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82C" w:rsidRPr="009D382C" w:rsidRDefault="009D382C" w:rsidP="009D382C">
      <w:pPr>
        <w:spacing w:line="360" w:lineRule="auto"/>
        <w:rPr>
          <w:rFonts w:ascii="Times New Roman" w:eastAsia="Times New Roman" w:hAnsi="Times New Roman" w:cs="Times New Roman"/>
          <w:b/>
          <w:bCs/>
          <w:i/>
          <w:iCs/>
          <w:sz w:val="52"/>
          <w:szCs w:val="52"/>
        </w:rPr>
      </w:pPr>
    </w:p>
    <w:p w:rsidR="009D382C" w:rsidRPr="00501F75" w:rsidRDefault="00501F75" w:rsidP="00501F75">
      <w:pPr>
        <w:spacing w:line="360" w:lineRule="auto"/>
        <w:rPr>
          <w:rFonts w:ascii="Times New Roman" w:eastAsia="Times New Roman" w:hAnsi="Times New Roman" w:cs="Times New Roman"/>
          <w:bCs/>
          <w:iCs/>
          <w:sz w:val="52"/>
          <w:szCs w:val="52"/>
        </w:rPr>
      </w:pPr>
      <w:r>
        <w:rPr>
          <w:rFonts w:ascii="Times New Roman" w:eastAsia="Times New Roman" w:hAnsi="Times New Roman" w:cs="Times New Roman"/>
          <w:bCs/>
          <w:iCs/>
          <w:sz w:val="52"/>
          <w:szCs w:val="52"/>
        </w:rPr>
        <w:t xml:space="preserve">         </w:t>
      </w:r>
      <w:r w:rsidR="009D382C">
        <w:rPr>
          <w:rFonts w:ascii="Times New Roman" w:eastAsia="Times New Roman" w:hAnsi="Times New Roman" w:cs="Times New Roman"/>
          <w:bCs/>
          <w:iCs/>
          <w:noProof/>
          <w:sz w:val="52"/>
          <w:szCs w:val="52"/>
          <w:lang w:eastAsia="en-US"/>
        </w:rPr>
        <w:drawing>
          <wp:inline distT="0" distB="0" distL="0" distR="0">
            <wp:extent cx="4170653" cy="2915691"/>
            <wp:effectExtent l="19050" t="0" r="1297" b="0"/>
            <wp:docPr id="8" name="Picture 7" descr="WhatsApp Image 2023-04-04 at 18.4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3-04-04 at 18.44.43.jpg"/>
                    <pic:cNvPicPr/>
                  </pic:nvPicPr>
                  <pic:blipFill>
                    <a:blip r:embed="rId8"/>
                    <a:stretch>
                      <a:fillRect/>
                    </a:stretch>
                  </pic:blipFill>
                  <pic:spPr>
                    <a:xfrm>
                      <a:off x="0" y="0"/>
                      <a:ext cx="4175447" cy="2919042"/>
                    </a:xfrm>
                    <a:prstGeom prst="rect">
                      <a:avLst/>
                    </a:prstGeom>
                  </pic:spPr>
                </pic:pic>
              </a:graphicData>
            </a:graphic>
          </wp:inline>
        </w:drawing>
      </w:r>
    </w:p>
    <w:p w:rsidR="00501F75" w:rsidRDefault="00501F75" w:rsidP="008B32B5">
      <w:pPr>
        <w:spacing w:line="360" w:lineRule="auto"/>
        <w:jc w:val="center"/>
        <w:rPr>
          <w:rFonts w:ascii="Times New Roman" w:eastAsia="Times New Roman" w:hAnsi="Times New Roman" w:cs="Times New Roman"/>
          <w:b/>
          <w:bCs/>
          <w:i/>
          <w:iCs/>
          <w:sz w:val="52"/>
          <w:szCs w:val="52"/>
          <w:u w:val="single"/>
        </w:rPr>
      </w:pPr>
    </w:p>
    <w:p w:rsidR="00FD47A2" w:rsidRPr="00E353D7" w:rsidRDefault="00F5552D" w:rsidP="008B32B5">
      <w:pPr>
        <w:spacing w:line="360" w:lineRule="auto"/>
        <w:jc w:val="center"/>
        <w:rPr>
          <w:rFonts w:ascii="Times New Roman" w:eastAsia="Times New Roman" w:hAnsi="Times New Roman" w:cs="Times New Roman"/>
          <w:b/>
          <w:bCs/>
          <w:i/>
          <w:iCs/>
          <w:sz w:val="52"/>
          <w:szCs w:val="52"/>
          <w:u w:val="single"/>
        </w:rPr>
      </w:pPr>
      <w:r>
        <w:rPr>
          <w:rFonts w:ascii="Times New Roman" w:eastAsia="Times New Roman" w:hAnsi="Times New Roman" w:cs="Times New Roman"/>
          <w:b/>
          <w:bCs/>
          <w:i/>
          <w:iCs/>
          <w:sz w:val="52"/>
          <w:szCs w:val="52"/>
          <w:u w:val="single"/>
        </w:rPr>
        <w:t>Marketing M</w:t>
      </w:r>
      <w:r w:rsidR="00E353D7" w:rsidRPr="00E353D7">
        <w:rPr>
          <w:rFonts w:ascii="Times New Roman" w:eastAsia="Times New Roman" w:hAnsi="Times New Roman" w:cs="Times New Roman"/>
          <w:b/>
          <w:bCs/>
          <w:i/>
          <w:iCs/>
          <w:sz w:val="52"/>
          <w:szCs w:val="52"/>
          <w:u w:val="single"/>
        </w:rPr>
        <w:t>anagement</w:t>
      </w:r>
    </w:p>
    <w:p w:rsidR="00FD47A2" w:rsidRDefault="009D382C" w:rsidP="008B32B5">
      <w:pPr>
        <w:spacing w:line="360" w:lineRule="auto"/>
        <w:jc w:val="center"/>
        <w:rPr>
          <w:rFonts w:ascii="Times New Roman" w:eastAsia="Times New Roman" w:hAnsi="Times New Roman" w:cs="Times New Roman"/>
          <w:b/>
          <w:bCs/>
          <w:sz w:val="56"/>
          <w:szCs w:val="56"/>
        </w:rPr>
      </w:pPr>
      <w:r>
        <w:rPr>
          <w:rFonts w:ascii="Times New Roman" w:eastAsia="Times New Roman" w:hAnsi="Times New Roman" w:cs="Times New Roman"/>
          <w:b/>
          <w:bCs/>
          <w:sz w:val="56"/>
          <w:szCs w:val="56"/>
        </w:rPr>
        <w:t>LCMB7001</w:t>
      </w:r>
    </w:p>
    <w:p w:rsidR="009D382C" w:rsidRPr="008D2803" w:rsidRDefault="009D382C" w:rsidP="009D382C">
      <w:pPr>
        <w:spacing w:line="360" w:lineRule="auto"/>
        <w:rPr>
          <w:rFonts w:ascii="Times New Roman" w:eastAsia="Times New Roman" w:hAnsi="Times New Roman" w:cs="Times New Roman"/>
          <w:b/>
          <w:bCs/>
          <w:sz w:val="56"/>
          <w:szCs w:val="56"/>
        </w:rPr>
      </w:pPr>
      <w:r w:rsidRPr="008D2803">
        <w:rPr>
          <w:rFonts w:ascii="Times New Roman" w:eastAsia="Times New Roman" w:hAnsi="Times New Roman" w:cs="Times New Roman"/>
          <w:b/>
          <w:bCs/>
          <w:sz w:val="56"/>
          <w:szCs w:val="56"/>
        </w:rPr>
        <w:t xml:space="preserve">    MBA</w:t>
      </w:r>
      <w:r w:rsidR="008D2803">
        <w:rPr>
          <w:rFonts w:ascii="Times New Roman" w:eastAsia="Times New Roman" w:hAnsi="Times New Roman" w:cs="Times New Roman"/>
          <w:b/>
          <w:bCs/>
          <w:sz w:val="56"/>
          <w:szCs w:val="56"/>
        </w:rPr>
        <w:t xml:space="preserve"> </w:t>
      </w:r>
      <w:r w:rsidRPr="008D2803">
        <w:rPr>
          <w:rFonts w:ascii="Times New Roman" w:eastAsia="Times New Roman" w:hAnsi="Times New Roman" w:cs="Times New Roman"/>
          <w:b/>
          <w:bCs/>
          <w:sz w:val="56"/>
          <w:szCs w:val="56"/>
        </w:rPr>
        <w:t xml:space="preserve"> –</w:t>
      </w:r>
      <w:r w:rsidR="008D2803">
        <w:rPr>
          <w:rFonts w:ascii="Times New Roman" w:eastAsia="Times New Roman" w:hAnsi="Times New Roman" w:cs="Times New Roman"/>
          <w:b/>
          <w:bCs/>
          <w:sz w:val="56"/>
          <w:szCs w:val="56"/>
        </w:rPr>
        <w:t xml:space="preserve">  </w:t>
      </w:r>
      <w:r w:rsidRPr="008D2803">
        <w:rPr>
          <w:rFonts w:ascii="Times New Roman" w:eastAsia="Times New Roman" w:hAnsi="Times New Roman" w:cs="Times New Roman"/>
          <w:b/>
          <w:bCs/>
          <w:sz w:val="56"/>
          <w:szCs w:val="56"/>
        </w:rPr>
        <w:t xml:space="preserve">Masters of Business </w:t>
      </w:r>
      <w:r w:rsidR="008D2803">
        <w:rPr>
          <w:rFonts w:ascii="Times New Roman" w:eastAsia="Times New Roman" w:hAnsi="Times New Roman" w:cs="Times New Roman"/>
          <w:b/>
          <w:bCs/>
          <w:sz w:val="56"/>
          <w:szCs w:val="56"/>
        </w:rPr>
        <w:t xml:space="preserve">      </w:t>
      </w:r>
      <w:r w:rsidRPr="008D2803">
        <w:rPr>
          <w:rFonts w:ascii="Times New Roman" w:eastAsia="Times New Roman" w:hAnsi="Times New Roman" w:cs="Times New Roman"/>
          <w:b/>
          <w:bCs/>
          <w:sz w:val="56"/>
          <w:szCs w:val="56"/>
        </w:rPr>
        <w:t xml:space="preserve">Administration </w:t>
      </w:r>
    </w:p>
    <w:p w:rsidR="00501F75" w:rsidRDefault="00501F75" w:rsidP="009D382C">
      <w:pPr>
        <w:spacing w:line="360" w:lineRule="auto"/>
        <w:rPr>
          <w:rFonts w:ascii="Times New Roman" w:eastAsia="Times New Roman" w:hAnsi="Times New Roman" w:cs="Times New Roman"/>
          <w:b/>
          <w:bCs/>
          <w:sz w:val="36"/>
          <w:szCs w:val="36"/>
        </w:rPr>
      </w:pPr>
    </w:p>
    <w:p w:rsidR="00501F75" w:rsidRDefault="00501F75" w:rsidP="009D382C">
      <w:pPr>
        <w:spacing w:line="360" w:lineRule="auto"/>
        <w:rPr>
          <w:rFonts w:ascii="Times New Roman" w:eastAsia="Times New Roman" w:hAnsi="Times New Roman" w:cs="Times New Roman"/>
          <w:b/>
          <w:bCs/>
          <w:sz w:val="36"/>
          <w:szCs w:val="36"/>
        </w:rPr>
      </w:pPr>
    </w:p>
    <w:p w:rsidR="00501F75" w:rsidRDefault="00501F75" w:rsidP="009D382C">
      <w:pPr>
        <w:spacing w:line="360" w:lineRule="auto"/>
        <w:rPr>
          <w:rFonts w:ascii="Times New Roman" w:eastAsia="Times New Roman" w:hAnsi="Times New Roman" w:cs="Times New Roman"/>
          <w:b/>
          <w:bCs/>
          <w:sz w:val="36"/>
          <w:szCs w:val="36"/>
        </w:rPr>
      </w:pPr>
    </w:p>
    <w:p w:rsidR="00501F75" w:rsidRDefault="00501F75" w:rsidP="009D382C">
      <w:pPr>
        <w:spacing w:line="360" w:lineRule="auto"/>
        <w:rPr>
          <w:rFonts w:ascii="Times New Roman" w:eastAsia="Times New Roman" w:hAnsi="Times New Roman" w:cs="Times New Roman"/>
          <w:b/>
          <w:bCs/>
          <w:sz w:val="36"/>
          <w:szCs w:val="36"/>
        </w:rPr>
      </w:pPr>
    </w:p>
    <w:p w:rsidR="00501F75" w:rsidRDefault="00501F75" w:rsidP="009D382C">
      <w:pPr>
        <w:spacing w:line="360" w:lineRule="auto"/>
        <w:rPr>
          <w:rFonts w:ascii="Times New Roman" w:eastAsia="Times New Roman" w:hAnsi="Times New Roman" w:cs="Times New Roman"/>
          <w:b/>
          <w:bCs/>
          <w:sz w:val="36"/>
          <w:szCs w:val="36"/>
        </w:rPr>
      </w:pPr>
    </w:p>
    <w:p w:rsidR="00501F75" w:rsidRPr="00501F75" w:rsidRDefault="00501F75" w:rsidP="00501F75">
      <w:pPr>
        <w:spacing w:line="360" w:lineRule="auto"/>
        <w:ind w:left="360"/>
        <w:rPr>
          <w:rFonts w:ascii="Times New Roman" w:eastAsia="Times New Roman" w:hAnsi="Times New Roman" w:cs="Times New Roman"/>
          <w:b/>
          <w:bCs/>
          <w:sz w:val="40"/>
          <w:szCs w:val="40"/>
        </w:rPr>
      </w:pPr>
    </w:p>
    <w:p w:rsidR="009D382C" w:rsidRPr="00501F75" w:rsidRDefault="009D382C" w:rsidP="00501F75">
      <w:pPr>
        <w:pStyle w:val="ListParagraph"/>
        <w:numPr>
          <w:ilvl w:val="0"/>
          <w:numId w:val="1"/>
        </w:numPr>
        <w:spacing w:line="360" w:lineRule="auto"/>
        <w:rPr>
          <w:rFonts w:ascii="Times New Roman" w:eastAsia="Times New Roman" w:hAnsi="Times New Roman" w:cs="Times New Roman"/>
          <w:b/>
          <w:bCs/>
          <w:sz w:val="40"/>
          <w:szCs w:val="40"/>
        </w:rPr>
      </w:pPr>
      <w:r w:rsidRPr="00501F75">
        <w:rPr>
          <w:rFonts w:ascii="Times New Roman" w:eastAsia="Times New Roman" w:hAnsi="Times New Roman" w:cs="Times New Roman"/>
          <w:b/>
          <w:bCs/>
          <w:sz w:val="40"/>
          <w:szCs w:val="40"/>
        </w:rPr>
        <w:t>NAME</w:t>
      </w:r>
      <w:r w:rsidR="00501F75" w:rsidRPr="00501F75">
        <w:rPr>
          <w:rFonts w:ascii="Times New Roman" w:eastAsia="Times New Roman" w:hAnsi="Times New Roman" w:cs="Times New Roman"/>
          <w:b/>
          <w:bCs/>
          <w:sz w:val="40"/>
          <w:szCs w:val="40"/>
        </w:rPr>
        <w:t xml:space="preserve"> OF STUDENT</w:t>
      </w:r>
      <w:r w:rsidR="008D2803">
        <w:rPr>
          <w:rFonts w:ascii="Times New Roman" w:eastAsia="Times New Roman" w:hAnsi="Times New Roman" w:cs="Times New Roman"/>
          <w:b/>
          <w:bCs/>
          <w:sz w:val="40"/>
          <w:szCs w:val="40"/>
        </w:rPr>
        <w:t xml:space="preserve"> </w:t>
      </w:r>
      <w:r w:rsidRPr="00501F75">
        <w:rPr>
          <w:rFonts w:ascii="Times New Roman" w:eastAsia="Times New Roman" w:hAnsi="Times New Roman" w:cs="Times New Roman"/>
          <w:b/>
          <w:bCs/>
          <w:sz w:val="40"/>
          <w:szCs w:val="40"/>
        </w:rPr>
        <w:t xml:space="preserve">– </w:t>
      </w:r>
      <w:r w:rsidR="00501F75" w:rsidRPr="00501F75">
        <w:rPr>
          <w:rFonts w:ascii="Times New Roman" w:eastAsia="Times New Roman" w:hAnsi="Times New Roman" w:cs="Times New Roman"/>
          <w:b/>
          <w:bCs/>
          <w:sz w:val="40"/>
          <w:szCs w:val="40"/>
        </w:rPr>
        <w:t>KESHAV PANESAR</w:t>
      </w:r>
    </w:p>
    <w:p w:rsidR="00501F75" w:rsidRPr="00501F75" w:rsidRDefault="00501F75" w:rsidP="00501F75">
      <w:pPr>
        <w:pStyle w:val="ListParagraph"/>
        <w:spacing w:line="360" w:lineRule="auto"/>
        <w:rPr>
          <w:rFonts w:ascii="Times New Roman" w:eastAsia="Times New Roman" w:hAnsi="Times New Roman" w:cs="Times New Roman"/>
          <w:b/>
          <w:bCs/>
          <w:sz w:val="40"/>
          <w:szCs w:val="40"/>
        </w:rPr>
      </w:pPr>
    </w:p>
    <w:p w:rsidR="009D382C" w:rsidRDefault="009D382C" w:rsidP="00501F75">
      <w:pPr>
        <w:pStyle w:val="ListParagraph"/>
        <w:numPr>
          <w:ilvl w:val="0"/>
          <w:numId w:val="1"/>
        </w:numPr>
        <w:spacing w:line="360" w:lineRule="auto"/>
        <w:rPr>
          <w:rFonts w:ascii="Times New Roman" w:eastAsia="Times New Roman" w:hAnsi="Times New Roman" w:cs="Times New Roman"/>
          <w:b/>
          <w:bCs/>
          <w:sz w:val="40"/>
          <w:szCs w:val="40"/>
        </w:rPr>
      </w:pPr>
      <w:r w:rsidRPr="00501F75">
        <w:rPr>
          <w:rFonts w:ascii="Times New Roman" w:eastAsia="Times New Roman" w:hAnsi="Times New Roman" w:cs="Times New Roman"/>
          <w:b/>
          <w:bCs/>
          <w:sz w:val="40"/>
          <w:szCs w:val="40"/>
        </w:rPr>
        <w:t>S</w:t>
      </w:r>
      <w:r w:rsidR="00501F75" w:rsidRPr="00501F75">
        <w:rPr>
          <w:rFonts w:ascii="Times New Roman" w:eastAsia="Times New Roman" w:hAnsi="Times New Roman" w:cs="Times New Roman"/>
          <w:b/>
          <w:bCs/>
          <w:sz w:val="40"/>
          <w:szCs w:val="40"/>
        </w:rPr>
        <w:t xml:space="preserve">TUDENT </w:t>
      </w:r>
      <w:r w:rsidR="008D2803">
        <w:rPr>
          <w:rFonts w:ascii="Times New Roman" w:eastAsia="Times New Roman" w:hAnsi="Times New Roman" w:cs="Times New Roman"/>
          <w:b/>
          <w:bCs/>
          <w:sz w:val="40"/>
          <w:szCs w:val="40"/>
        </w:rPr>
        <w:t xml:space="preserve">ID </w:t>
      </w:r>
      <w:r w:rsidRPr="00501F75">
        <w:rPr>
          <w:rFonts w:ascii="Times New Roman" w:eastAsia="Times New Roman" w:hAnsi="Times New Roman" w:cs="Times New Roman"/>
          <w:b/>
          <w:bCs/>
          <w:sz w:val="40"/>
          <w:szCs w:val="40"/>
        </w:rPr>
        <w:t xml:space="preserve"> –</w:t>
      </w:r>
      <w:r w:rsidR="008D2803">
        <w:rPr>
          <w:rFonts w:ascii="Times New Roman" w:eastAsia="Times New Roman" w:hAnsi="Times New Roman" w:cs="Times New Roman"/>
          <w:b/>
          <w:bCs/>
          <w:sz w:val="40"/>
          <w:szCs w:val="40"/>
        </w:rPr>
        <w:t xml:space="preserve"> </w:t>
      </w:r>
      <w:r w:rsidRPr="00501F75">
        <w:rPr>
          <w:rFonts w:ascii="Times New Roman" w:eastAsia="Times New Roman" w:hAnsi="Times New Roman" w:cs="Times New Roman"/>
          <w:b/>
          <w:bCs/>
          <w:sz w:val="40"/>
          <w:szCs w:val="40"/>
        </w:rPr>
        <w:t xml:space="preserve"> 2229241</w:t>
      </w:r>
    </w:p>
    <w:p w:rsidR="00501F75" w:rsidRPr="00501F75" w:rsidRDefault="00501F75" w:rsidP="00501F75">
      <w:pPr>
        <w:spacing w:line="360" w:lineRule="auto"/>
        <w:ind w:left="360"/>
        <w:rPr>
          <w:rFonts w:ascii="Times New Roman" w:eastAsia="Times New Roman" w:hAnsi="Times New Roman" w:cs="Times New Roman"/>
          <w:b/>
          <w:bCs/>
          <w:sz w:val="40"/>
          <w:szCs w:val="40"/>
        </w:rPr>
      </w:pPr>
    </w:p>
    <w:p w:rsidR="009D382C" w:rsidRDefault="009D382C" w:rsidP="00501F75">
      <w:pPr>
        <w:pStyle w:val="ListParagraph"/>
        <w:numPr>
          <w:ilvl w:val="0"/>
          <w:numId w:val="1"/>
        </w:numPr>
        <w:spacing w:line="360" w:lineRule="auto"/>
        <w:rPr>
          <w:rFonts w:ascii="Times New Roman" w:eastAsia="Times New Roman" w:hAnsi="Times New Roman" w:cs="Times New Roman"/>
          <w:b/>
          <w:bCs/>
          <w:sz w:val="40"/>
          <w:szCs w:val="40"/>
        </w:rPr>
      </w:pPr>
      <w:r w:rsidRPr="00501F75">
        <w:rPr>
          <w:rFonts w:ascii="Times New Roman" w:eastAsia="Times New Roman" w:hAnsi="Times New Roman" w:cs="Times New Roman"/>
          <w:b/>
          <w:bCs/>
          <w:sz w:val="40"/>
          <w:szCs w:val="40"/>
        </w:rPr>
        <w:t>N</w:t>
      </w:r>
      <w:r w:rsidR="00501F75" w:rsidRPr="00501F75">
        <w:rPr>
          <w:rFonts w:ascii="Times New Roman" w:eastAsia="Times New Roman" w:hAnsi="Times New Roman" w:cs="Times New Roman"/>
          <w:b/>
          <w:bCs/>
          <w:sz w:val="40"/>
          <w:szCs w:val="40"/>
        </w:rPr>
        <w:t>AME OF LECTURER</w:t>
      </w:r>
      <w:r w:rsidRPr="00501F75">
        <w:rPr>
          <w:rFonts w:ascii="Times New Roman" w:eastAsia="Times New Roman" w:hAnsi="Times New Roman" w:cs="Times New Roman"/>
          <w:b/>
          <w:bCs/>
          <w:sz w:val="40"/>
          <w:szCs w:val="40"/>
        </w:rPr>
        <w:t xml:space="preserve"> –</w:t>
      </w:r>
      <w:r w:rsidR="008D2803">
        <w:rPr>
          <w:rFonts w:ascii="Times New Roman" w:eastAsia="Times New Roman" w:hAnsi="Times New Roman" w:cs="Times New Roman"/>
          <w:b/>
          <w:bCs/>
          <w:sz w:val="40"/>
          <w:szCs w:val="40"/>
        </w:rPr>
        <w:t xml:space="preserve"> </w:t>
      </w:r>
      <w:r w:rsidR="00501F75" w:rsidRPr="00501F75">
        <w:rPr>
          <w:rFonts w:ascii="Times New Roman" w:eastAsia="Times New Roman" w:hAnsi="Times New Roman" w:cs="Times New Roman"/>
          <w:b/>
          <w:bCs/>
          <w:sz w:val="40"/>
          <w:szCs w:val="40"/>
        </w:rPr>
        <w:t>DR.TUSHARA BALENDRAN</w:t>
      </w:r>
    </w:p>
    <w:p w:rsidR="00501F75" w:rsidRPr="00501F75" w:rsidRDefault="00501F75" w:rsidP="00501F75">
      <w:pPr>
        <w:spacing w:line="360" w:lineRule="auto"/>
        <w:ind w:left="360"/>
        <w:rPr>
          <w:rFonts w:ascii="Times New Roman" w:eastAsia="Times New Roman" w:hAnsi="Times New Roman" w:cs="Times New Roman"/>
          <w:b/>
          <w:bCs/>
          <w:sz w:val="40"/>
          <w:szCs w:val="40"/>
        </w:rPr>
      </w:pPr>
    </w:p>
    <w:p w:rsidR="009D382C" w:rsidRDefault="00501F75" w:rsidP="00501F75">
      <w:pPr>
        <w:pStyle w:val="ListParagraph"/>
        <w:numPr>
          <w:ilvl w:val="0"/>
          <w:numId w:val="1"/>
        </w:numPr>
        <w:spacing w:line="360" w:lineRule="auto"/>
        <w:rPr>
          <w:rFonts w:ascii="Times New Roman" w:eastAsia="Times New Roman" w:hAnsi="Times New Roman" w:cs="Times New Roman"/>
          <w:b/>
          <w:bCs/>
          <w:sz w:val="40"/>
          <w:szCs w:val="40"/>
        </w:rPr>
      </w:pPr>
      <w:r w:rsidRPr="00501F75">
        <w:rPr>
          <w:rFonts w:ascii="Times New Roman" w:eastAsia="Times New Roman" w:hAnsi="Times New Roman" w:cs="Times New Roman"/>
          <w:b/>
          <w:bCs/>
          <w:sz w:val="40"/>
          <w:szCs w:val="40"/>
        </w:rPr>
        <w:t>ASSIGNMENT TITLE</w:t>
      </w:r>
      <w:r w:rsidR="009D382C" w:rsidRPr="00501F75">
        <w:rPr>
          <w:rFonts w:ascii="Times New Roman" w:eastAsia="Times New Roman" w:hAnsi="Times New Roman" w:cs="Times New Roman"/>
          <w:b/>
          <w:bCs/>
          <w:sz w:val="40"/>
          <w:szCs w:val="40"/>
        </w:rPr>
        <w:t xml:space="preserve"> – </w:t>
      </w:r>
      <w:r w:rsidRPr="00501F75">
        <w:rPr>
          <w:rFonts w:ascii="Times New Roman" w:eastAsia="Times New Roman" w:hAnsi="Times New Roman" w:cs="Times New Roman"/>
          <w:b/>
          <w:bCs/>
          <w:sz w:val="40"/>
          <w:szCs w:val="40"/>
        </w:rPr>
        <w:t>ASSESSMENT</w:t>
      </w:r>
      <w:r w:rsidR="00F5552D">
        <w:rPr>
          <w:rFonts w:ascii="Times New Roman" w:eastAsia="Times New Roman" w:hAnsi="Times New Roman" w:cs="Times New Roman"/>
          <w:b/>
          <w:bCs/>
          <w:sz w:val="40"/>
          <w:szCs w:val="40"/>
        </w:rPr>
        <w:t xml:space="preserve"> 2</w:t>
      </w:r>
    </w:p>
    <w:p w:rsidR="00501F75" w:rsidRPr="00501F75" w:rsidRDefault="00501F75" w:rsidP="00501F75">
      <w:pPr>
        <w:pStyle w:val="ListParagraph"/>
        <w:spacing w:line="360" w:lineRule="auto"/>
        <w:rPr>
          <w:rFonts w:ascii="Times New Roman" w:eastAsia="Times New Roman" w:hAnsi="Times New Roman" w:cs="Times New Roman"/>
          <w:b/>
          <w:bCs/>
          <w:sz w:val="40"/>
          <w:szCs w:val="40"/>
        </w:rPr>
      </w:pPr>
    </w:p>
    <w:p w:rsidR="009D382C" w:rsidRPr="00501F75" w:rsidRDefault="009D382C" w:rsidP="00501F75">
      <w:pPr>
        <w:pStyle w:val="ListParagraph"/>
        <w:numPr>
          <w:ilvl w:val="0"/>
          <w:numId w:val="1"/>
        </w:numPr>
        <w:spacing w:line="360" w:lineRule="auto"/>
        <w:rPr>
          <w:rFonts w:ascii="Times New Roman" w:eastAsia="Times New Roman" w:hAnsi="Times New Roman" w:cs="Times New Roman"/>
          <w:b/>
          <w:bCs/>
          <w:sz w:val="40"/>
          <w:szCs w:val="40"/>
        </w:rPr>
      </w:pPr>
      <w:r w:rsidRPr="00501F75">
        <w:rPr>
          <w:rFonts w:ascii="Times New Roman" w:eastAsia="Times New Roman" w:hAnsi="Times New Roman" w:cs="Times New Roman"/>
          <w:b/>
          <w:bCs/>
          <w:sz w:val="40"/>
          <w:szCs w:val="40"/>
        </w:rPr>
        <w:t>S</w:t>
      </w:r>
      <w:r w:rsidR="00501F75" w:rsidRPr="00501F75">
        <w:rPr>
          <w:rFonts w:ascii="Times New Roman" w:eastAsia="Times New Roman" w:hAnsi="Times New Roman" w:cs="Times New Roman"/>
          <w:b/>
          <w:bCs/>
          <w:sz w:val="40"/>
          <w:szCs w:val="40"/>
        </w:rPr>
        <w:t>UBMISSION DATE</w:t>
      </w:r>
      <w:r w:rsidR="008D2803">
        <w:rPr>
          <w:rFonts w:ascii="Times New Roman" w:eastAsia="Times New Roman" w:hAnsi="Times New Roman" w:cs="Times New Roman"/>
          <w:b/>
          <w:bCs/>
          <w:sz w:val="40"/>
          <w:szCs w:val="40"/>
        </w:rPr>
        <w:t xml:space="preserve"> </w:t>
      </w:r>
      <w:r w:rsidRPr="00501F75">
        <w:rPr>
          <w:rFonts w:ascii="Times New Roman" w:eastAsia="Times New Roman" w:hAnsi="Times New Roman" w:cs="Times New Roman"/>
          <w:b/>
          <w:bCs/>
          <w:sz w:val="40"/>
          <w:szCs w:val="40"/>
        </w:rPr>
        <w:t xml:space="preserve"> – </w:t>
      </w:r>
      <w:r w:rsidR="008D2803">
        <w:rPr>
          <w:rFonts w:ascii="Times New Roman" w:eastAsia="Times New Roman" w:hAnsi="Times New Roman" w:cs="Times New Roman"/>
          <w:b/>
          <w:bCs/>
          <w:sz w:val="40"/>
          <w:szCs w:val="40"/>
        </w:rPr>
        <w:t xml:space="preserve"> </w:t>
      </w:r>
      <w:r w:rsidRPr="00501F75">
        <w:rPr>
          <w:rFonts w:ascii="Times New Roman" w:eastAsia="Times New Roman" w:hAnsi="Times New Roman" w:cs="Times New Roman"/>
          <w:b/>
          <w:bCs/>
          <w:sz w:val="40"/>
          <w:szCs w:val="40"/>
        </w:rPr>
        <w:t>05/</w:t>
      </w:r>
      <w:r w:rsidR="00501F75" w:rsidRPr="00501F75">
        <w:rPr>
          <w:rFonts w:ascii="Times New Roman" w:eastAsia="Times New Roman" w:hAnsi="Times New Roman" w:cs="Times New Roman"/>
          <w:b/>
          <w:bCs/>
          <w:sz w:val="40"/>
          <w:szCs w:val="40"/>
        </w:rPr>
        <w:t>MAY</w:t>
      </w:r>
      <w:r w:rsidRPr="00501F75">
        <w:rPr>
          <w:rFonts w:ascii="Times New Roman" w:eastAsia="Times New Roman" w:hAnsi="Times New Roman" w:cs="Times New Roman"/>
          <w:b/>
          <w:bCs/>
          <w:sz w:val="40"/>
          <w:szCs w:val="40"/>
        </w:rPr>
        <w:t>/2023</w:t>
      </w:r>
    </w:p>
    <w:p w:rsidR="009D382C" w:rsidRPr="00E353D7" w:rsidRDefault="009D382C" w:rsidP="009D382C">
      <w:pPr>
        <w:spacing w:line="360" w:lineRule="auto"/>
        <w:rPr>
          <w:rFonts w:ascii="Times New Roman" w:eastAsia="Times New Roman" w:hAnsi="Times New Roman" w:cs="Times New Roman"/>
          <w:b/>
          <w:bCs/>
          <w:sz w:val="56"/>
          <w:szCs w:val="56"/>
        </w:rPr>
      </w:pPr>
      <w:r>
        <w:rPr>
          <w:rFonts w:ascii="Times New Roman" w:eastAsia="Times New Roman" w:hAnsi="Times New Roman" w:cs="Times New Roman"/>
          <w:b/>
          <w:bCs/>
          <w:sz w:val="56"/>
          <w:szCs w:val="56"/>
        </w:rPr>
        <w:t xml:space="preserve">                 </w:t>
      </w:r>
    </w:p>
    <w:p w:rsidR="00FD47A2" w:rsidRPr="00E353D7" w:rsidRDefault="00FD47A2" w:rsidP="00E353D7">
      <w:pPr>
        <w:spacing w:line="360" w:lineRule="auto"/>
        <w:jc w:val="both"/>
        <w:rPr>
          <w:rFonts w:ascii="Times New Roman" w:eastAsia="Times New Roman" w:hAnsi="Times New Roman" w:cs="Times New Roman"/>
          <w:b/>
          <w:bCs/>
          <w:sz w:val="32"/>
          <w:szCs w:val="32"/>
        </w:rPr>
      </w:pPr>
    </w:p>
    <w:p w:rsidR="00FD47A2" w:rsidRPr="00E353D7" w:rsidRDefault="00FD47A2" w:rsidP="00E353D7">
      <w:pPr>
        <w:spacing w:line="360" w:lineRule="auto"/>
        <w:jc w:val="both"/>
        <w:rPr>
          <w:rFonts w:ascii="Times New Roman" w:eastAsia="Times New Roman" w:hAnsi="Times New Roman" w:cs="Times New Roman"/>
          <w:b/>
          <w:bCs/>
          <w:sz w:val="32"/>
          <w:szCs w:val="32"/>
        </w:rPr>
      </w:pPr>
      <w:r w:rsidRPr="00E353D7">
        <w:rPr>
          <w:rFonts w:ascii="Times New Roman" w:eastAsia="Times New Roman" w:hAnsi="Times New Roman" w:cs="Times New Roman"/>
          <w:b/>
          <w:bCs/>
          <w:sz w:val="32"/>
          <w:szCs w:val="32"/>
        </w:rPr>
        <w:br w:type="page"/>
      </w:r>
    </w:p>
    <w:sdt>
      <w:sdtPr>
        <w:rPr>
          <w:rFonts w:ascii="Times New Roman" w:eastAsia="Arial" w:hAnsi="Times New Roman" w:cs="Times New Roman"/>
          <w:color w:val="auto"/>
          <w:sz w:val="22"/>
          <w:szCs w:val="22"/>
          <w:lang w:eastAsia="en-IN"/>
        </w:rPr>
        <w:id w:val="-638655226"/>
        <w:docPartObj>
          <w:docPartGallery w:val="Table of Contents"/>
          <w:docPartUnique/>
        </w:docPartObj>
      </w:sdtPr>
      <w:sdtEndPr>
        <w:rPr>
          <w:b/>
          <w:bCs/>
          <w:noProof/>
        </w:rPr>
      </w:sdtEndPr>
      <w:sdtContent>
        <w:p w:rsidR="00F5552D" w:rsidRPr="00F5552D" w:rsidRDefault="00C673AB" w:rsidP="00C673AB">
          <w:pPr>
            <w:pStyle w:val="TOCHeading"/>
            <w:tabs>
              <w:tab w:val="left" w:pos="3686"/>
            </w:tabs>
            <w:spacing w:before="0" w:line="360" w:lineRule="auto"/>
            <w:jc w:val="both"/>
            <w:rPr>
              <w:rFonts w:ascii="Times New Roman" w:eastAsia="Arial" w:hAnsi="Times New Roman" w:cs="Times New Roman"/>
              <w:color w:val="auto"/>
              <w:sz w:val="22"/>
              <w:szCs w:val="22"/>
              <w:lang w:eastAsia="en-IN"/>
            </w:rPr>
          </w:pPr>
          <w:r w:rsidRPr="00F5552D">
            <w:rPr>
              <w:rFonts w:ascii="Times New Roman" w:eastAsia="Arial" w:hAnsi="Times New Roman" w:cs="Times New Roman"/>
              <w:color w:val="auto"/>
              <w:sz w:val="22"/>
              <w:szCs w:val="22"/>
              <w:lang w:eastAsia="en-IN"/>
            </w:rPr>
            <w:t xml:space="preserve">                                                      </w:t>
          </w:r>
        </w:p>
        <w:p w:rsidR="00F5552D" w:rsidRPr="00F5552D" w:rsidRDefault="00F5552D" w:rsidP="00C673AB">
          <w:pPr>
            <w:pStyle w:val="TOCHeading"/>
            <w:tabs>
              <w:tab w:val="left" w:pos="3686"/>
            </w:tabs>
            <w:spacing w:before="0" w:line="360" w:lineRule="auto"/>
            <w:jc w:val="both"/>
            <w:rPr>
              <w:rFonts w:ascii="Times New Roman" w:eastAsia="Arial" w:hAnsi="Times New Roman" w:cs="Times New Roman"/>
              <w:color w:val="auto"/>
              <w:sz w:val="22"/>
              <w:szCs w:val="22"/>
              <w:lang w:eastAsia="en-IN"/>
            </w:rPr>
          </w:pPr>
        </w:p>
        <w:p w:rsidR="00F5552D" w:rsidRPr="00F5552D" w:rsidRDefault="00F5552D" w:rsidP="00C673AB">
          <w:pPr>
            <w:pStyle w:val="TOCHeading"/>
            <w:tabs>
              <w:tab w:val="left" w:pos="3686"/>
            </w:tabs>
            <w:spacing w:before="0" w:line="360" w:lineRule="auto"/>
            <w:jc w:val="both"/>
            <w:rPr>
              <w:rFonts w:ascii="Times New Roman" w:eastAsia="Arial" w:hAnsi="Times New Roman" w:cs="Times New Roman"/>
              <w:color w:val="auto"/>
              <w:sz w:val="22"/>
              <w:szCs w:val="22"/>
              <w:lang w:eastAsia="en-IN"/>
            </w:rPr>
          </w:pPr>
        </w:p>
        <w:p w:rsidR="008D2803" w:rsidRPr="00F5552D" w:rsidRDefault="00F5552D" w:rsidP="00C673AB">
          <w:pPr>
            <w:pStyle w:val="TOCHeading"/>
            <w:tabs>
              <w:tab w:val="left" w:pos="3686"/>
            </w:tabs>
            <w:spacing w:before="0" w:line="360" w:lineRule="auto"/>
            <w:jc w:val="both"/>
            <w:rPr>
              <w:rFonts w:ascii="Times New Roman" w:hAnsi="Times New Roman" w:cs="Times New Roman"/>
              <w:b/>
              <w:bCs/>
              <w:color w:val="auto"/>
              <w:sz w:val="22"/>
              <w:szCs w:val="22"/>
            </w:rPr>
          </w:pPr>
          <w:r w:rsidRPr="00F5552D">
            <w:rPr>
              <w:rFonts w:ascii="Times New Roman" w:eastAsia="Arial" w:hAnsi="Times New Roman" w:cs="Times New Roman"/>
              <w:color w:val="auto"/>
              <w:sz w:val="22"/>
              <w:szCs w:val="22"/>
              <w:lang w:eastAsia="en-IN"/>
            </w:rPr>
            <w:t xml:space="preserve">                                                  </w:t>
          </w:r>
          <w:r w:rsidR="00C673AB" w:rsidRPr="00F5552D">
            <w:rPr>
              <w:rFonts w:ascii="Times New Roman" w:eastAsia="Arial" w:hAnsi="Times New Roman" w:cs="Times New Roman"/>
              <w:color w:val="auto"/>
              <w:sz w:val="22"/>
              <w:szCs w:val="22"/>
              <w:lang w:eastAsia="en-IN"/>
            </w:rPr>
            <w:t xml:space="preserve">  </w:t>
          </w:r>
          <w:r>
            <w:rPr>
              <w:rFonts w:ascii="Times New Roman" w:eastAsia="Arial" w:hAnsi="Times New Roman" w:cs="Times New Roman"/>
              <w:color w:val="auto"/>
              <w:sz w:val="22"/>
              <w:szCs w:val="22"/>
              <w:lang w:eastAsia="en-IN"/>
            </w:rPr>
            <w:t xml:space="preserve">           </w:t>
          </w:r>
          <w:r w:rsidR="00C673AB" w:rsidRPr="00F5552D">
            <w:rPr>
              <w:rFonts w:ascii="Times New Roman" w:eastAsia="Arial" w:hAnsi="Times New Roman" w:cs="Times New Roman"/>
              <w:color w:val="auto"/>
              <w:sz w:val="22"/>
              <w:szCs w:val="22"/>
              <w:lang w:eastAsia="en-IN"/>
            </w:rPr>
            <w:t xml:space="preserve">   </w:t>
          </w:r>
          <w:r w:rsidR="00FD47A2" w:rsidRPr="00F5552D">
            <w:rPr>
              <w:rFonts w:ascii="Times New Roman" w:hAnsi="Times New Roman" w:cs="Times New Roman"/>
              <w:b/>
              <w:bCs/>
              <w:color w:val="auto"/>
              <w:sz w:val="22"/>
              <w:szCs w:val="22"/>
            </w:rPr>
            <w:t>Table of Con</w:t>
          </w:r>
          <w:r w:rsidR="008D2803" w:rsidRPr="00F5552D">
            <w:rPr>
              <w:rFonts w:ascii="Times New Roman" w:hAnsi="Times New Roman" w:cs="Times New Roman"/>
              <w:b/>
              <w:bCs/>
              <w:color w:val="auto"/>
              <w:sz w:val="22"/>
              <w:szCs w:val="22"/>
            </w:rPr>
            <w:t>tent</w:t>
          </w:r>
        </w:p>
        <w:p w:rsidR="00C673AB" w:rsidRPr="00F5552D" w:rsidRDefault="00C673AB" w:rsidP="00C673AB">
          <w:pPr>
            <w:tabs>
              <w:tab w:val="left" w:pos="3686"/>
            </w:tabs>
            <w:rPr>
              <w:lang w:eastAsia="en-US"/>
            </w:rPr>
          </w:pPr>
        </w:p>
        <w:p w:rsidR="008D2803" w:rsidRPr="00F5552D" w:rsidRDefault="008D2803" w:rsidP="00C673AB">
          <w:pPr>
            <w:tabs>
              <w:tab w:val="left" w:pos="3686"/>
            </w:tabs>
            <w:rPr>
              <w:lang w:eastAsia="en-US"/>
            </w:rPr>
          </w:pPr>
          <w:r w:rsidRPr="00F5552D">
            <w:rPr>
              <w:lang w:eastAsia="en-US"/>
            </w:rPr>
            <w:t>Introduction</w:t>
          </w:r>
          <w:r w:rsidR="00C673AB" w:rsidRPr="00F5552D">
            <w:rPr>
              <w:lang w:eastAsia="en-US"/>
            </w:rPr>
            <w:t>………………………………………………………………………………………………..4</w:t>
          </w:r>
        </w:p>
        <w:p w:rsidR="008D2803" w:rsidRPr="00F5552D" w:rsidRDefault="008D2803" w:rsidP="00C673AB">
          <w:pPr>
            <w:tabs>
              <w:tab w:val="left" w:pos="3686"/>
            </w:tabs>
            <w:rPr>
              <w:lang w:eastAsia="en-US"/>
            </w:rPr>
          </w:pPr>
          <w:r w:rsidRPr="00F5552D">
            <w:rPr>
              <w:lang w:eastAsia="en-US"/>
            </w:rPr>
            <w:t xml:space="preserve">External </w:t>
          </w:r>
          <w:r w:rsidR="00C673AB" w:rsidRPr="00F5552D">
            <w:rPr>
              <w:lang w:eastAsia="en-US"/>
            </w:rPr>
            <w:t>A</w:t>
          </w:r>
          <w:r w:rsidRPr="00F5552D">
            <w:rPr>
              <w:lang w:eastAsia="en-US"/>
            </w:rPr>
            <w:t>n</w:t>
          </w:r>
          <w:r w:rsidR="00C673AB" w:rsidRPr="00F5552D">
            <w:rPr>
              <w:lang w:eastAsia="en-US"/>
            </w:rPr>
            <w:t>aly</w:t>
          </w:r>
          <w:r w:rsidRPr="00F5552D">
            <w:rPr>
              <w:lang w:eastAsia="en-US"/>
            </w:rPr>
            <w:t>sis</w:t>
          </w:r>
          <w:r w:rsidR="00C673AB" w:rsidRPr="00F5552D">
            <w:rPr>
              <w:lang w:eastAsia="en-US"/>
            </w:rPr>
            <w:t>………………………………………………………………</w:t>
          </w:r>
          <w:r w:rsidR="000B5114" w:rsidRPr="00F5552D">
            <w:rPr>
              <w:lang w:eastAsia="en-US"/>
            </w:rPr>
            <w:t>.</w:t>
          </w:r>
          <w:r w:rsidR="00C673AB" w:rsidRPr="00F5552D">
            <w:rPr>
              <w:lang w:eastAsia="en-US"/>
            </w:rPr>
            <w:t>…………………….…..4</w:t>
          </w:r>
        </w:p>
        <w:p w:rsidR="008D2803" w:rsidRPr="00F5552D" w:rsidRDefault="008D2803" w:rsidP="00C673AB">
          <w:pPr>
            <w:tabs>
              <w:tab w:val="left" w:pos="3686"/>
            </w:tabs>
            <w:rPr>
              <w:lang w:eastAsia="en-US"/>
            </w:rPr>
          </w:pPr>
          <w:r w:rsidRPr="00F5552D">
            <w:rPr>
              <w:lang w:eastAsia="en-US"/>
            </w:rPr>
            <w:t xml:space="preserve">Pestle </w:t>
          </w:r>
          <w:r w:rsidR="00C673AB" w:rsidRPr="00F5552D">
            <w:rPr>
              <w:lang w:eastAsia="en-US"/>
            </w:rPr>
            <w:t>A</w:t>
          </w:r>
          <w:r w:rsidRPr="00F5552D">
            <w:rPr>
              <w:lang w:eastAsia="en-US"/>
            </w:rPr>
            <w:t>nal</w:t>
          </w:r>
          <w:r w:rsidR="00C673AB" w:rsidRPr="00F5552D">
            <w:rPr>
              <w:lang w:eastAsia="en-US"/>
            </w:rPr>
            <w:t>y</w:t>
          </w:r>
          <w:r w:rsidRPr="00F5552D">
            <w:rPr>
              <w:lang w:eastAsia="en-US"/>
            </w:rPr>
            <w:t>sis</w:t>
          </w:r>
          <w:r w:rsidR="00C673AB" w:rsidRPr="00F5552D">
            <w:rPr>
              <w:lang w:eastAsia="en-US"/>
            </w:rPr>
            <w:t>……………………………………………………………………………………………4</w:t>
          </w:r>
        </w:p>
        <w:p w:rsidR="008D2803" w:rsidRPr="00F5552D" w:rsidRDefault="008D2803" w:rsidP="00C673AB">
          <w:pPr>
            <w:tabs>
              <w:tab w:val="left" w:pos="3686"/>
            </w:tabs>
            <w:rPr>
              <w:lang w:eastAsia="en-US"/>
            </w:rPr>
          </w:pPr>
          <w:r w:rsidRPr="00F5552D">
            <w:rPr>
              <w:lang w:eastAsia="en-US"/>
            </w:rPr>
            <w:t xml:space="preserve">Porters 5 </w:t>
          </w:r>
          <w:r w:rsidR="00C673AB" w:rsidRPr="00F5552D">
            <w:rPr>
              <w:lang w:eastAsia="en-US"/>
            </w:rPr>
            <w:t>F</w:t>
          </w:r>
          <w:r w:rsidRPr="00F5552D">
            <w:rPr>
              <w:lang w:eastAsia="en-US"/>
            </w:rPr>
            <w:t>orces</w:t>
          </w:r>
          <w:r w:rsidR="00C673AB" w:rsidRPr="00F5552D">
            <w:rPr>
              <w:lang w:eastAsia="en-US"/>
            </w:rPr>
            <w:t>………………………………………………………………………………………..…6</w:t>
          </w:r>
        </w:p>
        <w:p w:rsidR="008D2803" w:rsidRPr="00F5552D" w:rsidRDefault="008D2803" w:rsidP="00C673AB">
          <w:pPr>
            <w:tabs>
              <w:tab w:val="left" w:pos="3686"/>
            </w:tabs>
            <w:rPr>
              <w:lang w:eastAsia="en-US"/>
            </w:rPr>
          </w:pPr>
          <w:r w:rsidRPr="00F5552D">
            <w:rPr>
              <w:lang w:eastAsia="en-US"/>
            </w:rPr>
            <w:t xml:space="preserve">Internal </w:t>
          </w:r>
          <w:r w:rsidR="00C673AB" w:rsidRPr="00F5552D">
            <w:rPr>
              <w:lang w:eastAsia="en-US"/>
            </w:rPr>
            <w:t>A</w:t>
          </w:r>
          <w:r w:rsidRPr="00F5552D">
            <w:rPr>
              <w:lang w:eastAsia="en-US"/>
            </w:rPr>
            <w:t>na</w:t>
          </w:r>
          <w:r w:rsidR="00C673AB" w:rsidRPr="00F5552D">
            <w:rPr>
              <w:lang w:eastAsia="en-US"/>
            </w:rPr>
            <w:t>ly</w:t>
          </w:r>
          <w:r w:rsidRPr="00F5552D">
            <w:rPr>
              <w:lang w:eastAsia="en-US"/>
            </w:rPr>
            <w:t>sis</w:t>
          </w:r>
          <w:r w:rsidR="00C673AB" w:rsidRPr="00F5552D">
            <w:rPr>
              <w:lang w:eastAsia="en-US"/>
            </w:rPr>
            <w:t>……………………………………………………………………………………….….7</w:t>
          </w:r>
        </w:p>
        <w:p w:rsidR="008D2803" w:rsidRPr="00F5552D" w:rsidRDefault="008D2803" w:rsidP="00C673AB">
          <w:pPr>
            <w:tabs>
              <w:tab w:val="left" w:pos="3686"/>
            </w:tabs>
            <w:rPr>
              <w:lang w:eastAsia="en-US"/>
            </w:rPr>
          </w:pPr>
          <w:r w:rsidRPr="00F5552D">
            <w:rPr>
              <w:lang w:eastAsia="en-US"/>
            </w:rPr>
            <w:t xml:space="preserve">Advanatages &amp; </w:t>
          </w:r>
          <w:r w:rsidR="00C673AB" w:rsidRPr="00F5552D">
            <w:rPr>
              <w:lang w:eastAsia="en-US"/>
            </w:rPr>
            <w:t>D</w:t>
          </w:r>
          <w:r w:rsidRPr="00F5552D">
            <w:rPr>
              <w:lang w:eastAsia="en-US"/>
            </w:rPr>
            <w:t xml:space="preserve">isadvanatages of </w:t>
          </w:r>
          <w:r w:rsidR="00C673AB" w:rsidRPr="00F5552D">
            <w:rPr>
              <w:lang w:eastAsia="en-US"/>
            </w:rPr>
            <w:t>SWOT A</w:t>
          </w:r>
          <w:r w:rsidRPr="00F5552D">
            <w:rPr>
              <w:lang w:eastAsia="en-US"/>
            </w:rPr>
            <w:t>na</w:t>
          </w:r>
          <w:r w:rsidR="00C673AB" w:rsidRPr="00F5552D">
            <w:rPr>
              <w:lang w:eastAsia="en-US"/>
            </w:rPr>
            <w:t>ly</w:t>
          </w:r>
          <w:r w:rsidRPr="00F5552D">
            <w:rPr>
              <w:lang w:eastAsia="en-US"/>
            </w:rPr>
            <w:t>sis</w:t>
          </w:r>
          <w:r w:rsidR="00C673AB" w:rsidRPr="00F5552D">
            <w:rPr>
              <w:lang w:eastAsia="en-US"/>
            </w:rPr>
            <w:t>…………………………………………….……7</w:t>
          </w:r>
        </w:p>
        <w:p w:rsidR="008D2803" w:rsidRPr="00F5552D" w:rsidRDefault="008D2803" w:rsidP="00C673AB">
          <w:pPr>
            <w:tabs>
              <w:tab w:val="left" w:pos="3686"/>
            </w:tabs>
            <w:rPr>
              <w:lang w:eastAsia="en-US"/>
            </w:rPr>
          </w:pPr>
          <w:r w:rsidRPr="00F5552D">
            <w:rPr>
              <w:lang w:eastAsia="en-US"/>
            </w:rPr>
            <w:t>S</w:t>
          </w:r>
          <w:r w:rsidR="00C673AB" w:rsidRPr="00F5552D">
            <w:rPr>
              <w:lang w:eastAsia="en-US"/>
            </w:rPr>
            <w:t>WOT</w:t>
          </w:r>
          <w:r w:rsidRPr="00F5552D">
            <w:rPr>
              <w:lang w:eastAsia="en-US"/>
            </w:rPr>
            <w:t xml:space="preserve"> </w:t>
          </w:r>
          <w:r w:rsidR="00C673AB" w:rsidRPr="00F5552D">
            <w:rPr>
              <w:lang w:eastAsia="en-US"/>
            </w:rPr>
            <w:t>A</w:t>
          </w:r>
          <w:r w:rsidRPr="00F5552D">
            <w:rPr>
              <w:lang w:eastAsia="en-US"/>
            </w:rPr>
            <w:t xml:space="preserve">nalysis of the </w:t>
          </w:r>
          <w:r w:rsidR="00C673AB" w:rsidRPr="00F5552D">
            <w:rPr>
              <w:lang w:eastAsia="en-US"/>
            </w:rPr>
            <w:t>C</w:t>
          </w:r>
          <w:r w:rsidRPr="00F5552D">
            <w:rPr>
              <w:lang w:eastAsia="en-US"/>
            </w:rPr>
            <w:t>ompany</w:t>
          </w:r>
          <w:r w:rsidR="00C673AB" w:rsidRPr="00F5552D">
            <w:rPr>
              <w:lang w:eastAsia="en-US"/>
            </w:rPr>
            <w:t>………………………………………………………………..………8</w:t>
          </w:r>
        </w:p>
        <w:p w:rsidR="008D2803" w:rsidRPr="00F5552D" w:rsidRDefault="008D2803" w:rsidP="00C673AB">
          <w:pPr>
            <w:tabs>
              <w:tab w:val="left" w:pos="3686"/>
            </w:tabs>
            <w:rPr>
              <w:lang w:eastAsia="en-US"/>
            </w:rPr>
          </w:pPr>
          <w:r w:rsidRPr="00F5552D">
            <w:rPr>
              <w:lang w:eastAsia="en-US"/>
            </w:rPr>
            <w:t>S</w:t>
          </w:r>
          <w:r w:rsidR="00C673AB" w:rsidRPr="00F5552D">
            <w:rPr>
              <w:lang w:eastAsia="en-US"/>
            </w:rPr>
            <w:t>TP</w:t>
          </w:r>
          <w:r w:rsidR="00A77B60">
            <w:rPr>
              <w:lang w:eastAsia="en-US"/>
            </w:rPr>
            <w:t xml:space="preserve"> </w:t>
          </w:r>
          <w:r w:rsidR="00C673AB" w:rsidRPr="00F5552D">
            <w:rPr>
              <w:lang w:eastAsia="en-US"/>
            </w:rPr>
            <w:t>S</w:t>
          </w:r>
          <w:r w:rsidR="00A77B60">
            <w:rPr>
              <w:lang w:eastAsia="en-US"/>
            </w:rPr>
            <w:t>trategy……</w:t>
          </w:r>
          <w:r w:rsidR="00C673AB" w:rsidRPr="00F5552D">
            <w:rPr>
              <w:lang w:eastAsia="en-US"/>
            </w:rPr>
            <w:t>………………………</w:t>
          </w:r>
          <w:r w:rsidR="00A77B60">
            <w:rPr>
              <w:lang w:eastAsia="en-US"/>
            </w:rPr>
            <w:t>….</w:t>
          </w:r>
          <w:r w:rsidR="00C673AB" w:rsidRPr="00F5552D">
            <w:rPr>
              <w:lang w:eastAsia="en-US"/>
            </w:rPr>
            <w:t>………………</w:t>
          </w:r>
          <w:r w:rsidR="00A77B60">
            <w:rPr>
              <w:lang w:eastAsia="en-US"/>
            </w:rPr>
            <w:t>…..</w:t>
          </w:r>
          <w:r w:rsidR="00C673AB" w:rsidRPr="00F5552D">
            <w:rPr>
              <w:lang w:eastAsia="en-US"/>
            </w:rPr>
            <w:t>……………………………………...….9</w:t>
          </w:r>
        </w:p>
        <w:p w:rsidR="008D2803" w:rsidRPr="00F5552D" w:rsidRDefault="008D2803" w:rsidP="00C673AB">
          <w:pPr>
            <w:tabs>
              <w:tab w:val="left" w:pos="3686"/>
            </w:tabs>
            <w:rPr>
              <w:lang w:eastAsia="en-US"/>
            </w:rPr>
          </w:pPr>
          <w:r w:rsidRPr="00F5552D">
            <w:rPr>
              <w:lang w:eastAsia="en-US"/>
            </w:rPr>
            <w:t xml:space="preserve">Marketing </w:t>
          </w:r>
          <w:r w:rsidR="00C673AB" w:rsidRPr="00F5552D">
            <w:rPr>
              <w:lang w:eastAsia="en-US"/>
            </w:rPr>
            <w:t>M</w:t>
          </w:r>
          <w:r w:rsidRPr="00F5552D">
            <w:rPr>
              <w:lang w:eastAsia="en-US"/>
            </w:rPr>
            <w:t xml:space="preserve">ix </w:t>
          </w:r>
          <w:r w:rsidR="00C673AB" w:rsidRPr="00F5552D">
            <w:rPr>
              <w:lang w:eastAsia="en-US"/>
            </w:rPr>
            <w:t>S</w:t>
          </w:r>
          <w:r w:rsidR="00A77B60">
            <w:rPr>
              <w:lang w:eastAsia="en-US"/>
            </w:rPr>
            <w:t>trategy</w:t>
          </w:r>
          <w:r w:rsidR="00C673AB" w:rsidRPr="00F5552D">
            <w:rPr>
              <w:lang w:eastAsia="en-US"/>
            </w:rPr>
            <w:t>…………………………………………</w:t>
          </w:r>
          <w:r w:rsidR="00A77B60">
            <w:rPr>
              <w:lang w:eastAsia="en-US"/>
            </w:rPr>
            <w:t>...</w:t>
          </w:r>
          <w:r w:rsidR="00C673AB" w:rsidRPr="00F5552D">
            <w:rPr>
              <w:lang w:eastAsia="en-US"/>
            </w:rPr>
            <w:t>………………………………….…10</w:t>
          </w:r>
        </w:p>
        <w:p w:rsidR="008D2803" w:rsidRPr="00F5552D" w:rsidRDefault="008D2803" w:rsidP="00C673AB">
          <w:pPr>
            <w:tabs>
              <w:tab w:val="left" w:pos="3686"/>
            </w:tabs>
            <w:rPr>
              <w:lang w:eastAsia="en-US"/>
            </w:rPr>
          </w:pPr>
          <w:r w:rsidRPr="00F5552D">
            <w:rPr>
              <w:lang w:eastAsia="en-US"/>
            </w:rPr>
            <w:t>Recommdations for</w:t>
          </w:r>
          <w:r w:rsidR="00C673AB" w:rsidRPr="00F5552D">
            <w:rPr>
              <w:lang w:eastAsia="en-US"/>
            </w:rPr>
            <w:t xml:space="preserve"> F</w:t>
          </w:r>
          <w:r w:rsidRPr="00F5552D">
            <w:rPr>
              <w:lang w:eastAsia="en-US"/>
            </w:rPr>
            <w:t xml:space="preserve">uture </w:t>
          </w:r>
          <w:r w:rsidR="00C673AB" w:rsidRPr="00F5552D">
            <w:rPr>
              <w:lang w:eastAsia="en-US"/>
            </w:rPr>
            <w:t>M</w:t>
          </w:r>
          <w:r w:rsidRPr="00F5552D">
            <w:rPr>
              <w:lang w:eastAsia="en-US"/>
            </w:rPr>
            <w:t xml:space="preserve">arketing </w:t>
          </w:r>
          <w:r w:rsidR="00C673AB" w:rsidRPr="00F5552D">
            <w:rPr>
              <w:lang w:eastAsia="en-US"/>
            </w:rPr>
            <w:t>S</w:t>
          </w:r>
          <w:r w:rsidRPr="00F5552D">
            <w:rPr>
              <w:lang w:eastAsia="en-US"/>
            </w:rPr>
            <w:t>trategies</w:t>
          </w:r>
          <w:r w:rsidR="00C673AB" w:rsidRPr="00F5552D">
            <w:rPr>
              <w:lang w:eastAsia="en-US"/>
            </w:rPr>
            <w:t>……………………………………………………11</w:t>
          </w:r>
        </w:p>
        <w:p w:rsidR="008D2803" w:rsidRPr="00F5552D" w:rsidRDefault="008D2803" w:rsidP="00C673AB">
          <w:pPr>
            <w:tabs>
              <w:tab w:val="left" w:pos="3686"/>
            </w:tabs>
            <w:rPr>
              <w:lang w:eastAsia="en-US"/>
            </w:rPr>
          </w:pPr>
          <w:r w:rsidRPr="00F5552D">
            <w:rPr>
              <w:lang w:eastAsia="en-US"/>
            </w:rPr>
            <w:t>Conclusion</w:t>
          </w:r>
          <w:r w:rsidR="00C673AB" w:rsidRPr="00F5552D">
            <w:rPr>
              <w:lang w:eastAsia="en-US"/>
            </w:rPr>
            <w:t>…………………………………………………………………………………………</w:t>
          </w:r>
          <w:r w:rsidR="000B5114" w:rsidRPr="00F5552D">
            <w:rPr>
              <w:lang w:eastAsia="en-US"/>
            </w:rPr>
            <w:t>…...</w:t>
          </w:r>
          <w:r w:rsidR="00C673AB" w:rsidRPr="00F5552D">
            <w:rPr>
              <w:lang w:eastAsia="en-US"/>
            </w:rPr>
            <w:t>..12</w:t>
          </w:r>
        </w:p>
        <w:p w:rsidR="00F5552D" w:rsidRDefault="00C673AB" w:rsidP="00F5552D">
          <w:pPr>
            <w:tabs>
              <w:tab w:val="left" w:pos="3686"/>
            </w:tabs>
            <w:rPr>
              <w:lang w:eastAsia="en-US"/>
            </w:rPr>
          </w:pPr>
          <w:r w:rsidRPr="00F5552D">
            <w:rPr>
              <w:lang w:eastAsia="en-US"/>
            </w:rPr>
            <w:t>R</w:t>
          </w:r>
          <w:r w:rsidR="008D2803" w:rsidRPr="00F5552D">
            <w:rPr>
              <w:lang w:eastAsia="en-US"/>
            </w:rPr>
            <w:t>efrences</w:t>
          </w:r>
          <w:r w:rsidRPr="00F5552D">
            <w:rPr>
              <w:lang w:eastAsia="en-US"/>
            </w:rPr>
            <w:t>……………………………………………………………………………………………</w:t>
          </w:r>
          <w:r w:rsidR="000B5114" w:rsidRPr="00F5552D">
            <w:rPr>
              <w:lang w:eastAsia="en-US"/>
            </w:rPr>
            <w:t>..</w:t>
          </w:r>
          <w:r w:rsidRPr="00F5552D">
            <w:rPr>
              <w:lang w:eastAsia="en-US"/>
            </w:rPr>
            <w:t>….13</w:t>
          </w:r>
        </w:p>
        <w:p w:rsidR="00F5552D" w:rsidRDefault="00F5552D" w:rsidP="00F5552D">
          <w:pPr>
            <w:tabs>
              <w:tab w:val="left" w:pos="3686"/>
            </w:tabs>
            <w:rPr>
              <w:lang w:eastAsia="en-US"/>
            </w:rPr>
          </w:pPr>
        </w:p>
        <w:p w:rsidR="00F5552D" w:rsidRPr="00F5552D" w:rsidRDefault="00485BC1" w:rsidP="00F5552D">
          <w:pPr>
            <w:tabs>
              <w:tab w:val="left" w:pos="3686"/>
            </w:tabs>
            <w:rPr>
              <w:lang w:eastAsia="en-US"/>
            </w:rPr>
          </w:pPr>
        </w:p>
      </w:sdtContent>
    </w:sdt>
    <w:bookmarkStart w:id="0" w:name="_94vwunf5dqxw" w:colFirst="0" w:colLast="0" w:displacedByCustomXml="prev"/>
    <w:bookmarkEnd w:id="0" w:displacedByCustomXml="prev"/>
    <w:bookmarkStart w:id="1" w:name="_Toc133952823" w:displacedByCustomXml="prev"/>
    <w:p w:rsidR="00F5552D" w:rsidRDefault="00F5552D" w:rsidP="00F5552D">
      <w:pPr>
        <w:pStyle w:val="Heading2"/>
        <w:spacing w:before="0" w:after="0" w:line="360" w:lineRule="auto"/>
        <w:jc w:val="both"/>
        <w:rPr>
          <w:rFonts w:ascii="Times New Roman" w:eastAsia="Times New Roman" w:hAnsi="Times New Roman" w:cs="Times New Roman"/>
          <w:b/>
          <w:bCs/>
          <w:sz w:val="28"/>
          <w:szCs w:val="28"/>
        </w:rPr>
      </w:pPr>
    </w:p>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Default="00F5552D" w:rsidP="00F5552D"/>
    <w:p w:rsidR="00F5552D" w:rsidRPr="00A77B60" w:rsidRDefault="00F5552D" w:rsidP="00A77B60">
      <w:r>
        <w:rPr>
          <w:noProof/>
          <w:lang w:eastAsia="en-US"/>
        </w:rPr>
        <w:lastRenderedPageBreak/>
        <w:drawing>
          <wp:inline distT="0" distB="0" distL="0" distR="0">
            <wp:extent cx="5943600" cy="1473200"/>
            <wp:effectExtent l="0" t="0" r="0" b="0"/>
            <wp:docPr id="3" name="Picture 2" descr="Diageo-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eo-Logo.png"/>
                    <pic:cNvPicPr/>
                  </pic:nvPicPr>
                  <pic:blipFill>
                    <a:blip r:embed="rId9" cstate="print"/>
                    <a:stretch>
                      <a:fillRect/>
                    </a:stretch>
                  </pic:blipFill>
                  <pic:spPr>
                    <a:xfrm>
                      <a:off x="0" y="0"/>
                      <a:ext cx="5943600" cy="1473200"/>
                    </a:xfrm>
                    <a:prstGeom prst="rect">
                      <a:avLst/>
                    </a:prstGeom>
                  </pic:spPr>
                </pic:pic>
              </a:graphicData>
            </a:graphic>
          </wp:inline>
        </w:drawing>
      </w:r>
    </w:p>
    <w:p w:rsidR="00F5552D" w:rsidRPr="00F5552D" w:rsidRDefault="008B32B5" w:rsidP="00F5552D">
      <w:pPr>
        <w:pStyle w:val="Heading2"/>
        <w:numPr>
          <w:ilvl w:val="0"/>
          <w:numId w:val="3"/>
        </w:numPr>
        <w:spacing w:before="0" w:after="0" w:line="360" w:lineRule="auto"/>
        <w:jc w:val="both"/>
        <w:rPr>
          <w:rFonts w:ascii="Times New Roman" w:eastAsia="Times New Roman" w:hAnsi="Times New Roman" w:cs="Times New Roman"/>
          <w:b/>
          <w:bCs/>
          <w:sz w:val="28"/>
          <w:szCs w:val="28"/>
        </w:rPr>
      </w:pPr>
      <w:r w:rsidRPr="00F5552D">
        <w:rPr>
          <w:rFonts w:ascii="Times New Roman" w:eastAsia="Times New Roman" w:hAnsi="Times New Roman" w:cs="Times New Roman"/>
          <w:b/>
          <w:bCs/>
          <w:sz w:val="28"/>
          <w:szCs w:val="28"/>
        </w:rPr>
        <w:t>Introduction</w:t>
      </w:r>
      <w:bookmarkEnd w:id="1"/>
    </w:p>
    <w:p w:rsidR="00A26B5A" w:rsidRPr="00E353D7" w:rsidRDefault="00A26B5A" w:rsidP="00E353D7">
      <w:pPr>
        <w:spacing w:line="360" w:lineRule="auto"/>
        <w:jc w:val="both"/>
        <w:rPr>
          <w:rFonts w:ascii="Times New Roman" w:hAnsi="Times New Roman" w:cs="Times New Roman"/>
          <w:sz w:val="24"/>
          <w:szCs w:val="24"/>
        </w:rPr>
      </w:pPr>
      <w:r w:rsidRPr="00E353D7">
        <w:rPr>
          <w:rFonts w:ascii="Times New Roman" w:hAnsi="Times New Roman" w:cs="Times New Roman"/>
          <w:sz w:val="24"/>
          <w:szCs w:val="24"/>
        </w:rPr>
        <w:t>The world's largest producer and distributor of alcoholic drinks, DIAGEO, is the focus of this project. PESTLE, Porter's Five Forces, SWOT, segmentation, targeting, positioning, and a study of the marketing mix are just few of the tools used to analyze the company's strategic marketing approaches from every conceivable viewpoint. This project identifies DIAGEO's SWOT, including the company's strengths, weaknesses, opportunities, and threats, in relation to its target market and positioning strategy.</w:t>
      </w:r>
    </w:p>
    <w:p w:rsidR="00301E18" w:rsidRPr="00623B01" w:rsidRDefault="008B32B5" w:rsidP="00501F75">
      <w:pPr>
        <w:pStyle w:val="Heading2"/>
        <w:numPr>
          <w:ilvl w:val="0"/>
          <w:numId w:val="3"/>
        </w:numPr>
        <w:spacing w:before="0" w:after="0" w:line="360" w:lineRule="auto"/>
        <w:jc w:val="both"/>
        <w:rPr>
          <w:rFonts w:ascii="Times New Roman" w:eastAsia="Times New Roman" w:hAnsi="Times New Roman" w:cs="Times New Roman"/>
          <w:b/>
          <w:sz w:val="28"/>
          <w:szCs w:val="28"/>
        </w:rPr>
      </w:pPr>
      <w:bookmarkStart w:id="2" w:name="_Toc133952824"/>
      <w:r w:rsidRPr="00623B01">
        <w:rPr>
          <w:rFonts w:ascii="Times New Roman" w:eastAsia="Times New Roman" w:hAnsi="Times New Roman" w:cs="Times New Roman"/>
          <w:b/>
          <w:sz w:val="28"/>
          <w:szCs w:val="28"/>
        </w:rPr>
        <w:t>External Analysis</w:t>
      </w:r>
      <w:bookmarkEnd w:id="2"/>
    </w:p>
    <w:p w:rsidR="007F1939" w:rsidRPr="00623B01" w:rsidRDefault="007F1939" w:rsidP="007F1939">
      <w:pPr>
        <w:pStyle w:val="Heading3"/>
        <w:spacing w:before="0" w:after="0" w:line="360" w:lineRule="auto"/>
        <w:jc w:val="both"/>
        <w:rPr>
          <w:rFonts w:ascii="Times New Roman" w:eastAsia="Times New Roman" w:hAnsi="Times New Roman" w:cs="Times New Roman"/>
          <w:b/>
        </w:rPr>
      </w:pPr>
      <w:bookmarkStart w:id="3" w:name="_b4bclzcd8mud" w:colFirst="0" w:colLast="0"/>
      <w:bookmarkStart w:id="4" w:name="_Toc133952825"/>
      <w:bookmarkEnd w:id="3"/>
      <w:r w:rsidRPr="00623B01">
        <w:rPr>
          <w:rFonts w:ascii="Times New Roman" w:eastAsia="Times New Roman" w:hAnsi="Times New Roman" w:cs="Times New Roman"/>
          <w:b/>
        </w:rPr>
        <w:t>PESTLE</w:t>
      </w:r>
      <w:bookmarkEnd w:id="4"/>
      <w:r w:rsidR="00391677">
        <w:rPr>
          <w:rFonts w:ascii="Times New Roman" w:eastAsia="Times New Roman" w:hAnsi="Times New Roman" w:cs="Times New Roman"/>
          <w:b/>
        </w:rPr>
        <w:t xml:space="preserve"> ANAYLSIS </w:t>
      </w:r>
    </w:p>
    <w:p w:rsidR="00301E18" w:rsidRPr="007F1939" w:rsidRDefault="007F1939" w:rsidP="007F1939">
      <w:pPr>
        <w:pStyle w:val="Heading3"/>
        <w:spacing w:before="0"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eastAsia="en-US"/>
        </w:rPr>
        <w:drawing>
          <wp:inline distT="0" distB="0" distL="0" distR="0">
            <wp:extent cx="4639752" cy="3401921"/>
            <wp:effectExtent l="19050" t="0" r="8448" b="0"/>
            <wp:docPr id="14" name="Picture 13" descr="pestle_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stle_analysis.png"/>
                    <pic:cNvPicPr/>
                  </pic:nvPicPr>
                  <pic:blipFill>
                    <a:blip r:embed="rId10"/>
                    <a:stretch>
                      <a:fillRect/>
                    </a:stretch>
                  </pic:blipFill>
                  <pic:spPr>
                    <a:xfrm>
                      <a:off x="0" y="0"/>
                      <a:ext cx="4645542" cy="3406166"/>
                    </a:xfrm>
                    <a:prstGeom prst="rect">
                      <a:avLst/>
                    </a:prstGeom>
                  </pic:spPr>
                </pic:pic>
              </a:graphicData>
            </a:graphic>
          </wp:inline>
        </w:drawing>
      </w:r>
    </w:p>
    <w:p w:rsidR="00AD19D7" w:rsidRPr="00AD19D7" w:rsidRDefault="00AD19D7" w:rsidP="00E353D7">
      <w:pPr>
        <w:spacing w:line="360" w:lineRule="auto"/>
        <w:jc w:val="center"/>
        <w:rPr>
          <w:rFonts w:ascii="Times New Roman" w:hAnsi="Times New Roman" w:cs="Times New Roman"/>
          <w:sz w:val="24"/>
          <w:szCs w:val="24"/>
        </w:rPr>
      </w:pPr>
    </w:p>
    <w:p w:rsidR="00301E18" w:rsidRPr="00623B01" w:rsidRDefault="007F1939" w:rsidP="00E353D7">
      <w:pPr>
        <w:spacing w:line="360" w:lineRule="auto"/>
        <w:jc w:val="center"/>
        <w:rPr>
          <w:rFonts w:ascii="Times New Roman" w:hAnsi="Times New Roman" w:cs="Times New Roman"/>
          <w:b/>
          <w:sz w:val="24"/>
          <w:szCs w:val="24"/>
        </w:rPr>
      </w:pPr>
      <w:r w:rsidRPr="00623B01">
        <w:rPr>
          <w:rFonts w:ascii="Times New Roman" w:hAnsi="Times New Roman" w:cs="Times New Roman"/>
          <w:b/>
          <w:sz w:val="24"/>
          <w:szCs w:val="24"/>
        </w:rPr>
        <w:t>Figure 1: PESTLE ANAYLSIS</w:t>
      </w:r>
    </w:p>
    <w:p w:rsidR="00AD19D7" w:rsidRPr="00AD19D7" w:rsidRDefault="00AD19D7" w:rsidP="00E353D7">
      <w:pPr>
        <w:spacing w:line="360" w:lineRule="auto"/>
        <w:jc w:val="center"/>
        <w:rPr>
          <w:rFonts w:ascii="Times New Roman" w:hAnsi="Times New Roman" w:cs="Times New Roman"/>
          <w:sz w:val="24"/>
          <w:szCs w:val="24"/>
        </w:rPr>
      </w:pPr>
      <w:r w:rsidRPr="00AD19D7">
        <w:rPr>
          <w:rFonts w:ascii="Times New Roman" w:hAnsi="Times New Roman" w:cs="Times New Roman"/>
          <w:sz w:val="24"/>
          <w:szCs w:val="24"/>
        </w:rPr>
        <w:t>(Source : pestle anayalsis 2020)</w:t>
      </w:r>
    </w:p>
    <w:p w:rsidR="00301E18" w:rsidRPr="00F5552D" w:rsidRDefault="008B32B5" w:rsidP="00E353D7">
      <w:pPr>
        <w:pStyle w:val="ListParagraph"/>
        <w:numPr>
          <w:ilvl w:val="0"/>
          <w:numId w:val="3"/>
        </w:numPr>
        <w:spacing w:line="360" w:lineRule="auto"/>
        <w:jc w:val="both"/>
        <w:rPr>
          <w:rFonts w:ascii="Times New Roman" w:eastAsia="Times New Roman" w:hAnsi="Times New Roman" w:cs="Times New Roman"/>
          <w:sz w:val="24"/>
          <w:szCs w:val="24"/>
        </w:rPr>
      </w:pPr>
      <w:r w:rsidRPr="00501F75">
        <w:rPr>
          <w:rFonts w:ascii="Times New Roman" w:eastAsia="Times New Roman" w:hAnsi="Times New Roman" w:cs="Times New Roman"/>
          <w:b/>
          <w:sz w:val="24"/>
          <w:szCs w:val="24"/>
        </w:rPr>
        <w:lastRenderedPageBreak/>
        <w:t xml:space="preserve">Political: </w:t>
      </w:r>
      <w:r w:rsidRPr="00501F75">
        <w:rPr>
          <w:rFonts w:ascii="Times New Roman" w:eastAsia="Times New Roman" w:hAnsi="Times New Roman" w:cs="Times New Roman"/>
          <w:sz w:val="24"/>
          <w:szCs w:val="24"/>
        </w:rPr>
        <w:t>Since it is in a highly regulated industry, the company may benefit from political stability and uniformity in policymaking. However, its profitability can be greatly impacted by shifts in government regulations, taxes, or tariffs. The company must monitor political developments in all areas where it does business (</w:t>
      </w:r>
      <w:r w:rsidRPr="00501F75">
        <w:rPr>
          <w:rFonts w:ascii="Times New Roman" w:eastAsia="Times New Roman" w:hAnsi="Times New Roman" w:cs="Times New Roman"/>
          <w:color w:val="222222"/>
          <w:sz w:val="24"/>
          <w:szCs w:val="24"/>
          <w:highlight w:val="white"/>
        </w:rPr>
        <w:t>Moore, 2023)</w:t>
      </w:r>
      <w:r w:rsidRPr="00501F75">
        <w:rPr>
          <w:rFonts w:ascii="Times New Roman" w:eastAsia="Times New Roman" w:hAnsi="Times New Roman" w:cs="Times New Roman"/>
          <w:sz w:val="24"/>
          <w:szCs w:val="24"/>
        </w:rPr>
        <w:t>.</w:t>
      </w:r>
    </w:p>
    <w:p w:rsidR="00301E18" w:rsidRPr="00501F75" w:rsidRDefault="008B32B5" w:rsidP="00501F75">
      <w:pPr>
        <w:pStyle w:val="ListParagraph"/>
        <w:numPr>
          <w:ilvl w:val="0"/>
          <w:numId w:val="3"/>
        </w:numPr>
        <w:spacing w:line="360" w:lineRule="auto"/>
        <w:jc w:val="both"/>
        <w:rPr>
          <w:rFonts w:ascii="Times New Roman" w:eastAsia="Times New Roman" w:hAnsi="Times New Roman" w:cs="Times New Roman"/>
          <w:sz w:val="24"/>
          <w:szCs w:val="24"/>
        </w:rPr>
      </w:pPr>
      <w:r w:rsidRPr="00501F75">
        <w:rPr>
          <w:rFonts w:ascii="Times New Roman" w:eastAsia="Times New Roman" w:hAnsi="Times New Roman" w:cs="Times New Roman"/>
          <w:b/>
          <w:sz w:val="24"/>
          <w:szCs w:val="24"/>
        </w:rPr>
        <w:t xml:space="preserve">Economic: </w:t>
      </w:r>
      <w:r w:rsidRPr="00501F75">
        <w:rPr>
          <w:rFonts w:ascii="Times New Roman" w:eastAsia="Times New Roman" w:hAnsi="Times New Roman" w:cs="Times New Roman"/>
          <w:sz w:val="24"/>
          <w:szCs w:val="24"/>
        </w:rPr>
        <w:t>Consumers' tendency to reduce discretionary spending during challenging economic circumstances might hurt the company's sales and profitability. However, a rise in product demand is possible if economies in countries where DIAGEO does business improve.</w:t>
      </w:r>
    </w:p>
    <w:p w:rsidR="00301E18" w:rsidRPr="00501F75" w:rsidRDefault="008B32B5" w:rsidP="00501F75">
      <w:pPr>
        <w:pStyle w:val="ListParagraph"/>
        <w:numPr>
          <w:ilvl w:val="0"/>
          <w:numId w:val="3"/>
        </w:numPr>
        <w:spacing w:line="360" w:lineRule="auto"/>
        <w:jc w:val="both"/>
        <w:rPr>
          <w:rFonts w:ascii="Times New Roman" w:eastAsia="Times New Roman" w:hAnsi="Times New Roman" w:cs="Times New Roman"/>
          <w:sz w:val="24"/>
          <w:szCs w:val="24"/>
        </w:rPr>
      </w:pPr>
      <w:r w:rsidRPr="00501F75">
        <w:rPr>
          <w:rFonts w:ascii="Times New Roman" w:eastAsia="Times New Roman" w:hAnsi="Times New Roman" w:cs="Times New Roman"/>
          <w:b/>
          <w:sz w:val="24"/>
          <w:szCs w:val="24"/>
        </w:rPr>
        <w:t xml:space="preserve">Sociocultural: </w:t>
      </w:r>
      <w:r w:rsidRPr="00501F75">
        <w:rPr>
          <w:rFonts w:ascii="Times New Roman" w:eastAsia="Times New Roman" w:hAnsi="Times New Roman" w:cs="Times New Roman"/>
          <w:sz w:val="24"/>
          <w:szCs w:val="24"/>
        </w:rPr>
        <w:t>The company's brand portfolio includes products that appeal to consumers of different cultural backgrounds and lifestyles. But shifts in consumer tastes and priorities can also affect DIAGEO's bottom line. For instance, less alcohol consumption may result from a general trend towards better lives.</w:t>
      </w:r>
    </w:p>
    <w:p w:rsidR="00301E18" w:rsidRPr="00501F75" w:rsidRDefault="008B32B5" w:rsidP="00501F75">
      <w:pPr>
        <w:pStyle w:val="ListParagraph"/>
        <w:numPr>
          <w:ilvl w:val="0"/>
          <w:numId w:val="3"/>
        </w:numPr>
        <w:spacing w:line="360" w:lineRule="auto"/>
        <w:jc w:val="both"/>
        <w:rPr>
          <w:rFonts w:ascii="Times New Roman" w:eastAsia="Times New Roman" w:hAnsi="Times New Roman" w:cs="Times New Roman"/>
          <w:sz w:val="24"/>
          <w:szCs w:val="24"/>
        </w:rPr>
      </w:pPr>
      <w:r w:rsidRPr="00501F75">
        <w:rPr>
          <w:rFonts w:ascii="Times New Roman" w:eastAsia="Times New Roman" w:hAnsi="Times New Roman" w:cs="Times New Roman"/>
          <w:b/>
          <w:sz w:val="24"/>
          <w:szCs w:val="24"/>
        </w:rPr>
        <w:t xml:space="preserve">Technological: </w:t>
      </w:r>
      <w:r w:rsidRPr="00501F75">
        <w:rPr>
          <w:rFonts w:ascii="Times New Roman" w:eastAsia="Times New Roman" w:hAnsi="Times New Roman" w:cs="Times New Roman"/>
          <w:sz w:val="24"/>
          <w:szCs w:val="24"/>
        </w:rPr>
        <w:t>The business has embraced technology, which has allowed it to enhance its supply chain and streamline its operations. However, problems with technology can have serious consequences for its operations and brand credibility. The loss of confidence and credibility among consumers, for instance, might be devastating in the event of a data breach.</w:t>
      </w:r>
    </w:p>
    <w:p w:rsidR="00301E18" w:rsidRPr="00501F75" w:rsidRDefault="008B32B5" w:rsidP="00501F75">
      <w:pPr>
        <w:pStyle w:val="ListParagraph"/>
        <w:numPr>
          <w:ilvl w:val="0"/>
          <w:numId w:val="3"/>
        </w:numPr>
        <w:spacing w:line="360" w:lineRule="auto"/>
        <w:jc w:val="both"/>
        <w:rPr>
          <w:rFonts w:ascii="Times New Roman" w:eastAsia="Times New Roman" w:hAnsi="Times New Roman" w:cs="Times New Roman"/>
          <w:sz w:val="24"/>
          <w:szCs w:val="24"/>
        </w:rPr>
      </w:pPr>
      <w:r w:rsidRPr="00501F75">
        <w:rPr>
          <w:rFonts w:ascii="Times New Roman" w:eastAsia="Times New Roman" w:hAnsi="Times New Roman" w:cs="Times New Roman"/>
          <w:b/>
          <w:sz w:val="24"/>
          <w:szCs w:val="24"/>
        </w:rPr>
        <w:t xml:space="preserve">Legal: </w:t>
      </w:r>
      <w:r w:rsidRPr="00501F75">
        <w:rPr>
          <w:rFonts w:ascii="Times New Roman" w:eastAsia="Times New Roman" w:hAnsi="Times New Roman" w:cs="Times New Roman"/>
          <w:sz w:val="24"/>
          <w:szCs w:val="24"/>
        </w:rPr>
        <w:t>The firm's strong legal department helps it stay in line with rules and defends its interests. However, its reputation and bottom line can take a hit from legal obstacles like lawsuits or regulatory fines. The firm has an obligation to follow local laws wherever it does business.</w:t>
      </w:r>
    </w:p>
    <w:p w:rsidR="00301E18" w:rsidRPr="00501F75" w:rsidRDefault="008B32B5" w:rsidP="00501F75">
      <w:pPr>
        <w:pStyle w:val="ListParagraph"/>
        <w:numPr>
          <w:ilvl w:val="0"/>
          <w:numId w:val="3"/>
        </w:numPr>
        <w:spacing w:line="360" w:lineRule="auto"/>
        <w:jc w:val="both"/>
        <w:rPr>
          <w:rFonts w:ascii="Times New Roman" w:eastAsia="Times New Roman" w:hAnsi="Times New Roman" w:cs="Times New Roman"/>
          <w:sz w:val="24"/>
          <w:szCs w:val="24"/>
        </w:rPr>
      </w:pPr>
      <w:r w:rsidRPr="00501F75">
        <w:rPr>
          <w:rFonts w:ascii="Times New Roman" w:eastAsia="Times New Roman" w:hAnsi="Times New Roman" w:cs="Times New Roman"/>
          <w:b/>
          <w:sz w:val="24"/>
          <w:szCs w:val="24"/>
        </w:rPr>
        <w:t>Environmental</w:t>
      </w:r>
      <w:r w:rsidRPr="00501F75">
        <w:rPr>
          <w:rFonts w:ascii="Times New Roman" w:eastAsia="Times New Roman" w:hAnsi="Times New Roman" w:cs="Times New Roman"/>
          <w:sz w:val="24"/>
          <w:szCs w:val="24"/>
        </w:rPr>
        <w:t>: The corporation has implemented a sustainability plan to decrease water consumption, carbon emissions, and trash production (</w:t>
      </w:r>
      <w:r w:rsidRPr="00501F75">
        <w:rPr>
          <w:rFonts w:ascii="Times New Roman" w:eastAsia="Times New Roman" w:hAnsi="Times New Roman" w:cs="Times New Roman"/>
          <w:color w:val="222222"/>
          <w:sz w:val="24"/>
          <w:szCs w:val="24"/>
          <w:highlight w:val="white"/>
        </w:rPr>
        <w:t>White, 2023)</w:t>
      </w:r>
      <w:r w:rsidRPr="00501F75">
        <w:rPr>
          <w:rFonts w:ascii="Times New Roman" w:eastAsia="Times New Roman" w:hAnsi="Times New Roman" w:cs="Times New Roman"/>
          <w:sz w:val="24"/>
          <w:szCs w:val="24"/>
        </w:rPr>
        <w:t>. It is still possible for climate change to have an adverse effect on the company's supply chain and operations, resulting in increased costs and reduced profitability. It is imperative that DIAGEO maintain an aggressive stance toward environmental issues.</w:t>
      </w:r>
    </w:p>
    <w:p w:rsidR="00301E18" w:rsidRPr="00623B01" w:rsidRDefault="008B32B5" w:rsidP="00E353D7">
      <w:pPr>
        <w:pStyle w:val="Heading3"/>
        <w:spacing w:before="0" w:after="0" w:line="360" w:lineRule="auto"/>
        <w:jc w:val="both"/>
        <w:rPr>
          <w:rFonts w:ascii="Times New Roman" w:eastAsia="Times New Roman" w:hAnsi="Times New Roman" w:cs="Times New Roman"/>
          <w:b/>
        </w:rPr>
      </w:pPr>
      <w:bookmarkStart w:id="5" w:name="_83y8ahszuvyn" w:colFirst="0" w:colLast="0"/>
      <w:bookmarkStart w:id="6" w:name="_Toc133952826"/>
      <w:bookmarkEnd w:id="5"/>
      <w:r w:rsidRPr="00623B01">
        <w:rPr>
          <w:rFonts w:ascii="Times New Roman" w:eastAsia="Times New Roman" w:hAnsi="Times New Roman" w:cs="Times New Roman"/>
          <w:b/>
        </w:rPr>
        <w:lastRenderedPageBreak/>
        <w:t>Porters 5 Forces</w:t>
      </w:r>
      <w:bookmarkEnd w:id="6"/>
    </w:p>
    <w:p w:rsidR="00301E18" w:rsidRPr="00E353D7" w:rsidRDefault="008B32B5" w:rsidP="00E353D7">
      <w:pPr>
        <w:spacing w:line="360" w:lineRule="auto"/>
        <w:jc w:val="center"/>
        <w:rPr>
          <w:rFonts w:ascii="Times New Roman" w:eastAsia="Times New Roman" w:hAnsi="Times New Roman" w:cs="Times New Roman"/>
          <w:b/>
          <w:sz w:val="24"/>
          <w:szCs w:val="24"/>
        </w:rPr>
      </w:pPr>
      <w:r w:rsidRPr="00E353D7">
        <w:rPr>
          <w:rFonts w:ascii="Times New Roman" w:eastAsia="Times New Roman" w:hAnsi="Times New Roman" w:cs="Times New Roman"/>
          <w:b/>
          <w:noProof/>
          <w:sz w:val="24"/>
          <w:szCs w:val="24"/>
          <w:lang w:eastAsia="en-US"/>
        </w:rPr>
        <w:drawing>
          <wp:inline distT="114300" distB="114300" distL="114300" distR="114300">
            <wp:extent cx="3700463" cy="400883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cstate="print"/>
                    <a:srcRect/>
                    <a:stretch>
                      <a:fillRect/>
                    </a:stretch>
                  </pic:blipFill>
                  <pic:spPr>
                    <a:xfrm>
                      <a:off x="0" y="0"/>
                      <a:ext cx="3700463" cy="4008834"/>
                    </a:xfrm>
                    <a:prstGeom prst="rect">
                      <a:avLst/>
                    </a:prstGeom>
                    <a:ln/>
                  </pic:spPr>
                </pic:pic>
              </a:graphicData>
            </a:graphic>
          </wp:inline>
        </w:drawing>
      </w:r>
    </w:p>
    <w:p w:rsidR="00301E18" w:rsidRPr="000B5114" w:rsidRDefault="008B32B5" w:rsidP="00E353D7">
      <w:pPr>
        <w:spacing w:line="360" w:lineRule="auto"/>
        <w:jc w:val="center"/>
        <w:rPr>
          <w:rFonts w:ascii="Times New Roman" w:eastAsia="Times New Roman" w:hAnsi="Times New Roman" w:cs="Times New Roman"/>
          <w:b/>
          <w:sz w:val="24"/>
          <w:szCs w:val="24"/>
        </w:rPr>
      </w:pPr>
      <w:r w:rsidRPr="000B5114">
        <w:rPr>
          <w:rFonts w:ascii="Times New Roman" w:eastAsia="Times New Roman" w:hAnsi="Times New Roman" w:cs="Times New Roman"/>
          <w:b/>
          <w:sz w:val="24"/>
          <w:szCs w:val="24"/>
        </w:rPr>
        <w:t>Figure 2: Porter’s five forces model</w:t>
      </w:r>
    </w:p>
    <w:p w:rsidR="00301E18" w:rsidRPr="00E353D7" w:rsidRDefault="008B32B5" w:rsidP="00E353D7">
      <w:pPr>
        <w:spacing w:line="360" w:lineRule="auto"/>
        <w:jc w:val="center"/>
        <w:rPr>
          <w:rFonts w:ascii="Times New Roman" w:eastAsia="Times New Roman" w:hAnsi="Times New Roman" w:cs="Times New Roman"/>
          <w:sz w:val="24"/>
          <w:szCs w:val="24"/>
        </w:rPr>
      </w:pPr>
      <w:r w:rsidRPr="00E353D7">
        <w:rPr>
          <w:rFonts w:ascii="Times New Roman" w:eastAsia="Times New Roman" w:hAnsi="Times New Roman" w:cs="Times New Roman"/>
          <w:sz w:val="24"/>
          <w:szCs w:val="24"/>
        </w:rPr>
        <w:t>(Source:</w:t>
      </w:r>
      <w:r w:rsidR="00E353D7">
        <w:rPr>
          <w:rFonts w:ascii="Times New Roman" w:eastAsia="Times New Roman" w:hAnsi="Times New Roman" w:cs="Times New Roman"/>
          <w:sz w:val="24"/>
          <w:szCs w:val="24"/>
        </w:rPr>
        <w:t xml:space="preserve"> Porterfiveforces,2023)</w:t>
      </w:r>
    </w:p>
    <w:p w:rsidR="00301E18" w:rsidRPr="00501F75" w:rsidRDefault="008B32B5" w:rsidP="00501F75">
      <w:pPr>
        <w:pStyle w:val="ListParagraph"/>
        <w:numPr>
          <w:ilvl w:val="0"/>
          <w:numId w:val="4"/>
        </w:numPr>
        <w:spacing w:line="360" w:lineRule="auto"/>
        <w:jc w:val="both"/>
        <w:rPr>
          <w:rFonts w:ascii="Times New Roman" w:eastAsia="Times New Roman" w:hAnsi="Times New Roman" w:cs="Times New Roman"/>
          <w:sz w:val="24"/>
          <w:szCs w:val="24"/>
        </w:rPr>
      </w:pPr>
      <w:r w:rsidRPr="00501F75">
        <w:rPr>
          <w:rFonts w:ascii="Times New Roman" w:eastAsia="Times New Roman" w:hAnsi="Times New Roman" w:cs="Times New Roman"/>
          <w:b/>
          <w:sz w:val="24"/>
          <w:szCs w:val="24"/>
        </w:rPr>
        <w:t xml:space="preserve">Threat of new entrants: </w:t>
      </w:r>
      <w:r w:rsidRPr="00501F75">
        <w:rPr>
          <w:rFonts w:ascii="Times New Roman" w:eastAsia="Times New Roman" w:hAnsi="Times New Roman" w:cs="Times New Roman"/>
          <w:sz w:val="24"/>
          <w:szCs w:val="24"/>
        </w:rPr>
        <w:t>The first factor is the potential for new competitors to enter the market, which is relatively low for DIAGEO. The high expense of complying with laws in the alcoholic beverage business is a barrier to entry for new companies (</w:t>
      </w:r>
      <w:r w:rsidRPr="00501F75">
        <w:rPr>
          <w:rFonts w:ascii="Times New Roman" w:eastAsia="Times New Roman" w:hAnsi="Times New Roman" w:cs="Times New Roman"/>
          <w:color w:val="222222"/>
          <w:sz w:val="24"/>
          <w:szCs w:val="24"/>
          <w:highlight w:val="white"/>
        </w:rPr>
        <w:t>Edwards, 2021)</w:t>
      </w:r>
      <w:r w:rsidRPr="00501F75">
        <w:rPr>
          <w:rFonts w:ascii="Times New Roman" w:eastAsia="Times New Roman" w:hAnsi="Times New Roman" w:cs="Times New Roman"/>
          <w:sz w:val="24"/>
          <w:szCs w:val="24"/>
        </w:rPr>
        <w:t>. It is difficult for new competitors to obtain market share due to DIAGEO's strong brand presence and varied line of products.</w:t>
      </w:r>
    </w:p>
    <w:p w:rsidR="00301E18" w:rsidRPr="00501F75" w:rsidRDefault="008B32B5" w:rsidP="00501F75">
      <w:pPr>
        <w:pStyle w:val="ListParagraph"/>
        <w:numPr>
          <w:ilvl w:val="0"/>
          <w:numId w:val="4"/>
        </w:numPr>
        <w:spacing w:line="360" w:lineRule="auto"/>
        <w:jc w:val="both"/>
        <w:rPr>
          <w:rFonts w:ascii="Times New Roman" w:eastAsia="Times New Roman" w:hAnsi="Times New Roman" w:cs="Times New Roman"/>
          <w:sz w:val="24"/>
          <w:szCs w:val="24"/>
        </w:rPr>
      </w:pPr>
      <w:r w:rsidRPr="00501F75">
        <w:rPr>
          <w:rFonts w:ascii="Times New Roman" w:eastAsia="Times New Roman" w:hAnsi="Times New Roman" w:cs="Times New Roman"/>
          <w:b/>
          <w:sz w:val="24"/>
          <w:szCs w:val="24"/>
        </w:rPr>
        <w:t xml:space="preserve">Bargaining power of suppliers: </w:t>
      </w:r>
      <w:r w:rsidRPr="00501F75">
        <w:rPr>
          <w:rFonts w:ascii="Times New Roman" w:eastAsia="Times New Roman" w:hAnsi="Times New Roman" w:cs="Times New Roman"/>
          <w:sz w:val="24"/>
          <w:szCs w:val="24"/>
        </w:rPr>
        <w:t>The bargaining power of suppliers is a medium third force affecting DIAGEO. Despite its size and scope, the industry still relies on a small number of suppliers for essential ingredients like grains and hops. DIAGEO's bottom line could be negatively affected if its suppliers' prices or availability fluctuated significantly.</w:t>
      </w:r>
    </w:p>
    <w:p w:rsidR="00301E18" w:rsidRPr="00AD19D7" w:rsidRDefault="008B32B5" w:rsidP="00E353D7">
      <w:pPr>
        <w:pStyle w:val="ListParagraph"/>
        <w:numPr>
          <w:ilvl w:val="0"/>
          <w:numId w:val="4"/>
        </w:numPr>
        <w:spacing w:line="360" w:lineRule="auto"/>
        <w:jc w:val="both"/>
        <w:rPr>
          <w:rFonts w:ascii="Times New Roman" w:eastAsia="Times New Roman" w:hAnsi="Times New Roman" w:cs="Times New Roman"/>
          <w:sz w:val="24"/>
          <w:szCs w:val="24"/>
        </w:rPr>
      </w:pPr>
      <w:r w:rsidRPr="00501F75">
        <w:rPr>
          <w:rFonts w:ascii="Times New Roman" w:eastAsia="Times New Roman" w:hAnsi="Times New Roman" w:cs="Times New Roman"/>
          <w:b/>
          <w:sz w:val="24"/>
          <w:szCs w:val="24"/>
        </w:rPr>
        <w:t xml:space="preserve">Bargaining power of buyers: </w:t>
      </w:r>
      <w:r w:rsidRPr="00501F75">
        <w:rPr>
          <w:rFonts w:ascii="Times New Roman" w:eastAsia="Times New Roman" w:hAnsi="Times New Roman" w:cs="Times New Roman"/>
          <w:sz w:val="24"/>
          <w:szCs w:val="24"/>
        </w:rPr>
        <w:t>As for the third factor, DIAGEO benefits from strong buyer bargaining power. The alcoholic beverage market is very competitive, and consumers have many options from which to choose (</w:t>
      </w:r>
      <w:r w:rsidRPr="00501F75">
        <w:rPr>
          <w:rFonts w:ascii="Times New Roman" w:eastAsia="Times New Roman" w:hAnsi="Times New Roman" w:cs="Times New Roman"/>
          <w:color w:val="222222"/>
          <w:sz w:val="24"/>
          <w:szCs w:val="24"/>
          <w:highlight w:val="white"/>
        </w:rPr>
        <w:t xml:space="preserve">Staples </w:t>
      </w:r>
      <w:r w:rsidRPr="00501F75">
        <w:rPr>
          <w:rFonts w:ascii="Times New Roman" w:eastAsia="Times New Roman" w:hAnsi="Times New Roman" w:cs="Times New Roman"/>
          <w:i/>
          <w:color w:val="222222"/>
          <w:sz w:val="24"/>
          <w:szCs w:val="24"/>
          <w:highlight w:val="white"/>
        </w:rPr>
        <w:t xml:space="preserve">et al., </w:t>
      </w:r>
      <w:r w:rsidRPr="00501F75">
        <w:rPr>
          <w:rFonts w:ascii="Times New Roman" w:eastAsia="Times New Roman" w:hAnsi="Times New Roman" w:cs="Times New Roman"/>
          <w:color w:val="222222"/>
          <w:sz w:val="24"/>
          <w:szCs w:val="24"/>
          <w:highlight w:val="white"/>
        </w:rPr>
        <w:t>2020)</w:t>
      </w:r>
      <w:r w:rsidRPr="00501F75">
        <w:rPr>
          <w:rFonts w:ascii="Times New Roman" w:eastAsia="Times New Roman" w:hAnsi="Times New Roman" w:cs="Times New Roman"/>
          <w:sz w:val="24"/>
          <w:szCs w:val="24"/>
        </w:rPr>
        <w:t xml:space="preserve">. That's why it's </w:t>
      </w:r>
      <w:r w:rsidRPr="00501F75">
        <w:rPr>
          <w:rFonts w:ascii="Times New Roman" w:eastAsia="Times New Roman" w:hAnsi="Times New Roman" w:cs="Times New Roman"/>
          <w:sz w:val="24"/>
          <w:szCs w:val="24"/>
        </w:rPr>
        <w:lastRenderedPageBreak/>
        <w:t>so important for DIAGEO to develop new ways to set its products apart from the competition.</w:t>
      </w:r>
    </w:p>
    <w:p w:rsidR="00301E18" w:rsidRPr="00501F75" w:rsidRDefault="008B32B5" w:rsidP="00501F75">
      <w:pPr>
        <w:pStyle w:val="ListParagraph"/>
        <w:numPr>
          <w:ilvl w:val="0"/>
          <w:numId w:val="4"/>
        </w:numPr>
        <w:spacing w:line="360" w:lineRule="auto"/>
        <w:jc w:val="both"/>
        <w:rPr>
          <w:rFonts w:ascii="Times New Roman" w:eastAsia="Times New Roman" w:hAnsi="Times New Roman" w:cs="Times New Roman"/>
          <w:sz w:val="24"/>
          <w:szCs w:val="24"/>
        </w:rPr>
      </w:pPr>
      <w:r w:rsidRPr="00501F75">
        <w:rPr>
          <w:rFonts w:ascii="Times New Roman" w:eastAsia="Times New Roman" w:hAnsi="Times New Roman" w:cs="Times New Roman"/>
          <w:b/>
          <w:sz w:val="24"/>
          <w:szCs w:val="24"/>
        </w:rPr>
        <w:t xml:space="preserve">Threat of substitutes: </w:t>
      </w:r>
      <w:r w:rsidRPr="00501F75">
        <w:rPr>
          <w:rFonts w:ascii="Times New Roman" w:eastAsia="Times New Roman" w:hAnsi="Times New Roman" w:cs="Times New Roman"/>
          <w:sz w:val="24"/>
          <w:szCs w:val="24"/>
        </w:rPr>
        <w:t>Substitute product threat, the fourth factor, is moderate for DIAGEO. Although there are non-alcoholic alternatives to alcoholic drinks, the social experience of drinking with others is unlike anything else.</w:t>
      </w:r>
    </w:p>
    <w:p w:rsidR="00301E18" w:rsidRPr="00501F75" w:rsidRDefault="008B32B5" w:rsidP="00501F75">
      <w:pPr>
        <w:pStyle w:val="ListParagraph"/>
        <w:numPr>
          <w:ilvl w:val="0"/>
          <w:numId w:val="4"/>
        </w:numPr>
        <w:spacing w:line="360" w:lineRule="auto"/>
        <w:jc w:val="both"/>
        <w:rPr>
          <w:rFonts w:ascii="Times New Roman" w:eastAsia="Times New Roman" w:hAnsi="Times New Roman" w:cs="Times New Roman"/>
          <w:sz w:val="24"/>
          <w:szCs w:val="24"/>
        </w:rPr>
      </w:pPr>
      <w:r w:rsidRPr="00501F75">
        <w:rPr>
          <w:rFonts w:ascii="Times New Roman" w:eastAsia="Times New Roman" w:hAnsi="Times New Roman" w:cs="Times New Roman"/>
          <w:b/>
          <w:sz w:val="24"/>
          <w:szCs w:val="24"/>
        </w:rPr>
        <w:t xml:space="preserve">Intensity of competitive rivalry: </w:t>
      </w:r>
      <w:r w:rsidRPr="00501F75">
        <w:rPr>
          <w:rFonts w:ascii="Times New Roman" w:eastAsia="Times New Roman" w:hAnsi="Times New Roman" w:cs="Times New Roman"/>
          <w:sz w:val="24"/>
          <w:szCs w:val="24"/>
        </w:rPr>
        <w:t>Lastly, DIAGEO's intense competitive rivalry. Large alcoholic beverage producers like AB InBev and Pernod Ricard present stiff rivalry for the business. There is ongoing pressure for DIAGEO to innovate and release new goods in response to the competition from these firms.</w:t>
      </w:r>
    </w:p>
    <w:p w:rsidR="00AD19D7" w:rsidRDefault="00AD19D7" w:rsidP="00E353D7">
      <w:pPr>
        <w:pStyle w:val="Heading2"/>
        <w:spacing w:before="0" w:after="0" w:line="360" w:lineRule="auto"/>
        <w:jc w:val="both"/>
        <w:rPr>
          <w:rFonts w:ascii="Times New Roman" w:eastAsia="Times New Roman" w:hAnsi="Times New Roman" w:cs="Times New Roman"/>
          <w:b/>
          <w:sz w:val="24"/>
          <w:szCs w:val="24"/>
        </w:rPr>
      </w:pPr>
      <w:bookmarkStart w:id="7" w:name="_3dj3zopyya4g" w:colFirst="0" w:colLast="0"/>
      <w:bookmarkStart w:id="8" w:name="_Toc133952827"/>
      <w:bookmarkEnd w:id="7"/>
    </w:p>
    <w:p w:rsidR="00301E18" w:rsidRPr="00623B01" w:rsidRDefault="008B32B5" w:rsidP="00E353D7">
      <w:pPr>
        <w:pStyle w:val="Heading2"/>
        <w:spacing w:before="0" w:after="0" w:line="360" w:lineRule="auto"/>
        <w:jc w:val="both"/>
        <w:rPr>
          <w:rFonts w:ascii="Times New Roman" w:eastAsia="Times New Roman" w:hAnsi="Times New Roman" w:cs="Times New Roman"/>
          <w:b/>
          <w:sz w:val="28"/>
          <w:szCs w:val="28"/>
        </w:rPr>
      </w:pPr>
      <w:r w:rsidRPr="00623B01">
        <w:rPr>
          <w:rFonts w:ascii="Times New Roman" w:eastAsia="Times New Roman" w:hAnsi="Times New Roman" w:cs="Times New Roman"/>
          <w:b/>
          <w:sz w:val="28"/>
          <w:szCs w:val="28"/>
        </w:rPr>
        <w:t>Internal Analysis</w:t>
      </w:r>
      <w:bookmarkEnd w:id="8"/>
    </w:p>
    <w:p w:rsidR="00301E18" w:rsidRPr="00623B01" w:rsidRDefault="008B32B5" w:rsidP="00E353D7">
      <w:pPr>
        <w:pStyle w:val="Heading3"/>
        <w:spacing w:before="0" w:after="0" w:line="360" w:lineRule="auto"/>
        <w:jc w:val="both"/>
        <w:rPr>
          <w:rFonts w:ascii="Times New Roman" w:eastAsia="Times New Roman" w:hAnsi="Times New Roman" w:cs="Times New Roman"/>
          <w:b/>
        </w:rPr>
      </w:pPr>
      <w:bookmarkStart w:id="9" w:name="_spl1ys6x661g" w:colFirst="0" w:colLast="0"/>
      <w:bookmarkStart w:id="10" w:name="_Toc133952828"/>
      <w:bookmarkEnd w:id="9"/>
      <w:r w:rsidRPr="00623B01">
        <w:rPr>
          <w:rFonts w:ascii="Times New Roman" w:eastAsia="Times New Roman" w:hAnsi="Times New Roman" w:cs="Times New Roman"/>
          <w:b/>
        </w:rPr>
        <w:t>Advantages &amp; Disadvantages of SWOT Analysis</w:t>
      </w:r>
      <w:bookmarkEnd w:id="10"/>
    </w:p>
    <w:p w:rsidR="00301E18" w:rsidRPr="00E353D7" w:rsidRDefault="008B32B5" w:rsidP="00E353D7">
      <w:pPr>
        <w:spacing w:line="360" w:lineRule="auto"/>
        <w:jc w:val="both"/>
        <w:rPr>
          <w:rFonts w:ascii="Times New Roman" w:eastAsia="Times New Roman" w:hAnsi="Times New Roman" w:cs="Times New Roman"/>
          <w:sz w:val="24"/>
          <w:szCs w:val="24"/>
        </w:rPr>
      </w:pPr>
      <w:r w:rsidRPr="00E353D7">
        <w:rPr>
          <w:rFonts w:ascii="Times New Roman" w:eastAsia="Times New Roman" w:hAnsi="Times New Roman" w:cs="Times New Roman"/>
          <w:sz w:val="24"/>
          <w:szCs w:val="24"/>
        </w:rPr>
        <w:t>The SWOT Analysis is a technique used in company strategy development. Some benefits and drawbacks of conducting a SWOT analysis are outlined below.</w:t>
      </w:r>
    </w:p>
    <w:p w:rsidR="00301E18" w:rsidRPr="00A14DE8" w:rsidRDefault="008B32B5" w:rsidP="00A14DE8">
      <w:pPr>
        <w:pStyle w:val="ListParagraph"/>
        <w:numPr>
          <w:ilvl w:val="0"/>
          <w:numId w:val="5"/>
        </w:numPr>
        <w:spacing w:line="360" w:lineRule="auto"/>
        <w:jc w:val="both"/>
        <w:rPr>
          <w:rFonts w:ascii="Times New Roman" w:eastAsia="Times New Roman" w:hAnsi="Times New Roman" w:cs="Times New Roman"/>
          <w:b/>
          <w:sz w:val="24"/>
          <w:szCs w:val="24"/>
        </w:rPr>
      </w:pPr>
      <w:r w:rsidRPr="00A14DE8">
        <w:rPr>
          <w:rFonts w:ascii="Times New Roman" w:eastAsia="Times New Roman" w:hAnsi="Times New Roman" w:cs="Times New Roman"/>
          <w:b/>
          <w:sz w:val="24"/>
          <w:szCs w:val="24"/>
        </w:rPr>
        <w:t>Advantages</w:t>
      </w:r>
    </w:p>
    <w:p w:rsidR="00301E18" w:rsidRPr="00E353D7" w:rsidRDefault="008B32B5" w:rsidP="00E353D7">
      <w:pPr>
        <w:spacing w:line="360" w:lineRule="auto"/>
        <w:jc w:val="both"/>
        <w:rPr>
          <w:rFonts w:ascii="Times New Roman" w:eastAsia="Times New Roman" w:hAnsi="Times New Roman" w:cs="Times New Roman"/>
          <w:sz w:val="24"/>
          <w:szCs w:val="24"/>
        </w:rPr>
      </w:pPr>
      <w:r w:rsidRPr="00E353D7">
        <w:rPr>
          <w:rFonts w:ascii="Times New Roman" w:eastAsia="Times New Roman" w:hAnsi="Times New Roman" w:cs="Times New Roman"/>
          <w:sz w:val="24"/>
          <w:szCs w:val="24"/>
        </w:rPr>
        <w:t>The simple yet insightful nature of the SWOT analysis makes it a useful tool for assessing the state of any given business. A company's strengths, like its brand name or client base, might be highlighted by the tool, while its weaknesses, such as inefficient procedures or obsolete equipment, can be exposed. As an additional perk, SWOT analysis may guide companies' future strategic decisions. Businesses can improve their chances of success by anticipating and adapting to external possibilities and dangers like new technologies and shifting consumer preferences. The cost of conducting a SWOT analysis is low; it just takes a small group of people to perform the analysis. Companies of all sizes, from startups to multinational conglomerates, can benefit from the technology.</w:t>
      </w:r>
    </w:p>
    <w:p w:rsidR="00301E18" w:rsidRPr="00A14DE8" w:rsidRDefault="008B32B5" w:rsidP="00A14DE8">
      <w:pPr>
        <w:pStyle w:val="ListParagraph"/>
        <w:numPr>
          <w:ilvl w:val="0"/>
          <w:numId w:val="5"/>
        </w:numPr>
        <w:spacing w:line="360" w:lineRule="auto"/>
        <w:jc w:val="both"/>
        <w:rPr>
          <w:rFonts w:ascii="Times New Roman" w:eastAsia="Times New Roman" w:hAnsi="Times New Roman" w:cs="Times New Roman"/>
          <w:b/>
          <w:sz w:val="24"/>
          <w:szCs w:val="24"/>
        </w:rPr>
      </w:pPr>
      <w:r w:rsidRPr="00A14DE8">
        <w:rPr>
          <w:rFonts w:ascii="Times New Roman" w:eastAsia="Times New Roman" w:hAnsi="Times New Roman" w:cs="Times New Roman"/>
          <w:b/>
          <w:sz w:val="24"/>
          <w:szCs w:val="24"/>
        </w:rPr>
        <w:t xml:space="preserve">Disadvantages </w:t>
      </w:r>
    </w:p>
    <w:p w:rsidR="00301E18" w:rsidRDefault="008B32B5" w:rsidP="00E353D7">
      <w:pPr>
        <w:spacing w:line="360" w:lineRule="auto"/>
        <w:jc w:val="both"/>
        <w:rPr>
          <w:rFonts w:ascii="Times New Roman" w:eastAsia="Times New Roman" w:hAnsi="Times New Roman" w:cs="Times New Roman"/>
          <w:sz w:val="24"/>
          <w:szCs w:val="24"/>
        </w:rPr>
      </w:pPr>
      <w:r w:rsidRPr="00E353D7">
        <w:rPr>
          <w:rFonts w:ascii="Times New Roman" w:eastAsia="Times New Roman" w:hAnsi="Times New Roman" w:cs="Times New Roman"/>
          <w:sz w:val="24"/>
          <w:szCs w:val="24"/>
        </w:rPr>
        <w:t>There are several drawbacks to using SWOT analysis, though. One major drawback is that it often lacks nuance and complexity (</w:t>
      </w:r>
      <w:r w:rsidRPr="00E353D7">
        <w:rPr>
          <w:rFonts w:ascii="Times New Roman" w:eastAsia="Times New Roman" w:hAnsi="Times New Roman" w:cs="Times New Roman"/>
          <w:color w:val="222222"/>
          <w:sz w:val="24"/>
          <w:szCs w:val="24"/>
          <w:highlight w:val="white"/>
        </w:rPr>
        <w:t>Stacchini</w:t>
      </w:r>
      <w:r w:rsidRPr="00E353D7">
        <w:rPr>
          <w:rFonts w:ascii="Times New Roman" w:eastAsia="Times New Roman" w:hAnsi="Times New Roman" w:cs="Times New Roman"/>
          <w:i/>
          <w:color w:val="222222"/>
          <w:sz w:val="24"/>
          <w:szCs w:val="24"/>
          <w:highlight w:val="white"/>
        </w:rPr>
        <w:t xml:space="preserve">et al., </w:t>
      </w:r>
      <w:r w:rsidRPr="00E353D7">
        <w:rPr>
          <w:rFonts w:ascii="Times New Roman" w:eastAsia="Times New Roman" w:hAnsi="Times New Roman" w:cs="Times New Roman"/>
          <w:color w:val="222222"/>
          <w:sz w:val="24"/>
          <w:szCs w:val="24"/>
          <w:highlight w:val="white"/>
        </w:rPr>
        <w:t>2022)</w:t>
      </w:r>
      <w:r w:rsidRPr="00E353D7">
        <w:rPr>
          <w:rFonts w:ascii="Times New Roman" w:eastAsia="Times New Roman" w:hAnsi="Times New Roman" w:cs="Times New Roman"/>
          <w:sz w:val="24"/>
          <w:szCs w:val="24"/>
        </w:rPr>
        <w:t xml:space="preserve">. The programme could miss the finer points of complex business environments and fail to account for important variables affecting a company's bottom line. The fact that it may not lead to any concrete next steps is yet another drawback of SWOT analysis. The tool can be useful for assessing a company's strengths and shortcomings, but it may lack specific instructions for improving areas of weakness or </w:t>
      </w:r>
      <w:r w:rsidRPr="00E353D7">
        <w:rPr>
          <w:rFonts w:ascii="Times New Roman" w:eastAsia="Times New Roman" w:hAnsi="Times New Roman" w:cs="Times New Roman"/>
          <w:sz w:val="24"/>
          <w:szCs w:val="24"/>
        </w:rPr>
        <w:lastRenderedPageBreak/>
        <w:t>capitalising on openings. It's possible that the results of a SWOT analysis will not amount to much if no concrete steps are taken to implement them. Bias is another potential issue with SWOT analysis. The analysis outcomes are sensitive to the biases and assumptions of the individuals who contributed to the instrument. The best way for businesses to prevent bias is to use various perspectives and objective facts.</w:t>
      </w:r>
    </w:p>
    <w:p w:rsidR="00AD19D7" w:rsidRPr="00E353D7" w:rsidRDefault="00AD19D7" w:rsidP="00E353D7">
      <w:pPr>
        <w:spacing w:line="360" w:lineRule="auto"/>
        <w:jc w:val="both"/>
        <w:rPr>
          <w:rFonts w:ascii="Times New Roman" w:eastAsia="Times New Roman" w:hAnsi="Times New Roman" w:cs="Times New Roman"/>
          <w:sz w:val="24"/>
          <w:szCs w:val="24"/>
        </w:rPr>
      </w:pPr>
    </w:p>
    <w:p w:rsidR="00301E18" w:rsidRPr="00623B01" w:rsidRDefault="008B32B5" w:rsidP="00E353D7">
      <w:pPr>
        <w:pStyle w:val="Heading3"/>
        <w:spacing w:before="0" w:after="0" w:line="360" w:lineRule="auto"/>
        <w:jc w:val="both"/>
        <w:rPr>
          <w:rFonts w:ascii="Times New Roman" w:eastAsia="Times New Roman" w:hAnsi="Times New Roman" w:cs="Times New Roman"/>
          <w:b/>
        </w:rPr>
      </w:pPr>
      <w:bookmarkStart w:id="11" w:name="_c7q1gt1ohcsn" w:colFirst="0" w:colLast="0"/>
      <w:bookmarkStart w:id="12" w:name="_Toc133952829"/>
      <w:bookmarkEnd w:id="11"/>
      <w:r w:rsidRPr="00623B01">
        <w:rPr>
          <w:rFonts w:ascii="Times New Roman" w:eastAsia="Times New Roman" w:hAnsi="Times New Roman" w:cs="Times New Roman"/>
          <w:b/>
        </w:rPr>
        <w:t>SWOT Analysis of the Company</w:t>
      </w:r>
      <w:bookmarkEnd w:id="12"/>
    </w:p>
    <w:p w:rsidR="007F1939" w:rsidRDefault="007F1939" w:rsidP="007F1939">
      <w:r w:rsidRPr="007F1939">
        <w:rPr>
          <w:noProof/>
          <w:lang w:eastAsia="en-US"/>
        </w:rPr>
        <w:drawing>
          <wp:inline distT="114300" distB="114300" distL="114300" distR="114300">
            <wp:extent cx="5943600" cy="3403600"/>
            <wp:effectExtent l="1905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3403600"/>
                    </a:xfrm>
                    <a:prstGeom prst="rect">
                      <a:avLst/>
                    </a:prstGeom>
                    <a:ln/>
                  </pic:spPr>
                </pic:pic>
              </a:graphicData>
            </a:graphic>
          </wp:inline>
        </w:drawing>
      </w:r>
    </w:p>
    <w:p w:rsidR="007F1939" w:rsidRDefault="007F1939" w:rsidP="007F1939"/>
    <w:p w:rsidR="007F1939" w:rsidRDefault="00A77B60" w:rsidP="007F193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3</w:t>
      </w:r>
      <w:r w:rsidR="007F1939" w:rsidRPr="00E353D7">
        <w:rPr>
          <w:rFonts w:ascii="Times New Roman" w:hAnsi="Times New Roman" w:cs="Times New Roman"/>
          <w:b/>
          <w:sz w:val="24"/>
          <w:szCs w:val="24"/>
        </w:rPr>
        <w:t>: SWOT Analysis</w:t>
      </w:r>
    </w:p>
    <w:p w:rsidR="007F1939" w:rsidRPr="00AD19D7" w:rsidRDefault="007F1939" w:rsidP="00AD19D7">
      <w:pPr>
        <w:spacing w:line="360" w:lineRule="auto"/>
        <w:jc w:val="center"/>
        <w:rPr>
          <w:rFonts w:ascii="Times New Roman" w:hAnsi="Times New Roman" w:cs="Times New Roman"/>
          <w:b/>
          <w:sz w:val="24"/>
          <w:szCs w:val="24"/>
        </w:rPr>
      </w:pPr>
      <w:r w:rsidRPr="00E353D7">
        <w:rPr>
          <w:rFonts w:ascii="Times New Roman" w:hAnsi="Times New Roman" w:cs="Times New Roman"/>
          <w:sz w:val="24"/>
          <w:szCs w:val="24"/>
        </w:rPr>
        <w:t xml:space="preserve">(Source: </w:t>
      </w:r>
      <w:r w:rsidRPr="00E353D7">
        <w:rPr>
          <w:rFonts w:ascii="Times New Roman" w:eastAsia="Times New Roman" w:hAnsi="Times New Roman" w:cs="Times New Roman"/>
          <w:color w:val="222222"/>
          <w:sz w:val="24"/>
          <w:szCs w:val="24"/>
          <w:highlight w:val="white"/>
        </w:rPr>
        <w:t>Shaw, 2017</w:t>
      </w:r>
      <w:r>
        <w:rPr>
          <w:rFonts w:ascii="Times New Roman" w:eastAsia="Times New Roman" w:hAnsi="Times New Roman" w:cs="Times New Roman"/>
          <w:color w:val="222222"/>
          <w:sz w:val="24"/>
          <w:szCs w:val="24"/>
        </w:rPr>
        <w:t>)</w:t>
      </w:r>
    </w:p>
    <w:p w:rsidR="00301E18" w:rsidRPr="007F1939" w:rsidRDefault="008B32B5" w:rsidP="007F1939">
      <w:pPr>
        <w:pStyle w:val="ListParagraph"/>
        <w:numPr>
          <w:ilvl w:val="0"/>
          <w:numId w:val="5"/>
        </w:numPr>
        <w:spacing w:line="360" w:lineRule="auto"/>
        <w:jc w:val="both"/>
        <w:rPr>
          <w:rFonts w:ascii="Times New Roman" w:eastAsia="Times New Roman" w:hAnsi="Times New Roman" w:cs="Times New Roman"/>
          <w:sz w:val="24"/>
          <w:szCs w:val="24"/>
        </w:rPr>
      </w:pPr>
      <w:r w:rsidRPr="007F1939">
        <w:rPr>
          <w:rFonts w:ascii="Times New Roman" w:eastAsia="Times New Roman" w:hAnsi="Times New Roman" w:cs="Times New Roman"/>
          <w:b/>
          <w:sz w:val="24"/>
          <w:szCs w:val="24"/>
        </w:rPr>
        <w:t xml:space="preserve">Strengths: </w:t>
      </w:r>
      <w:r w:rsidRPr="007F1939">
        <w:rPr>
          <w:rFonts w:ascii="Times New Roman" w:eastAsia="Times New Roman" w:hAnsi="Times New Roman" w:cs="Times New Roman"/>
          <w:sz w:val="24"/>
          <w:szCs w:val="24"/>
        </w:rPr>
        <w:t>DIAGEO is one of the largest beverage firms in the world, selling its products in more than 180 countries under a wide variety of brand names. Several of the company's strengths highlighted by the SWOT analysis contribute to its dominant position in the market. DIAGEO has many advantages due to its many products, global reach, and well-known brands. The corporation has also been making efforts to become more sustainable by minimising its negative effects on the environment. In addition, DIAGEO has continuously demonstrated solid financial performance, marked by increased revenues and profits (</w:t>
      </w:r>
      <w:r w:rsidRPr="007F1939">
        <w:rPr>
          <w:rFonts w:ascii="Times New Roman" w:eastAsia="Times New Roman" w:hAnsi="Times New Roman" w:cs="Times New Roman"/>
          <w:color w:val="222222"/>
          <w:sz w:val="24"/>
          <w:szCs w:val="24"/>
          <w:highlight w:val="white"/>
        </w:rPr>
        <w:t>Atiase</w:t>
      </w:r>
      <w:r w:rsidRPr="007F1939">
        <w:rPr>
          <w:rFonts w:ascii="Times New Roman" w:eastAsia="Times New Roman" w:hAnsi="Times New Roman" w:cs="Times New Roman"/>
          <w:i/>
          <w:color w:val="222222"/>
          <w:sz w:val="24"/>
          <w:szCs w:val="24"/>
          <w:highlight w:val="white"/>
        </w:rPr>
        <w:t xml:space="preserve">et al., </w:t>
      </w:r>
      <w:r w:rsidRPr="007F1939">
        <w:rPr>
          <w:rFonts w:ascii="Times New Roman" w:eastAsia="Times New Roman" w:hAnsi="Times New Roman" w:cs="Times New Roman"/>
          <w:color w:val="222222"/>
          <w:sz w:val="24"/>
          <w:szCs w:val="24"/>
          <w:highlight w:val="white"/>
        </w:rPr>
        <w:t>2022)</w:t>
      </w:r>
      <w:r w:rsidRPr="007F1939">
        <w:rPr>
          <w:rFonts w:ascii="Times New Roman" w:eastAsia="Times New Roman" w:hAnsi="Times New Roman" w:cs="Times New Roman"/>
          <w:sz w:val="24"/>
          <w:szCs w:val="24"/>
        </w:rPr>
        <w:t>.</w:t>
      </w:r>
    </w:p>
    <w:p w:rsidR="00301E18" w:rsidRPr="00A14DE8" w:rsidRDefault="008B32B5" w:rsidP="00A14DE8">
      <w:pPr>
        <w:pStyle w:val="ListParagraph"/>
        <w:numPr>
          <w:ilvl w:val="0"/>
          <w:numId w:val="5"/>
        </w:numPr>
        <w:spacing w:line="360" w:lineRule="auto"/>
        <w:jc w:val="both"/>
        <w:rPr>
          <w:rFonts w:ascii="Times New Roman" w:eastAsia="Times New Roman" w:hAnsi="Times New Roman" w:cs="Times New Roman"/>
          <w:sz w:val="24"/>
          <w:szCs w:val="24"/>
        </w:rPr>
      </w:pPr>
      <w:r w:rsidRPr="00A14DE8">
        <w:rPr>
          <w:rFonts w:ascii="Times New Roman" w:eastAsia="Times New Roman" w:hAnsi="Times New Roman" w:cs="Times New Roman"/>
          <w:b/>
          <w:sz w:val="24"/>
          <w:szCs w:val="24"/>
        </w:rPr>
        <w:lastRenderedPageBreak/>
        <w:t xml:space="preserve">Weaknesses: </w:t>
      </w:r>
      <w:r w:rsidRPr="00A14DE8">
        <w:rPr>
          <w:rFonts w:ascii="Times New Roman" w:eastAsia="Times New Roman" w:hAnsi="Times New Roman" w:cs="Times New Roman"/>
          <w:sz w:val="24"/>
          <w:szCs w:val="24"/>
        </w:rPr>
        <w:t>However, the company also has some holes in its armour. The majority of the company's income comes from its most important markets, which are North America and Europe. Another potential threat to the company's market share and bottom line is the intense competition in the sector. As a result, DIAGEO may be unable to expand as rapidly as it could if it focused more on developing economies in places like Asia and Africa.</w:t>
      </w:r>
    </w:p>
    <w:p w:rsidR="00A26B5A" w:rsidRPr="00A14DE8" w:rsidRDefault="008B32B5" w:rsidP="00A14DE8">
      <w:pPr>
        <w:pStyle w:val="ListParagraph"/>
        <w:numPr>
          <w:ilvl w:val="0"/>
          <w:numId w:val="5"/>
        </w:numPr>
        <w:spacing w:line="360" w:lineRule="auto"/>
        <w:jc w:val="both"/>
        <w:rPr>
          <w:rFonts w:ascii="Times New Roman" w:eastAsia="Times New Roman" w:hAnsi="Times New Roman" w:cs="Times New Roman"/>
          <w:sz w:val="24"/>
          <w:szCs w:val="24"/>
        </w:rPr>
      </w:pPr>
      <w:r w:rsidRPr="00A14DE8">
        <w:rPr>
          <w:rFonts w:ascii="Times New Roman" w:eastAsia="Times New Roman" w:hAnsi="Times New Roman" w:cs="Times New Roman"/>
          <w:b/>
          <w:sz w:val="24"/>
          <w:szCs w:val="24"/>
        </w:rPr>
        <w:t xml:space="preserve">Opportunities: </w:t>
      </w:r>
      <w:r w:rsidR="00A26B5A" w:rsidRPr="00A14DE8">
        <w:rPr>
          <w:rFonts w:ascii="Times New Roman" w:eastAsia="Times New Roman" w:hAnsi="Times New Roman" w:cs="Times New Roman"/>
          <w:sz w:val="24"/>
          <w:szCs w:val="24"/>
        </w:rPr>
        <w:t>Several doors of opportunity exist for DIAGEO to seize. Consumers in emerging nations may show more interest in the company's alcoholic beverages as their disposable incomes rise and their preferences evolve (Alam and Parveen, 2022). DIAGEO might attract a wider audience by offering non-alcoholic and low-alcoholic options. Earnings might benefit from the growing demand for premium alcoholic beverages. DIAGEO may capitalize on rising public interest in health and wellness by introducing new, more beneficial goods.</w:t>
      </w:r>
    </w:p>
    <w:p w:rsidR="00A77B60" w:rsidRPr="00A77B60" w:rsidRDefault="008B32B5" w:rsidP="00A77B60">
      <w:pPr>
        <w:pStyle w:val="ListParagraph"/>
        <w:numPr>
          <w:ilvl w:val="0"/>
          <w:numId w:val="5"/>
        </w:numPr>
        <w:spacing w:line="360" w:lineRule="auto"/>
        <w:jc w:val="both"/>
        <w:rPr>
          <w:rFonts w:ascii="Times New Roman" w:eastAsia="Times New Roman" w:hAnsi="Times New Roman" w:cs="Times New Roman"/>
          <w:bCs/>
          <w:sz w:val="24"/>
          <w:szCs w:val="24"/>
        </w:rPr>
      </w:pPr>
      <w:r w:rsidRPr="00A14DE8">
        <w:rPr>
          <w:rFonts w:ascii="Times New Roman" w:eastAsia="Times New Roman" w:hAnsi="Times New Roman" w:cs="Times New Roman"/>
          <w:b/>
          <w:sz w:val="24"/>
          <w:szCs w:val="24"/>
        </w:rPr>
        <w:t xml:space="preserve">Threats: </w:t>
      </w:r>
      <w:bookmarkStart w:id="13" w:name="_91rpb5ygdroq" w:colFirst="0" w:colLast="0"/>
      <w:bookmarkEnd w:id="13"/>
      <w:r w:rsidR="00A26B5A" w:rsidRPr="00A14DE8">
        <w:rPr>
          <w:rFonts w:ascii="Times New Roman" w:eastAsia="Times New Roman" w:hAnsi="Times New Roman" w:cs="Times New Roman"/>
          <w:bCs/>
          <w:sz w:val="24"/>
          <w:szCs w:val="24"/>
        </w:rPr>
        <w:t xml:space="preserve">DIAGEO faces a variety of possible threats. Increasing government oversight of the sale of alcoholic drinks may have a detrimental impact on the company's financial line and ability to function. During economic downturns or recessions, people's discretionary expenditure, which includes alcohol purchases, may decrease. The impacts of climate change on the supply chain and operations may lead to higher costs and lower profits. The company's market share and profits might be impacted by the increase in competition from both </w:t>
      </w:r>
      <w:bookmarkStart w:id="14" w:name="_Toc133952830"/>
      <w:r w:rsidR="00A77B60">
        <w:rPr>
          <w:rFonts w:ascii="Times New Roman" w:eastAsia="Times New Roman" w:hAnsi="Times New Roman" w:cs="Times New Roman"/>
          <w:bCs/>
          <w:sz w:val="24"/>
          <w:szCs w:val="24"/>
        </w:rPr>
        <w:t>new and established competitors.</w:t>
      </w:r>
    </w:p>
    <w:p w:rsidR="00A77B60" w:rsidRPr="00A77B60" w:rsidRDefault="00A77B60" w:rsidP="00A77B60">
      <w:pPr>
        <w:spacing w:line="360" w:lineRule="auto"/>
        <w:ind w:left="360"/>
        <w:jc w:val="both"/>
        <w:rPr>
          <w:rFonts w:ascii="Times New Roman" w:eastAsia="Times New Roman" w:hAnsi="Times New Roman" w:cs="Times New Roman"/>
          <w:b/>
          <w:bCs/>
          <w:sz w:val="28"/>
          <w:szCs w:val="28"/>
        </w:rPr>
      </w:pPr>
      <w:r w:rsidRPr="00A77B60">
        <w:rPr>
          <w:rFonts w:ascii="Times New Roman" w:eastAsia="Times New Roman" w:hAnsi="Times New Roman" w:cs="Times New Roman"/>
          <w:b/>
          <w:bCs/>
          <w:sz w:val="28"/>
          <w:szCs w:val="28"/>
        </w:rPr>
        <w:t>STP Strategy</w:t>
      </w:r>
    </w:p>
    <w:p w:rsidR="00623B01" w:rsidRPr="00623B01" w:rsidRDefault="00A77B60" w:rsidP="00623B01">
      <w:pPr>
        <w:spacing w:line="360" w:lineRule="auto"/>
        <w:ind w:left="360"/>
        <w:jc w:val="both"/>
        <w:rPr>
          <w:rFonts w:ascii="Times New Roman" w:eastAsia="Times New Roman" w:hAnsi="Times New Roman" w:cs="Times New Roman"/>
          <w:bCs/>
          <w:sz w:val="28"/>
          <w:szCs w:val="28"/>
        </w:rPr>
      </w:pPr>
      <w:r>
        <w:rPr>
          <w:rFonts w:ascii="Times New Roman" w:eastAsia="Times New Roman" w:hAnsi="Times New Roman" w:cs="Times New Roman"/>
          <w:bCs/>
          <w:noProof/>
          <w:sz w:val="28"/>
          <w:szCs w:val="28"/>
          <w:lang w:eastAsia="en-US"/>
        </w:rPr>
        <w:drawing>
          <wp:inline distT="0" distB="0" distL="0" distR="0">
            <wp:extent cx="5938463" cy="2567354"/>
            <wp:effectExtent l="19050" t="0" r="5137" b="0"/>
            <wp:docPr id="4" name="Picture 3" descr="st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p.jpg"/>
                    <pic:cNvPicPr/>
                  </pic:nvPicPr>
                  <pic:blipFill>
                    <a:blip r:embed="rId13"/>
                    <a:stretch>
                      <a:fillRect/>
                    </a:stretch>
                  </pic:blipFill>
                  <pic:spPr>
                    <a:xfrm>
                      <a:off x="0" y="0"/>
                      <a:ext cx="5943600" cy="2569575"/>
                    </a:xfrm>
                    <a:prstGeom prst="rect">
                      <a:avLst/>
                    </a:prstGeom>
                  </pic:spPr>
                </pic:pic>
              </a:graphicData>
            </a:graphic>
          </wp:inline>
        </w:drawing>
      </w:r>
    </w:p>
    <w:bookmarkEnd w:id="14"/>
    <w:p w:rsidR="00301E18" w:rsidRPr="00A14DE8" w:rsidRDefault="008B32B5" w:rsidP="00A14DE8">
      <w:pPr>
        <w:pStyle w:val="ListParagraph"/>
        <w:numPr>
          <w:ilvl w:val="0"/>
          <w:numId w:val="6"/>
        </w:numPr>
        <w:spacing w:line="360" w:lineRule="auto"/>
        <w:jc w:val="both"/>
        <w:rPr>
          <w:rFonts w:ascii="Times New Roman" w:eastAsia="Times New Roman" w:hAnsi="Times New Roman" w:cs="Times New Roman"/>
          <w:sz w:val="24"/>
          <w:szCs w:val="24"/>
        </w:rPr>
      </w:pPr>
      <w:r w:rsidRPr="00A14DE8">
        <w:rPr>
          <w:rFonts w:ascii="Times New Roman" w:eastAsia="Times New Roman" w:hAnsi="Times New Roman" w:cs="Times New Roman"/>
          <w:b/>
          <w:sz w:val="24"/>
          <w:szCs w:val="24"/>
        </w:rPr>
        <w:lastRenderedPageBreak/>
        <w:t xml:space="preserve">Segmentation: </w:t>
      </w:r>
      <w:r w:rsidRPr="00A14DE8">
        <w:rPr>
          <w:rFonts w:ascii="Times New Roman" w:eastAsia="Times New Roman" w:hAnsi="Times New Roman" w:cs="Times New Roman"/>
          <w:sz w:val="24"/>
          <w:szCs w:val="24"/>
        </w:rPr>
        <w:t>DIAGEO's collection of alcoholic beverages spans the gamut from beer to spirits, allowing the company to appeal to a wide spectrum of consumers. The business divides its target audience into distinct subsets according to demographic, psychological, and behavioural characteristics. For instance, it markets its Smirnoff brand as a hip and fashionable choice to a younger audience. Its Johnnie Walker brand aims for the same class of wealthy people who appreciate finer things in life. DIAGEO also divides its market by region, aiming its wares at specific countries and regions based on consumer needs.</w:t>
      </w:r>
    </w:p>
    <w:p w:rsidR="00301E18" w:rsidRPr="00A14DE8" w:rsidRDefault="008B32B5" w:rsidP="00A14DE8">
      <w:pPr>
        <w:pStyle w:val="ListParagraph"/>
        <w:numPr>
          <w:ilvl w:val="0"/>
          <w:numId w:val="6"/>
        </w:numPr>
        <w:spacing w:line="360" w:lineRule="auto"/>
        <w:jc w:val="both"/>
        <w:rPr>
          <w:rFonts w:ascii="Times New Roman" w:eastAsia="Times New Roman" w:hAnsi="Times New Roman" w:cs="Times New Roman"/>
          <w:sz w:val="24"/>
          <w:szCs w:val="24"/>
        </w:rPr>
      </w:pPr>
      <w:r w:rsidRPr="00A14DE8">
        <w:rPr>
          <w:rFonts w:ascii="Times New Roman" w:eastAsia="Times New Roman" w:hAnsi="Times New Roman" w:cs="Times New Roman"/>
          <w:b/>
          <w:sz w:val="24"/>
          <w:szCs w:val="24"/>
        </w:rPr>
        <w:t xml:space="preserve">Targeting: </w:t>
      </w:r>
      <w:r w:rsidRPr="00A14DE8">
        <w:rPr>
          <w:rFonts w:ascii="Times New Roman" w:eastAsia="Times New Roman" w:hAnsi="Times New Roman" w:cs="Times New Roman"/>
          <w:sz w:val="24"/>
          <w:szCs w:val="24"/>
        </w:rPr>
        <w:t>DIAGEO aims for a wide range of consumers, from young adults to well-off executives. Customers that are picky about what they buy and are prepared to spend more for it are the company's main focus (</w:t>
      </w:r>
      <w:r w:rsidRPr="00A14DE8">
        <w:rPr>
          <w:rFonts w:ascii="Times New Roman" w:eastAsia="Times New Roman" w:hAnsi="Times New Roman" w:cs="Times New Roman"/>
          <w:color w:val="222222"/>
          <w:sz w:val="24"/>
          <w:szCs w:val="24"/>
          <w:highlight w:val="white"/>
        </w:rPr>
        <w:t>Helmold, 2022)</w:t>
      </w:r>
      <w:r w:rsidRPr="00A14DE8">
        <w:rPr>
          <w:rFonts w:ascii="Times New Roman" w:eastAsia="Times New Roman" w:hAnsi="Times New Roman" w:cs="Times New Roman"/>
          <w:sz w:val="24"/>
          <w:szCs w:val="24"/>
        </w:rPr>
        <w:t>. Consumers that place a premium on getting together with friends over a drink are another focus for DIAGEO, and the company markets its products with this idea in mind. The company plans to focus on lucrative niches and offerings, and it routinely examines its product line to ensure it's on track.</w:t>
      </w:r>
    </w:p>
    <w:p w:rsidR="00301E18" w:rsidRDefault="008B32B5" w:rsidP="00A14DE8">
      <w:pPr>
        <w:pStyle w:val="ListParagraph"/>
        <w:numPr>
          <w:ilvl w:val="0"/>
          <w:numId w:val="6"/>
        </w:numPr>
        <w:spacing w:line="360" w:lineRule="auto"/>
        <w:jc w:val="both"/>
        <w:rPr>
          <w:rFonts w:ascii="Times New Roman" w:eastAsia="Times New Roman" w:hAnsi="Times New Roman" w:cs="Times New Roman"/>
          <w:sz w:val="24"/>
          <w:szCs w:val="24"/>
        </w:rPr>
      </w:pPr>
      <w:r w:rsidRPr="00A14DE8">
        <w:rPr>
          <w:rFonts w:ascii="Times New Roman" w:eastAsia="Times New Roman" w:hAnsi="Times New Roman" w:cs="Times New Roman"/>
          <w:b/>
          <w:sz w:val="24"/>
          <w:szCs w:val="24"/>
        </w:rPr>
        <w:t xml:space="preserve">Positioning: </w:t>
      </w:r>
      <w:r w:rsidRPr="00A14DE8">
        <w:rPr>
          <w:rFonts w:ascii="Times New Roman" w:eastAsia="Times New Roman" w:hAnsi="Times New Roman" w:cs="Times New Roman"/>
          <w:sz w:val="24"/>
          <w:szCs w:val="24"/>
        </w:rPr>
        <w:t>DIAGEO markets itself as the world's preeminent producer and distributor of premium alcoholic beverages. The company's advertising stresses the superiority of its products by emphasising their history and handcrafted nature. In addition to marketing itself as a responsible business, DIAGEO highlights its dedication to sustainability and efforts to lessen the company's environmental effects. The company's products are marketed to those who aspire to project an image of wealth and refinement by associating themselves with the brands. DIAGEO also uses celebrity and influencer endorsements to portray their products as cutting-edge and modern.</w:t>
      </w:r>
    </w:p>
    <w:p w:rsidR="008D2803" w:rsidRPr="008D2803" w:rsidRDefault="008D2803" w:rsidP="008D2803">
      <w:pPr>
        <w:spacing w:line="360" w:lineRule="auto"/>
        <w:ind w:left="360"/>
        <w:jc w:val="both"/>
        <w:rPr>
          <w:rFonts w:ascii="Times New Roman" w:eastAsia="Times New Roman" w:hAnsi="Times New Roman" w:cs="Times New Roman"/>
          <w:sz w:val="24"/>
          <w:szCs w:val="24"/>
        </w:rPr>
      </w:pPr>
    </w:p>
    <w:p w:rsidR="00301E18" w:rsidRPr="008D2803" w:rsidRDefault="008B32B5" w:rsidP="00E353D7">
      <w:pPr>
        <w:pStyle w:val="Heading2"/>
        <w:spacing w:before="0" w:after="0" w:line="360" w:lineRule="auto"/>
        <w:jc w:val="both"/>
        <w:rPr>
          <w:rFonts w:ascii="Times New Roman" w:eastAsia="Times New Roman" w:hAnsi="Times New Roman" w:cs="Times New Roman"/>
          <w:b/>
          <w:sz w:val="28"/>
          <w:szCs w:val="28"/>
        </w:rPr>
      </w:pPr>
      <w:bookmarkStart w:id="15" w:name="_d93r8s2wrfd8" w:colFirst="0" w:colLast="0"/>
      <w:bookmarkStart w:id="16" w:name="_Toc133952831"/>
      <w:bookmarkEnd w:id="15"/>
      <w:r w:rsidRPr="008D2803">
        <w:rPr>
          <w:rFonts w:ascii="Times New Roman" w:eastAsia="Times New Roman" w:hAnsi="Times New Roman" w:cs="Times New Roman"/>
          <w:b/>
          <w:sz w:val="28"/>
          <w:szCs w:val="28"/>
        </w:rPr>
        <w:t>Marketing Mix</w:t>
      </w:r>
      <w:bookmarkEnd w:id="16"/>
      <w:r w:rsidR="00623B01" w:rsidRPr="008D2803">
        <w:rPr>
          <w:rFonts w:ascii="Times New Roman" w:eastAsia="Times New Roman" w:hAnsi="Times New Roman" w:cs="Times New Roman"/>
          <w:b/>
          <w:sz w:val="28"/>
          <w:szCs w:val="28"/>
        </w:rPr>
        <w:t xml:space="preserve"> Strategy</w:t>
      </w:r>
    </w:p>
    <w:p w:rsidR="00301E18" w:rsidRPr="00E353D7" w:rsidRDefault="008B32B5" w:rsidP="00E353D7">
      <w:pPr>
        <w:spacing w:line="360" w:lineRule="auto"/>
        <w:jc w:val="both"/>
        <w:rPr>
          <w:rFonts w:ascii="Times New Roman" w:eastAsia="Times New Roman" w:hAnsi="Times New Roman" w:cs="Times New Roman"/>
          <w:sz w:val="24"/>
          <w:szCs w:val="24"/>
        </w:rPr>
      </w:pPr>
      <w:r w:rsidRPr="00E353D7">
        <w:rPr>
          <w:rFonts w:ascii="Times New Roman" w:eastAsia="Times New Roman" w:hAnsi="Times New Roman" w:cs="Times New Roman"/>
          <w:sz w:val="24"/>
          <w:szCs w:val="24"/>
        </w:rPr>
        <w:t>The marketing mix, or the "4Ps" (product, pricing, promotion, and place), is a set of guidelines for developing an all-encompassing plan for promoting a product or service. The marketing strategy of DIAGEO is broken down as follows:</w:t>
      </w:r>
    </w:p>
    <w:p w:rsidR="00301E18" w:rsidRPr="00A14DE8" w:rsidRDefault="008B32B5" w:rsidP="00A14DE8">
      <w:pPr>
        <w:pStyle w:val="ListParagraph"/>
        <w:numPr>
          <w:ilvl w:val="0"/>
          <w:numId w:val="7"/>
        </w:numPr>
        <w:spacing w:line="360" w:lineRule="auto"/>
        <w:jc w:val="both"/>
        <w:rPr>
          <w:rFonts w:ascii="Times New Roman" w:eastAsia="Times New Roman" w:hAnsi="Times New Roman" w:cs="Times New Roman"/>
          <w:sz w:val="24"/>
          <w:szCs w:val="24"/>
        </w:rPr>
      </w:pPr>
      <w:r w:rsidRPr="00A14DE8">
        <w:rPr>
          <w:rFonts w:ascii="Times New Roman" w:eastAsia="Times New Roman" w:hAnsi="Times New Roman" w:cs="Times New Roman"/>
          <w:b/>
          <w:sz w:val="24"/>
          <w:szCs w:val="24"/>
        </w:rPr>
        <w:t xml:space="preserve">Product: </w:t>
      </w:r>
      <w:r w:rsidRPr="00A14DE8">
        <w:rPr>
          <w:rFonts w:ascii="Times New Roman" w:eastAsia="Times New Roman" w:hAnsi="Times New Roman" w:cs="Times New Roman"/>
          <w:sz w:val="24"/>
          <w:szCs w:val="24"/>
        </w:rPr>
        <w:t>Besides beer and wine, DIAGEO also produces various distilled spirits. Johnnie Walker, Smirnoff, Captain Morgan, and Guinness are just a few of the well-</w:t>
      </w:r>
      <w:r w:rsidRPr="00A14DE8">
        <w:rPr>
          <w:rFonts w:ascii="Times New Roman" w:eastAsia="Times New Roman" w:hAnsi="Times New Roman" w:cs="Times New Roman"/>
          <w:sz w:val="24"/>
          <w:szCs w:val="24"/>
        </w:rPr>
        <w:lastRenderedPageBreak/>
        <w:t>known brands owned by the firm. DIAGEO's products' premium and high-quality positioning attract customers willing to spend more for a superior brand.</w:t>
      </w:r>
    </w:p>
    <w:p w:rsidR="00301E18" w:rsidRPr="00A14DE8" w:rsidRDefault="008B32B5" w:rsidP="00A14DE8">
      <w:pPr>
        <w:pStyle w:val="ListParagraph"/>
        <w:numPr>
          <w:ilvl w:val="0"/>
          <w:numId w:val="7"/>
        </w:numPr>
        <w:spacing w:line="360" w:lineRule="auto"/>
        <w:jc w:val="both"/>
        <w:rPr>
          <w:rFonts w:ascii="Times New Roman" w:eastAsia="Times New Roman" w:hAnsi="Times New Roman" w:cs="Times New Roman"/>
          <w:sz w:val="24"/>
          <w:szCs w:val="24"/>
        </w:rPr>
      </w:pPr>
      <w:r w:rsidRPr="00A14DE8">
        <w:rPr>
          <w:rFonts w:ascii="Times New Roman" w:eastAsia="Times New Roman" w:hAnsi="Times New Roman" w:cs="Times New Roman"/>
          <w:b/>
          <w:sz w:val="24"/>
          <w:szCs w:val="24"/>
        </w:rPr>
        <w:t xml:space="preserve">Price: </w:t>
      </w:r>
      <w:r w:rsidRPr="00A14DE8">
        <w:rPr>
          <w:rFonts w:ascii="Times New Roman" w:eastAsia="Times New Roman" w:hAnsi="Times New Roman" w:cs="Times New Roman"/>
          <w:sz w:val="24"/>
          <w:szCs w:val="24"/>
        </w:rPr>
        <w:t>Value perception has a large role in how DIAGEO sets prices. The company's premium items are priced above average because they are aimed at customers willing to pay more for superior quality and opulence. In order to appeal to a wide range of customers, DIAGEO implements a number of pricing differentiation tactics.</w:t>
      </w:r>
    </w:p>
    <w:p w:rsidR="00301E18" w:rsidRPr="00A14DE8" w:rsidRDefault="008B32B5" w:rsidP="00A14DE8">
      <w:pPr>
        <w:pStyle w:val="ListParagraph"/>
        <w:numPr>
          <w:ilvl w:val="0"/>
          <w:numId w:val="7"/>
        </w:numPr>
        <w:spacing w:line="360" w:lineRule="auto"/>
        <w:jc w:val="both"/>
        <w:rPr>
          <w:rFonts w:ascii="Times New Roman" w:eastAsia="Times New Roman" w:hAnsi="Times New Roman" w:cs="Times New Roman"/>
          <w:sz w:val="24"/>
          <w:szCs w:val="24"/>
        </w:rPr>
      </w:pPr>
      <w:r w:rsidRPr="00A14DE8">
        <w:rPr>
          <w:rFonts w:ascii="Times New Roman" w:eastAsia="Times New Roman" w:hAnsi="Times New Roman" w:cs="Times New Roman"/>
          <w:b/>
          <w:sz w:val="24"/>
          <w:szCs w:val="24"/>
        </w:rPr>
        <w:t xml:space="preserve">Promotion: </w:t>
      </w:r>
      <w:r w:rsidRPr="00A14DE8">
        <w:rPr>
          <w:rFonts w:ascii="Times New Roman" w:eastAsia="Times New Roman" w:hAnsi="Times New Roman" w:cs="Times New Roman"/>
          <w:sz w:val="24"/>
          <w:szCs w:val="24"/>
        </w:rPr>
        <w:t>Advertising DIAGEO use a wide variety of advertising channels to build consumer interest in its products and sustain its customer base (</w:t>
      </w:r>
      <w:r w:rsidRPr="00A14DE8">
        <w:rPr>
          <w:rFonts w:ascii="Times New Roman" w:eastAsia="Times New Roman" w:hAnsi="Times New Roman" w:cs="Times New Roman"/>
          <w:color w:val="222222"/>
          <w:sz w:val="24"/>
          <w:szCs w:val="24"/>
          <w:highlight w:val="white"/>
        </w:rPr>
        <w:t>Seifu, 2022)</w:t>
      </w:r>
      <w:r w:rsidRPr="00A14DE8">
        <w:rPr>
          <w:rFonts w:ascii="Times New Roman" w:eastAsia="Times New Roman" w:hAnsi="Times New Roman" w:cs="Times New Roman"/>
          <w:sz w:val="24"/>
          <w:szCs w:val="24"/>
        </w:rPr>
        <w:t>. The corporation spends substantially on marketing to establish a reputation for its products as being on-trend and fashionable. DIAGEO also uses its marketing budget to support major events like music festivals and sporting competitions.</w:t>
      </w:r>
    </w:p>
    <w:p w:rsidR="00301E18" w:rsidRDefault="008B32B5" w:rsidP="00A14DE8">
      <w:pPr>
        <w:pStyle w:val="ListParagraph"/>
        <w:numPr>
          <w:ilvl w:val="0"/>
          <w:numId w:val="7"/>
        </w:numPr>
        <w:spacing w:line="360" w:lineRule="auto"/>
        <w:jc w:val="both"/>
        <w:rPr>
          <w:rFonts w:ascii="Times New Roman" w:eastAsia="Times New Roman" w:hAnsi="Times New Roman" w:cs="Times New Roman"/>
          <w:sz w:val="24"/>
          <w:szCs w:val="24"/>
        </w:rPr>
      </w:pPr>
      <w:r w:rsidRPr="00A14DE8">
        <w:rPr>
          <w:rFonts w:ascii="Times New Roman" w:eastAsia="Times New Roman" w:hAnsi="Times New Roman" w:cs="Times New Roman"/>
          <w:b/>
          <w:sz w:val="24"/>
          <w:szCs w:val="24"/>
        </w:rPr>
        <w:t>Place:</w:t>
      </w:r>
      <w:r w:rsidRPr="00A14DE8">
        <w:rPr>
          <w:rFonts w:ascii="Times New Roman" w:eastAsia="Times New Roman" w:hAnsi="Times New Roman" w:cs="Times New Roman"/>
          <w:sz w:val="24"/>
          <w:szCs w:val="24"/>
        </w:rPr>
        <w:t xml:space="preserve"> DIAGEO's products can be found in a wide variety of retail outlets, as well as in bars and restaurants. Products manufactured by the company are exported to over 180 different countries. Distributors and wholesalers are important allies for DIAGEO in getting its wares into the hands of consumers worldwide.</w:t>
      </w:r>
    </w:p>
    <w:p w:rsidR="008D2803" w:rsidRDefault="008D2803" w:rsidP="00E353D7">
      <w:pPr>
        <w:pStyle w:val="Heading2"/>
        <w:spacing w:before="0" w:after="0" w:line="360" w:lineRule="auto"/>
        <w:jc w:val="both"/>
        <w:rPr>
          <w:rFonts w:ascii="Times New Roman" w:eastAsia="Times New Roman" w:hAnsi="Times New Roman" w:cs="Times New Roman"/>
          <w:b/>
          <w:sz w:val="24"/>
          <w:szCs w:val="24"/>
        </w:rPr>
      </w:pPr>
      <w:bookmarkStart w:id="17" w:name="_awozlxk7p7x1" w:colFirst="0" w:colLast="0"/>
      <w:bookmarkStart w:id="18" w:name="_yaxv4ppq51pu" w:colFirst="0" w:colLast="0"/>
      <w:bookmarkStart w:id="19" w:name="_85cb56itljuf" w:colFirst="0" w:colLast="0"/>
      <w:bookmarkStart w:id="20" w:name="_Toc133952834"/>
      <w:bookmarkEnd w:id="17"/>
      <w:bookmarkEnd w:id="18"/>
      <w:bookmarkEnd w:id="19"/>
    </w:p>
    <w:p w:rsidR="00301E18" w:rsidRPr="008D2803" w:rsidRDefault="008B32B5" w:rsidP="00E353D7">
      <w:pPr>
        <w:pStyle w:val="Heading2"/>
        <w:spacing w:before="0" w:after="0" w:line="360" w:lineRule="auto"/>
        <w:jc w:val="both"/>
        <w:rPr>
          <w:rFonts w:ascii="Times New Roman" w:eastAsia="Times New Roman" w:hAnsi="Times New Roman" w:cs="Times New Roman"/>
          <w:b/>
          <w:sz w:val="28"/>
          <w:szCs w:val="28"/>
        </w:rPr>
      </w:pPr>
      <w:r w:rsidRPr="008D2803">
        <w:rPr>
          <w:rFonts w:ascii="Times New Roman" w:eastAsia="Times New Roman" w:hAnsi="Times New Roman" w:cs="Times New Roman"/>
          <w:b/>
          <w:sz w:val="28"/>
          <w:szCs w:val="28"/>
        </w:rPr>
        <w:t>Recommendations for future marketing strategies</w:t>
      </w:r>
      <w:bookmarkEnd w:id="20"/>
    </w:p>
    <w:p w:rsidR="00301E18" w:rsidRPr="00E353D7" w:rsidRDefault="008B32B5" w:rsidP="00E353D7">
      <w:pPr>
        <w:spacing w:line="360" w:lineRule="auto"/>
        <w:jc w:val="both"/>
        <w:rPr>
          <w:rFonts w:ascii="Times New Roman" w:eastAsia="Times New Roman" w:hAnsi="Times New Roman" w:cs="Times New Roman"/>
          <w:sz w:val="24"/>
          <w:szCs w:val="24"/>
        </w:rPr>
      </w:pPr>
      <w:r w:rsidRPr="00E353D7">
        <w:rPr>
          <w:rFonts w:ascii="Times New Roman" w:eastAsia="Times New Roman" w:hAnsi="Times New Roman" w:cs="Times New Roman"/>
          <w:sz w:val="24"/>
          <w:szCs w:val="24"/>
        </w:rPr>
        <w:t>With a wide variety of alcoholic beverages, a solid global foothold, and widely recognised brands, DIAGEO has risen to the top of the alcoholic beverage business. The company faces stiff competition, so it must constantly develop new products and adjust its marketing to reflect shifting consumer tastes and new developments in the marketplace. Some suggestions for DIAGEO's future advertising campaigns:</w:t>
      </w:r>
    </w:p>
    <w:p w:rsidR="00301E18" w:rsidRPr="00A14DE8" w:rsidRDefault="008B32B5" w:rsidP="00A14DE8">
      <w:pPr>
        <w:pStyle w:val="ListParagraph"/>
        <w:numPr>
          <w:ilvl w:val="0"/>
          <w:numId w:val="8"/>
        </w:numPr>
        <w:spacing w:line="360" w:lineRule="auto"/>
        <w:jc w:val="both"/>
        <w:rPr>
          <w:rFonts w:ascii="Times New Roman" w:eastAsia="Times New Roman" w:hAnsi="Times New Roman" w:cs="Times New Roman"/>
          <w:sz w:val="24"/>
          <w:szCs w:val="24"/>
        </w:rPr>
      </w:pPr>
      <w:r w:rsidRPr="00A14DE8">
        <w:rPr>
          <w:rFonts w:ascii="Times New Roman" w:eastAsia="Times New Roman" w:hAnsi="Times New Roman" w:cs="Times New Roman"/>
          <w:b/>
          <w:sz w:val="24"/>
          <w:szCs w:val="24"/>
        </w:rPr>
        <w:t xml:space="preserve">Expand in Emerging Markets: </w:t>
      </w:r>
      <w:r w:rsidRPr="00A14DE8">
        <w:rPr>
          <w:rFonts w:ascii="Times New Roman" w:eastAsia="Times New Roman" w:hAnsi="Times New Roman" w:cs="Times New Roman"/>
          <w:sz w:val="24"/>
          <w:szCs w:val="24"/>
        </w:rPr>
        <w:t>DIAGEO should look to strengthen its foothold in fast-growing regions like Asia and Africa. As a result of rising living standards and shifting consumer choices, these regions offer promising expansion potential. DIAGEO can capitalise on the opportunities in these markets by increasing its product lines and advertising campaigns there.</w:t>
      </w:r>
    </w:p>
    <w:p w:rsidR="00301E18" w:rsidRPr="00A14DE8" w:rsidRDefault="008B32B5" w:rsidP="00A14DE8">
      <w:pPr>
        <w:pStyle w:val="ListParagraph"/>
        <w:numPr>
          <w:ilvl w:val="0"/>
          <w:numId w:val="8"/>
        </w:numPr>
        <w:spacing w:line="360" w:lineRule="auto"/>
        <w:jc w:val="both"/>
        <w:rPr>
          <w:rFonts w:ascii="Times New Roman" w:eastAsia="Times New Roman" w:hAnsi="Times New Roman" w:cs="Times New Roman"/>
          <w:sz w:val="24"/>
          <w:szCs w:val="24"/>
        </w:rPr>
      </w:pPr>
      <w:r w:rsidRPr="00A14DE8">
        <w:rPr>
          <w:rFonts w:ascii="Times New Roman" w:eastAsia="Times New Roman" w:hAnsi="Times New Roman" w:cs="Times New Roman"/>
          <w:b/>
          <w:sz w:val="24"/>
          <w:szCs w:val="24"/>
        </w:rPr>
        <w:t xml:space="preserve">Diversify Product Offerings: </w:t>
      </w:r>
      <w:r w:rsidRPr="00A14DE8">
        <w:rPr>
          <w:rFonts w:ascii="Times New Roman" w:eastAsia="Times New Roman" w:hAnsi="Times New Roman" w:cs="Times New Roman"/>
          <w:sz w:val="24"/>
          <w:szCs w:val="24"/>
        </w:rPr>
        <w:t>Products should be diversified to include low-alcohol and non-alcoholic options as consumers become more health conscious and demand them. The business might build on its existing brand portfolio to meet the needs of this expanding market.</w:t>
      </w:r>
    </w:p>
    <w:p w:rsidR="00301E18" w:rsidRPr="00A14DE8" w:rsidRDefault="008B32B5" w:rsidP="00A14DE8">
      <w:pPr>
        <w:pStyle w:val="ListParagraph"/>
        <w:numPr>
          <w:ilvl w:val="0"/>
          <w:numId w:val="8"/>
        </w:numPr>
        <w:spacing w:line="360" w:lineRule="auto"/>
        <w:jc w:val="both"/>
        <w:rPr>
          <w:rFonts w:ascii="Times New Roman" w:eastAsia="Times New Roman" w:hAnsi="Times New Roman" w:cs="Times New Roman"/>
          <w:sz w:val="24"/>
          <w:szCs w:val="24"/>
        </w:rPr>
      </w:pPr>
      <w:r w:rsidRPr="00A14DE8">
        <w:rPr>
          <w:rFonts w:ascii="Times New Roman" w:eastAsia="Times New Roman" w:hAnsi="Times New Roman" w:cs="Times New Roman"/>
          <w:b/>
          <w:sz w:val="24"/>
          <w:szCs w:val="24"/>
        </w:rPr>
        <w:lastRenderedPageBreak/>
        <w:t>Increase Sustainability Efforts:</w:t>
      </w:r>
      <w:r w:rsidRPr="00A14DE8">
        <w:rPr>
          <w:rFonts w:ascii="Times New Roman" w:eastAsia="Times New Roman" w:hAnsi="Times New Roman" w:cs="Times New Roman"/>
          <w:sz w:val="24"/>
          <w:szCs w:val="24"/>
        </w:rPr>
        <w:t>DIAGEO has to maintain its commitment to sustainability and cutting its carbon footprint. The business could attract eco-conscious customers by emphasising its commitment to sustainability.</w:t>
      </w:r>
    </w:p>
    <w:p w:rsidR="00301E18" w:rsidRPr="00A14DE8" w:rsidRDefault="008B32B5" w:rsidP="00A14DE8">
      <w:pPr>
        <w:pStyle w:val="ListParagraph"/>
        <w:numPr>
          <w:ilvl w:val="0"/>
          <w:numId w:val="8"/>
        </w:numPr>
        <w:spacing w:line="360" w:lineRule="auto"/>
        <w:jc w:val="both"/>
        <w:rPr>
          <w:rFonts w:ascii="Times New Roman" w:eastAsia="Times New Roman" w:hAnsi="Times New Roman" w:cs="Times New Roman"/>
          <w:sz w:val="24"/>
          <w:szCs w:val="24"/>
        </w:rPr>
      </w:pPr>
      <w:r w:rsidRPr="00A14DE8">
        <w:rPr>
          <w:rFonts w:ascii="Times New Roman" w:eastAsia="Times New Roman" w:hAnsi="Times New Roman" w:cs="Times New Roman"/>
          <w:b/>
          <w:sz w:val="24"/>
          <w:szCs w:val="24"/>
        </w:rPr>
        <w:t xml:space="preserve">Leverage Technology: </w:t>
      </w:r>
      <w:r w:rsidRPr="00A14DE8">
        <w:rPr>
          <w:rFonts w:ascii="Times New Roman" w:eastAsia="Times New Roman" w:hAnsi="Times New Roman" w:cs="Times New Roman"/>
          <w:sz w:val="24"/>
          <w:szCs w:val="24"/>
        </w:rPr>
        <w:t>The utilisation of technology could help DIAGEO's marketing efforts. The company could expand its customer base through targeted digital marketing and social media efforts. Virtual tours of distilleries and augmented reality advertising campaigns are just two examples of how DIAGEO could leverage technology to give customers a more engaging and personal experience.</w:t>
      </w:r>
    </w:p>
    <w:p w:rsidR="00623B01" w:rsidRDefault="00623B01" w:rsidP="00623B01">
      <w:pPr>
        <w:pStyle w:val="Heading2"/>
        <w:spacing w:before="0" w:after="0" w:line="360" w:lineRule="auto"/>
        <w:jc w:val="both"/>
        <w:rPr>
          <w:rFonts w:ascii="Times New Roman" w:eastAsia="Times New Roman" w:hAnsi="Times New Roman" w:cs="Times New Roman"/>
          <w:b/>
          <w:sz w:val="24"/>
          <w:szCs w:val="24"/>
        </w:rPr>
      </w:pPr>
      <w:bookmarkStart w:id="21" w:name="_96pfvbnige3z" w:colFirst="0" w:colLast="0"/>
      <w:bookmarkStart w:id="22" w:name="_Toc133952835"/>
      <w:bookmarkEnd w:id="21"/>
    </w:p>
    <w:p w:rsidR="00623B01" w:rsidRPr="008D2803" w:rsidRDefault="00623B01" w:rsidP="00623B01">
      <w:pPr>
        <w:pStyle w:val="Heading2"/>
        <w:spacing w:before="0" w:after="0" w:line="360" w:lineRule="auto"/>
        <w:jc w:val="both"/>
        <w:rPr>
          <w:rFonts w:ascii="Times New Roman" w:eastAsia="Times New Roman" w:hAnsi="Times New Roman" w:cs="Times New Roman"/>
          <w:b/>
          <w:sz w:val="28"/>
          <w:szCs w:val="28"/>
        </w:rPr>
      </w:pPr>
      <w:r w:rsidRPr="008D2803">
        <w:rPr>
          <w:rFonts w:ascii="Times New Roman" w:eastAsia="Times New Roman" w:hAnsi="Times New Roman" w:cs="Times New Roman"/>
          <w:b/>
          <w:sz w:val="28"/>
          <w:szCs w:val="28"/>
        </w:rPr>
        <w:t>Conclusion</w:t>
      </w:r>
    </w:p>
    <w:p w:rsidR="00623B01" w:rsidRPr="00E353D7" w:rsidRDefault="00623B01" w:rsidP="00623B01">
      <w:pPr>
        <w:spacing w:line="360" w:lineRule="auto"/>
        <w:jc w:val="both"/>
        <w:rPr>
          <w:rFonts w:ascii="Times New Roman" w:eastAsia="Times New Roman" w:hAnsi="Times New Roman" w:cs="Times New Roman"/>
          <w:sz w:val="24"/>
          <w:szCs w:val="24"/>
        </w:rPr>
      </w:pPr>
      <w:r w:rsidRPr="00E353D7">
        <w:rPr>
          <w:rFonts w:ascii="Times New Roman" w:eastAsia="Times New Roman" w:hAnsi="Times New Roman" w:cs="Times New Roman"/>
          <w:sz w:val="24"/>
          <w:szCs w:val="24"/>
        </w:rPr>
        <w:t>DIAGEO's smart marketing tactics are a major reason for the company's success in the cutthroat alcoholic beverage market. The high competitiveness and dependency on important markets are possible limitations that could limit development potential, while the diversified portfolio, global presence, and excellent brand awareness are significant assets. Opportunities for DIAGEO to innovate and stand out include entering new markets and broadening the range of products it offers. To stay competitive, the organisation must continuously adjust its approach to meet the shifting tastes of its target market. Overall, DIAGEO's continuous focus on innovation and sustainability will help the firm remain competitive in the future, and the company's smart marketing techniques have allowed it to remain a major player in the alcoholic beverage industry.</w:t>
      </w:r>
    </w:p>
    <w:p w:rsidR="002759DE" w:rsidRPr="00E353D7" w:rsidRDefault="002759DE" w:rsidP="00E353D7">
      <w:pPr>
        <w:spacing w:line="360" w:lineRule="auto"/>
        <w:jc w:val="both"/>
        <w:rPr>
          <w:rFonts w:ascii="Times New Roman" w:eastAsia="Times New Roman" w:hAnsi="Times New Roman" w:cs="Times New Roman"/>
          <w:b/>
          <w:sz w:val="24"/>
          <w:szCs w:val="24"/>
        </w:rPr>
      </w:pPr>
      <w:r w:rsidRPr="00E353D7">
        <w:rPr>
          <w:rFonts w:ascii="Times New Roman" w:eastAsia="Times New Roman" w:hAnsi="Times New Roman" w:cs="Times New Roman"/>
          <w:b/>
          <w:sz w:val="24"/>
          <w:szCs w:val="24"/>
        </w:rPr>
        <w:br w:type="page"/>
      </w:r>
    </w:p>
    <w:p w:rsidR="00C76FAE" w:rsidRPr="00C76FAE" w:rsidRDefault="008B32B5" w:rsidP="00C76FAE">
      <w:pPr>
        <w:pStyle w:val="Heading1"/>
        <w:spacing w:before="0" w:after="0" w:line="360" w:lineRule="auto"/>
        <w:jc w:val="both"/>
        <w:rPr>
          <w:rFonts w:ascii="Times New Roman" w:eastAsia="Times New Roman" w:hAnsi="Times New Roman" w:cs="Times New Roman"/>
          <w:b/>
          <w:sz w:val="24"/>
          <w:szCs w:val="24"/>
        </w:rPr>
      </w:pPr>
      <w:r w:rsidRPr="00E353D7">
        <w:rPr>
          <w:rFonts w:ascii="Times New Roman" w:eastAsia="Times New Roman" w:hAnsi="Times New Roman" w:cs="Times New Roman"/>
          <w:b/>
          <w:sz w:val="24"/>
          <w:szCs w:val="24"/>
        </w:rPr>
        <w:lastRenderedPageBreak/>
        <w:t>References</w:t>
      </w:r>
      <w:bookmarkEnd w:id="22"/>
    </w:p>
    <w:p w:rsidR="00C76FAE" w:rsidRPr="00E353D7" w:rsidRDefault="00C76FAE" w:rsidP="00E353D7">
      <w:pPr>
        <w:spacing w:line="360" w:lineRule="auto"/>
        <w:jc w:val="both"/>
        <w:rPr>
          <w:rFonts w:ascii="Times New Roman" w:eastAsia="Times New Roman" w:hAnsi="Times New Roman" w:cs="Times New Roman"/>
          <w:color w:val="222222"/>
          <w:sz w:val="24"/>
          <w:szCs w:val="24"/>
          <w:highlight w:val="white"/>
        </w:rPr>
      </w:pPr>
      <w:r w:rsidRPr="00E353D7">
        <w:rPr>
          <w:rFonts w:ascii="Times New Roman" w:eastAsia="Times New Roman" w:hAnsi="Times New Roman" w:cs="Times New Roman"/>
          <w:color w:val="222222"/>
          <w:sz w:val="24"/>
          <w:szCs w:val="24"/>
          <w:highlight w:val="white"/>
        </w:rPr>
        <w:t xml:space="preserve">Alam, Q. and Parveen, R., 2022. BUNDABERG BREWED DRINKS. </w:t>
      </w:r>
      <w:r w:rsidRPr="00E353D7">
        <w:rPr>
          <w:rFonts w:ascii="Times New Roman" w:eastAsia="Times New Roman" w:hAnsi="Times New Roman" w:cs="Times New Roman"/>
          <w:i/>
          <w:color w:val="222222"/>
          <w:sz w:val="24"/>
          <w:szCs w:val="24"/>
          <w:highlight w:val="white"/>
        </w:rPr>
        <w:t>Regional Businesses in a Changing Global Economy: The Australian Experience</w:t>
      </w:r>
      <w:r w:rsidRPr="00E353D7">
        <w:rPr>
          <w:rFonts w:ascii="Times New Roman" w:eastAsia="Times New Roman" w:hAnsi="Times New Roman" w:cs="Times New Roman"/>
          <w:color w:val="222222"/>
          <w:sz w:val="24"/>
          <w:szCs w:val="24"/>
          <w:highlight w:val="white"/>
        </w:rPr>
        <w:t>.</w:t>
      </w:r>
    </w:p>
    <w:p w:rsidR="00C76FAE" w:rsidRPr="00E353D7" w:rsidRDefault="00C76FAE" w:rsidP="00E353D7">
      <w:pPr>
        <w:spacing w:line="360" w:lineRule="auto"/>
        <w:jc w:val="both"/>
        <w:rPr>
          <w:rFonts w:ascii="Times New Roman" w:eastAsia="Times New Roman" w:hAnsi="Times New Roman" w:cs="Times New Roman"/>
          <w:color w:val="222222"/>
          <w:sz w:val="24"/>
          <w:szCs w:val="24"/>
          <w:highlight w:val="white"/>
        </w:rPr>
      </w:pPr>
      <w:r w:rsidRPr="00E353D7">
        <w:rPr>
          <w:rFonts w:ascii="Times New Roman" w:eastAsia="Times New Roman" w:hAnsi="Times New Roman" w:cs="Times New Roman"/>
          <w:color w:val="222222"/>
          <w:sz w:val="24"/>
          <w:szCs w:val="24"/>
          <w:highlight w:val="white"/>
        </w:rPr>
        <w:t xml:space="preserve">Atiase, V.Y., Agbanyo, S., Ameh, J.K., Sambian, R.M. and Ganza, P., 2022. Creating value for whom? Digitization and governance practices of nontraditional export firms in Africa. </w:t>
      </w:r>
      <w:r w:rsidRPr="00E353D7">
        <w:rPr>
          <w:rFonts w:ascii="Times New Roman" w:eastAsia="Times New Roman" w:hAnsi="Times New Roman" w:cs="Times New Roman"/>
          <w:i/>
          <w:color w:val="222222"/>
          <w:sz w:val="24"/>
          <w:szCs w:val="24"/>
          <w:highlight w:val="white"/>
        </w:rPr>
        <w:t>Strategic Change</w:t>
      </w:r>
      <w:r w:rsidRPr="00E353D7">
        <w:rPr>
          <w:rFonts w:ascii="Times New Roman" w:eastAsia="Times New Roman" w:hAnsi="Times New Roman" w:cs="Times New Roman"/>
          <w:color w:val="222222"/>
          <w:sz w:val="24"/>
          <w:szCs w:val="24"/>
          <w:highlight w:val="white"/>
        </w:rPr>
        <w:t xml:space="preserve">, </w:t>
      </w:r>
      <w:r w:rsidRPr="00E353D7">
        <w:rPr>
          <w:rFonts w:ascii="Times New Roman" w:eastAsia="Times New Roman" w:hAnsi="Times New Roman" w:cs="Times New Roman"/>
          <w:i/>
          <w:color w:val="222222"/>
          <w:sz w:val="24"/>
          <w:szCs w:val="24"/>
          <w:highlight w:val="white"/>
        </w:rPr>
        <w:t>31</w:t>
      </w:r>
      <w:r w:rsidRPr="00E353D7">
        <w:rPr>
          <w:rFonts w:ascii="Times New Roman" w:eastAsia="Times New Roman" w:hAnsi="Times New Roman" w:cs="Times New Roman"/>
          <w:color w:val="222222"/>
          <w:sz w:val="24"/>
          <w:szCs w:val="24"/>
          <w:highlight w:val="white"/>
        </w:rPr>
        <w:t>(1), pp.31-44.</w:t>
      </w:r>
    </w:p>
    <w:p w:rsidR="00C76FAE" w:rsidRPr="00E353D7" w:rsidRDefault="00C76FAE" w:rsidP="00E353D7">
      <w:pPr>
        <w:spacing w:line="360" w:lineRule="auto"/>
        <w:jc w:val="both"/>
        <w:rPr>
          <w:rFonts w:ascii="Times New Roman" w:eastAsia="Times New Roman" w:hAnsi="Times New Roman" w:cs="Times New Roman"/>
          <w:color w:val="222222"/>
          <w:sz w:val="24"/>
          <w:szCs w:val="24"/>
          <w:highlight w:val="white"/>
        </w:rPr>
      </w:pPr>
      <w:r w:rsidRPr="00E353D7">
        <w:rPr>
          <w:rFonts w:ascii="Times New Roman" w:eastAsia="Times New Roman" w:hAnsi="Times New Roman" w:cs="Times New Roman"/>
          <w:color w:val="222222"/>
          <w:sz w:val="24"/>
          <w:szCs w:val="24"/>
          <w:highlight w:val="white"/>
        </w:rPr>
        <w:t xml:space="preserve">Edwards, C., 2021. Entrepreneurs and regulations: Removing state and local barriers to new businesses. </w:t>
      </w:r>
      <w:r w:rsidRPr="00E353D7">
        <w:rPr>
          <w:rFonts w:ascii="Times New Roman" w:eastAsia="Times New Roman" w:hAnsi="Times New Roman" w:cs="Times New Roman"/>
          <w:i/>
          <w:color w:val="222222"/>
          <w:sz w:val="24"/>
          <w:szCs w:val="24"/>
          <w:highlight w:val="white"/>
        </w:rPr>
        <w:t>Cato Institute, Policy Analysis</w:t>
      </w:r>
      <w:r w:rsidRPr="00E353D7">
        <w:rPr>
          <w:rFonts w:ascii="Times New Roman" w:eastAsia="Times New Roman" w:hAnsi="Times New Roman" w:cs="Times New Roman"/>
          <w:color w:val="222222"/>
          <w:sz w:val="24"/>
          <w:szCs w:val="24"/>
          <w:highlight w:val="white"/>
        </w:rPr>
        <w:t>, (916).</w:t>
      </w:r>
    </w:p>
    <w:p w:rsidR="00C76FAE" w:rsidRPr="00E353D7" w:rsidRDefault="00C76FAE" w:rsidP="00E353D7">
      <w:pPr>
        <w:spacing w:line="360" w:lineRule="auto"/>
        <w:jc w:val="both"/>
        <w:rPr>
          <w:rFonts w:ascii="Times New Roman" w:eastAsia="Times New Roman" w:hAnsi="Times New Roman" w:cs="Times New Roman"/>
          <w:color w:val="222222"/>
          <w:sz w:val="24"/>
          <w:szCs w:val="24"/>
          <w:highlight w:val="white"/>
        </w:rPr>
      </w:pPr>
      <w:r w:rsidRPr="00E353D7">
        <w:rPr>
          <w:rFonts w:ascii="Times New Roman" w:eastAsia="Times New Roman" w:hAnsi="Times New Roman" w:cs="Times New Roman"/>
          <w:color w:val="222222"/>
          <w:sz w:val="24"/>
          <w:szCs w:val="24"/>
          <w:highlight w:val="white"/>
        </w:rPr>
        <w:t xml:space="preserve">Helmold, M., 2022. Market Segmentation, Targeting, Differentiation and Positioning. In </w:t>
      </w:r>
      <w:r w:rsidRPr="00E353D7">
        <w:rPr>
          <w:rFonts w:ascii="Times New Roman" w:eastAsia="Times New Roman" w:hAnsi="Times New Roman" w:cs="Times New Roman"/>
          <w:i/>
          <w:color w:val="222222"/>
          <w:sz w:val="24"/>
          <w:szCs w:val="24"/>
          <w:highlight w:val="white"/>
        </w:rPr>
        <w:t>Performance Excellence in Marketing, Sales and Pricing: Leveraging Change, Lean and Innovation Management</w:t>
      </w:r>
      <w:r w:rsidRPr="00E353D7">
        <w:rPr>
          <w:rFonts w:ascii="Times New Roman" w:eastAsia="Times New Roman" w:hAnsi="Times New Roman" w:cs="Times New Roman"/>
          <w:color w:val="222222"/>
          <w:sz w:val="24"/>
          <w:szCs w:val="24"/>
          <w:highlight w:val="white"/>
        </w:rPr>
        <w:t xml:space="preserve"> (pp. 105-116). Cham: Springer International Publishing.</w:t>
      </w:r>
    </w:p>
    <w:p w:rsidR="00C76FAE" w:rsidRPr="00E353D7" w:rsidRDefault="00C76FAE" w:rsidP="00E353D7">
      <w:pPr>
        <w:spacing w:line="360" w:lineRule="auto"/>
        <w:jc w:val="both"/>
        <w:rPr>
          <w:rFonts w:ascii="Times New Roman" w:eastAsia="Times New Roman" w:hAnsi="Times New Roman" w:cs="Times New Roman"/>
          <w:color w:val="222222"/>
          <w:sz w:val="24"/>
          <w:szCs w:val="24"/>
          <w:highlight w:val="white"/>
        </w:rPr>
      </w:pPr>
      <w:r w:rsidRPr="00E353D7">
        <w:rPr>
          <w:rFonts w:ascii="Times New Roman" w:eastAsia="Times New Roman" w:hAnsi="Times New Roman" w:cs="Times New Roman"/>
          <w:color w:val="222222"/>
          <w:sz w:val="24"/>
          <w:szCs w:val="24"/>
          <w:highlight w:val="white"/>
        </w:rPr>
        <w:t xml:space="preserve">Lucid Content Team (2018). </w:t>
      </w:r>
      <w:r w:rsidRPr="00E353D7">
        <w:rPr>
          <w:rFonts w:ascii="Times New Roman" w:eastAsia="Times New Roman" w:hAnsi="Times New Roman" w:cs="Times New Roman"/>
          <w:i/>
          <w:color w:val="222222"/>
          <w:sz w:val="24"/>
          <w:szCs w:val="24"/>
          <w:highlight w:val="white"/>
        </w:rPr>
        <w:t>How to Define Strategy Using Porter’s Five Forces</w:t>
      </w:r>
      <w:r w:rsidRPr="00E353D7">
        <w:rPr>
          <w:rFonts w:ascii="Times New Roman" w:eastAsia="Times New Roman" w:hAnsi="Times New Roman" w:cs="Times New Roman"/>
          <w:color w:val="222222"/>
          <w:sz w:val="24"/>
          <w:szCs w:val="24"/>
          <w:highlight w:val="white"/>
        </w:rPr>
        <w:t xml:space="preserve">. [online] Lucidchart.com. Available at: </w:t>
      </w:r>
      <w:hyperlink r:id="rId14">
        <w:r w:rsidRPr="00E353D7">
          <w:rPr>
            <w:rFonts w:ascii="Times New Roman" w:eastAsia="Times New Roman" w:hAnsi="Times New Roman" w:cs="Times New Roman"/>
            <w:color w:val="1155CC"/>
            <w:sz w:val="24"/>
            <w:szCs w:val="24"/>
            <w:highlight w:val="white"/>
            <w:u w:val="single"/>
          </w:rPr>
          <w:t>https://www.lucidchart.com/blog/what-is-strategy</w:t>
        </w:r>
      </w:hyperlink>
      <w:r w:rsidRPr="00E353D7">
        <w:rPr>
          <w:rFonts w:ascii="Times New Roman" w:eastAsia="Times New Roman" w:hAnsi="Times New Roman" w:cs="Times New Roman"/>
          <w:color w:val="222222"/>
          <w:sz w:val="24"/>
          <w:szCs w:val="24"/>
          <w:highlight w:val="white"/>
        </w:rPr>
        <w:t xml:space="preserve">. </w:t>
      </w:r>
    </w:p>
    <w:p w:rsidR="00C76FAE" w:rsidRPr="00E353D7" w:rsidRDefault="00C76FAE" w:rsidP="00E353D7">
      <w:pPr>
        <w:spacing w:line="360" w:lineRule="auto"/>
        <w:jc w:val="both"/>
        <w:rPr>
          <w:rFonts w:ascii="Times New Roman" w:eastAsia="Times New Roman" w:hAnsi="Times New Roman" w:cs="Times New Roman"/>
          <w:color w:val="222222"/>
          <w:sz w:val="24"/>
          <w:szCs w:val="24"/>
          <w:highlight w:val="white"/>
        </w:rPr>
      </w:pPr>
      <w:r w:rsidRPr="00E353D7">
        <w:rPr>
          <w:rFonts w:ascii="Times New Roman" w:eastAsia="Times New Roman" w:hAnsi="Times New Roman" w:cs="Times New Roman"/>
          <w:color w:val="222222"/>
          <w:sz w:val="24"/>
          <w:szCs w:val="24"/>
          <w:highlight w:val="white"/>
        </w:rPr>
        <w:t>Moore AM, M., 2020. Exposing the tactics of alcohol companies. European Journal of Public Health, 30(Supplement_5), pp.ckaa165-216.</w:t>
      </w:r>
    </w:p>
    <w:p w:rsidR="00C76FAE" w:rsidRPr="00E353D7" w:rsidRDefault="00C76FAE" w:rsidP="00E353D7">
      <w:pPr>
        <w:spacing w:line="360" w:lineRule="auto"/>
        <w:jc w:val="both"/>
        <w:rPr>
          <w:rFonts w:ascii="Times New Roman" w:eastAsia="Times New Roman" w:hAnsi="Times New Roman" w:cs="Times New Roman"/>
          <w:color w:val="222222"/>
          <w:sz w:val="24"/>
          <w:szCs w:val="24"/>
          <w:highlight w:val="white"/>
        </w:rPr>
      </w:pPr>
      <w:r w:rsidRPr="00E353D7">
        <w:rPr>
          <w:rFonts w:ascii="Times New Roman" w:eastAsia="Times New Roman" w:hAnsi="Times New Roman" w:cs="Times New Roman"/>
          <w:color w:val="222222"/>
          <w:sz w:val="24"/>
          <w:szCs w:val="24"/>
          <w:highlight w:val="white"/>
        </w:rPr>
        <w:t xml:space="preserve">Seifu, M., 2022. </w:t>
      </w:r>
      <w:r w:rsidRPr="00E353D7">
        <w:rPr>
          <w:rFonts w:ascii="Times New Roman" w:eastAsia="Times New Roman" w:hAnsi="Times New Roman" w:cs="Times New Roman"/>
          <w:i/>
          <w:color w:val="222222"/>
          <w:sz w:val="24"/>
          <w:szCs w:val="24"/>
          <w:highlight w:val="white"/>
        </w:rPr>
        <w:t>The Effect of Promotional Tools on Brand Image: The case of Diageo, Meta Abo Breweries SC</w:t>
      </w:r>
      <w:r w:rsidRPr="00E353D7">
        <w:rPr>
          <w:rFonts w:ascii="Times New Roman" w:eastAsia="Times New Roman" w:hAnsi="Times New Roman" w:cs="Times New Roman"/>
          <w:color w:val="222222"/>
          <w:sz w:val="24"/>
          <w:szCs w:val="24"/>
          <w:highlight w:val="white"/>
        </w:rPr>
        <w:t xml:space="preserve"> (Doctoral dissertation, St. Mary’s University).</w:t>
      </w:r>
    </w:p>
    <w:p w:rsidR="00C76FAE" w:rsidRPr="00E353D7" w:rsidRDefault="00C76FAE" w:rsidP="00E353D7">
      <w:pPr>
        <w:spacing w:line="360" w:lineRule="auto"/>
        <w:jc w:val="both"/>
        <w:rPr>
          <w:rFonts w:ascii="Times New Roman" w:eastAsia="Times New Roman" w:hAnsi="Times New Roman" w:cs="Times New Roman"/>
          <w:color w:val="222222"/>
          <w:sz w:val="24"/>
          <w:szCs w:val="24"/>
          <w:highlight w:val="white"/>
        </w:rPr>
      </w:pPr>
      <w:r w:rsidRPr="00E353D7">
        <w:rPr>
          <w:rFonts w:ascii="Times New Roman" w:eastAsia="Times New Roman" w:hAnsi="Times New Roman" w:cs="Times New Roman"/>
          <w:color w:val="222222"/>
          <w:sz w:val="24"/>
          <w:szCs w:val="24"/>
          <w:highlight w:val="white"/>
        </w:rPr>
        <w:t xml:space="preserve">Shaw, J. (2017). </w:t>
      </w:r>
      <w:r w:rsidRPr="00E353D7">
        <w:rPr>
          <w:rFonts w:ascii="Times New Roman" w:eastAsia="Times New Roman" w:hAnsi="Times New Roman" w:cs="Times New Roman"/>
          <w:i/>
          <w:color w:val="222222"/>
          <w:sz w:val="24"/>
          <w:szCs w:val="24"/>
          <w:highlight w:val="white"/>
        </w:rPr>
        <w:t>How to Complete a Personal SWOT Analysis</w:t>
      </w:r>
      <w:r w:rsidRPr="00E353D7">
        <w:rPr>
          <w:rFonts w:ascii="Times New Roman" w:eastAsia="Times New Roman" w:hAnsi="Times New Roman" w:cs="Times New Roman"/>
          <w:color w:val="222222"/>
          <w:sz w:val="24"/>
          <w:szCs w:val="24"/>
          <w:highlight w:val="white"/>
        </w:rPr>
        <w:t xml:space="preserve">. [online] Medium. Available at: </w:t>
      </w:r>
      <w:hyperlink r:id="rId15">
        <w:r w:rsidRPr="00E353D7">
          <w:rPr>
            <w:rFonts w:ascii="Times New Roman" w:eastAsia="Times New Roman" w:hAnsi="Times New Roman" w:cs="Times New Roman"/>
            <w:color w:val="1155CC"/>
            <w:sz w:val="24"/>
            <w:szCs w:val="24"/>
            <w:highlight w:val="white"/>
            <w:u w:val="single"/>
          </w:rPr>
          <w:t>https://medium.com/thrive-global/how-to-complete-a-personal-swot-analysis-2f8769aebd5e</w:t>
        </w:r>
      </w:hyperlink>
      <w:r w:rsidRPr="00E353D7">
        <w:rPr>
          <w:rFonts w:ascii="Times New Roman" w:eastAsia="Times New Roman" w:hAnsi="Times New Roman" w:cs="Times New Roman"/>
          <w:color w:val="222222"/>
          <w:sz w:val="24"/>
          <w:szCs w:val="24"/>
          <w:highlight w:val="white"/>
        </w:rPr>
        <w:t xml:space="preserve">. </w:t>
      </w:r>
    </w:p>
    <w:p w:rsidR="00C76FAE" w:rsidRPr="00E353D7" w:rsidRDefault="00C76FAE" w:rsidP="00E353D7">
      <w:pPr>
        <w:spacing w:line="360" w:lineRule="auto"/>
        <w:jc w:val="both"/>
        <w:rPr>
          <w:rFonts w:ascii="Times New Roman" w:eastAsia="Times New Roman" w:hAnsi="Times New Roman" w:cs="Times New Roman"/>
          <w:color w:val="222222"/>
          <w:sz w:val="24"/>
          <w:szCs w:val="24"/>
          <w:highlight w:val="white"/>
        </w:rPr>
      </w:pPr>
      <w:r w:rsidRPr="00E353D7">
        <w:rPr>
          <w:rFonts w:ascii="Times New Roman" w:eastAsia="Times New Roman" w:hAnsi="Times New Roman" w:cs="Times New Roman"/>
          <w:color w:val="222222"/>
          <w:sz w:val="24"/>
          <w:szCs w:val="24"/>
          <w:highlight w:val="white"/>
        </w:rPr>
        <w:t xml:space="preserve">Stacchini, A., Guizzardi, A. and Mariotti, A., 2022. Smoothing down arbitrariness in planning: From SWOT to participatory decision making. </w:t>
      </w:r>
      <w:r w:rsidRPr="00E353D7">
        <w:rPr>
          <w:rFonts w:ascii="Times New Roman" w:eastAsia="Times New Roman" w:hAnsi="Times New Roman" w:cs="Times New Roman"/>
          <w:i/>
          <w:color w:val="222222"/>
          <w:sz w:val="24"/>
          <w:szCs w:val="24"/>
          <w:highlight w:val="white"/>
        </w:rPr>
        <w:t>Land Use Policy</w:t>
      </w:r>
      <w:r w:rsidRPr="00E353D7">
        <w:rPr>
          <w:rFonts w:ascii="Times New Roman" w:eastAsia="Times New Roman" w:hAnsi="Times New Roman" w:cs="Times New Roman"/>
          <w:color w:val="222222"/>
          <w:sz w:val="24"/>
          <w:szCs w:val="24"/>
          <w:highlight w:val="white"/>
        </w:rPr>
        <w:t xml:space="preserve">, </w:t>
      </w:r>
      <w:r w:rsidRPr="00E353D7">
        <w:rPr>
          <w:rFonts w:ascii="Times New Roman" w:eastAsia="Times New Roman" w:hAnsi="Times New Roman" w:cs="Times New Roman"/>
          <w:i/>
          <w:color w:val="222222"/>
          <w:sz w:val="24"/>
          <w:szCs w:val="24"/>
          <w:highlight w:val="white"/>
        </w:rPr>
        <w:t>119</w:t>
      </w:r>
      <w:r w:rsidRPr="00E353D7">
        <w:rPr>
          <w:rFonts w:ascii="Times New Roman" w:eastAsia="Times New Roman" w:hAnsi="Times New Roman" w:cs="Times New Roman"/>
          <w:color w:val="222222"/>
          <w:sz w:val="24"/>
          <w:szCs w:val="24"/>
          <w:highlight w:val="white"/>
        </w:rPr>
        <w:t>, p.106213.</w:t>
      </w:r>
    </w:p>
    <w:p w:rsidR="00C76FAE" w:rsidRPr="00E353D7" w:rsidRDefault="00C76FAE" w:rsidP="00E353D7">
      <w:pPr>
        <w:spacing w:line="360" w:lineRule="auto"/>
        <w:jc w:val="both"/>
        <w:rPr>
          <w:rFonts w:ascii="Times New Roman" w:eastAsia="Times New Roman" w:hAnsi="Times New Roman" w:cs="Times New Roman"/>
          <w:color w:val="222222"/>
          <w:sz w:val="24"/>
          <w:szCs w:val="24"/>
          <w:highlight w:val="white"/>
        </w:rPr>
      </w:pPr>
      <w:r w:rsidRPr="00E353D7">
        <w:rPr>
          <w:rFonts w:ascii="Times New Roman" w:eastAsia="Times New Roman" w:hAnsi="Times New Roman" w:cs="Times New Roman"/>
          <w:color w:val="222222"/>
          <w:sz w:val="24"/>
          <w:szCs w:val="24"/>
          <w:highlight w:val="white"/>
        </w:rPr>
        <w:t xml:space="preserve">Staples, A.J., Reeling, C.J., Widmar, N.J.O. and Lusk, J.L., 2020. Consumer willingness to pay for sustainability attributes in beer: A choice experiment using eco‐labels. </w:t>
      </w:r>
      <w:r w:rsidRPr="00E353D7">
        <w:rPr>
          <w:rFonts w:ascii="Times New Roman" w:eastAsia="Times New Roman" w:hAnsi="Times New Roman" w:cs="Times New Roman"/>
          <w:i/>
          <w:color w:val="222222"/>
          <w:sz w:val="24"/>
          <w:szCs w:val="24"/>
          <w:highlight w:val="white"/>
        </w:rPr>
        <w:t>Agribusiness</w:t>
      </w:r>
      <w:r w:rsidRPr="00E353D7">
        <w:rPr>
          <w:rFonts w:ascii="Times New Roman" w:eastAsia="Times New Roman" w:hAnsi="Times New Roman" w:cs="Times New Roman"/>
          <w:color w:val="222222"/>
          <w:sz w:val="24"/>
          <w:szCs w:val="24"/>
          <w:highlight w:val="white"/>
        </w:rPr>
        <w:t xml:space="preserve">, </w:t>
      </w:r>
      <w:r w:rsidRPr="00E353D7">
        <w:rPr>
          <w:rFonts w:ascii="Times New Roman" w:eastAsia="Times New Roman" w:hAnsi="Times New Roman" w:cs="Times New Roman"/>
          <w:i/>
          <w:color w:val="222222"/>
          <w:sz w:val="24"/>
          <w:szCs w:val="24"/>
          <w:highlight w:val="white"/>
        </w:rPr>
        <w:t>36</w:t>
      </w:r>
      <w:r w:rsidRPr="00E353D7">
        <w:rPr>
          <w:rFonts w:ascii="Times New Roman" w:eastAsia="Times New Roman" w:hAnsi="Times New Roman" w:cs="Times New Roman"/>
          <w:color w:val="222222"/>
          <w:sz w:val="24"/>
          <w:szCs w:val="24"/>
          <w:highlight w:val="white"/>
        </w:rPr>
        <w:t>(4), pp.591-612.</w:t>
      </w:r>
    </w:p>
    <w:p w:rsidR="00C76FAE" w:rsidRPr="00E353D7" w:rsidRDefault="00C76FAE" w:rsidP="00E353D7">
      <w:pPr>
        <w:spacing w:line="360" w:lineRule="auto"/>
        <w:jc w:val="both"/>
        <w:rPr>
          <w:rFonts w:ascii="Times New Roman" w:eastAsia="Times New Roman" w:hAnsi="Times New Roman" w:cs="Times New Roman"/>
          <w:color w:val="222222"/>
          <w:sz w:val="24"/>
          <w:szCs w:val="24"/>
          <w:highlight w:val="white"/>
        </w:rPr>
      </w:pPr>
      <w:r w:rsidRPr="00E353D7">
        <w:rPr>
          <w:rFonts w:ascii="Times New Roman" w:eastAsia="Times New Roman" w:hAnsi="Times New Roman" w:cs="Times New Roman"/>
          <w:color w:val="222222"/>
          <w:sz w:val="24"/>
          <w:szCs w:val="24"/>
          <w:highlight w:val="white"/>
        </w:rPr>
        <w:t xml:space="preserve">White, J.S., 2023. Sustainable distilling: CO2 emissions, energy decarbonization, and by-products. In </w:t>
      </w:r>
      <w:r w:rsidRPr="00E353D7">
        <w:rPr>
          <w:rFonts w:ascii="Times New Roman" w:eastAsia="Times New Roman" w:hAnsi="Times New Roman" w:cs="Times New Roman"/>
          <w:i/>
          <w:color w:val="222222"/>
          <w:sz w:val="24"/>
          <w:szCs w:val="24"/>
          <w:highlight w:val="white"/>
        </w:rPr>
        <w:t>Distilled Spirits</w:t>
      </w:r>
      <w:r w:rsidRPr="00E353D7">
        <w:rPr>
          <w:rFonts w:ascii="Times New Roman" w:eastAsia="Times New Roman" w:hAnsi="Times New Roman" w:cs="Times New Roman"/>
          <w:color w:val="222222"/>
          <w:sz w:val="24"/>
          <w:szCs w:val="24"/>
          <w:highlight w:val="white"/>
        </w:rPr>
        <w:t xml:space="preserve"> (pp. 299-332). Academic Press.</w:t>
      </w:r>
    </w:p>
    <w:p w:rsidR="00301E18" w:rsidRPr="00E353D7" w:rsidRDefault="00301E18" w:rsidP="00E353D7">
      <w:pPr>
        <w:spacing w:line="360" w:lineRule="auto"/>
        <w:jc w:val="both"/>
        <w:rPr>
          <w:rFonts w:ascii="Times New Roman" w:eastAsia="Times New Roman" w:hAnsi="Times New Roman" w:cs="Times New Roman"/>
          <w:color w:val="222222"/>
          <w:sz w:val="24"/>
          <w:szCs w:val="24"/>
          <w:highlight w:val="white"/>
        </w:rPr>
      </w:pPr>
    </w:p>
    <w:p w:rsidR="00301E18" w:rsidRPr="00E353D7" w:rsidRDefault="00301E18" w:rsidP="00E353D7">
      <w:pPr>
        <w:spacing w:line="360" w:lineRule="auto"/>
        <w:jc w:val="both"/>
        <w:rPr>
          <w:rFonts w:ascii="Times New Roman" w:eastAsia="Times New Roman" w:hAnsi="Times New Roman" w:cs="Times New Roman"/>
          <w:sz w:val="24"/>
          <w:szCs w:val="24"/>
        </w:rPr>
      </w:pPr>
    </w:p>
    <w:sectPr w:rsidR="00301E18" w:rsidRPr="00E353D7" w:rsidSect="00501F75">
      <w:headerReference w:type="default" r:id="rId16"/>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0459" w:rsidRDefault="00B30459" w:rsidP="00FD47A2">
      <w:pPr>
        <w:spacing w:line="240" w:lineRule="auto"/>
      </w:pPr>
      <w:r>
        <w:separator/>
      </w:r>
    </w:p>
  </w:endnote>
  <w:endnote w:type="continuationSeparator" w:id="1">
    <w:p w:rsidR="00B30459" w:rsidRDefault="00B30459" w:rsidP="00FD47A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6835753"/>
      <w:docPartObj>
        <w:docPartGallery w:val="Page Numbers (Bottom of Page)"/>
        <w:docPartUnique/>
      </w:docPartObj>
    </w:sdtPr>
    <w:sdtEndPr>
      <w:rPr>
        <w:noProof/>
      </w:rPr>
    </w:sdtEndPr>
    <w:sdtContent>
      <w:p w:rsidR="00C673AB" w:rsidRDefault="00485BC1">
        <w:pPr>
          <w:pStyle w:val="Footer"/>
          <w:jc w:val="right"/>
        </w:pPr>
        <w:fldSimple w:instr=" PAGE   \* MERGEFORMAT ">
          <w:r w:rsidR="00391677">
            <w:rPr>
              <w:noProof/>
            </w:rPr>
            <w:t>1</w:t>
          </w:r>
        </w:fldSimple>
      </w:p>
    </w:sdtContent>
  </w:sdt>
  <w:p w:rsidR="00C673AB" w:rsidRDefault="00C673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0459" w:rsidRDefault="00B30459" w:rsidP="00FD47A2">
      <w:pPr>
        <w:spacing w:line="240" w:lineRule="auto"/>
      </w:pPr>
      <w:r>
        <w:separator/>
      </w:r>
    </w:p>
  </w:footnote>
  <w:footnote w:type="continuationSeparator" w:id="1">
    <w:p w:rsidR="00B30459" w:rsidRDefault="00B30459" w:rsidP="00FD47A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3AB" w:rsidRDefault="00C673AB">
    <w:pPr>
      <w:pStyle w:val="Header"/>
    </w:pPr>
  </w:p>
  <w:p w:rsidR="00C673AB" w:rsidRPr="00501F75" w:rsidRDefault="00C673A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37A4C"/>
    <w:multiLevelType w:val="hybridMultilevel"/>
    <w:tmpl w:val="655A9DAC"/>
    <w:lvl w:ilvl="0" w:tplc="342252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873DC6"/>
    <w:multiLevelType w:val="hybridMultilevel"/>
    <w:tmpl w:val="A6BCF57C"/>
    <w:lvl w:ilvl="0" w:tplc="342252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0E4410"/>
    <w:multiLevelType w:val="hybridMultilevel"/>
    <w:tmpl w:val="91FAC4B8"/>
    <w:lvl w:ilvl="0" w:tplc="342252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7C69D4"/>
    <w:multiLevelType w:val="hybridMultilevel"/>
    <w:tmpl w:val="B8763D26"/>
    <w:lvl w:ilvl="0" w:tplc="342252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9F5842"/>
    <w:multiLevelType w:val="hybridMultilevel"/>
    <w:tmpl w:val="3EC6B324"/>
    <w:lvl w:ilvl="0" w:tplc="342252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770E84"/>
    <w:multiLevelType w:val="hybridMultilevel"/>
    <w:tmpl w:val="1444BE22"/>
    <w:lvl w:ilvl="0" w:tplc="B9381AE8">
      <w:start w:val="1"/>
      <w:numFmt w:val="bullet"/>
      <w:lvlText w:val="•"/>
      <w:lvlJc w:val="left"/>
      <w:pPr>
        <w:tabs>
          <w:tab w:val="num" w:pos="720"/>
        </w:tabs>
        <w:ind w:left="720" w:hanging="360"/>
      </w:pPr>
      <w:rPr>
        <w:rFonts w:ascii="Times New Roman" w:hAnsi="Times New Roman" w:hint="default"/>
      </w:rPr>
    </w:lvl>
    <w:lvl w:ilvl="1" w:tplc="8B46817A" w:tentative="1">
      <w:start w:val="1"/>
      <w:numFmt w:val="bullet"/>
      <w:lvlText w:val="•"/>
      <w:lvlJc w:val="left"/>
      <w:pPr>
        <w:tabs>
          <w:tab w:val="num" w:pos="1440"/>
        </w:tabs>
        <w:ind w:left="1440" w:hanging="360"/>
      </w:pPr>
      <w:rPr>
        <w:rFonts w:ascii="Times New Roman" w:hAnsi="Times New Roman" w:hint="default"/>
      </w:rPr>
    </w:lvl>
    <w:lvl w:ilvl="2" w:tplc="C50277EE" w:tentative="1">
      <w:start w:val="1"/>
      <w:numFmt w:val="bullet"/>
      <w:lvlText w:val="•"/>
      <w:lvlJc w:val="left"/>
      <w:pPr>
        <w:tabs>
          <w:tab w:val="num" w:pos="2160"/>
        </w:tabs>
        <w:ind w:left="2160" w:hanging="360"/>
      </w:pPr>
      <w:rPr>
        <w:rFonts w:ascii="Times New Roman" w:hAnsi="Times New Roman" w:hint="default"/>
      </w:rPr>
    </w:lvl>
    <w:lvl w:ilvl="3" w:tplc="87AC5484" w:tentative="1">
      <w:start w:val="1"/>
      <w:numFmt w:val="bullet"/>
      <w:lvlText w:val="•"/>
      <w:lvlJc w:val="left"/>
      <w:pPr>
        <w:tabs>
          <w:tab w:val="num" w:pos="2880"/>
        </w:tabs>
        <w:ind w:left="2880" w:hanging="360"/>
      </w:pPr>
      <w:rPr>
        <w:rFonts w:ascii="Times New Roman" w:hAnsi="Times New Roman" w:hint="default"/>
      </w:rPr>
    </w:lvl>
    <w:lvl w:ilvl="4" w:tplc="DCE26EF4" w:tentative="1">
      <w:start w:val="1"/>
      <w:numFmt w:val="bullet"/>
      <w:lvlText w:val="•"/>
      <w:lvlJc w:val="left"/>
      <w:pPr>
        <w:tabs>
          <w:tab w:val="num" w:pos="3600"/>
        </w:tabs>
        <w:ind w:left="3600" w:hanging="360"/>
      </w:pPr>
      <w:rPr>
        <w:rFonts w:ascii="Times New Roman" w:hAnsi="Times New Roman" w:hint="default"/>
      </w:rPr>
    </w:lvl>
    <w:lvl w:ilvl="5" w:tplc="0F349E12" w:tentative="1">
      <w:start w:val="1"/>
      <w:numFmt w:val="bullet"/>
      <w:lvlText w:val="•"/>
      <w:lvlJc w:val="left"/>
      <w:pPr>
        <w:tabs>
          <w:tab w:val="num" w:pos="4320"/>
        </w:tabs>
        <w:ind w:left="4320" w:hanging="360"/>
      </w:pPr>
      <w:rPr>
        <w:rFonts w:ascii="Times New Roman" w:hAnsi="Times New Roman" w:hint="default"/>
      </w:rPr>
    </w:lvl>
    <w:lvl w:ilvl="6" w:tplc="8AEA9C98" w:tentative="1">
      <w:start w:val="1"/>
      <w:numFmt w:val="bullet"/>
      <w:lvlText w:val="•"/>
      <w:lvlJc w:val="left"/>
      <w:pPr>
        <w:tabs>
          <w:tab w:val="num" w:pos="5040"/>
        </w:tabs>
        <w:ind w:left="5040" w:hanging="360"/>
      </w:pPr>
      <w:rPr>
        <w:rFonts w:ascii="Times New Roman" w:hAnsi="Times New Roman" w:hint="default"/>
      </w:rPr>
    </w:lvl>
    <w:lvl w:ilvl="7" w:tplc="019ADC30" w:tentative="1">
      <w:start w:val="1"/>
      <w:numFmt w:val="bullet"/>
      <w:lvlText w:val="•"/>
      <w:lvlJc w:val="left"/>
      <w:pPr>
        <w:tabs>
          <w:tab w:val="num" w:pos="5760"/>
        </w:tabs>
        <w:ind w:left="5760" w:hanging="360"/>
      </w:pPr>
      <w:rPr>
        <w:rFonts w:ascii="Times New Roman" w:hAnsi="Times New Roman" w:hint="default"/>
      </w:rPr>
    </w:lvl>
    <w:lvl w:ilvl="8" w:tplc="AD507F18" w:tentative="1">
      <w:start w:val="1"/>
      <w:numFmt w:val="bullet"/>
      <w:lvlText w:val="•"/>
      <w:lvlJc w:val="left"/>
      <w:pPr>
        <w:tabs>
          <w:tab w:val="num" w:pos="6480"/>
        </w:tabs>
        <w:ind w:left="6480" w:hanging="360"/>
      </w:pPr>
      <w:rPr>
        <w:rFonts w:ascii="Times New Roman" w:hAnsi="Times New Roman" w:hint="default"/>
      </w:rPr>
    </w:lvl>
  </w:abstractNum>
  <w:abstractNum w:abstractNumId="6">
    <w:nsid w:val="4ED045A6"/>
    <w:multiLevelType w:val="hybridMultilevel"/>
    <w:tmpl w:val="96D26EC6"/>
    <w:lvl w:ilvl="0" w:tplc="342252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AE686A"/>
    <w:multiLevelType w:val="hybridMultilevel"/>
    <w:tmpl w:val="098CC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10B78E4"/>
    <w:multiLevelType w:val="hybridMultilevel"/>
    <w:tmpl w:val="142889CC"/>
    <w:lvl w:ilvl="0" w:tplc="342252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EE574F9"/>
    <w:multiLevelType w:val="hybridMultilevel"/>
    <w:tmpl w:val="578E6C5A"/>
    <w:lvl w:ilvl="0" w:tplc="342252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9"/>
  </w:num>
  <w:num w:numId="4">
    <w:abstractNumId w:val="1"/>
  </w:num>
  <w:num w:numId="5">
    <w:abstractNumId w:val="0"/>
  </w:num>
  <w:num w:numId="6">
    <w:abstractNumId w:val="8"/>
  </w:num>
  <w:num w:numId="7">
    <w:abstractNumId w:val="6"/>
  </w:num>
  <w:num w:numId="8">
    <w:abstractNumId w:val="2"/>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301E18"/>
    <w:rsid w:val="000B5114"/>
    <w:rsid w:val="001E224D"/>
    <w:rsid w:val="002759DE"/>
    <w:rsid w:val="00301E18"/>
    <w:rsid w:val="00391677"/>
    <w:rsid w:val="00485BC1"/>
    <w:rsid w:val="00501F75"/>
    <w:rsid w:val="00531865"/>
    <w:rsid w:val="00623B01"/>
    <w:rsid w:val="007F1939"/>
    <w:rsid w:val="008B32B5"/>
    <w:rsid w:val="008D2803"/>
    <w:rsid w:val="009D382C"/>
    <w:rsid w:val="00A14DE8"/>
    <w:rsid w:val="00A26B5A"/>
    <w:rsid w:val="00A77B60"/>
    <w:rsid w:val="00AD19D7"/>
    <w:rsid w:val="00AE44B8"/>
    <w:rsid w:val="00B30459"/>
    <w:rsid w:val="00C673AB"/>
    <w:rsid w:val="00C76FAE"/>
    <w:rsid w:val="00D913D3"/>
    <w:rsid w:val="00E353D7"/>
    <w:rsid w:val="00F5552D"/>
    <w:rsid w:val="00FD47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865"/>
  </w:style>
  <w:style w:type="paragraph" w:styleId="Heading1">
    <w:name w:val="heading 1"/>
    <w:basedOn w:val="Normal"/>
    <w:next w:val="Normal"/>
    <w:uiPriority w:val="9"/>
    <w:qFormat/>
    <w:rsid w:val="00531865"/>
    <w:pPr>
      <w:keepNext/>
      <w:keepLines/>
      <w:spacing w:before="400" w:after="120"/>
      <w:outlineLvl w:val="0"/>
    </w:pPr>
    <w:rPr>
      <w:sz w:val="40"/>
      <w:szCs w:val="40"/>
    </w:rPr>
  </w:style>
  <w:style w:type="paragraph" w:styleId="Heading2">
    <w:name w:val="heading 2"/>
    <w:basedOn w:val="Normal"/>
    <w:next w:val="Normal"/>
    <w:uiPriority w:val="9"/>
    <w:unhideWhenUsed/>
    <w:qFormat/>
    <w:rsid w:val="00531865"/>
    <w:pPr>
      <w:keepNext/>
      <w:keepLines/>
      <w:spacing w:before="360" w:after="120"/>
      <w:outlineLvl w:val="1"/>
    </w:pPr>
    <w:rPr>
      <w:sz w:val="32"/>
      <w:szCs w:val="32"/>
    </w:rPr>
  </w:style>
  <w:style w:type="paragraph" w:styleId="Heading3">
    <w:name w:val="heading 3"/>
    <w:basedOn w:val="Normal"/>
    <w:next w:val="Normal"/>
    <w:uiPriority w:val="9"/>
    <w:unhideWhenUsed/>
    <w:qFormat/>
    <w:rsid w:val="00531865"/>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531865"/>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531865"/>
    <w:pPr>
      <w:keepNext/>
      <w:keepLines/>
      <w:spacing w:before="240" w:after="80"/>
      <w:outlineLvl w:val="4"/>
    </w:pPr>
    <w:rPr>
      <w:color w:val="666666"/>
    </w:rPr>
  </w:style>
  <w:style w:type="paragraph" w:styleId="Heading6">
    <w:name w:val="heading 6"/>
    <w:basedOn w:val="Normal"/>
    <w:next w:val="Normal"/>
    <w:uiPriority w:val="9"/>
    <w:semiHidden/>
    <w:unhideWhenUsed/>
    <w:qFormat/>
    <w:rsid w:val="0053186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531865"/>
    <w:pPr>
      <w:keepNext/>
      <w:keepLines/>
      <w:spacing w:after="60"/>
    </w:pPr>
    <w:rPr>
      <w:sz w:val="52"/>
      <w:szCs w:val="52"/>
    </w:rPr>
  </w:style>
  <w:style w:type="paragraph" w:styleId="Subtitle">
    <w:name w:val="Subtitle"/>
    <w:basedOn w:val="Normal"/>
    <w:next w:val="Normal"/>
    <w:uiPriority w:val="11"/>
    <w:qFormat/>
    <w:rsid w:val="00531865"/>
    <w:pPr>
      <w:keepNext/>
      <w:keepLines/>
      <w:spacing w:after="320"/>
    </w:pPr>
    <w:rPr>
      <w:color w:val="666666"/>
      <w:sz w:val="30"/>
      <w:szCs w:val="30"/>
    </w:rPr>
  </w:style>
  <w:style w:type="paragraph" w:styleId="Header">
    <w:name w:val="header"/>
    <w:basedOn w:val="Normal"/>
    <w:link w:val="HeaderChar"/>
    <w:uiPriority w:val="99"/>
    <w:unhideWhenUsed/>
    <w:rsid w:val="00FD47A2"/>
    <w:pPr>
      <w:tabs>
        <w:tab w:val="center" w:pos="4513"/>
        <w:tab w:val="right" w:pos="9026"/>
      </w:tabs>
      <w:spacing w:line="240" w:lineRule="auto"/>
    </w:pPr>
  </w:style>
  <w:style w:type="character" w:customStyle="1" w:styleId="HeaderChar">
    <w:name w:val="Header Char"/>
    <w:basedOn w:val="DefaultParagraphFont"/>
    <w:link w:val="Header"/>
    <w:uiPriority w:val="99"/>
    <w:rsid w:val="00FD47A2"/>
  </w:style>
  <w:style w:type="paragraph" w:styleId="Footer">
    <w:name w:val="footer"/>
    <w:basedOn w:val="Normal"/>
    <w:link w:val="FooterChar"/>
    <w:uiPriority w:val="99"/>
    <w:unhideWhenUsed/>
    <w:rsid w:val="00FD47A2"/>
    <w:pPr>
      <w:tabs>
        <w:tab w:val="center" w:pos="4513"/>
        <w:tab w:val="right" w:pos="9026"/>
      </w:tabs>
      <w:spacing w:line="240" w:lineRule="auto"/>
    </w:pPr>
  </w:style>
  <w:style w:type="character" w:customStyle="1" w:styleId="FooterChar">
    <w:name w:val="Footer Char"/>
    <w:basedOn w:val="DefaultParagraphFont"/>
    <w:link w:val="Footer"/>
    <w:uiPriority w:val="99"/>
    <w:rsid w:val="00FD47A2"/>
  </w:style>
  <w:style w:type="paragraph" w:styleId="TOCHeading">
    <w:name w:val="TOC Heading"/>
    <w:basedOn w:val="Heading1"/>
    <w:next w:val="Normal"/>
    <w:uiPriority w:val="39"/>
    <w:unhideWhenUsed/>
    <w:qFormat/>
    <w:rsid w:val="00FD47A2"/>
    <w:pPr>
      <w:spacing w:before="240" w:after="0" w:line="259" w:lineRule="auto"/>
      <w:outlineLvl w:val="9"/>
    </w:pPr>
    <w:rPr>
      <w:rFonts w:asciiTheme="majorHAnsi" w:eastAsiaTheme="majorEastAsia" w:hAnsiTheme="majorHAnsi" w:cstheme="majorBidi"/>
      <w:color w:val="365F91" w:themeColor="accent1" w:themeShade="BF"/>
      <w:sz w:val="32"/>
      <w:szCs w:val="32"/>
      <w:lang w:eastAsia="en-US"/>
    </w:rPr>
  </w:style>
  <w:style w:type="paragraph" w:styleId="TOC1">
    <w:name w:val="toc 1"/>
    <w:basedOn w:val="Normal"/>
    <w:next w:val="Normal"/>
    <w:autoRedefine/>
    <w:uiPriority w:val="39"/>
    <w:unhideWhenUsed/>
    <w:rsid w:val="00501F75"/>
    <w:pPr>
      <w:tabs>
        <w:tab w:val="right" w:leader="dot" w:pos="9350"/>
      </w:tabs>
      <w:spacing w:line="360" w:lineRule="auto"/>
      <w:ind w:left="220"/>
      <w:jc w:val="both"/>
    </w:pPr>
  </w:style>
  <w:style w:type="paragraph" w:styleId="TOC2">
    <w:name w:val="toc 2"/>
    <w:basedOn w:val="Normal"/>
    <w:next w:val="Normal"/>
    <w:autoRedefine/>
    <w:uiPriority w:val="39"/>
    <w:unhideWhenUsed/>
    <w:rsid w:val="00FD47A2"/>
    <w:pPr>
      <w:spacing w:after="100"/>
      <w:ind w:left="220"/>
    </w:pPr>
  </w:style>
  <w:style w:type="paragraph" w:styleId="TOC3">
    <w:name w:val="toc 3"/>
    <w:basedOn w:val="Normal"/>
    <w:next w:val="Normal"/>
    <w:autoRedefine/>
    <w:uiPriority w:val="39"/>
    <w:unhideWhenUsed/>
    <w:rsid w:val="00FD47A2"/>
    <w:pPr>
      <w:spacing w:after="100"/>
      <w:ind w:left="440"/>
    </w:pPr>
  </w:style>
  <w:style w:type="character" w:styleId="Hyperlink">
    <w:name w:val="Hyperlink"/>
    <w:basedOn w:val="DefaultParagraphFont"/>
    <w:uiPriority w:val="99"/>
    <w:unhideWhenUsed/>
    <w:rsid w:val="00FD47A2"/>
    <w:rPr>
      <w:color w:val="0000FF" w:themeColor="hyperlink"/>
      <w:u w:val="single"/>
    </w:rPr>
  </w:style>
  <w:style w:type="paragraph" w:styleId="BalloonText">
    <w:name w:val="Balloon Text"/>
    <w:basedOn w:val="Normal"/>
    <w:link w:val="BalloonTextChar"/>
    <w:uiPriority w:val="99"/>
    <w:semiHidden/>
    <w:unhideWhenUsed/>
    <w:rsid w:val="009D38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82C"/>
    <w:rPr>
      <w:rFonts w:ascii="Tahoma" w:hAnsi="Tahoma" w:cs="Tahoma"/>
      <w:sz w:val="16"/>
      <w:szCs w:val="16"/>
    </w:rPr>
  </w:style>
  <w:style w:type="paragraph" w:styleId="ListParagraph">
    <w:name w:val="List Paragraph"/>
    <w:basedOn w:val="Normal"/>
    <w:uiPriority w:val="34"/>
    <w:qFormat/>
    <w:rsid w:val="00501F75"/>
    <w:pPr>
      <w:ind w:left="720"/>
      <w:contextualSpacing/>
    </w:pPr>
  </w:style>
</w:styles>
</file>

<file path=word/webSettings.xml><?xml version="1.0" encoding="utf-8"?>
<w:webSettings xmlns:r="http://schemas.openxmlformats.org/officeDocument/2006/relationships" xmlns:w="http://schemas.openxmlformats.org/wordprocessingml/2006/main">
  <w:divs>
    <w:div w:id="1190799869">
      <w:bodyDiv w:val="1"/>
      <w:marLeft w:val="0"/>
      <w:marRight w:val="0"/>
      <w:marTop w:val="0"/>
      <w:marBottom w:val="0"/>
      <w:divBdr>
        <w:top w:val="none" w:sz="0" w:space="0" w:color="auto"/>
        <w:left w:val="none" w:sz="0" w:space="0" w:color="auto"/>
        <w:bottom w:val="none" w:sz="0" w:space="0" w:color="auto"/>
        <w:right w:val="none" w:sz="0" w:space="0" w:color="auto"/>
      </w:divBdr>
      <w:divsChild>
        <w:div w:id="467087982">
          <w:marLeft w:val="547"/>
          <w:marRight w:val="0"/>
          <w:marTop w:val="0"/>
          <w:marBottom w:val="0"/>
          <w:divBdr>
            <w:top w:val="none" w:sz="0" w:space="0" w:color="auto"/>
            <w:left w:val="none" w:sz="0" w:space="0" w:color="auto"/>
            <w:bottom w:val="none" w:sz="0" w:space="0" w:color="auto"/>
            <w:right w:val="none" w:sz="0" w:space="0" w:color="auto"/>
          </w:divBdr>
        </w:div>
      </w:divsChild>
    </w:div>
    <w:div w:id="1512377854">
      <w:bodyDiv w:val="1"/>
      <w:marLeft w:val="0"/>
      <w:marRight w:val="0"/>
      <w:marTop w:val="0"/>
      <w:marBottom w:val="0"/>
      <w:divBdr>
        <w:top w:val="none" w:sz="0" w:space="0" w:color="auto"/>
        <w:left w:val="none" w:sz="0" w:space="0" w:color="auto"/>
        <w:bottom w:val="none" w:sz="0" w:space="0" w:color="auto"/>
        <w:right w:val="none" w:sz="0" w:space="0" w:color="auto"/>
      </w:divBdr>
      <w:divsChild>
        <w:div w:id="563028950">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medium.com/thrive-global/how-to-complete-a-personal-swot-analysis-2f8769aebd5e"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ucidchart.com/blog/what-is-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6FB847F-4F5A-497C-BE42-62615D2F7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2649</Words>
  <Characters>15105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h</cp:lastModifiedBy>
  <cp:revision>2</cp:revision>
  <dcterms:created xsi:type="dcterms:W3CDTF">2023-05-05T21:37:00Z</dcterms:created>
  <dcterms:modified xsi:type="dcterms:W3CDTF">2023-05-05T21:37:00Z</dcterms:modified>
</cp:coreProperties>
</file>