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CCF5B" w14:textId="47F2BF19" w:rsidR="00370E1C" w:rsidRPr="00896F95" w:rsidRDefault="00C6004E" w:rsidP="009C55BF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896F95">
        <w:rPr>
          <w:rFonts w:ascii="Arial" w:hAnsi="Arial" w:cs="Arial"/>
          <w:i/>
          <w:iCs/>
          <w:sz w:val="32"/>
          <w:szCs w:val="32"/>
        </w:rPr>
        <w:t>Psy</w:t>
      </w:r>
      <w:r w:rsidR="00EE4E51" w:rsidRPr="00896F95">
        <w:rPr>
          <w:rFonts w:ascii="Arial" w:hAnsi="Arial" w:cs="Arial"/>
          <w:i/>
          <w:iCs/>
          <w:sz w:val="32"/>
          <w:szCs w:val="32"/>
        </w:rPr>
        <w:t xml:space="preserve">chological Theories and Their Application in Health and Social Care </w:t>
      </w:r>
    </w:p>
    <w:p w14:paraId="48098562" w14:textId="77777777" w:rsidR="00EE4E51" w:rsidRPr="00896F95" w:rsidRDefault="00EE4E51" w:rsidP="00EE4E51">
      <w:pPr>
        <w:pStyle w:val="NoSpacing"/>
        <w:rPr>
          <w:rFonts w:ascii="Arial" w:hAnsi="Arial" w:cs="Arial"/>
          <w:i/>
          <w:iCs/>
          <w:sz w:val="32"/>
          <w:szCs w:val="32"/>
        </w:rPr>
      </w:pPr>
    </w:p>
    <w:p w14:paraId="6112AE47" w14:textId="34B435B7" w:rsidR="00EE4E51" w:rsidRPr="00896F95" w:rsidRDefault="00EE4E51" w:rsidP="00EE4E51">
      <w:pPr>
        <w:pStyle w:val="NoSpacing"/>
        <w:rPr>
          <w:rFonts w:ascii="Arial" w:hAnsi="Arial" w:cs="Arial"/>
          <w:i/>
          <w:iCs/>
          <w:sz w:val="22"/>
          <w:szCs w:val="22"/>
        </w:rPr>
      </w:pPr>
      <w:r w:rsidRPr="00896F95">
        <w:rPr>
          <w:rFonts w:ascii="Arial" w:hAnsi="Arial" w:cs="Arial"/>
          <w:i/>
          <w:iCs/>
          <w:sz w:val="22"/>
          <w:szCs w:val="22"/>
        </w:rPr>
        <w:t xml:space="preserve">Student Name: Ana Silva </w:t>
      </w:r>
    </w:p>
    <w:p w14:paraId="69729555" w14:textId="159D7A7A" w:rsidR="00EE4E51" w:rsidRPr="00896F95" w:rsidRDefault="00EE4E51" w:rsidP="00EE4E51">
      <w:pPr>
        <w:pStyle w:val="NoSpacing"/>
        <w:rPr>
          <w:rFonts w:ascii="Arial" w:hAnsi="Arial" w:cs="Arial"/>
          <w:i/>
          <w:iCs/>
          <w:sz w:val="22"/>
          <w:szCs w:val="22"/>
        </w:rPr>
      </w:pPr>
      <w:r w:rsidRPr="00896F95">
        <w:rPr>
          <w:rFonts w:ascii="Arial" w:hAnsi="Arial" w:cs="Arial"/>
          <w:i/>
          <w:iCs/>
          <w:sz w:val="22"/>
          <w:szCs w:val="22"/>
        </w:rPr>
        <w:t xml:space="preserve">Student ID: </w:t>
      </w:r>
      <w:r w:rsidR="00896F95" w:rsidRPr="00896F95">
        <w:rPr>
          <w:rFonts w:ascii="Arial" w:hAnsi="Arial" w:cs="Arial"/>
          <w:i/>
          <w:iCs/>
          <w:sz w:val="22"/>
          <w:szCs w:val="22"/>
        </w:rPr>
        <w:t>2439686</w:t>
      </w:r>
    </w:p>
    <w:p w14:paraId="61EF87E8" w14:textId="320A2AFE" w:rsidR="00EE4E51" w:rsidRPr="00896F95" w:rsidRDefault="00EE4E51" w:rsidP="00EE4E51">
      <w:pPr>
        <w:pStyle w:val="NoSpacing"/>
        <w:rPr>
          <w:rFonts w:ascii="Arial" w:hAnsi="Arial" w:cs="Arial"/>
          <w:i/>
          <w:iCs/>
          <w:sz w:val="22"/>
          <w:szCs w:val="22"/>
        </w:rPr>
      </w:pPr>
      <w:r w:rsidRPr="00896F95">
        <w:rPr>
          <w:rFonts w:ascii="Arial" w:hAnsi="Arial" w:cs="Arial"/>
          <w:i/>
          <w:iCs/>
          <w:sz w:val="22"/>
          <w:szCs w:val="22"/>
        </w:rPr>
        <w:t>Module Code: LCHS</w:t>
      </w:r>
      <w:r w:rsidR="00896F95" w:rsidRPr="00896F95">
        <w:rPr>
          <w:rFonts w:ascii="Arial" w:hAnsi="Arial" w:cs="Arial"/>
          <w:i/>
          <w:iCs/>
          <w:sz w:val="22"/>
          <w:szCs w:val="22"/>
        </w:rPr>
        <w:t>4010</w:t>
      </w:r>
    </w:p>
    <w:p w14:paraId="06DD9179" w14:textId="7A19F8AE" w:rsidR="00EE4E51" w:rsidRPr="00896F95" w:rsidRDefault="00EE4E51" w:rsidP="00EE4E51">
      <w:pPr>
        <w:pStyle w:val="NoSpacing"/>
        <w:rPr>
          <w:rFonts w:ascii="Arial" w:hAnsi="Arial" w:cs="Arial"/>
          <w:i/>
          <w:iCs/>
          <w:sz w:val="22"/>
          <w:szCs w:val="22"/>
        </w:rPr>
      </w:pPr>
      <w:r w:rsidRPr="00896F95">
        <w:rPr>
          <w:rFonts w:ascii="Arial" w:hAnsi="Arial" w:cs="Arial"/>
          <w:i/>
          <w:iCs/>
          <w:sz w:val="22"/>
          <w:szCs w:val="22"/>
        </w:rPr>
        <w:t>Lecturer:</w:t>
      </w:r>
    </w:p>
    <w:p w14:paraId="567160B4" w14:textId="188D168C" w:rsidR="00EE4E51" w:rsidRPr="00896F95" w:rsidRDefault="00EE4E51" w:rsidP="00EE4E51">
      <w:pPr>
        <w:pStyle w:val="NoSpacing"/>
        <w:rPr>
          <w:rFonts w:ascii="Arial" w:hAnsi="Arial" w:cs="Arial"/>
          <w:i/>
          <w:iCs/>
          <w:sz w:val="22"/>
          <w:szCs w:val="22"/>
        </w:rPr>
      </w:pPr>
      <w:r w:rsidRPr="00896F95">
        <w:rPr>
          <w:rFonts w:ascii="Arial" w:hAnsi="Arial" w:cs="Arial"/>
          <w:i/>
          <w:iCs/>
          <w:sz w:val="22"/>
          <w:szCs w:val="22"/>
        </w:rPr>
        <w:t>Word Count:</w:t>
      </w:r>
      <w:r w:rsidR="00896F95" w:rsidRPr="00896F95">
        <w:rPr>
          <w:rFonts w:ascii="Arial" w:hAnsi="Arial" w:cs="Arial"/>
          <w:i/>
          <w:iCs/>
          <w:sz w:val="22"/>
          <w:szCs w:val="22"/>
        </w:rPr>
        <w:t xml:space="preserve"> 1550 words</w:t>
      </w:r>
    </w:p>
    <w:p w14:paraId="2BF9F5B7" w14:textId="2800D257" w:rsidR="00EE4E51" w:rsidRPr="00896F95" w:rsidRDefault="00EE4E51" w:rsidP="00EE4E51">
      <w:pPr>
        <w:pStyle w:val="NoSpacing"/>
        <w:rPr>
          <w:rFonts w:ascii="Arial" w:hAnsi="Arial" w:cs="Arial"/>
          <w:i/>
          <w:iCs/>
          <w:sz w:val="22"/>
          <w:szCs w:val="22"/>
        </w:rPr>
      </w:pPr>
      <w:r w:rsidRPr="00896F95">
        <w:rPr>
          <w:rFonts w:ascii="Arial" w:hAnsi="Arial" w:cs="Arial"/>
          <w:i/>
          <w:iCs/>
          <w:sz w:val="22"/>
          <w:szCs w:val="22"/>
        </w:rPr>
        <w:t xml:space="preserve">Submission Date: </w:t>
      </w:r>
    </w:p>
    <w:p w14:paraId="2CAD63DA" w14:textId="77777777" w:rsidR="00EE4E51" w:rsidRPr="00896F95" w:rsidRDefault="00EE4E51" w:rsidP="00EE4E51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6115AE43" w14:textId="77777777" w:rsidR="00EE4E51" w:rsidRDefault="00EE4E51" w:rsidP="00EE4E51">
      <w:pPr>
        <w:pStyle w:val="NoSpacing"/>
      </w:pPr>
    </w:p>
    <w:p w14:paraId="1E893821" w14:textId="77777777" w:rsidR="00C53D26" w:rsidRDefault="00C53D26" w:rsidP="00EE4E51">
      <w:pPr>
        <w:pStyle w:val="NoSpacing"/>
      </w:pPr>
    </w:p>
    <w:p w14:paraId="2136F797" w14:textId="77777777" w:rsidR="00C53D26" w:rsidRDefault="00C53D26" w:rsidP="00EE4E51">
      <w:pPr>
        <w:pStyle w:val="NoSpacing"/>
      </w:pPr>
    </w:p>
    <w:p w14:paraId="2B790D0C" w14:textId="77777777" w:rsidR="00C53D26" w:rsidRDefault="00C53D26" w:rsidP="00EE4E51">
      <w:pPr>
        <w:pStyle w:val="NoSpacing"/>
      </w:pPr>
    </w:p>
    <w:p w14:paraId="4C172295" w14:textId="77777777" w:rsidR="00C53D26" w:rsidRDefault="00C53D26" w:rsidP="00EE4E51">
      <w:pPr>
        <w:pStyle w:val="NoSpacing"/>
      </w:pPr>
    </w:p>
    <w:p w14:paraId="6201AEB6" w14:textId="77777777" w:rsidR="00C53D26" w:rsidRDefault="00C53D26" w:rsidP="00EE4E51">
      <w:pPr>
        <w:pStyle w:val="NoSpacing"/>
      </w:pPr>
    </w:p>
    <w:p w14:paraId="7031E928" w14:textId="77777777" w:rsidR="00C53D26" w:rsidRDefault="00C53D26" w:rsidP="00EE4E51">
      <w:pPr>
        <w:pStyle w:val="NoSpacing"/>
      </w:pPr>
    </w:p>
    <w:p w14:paraId="07745204" w14:textId="77777777" w:rsidR="00C53D26" w:rsidRDefault="00C53D26" w:rsidP="00EE4E51">
      <w:pPr>
        <w:pStyle w:val="NoSpacing"/>
      </w:pPr>
    </w:p>
    <w:p w14:paraId="52818ABE" w14:textId="77777777" w:rsidR="00C53D26" w:rsidRDefault="00C53D26" w:rsidP="00EE4E51">
      <w:pPr>
        <w:pStyle w:val="NoSpacing"/>
      </w:pPr>
    </w:p>
    <w:p w14:paraId="7D21E660" w14:textId="77777777" w:rsidR="00C53D26" w:rsidRDefault="00C53D26" w:rsidP="00EE4E51">
      <w:pPr>
        <w:pStyle w:val="NoSpacing"/>
      </w:pPr>
    </w:p>
    <w:p w14:paraId="6374115B" w14:textId="77777777" w:rsidR="00C53D26" w:rsidRDefault="00C53D26" w:rsidP="00EE4E51">
      <w:pPr>
        <w:pStyle w:val="NoSpacing"/>
      </w:pPr>
    </w:p>
    <w:p w14:paraId="59F2B68F" w14:textId="77777777" w:rsidR="00C53D26" w:rsidRDefault="00C53D26" w:rsidP="00EE4E51">
      <w:pPr>
        <w:pStyle w:val="NoSpacing"/>
      </w:pPr>
    </w:p>
    <w:p w14:paraId="29007212" w14:textId="77777777" w:rsidR="00C53D26" w:rsidRDefault="00C53D26" w:rsidP="00EE4E51">
      <w:pPr>
        <w:pStyle w:val="NoSpacing"/>
      </w:pPr>
    </w:p>
    <w:p w14:paraId="507A4B04" w14:textId="77777777" w:rsidR="00C53D26" w:rsidRDefault="00C53D26" w:rsidP="00EE4E51">
      <w:pPr>
        <w:pStyle w:val="NoSpacing"/>
      </w:pPr>
    </w:p>
    <w:p w14:paraId="5C98F71B" w14:textId="77777777" w:rsidR="00C53D26" w:rsidRDefault="00C53D26" w:rsidP="00EE4E51">
      <w:pPr>
        <w:pStyle w:val="NoSpacing"/>
      </w:pPr>
    </w:p>
    <w:p w14:paraId="6084B1E7" w14:textId="77777777" w:rsidR="00C53D26" w:rsidRDefault="00C53D26" w:rsidP="00EE4E51">
      <w:pPr>
        <w:pStyle w:val="NoSpacing"/>
      </w:pPr>
    </w:p>
    <w:p w14:paraId="56F380DE" w14:textId="77777777" w:rsidR="00C53D26" w:rsidRDefault="00C53D26" w:rsidP="00EE4E51">
      <w:pPr>
        <w:pStyle w:val="NoSpacing"/>
      </w:pPr>
    </w:p>
    <w:p w14:paraId="61C407E3" w14:textId="77777777" w:rsidR="00C53D26" w:rsidRDefault="00C53D26" w:rsidP="00EE4E51">
      <w:pPr>
        <w:pStyle w:val="NoSpacing"/>
      </w:pPr>
    </w:p>
    <w:p w14:paraId="25C89FC4" w14:textId="77777777" w:rsidR="00C53D26" w:rsidRDefault="00C53D26" w:rsidP="00EE4E51">
      <w:pPr>
        <w:pStyle w:val="NoSpacing"/>
      </w:pPr>
    </w:p>
    <w:p w14:paraId="269AC57B" w14:textId="77777777" w:rsidR="00C53D26" w:rsidRDefault="00C53D26" w:rsidP="00EE4E51">
      <w:pPr>
        <w:pStyle w:val="NoSpacing"/>
      </w:pPr>
    </w:p>
    <w:p w14:paraId="25385CFA" w14:textId="77777777" w:rsidR="00C53D26" w:rsidRDefault="00C53D26" w:rsidP="00EE4E51">
      <w:pPr>
        <w:pStyle w:val="NoSpacing"/>
      </w:pPr>
    </w:p>
    <w:p w14:paraId="6D00B67F" w14:textId="77777777" w:rsidR="00C53D26" w:rsidRDefault="00C53D26" w:rsidP="00EE4E51">
      <w:pPr>
        <w:pStyle w:val="NoSpacing"/>
      </w:pPr>
    </w:p>
    <w:p w14:paraId="19F9CA76" w14:textId="77777777" w:rsidR="00C53D26" w:rsidRDefault="00C53D26" w:rsidP="00EE4E51">
      <w:pPr>
        <w:pStyle w:val="NoSpacing"/>
      </w:pPr>
    </w:p>
    <w:p w14:paraId="00CB2949" w14:textId="77777777" w:rsidR="00C53D26" w:rsidRDefault="00C53D26" w:rsidP="00EE4E51">
      <w:pPr>
        <w:pStyle w:val="NoSpacing"/>
      </w:pPr>
    </w:p>
    <w:p w14:paraId="299546DF" w14:textId="77777777" w:rsidR="00C53D26" w:rsidRDefault="00C53D26" w:rsidP="00EE4E51">
      <w:pPr>
        <w:pStyle w:val="NoSpacing"/>
      </w:pPr>
    </w:p>
    <w:p w14:paraId="6AC73B87" w14:textId="77777777" w:rsidR="00C53D26" w:rsidRDefault="00C53D26" w:rsidP="00EE4E51">
      <w:pPr>
        <w:pStyle w:val="NoSpacing"/>
      </w:pPr>
    </w:p>
    <w:p w14:paraId="5693A875" w14:textId="77777777" w:rsidR="00C53D26" w:rsidRDefault="00C53D26" w:rsidP="00EE4E51">
      <w:pPr>
        <w:pStyle w:val="NoSpacing"/>
      </w:pPr>
    </w:p>
    <w:p w14:paraId="4F58649A" w14:textId="77777777" w:rsidR="00C53D26" w:rsidRDefault="00C53D26" w:rsidP="00EE4E51">
      <w:pPr>
        <w:pStyle w:val="NoSpacing"/>
      </w:pPr>
    </w:p>
    <w:p w14:paraId="77D6FFB9" w14:textId="77777777" w:rsidR="00C53D26" w:rsidRDefault="00C53D26" w:rsidP="00EE4E51">
      <w:pPr>
        <w:pStyle w:val="NoSpacing"/>
      </w:pPr>
    </w:p>
    <w:p w14:paraId="13E86281" w14:textId="77777777" w:rsidR="00C53D26" w:rsidRDefault="00C53D26" w:rsidP="00EE4E51">
      <w:pPr>
        <w:pStyle w:val="NoSpacing"/>
      </w:pPr>
    </w:p>
    <w:p w14:paraId="06291BE0" w14:textId="77777777" w:rsidR="00C53D26" w:rsidRDefault="00C53D26" w:rsidP="00EE4E51">
      <w:pPr>
        <w:pStyle w:val="NoSpacing"/>
      </w:pPr>
    </w:p>
    <w:p w14:paraId="2FF864F6" w14:textId="77777777" w:rsidR="00C53D26" w:rsidRDefault="00C53D26" w:rsidP="00EE4E51">
      <w:pPr>
        <w:pStyle w:val="NoSpacing"/>
      </w:pPr>
    </w:p>
    <w:p w14:paraId="013AAF32" w14:textId="77777777" w:rsidR="00C53D26" w:rsidRDefault="00C53D26" w:rsidP="00EE4E51">
      <w:pPr>
        <w:pStyle w:val="NoSpacing"/>
      </w:pPr>
    </w:p>
    <w:p w14:paraId="49A634AB" w14:textId="77777777" w:rsidR="00C53D26" w:rsidRDefault="00C53D26" w:rsidP="00EE4E51">
      <w:pPr>
        <w:pStyle w:val="NoSpacing"/>
      </w:pPr>
    </w:p>
    <w:p w14:paraId="025D9409" w14:textId="77777777" w:rsidR="00C53D26" w:rsidRDefault="00C53D26" w:rsidP="00EE4E51">
      <w:pPr>
        <w:pStyle w:val="NoSpacing"/>
      </w:pPr>
    </w:p>
    <w:p w14:paraId="60D1F7B1" w14:textId="77777777" w:rsidR="00C53D26" w:rsidRDefault="00C53D26" w:rsidP="00EE4E51">
      <w:pPr>
        <w:pStyle w:val="NoSpacing"/>
      </w:pPr>
    </w:p>
    <w:p w14:paraId="7232DFC8" w14:textId="77777777" w:rsidR="00CF2F7E" w:rsidRDefault="00CF2F7E" w:rsidP="00EE4E51">
      <w:pPr>
        <w:pStyle w:val="NoSpacing"/>
      </w:pPr>
    </w:p>
    <w:p w14:paraId="735229CF" w14:textId="225A0307" w:rsidR="00C53D26" w:rsidRPr="002115A9" w:rsidRDefault="00C53D26" w:rsidP="00EE4E51">
      <w:pPr>
        <w:pStyle w:val="NoSpacing"/>
        <w:rPr>
          <w:rFonts w:ascii="Arial" w:hAnsi="Arial" w:cs="Arial"/>
          <w:i/>
          <w:iCs/>
          <w:sz w:val="32"/>
          <w:szCs w:val="32"/>
        </w:rPr>
      </w:pPr>
      <w:r w:rsidRPr="002115A9">
        <w:rPr>
          <w:rFonts w:ascii="Arial" w:hAnsi="Arial" w:cs="Arial"/>
          <w:i/>
          <w:iCs/>
          <w:sz w:val="32"/>
          <w:szCs w:val="32"/>
        </w:rPr>
        <w:lastRenderedPageBreak/>
        <w:t>Table of Contents</w:t>
      </w:r>
    </w:p>
    <w:p w14:paraId="72D6E4EB" w14:textId="77777777" w:rsidR="002115A9" w:rsidRDefault="002115A9" w:rsidP="00EE4E51">
      <w:pPr>
        <w:pStyle w:val="NoSpacing"/>
      </w:pPr>
    </w:p>
    <w:p w14:paraId="0CEA05AD" w14:textId="047B62E5" w:rsidR="002115A9" w:rsidRPr="004067D0" w:rsidRDefault="00C53D26" w:rsidP="004E3E1A">
      <w:pPr>
        <w:pStyle w:val="Heading1"/>
        <w:rPr>
          <w:rFonts w:ascii="Arial" w:hAnsi="Arial" w:cs="Arial"/>
          <w:i/>
          <w:iCs/>
          <w:color w:val="auto"/>
          <w:sz w:val="22"/>
          <w:szCs w:val="22"/>
        </w:rPr>
      </w:pPr>
      <w:r w:rsidRPr="004067D0">
        <w:rPr>
          <w:rFonts w:ascii="Arial" w:hAnsi="Arial" w:cs="Arial"/>
          <w:i/>
          <w:iCs/>
          <w:color w:val="auto"/>
          <w:sz w:val="22"/>
          <w:szCs w:val="22"/>
        </w:rPr>
        <w:t>Introduction</w:t>
      </w:r>
      <w:r w:rsidR="007814E8">
        <w:rPr>
          <w:rFonts w:ascii="Arial" w:hAnsi="Arial" w:cs="Arial"/>
          <w:i/>
          <w:iCs/>
          <w:color w:val="auto"/>
          <w:sz w:val="22"/>
          <w:szCs w:val="22"/>
        </w:rPr>
        <w:t>………………………………………………………………………</w:t>
      </w:r>
      <w:r w:rsidR="006A672B">
        <w:rPr>
          <w:rFonts w:ascii="Arial" w:hAnsi="Arial" w:cs="Arial"/>
          <w:i/>
          <w:iCs/>
          <w:color w:val="auto"/>
          <w:sz w:val="22"/>
          <w:szCs w:val="22"/>
        </w:rPr>
        <w:t>….</w:t>
      </w:r>
      <w:r w:rsidR="0072151B">
        <w:rPr>
          <w:rFonts w:ascii="Arial" w:hAnsi="Arial" w:cs="Arial"/>
          <w:i/>
          <w:iCs/>
          <w:color w:val="auto"/>
          <w:sz w:val="22"/>
          <w:szCs w:val="22"/>
        </w:rPr>
        <w:t>3</w:t>
      </w:r>
    </w:p>
    <w:p w14:paraId="62E8A7AD" w14:textId="1978C9D6" w:rsidR="00C53D26" w:rsidRPr="004067D0" w:rsidRDefault="00B658F2" w:rsidP="004E3E1A">
      <w:pPr>
        <w:pStyle w:val="Heading1"/>
        <w:rPr>
          <w:rFonts w:ascii="Arial" w:hAnsi="Arial" w:cs="Arial"/>
          <w:i/>
          <w:iCs/>
          <w:color w:val="auto"/>
          <w:sz w:val="22"/>
          <w:szCs w:val="22"/>
        </w:rPr>
      </w:pPr>
      <w:r w:rsidRPr="004067D0">
        <w:rPr>
          <w:rFonts w:ascii="Arial" w:hAnsi="Arial" w:cs="Arial"/>
          <w:i/>
          <w:iCs/>
          <w:color w:val="auto"/>
          <w:sz w:val="22"/>
          <w:szCs w:val="22"/>
        </w:rPr>
        <w:t>Part A: Anno</w:t>
      </w:r>
      <w:r w:rsidR="003453F7" w:rsidRPr="004067D0">
        <w:rPr>
          <w:rFonts w:ascii="Arial" w:hAnsi="Arial" w:cs="Arial"/>
          <w:i/>
          <w:iCs/>
          <w:color w:val="auto"/>
          <w:sz w:val="22"/>
          <w:szCs w:val="22"/>
        </w:rPr>
        <w:t xml:space="preserve">tated </w:t>
      </w:r>
      <w:r w:rsidR="00E12350" w:rsidRPr="004067D0">
        <w:rPr>
          <w:rFonts w:ascii="Arial" w:hAnsi="Arial" w:cs="Arial"/>
          <w:i/>
          <w:iCs/>
          <w:color w:val="auto"/>
          <w:sz w:val="22"/>
          <w:szCs w:val="22"/>
        </w:rPr>
        <w:t>Bibliography</w:t>
      </w:r>
    </w:p>
    <w:p w14:paraId="43A64E72" w14:textId="67DB0F34" w:rsidR="00E12350" w:rsidRPr="002115A9" w:rsidRDefault="00E12350" w:rsidP="00795306">
      <w:pPr>
        <w:pStyle w:val="NoSpacing"/>
        <w:numPr>
          <w:ilvl w:val="1"/>
          <w:numId w:val="6"/>
        </w:numPr>
        <w:rPr>
          <w:rFonts w:ascii="Arial" w:hAnsi="Arial" w:cs="Arial"/>
          <w:i/>
          <w:iCs/>
          <w:sz w:val="22"/>
          <w:szCs w:val="22"/>
        </w:rPr>
      </w:pPr>
      <w:r w:rsidRPr="002115A9">
        <w:rPr>
          <w:rFonts w:ascii="Arial" w:hAnsi="Arial" w:cs="Arial"/>
          <w:i/>
          <w:iCs/>
          <w:sz w:val="22"/>
          <w:szCs w:val="22"/>
        </w:rPr>
        <w:t xml:space="preserve">Erikson’s </w:t>
      </w:r>
      <w:r w:rsidR="002115A9" w:rsidRPr="002115A9">
        <w:rPr>
          <w:rFonts w:ascii="Arial" w:hAnsi="Arial" w:cs="Arial"/>
          <w:i/>
          <w:iCs/>
          <w:sz w:val="22"/>
          <w:szCs w:val="22"/>
        </w:rPr>
        <w:t>Psychosocial</w:t>
      </w:r>
      <w:r w:rsidRPr="002115A9">
        <w:rPr>
          <w:rFonts w:ascii="Arial" w:hAnsi="Arial" w:cs="Arial"/>
          <w:i/>
          <w:iCs/>
          <w:sz w:val="22"/>
          <w:szCs w:val="22"/>
        </w:rPr>
        <w:t xml:space="preserve"> </w:t>
      </w:r>
      <w:r w:rsidR="002115A9" w:rsidRPr="002115A9">
        <w:rPr>
          <w:rFonts w:ascii="Arial" w:hAnsi="Arial" w:cs="Arial"/>
          <w:i/>
          <w:iCs/>
          <w:sz w:val="22"/>
          <w:szCs w:val="22"/>
        </w:rPr>
        <w:t>Theory</w:t>
      </w:r>
      <w:r w:rsidR="007814E8">
        <w:rPr>
          <w:rFonts w:ascii="Arial" w:hAnsi="Arial" w:cs="Arial"/>
          <w:i/>
          <w:iCs/>
          <w:sz w:val="22"/>
          <w:szCs w:val="22"/>
        </w:rPr>
        <w:t>……………………………………</w:t>
      </w:r>
      <w:r w:rsidR="006A672B">
        <w:rPr>
          <w:rFonts w:ascii="Arial" w:hAnsi="Arial" w:cs="Arial"/>
          <w:i/>
          <w:iCs/>
          <w:sz w:val="22"/>
          <w:szCs w:val="22"/>
        </w:rPr>
        <w:t>….</w:t>
      </w:r>
      <w:r w:rsidR="0072151B">
        <w:rPr>
          <w:rFonts w:ascii="Arial" w:hAnsi="Arial" w:cs="Arial"/>
          <w:i/>
          <w:iCs/>
          <w:sz w:val="22"/>
          <w:szCs w:val="22"/>
        </w:rPr>
        <w:t>4</w:t>
      </w:r>
    </w:p>
    <w:p w14:paraId="79D5BD75" w14:textId="091B9EEE" w:rsidR="00E12350" w:rsidRPr="002115A9" w:rsidRDefault="002115A9" w:rsidP="00795306">
      <w:pPr>
        <w:pStyle w:val="NoSpacing"/>
        <w:numPr>
          <w:ilvl w:val="1"/>
          <w:numId w:val="6"/>
        </w:numPr>
        <w:rPr>
          <w:rFonts w:ascii="Arial" w:hAnsi="Arial" w:cs="Arial"/>
          <w:i/>
          <w:iCs/>
          <w:sz w:val="22"/>
          <w:szCs w:val="22"/>
        </w:rPr>
      </w:pPr>
      <w:r w:rsidRPr="002115A9">
        <w:rPr>
          <w:rFonts w:ascii="Arial" w:hAnsi="Arial" w:cs="Arial"/>
          <w:i/>
          <w:iCs/>
          <w:sz w:val="22"/>
          <w:szCs w:val="22"/>
        </w:rPr>
        <w:t>Havighurst’s</w:t>
      </w:r>
      <w:r w:rsidR="008201E1" w:rsidRPr="002115A9">
        <w:rPr>
          <w:rFonts w:ascii="Arial" w:hAnsi="Arial" w:cs="Arial"/>
          <w:i/>
          <w:iCs/>
          <w:sz w:val="22"/>
          <w:szCs w:val="22"/>
        </w:rPr>
        <w:t xml:space="preserve"> Activity </w:t>
      </w:r>
      <w:r w:rsidRPr="002115A9">
        <w:rPr>
          <w:rFonts w:ascii="Arial" w:hAnsi="Arial" w:cs="Arial"/>
          <w:i/>
          <w:iCs/>
          <w:sz w:val="22"/>
          <w:szCs w:val="22"/>
        </w:rPr>
        <w:t>Theory</w:t>
      </w:r>
      <w:r w:rsidR="008201E1" w:rsidRPr="002115A9">
        <w:rPr>
          <w:rFonts w:ascii="Arial" w:hAnsi="Arial" w:cs="Arial"/>
          <w:i/>
          <w:iCs/>
          <w:sz w:val="22"/>
          <w:szCs w:val="22"/>
        </w:rPr>
        <w:t xml:space="preserve"> </w:t>
      </w:r>
      <w:r w:rsidR="007814E8">
        <w:rPr>
          <w:rFonts w:ascii="Arial" w:hAnsi="Arial" w:cs="Arial"/>
          <w:i/>
          <w:iCs/>
          <w:sz w:val="22"/>
          <w:szCs w:val="22"/>
        </w:rPr>
        <w:t>………………………………………</w:t>
      </w:r>
      <w:r w:rsidR="006A672B">
        <w:rPr>
          <w:rFonts w:ascii="Arial" w:hAnsi="Arial" w:cs="Arial"/>
          <w:i/>
          <w:iCs/>
          <w:sz w:val="22"/>
          <w:szCs w:val="22"/>
        </w:rPr>
        <w:t>….</w:t>
      </w:r>
      <w:r w:rsidR="0072151B">
        <w:rPr>
          <w:rFonts w:ascii="Arial" w:hAnsi="Arial" w:cs="Arial"/>
          <w:i/>
          <w:iCs/>
          <w:sz w:val="22"/>
          <w:szCs w:val="22"/>
        </w:rPr>
        <w:t>4</w:t>
      </w:r>
    </w:p>
    <w:p w14:paraId="0F02E8C4" w14:textId="25D4FAE6" w:rsidR="008201E1" w:rsidRPr="002115A9" w:rsidRDefault="008201E1" w:rsidP="00795306">
      <w:pPr>
        <w:pStyle w:val="NoSpacing"/>
        <w:numPr>
          <w:ilvl w:val="1"/>
          <w:numId w:val="6"/>
        </w:numPr>
        <w:rPr>
          <w:rFonts w:ascii="Arial" w:hAnsi="Arial" w:cs="Arial"/>
          <w:i/>
          <w:iCs/>
          <w:sz w:val="22"/>
          <w:szCs w:val="22"/>
        </w:rPr>
      </w:pPr>
      <w:r w:rsidRPr="002115A9">
        <w:rPr>
          <w:rFonts w:ascii="Arial" w:hAnsi="Arial" w:cs="Arial"/>
          <w:i/>
          <w:iCs/>
          <w:sz w:val="22"/>
          <w:szCs w:val="22"/>
        </w:rPr>
        <w:t xml:space="preserve">Bowlby’s Attachment </w:t>
      </w:r>
      <w:r w:rsidR="002115A9" w:rsidRPr="002115A9">
        <w:rPr>
          <w:rFonts w:ascii="Arial" w:hAnsi="Arial" w:cs="Arial"/>
          <w:i/>
          <w:iCs/>
          <w:sz w:val="22"/>
          <w:szCs w:val="22"/>
        </w:rPr>
        <w:t>Theory</w:t>
      </w:r>
      <w:r w:rsidRPr="002115A9">
        <w:rPr>
          <w:rFonts w:ascii="Arial" w:hAnsi="Arial" w:cs="Arial"/>
          <w:i/>
          <w:iCs/>
          <w:sz w:val="22"/>
          <w:szCs w:val="22"/>
        </w:rPr>
        <w:t xml:space="preserve"> </w:t>
      </w:r>
      <w:r w:rsidR="0017685F">
        <w:rPr>
          <w:rFonts w:ascii="Arial" w:hAnsi="Arial" w:cs="Arial"/>
          <w:i/>
          <w:iCs/>
          <w:sz w:val="22"/>
          <w:szCs w:val="22"/>
        </w:rPr>
        <w:t>………………………………………</w:t>
      </w:r>
      <w:r w:rsidR="006A672B">
        <w:rPr>
          <w:rFonts w:ascii="Arial" w:hAnsi="Arial" w:cs="Arial"/>
          <w:i/>
          <w:iCs/>
          <w:sz w:val="22"/>
          <w:szCs w:val="22"/>
        </w:rPr>
        <w:t>..</w:t>
      </w:r>
      <w:r w:rsidR="0017685F">
        <w:rPr>
          <w:rFonts w:ascii="Arial" w:hAnsi="Arial" w:cs="Arial"/>
          <w:i/>
          <w:iCs/>
          <w:sz w:val="22"/>
          <w:szCs w:val="22"/>
        </w:rPr>
        <w:t>.4</w:t>
      </w:r>
    </w:p>
    <w:p w14:paraId="2155A365" w14:textId="1DB6212A" w:rsidR="00714283" w:rsidRDefault="008201E1" w:rsidP="00795306">
      <w:pPr>
        <w:pStyle w:val="NoSpacing"/>
        <w:numPr>
          <w:ilvl w:val="1"/>
          <w:numId w:val="6"/>
        </w:numPr>
      </w:pPr>
      <w:r w:rsidRPr="002115A9">
        <w:rPr>
          <w:rFonts w:ascii="Arial" w:hAnsi="Arial" w:cs="Arial"/>
          <w:i/>
          <w:iCs/>
          <w:sz w:val="22"/>
          <w:szCs w:val="22"/>
        </w:rPr>
        <w:t>Seligman</w:t>
      </w:r>
      <w:r w:rsidR="002115A9" w:rsidRPr="002115A9">
        <w:rPr>
          <w:rFonts w:ascii="Arial" w:hAnsi="Arial" w:cs="Arial"/>
          <w:i/>
          <w:iCs/>
          <w:sz w:val="22"/>
          <w:szCs w:val="22"/>
        </w:rPr>
        <w:t>’s Positive Psycholog</w:t>
      </w:r>
      <w:r w:rsidR="002115A9">
        <w:t xml:space="preserve">y </w:t>
      </w:r>
      <w:r w:rsidR="0017685F">
        <w:t>………………………………………</w:t>
      </w:r>
      <w:r w:rsidR="006A672B">
        <w:t>….</w:t>
      </w:r>
      <w:r w:rsidR="0017685F">
        <w:t xml:space="preserve">5 </w:t>
      </w:r>
    </w:p>
    <w:p w14:paraId="151D8426" w14:textId="0FDA838B" w:rsidR="00714283" w:rsidRPr="004067D0" w:rsidRDefault="00714283" w:rsidP="004E3E1A">
      <w:pPr>
        <w:pStyle w:val="Heading1"/>
        <w:rPr>
          <w:color w:val="auto"/>
          <w:sz w:val="22"/>
          <w:szCs w:val="22"/>
        </w:rPr>
      </w:pPr>
      <w:r w:rsidRPr="004067D0">
        <w:rPr>
          <w:color w:val="auto"/>
          <w:sz w:val="22"/>
          <w:szCs w:val="22"/>
        </w:rPr>
        <w:t>Part B: Short Report</w:t>
      </w:r>
    </w:p>
    <w:p w14:paraId="59816E8E" w14:textId="499DCCF7" w:rsidR="00714283" w:rsidRPr="004E27AE" w:rsidRDefault="00714283" w:rsidP="00795306">
      <w:pPr>
        <w:pStyle w:val="NoSpacing"/>
        <w:numPr>
          <w:ilvl w:val="1"/>
          <w:numId w:val="7"/>
        </w:numPr>
        <w:rPr>
          <w:rFonts w:ascii="Arial" w:hAnsi="Arial" w:cs="Arial"/>
          <w:i/>
          <w:iCs/>
          <w:sz w:val="22"/>
          <w:szCs w:val="22"/>
        </w:rPr>
      </w:pPr>
      <w:r w:rsidRPr="004E27AE">
        <w:rPr>
          <w:rFonts w:ascii="Arial" w:hAnsi="Arial" w:cs="Arial"/>
          <w:i/>
          <w:iCs/>
          <w:sz w:val="22"/>
          <w:szCs w:val="22"/>
        </w:rPr>
        <w:t>Introduction</w:t>
      </w:r>
      <w:r w:rsidR="00625134">
        <w:rPr>
          <w:rFonts w:ascii="Arial" w:hAnsi="Arial" w:cs="Arial"/>
          <w:i/>
          <w:iCs/>
          <w:sz w:val="22"/>
          <w:szCs w:val="22"/>
        </w:rPr>
        <w:t>…………………………………………………………….</w:t>
      </w:r>
      <w:r w:rsidR="0086245B">
        <w:rPr>
          <w:rFonts w:ascii="Arial" w:hAnsi="Arial" w:cs="Arial"/>
          <w:i/>
          <w:iCs/>
          <w:sz w:val="22"/>
          <w:szCs w:val="22"/>
        </w:rPr>
        <w:t xml:space="preserve"> </w:t>
      </w:r>
      <w:r w:rsidR="007D2A18">
        <w:rPr>
          <w:rFonts w:ascii="Arial" w:hAnsi="Arial" w:cs="Arial"/>
          <w:i/>
          <w:iCs/>
          <w:sz w:val="22"/>
          <w:szCs w:val="22"/>
        </w:rPr>
        <w:t>5</w:t>
      </w:r>
    </w:p>
    <w:p w14:paraId="48504862" w14:textId="54358318" w:rsidR="00714283" w:rsidRPr="004E27AE" w:rsidRDefault="003D3E91" w:rsidP="00795306">
      <w:pPr>
        <w:pStyle w:val="NoSpacing"/>
        <w:numPr>
          <w:ilvl w:val="1"/>
          <w:numId w:val="7"/>
        </w:numPr>
        <w:rPr>
          <w:rFonts w:ascii="Arial" w:hAnsi="Arial" w:cs="Arial"/>
          <w:i/>
          <w:iCs/>
          <w:sz w:val="22"/>
          <w:szCs w:val="22"/>
        </w:rPr>
      </w:pPr>
      <w:r w:rsidRPr="004E27AE">
        <w:rPr>
          <w:rFonts w:ascii="Arial" w:hAnsi="Arial" w:cs="Arial"/>
          <w:i/>
          <w:iCs/>
          <w:sz w:val="22"/>
          <w:szCs w:val="22"/>
        </w:rPr>
        <w:t>Application</w:t>
      </w:r>
      <w:r w:rsidR="00714283" w:rsidRPr="004E27AE">
        <w:rPr>
          <w:rFonts w:ascii="Arial" w:hAnsi="Arial" w:cs="Arial"/>
          <w:i/>
          <w:iCs/>
          <w:sz w:val="22"/>
          <w:szCs w:val="22"/>
        </w:rPr>
        <w:t xml:space="preserve"> </w:t>
      </w:r>
      <w:r w:rsidRPr="004E27AE">
        <w:rPr>
          <w:rFonts w:ascii="Arial" w:hAnsi="Arial" w:cs="Arial"/>
          <w:i/>
          <w:iCs/>
          <w:sz w:val="22"/>
          <w:szCs w:val="22"/>
        </w:rPr>
        <w:t>of Maslow’s Theory</w:t>
      </w:r>
      <w:r w:rsidR="00625134">
        <w:rPr>
          <w:rFonts w:ascii="Arial" w:hAnsi="Arial" w:cs="Arial"/>
          <w:i/>
          <w:iCs/>
          <w:sz w:val="22"/>
          <w:szCs w:val="22"/>
        </w:rPr>
        <w:t xml:space="preserve"> …………………………………</w:t>
      </w:r>
      <w:r w:rsidR="006A672B">
        <w:rPr>
          <w:rFonts w:ascii="Arial" w:hAnsi="Arial" w:cs="Arial"/>
          <w:i/>
          <w:iCs/>
          <w:sz w:val="22"/>
          <w:szCs w:val="22"/>
        </w:rPr>
        <w:t>….</w:t>
      </w:r>
      <w:r w:rsidR="0086245B">
        <w:rPr>
          <w:rFonts w:ascii="Arial" w:hAnsi="Arial" w:cs="Arial"/>
          <w:i/>
          <w:iCs/>
          <w:sz w:val="22"/>
          <w:szCs w:val="22"/>
        </w:rPr>
        <w:t xml:space="preserve"> </w:t>
      </w:r>
      <w:r w:rsidR="007D2A18">
        <w:rPr>
          <w:rFonts w:ascii="Arial" w:hAnsi="Arial" w:cs="Arial"/>
          <w:i/>
          <w:iCs/>
          <w:sz w:val="22"/>
          <w:szCs w:val="22"/>
        </w:rPr>
        <w:t>5</w:t>
      </w:r>
    </w:p>
    <w:p w14:paraId="5BFC1592" w14:textId="02044E3D" w:rsidR="003D3E91" w:rsidRPr="004E27AE" w:rsidRDefault="003D3E91" w:rsidP="00795306">
      <w:pPr>
        <w:pStyle w:val="NoSpacing"/>
        <w:numPr>
          <w:ilvl w:val="1"/>
          <w:numId w:val="7"/>
        </w:numPr>
        <w:rPr>
          <w:rFonts w:ascii="Arial" w:hAnsi="Arial" w:cs="Arial"/>
          <w:i/>
          <w:iCs/>
          <w:sz w:val="22"/>
          <w:szCs w:val="22"/>
        </w:rPr>
      </w:pPr>
      <w:r w:rsidRPr="004E27AE">
        <w:rPr>
          <w:rFonts w:ascii="Arial" w:hAnsi="Arial" w:cs="Arial"/>
          <w:i/>
          <w:iCs/>
          <w:sz w:val="22"/>
          <w:szCs w:val="22"/>
        </w:rPr>
        <w:t>Real-Life Example</w:t>
      </w:r>
      <w:r w:rsidR="00625134">
        <w:rPr>
          <w:rFonts w:ascii="Arial" w:hAnsi="Arial" w:cs="Arial"/>
          <w:i/>
          <w:iCs/>
          <w:sz w:val="22"/>
          <w:szCs w:val="22"/>
        </w:rPr>
        <w:t>…………………………………………………….</w:t>
      </w:r>
      <w:r w:rsidR="0086245B">
        <w:rPr>
          <w:rFonts w:ascii="Arial" w:hAnsi="Arial" w:cs="Arial"/>
          <w:i/>
          <w:iCs/>
          <w:sz w:val="22"/>
          <w:szCs w:val="22"/>
        </w:rPr>
        <w:t xml:space="preserve"> </w:t>
      </w:r>
      <w:r w:rsidR="007D2A18">
        <w:rPr>
          <w:rFonts w:ascii="Arial" w:hAnsi="Arial" w:cs="Arial"/>
          <w:i/>
          <w:iCs/>
          <w:sz w:val="22"/>
          <w:szCs w:val="22"/>
        </w:rPr>
        <w:t>6</w:t>
      </w:r>
    </w:p>
    <w:p w14:paraId="3CA52269" w14:textId="649D871B" w:rsidR="003D3E91" w:rsidRPr="004E27AE" w:rsidRDefault="003D3E91" w:rsidP="00625134">
      <w:pPr>
        <w:pStyle w:val="NoSpacing"/>
        <w:numPr>
          <w:ilvl w:val="1"/>
          <w:numId w:val="7"/>
        </w:numPr>
        <w:rPr>
          <w:rFonts w:ascii="Arial" w:hAnsi="Arial" w:cs="Arial"/>
          <w:i/>
          <w:iCs/>
          <w:sz w:val="22"/>
          <w:szCs w:val="22"/>
        </w:rPr>
      </w:pPr>
      <w:r w:rsidRPr="004E27AE">
        <w:rPr>
          <w:rFonts w:ascii="Arial" w:hAnsi="Arial" w:cs="Arial"/>
          <w:i/>
          <w:iCs/>
          <w:sz w:val="22"/>
          <w:szCs w:val="22"/>
        </w:rPr>
        <w:t xml:space="preserve">Challenges and </w:t>
      </w:r>
      <w:r w:rsidR="00E44ED5">
        <w:rPr>
          <w:rFonts w:ascii="Arial" w:hAnsi="Arial" w:cs="Arial"/>
          <w:i/>
          <w:iCs/>
          <w:sz w:val="22"/>
          <w:szCs w:val="22"/>
        </w:rPr>
        <w:t>S</w:t>
      </w:r>
      <w:r w:rsidRPr="004E27AE">
        <w:rPr>
          <w:rFonts w:ascii="Arial" w:hAnsi="Arial" w:cs="Arial"/>
          <w:i/>
          <w:iCs/>
          <w:sz w:val="22"/>
          <w:szCs w:val="22"/>
        </w:rPr>
        <w:t>trategies</w:t>
      </w:r>
      <w:r w:rsidR="00625134">
        <w:rPr>
          <w:rFonts w:ascii="Arial" w:hAnsi="Arial" w:cs="Arial"/>
          <w:i/>
          <w:iCs/>
          <w:sz w:val="22"/>
          <w:szCs w:val="22"/>
        </w:rPr>
        <w:t xml:space="preserve"> ………………………………………</w:t>
      </w:r>
      <w:r w:rsidR="006A672B">
        <w:rPr>
          <w:rFonts w:ascii="Arial" w:hAnsi="Arial" w:cs="Arial"/>
          <w:i/>
          <w:iCs/>
          <w:sz w:val="22"/>
          <w:szCs w:val="22"/>
        </w:rPr>
        <w:t>…...</w:t>
      </w:r>
      <w:r w:rsidR="007D2A18">
        <w:rPr>
          <w:rFonts w:ascii="Arial" w:hAnsi="Arial" w:cs="Arial"/>
          <w:i/>
          <w:iCs/>
          <w:sz w:val="22"/>
          <w:szCs w:val="22"/>
        </w:rPr>
        <w:t>6</w:t>
      </w:r>
    </w:p>
    <w:p w14:paraId="03CFAB75" w14:textId="01778C23" w:rsidR="00366A4C" w:rsidRDefault="003D3E91" w:rsidP="00795306">
      <w:pPr>
        <w:pStyle w:val="NoSpacing"/>
        <w:numPr>
          <w:ilvl w:val="1"/>
          <w:numId w:val="7"/>
        </w:numPr>
        <w:rPr>
          <w:rFonts w:ascii="Arial" w:hAnsi="Arial" w:cs="Arial"/>
          <w:i/>
          <w:iCs/>
          <w:sz w:val="22"/>
          <w:szCs w:val="22"/>
        </w:rPr>
      </w:pPr>
      <w:r w:rsidRPr="004E27AE">
        <w:rPr>
          <w:rFonts w:ascii="Arial" w:hAnsi="Arial" w:cs="Arial"/>
          <w:i/>
          <w:iCs/>
          <w:sz w:val="22"/>
          <w:szCs w:val="22"/>
        </w:rPr>
        <w:t xml:space="preserve">Critical </w:t>
      </w:r>
      <w:r w:rsidR="004E27AE" w:rsidRPr="004E27AE">
        <w:rPr>
          <w:rFonts w:ascii="Arial" w:hAnsi="Arial" w:cs="Arial"/>
          <w:i/>
          <w:iCs/>
          <w:sz w:val="22"/>
          <w:szCs w:val="22"/>
        </w:rPr>
        <w:t>Analysis</w:t>
      </w:r>
      <w:r w:rsidR="00625134">
        <w:rPr>
          <w:rFonts w:ascii="Arial" w:hAnsi="Arial" w:cs="Arial"/>
          <w:i/>
          <w:iCs/>
          <w:sz w:val="22"/>
          <w:szCs w:val="22"/>
        </w:rPr>
        <w:t xml:space="preserve"> ……………………………………………………</w:t>
      </w:r>
      <w:r w:rsidR="006A672B">
        <w:rPr>
          <w:rFonts w:ascii="Arial" w:hAnsi="Arial" w:cs="Arial"/>
          <w:i/>
          <w:iCs/>
          <w:sz w:val="22"/>
          <w:szCs w:val="22"/>
        </w:rPr>
        <w:t>….</w:t>
      </w:r>
      <w:r w:rsidR="007D2A18">
        <w:rPr>
          <w:rFonts w:ascii="Arial" w:hAnsi="Arial" w:cs="Arial"/>
          <w:i/>
          <w:iCs/>
          <w:sz w:val="22"/>
          <w:szCs w:val="22"/>
        </w:rPr>
        <w:t>6</w:t>
      </w:r>
    </w:p>
    <w:p w14:paraId="3B08AF87" w14:textId="5735CB99" w:rsidR="00724FFB" w:rsidRPr="00724FFB" w:rsidRDefault="00625134" w:rsidP="00795306">
      <w:pPr>
        <w:pStyle w:val="NoSpacing"/>
        <w:numPr>
          <w:ilvl w:val="1"/>
          <w:numId w:val="7"/>
        </w:num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4F2F7C">
        <w:rPr>
          <w:rFonts w:ascii="Arial" w:hAnsi="Arial" w:cs="Arial"/>
          <w:i/>
          <w:iCs/>
          <w:sz w:val="22"/>
          <w:szCs w:val="22"/>
        </w:rPr>
        <w:t>Importance of Professional Practice</w:t>
      </w:r>
      <w:r>
        <w:rPr>
          <w:rFonts w:ascii="Arial" w:hAnsi="Arial" w:cs="Arial"/>
          <w:i/>
          <w:iCs/>
          <w:sz w:val="22"/>
          <w:szCs w:val="22"/>
        </w:rPr>
        <w:t xml:space="preserve"> ……………………………</w:t>
      </w:r>
      <w:r w:rsidR="006A672B">
        <w:rPr>
          <w:rFonts w:ascii="Arial" w:hAnsi="Arial" w:cs="Arial"/>
          <w:i/>
          <w:iCs/>
          <w:sz w:val="22"/>
          <w:szCs w:val="22"/>
        </w:rPr>
        <w:t>….</w:t>
      </w:r>
      <w:r>
        <w:rPr>
          <w:rFonts w:ascii="Arial" w:hAnsi="Arial" w:cs="Arial"/>
          <w:i/>
          <w:iCs/>
          <w:sz w:val="22"/>
          <w:szCs w:val="22"/>
        </w:rPr>
        <w:t xml:space="preserve">6 </w:t>
      </w:r>
    </w:p>
    <w:p w14:paraId="698199CA" w14:textId="2BDA89B0" w:rsidR="004E27AE" w:rsidRPr="004067D0" w:rsidRDefault="004E27AE" w:rsidP="00CF2F7E">
      <w:pPr>
        <w:pStyle w:val="Heading1"/>
        <w:rPr>
          <w:rFonts w:ascii="Arial" w:hAnsi="Arial" w:cs="Arial"/>
          <w:i/>
          <w:iCs/>
          <w:color w:val="auto"/>
          <w:sz w:val="22"/>
          <w:szCs w:val="22"/>
        </w:rPr>
      </w:pPr>
      <w:r w:rsidRPr="004067D0">
        <w:rPr>
          <w:rFonts w:ascii="Arial" w:hAnsi="Arial" w:cs="Arial"/>
          <w:i/>
          <w:iCs/>
          <w:color w:val="auto"/>
          <w:sz w:val="22"/>
          <w:szCs w:val="22"/>
        </w:rPr>
        <w:t>Conclusion</w:t>
      </w:r>
      <w:r w:rsidR="007D2A18">
        <w:rPr>
          <w:rFonts w:ascii="Arial" w:hAnsi="Arial" w:cs="Arial"/>
          <w:i/>
          <w:iCs/>
          <w:color w:val="auto"/>
          <w:sz w:val="22"/>
          <w:szCs w:val="22"/>
        </w:rPr>
        <w:t xml:space="preserve"> ………………………………………………………………………</w:t>
      </w:r>
      <w:r w:rsidR="006A672B">
        <w:rPr>
          <w:rFonts w:ascii="Arial" w:hAnsi="Arial" w:cs="Arial"/>
          <w:i/>
          <w:iCs/>
          <w:color w:val="auto"/>
          <w:sz w:val="22"/>
          <w:szCs w:val="22"/>
        </w:rPr>
        <w:t>…...</w:t>
      </w:r>
      <w:r w:rsidR="007D2A18">
        <w:rPr>
          <w:rFonts w:ascii="Arial" w:hAnsi="Arial" w:cs="Arial"/>
          <w:i/>
          <w:iCs/>
          <w:color w:val="auto"/>
          <w:sz w:val="22"/>
          <w:szCs w:val="22"/>
        </w:rPr>
        <w:t>7</w:t>
      </w:r>
    </w:p>
    <w:p w14:paraId="0FB15087" w14:textId="7BCE0512" w:rsidR="00EF7431" w:rsidRPr="004067D0" w:rsidRDefault="00EF7431" w:rsidP="00CF2F7E">
      <w:pPr>
        <w:pStyle w:val="Heading1"/>
        <w:rPr>
          <w:rFonts w:ascii="Arial" w:hAnsi="Arial" w:cs="Arial"/>
          <w:i/>
          <w:iCs/>
          <w:color w:val="auto"/>
          <w:sz w:val="22"/>
          <w:szCs w:val="22"/>
        </w:rPr>
      </w:pPr>
      <w:r w:rsidRPr="004067D0">
        <w:rPr>
          <w:rFonts w:ascii="Arial" w:hAnsi="Arial" w:cs="Arial"/>
          <w:i/>
          <w:iCs/>
          <w:color w:val="auto"/>
          <w:sz w:val="22"/>
          <w:szCs w:val="22"/>
        </w:rPr>
        <w:t xml:space="preserve">References </w:t>
      </w:r>
      <w:r w:rsidR="007D2A18">
        <w:rPr>
          <w:rFonts w:ascii="Arial" w:hAnsi="Arial" w:cs="Arial"/>
          <w:i/>
          <w:iCs/>
          <w:color w:val="auto"/>
          <w:sz w:val="22"/>
          <w:szCs w:val="22"/>
        </w:rPr>
        <w:t>………………………………………………………………………</w:t>
      </w:r>
      <w:r w:rsidR="006A672B">
        <w:rPr>
          <w:rFonts w:ascii="Arial" w:hAnsi="Arial" w:cs="Arial"/>
          <w:i/>
          <w:iCs/>
          <w:color w:val="auto"/>
          <w:sz w:val="22"/>
          <w:szCs w:val="22"/>
        </w:rPr>
        <w:t>…...</w:t>
      </w:r>
      <w:r w:rsidR="007D2A18">
        <w:rPr>
          <w:rFonts w:ascii="Arial" w:hAnsi="Arial" w:cs="Arial"/>
          <w:i/>
          <w:iCs/>
          <w:color w:val="auto"/>
          <w:sz w:val="22"/>
          <w:szCs w:val="22"/>
        </w:rPr>
        <w:t xml:space="preserve">8 </w:t>
      </w:r>
    </w:p>
    <w:p w14:paraId="0FFAF33F" w14:textId="77777777" w:rsidR="004E27AE" w:rsidRPr="00CF2F7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5CCA9F7A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2B54E020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59944B3E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04F4CE4D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5E17F684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6D6A7199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19FB3C0B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3974DDF6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23782B98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6250A70C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76298F56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70EA4B0E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3EEF36A2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49EAF446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74B79C22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34896521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1ED7C6F5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1377F50D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43E9955C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55EA6C34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1F211CB5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2C3EE16E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5546B2AA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1E41D1C1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46F2FCD2" w14:textId="77777777" w:rsidR="004E27AE" w:rsidRDefault="004E27AE" w:rsidP="004E27AE">
      <w:pPr>
        <w:pStyle w:val="NoSpacing"/>
        <w:rPr>
          <w:rFonts w:ascii="Arial" w:hAnsi="Arial" w:cs="Arial"/>
          <w:i/>
          <w:iCs/>
          <w:sz w:val="22"/>
          <w:szCs w:val="22"/>
        </w:rPr>
      </w:pPr>
    </w:p>
    <w:p w14:paraId="133527E5" w14:textId="613C3B96" w:rsidR="004E27AE" w:rsidRPr="005E4854" w:rsidRDefault="005E4854" w:rsidP="004E27AE">
      <w:pPr>
        <w:pStyle w:val="NoSpacing"/>
        <w:rPr>
          <w:rFonts w:ascii="Arial" w:hAnsi="Arial" w:cs="Arial"/>
          <w:i/>
          <w:iCs/>
          <w:sz w:val="32"/>
          <w:szCs w:val="32"/>
        </w:rPr>
      </w:pPr>
      <w:r w:rsidRPr="005E4854">
        <w:rPr>
          <w:rFonts w:ascii="Arial" w:hAnsi="Arial" w:cs="Arial"/>
          <w:i/>
          <w:iCs/>
          <w:sz w:val="32"/>
          <w:szCs w:val="32"/>
        </w:rPr>
        <w:lastRenderedPageBreak/>
        <w:t>Introduction</w:t>
      </w:r>
      <w:r w:rsidR="00EF7431" w:rsidRPr="005E4854">
        <w:rPr>
          <w:rFonts w:ascii="Arial" w:hAnsi="Arial" w:cs="Arial"/>
          <w:i/>
          <w:iCs/>
          <w:sz w:val="32"/>
          <w:szCs w:val="32"/>
        </w:rPr>
        <w:t xml:space="preserve"> </w:t>
      </w:r>
    </w:p>
    <w:p w14:paraId="69734504" w14:textId="77777777" w:rsidR="00EF7431" w:rsidRPr="005E4854" w:rsidRDefault="00EF7431" w:rsidP="004E27AE">
      <w:pPr>
        <w:pStyle w:val="NoSpacing"/>
        <w:rPr>
          <w:rFonts w:ascii="Arial" w:hAnsi="Arial" w:cs="Arial"/>
          <w:i/>
          <w:iCs/>
          <w:sz w:val="32"/>
          <w:szCs w:val="32"/>
        </w:rPr>
      </w:pPr>
    </w:p>
    <w:p w14:paraId="51C65D27" w14:textId="2897AB79" w:rsidR="00EF7431" w:rsidRDefault="00EF7431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317BA3">
        <w:rPr>
          <w:rFonts w:ascii="Arial" w:hAnsi="Arial" w:cs="Arial"/>
          <w:i/>
          <w:iCs/>
          <w:sz w:val="22"/>
          <w:szCs w:val="22"/>
        </w:rPr>
        <w:t>Psycho</w:t>
      </w:r>
      <w:r w:rsidR="00317BA3" w:rsidRPr="00317BA3">
        <w:rPr>
          <w:rFonts w:ascii="Arial" w:hAnsi="Arial" w:cs="Arial"/>
          <w:i/>
          <w:iCs/>
          <w:sz w:val="22"/>
          <w:szCs w:val="22"/>
        </w:rPr>
        <w:t>logical theories paly a fundamental role in understanding human behaviour, development</w:t>
      </w:r>
      <w:r w:rsidR="00AE7C0A">
        <w:rPr>
          <w:rFonts w:ascii="Arial" w:hAnsi="Arial" w:cs="Arial"/>
          <w:i/>
          <w:iCs/>
          <w:sz w:val="22"/>
          <w:szCs w:val="22"/>
        </w:rPr>
        <w:t xml:space="preserve">, and wellbeing, </w:t>
      </w:r>
      <w:r w:rsidR="007F1B6E">
        <w:rPr>
          <w:rFonts w:ascii="Arial" w:hAnsi="Arial" w:cs="Arial"/>
          <w:i/>
          <w:iCs/>
          <w:sz w:val="22"/>
          <w:szCs w:val="22"/>
        </w:rPr>
        <w:t>particularly</w:t>
      </w:r>
      <w:r w:rsidR="00AE7C0A">
        <w:rPr>
          <w:rFonts w:ascii="Arial" w:hAnsi="Arial" w:cs="Arial"/>
          <w:i/>
          <w:iCs/>
          <w:sz w:val="22"/>
          <w:szCs w:val="22"/>
        </w:rPr>
        <w:t xml:space="preserve"> within health and social care settings. As </w:t>
      </w:r>
      <w:r w:rsidR="007F1B6E">
        <w:rPr>
          <w:rFonts w:ascii="Arial" w:hAnsi="Arial" w:cs="Arial"/>
          <w:i/>
          <w:iCs/>
          <w:sz w:val="22"/>
          <w:szCs w:val="22"/>
        </w:rPr>
        <w:t>the ageing population continues to increase, it becomes increasingly important</w:t>
      </w:r>
      <w:r w:rsidR="005A06C3">
        <w:rPr>
          <w:rFonts w:ascii="Arial" w:hAnsi="Arial" w:cs="Arial"/>
          <w:i/>
          <w:iCs/>
          <w:sz w:val="22"/>
          <w:szCs w:val="22"/>
        </w:rPr>
        <w:t xml:space="preserve"> for professionals to apply </w:t>
      </w:r>
      <w:r w:rsidR="001626BE">
        <w:rPr>
          <w:rFonts w:ascii="Arial" w:hAnsi="Arial" w:cs="Arial"/>
          <w:i/>
          <w:iCs/>
          <w:sz w:val="22"/>
          <w:szCs w:val="22"/>
        </w:rPr>
        <w:t xml:space="preserve">theoretical knowledge </w:t>
      </w:r>
      <w:r w:rsidR="00D7006B">
        <w:rPr>
          <w:rFonts w:ascii="Arial" w:hAnsi="Arial" w:cs="Arial"/>
          <w:i/>
          <w:iCs/>
          <w:sz w:val="22"/>
          <w:szCs w:val="22"/>
        </w:rPr>
        <w:t>to</w:t>
      </w:r>
      <w:r w:rsidR="001626BE">
        <w:rPr>
          <w:rFonts w:ascii="Arial" w:hAnsi="Arial" w:cs="Arial"/>
          <w:i/>
          <w:iCs/>
          <w:sz w:val="22"/>
          <w:szCs w:val="22"/>
        </w:rPr>
        <w:t xml:space="preserve"> provide effective and person-centred care.</w:t>
      </w:r>
    </w:p>
    <w:p w14:paraId="39B11A9B" w14:textId="5C864BAA" w:rsidR="00A0498E" w:rsidRDefault="00A0498E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This assignment is divided in</w:t>
      </w:r>
      <w:r w:rsidR="00D872BC">
        <w:rPr>
          <w:rFonts w:ascii="Arial" w:hAnsi="Arial" w:cs="Arial"/>
          <w:i/>
          <w:iCs/>
          <w:sz w:val="22"/>
          <w:szCs w:val="22"/>
        </w:rPr>
        <w:t>to two parts. Part A presents an annotated bibliography of key psy</w:t>
      </w:r>
      <w:r w:rsidR="002311EE">
        <w:rPr>
          <w:rFonts w:ascii="Arial" w:hAnsi="Arial" w:cs="Arial"/>
          <w:i/>
          <w:iCs/>
          <w:sz w:val="22"/>
          <w:szCs w:val="22"/>
        </w:rPr>
        <w:t xml:space="preserve">chological theories relevant to ageing and </w:t>
      </w:r>
      <w:r w:rsidR="005C3993">
        <w:rPr>
          <w:rFonts w:ascii="Arial" w:hAnsi="Arial" w:cs="Arial"/>
          <w:i/>
          <w:iCs/>
          <w:sz w:val="22"/>
          <w:szCs w:val="22"/>
        </w:rPr>
        <w:t>wellbeing</w:t>
      </w:r>
      <w:r w:rsidR="002311EE">
        <w:rPr>
          <w:rFonts w:ascii="Arial" w:hAnsi="Arial" w:cs="Arial"/>
          <w:i/>
          <w:iCs/>
          <w:sz w:val="22"/>
          <w:szCs w:val="22"/>
        </w:rPr>
        <w:t xml:space="preserve">. Part B critically explores the application of Maslow’s </w:t>
      </w:r>
      <w:r w:rsidR="0017601A">
        <w:rPr>
          <w:rFonts w:ascii="Arial" w:hAnsi="Arial" w:cs="Arial"/>
          <w:i/>
          <w:iCs/>
          <w:sz w:val="22"/>
          <w:szCs w:val="22"/>
        </w:rPr>
        <w:t>hierarchy of needs in residential care settings, eva</w:t>
      </w:r>
      <w:r w:rsidR="005C3993">
        <w:rPr>
          <w:rFonts w:ascii="Arial" w:hAnsi="Arial" w:cs="Arial"/>
          <w:i/>
          <w:iCs/>
          <w:sz w:val="22"/>
          <w:szCs w:val="22"/>
        </w:rPr>
        <w:t>luating its effectiveness in supporting the psychological wellbeing of older adults.</w:t>
      </w:r>
    </w:p>
    <w:p w14:paraId="781FF6A5" w14:textId="1E54C5E6" w:rsidR="0063150A" w:rsidRDefault="004E1FE8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Furthermore, </w:t>
      </w:r>
      <w:r w:rsidR="00F00058">
        <w:rPr>
          <w:rFonts w:ascii="Arial" w:hAnsi="Arial" w:cs="Arial"/>
          <w:i/>
          <w:iCs/>
          <w:sz w:val="22"/>
          <w:szCs w:val="22"/>
        </w:rPr>
        <w:t>understanding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F00058">
        <w:rPr>
          <w:rFonts w:ascii="Arial" w:hAnsi="Arial" w:cs="Arial"/>
          <w:i/>
          <w:iCs/>
          <w:sz w:val="22"/>
          <w:szCs w:val="22"/>
        </w:rPr>
        <w:t>psychological</w:t>
      </w:r>
      <w:r w:rsidR="00535A42">
        <w:rPr>
          <w:rFonts w:ascii="Arial" w:hAnsi="Arial" w:cs="Arial"/>
          <w:i/>
          <w:iCs/>
          <w:sz w:val="22"/>
          <w:szCs w:val="22"/>
        </w:rPr>
        <w:t xml:space="preserve"> </w:t>
      </w:r>
      <w:r w:rsidR="00F00058">
        <w:rPr>
          <w:rFonts w:ascii="Arial" w:hAnsi="Arial" w:cs="Arial"/>
          <w:i/>
          <w:iCs/>
          <w:sz w:val="22"/>
          <w:szCs w:val="22"/>
        </w:rPr>
        <w:t>theories</w:t>
      </w:r>
      <w:r w:rsidR="00535A42">
        <w:rPr>
          <w:rFonts w:ascii="Arial" w:hAnsi="Arial" w:cs="Arial"/>
          <w:i/>
          <w:iCs/>
          <w:sz w:val="22"/>
          <w:szCs w:val="22"/>
        </w:rPr>
        <w:t xml:space="preserve"> is essential </w:t>
      </w:r>
      <w:r w:rsidR="00F00058">
        <w:rPr>
          <w:rFonts w:ascii="Arial" w:hAnsi="Arial" w:cs="Arial"/>
          <w:i/>
          <w:iCs/>
          <w:sz w:val="22"/>
          <w:szCs w:val="22"/>
        </w:rPr>
        <w:t>from</w:t>
      </w:r>
      <w:r w:rsidR="00535A42">
        <w:rPr>
          <w:rFonts w:ascii="Arial" w:hAnsi="Arial" w:cs="Arial"/>
          <w:i/>
          <w:iCs/>
          <w:sz w:val="22"/>
          <w:szCs w:val="22"/>
        </w:rPr>
        <w:t xml:space="preserve"> promoting not only physical care but </w:t>
      </w:r>
      <w:r w:rsidR="00545328">
        <w:rPr>
          <w:rFonts w:ascii="Arial" w:hAnsi="Arial" w:cs="Arial"/>
          <w:i/>
          <w:iCs/>
          <w:sz w:val="22"/>
          <w:szCs w:val="22"/>
        </w:rPr>
        <w:t>also emotional a</w:t>
      </w:r>
      <w:r w:rsidR="00F00058">
        <w:rPr>
          <w:rFonts w:ascii="Arial" w:hAnsi="Arial" w:cs="Arial"/>
          <w:i/>
          <w:iCs/>
          <w:sz w:val="22"/>
          <w:szCs w:val="22"/>
        </w:rPr>
        <w:t>nd</w:t>
      </w:r>
      <w:r w:rsidR="00545328">
        <w:rPr>
          <w:rFonts w:ascii="Arial" w:hAnsi="Arial" w:cs="Arial"/>
          <w:i/>
          <w:iCs/>
          <w:sz w:val="22"/>
          <w:szCs w:val="22"/>
        </w:rPr>
        <w:t xml:space="preserve"> </w:t>
      </w:r>
      <w:r w:rsidR="00F00058">
        <w:rPr>
          <w:rFonts w:ascii="Arial" w:hAnsi="Arial" w:cs="Arial"/>
          <w:i/>
          <w:iCs/>
          <w:sz w:val="22"/>
          <w:szCs w:val="22"/>
        </w:rPr>
        <w:t>social</w:t>
      </w:r>
      <w:r w:rsidR="00545328">
        <w:rPr>
          <w:rFonts w:ascii="Arial" w:hAnsi="Arial" w:cs="Arial"/>
          <w:i/>
          <w:iCs/>
          <w:sz w:val="22"/>
          <w:szCs w:val="22"/>
        </w:rPr>
        <w:t xml:space="preserve"> practice, there is a strong emphasis on holistic care, which </w:t>
      </w:r>
      <w:r w:rsidR="00F00058">
        <w:rPr>
          <w:rFonts w:ascii="Arial" w:hAnsi="Arial" w:cs="Arial"/>
          <w:i/>
          <w:iCs/>
          <w:sz w:val="22"/>
          <w:szCs w:val="22"/>
        </w:rPr>
        <w:t>requires</w:t>
      </w:r>
      <w:r w:rsidR="00545328">
        <w:rPr>
          <w:rFonts w:ascii="Arial" w:hAnsi="Arial" w:cs="Arial"/>
          <w:i/>
          <w:iCs/>
          <w:sz w:val="22"/>
          <w:szCs w:val="22"/>
        </w:rPr>
        <w:t xml:space="preserve"> professionals to consider the individual as whole rather that focusing solely on medical needs. This highlights </w:t>
      </w:r>
      <w:r w:rsidR="00F00058">
        <w:rPr>
          <w:rFonts w:ascii="Arial" w:hAnsi="Arial" w:cs="Arial"/>
          <w:i/>
          <w:iCs/>
          <w:sz w:val="22"/>
          <w:szCs w:val="22"/>
        </w:rPr>
        <w:t xml:space="preserve">the importance of integrating theory into practice to support positive outcomes for older adults. </w:t>
      </w:r>
    </w:p>
    <w:p w14:paraId="04CB789C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4DE06B8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FA4BCFC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F629980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B2F7C97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709602E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11D6023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03AF101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6F4A6C7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053DE48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F98BCE6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A069AF7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4909803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3BADAD7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FD91260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410D532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3F2BF53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C64F249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13E5354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5E05C33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5BE96FF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1203EFE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FF7FC89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0176CA3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4BBB9CB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0A48988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209530F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1B2F8CB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509716A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38E556A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D0C3508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ED70BAF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39E839D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F7DF876" w14:textId="77777777" w:rsidR="00106E75" w:rsidRDefault="00106E75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5F13F28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0FFDF12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B160754" w14:textId="77777777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D853973" w14:textId="77777777" w:rsidR="007B384B" w:rsidRDefault="007B384B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FF5F270" w14:textId="151DA665" w:rsidR="0063150A" w:rsidRDefault="0063150A" w:rsidP="00317BA3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D11D60">
        <w:rPr>
          <w:rFonts w:ascii="Arial" w:hAnsi="Arial" w:cs="Arial"/>
          <w:i/>
          <w:iCs/>
          <w:sz w:val="32"/>
          <w:szCs w:val="32"/>
        </w:rPr>
        <w:lastRenderedPageBreak/>
        <w:t xml:space="preserve">Part A: </w:t>
      </w:r>
      <w:r w:rsidR="00D11D60" w:rsidRPr="00D11D60">
        <w:rPr>
          <w:rFonts w:ascii="Arial" w:hAnsi="Arial" w:cs="Arial"/>
          <w:i/>
          <w:iCs/>
          <w:sz w:val="32"/>
          <w:szCs w:val="32"/>
        </w:rPr>
        <w:t>Annotated</w:t>
      </w:r>
      <w:r w:rsidRPr="00D11D60">
        <w:rPr>
          <w:rFonts w:ascii="Arial" w:hAnsi="Arial" w:cs="Arial"/>
          <w:i/>
          <w:iCs/>
          <w:sz w:val="32"/>
          <w:szCs w:val="32"/>
        </w:rPr>
        <w:t xml:space="preserve"> </w:t>
      </w:r>
      <w:r w:rsidR="00D11D60" w:rsidRPr="00D11D60">
        <w:rPr>
          <w:rFonts w:ascii="Arial" w:hAnsi="Arial" w:cs="Arial"/>
          <w:i/>
          <w:iCs/>
          <w:sz w:val="32"/>
          <w:szCs w:val="32"/>
        </w:rPr>
        <w:t xml:space="preserve">Bibliography </w:t>
      </w:r>
    </w:p>
    <w:p w14:paraId="6A620852" w14:textId="77777777" w:rsidR="00106E75" w:rsidRDefault="00106E75" w:rsidP="00317BA3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74DAA0F5" w14:textId="4371376F" w:rsidR="00E1738A" w:rsidRPr="00106E75" w:rsidRDefault="00E1738A" w:rsidP="00317BA3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>
        <w:rPr>
          <w:rFonts w:ascii="Arial" w:hAnsi="Arial" w:cs="Arial"/>
          <w:i/>
          <w:iCs/>
          <w:sz w:val="32"/>
          <w:szCs w:val="32"/>
        </w:rPr>
        <w:t xml:space="preserve">   </w:t>
      </w:r>
      <w:r w:rsidRPr="00E1738A">
        <w:rPr>
          <w:rFonts w:ascii="Arial" w:hAnsi="Arial" w:cs="Arial"/>
          <w:i/>
          <w:iCs/>
          <w:sz w:val="28"/>
          <w:szCs w:val="28"/>
        </w:rPr>
        <w:t>2</w:t>
      </w:r>
      <w:r w:rsidRPr="004C398F">
        <w:rPr>
          <w:rFonts w:ascii="Arial" w:hAnsi="Arial" w:cs="Arial"/>
          <w:i/>
          <w:iCs/>
          <w:sz w:val="28"/>
          <w:szCs w:val="28"/>
        </w:rPr>
        <w:t>.1 Erikson’s Psychosocial theory</w:t>
      </w:r>
      <w:r w:rsidRPr="00E1738A">
        <w:rPr>
          <w:rFonts w:ascii="Arial" w:hAnsi="Arial" w:cs="Arial"/>
          <w:i/>
          <w:iCs/>
          <w:sz w:val="28"/>
          <w:szCs w:val="28"/>
        </w:rPr>
        <w:t xml:space="preserve"> </w:t>
      </w:r>
    </w:p>
    <w:p w14:paraId="311F8B7F" w14:textId="458CB5BB" w:rsidR="00A33C53" w:rsidRPr="004C398F" w:rsidRDefault="00A33C53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8"/>
          <w:szCs w:val="28"/>
        </w:rPr>
        <w:t xml:space="preserve"> </w:t>
      </w:r>
    </w:p>
    <w:p w14:paraId="1388EE79" w14:textId="536F76CB" w:rsidR="00A33C53" w:rsidRPr="004C398F" w:rsidRDefault="00A33C53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4C398F">
        <w:rPr>
          <w:rFonts w:ascii="Arial" w:hAnsi="Arial" w:cs="Arial"/>
          <w:i/>
          <w:iCs/>
          <w:sz w:val="22"/>
          <w:szCs w:val="22"/>
        </w:rPr>
        <w:t xml:space="preserve">Erikson’s psychosocial theory </w:t>
      </w:r>
      <w:r w:rsidR="0045057D" w:rsidRPr="004C398F">
        <w:rPr>
          <w:rFonts w:ascii="Arial" w:hAnsi="Arial" w:cs="Arial"/>
          <w:i/>
          <w:iCs/>
          <w:sz w:val="22"/>
          <w:szCs w:val="22"/>
        </w:rPr>
        <w:t>suggests</w:t>
      </w:r>
      <w:r w:rsidRPr="004C398F">
        <w:rPr>
          <w:rFonts w:ascii="Arial" w:hAnsi="Arial" w:cs="Arial"/>
          <w:i/>
          <w:iCs/>
          <w:sz w:val="22"/>
          <w:szCs w:val="22"/>
        </w:rPr>
        <w:t xml:space="preserve"> that individuals</w:t>
      </w:r>
      <w:r w:rsidR="00EF33BF" w:rsidRPr="004C398F">
        <w:rPr>
          <w:rFonts w:ascii="Arial" w:hAnsi="Arial" w:cs="Arial"/>
          <w:i/>
          <w:iCs/>
          <w:sz w:val="22"/>
          <w:szCs w:val="22"/>
        </w:rPr>
        <w:t xml:space="preserve"> develop through </w:t>
      </w:r>
      <w:r w:rsidR="0045057D" w:rsidRPr="004C398F">
        <w:rPr>
          <w:rFonts w:ascii="Arial" w:hAnsi="Arial" w:cs="Arial"/>
          <w:i/>
          <w:iCs/>
          <w:sz w:val="22"/>
          <w:szCs w:val="22"/>
        </w:rPr>
        <w:t>eight stages across lifespan, each involving a key psychological conflict</w:t>
      </w:r>
      <w:r w:rsidR="008F736C" w:rsidRPr="004C398F">
        <w:rPr>
          <w:rFonts w:ascii="Arial" w:hAnsi="Arial" w:cs="Arial"/>
          <w:i/>
          <w:iCs/>
          <w:sz w:val="22"/>
          <w:szCs w:val="22"/>
        </w:rPr>
        <w:t xml:space="preserve">. In later adulthood, individuals experience the stage of ego </w:t>
      </w:r>
      <w:r w:rsidR="00D40A80" w:rsidRPr="004C398F">
        <w:rPr>
          <w:rFonts w:ascii="Arial" w:hAnsi="Arial" w:cs="Arial"/>
          <w:i/>
          <w:iCs/>
          <w:sz w:val="22"/>
          <w:szCs w:val="22"/>
        </w:rPr>
        <w:t>integrity</w:t>
      </w:r>
      <w:r w:rsidR="008F736C" w:rsidRPr="004C398F">
        <w:rPr>
          <w:rFonts w:ascii="Arial" w:hAnsi="Arial" w:cs="Arial"/>
          <w:i/>
          <w:iCs/>
          <w:sz w:val="22"/>
          <w:szCs w:val="22"/>
        </w:rPr>
        <w:t xml:space="preserve"> versus despair</w:t>
      </w:r>
      <w:r w:rsidR="00D40A80" w:rsidRPr="004C398F">
        <w:rPr>
          <w:rFonts w:ascii="Arial" w:hAnsi="Arial" w:cs="Arial"/>
          <w:i/>
          <w:iCs/>
          <w:sz w:val="22"/>
          <w:szCs w:val="22"/>
        </w:rPr>
        <w:t xml:space="preserve">, where they reflect on their life and evaluate their achievements and experiences (Erikson’s, 1950). </w:t>
      </w:r>
    </w:p>
    <w:p w14:paraId="3EAC4CCB" w14:textId="0FE921FE" w:rsidR="00D40A80" w:rsidRPr="004C398F" w:rsidRDefault="00D40A80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4C398F">
        <w:rPr>
          <w:rFonts w:ascii="Arial" w:hAnsi="Arial" w:cs="Arial"/>
          <w:i/>
          <w:iCs/>
          <w:sz w:val="22"/>
          <w:szCs w:val="22"/>
        </w:rPr>
        <w:t xml:space="preserve">This theory is </w:t>
      </w:r>
      <w:r w:rsidR="00AF498D" w:rsidRPr="004C398F">
        <w:rPr>
          <w:rFonts w:ascii="Arial" w:hAnsi="Arial" w:cs="Arial"/>
          <w:i/>
          <w:iCs/>
          <w:sz w:val="22"/>
          <w:szCs w:val="22"/>
        </w:rPr>
        <w:t>particularly</w:t>
      </w:r>
      <w:r w:rsidRPr="004C398F">
        <w:rPr>
          <w:rFonts w:ascii="Arial" w:hAnsi="Arial" w:cs="Arial"/>
          <w:i/>
          <w:iCs/>
          <w:sz w:val="22"/>
          <w:szCs w:val="22"/>
        </w:rPr>
        <w:t xml:space="preserve"> relevant in health and social care as it helps professionals understand the emotional needs of older adults. Supporting individuals to reflect positively on their life can </w:t>
      </w:r>
      <w:r w:rsidR="00AF498D" w:rsidRPr="004C398F">
        <w:rPr>
          <w:rFonts w:ascii="Arial" w:hAnsi="Arial" w:cs="Arial"/>
          <w:i/>
          <w:iCs/>
          <w:sz w:val="22"/>
          <w:szCs w:val="22"/>
        </w:rPr>
        <w:t>enhance</w:t>
      </w:r>
      <w:r w:rsidRPr="004C398F">
        <w:rPr>
          <w:rFonts w:ascii="Arial" w:hAnsi="Arial" w:cs="Arial"/>
          <w:i/>
          <w:iCs/>
          <w:sz w:val="22"/>
          <w:szCs w:val="22"/>
        </w:rPr>
        <w:t xml:space="preserve"> their sense of dignity and wellbeing. For example</w:t>
      </w:r>
      <w:r w:rsidR="00AF498D" w:rsidRPr="004C398F">
        <w:rPr>
          <w:rFonts w:ascii="Arial" w:hAnsi="Arial" w:cs="Arial"/>
          <w:i/>
          <w:iCs/>
          <w:sz w:val="22"/>
          <w:szCs w:val="22"/>
        </w:rPr>
        <w:t xml:space="preserve">, life review activities </w:t>
      </w:r>
      <w:r w:rsidR="00090520" w:rsidRPr="004C398F">
        <w:rPr>
          <w:rFonts w:ascii="Arial" w:hAnsi="Arial" w:cs="Arial"/>
          <w:i/>
          <w:iCs/>
          <w:sz w:val="22"/>
          <w:szCs w:val="22"/>
        </w:rPr>
        <w:t>can encourage individuals to share meaningful experiences, which can improve emotional wellbeing.</w:t>
      </w:r>
    </w:p>
    <w:p w14:paraId="421F1E76" w14:textId="0E166CCF" w:rsidR="00090520" w:rsidRDefault="00DE4D3E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4C398F">
        <w:rPr>
          <w:rFonts w:ascii="Arial" w:hAnsi="Arial" w:cs="Arial"/>
          <w:i/>
          <w:iCs/>
          <w:sz w:val="22"/>
          <w:szCs w:val="22"/>
        </w:rPr>
        <w:t>H</w:t>
      </w:r>
      <w:r w:rsidR="00090520" w:rsidRPr="004C398F">
        <w:rPr>
          <w:rFonts w:ascii="Arial" w:hAnsi="Arial" w:cs="Arial"/>
          <w:i/>
          <w:iCs/>
          <w:sz w:val="22"/>
          <w:szCs w:val="22"/>
        </w:rPr>
        <w:t>owever</w:t>
      </w:r>
      <w:r w:rsidRPr="004C398F">
        <w:rPr>
          <w:rFonts w:ascii="Arial" w:hAnsi="Arial" w:cs="Arial"/>
          <w:i/>
          <w:iCs/>
          <w:sz w:val="22"/>
          <w:szCs w:val="22"/>
        </w:rPr>
        <w:t xml:space="preserve">, </w:t>
      </w:r>
      <w:r w:rsidR="00F05427" w:rsidRPr="004C398F">
        <w:rPr>
          <w:rFonts w:ascii="Arial" w:hAnsi="Arial" w:cs="Arial"/>
          <w:i/>
          <w:iCs/>
          <w:sz w:val="22"/>
          <w:szCs w:val="22"/>
        </w:rPr>
        <w:t>their</w:t>
      </w:r>
      <w:r w:rsidRPr="004C398F">
        <w:rPr>
          <w:rFonts w:ascii="Arial" w:hAnsi="Arial" w:cs="Arial"/>
          <w:i/>
          <w:iCs/>
          <w:sz w:val="22"/>
          <w:szCs w:val="22"/>
        </w:rPr>
        <w:t xml:space="preserve"> theory assumes a universal developmental process and may not fully consider cultural and individual differences in </w:t>
      </w:r>
      <w:r w:rsidR="00F05427" w:rsidRPr="004C398F">
        <w:rPr>
          <w:rFonts w:ascii="Arial" w:hAnsi="Arial" w:cs="Arial"/>
          <w:i/>
          <w:iCs/>
          <w:sz w:val="22"/>
          <w:szCs w:val="22"/>
        </w:rPr>
        <w:t xml:space="preserve">ageing. </w:t>
      </w:r>
    </w:p>
    <w:p w14:paraId="38976ED3" w14:textId="05285818" w:rsidR="006D2E16" w:rsidRPr="004C398F" w:rsidRDefault="006D2E16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In addition, this theory </w:t>
      </w:r>
      <w:r w:rsidR="0081043C">
        <w:rPr>
          <w:rFonts w:ascii="Arial" w:hAnsi="Arial" w:cs="Arial"/>
          <w:i/>
          <w:iCs/>
          <w:sz w:val="22"/>
          <w:szCs w:val="22"/>
        </w:rPr>
        <w:t>emphasises</w:t>
      </w:r>
      <w:r>
        <w:rPr>
          <w:rFonts w:ascii="Arial" w:hAnsi="Arial" w:cs="Arial"/>
          <w:i/>
          <w:iCs/>
          <w:sz w:val="22"/>
          <w:szCs w:val="22"/>
        </w:rPr>
        <w:t xml:space="preserve"> the importance </w:t>
      </w:r>
      <w:r w:rsidR="0088077E">
        <w:rPr>
          <w:rFonts w:ascii="Arial" w:hAnsi="Arial" w:cs="Arial"/>
          <w:i/>
          <w:iCs/>
          <w:sz w:val="22"/>
          <w:szCs w:val="22"/>
        </w:rPr>
        <w:t xml:space="preserve">of emotional support in later life. Older adults who are given opportunities to reflect on their </w:t>
      </w:r>
      <w:r w:rsidR="0081043C">
        <w:rPr>
          <w:rFonts w:ascii="Arial" w:hAnsi="Arial" w:cs="Arial"/>
          <w:i/>
          <w:iCs/>
          <w:sz w:val="22"/>
          <w:szCs w:val="22"/>
        </w:rPr>
        <w:t>achievements</w:t>
      </w:r>
      <w:r w:rsidR="0088077E">
        <w:rPr>
          <w:rFonts w:ascii="Arial" w:hAnsi="Arial" w:cs="Arial"/>
          <w:i/>
          <w:iCs/>
          <w:sz w:val="22"/>
          <w:szCs w:val="22"/>
        </w:rPr>
        <w:t xml:space="preserve"> are more likely to experience a sense of closure and acceptance. This </w:t>
      </w:r>
      <w:r w:rsidR="0081043C">
        <w:rPr>
          <w:rFonts w:ascii="Arial" w:hAnsi="Arial" w:cs="Arial"/>
          <w:i/>
          <w:iCs/>
          <w:sz w:val="22"/>
          <w:szCs w:val="22"/>
        </w:rPr>
        <w:t>demonstrates</w:t>
      </w:r>
      <w:r w:rsidR="0088077E">
        <w:rPr>
          <w:rFonts w:ascii="Arial" w:hAnsi="Arial" w:cs="Arial"/>
          <w:i/>
          <w:iCs/>
          <w:sz w:val="22"/>
          <w:szCs w:val="22"/>
        </w:rPr>
        <w:t xml:space="preserve"> how psyc</w:t>
      </w:r>
      <w:r w:rsidR="0081043C">
        <w:rPr>
          <w:rFonts w:ascii="Arial" w:hAnsi="Arial" w:cs="Arial"/>
          <w:i/>
          <w:iCs/>
          <w:sz w:val="22"/>
          <w:szCs w:val="22"/>
        </w:rPr>
        <w:t xml:space="preserve">hological understanding can directly influence the quality of care provided. </w:t>
      </w:r>
    </w:p>
    <w:p w14:paraId="2B3065AE" w14:textId="77777777" w:rsidR="00F05427" w:rsidRPr="004C398F" w:rsidRDefault="00F05427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E220832" w14:textId="77777777" w:rsidR="00F05427" w:rsidRDefault="00F05427" w:rsidP="00317BA3">
      <w:pPr>
        <w:pStyle w:val="NoSpacing"/>
        <w:jc w:val="left"/>
        <w:rPr>
          <w:rFonts w:ascii="Arial" w:hAnsi="Arial" w:cs="Arial"/>
          <w:i/>
          <w:iCs/>
          <w:sz w:val="20"/>
          <w:szCs w:val="20"/>
        </w:rPr>
      </w:pPr>
    </w:p>
    <w:p w14:paraId="5812AD2C" w14:textId="2292F283" w:rsidR="00F05427" w:rsidRDefault="00F05427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 w:rsidRPr="004C398F">
        <w:rPr>
          <w:rFonts w:ascii="Arial" w:hAnsi="Arial" w:cs="Arial"/>
          <w:i/>
          <w:iCs/>
        </w:rPr>
        <w:t xml:space="preserve">    </w:t>
      </w:r>
      <w:r w:rsidRPr="004C398F">
        <w:rPr>
          <w:rFonts w:ascii="Arial" w:hAnsi="Arial" w:cs="Arial"/>
          <w:i/>
          <w:iCs/>
          <w:sz w:val="28"/>
          <w:szCs w:val="28"/>
        </w:rPr>
        <w:t>2.2 Havighurst</w:t>
      </w:r>
      <w:r w:rsidR="004C398F" w:rsidRPr="004C398F">
        <w:rPr>
          <w:rFonts w:ascii="Arial" w:hAnsi="Arial" w:cs="Arial"/>
          <w:i/>
          <w:iCs/>
          <w:sz w:val="28"/>
          <w:szCs w:val="28"/>
        </w:rPr>
        <w:t xml:space="preserve">’s Activity Theory </w:t>
      </w:r>
    </w:p>
    <w:p w14:paraId="7539670A" w14:textId="77777777" w:rsidR="004C398F" w:rsidRDefault="004C398F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5B50BAF0" w14:textId="6C38FB19" w:rsidR="004C398F" w:rsidRDefault="00BD5C7D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5A0385">
        <w:rPr>
          <w:rFonts w:ascii="Arial" w:hAnsi="Arial" w:cs="Arial"/>
          <w:i/>
          <w:iCs/>
          <w:sz w:val="22"/>
          <w:szCs w:val="22"/>
        </w:rPr>
        <w:t xml:space="preserve">Havighurst’s activity theory proposes that </w:t>
      </w:r>
      <w:r w:rsidR="005A0385" w:rsidRPr="005A0385">
        <w:rPr>
          <w:rFonts w:ascii="Arial" w:hAnsi="Arial" w:cs="Arial"/>
          <w:i/>
          <w:iCs/>
          <w:sz w:val="22"/>
          <w:szCs w:val="22"/>
        </w:rPr>
        <w:t xml:space="preserve">successful ageing is achieved </w:t>
      </w:r>
      <w:r w:rsidR="005A0385">
        <w:rPr>
          <w:rFonts w:ascii="Arial" w:hAnsi="Arial" w:cs="Arial"/>
          <w:i/>
          <w:iCs/>
          <w:sz w:val="22"/>
          <w:szCs w:val="22"/>
        </w:rPr>
        <w:t xml:space="preserve">by </w:t>
      </w:r>
      <w:r w:rsidR="003F0513">
        <w:rPr>
          <w:rFonts w:ascii="Arial" w:hAnsi="Arial" w:cs="Arial"/>
          <w:i/>
          <w:iCs/>
          <w:sz w:val="22"/>
          <w:szCs w:val="22"/>
        </w:rPr>
        <w:t>remaining</w:t>
      </w:r>
      <w:r w:rsidR="005A0385">
        <w:rPr>
          <w:rFonts w:ascii="Arial" w:hAnsi="Arial" w:cs="Arial"/>
          <w:i/>
          <w:iCs/>
          <w:sz w:val="22"/>
          <w:szCs w:val="22"/>
        </w:rPr>
        <w:t xml:space="preserve"> </w:t>
      </w:r>
      <w:r w:rsidR="003F0513">
        <w:rPr>
          <w:rFonts w:ascii="Arial" w:hAnsi="Arial" w:cs="Arial"/>
          <w:i/>
          <w:iCs/>
          <w:sz w:val="22"/>
          <w:szCs w:val="22"/>
        </w:rPr>
        <w:t xml:space="preserve">active and socially engaged. Individuals who continue participating in meaningful activities are more likely to experience higher levels of satisfaction and wellbeing (Havighurst, 1961). </w:t>
      </w:r>
    </w:p>
    <w:p w14:paraId="7E9E65BC" w14:textId="6962D125" w:rsidR="003F0513" w:rsidRDefault="00BD215E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In health and social care, this theory supports the importance of encouraging older </w:t>
      </w:r>
      <w:r w:rsidR="00DA6573">
        <w:rPr>
          <w:rFonts w:ascii="Arial" w:hAnsi="Arial" w:cs="Arial"/>
          <w:i/>
          <w:iCs/>
          <w:sz w:val="22"/>
          <w:szCs w:val="22"/>
        </w:rPr>
        <w:t>adults</w:t>
      </w:r>
      <w:r>
        <w:rPr>
          <w:rFonts w:ascii="Arial" w:hAnsi="Arial" w:cs="Arial"/>
          <w:i/>
          <w:iCs/>
          <w:sz w:val="22"/>
          <w:szCs w:val="22"/>
        </w:rPr>
        <w:t xml:space="preserve"> to engage in </w:t>
      </w:r>
      <w:r w:rsidR="00495CD5">
        <w:rPr>
          <w:rFonts w:ascii="Arial" w:hAnsi="Arial" w:cs="Arial"/>
          <w:i/>
          <w:iCs/>
          <w:sz w:val="22"/>
          <w:szCs w:val="22"/>
        </w:rPr>
        <w:t>social and recreational activities. For example, care homes can organise group activities and social events to reduce isolation and improve mental health. However, the theory</w:t>
      </w:r>
      <w:r w:rsidR="000F6598">
        <w:rPr>
          <w:rFonts w:ascii="Arial" w:hAnsi="Arial" w:cs="Arial"/>
          <w:i/>
          <w:iCs/>
          <w:sz w:val="22"/>
          <w:szCs w:val="22"/>
        </w:rPr>
        <w:t xml:space="preserve"> assumes that all individuals </w:t>
      </w:r>
      <w:r w:rsidR="00DA6573">
        <w:rPr>
          <w:rFonts w:ascii="Arial" w:hAnsi="Arial" w:cs="Arial"/>
          <w:i/>
          <w:iCs/>
          <w:sz w:val="22"/>
          <w:szCs w:val="22"/>
        </w:rPr>
        <w:t>can</w:t>
      </w:r>
      <w:r w:rsidR="000F6598">
        <w:rPr>
          <w:rFonts w:ascii="Arial" w:hAnsi="Arial" w:cs="Arial"/>
          <w:i/>
          <w:iCs/>
          <w:sz w:val="22"/>
          <w:szCs w:val="22"/>
        </w:rPr>
        <w:t xml:space="preserve"> remain active, which may not be </w:t>
      </w:r>
      <w:r w:rsidR="00DA6573">
        <w:rPr>
          <w:rFonts w:ascii="Arial" w:hAnsi="Arial" w:cs="Arial"/>
          <w:i/>
          <w:iCs/>
          <w:sz w:val="22"/>
          <w:szCs w:val="22"/>
        </w:rPr>
        <w:t>realistic</w:t>
      </w:r>
      <w:r w:rsidR="000F6598">
        <w:rPr>
          <w:rFonts w:ascii="Arial" w:hAnsi="Arial" w:cs="Arial"/>
          <w:i/>
          <w:iCs/>
          <w:sz w:val="22"/>
          <w:szCs w:val="22"/>
        </w:rPr>
        <w:t xml:space="preserve"> for those with physical </w:t>
      </w:r>
      <w:r w:rsidR="00F47846">
        <w:rPr>
          <w:rFonts w:ascii="Arial" w:hAnsi="Arial" w:cs="Arial"/>
          <w:i/>
          <w:iCs/>
          <w:sz w:val="22"/>
          <w:szCs w:val="22"/>
        </w:rPr>
        <w:t xml:space="preserve">or cognitive limitations. This highlights the importance </w:t>
      </w:r>
      <w:r w:rsidR="00DA6573">
        <w:rPr>
          <w:rFonts w:ascii="Arial" w:hAnsi="Arial" w:cs="Arial"/>
          <w:i/>
          <w:iCs/>
          <w:sz w:val="22"/>
          <w:szCs w:val="22"/>
        </w:rPr>
        <w:t xml:space="preserve">of adapting activities to meet individual needs. </w:t>
      </w:r>
    </w:p>
    <w:p w14:paraId="565221D7" w14:textId="4C94C3AE" w:rsidR="0081043C" w:rsidRDefault="0081043C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Moreover, this theory reinforces the importance of </w:t>
      </w:r>
      <w:r w:rsidR="009438AD">
        <w:rPr>
          <w:rFonts w:ascii="Arial" w:hAnsi="Arial" w:cs="Arial"/>
          <w:i/>
          <w:iCs/>
          <w:sz w:val="22"/>
          <w:szCs w:val="22"/>
        </w:rPr>
        <w:t>maintaining</w:t>
      </w:r>
      <w:r>
        <w:rPr>
          <w:rFonts w:ascii="Arial" w:hAnsi="Arial" w:cs="Arial"/>
          <w:i/>
          <w:iCs/>
          <w:sz w:val="22"/>
          <w:szCs w:val="22"/>
        </w:rPr>
        <w:t xml:space="preserve"> independence in later life. Even small activities, such</w:t>
      </w:r>
      <w:r w:rsidR="001961ED">
        <w:rPr>
          <w:rFonts w:ascii="Arial" w:hAnsi="Arial" w:cs="Arial"/>
          <w:i/>
          <w:iCs/>
          <w:sz w:val="22"/>
          <w:szCs w:val="22"/>
        </w:rPr>
        <w:t xml:space="preserve"> as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961863">
        <w:rPr>
          <w:rFonts w:ascii="Arial" w:hAnsi="Arial" w:cs="Arial"/>
          <w:i/>
          <w:iCs/>
          <w:sz w:val="22"/>
          <w:szCs w:val="22"/>
        </w:rPr>
        <w:t>participating</w:t>
      </w:r>
      <w:r w:rsidR="001961ED">
        <w:rPr>
          <w:rFonts w:ascii="Arial" w:hAnsi="Arial" w:cs="Arial"/>
          <w:i/>
          <w:iCs/>
          <w:sz w:val="22"/>
          <w:szCs w:val="22"/>
        </w:rPr>
        <w:t xml:space="preserve"> in daily routines or </w:t>
      </w:r>
      <w:r w:rsidR="009438AD">
        <w:rPr>
          <w:rFonts w:ascii="Arial" w:hAnsi="Arial" w:cs="Arial"/>
          <w:i/>
          <w:iCs/>
          <w:sz w:val="22"/>
          <w:szCs w:val="22"/>
        </w:rPr>
        <w:t>engaging</w:t>
      </w:r>
      <w:r w:rsidR="001961ED">
        <w:rPr>
          <w:rFonts w:ascii="Arial" w:hAnsi="Arial" w:cs="Arial"/>
          <w:i/>
          <w:iCs/>
          <w:sz w:val="22"/>
          <w:szCs w:val="22"/>
        </w:rPr>
        <w:t xml:space="preserve"> in hobbies, can </w:t>
      </w:r>
      <w:r w:rsidR="00744FB2">
        <w:rPr>
          <w:rFonts w:ascii="Arial" w:hAnsi="Arial" w:cs="Arial"/>
          <w:i/>
          <w:iCs/>
          <w:sz w:val="22"/>
          <w:szCs w:val="22"/>
        </w:rPr>
        <w:t>significantly improve</w:t>
      </w:r>
      <w:r w:rsidR="009438AD">
        <w:rPr>
          <w:rFonts w:ascii="Arial" w:hAnsi="Arial" w:cs="Arial"/>
          <w:i/>
          <w:iCs/>
          <w:sz w:val="22"/>
          <w:szCs w:val="22"/>
        </w:rPr>
        <w:t xml:space="preserve"> an individual's sense of purpose and self-worth. </w:t>
      </w:r>
    </w:p>
    <w:p w14:paraId="3E8A1420" w14:textId="77777777" w:rsidR="00B030CF" w:rsidRDefault="00B030CF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7DCB8C4" w14:textId="77777777" w:rsidR="00B030CF" w:rsidRDefault="00B030CF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0C420F0" w14:textId="584EFB47" w:rsidR="00B030CF" w:rsidRPr="00B030CF" w:rsidRDefault="00B030CF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 </w:t>
      </w:r>
      <w:r w:rsidRPr="00B030CF">
        <w:rPr>
          <w:rFonts w:ascii="Arial" w:hAnsi="Arial" w:cs="Arial"/>
          <w:i/>
          <w:iCs/>
          <w:sz w:val="28"/>
          <w:szCs w:val="28"/>
        </w:rPr>
        <w:t xml:space="preserve">2.3 Bowlby’s </w:t>
      </w:r>
      <w:r w:rsidR="00BB66D7" w:rsidRPr="00B030CF">
        <w:rPr>
          <w:rFonts w:ascii="Arial" w:hAnsi="Arial" w:cs="Arial"/>
          <w:i/>
          <w:iCs/>
          <w:sz w:val="28"/>
          <w:szCs w:val="28"/>
        </w:rPr>
        <w:t>Attachment</w:t>
      </w:r>
      <w:r w:rsidRPr="00B030CF">
        <w:rPr>
          <w:rFonts w:ascii="Arial" w:hAnsi="Arial" w:cs="Arial"/>
          <w:i/>
          <w:iCs/>
          <w:sz w:val="28"/>
          <w:szCs w:val="28"/>
        </w:rPr>
        <w:t xml:space="preserve"> Theory </w:t>
      </w:r>
    </w:p>
    <w:p w14:paraId="30C2D101" w14:textId="77777777" w:rsidR="00B030CF" w:rsidRDefault="00B030CF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5B1FFA54" w14:textId="063472BC" w:rsidR="00B030CF" w:rsidRDefault="00B030CF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BB66D7">
        <w:rPr>
          <w:rFonts w:ascii="Arial" w:hAnsi="Arial" w:cs="Arial"/>
          <w:i/>
          <w:iCs/>
          <w:sz w:val="22"/>
          <w:szCs w:val="22"/>
        </w:rPr>
        <w:t xml:space="preserve">Bowlby’s </w:t>
      </w:r>
      <w:r w:rsidR="00BB66D7" w:rsidRPr="00BB66D7">
        <w:rPr>
          <w:rFonts w:ascii="Arial" w:hAnsi="Arial" w:cs="Arial"/>
          <w:i/>
          <w:iCs/>
          <w:sz w:val="22"/>
          <w:szCs w:val="22"/>
        </w:rPr>
        <w:t>attachment</w:t>
      </w:r>
      <w:r w:rsidRPr="00BB66D7">
        <w:rPr>
          <w:rFonts w:ascii="Arial" w:hAnsi="Arial" w:cs="Arial"/>
          <w:i/>
          <w:iCs/>
          <w:sz w:val="22"/>
          <w:szCs w:val="22"/>
        </w:rPr>
        <w:t xml:space="preserve"> theory emp</w:t>
      </w:r>
      <w:r w:rsidR="00BB66D7" w:rsidRPr="00BB66D7">
        <w:rPr>
          <w:rFonts w:ascii="Arial" w:hAnsi="Arial" w:cs="Arial"/>
          <w:i/>
          <w:iCs/>
          <w:sz w:val="22"/>
          <w:szCs w:val="22"/>
        </w:rPr>
        <w:t>hasizes</w:t>
      </w:r>
      <w:r w:rsidR="00BB66D7">
        <w:rPr>
          <w:rFonts w:ascii="Arial" w:hAnsi="Arial" w:cs="Arial"/>
          <w:i/>
          <w:iCs/>
          <w:sz w:val="22"/>
          <w:szCs w:val="22"/>
        </w:rPr>
        <w:t xml:space="preserve"> the importance of early relationships</w:t>
      </w:r>
      <w:r w:rsidR="001A38A8">
        <w:rPr>
          <w:rFonts w:ascii="Arial" w:hAnsi="Arial" w:cs="Arial"/>
          <w:i/>
          <w:iCs/>
          <w:sz w:val="22"/>
          <w:szCs w:val="22"/>
        </w:rPr>
        <w:t xml:space="preserve"> in shaping </w:t>
      </w:r>
      <w:r w:rsidR="00820A7C">
        <w:rPr>
          <w:rFonts w:ascii="Arial" w:hAnsi="Arial" w:cs="Arial"/>
          <w:i/>
          <w:iCs/>
          <w:sz w:val="22"/>
          <w:szCs w:val="22"/>
        </w:rPr>
        <w:t>emotional development and behaviour</w:t>
      </w:r>
      <w:r w:rsidR="00F072DE">
        <w:rPr>
          <w:rFonts w:ascii="Arial" w:hAnsi="Arial" w:cs="Arial"/>
          <w:i/>
          <w:iCs/>
          <w:sz w:val="22"/>
          <w:szCs w:val="22"/>
        </w:rPr>
        <w:t xml:space="preserve">. Secure attachments can lead to emotional stability in difficulties </w:t>
      </w:r>
      <w:r w:rsidR="005A5E83">
        <w:rPr>
          <w:rFonts w:ascii="Arial" w:hAnsi="Arial" w:cs="Arial"/>
          <w:i/>
          <w:iCs/>
          <w:sz w:val="22"/>
          <w:szCs w:val="22"/>
        </w:rPr>
        <w:t>forming</w:t>
      </w:r>
      <w:r w:rsidR="0000402E">
        <w:rPr>
          <w:rFonts w:ascii="Arial" w:hAnsi="Arial" w:cs="Arial"/>
          <w:i/>
          <w:iCs/>
          <w:sz w:val="22"/>
          <w:szCs w:val="22"/>
        </w:rPr>
        <w:t xml:space="preserve"> </w:t>
      </w:r>
      <w:r w:rsidR="005A5E83">
        <w:rPr>
          <w:rFonts w:ascii="Arial" w:hAnsi="Arial" w:cs="Arial"/>
          <w:i/>
          <w:iCs/>
          <w:sz w:val="22"/>
          <w:szCs w:val="22"/>
        </w:rPr>
        <w:t>relationships</w:t>
      </w:r>
      <w:r w:rsidR="0000402E">
        <w:rPr>
          <w:rFonts w:ascii="Arial" w:hAnsi="Arial" w:cs="Arial"/>
          <w:i/>
          <w:iCs/>
          <w:sz w:val="22"/>
          <w:szCs w:val="22"/>
        </w:rPr>
        <w:t xml:space="preserve"> </w:t>
      </w:r>
      <w:r w:rsidR="00D66307">
        <w:rPr>
          <w:rFonts w:ascii="Arial" w:hAnsi="Arial" w:cs="Arial"/>
          <w:i/>
          <w:iCs/>
          <w:sz w:val="22"/>
          <w:szCs w:val="22"/>
        </w:rPr>
        <w:t>later in life (Bowlby, 1969).</w:t>
      </w:r>
    </w:p>
    <w:p w14:paraId="2D55BB0C" w14:textId="796C8F42" w:rsidR="00D66307" w:rsidRDefault="00D66307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In health and social acre, this theory helps explain how past experiences may influence </w:t>
      </w:r>
      <w:r w:rsidR="00E604F1">
        <w:rPr>
          <w:rFonts w:ascii="Arial" w:hAnsi="Arial" w:cs="Arial"/>
          <w:i/>
          <w:iCs/>
          <w:sz w:val="22"/>
          <w:szCs w:val="22"/>
        </w:rPr>
        <w:t>behaviour</w:t>
      </w:r>
      <w:r w:rsidR="0014188D">
        <w:rPr>
          <w:rFonts w:ascii="Arial" w:hAnsi="Arial" w:cs="Arial"/>
          <w:i/>
          <w:iCs/>
          <w:sz w:val="22"/>
          <w:szCs w:val="22"/>
        </w:rPr>
        <w:t xml:space="preserve"> in </w:t>
      </w:r>
      <w:r w:rsidR="00E604F1">
        <w:rPr>
          <w:rFonts w:ascii="Arial" w:hAnsi="Arial" w:cs="Arial"/>
          <w:i/>
          <w:iCs/>
          <w:sz w:val="22"/>
          <w:szCs w:val="22"/>
        </w:rPr>
        <w:t>ca</w:t>
      </w:r>
      <w:r w:rsidR="0014188D">
        <w:rPr>
          <w:rFonts w:ascii="Arial" w:hAnsi="Arial" w:cs="Arial"/>
          <w:i/>
          <w:iCs/>
          <w:sz w:val="22"/>
          <w:szCs w:val="22"/>
        </w:rPr>
        <w:t xml:space="preserve">re </w:t>
      </w:r>
      <w:r w:rsidR="00E604F1">
        <w:rPr>
          <w:rFonts w:ascii="Arial" w:hAnsi="Arial" w:cs="Arial"/>
          <w:i/>
          <w:iCs/>
          <w:sz w:val="22"/>
          <w:szCs w:val="22"/>
        </w:rPr>
        <w:t>environments</w:t>
      </w:r>
      <w:r w:rsidR="0014188D">
        <w:rPr>
          <w:rFonts w:ascii="Arial" w:hAnsi="Arial" w:cs="Arial"/>
          <w:i/>
          <w:iCs/>
          <w:sz w:val="22"/>
          <w:szCs w:val="22"/>
        </w:rPr>
        <w:t xml:space="preserve">. For example, some </w:t>
      </w:r>
      <w:r w:rsidR="00E604F1">
        <w:rPr>
          <w:rFonts w:ascii="Arial" w:hAnsi="Arial" w:cs="Arial"/>
          <w:i/>
          <w:iCs/>
          <w:sz w:val="22"/>
          <w:szCs w:val="22"/>
        </w:rPr>
        <w:t>individuals</w:t>
      </w:r>
      <w:r w:rsidR="0014188D">
        <w:rPr>
          <w:rFonts w:ascii="Arial" w:hAnsi="Arial" w:cs="Arial"/>
          <w:i/>
          <w:iCs/>
          <w:sz w:val="22"/>
          <w:szCs w:val="22"/>
        </w:rPr>
        <w:t xml:space="preserve"> may feel anxious or </w:t>
      </w:r>
      <w:r w:rsidR="00E604F1">
        <w:rPr>
          <w:rFonts w:ascii="Arial" w:hAnsi="Arial" w:cs="Arial"/>
          <w:i/>
          <w:iCs/>
          <w:sz w:val="22"/>
          <w:szCs w:val="22"/>
        </w:rPr>
        <w:t xml:space="preserve">withdraw due to previous attachment </w:t>
      </w:r>
      <w:r w:rsidR="00773F2C">
        <w:rPr>
          <w:rFonts w:ascii="Arial" w:hAnsi="Arial" w:cs="Arial"/>
          <w:i/>
          <w:iCs/>
          <w:sz w:val="22"/>
          <w:szCs w:val="22"/>
        </w:rPr>
        <w:t xml:space="preserve">experiences. </w:t>
      </w:r>
      <w:r w:rsidR="003B7590">
        <w:rPr>
          <w:rFonts w:ascii="Arial" w:hAnsi="Arial" w:cs="Arial"/>
          <w:i/>
          <w:iCs/>
          <w:sz w:val="22"/>
          <w:szCs w:val="22"/>
        </w:rPr>
        <w:t>Understanding</w:t>
      </w:r>
      <w:r w:rsidR="00773F2C">
        <w:rPr>
          <w:rFonts w:ascii="Arial" w:hAnsi="Arial" w:cs="Arial"/>
          <w:i/>
          <w:iCs/>
          <w:sz w:val="22"/>
          <w:szCs w:val="22"/>
        </w:rPr>
        <w:t xml:space="preserve"> this allows professionals to provide consistent and supportive care, helping to build trust. </w:t>
      </w:r>
    </w:p>
    <w:p w14:paraId="0F9C627D" w14:textId="024C7368" w:rsidR="00773F2C" w:rsidRDefault="00773F2C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However, the theory focuses </w:t>
      </w:r>
      <w:r w:rsidR="003B7590">
        <w:rPr>
          <w:rFonts w:ascii="Arial" w:hAnsi="Arial" w:cs="Arial"/>
          <w:i/>
          <w:iCs/>
          <w:sz w:val="22"/>
          <w:szCs w:val="22"/>
        </w:rPr>
        <w:t>heavily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3B7590">
        <w:rPr>
          <w:rFonts w:ascii="Arial" w:hAnsi="Arial" w:cs="Arial"/>
          <w:i/>
          <w:iCs/>
          <w:sz w:val="22"/>
          <w:szCs w:val="22"/>
        </w:rPr>
        <w:t xml:space="preserve">on early life experiences and may not fully consider changes in </w:t>
      </w:r>
      <w:r w:rsidR="00C52637">
        <w:rPr>
          <w:rFonts w:ascii="Arial" w:hAnsi="Arial" w:cs="Arial"/>
          <w:i/>
          <w:iCs/>
          <w:sz w:val="22"/>
          <w:szCs w:val="22"/>
        </w:rPr>
        <w:t xml:space="preserve">later </w:t>
      </w:r>
      <w:r w:rsidR="003B7590">
        <w:rPr>
          <w:rFonts w:ascii="Arial" w:hAnsi="Arial" w:cs="Arial"/>
          <w:i/>
          <w:iCs/>
          <w:sz w:val="22"/>
          <w:szCs w:val="22"/>
        </w:rPr>
        <w:t xml:space="preserve">life. </w:t>
      </w:r>
    </w:p>
    <w:p w14:paraId="28687D23" w14:textId="77777777" w:rsidR="007B384B" w:rsidRDefault="00744FB2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This highlights the importance</w:t>
      </w:r>
      <w:r w:rsidR="0074708E">
        <w:rPr>
          <w:rFonts w:ascii="Arial" w:hAnsi="Arial" w:cs="Arial"/>
          <w:i/>
          <w:iCs/>
          <w:sz w:val="22"/>
          <w:szCs w:val="22"/>
        </w:rPr>
        <w:t xml:space="preserve"> of building strong relationships between care professionals and residents, as consistent</w:t>
      </w:r>
      <w:r w:rsidR="007355C7">
        <w:rPr>
          <w:rFonts w:ascii="Arial" w:hAnsi="Arial" w:cs="Arial"/>
          <w:i/>
          <w:iCs/>
          <w:sz w:val="22"/>
          <w:szCs w:val="22"/>
        </w:rPr>
        <w:t xml:space="preserve"> and supportive interactions can help reduce anxiety and improve emotional security. </w:t>
      </w:r>
    </w:p>
    <w:p w14:paraId="37A63B26" w14:textId="77777777" w:rsidR="00106E75" w:rsidRDefault="00106E75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369DA54" w14:textId="26484A83" w:rsidR="003B7590" w:rsidRPr="007B384B" w:rsidRDefault="007B384B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lastRenderedPageBreak/>
        <w:t xml:space="preserve">    </w:t>
      </w:r>
      <w:r w:rsidR="003B7590" w:rsidRPr="003B7590">
        <w:rPr>
          <w:rFonts w:ascii="Arial" w:hAnsi="Arial" w:cs="Arial"/>
          <w:i/>
          <w:iCs/>
          <w:sz w:val="28"/>
          <w:szCs w:val="28"/>
        </w:rPr>
        <w:t xml:space="preserve"> 2.4 Seligman’s Positive Psychology </w:t>
      </w:r>
    </w:p>
    <w:p w14:paraId="61990AA5" w14:textId="77777777" w:rsidR="003B7590" w:rsidRDefault="003B7590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301E2850" w14:textId="6A686362" w:rsidR="00C52637" w:rsidRDefault="00C52637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904672">
        <w:rPr>
          <w:rFonts w:ascii="Arial" w:hAnsi="Arial" w:cs="Arial"/>
          <w:i/>
          <w:iCs/>
          <w:sz w:val="22"/>
          <w:szCs w:val="22"/>
        </w:rPr>
        <w:t xml:space="preserve">Seligman’s positive psychology focuses on promoting wellbeing through positive </w:t>
      </w:r>
      <w:r w:rsidR="00904672" w:rsidRPr="00904672">
        <w:rPr>
          <w:rFonts w:ascii="Arial" w:hAnsi="Arial" w:cs="Arial"/>
          <w:i/>
          <w:iCs/>
          <w:sz w:val="22"/>
          <w:szCs w:val="22"/>
        </w:rPr>
        <w:t>emotions</w:t>
      </w:r>
      <w:r w:rsidRPr="00904672">
        <w:rPr>
          <w:rFonts w:ascii="Arial" w:hAnsi="Arial" w:cs="Arial"/>
          <w:i/>
          <w:iCs/>
          <w:sz w:val="22"/>
          <w:szCs w:val="22"/>
        </w:rPr>
        <w:t>, rela</w:t>
      </w:r>
      <w:r w:rsidR="006A4ADE" w:rsidRPr="00904672">
        <w:rPr>
          <w:rFonts w:ascii="Arial" w:hAnsi="Arial" w:cs="Arial"/>
          <w:i/>
          <w:iCs/>
          <w:sz w:val="22"/>
          <w:szCs w:val="22"/>
        </w:rPr>
        <w:t>tionships, and meaningful engagement (Seligman, 2011</w:t>
      </w:r>
      <w:r w:rsidR="00904672" w:rsidRPr="00904672">
        <w:rPr>
          <w:rFonts w:ascii="Arial" w:hAnsi="Arial" w:cs="Arial"/>
          <w:i/>
          <w:iCs/>
          <w:sz w:val="22"/>
          <w:szCs w:val="22"/>
        </w:rPr>
        <w:t>). This approach emphasises strengths rather than focusing solely on illness</w:t>
      </w:r>
      <w:r w:rsidR="00904672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241352F2" w14:textId="1ECF80B6" w:rsidR="003B7590" w:rsidRDefault="00904672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In health and social care</w:t>
      </w:r>
      <w:r w:rsidR="0023640B">
        <w:rPr>
          <w:rFonts w:ascii="Arial" w:hAnsi="Arial" w:cs="Arial"/>
          <w:i/>
          <w:iCs/>
          <w:sz w:val="22"/>
          <w:szCs w:val="22"/>
        </w:rPr>
        <w:t xml:space="preserve">, </w:t>
      </w:r>
      <w:r w:rsidR="00F434D9">
        <w:rPr>
          <w:rFonts w:ascii="Arial" w:hAnsi="Arial" w:cs="Arial"/>
          <w:i/>
          <w:iCs/>
          <w:sz w:val="22"/>
          <w:szCs w:val="22"/>
        </w:rPr>
        <w:t>positive</w:t>
      </w:r>
      <w:r w:rsidR="0023640B">
        <w:rPr>
          <w:rFonts w:ascii="Arial" w:hAnsi="Arial" w:cs="Arial"/>
          <w:i/>
          <w:iCs/>
          <w:sz w:val="22"/>
          <w:szCs w:val="22"/>
        </w:rPr>
        <w:t xml:space="preserve"> </w:t>
      </w:r>
      <w:r w:rsidR="004B2361">
        <w:rPr>
          <w:rFonts w:ascii="Arial" w:hAnsi="Arial" w:cs="Arial"/>
          <w:i/>
          <w:iCs/>
          <w:sz w:val="22"/>
          <w:szCs w:val="22"/>
        </w:rPr>
        <w:t xml:space="preserve">psychology can improve quality of life by encouraging social interaction and purposeful activities. For example, recognising </w:t>
      </w:r>
      <w:r w:rsidR="001605FE">
        <w:rPr>
          <w:rFonts w:ascii="Arial" w:hAnsi="Arial" w:cs="Arial"/>
          <w:i/>
          <w:iCs/>
          <w:sz w:val="22"/>
          <w:szCs w:val="22"/>
        </w:rPr>
        <w:t xml:space="preserve">achievements and promoting </w:t>
      </w:r>
      <w:r w:rsidR="009B369B">
        <w:rPr>
          <w:rFonts w:ascii="Arial" w:hAnsi="Arial" w:cs="Arial"/>
          <w:i/>
          <w:iCs/>
          <w:sz w:val="22"/>
          <w:szCs w:val="22"/>
        </w:rPr>
        <w:t>engagement can enhance self-esteem.</w:t>
      </w:r>
    </w:p>
    <w:p w14:paraId="6880FC07" w14:textId="02A2BBB9" w:rsidR="00B030CF" w:rsidRDefault="00826D91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However, critics argue that this </w:t>
      </w:r>
      <w:r w:rsidR="009F333F">
        <w:rPr>
          <w:rFonts w:ascii="Arial" w:hAnsi="Arial" w:cs="Arial"/>
          <w:i/>
          <w:iCs/>
          <w:sz w:val="22"/>
          <w:szCs w:val="22"/>
        </w:rPr>
        <w:t>approach</w:t>
      </w:r>
      <w:r>
        <w:rPr>
          <w:rFonts w:ascii="Arial" w:hAnsi="Arial" w:cs="Arial"/>
          <w:i/>
          <w:iCs/>
          <w:sz w:val="22"/>
          <w:szCs w:val="22"/>
        </w:rPr>
        <w:t xml:space="preserve"> may overlook deeper </w:t>
      </w:r>
      <w:r w:rsidR="009F333F">
        <w:rPr>
          <w:rFonts w:ascii="Arial" w:hAnsi="Arial" w:cs="Arial"/>
          <w:i/>
          <w:iCs/>
          <w:sz w:val="22"/>
          <w:szCs w:val="22"/>
        </w:rPr>
        <w:t xml:space="preserve">psychological challenges, suggesting that it should be combined with other theories. </w:t>
      </w:r>
    </w:p>
    <w:p w14:paraId="36137ED5" w14:textId="76BE77C3" w:rsidR="006F36EE" w:rsidRDefault="006C00F5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Additionally, focusing on strengths rather than limitations can empower </w:t>
      </w:r>
      <w:r w:rsidR="000262CF">
        <w:rPr>
          <w:rFonts w:ascii="Arial" w:hAnsi="Arial" w:cs="Arial"/>
          <w:i/>
          <w:iCs/>
          <w:sz w:val="22"/>
          <w:szCs w:val="22"/>
        </w:rPr>
        <w:t>individuals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4073D9">
        <w:rPr>
          <w:rFonts w:ascii="Arial" w:hAnsi="Arial" w:cs="Arial"/>
          <w:i/>
          <w:iCs/>
          <w:sz w:val="22"/>
          <w:szCs w:val="22"/>
        </w:rPr>
        <w:t xml:space="preserve">an </w:t>
      </w:r>
      <w:r w:rsidR="000262CF">
        <w:rPr>
          <w:rFonts w:ascii="Arial" w:hAnsi="Arial" w:cs="Arial"/>
          <w:i/>
          <w:iCs/>
          <w:sz w:val="22"/>
          <w:szCs w:val="22"/>
        </w:rPr>
        <w:t>promote</w:t>
      </w:r>
      <w:r w:rsidR="004073D9">
        <w:rPr>
          <w:rFonts w:ascii="Arial" w:hAnsi="Arial" w:cs="Arial"/>
          <w:i/>
          <w:iCs/>
          <w:sz w:val="22"/>
          <w:szCs w:val="22"/>
        </w:rPr>
        <w:t xml:space="preserve"> a </w:t>
      </w:r>
      <w:r w:rsidR="000262CF">
        <w:rPr>
          <w:rFonts w:ascii="Arial" w:hAnsi="Arial" w:cs="Arial"/>
          <w:i/>
          <w:iCs/>
          <w:sz w:val="22"/>
          <w:szCs w:val="22"/>
        </w:rPr>
        <w:t>more</w:t>
      </w:r>
      <w:r w:rsidR="004073D9">
        <w:rPr>
          <w:rFonts w:ascii="Arial" w:hAnsi="Arial" w:cs="Arial"/>
          <w:i/>
          <w:iCs/>
          <w:sz w:val="22"/>
          <w:szCs w:val="22"/>
        </w:rPr>
        <w:t xml:space="preserve"> positive outlook, which is essential in </w:t>
      </w:r>
      <w:r w:rsidR="000262CF">
        <w:rPr>
          <w:rFonts w:ascii="Arial" w:hAnsi="Arial" w:cs="Arial"/>
          <w:i/>
          <w:iCs/>
          <w:sz w:val="22"/>
          <w:szCs w:val="22"/>
        </w:rPr>
        <w:t>maintaining</w:t>
      </w:r>
      <w:r w:rsidR="004073D9">
        <w:rPr>
          <w:rFonts w:ascii="Arial" w:hAnsi="Arial" w:cs="Arial"/>
          <w:i/>
          <w:iCs/>
          <w:sz w:val="22"/>
          <w:szCs w:val="22"/>
        </w:rPr>
        <w:t xml:space="preserve"> </w:t>
      </w:r>
      <w:r w:rsidR="000262CF">
        <w:rPr>
          <w:rFonts w:ascii="Arial" w:hAnsi="Arial" w:cs="Arial"/>
          <w:i/>
          <w:iCs/>
          <w:sz w:val="22"/>
          <w:szCs w:val="22"/>
        </w:rPr>
        <w:t>psychological</w:t>
      </w:r>
      <w:r w:rsidR="004073D9">
        <w:rPr>
          <w:rFonts w:ascii="Arial" w:hAnsi="Arial" w:cs="Arial"/>
          <w:i/>
          <w:iCs/>
          <w:sz w:val="22"/>
          <w:szCs w:val="22"/>
        </w:rPr>
        <w:t xml:space="preserve"> </w:t>
      </w:r>
      <w:r w:rsidR="000262CF">
        <w:rPr>
          <w:rFonts w:ascii="Arial" w:hAnsi="Arial" w:cs="Arial"/>
          <w:i/>
          <w:iCs/>
          <w:sz w:val="22"/>
          <w:szCs w:val="22"/>
        </w:rPr>
        <w:t>wellbeing in later life.</w:t>
      </w:r>
    </w:p>
    <w:p w14:paraId="788F2073" w14:textId="77777777" w:rsidR="000262CF" w:rsidRDefault="000262CF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9D9A14C" w14:textId="7BD2FDC4" w:rsidR="006F36EE" w:rsidRPr="006F36EE" w:rsidRDefault="006F36EE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Overall, these theories represent </w:t>
      </w:r>
      <w:r w:rsidR="007173D9">
        <w:rPr>
          <w:rFonts w:ascii="Arial" w:hAnsi="Arial" w:cs="Arial"/>
          <w:i/>
          <w:iCs/>
          <w:sz w:val="22"/>
          <w:szCs w:val="22"/>
        </w:rPr>
        <w:t xml:space="preserve">key psychological perspectives within the module and provide a </w:t>
      </w:r>
      <w:r w:rsidR="005A5C84">
        <w:rPr>
          <w:rFonts w:ascii="Arial" w:hAnsi="Arial" w:cs="Arial"/>
          <w:i/>
          <w:iCs/>
          <w:sz w:val="22"/>
          <w:szCs w:val="22"/>
        </w:rPr>
        <w:t>comprehensive</w:t>
      </w:r>
      <w:r w:rsidR="007173D9">
        <w:rPr>
          <w:rFonts w:ascii="Arial" w:hAnsi="Arial" w:cs="Arial"/>
          <w:i/>
          <w:iCs/>
          <w:sz w:val="22"/>
          <w:szCs w:val="22"/>
        </w:rPr>
        <w:t xml:space="preserve"> understanding of ageing, behaviour, and wellbeing in health and social care contexts</w:t>
      </w:r>
      <w:r w:rsidR="005A5C84">
        <w:rPr>
          <w:rFonts w:ascii="Arial" w:hAnsi="Arial" w:cs="Arial"/>
          <w:i/>
          <w:iCs/>
          <w:sz w:val="22"/>
          <w:szCs w:val="22"/>
        </w:rPr>
        <w:t xml:space="preserve">. Their application allows professionals to adopt a more holistic and person-centred approach when supporting individuals. </w:t>
      </w:r>
    </w:p>
    <w:p w14:paraId="5B6A3D06" w14:textId="77777777" w:rsidR="004C398F" w:rsidRDefault="004C398F" w:rsidP="00317BA3">
      <w:pPr>
        <w:pStyle w:val="NoSpacing"/>
        <w:jc w:val="left"/>
        <w:rPr>
          <w:rFonts w:ascii="Arial" w:hAnsi="Arial" w:cs="Arial"/>
          <w:i/>
          <w:iCs/>
          <w:sz w:val="20"/>
          <w:szCs w:val="20"/>
        </w:rPr>
      </w:pPr>
    </w:p>
    <w:p w14:paraId="7CAB2855" w14:textId="77777777" w:rsidR="00A51A49" w:rsidRDefault="00A51A49" w:rsidP="00317BA3">
      <w:pPr>
        <w:pStyle w:val="NoSpacing"/>
        <w:jc w:val="left"/>
        <w:rPr>
          <w:rFonts w:ascii="Arial" w:hAnsi="Arial" w:cs="Arial"/>
          <w:i/>
          <w:iCs/>
          <w:sz w:val="20"/>
          <w:szCs w:val="20"/>
        </w:rPr>
      </w:pPr>
    </w:p>
    <w:p w14:paraId="5D845B3D" w14:textId="5E30DB0D" w:rsidR="00A51A49" w:rsidRPr="006C492E" w:rsidRDefault="00A51A49" w:rsidP="00317BA3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6C492E">
        <w:rPr>
          <w:rFonts w:ascii="Arial" w:hAnsi="Arial" w:cs="Arial"/>
          <w:i/>
          <w:iCs/>
          <w:sz w:val="32"/>
          <w:szCs w:val="32"/>
        </w:rPr>
        <w:t xml:space="preserve">Part B: Short Report </w:t>
      </w:r>
    </w:p>
    <w:p w14:paraId="10816AB3" w14:textId="77777777" w:rsidR="00A51A49" w:rsidRPr="006C492E" w:rsidRDefault="00A51A49" w:rsidP="00317BA3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6C71F7B7" w14:textId="26E56F6F" w:rsidR="00A51A49" w:rsidRPr="008D0034" w:rsidRDefault="00A51A49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 w:rsidRPr="008D0034">
        <w:rPr>
          <w:rFonts w:ascii="Arial" w:hAnsi="Arial" w:cs="Arial"/>
          <w:i/>
          <w:iCs/>
          <w:sz w:val="28"/>
          <w:szCs w:val="28"/>
        </w:rPr>
        <w:t xml:space="preserve">   3.1 Introduction</w:t>
      </w:r>
    </w:p>
    <w:p w14:paraId="1353CF6A" w14:textId="77777777" w:rsidR="00A51A49" w:rsidRPr="006C492E" w:rsidRDefault="00A51A49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389583C" w14:textId="47815F33" w:rsidR="00A51A49" w:rsidRDefault="00A51A49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6C492E">
        <w:rPr>
          <w:rFonts w:ascii="Arial" w:hAnsi="Arial" w:cs="Arial"/>
          <w:i/>
          <w:iCs/>
          <w:sz w:val="22"/>
          <w:szCs w:val="22"/>
        </w:rPr>
        <w:t>Improving psy</w:t>
      </w:r>
      <w:r w:rsidR="006C492E" w:rsidRPr="006C492E">
        <w:rPr>
          <w:rFonts w:ascii="Arial" w:hAnsi="Arial" w:cs="Arial"/>
          <w:i/>
          <w:iCs/>
          <w:sz w:val="22"/>
          <w:szCs w:val="22"/>
        </w:rPr>
        <w:t xml:space="preserve">chological wellbeing in older adults </w:t>
      </w:r>
      <w:r w:rsidR="00532F83">
        <w:rPr>
          <w:rFonts w:ascii="Arial" w:hAnsi="Arial" w:cs="Arial"/>
          <w:i/>
          <w:iCs/>
          <w:sz w:val="22"/>
          <w:szCs w:val="22"/>
        </w:rPr>
        <w:t xml:space="preserve">is a key focus in health and social care. Psychological theories provide valuable </w:t>
      </w:r>
      <w:r w:rsidR="009B10CC">
        <w:rPr>
          <w:rFonts w:ascii="Arial" w:hAnsi="Arial" w:cs="Arial"/>
          <w:i/>
          <w:iCs/>
          <w:sz w:val="22"/>
          <w:szCs w:val="22"/>
        </w:rPr>
        <w:t>frameworks that enable professionals to understand individual needs and deliver effective, person-centred care. This section critically explores the application of Maslow’s hierarchy of needs in residential care settings.</w:t>
      </w:r>
    </w:p>
    <w:p w14:paraId="4AE9F07C" w14:textId="77777777" w:rsidR="00961B00" w:rsidRDefault="00961B00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8AC08CC" w14:textId="77777777" w:rsidR="008D0034" w:rsidRDefault="008D0034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56CB76D" w14:textId="13BEAD91" w:rsidR="00961B00" w:rsidRPr="008D0034" w:rsidRDefault="00961B00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 w:rsidRPr="00961B00">
        <w:rPr>
          <w:rFonts w:ascii="Arial" w:hAnsi="Arial" w:cs="Arial"/>
          <w:i/>
          <w:iCs/>
        </w:rPr>
        <w:t xml:space="preserve">  </w:t>
      </w:r>
      <w:r w:rsidRPr="008D0034">
        <w:rPr>
          <w:rFonts w:ascii="Arial" w:hAnsi="Arial" w:cs="Arial"/>
          <w:i/>
          <w:iCs/>
          <w:sz w:val="28"/>
          <w:szCs w:val="28"/>
        </w:rPr>
        <w:t xml:space="preserve">3.2 Application of Malow’s Theory </w:t>
      </w:r>
    </w:p>
    <w:p w14:paraId="6F00B630" w14:textId="77777777" w:rsidR="00961B00" w:rsidRDefault="00961B00" w:rsidP="00317BA3">
      <w:pPr>
        <w:pStyle w:val="NoSpacing"/>
        <w:jc w:val="left"/>
        <w:rPr>
          <w:rFonts w:ascii="Arial" w:hAnsi="Arial" w:cs="Arial"/>
          <w:i/>
          <w:iCs/>
        </w:rPr>
      </w:pPr>
    </w:p>
    <w:p w14:paraId="65F95791" w14:textId="42F4047D" w:rsidR="00961B00" w:rsidRPr="00EC05EE" w:rsidRDefault="007876D3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EC05EE">
        <w:rPr>
          <w:rFonts w:ascii="Arial" w:hAnsi="Arial" w:cs="Arial"/>
          <w:i/>
          <w:iCs/>
          <w:sz w:val="22"/>
          <w:szCs w:val="22"/>
        </w:rPr>
        <w:t>Maslow’s hierarchy of needs suggest that individuals re motivated by a series of needs, starting with basic physiological needs and progressing to higher-level psychological needs (Mas</w:t>
      </w:r>
      <w:r w:rsidR="002A4346" w:rsidRPr="00EC05EE">
        <w:rPr>
          <w:rFonts w:ascii="Arial" w:hAnsi="Arial" w:cs="Arial"/>
          <w:i/>
          <w:iCs/>
          <w:sz w:val="22"/>
          <w:szCs w:val="22"/>
        </w:rPr>
        <w:t>low, 1943). In care settings, this theory can be</w:t>
      </w:r>
      <w:r w:rsidR="005E75B1" w:rsidRPr="00EC05EE">
        <w:rPr>
          <w:rFonts w:ascii="Arial" w:hAnsi="Arial" w:cs="Arial"/>
          <w:i/>
          <w:iCs/>
          <w:sz w:val="22"/>
          <w:szCs w:val="22"/>
        </w:rPr>
        <w:t xml:space="preserve"> used to prioritise care and ensure that individuals</w:t>
      </w:r>
      <w:r w:rsidR="00B9114D" w:rsidRPr="00EC05EE">
        <w:rPr>
          <w:rFonts w:ascii="Arial" w:hAnsi="Arial" w:cs="Arial"/>
          <w:i/>
          <w:iCs/>
          <w:sz w:val="22"/>
          <w:szCs w:val="22"/>
        </w:rPr>
        <w:t xml:space="preserve">’ needs are met effectively. </w:t>
      </w:r>
    </w:p>
    <w:p w14:paraId="5C3FEA1E" w14:textId="448FE972" w:rsidR="00961B00" w:rsidRPr="00EC05EE" w:rsidRDefault="00B9114D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EC05EE">
        <w:rPr>
          <w:rFonts w:ascii="Arial" w:hAnsi="Arial" w:cs="Arial"/>
          <w:i/>
          <w:iCs/>
          <w:sz w:val="22"/>
          <w:szCs w:val="22"/>
        </w:rPr>
        <w:t xml:space="preserve">Meeting basic needs such as food, </w:t>
      </w:r>
      <w:r w:rsidR="00F149FF" w:rsidRPr="00EC05EE">
        <w:rPr>
          <w:rFonts w:ascii="Arial" w:hAnsi="Arial" w:cs="Arial"/>
          <w:i/>
          <w:iCs/>
          <w:sz w:val="22"/>
          <w:szCs w:val="22"/>
        </w:rPr>
        <w:t>safety</w:t>
      </w:r>
      <w:r w:rsidRPr="00EC05EE">
        <w:rPr>
          <w:rFonts w:ascii="Arial" w:hAnsi="Arial" w:cs="Arial"/>
          <w:i/>
          <w:iCs/>
          <w:sz w:val="22"/>
          <w:szCs w:val="22"/>
        </w:rPr>
        <w:t xml:space="preserve">, and </w:t>
      </w:r>
      <w:r w:rsidR="00F149FF" w:rsidRPr="00EC05EE">
        <w:rPr>
          <w:rFonts w:ascii="Arial" w:hAnsi="Arial" w:cs="Arial"/>
          <w:i/>
          <w:iCs/>
          <w:sz w:val="22"/>
          <w:szCs w:val="22"/>
        </w:rPr>
        <w:t>comfort</w:t>
      </w:r>
      <w:r w:rsidRPr="00EC05EE">
        <w:rPr>
          <w:rFonts w:ascii="Arial" w:hAnsi="Arial" w:cs="Arial"/>
          <w:i/>
          <w:iCs/>
          <w:sz w:val="22"/>
          <w:szCs w:val="22"/>
        </w:rPr>
        <w:t xml:space="preserve"> is essential before focusing on emotional wellbeing. For example, a resident </w:t>
      </w:r>
      <w:r w:rsidR="00F149FF" w:rsidRPr="00EC05EE">
        <w:rPr>
          <w:rFonts w:ascii="Arial" w:hAnsi="Arial" w:cs="Arial"/>
          <w:i/>
          <w:iCs/>
          <w:sz w:val="22"/>
          <w:szCs w:val="22"/>
        </w:rPr>
        <w:t xml:space="preserve">who feels unsafe may experience anxiety and reduced </w:t>
      </w:r>
      <w:r w:rsidR="00946970" w:rsidRPr="00EC05EE">
        <w:rPr>
          <w:rFonts w:ascii="Arial" w:hAnsi="Arial" w:cs="Arial"/>
          <w:i/>
          <w:iCs/>
          <w:sz w:val="22"/>
          <w:szCs w:val="22"/>
        </w:rPr>
        <w:t>engagement</w:t>
      </w:r>
      <w:r w:rsidR="00F149FF" w:rsidRPr="00EC05EE">
        <w:rPr>
          <w:rFonts w:ascii="Arial" w:hAnsi="Arial" w:cs="Arial"/>
          <w:i/>
          <w:iCs/>
          <w:sz w:val="22"/>
          <w:szCs w:val="22"/>
        </w:rPr>
        <w:t>. Once these needs are met, pro</w:t>
      </w:r>
      <w:r w:rsidR="004C5A57" w:rsidRPr="00EC05EE">
        <w:rPr>
          <w:rFonts w:ascii="Arial" w:hAnsi="Arial" w:cs="Arial"/>
          <w:i/>
          <w:iCs/>
          <w:sz w:val="22"/>
          <w:szCs w:val="22"/>
        </w:rPr>
        <w:t xml:space="preserve">fessionals can support social interaction and personal </w:t>
      </w:r>
      <w:r w:rsidR="00946970" w:rsidRPr="00EC05EE">
        <w:rPr>
          <w:rFonts w:ascii="Arial" w:hAnsi="Arial" w:cs="Arial"/>
          <w:i/>
          <w:iCs/>
          <w:sz w:val="22"/>
          <w:szCs w:val="22"/>
        </w:rPr>
        <w:t>development</w:t>
      </w:r>
      <w:r w:rsidR="004C5A57" w:rsidRPr="00EC05EE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4EAA735B" w14:textId="78BCD33B" w:rsidR="00946970" w:rsidRPr="00EC05EE" w:rsidRDefault="00946970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EC05EE">
        <w:rPr>
          <w:rFonts w:ascii="Arial" w:hAnsi="Arial" w:cs="Arial"/>
          <w:i/>
          <w:iCs/>
          <w:sz w:val="22"/>
          <w:szCs w:val="22"/>
        </w:rPr>
        <w:t xml:space="preserve">This </w:t>
      </w:r>
      <w:r w:rsidR="00BB4235" w:rsidRPr="00EC05EE">
        <w:rPr>
          <w:rFonts w:ascii="Arial" w:hAnsi="Arial" w:cs="Arial"/>
          <w:i/>
          <w:iCs/>
          <w:sz w:val="22"/>
          <w:szCs w:val="22"/>
        </w:rPr>
        <w:t>demonstrate</w:t>
      </w:r>
      <w:r w:rsidRPr="00EC05EE">
        <w:rPr>
          <w:rFonts w:ascii="Arial" w:hAnsi="Arial" w:cs="Arial"/>
          <w:i/>
          <w:iCs/>
          <w:sz w:val="22"/>
          <w:szCs w:val="22"/>
        </w:rPr>
        <w:t xml:space="preserve"> that while Maslow’s theory provides a useful</w:t>
      </w:r>
      <w:r w:rsidR="001636B6" w:rsidRPr="00EC05EE">
        <w:rPr>
          <w:rFonts w:ascii="Arial" w:hAnsi="Arial" w:cs="Arial"/>
          <w:i/>
          <w:iCs/>
          <w:sz w:val="22"/>
          <w:szCs w:val="22"/>
        </w:rPr>
        <w:t xml:space="preserve"> structure for </w:t>
      </w:r>
      <w:r w:rsidR="00BB4235" w:rsidRPr="00EC05EE">
        <w:rPr>
          <w:rFonts w:ascii="Arial" w:hAnsi="Arial" w:cs="Arial"/>
          <w:i/>
          <w:iCs/>
          <w:sz w:val="22"/>
          <w:szCs w:val="22"/>
        </w:rPr>
        <w:t>understanding</w:t>
      </w:r>
      <w:r w:rsidR="001636B6" w:rsidRPr="00EC05EE">
        <w:rPr>
          <w:rFonts w:ascii="Arial" w:hAnsi="Arial" w:cs="Arial"/>
          <w:i/>
          <w:iCs/>
          <w:sz w:val="22"/>
          <w:szCs w:val="22"/>
        </w:rPr>
        <w:t xml:space="preserve"> human needs, it must be applied </w:t>
      </w:r>
      <w:r w:rsidR="00BB4235" w:rsidRPr="00EC05EE">
        <w:rPr>
          <w:rFonts w:ascii="Arial" w:hAnsi="Arial" w:cs="Arial"/>
          <w:i/>
          <w:iCs/>
          <w:sz w:val="22"/>
          <w:szCs w:val="22"/>
        </w:rPr>
        <w:t xml:space="preserve">flexibly in practice to reflect the complexity of individual experiences within health and social care. </w:t>
      </w:r>
    </w:p>
    <w:p w14:paraId="381BFBF0" w14:textId="15EBE711" w:rsidR="00A4380C" w:rsidRPr="00E203FE" w:rsidRDefault="00A4380C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EC05EE">
        <w:rPr>
          <w:rFonts w:ascii="Arial" w:hAnsi="Arial" w:cs="Arial"/>
          <w:i/>
          <w:iCs/>
          <w:sz w:val="22"/>
          <w:szCs w:val="22"/>
        </w:rPr>
        <w:t xml:space="preserve">Furthermore, Maslow’s theory highlights that emotional wellbeing is closely linked to a sente of belonging </w:t>
      </w:r>
      <w:r w:rsidR="000D7246" w:rsidRPr="00EC05EE">
        <w:rPr>
          <w:rFonts w:ascii="Arial" w:hAnsi="Arial" w:cs="Arial"/>
          <w:i/>
          <w:iCs/>
          <w:sz w:val="22"/>
          <w:szCs w:val="22"/>
        </w:rPr>
        <w:t>and connection. In care settings, this can be achieved through</w:t>
      </w:r>
      <w:r w:rsidR="000D7246">
        <w:rPr>
          <w:rFonts w:ascii="Arial" w:hAnsi="Arial" w:cs="Arial"/>
          <w:i/>
          <w:iCs/>
        </w:rPr>
        <w:t xml:space="preserve"> building </w:t>
      </w:r>
      <w:r w:rsidR="00CB0E2A" w:rsidRPr="00E203FE">
        <w:rPr>
          <w:rFonts w:ascii="Arial" w:hAnsi="Arial" w:cs="Arial"/>
          <w:i/>
          <w:iCs/>
          <w:sz w:val="22"/>
          <w:szCs w:val="22"/>
        </w:rPr>
        <w:t>relationships</w:t>
      </w:r>
      <w:r w:rsidR="000D7246" w:rsidRPr="00E203FE">
        <w:rPr>
          <w:rFonts w:ascii="Arial" w:hAnsi="Arial" w:cs="Arial"/>
          <w:i/>
          <w:iCs/>
          <w:sz w:val="22"/>
          <w:szCs w:val="22"/>
        </w:rPr>
        <w:t>, encouraging communication, and creatin</w:t>
      </w:r>
      <w:r w:rsidR="00CB0E2A" w:rsidRPr="00E203FE">
        <w:rPr>
          <w:rFonts w:ascii="Arial" w:hAnsi="Arial" w:cs="Arial"/>
          <w:i/>
          <w:iCs/>
          <w:sz w:val="22"/>
          <w:szCs w:val="22"/>
        </w:rPr>
        <w:t xml:space="preserve">g a supportive environment. These factors are essential in promoting overall wellbeing. </w:t>
      </w:r>
    </w:p>
    <w:p w14:paraId="03AE3539" w14:textId="77777777" w:rsidR="002A6E0B" w:rsidRDefault="002A6E0B" w:rsidP="00317BA3">
      <w:pPr>
        <w:pStyle w:val="NoSpacing"/>
        <w:jc w:val="left"/>
        <w:rPr>
          <w:rFonts w:ascii="Arial" w:hAnsi="Arial" w:cs="Arial"/>
          <w:i/>
          <w:iCs/>
        </w:rPr>
      </w:pPr>
    </w:p>
    <w:p w14:paraId="7CDF5BDA" w14:textId="77777777" w:rsidR="007B384B" w:rsidRDefault="007B384B" w:rsidP="00317BA3">
      <w:pPr>
        <w:pStyle w:val="NoSpacing"/>
        <w:jc w:val="left"/>
        <w:rPr>
          <w:rFonts w:ascii="Arial" w:hAnsi="Arial" w:cs="Arial"/>
          <w:i/>
          <w:iCs/>
        </w:rPr>
      </w:pPr>
    </w:p>
    <w:p w14:paraId="16C58246" w14:textId="77777777" w:rsidR="007B384B" w:rsidRDefault="007B384B" w:rsidP="00317BA3">
      <w:pPr>
        <w:pStyle w:val="NoSpacing"/>
        <w:jc w:val="left"/>
        <w:rPr>
          <w:rFonts w:ascii="Arial" w:hAnsi="Arial" w:cs="Arial"/>
          <w:i/>
          <w:iCs/>
        </w:rPr>
      </w:pPr>
    </w:p>
    <w:p w14:paraId="13CBF7D4" w14:textId="77777777" w:rsidR="007B384B" w:rsidRDefault="007B384B" w:rsidP="00317BA3">
      <w:pPr>
        <w:pStyle w:val="NoSpacing"/>
        <w:jc w:val="left"/>
        <w:rPr>
          <w:rFonts w:ascii="Arial" w:hAnsi="Arial" w:cs="Arial"/>
          <w:i/>
          <w:iCs/>
        </w:rPr>
      </w:pPr>
    </w:p>
    <w:p w14:paraId="7CE7E255" w14:textId="77777777" w:rsidR="007B384B" w:rsidRDefault="007B384B" w:rsidP="00317BA3">
      <w:pPr>
        <w:pStyle w:val="NoSpacing"/>
        <w:jc w:val="left"/>
        <w:rPr>
          <w:rFonts w:ascii="Arial" w:hAnsi="Arial" w:cs="Arial"/>
          <w:i/>
          <w:iCs/>
        </w:rPr>
      </w:pPr>
    </w:p>
    <w:p w14:paraId="24C8612C" w14:textId="63AEDD89" w:rsidR="002A6E0B" w:rsidRPr="008D0034" w:rsidRDefault="002A6E0B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 w:rsidRPr="008D0034">
        <w:rPr>
          <w:rFonts w:ascii="Arial" w:hAnsi="Arial" w:cs="Arial"/>
          <w:i/>
          <w:iCs/>
          <w:sz w:val="28"/>
          <w:szCs w:val="28"/>
        </w:rPr>
        <w:lastRenderedPageBreak/>
        <w:t xml:space="preserve">   3.3 Real-Life Example </w:t>
      </w:r>
    </w:p>
    <w:p w14:paraId="2DE21488" w14:textId="77777777" w:rsidR="002A6E0B" w:rsidRPr="008D0034" w:rsidRDefault="002A6E0B" w:rsidP="00317BA3">
      <w:pPr>
        <w:pStyle w:val="NoSpacing"/>
        <w:jc w:val="left"/>
        <w:rPr>
          <w:rFonts w:ascii="Arial" w:hAnsi="Arial" w:cs="Arial"/>
          <w:i/>
          <w:iCs/>
        </w:rPr>
      </w:pPr>
    </w:p>
    <w:p w14:paraId="3DAC8287" w14:textId="6C8BE0FF" w:rsidR="002A6E0B" w:rsidRDefault="002A6E0B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8D0034">
        <w:rPr>
          <w:rFonts w:ascii="Arial" w:hAnsi="Arial" w:cs="Arial"/>
          <w:i/>
          <w:iCs/>
          <w:sz w:val="22"/>
          <w:szCs w:val="22"/>
        </w:rPr>
        <w:t xml:space="preserve">A practical example can be seen in a care home where a resident experiences </w:t>
      </w:r>
      <w:r w:rsidR="00F861F1" w:rsidRPr="008D0034">
        <w:rPr>
          <w:rFonts w:ascii="Arial" w:hAnsi="Arial" w:cs="Arial"/>
          <w:i/>
          <w:iCs/>
          <w:sz w:val="22"/>
          <w:szCs w:val="22"/>
        </w:rPr>
        <w:t xml:space="preserve">loneliness. By introducing group activities and social </w:t>
      </w:r>
      <w:r w:rsidR="0028378A">
        <w:rPr>
          <w:rFonts w:ascii="Arial" w:hAnsi="Arial" w:cs="Arial"/>
          <w:i/>
          <w:iCs/>
          <w:sz w:val="22"/>
          <w:szCs w:val="22"/>
        </w:rPr>
        <w:t>opportunities, staff can support the individual</w:t>
      </w:r>
      <w:r w:rsidR="003B4067">
        <w:rPr>
          <w:rFonts w:ascii="Arial" w:hAnsi="Arial" w:cs="Arial"/>
          <w:i/>
          <w:iCs/>
          <w:sz w:val="22"/>
          <w:szCs w:val="22"/>
        </w:rPr>
        <w:t xml:space="preserve">’s need for belonging. This can lead to improved mood and increased engagement. </w:t>
      </w:r>
    </w:p>
    <w:p w14:paraId="340A32EC" w14:textId="1D02281C" w:rsidR="003B4067" w:rsidRPr="008D0034" w:rsidRDefault="003B4067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Additionally, involving </w:t>
      </w:r>
      <w:r w:rsidR="009E68E3">
        <w:rPr>
          <w:rFonts w:ascii="Arial" w:hAnsi="Arial" w:cs="Arial"/>
          <w:i/>
          <w:iCs/>
          <w:sz w:val="22"/>
          <w:szCs w:val="22"/>
        </w:rPr>
        <w:t xml:space="preserve">residents in decisions about their daily routines can support their independence </w:t>
      </w:r>
      <w:r w:rsidR="00BD79C0">
        <w:rPr>
          <w:rFonts w:ascii="Arial" w:hAnsi="Arial" w:cs="Arial"/>
          <w:i/>
          <w:iCs/>
          <w:sz w:val="22"/>
          <w:szCs w:val="22"/>
        </w:rPr>
        <w:t>and</w:t>
      </w:r>
      <w:r w:rsidR="009E68E3">
        <w:rPr>
          <w:rFonts w:ascii="Arial" w:hAnsi="Arial" w:cs="Arial"/>
          <w:i/>
          <w:iCs/>
          <w:sz w:val="22"/>
          <w:szCs w:val="22"/>
        </w:rPr>
        <w:t xml:space="preserve"> self-esteem, demonstrating a person-centred approach. </w:t>
      </w:r>
    </w:p>
    <w:p w14:paraId="3998FDC3" w14:textId="77777777" w:rsidR="00961B00" w:rsidRDefault="00961B00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901A529" w14:textId="77777777" w:rsidR="00BD79C0" w:rsidRDefault="00BD79C0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20508D6" w14:textId="1F0A9A28" w:rsidR="00BD79C0" w:rsidRDefault="00BD79C0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</w:t>
      </w:r>
      <w:r w:rsidRPr="006B231F">
        <w:rPr>
          <w:rFonts w:ascii="Arial" w:hAnsi="Arial" w:cs="Arial"/>
          <w:i/>
          <w:iCs/>
          <w:sz w:val="28"/>
          <w:szCs w:val="28"/>
        </w:rPr>
        <w:t xml:space="preserve">3.4 </w:t>
      </w:r>
      <w:r w:rsidR="006B231F" w:rsidRPr="006B231F">
        <w:rPr>
          <w:rFonts w:ascii="Arial" w:hAnsi="Arial" w:cs="Arial"/>
          <w:i/>
          <w:iCs/>
          <w:sz w:val="28"/>
          <w:szCs w:val="28"/>
        </w:rPr>
        <w:t xml:space="preserve">Challenges and Strategies </w:t>
      </w:r>
    </w:p>
    <w:p w14:paraId="3F46C06D" w14:textId="77777777" w:rsidR="006B231F" w:rsidRDefault="006B231F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13AD38E6" w14:textId="77777777" w:rsidR="009E4AA8" w:rsidRDefault="006B231F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B30F5A">
        <w:rPr>
          <w:rFonts w:ascii="Arial" w:hAnsi="Arial" w:cs="Arial"/>
          <w:i/>
          <w:iCs/>
          <w:sz w:val="22"/>
          <w:szCs w:val="22"/>
        </w:rPr>
        <w:t xml:space="preserve">One challenge in applying Maslow’s theory is limited </w:t>
      </w:r>
      <w:r w:rsidR="00B30F5A" w:rsidRPr="00B30F5A">
        <w:rPr>
          <w:rFonts w:ascii="Arial" w:hAnsi="Arial" w:cs="Arial"/>
          <w:i/>
          <w:iCs/>
          <w:sz w:val="22"/>
          <w:szCs w:val="22"/>
        </w:rPr>
        <w:t>resources</w:t>
      </w:r>
      <w:r w:rsidRPr="00B30F5A">
        <w:rPr>
          <w:rFonts w:ascii="Arial" w:hAnsi="Arial" w:cs="Arial"/>
          <w:i/>
          <w:iCs/>
          <w:sz w:val="22"/>
          <w:szCs w:val="22"/>
        </w:rPr>
        <w:t>, such as staf</w:t>
      </w:r>
      <w:r w:rsidR="00B30F5A" w:rsidRPr="00B30F5A">
        <w:rPr>
          <w:rFonts w:ascii="Arial" w:hAnsi="Arial" w:cs="Arial"/>
          <w:i/>
          <w:iCs/>
          <w:sz w:val="22"/>
          <w:szCs w:val="22"/>
        </w:rPr>
        <w:t>fing levels and time constraints, which may affect the ability to meet all needs. Additionally, the hierarchical structure may not reflect real-life experiences</w:t>
      </w:r>
      <w:r w:rsidR="009E4AA8">
        <w:rPr>
          <w:rFonts w:ascii="Arial" w:hAnsi="Arial" w:cs="Arial"/>
          <w:i/>
          <w:iCs/>
          <w:sz w:val="22"/>
          <w:szCs w:val="22"/>
        </w:rPr>
        <w:t>.</w:t>
      </w:r>
    </w:p>
    <w:p w14:paraId="7631D402" w14:textId="19EA9CAF" w:rsidR="006B231F" w:rsidRPr="00B30F5A" w:rsidRDefault="009E4AA8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To address these challenges, professionals should adopt flexible approaches, including personalised care plans and effective communication. Involving individuals in decision-making can also improve outcomes and ensure care meets their needs. </w:t>
      </w:r>
      <w:r w:rsidR="00B30F5A" w:rsidRPr="00B30F5A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133DF76F" w14:textId="71605805" w:rsidR="00BD79C0" w:rsidRDefault="009B70E5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Another important challenge is ensuring that care remains </w:t>
      </w:r>
      <w:r w:rsidR="00DE5598">
        <w:rPr>
          <w:rFonts w:ascii="Arial" w:hAnsi="Arial" w:cs="Arial"/>
          <w:i/>
          <w:iCs/>
          <w:sz w:val="22"/>
          <w:szCs w:val="22"/>
        </w:rPr>
        <w:t>person-centred despite organisational pressures. Professionals must balance efficiency with quality of care, ensuring that individuals’ psychological needs are not overlooked.</w:t>
      </w:r>
    </w:p>
    <w:p w14:paraId="7C5A56F4" w14:textId="77777777" w:rsidR="000B28F0" w:rsidRDefault="000B28F0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9253E3F" w14:textId="702A1BB8" w:rsidR="004F2F7C" w:rsidRDefault="004F2F7C" w:rsidP="004F2F7C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    </w:t>
      </w:r>
      <w:r w:rsidR="000B28F0" w:rsidRPr="004168D9">
        <w:rPr>
          <w:rFonts w:ascii="Arial" w:hAnsi="Arial" w:cs="Arial"/>
          <w:i/>
          <w:iCs/>
          <w:sz w:val="28"/>
          <w:szCs w:val="28"/>
        </w:rPr>
        <w:t>3.5</w:t>
      </w:r>
      <w:r w:rsidR="004168D9" w:rsidRPr="004168D9">
        <w:rPr>
          <w:rFonts w:ascii="Arial" w:hAnsi="Arial" w:cs="Arial"/>
          <w:i/>
          <w:iCs/>
          <w:sz w:val="28"/>
          <w:szCs w:val="28"/>
        </w:rPr>
        <w:t xml:space="preserve"> Critical Analysis</w:t>
      </w:r>
    </w:p>
    <w:p w14:paraId="7CCF7DDF" w14:textId="77777777" w:rsidR="004168D9" w:rsidRDefault="004168D9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50900D85" w14:textId="767B8621" w:rsidR="004168D9" w:rsidRDefault="004168D9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8C102C">
        <w:rPr>
          <w:rFonts w:ascii="Arial" w:hAnsi="Arial" w:cs="Arial"/>
          <w:i/>
          <w:iCs/>
          <w:sz w:val="22"/>
          <w:szCs w:val="22"/>
        </w:rPr>
        <w:t>Although Ma</w:t>
      </w:r>
      <w:r w:rsidR="00E34007" w:rsidRPr="008C102C">
        <w:rPr>
          <w:rFonts w:ascii="Arial" w:hAnsi="Arial" w:cs="Arial"/>
          <w:i/>
          <w:iCs/>
          <w:sz w:val="22"/>
          <w:szCs w:val="22"/>
        </w:rPr>
        <w:t>slow’s hierarchy of need provides a valuable</w:t>
      </w:r>
      <w:r w:rsidR="008C102C" w:rsidRPr="008C102C">
        <w:rPr>
          <w:rFonts w:ascii="Arial" w:hAnsi="Arial" w:cs="Arial"/>
          <w:i/>
          <w:iCs/>
          <w:sz w:val="22"/>
          <w:szCs w:val="22"/>
        </w:rPr>
        <w:t xml:space="preserve"> framework, it has been criticised </w:t>
      </w:r>
      <w:r w:rsidR="00E54AFF">
        <w:rPr>
          <w:rFonts w:ascii="Arial" w:hAnsi="Arial" w:cs="Arial"/>
          <w:i/>
          <w:iCs/>
          <w:sz w:val="22"/>
          <w:szCs w:val="22"/>
        </w:rPr>
        <w:t>for its liner structure, which may not accurately reflect real-life experiences</w:t>
      </w:r>
      <w:r w:rsidR="00267E3B">
        <w:rPr>
          <w:rFonts w:ascii="Arial" w:hAnsi="Arial" w:cs="Arial"/>
          <w:i/>
          <w:iCs/>
          <w:sz w:val="22"/>
          <w:szCs w:val="22"/>
        </w:rPr>
        <w:t xml:space="preserve">. Individuals may prioritise needs differently depending on personal or cultural factors. </w:t>
      </w:r>
    </w:p>
    <w:p w14:paraId="4E2D0103" w14:textId="791D871D" w:rsidR="00267E3B" w:rsidRDefault="00E078C1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Therefore, applying this theory in isolation may limit its </w:t>
      </w:r>
      <w:r w:rsidR="00E93804">
        <w:rPr>
          <w:rFonts w:ascii="Arial" w:hAnsi="Arial" w:cs="Arial"/>
          <w:i/>
          <w:iCs/>
          <w:sz w:val="22"/>
          <w:szCs w:val="22"/>
        </w:rPr>
        <w:t>effectiveness</w:t>
      </w:r>
      <w:r>
        <w:rPr>
          <w:rFonts w:ascii="Arial" w:hAnsi="Arial" w:cs="Arial"/>
          <w:i/>
          <w:iCs/>
          <w:sz w:val="22"/>
          <w:szCs w:val="22"/>
        </w:rPr>
        <w:t>. Combining Maslow’s</w:t>
      </w:r>
      <w:r w:rsidR="00E93804">
        <w:rPr>
          <w:rFonts w:ascii="Arial" w:hAnsi="Arial" w:cs="Arial"/>
          <w:i/>
          <w:iCs/>
          <w:sz w:val="22"/>
          <w:szCs w:val="22"/>
        </w:rPr>
        <w:t xml:space="preserve"> model with other approaches, such as attachment theory and activity theory, provides a more comprehensive understanding of wellbeing. This highlights the importance of critical thinking in health and social care practice. </w:t>
      </w:r>
    </w:p>
    <w:p w14:paraId="0C9375D0" w14:textId="1A766499" w:rsidR="004F2F7C" w:rsidRDefault="004F2F7C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0B7B5474" w14:textId="4FF0CEAB" w:rsidR="004F2F7C" w:rsidRPr="00A0499E" w:rsidRDefault="004F2F7C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 w:rsidRPr="00A0499E">
        <w:rPr>
          <w:rFonts w:ascii="Arial" w:hAnsi="Arial" w:cs="Arial"/>
          <w:i/>
          <w:iCs/>
          <w:sz w:val="28"/>
          <w:szCs w:val="28"/>
        </w:rPr>
        <w:t xml:space="preserve">     3.6 Importance of Professional Practice</w:t>
      </w:r>
    </w:p>
    <w:p w14:paraId="6BF605CA" w14:textId="77777777" w:rsidR="004F2F7C" w:rsidRPr="00A0499E" w:rsidRDefault="004F2F7C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01CCE587" w14:textId="5ECD06CA" w:rsidR="004F2F7C" w:rsidRDefault="004F2F7C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In health and social care, the application of psychological </w:t>
      </w:r>
      <w:r w:rsidR="00B9080C">
        <w:rPr>
          <w:rFonts w:ascii="Arial" w:hAnsi="Arial" w:cs="Arial"/>
          <w:i/>
          <w:iCs/>
          <w:sz w:val="22"/>
          <w:szCs w:val="22"/>
        </w:rPr>
        <w:t>theories</w:t>
      </w:r>
      <w:r>
        <w:rPr>
          <w:rFonts w:ascii="Arial" w:hAnsi="Arial" w:cs="Arial"/>
          <w:i/>
          <w:iCs/>
          <w:sz w:val="22"/>
          <w:szCs w:val="22"/>
        </w:rPr>
        <w:t xml:space="preserve"> is essential for ensuring high-quality and effective care. Professionals </w:t>
      </w:r>
      <w:r w:rsidR="00B9080C">
        <w:rPr>
          <w:rFonts w:ascii="Arial" w:hAnsi="Arial" w:cs="Arial"/>
          <w:i/>
          <w:iCs/>
          <w:sz w:val="22"/>
          <w:szCs w:val="22"/>
        </w:rPr>
        <w:t xml:space="preserve">must not only understand these theories </w:t>
      </w:r>
      <w:r w:rsidR="00D55F8E">
        <w:rPr>
          <w:rFonts w:ascii="Arial" w:hAnsi="Arial" w:cs="Arial"/>
          <w:i/>
          <w:iCs/>
          <w:sz w:val="22"/>
          <w:szCs w:val="22"/>
        </w:rPr>
        <w:t xml:space="preserve">but also apply them in a way that reflects real-life situations and individual needs. This requires </w:t>
      </w:r>
      <w:r w:rsidR="007529A9">
        <w:rPr>
          <w:rFonts w:ascii="Arial" w:hAnsi="Arial" w:cs="Arial"/>
          <w:i/>
          <w:iCs/>
          <w:sz w:val="22"/>
          <w:szCs w:val="22"/>
        </w:rPr>
        <w:t xml:space="preserve">strong communication skills, empathy, and the ability to build trusting relationships </w:t>
      </w:r>
      <w:r w:rsidR="00990D05">
        <w:rPr>
          <w:rFonts w:ascii="Arial" w:hAnsi="Arial" w:cs="Arial"/>
          <w:i/>
          <w:iCs/>
          <w:sz w:val="22"/>
          <w:szCs w:val="22"/>
        </w:rPr>
        <w:t xml:space="preserve">with service users. </w:t>
      </w:r>
    </w:p>
    <w:p w14:paraId="5A8FB0A6" w14:textId="14B6B67B" w:rsidR="004F2F7C" w:rsidRDefault="00990D05" w:rsidP="004F2F7C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For example, understanding </w:t>
      </w:r>
      <w:r w:rsidR="00DC5F12">
        <w:rPr>
          <w:rFonts w:ascii="Arial" w:hAnsi="Arial" w:cs="Arial"/>
          <w:i/>
          <w:iCs/>
          <w:sz w:val="22"/>
          <w:szCs w:val="22"/>
        </w:rPr>
        <w:t>attachment</w:t>
      </w:r>
      <w:r>
        <w:rPr>
          <w:rFonts w:ascii="Arial" w:hAnsi="Arial" w:cs="Arial"/>
          <w:i/>
          <w:iCs/>
          <w:sz w:val="22"/>
          <w:szCs w:val="22"/>
        </w:rPr>
        <w:t xml:space="preserve"> theory can help professionals recognise why some individuals may feel anxious </w:t>
      </w:r>
      <w:r w:rsidR="00DC5F12">
        <w:rPr>
          <w:rFonts w:ascii="Arial" w:hAnsi="Arial" w:cs="Arial"/>
          <w:i/>
          <w:iCs/>
          <w:sz w:val="22"/>
          <w:szCs w:val="22"/>
        </w:rPr>
        <w:t xml:space="preserve">or resistant in </w:t>
      </w:r>
      <w:r w:rsidR="00B1192E">
        <w:rPr>
          <w:rFonts w:ascii="Arial" w:hAnsi="Arial" w:cs="Arial"/>
          <w:i/>
          <w:iCs/>
          <w:sz w:val="22"/>
          <w:szCs w:val="22"/>
        </w:rPr>
        <w:t>ca</w:t>
      </w:r>
      <w:r w:rsidR="00DC5F12">
        <w:rPr>
          <w:rFonts w:ascii="Arial" w:hAnsi="Arial" w:cs="Arial"/>
          <w:i/>
          <w:iCs/>
          <w:sz w:val="22"/>
          <w:szCs w:val="22"/>
        </w:rPr>
        <w:t>re settings. By responding with consistency and reassurance, professionals can reduce distress and promote emotional stability</w:t>
      </w:r>
      <w:r w:rsidR="00F534D1">
        <w:rPr>
          <w:rFonts w:ascii="Arial" w:hAnsi="Arial" w:cs="Arial"/>
          <w:i/>
          <w:iCs/>
          <w:sz w:val="22"/>
          <w:szCs w:val="22"/>
        </w:rPr>
        <w:t xml:space="preserve">. </w:t>
      </w:r>
      <w:r w:rsidR="00013514">
        <w:rPr>
          <w:rFonts w:ascii="Arial" w:hAnsi="Arial" w:cs="Arial"/>
          <w:i/>
          <w:iCs/>
          <w:sz w:val="22"/>
          <w:szCs w:val="22"/>
        </w:rPr>
        <w:t>Similarly</w:t>
      </w:r>
      <w:r w:rsidR="00F534D1">
        <w:rPr>
          <w:rFonts w:ascii="Arial" w:hAnsi="Arial" w:cs="Arial"/>
          <w:i/>
          <w:iCs/>
          <w:sz w:val="22"/>
          <w:szCs w:val="22"/>
        </w:rPr>
        <w:t xml:space="preserve">, applying Maslow’s theory allows professionals to </w:t>
      </w:r>
      <w:r w:rsidR="00013514">
        <w:rPr>
          <w:rFonts w:ascii="Arial" w:hAnsi="Arial" w:cs="Arial"/>
          <w:i/>
          <w:iCs/>
          <w:sz w:val="22"/>
          <w:szCs w:val="22"/>
        </w:rPr>
        <w:t>prioritise</w:t>
      </w:r>
      <w:r w:rsidR="00F534D1">
        <w:rPr>
          <w:rFonts w:ascii="Arial" w:hAnsi="Arial" w:cs="Arial"/>
          <w:i/>
          <w:iCs/>
          <w:sz w:val="22"/>
          <w:szCs w:val="22"/>
        </w:rPr>
        <w:t xml:space="preserve"> care in</w:t>
      </w:r>
      <w:r w:rsidR="00013514">
        <w:rPr>
          <w:rFonts w:ascii="Arial" w:hAnsi="Arial" w:cs="Arial"/>
          <w:i/>
          <w:iCs/>
          <w:sz w:val="22"/>
          <w:szCs w:val="22"/>
        </w:rPr>
        <w:t xml:space="preserve"> </w:t>
      </w:r>
      <w:r w:rsidR="00F534D1">
        <w:rPr>
          <w:rFonts w:ascii="Arial" w:hAnsi="Arial" w:cs="Arial"/>
          <w:i/>
          <w:iCs/>
          <w:sz w:val="22"/>
          <w:szCs w:val="22"/>
        </w:rPr>
        <w:t xml:space="preserve">a </w:t>
      </w:r>
      <w:r w:rsidR="00013514">
        <w:rPr>
          <w:rFonts w:ascii="Arial" w:hAnsi="Arial" w:cs="Arial"/>
          <w:i/>
          <w:iCs/>
          <w:sz w:val="22"/>
          <w:szCs w:val="22"/>
        </w:rPr>
        <w:t>structured</w:t>
      </w:r>
      <w:r w:rsidR="00F534D1">
        <w:rPr>
          <w:rFonts w:ascii="Arial" w:hAnsi="Arial" w:cs="Arial"/>
          <w:i/>
          <w:iCs/>
          <w:sz w:val="22"/>
          <w:szCs w:val="22"/>
        </w:rPr>
        <w:t xml:space="preserve"> </w:t>
      </w:r>
      <w:r w:rsidR="00013514">
        <w:rPr>
          <w:rFonts w:ascii="Arial" w:hAnsi="Arial" w:cs="Arial"/>
          <w:i/>
          <w:iCs/>
          <w:sz w:val="22"/>
          <w:szCs w:val="22"/>
        </w:rPr>
        <w:t xml:space="preserve">way, ensuring that both physical </w:t>
      </w:r>
      <w:r w:rsidR="00A55B40">
        <w:rPr>
          <w:rFonts w:ascii="Arial" w:hAnsi="Arial" w:cs="Arial"/>
          <w:i/>
          <w:iCs/>
          <w:sz w:val="22"/>
          <w:szCs w:val="22"/>
        </w:rPr>
        <w:t xml:space="preserve">and emotional needs are addressed. </w:t>
      </w:r>
    </w:p>
    <w:p w14:paraId="362CA4F2" w14:textId="06272CE3" w:rsidR="00A55B40" w:rsidRDefault="00A55B40" w:rsidP="004F2F7C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Furthermore, reflective practice plays a key role in improving care</w:t>
      </w:r>
      <w:r w:rsidR="00A0499E">
        <w:rPr>
          <w:rFonts w:ascii="Arial" w:hAnsi="Arial" w:cs="Arial"/>
          <w:i/>
          <w:iCs/>
          <w:sz w:val="22"/>
          <w:szCs w:val="22"/>
        </w:rPr>
        <w:t>. By reflecting on their experiences, professionals can evaluate what works well</w:t>
      </w:r>
      <w:r w:rsidR="009749B0">
        <w:rPr>
          <w:rFonts w:ascii="Arial" w:hAnsi="Arial" w:cs="Arial"/>
          <w:i/>
          <w:iCs/>
          <w:sz w:val="22"/>
          <w:szCs w:val="22"/>
        </w:rPr>
        <w:t xml:space="preserve"> and identifies areas for improvement. This support continuous development and enhances the quality of care provided. </w:t>
      </w:r>
    </w:p>
    <w:p w14:paraId="5E5CE002" w14:textId="77777777" w:rsidR="00E203FE" w:rsidRDefault="009749B0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Overall, the effective use of psychological theories in professional practice contributes to better outcomes, Improved wellbeing, and a more person-centred approach to care. </w:t>
      </w:r>
    </w:p>
    <w:p w14:paraId="7C33CE23" w14:textId="77777777" w:rsidR="007B384B" w:rsidRDefault="007B384B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D2BBD15" w14:textId="77777777" w:rsidR="007B384B" w:rsidRDefault="007B384B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3CB7F3A" w14:textId="77777777" w:rsidR="007B384B" w:rsidRDefault="007B384B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DC1B90F" w14:textId="403C7E8D" w:rsidR="007B384B" w:rsidRPr="00E203FE" w:rsidRDefault="00A82E60" w:rsidP="007B384B">
      <w:pPr>
        <w:pStyle w:val="NoSpacing"/>
        <w:tabs>
          <w:tab w:val="right" w:pos="9026"/>
        </w:tabs>
        <w:jc w:val="left"/>
        <w:rPr>
          <w:rFonts w:ascii="Arial" w:hAnsi="Arial" w:cs="Arial"/>
          <w:i/>
          <w:iCs/>
          <w:sz w:val="28"/>
          <w:szCs w:val="28"/>
        </w:rPr>
      </w:pPr>
      <w:r w:rsidRPr="00E203FE">
        <w:rPr>
          <w:rFonts w:ascii="Arial" w:hAnsi="Arial" w:cs="Arial"/>
          <w:i/>
          <w:iCs/>
          <w:sz w:val="28"/>
          <w:szCs w:val="28"/>
        </w:rPr>
        <w:lastRenderedPageBreak/>
        <w:t xml:space="preserve">Conclusion </w:t>
      </w:r>
    </w:p>
    <w:p w14:paraId="332AC67E" w14:textId="77777777" w:rsidR="00E203FE" w:rsidRPr="00E203FE" w:rsidRDefault="00E203FE" w:rsidP="00317BA3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53920503" w14:textId="10B2B732" w:rsidR="005D3BD5" w:rsidRDefault="00FC4B03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In conclusion, psyc</w:t>
      </w:r>
      <w:r w:rsidR="00716AF2">
        <w:rPr>
          <w:rFonts w:ascii="Arial" w:hAnsi="Arial" w:cs="Arial"/>
          <w:i/>
          <w:iCs/>
          <w:sz w:val="22"/>
          <w:szCs w:val="22"/>
        </w:rPr>
        <w:t xml:space="preserve">hological theories provide essential insight into </w:t>
      </w:r>
      <w:r w:rsidR="006E0343">
        <w:rPr>
          <w:rFonts w:ascii="Arial" w:hAnsi="Arial" w:cs="Arial"/>
          <w:i/>
          <w:iCs/>
          <w:sz w:val="22"/>
          <w:szCs w:val="22"/>
        </w:rPr>
        <w:t>understanding and suppo</w:t>
      </w:r>
      <w:r w:rsidR="00C01F98">
        <w:rPr>
          <w:rFonts w:ascii="Arial" w:hAnsi="Arial" w:cs="Arial"/>
          <w:i/>
          <w:iCs/>
          <w:sz w:val="22"/>
          <w:szCs w:val="22"/>
        </w:rPr>
        <w:t xml:space="preserve">rting wellbeing within health and social care settings. The </w:t>
      </w:r>
      <w:r w:rsidR="006E4B20">
        <w:rPr>
          <w:rFonts w:ascii="Arial" w:hAnsi="Arial" w:cs="Arial"/>
          <w:i/>
          <w:iCs/>
          <w:sz w:val="22"/>
          <w:szCs w:val="22"/>
        </w:rPr>
        <w:t>theories</w:t>
      </w:r>
      <w:r w:rsidR="00C01F98">
        <w:rPr>
          <w:rFonts w:ascii="Arial" w:hAnsi="Arial" w:cs="Arial"/>
          <w:i/>
          <w:iCs/>
          <w:sz w:val="22"/>
          <w:szCs w:val="22"/>
        </w:rPr>
        <w:t xml:space="preserve"> explored in this </w:t>
      </w:r>
      <w:r w:rsidR="006E4B20">
        <w:rPr>
          <w:rFonts w:ascii="Arial" w:hAnsi="Arial" w:cs="Arial"/>
          <w:i/>
          <w:iCs/>
          <w:sz w:val="22"/>
          <w:szCs w:val="22"/>
        </w:rPr>
        <w:t xml:space="preserve">assignment, including </w:t>
      </w:r>
      <w:r w:rsidR="00C217FA">
        <w:rPr>
          <w:rFonts w:ascii="Arial" w:hAnsi="Arial" w:cs="Arial"/>
          <w:i/>
          <w:iCs/>
          <w:sz w:val="22"/>
          <w:szCs w:val="22"/>
        </w:rPr>
        <w:t>Erikson’s psychosocial</w:t>
      </w:r>
      <w:r w:rsidR="00A76C99">
        <w:rPr>
          <w:rFonts w:ascii="Arial" w:hAnsi="Arial" w:cs="Arial"/>
          <w:i/>
          <w:iCs/>
          <w:sz w:val="22"/>
          <w:szCs w:val="22"/>
        </w:rPr>
        <w:t xml:space="preserve"> development, </w:t>
      </w:r>
      <w:r w:rsidR="00F96E7E">
        <w:rPr>
          <w:rFonts w:ascii="Arial" w:hAnsi="Arial" w:cs="Arial"/>
          <w:i/>
          <w:iCs/>
          <w:sz w:val="22"/>
          <w:szCs w:val="22"/>
        </w:rPr>
        <w:t>Havighurst’s</w:t>
      </w:r>
      <w:r w:rsidR="00A76C99">
        <w:rPr>
          <w:rFonts w:ascii="Arial" w:hAnsi="Arial" w:cs="Arial"/>
          <w:i/>
          <w:iCs/>
          <w:sz w:val="22"/>
          <w:szCs w:val="22"/>
        </w:rPr>
        <w:t xml:space="preserve"> activity theory, </w:t>
      </w:r>
      <w:r w:rsidR="00F96E7E">
        <w:rPr>
          <w:rFonts w:ascii="Arial" w:hAnsi="Arial" w:cs="Arial"/>
          <w:i/>
          <w:iCs/>
          <w:sz w:val="22"/>
          <w:szCs w:val="22"/>
        </w:rPr>
        <w:t>Bowlby’s</w:t>
      </w:r>
      <w:r w:rsidR="00A76C99">
        <w:rPr>
          <w:rFonts w:ascii="Arial" w:hAnsi="Arial" w:cs="Arial"/>
          <w:i/>
          <w:iCs/>
          <w:sz w:val="22"/>
          <w:szCs w:val="22"/>
        </w:rPr>
        <w:t xml:space="preserve"> attachment theory, and S</w:t>
      </w:r>
      <w:r w:rsidR="00F96E7E">
        <w:rPr>
          <w:rFonts w:ascii="Arial" w:hAnsi="Arial" w:cs="Arial"/>
          <w:i/>
          <w:iCs/>
          <w:sz w:val="22"/>
          <w:szCs w:val="22"/>
        </w:rPr>
        <w:t xml:space="preserve">eligman’s positive psychology, demonstrate the complexity of human behaviour and the importance of addressing both emotional and social </w:t>
      </w:r>
      <w:r w:rsidR="00C217FA">
        <w:rPr>
          <w:rFonts w:ascii="Arial" w:hAnsi="Arial" w:cs="Arial"/>
          <w:i/>
          <w:iCs/>
          <w:sz w:val="22"/>
          <w:szCs w:val="22"/>
        </w:rPr>
        <w:t>needs.</w:t>
      </w:r>
    </w:p>
    <w:p w14:paraId="60B00F35" w14:textId="498DA15E" w:rsidR="00C217FA" w:rsidRDefault="00C217F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Maslow</w:t>
      </w:r>
      <w:r w:rsidR="005E1531">
        <w:rPr>
          <w:rFonts w:ascii="Arial" w:hAnsi="Arial" w:cs="Arial"/>
          <w:i/>
          <w:iCs/>
          <w:sz w:val="22"/>
          <w:szCs w:val="22"/>
        </w:rPr>
        <w:t xml:space="preserve">’s hierarchy of needs offers a valuable framework for structuring care, </w:t>
      </w:r>
      <w:r w:rsidR="000D485F">
        <w:rPr>
          <w:rFonts w:ascii="Arial" w:hAnsi="Arial" w:cs="Arial"/>
          <w:i/>
          <w:iCs/>
          <w:sz w:val="22"/>
          <w:szCs w:val="22"/>
        </w:rPr>
        <w:t>particularly</w:t>
      </w:r>
      <w:r w:rsidR="005E1531">
        <w:rPr>
          <w:rFonts w:ascii="Arial" w:hAnsi="Arial" w:cs="Arial"/>
          <w:i/>
          <w:iCs/>
          <w:sz w:val="22"/>
          <w:szCs w:val="22"/>
        </w:rPr>
        <w:t xml:space="preserve"> in residential settings where meeting both</w:t>
      </w:r>
      <w:r w:rsidR="000D485F">
        <w:rPr>
          <w:rFonts w:ascii="Arial" w:hAnsi="Arial" w:cs="Arial"/>
          <w:i/>
          <w:iCs/>
          <w:sz w:val="22"/>
          <w:szCs w:val="22"/>
        </w:rPr>
        <w:t xml:space="preserve"> basic and psychological needs is essential. However, it</w:t>
      </w:r>
      <w:r w:rsidR="00500C7B">
        <w:rPr>
          <w:rFonts w:ascii="Arial" w:hAnsi="Arial" w:cs="Arial"/>
          <w:i/>
          <w:iCs/>
          <w:sz w:val="22"/>
          <w:szCs w:val="22"/>
        </w:rPr>
        <w:t>s limitations, such as its ri</w:t>
      </w:r>
      <w:r w:rsidR="00602F67">
        <w:rPr>
          <w:rFonts w:ascii="Arial" w:hAnsi="Arial" w:cs="Arial"/>
          <w:i/>
          <w:iCs/>
          <w:sz w:val="22"/>
          <w:szCs w:val="22"/>
        </w:rPr>
        <w:t>gid structure</w:t>
      </w:r>
      <w:r w:rsidR="00336B93">
        <w:rPr>
          <w:rFonts w:ascii="Arial" w:hAnsi="Arial" w:cs="Arial"/>
          <w:i/>
          <w:iCs/>
          <w:sz w:val="22"/>
          <w:szCs w:val="22"/>
        </w:rPr>
        <w:t>, highlight the importance of applying theory flexibly in real-life practice</w:t>
      </w:r>
      <w:r w:rsidR="00E408C7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6091CE15" w14:textId="37AF5B5B" w:rsidR="00E408C7" w:rsidRDefault="00E408C7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This </w:t>
      </w:r>
      <w:r w:rsidR="004B487F">
        <w:rPr>
          <w:rFonts w:ascii="Arial" w:hAnsi="Arial" w:cs="Arial"/>
          <w:i/>
          <w:iCs/>
          <w:sz w:val="22"/>
          <w:szCs w:val="22"/>
        </w:rPr>
        <w:t>assignment</w:t>
      </w:r>
      <w:r>
        <w:rPr>
          <w:rFonts w:ascii="Arial" w:hAnsi="Arial" w:cs="Arial"/>
          <w:i/>
          <w:iCs/>
          <w:sz w:val="22"/>
          <w:szCs w:val="22"/>
        </w:rPr>
        <w:t xml:space="preserve"> also demonstrates that effective care requires more that </w:t>
      </w:r>
      <w:r w:rsidR="00683624">
        <w:rPr>
          <w:rFonts w:ascii="Arial" w:hAnsi="Arial" w:cs="Arial"/>
          <w:i/>
          <w:iCs/>
          <w:sz w:val="22"/>
          <w:szCs w:val="22"/>
        </w:rPr>
        <w:t>theoretical</w:t>
      </w:r>
      <w:r w:rsidR="004B487F">
        <w:rPr>
          <w:rFonts w:ascii="Arial" w:hAnsi="Arial" w:cs="Arial"/>
          <w:i/>
          <w:iCs/>
          <w:sz w:val="22"/>
          <w:szCs w:val="22"/>
        </w:rPr>
        <w:t xml:space="preserve"> knowledge. Health ad social care </w:t>
      </w:r>
      <w:r w:rsidR="00683624">
        <w:rPr>
          <w:rFonts w:ascii="Arial" w:hAnsi="Arial" w:cs="Arial"/>
          <w:i/>
          <w:iCs/>
          <w:sz w:val="22"/>
          <w:szCs w:val="22"/>
        </w:rPr>
        <w:t>professionals</w:t>
      </w:r>
      <w:r w:rsidR="004B487F">
        <w:rPr>
          <w:rFonts w:ascii="Arial" w:hAnsi="Arial" w:cs="Arial"/>
          <w:i/>
          <w:iCs/>
          <w:sz w:val="22"/>
          <w:szCs w:val="22"/>
        </w:rPr>
        <w:t xml:space="preserve"> </w:t>
      </w:r>
      <w:r w:rsidR="00683624">
        <w:rPr>
          <w:rFonts w:ascii="Arial" w:hAnsi="Arial" w:cs="Arial"/>
          <w:i/>
          <w:iCs/>
          <w:sz w:val="22"/>
          <w:szCs w:val="22"/>
        </w:rPr>
        <w:t xml:space="preserve">must apply these theories </w:t>
      </w:r>
      <w:r w:rsidR="00BE6833">
        <w:rPr>
          <w:rFonts w:ascii="Arial" w:hAnsi="Arial" w:cs="Arial"/>
          <w:i/>
          <w:iCs/>
          <w:sz w:val="22"/>
          <w:szCs w:val="22"/>
        </w:rPr>
        <w:t xml:space="preserve">in a person-centred way, </w:t>
      </w:r>
      <w:r w:rsidR="007F73FD">
        <w:rPr>
          <w:rFonts w:ascii="Arial" w:hAnsi="Arial" w:cs="Arial"/>
          <w:i/>
          <w:iCs/>
          <w:sz w:val="22"/>
          <w:szCs w:val="22"/>
        </w:rPr>
        <w:t>considering</w:t>
      </w:r>
      <w:r w:rsidR="00BE6833">
        <w:rPr>
          <w:rFonts w:ascii="Arial" w:hAnsi="Arial" w:cs="Arial"/>
          <w:i/>
          <w:iCs/>
          <w:sz w:val="22"/>
          <w:szCs w:val="22"/>
        </w:rPr>
        <w:t xml:space="preserve"> </w:t>
      </w:r>
      <w:r w:rsidR="007F73FD">
        <w:rPr>
          <w:rFonts w:ascii="Arial" w:hAnsi="Arial" w:cs="Arial"/>
          <w:i/>
          <w:iCs/>
          <w:sz w:val="22"/>
          <w:szCs w:val="22"/>
        </w:rPr>
        <w:t>individual</w:t>
      </w:r>
      <w:r w:rsidR="00BE6833">
        <w:rPr>
          <w:rFonts w:ascii="Arial" w:hAnsi="Arial" w:cs="Arial"/>
          <w:i/>
          <w:iCs/>
          <w:sz w:val="22"/>
          <w:szCs w:val="22"/>
        </w:rPr>
        <w:t xml:space="preserve"> differences, cultural backgrounds, and personal experiences</w:t>
      </w:r>
      <w:r w:rsidR="007F73FD">
        <w:rPr>
          <w:rFonts w:ascii="Arial" w:hAnsi="Arial" w:cs="Arial"/>
          <w:i/>
          <w:iCs/>
          <w:sz w:val="22"/>
          <w:szCs w:val="22"/>
        </w:rPr>
        <w:t xml:space="preserve">. This ensures that care in not only effective but also meaningful and respectful. </w:t>
      </w:r>
    </w:p>
    <w:p w14:paraId="2B3B70D4" w14:textId="4CABAEC4" w:rsidR="00FE4DAA" w:rsidRDefault="00FE4DA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Furthermore, </w:t>
      </w:r>
      <w:r w:rsidR="00E203FE">
        <w:rPr>
          <w:rFonts w:ascii="Arial" w:hAnsi="Arial" w:cs="Arial"/>
          <w:i/>
          <w:iCs/>
          <w:sz w:val="22"/>
          <w:szCs w:val="22"/>
        </w:rPr>
        <w:t>integrating</w:t>
      </w:r>
      <w:r>
        <w:rPr>
          <w:rFonts w:ascii="Arial" w:hAnsi="Arial" w:cs="Arial"/>
          <w:i/>
          <w:iCs/>
          <w:sz w:val="22"/>
          <w:szCs w:val="22"/>
        </w:rPr>
        <w:t xml:space="preserve"> multiple psychological theories </w:t>
      </w:r>
      <w:r w:rsidR="00CE70B5">
        <w:rPr>
          <w:rFonts w:ascii="Arial" w:hAnsi="Arial" w:cs="Arial"/>
          <w:i/>
          <w:iCs/>
          <w:sz w:val="22"/>
          <w:szCs w:val="22"/>
        </w:rPr>
        <w:t>provides a more comprehensive understanding of wellbeing</w:t>
      </w:r>
      <w:r w:rsidR="001D706B">
        <w:rPr>
          <w:rFonts w:ascii="Arial" w:hAnsi="Arial" w:cs="Arial"/>
          <w:i/>
          <w:iCs/>
          <w:sz w:val="22"/>
          <w:szCs w:val="22"/>
        </w:rPr>
        <w:t xml:space="preserve">. By combining different perspectives, professionals can respond more effectively to the complex and diverse needs of older adults. </w:t>
      </w:r>
    </w:p>
    <w:p w14:paraId="4F67DE34" w14:textId="0E74466D" w:rsidR="001D706B" w:rsidRDefault="00424B70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Overall promoting wellbeing in health and social care requires a </w:t>
      </w:r>
      <w:r w:rsidR="00E203FE">
        <w:rPr>
          <w:rFonts w:ascii="Arial" w:hAnsi="Arial" w:cs="Arial"/>
          <w:i/>
          <w:iCs/>
          <w:sz w:val="22"/>
          <w:szCs w:val="22"/>
        </w:rPr>
        <w:t>balance</w:t>
      </w:r>
      <w:r>
        <w:rPr>
          <w:rFonts w:ascii="Arial" w:hAnsi="Arial" w:cs="Arial"/>
          <w:i/>
          <w:iCs/>
          <w:sz w:val="22"/>
          <w:szCs w:val="22"/>
        </w:rPr>
        <w:t xml:space="preserve"> between theory and practice. Professionals must demonstrate critical thinking</w:t>
      </w:r>
      <w:r w:rsidR="009D2492">
        <w:rPr>
          <w:rFonts w:ascii="Arial" w:hAnsi="Arial" w:cs="Arial"/>
          <w:i/>
          <w:iCs/>
          <w:sz w:val="22"/>
          <w:szCs w:val="22"/>
        </w:rPr>
        <w:t xml:space="preserve">, adaptability, and empathy </w:t>
      </w:r>
      <w:r w:rsidR="00894D8A">
        <w:rPr>
          <w:rFonts w:ascii="Arial" w:hAnsi="Arial" w:cs="Arial"/>
          <w:i/>
          <w:iCs/>
          <w:sz w:val="22"/>
          <w:szCs w:val="22"/>
        </w:rPr>
        <w:t>to</w:t>
      </w:r>
      <w:r w:rsidR="009D2492">
        <w:rPr>
          <w:rFonts w:ascii="Arial" w:hAnsi="Arial" w:cs="Arial"/>
          <w:i/>
          <w:iCs/>
          <w:sz w:val="22"/>
          <w:szCs w:val="22"/>
        </w:rPr>
        <w:t xml:space="preserve"> deliver high-</w:t>
      </w:r>
      <w:r w:rsidR="00E203FE">
        <w:rPr>
          <w:rFonts w:ascii="Arial" w:hAnsi="Arial" w:cs="Arial"/>
          <w:i/>
          <w:iCs/>
          <w:sz w:val="22"/>
          <w:szCs w:val="22"/>
        </w:rPr>
        <w:t>quality</w:t>
      </w:r>
      <w:r w:rsidR="009D2492">
        <w:rPr>
          <w:rFonts w:ascii="Arial" w:hAnsi="Arial" w:cs="Arial"/>
          <w:i/>
          <w:iCs/>
          <w:sz w:val="22"/>
          <w:szCs w:val="22"/>
        </w:rPr>
        <w:t xml:space="preserve"> care and improve the quality </w:t>
      </w:r>
      <w:r w:rsidR="00E203FE">
        <w:rPr>
          <w:rFonts w:ascii="Arial" w:hAnsi="Arial" w:cs="Arial"/>
          <w:i/>
          <w:iCs/>
          <w:sz w:val="22"/>
          <w:szCs w:val="22"/>
        </w:rPr>
        <w:t xml:space="preserve">of life for individuals. </w:t>
      </w:r>
    </w:p>
    <w:p w14:paraId="7A4F6561" w14:textId="77777777" w:rsidR="00C217FA" w:rsidRDefault="00C217F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D9A94B5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EB4BF3F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14F918A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7A4C6F6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E6E4D55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359D7F9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24A2773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06A5C9D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AC5E28A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AFEC680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BC811E8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FADDEDA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2CBCD38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E6BBC2A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587448E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353BBFF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9593DB2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58D562E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6B79271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80FEF5E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C0979FB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0C10BA6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1A96269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94D47C6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E9D59C9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A8B4C89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DA395A7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E14D8A5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42E3834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DD9AF30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17D3A00" w14:textId="77777777" w:rsidR="00894D8A" w:rsidRDefault="00894D8A" w:rsidP="00317BA3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D317BD7" w14:textId="01284E59" w:rsidR="00D95769" w:rsidRDefault="00894D8A" w:rsidP="00BC28CC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 w:rsidRPr="008B3DFE">
        <w:rPr>
          <w:rFonts w:ascii="Arial" w:hAnsi="Arial" w:cs="Arial"/>
          <w:i/>
          <w:iCs/>
          <w:sz w:val="28"/>
          <w:szCs w:val="28"/>
        </w:rPr>
        <w:lastRenderedPageBreak/>
        <w:t xml:space="preserve">References </w:t>
      </w:r>
    </w:p>
    <w:p w14:paraId="732511BF" w14:textId="77777777" w:rsidR="00DD4844" w:rsidRPr="00DD4844" w:rsidRDefault="00DD4844" w:rsidP="00DD4844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2587E106" w14:textId="1733DF3C" w:rsidR="00D95769" w:rsidRPr="002C75C6" w:rsidRDefault="00FE5BD2" w:rsidP="00DD4844">
      <w:pPr>
        <w:rPr>
          <w:rFonts w:ascii="Arial" w:hAnsi="Arial" w:cs="Arial"/>
          <w:i/>
          <w:iCs/>
          <w:sz w:val="22"/>
          <w:szCs w:val="22"/>
        </w:rPr>
      </w:pPr>
      <w:r w:rsidRPr="002C75C6">
        <w:rPr>
          <w:rFonts w:ascii="Arial" w:hAnsi="Arial" w:cs="Arial"/>
          <w:i/>
          <w:iCs/>
          <w:sz w:val="22"/>
          <w:szCs w:val="22"/>
        </w:rPr>
        <w:t xml:space="preserve">Bowlby, J. (1969) Attachment and Loss. London: Penguin </w:t>
      </w:r>
    </w:p>
    <w:p w14:paraId="07830CCE" w14:textId="0ECB7D02" w:rsidR="008B3DFE" w:rsidRPr="002C75C6" w:rsidRDefault="00AE057B" w:rsidP="00DD4844">
      <w:pPr>
        <w:jc w:val="left"/>
        <w:rPr>
          <w:rFonts w:ascii="Arial" w:hAnsi="Arial" w:cs="Arial"/>
          <w:i/>
          <w:iCs/>
          <w:sz w:val="22"/>
          <w:szCs w:val="22"/>
        </w:rPr>
      </w:pPr>
      <w:r w:rsidRPr="002C75C6">
        <w:rPr>
          <w:rFonts w:ascii="Arial" w:hAnsi="Arial" w:cs="Arial"/>
          <w:i/>
          <w:iCs/>
          <w:sz w:val="22"/>
          <w:szCs w:val="22"/>
        </w:rPr>
        <w:t>Erikson, E. (1950) Childhood and Society</w:t>
      </w:r>
      <w:r w:rsidR="00DD4844" w:rsidRPr="002C75C6">
        <w:rPr>
          <w:rFonts w:ascii="Arial" w:hAnsi="Arial" w:cs="Arial"/>
          <w:i/>
          <w:iCs/>
          <w:sz w:val="22"/>
          <w:szCs w:val="22"/>
        </w:rPr>
        <w:t xml:space="preserve">. New York: Norton </w:t>
      </w:r>
    </w:p>
    <w:p w14:paraId="0F20AD05" w14:textId="52136804" w:rsidR="00DD4844" w:rsidRPr="002C75C6" w:rsidRDefault="00803040" w:rsidP="00DD4844">
      <w:pPr>
        <w:jc w:val="left"/>
        <w:rPr>
          <w:rFonts w:ascii="Arial" w:hAnsi="Arial" w:cs="Arial"/>
          <w:i/>
          <w:iCs/>
          <w:sz w:val="22"/>
          <w:szCs w:val="22"/>
        </w:rPr>
      </w:pPr>
      <w:r w:rsidRPr="002C75C6">
        <w:rPr>
          <w:rFonts w:ascii="Arial" w:hAnsi="Arial" w:cs="Arial"/>
          <w:i/>
          <w:iCs/>
          <w:sz w:val="22"/>
          <w:szCs w:val="22"/>
        </w:rPr>
        <w:t>Havighurst, R. (1961)</w:t>
      </w:r>
      <w:r w:rsidR="00EB3084" w:rsidRPr="002C75C6">
        <w:rPr>
          <w:rFonts w:ascii="Arial" w:hAnsi="Arial" w:cs="Arial"/>
          <w:i/>
          <w:iCs/>
          <w:sz w:val="22"/>
          <w:szCs w:val="22"/>
        </w:rPr>
        <w:t xml:space="preserve"> ‘Su</w:t>
      </w:r>
      <w:r w:rsidR="00C06EAF" w:rsidRPr="002C75C6">
        <w:rPr>
          <w:rFonts w:ascii="Arial" w:hAnsi="Arial" w:cs="Arial"/>
          <w:i/>
          <w:iCs/>
          <w:sz w:val="22"/>
          <w:szCs w:val="22"/>
        </w:rPr>
        <w:t>ccessful Ageing’, The Gerontologist, 1(1), pp. 8-13</w:t>
      </w:r>
      <w:r w:rsidR="000B7387" w:rsidRPr="002C75C6">
        <w:rPr>
          <w:rFonts w:ascii="Arial" w:hAnsi="Arial" w:cs="Arial"/>
          <w:i/>
          <w:iCs/>
          <w:sz w:val="22"/>
          <w:szCs w:val="22"/>
        </w:rPr>
        <w:t>.</w:t>
      </w:r>
    </w:p>
    <w:p w14:paraId="4B4AFB55" w14:textId="63E114FD" w:rsidR="000B7387" w:rsidRPr="002C75C6" w:rsidRDefault="00C276BB" w:rsidP="00DD4844">
      <w:pPr>
        <w:jc w:val="left"/>
        <w:rPr>
          <w:rFonts w:ascii="Arial" w:hAnsi="Arial" w:cs="Arial"/>
          <w:i/>
          <w:iCs/>
          <w:sz w:val="22"/>
          <w:szCs w:val="22"/>
        </w:rPr>
      </w:pPr>
      <w:r w:rsidRPr="002C75C6">
        <w:rPr>
          <w:rFonts w:ascii="Arial" w:hAnsi="Arial" w:cs="Arial"/>
          <w:i/>
          <w:iCs/>
          <w:sz w:val="22"/>
          <w:szCs w:val="22"/>
        </w:rPr>
        <w:t>Ma</w:t>
      </w:r>
      <w:r w:rsidR="0009385C" w:rsidRPr="002C75C6">
        <w:rPr>
          <w:rFonts w:ascii="Arial" w:hAnsi="Arial" w:cs="Arial"/>
          <w:i/>
          <w:iCs/>
          <w:sz w:val="22"/>
          <w:szCs w:val="22"/>
        </w:rPr>
        <w:t xml:space="preserve">slow, A. (1943) </w:t>
      </w:r>
      <w:r w:rsidR="001F378F" w:rsidRPr="002C75C6">
        <w:rPr>
          <w:rFonts w:ascii="Arial" w:hAnsi="Arial" w:cs="Arial"/>
          <w:i/>
          <w:iCs/>
          <w:sz w:val="22"/>
          <w:szCs w:val="22"/>
        </w:rPr>
        <w:t>‘A</w:t>
      </w:r>
      <w:r w:rsidR="0009385C" w:rsidRPr="002C75C6">
        <w:rPr>
          <w:rFonts w:ascii="Arial" w:hAnsi="Arial" w:cs="Arial"/>
          <w:i/>
          <w:iCs/>
          <w:sz w:val="22"/>
          <w:szCs w:val="22"/>
        </w:rPr>
        <w:t xml:space="preserve"> Theory of Human Motivation’, </w:t>
      </w:r>
      <w:r w:rsidR="001F378F" w:rsidRPr="002C75C6">
        <w:rPr>
          <w:rFonts w:ascii="Arial" w:hAnsi="Arial" w:cs="Arial"/>
          <w:i/>
          <w:iCs/>
          <w:sz w:val="22"/>
          <w:szCs w:val="22"/>
        </w:rPr>
        <w:t xml:space="preserve">Psychological Review, 50(4), pp. 370-396. </w:t>
      </w:r>
    </w:p>
    <w:p w14:paraId="572FB0BA" w14:textId="450E2310" w:rsidR="001F378F" w:rsidRPr="002C75C6" w:rsidRDefault="00B20A80" w:rsidP="00DD4844">
      <w:pPr>
        <w:jc w:val="left"/>
        <w:rPr>
          <w:rFonts w:ascii="Arial" w:hAnsi="Arial" w:cs="Arial"/>
          <w:i/>
          <w:iCs/>
          <w:sz w:val="22"/>
          <w:szCs w:val="22"/>
        </w:rPr>
      </w:pPr>
      <w:r w:rsidRPr="002C75C6">
        <w:rPr>
          <w:rFonts w:ascii="Arial" w:hAnsi="Arial" w:cs="Arial"/>
          <w:i/>
          <w:iCs/>
          <w:sz w:val="22"/>
          <w:szCs w:val="22"/>
        </w:rPr>
        <w:t>Seligman, M. (2011) Flourish. New York</w:t>
      </w:r>
      <w:r w:rsidR="002C75C6" w:rsidRPr="002C75C6">
        <w:rPr>
          <w:rFonts w:ascii="Arial" w:hAnsi="Arial" w:cs="Arial"/>
          <w:i/>
          <w:iCs/>
          <w:sz w:val="22"/>
          <w:szCs w:val="22"/>
        </w:rPr>
        <w:t xml:space="preserve">: Free Press </w:t>
      </w:r>
    </w:p>
    <w:p w14:paraId="188CB0BF" w14:textId="77777777" w:rsidR="00DD4844" w:rsidRPr="00C7050E" w:rsidRDefault="00DD4844" w:rsidP="00DD4844"/>
    <w:sectPr w:rsidR="00DD4844" w:rsidRPr="00C7050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5EF1C" w14:textId="77777777" w:rsidR="005256AE" w:rsidRDefault="005256AE" w:rsidP="0072151B">
      <w:pPr>
        <w:spacing w:after="0" w:line="240" w:lineRule="auto"/>
      </w:pPr>
      <w:r>
        <w:separator/>
      </w:r>
    </w:p>
  </w:endnote>
  <w:endnote w:type="continuationSeparator" w:id="0">
    <w:p w14:paraId="6A7B1D49" w14:textId="77777777" w:rsidR="005256AE" w:rsidRDefault="005256AE" w:rsidP="0072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5157088"/>
      <w:docPartObj>
        <w:docPartGallery w:val="Page Numbers (Bottom of Page)"/>
        <w:docPartUnique/>
      </w:docPartObj>
    </w:sdtPr>
    <w:sdtContent>
      <w:p w14:paraId="049B3512" w14:textId="76DB60BA" w:rsidR="0072151B" w:rsidRDefault="0072151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257E3E" w14:textId="77777777" w:rsidR="0072151B" w:rsidRDefault="007215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2A648" w14:textId="77777777" w:rsidR="005256AE" w:rsidRDefault="005256AE" w:rsidP="0072151B">
      <w:pPr>
        <w:spacing w:after="0" w:line="240" w:lineRule="auto"/>
      </w:pPr>
      <w:r>
        <w:separator/>
      </w:r>
    </w:p>
  </w:footnote>
  <w:footnote w:type="continuationSeparator" w:id="0">
    <w:p w14:paraId="3135275C" w14:textId="77777777" w:rsidR="005256AE" w:rsidRDefault="005256AE" w:rsidP="0072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B79E1"/>
    <w:multiLevelType w:val="hybridMultilevel"/>
    <w:tmpl w:val="13D4001E"/>
    <w:lvl w:ilvl="0" w:tplc="0809000F">
      <w:start w:val="1"/>
      <w:numFmt w:val="decimal"/>
      <w:lvlText w:val="%1."/>
      <w:lvlJc w:val="left"/>
      <w:pPr>
        <w:ind w:left="957" w:hanging="360"/>
      </w:pPr>
    </w:lvl>
    <w:lvl w:ilvl="1" w:tplc="08090019" w:tentative="1">
      <w:start w:val="1"/>
      <w:numFmt w:val="lowerLetter"/>
      <w:lvlText w:val="%2."/>
      <w:lvlJc w:val="left"/>
      <w:pPr>
        <w:ind w:left="1677" w:hanging="360"/>
      </w:pPr>
    </w:lvl>
    <w:lvl w:ilvl="2" w:tplc="0809001B" w:tentative="1">
      <w:start w:val="1"/>
      <w:numFmt w:val="lowerRoman"/>
      <w:lvlText w:val="%3."/>
      <w:lvlJc w:val="right"/>
      <w:pPr>
        <w:ind w:left="2397" w:hanging="180"/>
      </w:pPr>
    </w:lvl>
    <w:lvl w:ilvl="3" w:tplc="0809000F" w:tentative="1">
      <w:start w:val="1"/>
      <w:numFmt w:val="decimal"/>
      <w:lvlText w:val="%4."/>
      <w:lvlJc w:val="left"/>
      <w:pPr>
        <w:ind w:left="3117" w:hanging="360"/>
      </w:pPr>
    </w:lvl>
    <w:lvl w:ilvl="4" w:tplc="08090019" w:tentative="1">
      <w:start w:val="1"/>
      <w:numFmt w:val="lowerLetter"/>
      <w:lvlText w:val="%5."/>
      <w:lvlJc w:val="left"/>
      <w:pPr>
        <w:ind w:left="3837" w:hanging="360"/>
      </w:pPr>
    </w:lvl>
    <w:lvl w:ilvl="5" w:tplc="0809001B" w:tentative="1">
      <w:start w:val="1"/>
      <w:numFmt w:val="lowerRoman"/>
      <w:lvlText w:val="%6."/>
      <w:lvlJc w:val="right"/>
      <w:pPr>
        <w:ind w:left="4557" w:hanging="180"/>
      </w:pPr>
    </w:lvl>
    <w:lvl w:ilvl="6" w:tplc="0809000F" w:tentative="1">
      <w:start w:val="1"/>
      <w:numFmt w:val="decimal"/>
      <w:lvlText w:val="%7."/>
      <w:lvlJc w:val="left"/>
      <w:pPr>
        <w:ind w:left="5277" w:hanging="360"/>
      </w:pPr>
    </w:lvl>
    <w:lvl w:ilvl="7" w:tplc="08090019" w:tentative="1">
      <w:start w:val="1"/>
      <w:numFmt w:val="lowerLetter"/>
      <w:lvlText w:val="%8."/>
      <w:lvlJc w:val="left"/>
      <w:pPr>
        <w:ind w:left="5997" w:hanging="360"/>
      </w:pPr>
    </w:lvl>
    <w:lvl w:ilvl="8" w:tplc="0809001B" w:tentative="1">
      <w:start w:val="1"/>
      <w:numFmt w:val="lowerRoman"/>
      <w:lvlText w:val="%9."/>
      <w:lvlJc w:val="right"/>
      <w:pPr>
        <w:ind w:left="6717" w:hanging="180"/>
      </w:pPr>
    </w:lvl>
  </w:abstractNum>
  <w:abstractNum w:abstractNumId="1" w15:restartNumberingAfterBreak="0">
    <w:nsid w:val="2A7D3F2D"/>
    <w:multiLevelType w:val="hybridMultilevel"/>
    <w:tmpl w:val="D6F06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81AC4"/>
    <w:multiLevelType w:val="multilevel"/>
    <w:tmpl w:val="B5A27E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79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3292D47"/>
    <w:multiLevelType w:val="multilevel"/>
    <w:tmpl w:val="9350C8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439C6DC0"/>
    <w:multiLevelType w:val="multilevel"/>
    <w:tmpl w:val="4EE288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20" w:hanging="1800"/>
      </w:pPr>
      <w:rPr>
        <w:rFonts w:hint="default"/>
      </w:rPr>
    </w:lvl>
  </w:abstractNum>
  <w:abstractNum w:abstractNumId="5" w15:restartNumberingAfterBreak="0">
    <w:nsid w:val="51FA1A2B"/>
    <w:multiLevelType w:val="hybridMultilevel"/>
    <w:tmpl w:val="57220C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3E9"/>
    <w:multiLevelType w:val="multilevel"/>
    <w:tmpl w:val="B5A27E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9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97743349">
    <w:abstractNumId w:val="2"/>
  </w:num>
  <w:num w:numId="2" w16cid:durableId="1133061057">
    <w:abstractNumId w:val="6"/>
  </w:num>
  <w:num w:numId="3" w16cid:durableId="1989355781">
    <w:abstractNumId w:val="5"/>
  </w:num>
  <w:num w:numId="4" w16cid:durableId="360979411">
    <w:abstractNumId w:val="0"/>
  </w:num>
  <w:num w:numId="5" w16cid:durableId="357201878">
    <w:abstractNumId w:val="1"/>
  </w:num>
  <w:num w:numId="6" w16cid:durableId="1195461130">
    <w:abstractNumId w:val="3"/>
  </w:num>
  <w:num w:numId="7" w16cid:durableId="1068722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9D4"/>
    <w:rsid w:val="0000402E"/>
    <w:rsid w:val="00013514"/>
    <w:rsid w:val="000262CF"/>
    <w:rsid w:val="00090520"/>
    <w:rsid w:val="00091841"/>
    <w:rsid w:val="0009385C"/>
    <w:rsid w:val="000B28F0"/>
    <w:rsid w:val="000B49D4"/>
    <w:rsid w:val="000B7387"/>
    <w:rsid w:val="000C5081"/>
    <w:rsid w:val="000D485F"/>
    <w:rsid w:val="000D7246"/>
    <w:rsid w:val="000F6598"/>
    <w:rsid w:val="00106E75"/>
    <w:rsid w:val="0014188D"/>
    <w:rsid w:val="001605FE"/>
    <w:rsid w:val="001626BE"/>
    <w:rsid w:val="001636B6"/>
    <w:rsid w:val="0017601A"/>
    <w:rsid w:val="0017685F"/>
    <w:rsid w:val="00187BA5"/>
    <w:rsid w:val="001961ED"/>
    <w:rsid w:val="001A38A8"/>
    <w:rsid w:val="001D706B"/>
    <w:rsid w:val="001F378F"/>
    <w:rsid w:val="002115A9"/>
    <w:rsid w:val="00223C0C"/>
    <w:rsid w:val="002311EE"/>
    <w:rsid w:val="00231F36"/>
    <w:rsid w:val="0023640B"/>
    <w:rsid w:val="00267E3B"/>
    <w:rsid w:val="0028378A"/>
    <w:rsid w:val="002A4346"/>
    <w:rsid w:val="002A6E0B"/>
    <w:rsid w:val="002C75C6"/>
    <w:rsid w:val="002F19EA"/>
    <w:rsid w:val="003033E1"/>
    <w:rsid w:val="00317BA3"/>
    <w:rsid w:val="00336B93"/>
    <w:rsid w:val="003453F7"/>
    <w:rsid w:val="00366A4C"/>
    <w:rsid w:val="00370E1C"/>
    <w:rsid w:val="0037707D"/>
    <w:rsid w:val="003B4067"/>
    <w:rsid w:val="003B7590"/>
    <w:rsid w:val="003D3E91"/>
    <w:rsid w:val="003F0513"/>
    <w:rsid w:val="003F1F63"/>
    <w:rsid w:val="004067D0"/>
    <w:rsid w:val="004073D9"/>
    <w:rsid w:val="00412158"/>
    <w:rsid w:val="004168D9"/>
    <w:rsid w:val="00424B70"/>
    <w:rsid w:val="0045057D"/>
    <w:rsid w:val="00495CD5"/>
    <w:rsid w:val="004B2361"/>
    <w:rsid w:val="004B487F"/>
    <w:rsid w:val="004C398F"/>
    <w:rsid w:val="004C5A57"/>
    <w:rsid w:val="004E1FE8"/>
    <w:rsid w:val="004E27AE"/>
    <w:rsid w:val="004E3E1A"/>
    <w:rsid w:val="004F2F7C"/>
    <w:rsid w:val="00500C7B"/>
    <w:rsid w:val="0051123A"/>
    <w:rsid w:val="005256AE"/>
    <w:rsid w:val="00532F83"/>
    <w:rsid w:val="00535A42"/>
    <w:rsid w:val="00545328"/>
    <w:rsid w:val="005A0385"/>
    <w:rsid w:val="005A06C3"/>
    <w:rsid w:val="005A5C84"/>
    <w:rsid w:val="005A5E83"/>
    <w:rsid w:val="005C3993"/>
    <w:rsid w:val="005D3BD5"/>
    <w:rsid w:val="005E1531"/>
    <w:rsid w:val="005E4854"/>
    <w:rsid w:val="005E75B1"/>
    <w:rsid w:val="0060085F"/>
    <w:rsid w:val="00602F67"/>
    <w:rsid w:val="00625134"/>
    <w:rsid w:val="0063150A"/>
    <w:rsid w:val="006748A6"/>
    <w:rsid w:val="00683624"/>
    <w:rsid w:val="006A4ADE"/>
    <w:rsid w:val="006A672B"/>
    <w:rsid w:val="006B231F"/>
    <w:rsid w:val="006C00F5"/>
    <w:rsid w:val="006C492E"/>
    <w:rsid w:val="006D2E16"/>
    <w:rsid w:val="006E0343"/>
    <w:rsid w:val="006E4B20"/>
    <w:rsid w:val="006F36EE"/>
    <w:rsid w:val="00714283"/>
    <w:rsid w:val="00716AF2"/>
    <w:rsid w:val="007173D9"/>
    <w:rsid w:val="0072151B"/>
    <w:rsid w:val="00724FFB"/>
    <w:rsid w:val="007355C7"/>
    <w:rsid w:val="00744FB2"/>
    <w:rsid w:val="0074708E"/>
    <w:rsid w:val="007529A9"/>
    <w:rsid w:val="00773F2C"/>
    <w:rsid w:val="007814E8"/>
    <w:rsid w:val="007876D3"/>
    <w:rsid w:val="00795306"/>
    <w:rsid w:val="007B384B"/>
    <w:rsid w:val="007D2A18"/>
    <w:rsid w:val="007F1B6E"/>
    <w:rsid w:val="007F73FD"/>
    <w:rsid w:val="00803040"/>
    <w:rsid w:val="0081043C"/>
    <w:rsid w:val="0082005A"/>
    <w:rsid w:val="008201E1"/>
    <w:rsid w:val="00820A7C"/>
    <w:rsid w:val="00826D91"/>
    <w:rsid w:val="0086245B"/>
    <w:rsid w:val="0088077E"/>
    <w:rsid w:val="00881833"/>
    <w:rsid w:val="00894D8A"/>
    <w:rsid w:val="00896F95"/>
    <w:rsid w:val="008B3DFE"/>
    <w:rsid w:val="008C102C"/>
    <w:rsid w:val="008D0034"/>
    <w:rsid w:val="008F736C"/>
    <w:rsid w:val="00904672"/>
    <w:rsid w:val="009438AD"/>
    <w:rsid w:val="00946970"/>
    <w:rsid w:val="00961863"/>
    <w:rsid w:val="00961B00"/>
    <w:rsid w:val="009749B0"/>
    <w:rsid w:val="009766A8"/>
    <w:rsid w:val="00990D05"/>
    <w:rsid w:val="009B10CC"/>
    <w:rsid w:val="009B369B"/>
    <w:rsid w:val="009B70E5"/>
    <w:rsid w:val="009C55BF"/>
    <w:rsid w:val="009D2492"/>
    <w:rsid w:val="009E4AA8"/>
    <w:rsid w:val="009E68E3"/>
    <w:rsid w:val="009F333F"/>
    <w:rsid w:val="00A0498E"/>
    <w:rsid w:val="00A0499E"/>
    <w:rsid w:val="00A12ECC"/>
    <w:rsid w:val="00A33C53"/>
    <w:rsid w:val="00A4380C"/>
    <w:rsid w:val="00A51A49"/>
    <w:rsid w:val="00A55B40"/>
    <w:rsid w:val="00A76C99"/>
    <w:rsid w:val="00A82E60"/>
    <w:rsid w:val="00AB7728"/>
    <w:rsid w:val="00AC290B"/>
    <w:rsid w:val="00AC5D20"/>
    <w:rsid w:val="00AE057B"/>
    <w:rsid w:val="00AE7C0A"/>
    <w:rsid w:val="00AF498D"/>
    <w:rsid w:val="00B030CF"/>
    <w:rsid w:val="00B1192E"/>
    <w:rsid w:val="00B20A80"/>
    <w:rsid w:val="00B2112C"/>
    <w:rsid w:val="00B30F5A"/>
    <w:rsid w:val="00B658F2"/>
    <w:rsid w:val="00B856FC"/>
    <w:rsid w:val="00B9080C"/>
    <w:rsid w:val="00B9114D"/>
    <w:rsid w:val="00BB4235"/>
    <w:rsid w:val="00BB66D7"/>
    <w:rsid w:val="00BC28CC"/>
    <w:rsid w:val="00BD215E"/>
    <w:rsid w:val="00BD5C7D"/>
    <w:rsid w:val="00BD79C0"/>
    <w:rsid w:val="00BE6833"/>
    <w:rsid w:val="00C01F98"/>
    <w:rsid w:val="00C06EAF"/>
    <w:rsid w:val="00C217FA"/>
    <w:rsid w:val="00C276BB"/>
    <w:rsid w:val="00C52637"/>
    <w:rsid w:val="00C53D26"/>
    <w:rsid w:val="00C6004E"/>
    <w:rsid w:val="00C7050E"/>
    <w:rsid w:val="00CB0E2A"/>
    <w:rsid w:val="00CE70B5"/>
    <w:rsid w:val="00CF2F7E"/>
    <w:rsid w:val="00D11D60"/>
    <w:rsid w:val="00D40A80"/>
    <w:rsid w:val="00D55F8E"/>
    <w:rsid w:val="00D66307"/>
    <w:rsid w:val="00D7006B"/>
    <w:rsid w:val="00D872BC"/>
    <w:rsid w:val="00D95769"/>
    <w:rsid w:val="00DA6573"/>
    <w:rsid w:val="00DC5F12"/>
    <w:rsid w:val="00DD4844"/>
    <w:rsid w:val="00DE4D3E"/>
    <w:rsid w:val="00DE5598"/>
    <w:rsid w:val="00E078C1"/>
    <w:rsid w:val="00E12350"/>
    <w:rsid w:val="00E1738A"/>
    <w:rsid w:val="00E203FE"/>
    <w:rsid w:val="00E34007"/>
    <w:rsid w:val="00E408C7"/>
    <w:rsid w:val="00E44ED5"/>
    <w:rsid w:val="00E54AFF"/>
    <w:rsid w:val="00E604F1"/>
    <w:rsid w:val="00E66724"/>
    <w:rsid w:val="00E93804"/>
    <w:rsid w:val="00EB3084"/>
    <w:rsid w:val="00EC05EE"/>
    <w:rsid w:val="00ED298E"/>
    <w:rsid w:val="00EE4E51"/>
    <w:rsid w:val="00EF33BF"/>
    <w:rsid w:val="00EF4717"/>
    <w:rsid w:val="00EF7431"/>
    <w:rsid w:val="00F00058"/>
    <w:rsid w:val="00F05427"/>
    <w:rsid w:val="00F072DE"/>
    <w:rsid w:val="00F149FF"/>
    <w:rsid w:val="00F434D9"/>
    <w:rsid w:val="00F47846"/>
    <w:rsid w:val="00F534D1"/>
    <w:rsid w:val="00F861F1"/>
    <w:rsid w:val="00F96E7E"/>
    <w:rsid w:val="00FC4B03"/>
    <w:rsid w:val="00FE4DAA"/>
    <w:rsid w:val="00FE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DADCCA"/>
  <w15:chartTrackingRefBased/>
  <w15:docId w15:val="{E3691A0E-B79E-4A06-A8F7-5B39A1417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0B49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49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49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49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49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49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49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49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49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49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49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49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49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49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49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49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49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49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49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49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49D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49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49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49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49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49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49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49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49D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E4E51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82005A"/>
    <w:pPr>
      <w:spacing w:before="240" w:after="0" w:line="259" w:lineRule="auto"/>
      <w:jc w:val="left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E66724"/>
    <w:pPr>
      <w:spacing w:after="100" w:line="259" w:lineRule="auto"/>
      <w:ind w:left="220"/>
      <w:jc w:val="left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66724"/>
    <w:pPr>
      <w:spacing w:after="100" w:line="259" w:lineRule="auto"/>
      <w:jc w:val="left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E66724"/>
    <w:pPr>
      <w:spacing w:after="100" w:line="259" w:lineRule="auto"/>
      <w:ind w:left="440"/>
      <w:jc w:val="left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60085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1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51B"/>
  </w:style>
  <w:style w:type="paragraph" w:styleId="Footer">
    <w:name w:val="footer"/>
    <w:basedOn w:val="Normal"/>
    <w:link w:val="FooterChar"/>
    <w:uiPriority w:val="99"/>
    <w:unhideWhenUsed/>
    <w:rsid w:val="007215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9" ma:contentTypeDescription="Create a new document." ma:contentTypeScope="" ma:versionID="8dea7f857dd007decb278201b7a2e286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399356223cf95c03295364063ebae018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3E3A3-FA2F-4164-9093-A39C34A10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000D5-184A-4013-9793-E1FCB8C85A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77947B-9588-4EA1-BF42-615BB8DE64D8}">
  <ds:schemaRefs>
    <ds:schemaRef ds:uri="http://schemas.microsoft.com/office/2006/metadata/properties"/>
    <ds:schemaRef ds:uri="http://schemas.microsoft.com/office/infopath/2007/PartnerControls"/>
    <ds:schemaRef ds:uri="aff4f36f-8ef1-4cda-9937-423737be097f"/>
  </ds:schemaRefs>
</ds:datastoreItem>
</file>

<file path=customXml/itemProps4.xml><?xml version="1.0" encoding="utf-8"?>
<ds:datastoreItem xmlns:ds="http://schemas.openxmlformats.org/officeDocument/2006/customXml" ds:itemID="{8DD35395-FAF4-4A51-B4B8-41D887B3C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1870</Words>
  <Characters>11301</Characters>
  <Application>Microsoft Office Word</Application>
  <DocSecurity>0</DocSecurity>
  <Lines>389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Dias Da Silva (2439686)</dc:creator>
  <cp:keywords/>
  <dc:description/>
  <cp:lastModifiedBy>Ana Maria Dias Da Silva (2439686)</cp:lastModifiedBy>
  <cp:revision>2</cp:revision>
  <dcterms:created xsi:type="dcterms:W3CDTF">2026-04-13T09:40:00Z</dcterms:created>
  <dcterms:modified xsi:type="dcterms:W3CDTF">2026-04-13T09:40:00Z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