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0034649"/>
        <w:docPartObj>
          <w:docPartGallery w:val="Cover Pages"/>
          <w:docPartUnique/>
        </w:docPartObj>
      </w:sdtPr>
      <w:sdtContent>
        <w:p w14:paraId="57788743" w14:textId="0F02E483" w:rsidR="00ED77DC" w:rsidRDefault="00ED77DC"/>
        <w:p w14:paraId="6EC2D8C4" w14:textId="04D9582A" w:rsidR="00ED77DC" w:rsidRDefault="00000000">
          <w:r>
            <w:rPr>
              <w:noProof/>
            </w:rPr>
            <w:pict w14:anchorId="394EB8E0">
              <v:group id="Group 28"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style="mso-next-textbox:#Freeform 10" inset="1in,86.4pt,86.4pt,86.4pt">
                    <w:txbxContent>
                      <w:p w14:paraId="175BD000" w14:textId="11AF0688" w:rsidR="00ED77DC" w:rsidRDefault="00ED77DC" w:rsidP="00ED77DC">
                        <w:pPr>
                          <w:rPr>
                            <w:rFonts w:ascii="Arial" w:hAnsi="Arial" w:cs="Arial"/>
                            <w:color w:val="FFFFFF" w:themeColor="background1"/>
                            <w:sz w:val="72"/>
                            <w:szCs w:val="72"/>
                          </w:rPr>
                        </w:pPr>
                        <w:r w:rsidRPr="00ED77DC">
                          <w:rPr>
                            <w:rFonts w:ascii="Arial" w:hAnsi="Arial" w:cs="Arial"/>
                            <w:color w:val="FFFFFF" w:themeColor="background1"/>
                            <w:sz w:val="72"/>
                            <w:szCs w:val="72"/>
                          </w:rPr>
                          <w:t xml:space="preserve">Principles and Concepts of </w:t>
                        </w:r>
                        <w:r w:rsidRPr="00ED77DC">
                          <w:rPr>
                            <w:rFonts w:ascii="Arial" w:hAnsi="Arial" w:cs="Arial"/>
                            <w:color w:val="FFFFFF" w:themeColor="background1"/>
                            <w:sz w:val="72"/>
                            <w:szCs w:val="72"/>
                          </w:rPr>
                          <w:tab/>
                          <w:t>Finance</w:t>
                        </w:r>
                      </w:p>
                      <w:p w14:paraId="657264F1" w14:textId="211CFD4B" w:rsidR="006200AA" w:rsidRPr="006200AA" w:rsidRDefault="006200AA" w:rsidP="00ED77DC">
                        <w:pPr>
                          <w:rPr>
                            <w:rFonts w:ascii="Arial" w:hAnsi="Arial" w:cs="Arial"/>
                            <w:color w:val="FFFFFF" w:themeColor="background1"/>
                            <w:sz w:val="32"/>
                            <w:szCs w:val="32"/>
                          </w:rPr>
                        </w:pPr>
                        <w:r w:rsidRPr="006200AA">
                          <w:rPr>
                            <w:rFonts w:ascii="Arial" w:hAnsi="Arial" w:cs="Arial"/>
                            <w:color w:val="FFFFFF" w:themeColor="background1"/>
                            <w:sz w:val="32"/>
                            <w:szCs w:val="32"/>
                          </w:rPr>
                          <w:t xml:space="preserve">Budgeting Principles and Approaches - Edwards </w:t>
                        </w:r>
                      </w:p>
                      <w:p w14:paraId="30E00793" w14:textId="77777777" w:rsidR="006200AA" w:rsidRPr="00ED77DC" w:rsidRDefault="006200AA" w:rsidP="00ED77DC">
                        <w:pPr>
                          <w:rPr>
                            <w:rFonts w:ascii="Arial" w:hAnsi="Arial" w:cs="Arial"/>
                            <w:color w:val="FFFFFF" w:themeColor="background1"/>
                            <w:sz w:val="72"/>
                            <w:szCs w:val="72"/>
                          </w:rPr>
                        </w:pPr>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r>
            <w:rPr>
              <w:noProof/>
            </w:rPr>
            <w:pict w14:anchorId="3BF15D14">
              <v:shapetype id="_x0000_t202" coordsize="21600,21600" o:spt="202" path="m,l,21600r21600,l21600,xe">
                <v:stroke joinstyle="miter"/>
                <v:path gradientshapeok="t" o:connecttype="rect"/>
              </v:shapetype>
              <v:shape id="Text Box 29" o:spid="_x0000_s1027"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next-textbox:#Text Box 29;mso-fit-shape-to-text:t" inset="1in,0,86.4pt,0">
                  <w:txbxContent>
                    <w:p w14:paraId="2272BFCB" w14:textId="5ED3AD2B" w:rsidR="00ED77DC" w:rsidRDefault="00ED77DC">
                      <w:pPr>
                        <w:pStyle w:val="NoSpacing"/>
                        <w:rPr>
                          <w:caps/>
                          <w:color w:val="7F7F7F" w:themeColor="text1" w:themeTint="80"/>
                          <w:sz w:val="18"/>
                          <w:szCs w:val="18"/>
                        </w:rPr>
                      </w:pPr>
                      <w:r>
                        <w:rPr>
                          <w:caps/>
                          <w:color w:val="7F7F7F" w:themeColor="text1" w:themeTint="80"/>
                          <w:sz w:val="18"/>
                          <w:szCs w:val="18"/>
                        </w:rPr>
                        <w:t>Word COUNT:</w:t>
                      </w:r>
                      <w:r w:rsidR="009325A9">
                        <w:rPr>
                          <w:caps/>
                          <w:color w:val="7F7F7F" w:themeColor="text1" w:themeTint="80"/>
                          <w:sz w:val="18"/>
                          <w:szCs w:val="18"/>
                        </w:rPr>
                        <w:t>3214</w:t>
                      </w:r>
                    </w:p>
                    <w:p w14:paraId="16BC859D" w14:textId="756588DF" w:rsidR="00ED77DC" w:rsidRDefault="00ED77DC">
                      <w:pPr>
                        <w:pStyle w:val="NoSpacing"/>
                        <w:rPr>
                          <w:color w:val="7F7F7F" w:themeColor="text1" w:themeTint="80"/>
                          <w:sz w:val="18"/>
                          <w:szCs w:val="18"/>
                        </w:rPr>
                      </w:pPr>
                      <w:r>
                        <w:rPr>
                          <w:caps/>
                          <w:color w:val="7F7F7F" w:themeColor="text1" w:themeTint="80"/>
                          <w:sz w:val="18"/>
                          <w:szCs w:val="18"/>
                        </w:rPr>
                        <w:t xml:space="preserve">DEADLINE: </w:t>
                      </w:r>
                      <w:r w:rsidR="006200AA">
                        <w:rPr>
                          <w:caps/>
                          <w:color w:val="7F7F7F" w:themeColor="text1" w:themeTint="80"/>
                          <w:sz w:val="18"/>
                          <w:szCs w:val="18"/>
                        </w:rPr>
                        <w:t>15/04/2024</w:t>
                      </w:r>
                    </w:p>
                  </w:txbxContent>
                </v:textbox>
                <w10:wrap type="square" anchorx="page" anchory="margin"/>
              </v:shape>
            </w:pict>
          </w:r>
          <w:r>
            <w:rPr>
              <w:noProof/>
            </w:rPr>
            <w:pict w14:anchorId="59AFDBBF">
              <v:shape id="Text Box 30" o:spid="_x0000_s1026"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next-textbox:#Text Box 30;mso-fit-shape-to-text:t" inset="1in,0,86.4pt,0">
                  <w:txbxContent>
                    <w:p w14:paraId="082F39F4" w14:textId="77777777" w:rsidR="00ED77DC" w:rsidRDefault="00ED77DC" w:rsidP="00ED77DC">
                      <w:pPr>
                        <w:pStyle w:val="NoSpacing"/>
                        <w:spacing w:before="40" w:after="40"/>
                        <w:rPr>
                          <w:caps/>
                          <w:color w:val="156082" w:themeColor="accent1"/>
                          <w:sz w:val="28"/>
                          <w:szCs w:val="28"/>
                        </w:rPr>
                      </w:pPr>
                      <w:r>
                        <w:rPr>
                          <w:caps/>
                          <w:color w:val="156082" w:themeColor="accent1"/>
                          <w:sz w:val="28"/>
                          <w:szCs w:val="28"/>
                        </w:rPr>
                        <w:t xml:space="preserve">Elena Iuliana stanca </w:t>
                      </w:r>
                    </w:p>
                    <w:p w14:paraId="4C785F60" w14:textId="52CC719B" w:rsidR="00ED77DC" w:rsidRDefault="00ED77DC" w:rsidP="00ED77DC">
                      <w:pPr>
                        <w:pStyle w:val="NoSpacing"/>
                        <w:spacing w:before="40" w:after="40"/>
                        <w:rPr>
                          <w:caps/>
                          <w:color w:val="A02B93" w:themeColor="accent5"/>
                          <w:sz w:val="24"/>
                          <w:szCs w:val="24"/>
                        </w:rPr>
                      </w:pPr>
                      <w:r>
                        <w:rPr>
                          <w:caps/>
                          <w:color w:val="156082" w:themeColor="accent1"/>
                          <w:sz w:val="28"/>
                          <w:szCs w:val="28"/>
                        </w:rPr>
                        <w:t>1918159</w:t>
                      </w:r>
                    </w:p>
                  </w:txbxContent>
                </v:textbox>
                <w10:wrap type="square" anchorx="page" anchory="page"/>
              </v:shape>
            </w:pict>
          </w:r>
          <w:r w:rsidR="00ED77DC">
            <w:br w:type="page"/>
          </w:r>
        </w:p>
      </w:sdtContent>
    </w:sdt>
    <w:p w14:paraId="04F472AC" w14:textId="682FDA4F" w:rsidR="00406E5C" w:rsidRDefault="00ED77DC">
      <w:pPr>
        <w:rPr>
          <w:rFonts w:ascii="Arial" w:hAnsi="Arial" w:cs="Arial"/>
          <w:b/>
          <w:bCs/>
          <w:sz w:val="32"/>
          <w:szCs w:val="32"/>
        </w:rPr>
      </w:pPr>
      <w:r w:rsidRPr="00ED77DC">
        <w:rPr>
          <w:rFonts w:ascii="Arial" w:hAnsi="Arial" w:cs="Arial"/>
          <w:b/>
          <w:bCs/>
          <w:sz w:val="32"/>
          <w:szCs w:val="32"/>
        </w:rPr>
        <w:lastRenderedPageBreak/>
        <w:t>Executive summary</w:t>
      </w:r>
    </w:p>
    <w:p w14:paraId="091133E7" w14:textId="77777777" w:rsidR="009325A9" w:rsidRDefault="009325A9">
      <w:pPr>
        <w:rPr>
          <w:rFonts w:ascii="Arial" w:hAnsi="Arial" w:cs="Arial"/>
          <w:b/>
          <w:bCs/>
          <w:sz w:val="32"/>
          <w:szCs w:val="32"/>
        </w:rPr>
      </w:pPr>
    </w:p>
    <w:p w14:paraId="3F9A955F" w14:textId="31ACCADD" w:rsidR="001D12BD" w:rsidRDefault="009325A9" w:rsidP="001D12BD">
      <w:pPr>
        <w:spacing w:line="360" w:lineRule="auto"/>
        <w:jc w:val="both"/>
        <w:rPr>
          <w:rFonts w:ascii="Arial" w:hAnsi="Arial" w:cs="Arial"/>
          <w:sz w:val="28"/>
          <w:szCs w:val="28"/>
        </w:rPr>
      </w:pPr>
      <w:r w:rsidRPr="009325A9">
        <w:rPr>
          <w:rFonts w:ascii="Arial" w:hAnsi="Arial" w:cs="Arial"/>
          <w:sz w:val="28"/>
          <w:szCs w:val="28"/>
        </w:rPr>
        <w:t>The purpose of this report is to emphasize the importance of budgeting within different types of organizations or individuals</w:t>
      </w:r>
      <w:r>
        <w:rPr>
          <w:rFonts w:ascii="Arial" w:hAnsi="Arial" w:cs="Arial"/>
          <w:sz w:val="28"/>
          <w:szCs w:val="28"/>
        </w:rPr>
        <w:t xml:space="preserve">. </w:t>
      </w:r>
      <w:r w:rsidR="001D12BD">
        <w:rPr>
          <w:rFonts w:ascii="Arial" w:hAnsi="Arial" w:cs="Arial"/>
          <w:sz w:val="28"/>
          <w:szCs w:val="28"/>
        </w:rPr>
        <w:t>Moreover, it will be analysed by its important, evolution and results.</w:t>
      </w:r>
    </w:p>
    <w:p w14:paraId="144A7BD8" w14:textId="3D50FE20" w:rsidR="001D12BD" w:rsidRDefault="001D12BD" w:rsidP="001D12BD">
      <w:pPr>
        <w:spacing w:line="360" w:lineRule="auto"/>
        <w:jc w:val="both"/>
        <w:rPr>
          <w:rFonts w:ascii="Arial" w:hAnsi="Arial" w:cs="Arial"/>
          <w:sz w:val="28"/>
          <w:szCs w:val="28"/>
        </w:rPr>
      </w:pPr>
      <w:r>
        <w:rPr>
          <w:rFonts w:ascii="Arial" w:hAnsi="Arial" w:cs="Arial"/>
          <w:sz w:val="28"/>
          <w:szCs w:val="28"/>
        </w:rPr>
        <w:t>Additionally, a budgeting analysed within the Edwards LTD will be step by step outlined. Suggestions, examples, and future possible effect will also be exposed and explained.</w:t>
      </w:r>
    </w:p>
    <w:p w14:paraId="00540F38" w14:textId="72E5D4FA" w:rsidR="001D12BD" w:rsidRDefault="001D12BD" w:rsidP="001D12BD">
      <w:pPr>
        <w:spacing w:line="360" w:lineRule="auto"/>
        <w:jc w:val="both"/>
        <w:rPr>
          <w:rFonts w:ascii="Arial" w:hAnsi="Arial" w:cs="Arial"/>
          <w:sz w:val="28"/>
          <w:szCs w:val="28"/>
        </w:rPr>
      </w:pPr>
      <w:r>
        <w:rPr>
          <w:rFonts w:ascii="Arial" w:hAnsi="Arial" w:cs="Arial"/>
          <w:sz w:val="28"/>
          <w:szCs w:val="28"/>
        </w:rPr>
        <w:t xml:space="preserve">A final </w:t>
      </w:r>
      <w:r w:rsidR="003F770F">
        <w:rPr>
          <w:rFonts w:ascii="Arial" w:hAnsi="Arial" w:cs="Arial"/>
          <w:sz w:val="28"/>
          <w:szCs w:val="28"/>
        </w:rPr>
        <w:t xml:space="preserve">budgeting analysis </w:t>
      </w:r>
      <w:r>
        <w:rPr>
          <w:rFonts w:ascii="Arial" w:hAnsi="Arial" w:cs="Arial"/>
          <w:sz w:val="28"/>
          <w:szCs w:val="28"/>
        </w:rPr>
        <w:t>report of Edwards LTD will also be completed.</w:t>
      </w:r>
    </w:p>
    <w:p w14:paraId="208B4C4C" w14:textId="2294E558" w:rsidR="001D12BD" w:rsidRDefault="001D12BD" w:rsidP="001D12BD">
      <w:pPr>
        <w:spacing w:line="360" w:lineRule="auto"/>
        <w:jc w:val="both"/>
        <w:rPr>
          <w:rFonts w:ascii="Arial" w:hAnsi="Arial" w:cs="Arial"/>
          <w:sz w:val="28"/>
          <w:szCs w:val="28"/>
        </w:rPr>
      </w:pPr>
      <w:r>
        <w:rPr>
          <w:rFonts w:ascii="Arial" w:hAnsi="Arial" w:cs="Arial"/>
          <w:sz w:val="28"/>
          <w:szCs w:val="28"/>
        </w:rPr>
        <w:t>Another important condition which should be present within an organisation for system of budgeting and budgetary to be a success will be critically analysed.</w:t>
      </w:r>
      <w:r w:rsidR="003F770F">
        <w:rPr>
          <w:rFonts w:ascii="Arial" w:hAnsi="Arial" w:cs="Arial"/>
          <w:sz w:val="28"/>
          <w:szCs w:val="28"/>
        </w:rPr>
        <w:t xml:space="preserve"> However, the importance of management actions and individuals’ behaviours control and their roles will be highlighted.</w:t>
      </w:r>
    </w:p>
    <w:p w14:paraId="715452F5" w14:textId="1404E902" w:rsidR="001D12BD" w:rsidRDefault="001D12BD" w:rsidP="001D12BD">
      <w:pPr>
        <w:spacing w:line="360" w:lineRule="auto"/>
        <w:jc w:val="both"/>
        <w:rPr>
          <w:rFonts w:ascii="Arial" w:hAnsi="Arial" w:cs="Arial"/>
          <w:sz w:val="28"/>
          <w:szCs w:val="28"/>
        </w:rPr>
      </w:pPr>
      <w:r>
        <w:rPr>
          <w:rFonts w:ascii="Arial" w:hAnsi="Arial" w:cs="Arial"/>
          <w:sz w:val="28"/>
          <w:szCs w:val="28"/>
        </w:rPr>
        <w:t xml:space="preserve">Also, a critically evaluation of traditional </w:t>
      </w:r>
      <w:r w:rsidR="003F770F">
        <w:rPr>
          <w:rFonts w:ascii="Arial" w:hAnsi="Arial" w:cs="Arial"/>
          <w:sz w:val="28"/>
          <w:szCs w:val="28"/>
        </w:rPr>
        <w:t>approaches</w:t>
      </w:r>
      <w:r>
        <w:rPr>
          <w:rFonts w:ascii="Arial" w:hAnsi="Arial" w:cs="Arial"/>
          <w:sz w:val="28"/>
          <w:szCs w:val="28"/>
        </w:rPr>
        <w:t xml:space="preserve"> of </w:t>
      </w:r>
      <w:r w:rsidR="003F770F">
        <w:rPr>
          <w:rFonts w:ascii="Arial" w:hAnsi="Arial" w:cs="Arial"/>
          <w:sz w:val="28"/>
          <w:szCs w:val="28"/>
        </w:rPr>
        <w:t>budgeting in the faster changing business eras will be aborded.</w:t>
      </w:r>
    </w:p>
    <w:p w14:paraId="2153194F" w14:textId="267DB522" w:rsidR="009325A9" w:rsidRDefault="001D12BD">
      <w:pPr>
        <w:rPr>
          <w:rFonts w:ascii="Arial" w:hAnsi="Arial" w:cs="Arial"/>
          <w:b/>
          <w:bCs/>
          <w:sz w:val="32"/>
          <w:szCs w:val="32"/>
        </w:rPr>
      </w:pPr>
      <w:r>
        <w:rPr>
          <w:rFonts w:ascii="Arial" w:hAnsi="Arial" w:cs="Arial"/>
          <w:sz w:val="28"/>
          <w:szCs w:val="28"/>
        </w:rPr>
        <w:t xml:space="preserve"> </w:t>
      </w:r>
    </w:p>
    <w:p w14:paraId="158BEDAF" w14:textId="77777777" w:rsidR="00ED77DC" w:rsidRDefault="00ED77DC">
      <w:pPr>
        <w:rPr>
          <w:rFonts w:ascii="Arial" w:hAnsi="Arial" w:cs="Arial"/>
          <w:b/>
          <w:bCs/>
          <w:sz w:val="32"/>
          <w:szCs w:val="32"/>
        </w:rPr>
      </w:pPr>
    </w:p>
    <w:p w14:paraId="4F1F4563" w14:textId="77777777" w:rsidR="00ED77DC" w:rsidRDefault="00ED77DC">
      <w:pPr>
        <w:rPr>
          <w:rFonts w:ascii="Arial" w:hAnsi="Arial" w:cs="Arial"/>
          <w:b/>
          <w:bCs/>
          <w:sz w:val="32"/>
          <w:szCs w:val="32"/>
        </w:rPr>
      </w:pPr>
    </w:p>
    <w:p w14:paraId="442D886B" w14:textId="77777777" w:rsidR="00ED77DC" w:rsidRDefault="00ED77DC">
      <w:pPr>
        <w:rPr>
          <w:rFonts w:ascii="Arial" w:hAnsi="Arial" w:cs="Arial"/>
          <w:b/>
          <w:bCs/>
          <w:sz w:val="32"/>
          <w:szCs w:val="32"/>
        </w:rPr>
      </w:pPr>
    </w:p>
    <w:p w14:paraId="598E0E7B" w14:textId="77777777" w:rsidR="00ED77DC" w:rsidRDefault="00ED77DC">
      <w:pPr>
        <w:rPr>
          <w:rFonts w:ascii="Arial" w:hAnsi="Arial" w:cs="Arial"/>
          <w:b/>
          <w:bCs/>
          <w:sz w:val="32"/>
          <w:szCs w:val="32"/>
        </w:rPr>
      </w:pPr>
    </w:p>
    <w:p w14:paraId="3E0FC0B6" w14:textId="77777777" w:rsidR="00ED77DC" w:rsidRDefault="00ED77DC">
      <w:pPr>
        <w:rPr>
          <w:rFonts w:ascii="Arial" w:hAnsi="Arial" w:cs="Arial"/>
          <w:b/>
          <w:bCs/>
          <w:sz w:val="32"/>
          <w:szCs w:val="32"/>
        </w:rPr>
      </w:pPr>
    </w:p>
    <w:p w14:paraId="0A53F678" w14:textId="77777777" w:rsidR="00ED77DC" w:rsidRDefault="00ED77DC">
      <w:pPr>
        <w:rPr>
          <w:rFonts w:ascii="Arial" w:hAnsi="Arial" w:cs="Arial"/>
          <w:b/>
          <w:bCs/>
          <w:sz w:val="32"/>
          <w:szCs w:val="32"/>
        </w:rPr>
      </w:pPr>
    </w:p>
    <w:p w14:paraId="27E12462" w14:textId="77777777" w:rsidR="00ED77DC" w:rsidRDefault="00ED77DC">
      <w:pPr>
        <w:rPr>
          <w:rFonts w:ascii="Arial" w:hAnsi="Arial" w:cs="Arial"/>
          <w:b/>
          <w:bCs/>
          <w:sz w:val="32"/>
          <w:szCs w:val="32"/>
        </w:rPr>
      </w:pPr>
    </w:p>
    <w:p w14:paraId="6A24B3E1" w14:textId="77777777" w:rsidR="00ED77DC" w:rsidRDefault="00ED77DC">
      <w:pPr>
        <w:rPr>
          <w:rFonts w:ascii="Arial" w:hAnsi="Arial" w:cs="Arial"/>
          <w:b/>
          <w:bCs/>
          <w:sz w:val="32"/>
          <w:szCs w:val="32"/>
        </w:rPr>
      </w:pPr>
    </w:p>
    <w:p w14:paraId="66568BB5" w14:textId="77777777" w:rsidR="00ED77DC" w:rsidRDefault="00ED77DC">
      <w:pPr>
        <w:rPr>
          <w:rFonts w:ascii="Arial" w:hAnsi="Arial" w:cs="Arial"/>
          <w:b/>
          <w:bCs/>
          <w:sz w:val="32"/>
          <w:szCs w:val="32"/>
        </w:rPr>
      </w:pPr>
    </w:p>
    <w:p w14:paraId="5D0B7B8D" w14:textId="77777777" w:rsidR="00ED77DC" w:rsidRDefault="00ED77DC">
      <w:pPr>
        <w:rPr>
          <w:rFonts w:ascii="Arial" w:hAnsi="Arial" w:cs="Arial"/>
          <w:b/>
          <w:bCs/>
          <w:sz w:val="32"/>
          <w:szCs w:val="32"/>
        </w:rPr>
      </w:pPr>
    </w:p>
    <w:p w14:paraId="50000806" w14:textId="77777777" w:rsidR="00ED77DC" w:rsidRDefault="00ED77DC">
      <w:pPr>
        <w:rPr>
          <w:rFonts w:ascii="Arial" w:hAnsi="Arial" w:cs="Arial"/>
          <w:b/>
          <w:bCs/>
          <w:sz w:val="32"/>
          <w:szCs w:val="32"/>
        </w:rPr>
      </w:pPr>
    </w:p>
    <w:p w14:paraId="4A465949" w14:textId="77777777" w:rsidR="00ED77DC" w:rsidRDefault="00ED77DC">
      <w:pPr>
        <w:rPr>
          <w:rFonts w:ascii="Arial" w:hAnsi="Arial" w:cs="Arial"/>
          <w:b/>
          <w:bCs/>
          <w:sz w:val="32"/>
          <w:szCs w:val="32"/>
        </w:rPr>
      </w:pPr>
    </w:p>
    <w:p w14:paraId="240D6E30" w14:textId="77777777" w:rsidR="00ED77DC" w:rsidRDefault="00ED77DC">
      <w:pPr>
        <w:rPr>
          <w:rFonts w:ascii="Arial" w:hAnsi="Arial" w:cs="Arial"/>
          <w:b/>
          <w:bCs/>
          <w:sz w:val="32"/>
          <w:szCs w:val="32"/>
        </w:rPr>
      </w:pPr>
    </w:p>
    <w:p w14:paraId="34784157" w14:textId="77777777" w:rsidR="00ED77DC" w:rsidRDefault="00ED77DC">
      <w:pPr>
        <w:rPr>
          <w:rFonts w:ascii="Arial" w:hAnsi="Arial" w:cs="Arial"/>
          <w:b/>
          <w:bCs/>
          <w:sz w:val="32"/>
          <w:szCs w:val="32"/>
        </w:rPr>
      </w:pPr>
    </w:p>
    <w:p w14:paraId="40D6B2AB" w14:textId="77777777" w:rsidR="00ED77DC" w:rsidRDefault="00ED77DC">
      <w:pPr>
        <w:rPr>
          <w:rFonts w:ascii="Arial" w:hAnsi="Arial" w:cs="Arial"/>
          <w:b/>
          <w:bCs/>
          <w:sz w:val="32"/>
          <w:szCs w:val="32"/>
        </w:rPr>
      </w:pPr>
    </w:p>
    <w:p w14:paraId="6734397E" w14:textId="77777777" w:rsidR="00ED77DC" w:rsidRDefault="00ED77DC">
      <w:pPr>
        <w:rPr>
          <w:rFonts w:ascii="Arial" w:hAnsi="Arial" w:cs="Arial"/>
          <w:b/>
          <w:bCs/>
          <w:sz w:val="32"/>
          <w:szCs w:val="32"/>
        </w:rPr>
      </w:pPr>
    </w:p>
    <w:p w14:paraId="4BC78313" w14:textId="77777777" w:rsidR="00ED77DC" w:rsidRDefault="00ED77DC">
      <w:pPr>
        <w:rPr>
          <w:rFonts w:ascii="Arial" w:hAnsi="Arial" w:cs="Arial"/>
          <w:b/>
          <w:bCs/>
          <w:sz w:val="32"/>
          <w:szCs w:val="32"/>
        </w:rPr>
      </w:pPr>
    </w:p>
    <w:p w14:paraId="4B1641AC" w14:textId="77777777" w:rsidR="00ED77DC" w:rsidRDefault="00ED77DC">
      <w:pPr>
        <w:rPr>
          <w:rFonts w:ascii="Arial" w:hAnsi="Arial" w:cs="Arial"/>
          <w:b/>
          <w:bCs/>
          <w:sz w:val="32"/>
          <w:szCs w:val="32"/>
        </w:rPr>
      </w:pPr>
    </w:p>
    <w:p w14:paraId="14E19021" w14:textId="77777777" w:rsidR="00ED77DC" w:rsidRDefault="00ED77DC">
      <w:pPr>
        <w:rPr>
          <w:rFonts w:ascii="Arial" w:hAnsi="Arial" w:cs="Arial"/>
          <w:b/>
          <w:bCs/>
          <w:sz w:val="32"/>
          <w:szCs w:val="32"/>
        </w:rPr>
      </w:pPr>
    </w:p>
    <w:p w14:paraId="6DB16DE8" w14:textId="77777777" w:rsidR="00ED77DC" w:rsidRDefault="00ED77DC">
      <w:pPr>
        <w:rPr>
          <w:rFonts w:ascii="Arial" w:hAnsi="Arial" w:cs="Arial"/>
          <w:b/>
          <w:bCs/>
          <w:sz w:val="32"/>
          <w:szCs w:val="32"/>
        </w:rPr>
      </w:pPr>
    </w:p>
    <w:p w14:paraId="7FE0F7D4" w14:textId="77777777" w:rsidR="00ED77DC" w:rsidRDefault="00ED77DC">
      <w:pPr>
        <w:rPr>
          <w:rFonts w:ascii="Arial" w:hAnsi="Arial" w:cs="Arial"/>
          <w:b/>
          <w:bCs/>
          <w:sz w:val="32"/>
          <w:szCs w:val="32"/>
        </w:rPr>
      </w:pPr>
    </w:p>
    <w:p w14:paraId="63F5F44C" w14:textId="77777777" w:rsidR="00ED77DC" w:rsidRDefault="00ED77DC">
      <w:pPr>
        <w:rPr>
          <w:rFonts w:ascii="Arial" w:hAnsi="Arial" w:cs="Arial"/>
          <w:b/>
          <w:bCs/>
          <w:sz w:val="32"/>
          <w:szCs w:val="32"/>
        </w:rPr>
      </w:pPr>
    </w:p>
    <w:p w14:paraId="2B6E311A" w14:textId="77777777" w:rsidR="00ED77DC" w:rsidRDefault="00ED77DC">
      <w:pPr>
        <w:rPr>
          <w:rFonts w:ascii="Arial" w:hAnsi="Arial" w:cs="Arial"/>
          <w:b/>
          <w:bCs/>
          <w:sz w:val="32"/>
          <w:szCs w:val="32"/>
        </w:rPr>
      </w:pPr>
    </w:p>
    <w:p w14:paraId="28F5E6BA" w14:textId="77777777" w:rsidR="00ED77DC" w:rsidRDefault="00ED77DC">
      <w:pPr>
        <w:rPr>
          <w:rFonts w:ascii="Arial" w:hAnsi="Arial" w:cs="Arial"/>
          <w:b/>
          <w:bCs/>
          <w:sz w:val="32"/>
          <w:szCs w:val="32"/>
        </w:rPr>
      </w:pPr>
    </w:p>
    <w:sdt>
      <w:sdtPr>
        <w:rPr>
          <w:rFonts w:ascii="Arial" w:eastAsiaTheme="minorHAnsi" w:hAnsi="Arial" w:cs="Arial"/>
          <w:color w:val="auto"/>
          <w:kern w:val="2"/>
          <w:sz w:val="28"/>
          <w:szCs w:val="28"/>
          <w:lang w:val="en-GB"/>
        </w:rPr>
        <w:id w:val="1827394699"/>
        <w:docPartObj>
          <w:docPartGallery w:val="Table of Contents"/>
          <w:docPartUnique/>
        </w:docPartObj>
      </w:sdtPr>
      <w:sdtEndPr>
        <w:rPr>
          <w:rFonts w:asciiTheme="minorHAnsi" w:hAnsiTheme="minorHAnsi" w:cstheme="minorBidi"/>
          <w:b/>
          <w:bCs/>
          <w:noProof/>
          <w:sz w:val="22"/>
          <w:szCs w:val="22"/>
        </w:rPr>
      </w:sdtEndPr>
      <w:sdtContent>
        <w:p w14:paraId="41B89A54" w14:textId="7C0A6949" w:rsidR="004C072B" w:rsidRPr="004C072B" w:rsidRDefault="004C072B">
          <w:pPr>
            <w:pStyle w:val="TOCHeading"/>
            <w:rPr>
              <w:rFonts w:ascii="Arial" w:hAnsi="Arial" w:cs="Arial"/>
              <w:sz w:val="28"/>
              <w:szCs w:val="28"/>
            </w:rPr>
          </w:pPr>
          <w:r w:rsidRPr="004C072B">
            <w:rPr>
              <w:rFonts w:ascii="Arial" w:hAnsi="Arial" w:cs="Arial"/>
              <w:sz w:val="28"/>
              <w:szCs w:val="28"/>
            </w:rPr>
            <w:t>Contents</w:t>
          </w:r>
        </w:p>
        <w:p w14:paraId="626D4C99" w14:textId="0A3173A8" w:rsidR="009325A9" w:rsidRDefault="004C072B">
          <w:pPr>
            <w:pStyle w:val="TOC1"/>
            <w:tabs>
              <w:tab w:val="right" w:leader="dot" w:pos="9016"/>
            </w:tabs>
            <w:rPr>
              <w:rFonts w:eastAsiaTheme="minorEastAsia"/>
              <w:noProof/>
              <w:sz w:val="24"/>
              <w:szCs w:val="24"/>
              <w:lang w:eastAsia="en-GB"/>
            </w:rPr>
          </w:pPr>
          <w:r w:rsidRPr="004C072B">
            <w:rPr>
              <w:rFonts w:ascii="Arial" w:hAnsi="Arial" w:cs="Arial"/>
              <w:sz w:val="28"/>
              <w:szCs w:val="28"/>
            </w:rPr>
            <w:fldChar w:fldCharType="begin"/>
          </w:r>
          <w:r w:rsidRPr="004C072B">
            <w:rPr>
              <w:rFonts w:ascii="Arial" w:hAnsi="Arial" w:cs="Arial"/>
              <w:sz w:val="28"/>
              <w:szCs w:val="28"/>
            </w:rPr>
            <w:instrText xml:space="preserve"> TOC \o "1-3" \h \z \u </w:instrText>
          </w:r>
          <w:r w:rsidRPr="004C072B">
            <w:rPr>
              <w:rFonts w:ascii="Arial" w:hAnsi="Arial" w:cs="Arial"/>
              <w:sz w:val="28"/>
              <w:szCs w:val="28"/>
            </w:rPr>
            <w:fldChar w:fldCharType="separate"/>
          </w:r>
          <w:hyperlink w:anchor="_Toc164071166" w:history="1">
            <w:r w:rsidR="009325A9" w:rsidRPr="009A0A7E">
              <w:rPr>
                <w:rStyle w:val="Hyperlink"/>
                <w:noProof/>
              </w:rPr>
              <w:t>Introduction</w:t>
            </w:r>
            <w:r w:rsidR="009325A9">
              <w:rPr>
                <w:noProof/>
                <w:webHidden/>
              </w:rPr>
              <w:tab/>
            </w:r>
            <w:r w:rsidR="009325A9">
              <w:rPr>
                <w:noProof/>
                <w:webHidden/>
              </w:rPr>
              <w:fldChar w:fldCharType="begin"/>
            </w:r>
            <w:r w:rsidR="009325A9">
              <w:rPr>
                <w:noProof/>
                <w:webHidden/>
              </w:rPr>
              <w:instrText xml:space="preserve"> PAGEREF _Toc164071166 \h </w:instrText>
            </w:r>
            <w:r w:rsidR="009325A9">
              <w:rPr>
                <w:noProof/>
                <w:webHidden/>
              </w:rPr>
            </w:r>
            <w:r w:rsidR="009325A9">
              <w:rPr>
                <w:noProof/>
                <w:webHidden/>
              </w:rPr>
              <w:fldChar w:fldCharType="separate"/>
            </w:r>
            <w:r w:rsidR="009325A9">
              <w:rPr>
                <w:noProof/>
                <w:webHidden/>
              </w:rPr>
              <w:t>3</w:t>
            </w:r>
            <w:r w:rsidR="009325A9">
              <w:rPr>
                <w:noProof/>
                <w:webHidden/>
              </w:rPr>
              <w:fldChar w:fldCharType="end"/>
            </w:r>
          </w:hyperlink>
        </w:p>
        <w:p w14:paraId="162076D5" w14:textId="298E6CDB" w:rsidR="009325A9" w:rsidRDefault="00000000">
          <w:pPr>
            <w:pStyle w:val="TOC1"/>
            <w:tabs>
              <w:tab w:val="right" w:leader="dot" w:pos="9016"/>
            </w:tabs>
            <w:rPr>
              <w:rFonts w:eastAsiaTheme="minorEastAsia"/>
              <w:noProof/>
              <w:sz w:val="24"/>
              <w:szCs w:val="24"/>
              <w:lang w:eastAsia="en-GB"/>
            </w:rPr>
          </w:pPr>
          <w:hyperlink w:anchor="_Toc164071167" w:history="1">
            <w:r w:rsidR="009325A9" w:rsidRPr="009A0A7E">
              <w:rPr>
                <w:rStyle w:val="Hyperlink"/>
                <w:noProof/>
              </w:rPr>
              <w:t>Main findings</w:t>
            </w:r>
            <w:r w:rsidR="009325A9">
              <w:rPr>
                <w:noProof/>
                <w:webHidden/>
              </w:rPr>
              <w:tab/>
            </w:r>
            <w:r w:rsidR="009325A9">
              <w:rPr>
                <w:noProof/>
                <w:webHidden/>
              </w:rPr>
              <w:fldChar w:fldCharType="begin"/>
            </w:r>
            <w:r w:rsidR="009325A9">
              <w:rPr>
                <w:noProof/>
                <w:webHidden/>
              </w:rPr>
              <w:instrText xml:space="preserve"> PAGEREF _Toc164071167 \h </w:instrText>
            </w:r>
            <w:r w:rsidR="009325A9">
              <w:rPr>
                <w:noProof/>
                <w:webHidden/>
              </w:rPr>
            </w:r>
            <w:r w:rsidR="009325A9">
              <w:rPr>
                <w:noProof/>
                <w:webHidden/>
              </w:rPr>
              <w:fldChar w:fldCharType="separate"/>
            </w:r>
            <w:r w:rsidR="009325A9">
              <w:rPr>
                <w:noProof/>
                <w:webHidden/>
              </w:rPr>
              <w:t>5</w:t>
            </w:r>
            <w:r w:rsidR="009325A9">
              <w:rPr>
                <w:noProof/>
                <w:webHidden/>
              </w:rPr>
              <w:fldChar w:fldCharType="end"/>
            </w:r>
          </w:hyperlink>
        </w:p>
        <w:p w14:paraId="767B7668" w14:textId="14B54EA2" w:rsidR="009325A9" w:rsidRDefault="00000000">
          <w:pPr>
            <w:pStyle w:val="TOC2"/>
            <w:tabs>
              <w:tab w:val="right" w:leader="dot" w:pos="9016"/>
            </w:tabs>
            <w:rPr>
              <w:rFonts w:eastAsiaTheme="minorEastAsia"/>
              <w:noProof/>
              <w:sz w:val="24"/>
              <w:szCs w:val="24"/>
              <w:lang w:eastAsia="en-GB"/>
            </w:rPr>
          </w:pPr>
          <w:hyperlink w:anchor="_Toc164071168" w:history="1">
            <w:r w:rsidR="009325A9" w:rsidRPr="009A0A7E">
              <w:rPr>
                <w:rStyle w:val="Hyperlink"/>
                <w:noProof/>
              </w:rPr>
              <w:t>Edward LTD Budget Analysis</w:t>
            </w:r>
            <w:r w:rsidR="009325A9">
              <w:rPr>
                <w:noProof/>
                <w:webHidden/>
              </w:rPr>
              <w:tab/>
            </w:r>
            <w:r w:rsidR="009325A9">
              <w:rPr>
                <w:noProof/>
                <w:webHidden/>
              </w:rPr>
              <w:fldChar w:fldCharType="begin"/>
            </w:r>
            <w:r w:rsidR="009325A9">
              <w:rPr>
                <w:noProof/>
                <w:webHidden/>
              </w:rPr>
              <w:instrText xml:space="preserve"> PAGEREF _Toc164071168 \h </w:instrText>
            </w:r>
            <w:r w:rsidR="009325A9">
              <w:rPr>
                <w:noProof/>
                <w:webHidden/>
              </w:rPr>
            </w:r>
            <w:r w:rsidR="009325A9">
              <w:rPr>
                <w:noProof/>
                <w:webHidden/>
              </w:rPr>
              <w:fldChar w:fldCharType="separate"/>
            </w:r>
            <w:r w:rsidR="009325A9">
              <w:rPr>
                <w:noProof/>
                <w:webHidden/>
              </w:rPr>
              <w:t>6</w:t>
            </w:r>
            <w:r w:rsidR="009325A9">
              <w:rPr>
                <w:noProof/>
                <w:webHidden/>
              </w:rPr>
              <w:fldChar w:fldCharType="end"/>
            </w:r>
          </w:hyperlink>
        </w:p>
        <w:p w14:paraId="797A7A59" w14:textId="18212525" w:rsidR="009325A9" w:rsidRDefault="00000000">
          <w:pPr>
            <w:pStyle w:val="TOC1"/>
            <w:tabs>
              <w:tab w:val="right" w:leader="dot" w:pos="9016"/>
            </w:tabs>
            <w:rPr>
              <w:rFonts w:eastAsiaTheme="minorEastAsia"/>
              <w:noProof/>
              <w:sz w:val="24"/>
              <w:szCs w:val="24"/>
              <w:lang w:eastAsia="en-GB"/>
            </w:rPr>
          </w:pPr>
          <w:hyperlink w:anchor="_Toc164071169" w:history="1">
            <w:r w:rsidR="009325A9" w:rsidRPr="009A0A7E">
              <w:rPr>
                <w:rStyle w:val="Hyperlink"/>
                <w:noProof/>
              </w:rPr>
              <w:t>C</w:t>
            </w:r>
            <w:r w:rsidR="009325A9" w:rsidRPr="009A0A7E">
              <w:rPr>
                <w:rStyle w:val="Hyperlink"/>
                <w:rFonts w:ascii="Arial" w:hAnsi="Arial" w:cs="Arial"/>
                <w:noProof/>
              </w:rPr>
              <w:t>. Conditions need to be present for the success of budgeting and budgetary control and points that need to be considered by the management while introducing such a system.</w:t>
            </w:r>
            <w:r w:rsidR="009325A9">
              <w:rPr>
                <w:noProof/>
                <w:webHidden/>
              </w:rPr>
              <w:tab/>
            </w:r>
            <w:r w:rsidR="009325A9">
              <w:rPr>
                <w:noProof/>
                <w:webHidden/>
              </w:rPr>
              <w:fldChar w:fldCharType="begin"/>
            </w:r>
            <w:r w:rsidR="009325A9">
              <w:rPr>
                <w:noProof/>
                <w:webHidden/>
              </w:rPr>
              <w:instrText xml:space="preserve"> PAGEREF _Toc164071169 \h </w:instrText>
            </w:r>
            <w:r w:rsidR="009325A9">
              <w:rPr>
                <w:noProof/>
                <w:webHidden/>
              </w:rPr>
            </w:r>
            <w:r w:rsidR="009325A9">
              <w:rPr>
                <w:noProof/>
                <w:webHidden/>
              </w:rPr>
              <w:fldChar w:fldCharType="separate"/>
            </w:r>
            <w:r w:rsidR="009325A9">
              <w:rPr>
                <w:noProof/>
                <w:webHidden/>
              </w:rPr>
              <w:t>10</w:t>
            </w:r>
            <w:r w:rsidR="009325A9">
              <w:rPr>
                <w:noProof/>
                <w:webHidden/>
              </w:rPr>
              <w:fldChar w:fldCharType="end"/>
            </w:r>
          </w:hyperlink>
        </w:p>
        <w:p w14:paraId="6AB4B139" w14:textId="2F5F99E8" w:rsidR="009325A9" w:rsidRDefault="00000000">
          <w:pPr>
            <w:pStyle w:val="TOC1"/>
            <w:tabs>
              <w:tab w:val="right" w:leader="dot" w:pos="9016"/>
            </w:tabs>
            <w:rPr>
              <w:rFonts w:eastAsiaTheme="minorEastAsia"/>
              <w:noProof/>
              <w:sz w:val="24"/>
              <w:szCs w:val="24"/>
              <w:lang w:eastAsia="en-GB"/>
            </w:rPr>
          </w:pPr>
          <w:hyperlink w:anchor="_Toc164071170" w:history="1">
            <w:r w:rsidR="009325A9" w:rsidRPr="009A0A7E">
              <w:rPr>
                <w:rStyle w:val="Hyperlink"/>
                <w:rFonts w:ascii="Arial" w:hAnsi="Arial" w:cs="Arial"/>
                <w:noProof/>
              </w:rPr>
              <w:t>D Traditional approaches to budgeting from the context of a fast-changing business environment</w:t>
            </w:r>
            <w:r w:rsidR="009325A9">
              <w:rPr>
                <w:noProof/>
                <w:webHidden/>
              </w:rPr>
              <w:tab/>
            </w:r>
            <w:r w:rsidR="009325A9">
              <w:rPr>
                <w:noProof/>
                <w:webHidden/>
              </w:rPr>
              <w:fldChar w:fldCharType="begin"/>
            </w:r>
            <w:r w:rsidR="009325A9">
              <w:rPr>
                <w:noProof/>
                <w:webHidden/>
              </w:rPr>
              <w:instrText xml:space="preserve"> PAGEREF _Toc164071170 \h </w:instrText>
            </w:r>
            <w:r w:rsidR="009325A9">
              <w:rPr>
                <w:noProof/>
                <w:webHidden/>
              </w:rPr>
            </w:r>
            <w:r w:rsidR="009325A9">
              <w:rPr>
                <w:noProof/>
                <w:webHidden/>
              </w:rPr>
              <w:fldChar w:fldCharType="separate"/>
            </w:r>
            <w:r w:rsidR="009325A9">
              <w:rPr>
                <w:noProof/>
                <w:webHidden/>
              </w:rPr>
              <w:t>13</w:t>
            </w:r>
            <w:r w:rsidR="009325A9">
              <w:rPr>
                <w:noProof/>
                <w:webHidden/>
              </w:rPr>
              <w:fldChar w:fldCharType="end"/>
            </w:r>
          </w:hyperlink>
        </w:p>
        <w:p w14:paraId="30FFD284" w14:textId="766CD6BD" w:rsidR="009325A9" w:rsidRDefault="00000000">
          <w:pPr>
            <w:pStyle w:val="TOC1"/>
            <w:tabs>
              <w:tab w:val="right" w:leader="dot" w:pos="9016"/>
            </w:tabs>
            <w:rPr>
              <w:rFonts w:eastAsiaTheme="minorEastAsia"/>
              <w:noProof/>
              <w:sz w:val="24"/>
              <w:szCs w:val="24"/>
              <w:lang w:eastAsia="en-GB"/>
            </w:rPr>
          </w:pPr>
          <w:hyperlink w:anchor="_Toc164071171" w:history="1">
            <w:r w:rsidR="009325A9" w:rsidRPr="009A0A7E">
              <w:rPr>
                <w:rStyle w:val="Hyperlink"/>
                <w:noProof/>
              </w:rPr>
              <w:t>Conclusion</w:t>
            </w:r>
            <w:r w:rsidR="009325A9">
              <w:rPr>
                <w:noProof/>
                <w:webHidden/>
              </w:rPr>
              <w:tab/>
            </w:r>
            <w:r w:rsidR="009325A9">
              <w:rPr>
                <w:noProof/>
                <w:webHidden/>
              </w:rPr>
              <w:fldChar w:fldCharType="begin"/>
            </w:r>
            <w:r w:rsidR="009325A9">
              <w:rPr>
                <w:noProof/>
                <w:webHidden/>
              </w:rPr>
              <w:instrText xml:space="preserve"> PAGEREF _Toc164071171 \h </w:instrText>
            </w:r>
            <w:r w:rsidR="009325A9">
              <w:rPr>
                <w:noProof/>
                <w:webHidden/>
              </w:rPr>
            </w:r>
            <w:r w:rsidR="009325A9">
              <w:rPr>
                <w:noProof/>
                <w:webHidden/>
              </w:rPr>
              <w:fldChar w:fldCharType="separate"/>
            </w:r>
            <w:r w:rsidR="009325A9">
              <w:rPr>
                <w:noProof/>
                <w:webHidden/>
              </w:rPr>
              <w:t>18</w:t>
            </w:r>
            <w:r w:rsidR="009325A9">
              <w:rPr>
                <w:noProof/>
                <w:webHidden/>
              </w:rPr>
              <w:fldChar w:fldCharType="end"/>
            </w:r>
          </w:hyperlink>
        </w:p>
        <w:p w14:paraId="613BE0A0" w14:textId="3E33ECEA" w:rsidR="009325A9" w:rsidRDefault="00000000">
          <w:pPr>
            <w:pStyle w:val="TOC1"/>
            <w:tabs>
              <w:tab w:val="right" w:leader="dot" w:pos="9016"/>
            </w:tabs>
            <w:rPr>
              <w:rFonts w:eastAsiaTheme="minorEastAsia"/>
              <w:noProof/>
              <w:sz w:val="24"/>
              <w:szCs w:val="24"/>
              <w:lang w:eastAsia="en-GB"/>
            </w:rPr>
          </w:pPr>
          <w:hyperlink w:anchor="_Toc164071172" w:history="1">
            <w:r w:rsidR="009325A9" w:rsidRPr="009A0A7E">
              <w:rPr>
                <w:rStyle w:val="Hyperlink"/>
                <w:rFonts w:eastAsia="Times New Roman"/>
                <w:noProof/>
                <w:lang w:eastAsia="en-GB"/>
              </w:rPr>
              <w:t>References</w:t>
            </w:r>
            <w:r w:rsidR="009325A9">
              <w:rPr>
                <w:noProof/>
                <w:webHidden/>
              </w:rPr>
              <w:tab/>
            </w:r>
            <w:r w:rsidR="009325A9">
              <w:rPr>
                <w:noProof/>
                <w:webHidden/>
              </w:rPr>
              <w:fldChar w:fldCharType="begin"/>
            </w:r>
            <w:r w:rsidR="009325A9">
              <w:rPr>
                <w:noProof/>
                <w:webHidden/>
              </w:rPr>
              <w:instrText xml:space="preserve"> PAGEREF _Toc164071172 \h </w:instrText>
            </w:r>
            <w:r w:rsidR="009325A9">
              <w:rPr>
                <w:noProof/>
                <w:webHidden/>
              </w:rPr>
            </w:r>
            <w:r w:rsidR="009325A9">
              <w:rPr>
                <w:noProof/>
                <w:webHidden/>
              </w:rPr>
              <w:fldChar w:fldCharType="separate"/>
            </w:r>
            <w:r w:rsidR="009325A9">
              <w:rPr>
                <w:noProof/>
                <w:webHidden/>
              </w:rPr>
              <w:t>19</w:t>
            </w:r>
            <w:r w:rsidR="009325A9">
              <w:rPr>
                <w:noProof/>
                <w:webHidden/>
              </w:rPr>
              <w:fldChar w:fldCharType="end"/>
            </w:r>
          </w:hyperlink>
        </w:p>
        <w:p w14:paraId="620552C5" w14:textId="51254FB0" w:rsidR="004C072B" w:rsidRDefault="004C072B">
          <w:r w:rsidRPr="004C072B">
            <w:rPr>
              <w:rFonts w:ascii="Arial" w:hAnsi="Arial" w:cs="Arial"/>
              <w:b/>
              <w:bCs/>
              <w:noProof/>
              <w:sz w:val="28"/>
              <w:szCs w:val="28"/>
            </w:rPr>
            <w:fldChar w:fldCharType="end"/>
          </w:r>
        </w:p>
      </w:sdtContent>
    </w:sdt>
    <w:p w14:paraId="0E6BBAA4" w14:textId="77777777" w:rsidR="004C072B" w:rsidRDefault="004C072B">
      <w:pPr>
        <w:rPr>
          <w:rFonts w:ascii="Arial" w:hAnsi="Arial" w:cs="Arial"/>
          <w:b/>
          <w:bCs/>
          <w:sz w:val="32"/>
          <w:szCs w:val="32"/>
        </w:rPr>
      </w:pPr>
    </w:p>
    <w:p w14:paraId="1F197622" w14:textId="77777777" w:rsidR="004C072B" w:rsidRDefault="004C072B">
      <w:pPr>
        <w:rPr>
          <w:rFonts w:ascii="Arial" w:hAnsi="Arial" w:cs="Arial"/>
          <w:b/>
          <w:bCs/>
          <w:sz w:val="32"/>
          <w:szCs w:val="32"/>
        </w:rPr>
      </w:pPr>
    </w:p>
    <w:p w14:paraId="592B35CB" w14:textId="77777777" w:rsidR="004C072B" w:rsidRDefault="004C072B">
      <w:pPr>
        <w:rPr>
          <w:rFonts w:ascii="Arial" w:hAnsi="Arial" w:cs="Arial"/>
          <w:b/>
          <w:bCs/>
          <w:sz w:val="32"/>
          <w:szCs w:val="32"/>
        </w:rPr>
      </w:pPr>
    </w:p>
    <w:p w14:paraId="5D1AF826" w14:textId="77777777" w:rsidR="004C072B" w:rsidRDefault="004C072B">
      <w:pPr>
        <w:rPr>
          <w:rFonts w:ascii="Arial" w:hAnsi="Arial" w:cs="Arial"/>
          <w:b/>
          <w:bCs/>
          <w:sz w:val="32"/>
          <w:szCs w:val="32"/>
        </w:rPr>
      </w:pPr>
    </w:p>
    <w:p w14:paraId="410471DC" w14:textId="77777777" w:rsidR="004C072B" w:rsidRDefault="004C072B">
      <w:pPr>
        <w:rPr>
          <w:rFonts w:ascii="Arial" w:hAnsi="Arial" w:cs="Arial"/>
          <w:b/>
          <w:bCs/>
          <w:sz w:val="32"/>
          <w:szCs w:val="32"/>
        </w:rPr>
      </w:pPr>
    </w:p>
    <w:p w14:paraId="67D35222" w14:textId="77777777" w:rsidR="004C072B" w:rsidRDefault="004C072B">
      <w:pPr>
        <w:rPr>
          <w:rFonts w:ascii="Arial" w:hAnsi="Arial" w:cs="Arial"/>
          <w:b/>
          <w:bCs/>
          <w:sz w:val="32"/>
          <w:szCs w:val="32"/>
        </w:rPr>
      </w:pPr>
    </w:p>
    <w:p w14:paraId="564178B0" w14:textId="77777777" w:rsidR="004C072B" w:rsidRDefault="004C072B">
      <w:pPr>
        <w:rPr>
          <w:rFonts w:ascii="Arial" w:hAnsi="Arial" w:cs="Arial"/>
          <w:b/>
          <w:bCs/>
          <w:sz w:val="32"/>
          <w:szCs w:val="32"/>
        </w:rPr>
      </w:pPr>
    </w:p>
    <w:p w14:paraId="64BF6FDB" w14:textId="77777777" w:rsidR="004C072B" w:rsidRDefault="004C072B">
      <w:pPr>
        <w:rPr>
          <w:rFonts w:ascii="Arial" w:hAnsi="Arial" w:cs="Arial"/>
          <w:b/>
          <w:bCs/>
          <w:sz w:val="32"/>
          <w:szCs w:val="32"/>
        </w:rPr>
      </w:pPr>
    </w:p>
    <w:p w14:paraId="05250066" w14:textId="77777777" w:rsidR="004C072B" w:rsidRDefault="004C072B">
      <w:pPr>
        <w:rPr>
          <w:rFonts w:ascii="Arial" w:hAnsi="Arial" w:cs="Arial"/>
          <w:b/>
          <w:bCs/>
          <w:sz w:val="32"/>
          <w:szCs w:val="32"/>
        </w:rPr>
      </w:pPr>
    </w:p>
    <w:p w14:paraId="77843648" w14:textId="77777777" w:rsidR="004C072B" w:rsidRDefault="004C072B">
      <w:pPr>
        <w:rPr>
          <w:rFonts w:ascii="Arial" w:hAnsi="Arial" w:cs="Arial"/>
          <w:b/>
          <w:bCs/>
          <w:sz w:val="32"/>
          <w:szCs w:val="32"/>
        </w:rPr>
      </w:pPr>
    </w:p>
    <w:p w14:paraId="359B77DD" w14:textId="77777777" w:rsidR="004C072B" w:rsidRDefault="004C072B">
      <w:pPr>
        <w:rPr>
          <w:rFonts w:ascii="Arial" w:hAnsi="Arial" w:cs="Arial"/>
          <w:b/>
          <w:bCs/>
          <w:sz w:val="32"/>
          <w:szCs w:val="32"/>
        </w:rPr>
      </w:pPr>
    </w:p>
    <w:p w14:paraId="70CE6ED8" w14:textId="77777777" w:rsidR="004C072B" w:rsidRDefault="004C072B">
      <w:pPr>
        <w:rPr>
          <w:rFonts w:ascii="Arial" w:hAnsi="Arial" w:cs="Arial"/>
          <w:b/>
          <w:bCs/>
          <w:sz w:val="32"/>
          <w:szCs w:val="32"/>
        </w:rPr>
      </w:pPr>
    </w:p>
    <w:p w14:paraId="3E062884" w14:textId="77777777" w:rsidR="004C072B" w:rsidRDefault="004C072B">
      <w:pPr>
        <w:rPr>
          <w:rFonts w:ascii="Arial" w:hAnsi="Arial" w:cs="Arial"/>
          <w:b/>
          <w:bCs/>
          <w:sz w:val="32"/>
          <w:szCs w:val="32"/>
        </w:rPr>
      </w:pPr>
    </w:p>
    <w:p w14:paraId="2DE6B065" w14:textId="77777777" w:rsidR="004C072B" w:rsidRDefault="004C072B" w:rsidP="004C072B">
      <w:pPr>
        <w:pStyle w:val="Heading1"/>
      </w:pPr>
    </w:p>
    <w:p w14:paraId="50ED07F2" w14:textId="6B04B027" w:rsidR="00ED77DC" w:rsidRDefault="00ED77DC" w:rsidP="004C072B">
      <w:pPr>
        <w:pStyle w:val="Heading1"/>
      </w:pPr>
      <w:bookmarkStart w:id="0" w:name="_Toc164071166"/>
      <w:r>
        <w:t>Introduction</w:t>
      </w:r>
      <w:bookmarkEnd w:id="0"/>
      <w:r>
        <w:t xml:space="preserve"> </w:t>
      </w:r>
    </w:p>
    <w:p w14:paraId="3466DA61" w14:textId="77777777" w:rsidR="00ED77DC" w:rsidRDefault="00ED77DC">
      <w:pPr>
        <w:rPr>
          <w:rFonts w:ascii="Arial" w:hAnsi="Arial" w:cs="Arial"/>
          <w:b/>
          <w:bCs/>
          <w:sz w:val="32"/>
          <w:szCs w:val="32"/>
        </w:rPr>
      </w:pPr>
    </w:p>
    <w:p w14:paraId="3EC3EDCD" w14:textId="0CA130F6" w:rsidR="00ED77DC" w:rsidRPr="004C072B" w:rsidRDefault="00A55603" w:rsidP="006654C9">
      <w:pPr>
        <w:spacing w:line="360" w:lineRule="auto"/>
        <w:jc w:val="both"/>
        <w:rPr>
          <w:rFonts w:ascii="Arial" w:hAnsi="Arial" w:cs="Arial"/>
          <w:sz w:val="28"/>
          <w:szCs w:val="28"/>
        </w:rPr>
      </w:pPr>
      <w:r w:rsidRPr="004C072B">
        <w:rPr>
          <w:rFonts w:ascii="Arial" w:hAnsi="Arial" w:cs="Arial"/>
          <w:sz w:val="28"/>
          <w:szCs w:val="28"/>
        </w:rPr>
        <w:t>The following report is about budgeting principles and approaches applicable at Edwards LTD. In addition, its highlight’s the evolution and development that budgeting has implemented over time to be a beneficial tool for business to be able to facilitate an ever-changing environment.</w:t>
      </w:r>
    </w:p>
    <w:p w14:paraId="2A524F44" w14:textId="1CABACC5" w:rsidR="00D56B6E" w:rsidRPr="004C072B" w:rsidRDefault="00400625" w:rsidP="006654C9">
      <w:pPr>
        <w:spacing w:line="360" w:lineRule="auto"/>
        <w:jc w:val="both"/>
        <w:rPr>
          <w:rFonts w:ascii="Arial" w:eastAsia="Times New Roman" w:hAnsi="Arial" w:cs="Arial"/>
          <w:kern w:val="0"/>
          <w:sz w:val="28"/>
          <w:szCs w:val="28"/>
          <w:lang w:eastAsia="en-GB"/>
          <w14:ligatures w14:val="none"/>
        </w:rPr>
      </w:pPr>
      <w:r w:rsidRPr="004C072B">
        <w:rPr>
          <w:rFonts w:ascii="Arial" w:hAnsi="Arial" w:cs="Arial"/>
          <w:sz w:val="28"/>
          <w:szCs w:val="28"/>
        </w:rPr>
        <w:t xml:space="preserve">The term budget is described as an instrument aimed at financial control over the objectives, plans, and future goals of an organization for a specific period </w:t>
      </w:r>
      <w:r w:rsidRPr="004C072B">
        <w:rPr>
          <w:rFonts w:ascii="Arial" w:eastAsia="Times New Roman" w:hAnsi="Arial" w:cs="Arial"/>
          <w:kern w:val="0"/>
          <w:sz w:val="28"/>
          <w:szCs w:val="28"/>
          <w:lang w:eastAsia="en-GB"/>
          <w14:ligatures w14:val="none"/>
        </w:rPr>
        <w:t>(Shim and Siegel, 2008).</w:t>
      </w:r>
    </w:p>
    <w:p w14:paraId="528A39B4" w14:textId="7DD7AEFA" w:rsidR="00400625" w:rsidRPr="004C072B" w:rsidRDefault="00EE4258" w:rsidP="006654C9">
      <w:pPr>
        <w:spacing w:line="360" w:lineRule="auto"/>
        <w:jc w:val="both"/>
        <w:rPr>
          <w:rFonts w:ascii="Arial" w:eastAsia="Times New Roman" w:hAnsi="Arial" w:cs="Arial"/>
          <w:kern w:val="0"/>
          <w:sz w:val="28"/>
          <w:szCs w:val="28"/>
          <w:lang w:eastAsia="en-GB"/>
          <w14:ligatures w14:val="none"/>
        </w:rPr>
      </w:pPr>
      <w:r w:rsidRPr="004C072B">
        <w:rPr>
          <w:rFonts w:ascii="Arial" w:eastAsia="Times New Roman" w:hAnsi="Arial" w:cs="Arial"/>
          <w:kern w:val="0"/>
          <w:sz w:val="28"/>
          <w:szCs w:val="28"/>
          <w:lang w:eastAsia="en-GB"/>
          <w14:ligatures w14:val="none"/>
        </w:rPr>
        <w:t xml:space="preserve">Budgets can be used by different types of organizations and individuals to direct and manage financial activities, to ensure organizational </w:t>
      </w:r>
      <w:r w:rsidRPr="004C072B">
        <w:rPr>
          <w:rFonts w:ascii="Arial" w:eastAsia="Times New Roman" w:hAnsi="Arial" w:cs="Arial"/>
          <w:kern w:val="0"/>
          <w:sz w:val="28"/>
          <w:szCs w:val="28"/>
          <w:lang w:eastAsia="en-GB"/>
          <w14:ligatures w14:val="none"/>
        </w:rPr>
        <w:lastRenderedPageBreak/>
        <w:t>sustainability or to estimate the balance between available resources and financial goals.</w:t>
      </w:r>
    </w:p>
    <w:p w14:paraId="26028EE3" w14:textId="4B30561B" w:rsidR="001C2578" w:rsidRPr="004C072B" w:rsidRDefault="001C2578" w:rsidP="006654C9">
      <w:pPr>
        <w:spacing w:line="360" w:lineRule="auto"/>
        <w:jc w:val="both"/>
        <w:rPr>
          <w:rFonts w:ascii="Arial" w:eastAsia="Times New Roman" w:hAnsi="Arial" w:cs="Arial"/>
          <w:kern w:val="0"/>
          <w:sz w:val="28"/>
          <w:szCs w:val="28"/>
          <w:lang w:eastAsia="en-GB"/>
          <w14:ligatures w14:val="none"/>
        </w:rPr>
      </w:pPr>
      <w:r w:rsidRPr="004C072B">
        <w:rPr>
          <w:rFonts w:ascii="Arial" w:eastAsia="Times New Roman" w:hAnsi="Arial" w:cs="Arial"/>
          <w:kern w:val="0"/>
          <w:sz w:val="28"/>
          <w:szCs w:val="28"/>
          <w:lang w:eastAsia="en-GB"/>
          <w14:ligatures w14:val="none"/>
        </w:rPr>
        <w:t>The traditional way of budgeting, incremental budgeting, has made a leap forward to different innovative methods based on different approaches. It is a simplest method as it takes the previous data as a start (</w:t>
      </w:r>
      <w:proofErr w:type="spellStart"/>
      <w:r w:rsidRPr="004C072B">
        <w:rPr>
          <w:rFonts w:ascii="Arial" w:eastAsia="Times New Roman" w:hAnsi="Arial" w:cs="Arial"/>
          <w:kern w:val="0"/>
          <w:sz w:val="28"/>
          <w:szCs w:val="28"/>
          <w:lang w:eastAsia="en-GB"/>
          <w14:ligatures w14:val="none"/>
        </w:rPr>
        <w:t>Charifzadeh</w:t>
      </w:r>
      <w:proofErr w:type="spellEnd"/>
      <w:r w:rsidRPr="004C072B">
        <w:rPr>
          <w:rFonts w:ascii="Arial" w:eastAsia="Times New Roman" w:hAnsi="Arial" w:cs="Arial"/>
          <w:kern w:val="0"/>
          <w:sz w:val="28"/>
          <w:szCs w:val="28"/>
          <w:lang w:eastAsia="en-GB"/>
          <w14:ligatures w14:val="none"/>
        </w:rPr>
        <w:t xml:space="preserve"> and Taschner, 2017).</w:t>
      </w:r>
    </w:p>
    <w:p w14:paraId="5816C22D" w14:textId="133B9AAD" w:rsidR="001C2578" w:rsidRPr="004C072B" w:rsidRDefault="003773AD" w:rsidP="006654C9">
      <w:pPr>
        <w:spacing w:line="360" w:lineRule="auto"/>
        <w:jc w:val="both"/>
        <w:rPr>
          <w:rFonts w:ascii="Arial" w:eastAsia="Times New Roman" w:hAnsi="Arial" w:cs="Arial"/>
          <w:kern w:val="0"/>
          <w:sz w:val="28"/>
          <w:szCs w:val="28"/>
          <w:lang w:eastAsia="en-GB"/>
          <w14:ligatures w14:val="none"/>
        </w:rPr>
      </w:pPr>
      <w:r w:rsidRPr="004C072B">
        <w:rPr>
          <w:rFonts w:ascii="Arial" w:eastAsia="Times New Roman" w:hAnsi="Arial" w:cs="Arial"/>
          <w:kern w:val="0"/>
          <w:sz w:val="28"/>
          <w:szCs w:val="28"/>
          <w:lang w:eastAsia="en-GB"/>
          <w14:ligatures w14:val="none"/>
        </w:rPr>
        <w:t xml:space="preserve">Budgets can be divided </w:t>
      </w:r>
      <w:r w:rsidR="00F60742" w:rsidRPr="004C072B">
        <w:rPr>
          <w:rFonts w:ascii="Arial" w:eastAsia="Times New Roman" w:hAnsi="Arial" w:cs="Arial"/>
          <w:kern w:val="0"/>
          <w:sz w:val="28"/>
          <w:szCs w:val="28"/>
          <w:lang w:eastAsia="en-GB"/>
          <w14:ligatures w14:val="none"/>
        </w:rPr>
        <w:t xml:space="preserve">now </w:t>
      </w:r>
      <w:r w:rsidRPr="004C072B">
        <w:rPr>
          <w:rFonts w:ascii="Arial" w:eastAsia="Times New Roman" w:hAnsi="Arial" w:cs="Arial"/>
          <w:kern w:val="0"/>
          <w:sz w:val="28"/>
          <w:szCs w:val="28"/>
          <w:lang w:eastAsia="en-GB"/>
          <w14:ligatures w14:val="none"/>
        </w:rPr>
        <w:t>into different types such as incremental budgeting, zero-based budgeting, activity</w:t>
      </w:r>
      <w:r w:rsidR="00121C3D" w:rsidRPr="004C072B">
        <w:rPr>
          <w:rFonts w:ascii="Arial" w:eastAsia="Times New Roman" w:hAnsi="Arial" w:cs="Arial"/>
          <w:kern w:val="0"/>
          <w:sz w:val="28"/>
          <w:szCs w:val="28"/>
          <w:lang w:eastAsia="en-GB"/>
          <w14:ligatures w14:val="none"/>
        </w:rPr>
        <w:t>-</w:t>
      </w:r>
      <w:r w:rsidRPr="004C072B">
        <w:rPr>
          <w:rFonts w:ascii="Arial" w:eastAsia="Times New Roman" w:hAnsi="Arial" w:cs="Arial"/>
          <w:kern w:val="0"/>
          <w:sz w:val="28"/>
          <w:szCs w:val="28"/>
          <w:lang w:eastAsia="en-GB"/>
          <w14:ligatures w14:val="none"/>
        </w:rPr>
        <w:t xml:space="preserve">based budgeting, flexible budgeting, rolling forecasts budgeting, master budgeting, operating </w:t>
      </w:r>
      <w:r w:rsidR="00121C3D" w:rsidRPr="004C072B">
        <w:rPr>
          <w:rFonts w:ascii="Arial" w:eastAsia="Times New Roman" w:hAnsi="Arial" w:cs="Arial"/>
          <w:kern w:val="0"/>
          <w:sz w:val="28"/>
          <w:szCs w:val="28"/>
          <w:lang w:eastAsia="en-GB"/>
          <w14:ligatures w14:val="none"/>
        </w:rPr>
        <w:t>budget,</w:t>
      </w:r>
      <w:r w:rsidRPr="004C072B">
        <w:rPr>
          <w:rFonts w:ascii="Arial" w:eastAsia="Times New Roman" w:hAnsi="Arial" w:cs="Arial"/>
          <w:kern w:val="0"/>
          <w:sz w:val="28"/>
          <w:szCs w:val="28"/>
          <w:lang w:eastAsia="en-GB"/>
          <w14:ligatures w14:val="none"/>
        </w:rPr>
        <w:t xml:space="preserve"> and static budgeting </w:t>
      </w:r>
      <w:r w:rsidR="00121C3D" w:rsidRPr="004C072B">
        <w:rPr>
          <w:rFonts w:ascii="Arial" w:eastAsia="Times New Roman" w:hAnsi="Arial" w:cs="Arial"/>
          <w:kern w:val="0"/>
          <w:sz w:val="28"/>
          <w:szCs w:val="28"/>
          <w:lang w:eastAsia="en-GB"/>
          <w14:ligatures w14:val="none"/>
        </w:rPr>
        <w:t>(Harvard Business Review, 2009).</w:t>
      </w:r>
    </w:p>
    <w:p w14:paraId="38289093" w14:textId="3D9753B3" w:rsidR="00FE03BA" w:rsidRPr="004C072B" w:rsidRDefault="00FE03BA" w:rsidP="006654C9">
      <w:pPr>
        <w:spacing w:line="360" w:lineRule="auto"/>
        <w:jc w:val="both"/>
        <w:rPr>
          <w:rFonts w:ascii="Arial" w:eastAsia="Times New Roman" w:hAnsi="Arial" w:cs="Arial"/>
          <w:kern w:val="0"/>
          <w:sz w:val="28"/>
          <w:szCs w:val="28"/>
          <w:lang w:eastAsia="en-GB"/>
          <w14:ligatures w14:val="none"/>
        </w:rPr>
      </w:pPr>
      <w:r w:rsidRPr="004C072B">
        <w:rPr>
          <w:rFonts w:ascii="Arial" w:eastAsia="Times New Roman" w:hAnsi="Arial" w:cs="Arial"/>
          <w:kern w:val="0"/>
          <w:sz w:val="28"/>
          <w:szCs w:val="28"/>
          <w:lang w:eastAsia="en-GB"/>
          <w14:ligatures w14:val="none"/>
        </w:rPr>
        <w:t>The incremental budgeting method, even though it seems like a simple way, can easily miss details that weren't an issue to begin with, such as finances. Moreover, details about changes in income and expenses cannot be easily analysed using this method (Thompson, Crampton</w:t>
      </w:r>
      <w:r w:rsidR="00841EF9" w:rsidRPr="004C072B">
        <w:rPr>
          <w:rFonts w:ascii="Arial" w:eastAsia="Times New Roman" w:hAnsi="Arial" w:cs="Arial"/>
          <w:kern w:val="0"/>
          <w:sz w:val="28"/>
          <w:szCs w:val="28"/>
          <w:lang w:eastAsia="en-GB"/>
          <w14:ligatures w14:val="none"/>
        </w:rPr>
        <w:t xml:space="preserve">, </w:t>
      </w:r>
      <w:r w:rsidRPr="004C072B">
        <w:rPr>
          <w:rFonts w:ascii="Arial" w:eastAsia="Times New Roman" w:hAnsi="Arial" w:cs="Arial"/>
          <w:kern w:val="0"/>
          <w:sz w:val="28"/>
          <w:szCs w:val="28"/>
          <w:lang w:eastAsia="en-GB"/>
          <w14:ligatures w14:val="none"/>
        </w:rPr>
        <w:t>and Wood, 2012).</w:t>
      </w:r>
    </w:p>
    <w:p w14:paraId="551D92A7" w14:textId="77777777" w:rsidR="00B7381D" w:rsidRPr="004C072B" w:rsidRDefault="00841EF9" w:rsidP="006654C9">
      <w:pPr>
        <w:spacing w:line="360" w:lineRule="auto"/>
        <w:jc w:val="both"/>
        <w:rPr>
          <w:rFonts w:ascii="Arial" w:eastAsia="Times New Roman" w:hAnsi="Arial" w:cs="Arial"/>
          <w:kern w:val="0"/>
          <w:sz w:val="28"/>
          <w:szCs w:val="28"/>
          <w:lang w:eastAsia="en-GB"/>
          <w14:ligatures w14:val="none"/>
        </w:rPr>
      </w:pPr>
      <w:r w:rsidRPr="004C072B">
        <w:rPr>
          <w:rFonts w:ascii="Arial" w:eastAsia="Times New Roman" w:hAnsi="Arial" w:cs="Arial"/>
          <w:kern w:val="0"/>
          <w:sz w:val="28"/>
          <w:szCs w:val="28"/>
          <w:lang w:eastAsia="en-GB"/>
          <w14:ligatures w14:val="none"/>
        </w:rPr>
        <w:t>Budgeting methods have evolved to meet the needs of organizations in different ways. Some of the changes were made with the aim of a collaborative approach to involve all employees in the budgeting process to create strategies and effectively use the allocated budgets</w:t>
      </w:r>
      <w:r w:rsidR="00B7381D" w:rsidRPr="004C072B">
        <w:rPr>
          <w:rFonts w:ascii="Arial" w:eastAsia="Times New Roman" w:hAnsi="Arial" w:cs="Arial"/>
          <w:kern w:val="0"/>
          <w:sz w:val="28"/>
          <w:szCs w:val="28"/>
          <w:lang w:eastAsia="en-GB"/>
          <w14:ligatures w14:val="none"/>
        </w:rPr>
        <w:t>. Also, the need for adaptability, flexibility, tracking performance in real time with the help of technology or focusing on prospective analysis have also required the evolution of budgeting methods to be able to use budgeting as an effective tool to encourage organisational performance and growth.</w:t>
      </w:r>
    </w:p>
    <w:p w14:paraId="44A5E364" w14:textId="3FA26C32" w:rsidR="00D56B6E" w:rsidRPr="004C072B" w:rsidRDefault="005A15AA" w:rsidP="006654C9">
      <w:pPr>
        <w:spacing w:line="360" w:lineRule="auto"/>
        <w:jc w:val="both"/>
        <w:rPr>
          <w:rFonts w:ascii="Arial" w:eastAsia="Times New Roman" w:hAnsi="Arial" w:cs="Arial"/>
          <w:kern w:val="0"/>
          <w:sz w:val="28"/>
          <w:szCs w:val="28"/>
          <w:lang w:eastAsia="en-GB"/>
          <w14:ligatures w14:val="none"/>
        </w:rPr>
      </w:pPr>
      <w:r w:rsidRPr="004C072B">
        <w:rPr>
          <w:rFonts w:ascii="Arial" w:hAnsi="Arial" w:cs="Arial"/>
          <w:sz w:val="28"/>
          <w:szCs w:val="28"/>
        </w:rPr>
        <w:t xml:space="preserve">The purposes of budgeting are diverse, they include a good channel of communication, good coordination of business activities, performance </w:t>
      </w:r>
      <w:r w:rsidRPr="004C072B">
        <w:rPr>
          <w:rFonts w:ascii="Arial" w:hAnsi="Arial" w:cs="Arial"/>
          <w:sz w:val="28"/>
          <w:szCs w:val="28"/>
        </w:rPr>
        <w:lastRenderedPageBreak/>
        <w:t>evaluation, encouraging target achievement or approving the use of funds and distribution of resources.</w:t>
      </w:r>
    </w:p>
    <w:p w14:paraId="6D75B109" w14:textId="77777777" w:rsidR="005A15AA" w:rsidRDefault="005A15AA" w:rsidP="009A6E3E">
      <w:pPr>
        <w:jc w:val="both"/>
        <w:rPr>
          <w:rFonts w:ascii="Arial" w:hAnsi="Arial" w:cs="Arial"/>
          <w:b/>
          <w:bCs/>
          <w:sz w:val="32"/>
          <w:szCs w:val="32"/>
        </w:rPr>
      </w:pPr>
    </w:p>
    <w:p w14:paraId="53C145A9" w14:textId="77777777" w:rsidR="00D56B6E" w:rsidRDefault="00D56B6E">
      <w:pPr>
        <w:rPr>
          <w:rFonts w:ascii="Arial" w:hAnsi="Arial" w:cs="Arial"/>
          <w:b/>
          <w:bCs/>
          <w:sz w:val="32"/>
          <w:szCs w:val="32"/>
        </w:rPr>
      </w:pPr>
    </w:p>
    <w:p w14:paraId="116928ED" w14:textId="77777777" w:rsidR="00D56B6E" w:rsidRDefault="00D56B6E">
      <w:pPr>
        <w:rPr>
          <w:rFonts w:ascii="Arial" w:hAnsi="Arial" w:cs="Arial"/>
          <w:b/>
          <w:bCs/>
          <w:sz w:val="32"/>
          <w:szCs w:val="32"/>
        </w:rPr>
      </w:pPr>
    </w:p>
    <w:p w14:paraId="4D2DB671" w14:textId="77777777" w:rsidR="00D56B6E" w:rsidRDefault="00D56B6E">
      <w:pPr>
        <w:rPr>
          <w:rFonts w:ascii="Arial" w:hAnsi="Arial" w:cs="Arial"/>
          <w:b/>
          <w:bCs/>
          <w:sz w:val="32"/>
          <w:szCs w:val="32"/>
        </w:rPr>
      </w:pPr>
    </w:p>
    <w:p w14:paraId="0162FC7B" w14:textId="77777777" w:rsidR="00D56B6E" w:rsidRDefault="00D56B6E">
      <w:pPr>
        <w:rPr>
          <w:rFonts w:ascii="Arial" w:hAnsi="Arial" w:cs="Arial"/>
          <w:b/>
          <w:bCs/>
          <w:sz w:val="32"/>
          <w:szCs w:val="32"/>
        </w:rPr>
      </w:pPr>
    </w:p>
    <w:p w14:paraId="42BF31BE" w14:textId="77777777" w:rsidR="00D56B6E" w:rsidRDefault="00D56B6E">
      <w:pPr>
        <w:rPr>
          <w:rFonts w:ascii="Arial" w:hAnsi="Arial" w:cs="Arial"/>
          <w:b/>
          <w:bCs/>
          <w:sz w:val="32"/>
          <w:szCs w:val="32"/>
        </w:rPr>
      </w:pPr>
    </w:p>
    <w:p w14:paraId="3742EE81" w14:textId="77777777" w:rsidR="00D56B6E" w:rsidRDefault="00D56B6E">
      <w:pPr>
        <w:rPr>
          <w:rFonts w:ascii="Arial" w:hAnsi="Arial" w:cs="Arial"/>
          <w:b/>
          <w:bCs/>
          <w:sz w:val="32"/>
          <w:szCs w:val="32"/>
        </w:rPr>
      </w:pPr>
    </w:p>
    <w:p w14:paraId="1B2EC7BB" w14:textId="77777777" w:rsidR="00D56B6E" w:rsidRDefault="00D56B6E">
      <w:pPr>
        <w:rPr>
          <w:rFonts w:ascii="Arial" w:hAnsi="Arial" w:cs="Arial"/>
          <w:b/>
          <w:bCs/>
          <w:sz w:val="32"/>
          <w:szCs w:val="32"/>
        </w:rPr>
      </w:pPr>
    </w:p>
    <w:p w14:paraId="5F141587" w14:textId="77777777" w:rsidR="00D56B6E" w:rsidRDefault="00D56B6E">
      <w:pPr>
        <w:rPr>
          <w:rFonts w:ascii="Arial" w:hAnsi="Arial" w:cs="Arial"/>
          <w:b/>
          <w:bCs/>
          <w:sz w:val="32"/>
          <w:szCs w:val="32"/>
        </w:rPr>
      </w:pPr>
    </w:p>
    <w:p w14:paraId="08F3FCCA" w14:textId="77777777" w:rsidR="00D56B6E" w:rsidRDefault="00D56B6E">
      <w:pPr>
        <w:rPr>
          <w:rFonts w:ascii="Arial" w:hAnsi="Arial" w:cs="Arial"/>
          <w:b/>
          <w:bCs/>
          <w:sz w:val="32"/>
          <w:szCs w:val="32"/>
        </w:rPr>
      </w:pPr>
    </w:p>
    <w:p w14:paraId="17E972A4" w14:textId="77777777" w:rsidR="00D56B6E" w:rsidRDefault="00D56B6E">
      <w:pPr>
        <w:rPr>
          <w:rFonts w:ascii="Arial" w:hAnsi="Arial" w:cs="Arial"/>
          <w:b/>
          <w:bCs/>
          <w:sz w:val="32"/>
          <w:szCs w:val="32"/>
        </w:rPr>
      </w:pPr>
    </w:p>
    <w:p w14:paraId="284C0BC4" w14:textId="77777777" w:rsidR="00AD3E83" w:rsidRDefault="00AD3E83">
      <w:pPr>
        <w:rPr>
          <w:rFonts w:ascii="Arial" w:hAnsi="Arial" w:cs="Arial"/>
          <w:b/>
          <w:bCs/>
          <w:sz w:val="32"/>
          <w:szCs w:val="32"/>
        </w:rPr>
      </w:pPr>
    </w:p>
    <w:p w14:paraId="3792937E" w14:textId="77777777" w:rsidR="00AD3E83" w:rsidRDefault="00AD3E83">
      <w:pPr>
        <w:rPr>
          <w:rFonts w:ascii="Arial" w:hAnsi="Arial" w:cs="Arial"/>
          <w:b/>
          <w:bCs/>
          <w:sz w:val="32"/>
          <w:szCs w:val="32"/>
        </w:rPr>
      </w:pPr>
    </w:p>
    <w:p w14:paraId="2F9123A6" w14:textId="77777777" w:rsidR="00AD3E83" w:rsidRDefault="00AD3E83">
      <w:pPr>
        <w:rPr>
          <w:rFonts w:ascii="Arial" w:hAnsi="Arial" w:cs="Arial"/>
          <w:b/>
          <w:bCs/>
          <w:sz w:val="32"/>
          <w:szCs w:val="32"/>
        </w:rPr>
      </w:pPr>
    </w:p>
    <w:p w14:paraId="2E87861B" w14:textId="77777777" w:rsidR="00AD3E83" w:rsidRDefault="00AD3E83">
      <w:pPr>
        <w:rPr>
          <w:rFonts w:ascii="Arial" w:hAnsi="Arial" w:cs="Arial"/>
          <w:b/>
          <w:bCs/>
          <w:sz w:val="32"/>
          <w:szCs w:val="32"/>
        </w:rPr>
      </w:pPr>
    </w:p>
    <w:p w14:paraId="00A8EF7C" w14:textId="77777777" w:rsidR="00AD3E83" w:rsidRDefault="00AD3E83">
      <w:pPr>
        <w:rPr>
          <w:rFonts w:ascii="Arial" w:hAnsi="Arial" w:cs="Arial"/>
          <w:b/>
          <w:bCs/>
          <w:sz w:val="32"/>
          <w:szCs w:val="32"/>
        </w:rPr>
      </w:pPr>
    </w:p>
    <w:p w14:paraId="266D4A90" w14:textId="77777777" w:rsidR="00AD3E83" w:rsidRDefault="00AD3E83">
      <w:pPr>
        <w:rPr>
          <w:rFonts w:ascii="Arial" w:hAnsi="Arial" w:cs="Arial"/>
          <w:b/>
          <w:bCs/>
          <w:sz w:val="32"/>
          <w:szCs w:val="32"/>
        </w:rPr>
      </w:pPr>
    </w:p>
    <w:p w14:paraId="23CFC00D" w14:textId="77777777" w:rsidR="00AD3E83" w:rsidRDefault="00AD3E83">
      <w:pPr>
        <w:rPr>
          <w:rFonts w:ascii="Arial" w:hAnsi="Arial" w:cs="Arial"/>
          <w:b/>
          <w:bCs/>
          <w:sz w:val="32"/>
          <w:szCs w:val="32"/>
        </w:rPr>
      </w:pPr>
    </w:p>
    <w:p w14:paraId="5BBD3AA1" w14:textId="77777777" w:rsidR="00AD3E83" w:rsidRDefault="00AD3E83">
      <w:pPr>
        <w:rPr>
          <w:rFonts w:ascii="Arial" w:hAnsi="Arial" w:cs="Arial"/>
          <w:b/>
          <w:bCs/>
          <w:sz w:val="32"/>
          <w:szCs w:val="32"/>
        </w:rPr>
      </w:pPr>
    </w:p>
    <w:p w14:paraId="76424199" w14:textId="77777777" w:rsidR="00AD3E83" w:rsidRDefault="00AD3E83">
      <w:pPr>
        <w:rPr>
          <w:rFonts w:ascii="Arial" w:hAnsi="Arial" w:cs="Arial"/>
          <w:b/>
          <w:bCs/>
          <w:sz w:val="32"/>
          <w:szCs w:val="32"/>
        </w:rPr>
      </w:pPr>
    </w:p>
    <w:p w14:paraId="0E7C5D60" w14:textId="77777777" w:rsidR="00AD3E83" w:rsidRDefault="00AD3E83">
      <w:pPr>
        <w:rPr>
          <w:rFonts w:ascii="Arial" w:hAnsi="Arial" w:cs="Arial"/>
          <w:b/>
          <w:bCs/>
          <w:sz w:val="32"/>
          <w:szCs w:val="32"/>
        </w:rPr>
      </w:pPr>
    </w:p>
    <w:p w14:paraId="2E5BAEF7" w14:textId="77777777" w:rsidR="00D56B6E" w:rsidRDefault="00D56B6E">
      <w:pPr>
        <w:rPr>
          <w:rFonts w:ascii="Arial" w:hAnsi="Arial" w:cs="Arial"/>
          <w:b/>
          <w:bCs/>
          <w:sz w:val="32"/>
          <w:szCs w:val="32"/>
        </w:rPr>
      </w:pPr>
    </w:p>
    <w:p w14:paraId="48B3AE67" w14:textId="2C893F70" w:rsidR="00D56B6E" w:rsidRDefault="00D56B6E" w:rsidP="004C072B">
      <w:pPr>
        <w:pStyle w:val="Heading1"/>
      </w:pPr>
      <w:bookmarkStart w:id="1" w:name="_Toc164071167"/>
      <w:r>
        <w:lastRenderedPageBreak/>
        <w:t>Main findings</w:t>
      </w:r>
      <w:bookmarkEnd w:id="1"/>
    </w:p>
    <w:p w14:paraId="173BB58E" w14:textId="77777777" w:rsidR="004C072B" w:rsidRPr="004C072B" w:rsidRDefault="004C072B" w:rsidP="004C072B"/>
    <w:p w14:paraId="77166030" w14:textId="77777777" w:rsidR="00D56B6E" w:rsidRPr="003B62C4" w:rsidRDefault="00D56B6E" w:rsidP="00D56B6E">
      <w:pPr>
        <w:pStyle w:val="ListParagraph"/>
        <w:numPr>
          <w:ilvl w:val="0"/>
          <w:numId w:val="1"/>
        </w:numPr>
        <w:spacing w:after="200" w:line="276" w:lineRule="auto"/>
        <w:ind w:left="851"/>
        <w:jc w:val="both"/>
        <w:rPr>
          <w:rFonts w:ascii="Arial" w:hAnsi="Arial" w:cs="Arial"/>
        </w:rPr>
      </w:pPr>
      <w:r>
        <w:rPr>
          <w:rFonts w:ascii="Arial" w:hAnsi="Arial" w:cs="Arial"/>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D56B6E" w14:paraId="0464F78F" w14:textId="77777777">
        <w:tc>
          <w:tcPr>
            <w:tcW w:w="2551" w:type="dxa"/>
          </w:tcPr>
          <w:p w14:paraId="30751AB5" w14:textId="77777777" w:rsidR="00D56B6E" w:rsidRDefault="00D56B6E">
            <w:pPr>
              <w:jc w:val="center"/>
              <w:rPr>
                <w:rFonts w:ascii="Arial" w:hAnsi="Arial" w:cs="Arial"/>
              </w:rPr>
            </w:pPr>
          </w:p>
        </w:tc>
        <w:tc>
          <w:tcPr>
            <w:tcW w:w="992" w:type="dxa"/>
          </w:tcPr>
          <w:p w14:paraId="178E629B" w14:textId="77777777" w:rsidR="00D56B6E" w:rsidRPr="004D6C12" w:rsidRDefault="00D56B6E">
            <w:pPr>
              <w:jc w:val="right"/>
              <w:rPr>
                <w:rFonts w:ascii="Arial" w:hAnsi="Arial" w:cs="Arial"/>
                <w:b/>
              </w:rPr>
            </w:pPr>
            <w:r w:rsidRPr="004D6C12">
              <w:rPr>
                <w:rFonts w:ascii="Arial" w:hAnsi="Arial" w:cs="Arial"/>
                <w:b/>
              </w:rPr>
              <w:t>June</w:t>
            </w:r>
          </w:p>
        </w:tc>
        <w:tc>
          <w:tcPr>
            <w:tcW w:w="992" w:type="dxa"/>
          </w:tcPr>
          <w:p w14:paraId="4C698769" w14:textId="77777777" w:rsidR="00D56B6E" w:rsidRPr="004D6C12" w:rsidRDefault="00D56B6E">
            <w:pPr>
              <w:jc w:val="right"/>
              <w:rPr>
                <w:rFonts w:ascii="Arial" w:hAnsi="Arial" w:cs="Arial"/>
                <w:b/>
              </w:rPr>
            </w:pPr>
            <w:r w:rsidRPr="004D6C12">
              <w:rPr>
                <w:rFonts w:ascii="Arial" w:hAnsi="Arial" w:cs="Arial"/>
                <w:b/>
              </w:rPr>
              <w:t>July</w:t>
            </w:r>
          </w:p>
        </w:tc>
        <w:tc>
          <w:tcPr>
            <w:tcW w:w="964" w:type="dxa"/>
          </w:tcPr>
          <w:p w14:paraId="077C9C57" w14:textId="77777777" w:rsidR="00D56B6E" w:rsidRPr="004D6C12" w:rsidRDefault="00D56B6E">
            <w:pPr>
              <w:jc w:val="right"/>
              <w:rPr>
                <w:rFonts w:ascii="Arial" w:hAnsi="Arial" w:cs="Arial"/>
                <w:b/>
              </w:rPr>
            </w:pPr>
            <w:r w:rsidRPr="004D6C12">
              <w:rPr>
                <w:rFonts w:ascii="Arial" w:hAnsi="Arial" w:cs="Arial"/>
                <w:b/>
              </w:rPr>
              <w:t>Aug</w:t>
            </w:r>
          </w:p>
        </w:tc>
        <w:tc>
          <w:tcPr>
            <w:tcW w:w="993" w:type="dxa"/>
          </w:tcPr>
          <w:p w14:paraId="52867D3C" w14:textId="77777777" w:rsidR="00D56B6E" w:rsidRPr="004D6C12" w:rsidRDefault="00D56B6E">
            <w:pPr>
              <w:jc w:val="right"/>
              <w:rPr>
                <w:rFonts w:ascii="Arial" w:hAnsi="Arial" w:cs="Arial"/>
                <w:b/>
              </w:rPr>
            </w:pPr>
            <w:r w:rsidRPr="004D6C12">
              <w:rPr>
                <w:rFonts w:ascii="Arial" w:hAnsi="Arial" w:cs="Arial"/>
                <w:b/>
              </w:rPr>
              <w:t>Sept</w:t>
            </w:r>
          </w:p>
        </w:tc>
        <w:tc>
          <w:tcPr>
            <w:tcW w:w="992" w:type="dxa"/>
          </w:tcPr>
          <w:p w14:paraId="0C7F5984" w14:textId="77777777" w:rsidR="00D56B6E" w:rsidRPr="004D6C12" w:rsidRDefault="00D56B6E">
            <w:pPr>
              <w:jc w:val="right"/>
              <w:rPr>
                <w:rFonts w:ascii="Arial" w:hAnsi="Arial" w:cs="Arial"/>
                <w:b/>
              </w:rPr>
            </w:pPr>
            <w:r w:rsidRPr="004D6C12">
              <w:rPr>
                <w:rFonts w:ascii="Arial" w:hAnsi="Arial" w:cs="Arial"/>
                <w:b/>
              </w:rPr>
              <w:t>Oct</w:t>
            </w:r>
          </w:p>
        </w:tc>
        <w:tc>
          <w:tcPr>
            <w:tcW w:w="992" w:type="dxa"/>
          </w:tcPr>
          <w:p w14:paraId="0C99D3F4" w14:textId="77777777" w:rsidR="00D56B6E" w:rsidRPr="004D6C12" w:rsidRDefault="00D56B6E">
            <w:pPr>
              <w:jc w:val="right"/>
              <w:rPr>
                <w:rFonts w:ascii="Arial" w:hAnsi="Arial" w:cs="Arial"/>
                <w:b/>
              </w:rPr>
            </w:pPr>
            <w:r w:rsidRPr="004D6C12">
              <w:rPr>
                <w:rFonts w:ascii="Arial" w:hAnsi="Arial" w:cs="Arial"/>
                <w:b/>
              </w:rPr>
              <w:t>Nov</w:t>
            </w:r>
          </w:p>
        </w:tc>
      </w:tr>
      <w:tr w:rsidR="00D56B6E" w14:paraId="038EF4E3" w14:textId="77777777">
        <w:trPr>
          <w:trHeight w:val="281"/>
        </w:trPr>
        <w:tc>
          <w:tcPr>
            <w:tcW w:w="2551" w:type="dxa"/>
          </w:tcPr>
          <w:p w14:paraId="3079DA1A" w14:textId="77777777" w:rsidR="00D56B6E" w:rsidRDefault="00D56B6E">
            <w:pPr>
              <w:rPr>
                <w:rFonts w:ascii="Arial" w:hAnsi="Arial" w:cs="Arial"/>
              </w:rPr>
            </w:pPr>
          </w:p>
        </w:tc>
        <w:tc>
          <w:tcPr>
            <w:tcW w:w="992" w:type="dxa"/>
          </w:tcPr>
          <w:p w14:paraId="4DB0F747" w14:textId="77777777" w:rsidR="00D56B6E" w:rsidRPr="004D6C12" w:rsidRDefault="00D56B6E">
            <w:pPr>
              <w:jc w:val="right"/>
              <w:rPr>
                <w:rFonts w:ascii="Arial" w:hAnsi="Arial" w:cs="Arial"/>
                <w:sz w:val="20"/>
                <w:szCs w:val="20"/>
              </w:rPr>
            </w:pPr>
            <w:r w:rsidRPr="004D6C12">
              <w:rPr>
                <w:rFonts w:ascii="Arial" w:hAnsi="Arial" w:cs="Arial"/>
                <w:sz w:val="20"/>
                <w:szCs w:val="20"/>
              </w:rPr>
              <w:t>£000</w:t>
            </w:r>
          </w:p>
        </w:tc>
        <w:tc>
          <w:tcPr>
            <w:tcW w:w="992" w:type="dxa"/>
          </w:tcPr>
          <w:p w14:paraId="190B44D9" w14:textId="77777777" w:rsidR="00D56B6E" w:rsidRPr="004D6C12" w:rsidRDefault="00D56B6E">
            <w:pPr>
              <w:jc w:val="right"/>
              <w:rPr>
                <w:rFonts w:ascii="Arial" w:hAnsi="Arial" w:cs="Arial"/>
                <w:sz w:val="20"/>
                <w:szCs w:val="20"/>
              </w:rPr>
            </w:pPr>
            <w:r w:rsidRPr="004D6C12">
              <w:rPr>
                <w:rFonts w:ascii="Arial" w:hAnsi="Arial" w:cs="Arial"/>
                <w:sz w:val="20"/>
                <w:szCs w:val="20"/>
              </w:rPr>
              <w:t>£000</w:t>
            </w:r>
          </w:p>
        </w:tc>
        <w:tc>
          <w:tcPr>
            <w:tcW w:w="964" w:type="dxa"/>
          </w:tcPr>
          <w:p w14:paraId="605CFB71" w14:textId="77777777" w:rsidR="00D56B6E" w:rsidRPr="004D6C12" w:rsidRDefault="00D56B6E">
            <w:pPr>
              <w:jc w:val="right"/>
              <w:rPr>
                <w:rFonts w:ascii="Arial" w:hAnsi="Arial" w:cs="Arial"/>
                <w:sz w:val="20"/>
                <w:szCs w:val="20"/>
              </w:rPr>
            </w:pPr>
            <w:r w:rsidRPr="004D6C12">
              <w:rPr>
                <w:rFonts w:ascii="Arial" w:hAnsi="Arial" w:cs="Arial"/>
                <w:sz w:val="20"/>
                <w:szCs w:val="20"/>
              </w:rPr>
              <w:t>£000</w:t>
            </w:r>
          </w:p>
        </w:tc>
        <w:tc>
          <w:tcPr>
            <w:tcW w:w="993" w:type="dxa"/>
          </w:tcPr>
          <w:p w14:paraId="6A270A3F" w14:textId="77777777" w:rsidR="00D56B6E" w:rsidRPr="004D6C12" w:rsidRDefault="00D56B6E">
            <w:pPr>
              <w:jc w:val="right"/>
              <w:rPr>
                <w:rFonts w:ascii="Arial" w:hAnsi="Arial" w:cs="Arial"/>
                <w:sz w:val="20"/>
                <w:szCs w:val="20"/>
              </w:rPr>
            </w:pPr>
            <w:r w:rsidRPr="004D6C12">
              <w:rPr>
                <w:rFonts w:ascii="Arial" w:hAnsi="Arial" w:cs="Arial"/>
                <w:sz w:val="20"/>
                <w:szCs w:val="20"/>
              </w:rPr>
              <w:t>£000</w:t>
            </w:r>
          </w:p>
        </w:tc>
        <w:tc>
          <w:tcPr>
            <w:tcW w:w="992" w:type="dxa"/>
          </w:tcPr>
          <w:p w14:paraId="76C0F7D0" w14:textId="77777777" w:rsidR="00D56B6E" w:rsidRPr="004D6C12" w:rsidRDefault="00D56B6E">
            <w:pPr>
              <w:jc w:val="right"/>
              <w:rPr>
                <w:rFonts w:ascii="Arial" w:hAnsi="Arial" w:cs="Arial"/>
                <w:sz w:val="20"/>
                <w:szCs w:val="20"/>
              </w:rPr>
            </w:pPr>
            <w:r w:rsidRPr="004D6C12">
              <w:rPr>
                <w:rFonts w:ascii="Arial" w:hAnsi="Arial" w:cs="Arial"/>
                <w:sz w:val="20"/>
                <w:szCs w:val="20"/>
              </w:rPr>
              <w:t>£000</w:t>
            </w:r>
          </w:p>
        </w:tc>
        <w:tc>
          <w:tcPr>
            <w:tcW w:w="992" w:type="dxa"/>
          </w:tcPr>
          <w:p w14:paraId="63EFDA1A" w14:textId="77777777" w:rsidR="00D56B6E" w:rsidRPr="004D6C12" w:rsidRDefault="00D56B6E">
            <w:pPr>
              <w:jc w:val="right"/>
              <w:rPr>
                <w:rFonts w:ascii="Arial" w:hAnsi="Arial" w:cs="Arial"/>
                <w:sz w:val="20"/>
                <w:szCs w:val="20"/>
              </w:rPr>
            </w:pPr>
            <w:r w:rsidRPr="004D6C12">
              <w:rPr>
                <w:rFonts w:ascii="Arial" w:hAnsi="Arial" w:cs="Arial"/>
                <w:sz w:val="20"/>
                <w:szCs w:val="20"/>
              </w:rPr>
              <w:t>£000</w:t>
            </w:r>
          </w:p>
        </w:tc>
      </w:tr>
      <w:tr w:rsidR="00D56B6E" w14:paraId="02E4EBBA" w14:textId="77777777">
        <w:tc>
          <w:tcPr>
            <w:tcW w:w="2551" w:type="dxa"/>
          </w:tcPr>
          <w:p w14:paraId="1E5548FC" w14:textId="77777777" w:rsidR="00D56B6E" w:rsidRDefault="00D56B6E">
            <w:pPr>
              <w:rPr>
                <w:rFonts w:ascii="Arial" w:hAnsi="Arial" w:cs="Arial"/>
              </w:rPr>
            </w:pPr>
            <w:r>
              <w:rPr>
                <w:rFonts w:ascii="Arial" w:hAnsi="Arial" w:cs="Arial"/>
              </w:rPr>
              <w:t>Opening balance</w:t>
            </w:r>
          </w:p>
        </w:tc>
        <w:tc>
          <w:tcPr>
            <w:tcW w:w="992" w:type="dxa"/>
          </w:tcPr>
          <w:p w14:paraId="48DDBEF1" w14:textId="77777777" w:rsidR="00D56B6E" w:rsidRDefault="00D56B6E">
            <w:pPr>
              <w:jc w:val="right"/>
              <w:rPr>
                <w:rFonts w:ascii="Arial" w:hAnsi="Arial" w:cs="Arial"/>
              </w:rPr>
            </w:pPr>
            <w:r>
              <w:rPr>
                <w:rFonts w:ascii="Arial" w:hAnsi="Arial" w:cs="Arial"/>
                <w:color w:val="FF0000"/>
              </w:rPr>
              <w:t xml:space="preserve">125 </w:t>
            </w:r>
          </w:p>
        </w:tc>
        <w:tc>
          <w:tcPr>
            <w:tcW w:w="992" w:type="dxa"/>
          </w:tcPr>
          <w:p w14:paraId="7DF303C1" w14:textId="77777777" w:rsidR="00D56B6E" w:rsidRDefault="00D56B6E">
            <w:pPr>
              <w:jc w:val="right"/>
              <w:rPr>
                <w:rFonts w:ascii="Arial" w:hAnsi="Arial" w:cs="Arial"/>
              </w:rPr>
            </w:pPr>
            <w:r>
              <w:rPr>
                <w:rFonts w:ascii="Arial" w:hAnsi="Arial" w:cs="Arial"/>
              </w:rPr>
              <w:t xml:space="preserve">123 </w:t>
            </w:r>
          </w:p>
        </w:tc>
        <w:tc>
          <w:tcPr>
            <w:tcW w:w="964" w:type="dxa"/>
          </w:tcPr>
          <w:p w14:paraId="6EE40C01" w14:textId="77777777" w:rsidR="00D56B6E" w:rsidRDefault="00D56B6E">
            <w:pPr>
              <w:jc w:val="right"/>
              <w:rPr>
                <w:rFonts w:ascii="Arial" w:hAnsi="Arial" w:cs="Arial"/>
              </w:rPr>
            </w:pPr>
            <w:r>
              <w:rPr>
                <w:rFonts w:ascii="Arial" w:hAnsi="Arial" w:cs="Arial"/>
              </w:rPr>
              <w:t xml:space="preserve">104 </w:t>
            </w:r>
          </w:p>
        </w:tc>
        <w:tc>
          <w:tcPr>
            <w:tcW w:w="993" w:type="dxa"/>
          </w:tcPr>
          <w:p w14:paraId="3DAD7D2C" w14:textId="77777777" w:rsidR="00D56B6E" w:rsidRDefault="00D56B6E">
            <w:pPr>
              <w:jc w:val="right"/>
              <w:rPr>
                <w:rFonts w:ascii="Arial" w:hAnsi="Arial" w:cs="Arial"/>
              </w:rPr>
            </w:pPr>
            <w:r>
              <w:rPr>
                <w:rFonts w:ascii="Arial" w:hAnsi="Arial" w:cs="Arial"/>
              </w:rPr>
              <w:t xml:space="preserve">118 </w:t>
            </w:r>
          </w:p>
        </w:tc>
        <w:tc>
          <w:tcPr>
            <w:tcW w:w="992" w:type="dxa"/>
          </w:tcPr>
          <w:p w14:paraId="43A7CFBC" w14:textId="77777777" w:rsidR="00D56B6E" w:rsidRDefault="00D56B6E">
            <w:pPr>
              <w:jc w:val="right"/>
              <w:rPr>
                <w:rFonts w:ascii="Arial" w:hAnsi="Arial" w:cs="Arial"/>
              </w:rPr>
            </w:pPr>
            <w:r>
              <w:rPr>
                <w:rFonts w:ascii="Arial" w:hAnsi="Arial" w:cs="Arial"/>
              </w:rPr>
              <w:t xml:space="preserve">164 </w:t>
            </w:r>
          </w:p>
        </w:tc>
        <w:tc>
          <w:tcPr>
            <w:tcW w:w="992" w:type="dxa"/>
          </w:tcPr>
          <w:p w14:paraId="17D93578" w14:textId="77777777" w:rsidR="00D56B6E" w:rsidRDefault="00D56B6E">
            <w:pPr>
              <w:jc w:val="right"/>
              <w:rPr>
                <w:rFonts w:ascii="Arial" w:hAnsi="Arial" w:cs="Arial"/>
              </w:rPr>
            </w:pPr>
            <w:r>
              <w:rPr>
                <w:rFonts w:ascii="Arial" w:hAnsi="Arial" w:cs="Arial"/>
              </w:rPr>
              <w:t xml:space="preserve">197 </w:t>
            </w:r>
          </w:p>
        </w:tc>
      </w:tr>
      <w:tr w:rsidR="00D56B6E" w14:paraId="5C6D1BBF" w14:textId="77777777">
        <w:tc>
          <w:tcPr>
            <w:tcW w:w="2551" w:type="dxa"/>
          </w:tcPr>
          <w:p w14:paraId="2333FBB7" w14:textId="77777777" w:rsidR="00D56B6E" w:rsidRDefault="00D56B6E">
            <w:pPr>
              <w:ind w:left="-675" w:firstLine="675"/>
              <w:rPr>
                <w:rFonts w:ascii="Arial" w:hAnsi="Arial" w:cs="Arial"/>
              </w:rPr>
            </w:pPr>
            <w:r>
              <w:rPr>
                <w:rFonts w:ascii="Arial" w:hAnsi="Arial" w:cs="Arial"/>
              </w:rPr>
              <w:t>Stock purchased</w:t>
            </w:r>
          </w:p>
        </w:tc>
        <w:tc>
          <w:tcPr>
            <w:tcW w:w="992" w:type="dxa"/>
          </w:tcPr>
          <w:p w14:paraId="1C4C575A" w14:textId="77777777" w:rsidR="00D56B6E" w:rsidRPr="00BC19FF" w:rsidRDefault="00D56B6E">
            <w:pPr>
              <w:jc w:val="right"/>
              <w:rPr>
                <w:rFonts w:ascii="Arial" w:hAnsi="Arial" w:cs="Arial"/>
                <w:u w:val="single"/>
              </w:rPr>
            </w:pPr>
            <w:r>
              <w:rPr>
                <w:rFonts w:ascii="Arial" w:hAnsi="Arial" w:cs="Arial"/>
                <w:u w:val="single"/>
              </w:rPr>
              <w:t xml:space="preserve">180 </w:t>
            </w:r>
          </w:p>
        </w:tc>
        <w:tc>
          <w:tcPr>
            <w:tcW w:w="992" w:type="dxa"/>
          </w:tcPr>
          <w:p w14:paraId="37BFE732" w14:textId="77777777" w:rsidR="00D56B6E" w:rsidRPr="00BC19FF" w:rsidRDefault="00D56B6E">
            <w:pPr>
              <w:jc w:val="right"/>
              <w:rPr>
                <w:rFonts w:ascii="Arial" w:hAnsi="Arial" w:cs="Arial"/>
                <w:u w:val="single"/>
              </w:rPr>
            </w:pPr>
            <w:r>
              <w:rPr>
                <w:rFonts w:ascii="Arial" w:hAnsi="Arial" w:cs="Arial"/>
                <w:u w:val="single"/>
              </w:rPr>
              <w:t xml:space="preserve">170  </w:t>
            </w:r>
          </w:p>
        </w:tc>
        <w:tc>
          <w:tcPr>
            <w:tcW w:w="964" w:type="dxa"/>
          </w:tcPr>
          <w:p w14:paraId="5815384A" w14:textId="77777777" w:rsidR="00D56B6E" w:rsidRPr="00BC19FF" w:rsidRDefault="00D56B6E">
            <w:pPr>
              <w:jc w:val="right"/>
              <w:rPr>
                <w:rFonts w:ascii="Arial" w:hAnsi="Arial" w:cs="Arial"/>
                <w:u w:val="single"/>
              </w:rPr>
            </w:pPr>
            <w:r>
              <w:rPr>
                <w:rFonts w:ascii="Arial" w:hAnsi="Arial" w:cs="Arial"/>
                <w:u w:val="single"/>
              </w:rPr>
              <w:t xml:space="preserve">203 </w:t>
            </w:r>
          </w:p>
        </w:tc>
        <w:tc>
          <w:tcPr>
            <w:tcW w:w="993" w:type="dxa"/>
          </w:tcPr>
          <w:p w14:paraId="411D4187" w14:textId="77777777" w:rsidR="00D56B6E" w:rsidRPr="00BC19FF" w:rsidRDefault="00D56B6E">
            <w:pPr>
              <w:jc w:val="right"/>
              <w:rPr>
                <w:rFonts w:ascii="Arial" w:hAnsi="Arial" w:cs="Arial"/>
                <w:u w:val="single"/>
              </w:rPr>
            </w:pPr>
            <w:r>
              <w:rPr>
                <w:rFonts w:ascii="Arial" w:hAnsi="Arial" w:cs="Arial"/>
                <w:u w:val="single"/>
              </w:rPr>
              <w:t xml:space="preserve">200 </w:t>
            </w:r>
          </w:p>
        </w:tc>
        <w:tc>
          <w:tcPr>
            <w:tcW w:w="992" w:type="dxa"/>
          </w:tcPr>
          <w:p w14:paraId="1A67BF4C" w14:textId="77777777" w:rsidR="00D56B6E" w:rsidRPr="00BC19FF" w:rsidRDefault="00D56B6E">
            <w:pPr>
              <w:jc w:val="right"/>
              <w:rPr>
                <w:rFonts w:ascii="Arial" w:hAnsi="Arial" w:cs="Arial"/>
                <w:u w:val="single"/>
              </w:rPr>
            </w:pPr>
            <w:r>
              <w:rPr>
                <w:rFonts w:ascii="Arial" w:hAnsi="Arial" w:cs="Arial"/>
                <w:u w:val="single"/>
              </w:rPr>
              <w:t xml:space="preserve">180 </w:t>
            </w:r>
          </w:p>
        </w:tc>
        <w:tc>
          <w:tcPr>
            <w:tcW w:w="992" w:type="dxa"/>
          </w:tcPr>
          <w:p w14:paraId="192285A0" w14:textId="77777777" w:rsidR="00D56B6E" w:rsidRPr="00BC19FF" w:rsidRDefault="00D56B6E">
            <w:pPr>
              <w:jc w:val="right"/>
              <w:rPr>
                <w:rFonts w:ascii="Arial" w:hAnsi="Arial" w:cs="Arial"/>
                <w:u w:val="single"/>
              </w:rPr>
            </w:pPr>
            <w:r>
              <w:rPr>
                <w:rFonts w:ascii="Arial" w:hAnsi="Arial" w:cs="Arial"/>
                <w:u w:val="single"/>
              </w:rPr>
              <w:t xml:space="preserve">195 </w:t>
            </w:r>
          </w:p>
        </w:tc>
      </w:tr>
      <w:tr w:rsidR="00D56B6E" w14:paraId="0D7A2565" w14:textId="77777777">
        <w:tc>
          <w:tcPr>
            <w:tcW w:w="2551" w:type="dxa"/>
          </w:tcPr>
          <w:p w14:paraId="60CE594F" w14:textId="77777777" w:rsidR="00D56B6E" w:rsidRDefault="00D56B6E">
            <w:pPr>
              <w:rPr>
                <w:rFonts w:ascii="Arial" w:hAnsi="Arial" w:cs="Arial"/>
              </w:rPr>
            </w:pPr>
          </w:p>
        </w:tc>
        <w:tc>
          <w:tcPr>
            <w:tcW w:w="992" w:type="dxa"/>
          </w:tcPr>
          <w:p w14:paraId="67450D41" w14:textId="77777777" w:rsidR="00D56B6E" w:rsidRDefault="00D56B6E">
            <w:pPr>
              <w:jc w:val="right"/>
              <w:rPr>
                <w:rFonts w:ascii="Arial" w:hAnsi="Arial" w:cs="Arial"/>
              </w:rPr>
            </w:pPr>
            <w:r>
              <w:rPr>
                <w:rFonts w:ascii="Arial" w:hAnsi="Arial" w:cs="Arial"/>
              </w:rPr>
              <w:t>305</w:t>
            </w:r>
          </w:p>
          <w:p w14:paraId="5F1A637C" w14:textId="77777777" w:rsidR="00D56B6E" w:rsidRDefault="00D56B6E">
            <w:pPr>
              <w:jc w:val="right"/>
              <w:rPr>
                <w:rFonts w:ascii="Arial" w:hAnsi="Arial" w:cs="Arial"/>
              </w:rPr>
            </w:pPr>
          </w:p>
          <w:p w14:paraId="126762F8" w14:textId="77777777" w:rsidR="00D56B6E" w:rsidRDefault="00D56B6E">
            <w:pPr>
              <w:jc w:val="right"/>
              <w:rPr>
                <w:rFonts w:ascii="Arial" w:hAnsi="Arial" w:cs="Arial"/>
              </w:rPr>
            </w:pPr>
            <w:r>
              <w:rPr>
                <w:rFonts w:ascii="Arial" w:hAnsi="Arial" w:cs="Arial"/>
              </w:rPr>
              <w:t xml:space="preserve"> </w:t>
            </w:r>
          </w:p>
        </w:tc>
        <w:tc>
          <w:tcPr>
            <w:tcW w:w="992" w:type="dxa"/>
          </w:tcPr>
          <w:p w14:paraId="234C6C2F" w14:textId="77777777" w:rsidR="00D56B6E" w:rsidRDefault="00D56B6E">
            <w:pPr>
              <w:jc w:val="right"/>
              <w:rPr>
                <w:rFonts w:ascii="Arial" w:hAnsi="Arial" w:cs="Arial"/>
              </w:rPr>
            </w:pPr>
            <w:r>
              <w:rPr>
                <w:rFonts w:ascii="Arial" w:hAnsi="Arial" w:cs="Arial"/>
              </w:rPr>
              <w:t xml:space="preserve">293  </w:t>
            </w:r>
          </w:p>
        </w:tc>
        <w:tc>
          <w:tcPr>
            <w:tcW w:w="964" w:type="dxa"/>
          </w:tcPr>
          <w:p w14:paraId="45DF015E" w14:textId="77777777" w:rsidR="00D56B6E" w:rsidRDefault="00D56B6E">
            <w:pPr>
              <w:jc w:val="right"/>
              <w:rPr>
                <w:rFonts w:ascii="Arial" w:hAnsi="Arial" w:cs="Arial"/>
              </w:rPr>
            </w:pPr>
            <w:r>
              <w:rPr>
                <w:rFonts w:ascii="Arial" w:hAnsi="Arial" w:cs="Arial"/>
              </w:rPr>
              <w:t xml:space="preserve">307 </w:t>
            </w:r>
          </w:p>
        </w:tc>
        <w:tc>
          <w:tcPr>
            <w:tcW w:w="993" w:type="dxa"/>
          </w:tcPr>
          <w:p w14:paraId="17445921" w14:textId="77777777" w:rsidR="00D56B6E" w:rsidRDefault="00D56B6E">
            <w:pPr>
              <w:jc w:val="right"/>
              <w:rPr>
                <w:rFonts w:ascii="Arial" w:hAnsi="Arial" w:cs="Arial"/>
              </w:rPr>
            </w:pPr>
            <w:r>
              <w:rPr>
                <w:rFonts w:ascii="Arial" w:hAnsi="Arial" w:cs="Arial"/>
              </w:rPr>
              <w:t xml:space="preserve">318 </w:t>
            </w:r>
          </w:p>
        </w:tc>
        <w:tc>
          <w:tcPr>
            <w:tcW w:w="992" w:type="dxa"/>
          </w:tcPr>
          <w:p w14:paraId="341C02A2" w14:textId="77777777" w:rsidR="00D56B6E" w:rsidRDefault="00D56B6E">
            <w:pPr>
              <w:jc w:val="right"/>
              <w:rPr>
                <w:rFonts w:ascii="Arial" w:hAnsi="Arial" w:cs="Arial"/>
              </w:rPr>
            </w:pPr>
            <w:r>
              <w:rPr>
                <w:rFonts w:ascii="Arial" w:hAnsi="Arial" w:cs="Arial"/>
              </w:rPr>
              <w:t xml:space="preserve">344 </w:t>
            </w:r>
          </w:p>
        </w:tc>
        <w:tc>
          <w:tcPr>
            <w:tcW w:w="992" w:type="dxa"/>
          </w:tcPr>
          <w:p w14:paraId="319DCACF" w14:textId="77777777" w:rsidR="00D56B6E" w:rsidRDefault="00D56B6E">
            <w:pPr>
              <w:jc w:val="right"/>
              <w:rPr>
                <w:rFonts w:ascii="Arial" w:hAnsi="Arial" w:cs="Arial"/>
              </w:rPr>
            </w:pPr>
            <w:r>
              <w:rPr>
                <w:rFonts w:ascii="Arial" w:hAnsi="Arial" w:cs="Arial"/>
              </w:rPr>
              <w:t xml:space="preserve">392 </w:t>
            </w:r>
          </w:p>
        </w:tc>
      </w:tr>
      <w:tr w:rsidR="00D56B6E" w14:paraId="345D2A2B" w14:textId="77777777">
        <w:tc>
          <w:tcPr>
            <w:tcW w:w="2551" w:type="dxa"/>
          </w:tcPr>
          <w:p w14:paraId="21F93E07" w14:textId="77777777" w:rsidR="00D56B6E" w:rsidRDefault="00D56B6E">
            <w:pPr>
              <w:rPr>
                <w:rFonts w:ascii="Arial" w:hAnsi="Arial" w:cs="Arial"/>
              </w:rPr>
            </w:pPr>
            <w:r>
              <w:rPr>
                <w:rFonts w:ascii="Arial" w:hAnsi="Arial" w:cs="Arial"/>
              </w:rPr>
              <w:t>Cost of Stock sold</w:t>
            </w:r>
          </w:p>
        </w:tc>
        <w:tc>
          <w:tcPr>
            <w:tcW w:w="992" w:type="dxa"/>
          </w:tcPr>
          <w:p w14:paraId="71CD5E11" w14:textId="77777777" w:rsidR="00D56B6E" w:rsidRDefault="00D56B6E">
            <w:pPr>
              <w:rPr>
                <w:rFonts w:ascii="Arial" w:hAnsi="Arial" w:cs="Arial"/>
              </w:rPr>
            </w:pPr>
          </w:p>
        </w:tc>
        <w:tc>
          <w:tcPr>
            <w:tcW w:w="992" w:type="dxa"/>
          </w:tcPr>
          <w:p w14:paraId="6E9EB5F9" w14:textId="77777777" w:rsidR="00D56B6E" w:rsidRDefault="00D56B6E">
            <w:pPr>
              <w:rPr>
                <w:rFonts w:ascii="Arial" w:hAnsi="Arial" w:cs="Arial"/>
              </w:rPr>
            </w:pPr>
          </w:p>
        </w:tc>
        <w:tc>
          <w:tcPr>
            <w:tcW w:w="964" w:type="dxa"/>
          </w:tcPr>
          <w:p w14:paraId="59B7FEC7" w14:textId="77777777" w:rsidR="00D56B6E" w:rsidRDefault="00D56B6E">
            <w:pPr>
              <w:rPr>
                <w:rFonts w:ascii="Arial" w:hAnsi="Arial" w:cs="Arial"/>
              </w:rPr>
            </w:pPr>
          </w:p>
        </w:tc>
        <w:tc>
          <w:tcPr>
            <w:tcW w:w="993" w:type="dxa"/>
          </w:tcPr>
          <w:p w14:paraId="02B5F2BC" w14:textId="77777777" w:rsidR="00D56B6E" w:rsidRDefault="00D56B6E">
            <w:pPr>
              <w:jc w:val="center"/>
              <w:rPr>
                <w:rFonts w:ascii="Arial" w:hAnsi="Arial" w:cs="Arial"/>
              </w:rPr>
            </w:pPr>
          </w:p>
          <w:p w14:paraId="192DD2FE" w14:textId="77777777" w:rsidR="00D56B6E" w:rsidRDefault="00D56B6E">
            <w:pPr>
              <w:jc w:val="center"/>
              <w:rPr>
                <w:rFonts w:ascii="Arial" w:hAnsi="Arial" w:cs="Arial"/>
              </w:rPr>
            </w:pPr>
          </w:p>
        </w:tc>
        <w:tc>
          <w:tcPr>
            <w:tcW w:w="992" w:type="dxa"/>
          </w:tcPr>
          <w:p w14:paraId="0E0412B3" w14:textId="77777777" w:rsidR="00D56B6E" w:rsidRDefault="00D56B6E">
            <w:pPr>
              <w:jc w:val="center"/>
              <w:rPr>
                <w:rFonts w:ascii="Arial" w:hAnsi="Arial" w:cs="Arial"/>
              </w:rPr>
            </w:pPr>
          </w:p>
          <w:p w14:paraId="4D4E1EE4" w14:textId="77777777" w:rsidR="00D56B6E" w:rsidRDefault="00D56B6E">
            <w:pPr>
              <w:jc w:val="center"/>
              <w:rPr>
                <w:rFonts w:ascii="Arial" w:hAnsi="Arial" w:cs="Arial"/>
              </w:rPr>
            </w:pPr>
          </w:p>
        </w:tc>
        <w:tc>
          <w:tcPr>
            <w:tcW w:w="992" w:type="dxa"/>
          </w:tcPr>
          <w:p w14:paraId="4903DDB4" w14:textId="77777777" w:rsidR="00D56B6E" w:rsidRDefault="00D56B6E">
            <w:pPr>
              <w:rPr>
                <w:rFonts w:ascii="Arial" w:hAnsi="Arial" w:cs="Arial"/>
              </w:rPr>
            </w:pPr>
          </w:p>
        </w:tc>
      </w:tr>
      <w:tr w:rsidR="00D56B6E" w14:paraId="5DD386D5" w14:textId="77777777">
        <w:tc>
          <w:tcPr>
            <w:tcW w:w="2551" w:type="dxa"/>
          </w:tcPr>
          <w:p w14:paraId="75277D0C" w14:textId="77777777" w:rsidR="00D56B6E" w:rsidRDefault="00D56B6E">
            <w:pPr>
              <w:rPr>
                <w:rFonts w:ascii="Arial" w:hAnsi="Arial" w:cs="Arial"/>
              </w:rPr>
            </w:pPr>
            <w:r>
              <w:rPr>
                <w:rFonts w:ascii="Arial" w:hAnsi="Arial" w:cs="Arial"/>
              </w:rPr>
              <w:t>(70% of sales)</w:t>
            </w:r>
          </w:p>
        </w:tc>
        <w:tc>
          <w:tcPr>
            <w:tcW w:w="992" w:type="dxa"/>
          </w:tcPr>
          <w:p w14:paraId="06F535DD" w14:textId="77777777" w:rsidR="00D56B6E" w:rsidRPr="00BC19FF" w:rsidRDefault="00D56B6E">
            <w:pPr>
              <w:jc w:val="right"/>
              <w:rPr>
                <w:rFonts w:ascii="Arial" w:hAnsi="Arial" w:cs="Arial"/>
                <w:u w:val="single"/>
              </w:rPr>
            </w:pPr>
            <w:r>
              <w:rPr>
                <w:rFonts w:ascii="Arial" w:hAnsi="Arial" w:cs="Arial"/>
                <w:u w:val="single"/>
              </w:rPr>
              <w:t>(182)</w:t>
            </w:r>
          </w:p>
        </w:tc>
        <w:tc>
          <w:tcPr>
            <w:tcW w:w="992" w:type="dxa"/>
          </w:tcPr>
          <w:p w14:paraId="0820268C" w14:textId="77777777" w:rsidR="00D56B6E" w:rsidRPr="00BC19FF" w:rsidRDefault="00D56B6E">
            <w:pPr>
              <w:jc w:val="right"/>
              <w:rPr>
                <w:rFonts w:ascii="Arial" w:hAnsi="Arial" w:cs="Arial"/>
                <w:u w:val="single"/>
              </w:rPr>
            </w:pPr>
            <w:r>
              <w:rPr>
                <w:rFonts w:ascii="Arial" w:hAnsi="Arial" w:cs="Arial"/>
                <w:u w:val="single"/>
              </w:rPr>
              <w:t>(189)</w:t>
            </w:r>
          </w:p>
        </w:tc>
        <w:tc>
          <w:tcPr>
            <w:tcW w:w="964" w:type="dxa"/>
          </w:tcPr>
          <w:p w14:paraId="5473725E" w14:textId="77777777" w:rsidR="00D56B6E" w:rsidRPr="00BC19FF" w:rsidRDefault="00D56B6E">
            <w:pPr>
              <w:jc w:val="right"/>
              <w:rPr>
                <w:rFonts w:ascii="Arial" w:hAnsi="Arial" w:cs="Arial"/>
                <w:u w:val="single"/>
              </w:rPr>
            </w:pPr>
            <w:r>
              <w:rPr>
                <w:rFonts w:ascii="Arial" w:hAnsi="Arial" w:cs="Arial"/>
                <w:u w:val="single"/>
              </w:rPr>
              <w:t>(189)</w:t>
            </w:r>
          </w:p>
        </w:tc>
        <w:tc>
          <w:tcPr>
            <w:tcW w:w="993" w:type="dxa"/>
          </w:tcPr>
          <w:p w14:paraId="6BF7721D" w14:textId="77777777" w:rsidR="00D56B6E" w:rsidRPr="00BC19FF" w:rsidRDefault="00D56B6E">
            <w:pPr>
              <w:jc w:val="right"/>
              <w:rPr>
                <w:rFonts w:ascii="Arial" w:hAnsi="Arial" w:cs="Arial"/>
                <w:u w:val="single"/>
              </w:rPr>
            </w:pPr>
            <w:r>
              <w:rPr>
                <w:rFonts w:ascii="Arial" w:hAnsi="Arial" w:cs="Arial"/>
                <w:u w:val="single"/>
              </w:rPr>
              <w:t>(132)</w:t>
            </w:r>
          </w:p>
        </w:tc>
        <w:tc>
          <w:tcPr>
            <w:tcW w:w="992" w:type="dxa"/>
          </w:tcPr>
          <w:p w14:paraId="0EE1A6F1" w14:textId="77777777" w:rsidR="00D56B6E" w:rsidRPr="00BC19FF" w:rsidRDefault="00D56B6E">
            <w:pPr>
              <w:jc w:val="right"/>
              <w:rPr>
                <w:rFonts w:ascii="Arial" w:hAnsi="Arial" w:cs="Arial"/>
                <w:u w:val="single"/>
              </w:rPr>
            </w:pPr>
            <w:r>
              <w:rPr>
                <w:rFonts w:ascii="Arial" w:hAnsi="Arial" w:cs="Arial"/>
                <w:u w:val="single"/>
              </w:rPr>
              <w:t>(147)</w:t>
            </w:r>
          </w:p>
        </w:tc>
        <w:tc>
          <w:tcPr>
            <w:tcW w:w="992" w:type="dxa"/>
          </w:tcPr>
          <w:p w14:paraId="01CE2E51" w14:textId="77777777" w:rsidR="00D56B6E" w:rsidRPr="00BC19FF" w:rsidRDefault="00D56B6E">
            <w:pPr>
              <w:jc w:val="right"/>
              <w:rPr>
                <w:rFonts w:ascii="Arial" w:hAnsi="Arial" w:cs="Arial"/>
                <w:u w:val="single"/>
              </w:rPr>
            </w:pPr>
            <w:r>
              <w:rPr>
                <w:rFonts w:ascii="Arial" w:hAnsi="Arial" w:cs="Arial"/>
                <w:u w:val="single"/>
              </w:rPr>
              <w:t>(133)</w:t>
            </w:r>
          </w:p>
        </w:tc>
      </w:tr>
      <w:tr w:rsidR="00D56B6E" w14:paraId="5607B23C" w14:textId="77777777">
        <w:tc>
          <w:tcPr>
            <w:tcW w:w="2551" w:type="dxa"/>
          </w:tcPr>
          <w:p w14:paraId="16E87612" w14:textId="77777777" w:rsidR="00D56B6E" w:rsidRDefault="00D56B6E">
            <w:pPr>
              <w:rPr>
                <w:rFonts w:ascii="Arial" w:hAnsi="Arial" w:cs="Arial"/>
              </w:rPr>
            </w:pPr>
          </w:p>
        </w:tc>
        <w:tc>
          <w:tcPr>
            <w:tcW w:w="992" w:type="dxa"/>
          </w:tcPr>
          <w:p w14:paraId="6F064F1A" w14:textId="77777777" w:rsidR="00D56B6E" w:rsidRDefault="00D56B6E">
            <w:pPr>
              <w:jc w:val="right"/>
              <w:rPr>
                <w:rFonts w:ascii="Arial" w:hAnsi="Arial" w:cs="Arial"/>
                <w:u w:val="single"/>
              </w:rPr>
            </w:pPr>
          </w:p>
        </w:tc>
        <w:tc>
          <w:tcPr>
            <w:tcW w:w="992" w:type="dxa"/>
          </w:tcPr>
          <w:p w14:paraId="60158BFC" w14:textId="77777777" w:rsidR="00D56B6E" w:rsidRDefault="00D56B6E">
            <w:pPr>
              <w:jc w:val="right"/>
              <w:rPr>
                <w:rFonts w:ascii="Arial" w:hAnsi="Arial" w:cs="Arial"/>
                <w:u w:val="single"/>
              </w:rPr>
            </w:pPr>
          </w:p>
        </w:tc>
        <w:tc>
          <w:tcPr>
            <w:tcW w:w="964" w:type="dxa"/>
          </w:tcPr>
          <w:p w14:paraId="35A81FFC" w14:textId="77777777" w:rsidR="00D56B6E" w:rsidRDefault="00D56B6E">
            <w:pPr>
              <w:jc w:val="right"/>
              <w:rPr>
                <w:rFonts w:ascii="Arial" w:hAnsi="Arial" w:cs="Arial"/>
                <w:u w:val="single"/>
              </w:rPr>
            </w:pPr>
          </w:p>
        </w:tc>
        <w:tc>
          <w:tcPr>
            <w:tcW w:w="993" w:type="dxa"/>
          </w:tcPr>
          <w:p w14:paraId="0DDFCD6F" w14:textId="77777777" w:rsidR="00D56B6E" w:rsidRDefault="00D56B6E">
            <w:pPr>
              <w:jc w:val="right"/>
              <w:rPr>
                <w:rFonts w:ascii="Arial" w:hAnsi="Arial" w:cs="Arial"/>
                <w:u w:val="single"/>
              </w:rPr>
            </w:pPr>
          </w:p>
        </w:tc>
        <w:tc>
          <w:tcPr>
            <w:tcW w:w="992" w:type="dxa"/>
          </w:tcPr>
          <w:p w14:paraId="5DD8C85B" w14:textId="77777777" w:rsidR="00D56B6E" w:rsidRDefault="00D56B6E">
            <w:pPr>
              <w:jc w:val="right"/>
              <w:rPr>
                <w:rFonts w:ascii="Arial" w:hAnsi="Arial" w:cs="Arial"/>
                <w:u w:val="single"/>
              </w:rPr>
            </w:pPr>
          </w:p>
        </w:tc>
        <w:tc>
          <w:tcPr>
            <w:tcW w:w="992" w:type="dxa"/>
          </w:tcPr>
          <w:p w14:paraId="608B2B44" w14:textId="77777777" w:rsidR="00D56B6E" w:rsidRDefault="00D56B6E">
            <w:pPr>
              <w:jc w:val="right"/>
              <w:rPr>
                <w:rFonts w:ascii="Arial" w:hAnsi="Arial" w:cs="Arial"/>
                <w:u w:val="single"/>
              </w:rPr>
            </w:pPr>
          </w:p>
        </w:tc>
      </w:tr>
      <w:tr w:rsidR="00D56B6E" w14:paraId="258607E4" w14:textId="77777777">
        <w:tc>
          <w:tcPr>
            <w:tcW w:w="2551" w:type="dxa"/>
          </w:tcPr>
          <w:p w14:paraId="004D7C2C" w14:textId="77777777" w:rsidR="00D56B6E" w:rsidRDefault="00D56B6E">
            <w:pPr>
              <w:rPr>
                <w:rFonts w:ascii="Arial" w:hAnsi="Arial" w:cs="Arial"/>
              </w:rPr>
            </w:pPr>
            <w:r>
              <w:rPr>
                <w:rFonts w:ascii="Arial" w:hAnsi="Arial" w:cs="Arial"/>
              </w:rPr>
              <w:t>Therefore Closing stock</w:t>
            </w:r>
          </w:p>
        </w:tc>
        <w:tc>
          <w:tcPr>
            <w:tcW w:w="992" w:type="dxa"/>
          </w:tcPr>
          <w:p w14:paraId="37A14554" w14:textId="77777777" w:rsidR="00D56B6E" w:rsidRPr="00BC19FF" w:rsidRDefault="00D56B6E">
            <w:pPr>
              <w:jc w:val="right"/>
              <w:rPr>
                <w:rFonts w:ascii="Arial" w:hAnsi="Arial" w:cs="Arial"/>
                <w:u w:val="single"/>
              </w:rPr>
            </w:pPr>
            <w:r>
              <w:rPr>
                <w:rFonts w:ascii="Arial" w:hAnsi="Arial" w:cs="Arial"/>
                <w:u w:val="single"/>
              </w:rPr>
              <w:t xml:space="preserve">123  </w:t>
            </w:r>
          </w:p>
        </w:tc>
        <w:tc>
          <w:tcPr>
            <w:tcW w:w="992" w:type="dxa"/>
          </w:tcPr>
          <w:p w14:paraId="40ED7AD6" w14:textId="77777777" w:rsidR="00D56B6E" w:rsidRPr="00BC19FF" w:rsidRDefault="00D56B6E">
            <w:pPr>
              <w:jc w:val="right"/>
              <w:rPr>
                <w:rFonts w:ascii="Arial" w:hAnsi="Arial" w:cs="Arial"/>
                <w:u w:val="single"/>
              </w:rPr>
            </w:pPr>
            <w:r>
              <w:rPr>
                <w:rFonts w:ascii="Arial" w:hAnsi="Arial" w:cs="Arial"/>
                <w:u w:val="single"/>
              </w:rPr>
              <w:t xml:space="preserve">104   </w:t>
            </w:r>
          </w:p>
        </w:tc>
        <w:tc>
          <w:tcPr>
            <w:tcW w:w="964" w:type="dxa"/>
          </w:tcPr>
          <w:p w14:paraId="718E4B5E" w14:textId="77777777" w:rsidR="00D56B6E" w:rsidRPr="00BC19FF" w:rsidRDefault="00D56B6E">
            <w:pPr>
              <w:jc w:val="right"/>
              <w:rPr>
                <w:rFonts w:ascii="Arial" w:hAnsi="Arial" w:cs="Arial"/>
                <w:u w:val="single"/>
              </w:rPr>
            </w:pPr>
            <w:r>
              <w:rPr>
                <w:rFonts w:ascii="Arial" w:hAnsi="Arial" w:cs="Arial"/>
                <w:u w:val="single"/>
              </w:rPr>
              <w:t xml:space="preserve">118     </w:t>
            </w:r>
          </w:p>
        </w:tc>
        <w:tc>
          <w:tcPr>
            <w:tcW w:w="993" w:type="dxa"/>
          </w:tcPr>
          <w:p w14:paraId="7AEE3700" w14:textId="77777777" w:rsidR="00D56B6E" w:rsidRPr="00BC19FF" w:rsidRDefault="00D56B6E">
            <w:pPr>
              <w:jc w:val="right"/>
              <w:rPr>
                <w:rFonts w:ascii="Arial" w:hAnsi="Arial" w:cs="Arial"/>
                <w:u w:val="single"/>
              </w:rPr>
            </w:pPr>
            <w:r>
              <w:rPr>
                <w:rFonts w:ascii="Arial" w:hAnsi="Arial" w:cs="Arial"/>
                <w:u w:val="single"/>
              </w:rPr>
              <w:t xml:space="preserve">164 </w:t>
            </w:r>
          </w:p>
        </w:tc>
        <w:tc>
          <w:tcPr>
            <w:tcW w:w="992" w:type="dxa"/>
          </w:tcPr>
          <w:p w14:paraId="1FC103E5" w14:textId="77777777" w:rsidR="00D56B6E" w:rsidRPr="00BC19FF" w:rsidRDefault="00D56B6E">
            <w:pPr>
              <w:jc w:val="right"/>
              <w:rPr>
                <w:rFonts w:ascii="Arial" w:hAnsi="Arial" w:cs="Arial"/>
                <w:u w:val="single"/>
              </w:rPr>
            </w:pPr>
            <w:r>
              <w:rPr>
                <w:rFonts w:ascii="Arial" w:hAnsi="Arial" w:cs="Arial"/>
                <w:u w:val="single"/>
              </w:rPr>
              <w:t xml:space="preserve">197 </w:t>
            </w:r>
          </w:p>
        </w:tc>
        <w:tc>
          <w:tcPr>
            <w:tcW w:w="992" w:type="dxa"/>
          </w:tcPr>
          <w:p w14:paraId="4ABF3CA3" w14:textId="77777777" w:rsidR="00D56B6E" w:rsidRPr="00BC19FF" w:rsidRDefault="00D56B6E">
            <w:pPr>
              <w:jc w:val="right"/>
              <w:rPr>
                <w:rFonts w:ascii="Arial" w:hAnsi="Arial" w:cs="Arial"/>
                <w:u w:val="single"/>
              </w:rPr>
            </w:pPr>
            <w:r>
              <w:rPr>
                <w:rFonts w:ascii="Arial" w:hAnsi="Arial" w:cs="Arial"/>
                <w:u w:val="single"/>
              </w:rPr>
              <w:t xml:space="preserve">259 </w:t>
            </w:r>
          </w:p>
        </w:tc>
      </w:tr>
    </w:tbl>
    <w:p w14:paraId="21E98508" w14:textId="77777777" w:rsidR="00D56B6E" w:rsidRDefault="00D56B6E" w:rsidP="00D56B6E">
      <w:pPr>
        <w:spacing w:line="240" w:lineRule="auto"/>
        <w:ind w:left="360" w:firstLine="360"/>
        <w:rPr>
          <w:rFonts w:ascii="Arial" w:hAnsi="Arial" w:cs="Arial"/>
        </w:rPr>
      </w:pPr>
    </w:p>
    <w:p w14:paraId="16A13729" w14:textId="77777777" w:rsidR="00D56B6E" w:rsidRPr="003B62C4" w:rsidRDefault="00D56B6E" w:rsidP="00D56B6E">
      <w:pPr>
        <w:pStyle w:val="ListParagraph"/>
        <w:numPr>
          <w:ilvl w:val="0"/>
          <w:numId w:val="1"/>
        </w:numPr>
        <w:spacing w:after="200" w:line="276" w:lineRule="auto"/>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D56B6E" w14:paraId="062497AB" w14:textId="77777777">
        <w:tc>
          <w:tcPr>
            <w:tcW w:w="3260" w:type="dxa"/>
          </w:tcPr>
          <w:p w14:paraId="41CDDCA9" w14:textId="77777777" w:rsidR="00D56B6E" w:rsidRDefault="00D56B6E">
            <w:pPr>
              <w:jc w:val="center"/>
              <w:rPr>
                <w:rFonts w:ascii="Arial" w:hAnsi="Arial" w:cs="Arial"/>
              </w:rPr>
            </w:pPr>
          </w:p>
        </w:tc>
        <w:tc>
          <w:tcPr>
            <w:tcW w:w="992" w:type="dxa"/>
          </w:tcPr>
          <w:p w14:paraId="11972526" w14:textId="77777777" w:rsidR="00D56B6E" w:rsidRPr="004D6C12" w:rsidRDefault="00D56B6E">
            <w:pPr>
              <w:jc w:val="center"/>
              <w:rPr>
                <w:rFonts w:ascii="Arial" w:hAnsi="Arial" w:cs="Arial"/>
                <w:b/>
              </w:rPr>
            </w:pPr>
            <w:r w:rsidRPr="004D6C12">
              <w:rPr>
                <w:rFonts w:ascii="Arial" w:hAnsi="Arial" w:cs="Arial"/>
                <w:b/>
              </w:rPr>
              <w:t>June</w:t>
            </w:r>
          </w:p>
        </w:tc>
        <w:tc>
          <w:tcPr>
            <w:tcW w:w="992" w:type="dxa"/>
          </w:tcPr>
          <w:p w14:paraId="6E78EFE7" w14:textId="77777777" w:rsidR="00D56B6E" w:rsidRPr="004D6C12" w:rsidRDefault="00D56B6E">
            <w:pPr>
              <w:jc w:val="center"/>
              <w:rPr>
                <w:rFonts w:ascii="Arial" w:hAnsi="Arial" w:cs="Arial"/>
                <w:b/>
              </w:rPr>
            </w:pPr>
            <w:r w:rsidRPr="004D6C12">
              <w:rPr>
                <w:rFonts w:ascii="Arial" w:hAnsi="Arial" w:cs="Arial"/>
                <w:b/>
              </w:rPr>
              <w:t>July</w:t>
            </w:r>
          </w:p>
        </w:tc>
        <w:tc>
          <w:tcPr>
            <w:tcW w:w="993" w:type="dxa"/>
          </w:tcPr>
          <w:p w14:paraId="30986D9A" w14:textId="77777777" w:rsidR="00D56B6E" w:rsidRPr="004D6C12" w:rsidRDefault="00D56B6E">
            <w:pPr>
              <w:jc w:val="center"/>
              <w:rPr>
                <w:rFonts w:ascii="Arial" w:hAnsi="Arial" w:cs="Arial"/>
                <w:b/>
              </w:rPr>
            </w:pPr>
            <w:r w:rsidRPr="004D6C12">
              <w:rPr>
                <w:rFonts w:ascii="Arial" w:hAnsi="Arial" w:cs="Arial"/>
                <w:b/>
              </w:rPr>
              <w:t>Aug</w:t>
            </w:r>
          </w:p>
        </w:tc>
        <w:tc>
          <w:tcPr>
            <w:tcW w:w="992" w:type="dxa"/>
          </w:tcPr>
          <w:p w14:paraId="62B16A03" w14:textId="77777777" w:rsidR="00D56B6E" w:rsidRPr="004D6C12" w:rsidRDefault="00D56B6E">
            <w:pPr>
              <w:jc w:val="center"/>
              <w:rPr>
                <w:rFonts w:ascii="Arial" w:hAnsi="Arial" w:cs="Arial"/>
                <w:b/>
              </w:rPr>
            </w:pPr>
            <w:r w:rsidRPr="004D6C12">
              <w:rPr>
                <w:rFonts w:ascii="Arial" w:hAnsi="Arial" w:cs="Arial"/>
                <w:b/>
              </w:rPr>
              <w:t>Sept</w:t>
            </w:r>
          </w:p>
        </w:tc>
        <w:tc>
          <w:tcPr>
            <w:tcW w:w="992" w:type="dxa"/>
          </w:tcPr>
          <w:p w14:paraId="4B3CD05A" w14:textId="77777777" w:rsidR="00D56B6E" w:rsidRPr="004D6C12" w:rsidRDefault="00D56B6E">
            <w:pPr>
              <w:jc w:val="center"/>
              <w:rPr>
                <w:rFonts w:ascii="Arial" w:hAnsi="Arial" w:cs="Arial"/>
                <w:b/>
              </w:rPr>
            </w:pPr>
            <w:r w:rsidRPr="004D6C12">
              <w:rPr>
                <w:rFonts w:ascii="Arial" w:hAnsi="Arial" w:cs="Arial"/>
                <w:b/>
              </w:rPr>
              <w:t>Oct</w:t>
            </w:r>
          </w:p>
        </w:tc>
        <w:tc>
          <w:tcPr>
            <w:tcW w:w="992" w:type="dxa"/>
          </w:tcPr>
          <w:p w14:paraId="7711EFAC" w14:textId="77777777" w:rsidR="00D56B6E" w:rsidRPr="004D6C12" w:rsidRDefault="00D56B6E">
            <w:pPr>
              <w:jc w:val="center"/>
              <w:rPr>
                <w:rFonts w:ascii="Arial" w:hAnsi="Arial" w:cs="Arial"/>
                <w:b/>
              </w:rPr>
            </w:pPr>
            <w:r w:rsidRPr="004D6C12">
              <w:rPr>
                <w:rFonts w:ascii="Arial" w:hAnsi="Arial" w:cs="Arial"/>
                <w:b/>
              </w:rPr>
              <w:t>Nov</w:t>
            </w:r>
          </w:p>
        </w:tc>
      </w:tr>
      <w:tr w:rsidR="00D56B6E" w14:paraId="59256F50" w14:textId="77777777">
        <w:tc>
          <w:tcPr>
            <w:tcW w:w="3260" w:type="dxa"/>
          </w:tcPr>
          <w:p w14:paraId="44DB2A1A" w14:textId="77777777" w:rsidR="00D56B6E" w:rsidRDefault="00D56B6E">
            <w:pPr>
              <w:rPr>
                <w:rFonts w:ascii="Arial" w:hAnsi="Arial" w:cs="Arial"/>
              </w:rPr>
            </w:pPr>
          </w:p>
        </w:tc>
        <w:tc>
          <w:tcPr>
            <w:tcW w:w="992" w:type="dxa"/>
          </w:tcPr>
          <w:p w14:paraId="26EAFD04" w14:textId="77777777" w:rsidR="00D56B6E" w:rsidRPr="004D6C12" w:rsidRDefault="00D56B6E">
            <w:pPr>
              <w:rPr>
                <w:rFonts w:ascii="Arial" w:hAnsi="Arial" w:cs="Arial"/>
                <w:sz w:val="20"/>
                <w:szCs w:val="20"/>
              </w:rPr>
            </w:pPr>
            <w:r>
              <w:rPr>
                <w:rFonts w:ascii="Arial" w:hAnsi="Arial" w:cs="Arial"/>
                <w:sz w:val="20"/>
                <w:szCs w:val="20"/>
              </w:rPr>
              <w:t xml:space="preserve">   </w:t>
            </w:r>
            <w:r w:rsidRPr="004D6C12">
              <w:rPr>
                <w:rFonts w:ascii="Arial" w:hAnsi="Arial" w:cs="Arial"/>
                <w:sz w:val="20"/>
                <w:szCs w:val="20"/>
              </w:rPr>
              <w:t>£000</w:t>
            </w:r>
          </w:p>
        </w:tc>
        <w:tc>
          <w:tcPr>
            <w:tcW w:w="992" w:type="dxa"/>
          </w:tcPr>
          <w:p w14:paraId="1FF94691" w14:textId="77777777" w:rsidR="00D56B6E" w:rsidRPr="004D6C12" w:rsidRDefault="00D56B6E">
            <w:pPr>
              <w:jc w:val="center"/>
              <w:rPr>
                <w:rFonts w:ascii="Arial" w:hAnsi="Arial" w:cs="Arial"/>
                <w:sz w:val="20"/>
                <w:szCs w:val="20"/>
              </w:rPr>
            </w:pPr>
            <w:r w:rsidRPr="004D6C12">
              <w:rPr>
                <w:rFonts w:ascii="Arial" w:hAnsi="Arial" w:cs="Arial"/>
                <w:sz w:val="20"/>
                <w:szCs w:val="20"/>
              </w:rPr>
              <w:t>£000</w:t>
            </w:r>
          </w:p>
        </w:tc>
        <w:tc>
          <w:tcPr>
            <w:tcW w:w="993" w:type="dxa"/>
          </w:tcPr>
          <w:p w14:paraId="3914E06C" w14:textId="77777777" w:rsidR="00D56B6E" w:rsidRPr="004D6C12" w:rsidRDefault="00D56B6E">
            <w:pPr>
              <w:jc w:val="center"/>
              <w:rPr>
                <w:rFonts w:ascii="Arial" w:hAnsi="Arial" w:cs="Arial"/>
                <w:sz w:val="20"/>
                <w:szCs w:val="20"/>
              </w:rPr>
            </w:pPr>
            <w:r w:rsidRPr="004D6C12">
              <w:rPr>
                <w:rFonts w:ascii="Arial" w:hAnsi="Arial" w:cs="Arial"/>
                <w:sz w:val="20"/>
                <w:szCs w:val="20"/>
              </w:rPr>
              <w:t>£000</w:t>
            </w:r>
          </w:p>
        </w:tc>
        <w:tc>
          <w:tcPr>
            <w:tcW w:w="992" w:type="dxa"/>
          </w:tcPr>
          <w:p w14:paraId="70F26E77" w14:textId="77777777" w:rsidR="00D56B6E" w:rsidRPr="004D6C12" w:rsidRDefault="00D56B6E">
            <w:pPr>
              <w:jc w:val="center"/>
              <w:rPr>
                <w:rFonts w:ascii="Arial" w:hAnsi="Arial" w:cs="Arial"/>
                <w:sz w:val="20"/>
                <w:szCs w:val="20"/>
              </w:rPr>
            </w:pPr>
            <w:r w:rsidRPr="004D6C12">
              <w:rPr>
                <w:rFonts w:ascii="Arial" w:hAnsi="Arial" w:cs="Arial"/>
                <w:sz w:val="20"/>
                <w:szCs w:val="20"/>
              </w:rPr>
              <w:t>£000</w:t>
            </w:r>
          </w:p>
        </w:tc>
        <w:tc>
          <w:tcPr>
            <w:tcW w:w="992" w:type="dxa"/>
          </w:tcPr>
          <w:p w14:paraId="1F84C644" w14:textId="77777777" w:rsidR="00D56B6E" w:rsidRPr="004D6C12" w:rsidRDefault="00D56B6E">
            <w:pPr>
              <w:jc w:val="center"/>
              <w:rPr>
                <w:rFonts w:ascii="Arial" w:hAnsi="Arial" w:cs="Arial"/>
                <w:sz w:val="20"/>
                <w:szCs w:val="20"/>
              </w:rPr>
            </w:pPr>
            <w:r w:rsidRPr="004D6C12">
              <w:rPr>
                <w:rFonts w:ascii="Arial" w:hAnsi="Arial" w:cs="Arial"/>
                <w:sz w:val="20"/>
                <w:szCs w:val="20"/>
              </w:rPr>
              <w:t>£000</w:t>
            </w:r>
          </w:p>
        </w:tc>
        <w:tc>
          <w:tcPr>
            <w:tcW w:w="992" w:type="dxa"/>
          </w:tcPr>
          <w:p w14:paraId="43B6DC12" w14:textId="77777777" w:rsidR="00D56B6E" w:rsidRPr="004D6C12" w:rsidRDefault="00D56B6E">
            <w:pPr>
              <w:jc w:val="center"/>
              <w:rPr>
                <w:rFonts w:ascii="Arial" w:hAnsi="Arial" w:cs="Arial"/>
                <w:sz w:val="20"/>
                <w:szCs w:val="20"/>
              </w:rPr>
            </w:pPr>
            <w:r w:rsidRPr="004D6C12">
              <w:rPr>
                <w:rFonts w:ascii="Arial" w:hAnsi="Arial" w:cs="Arial"/>
                <w:sz w:val="20"/>
                <w:szCs w:val="20"/>
              </w:rPr>
              <w:t>£000</w:t>
            </w:r>
          </w:p>
        </w:tc>
      </w:tr>
      <w:tr w:rsidR="00D56B6E" w14:paraId="4A71224D" w14:textId="77777777">
        <w:tc>
          <w:tcPr>
            <w:tcW w:w="3260" w:type="dxa"/>
          </w:tcPr>
          <w:p w14:paraId="0C2C2290" w14:textId="77777777" w:rsidR="00D56B6E" w:rsidRDefault="00D56B6E">
            <w:pPr>
              <w:rPr>
                <w:rFonts w:ascii="Arial" w:hAnsi="Arial" w:cs="Arial"/>
                <w:b/>
              </w:rPr>
            </w:pPr>
            <w:r w:rsidRPr="00493559">
              <w:rPr>
                <w:rFonts w:ascii="Arial" w:hAnsi="Arial" w:cs="Arial"/>
                <w:b/>
              </w:rPr>
              <w:t>Cash receipts</w:t>
            </w:r>
            <w:r>
              <w:rPr>
                <w:rFonts w:ascii="Arial" w:hAnsi="Arial" w:cs="Arial"/>
                <w:b/>
              </w:rPr>
              <w:t xml:space="preserve"> </w:t>
            </w:r>
          </w:p>
          <w:p w14:paraId="1436A144" w14:textId="77777777" w:rsidR="00D56B6E" w:rsidRDefault="00D56B6E">
            <w:pPr>
              <w:rPr>
                <w:rFonts w:ascii="Arial" w:hAnsi="Arial" w:cs="Arial"/>
              </w:rPr>
            </w:pPr>
            <w:r>
              <w:rPr>
                <w:rFonts w:ascii="Arial" w:hAnsi="Arial" w:cs="Arial"/>
              </w:rPr>
              <w:t>Sales net of  0.6 x 3%</w:t>
            </w:r>
          </w:p>
        </w:tc>
        <w:tc>
          <w:tcPr>
            <w:tcW w:w="992" w:type="dxa"/>
          </w:tcPr>
          <w:p w14:paraId="0ED574F7" w14:textId="77777777" w:rsidR="00D56B6E" w:rsidRDefault="00D56B6E">
            <w:pPr>
              <w:rPr>
                <w:rFonts w:ascii="Arial" w:hAnsi="Arial" w:cs="Arial"/>
              </w:rPr>
            </w:pPr>
            <w:r>
              <w:rPr>
                <w:rFonts w:ascii="Arial" w:hAnsi="Arial" w:cs="Arial"/>
              </w:rPr>
              <w:t xml:space="preserve"> </w:t>
            </w:r>
          </w:p>
          <w:p w14:paraId="2DF4D13E" w14:textId="77777777" w:rsidR="00D56B6E" w:rsidRDefault="00D56B6E">
            <w:pPr>
              <w:rPr>
                <w:rFonts w:ascii="Arial" w:hAnsi="Arial" w:cs="Arial"/>
              </w:rPr>
            </w:pPr>
            <w:r>
              <w:rPr>
                <w:rFonts w:ascii="Arial" w:hAnsi="Arial" w:cs="Arial"/>
              </w:rPr>
              <w:t xml:space="preserve"> 255 </w:t>
            </w:r>
          </w:p>
        </w:tc>
        <w:tc>
          <w:tcPr>
            <w:tcW w:w="992" w:type="dxa"/>
          </w:tcPr>
          <w:p w14:paraId="240C0321" w14:textId="77777777" w:rsidR="00D56B6E" w:rsidRDefault="00D56B6E">
            <w:pPr>
              <w:rPr>
                <w:rFonts w:ascii="Arial" w:hAnsi="Arial" w:cs="Arial"/>
              </w:rPr>
            </w:pPr>
            <w:r>
              <w:rPr>
                <w:rFonts w:ascii="Arial" w:hAnsi="Arial" w:cs="Arial"/>
              </w:rPr>
              <w:t xml:space="preserve">   </w:t>
            </w:r>
          </w:p>
          <w:p w14:paraId="7BE0C707" w14:textId="77777777" w:rsidR="00D56B6E" w:rsidRDefault="00D56B6E">
            <w:pPr>
              <w:rPr>
                <w:rFonts w:ascii="Arial" w:hAnsi="Arial" w:cs="Arial"/>
              </w:rPr>
            </w:pPr>
            <w:r>
              <w:rPr>
                <w:rFonts w:ascii="Arial" w:hAnsi="Arial" w:cs="Arial"/>
              </w:rPr>
              <w:t xml:space="preserve">265 </w:t>
            </w:r>
          </w:p>
          <w:p w14:paraId="794040AA" w14:textId="77777777" w:rsidR="00D56B6E" w:rsidRDefault="00D56B6E">
            <w:pPr>
              <w:rPr>
                <w:rFonts w:ascii="Arial" w:hAnsi="Arial" w:cs="Arial"/>
              </w:rPr>
            </w:pPr>
          </w:p>
          <w:p w14:paraId="30FDB3F8" w14:textId="77777777" w:rsidR="00D56B6E" w:rsidRPr="0076438F" w:rsidRDefault="00D56B6E">
            <w:pPr>
              <w:rPr>
                <w:rFonts w:ascii="Arial" w:hAnsi="Arial" w:cs="Arial"/>
              </w:rPr>
            </w:pPr>
          </w:p>
        </w:tc>
        <w:tc>
          <w:tcPr>
            <w:tcW w:w="993" w:type="dxa"/>
          </w:tcPr>
          <w:p w14:paraId="0FEDEE77" w14:textId="77777777" w:rsidR="00D56B6E" w:rsidRDefault="00D56B6E">
            <w:pPr>
              <w:rPr>
                <w:rFonts w:ascii="Arial" w:hAnsi="Arial" w:cs="Arial"/>
              </w:rPr>
            </w:pPr>
            <w:r>
              <w:rPr>
                <w:rFonts w:ascii="Arial" w:hAnsi="Arial" w:cs="Arial"/>
              </w:rPr>
              <w:t xml:space="preserve">   </w:t>
            </w:r>
          </w:p>
          <w:p w14:paraId="35E1F5A4" w14:textId="77777777" w:rsidR="00D56B6E" w:rsidRDefault="00D56B6E">
            <w:pPr>
              <w:rPr>
                <w:rFonts w:ascii="Arial" w:hAnsi="Arial" w:cs="Arial"/>
              </w:rPr>
            </w:pPr>
            <w:r>
              <w:rPr>
                <w:rFonts w:ascii="Arial" w:hAnsi="Arial" w:cs="Arial"/>
              </w:rPr>
              <w:t xml:space="preserve">265 </w:t>
            </w:r>
          </w:p>
          <w:p w14:paraId="38996713" w14:textId="77777777" w:rsidR="00D56B6E" w:rsidRDefault="00D56B6E">
            <w:pPr>
              <w:rPr>
                <w:rFonts w:ascii="Arial" w:hAnsi="Arial" w:cs="Arial"/>
              </w:rPr>
            </w:pPr>
          </w:p>
          <w:p w14:paraId="70141D37" w14:textId="77777777" w:rsidR="00D56B6E" w:rsidRPr="0076438F" w:rsidRDefault="00D56B6E">
            <w:pPr>
              <w:rPr>
                <w:rFonts w:ascii="Arial" w:hAnsi="Arial" w:cs="Arial"/>
              </w:rPr>
            </w:pPr>
          </w:p>
        </w:tc>
        <w:tc>
          <w:tcPr>
            <w:tcW w:w="992" w:type="dxa"/>
          </w:tcPr>
          <w:p w14:paraId="4EB1B49A" w14:textId="77777777" w:rsidR="00D56B6E" w:rsidRDefault="00D56B6E">
            <w:pPr>
              <w:rPr>
                <w:rFonts w:ascii="Arial" w:hAnsi="Arial" w:cs="Arial"/>
              </w:rPr>
            </w:pPr>
            <w:r>
              <w:rPr>
                <w:rFonts w:ascii="Arial" w:hAnsi="Arial" w:cs="Arial"/>
              </w:rPr>
              <w:t xml:space="preserve"> </w:t>
            </w:r>
          </w:p>
          <w:p w14:paraId="126A47E6" w14:textId="77777777" w:rsidR="00D56B6E" w:rsidRDefault="00D56B6E">
            <w:pPr>
              <w:rPr>
                <w:rFonts w:ascii="Arial" w:hAnsi="Arial" w:cs="Arial"/>
              </w:rPr>
            </w:pPr>
            <w:r>
              <w:rPr>
                <w:rFonts w:ascii="Arial" w:hAnsi="Arial" w:cs="Arial"/>
              </w:rPr>
              <w:t xml:space="preserve"> 216</w:t>
            </w:r>
          </w:p>
          <w:p w14:paraId="1254EEC4" w14:textId="77777777" w:rsidR="00D56B6E" w:rsidRPr="0076438F" w:rsidRDefault="00D56B6E">
            <w:pPr>
              <w:rPr>
                <w:rFonts w:ascii="Arial" w:hAnsi="Arial" w:cs="Arial"/>
              </w:rPr>
            </w:pPr>
          </w:p>
        </w:tc>
        <w:tc>
          <w:tcPr>
            <w:tcW w:w="992" w:type="dxa"/>
          </w:tcPr>
          <w:p w14:paraId="5F588F1F" w14:textId="77777777" w:rsidR="00D56B6E" w:rsidRDefault="00D56B6E">
            <w:pPr>
              <w:rPr>
                <w:rFonts w:ascii="Arial" w:hAnsi="Arial" w:cs="Arial"/>
              </w:rPr>
            </w:pPr>
            <w:r>
              <w:rPr>
                <w:rFonts w:ascii="Arial" w:hAnsi="Arial" w:cs="Arial"/>
              </w:rPr>
              <w:t xml:space="preserve">    </w:t>
            </w:r>
          </w:p>
          <w:p w14:paraId="637781C2" w14:textId="77777777" w:rsidR="00D56B6E" w:rsidRDefault="00D56B6E">
            <w:pPr>
              <w:rPr>
                <w:rFonts w:ascii="Arial" w:hAnsi="Arial" w:cs="Arial"/>
              </w:rPr>
            </w:pPr>
            <w:r>
              <w:rPr>
                <w:rFonts w:ascii="Arial" w:hAnsi="Arial" w:cs="Arial"/>
              </w:rPr>
              <w:t xml:space="preserve">206 </w:t>
            </w:r>
          </w:p>
          <w:p w14:paraId="7AB9E616" w14:textId="77777777" w:rsidR="00D56B6E" w:rsidRPr="0076438F" w:rsidRDefault="00D56B6E">
            <w:pPr>
              <w:rPr>
                <w:rFonts w:ascii="Arial" w:hAnsi="Arial" w:cs="Arial"/>
              </w:rPr>
            </w:pPr>
          </w:p>
        </w:tc>
        <w:tc>
          <w:tcPr>
            <w:tcW w:w="992" w:type="dxa"/>
          </w:tcPr>
          <w:p w14:paraId="48BCC870" w14:textId="77777777" w:rsidR="00D56B6E" w:rsidRDefault="00D56B6E">
            <w:pPr>
              <w:rPr>
                <w:rFonts w:ascii="Arial" w:hAnsi="Arial" w:cs="Arial"/>
              </w:rPr>
            </w:pPr>
            <w:r>
              <w:rPr>
                <w:rFonts w:ascii="Arial" w:hAnsi="Arial" w:cs="Arial"/>
              </w:rPr>
              <w:t xml:space="preserve">   </w:t>
            </w:r>
          </w:p>
          <w:p w14:paraId="0D6240A4" w14:textId="77777777" w:rsidR="00D56B6E" w:rsidRDefault="00D56B6E">
            <w:pPr>
              <w:rPr>
                <w:rFonts w:ascii="Arial" w:hAnsi="Arial" w:cs="Arial"/>
              </w:rPr>
            </w:pPr>
            <w:r>
              <w:rPr>
                <w:rFonts w:ascii="Arial" w:hAnsi="Arial" w:cs="Arial"/>
              </w:rPr>
              <w:t>187</w:t>
            </w:r>
          </w:p>
          <w:p w14:paraId="0D567FCA" w14:textId="77777777" w:rsidR="00D56B6E" w:rsidRPr="0076438F" w:rsidRDefault="00D56B6E">
            <w:pPr>
              <w:rPr>
                <w:rFonts w:ascii="Arial" w:hAnsi="Arial" w:cs="Arial"/>
              </w:rPr>
            </w:pPr>
          </w:p>
        </w:tc>
      </w:tr>
      <w:tr w:rsidR="00D56B6E" w14:paraId="12A9430C" w14:textId="77777777">
        <w:tc>
          <w:tcPr>
            <w:tcW w:w="3260" w:type="dxa"/>
          </w:tcPr>
          <w:p w14:paraId="713DCD78" w14:textId="77777777" w:rsidR="00D56B6E" w:rsidRPr="00493559" w:rsidRDefault="00D56B6E">
            <w:pPr>
              <w:rPr>
                <w:rFonts w:ascii="Arial" w:hAnsi="Arial" w:cs="Arial"/>
                <w:b/>
              </w:rPr>
            </w:pPr>
            <w:r w:rsidRPr="00493559">
              <w:rPr>
                <w:rFonts w:ascii="Arial" w:hAnsi="Arial" w:cs="Arial"/>
                <w:b/>
              </w:rPr>
              <w:t>Cash payments</w:t>
            </w:r>
          </w:p>
          <w:p w14:paraId="6B006B34" w14:textId="77777777" w:rsidR="00D56B6E" w:rsidRDefault="00D56B6E">
            <w:pPr>
              <w:rPr>
                <w:rFonts w:ascii="Arial" w:hAnsi="Arial" w:cs="Arial"/>
              </w:rPr>
            </w:pPr>
            <w:r>
              <w:rPr>
                <w:rFonts w:ascii="Arial" w:hAnsi="Arial" w:cs="Arial"/>
              </w:rPr>
              <w:t xml:space="preserve">Administration  </w:t>
            </w:r>
          </w:p>
        </w:tc>
        <w:tc>
          <w:tcPr>
            <w:tcW w:w="992" w:type="dxa"/>
            <w:vAlign w:val="center"/>
          </w:tcPr>
          <w:p w14:paraId="0A1D986A" w14:textId="77777777" w:rsidR="00D56B6E" w:rsidRDefault="00D56B6E">
            <w:pPr>
              <w:jc w:val="center"/>
              <w:rPr>
                <w:rFonts w:ascii="Arial" w:hAnsi="Arial" w:cs="Arial"/>
              </w:rPr>
            </w:pPr>
            <w:r>
              <w:rPr>
                <w:rFonts w:ascii="Arial" w:hAnsi="Arial" w:cs="Arial"/>
              </w:rPr>
              <w:t>(21)</w:t>
            </w:r>
          </w:p>
        </w:tc>
        <w:tc>
          <w:tcPr>
            <w:tcW w:w="992" w:type="dxa"/>
            <w:vAlign w:val="center"/>
          </w:tcPr>
          <w:p w14:paraId="2C6CCAFD" w14:textId="77777777" w:rsidR="00D56B6E" w:rsidRDefault="00D56B6E">
            <w:pPr>
              <w:jc w:val="center"/>
              <w:rPr>
                <w:rFonts w:ascii="Arial" w:hAnsi="Arial" w:cs="Arial"/>
              </w:rPr>
            </w:pPr>
            <w:r>
              <w:rPr>
                <w:rFonts w:ascii="Arial" w:hAnsi="Arial" w:cs="Arial"/>
              </w:rPr>
              <w:t>(20)</w:t>
            </w:r>
          </w:p>
        </w:tc>
        <w:tc>
          <w:tcPr>
            <w:tcW w:w="993" w:type="dxa"/>
            <w:vAlign w:val="center"/>
          </w:tcPr>
          <w:p w14:paraId="64B41364" w14:textId="77777777" w:rsidR="00D56B6E" w:rsidRDefault="00D56B6E">
            <w:pPr>
              <w:jc w:val="center"/>
              <w:rPr>
                <w:rFonts w:ascii="Arial" w:hAnsi="Arial" w:cs="Arial"/>
              </w:rPr>
            </w:pPr>
            <w:r>
              <w:rPr>
                <w:rFonts w:ascii="Arial" w:hAnsi="Arial" w:cs="Arial"/>
              </w:rPr>
              <w:t>(18)</w:t>
            </w:r>
          </w:p>
        </w:tc>
        <w:tc>
          <w:tcPr>
            <w:tcW w:w="992" w:type="dxa"/>
            <w:vAlign w:val="center"/>
          </w:tcPr>
          <w:p w14:paraId="6B58C81B" w14:textId="77777777" w:rsidR="00D56B6E" w:rsidRDefault="00D56B6E">
            <w:pPr>
              <w:jc w:val="center"/>
              <w:rPr>
                <w:rFonts w:ascii="Arial" w:hAnsi="Arial" w:cs="Arial"/>
              </w:rPr>
            </w:pPr>
            <w:r>
              <w:rPr>
                <w:rFonts w:ascii="Arial" w:hAnsi="Arial" w:cs="Arial"/>
              </w:rPr>
              <w:t>(19)</w:t>
            </w:r>
          </w:p>
        </w:tc>
        <w:tc>
          <w:tcPr>
            <w:tcW w:w="992" w:type="dxa"/>
            <w:vAlign w:val="center"/>
          </w:tcPr>
          <w:p w14:paraId="48019969" w14:textId="77777777" w:rsidR="00D56B6E" w:rsidRDefault="00D56B6E">
            <w:pPr>
              <w:jc w:val="center"/>
              <w:rPr>
                <w:rFonts w:ascii="Arial" w:hAnsi="Arial" w:cs="Arial"/>
              </w:rPr>
            </w:pPr>
            <w:r>
              <w:rPr>
                <w:rFonts w:ascii="Arial" w:hAnsi="Arial" w:cs="Arial"/>
              </w:rPr>
              <w:t>(19)</w:t>
            </w:r>
          </w:p>
        </w:tc>
        <w:tc>
          <w:tcPr>
            <w:tcW w:w="992" w:type="dxa"/>
            <w:vAlign w:val="center"/>
          </w:tcPr>
          <w:p w14:paraId="006736AD" w14:textId="77777777" w:rsidR="00D56B6E" w:rsidRDefault="00D56B6E">
            <w:pPr>
              <w:jc w:val="center"/>
              <w:rPr>
                <w:rFonts w:ascii="Arial" w:hAnsi="Arial" w:cs="Arial"/>
              </w:rPr>
            </w:pPr>
            <w:r>
              <w:rPr>
                <w:rFonts w:ascii="Arial" w:hAnsi="Arial" w:cs="Arial"/>
              </w:rPr>
              <w:t>(17)</w:t>
            </w:r>
          </w:p>
        </w:tc>
      </w:tr>
      <w:tr w:rsidR="00D56B6E" w14:paraId="1D4C720E" w14:textId="77777777">
        <w:trPr>
          <w:trHeight w:val="400"/>
        </w:trPr>
        <w:tc>
          <w:tcPr>
            <w:tcW w:w="3260" w:type="dxa"/>
          </w:tcPr>
          <w:p w14:paraId="027DDFAF" w14:textId="77777777" w:rsidR="00D56B6E" w:rsidRDefault="00D56B6E">
            <w:pPr>
              <w:rPr>
                <w:rFonts w:ascii="Arial" w:hAnsi="Arial" w:cs="Arial"/>
              </w:rPr>
            </w:pPr>
            <w:r>
              <w:rPr>
                <w:rFonts w:ascii="Arial" w:hAnsi="Arial" w:cs="Arial"/>
              </w:rPr>
              <w:t xml:space="preserve">Stock purchased  </w:t>
            </w:r>
          </w:p>
        </w:tc>
        <w:tc>
          <w:tcPr>
            <w:tcW w:w="992" w:type="dxa"/>
          </w:tcPr>
          <w:p w14:paraId="31FAE086" w14:textId="77777777" w:rsidR="00D56B6E" w:rsidRDefault="00D56B6E">
            <w:pPr>
              <w:jc w:val="center"/>
              <w:rPr>
                <w:rFonts w:ascii="Arial" w:hAnsi="Arial" w:cs="Arial"/>
              </w:rPr>
            </w:pPr>
            <w:r>
              <w:rPr>
                <w:rFonts w:ascii="Arial" w:hAnsi="Arial" w:cs="Arial"/>
              </w:rPr>
              <w:t>(205)</w:t>
            </w:r>
          </w:p>
        </w:tc>
        <w:tc>
          <w:tcPr>
            <w:tcW w:w="992" w:type="dxa"/>
          </w:tcPr>
          <w:p w14:paraId="00843734" w14:textId="77777777" w:rsidR="00D56B6E" w:rsidRDefault="00D56B6E">
            <w:pPr>
              <w:jc w:val="center"/>
              <w:rPr>
                <w:rFonts w:ascii="Arial" w:hAnsi="Arial" w:cs="Arial"/>
              </w:rPr>
            </w:pPr>
            <w:r>
              <w:rPr>
                <w:rFonts w:ascii="Arial" w:hAnsi="Arial" w:cs="Arial"/>
              </w:rPr>
              <w:t>(180)</w:t>
            </w:r>
          </w:p>
        </w:tc>
        <w:tc>
          <w:tcPr>
            <w:tcW w:w="993" w:type="dxa"/>
          </w:tcPr>
          <w:p w14:paraId="6B467D39" w14:textId="77777777" w:rsidR="00D56B6E" w:rsidRDefault="00D56B6E">
            <w:pPr>
              <w:jc w:val="center"/>
              <w:rPr>
                <w:rFonts w:ascii="Arial" w:hAnsi="Arial" w:cs="Arial"/>
              </w:rPr>
            </w:pPr>
            <w:r>
              <w:rPr>
                <w:rFonts w:ascii="Arial" w:hAnsi="Arial" w:cs="Arial"/>
              </w:rPr>
              <w:t>(170)</w:t>
            </w:r>
          </w:p>
        </w:tc>
        <w:tc>
          <w:tcPr>
            <w:tcW w:w="992" w:type="dxa"/>
          </w:tcPr>
          <w:p w14:paraId="0A3EE62A" w14:textId="77777777" w:rsidR="00D56B6E" w:rsidRDefault="00D56B6E">
            <w:pPr>
              <w:jc w:val="center"/>
              <w:rPr>
                <w:rFonts w:ascii="Arial" w:hAnsi="Arial" w:cs="Arial"/>
              </w:rPr>
            </w:pPr>
            <w:r>
              <w:rPr>
                <w:rFonts w:ascii="Arial" w:hAnsi="Arial" w:cs="Arial"/>
              </w:rPr>
              <w:t>(203)</w:t>
            </w:r>
          </w:p>
        </w:tc>
        <w:tc>
          <w:tcPr>
            <w:tcW w:w="992" w:type="dxa"/>
          </w:tcPr>
          <w:p w14:paraId="2A1096A0" w14:textId="77777777" w:rsidR="00D56B6E" w:rsidRDefault="00D56B6E">
            <w:pPr>
              <w:jc w:val="center"/>
              <w:rPr>
                <w:rFonts w:ascii="Arial" w:hAnsi="Arial" w:cs="Arial"/>
              </w:rPr>
            </w:pPr>
            <w:r>
              <w:rPr>
                <w:rFonts w:ascii="Arial" w:hAnsi="Arial" w:cs="Arial"/>
              </w:rPr>
              <w:t>(200)</w:t>
            </w:r>
          </w:p>
        </w:tc>
        <w:tc>
          <w:tcPr>
            <w:tcW w:w="992" w:type="dxa"/>
          </w:tcPr>
          <w:p w14:paraId="596F48E5" w14:textId="77777777" w:rsidR="00D56B6E" w:rsidRDefault="00D56B6E">
            <w:pPr>
              <w:jc w:val="center"/>
              <w:rPr>
                <w:rFonts w:ascii="Arial" w:hAnsi="Arial" w:cs="Arial"/>
              </w:rPr>
            </w:pPr>
            <w:r>
              <w:rPr>
                <w:rFonts w:ascii="Arial" w:hAnsi="Arial" w:cs="Arial"/>
              </w:rPr>
              <w:t>(180)</w:t>
            </w:r>
          </w:p>
        </w:tc>
      </w:tr>
      <w:tr w:rsidR="00D56B6E" w14:paraId="7D1D5CC1" w14:textId="77777777">
        <w:trPr>
          <w:trHeight w:val="421"/>
        </w:trPr>
        <w:tc>
          <w:tcPr>
            <w:tcW w:w="3260" w:type="dxa"/>
          </w:tcPr>
          <w:p w14:paraId="18C0360A" w14:textId="77777777" w:rsidR="00D56B6E" w:rsidRDefault="00D56B6E">
            <w:pPr>
              <w:rPr>
                <w:rFonts w:ascii="Arial" w:hAnsi="Arial" w:cs="Arial"/>
              </w:rPr>
            </w:pPr>
            <w:r>
              <w:rPr>
                <w:rFonts w:ascii="Arial" w:hAnsi="Arial" w:cs="Arial"/>
              </w:rPr>
              <w:t xml:space="preserve">Repayments of loan  </w:t>
            </w:r>
          </w:p>
        </w:tc>
        <w:tc>
          <w:tcPr>
            <w:tcW w:w="992" w:type="dxa"/>
          </w:tcPr>
          <w:p w14:paraId="20E5E4E4" w14:textId="77777777" w:rsidR="00D56B6E" w:rsidRDefault="00D56B6E">
            <w:pPr>
              <w:jc w:val="center"/>
              <w:rPr>
                <w:rFonts w:ascii="Arial" w:hAnsi="Arial" w:cs="Arial"/>
              </w:rPr>
            </w:pPr>
            <w:r>
              <w:rPr>
                <w:rFonts w:ascii="Arial" w:hAnsi="Arial" w:cs="Arial"/>
              </w:rPr>
              <w:t>(7)</w:t>
            </w:r>
          </w:p>
        </w:tc>
        <w:tc>
          <w:tcPr>
            <w:tcW w:w="992" w:type="dxa"/>
          </w:tcPr>
          <w:p w14:paraId="2E8ACEB4" w14:textId="77777777" w:rsidR="00D56B6E" w:rsidRDefault="00D56B6E">
            <w:pPr>
              <w:jc w:val="center"/>
              <w:rPr>
                <w:rFonts w:ascii="Arial" w:hAnsi="Arial" w:cs="Arial"/>
              </w:rPr>
            </w:pPr>
            <w:r>
              <w:rPr>
                <w:rFonts w:ascii="Arial" w:hAnsi="Arial" w:cs="Arial"/>
              </w:rPr>
              <w:t>(7)</w:t>
            </w:r>
          </w:p>
        </w:tc>
        <w:tc>
          <w:tcPr>
            <w:tcW w:w="993" w:type="dxa"/>
          </w:tcPr>
          <w:p w14:paraId="1E289AFF" w14:textId="77777777" w:rsidR="00D56B6E" w:rsidRDefault="00D56B6E">
            <w:pPr>
              <w:jc w:val="center"/>
              <w:rPr>
                <w:rFonts w:ascii="Arial" w:hAnsi="Arial" w:cs="Arial"/>
              </w:rPr>
            </w:pPr>
            <w:r>
              <w:rPr>
                <w:rFonts w:ascii="Arial" w:hAnsi="Arial" w:cs="Arial"/>
              </w:rPr>
              <w:t>(7)</w:t>
            </w:r>
          </w:p>
        </w:tc>
        <w:tc>
          <w:tcPr>
            <w:tcW w:w="992" w:type="dxa"/>
          </w:tcPr>
          <w:p w14:paraId="16CEE6AE" w14:textId="77777777" w:rsidR="00D56B6E" w:rsidRDefault="00D56B6E">
            <w:pPr>
              <w:jc w:val="center"/>
              <w:rPr>
                <w:rFonts w:ascii="Arial" w:hAnsi="Arial" w:cs="Arial"/>
              </w:rPr>
            </w:pPr>
            <w:r>
              <w:rPr>
                <w:rFonts w:ascii="Arial" w:hAnsi="Arial" w:cs="Arial"/>
              </w:rPr>
              <w:t>(7)</w:t>
            </w:r>
          </w:p>
        </w:tc>
        <w:tc>
          <w:tcPr>
            <w:tcW w:w="992" w:type="dxa"/>
          </w:tcPr>
          <w:p w14:paraId="1A7463FA" w14:textId="77777777" w:rsidR="00D56B6E" w:rsidRDefault="00D56B6E">
            <w:pPr>
              <w:jc w:val="center"/>
              <w:rPr>
                <w:rFonts w:ascii="Arial" w:hAnsi="Arial" w:cs="Arial"/>
              </w:rPr>
            </w:pPr>
            <w:r>
              <w:rPr>
                <w:rFonts w:ascii="Arial" w:hAnsi="Arial" w:cs="Arial"/>
              </w:rPr>
              <w:t>(7)</w:t>
            </w:r>
          </w:p>
        </w:tc>
        <w:tc>
          <w:tcPr>
            <w:tcW w:w="992" w:type="dxa"/>
          </w:tcPr>
          <w:p w14:paraId="7E2C1B39" w14:textId="77777777" w:rsidR="00D56B6E" w:rsidRDefault="00D56B6E">
            <w:pPr>
              <w:jc w:val="center"/>
              <w:rPr>
                <w:rFonts w:ascii="Arial" w:hAnsi="Arial" w:cs="Arial"/>
              </w:rPr>
            </w:pPr>
            <w:r>
              <w:rPr>
                <w:rFonts w:ascii="Arial" w:hAnsi="Arial" w:cs="Arial"/>
              </w:rPr>
              <w:t>(7)</w:t>
            </w:r>
          </w:p>
        </w:tc>
      </w:tr>
      <w:tr w:rsidR="00D56B6E" w14:paraId="3E4C715B" w14:textId="77777777">
        <w:trPr>
          <w:trHeight w:val="413"/>
        </w:trPr>
        <w:tc>
          <w:tcPr>
            <w:tcW w:w="3260" w:type="dxa"/>
          </w:tcPr>
          <w:p w14:paraId="6A7C4C7A" w14:textId="77777777" w:rsidR="00D56B6E" w:rsidRDefault="00D56B6E">
            <w:pPr>
              <w:rPr>
                <w:rFonts w:ascii="Arial" w:hAnsi="Arial" w:cs="Arial"/>
              </w:rPr>
            </w:pPr>
            <w:r>
              <w:rPr>
                <w:rFonts w:ascii="Arial" w:hAnsi="Arial" w:cs="Arial"/>
              </w:rPr>
              <w:t xml:space="preserve">Selling expenses  </w:t>
            </w:r>
          </w:p>
        </w:tc>
        <w:tc>
          <w:tcPr>
            <w:tcW w:w="992" w:type="dxa"/>
          </w:tcPr>
          <w:p w14:paraId="3D8EC19B" w14:textId="77777777" w:rsidR="00D56B6E" w:rsidRDefault="00D56B6E">
            <w:pPr>
              <w:jc w:val="center"/>
              <w:rPr>
                <w:rFonts w:ascii="Arial" w:hAnsi="Arial" w:cs="Arial"/>
              </w:rPr>
            </w:pPr>
            <w:r>
              <w:rPr>
                <w:rFonts w:ascii="Arial" w:hAnsi="Arial" w:cs="Arial"/>
              </w:rPr>
              <w:t>(9)</w:t>
            </w:r>
          </w:p>
        </w:tc>
        <w:tc>
          <w:tcPr>
            <w:tcW w:w="992" w:type="dxa"/>
          </w:tcPr>
          <w:p w14:paraId="28A6369E" w14:textId="77777777" w:rsidR="00D56B6E" w:rsidRDefault="00D56B6E">
            <w:pPr>
              <w:jc w:val="center"/>
              <w:rPr>
                <w:rFonts w:ascii="Arial" w:hAnsi="Arial" w:cs="Arial"/>
              </w:rPr>
            </w:pPr>
            <w:r>
              <w:rPr>
                <w:rFonts w:ascii="Arial" w:hAnsi="Arial" w:cs="Arial"/>
              </w:rPr>
              <w:t>(8)</w:t>
            </w:r>
          </w:p>
        </w:tc>
        <w:tc>
          <w:tcPr>
            <w:tcW w:w="993" w:type="dxa"/>
          </w:tcPr>
          <w:p w14:paraId="0B8A270A" w14:textId="77777777" w:rsidR="00D56B6E" w:rsidRDefault="00D56B6E">
            <w:pPr>
              <w:jc w:val="center"/>
              <w:rPr>
                <w:rFonts w:ascii="Arial" w:hAnsi="Arial" w:cs="Arial"/>
              </w:rPr>
            </w:pPr>
            <w:r>
              <w:rPr>
                <w:rFonts w:ascii="Arial" w:hAnsi="Arial" w:cs="Arial"/>
              </w:rPr>
              <w:t>(8)</w:t>
            </w:r>
          </w:p>
        </w:tc>
        <w:tc>
          <w:tcPr>
            <w:tcW w:w="992" w:type="dxa"/>
          </w:tcPr>
          <w:p w14:paraId="4E0863BA" w14:textId="77777777" w:rsidR="00D56B6E" w:rsidRDefault="00D56B6E">
            <w:pPr>
              <w:jc w:val="center"/>
              <w:rPr>
                <w:rFonts w:ascii="Arial" w:hAnsi="Arial" w:cs="Arial"/>
              </w:rPr>
            </w:pPr>
            <w:r>
              <w:rPr>
                <w:rFonts w:ascii="Arial" w:hAnsi="Arial" w:cs="Arial"/>
              </w:rPr>
              <w:t>(7)</w:t>
            </w:r>
          </w:p>
        </w:tc>
        <w:tc>
          <w:tcPr>
            <w:tcW w:w="992" w:type="dxa"/>
          </w:tcPr>
          <w:p w14:paraId="32E6C025" w14:textId="77777777" w:rsidR="00D56B6E" w:rsidRDefault="00D56B6E">
            <w:pPr>
              <w:jc w:val="center"/>
              <w:rPr>
                <w:rFonts w:ascii="Arial" w:hAnsi="Arial" w:cs="Arial"/>
              </w:rPr>
            </w:pPr>
            <w:r>
              <w:rPr>
                <w:rFonts w:ascii="Arial" w:hAnsi="Arial" w:cs="Arial"/>
              </w:rPr>
              <w:t>(6)</w:t>
            </w:r>
          </w:p>
        </w:tc>
        <w:tc>
          <w:tcPr>
            <w:tcW w:w="992" w:type="dxa"/>
          </w:tcPr>
          <w:p w14:paraId="596622A8" w14:textId="77777777" w:rsidR="00D56B6E" w:rsidRDefault="00D56B6E">
            <w:pPr>
              <w:jc w:val="center"/>
              <w:rPr>
                <w:rFonts w:ascii="Arial" w:hAnsi="Arial" w:cs="Arial"/>
              </w:rPr>
            </w:pPr>
            <w:r>
              <w:rPr>
                <w:rFonts w:ascii="Arial" w:hAnsi="Arial" w:cs="Arial"/>
              </w:rPr>
              <w:t>(6)</w:t>
            </w:r>
          </w:p>
        </w:tc>
      </w:tr>
      <w:tr w:rsidR="00D56B6E" w14:paraId="2C2C5432" w14:textId="77777777">
        <w:trPr>
          <w:trHeight w:val="419"/>
        </w:trPr>
        <w:tc>
          <w:tcPr>
            <w:tcW w:w="3260" w:type="dxa"/>
          </w:tcPr>
          <w:p w14:paraId="15A5803C" w14:textId="77777777" w:rsidR="00D56B6E" w:rsidRDefault="00D56B6E">
            <w:pPr>
              <w:rPr>
                <w:rFonts w:ascii="Arial" w:hAnsi="Arial" w:cs="Arial"/>
              </w:rPr>
            </w:pPr>
            <w:r>
              <w:rPr>
                <w:rFonts w:ascii="Arial" w:hAnsi="Arial" w:cs="Arial"/>
              </w:rPr>
              <w:t>Taxation paid</w:t>
            </w:r>
          </w:p>
        </w:tc>
        <w:tc>
          <w:tcPr>
            <w:tcW w:w="992" w:type="dxa"/>
          </w:tcPr>
          <w:p w14:paraId="09353EEA" w14:textId="77777777" w:rsidR="00D56B6E" w:rsidRDefault="00D56B6E">
            <w:pPr>
              <w:jc w:val="center"/>
              <w:rPr>
                <w:rFonts w:ascii="Arial" w:hAnsi="Arial" w:cs="Arial"/>
              </w:rPr>
            </w:pPr>
            <w:r>
              <w:rPr>
                <w:rFonts w:ascii="Arial" w:hAnsi="Arial" w:cs="Arial"/>
              </w:rPr>
              <w:t>-</w:t>
            </w:r>
          </w:p>
        </w:tc>
        <w:tc>
          <w:tcPr>
            <w:tcW w:w="992" w:type="dxa"/>
          </w:tcPr>
          <w:p w14:paraId="5ABB4490" w14:textId="77777777" w:rsidR="00D56B6E" w:rsidRDefault="00D56B6E">
            <w:pPr>
              <w:jc w:val="center"/>
              <w:rPr>
                <w:rFonts w:ascii="Arial" w:hAnsi="Arial" w:cs="Arial"/>
              </w:rPr>
            </w:pPr>
            <w:r>
              <w:rPr>
                <w:rFonts w:ascii="Arial" w:hAnsi="Arial" w:cs="Arial"/>
              </w:rPr>
              <w:t>-</w:t>
            </w:r>
          </w:p>
        </w:tc>
        <w:tc>
          <w:tcPr>
            <w:tcW w:w="993" w:type="dxa"/>
          </w:tcPr>
          <w:p w14:paraId="5D4232EF" w14:textId="77777777" w:rsidR="00D56B6E" w:rsidRDefault="00D56B6E">
            <w:pPr>
              <w:jc w:val="center"/>
              <w:rPr>
                <w:rFonts w:ascii="Arial" w:hAnsi="Arial" w:cs="Arial"/>
              </w:rPr>
            </w:pPr>
            <w:r>
              <w:rPr>
                <w:rFonts w:ascii="Arial" w:hAnsi="Arial" w:cs="Arial"/>
              </w:rPr>
              <w:t>(20)</w:t>
            </w:r>
          </w:p>
        </w:tc>
        <w:tc>
          <w:tcPr>
            <w:tcW w:w="992" w:type="dxa"/>
          </w:tcPr>
          <w:p w14:paraId="4FA8E6DF" w14:textId="77777777" w:rsidR="00D56B6E" w:rsidRDefault="00D56B6E">
            <w:pPr>
              <w:jc w:val="center"/>
              <w:rPr>
                <w:rFonts w:ascii="Arial" w:hAnsi="Arial" w:cs="Arial"/>
              </w:rPr>
            </w:pPr>
            <w:r>
              <w:rPr>
                <w:rFonts w:ascii="Arial" w:hAnsi="Arial" w:cs="Arial"/>
              </w:rPr>
              <w:t>-</w:t>
            </w:r>
          </w:p>
        </w:tc>
        <w:tc>
          <w:tcPr>
            <w:tcW w:w="992" w:type="dxa"/>
          </w:tcPr>
          <w:p w14:paraId="1DADD002" w14:textId="77777777" w:rsidR="00D56B6E" w:rsidRDefault="00D56B6E">
            <w:pPr>
              <w:jc w:val="center"/>
              <w:rPr>
                <w:rFonts w:ascii="Arial" w:hAnsi="Arial" w:cs="Arial"/>
              </w:rPr>
            </w:pPr>
            <w:r>
              <w:rPr>
                <w:rFonts w:ascii="Arial" w:hAnsi="Arial" w:cs="Arial"/>
              </w:rPr>
              <w:t>-</w:t>
            </w:r>
          </w:p>
        </w:tc>
        <w:tc>
          <w:tcPr>
            <w:tcW w:w="992" w:type="dxa"/>
          </w:tcPr>
          <w:p w14:paraId="30118BC8" w14:textId="77777777" w:rsidR="00D56B6E" w:rsidRDefault="00D56B6E">
            <w:pPr>
              <w:jc w:val="center"/>
              <w:rPr>
                <w:rFonts w:ascii="Arial" w:hAnsi="Arial" w:cs="Arial"/>
              </w:rPr>
            </w:pPr>
            <w:r>
              <w:rPr>
                <w:rFonts w:ascii="Arial" w:hAnsi="Arial" w:cs="Arial"/>
              </w:rPr>
              <w:t>-</w:t>
            </w:r>
          </w:p>
        </w:tc>
      </w:tr>
      <w:tr w:rsidR="00D56B6E" w14:paraId="3DE47E05" w14:textId="77777777">
        <w:trPr>
          <w:trHeight w:val="419"/>
        </w:trPr>
        <w:tc>
          <w:tcPr>
            <w:tcW w:w="3260" w:type="dxa"/>
          </w:tcPr>
          <w:p w14:paraId="3BA6C227" w14:textId="77777777" w:rsidR="00D56B6E" w:rsidRDefault="00D56B6E">
            <w:pPr>
              <w:rPr>
                <w:rFonts w:ascii="Arial" w:hAnsi="Arial" w:cs="Arial"/>
              </w:rPr>
            </w:pPr>
            <w:r>
              <w:rPr>
                <w:rFonts w:ascii="Arial" w:hAnsi="Arial" w:cs="Arial"/>
              </w:rPr>
              <w:t>Interest payments</w:t>
            </w:r>
          </w:p>
        </w:tc>
        <w:tc>
          <w:tcPr>
            <w:tcW w:w="992" w:type="dxa"/>
          </w:tcPr>
          <w:p w14:paraId="077330A8" w14:textId="77777777" w:rsidR="00D56B6E" w:rsidRDefault="00D56B6E">
            <w:pPr>
              <w:jc w:val="center"/>
              <w:rPr>
                <w:rFonts w:ascii="Arial" w:hAnsi="Arial" w:cs="Arial"/>
              </w:rPr>
            </w:pPr>
            <w:r>
              <w:rPr>
                <w:rFonts w:ascii="Arial" w:hAnsi="Arial" w:cs="Arial"/>
              </w:rPr>
              <w:t>(1)</w:t>
            </w:r>
          </w:p>
        </w:tc>
        <w:tc>
          <w:tcPr>
            <w:tcW w:w="992" w:type="dxa"/>
          </w:tcPr>
          <w:p w14:paraId="691E5261" w14:textId="77777777" w:rsidR="00D56B6E" w:rsidRDefault="00D56B6E">
            <w:pPr>
              <w:jc w:val="center"/>
              <w:rPr>
                <w:rFonts w:ascii="Arial" w:hAnsi="Arial" w:cs="Arial"/>
              </w:rPr>
            </w:pPr>
            <w:r>
              <w:rPr>
                <w:rFonts w:ascii="Arial" w:hAnsi="Arial" w:cs="Arial"/>
              </w:rPr>
              <w:t>(1)</w:t>
            </w:r>
          </w:p>
        </w:tc>
        <w:tc>
          <w:tcPr>
            <w:tcW w:w="993" w:type="dxa"/>
          </w:tcPr>
          <w:p w14:paraId="4B4B39AA" w14:textId="77777777" w:rsidR="00D56B6E" w:rsidRDefault="00D56B6E">
            <w:pPr>
              <w:jc w:val="center"/>
              <w:rPr>
                <w:rFonts w:ascii="Arial" w:hAnsi="Arial" w:cs="Arial"/>
              </w:rPr>
            </w:pPr>
            <w:r>
              <w:rPr>
                <w:rFonts w:ascii="Arial" w:hAnsi="Arial" w:cs="Arial"/>
              </w:rPr>
              <w:t>(1)</w:t>
            </w:r>
          </w:p>
        </w:tc>
        <w:tc>
          <w:tcPr>
            <w:tcW w:w="992" w:type="dxa"/>
          </w:tcPr>
          <w:p w14:paraId="1FF01437" w14:textId="77777777" w:rsidR="00D56B6E" w:rsidRDefault="00D56B6E">
            <w:pPr>
              <w:jc w:val="center"/>
              <w:rPr>
                <w:rFonts w:ascii="Arial" w:hAnsi="Arial" w:cs="Arial"/>
              </w:rPr>
            </w:pPr>
            <w:r>
              <w:rPr>
                <w:rFonts w:ascii="Arial" w:hAnsi="Arial" w:cs="Arial"/>
              </w:rPr>
              <w:t>(1)</w:t>
            </w:r>
          </w:p>
        </w:tc>
        <w:tc>
          <w:tcPr>
            <w:tcW w:w="992" w:type="dxa"/>
          </w:tcPr>
          <w:p w14:paraId="58443335" w14:textId="77777777" w:rsidR="00D56B6E" w:rsidRDefault="00D56B6E">
            <w:pPr>
              <w:jc w:val="center"/>
              <w:rPr>
                <w:rFonts w:ascii="Arial" w:hAnsi="Arial" w:cs="Arial"/>
              </w:rPr>
            </w:pPr>
            <w:r>
              <w:rPr>
                <w:rFonts w:ascii="Arial" w:hAnsi="Arial" w:cs="Arial"/>
              </w:rPr>
              <w:t>(1)</w:t>
            </w:r>
          </w:p>
        </w:tc>
        <w:tc>
          <w:tcPr>
            <w:tcW w:w="992" w:type="dxa"/>
          </w:tcPr>
          <w:p w14:paraId="4B6D5F0E" w14:textId="77777777" w:rsidR="00D56B6E" w:rsidRDefault="00D56B6E">
            <w:pPr>
              <w:jc w:val="center"/>
              <w:rPr>
                <w:rFonts w:ascii="Arial" w:hAnsi="Arial" w:cs="Arial"/>
              </w:rPr>
            </w:pPr>
            <w:r>
              <w:rPr>
                <w:rFonts w:ascii="Arial" w:hAnsi="Arial" w:cs="Arial"/>
              </w:rPr>
              <w:t>(1)</w:t>
            </w:r>
          </w:p>
        </w:tc>
      </w:tr>
      <w:tr w:rsidR="00D56B6E" w14:paraId="0AB11EED" w14:textId="77777777">
        <w:trPr>
          <w:trHeight w:val="410"/>
        </w:trPr>
        <w:tc>
          <w:tcPr>
            <w:tcW w:w="3260" w:type="dxa"/>
          </w:tcPr>
          <w:p w14:paraId="01C348CE" w14:textId="77777777" w:rsidR="00D56B6E" w:rsidRDefault="00D56B6E">
            <w:pPr>
              <w:rPr>
                <w:rFonts w:ascii="Arial" w:hAnsi="Arial" w:cs="Arial"/>
              </w:rPr>
            </w:pPr>
            <w:r>
              <w:rPr>
                <w:rFonts w:ascii="Arial" w:hAnsi="Arial" w:cs="Arial"/>
              </w:rPr>
              <w:t>Shop refurbishment</w:t>
            </w:r>
          </w:p>
        </w:tc>
        <w:tc>
          <w:tcPr>
            <w:tcW w:w="992" w:type="dxa"/>
          </w:tcPr>
          <w:p w14:paraId="3BCCC926" w14:textId="77777777" w:rsidR="00D56B6E" w:rsidRPr="007A65C7" w:rsidRDefault="00D56B6E">
            <w:pPr>
              <w:jc w:val="center"/>
              <w:rPr>
                <w:rFonts w:ascii="Arial" w:hAnsi="Arial" w:cs="Arial"/>
                <w:u w:val="single"/>
              </w:rPr>
            </w:pPr>
            <w:r w:rsidRPr="007A65C7">
              <w:rPr>
                <w:rFonts w:ascii="Arial" w:hAnsi="Arial" w:cs="Arial"/>
                <w:u w:val="single"/>
              </w:rPr>
              <w:t xml:space="preserve">   </w:t>
            </w:r>
            <w:r>
              <w:rPr>
                <w:rFonts w:ascii="Arial" w:hAnsi="Arial" w:cs="Arial"/>
                <w:u w:val="single"/>
              </w:rPr>
              <w:t>(34)</w:t>
            </w:r>
          </w:p>
        </w:tc>
        <w:tc>
          <w:tcPr>
            <w:tcW w:w="992" w:type="dxa"/>
          </w:tcPr>
          <w:p w14:paraId="3A4D8721" w14:textId="77777777" w:rsidR="00D56B6E" w:rsidRPr="007A65C7" w:rsidRDefault="00D56B6E">
            <w:pPr>
              <w:jc w:val="center"/>
              <w:rPr>
                <w:rFonts w:ascii="Arial" w:hAnsi="Arial" w:cs="Arial"/>
                <w:u w:val="single"/>
              </w:rPr>
            </w:pPr>
            <w:r w:rsidRPr="007A65C7">
              <w:rPr>
                <w:rFonts w:ascii="Arial" w:hAnsi="Arial" w:cs="Arial"/>
                <w:u w:val="single"/>
              </w:rPr>
              <w:t xml:space="preserve">  (</w:t>
            </w:r>
            <w:r>
              <w:rPr>
                <w:rFonts w:ascii="Arial" w:hAnsi="Arial" w:cs="Arial"/>
                <w:u w:val="single"/>
              </w:rPr>
              <w:t>26</w:t>
            </w:r>
            <w:r w:rsidRPr="007A65C7">
              <w:rPr>
                <w:rFonts w:ascii="Arial" w:hAnsi="Arial" w:cs="Arial"/>
                <w:u w:val="single"/>
              </w:rPr>
              <w:t>)</w:t>
            </w:r>
          </w:p>
        </w:tc>
        <w:tc>
          <w:tcPr>
            <w:tcW w:w="993" w:type="dxa"/>
          </w:tcPr>
          <w:p w14:paraId="4B45E30A" w14:textId="77777777" w:rsidR="00D56B6E" w:rsidRPr="007A65C7" w:rsidRDefault="00D56B6E">
            <w:pPr>
              <w:jc w:val="center"/>
              <w:rPr>
                <w:rFonts w:ascii="Arial" w:hAnsi="Arial" w:cs="Arial"/>
                <w:u w:val="single"/>
              </w:rPr>
            </w:pPr>
            <w:r w:rsidRPr="007A65C7">
              <w:rPr>
                <w:rFonts w:ascii="Arial" w:hAnsi="Arial" w:cs="Arial"/>
                <w:u w:val="single"/>
              </w:rPr>
              <w:t xml:space="preserve"> (</w:t>
            </w:r>
            <w:r>
              <w:rPr>
                <w:rFonts w:ascii="Arial" w:hAnsi="Arial" w:cs="Arial"/>
                <w:u w:val="single"/>
              </w:rPr>
              <w:t>18</w:t>
            </w:r>
            <w:r w:rsidRPr="007A65C7">
              <w:rPr>
                <w:rFonts w:ascii="Arial" w:hAnsi="Arial" w:cs="Arial"/>
                <w:u w:val="single"/>
              </w:rPr>
              <w:t>)</w:t>
            </w:r>
          </w:p>
        </w:tc>
        <w:tc>
          <w:tcPr>
            <w:tcW w:w="992" w:type="dxa"/>
          </w:tcPr>
          <w:p w14:paraId="5323DF9B" w14:textId="77777777" w:rsidR="00D56B6E" w:rsidRPr="007A65C7" w:rsidRDefault="00D56B6E">
            <w:pPr>
              <w:jc w:val="center"/>
              <w:rPr>
                <w:rFonts w:ascii="Arial" w:hAnsi="Arial" w:cs="Arial"/>
                <w:u w:val="single"/>
              </w:rPr>
            </w:pPr>
            <w:r w:rsidRPr="007A65C7">
              <w:rPr>
                <w:rFonts w:ascii="Arial" w:hAnsi="Arial" w:cs="Arial"/>
                <w:u w:val="single"/>
              </w:rPr>
              <w:t xml:space="preserve">    (</w:t>
            </w:r>
          </w:p>
        </w:tc>
        <w:tc>
          <w:tcPr>
            <w:tcW w:w="992" w:type="dxa"/>
          </w:tcPr>
          <w:p w14:paraId="22462982" w14:textId="77777777" w:rsidR="00D56B6E" w:rsidRPr="007A65C7" w:rsidRDefault="00D56B6E">
            <w:pPr>
              <w:jc w:val="center"/>
              <w:rPr>
                <w:rFonts w:ascii="Arial" w:hAnsi="Arial" w:cs="Arial"/>
                <w:u w:val="single"/>
              </w:rPr>
            </w:pPr>
            <w:r w:rsidRPr="007A65C7">
              <w:rPr>
                <w:rFonts w:ascii="Arial" w:hAnsi="Arial" w:cs="Arial"/>
                <w:u w:val="single"/>
              </w:rPr>
              <w:t xml:space="preserve">       -</w:t>
            </w:r>
          </w:p>
        </w:tc>
        <w:tc>
          <w:tcPr>
            <w:tcW w:w="992" w:type="dxa"/>
          </w:tcPr>
          <w:p w14:paraId="78B31ECA" w14:textId="77777777" w:rsidR="00D56B6E" w:rsidRPr="007A65C7" w:rsidRDefault="00D56B6E">
            <w:pPr>
              <w:jc w:val="center"/>
              <w:rPr>
                <w:rFonts w:ascii="Arial" w:hAnsi="Arial" w:cs="Arial"/>
                <w:u w:val="single"/>
              </w:rPr>
            </w:pPr>
            <w:r w:rsidRPr="007A65C7">
              <w:rPr>
                <w:rFonts w:ascii="Arial" w:hAnsi="Arial" w:cs="Arial"/>
                <w:u w:val="single"/>
              </w:rPr>
              <w:t xml:space="preserve">       -</w:t>
            </w:r>
          </w:p>
        </w:tc>
      </w:tr>
      <w:tr w:rsidR="00D56B6E" w14:paraId="762F63C5" w14:textId="77777777">
        <w:trPr>
          <w:trHeight w:val="423"/>
        </w:trPr>
        <w:tc>
          <w:tcPr>
            <w:tcW w:w="3260" w:type="dxa"/>
          </w:tcPr>
          <w:p w14:paraId="47FC212B" w14:textId="77777777" w:rsidR="00D56B6E" w:rsidRDefault="00D56B6E">
            <w:pPr>
              <w:rPr>
                <w:rFonts w:ascii="Arial" w:hAnsi="Arial" w:cs="Arial"/>
              </w:rPr>
            </w:pPr>
            <w:r>
              <w:rPr>
                <w:rFonts w:ascii="Arial" w:hAnsi="Arial" w:cs="Arial"/>
              </w:rPr>
              <w:t>Cash surplus (deficit)</w:t>
            </w:r>
          </w:p>
        </w:tc>
        <w:tc>
          <w:tcPr>
            <w:tcW w:w="992" w:type="dxa"/>
          </w:tcPr>
          <w:p w14:paraId="2E915BDE" w14:textId="77777777" w:rsidR="00D56B6E" w:rsidRDefault="00D56B6E">
            <w:pPr>
              <w:jc w:val="center"/>
              <w:rPr>
                <w:rFonts w:ascii="Arial" w:hAnsi="Arial" w:cs="Arial"/>
              </w:rPr>
            </w:pPr>
            <w:r>
              <w:rPr>
                <w:rFonts w:ascii="Arial" w:hAnsi="Arial" w:cs="Arial"/>
              </w:rPr>
              <w:t xml:space="preserve"> (22)</w:t>
            </w:r>
          </w:p>
        </w:tc>
        <w:tc>
          <w:tcPr>
            <w:tcW w:w="992" w:type="dxa"/>
          </w:tcPr>
          <w:p w14:paraId="197E270C" w14:textId="77777777" w:rsidR="00D56B6E" w:rsidRDefault="00D56B6E">
            <w:pPr>
              <w:jc w:val="center"/>
              <w:rPr>
                <w:rFonts w:ascii="Arial" w:hAnsi="Arial" w:cs="Arial"/>
              </w:rPr>
            </w:pPr>
            <w:r>
              <w:rPr>
                <w:rFonts w:ascii="Arial" w:hAnsi="Arial" w:cs="Arial"/>
              </w:rPr>
              <w:t xml:space="preserve"> (23)</w:t>
            </w:r>
          </w:p>
        </w:tc>
        <w:tc>
          <w:tcPr>
            <w:tcW w:w="993" w:type="dxa"/>
          </w:tcPr>
          <w:p w14:paraId="17ACB135" w14:textId="77777777" w:rsidR="00D56B6E" w:rsidRDefault="00D56B6E">
            <w:pPr>
              <w:jc w:val="center"/>
              <w:rPr>
                <w:rFonts w:ascii="Arial" w:hAnsi="Arial" w:cs="Arial"/>
              </w:rPr>
            </w:pPr>
            <w:r>
              <w:rPr>
                <w:rFonts w:ascii="Arial" w:hAnsi="Arial" w:cs="Arial"/>
              </w:rPr>
              <w:t xml:space="preserve"> (23)</w:t>
            </w:r>
          </w:p>
        </w:tc>
        <w:tc>
          <w:tcPr>
            <w:tcW w:w="992" w:type="dxa"/>
          </w:tcPr>
          <w:p w14:paraId="5716FA6C" w14:textId="77777777" w:rsidR="00D56B6E" w:rsidRDefault="00D56B6E">
            <w:pPr>
              <w:jc w:val="center"/>
              <w:rPr>
                <w:rFonts w:ascii="Arial" w:hAnsi="Arial" w:cs="Arial"/>
              </w:rPr>
            </w:pPr>
            <w:r>
              <w:rPr>
                <w:rFonts w:ascii="Arial" w:hAnsi="Arial" w:cs="Arial"/>
              </w:rPr>
              <w:t xml:space="preserve"> (21)</w:t>
            </w:r>
          </w:p>
        </w:tc>
        <w:tc>
          <w:tcPr>
            <w:tcW w:w="992" w:type="dxa"/>
          </w:tcPr>
          <w:p w14:paraId="2791D59B" w14:textId="77777777" w:rsidR="00D56B6E" w:rsidRDefault="00D56B6E">
            <w:pPr>
              <w:jc w:val="center"/>
              <w:rPr>
                <w:rFonts w:ascii="Arial" w:hAnsi="Arial" w:cs="Arial"/>
              </w:rPr>
            </w:pPr>
            <w:r>
              <w:rPr>
                <w:rFonts w:ascii="Arial" w:hAnsi="Arial" w:cs="Arial"/>
              </w:rPr>
              <w:t xml:space="preserve">(27) </w:t>
            </w:r>
          </w:p>
        </w:tc>
        <w:tc>
          <w:tcPr>
            <w:tcW w:w="992" w:type="dxa"/>
          </w:tcPr>
          <w:p w14:paraId="20BC6304" w14:textId="77777777" w:rsidR="00D56B6E" w:rsidRDefault="00D56B6E">
            <w:pPr>
              <w:jc w:val="center"/>
              <w:rPr>
                <w:rFonts w:ascii="Arial" w:hAnsi="Arial" w:cs="Arial"/>
              </w:rPr>
            </w:pPr>
            <w:r>
              <w:rPr>
                <w:rFonts w:ascii="Arial" w:hAnsi="Arial" w:cs="Arial"/>
              </w:rPr>
              <w:t xml:space="preserve">(24) </w:t>
            </w:r>
          </w:p>
        </w:tc>
      </w:tr>
      <w:tr w:rsidR="00D56B6E" w14:paraId="0D633C14" w14:textId="77777777">
        <w:trPr>
          <w:trHeight w:val="407"/>
        </w:trPr>
        <w:tc>
          <w:tcPr>
            <w:tcW w:w="3260" w:type="dxa"/>
          </w:tcPr>
          <w:p w14:paraId="13137C2C" w14:textId="77777777" w:rsidR="00D56B6E" w:rsidRDefault="00D56B6E">
            <w:pPr>
              <w:rPr>
                <w:rFonts w:ascii="Arial" w:hAnsi="Arial" w:cs="Arial"/>
              </w:rPr>
            </w:pPr>
            <w:r>
              <w:rPr>
                <w:rFonts w:ascii="Arial" w:hAnsi="Arial" w:cs="Arial"/>
              </w:rPr>
              <w:t>Opening balance</w:t>
            </w:r>
          </w:p>
        </w:tc>
        <w:tc>
          <w:tcPr>
            <w:tcW w:w="992" w:type="dxa"/>
          </w:tcPr>
          <w:p w14:paraId="6D8F6458" w14:textId="77777777" w:rsidR="00D56B6E" w:rsidRPr="007A65C7" w:rsidRDefault="00D56B6E">
            <w:pPr>
              <w:jc w:val="center"/>
              <w:rPr>
                <w:rFonts w:ascii="Arial" w:hAnsi="Arial" w:cs="Arial"/>
                <w:u w:val="single"/>
              </w:rPr>
            </w:pPr>
            <w:r>
              <w:rPr>
                <w:rFonts w:ascii="Arial" w:hAnsi="Arial" w:cs="Arial"/>
                <w:u w:val="single"/>
              </w:rPr>
              <w:t xml:space="preserve">(25) </w:t>
            </w:r>
          </w:p>
        </w:tc>
        <w:tc>
          <w:tcPr>
            <w:tcW w:w="992" w:type="dxa"/>
          </w:tcPr>
          <w:p w14:paraId="3109854C" w14:textId="77777777" w:rsidR="00D56B6E" w:rsidRPr="007A65C7" w:rsidRDefault="00D56B6E">
            <w:pPr>
              <w:jc w:val="center"/>
              <w:rPr>
                <w:rFonts w:ascii="Arial" w:hAnsi="Arial" w:cs="Arial"/>
                <w:u w:val="single"/>
              </w:rPr>
            </w:pPr>
            <w:r>
              <w:rPr>
                <w:rFonts w:ascii="Arial" w:hAnsi="Arial" w:cs="Arial"/>
                <w:u w:val="single"/>
              </w:rPr>
              <w:t xml:space="preserve"> (47)</w:t>
            </w:r>
          </w:p>
        </w:tc>
        <w:tc>
          <w:tcPr>
            <w:tcW w:w="993" w:type="dxa"/>
          </w:tcPr>
          <w:p w14:paraId="554B7BDD" w14:textId="77777777" w:rsidR="00D56B6E" w:rsidRPr="007A65C7" w:rsidRDefault="00D56B6E">
            <w:pPr>
              <w:jc w:val="center"/>
              <w:rPr>
                <w:rFonts w:ascii="Arial" w:hAnsi="Arial" w:cs="Arial"/>
                <w:u w:val="single"/>
              </w:rPr>
            </w:pPr>
            <w:r>
              <w:rPr>
                <w:rFonts w:ascii="Arial" w:hAnsi="Arial" w:cs="Arial"/>
                <w:u w:val="single"/>
              </w:rPr>
              <w:t xml:space="preserve"> (24)</w:t>
            </w:r>
          </w:p>
        </w:tc>
        <w:tc>
          <w:tcPr>
            <w:tcW w:w="992" w:type="dxa"/>
          </w:tcPr>
          <w:p w14:paraId="4BDBC386" w14:textId="77777777" w:rsidR="00D56B6E" w:rsidRPr="007A65C7" w:rsidRDefault="00D56B6E">
            <w:pPr>
              <w:jc w:val="center"/>
              <w:rPr>
                <w:rFonts w:ascii="Arial" w:hAnsi="Arial" w:cs="Arial"/>
                <w:u w:val="single"/>
              </w:rPr>
            </w:pPr>
            <w:r>
              <w:rPr>
                <w:rFonts w:ascii="Arial" w:hAnsi="Arial" w:cs="Arial"/>
                <w:u w:val="single"/>
              </w:rPr>
              <w:t xml:space="preserve"> (1)</w:t>
            </w:r>
          </w:p>
        </w:tc>
        <w:tc>
          <w:tcPr>
            <w:tcW w:w="992" w:type="dxa"/>
          </w:tcPr>
          <w:p w14:paraId="48E8B748" w14:textId="77777777" w:rsidR="00D56B6E" w:rsidRPr="007A65C7" w:rsidRDefault="00D56B6E">
            <w:pPr>
              <w:jc w:val="center"/>
              <w:rPr>
                <w:rFonts w:ascii="Arial" w:hAnsi="Arial" w:cs="Arial"/>
                <w:u w:val="single"/>
              </w:rPr>
            </w:pPr>
            <w:r>
              <w:rPr>
                <w:rFonts w:ascii="Arial" w:hAnsi="Arial" w:cs="Arial"/>
                <w:u w:val="single"/>
              </w:rPr>
              <w:t xml:space="preserve"> (22)</w:t>
            </w:r>
          </w:p>
        </w:tc>
        <w:tc>
          <w:tcPr>
            <w:tcW w:w="992" w:type="dxa"/>
          </w:tcPr>
          <w:p w14:paraId="22CC2990" w14:textId="77777777" w:rsidR="00D56B6E" w:rsidRPr="007A65C7" w:rsidRDefault="00D56B6E">
            <w:pPr>
              <w:jc w:val="center"/>
              <w:rPr>
                <w:rFonts w:ascii="Arial" w:hAnsi="Arial" w:cs="Arial"/>
                <w:u w:val="single"/>
              </w:rPr>
            </w:pPr>
            <w:r>
              <w:rPr>
                <w:rFonts w:ascii="Arial" w:hAnsi="Arial" w:cs="Arial"/>
                <w:u w:val="single"/>
              </w:rPr>
              <w:t xml:space="preserve"> (49)</w:t>
            </w:r>
          </w:p>
        </w:tc>
      </w:tr>
      <w:tr w:rsidR="00D56B6E" w14:paraId="79757E38" w14:textId="77777777">
        <w:trPr>
          <w:trHeight w:val="426"/>
        </w:trPr>
        <w:tc>
          <w:tcPr>
            <w:tcW w:w="3260" w:type="dxa"/>
          </w:tcPr>
          <w:p w14:paraId="330478AC" w14:textId="77777777" w:rsidR="00D56B6E" w:rsidRDefault="00D56B6E">
            <w:pPr>
              <w:rPr>
                <w:rFonts w:ascii="Arial" w:hAnsi="Arial" w:cs="Arial"/>
              </w:rPr>
            </w:pPr>
            <w:r>
              <w:rPr>
                <w:rFonts w:ascii="Arial" w:hAnsi="Arial" w:cs="Arial"/>
              </w:rPr>
              <w:t>Closing balance</w:t>
            </w:r>
          </w:p>
        </w:tc>
        <w:tc>
          <w:tcPr>
            <w:tcW w:w="992" w:type="dxa"/>
          </w:tcPr>
          <w:p w14:paraId="4D963B2C" w14:textId="77777777" w:rsidR="00D56B6E" w:rsidRPr="007A65C7" w:rsidRDefault="00D56B6E">
            <w:pPr>
              <w:jc w:val="center"/>
              <w:rPr>
                <w:rFonts w:ascii="Arial" w:hAnsi="Arial" w:cs="Arial"/>
              </w:rPr>
            </w:pPr>
            <w:r>
              <w:rPr>
                <w:rFonts w:ascii="Arial" w:hAnsi="Arial" w:cs="Arial"/>
              </w:rPr>
              <w:t xml:space="preserve"> </w:t>
            </w:r>
          </w:p>
        </w:tc>
        <w:tc>
          <w:tcPr>
            <w:tcW w:w="992" w:type="dxa"/>
          </w:tcPr>
          <w:p w14:paraId="1768D4EA" w14:textId="77777777" w:rsidR="00D56B6E" w:rsidRPr="007A65C7" w:rsidRDefault="00D56B6E">
            <w:pPr>
              <w:jc w:val="center"/>
              <w:rPr>
                <w:rFonts w:ascii="Arial" w:hAnsi="Arial" w:cs="Arial"/>
              </w:rPr>
            </w:pPr>
            <w:r>
              <w:rPr>
                <w:rFonts w:ascii="Arial" w:hAnsi="Arial" w:cs="Arial"/>
              </w:rPr>
              <w:t xml:space="preserve"> </w:t>
            </w:r>
          </w:p>
        </w:tc>
        <w:tc>
          <w:tcPr>
            <w:tcW w:w="993" w:type="dxa"/>
          </w:tcPr>
          <w:p w14:paraId="2BBCC4E3" w14:textId="77777777" w:rsidR="00D56B6E" w:rsidRPr="007A65C7" w:rsidRDefault="00D56B6E">
            <w:pPr>
              <w:jc w:val="center"/>
              <w:rPr>
                <w:rFonts w:ascii="Arial" w:hAnsi="Arial" w:cs="Arial"/>
              </w:rPr>
            </w:pPr>
            <w:r>
              <w:rPr>
                <w:rFonts w:ascii="Arial" w:hAnsi="Arial" w:cs="Arial"/>
              </w:rPr>
              <w:t xml:space="preserve"> </w:t>
            </w:r>
          </w:p>
        </w:tc>
        <w:tc>
          <w:tcPr>
            <w:tcW w:w="992" w:type="dxa"/>
          </w:tcPr>
          <w:p w14:paraId="03DA14EE" w14:textId="77777777" w:rsidR="00D56B6E" w:rsidRPr="007A65C7" w:rsidRDefault="00D56B6E">
            <w:pPr>
              <w:jc w:val="center"/>
              <w:rPr>
                <w:rFonts w:ascii="Arial" w:hAnsi="Arial" w:cs="Arial"/>
              </w:rPr>
            </w:pPr>
            <w:r>
              <w:rPr>
                <w:rFonts w:ascii="Arial" w:hAnsi="Arial" w:cs="Arial"/>
              </w:rPr>
              <w:t xml:space="preserve"> </w:t>
            </w:r>
          </w:p>
        </w:tc>
        <w:tc>
          <w:tcPr>
            <w:tcW w:w="992" w:type="dxa"/>
          </w:tcPr>
          <w:p w14:paraId="6061A77B" w14:textId="77777777" w:rsidR="00D56B6E" w:rsidRPr="007A65C7" w:rsidRDefault="00D56B6E">
            <w:pPr>
              <w:jc w:val="center"/>
              <w:rPr>
                <w:rFonts w:ascii="Arial" w:hAnsi="Arial" w:cs="Arial"/>
              </w:rPr>
            </w:pPr>
            <w:r>
              <w:rPr>
                <w:rFonts w:ascii="Arial" w:hAnsi="Arial" w:cs="Arial"/>
              </w:rPr>
              <w:t xml:space="preserve"> </w:t>
            </w:r>
          </w:p>
        </w:tc>
        <w:tc>
          <w:tcPr>
            <w:tcW w:w="992" w:type="dxa"/>
          </w:tcPr>
          <w:p w14:paraId="1D62FC4B" w14:textId="77777777" w:rsidR="00D56B6E" w:rsidRPr="007A65C7" w:rsidRDefault="00D56B6E">
            <w:pPr>
              <w:jc w:val="center"/>
              <w:rPr>
                <w:rFonts w:ascii="Arial" w:hAnsi="Arial" w:cs="Arial"/>
              </w:rPr>
            </w:pPr>
            <w:r>
              <w:rPr>
                <w:rFonts w:ascii="Arial" w:hAnsi="Arial" w:cs="Arial"/>
              </w:rPr>
              <w:t xml:space="preserve"> </w:t>
            </w:r>
          </w:p>
        </w:tc>
      </w:tr>
    </w:tbl>
    <w:p w14:paraId="2B78144B" w14:textId="77777777" w:rsidR="00D56B6E" w:rsidRDefault="00D56B6E" w:rsidP="00D56B6E">
      <w:pPr>
        <w:spacing w:line="240" w:lineRule="auto"/>
        <w:ind w:left="360" w:firstLine="360"/>
        <w:rPr>
          <w:rFonts w:ascii="Arial" w:hAnsi="Arial" w:cs="Arial"/>
        </w:rPr>
      </w:pPr>
    </w:p>
    <w:p w14:paraId="38AF5517" w14:textId="77777777" w:rsidR="00D56B6E" w:rsidRPr="003B62C4" w:rsidRDefault="00D56B6E" w:rsidP="00D56B6E">
      <w:pPr>
        <w:pStyle w:val="ListParagraph"/>
        <w:numPr>
          <w:ilvl w:val="0"/>
          <w:numId w:val="1"/>
        </w:numPr>
        <w:spacing w:after="200" w:line="276" w:lineRule="auto"/>
        <w:ind w:left="851"/>
        <w:jc w:val="both"/>
        <w:rPr>
          <w:rFonts w:ascii="Arial" w:hAnsi="Arial" w:cs="Arial"/>
        </w:rPr>
      </w:pPr>
      <w:bookmarkStart w:id="2" w:name="OLE_LINK1"/>
      <w:bookmarkStart w:id="3" w:name="OLE_LINK2"/>
      <w:r>
        <w:rPr>
          <w:rFonts w:ascii="Arial" w:hAnsi="Arial" w:cs="Arial"/>
        </w:rPr>
        <w:t>The (</w:t>
      </w:r>
      <w:r w:rsidRPr="001174D4">
        <w:rPr>
          <w:rFonts w:ascii="Arial" w:hAnsi="Arial" w:cs="Arial"/>
          <w:i/>
        </w:rPr>
        <w:t>accruals-based)</w:t>
      </w:r>
      <w:r>
        <w:rPr>
          <w:rFonts w:ascii="Arial" w:hAnsi="Arial" w:cs="Arial"/>
        </w:rPr>
        <w:t xml:space="preserve"> budgeted Profit &amp; Loss Account for the six months ending 30 November is:</w:t>
      </w:r>
    </w:p>
    <w:bookmarkEnd w:id="2"/>
    <w:bookmarkEnd w:id="3"/>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41"/>
        <w:gridCol w:w="2841"/>
        <w:gridCol w:w="3359"/>
      </w:tblGrid>
      <w:tr w:rsidR="00D56B6E" w14:paraId="60A03823" w14:textId="77777777">
        <w:tc>
          <w:tcPr>
            <w:tcW w:w="2409" w:type="dxa"/>
          </w:tcPr>
          <w:p w14:paraId="39603703" w14:textId="77777777" w:rsidR="00D56B6E" w:rsidRDefault="00D56B6E">
            <w:pPr>
              <w:rPr>
                <w:rFonts w:ascii="Arial" w:hAnsi="Arial" w:cs="Arial"/>
              </w:rPr>
            </w:pPr>
          </w:p>
        </w:tc>
        <w:tc>
          <w:tcPr>
            <w:tcW w:w="1134" w:type="dxa"/>
          </w:tcPr>
          <w:p w14:paraId="3B2B37E5" w14:textId="77777777" w:rsidR="00D56B6E" w:rsidRPr="004D6C12" w:rsidRDefault="00D56B6E">
            <w:pPr>
              <w:jc w:val="right"/>
              <w:rPr>
                <w:rFonts w:ascii="Arial" w:hAnsi="Arial" w:cs="Arial"/>
                <w:b/>
              </w:rPr>
            </w:pPr>
            <w:r w:rsidRPr="004D6C12">
              <w:rPr>
                <w:rFonts w:ascii="Arial" w:hAnsi="Arial" w:cs="Arial"/>
                <w:b/>
              </w:rPr>
              <w:t>£000</w:t>
            </w:r>
          </w:p>
        </w:tc>
        <w:tc>
          <w:tcPr>
            <w:tcW w:w="3544" w:type="dxa"/>
          </w:tcPr>
          <w:p w14:paraId="040C22D0" w14:textId="77777777" w:rsidR="00D56B6E" w:rsidRPr="004D6C12" w:rsidRDefault="00D56B6E">
            <w:pPr>
              <w:rPr>
                <w:rFonts w:ascii="Arial" w:hAnsi="Arial" w:cs="Arial"/>
                <w:b/>
              </w:rPr>
            </w:pPr>
            <w:r w:rsidRPr="004D6C12">
              <w:rPr>
                <w:rFonts w:ascii="Arial" w:hAnsi="Arial" w:cs="Arial"/>
                <w:b/>
              </w:rPr>
              <w:t>Calculation</w:t>
            </w:r>
          </w:p>
        </w:tc>
      </w:tr>
      <w:tr w:rsidR="00D56B6E" w14:paraId="40CEAD4E" w14:textId="77777777">
        <w:trPr>
          <w:trHeight w:val="439"/>
        </w:trPr>
        <w:tc>
          <w:tcPr>
            <w:tcW w:w="2409" w:type="dxa"/>
          </w:tcPr>
          <w:p w14:paraId="7D9687DA" w14:textId="77777777" w:rsidR="00D56B6E" w:rsidRDefault="00D56B6E">
            <w:pPr>
              <w:rPr>
                <w:rFonts w:ascii="Arial" w:hAnsi="Arial" w:cs="Arial"/>
              </w:rPr>
            </w:pPr>
            <w:r>
              <w:rPr>
                <w:rFonts w:ascii="Arial" w:hAnsi="Arial" w:cs="Arial"/>
              </w:rPr>
              <w:t xml:space="preserve">Sales </w:t>
            </w:r>
          </w:p>
        </w:tc>
        <w:tc>
          <w:tcPr>
            <w:tcW w:w="1134" w:type="dxa"/>
          </w:tcPr>
          <w:p w14:paraId="12E6C10A" w14:textId="7A99FF8C" w:rsidR="00D56B6E" w:rsidRDefault="004C072B">
            <w:pPr>
              <w:jc w:val="right"/>
              <w:rPr>
                <w:rFonts w:ascii="Arial" w:hAnsi="Arial" w:cs="Arial"/>
              </w:rPr>
            </w:pPr>
            <w:r>
              <w:rPr>
                <w:rFonts w:ascii="Arial" w:hAnsi="Arial" w:cs="Arial"/>
              </w:rPr>
              <w:t>(</w:t>
            </w:r>
            <w:r w:rsidR="00D56B6E">
              <w:rPr>
                <w:rFonts w:ascii="Arial" w:hAnsi="Arial" w:cs="Arial"/>
              </w:rPr>
              <w:t>1420</w:t>
            </w:r>
            <w:r>
              <w:rPr>
                <w:rFonts w:ascii="Arial" w:hAnsi="Arial" w:cs="Arial"/>
              </w:rPr>
              <w:t>)</w:t>
            </w:r>
            <w:r w:rsidR="00D56B6E">
              <w:rPr>
                <w:rFonts w:ascii="Arial" w:hAnsi="Arial" w:cs="Arial"/>
              </w:rPr>
              <w:t xml:space="preserve"> </w:t>
            </w:r>
          </w:p>
        </w:tc>
        <w:tc>
          <w:tcPr>
            <w:tcW w:w="3544" w:type="dxa"/>
          </w:tcPr>
          <w:p w14:paraId="39886670" w14:textId="77777777" w:rsidR="00D56B6E" w:rsidRDefault="00D56B6E">
            <w:pPr>
              <w:rPr>
                <w:rFonts w:ascii="Arial" w:hAnsi="Arial" w:cs="Arial"/>
              </w:rPr>
            </w:pPr>
            <w:r>
              <w:rPr>
                <w:rFonts w:ascii="Arial" w:hAnsi="Arial" w:cs="Arial"/>
              </w:rPr>
              <w:t xml:space="preserve">260+270+270+220+210+190 </w:t>
            </w:r>
          </w:p>
        </w:tc>
      </w:tr>
      <w:tr w:rsidR="00D56B6E" w14:paraId="1174910D" w14:textId="77777777">
        <w:trPr>
          <w:trHeight w:val="414"/>
        </w:trPr>
        <w:tc>
          <w:tcPr>
            <w:tcW w:w="2409" w:type="dxa"/>
          </w:tcPr>
          <w:p w14:paraId="53DB6246" w14:textId="77777777" w:rsidR="00D56B6E" w:rsidRDefault="00D56B6E">
            <w:pPr>
              <w:rPr>
                <w:rFonts w:ascii="Arial" w:hAnsi="Arial" w:cs="Arial"/>
              </w:rPr>
            </w:pPr>
            <w:r>
              <w:rPr>
                <w:rFonts w:ascii="Arial" w:hAnsi="Arial" w:cs="Arial"/>
              </w:rPr>
              <w:t>Cost of goods sold</w:t>
            </w:r>
          </w:p>
        </w:tc>
        <w:tc>
          <w:tcPr>
            <w:tcW w:w="1134" w:type="dxa"/>
          </w:tcPr>
          <w:p w14:paraId="22560893" w14:textId="77777777" w:rsidR="00D56B6E" w:rsidRPr="00F71675" w:rsidRDefault="00D56B6E">
            <w:pPr>
              <w:jc w:val="right"/>
              <w:rPr>
                <w:rFonts w:ascii="Arial" w:hAnsi="Arial" w:cs="Arial"/>
                <w:u w:val="single"/>
              </w:rPr>
            </w:pPr>
            <w:r w:rsidRPr="00F71675">
              <w:rPr>
                <w:rFonts w:ascii="Arial" w:hAnsi="Arial" w:cs="Arial"/>
                <w:u w:val="single"/>
              </w:rPr>
              <w:t>(</w:t>
            </w:r>
            <w:r>
              <w:rPr>
                <w:rFonts w:ascii="Arial" w:hAnsi="Arial" w:cs="Arial"/>
                <w:u w:val="single"/>
              </w:rPr>
              <w:t>994</w:t>
            </w:r>
            <w:r w:rsidRPr="00F71675">
              <w:rPr>
                <w:rFonts w:ascii="Arial" w:hAnsi="Arial" w:cs="Arial"/>
                <w:u w:val="single"/>
              </w:rPr>
              <w:t>)</w:t>
            </w:r>
          </w:p>
        </w:tc>
        <w:tc>
          <w:tcPr>
            <w:tcW w:w="3544" w:type="dxa"/>
          </w:tcPr>
          <w:p w14:paraId="5993AD84" w14:textId="77777777" w:rsidR="00D56B6E" w:rsidRPr="00010117" w:rsidRDefault="00D56B6E">
            <w:pPr>
              <w:rPr>
                <w:rFonts w:ascii="Arial" w:hAnsi="Arial" w:cs="Arial"/>
              </w:rPr>
            </w:pPr>
            <w:r>
              <w:rPr>
                <w:rFonts w:ascii="Arial" w:hAnsi="Arial" w:cs="Arial"/>
              </w:rPr>
              <w:t>t</w:t>
            </w:r>
            <w:r w:rsidRPr="00010117">
              <w:rPr>
                <w:rFonts w:ascii="Arial" w:hAnsi="Arial" w:cs="Arial"/>
              </w:rPr>
              <w:t>herefore</w:t>
            </w:r>
            <w:r>
              <w:rPr>
                <w:rFonts w:ascii="Arial" w:hAnsi="Arial" w:cs="Arial"/>
              </w:rPr>
              <w:t xml:space="preserve"> 1420 x 70% </w:t>
            </w:r>
          </w:p>
        </w:tc>
      </w:tr>
      <w:tr w:rsidR="00D56B6E" w14:paraId="354E1805" w14:textId="77777777">
        <w:trPr>
          <w:trHeight w:val="407"/>
        </w:trPr>
        <w:tc>
          <w:tcPr>
            <w:tcW w:w="2409" w:type="dxa"/>
          </w:tcPr>
          <w:p w14:paraId="3FED4902" w14:textId="77777777" w:rsidR="00D56B6E" w:rsidRDefault="00D56B6E">
            <w:pPr>
              <w:rPr>
                <w:rFonts w:ascii="Arial" w:hAnsi="Arial" w:cs="Arial"/>
              </w:rPr>
            </w:pPr>
            <w:r>
              <w:rPr>
                <w:rFonts w:ascii="Arial" w:hAnsi="Arial" w:cs="Arial"/>
              </w:rPr>
              <w:lastRenderedPageBreak/>
              <w:t>Gross profit</w:t>
            </w:r>
          </w:p>
        </w:tc>
        <w:tc>
          <w:tcPr>
            <w:tcW w:w="1134" w:type="dxa"/>
          </w:tcPr>
          <w:p w14:paraId="0D16AECA" w14:textId="37B5D379" w:rsidR="00D56B6E" w:rsidRDefault="004C072B">
            <w:pPr>
              <w:jc w:val="right"/>
              <w:rPr>
                <w:rFonts w:ascii="Arial" w:hAnsi="Arial" w:cs="Arial"/>
              </w:rPr>
            </w:pPr>
            <w:r>
              <w:rPr>
                <w:rFonts w:ascii="Arial" w:hAnsi="Arial" w:cs="Arial"/>
              </w:rPr>
              <w:t>(</w:t>
            </w:r>
            <w:r w:rsidR="00D56B6E">
              <w:rPr>
                <w:rFonts w:ascii="Arial" w:hAnsi="Arial" w:cs="Arial"/>
              </w:rPr>
              <w:t>426</w:t>
            </w:r>
            <w:r>
              <w:rPr>
                <w:rFonts w:ascii="Arial" w:hAnsi="Arial" w:cs="Arial"/>
              </w:rPr>
              <w:t>)</w:t>
            </w:r>
            <w:r w:rsidR="00D56B6E">
              <w:rPr>
                <w:rFonts w:ascii="Arial" w:hAnsi="Arial" w:cs="Arial"/>
              </w:rPr>
              <w:t xml:space="preserve"> </w:t>
            </w:r>
          </w:p>
        </w:tc>
        <w:tc>
          <w:tcPr>
            <w:tcW w:w="3544" w:type="dxa"/>
          </w:tcPr>
          <w:p w14:paraId="3A3C45CA" w14:textId="77777777" w:rsidR="00D56B6E" w:rsidRDefault="00D56B6E">
            <w:pPr>
              <w:rPr>
                <w:rFonts w:ascii="Arial" w:hAnsi="Arial" w:cs="Arial"/>
              </w:rPr>
            </w:pPr>
            <w:r>
              <w:rPr>
                <w:rFonts w:ascii="Arial" w:hAnsi="Arial" w:cs="Arial"/>
              </w:rPr>
              <w:t xml:space="preserve">                                       </w:t>
            </w:r>
          </w:p>
        </w:tc>
      </w:tr>
      <w:tr w:rsidR="00D56B6E" w14:paraId="08E00AFF" w14:textId="77777777">
        <w:trPr>
          <w:trHeight w:val="413"/>
        </w:trPr>
        <w:tc>
          <w:tcPr>
            <w:tcW w:w="2409" w:type="dxa"/>
          </w:tcPr>
          <w:p w14:paraId="0FFC5628" w14:textId="77777777" w:rsidR="00D56B6E" w:rsidRDefault="00D56B6E">
            <w:pPr>
              <w:rPr>
                <w:rFonts w:ascii="Arial" w:hAnsi="Arial" w:cs="Arial"/>
              </w:rPr>
            </w:pPr>
            <w:r>
              <w:rPr>
                <w:rFonts w:ascii="Arial" w:hAnsi="Arial" w:cs="Arial"/>
              </w:rPr>
              <w:t>Selling expenses</w:t>
            </w:r>
          </w:p>
          <w:p w14:paraId="5E81E3F1" w14:textId="77777777" w:rsidR="00D56B6E" w:rsidRDefault="00D56B6E">
            <w:pPr>
              <w:rPr>
                <w:rFonts w:ascii="Arial" w:hAnsi="Arial" w:cs="Arial"/>
              </w:rPr>
            </w:pPr>
          </w:p>
        </w:tc>
        <w:tc>
          <w:tcPr>
            <w:tcW w:w="1134" w:type="dxa"/>
          </w:tcPr>
          <w:p w14:paraId="38128338" w14:textId="08FD4BD4" w:rsidR="00D56B6E" w:rsidRDefault="00D56B6E">
            <w:pPr>
              <w:jc w:val="center"/>
              <w:rPr>
                <w:rFonts w:ascii="Arial" w:hAnsi="Arial" w:cs="Arial"/>
              </w:rPr>
            </w:pPr>
            <w:r>
              <w:rPr>
                <w:rFonts w:ascii="Arial" w:hAnsi="Arial" w:cs="Arial"/>
              </w:rPr>
              <w:t xml:space="preserve">           (41) 8+8+7+6+6+6    </w:t>
            </w:r>
          </w:p>
        </w:tc>
        <w:tc>
          <w:tcPr>
            <w:tcW w:w="3544" w:type="dxa"/>
          </w:tcPr>
          <w:p w14:paraId="3940E00C" w14:textId="77777777" w:rsidR="00D56B6E" w:rsidRDefault="00D56B6E">
            <w:pPr>
              <w:rPr>
                <w:rFonts w:ascii="Arial" w:hAnsi="Arial" w:cs="Arial"/>
              </w:rPr>
            </w:pPr>
            <w:r>
              <w:rPr>
                <w:rFonts w:ascii="Arial" w:hAnsi="Arial" w:cs="Arial"/>
              </w:rPr>
              <w:t xml:space="preserve"> </w:t>
            </w:r>
          </w:p>
        </w:tc>
      </w:tr>
      <w:tr w:rsidR="00D56B6E" w14:paraId="306C1D1D" w14:textId="77777777">
        <w:trPr>
          <w:trHeight w:val="419"/>
        </w:trPr>
        <w:tc>
          <w:tcPr>
            <w:tcW w:w="2409" w:type="dxa"/>
          </w:tcPr>
          <w:p w14:paraId="16129BED" w14:textId="77777777" w:rsidR="00D56B6E" w:rsidRDefault="00D56B6E">
            <w:pPr>
              <w:rPr>
                <w:rFonts w:ascii="Arial" w:hAnsi="Arial" w:cs="Arial"/>
              </w:rPr>
            </w:pPr>
            <w:r>
              <w:rPr>
                <w:rFonts w:ascii="Arial" w:hAnsi="Arial" w:cs="Arial"/>
              </w:rPr>
              <w:t>Admin Expenses</w:t>
            </w:r>
          </w:p>
        </w:tc>
        <w:tc>
          <w:tcPr>
            <w:tcW w:w="1134" w:type="dxa"/>
          </w:tcPr>
          <w:p w14:paraId="62F48AEB" w14:textId="67AF8F15" w:rsidR="00D56B6E" w:rsidRDefault="00D56B6E">
            <w:pPr>
              <w:rPr>
                <w:rFonts w:ascii="Arial" w:hAnsi="Arial" w:cs="Arial"/>
              </w:rPr>
            </w:pPr>
            <w:r>
              <w:rPr>
                <w:rFonts w:ascii="Arial" w:hAnsi="Arial" w:cs="Arial"/>
              </w:rPr>
              <w:t xml:space="preserve"> (144)26+25+23+24+24+22</w:t>
            </w:r>
          </w:p>
          <w:p w14:paraId="5A823F92" w14:textId="77777777" w:rsidR="00D56B6E" w:rsidRDefault="00D56B6E">
            <w:pPr>
              <w:rPr>
                <w:rFonts w:ascii="Arial" w:hAnsi="Arial" w:cs="Arial"/>
              </w:rPr>
            </w:pPr>
          </w:p>
          <w:p w14:paraId="51CDBAF3" w14:textId="77777777" w:rsidR="00D56B6E" w:rsidRDefault="00D56B6E">
            <w:pPr>
              <w:rPr>
                <w:rFonts w:ascii="Arial" w:hAnsi="Arial" w:cs="Arial"/>
              </w:rPr>
            </w:pPr>
          </w:p>
        </w:tc>
        <w:tc>
          <w:tcPr>
            <w:tcW w:w="3544" w:type="dxa"/>
          </w:tcPr>
          <w:p w14:paraId="5C89E03B" w14:textId="77777777" w:rsidR="00D56B6E" w:rsidRDefault="00D56B6E">
            <w:pPr>
              <w:rPr>
                <w:rFonts w:ascii="Arial" w:hAnsi="Arial" w:cs="Arial"/>
              </w:rPr>
            </w:pPr>
            <w:r>
              <w:rPr>
                <w:rFonts w:ascii="Arial" w:hAnsi="Arial" w:cs="Arial"/>
              </w:rPr>
              <w:t xml:space="preserve"> </w:t>
            </w:r>
          </w:p>
        </w:tc>
      </w:tr>
      <w:tr w:rsidR="00D56B6E" w14:paraId="16867F4D" w14:textId="77777777">
        <w:trPr>
          <w:trHeight w:val="424"/>
        </w:trPr>
        <w:tc>
          <w:tcPr>
            <w:tcW w:w="2409" w:type="dxa"/>
          </w:tcPr>
          <w:p w14:paraId="3EA5A7AB" w14:textId="77777777" w:rsidR="00D56B6E" w:rsidRDefault="00D56B6E">
            <w:pPr>
              <w:rPr>
                <w:rFonts w:ascii="Arial" w:hAnsi="Arial" w:cs="Arial"/>
              </w:rPr>
            </w:pPr>
            <w:r>
              <w:rPr>
                <w:rFonts w:ascii="Arial" w:hAnsi="Arial" w:cs="Arial"/>
              </w:rPr>
              <w:t>Credit card charges</w:t>
            </w:r>
          </w:p>
        </w:tc>
        <w:tc>
          <w:tcPr>
            <w:tcW w:w="1134" w:type="dxa"/>
          </w:tcPr>
          <w:p w14:paraId="741E258F" w14:textId="77777777" w:rsidR="00D56B6E" w:rsidRPr="00F71675" w:rsidRDefault="00D56B6E">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Pr>
                <w:rFonts w:ascii="Arial" w:hAnsi="Arial" w:cs="Arial"/>
                <w:u w:val="single"/>
              </w:rPr>
              <w:t xml:space="preserve">    25.56   </w:t>
            </w:r>
            <w:r w:rsidRPr="00F71675">
              <w:rPr>
                <w:rFonts w:ascii="Arial" w:hAnsi="Arial" w:cs="Arial"/>
                <w:u w:val="single"/>
              </w:rPr>
              <w:t>)</w:t>
            </w:r>
          </w:p>
        </w:tc>
        <w:tc>
          <w:tcPr>
            <w:tcW w:w="3544" w:type="dxa"/>
          </w:tcPr>
          <w:p w14:paraId="4393C201" w14:textId="77777777" w:rsidR="00D56B6E" w:rsidRPr="007A65C7" w:rsidRDefault="00D56B6E">
            <w:pPr>
              <w:rPr>
                <w:rFonts w:ascii="Arial" w:hAnsi="Arial" w:cs="Arial"/>
              </w:rPr>
            </w:pPr>
            <w:r>
              <w:rPr>
                <w:rFonts w:ascii="Arial" w:hAnsi="Arial" w:cs="Arial"/>
              </w:rPr>
              <w:t xml:space="preserve">1420x 60%x3%                                         </w:t>
            </w:r>
          </w:p>
        </w:tc>
      </w:tr>
      <w:tr w:rsidR="00D56B6E" w14:paraId="781B0CC8" w14:textId="77777777">
        <w:trPr>
          <w:trHeight w:val="417"/>
        </w:trPr>
        <w:tc>
          <w:tcPr>
            <w:tcW w:w="2409" w:type="dxa"/>
          </w:tcPr>
          <w:p w14:paraId="40CE65C5" w14:textId="77777777" w:rsidR="00D56B6E" w:rsidRDefault="00D56B6E">
            <w:pPr>
              <w:rPr>
                <w:rFonts w:ascii="Arial" w:hAnsi="Arial" w:cs="Arial"/>
              </w:rPr>
            </w:pPr>
            <w:r>
              <w:rPr>
                <w:rFonts w:ascii="Arial" w:hAnsi="Arial" w:cs="Arial"/>
              </w:rPr>
              <w:t>Operating profit</w:t>
            </w:r>
          </w:p>
        </w:tc>
        <w:tc>
          <w:tcPr>
            <w:tcW w:w="1134" w:type="dxa"/>
          </w:tcPr>
          <w:p w14:paraId="49230444" w14:textId="77777777" w:rsidR="00D56B6E" w:rsidRDefault="00D56B6E">
            <w:pPr>
              <w:jc w:val="right"/>
              <w:rPr>
                <w:rFonts w:ascii="Arial" w:hAnsi="Arial" w:cs="Arial"/>
              </w:rPr>
            </w:pPr>
            <w:r>
              <w:rPr>
                <w:rFonts w:ascii="Arial" w:hAnsi="Arial" w:cs="Arial"/>
              </w:rPr>
              <w:t>215.44</w:t>
            </w:r>
          </w:p>
          <w:p w14:paraId="5F678C67" w14:textId="77777777" w:rsidR="00D56B6E" w:rsidRDefault="00D56B6E">
            <w:pPr>
              <w:jc w:val="right"/>
              <w:rPr>
                <w:rFonts w:ascii="Arial" w:hAnsi="Arial" w:cs="Arial"/>
              </w:rPr>
            </w:pPr>
            <w:r>
              <w:rPr>
                <w:rFonts w:ascii="Arial" w:hAnsi="Arial" w:cs="Arial"/>
              </w:rPr>
              <w:t xml:space="preserve"> </w:t>
            </w:r>
          </w:p>
        </w:tc>
        <w:tc>
          <w:tcPr>
            <w:tcW w:w="3544" w:type="dxa"/>
          </w:tcPr>
          <w:p w14:paraId="2282343F" w14:textId="77777777" w:rsidR="00D56B6E" w:rsidRDefault="00D56B6E">
            <w:pPr>
              <w:rPr>
                <w:rFonts w:ascii="Arial" w:hAnsi="Arial" w:cs="Arial"/>
              </w:rPr>
            </w:pPr>
          </w:p>
        </w:tc>
      </w:tr>
      <w:tr w:rsidR="00D56B6E" w14:paraId="679ABAC8" w14:textId="77777777">
        <w:trPr>
          <w:trHeight w:val="409"/>
        </w:trPr>
        <w:tc>
          <w:tcPr>
            <w:tcW w:w="2409" w:type="dxa"/>
          </w:tcPr>
          <w:p w14:paraId="40C641D4" w14:textId="77777777" w:rsidR="00D56B6E" w:rsidRDefault="00D56B6E">
            <w:pPr>
              <w:rPr>
                <w:rFonts w:ascii="Arial" w:hAnsi="Arial" w:cs="Arial"/>
              </w:rPr>
            </w:pPr>
            <w:r>
              <w:rPr>
                <w:rFonts w:ascii="Arial" w:hAnsi="Arial" w:cs="Arial"/>
              </w:rPr>
              <w:t>Interest payable</w:t>
            </w:r>
          </w:p>
        </w:tc>
        <w:tc>
          <w:tcPr>
            <w:tcW w:w="1134" w:type="dxa"/>
          </w:tcPr>
          <w:p w14:paraId="10D82E85" w14:textId="77777777" w:rsidR="00D56B6E" w:rsidRPr="00F71675" w:rsidRDefault="00D56B6E">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Pr>
                <w:rFonts w:ascii="Arial" w:hAnsi="Arial" w:cs="Arial"/>
                <w:u w:val="single"/>
              </w:rPr>
              <w:t xml:space="preserve">  8.4   </w:t>
            </w:r>
            <w:r w:rsidRPr="00F71675">
              <w:rPr>
                <w:rFonts w:ascii="Arial" w:hAnsi="Arial" w:cs="Arial"/>
                <w:u w:val="single"/>
              </w:rPr>
              <w:t>)</w:t>
            </w:r>
          </w:p>
        </w:tc>
        <w:tc>
          <w:tcPr>
            <w:tcW w:w="3544" w:type="dxa"/>
          </w:tcPr>
          <w:p w14:paraId="507D6940" w14:textId="77777777" w:rsidR="00D56B6E" w:rsidRDefault="00D56B6E">
            <w:pPr>
              <w:rPr>
                <w:rFonts w:ascii="Arial" w:hAnsi="Arial" w:cs="Arial"/>
              </w:rPr>
            </w:pPr>
            <w:r>
              <w:rPr>
                <w:rFonts w:ascii="Arial" w:hAnsi="Arial" w:cs="Arial"/>
              </w:rPr>
              <w:t xml:space="preserve">   6m x 7000 x 20%</w:t>
            </w:r>
          </w:p>
          <w:p w14:paraId="763B9A48" w14:textId="77777777" w:rsidR="00D56B6E" w:rsidRPr="007A65C7" w:rsidRDefault="00D56B6E">
            <w:pPr>
              <w:rPr>
                <w:rFonts w:ascii="Arial" w:hAnsi="Arial" w:cs="Arial"/>
              </w:rPr>
            </w:pPr>
            <w:r>
              <w:rPr>
                <w:rFonts w:ascii="Arial" w:hAnsi="Arial" w:cs="Arial"/>
              </w:rPr>
              <w:t xml:space="preserve">    Note 5                                      </w:t>
            </w:r>
          </w:p>
        </w:tc>
      </w:tr>
      <w:tr w:rsidR="00D56B6E" w14:paraId="4C580F77" w14:textId="77777777">
        <w:trPr>
          <w:trHeight w:val="387"/>
        </w:trPr>
        <w:tc>
          <w:tcPr>
            <w:tcW w:w="2409" w:type="dxa"/>
          </w:tcPr>
          <w:p w14:paraId="35FC89F6" w14:textId="77777777" w:rsidR="00D56B6E" w:rsidRDefault="00D56B6E">
            <w:pPr>
              <w:rPr>
                <w:rFonts w:ascii="Arial" w:hAnsi="Arial" w:cs="Arial"/>
              </w:rPr>
            </w:pPr>
            <w:r>
              <w:rPr>
                <w:rFonts w:ascii="Arial" w:hAnsi="Arial" w:cs="Arial"/>
              </w:rPr>
              <w:t>Profit for the period</w:t>
            </w:r>
          </w:p>
        </w:tc>
        <w:tc>
          <w:tcPr>
            <w:tcW w:w="1134" w:type="dxa"/>
          </w:tcPr>
          <w:p w14:paraId="34456D26" w14:textId="77777777" w:rsidR="00D56B6E" w:rsidRPr="00F71675" w:rsidRDefault="00D56B6E">
            <w:pPr>
              <w:jc w:val="right"/>
              <w:rPr>
                <w:rFonts w:ascii="Arial" w:hAnsi="Arial" w:cs="Arial"/>
                <w:u w:val="single"/>
              </w:rPr>
            </w:pPr>
            <w:r>
              <w:rPr>
                <w:rFonts w:ascii="Arial" w:hAnsi="Arial" w:cs="Arial"/>
                <w:u w:val="single"/>
              </w:rPr>
              <w:t xml:space="preserve">207.04 </w:t>
            </w:r>
          </w:p>
        </w:tc>
        <w:tc>
          <w:tcPr>
            <w:tcW w:w="3544" w:type="dxa"/>
          </w:tcPr>
          <w:p w14:paraId="667908EB" w14:textId="77777777" w:rsidR="00D56B6E" w:rsidRDefault="00D56B6E">
            <w:pPr>
              <w:rPr>
                <w:rFonts w:ascii="Arial" w:hAnsi="Arial" w:cs="Arial"/>
                <w:u w:val="single"/>
              </w:rPr>
            </w:pPr>
          </w:p>
        </w:tc>
      </w:tr>
    </w:tbl>
    <w:p w14:paraId="28E1BCD8" w14:textId="77777777" w:rsidR="00D56B6E" w:rsidRDefault="00D56B6E">
      <w:pPr>
        <w:rPr>
          <w:rFonts w:ascii="Arial" w:hAnsi="Arial" w:cs="Arial"/>
          <w:b/>
          <w:bCs/>
          <w:sz w:val="32"/>
          <w:szCs w:val="32"/>
        </w:rPr>
      </w:pPr>
    </w:p>
    <w:p w14:paraId="0C63B2CB" w14:textId="77777777" w:rsidR="00AD3E83" w:rsidRDefault="00AD3E83">
      <w:pPr>
        <w:rPr>
          <w:rFonts w:ascii="Arial" w:hAnsi="Arial" w:cs="Arial"/>
          <w:b/>
          <w:bCs/>
          <w:sz w:val="32"/>
          <w:szCs w:val="32"/>
        </w:rPr>
      </w:pPr>
    </w:p>
    <w:p w14:paraId="2F3DB023" w14:textId="33A44D11" w:rsidR="00B7381D" w:rsidRDefault="00213619" w:rsidP="004C072B">
      <w:pPr>
        <w:pStyle w:val="Heading2"/>
      </w:pPr>
      <w:bookmarkStart w:id="4" w:name="_Toc164071168"/>
      <w:r>
        <w:t>Edward LTD Budget Analysis</w:t>
      </w:r>
      <w:bookmarkEnd w:id="4"/>
    </w:p>
    <w:p w14:paraId="0A442F2F" w14:textId="77777777" w:rsidR="008649FD" w:rsidRDefault="008649FD" w:rsidP="0048636B">
      <w:pPr>
        <w:spacing w:after="0" w:line="240" w:lineRule="auto"/>
        <w:rPr>
          <w:rFonts w:ascii="Arial" w:eastAsia="Times New Roman" w:hAnsi="Arial" w:cs="Arial"/>
          <w:kern w:val="0"/>
          <w:sz w:val="28"/>
          <w:szCs w:val="28"/>
          <w:lang w:eastAsia="en-GB"/>
          <w14:ligatures w14:val="none"/>
        </w:rPr>
      </w:pPr>
    </w:p>
    <w:p w14:paraId="4766FF5E" w14:textId="0A275AE7" w:rsidR="0048636B" w:rsidRPr="006654C9" w:rsidRDefault="00213619" w:rsidP="006654C9">
      <w:pPr>
        <w:spacing w:after="0"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 xml:space="preserve">Efficiency and cost control will give an organization a strong advantage as it provides a clear analysis of information over time to create a favourable balance between actions that favours profit and loss within it. </w:t>
      </w:r>
      <w:r w:rsidR="0048636B" w:rsidRPr="006654C9">
        <w:rPr>
          <w:rFonts w:ascii="Arial" w:eastAsia="Times New Roman" w:hAnsi="Arial" w:cs="Arial"/>
          <w:kern w:val="0"/>
          <w:sz w:val="28"/>
          <w:szCs w:val="28"/>
          <w:lang w:eastAsia="en-GB"/>
          <w14:ligatures w14:val="none"/>
        </w:rPr>
        <w:t>(Drury, 2020).</w:t>
      </w:r>
    </w:p>
    <w:p w14:paraId="47B44637" w14:textId="2F1AD33E" w:rsidR="00923EEF" w:rsidRPr="006654C9" w:rsidRDefault="009639BC" w:rsidP="006654C9">
      <w:p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As a result of a budgeting analysis provided above Edwards LTD has different costs such as a bank loan, administration costs, and refurbishment costs.</w:t>
      </w:r>
      <w:r w:rsidR="00C870C6" w:rsidRPr="006654C9">
        <w:rPr>
          <w:rFonts w:ascii="Arial" w:eastAsia="Times New Roman" w:hAnsi="Arial" w:cs="Arial"/>
          <w:kern w:val="0"/>
          <w:sz w:val="28"/>
          <w:szCs w:val="28"/>
          <w:lang w:eastAsia="en-GB"/>
          <w14:ligatures w14:val="none"/>
        </w:rPr>
        <w:t xml:space="preserve"> Moreover, an additional cost is the overdraft, which the bank wants covered by the end of November.</w:t>
      </w:r>
    </w:p>
    <w:p w14:paraId="768E6F2C" w14:textId="697057D6" w:rsidR="00A0536C" w:rsidRPr="006654C9" w:rsidRDefault="00A0536C" w:rsidP="006654C9">
      <w:p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Cost reduction within an organization should be done following the establishment of a strategy that has potential for its future (Leinwand and Mainardi, 2009).</w:t>
      </w:r>
    </w:p>
    <w:p w14:paraId="18FCDC5B" w14:textId="328BCB44" w:rsidR="00784F0E" w:rsidRPr="006654C9" w:rsidRDefault="00784F0E" w:rsidP="006654C9">
      <w:pPr>
        <w:spacing w:line="360" w:lineRule="auto"/>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Management action should be consistent and continuous to promote financial growth within the organization (Couto, Plansky and Caglar, 2017).</w:t>
      </w:r>
    </w:p>
    <w:p w14:paraId="50D3BC96" w14:textId="77777777" w:rsidR="002600B6" w:rsidRPr="006654C9" w:rsidRDefault="002600B6" w:rsidP="006654C9">
      <w:p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lastRenderedPageBreak/>
        <w:t>Management action plays an important role in future cost cutting decisions and the cash flow problem the organization has due to the negative cash balance recorded.</w:t>
      </w:r>
    </w:p>
    <w:p w14:paraId="355E34B0" w14:textId="2478FECD" w:rsidR="002600B6" w:rsidRPr="006654C9" w:rsidRDefault="00D8061D" w:rsidP="006654C9">
      <w:p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Therefore, the company's costs are currently higher than they should be, which means that an attempt to renegotiate the terms of the loan could reduce the interest currently paid and encourage its early payment.</w:t>
      </w:r>
    </w:p>
    <w:p w14:paraId="5CCF40CD" w14:textId="02B1F47F" w:rsidR="00D8061D" w:rsidRPr="006654C9" w:rsidRDefault="002600B6" w:rsidP="006654C9">
      <w:p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Another cost that can be split differently is store renovations that can be put on hold or extended over a longer period.</w:t>
      </w:r>
    </w:p>
    <w:p w14:paraId="03849C15" w14:textId="4F2D88FF" w:rsidR="00D07E74" w:rsidRPr="006654C9" w:rsidRDefault="00D662E0" w:rsidP="006654C9">
      <w:p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An important factor for an organisation is it stock level. It can prevent stockout, sales lost opportunities, and potential customers also.</w:t>
      </w:r>
      <w:r w:rsidR="00D07E74" w:rsidRPr="006654C9">
        <w:rPr>
          <w:rFonts w:ascii="Arial" w:eastAsia="Times New Roman" w:hAnsi="Arial" w:cs="Arial"/>
          <w:kern w:val="0"/>
          <w:sz w:val="28"/>
          <w:szCs w:val="28"/>
          <w:lang w:eastAsia="en-GB"/>
          <w14:ligatures w14:val="none"/>
        </w:rPr>
        <w:t xml:space="preserve"> However,</w:t>
      </w:r>
      <w:r w:rsidR="00D07E74" w:rsidRPr="006654C9">
        <w:rPr>
          <w:rFonts w:ascii="Arial" w:hAnsi="Arial" w:cs="Arial"/>
          <w:sz w:val="28"/>
          <w:szCs w:val="28"/>
        </w:rPr>
        <w:t xml:space="preserve"> </w:t>
      </w:r>
      <w:r w:rsidR="00D07E74" w:rsidRPr="006654C9">
        <w:rPr>
          <w:rFonts w:ascii="Arial" w:eastAsia="Times New Roman" w:hAnsi="Arial" w:cs="Arial"/>
          <w:kern w:val="0"/>
          <w:sz w:val="28"/>
          <w:szCs w:val="28"/>
          <w:lang w:eastAsia="en-GB"/>
          <w14:ligatures w14:val="none"/>
        </w:rPr>
        <w:t>preserving ideal minimum stock levels avoid costs, overstocking, storage, or damages. It also facilitates improving inventory management, help to face unexpected supply issues</w:t>
      </w:r>
      <w:r w:rsidR="00F40813" w:rsidRPr="006654C9">
        <w:rPr>
          <w:rFonts w:ascii="Arial" w:eastAsia="Times New Roman" w:hAnsi="Arial" w:cs="Arial"/>
          <w:kern w:val="0"/>
          <w:sz w:val="28"/>
          <w:szCs w:val="28"/>
          <w:lang w:eastAsia="en-GB"/>
          <w14:ligatures w14:val="none"/>
        </w:rPr>
        <w:t xml:space="preserve"> without running out of products.</w:t>
      </w:r>
    </w:p>
    <w:p w14:paraId="542D6FB8" w14:textId="3002C5A3" w:rsidR="00F40813" w:rsidRPr="006654C9" w:rsidRDefault="00F40813" w:rsidP="006654C9">
      <w:p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Stock level should be determined by the balance between the demand and minimum level at which new stock should be ordered</w:t>
      </w:r>
      <w:r w:rsidR="0063352E" w:rsidRPr="006654C9">
        <w:rPr>
          <w:rFonts w:ascii="Arial" w:eastAsia="Times New Roman" w:hAnsi="Arial" w:cs="Arial"/>
          <w:kern w:val="0"/>
          <w:sz w:val="28"/>
          <w:szCs w:val="28"/>
          <w:lang w:eastAsia="en-GB"/>
          <w14:ligatures w14:val="none"/>
        </w:rPr>
        <w:t xml:space="preserve"> (Butler, 2006).</w:t>
      </w:r>
    </w:p>
    <w:p w14:paraId="7FDB15C7" w14:textId="7182E530" w:rsidR="0063352E" w:rsidRPr="006654C9" w:rsidRDefault="0063352E" w:rsidP="006654C9">
      <w:p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Taking in consideration the reducing of stock level when demand is low to avoid it to become obsolete or out of date could help Edward LTD to control its costs in a favourable way.</w:t>
      </w:r>
    </w:p>
    <w:p w14:paraId="79C2F153" w14:textId="52396B6D" w:rsidR="00DF1EC8" w:rsidRPr="006654C9" w:rsidRDefault="0063352E" w:rsidP="006654C9">
      <w:p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 xml:space="preserve"> An </w:t>
      </w:r>
      <w:r w:rsidR="00DF1EC8" w:rsidRPr="006654C9">
        <w:rPr>
          <w:rFonts w:ascii="Arial" w:eastAsia="Times New Roman" w:hAnsi="Arial" w:cs="Arial"/>
          <w:kern w:val="0"/>
          <w:sz w:val="28"/>
          <w:szCs w:val="28"/>
          <w:lang w:eastAsia="en-GB"/>
          <w14:ligatures w14:val="none"/>
        </w:rPr>
        <w:t xml:space="preserve">extended period with suppliers or changing them could also help cutting costs. </w:t>
      </w:r>
    </w:p>
    <w:p w14:paraId="6FAFACCB" w14:textId="00C99B2F" w:rsidR="00923EEF" w:rsidRPr="006654C9" w:rsidRDefault="000471B3" w:rsidP="006654C9">
      <w:p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Management can also consider several actions, such as interest in new opportunities to increase sales, advertising, online stores, promotion</w:t>
      </w:r>
      <w:r w:rsidR="00DF1EC8" w:rsidRPr="006654C9">
        <w:rPr>
          <w:rFonts w:ascii="Arial" w:eastAsia="Times New Roman" w:hAnsi="Arial" w:cs="Arial"/>
          <w:kern w:val="0"/>
          <w:sz w:val="28"/>
          <w:szCs w:val="28"/>
          <w:lang w:eastAsia="en-GB"/>
          <w14:ligatures w14:val="none"/>
        </w:rPr>
        <w:t xml:space="preserve">, </w:t>
      </w:r>
      <w:r w:rsidRPr="006654C9">
        <w:rPr>
          <w:rFonts w:ascii="Arial" w:eastAsia="Times New Roman" w:hAnsi="Arial" w:cs="Arial"/>
          <w:kern w:val="0"/>
          <w:sz w:val="28"/>
          <w:szCs w:val="28"/>
          <w:lang w:eastAsia="en-GB"/>
          <w14:ligatures w14:val="none"/>
        </w:rPr>
        <w:t>or social media approach.</w:t>
      </w:r>
    </w:p>
    <w:p w14:paraId="13F78C83" w14:textId="434DF2E3" w:rsidR="009049F0" w:rsidRPr="006654C9" w:rsidRDefault="009049F0" w:rsidP="006654C9">
      <w:p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Additionally, the company could share or sales its assets</w:t>
      </w:r>
      <w:r w:rsidR="0063352E" w:rsidRPr="006654C9">
        <w:rPr>
          <w:rFonts w:ascii="Arial" w:eastAsia="Times New Roman" w:hAnsi="Arial" w:cs="Arial"/>
          <w:kern w:val="0"/>
          <w:sz w:val="28"/>
          <w:szCs w:val="28"/>
          <w:lang w:eastAsia="en-GB"/>
          <w14:ligatures w14:val="none"/>
        </w:rPr>
        <w:t>.</w:t>
      </w:r>
    </w:p>
    <w:p w14:paraId="627743ED" w14:textId="0EDA8CC7" w:rsidR="0063352E" w:rsidRPr="006654C9" w:rsidRDefault="0063352E" w:rsidP="006654C9">
      <w:p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lastRenderedPageBreak/>
        <w:t xml:space="preserve">Another factor that is important for a business is its </w:t>
      </w:r>
      <w:r w:rsidR="009106F2" w:rsidRPr="006654C9">
        <w:rPr>
          <w:rFonts w:ascii="Arial" w:eastAsia="Times New Roman" w:hAnsi="Arial" w:cs="Arial"/>
          <w:kern w:val="0"/>
          <w:sz w:val="28"/>
          <w:szCs w:val="28"/>
          <w:lang w:eastAsia="en-GB"/>
          <w14:ligatures w14:val="none"/>
        </w:rPr>
        <w:t xml:space="preserve">availability of </w:t>
      </w:r>
      <w:r w:rsidRPr="006654C9">
        <w:rPr>
          <w:rFonts w:ascii="Arial" w:eastAsia="Times New Roman" w:hAnsi="Arial" w:cs="Arial"/>
          <w:kern w:val="0"/>
          <w:sz w:val="28"/>
          <w:szCs w:val="28"/>
          <w:lang w:eastAsia="en-GB"/>
          <w14:ligatures w14:val="none"/>
        </w:rPr>
        <w:t>cash or liquidity</w:t>
      </w:r>
      <w:r w:rsidR="009106F2" w:rsidRPr="006654C9">
        <w:rPr>
          <w:rFonts w:ascii="Arial" w:eastAsia="Times New Roman" w:hAnsi="Arial" w:cs="Arial"/>
          <w:kern w:val="0"/>
          <w:sz w:val="28"/>
          <w:szCs w:val="28"/>
          <w:lang w:eastAsia="en-GB"/>
          <w14:ligatures w14:val="none"/>
        </w:rPr>
        <w:t xml:space="preserve">. </w:t>
      </w:r>
    </w:p>
    <w:p w14:paraId="40D88E08" w14:textId="04BE0CBA" w:rsidR="009106F2" w:rsidRPr="006654C9" w:rsidRDefault="009106F2" w:rsidP="006654C9">
      <w:p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Some of the reasons for a company to have enough cash to meets its needs are:</w:t>
      </w:r>
    </w:p>
    <w:p w14:paraId="3868156C" w14:textId="17DA42A7" w:rsidR="009106F2" w:rsidRPr="006654C9" w:rsidRDefault="009106F2" w:rsidP="006654C9">
      <w:pPr>
        <w:pStyle w:val="ListParagraph"/>
        <w:numPr>
          <w:ilvl w:val="0"/>
          <w:numId w:val="3"/>
        </w:num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To support its operational continuity</w:t>
      </w:r>
      <w:r w:rsidR="003323F6" w:rsidRPr="006654C9">
        <w:rPr>
          <w:rFonts w:ascii="Arial" w:eastAsia="Times New Roman" w:hAnsi="Arial" w:cs="Arial"/>
          <w:kern w:val="0"/>
          <w:sz w:val="28"/>
          <w:szCs w:val="28"/>
          <w:lang w:eastAsia="en-GB"/>
          <w14:ligatures w14:val="none"/>
        </w:rPr>
        <w:t>.</w:t>
      </w:r>
    </w:p>
    <w:p w14:paraId="0C0AA402" w14:textId="6F0E5BCE" w:rsidR="009106F2" w:rsidRPr="006654C9" w:rsidRDefault="009106F2" w:rsidP="006654C9">
      <w:pPr>
        <w:pStyle w:val="ListParagraph"/>
        <w:numPr>
          <w:ilvl w:val="0"/>
          <w:numId w:val="3"/>
        </w:num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To invest</w:t>
      </w:r>
      <w:r w:rsidR="003323F6" w:rsidRPr="006654C9">
        <w:rPr>
          <w:rFonts w:ascii="Arial" w:eastAsia="Times New Roman" w:hAnsi="Arial" w:cs="Arial"/>
          <w:kern w:val="0"/>
          <w:sz w:val="28"/>
          <w:szCs w:val="28"/>
          <w:lang w:eastAsia="en-GB"/>
          <w14:ligatures w14:val="none"/>
        </w:rPr>
        <w:t>,</w:t>
      </w:r>
      <w:r w:rsidRPr="006654C9">
        <w:rPr>
          <w:rFonts w:ascii="Arial" w:eastAsia="Times New Roman" w:hAnsi="Arial" w:cs="Arial"/>
          <w:kern w:val="0"/>
          <w:sz w:val="28"/>
          <w:szCs w:val="28"/>
          <w:lang w:eastAsia="en-GB"/>
          <w14:ligatures w14:val="none"/>
        </w:rPr>
        <w:t xml:space="preserve"> buy shares</w:t>
      </w:r>
      <w:r w:rsidR="003323F6" w:rsidRPr="006654C9">
        <w:rPr>
          <w:rFonts w:ascii="Arial" w:eastAsia="Times New Roman" w:hAnsi="Arial" w:cs="Arial"/>
          <w:kern w:val="0"/>
          <w:sz w:val="28"/>
          <w:szCs w:val="28"/>
          <w:lang w:eastAsia="en-GB"/>
          <w14:ligatures w14:val="none"/>
        </w:rPr>
        <w:t xml:space="preserve"> or stock.</w:t>
      </w:r>
    </w:p>
    <w:p w14:paraId="0F42970E" w14:textId="2A9100D9" w:rsidR="009106F2" w:rsidRPr="006654C9" w:rsidRDefault="009106F2" w:rsidP="006654C9">
      <w:pPr>
        <w:pStyle w:val="ListParagraph"/>
        <w:numPr>
          <w:ilvl w:val="0"/>
          <w:numId w:val="3"/>
        </w:num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To deal with an economic crisis</w:t>
      </w:r>
      <w:r w:rsidR="003323F6" w:rsidRPr="006654C9">
        <w:rPr>
          <w:rFonts w:ascii="Arial" w:eastAsia="Times New Roman" w:hAnsi="Arial" w:cs="Arial"/>
          <w:kern w:val="0"/>
          <w:sz w:val="28"/>
          <w:szCs w:val="28"/>
          <w:lang w:eastAsia="en-GB"/>
          <w14:ligatures w14:val="none"/>
        </w:rPr>
        <w:t>.</w:t>
      </w:r>
    </w:p>
    <w:p w14:paraId="08A99BA7" w14:textId="4C31B8F2" w:rsidR="009106F2" w:rsidRPr="006654C9" w:rsidRDefault="009106F2" w:rsidP="006654C9">
      <w:pPr>
        <w:pStyle w:val="ListParagraph"/>
        <w:numPr>
          <w:ilvl w:val="0"/>
          <w:numId w:val="3"/>
        </w:num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To deal with critical situations</w:t>
      </w:r>
      <w:r w:rsidR="003323F6" w:rsidRPr="006654C9">
        <w:rPr>
          <w:rFonts w:ascii="Arial" w:eastAsia="Times New Roman" w:hAnsi="Arial" w:cs="Arial"/>
          <w:kern w:val="0"/>
          <w:sz w:val="28"/>
          <w:szCs w:val="28"/>
          <w:lang w:eastAsia="en-GB"/>
          <w14:ligatures w14:val="none"/>
        </w:rPr>
        <w:t>.</w:t>
      </w:r>
    </w:p>
    <w:p w14:paraId="6DC5058B" w14:textId="01B9B3C2" w:rsidR="009106F2" w:rsidRPr="006654C9" w:rsidRDefault="009106F2" w:rsidP="006654C9">
      <w:pPr>
        <w:pStyle w:val="ListParagraph"/>
        <w:numPr>
          <w:ilvl w:val="0"/>
          <w:numId w:val="3"/>
        </w:num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To gain trust among investors, creditors</w:t>
      </w:r>
      <w:r w:rsidR="003323F6" w:rsidRPr="006654C9">
        <w:rPr>
          <w:rFonts w:ascii="Arial" w:eastAsia="Times New Roman" w:hAnsi="Arial" w:cs="Arial"/>
          <w:kern w:val="0"/>
          <w:sz w:val="28"/>
          <w:szCs w:val="28"/>
          <w:lang w:eastAsia="en-GB"/>
          <w14:ligatures w14:val="none"/>
        </w:rPr>
        <w:t>,</w:t>
      </w:r>
      <w:r w:rsidRPr="006654C9">
        <w:rPr>
          <w:rFonts w:ascii="Arial" w:eastAsia="Times New Roman" w:hAnsi="Arial" w:cs="Arial"/>
          <w:kern w:val="0"/>
          <w:sz w:val="28"/>
          <w:szCs w:val="28"/>
          <w:lang w:eastAsia="en-GB"/>
          <w14:ligatures w14:val="none"/>
        </w:rPr>
        <w:t xml:space="preserve"> or customers</w:t>
      </w:r>
      <w:r w:rsidR="003323F6" w:rsidRPr="006654C9">
        <w:rPr>
          <w:rFonts w:ascii="Arial" w:eastAsia="Times New Roman" w:hAnsi="Arial" w:cs="Arial"/>
          <w:kern w:val="0"/>
          <w:sz w:val="28"/>
          <w:szCs w:val="28"/>
          <w:lang w:eastAsia="en-GB"/>
          <w14:ligatures w14:val="none"/>
        </w:rPr>
        <w:t>.</w:t>
      </w:r>
    </w:p>
    <w:p w14:paraId="0D519AE3" w14:textId="20D9F1E0" w:rsidR="009106F2" w:rsidRPr="006654C9" w:rsidRDefault="009106F2" w:rsidP="006654C9">
      <w:pPr>
        <w:pStyle w:val="ListParagraph"/>
        <w:numPr>
          <w:ilvl w:val="0"/>
          <w:numId w:val="3"/>
        </w:num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To invest in his own growth</w:t>
      </w:r>
      <w:r w:rsidR="003323F6" w:rsidRPr="006654C9">
        <w:rPr>
          <w:rFonts w:ascii="Arial" w:eastAsia="Times New Roman" w:hAnsi="Arial" w:cs="Arial"/>
          <w:kern w:val="0"/>
          <w:sz w:val="28"/>
          <w:szCs w:val="28"/>
          <w:lang w:eastAsia="en-GB"/>
          <w14:ligatures w14:val="none"/>
        </w:rPr>
        <w:t xml:space="preserve"> (Giles, 2017)</w:t>
      </w:r>
      <w:r w:rsidRPr="006654C9">
        <w:rPr>
          <w:rFonts w:ascii="Arial" w:eastAsia="Times New Roman" w:hAnsi="Arial" w:cs="Arial"/>
          <w:kern w:val="0"/>
          <w:sz w:val="28"/>
          <w:szCs w:val="28"/>
          <w:lang w:eastAsia="en-GB"/>
          <w14:ligatures w14:val="none"/>
        </w:rPr>
        <w:t>.</w:t>
      </w:r>
    </w:p>
    <w:p w14:paraId="52303AF5" w14:textId="6EC3D1FF" w:rsidR="003323F6" w:rsidRPr="006654C9" w:rsidRDefault="003323F6" w:rsidP="006654C9">
      <w:p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All those factors are related to long-term business success and financial growth.</w:t>
      </w:r>
    </w:p>
    <w:p w14:paraId="0B90669E" w14:textId="1D4B4636" w:rsidR="003323F6" w:rsidRPr="006654C9" w:rsidRDefault="003323F6" w:rsidP="006654C9">
      <w:p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 xml:space="preserve">Edwards LTD is having a negative cash balance for the first three months </w:t>
      </w:r>
      <w:r w:rsidR="005B4D42" w:rsidRPr="006654C9">
        <w:rPr>
          <w:rFonts w:ascii="Arial" w:eastAsia="Times New Roman" w:hAnsi="Arial" w:cs="Arial"/>
          <w:kern w:val="0"/>
          <w:sz w:val="28"/>
          <w:szCs w:val="28"/>
          <w:lang w:eastAsia="en-GB"/>
          <w14:ligatures w14:val="none"/>
        </w:rPr>
        <w:t>because of the level of stock purchases and credit cards payment from its customers.</w:t>
      </w:r>
    </w:p>
    <w:p w14:paraId="1AB50B99" w14:textId="44D4090C" w:rsidR="005B4D42" w:rsidRPr="006654C9" w:rsidRDefault="005B4D42" w:rsidP="006654C9">
      <w:p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Encouraging cash payments will also reduce the interest paid of the sales income value and the cash budget balance to growth.</w:t>
      </w:r>
    </w:p>
    <w:p w14:paraId="3B0E9F2D" w14:textId="70D64609" w:rsidR="005B4D42" w:rsidRPr="006654C9" w:rsidRDefault="005B4D42" w:rsidP="006654C9">
      <w:p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The overdraft that Edwards LTD has been requested to paid by the end of November will not be achieved</w:t>
      </w:r>
      <w:r w:rsidR="00BB78D6" w:rsidRPr="006654C9">
        <w:rPr>
          <w:rFonts w:ascii="Arial" w:eastAsia="Times New Roman" w:hAnsi="Arial" w:cs="Arial"/>
          <w:kern w:val="0"/>
          <w:sz w:val="28"/>
          <w:szCs w:val="28"/>
          <w:lang w:eastAsia="en-GB"/>
          <w14:ligatures w14:val="none"/>
        </w:rPr>
        <w:t xml:space="preserve"> because of the negative balance over the first three months. Its mean they will face repercussions as extra costs, future penalties or even going into administration.</w:t>
      </w:r>
    </w:p>
    <w:p w14:paraId="7E69C0F7" w14:textId="5A0289B3" w:rsidR="00BB78D6" w:rsidRPr="006654C9" w:rsidRDefault="00BB78D6" w:rsidP="006654C9">
      <w:p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 xml:space="preserve">They could negotiate a graduated repayment plan for its overdraft as it can be more feasible, or an extended deadline could be considered. </w:t>
      </w:r>
      <w:r w:rsidR="00F16A97" w:rsidRPr="006654C9">
        <w:rPr>
          <w:rFonts w:ascii="Arial" w:eastAsia="Times New Roman" w:hAnsi="Arial" w:cs="Arial"/>
          <w:kern w:val="0"/>
          <w:sz w:val="28"/>
          <w:szCs w:val="28"/>
          <w:lang w:eastAsia="en-GB"/>
          <w14:ligatures w14:val="none"/>
        </w:rPr>
        <w:t>Moreover, they may prioritize overdraft payments over other costs such as store renovations, administration costs, or they may look for another supplier who can provide inventory at lower costs than the current ones.</w:t>
      </w:r>
    </w:p>
    <w:p w14:paraId="4761B904" w14:textId="3D621BB8" w:rsidR="00BB78D6" w:rsidRPr="006654C9" w:rsidRDefault="00F16A97" w:rsidP="006654C9">
      <w:p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lastRenderedPageBreak/>
        <w:t>Maintaining a level of inventory in relation to demands will help the company manage costs in relation to profit.</w:t>
      </w:r>
    </w:p>
    <w:p w14:paraId="28A3714E" w14:textId="0AA174B2" w:rsidR="00F16A97" w:rsidRPr="006654C9" w:rsidRDefault="00F16A97" w:rsidP="006654C9">
      <w:pPr>
        <w:spacing w:line="360" w:lineRule="auto"/>
        <w:jc w:val="both"/>
        <w:rPr>
          <w:rFonts w:ascii="Arial" w:eastAsia="Times New Roman" w:hAnsi="Arial" w:cs="Arial"/>
          <w:kern w:val="0"/>
          <w:sz w:val="28"/>
          <w:szCs w:val="28"/>
          <w:lang w:eastAsia="en-GB"/>
          <w14:ligatures w14:val="none"/>
        </w:rPr>
      </w:pPr>
      <w:r w:rsidRPr="006654C9">
        <w:rPr>
          <w:rFonts w:ascii="Arial" w:eastAsia="Times New Roman" w:hAnsi="Arial" w:cs="Arial"/>
          <w:kern w:val="0"/>
          <w:sz w:val="28"/>
          <w:szCs w:val="28"/>
          <w:lang w:eastAsia="en-GB"/>
          <w14:ligatures w14:val="none"/>
        </w:rPr>
        <w:t xml:space="preserve">As event the profits that business will make over the six months period may not be sufficient to cover the costs and expenses. </w:t>
      </w:r>
      <w:r w:rsidR="000901E4" w:rsidRPr="006654C9">
        <w:rPr>
          <w:rFonts w:ascii="Arial" w:eastAsia="Times New Roman" w:hAnsi="Arial" w:cs="Arial"/>
          <w:kern w:val="0"/>
          <w:sz w:val="28"/>
          <w:szCs w:val="28"/>
          <w:lang w:eastAsia="en-GB"/>
          <w14:ligatures w14:val="none"/>
        </w:rPr>
        <w:t>So, the balance between profit and loss will be an unfavourable one, which means that management measures must be taken by implementing some cost reduction actions.</w:t>
      </w:r>
    </w:p>
    <w:p w14:paraId="43E6DC62" w14:textId="77777777" w:rsidR="000901E4" w:rsidRDefault="000901E4" w:rsidP="00BB78D6">
      <w:pPr>
        <w:jc w:val="both"/>
        <w:rPr>
          <w:rFonts w:ascii="Arial" w:eastAsia="Times New Roman" w:hAnsi="Arial" w:cs="Arial"/>
          <w:kern w:val="0"/>
          <w:sz w:val="28"/>
          <w:szCs w:val="28"/>
          <w:lang w:eastAsia="en-GB"/>
          <w14:ligatures w14:val="none"/>
        </w:rPr>
      </w:pPr>
    </w:p>
    <w:p w14:paraId="5719F1E5" w14:textId="77777777" w:rsidR="00BB78D6" w:rsidRDefault="00BB78D6" w:rsidP="00BB78D6">
      <w:pPr>
        <w:jc w:val="both"/>
        <w:rPr>
          <w:rFonts w:ascii="Arial" w:eastAsia="Times New Roman" w:hAnsi="Arial" w:cs="Arial"/>
          <w:kern w:val="0"/>
          <w:sz w:val="28"/>
          <w:szCs w:val="28"/>
          <w:lang w:eastAsia="en-GB"/>
          <w14:ligatures w14:val="none"/>
        </w:rPr>
      </w:pPr>
    </w:p>
    <w:p w14:paraId="11880089" w14:textId="2E76367A" w:rsidR="00BB78D6" w:rsidRDefault="00BB78D6" w:rsidP="005B4D42">
      <w:pPr>
        <w:jc w:val="both"/>
        <w:rPr>
          <w:rFonts w:ascii="Arial" w:eastAsia="Times New Roman" w:hAnsi="Arial" w:cs="Arial"/>
          <w:kern w:val="0"/>
          <w:sz w:val="28"/>
          <w:szCs w:val="28"/>
          <w:lang w:eastAsia="en-GB"/>
          <w14:ligatures w14:val="none"/>
        </w:rPr>
      </w:pPr>
    </w:p>
    <w:p w14:paraId="685C27AA" w14:textId="77777777" w:rsidR="005B4D42" w:rsidRDefault="005B4D42" w:rsidP="005B4D42">
      <w:pPr>
        <w:jc w:val="both"/>
        <w:rPr>
          <w:rFonts w:ascii="Arial" w:eastAsia="Times New Roman" w:hAnsi="Arial" w:cs="Arial"/>
          <w:kern w:val="0"/>
          <w:sz w:val="28"/>
          <w:szCs w:val="28"/>
          <w:lang w:eastAsia="en-GB"/>
          <w14:ligatures w14:val="none"/>
        </w:rPr>
      </w:pPr>
    </w:p>
    <w:p w14:paraId="01F7CE61" w14:textId="77777777" w:rsidR="005B4D42" w:rsidRPr="003323F6" w:rsidRDefault="005B4D42" w:rsidP="003323F6">
      <w:pPr>
        <w:jc w:val="both"/>
        <w:rPr>
          <w:rFonts w:ascii="Arial" w:eastAsia="Times New Roman" w:hAnsi="Arial" w:cs="Arial"/>
          <w:kern w:val="0"/>
          <w:sz w:val="28"/>
          <w:szCs w:val="28"/>
          <w:lang w:eastAsia="en-GB"/>
          <w14:ligatures w14:val="none"/>
        </w:rPr>
      </w:pPr>
    </w:p>
    <w:p w14:paraId="2BA32AD0" w14:textId="77777777" w:rsidR="003323F6" w:rsidRPr="003323F6" w:rsidRDefault="003323F6" w:rsidP="003323F6">
      <w:pPr>
        <w:jc w:val="both"/>
        <w:rPr>
          <w:rFonts w:ascii="Arial" w:eastAsia="Times New Roman" w:hAnsi="Arial" w:cs="Arial"/>
          <w:kern w:val="0"/>
          <w:sz w:val="28"/>
          <w:szCs w:val="28"/>
          <w:lang w:eastAsia="en-GB"/>
          <w14:ligatures w14:val="none"/>
        </w:rPr>
      </w:pPr>
    </w:p>
    <w:p w14:paraId="152F0637" w14:textId="77777777" w:rsidR="009106F2" w:rsidRDefault="009106F2" w:rsidP="00D8061D">
      <w:pPr>
        <w:jc w:val="both"/>
        <w:rPr>
          <w:rFonts w:ascii="Arial" w:eastAsia="Times New Roman" w:hAnsi="Arial" w:cs="Arial"/>
          <w:kern w:val="0"/>
          <w:sz w:val="28"/>
          <w:szCs w:val="28"/>
          <w:lang w:eastAsia="en-GB"/>
          <w14:ligatures w14:val="none"/>
        </w:rPr>
      </w:pPr>
    </w:p>
    <w:p w14:paraId="0BC0C01F" w14:textId="77777777" w:rsidR="0063352E" w:rsidRDefault="0063352E" w:rsidP="00D8061D">
      <w:pPr>
        <w:jc w:val="both"/>
        <w:rPr>
          <w:rFonts w:ascii="Arial" w:eastAsia="Times New Roman" w:hAnsi="Arial" w:cs="Arial"/>
          <w:kern w:val="0"/>
          <w:sz w:val="28"/>
          <w:szCs w:val="28"/>
          <w:lang w:eastAsia="en-GB"/>
          <w14:ligatures w14:val="none"/>
        </w:rPr>
      </w:pPr>
    </w:p>
    <w:p w14:paraId="61AB8270" w14:textId="77777777" w:rsidR="004C072B" w:rsidRDefault="004C072B" w:rsidP="00D8061D">
      <w:pPr>
        <w:jc w:val="both"/>
        <w:rPr>
          <w:rFonts w:ascii="Arial" w:eastAsia="Times New Roman" w:hAnsi="Arial" w:cs="Arial"/>
          <w:kern w:val="0"/>
          <w:sz w:val="28"/>
          <w:szCs w:val="28"/>
          <w:lang w:eastAsia="en-GB"/>
          <w14:ligatures w14:val="none"/>
        </w:rPr>
      </w:pPr>
    </w:p>
    <w:p w14:paraId="2CFA9A83" w14:textId="77777777" w:rsidR="004C072B" w:rsidRDefault="004C072B" w:rsidP="00D8061D">
      <w:pPr>
        <w:jc w:val="both"/>
        <w:rPr>
          <w:rFonts w:ascii="Arial" w:eastAsia="Times New Roman" w:hAnsi="Arial" w:cs="Arial"/>
          <w:kern w:val="0"/>
          <w:sz w:val="28"/>
          <w:szCs w:val="28"/>
          <w:lang w:eastAsia="en-GB"/>
          <w14:ligatures w14:val="none"/>
        </w:rPr>
      </w:pPr>
    </w:p>
    <w:p w14:paraId="3C823A09" w14:textId="77777777" w:rsidR="009325A9" w:rsidRDefault="009325A9" w:rsidP="00D8061D">
      <w:pPr>
        <w:jc w:val="both"/>
        <w:rPr>
          <w:rFonts w:ascii="Arial" w:eastAsia="Times New Roman" w:hAnsi="Arial" w:cs="Arial"/>
          <w:kern w:val="0"/>
          <w:sz w:val="28"/>
          <w:szCs w:val="28"/>
          <w:lang w:eastAsia="en-GB"/>
          <w14:ligatures w14:val="none"/>
        </w:rPr>
      </w:pPr>
    </w:p>
    <w:p w14:paraId="76F71F30" w14:textId="77777777" w:rsidR="009325A9" w:rsidRDefault="009325A9" w:rsidP="00D8061D">
      <w:pPr>
        <w:jc w:val="both"/>
        <w:rPr>
          <w:rFonts w:ascii="Arial" w:eastAsia="Times New Roman" w:hAnsi="Arial" w:cs="Arial"/>
          <w:kern w:val="0"/>
          <w:sz w:val="28"/>
          <w:szCs w:val="28"/>
          <w:lang w:eastAsia="en-GB"/>
          <w14:ligatures w14:val="none"/>
        </w:rPr>
      </w:pPr>
    </w:p>
    <w:p w14:paraId="7EB5B3C4" w14:textId="77777777" w:rsidR="004C072B" w:rsidRDefault="004C072B" w:rsidP="00D8061D">
      <w:pPr>
        <w:jc w:val="both"/>
        <w:rPr>
          <w:rFonts w:ascii="Arial" w:eastAsia="Times New Roman" w:hAnsi="Arial" w:cs="Arial"/>
          <w:kern w:val="0"/>
          <w:sz w:val="28"/>
          <w:szCs w:val="28"/>
          <w:lang w:eastAsia="en-GB"/>
          <w14:ligatures w14:val="none"/>
        </w:rPr>
      </w:pPr>
    </w:p>
    <w:p w14:paraId="6F6BF7FB" w14:textId="77777777" w:rsidR="004C072B" w:rsidRDefault="004C072B" w:rsidP="00D8061D">
      <w:pPr>
        <w:jc w:val="both"/>
        <w:rPr>
          <w:rFonts w:ascii="Arial" w:eastAsia="Times New Roman" w:hAnsi="Arial" w:cs="Arial"/>
          <w:kern w:val="0"/>
          <w:sz w:val="28"/>
          <w:szCs w:val="28"/>
          <w:lang w:eastAsia="en-GB"/>
          <w14:ligatures w14:val="none"/>
        </w:rPr>
      </w:pPr>
    </w:p>
    <w:p w14:paraId="7806D5A4" w14:textId="77777777" w:rsidR="004C072B" w:rsidRDefault="004C072B" w:rsidP="00D8061D">
      <w:pPr>
        <w:jc w:val="both"/>
        <w:rPr>
          <w:rFonts w:ascii="Arial" w:eastAsia="Times New Roman" w:hAnsi="Arial" w:cs="Arial"/>
          <w:kern w:val="0"/>
          <w:sz w:val="28"/>
          <w:szCs w:val="28"/>
          <w:lang w:eastAsia="en-GB"/>
          <w14:ligatures w14:val="none"/>
        </w:rPr>
      </w:pPr>
    </w:p>
    <w:p w14:paraId="3C6A2F33" w14:textId="77777777" w:rsidR="004C072B" w:rsidRDefault="004C072B" w:rsidP="00D8061D">
      <w:pPr>
        <w:jc w:val="both"/>
        <w:rPr>
          <w:rFonts w:ascii="Arial" w:eastAsia="Times New Roman" w:hAnsi="Arial" w:cs="Arial"/>
          <w:kern w:val="0"/>
          <w:sz w:val="28"/>
          <w:szCs w:val="28"/>
          <w:lang w:eastAsia="en-GB"/>
          <w14:ligatures w14:val="none"/>
        </w:rPr>
      </w:pPr>
    </w:p>
    <w:p w14:paraId="5E9DD3FC" w14:textId="77777777" w:rsidR="004C072B" w:rsidRDefault="004C072B" w:rsidP="00D8061D">
      <w:pPr>
        <w:jc w:val="both"/>
        <w:rPr>
          <w:rFonts w:ascii="Arial" w:eastAsia="Times New Roman" w:hAnsi="Arial" w:cs="Arial"/>
          <w:kern w:val="0"/>
          <w:sz w:val="28"/>
          <w:szCs w:val="28"/>
          <w:lang w:eastAsia="en-GB"/>
          <w14:ligatures w14:val="none"/>
        </w:rPr>
      </w:pPr>
    </w:p>
    <w:p w14:paraId="630E0E83" w14:textId="46E32A29" w:rsidR="004C072B" w:rsidRPr="004C072B" w:rsidRDefault="004C072B" w:rsidP="004C072B">
      <w:pPr>
        <w:pStyle w:val="Heading1"/>
        <w:jc w:val="both"/>
        <w:rPr>
          <w:rFonts w:ascii="Arial" w:hAnsi="Arial" w:cs="Arial"/>
          <w:sz w:val="28"/>
          <w:szCs w:val="28"/>
        </w:rPr>
      </w:pPr>
      <w:bookmarkStart w:id="5" w:name="_Toc164071169"/>
      <w:r>
        <w:lastRenderedPageBreak/>
        <w:t>C</w:t>
      </w:r>
      <w:r w:rsidRPr="004C072B">
        <w:rPr>
          <w:rFonts w:ascii="Arial" w:hAnsi="Arial" w:cs="Arial"/>
          <w:sz w:val="28"/>
          <w:szCs w:val="28"/>
        </w:rPr>
        <w:t>. Conditions need to be present for the success of budgeting and budgetary control and points that need to be considered by the management while introducing such a system.</w:t>
      </w:r>
      <w:bookmarkEnd w:id="5"/>
      <w:r w:rsidRPr="004C072B">
        <w:rPr>
          <w:rFonts w:ascii="Arial" w:hAnsi="Arial" w:cs="Arial"/>
          <w:sz w:val="28"/>
          <w:szCs w:val="28"/>
        </w:rPr>
        <w:t xml:space="preserve"> </w:t>
      </w:r>
    </w:p>
    <w:p w14:paraId="74DF8EF7" w14:textId="77777777" w:rsidR="004C072B" w:rsidRPr="004C072B" w:rsidRDefault="004C072B" w:rsidP="004C072B"/>
    <w:p w14:paraId="2D4F9494" w14:textId="77777777" w:rsidR="004C072B" w:rsidRPr="004C072B" w:rsidRDefault="004C072B" w:rsidP="004C072B">
      <w:pPr>
        <w:pBdr>
          <w:top w:val="nil"/>
          <w:left w:val="nil"/>
          <w:bottom w:val="nil"/>
          <w:right w:val="nil"/>
          <w:between w:val="nil"/>
        </w:pBdr>
        <w:spacing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In the present organisation context, the businesses are mostly focused on the financial aspects of the organisation to make them successful and sustainable for a long-term period and the appropriate incorporation of budgeting and budgetary control has become important. Budgeting helps businesses to develop an appropriate financial goal that they want to achieve and provides financial guidance with which the objective could be achieved (</w:t>
      </w:r>
      <w:r w:rsidRPr="004C072B">
        <w:rPr>
          <w:rFonts w:ascii="Arial" w:eastAsia="Times New Roman" w:hAnsi="Arial" w:cs="Arial"/>
          <w:color w:val="000000"/>
          <w:sz w:val="28"/>
          <w:szCs w:val="28"/>
          <w:highlight w:val="white"/>
        </w:rPr>
        <w:t xml:space="preserve">Bergmann </w:t>
      </w:r>
      <w:r w:rsidRPr="004C072B">
        <w:rPr>
          <w:rFonts w:ascii="Arial" w:eastAsia="Times New Roman" w:hAnsi="Arial" w:cs="Arial"/>
          <w:i/>
          <w:color w:val="000000"/>
          <w:sz w:val="28"/>
          <w:szCs w:val="28"/>
          <w:highlight w:val="white"/>
        </w:rPr>
        <w:t>et al.</w:t>
      </w:r>
      <w:r w:rsidRPr="004C072B">
        <w:rPr>
          <w:rFonts w:ascii="Arial" w:eastAsia="Times New Roman" w:hAnsi="Arial" w:cs="Arial"/>
          <w:color w:val="000000"/>
          <w:sz w:val="28"/>
          <w:szCs w:val="28"/>
          <w:highlight w:val="white"/>
        </w:rPr>
        <w:t>, 2020</w:t>
      </w:r>
      <w:r w:rsidRPr="004C072B">
        <w:rPr>
          <w:rFonts w:ascii="Arial" w:eastAsia="Times New Roman" w:hAnsi="Arial" w:cs="Arial"/>
          <w:color w:val="000000"/>
          <w:sz w:val="28"/>
          <w:szCs w:val="28"/>
        </w:rPr>
        <w:t>). This way the businesses are able to help themselves become financially aware by organising their expenses wherever necessary. Similarly, budgeting control also helps to control the money of the organisation, so that it can be spent appropriately and could be incorporated into necessary resources that are important to achieve the goal of the organisation (</w:t>
      </w:r>
      <w:proofErr w:type="spellStart"/>
      <w:r w:rsidRPr="004C072B">
        <w:rPr>
          <w:rFonts w:ascii="Arial" w:eastAsia="Times New Roman" w:hAnsi="Arial" w:cs="Arial"/>
          <w:color w:val="000000"/>
          <w:sz w:val="28"/>
          <w:szCs w:val="28"/>
          <w:highlight w:val="white"/>
        </w:rPr>
        <w:t>Rosyadah</w:t>
      </w:r>
      <w:proofErr w:type="spellEnd"/>
      <w:r w:rsidRPr="004C072B">
        <w:rPr>
          <w:rFonts w:ascii="Arial" w:eastAsia="Times New Roman" w:hAnsi="Arial" w:cs="Arial"/>
          <w:color w:val="000000"/>
          <w:sz w:val="28"/>
          <w:szCs w:val="28"/>
          <w:highlight w:val="white"/>
        </w:rPr>
        <w:t>, 2020</w:t>
      </w:r>
      <w:r w:rsidRPr="004C072B">
        <w:rPr>
          <w:rFonts w:ascii="Arial" w:eastAsia="Times New Roman" w:hAnsi="Arial" w:cs="Arial"/>
          <w:color w:val="000000"/>
          <w:sz w:val="28"/>
          <w:szCs w:val="28"/>
        </w:rPr>
        <w:t xml:space="preserve">). Therefore, it has been understood that budgeting and budgetary control is necessary for the business for their improvement. However, there are different conditions that need to be present within an organisation for the success of budgeting and budgetary control. </w:t>
      </w:r>
    </w:p>
    <w:p w14:paraId="6103B533" w14:textId="3D2E4063" w:rsidR="004C072B" w:rsidRPr="004C072B" w:rsidRDefault="004C072B" w:rsidP="004C072B">
      <w:pPr>
        <w:pBdr>
          <w:top w:val="nil"/>
          <w:left w:val="nil"/>
          <w:bottom w:val="nil"/>
          <w:right w:val="nil"/>
          <w:between w:val="nil"/>
        </w:pBdr>
        <w:spacing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 xml:space="preserve">According to </w:t>
      </w:r>
      <w:proofErr w:type="spellStart"/>
      <w:r w:rsidRPr="004C072B">
        <w:rPr>
          <w:rFonts w:ascii="Arial" w:eastAsia="Times New Roman" w:hAnsi="Arial" w:cs="Arial"/>
          <w:color w:val="000000"/>
          <w:sz w:val="28"/>
          <w:szCs w:val="28"/>
          <w:highlight w:val="white"/>
        </w:rPr>
        <w:t>Alshurideh</w:t>
      </w:r>
      <w:proofErr w:type="spellEnd"/>
      <w:r w:rsidRPr="004C072B">
        <w:rPr>
          <w:rFonts w:ascii="Arial" w:eastAsia="Times New Roman" w:hAnsi="Arial" w:cs="Arial"/>
          <w:color w:val="000000"/>
          <w:sz w:val="28"/>
          <w:szCs w:val="28"/>
          <w:highlight w:val="white"/>
        </w:rPr>
        <w:t xml:space="preserve"> </w:t>
      </w:r>
      <w:r w:rsidRPr="004C072B">
        <w:rPr>
          <w:rFonts w:ascii="Arial" w:eastAsia="Times New Roman" w:hAnsi="Arial" w:cs="Arial"/>
          <w:i/>
          <w:color w:val="000000"/>
          <w:sz w:val="28"/>
          <w:szCs w:val="28"/>
          <w:highlight w:val="white"/>
        </w:rPr>
        <w:t>et al.</w:t>
      </w:r>
      <w:r w:rsidRPr="004C072B">
        <w:rPr>
          <w:rFonts w:ascii="Arial" w:eastAsia="Times New Roman" w:hAnsi="Arial" w:cs="Arial"/>
          <w:color w:val="000000"/>
          <w:sz w:val="28"/>
          <w:szCs w:val="28"/>
        </w:rPr>
        <w:t xml:space="preserve"> (2020), the identification of </w:t>
      </w:r>
      <w:r w:rsidRPr="004C072B">
        <w:rPr>
          <w:rFonts w:ascii="Arial" w:eastAsia="Times New Roman" w:hAnsi="Arial" w:cs="Arial"/>
          <w:b/>
          <w:i/>
          <w:color w:val="000000"/>
          <w:sz w:val="28"/>
          <w:szCs w:val="28"/>
        </w:rPr>
        <w:t>clear objectives</w:t>
      </w:r>
      <w:r w:rsidRPr="004C072B">
        <w:rPr>
          <w:rFonts w:ascii="Arial" w:eastAsia="Times New Roman" w:hAnsi="Arial" w:cs="Arial"/>
          <w:color w:val="000000"/>
          <w:sz w:val="28"/>
          <w:szCs w:val="28"/>
        </w:rPr>
        <w:t xml:space="preserve"> is necessary as it helps establish well-defined objectives that the budgeting process needs to aim for. From the identification of the objectives, the management of the organisation can identify suitable resources that they need to invest with their money. This leads to another necessary aspect of </w:t>
      </w:r>
      <w:r w:rsidRPr="004C072B">
        <w:rPr>
          <w:rFonts w:ascii="Arial" w:eastAsia="Times New Roman" w:hAnsi="Arial" w:cs="Arial"/>
          <w:b/>
          <w:i/>
          <w:color w:val="000000"/>
          <w:sz w:val="28"/>
          <w:szCs w:val="28"/>
        </w:rPr>
        <w:t>support from the management.</w:t>
      </w:r>
      <w:r w:rsidRPr="004C072B">
        <w:rPr>
          <w:rFonts w:ascii="Arial" w:eastAsia="Times New Roman" w:hAnsi="Arial" w:cs="Arial"/>
          <w:color w:val="000000"/>
          <w:sz w:val="28"/>
          <w:szCs w:val="28"/>
        </w:rPr>
        <w:t xml:space="preserve"> The management needs to be supportive and active in the budgeting process so that it can help the system align with the objective (</w:t>
      </w:r>
      <w:r w:rsidRPr="004C072B">
        <w:rPr>
          <w:rFonts w:ascii="Arial" w:eastAsia="Times New Roman" w:hAnsi="Arial" w:cs="Arial"/>
          <w:color w:val="000000"/>
          <w:sz w:val="28"/>
          <w:szCs w:val="28"/>
          <w:highlight w:val="white"/>
        </w:rPr>
        <w:t>Ilyas, 2021</w:t>
      </w:r>
      <w:r w:rsidRPr="004C072B">
        <w:rPr>
          <w:rFonts w:ascii="Arial" w:eastAsia="Times New Roman" w:hAnsi="Arial" w:cs="Arial"/>
          <w:color w:val="000000"/>
          <w:sz w:val="28"/>
          <w:szCs w:val="28"/>
        </w:rPr>
        <w:t xml:space="preserve">). The management has the decision-making ability and they have </w:t>
      </w:r>
      <w:r w:rsidRPr="004C072B">
        <w:rPr>
          <w:rFonts w:ascii="Arial" w:eastAsia="Times New Roman" w:hAnsi="Arial" w:cs="Arial"/>
          <w:color w:val="000000"/>
          <w:sz w:val="28"/>
          <w:szCs w:val="28"/>
        </w:rPr>
        <w:lastRenderedPageBreak/>
        <w:t>the authority with which they could implement control in the budgeting process (</w:t>
      </w:r>
      <w:proofErr w:type="spellStart"/>
      <w:r w:rsidRPr="004C072B">
        <w:rPr>
          <w:rFonts w:ascii="Arial" w:eastAsia="Times New Roman" w:hAnsi="Arial" w:cs="Arial"/>
          <w:color w:val="000000"/>
          <w:sz w:val="28"/>
          <w:szCs w:val="28"/>
          <w:highlight w:val="white"/>
        </w:rPr>
        <w:t>Bukhand</w:t>
      </w:r>
      <w:proofErr w:type="spellEnd"/>
      <w:r w:rsidRPr="004C072B">
        <w:rPr>
          <w:rFonts w:ascii="Arial" w:eastAsia="Times New Roman" w:hAnsi="Arial" w:cs="Arial"/>
          <w:color w:val="000000"/>
          <w:sz w:val="28"/>
          <w:szCs w:val="28"/>
          <w:highlight w:val="white"/>
        </w:rPr>
        <w:t xml:space="preserve"> Svanholt, 2020</w:t>
      </w:r>
      <w:r w:rsidRPr="004C072B">
        <w:rPr>
          <w:rFonts w:ascii="Arial" w:eastAsia="Times New Roman" w:hAnsi="Arial" w:cs="Arial"/>
          <w:color w:val="000000"/>
          <w:sz w:val="28"/>
          <w:szCs w:val="28"/>
        </w:rPr>
        <w:t xml:space="preserve">). This way the budgeting is implemented in the organisation appropriately. The incorporation of </w:t>
      </w:r>
      <w:r w:rsidRPr="004C072B">
        <w:rPr>
          <w:rFonts w:ascii="Arial" w:eastAsia="Times New Roman" w:hAnsi="Arial" w:cs="Arial"/>
          <w:b/>
          <w:i/>
          <w:color w:val="000000"/>
          <w:sz w:val="28"/>
          <w:szCs w:val="28"/>
        </w:rPr>
        <w:t>open and effective communication</w:t>
      </w:r>
      <w:r w:rsidRPr="004C072B">
        <w:rPr>
          <w:rFonts w:ascii="Arial" w:eastAsia="Times New Roman" w:hAnsi="Arial" w:cs="Arial"/>
          <w:color w:val="000000"/>
          <w:sz w:val="28"/>
          <w:szCs w:val="28"/>
        </w:rPr>
        <w:t xml:space="preserve"> is also necessary with the help of proper channels. From this, the organisation is able to aware all the stakeholders about the budgetary goals and constraints.  From the incorporation of communication, the organisation could mitigate any issues that might have a negative impact on the budgeting (</w:t>
      </w:r>
      <w:r w:rsidRPr="004C072B">
        <w:rPr>
          <w:rFonts w:ascii="Arial" w:eastAsia="Times New Roman" w:hAnsi="Arial" w:cs="Arial"/>
          <w:color w:val="000000"/>
          <w:sz w:val="28"/>
          <w:szCs w:val="28"/>
          <w:highlight w:val="white"/>
        </w:rPr>
        <w:t xml:space="preserve">El Khatib </w:t>
      </w:r>
      <w:r w:rsidRPr="004C072B">
        <w:rPr>
          <w:rFonts w:ascii="Arial" w:eastAsia="Times New Roman" w:hAnsi="Arial" w:cs="Arial"/>
          <w:i/>
          <w:color w:val="000000"/>
          <w:sz w:val="28"/>
          <w:szCs w:val="28"/>
          <w:highlight w:val="white"/>
        </w:rPr>
        <w:t>et al.</w:t>
      </w:r>
      <w:r w:rsidRPr="004C072B">
        <w:rPr>
          <w:rFonts w:ascii="Arial" w:eastAsia="Times New Roman" w:hAnsi="Arial" w:cs="Arial"/>
          <w:color w:val="000000"/>
          <w:sz w:val="28"/>
          <w:szCs w:val="28"/>
          <w:highlight w:val="white"/>
        </w:rPr>
        <w:t xml:space="preserve"> 2021</w:t>
      </w:r>
      <w:r w:rsidRPr="004C072B">
        <w:rPr>
          <w:rFonts w:ascii="Arial" w:eastAsia="Times New Roman" w:hAnsi="Arial" w:cs="Arial"/>
          <w:color w:val="000000"/>
          <w:sz w:val="28"/>
          <w:szCs w:val="28"/>
        </w:rPr>
        <w:t xml:space="preserve">). The organisational processes keep changing which organisations need to change their present organisational processes for the enhancement of their processes. Based on this situation flexibility in the budgeting system is necessary. With the help of </w:t>
      </w:r>
      <w:r w:rsidRPr="004C072B">
        <w:rPr>
          <w:rFonts w:ascii="Arial" w:eastAsia="Times New Roman" w:hAnsi="Arial" w:cs="Arial"/>
          <w:b/>
          <w:i/>
          <w:color w:val="000000"/>
          <w:sz w:val="28"/>
          <w:szCs w:val="28"/>
        </w:rPr>
        <w:t>flexibility</w:t>
      </w:r>
      <w:r w:rsidRPr="004C072B">
        <w:rPr>
          <w:rFonts w:ascii="Arial" w:eastAsia="Times New Roman" w:hAnsi="Arial" w:cs="Arial"/>
          <w:color w:val="000000"/>
          <w:sz w:val="28"/>
          <w:szCs w:val="28"/>
        </w:rPr>
        <w:t>, businesses are able to change in the budgeting processes based on the situation (</w:t>
      </w:r>
      <w:r w:rsidRPr="004C072B">
        <w:rPr>
          <w:rFonts w:ascii="Arial" w:eastAsia="Times New Roman" w:hAnsi="Arial" w:cs="Arial"/>
          <w:color w:val="000000"/>
          <w:sz w:val="28"/>
          <w:szCs w:val="28"/>
          <w:highlight w:val="white"/>
        </w:rPr>
        <w:t xml:space="preserve">Bergmann </w:t>
      </w:r>
      <w:r w:rsidRPr="004C072B">
        <w:rPr>
          <w:rFonts w:ascii="Arial" w:eastAsia="Times New Roman" w:hAnsi="Arial" w:cs="Arial"/>
          <w:i/>
          <w:color w:val="000000"/>
          <w:sz w:val="28"/>
          <w:szCs w:val="28"/>
          <w:highlight w:val="white"/>
        </w:rPr>
        <w:t>et al.,</w:t>
      </w:r>
      <w:r w:rsidRPr="004C072B">
        <w:rPr>
          <w:rFonts w:ascii="Arial" w:eastAsia="Times New Roman" w:hAnsi="Arial" w:cs="Arial"/>
          <w:color w:val="000000"/>
          <w:sz w:val="28"/>
          <w:szCs w:val="28"/>
          <w:highlight w:val="white"/>
        </w:rPr>
        <w:t xml:space="preserve"> 2020</w:t>
      </w:r>
      <w:r w:rsidRPr="004C072B">
        <w:rPr>
          <w:rFonts w:ascii="Arial" w:eastAsia="Times New Roman" w:hAnsi="Arial" w:cs="Arial"/>
          <w:color w:val="000000"/>
          <w:sz w:val="28"/>
          <w:szCs w:val="28"/>
        </w:rPr>
        <w:t xml:space="preserve">). From this, they could implement the funds to the necessary resources based on the changed situation. Then the </w:t>
      </w:r>
      <w:r w:rsidRPr="004C072B">
        <w:rPr>
          <w:rFonts w:ascii="Arial" w:eastAsia="Times New Roman" w:hAnsi="Arial" w:cs="Arial"/>
          <w:b/>
          <w:i/>
          <w:color w:val="000000"/>
          <w:sz w:val="28"/>
          <w:szCs w:val="28"/>
        </w:rPr>
        <w:t>participation of all the employees</w:t>
      </w:r>
      <w:r w:rsidRPr="004C072B">
        <w:rPr>
          <w:rFonts w:ascii="Arial" w:eastAsia="Times New Roman" w:hAnsi="Arial" w:cs="Arial"/>
          <w:color w:val="000000"/>
          <w:sz w:val="28"/>
          <w:szCs w:val="28"/>
        </w:rPr>
        <w:t xml:space="preserve"> is also important, as it helps to implement budgeting at all levels in the organisation. This ensures the achievement of the accuracy and effective incorporation of budgeting. On the other hand, the incorporation of an ethical approach is also important in this aspect. As per the study by </w:t>
      </w:r>
      <w:proofErr w:type="spellStart"/>
      <w:r w:rsidRPr="004C072B">
        <w:rPr>
          <w:rFonts w:ascii="Arial" w:eastAsia="Times New Roman" w:hAnsi="Arial" w:cs="Arial"/>
          <w:color w:val="000000"/>
          <w:sz w:val="28"/>
          <w:szCs w:val="28"/>
          <w:highlight w:val="white"/>
        </w:rPr>
        <w:t>Bukhand</w:t>
      </w:r>
      <w:proofErr w:type="spellEnd"/>
      <w:r w:rsidRPr="004C072B">
        <w:rPr>
          <w:rFonts w:ascii="Arial" w:eastAsia="Times New Roman" w:hAnsi="Arial" w:cs="Arial"/>
          <w:color w:val="000000"/>
          <w:sz w:val="28"/>
          <w:szCs w:val="28"/>
          <w:highlight w:val="white"/>
        </w:rPr>
        <w:t xml:space="preserve"> Svanholt. </w:t>
      </w:r>
      <w:r w:rsidRPr="004C072B">
        <w:rPr>
          <w:rFonts w:ascii="Arial" w:eastAsia="Times New Roman" w:hAnsi="Arial" w:cs="Arial"/>
          <w:color w:val="000000"/>
          <w:sz w:val="28"/>
          <w:szCs w:val="28"/>
        </w:rPr>
        <w:t>(2020), it has been evaluated that the</w:t>
      </w:r>
      <w:r w:rsidRPr="004C072B">
        <w:rPr>
          <w:rFonts w:ascii="Arial" w:eastAsia="Times New Roman" w:hAnsi="Arial" w:cs="Arial"/>
          <w:b/>
          <w:i/>
          <w:color w:val="000000"/>
          <w:sz w:val="28"/>
          <w:szCs w:val="28"/>
        </w:rPr>
        <w:t xml:space="preserve"> ethics</w:t>
      </w:r>
      <w:r w:rsidRPr="004C072B">
        <w:rPr>
          <w:rFonts w:ascii="Arial" w:eastAsia="Times New Roman" w:hAnsi="Arial" w:cs="Arial"/>
          <w:color w:val="000000"/>
          <w:sz w:val="28"/>
          <w:szCs w:val="28"/>
        </w:rPr>
        <w:t xml:space="preserve"> in the budgeting process helps to incorporate fairness, integrity</w:t>
      </w:r>
      <w:r>
        <w:rPr>
          <w:rFonts w:ascii="Arial" w:eastAsia="Times New Roman" w:hAnsi="Arial" w:cs="Arial"/>
          <w:color w:val="000000"/>
          <w:sz w:val="28"/>
          <w:szCs w:val="28"/>
        </w:rPr>
        <w:t>,</w:t>
      </w:r>
      <w:r w:rsidRPr="004C072B">
        <w:rPr>
          <w:rFonts w:ascii="Arial" w:eastAsia="Times New Roman" w:hAnsi="Arial" w:cs="Arial"/>
          <w:color w:val="000000"/>
          <w:sz w:val="28"/>
          <w:szCs w:val="28"/>
        </w:rPr>
        <w:t xml:space="preserve"> and transparency. This way the businesses can build trust with the employees and other stakeholders. Therefore, it has been evaluated that there are different conditions in the budgeting process that need to be incorporated so that the budgeting and budgetary processes are implemented in the organisation appropriately. </w:t>
      </w:r>
    </w:p>
    <w:p w14:paraId="664B51A6" w14:textId="77777777" w:rsidR="004C072B" w:rsidRPr="004C072B" w:rsidRDefault="004C072B" w:rsidP="004C072B">
      <w:pPr>
        <w:pBdr>
          <w:top w:val="nil"/>
          <w:left w:val="nil"/>
          <w:bottom w:val="nil"/>
          <w:right w:val="nil"/>
          <w:between w:val="nil"/>
        </w:pBdr>
        <w:spacing w:line="360" w:lineRule="auto"/>
        <w:jc w:val="both"/>
        <w:rPr>
          <w:rFonts w:ascii="Arial" w:eastAsia="Times New Roman" w:hAnsi="Arial" w:cs="Arial"/>
          <w:b/>
          <w:color w:val="000000"/>
          <w:sz w:val="28"/>
          <w:szCs w:val="28"/>
        </w:rPr>
      </w:pPr>
      <w:r w:rsidRPr="004C072B">
        <w:rPr>
          <w:rFonts w:ascii="Arial" w:eastAsia="Times New Roman" w:hAnsi="Arial" w:cs="Arial"/>
          <w:b/>
          <w:color w:val="000000"/>
          <w:sz w:val="28"/>
          <w:szCs w:val="28"/>
        </w:rPr>
        <w:t xml:space="preserve">Considerable points from the management </w:t>
      </w:r>
    </w:p>
    <w:p w14:paraId="72882B43" w14:textId="77777777" w:rsidR="004C072B" w:rsidRPr="004C072B" w:rsidRDefault="004C072B" w:rsidP="004C072B">
      <w:pPr>
        <w:pBdr>
          <w:top w:val="nil"/>
          <w:left w:val="nil"/>
          <w:bottom w:val="nil"/>
          <w:right w:val="nil"/>
          <w:between w:val="nil"/>
        </w:pBdr>
        <w:spacing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lastRenderedPageBreak/>
        <w:t xml:space="preserve">Introducing a budgetary system is needed to implement different changes in the organisation. This way the businesses get the ability to implement the system more appropriately. During the incorporation new budgeting system, the employees need to change their behaviour and habits in their current working situation as the system come with different changes. Due to this, the employees face different challenges while working with the new system and technology. In this situation, there is </w:t>
      </w:r>
      <w:r w:rsidRPr="004C072B">
        <w:rPr>
          <w:rFonts w:ascii="Arial" w:eastAsia="Times New Roman" w:hAnsi="Arial" w:cs="Arial"/>
          <w:b/>
          <w:i/>
          <w:color w:val="000000"/>
          <w:sz w:val="28"/>
          <w:szCs w:val="28"/>
        </w:rPr>
        <w:t xml:space="preserve">resistance </w:t>
      </w:r>
      <w:r w:rsidRPr="004C072B">
        <w:rPr>
          <w:rFonts w:ascii="Arial" w:eastAsia="Times New Roman" w:hAnsi="Arial" w:cs="Arial"/>
          <w:color w:val="000000"/>
          <w:sz w:val="28"/>
          <w:szCs w:val="28"/>
        </w:rPr>
        <w:t>to implementing a new system in the organisation from the employees faced by the management (</w:t>
      </w:r>
      <w:proofErr w:type="spellStart"/>
      <w:r w:rsidRPr="004C072B">
        <w:rPr>
          <w:rFonts w:ascii="Arial" w:eastAsia="Times New Roman" w:hAnsi="Arial" w:cs="Arial"/>
          <w:color w:val="000000"/>
          <w:sz w:val="28"/>
          <w:szCs w:val="28"/>
          <w:highlight w:val="white"/>
        </w:rPr>
        <w:t>Alsharari</w:t>
      </w:r>
      <w:proofErr w:type="spellEnd"/>
      <w:r w:rsidRPr="004C072B">
        <w:rPr>
          <w:rFonts w:ascii="Arial" w:eastAsia="Times New Roman" w:hAnsi="Arial" w:cs="Arial"/>
          <w:color w:val="000000"/>
          <w:sz w:val="28"/>
          <w:szCs w:val="28"/>
          <w:highlight w:val="white"/>
        </w:rPr>
        <w:t>, 2020</w:t>
      </w:r>
      <w:r w:rsidRPr="004C072B">
        <w:rPr>
          <w:rFonts w:ascii="Arial" w:eastAsia="Times New Roman" w:hAnsi="Arial" w:cs="Arial"/>
          <w:color w:val="000000"/>
          <w:sz w:val="28"/>
          <w:szCs w:val="28"/>
        </w:rPr>
        <w:t xml:space="preserve">). This resistance to change might affect the implementation process and slow down the incorporation of the system that will delay the overall organisational processes and efficiency.  In order to mitigate the situation the business would need to consider at training and development process for all the employees. From this, the management could implement necessary changes for the incorporation of the system. </w:t>
      </w:r>
    </w:p>
    <w:p w14:paraId="6CF0A0FF" w14:textId="77777777" w:rsidR="004C072B" w:rsidRPr="004C072B" w:rsidRDefault="004C072B" w:rsidP="004C072B">
      <w:pPr>
        <w:pBdr>
          <w:top w:val="nil"/>
          <w:left w:val="nil"/>
          <w:bottom w:val="nil"/>
          <w:right w:val="nil"/>
          <w:between w:val="nil"/>
        </w:pBdr>
        <w:spacing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The</w:t>
      </w:r>
      <w:r w:rsidRPr="004C072B">
        <w:rPr>
          <w:rFonts w:ascii="Arial" w:eastAsia="Times New Roman" w:hAnsi="Arial" w:cs="Arial"/>
          <w:b/>
          <w:i/>
          <w:color w:val="000000"/>
          <w:sz w:val="28"/>
          <w:szCs w:val="28"/>
        </w:rPr>
        <w:t xml:space="preserve"> training and development</w:t>
      </w:r>
      <w:r w:rsidRPr="004C072B">
        <w:rPr>
          <w:rFonts w:ascii="Arial" w:eastAsia="Times New Roman" w:hAnsi="Arial" w:cs="Arial"/>
          <w:color w:val="000000"/>
          <w:sz w:val="28"/>
          <w:szCs w:val="28"/>
        </w:rPr>
        <w:t xml:space="preserve"> process has the ability to guide the employees over the new system that has been introduced from which the </w:t>
      </w:r>
      <w:proofErr w:type="spellStart"/>
      <w:r w:rsidRPr="004C072B">
        <w:rPr>
          <w:rFonts w:ascii="Arial" w:eastAsia="Times New Roman" w:hAnsi="Arial" w:cs="Arial"/>
          <w:color w:val="000000"/>
          <w:sz w:val="28"/>
          <w:szCs w:val="28"/>
        </w:rPr>
        <w:t>employee’s</w:t>
      </w:r>
      <w:proofErr w:type="spellEnd"/>
      <w:r w:rsidRPr="004C072B">
        <w:rPr>
          <w:rFonts w:ascii="Arial" w:eastAsia="Times New Roman" w:hAnsi="Arial" w:cs="Arial"/>
          <w:color w:val="000000"/>
          <w:sz w:val="28"/>
          <w:szCs w:val="28"/>
        </w:rPr>
        <w:t xml:space="preserve"> could learn the system and incorporate it into their daily activities. This way the use of the new system gets enhanced and the latency in the budgeting system would be resolved through appropriate change and development through training on employee behaviour. According to the study by </w:t>
      </w:r>
      <w:r w:rsidRPr="004C072B">
        <w:rPr>
          <w:rFonts w:ascii="Arial" w:eastAsia="Times New Roman" w:hAnsi="Arial" w:cs="Arial"/>
          <w:color w:val="000000"/>
          <w:sz w:val="28"/>
          <w:szCs w:val="28"/>
          <w:highlight w:val="white"/>
        </w:rPr>
        <w:t xml:space="preserve">Weinstein </w:t>
      </w:r>
      <w:r w:rsidRPr="004C072B">
        <w:rPr>
          <w:rFonts w:ascii="Arial" w:eastAsia="Times New Roman" w:hAnsi="Arial" w:cs="Arial"/>
          <w:i/>
          <w:color w:val="000000"/>
          <w:sz w:val="28"/>
          <w:szCs w:val="28"/>
          <w:highlight w:val="white"/>
        </w:rPr>
        <w:t>et al.</w:t>
      </w:r>
      <w:r w:rsidRPr="004C072B">
        <w:rPr>
          <w:rFonts w:ascii="Arial" w:eastAsia="Times New Roman" w:hAnsi="Arial" w:cs="Arial"/>
          <w:color w:val="000000"/>
          <w:sz w:val="28"/>
          <w:szCs w:val="28"/>
        </w:rPr>
        <w:t xml:space="preserve">(2022), it is evaluated that </w:t>
      </w:r>
      <w:r w:rsidRPr="004C072B">
        <w:rPr>
          <w:rFonts w:ascii="Arial" w:eastAsia="Times New Roman" w:hAnsi="Arial" w:cs="Arial"/>
          <w:b/>
          <w:i/>
          <w:color w:val="000000"/>
          <w:sz w:val="28"/>
          <w:szCs w:val="28"/>
        </w:rPr>
        <w:t>motivation</w:t>
      </w:r>
      <w:r w:rsidRPr="004C072B">
        <w:rPr>
          <w:rFonts w:ascii="Arial" w:eastAsia="Times New Roman" w:hAnsi="Arial" w:cs="Arial"/>
          <w:color w:val="000000"/>
          <w:sz w:val="28"/>
          <w:szCs w:val="28"/>
        </w:rPr>
        <w:t xml:space="preserve"> plays an important role in the incorporation of a change. As, during the change, the employees need to work with complexities due to a lack of knowledge about the system. On the other hand, they need to invest more than their working shifts so that they could learn the technology that has been introduced. Due to this they are frustrated and demotivated in the workplace which affects their performance and ability </w:t>
      </w:r>
      <w:r w:rsidRPr="004C072B">
        <w:rPr>
          <w:rFonts w:ascii="Arial" w:eastAsia="Times New Roman" w:hAnsi="Arial" w:cs="Arial"/>
          <w:color w:val="000000"/>
          <w:sz w:val="28"/>
          <w:szCs w:val="28"/>
        </w:rPr>
        <w:lastRenderedPageBreak/>
        <w:t xml:space="preserve">to perform in a certain way to help the organisation achieve their goals. Thus giving them motivation is one of the most important aspects while implementing and introducing a new system in the budgeting process. </w:t>
      </w:r>
    </w:p>
    <w:p w14:paraId="665D59FC" w14:textId="77777777" w:rsidR="004C072B" w:rsidRDefault="004C072B" w:rsidP="004C072B">
      <w:pPr>
        <w:pBdr>
          <w:top w:val="nil"/>
          <w:left w:val="nil"/>
          <w:bottom w:val="nil"/>
          <w:right w:val="nil"/>
          <w:between w:val="nil"/>
        </w:pBdr>
        <w:spacing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 xml:space="preserve">In order to incorporate the change in the organisation, during the change the employees face issues, thus the management needs to focus on the cultural factors so that the employees could enhance their capabilities and handle the change appropriately. Based on this the organisation could get the </w:t>
      </w:r>
      <w:r w:rsidRPr="004C072B">
        <w:rPr>
          <w:rFonts w:ascii="Arial" w:eastAsia="Times New Roman" w:hAnsi="Arial" w:cs="Arial"/>
          <w:b/>
          <w:i/>
          <w:color w:val="000000"/>
          <w:sz w:val="28"/>
          <w:szCs w:val="28"/>
        </w:rPr>
        <w:t xml:space="preserve">feedback </w:t>
      </w:r>
      <w:r w:rsidRPr="004C072B">
        <w:rPr>
          <w:rFonts w:ascii="Arial" w:eastAsia="Times New Roman" w:hAnsi="Arial" w:cs="Arial"/>
          <w:color w:val="000000"/>
          <w:sz w:val="28"/>
          <w:szCs w:val="28"/>
        </w:rPr>
        <w:t>from the employees positively and implement them for the enhancement of the incorporation of the system (</w:t>
      </w:r>
      <w:proofErr w:type="spellStart"/>
      <w:r w:rsidRPr="004C072B">
        <w:rPr>
          <w:rFonts w:ascii="Arial" w:eastAsia="Times New Roman" w:hAnsi="Arial" w:cs="Arial"/>
          <w:color w:val="000000"/>
          <w:sz w:val="28"/>
          <w:szCs w:val="28"/>
          <w:highlight w:val="white"/>
        </w:rPr>
        <w:t>Pinnington</w:t>
      </w:r>
      <w:proofErr w:type="spellEnd"/>
      <w:r w:rsidRPr="004C072B">
        <w:rPr>
          <w:rFonts w:ascii="Arial" w:eastAsia="Times New Roman" w:hAnsi="Arial" w:cs="Arial"/>
          <w:color w:val="000000"/>
          <w:sz w:val="28"/>
          <w:szCs w:val="28"/>
          <w:highlight w:val="white"/>
        </w:rPr>
        <w:t xml:space="preserve"> </w:t>
      </w:r>
      <w:r w:rsidRPr="004C072B">
        <w:rPr>
          <w:rFonts w:ascii="Arial" w:eastAsia="Times New Roman" w:hAnsi="Arial" w:cs="Arial"/>
          <w:i/>
          <w:color w:val="000000"/>
          <w:sz w:val="28"/>
          <w:szCs w:val="28"/>
          <w:highlight w:val="white"/>
        </w:rPr>
        <w:t>et al.,</w:t>
      </w:r>
      <w:r w:rsidRPr="004C072B">
        <w:rPr>
          <w:rFonts w:ascii="Arial" w:eastAsia="Times New Roman" w:hAnsi="Arial" w:cs="Arial"/>
          <w:color w:val="000000"/>
          <w:sz w:val="28"/>
          <w:szCs w:val="28"/>
          <w:highlight w:val="white"/>
        </w:rPr>
        <w:t xml:space="preserve"> 2022</w:t>
      </w:r>
      <w:r w:rsidRPr="004C072B">
        <w:rPr>
          <w:rFonts w:ascii="Arial" w:eastAsia="Times New Roman" w:hAnsi="Arial" w:cs="Arial"/>
          <w:color w:val="000000"/>
          <w:sz w:val="28"/>
          <w:szCs w:val="28"/>
        </w:rPr>
        <w:t xml:space="preserve">). Thus, these are the most four important aspects that could be considered during the incorporation of a budgeting system in the business. </w:t>
      </w:r>
    </w:p>
    <w:p w14:paraId="04047622" w14:textId="77777777" w:rsidR="00AD3E83" w:rsidRPr="004C072B" w:rsidRDefault="00AD3E83" w:rsidP="004C072B">
      <w:pPr>
        <w:pBdr>
          <w:top w:val="nil"/>
          <w:left w:val="nil"/>
          <w:bottom w:val="nil"/>
          <w:right w:val="nil"/>
          <w:between w:val="nil"/>
        </w:pBdr>
        <w:spacing w:line="360" w:lineRule="auto"/>
        <w:jc w:val="both"/>
        <w:rPr>
          <w:rFonts w:ascii="Arial" w:eastAsia="Times New Roman" w:hAnsi="Arial" w:cs="Arial"/>
          <w:color w:val="000000"/>
          <w:sz w:val="28"/>
          <w:szCs w:val="28"/>
        </w:rPr>
      </w:pPr>
    </w:p>
    <w:p w14:paraId="2652026C" w14:textId="77777777" w:rsidR="004C072B" w:rsidRPr="004C072B" w:rsidRDefault="004C072B" w:rsidP="004C072B">
      <w:pPr>
        <w:pStyle w:val="Heading1"/>
        <w:jc w:val="both"/>
        <w:rPr>
          <w:rFonts w:ascii="Arial" w:hAnsi="Arial" w:cs="Arial"/>
          <w:sz w:val="28"/>
          <w:szCs w:val="28"/>
        </w:rPr>
      </w:pPr>
      <w:bookmarkStart w:id="6" w:name="_heading=h.3znysh7" w:colFirst="0" w:colLast="0"/>
      <w:bookmarkStart w:id="7" w:name="_Toc164071170"/>
      <w:bookmarkEnd w:id="6"/>
      <w:r w:rsidRPr="004C072B">
        <w:rPr>
          <w:rFonts w:ascii="Arial" w:hAnsi="Arial" w:cs="Arial"/>
          <w:sz w:val="28"/>
          <w:szCs w:val="28"/>
        </w:rPr>
        <w:t>D Traditional approaches to budgeting from the context of a fast-changing business environment</w:t>
      </w:r>
      <w:bookmarkEnd w:id="7"/>
    </w:p>
    <w:p w14:paraId="3333B5F6"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b/>
          <w:color w:val="000000"/>
          <w:sz w:val="28"/>
          <w:szCs w:val="28"/>
        </w:rPr>
      </w:pPr>
      <w:r w:rsidRPr="004C072B">
        <w:rPr>
          <w:rFonts w:ascii="Arial" w:eastAsia="Times New Roman" w:hAnsi="Arial" w:cs="Arial"/>
          <w:b/>
          <w:color w:val="000000"/>
          <w:sz w:val="28"/>
          <w:szCs w:val="28"/>
        </w:rPr>
        <w:t>Estimating the cash flow</w:t>
      </w:r>
    </w:p>
    <w:p w14:paraId="61D87834"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 xml:space="preserve">Cash flow statements help in showing the change in the balance sheet accounts and how income affects cash and cash equivalents and break down the analysis into investing and operating. Cash flow is a stream of the inflow and outflow of money which helps keep the operations running and helps the company to grow (Houston, 2024). The cash flow statement is concerned with cash inflow and outflow and business and it involves the operating result and changes in the balance sheet. In capital budgeting cash flow is identified with the cash inflow and outflow instead of the expense and accounting revenue flowing from the investment. In capital budgeting, there are simultaneous considerations of future mission investment and immediate financial decisions (Chi, </w:t>
      </w:r>
      <w:r w:rsidRPr="004C072B">
        <w:rPr>
          <w:rFonts w:ascii="Arial" w:eastAsia="Times New Roman" w:hAnsi="Arial" w:cs="Arial"/>
          <w:color w:val="000000"/>
          <w:sz w:val="28"/>
          <w:szCs w:val="28"/>
        </w:rPr>
        <w:lastRenderedPageBreak/>
        <w:t>2024). A cash flow budget estimates the business cash flow in a specific time period and it helps in providing detailed insight on how to allocate budget in an effective manner. Cash flow helps in assessing the value of the capital investment by taking into account the timing of future cash flows.</w:t>
      </w:r>
    </w:p>
    <w:p w14:paraId="48885AED"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b/>
          <w:color w:val="000000"/>
          <w:sz w:val="28"/>
          <w:szCs w:val="28"/>
        </w:rPr>
      </w:pPr>
      <w:r w:rsidRPr="004C072B">
        <w:rPr>
          <w:rFonts w:ascii="Arial" w:eastAsia="Times New Roman" w:hAnsi="Arial" w:cs="Arial"/>
          <w:b/>
          <w:color w:val="000000"/>
          <w:sz w:val="28"/>
          <w:szCs w:val="28"/>
        </w:rPr>
        <w:t>Calculating Net present value</w:t>
      </w:r>
    </w:p>
    <w:p w14:paraId="32150F7D"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sz w:val="28"/>
          <w:szCs w:val="28"/>
        </w:rPr>
      </w:pPr>
      <w:r w:rsidRPr="004C072B">
        <w:rPr>
          <w:rFonts w:ascii="Arial" w:eastAsia="Times New Roman" w:hAnsi="Arial" w:cs="Arial"/>
          <w:color w:val="000000"/>
          <w:sz w:val="28"/>
          <w:szCs w:val="28"/>
        </w:rPr>
        <w:t xml:space="preserve">NPV computes the present worth of future cash flow adjusts it to today's value and subtracts it from the initial investment (Forbes, 2024). Net Present value is used in investment planning and capital budgeting for analysing the profitability of the project investment. It helps in analysing how much an investment will be worth during its lifetime when discounting it to today's value. Positive NPV implies that the project is profitable and is worth investing while negative NPV implies that the project is unprofitable and should be </w:t>
      </w:r>
      <w:proofErr w:type="spellStart"/>
      <w:r w:rsidRPr="004C072B">
        <w:rPr>
          <w:rFonts w:ascii="Arial" w:eastAsia="Times New Roman" w:hAnsi="Arial" w:cs="Arial"/>
          <w:color w:val="000000"/>
          <w:sz w:val="28"/>
          <w:szCs w:val="28"/>
        </w:rPr>
        <w:t>rejected.NPV</w:t>
      </w:r>
      <w:proofErr w:type="spellEnd"/>
      <w:r w:rsidRPr="004C072B">
        <w:rPr>
          <w:rFonts w:ascii="Arial" w:eastAsia="Times New Roman" w:hAnsi="Arial" w:cs="Arial"/>
          <w:color w:val="000000"/>
          <w:sz w:val="28"/>
          <w:szCs w:val="28"/>
        </w:rPr>
        <w:t xml:space="preserve"> adds the present value of the cash inflow and deducts the present value of cash outflows related to the long-term investment. </w:t>
      </w:r>
      <w:r w:rsidRPr="004C072B">
        <w:rPr>
          <w:rFonts w:ascii="Arial" w:eastAsia="Times New Roman" w:hAnsi="Arial" w:cs="Arial"/>
          <w:sz w:val="28"/>
          <w:szCs w:val="28"/>
        </w:rPr>
        <w:t>Budgeting seems daunting but it is possible to find budgeting techniques which fits the needs (</w:t>
      </w:r>
      <w:proofErr w:type="spellStart"/>
      <w:r w:rsidRPr="004C072B">
        <w:rPr>
          <w:rFonts w:ascii="Arial" w:eastAsia="Times New Roman" w:hAnsi="Arial" w:cs="Arial"/>
          <w:color w:val="222222"/>
          <w:sz w:val="28"/>
          <w:szCs w:val="28"/>
          <w:highlight w:val="white"/>
        </w:rPr>
        <w:t>forbes</w:t>
      </w:r>
      <w:proofErr w:type="spellEnd"/>
      <w:r w:rsidRPr="004C072B">
        <w:rPr>
          <w:rFonts w:ascii="Arial" w:eastAsia="Times New Roman" w:hAnsi="Arial" w:cs="Arial"/>
          <w:color w:val="222222"/>
          <w:sz w:val="28"/>
          <w:szCs w:val="28"/>
          <w:highlight w:val="white"/>
        </w:rPr>
        <w:t>, 2024</w:t>
      </w:r>
      <w:r w:rsidRPr="004C072B">
        <w:rPr>
          <w:rFonts w:ascii="Arial" w:eastAsia="Times New Roman" w:hAnsi="Arial" w:cs="Arial"/>
          <w:sz w:val="28"/>
          <w:szCs w:val="28"/>
        </w:rPr>
        <w:t>)</w:t>
      </w:r>
    </w:p>
    <w:p w14:paraId="6CFFFCA2"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b/>
          <w:color w:val="000000"/>
          <w:sz w:val="28"/>
          <w:szCs w:val="28"/>
        </w:rPr>
      </w:pPr>
      <w:r w:rsidRPr="004C072B">
        <w:rPr>
          <w:rFonts w:ascii="Arial" w:eastAsia="Times New Roman" w:hAnsi="Arial" w:cs="Arial"/>
          <w:b/>
          <w:color w:val="000000"/>
          <w:sz w:val="28"/>
          <w:szCs w:val="28"/>
        </w:rPr>
        <w:t>Value proposition Budgeting</w:t>
      </w:r>
    </w:p>
    <w:p w14:paraId="338BC4F8"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 xml:space="preserve">Value proposition budgeting emphasises scrutinising the expenses and value which are generated by the company for each expense (King, 2022). Value-based budgeting emphasises allocating the necessary amount of financial resources to products and services which aim to provide the maximum possible value to customers. It helps businesses in analysing if any product or service results in value. Businesses are able to obtain a better understanding </w:t>
      </w:r>
      <w:r w:rsidRPr="004C072B">
        <w:rPr>
          <w:rFonts w:ascii="Arial" w:eastAsia="Times New Roman" w:hAnsi="Arial" w:cs="Arial"/>
          <w:sz w:val="28"/>
          <w:szCs w:val="28"/>
        </w:rPr>
        <w:t>of solutions</w:t>
      </w:r>
      <w:r w:rsidRPr="004C072B">
        <w:rPr>
          <w:rFonts w:ascii="Arial" w:eastAsia="Times New Roman" w:hAnsi="Arial" w:cs="Arial"/>
          <w:color w:val="000000"/>
          <w:sz w:val="28"/>
          <w:szCs w:val="28"/>
        </w:rPr>
        <w:t xml:space="preserve"> to the needs of the customers. It helps in highlighting features </w:t>
      </w:r>
      <w:r w:rsidRPr="004C072B">
        <w:rPr>
          <w:rFonts w:ascii="Arial" w:eastAsia="Times New Roman" w:hAnsi="Arial" w:cs="Arial"/>
          <w:sz w:val="28"/>
          <w:szCs w:val="28"/>
        </w:rPr>
        <w:t>which are different</w:t>
      </w:r>
      <w:r w:rsidRPr="004C072B">
        <w:rPr>
          <w:rFonts w:ascii="Arial" w:eastAsia="Times New Roman" w:hAnsi="Arial" w:cs="Arial"/>
          <w:color w:val="000000"/>
          <w:sz w:val="28"/>
          <w:szCs w:val="28"/>
        </w:rPr>
        <w:t xml:space="preserve"> from other solutions in the market and articulates the value the business provides. It </w:t>
      </w:r>
      <w:r w:rsidRPr="004C072B">
        <w:rPr>
          <w:rFonts w:ascii="Arial" w:eastAsia="Times New Roman" w:hAnsi="Arial" w:cs="Arial"/>
          <w:color w:val="000000"/>
          <w:sz w:val="28"/>
          <w:szCs w:val="28"/>
        </w:rPr>
        <w:lastRenderedPageBreak/>
        <w:t xml:space="preserve">helps businesses in increasing the competitive advantage by delivering greater value to customers and getting ahead of the competition. </w:t>
      </w:r>
    </w:p>
    <w:p w14:paraId="14102A26"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b/>
          <w:color w:val="000000"/>
          <w:sz w:val="28"/>
          <w:szCs w:val="28"/>
        </w:rPr>
      </w:pPr>
      <w:r w:rsidRPr="004C072B">
        <w:rPr>
          <w:rFonts w:ascii="Arial" w:eastAsia="Times New Roman" w:hAnsi="Arial" w:cs="Arial"/>
          <w:b/>
          <w:color w:val="000000"/>
          <w:sz w:val="28"/>
          <w:szCs w:val="28"/>
        </w:rPr>
        <w:t>Zero based budgeting</w:t>
      </w:r>
    </w:p>
    <w:p w14:paraId="4B2DB54B"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 xml:space="preserve">Zero-based budgeting involves developing a budget from scratch each and every time starting with the budget and adjusting it whenever required. It offers organisations with comprehensive means for cutting the budget. It helps in lowering the costs by keeping the old and new expenses in check and helps in implementing strategic resource allocation by decreasing the strategic goal mismatch. Zero-based budgeting does not set an annual budget for everyone it drives a culture of conscious and ongoing questions about the resources which allows responding quickly </w:t>
      </w:r>
      <w:r w:rsidRPr="004C072B">
        <w:rPr>
          <w:rFonts w:ascii="Arial" w:eastAsia="Times New Roman" w:hAnsi="Arial" w:cs="Arial"/>
          <w:sz w:val="28"/>
          <w:szCs w:val="28"/>
        </w:rPr>
        <w:t>to market</w:t>
      </w:r>
      <w:r w:rsidRPr="004C072B">
        <w:rPr>
          <w:rFonts w:ascii="Arial" w:eastAsia="Times New Roman" w:hAnsi="Arial" w:cs="Arial"/>
          <w:color w:val="000000"/>
          <w:sz w:val="28"/>
          <w:szCs w:val="28"/>
        </w:rPr>
        <w:t xml:space="preserve"> volatility (</w:t>
      </w:r>
      <w:proofErr w:type="spellStart"/>
      <w:r w:rsidRPr="004C072B">
        <w:rPr>
          <w:rFonts w:ascii="Arial" w:eastAsia="Times New Roman" w:hAnsi="Arial" w:cs="Arial"/>
          <w:color w:val="000000"/>
          <w:sz w:val="28"/>
          <w:szCs w:val="28"/>
        </w:rPr>
        <w:t>Ellingrud</w:t>
      </w:r>
      <w:proofErr w:type="spellEnd"/>
      <w:r w:rsidRPr="004C072B">
        <w:rPr>
          <w:rFonts w:ascii="Arial" w:eastAsia="Times New Roman" w:hAnsi="Arial" w:cs="Arial"/>
          <w:color w:val="000000"/>
          <w:sz w:val="28"/>
          <w:szCs w:val="28"/>
        </w:rPr>
        <w:t xml:space="preserve">, 2019). Decision-making units are identified and decision packages are implemented in zero-based budgeting which helps in achieving efficiency and accuracy. </w:t>
      </w:r>
    </w:p>
    <w:p w14:paraId="3390CEA5" w14:textId="77777777" w:rsidR="004C072B" w:rsidRPr="004C072B" w:rsidRDefault="004C072B" w:rsidP="004C072B">
      <w:pPr>
        <w:jc w:val="both"/>
        <w:rPr>
          <w:rFonts w:ascii="Arial" w:eastAsia="Times New Roman" w:hAnsi="Arial" w:cs="Arial"/>
          <w:b/>
          <w:sz w:val="28"/>
          <w:szCs w:val="28"/>
        </w:rPr>
      </w:pPr>
      <w:r w:rsidRPr="004C072B">
        <w:rPr>
          <w:rFonts w:ascii="Arial" w:eastAsia="Times New Roman" w:hAnsi="Arial" w:cs="Arial"/>
          <w:b/>
          <w:sz w:val="28"/>
          <w:szCs w:val="28"/>
        </w:rPr>
        <w:t>The inherent flaw in Traditional budgeting methods</w:t>
      </w:r>
    </w:p>
    <w:p w14:paraId="555465F5"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 xml:space="preserve">The measurement of traditional budgeting methods reflects on managing an effective evaluation of the necessary approaches creating an effective improvement in its performances. It results in the critical assumption that the overall past performance trends assist in the prediction of future outcomes. This approach results in the establishment of assumptions and probable future outcomes. The traditional budgeting method emphasises the assumption of historical data provided through an overall reliable basis for planning and decision-making approaches (Zheng </w:t>
      </w:r>
      <w:r w:rsidRPr="004C072B">
        <w:rPr>
          <w:rFonts w:ascii="Arial" w:eastAsia="Times New Roman" w:hAnsi="Arial" w:cs="Arial"/>
          <w:i/>
          <w:color w:val="000000"/>
          <w:sz w:val="28"/>
          <w:szCs w:val="28"/>
        </w:rPr>
        <w:t>et al.</w:t>
      </w:r>
      <w:r w:rsidRPr="004C072B">
        <w:rPr>
          <w:rFonts w:ascii="Arial" w:eastAsia="Times New Roman" w:hAnsi="Arial" w:cs="Arial"/>
          <w:color w:val="000000"/>
          <w:sz w:val="28"/>
          <w:szCs w:val="28"/>
        </w:rPr>
        <w:t xml:space="preserve">, 2019). However, it has been limited as its capabilities for not accounting for unexpected changes or external factors impacting financial performances. On the other hand, the inherent flaw in traditional budgeting approaches lies within its rigidity and reliance solely </w:t>
      </w:r>
      <w:r w:rsidRPr="004C072B">
        <w:rPr>
          <w:rFonts w:ascii="Arial" w:eastAsia="Times New Roman" w:hAnsi="Arial" w:cs="Arial"/>
          <w:color w:val="000000"/>
          <w:sz w:val="28"/>
          <w:szCs w:val="28"/>
        </w:rPr>
        <w:lastRenderedPageBreak/>
        <w:t>on historical data. It reflects on managing and implementing its key services necessary for maintaining an improved understanding of the nature and quality of historical data. Some of the key inherent flaws are listed below:</w:t>
      </w:r>
    </w:p>
    <w:p w14:paraId="21D855ED"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b/>
          <w:i/>
          <w:color w:val="000000"/>
          <w:sz w:val="28"/>
          <w:szCs w:val="28"/>
        </w:rPr>
      </w:pPr>
      <w:r w:rsidRPr="004C072B">
        <w:rPr>
          <w:rFonts w:ascii="Arial" w:eastAsia="Times New Roman" w:hAnsi="Arial" w:cs="Arial"/>
          <w:b/>
          <w:i/>
          <w:color w:val="000000"/>
          <w:sz w:val="28"/>
          <w:szCs w:val="28"/>
        </w:rPr>
        <w:t>Limited flexibility</w:t>
      </w:r>
    </w:p>
    <w:p w14:paraId="03652A7C"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 xml:space="preserve">The use of traditional budgeting methods focuses on creating fixed budgets based on multiple historical figures which observe poor adaptability over continuous changing of circumstances. It reflects the lack of flexibility measured within the traditional budgeting method creating an improved development of the performances necessary for maintaining a rise in business development (Bergmann </w:t>
      </w:r>
      <w:r w:rsidRPr="004C072B">
        <w:rPr>
          <w:rFonts w:ascii="Arial" w:eastAsia="Times New Roman" w:hAnsi="Arial" w:cs="Arial"/>
          <w:i/>
          <w:color w:val="000000"/>
          <w:sz w:val="28"/>
          <w:szCs w:val="28"/>
        </w:rPr>
        <w:t>et al.</w:t>
      </w:r>
      <w:r w:rsidRPr="004C072B">
        <w:rPr>
          <w:rFonts w:ascii="Arial" w:eastAsia="Times New Roman" w:hAnsi="Arial" w:cs="Arial"/>
          <w:color w:val="000000"/>
          <w:sz w:val="28"/>
          <w:szCs w:val="28"/>
        </w:rPr>
        <w:t>, 2020). It results in establishing effective methods necessary for managing and implementing its essential services requiring growth in its performance.</w:t>
      </w:r>
    </w:p>
    <w:p w14:paraId="5B1B922A"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b/>
          <w:i/>
          <w:color w:val="000000"/>
          <w:sz w:val="28"/>
          <w:szCs w:val="28"/>
        </w:rPr>
      </w:pPr>
      <w:r w:rsidRPr="004C072B">
        <w:rPr>
          <w:rFonts w:ascii="Arial" w:eastAsia="Times New Roman" w:hAnsi="Arial" w:cs="Arial"/>
          <w:b/>
          <w:i/>
          <w:color w:val="000000"/>
          <w:sz w:val="28"/>
          <w:szCs w:val="28"/>
        </w:rPr>
        <w:t>Static assumption</w:t>
      </w:r>
    </w:p>
    <w:p w14:paraId="4BC33B29"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The method generally measures an improved focus on the necessary past trends that result through the continuation of necessary unchanged within the future scope. However, the use of an effective rise in the assumption of holding true dynamics measures the development of an uncertain business environment (</w:t>
      </w:r>
      <w:proofErr w:type="spellStart"/>
      <w:r w:rsidRPr="004C072B">
        <w:rPr>
          <w:rFonts w:ascii="Arial" w:eastAsia="Times New Roman" w:hAnsi="Arial" w:cs="Arial"/>
          <w:color w:val="000000"/>
          <w:sz w:val="28"/>
          <w:szCs w:val="28"/>
        </w:rPr>
        <w:t>Nikodijevic</w:t>
      </w:r>
      <w:proofErr w:type="spellEnd"/>
      <w:r w:rsidRPr="004C072B">
        <w:rPr>
          <w:rFonts w:ascii="Arial" w:eastAsia="Times New Roman" w:hAnsi="Arial" w:cs="Arial"/>
          <w:color w:val="000000"/>
          <w:sz w:val="28"/>
          <w:szCs w:val="28"/>
        </w:rPr>
        <w:t xml:space="preserve">, 2021). It creates a strong static assumption in establishing technology and regulatory reforms. </w:t>
      </w:r>
    </w:p>
    <w:p w14:paraId="1BC16EEF"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b/>
          <w:i/>
          <w:color w:val="000000"/>
          <w:sz w:val="28"/>
          <w:szCs w:val="28"/>
        </w:rPr>
      </w:pPr>
      <w:r w:rsidRPr="004C072B">
        <w:rPr>
          <w:rFonts w:ascii="Arial" w:eastAsia="Times New Roman" w:hAnsi="Arial" w:cs="Arial"/>
          <w:b/>
          <w:i/>
          <w:color w:val="000000"/>
          <w:sz w:val="28"/>
          <w:szCs w:val="28"/>
        </w:rPr>
        <w:t>Incremental budgeting</w:t>
      </w:r>
    </w:p>
    <w:p w14:paraId="66C994E6"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 xml:space="preserve">The understanding of multiple traditional budgeting methods reflects on the adoption of necessary changes and implementation of incremental budgeting practices. The traditional budgeting method is highly dependent on previous periods with certain minor adjustments (Berdugo </w:t>
      </w:r>
      <w:r w:rsidRPr="004C072B">
        <w:rPr>
          <w:rFonts w:ascii="Arial" w:eastAsia="Times New Roman" w:hAnsi="Arial" w:cs="Arial"/>
          <w:i/>
          <w:color w:val="000000"/>
          <w:sz w:val="28"/>
          <w:szCs w:val="28"/>
        </w:rPr>
        <w:t>et al.</w:t>
      </w:r>
      <w:r w:rsidRPr="004C072B">
        <w:rPr>
          <w:rFonts w:ascii="Arial" w:eastAsia="Times New Roman" w:hAnsi="Arial" w:cs="Arial"/>
          <w:color w:val="000000"/>
          <w:sz w:val="28"/>
          <w:szCs w:val="28"/>
        </w:rPr>
        <w:t xml:space="preserve">, 2019). It is thus perpetuated as ineffective and preventing </w:t>
      </w:r>
      <w:r w:rsidRPr="004C072B">
        <w:rPr>
          <w:rFonts w:ascii="Arial" w:eastAsia="Times New Roman" w:hAnsi="Arial" w:cs="Arial"/>
          <w:color w:val="000000"/>
          <w:sz w:val="28"/>
          <w:szCs w:val="28"/>
        </w:rPr>
        <w:lastRenderedPageBreak/>
        <w:t xml:space="preserve">organisation through its revaluation of resources. It creates a high incremental flaw in the implementation and adoption of traditional budgeting practices. </w:t>
      </w:r>
    </w:p>
    <w:p w14:paraId="5E621FBB" w14:textId="3A387062"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b/>
          <w:i/>
          <w:color w:val="000000"/>
          <w:sz w:val="28"/>
          <w:szCs w:val="28"/>
        </w:rPr>
      </w:pPr>
      <w:r w:rsidRPr="004C072B">
        <w:rPr>
          <w:rFonts w:ascii="Arial" w:eastAsia="Times New Roman" w:hAnsi="Arial" w:cs="Arial"/>
          <w:b/>
          <w:i/>
          <w:color w:val="000000"/>
          <w:sz w:val="28"/>
          <w:szCs w:val="28"/>
        </w:rPr>
        <w:t>Encourages sandbagging</w:t>
      </w:r>
      <w:r>
        <w:rPr>
          <w:rFonts w:ascii="Arial" w:eastAsia="Times New Roman" w:hAnsi="Arial" w:cs="Arial"/>
          <w:b/>
          <w:i/>
          <w:color w:val="000000"/>
          <w:sz w:val="28"/>
          <w:szCs w:val="28"/>
        </w:rPr>
        <w:t>.</w:t>
      </w:r>
    </w:p>
    <w:p w14:paraId="75684383"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 xml:space="preserve">On the other hand, the use of traditional budgeting methods reflects in the establishment of measuring necessary changes reflects on establishes a growth in the overall establishment generating a rise in its performances. It reflects on creating improved incentives for departments to request more resources than what is required (Kluza, 2019). It results in sandbagging to ensure departments do not run out of budget or experience budget </w:t>
      </w:r>
      <w:r w:rsidRPr="004C072B">
        <w:rPr>
          <w:rFonts w:ascii="Arial" w:eastAsia="Times New Roman" w:hAnsi="Arial" w:cs="Arial"/>
          <w:sz w:val="28"/>
          <w:szCs w:val="28"/>
        </w:rPr>
        <w:t>constraint</w:t>
      </w:r>
      <w:r w:rsidRPr="004C072B">
        <w:rPr>
          <w:rFonts w:ascii="Arial" w:eastAsia="Times New Roman" w:hAnsi="Arial" w:cs="Arial"/>
          <w:color w:val="000000"/>
          <w:sz w:val="28"/>
          <w:szCs w:val="28"/>
        </w:rPr>
        <w:t xml:space="preserve">. It results in creating large inefficiencies along with the misallocation of necessary resources. </w:t>
      </w:r>
    </w:p>
    <w:p w14:paraId="3BF2FF16"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b/>
          <w:i/>
          <w:color w:val="000000"/>
          <w:sz w:val="28"/>
          <w:szCs w:val="28"/>
        </w:rPr>
      </w:pPr>
      <w:r w:rsidRPr="004C072B">
        <w:rPr>
          <w:rFonts w:ascii="Arial" w:eastAsia="Times New Roman" w:hAnsi="Arial" w:cs="Arial"/>
          <w:b/>
          <w:i/>
          <w:color w:val="000000"/>
          <w:sz w:val="28"/>
          <w:szCs w:val="28"/>
        </w:rPr>
        <w:t>Time-consuming process</w:t>
      </w:r>
    </w:p>
    <w:p w14:paraId="7430CAA0" w14:textId="77777777" w:rsidR="004C072B" w:rsidRPr="004C072B" w:rsidRDefault="004C072B" w:rsidP="004C072B">
      <w:pPr>
        <w:pBdr>
          <w:top w:val="nil"/>
          <w:left w:val="nil"/>
          <w:bottom w:val="nil"/>
          <w:right w:val="nil"/>
          <w:between w:val="nil"/>
        </w:pBdr>
        <w:spacing w:before="240" w:after="240" w:line="360" w:lineRule="auto"/>
        <w:jc w:val="both"/>
        <w:rPr>
          <w:rFonts w:ascii="Arial" w:eastAsia="Times New Roman" w:hAnsi="Arial" w:cs="Arial"/>
          <w:color w:val="000000"/>
          <w:sz w:val="28"/>
          <w:szCs w:val="28"/>
        </w:rPr>
      </w:pPr>
      <w:r w:rsidRPr="004C072B">
        <w:rPr>
          <w:rFonts w:ascii="Arial" w:eastAsia="Times New Roman" w:hAnsi="Arial" w:cs="Arial"/>
          <w:color w:val="000000"/>
          <w:sz w:val="28"/>
          <w:szCs w:val="28"/>
        </w:rPr>
        <w:t xml:space="preserve">The high implementation of traditional budgeting methods reflects the involvement of highly labour-intensive processes along with lengthy analysis and reconciling of data through multiple departments (Liyanage and Gooneratne, 2021). It reflects on measuring an effective improvement in the time-consuming processes. </w:t>
      </w:r>
    </w:p>
    <w:p w14:paraId="40890192" w14:textId="77777777" w:rsidR="004C072B" w:rsidRDefault="004C072B" w:rsidP="00D8061D">
      <w:pPr>
        <w:jc w:val="both"/>
        <w:rPr>
          <w:rFonts w:ascii="Arial" w:eastAsia="Times New Roman" w:hAnsi="Arial" w:cs="Arial"/>
          <w:kern w:val="0"/>
          <w:sz w:val="28"/>
          <w:szCs w:val="28"/>
          <w:lang w:eastAsia="en-GB"/>
          <w14:ligatures w14:val="none"/>
        </w:rPr>
      </w:pPr>
    </w:p>
    <w:p w14:paraId="3A89680E" w14:textId="77777777" w:rsidR="009049F0" w:rsidRDefault="009049F0" w:rsidP="00D8061D">
      <w:pPr>
        <w:jc w:val="both"/>
        <w:rPr>
          <w:rFonts w:ascii="Arial" w:eastAsia="Times New Roman" w:hAnsi="Arial" w:cs="Arial"/>
          <w:kern w:val="0"/>
          <w:sz w:val="28"/>
          <w:szCs w:val="28"/>
          <w:lang w:eastAsia="en-GB"/>
          <w14:ligatures w14:val="none"/>
        </w:rPr>
      </w:pPr>
    </w:p>
    <w:p w14:paraId="5423E63E" w14:textId="77777777" w:rsidR="009049F0" w:rsidRDefault="009049F0" w:rsidP="00D8061D">
      <w:pPr>
        <w:jc w:val="both"/>
        <w:rPr>
          <w:rFonts w:ascii="Arial" w:eastAsia="Times New Roman" w:hAnsi="Arial" w:cs="Arial"/>
          <w:kern w:val="0"/>
          <w:sz w:val="28"/>
          <w:szCs w:val="28"/>
          <w:lang w:eastAsia="en-GB"/>
          <w14:ligatures w14:val="none"/>
        </w:rPr>
      </w:pPr>
    </w:p>
    <w:p w14:paraId="400B50AE" w14:textId="77777777" w:rsidR="00DF1EC8" w:rsidRDefault="00DF1EC8" w:rsidP="00D8061D">
      <w:pPr>
        <w:jc w:val="both"/>
        <w:rPr>
          <w:rFonts w:ascii="Arial" w:eastAsia="Times New Roman" w:hAnsi="Arial" w:cs="Arial"/>
          <w:kern w:val="0"/>
          <w:sz w:val="28"/>
          <w:szCs w:val="28"/>
          <w:lang w:eastAsia="en-GB"/>
          <w14:ligatures w14:val="none"/>
        </w:rPr>
      </w:pPr>
    </w:p>
    <w:p w14:paraId="37A55456" w14:textId="77777777" w:rsidR="000471B3" w:rsidRDefault="000471B3" w:rsidP="00D8061D">
      <w:pPr>
        <w:jc w:val="both"/>
        <w:rPr>
          <w:rFonts w:ascii="Arial" w:hAnsi="Arial" w:cs="Arial"/>
          <w:b/>
          <w:bCs/>
          <w:sz w:val="32"/>
          <w:szCs w:val="32"/>
        </w:rPr>
      </w:pPr>
    </w:p>
    <w:p w14:paraId="1EB295D8" w14:textId="77777777" w:rsidR="00923EEF" w:rsidRDefault="00923EEF" w:rsidP="00D8061D">
      <w:pPr>
        <w:jc w:val="both"/>
        <w:rPr>
          <w:rFonts w:ascii="Arial" w:hAnsi="Arial" w:cs="Arial"/>
          <w:b/>
          <w:bCs/>
          <w:sz w:val="32"/>
          <w:szCs w:val="32"/>
        </w:rPr>
      </w:pPr>
    </w:p>
    <w:p w14:paraId="082482ED" w14:textId="77777777" w:rsidR="00923EEF" w:rsidRDefault="00923EEF">
      <w:pPr>
        <w:rPr>
          <w:rFonts w:ascii="Arial" w:hAnsi="Arial" w:cs="Arial"/>
          <w:b/>
          <w:bCs/>
          <w:sz w:val="32"/>
          <w:szCs w:val="32"/>
        </w:rPr>
      </w:pPr>
    </w:p>
    <w:p w14:paraId="75592E07" w14:textId="77777777" w:rsidR="00EE10EE" w:rsidRDefault="00EE10EE">
      <w:pPr>
        <w:rPr>
          <w:rFonts w:ascii="Arial" w:hAnsi="Arial" w:cs="Arial"/>
          <w:b/>
          <w:bCs/>
          <w:sz w:val="32"/>
          <w:szCs w:val="32"/>
        </w:rPr>
      </w:pPr>
    </w:p>
    <w:p w14:paraId="7A2D094E" w14:textId="5892C824" w:rsidR="00923EEF" w:rsidRDefault="00923EEF" w:rsidP="004C072B">
      <w:pPr>
        <w:pStyle w:val="Heading1"/>
      </w:pPr>
      <w:bookmarkStart w:id="8" w:name="_Toc164071171"/>
      <w:r>
        <w:t>Conclusion</w:t>
      </w:r>
      <w:bookmarkEnd w:id="8"/>
    </w:p>
    <w:p w14:paraId="1D2D4C54" w14:textId="77777777" w:rsidR="00AD3E83" w:rsidRPr="00AD3E83" w:rsidRDefault="00AD3E83" w:rsidP="00AD3E83"/>
    <w:p w14:paraId="20A290E8" w14:textId="43B2429F" w:rsidR="00EE10EE" w:rsidRDefault="00D8172C" w:rsidP="006654C9">
      <w:pPr>
        <w:spacing w:line="360" w:lineRule="auto"/>
        <w:jc w:val="both"/>
        <w:rPr>
          <w:rFonts w:ascii="Arial" w:eastAsia="Times New Roman" w:hAnsi="Arial" w:cs="Arial"/>
          <w:kern w:val="0"/>
          <w:sz w:val="28"/>
          <w:szCs w:val="28"/>
          <w:lang w:eastAsia="en-GB"/>
          <w14:ligatures w14:val="none"/>
        </w:rPr>
      </w:pPr>
      <w:r w:rsidRPr="00D8172C">
        <w:rPr>
          <w:rFonts w:ascii="Arial" w:eastAsia="Times New Roman" w:hAnsi="Arial" w:cs="Arial"/>
          <w:kern w:val="0"/>
          <w:sz w:val="28"/>
          <w:szCs w:val="28"/>
          <w:lang w:eastAsia="en-GB"/>
          <w14:ligatures w14:val="none"/>
        </w:rPr>
        <w:t>Budgeting is a fundamental framework for allocating resources essential to effective planning and control within an organization. Moreover, it allows them to gain close insight into their financial resources, how they can be allocated to be efficient and effective, know how to prioritize future goals and monitor their performance.</w:t>
      </w:r>
    </w:p>
    <w:p w14:paraId="1CF398E8" w14:textId="718A3DA5" w:rsidR="00EE10EE" w:rsidRDefault="00196344" w:rsidP="006654C9">
      <w:pPr>
        <w:spacing w:line="360" w:lineRule="auto"/>
        <w:jc w:val="both"/>
        <w:rPr>
          <w:rFonts w:ascii="Arial" w:eastAsia="Times New Roman" w:hAnsi="Arial" w:cs="Arial"/>
          <w:kern w:val="0"/>
          <w:sz w:val="28"/>
          <w:szCs w:val="28"/>
          <w:lang w:eastAsia="en-GB"/>
          <w14:ligatures w14:val="none"/>
        </w:rPr>
      </w:pPr>
      <w:r w:rsidRPr="00196344">
        <w:rPr>
          <w:rFonts w:ascii="Arial" w:eastAsia="Times New Roman" w:hAnsi="Arial" w:cs="Arial"/>
          <w:kern w:val="0"/>
          <w:sz w:val="28"/>
          <w:szCs w:val="28"/>
          <w:lang w:eastAsia="en-GB"/>
          <w14:ligatures w14:val="none"/>
        </w:rPr>
        <w:t>Budgeting according to its type can be a challenge for some organizations because access becomes inflexible once the budget is allocated.</w:t>
      </w:r>
    </w:p>
    <w:p w14:paraId="047D9545" w14:textId="4B74830A" w:rsidR="00EE10EE" w:rsidRDefault="000D2A63" w:rsidP="006654C9">
      <w:pPr>
        <w:spacing w:line="360" w:lineRule="auto"/>
        <w:jc w:val="both"/>
        <w:rPr>
          <w:rFonts w:ascii="Arial" w:eastAsia="Times New Roman" w:hAnsi="Arial" w:cs="Arial"/>
          <w:kern w:val="0"/>
          <w:sz w:val="28"/>
          <w:szCs w:val="28"/>
          <w:lang w:eastAsia="en-GB"/>
          <w14:ligatures w14:val="none"/>
        </w:rPr>
      </w:pPr>
      <w:r w:rsidRPr="000D2A63">
        <w:rPr>
          <w:rFonts w:ascii="Arial" w:eastAsia="Times New Roman" w:hAnsi="Arial" w:cs="Arial"/>
          <w:kern w:val="0"/>
          <w:sz w:val="28"/>
          <w:szCs w:val="28"/>
          <w:lang w:eastAsia="en-GB"/>
          <w14:ligatures w14:val="none"/>
        </w:rPr>
        <w:t>Budgetary analysis provides within an organization an examination of its financial components and how they influence the final balance or imbalance.</w:t>
      </w:r>
    </w:p>
    <w:p w14:paraId="13C540B7" w14:textId="68C2D834" w:rsidR="000D2A63" w:rsidRDefault="000D2A63" w:rsidP="006654C9">
      <w:pPr>
        <w:spacing w:line="360" w:lineRule="auto"/>
        <w:jc w:val="both"/>
        <w:rPr>
          <w:rFonts w:ascii="Arial" w:hAnsi="Arial" w:cs="Arial"/>
          <w:sz w:val="28"/>
          <w:szCs w:val="28"/>
        </w:rPr>
      </w:pPr>
      <w:r w:rsidRPr="000D2A63">
        <w:rPr>
          <w:rFonts w:ascii="Arial" w:hAnsi="Arial" w:cs="Arial"/>
          <w:sz w:val="28"/>
          <w:szCs w:val="28"/>
        </w:rPr>
        <w:t>The evolution of budget systems means that they can be adapted according to the organization's needs.</w:t>
      </w:r>
      <w:r>
        <w:rPr>
          <w:rFonts w:ascii="Arial" w:hAnsi="Arial" w:cs="Arial"/>
          <w:sz w:val="28"/>
          <w:szCs w:val="28"/>
        </w:rPr>
        <w:t xml:space="preserve"> Therefore, the traditional way cannot always be a good option, zero-based budgeting being more efficient</w:t>
      </w:r>
      <w:r w:rsidR="00994392">
        <w:rPr>
          <w:rFonts w:ascii="Arial" w:hAnsi="Arial" w:cs="Arial"/>
          <w:sz w:val="28"/>
          <w:szCs w:val="28"/>
        </w:rPr>
        <w:t xml:space="preserve"> for adopting a strategic decision.</w:t>
      </w:r>
    </w:p>
    <w:p w14:paraId="23E3FA98" w14:textId="6DB291BF" w:rsidR="00994392" w:rsidRDefault="00FB309B" w:rsidP="006654C9">
      <w:pPr>
        <w:spacing w:line="360" w:lineRule="auto"/>
        <w:jc w:val="both"/>
        <w:rPr>
          <w:rFonts w:ascii="Arial" w:hAnsi="Arial" w:cs="Arial"/>
          <w:sz w:val="28"/>
          <w:szCs w:val="28"/>
        </w:rPr>
      </w:pPr>
      <w:r w:rsidRPr="00FB309B">
        <w:rPr>
          <w:rFonts w:ascii="Arial" w:hAnsi="Arial" w:cs="Arial"/>
          <w:sz w:val="28"/>
          <w:szCs w:val="28"/>
        </w:rPr>
        <w:t>Within an organization, a budgeting and budgetary control system can be successful if it is able to set goals, communicate effectively, be flexible to changes and challenges, promote organizational culture and to evolve all its staff.</w:t>
      </w:r>
    </w:p>
    <w:p w14:paraId="4F4B3781" w14:textId="20AB9960" w:rsidR="000D2A63" w:rsidRDefault="006654C9" w:rsidP="006654C9">
      <w:pPr>
        <w:spacing w:line="360" w:lineRule="auto"/>
        <w:jc w:val="both"/>
        <w:rPr>
          <w:rFonts w:ascii="Arial" w:hAnsi="Arial" w:cs="Arial"/>
          <w:sz w:val="28"/>
          <w:szCs w:val="28"/>
        </w:rPr>
      </w:pPr>
      <w:r w:rsidRPr="006654C9">
        <w:rPr>
          <w:rFonts w:ascii="Arial" w:hAnsi="Arial" w:cs="Arial"/>
          <w:sz w:val="28"/>
          <w:szCs w:val="28"/>
        </w:rPr>
        <w:t>Traditional budgeting approaches, although used over long periods of time, are not always suitable for the dynamics of a business. They may not be sufficiently flexible, inaccurate, real-time, or rapidly changing adaptability.</w:t>
      </w:r>
    </w:p>
    <w:p w14:paraId="3AD674D0" w14:textId="4288EB93" w:rsidR="006654C9" w:rsidRPr="000D2A63" w:rsidRDefault="006654C9" w:rsidP="006654C9">
      <w:pPr>
        <w:spacing w:line="360" w:lineRule="auto"/>
        <w:jc w:val="both"/>
        <w:rPr>
          <w:rFonts w:ascii="Arial" w:hAnsi="Arial" w:cs="Arial"/>
          <w:sz w:val="28"/>
          <w:szCs w:val="28"/>
        </w:rPr>
      </w:pPr>
      <w:r>
        <w:rPr>
          <w:rFonts w:ascii="Arial" w:hAnsi="Arial" w:cs="Arial"/>
          <w:sz w:val="28"/>
          <w:szCs w:val="28"/>
        </w:rPr>
        <w:lastRenderedPageBreak/>
        <w:t xml:space="preserve">In conclusion, budgeting approaches depend on several factors able to </w:t>
      </w:r>
      <w:r w:rsidR="00AD3E83">
        <w:rPr>
          <w:rFonts w:ascii="Arial" w:hAnsi="Arial" w:cs="Arial"/>
          <w:sz w:val="28"/>
          <w:szCs w:val="28"/>
        </w:rPr>
        <w:t>blend</w:t>
      </w:r>
      <w:r>
        <w:rPr>
          <w:rFonts w:ascii="Arial" w:hAnsi="Arial" w:cs="Arial"/>
          <w:sz w:val="28"/>
          <w:szCs w:val="28"/>
        </w:rPr>
        <w:t xml:space="preserve"> to bring a sustainable long-term success within an organization.</w:t>
      </w:r>
    </w:p>
    <w:p w14:paraId="45B14F84" w14:textId="77777777" w:rsidR="00EE10EE" w:rsidRDefault="00EE10EE" w:rsidP="00D8172C">
      <w:pPr>
        <w:jc w:val="both"/>
        <w:rPr>
          <w:rFonts w:ascii="Arial" w:hAnsi="Arial" w:cs="Arial"/>
          <w:b/>
          <w:bCs/>
          <w:sz w:val="28"/>
          <w:szCs w:val="28"/>
        </w:rPr>
      </w:pPr>
    </w:p>
    <w:p w14:paraId="5C0E9D18" w14:textId="77777777" w:rsidR="00EE10EE" w:rsidRDefault="00EE10EE">
      <w:pPr>
        <w:rPr>
          <w:rFonts w:ascii="Arial" w:hAnsi="Arial" w:cs="Arial"/>
          <w:b/>
          <w:bCs/>
          <w:sz w:val="28"/>
          <w:szCs w:val="28"/>
        </w:rPr>
      </w:pPr>
    </w:p>
    <w:p w14:paraId="4B63E4FD" w14:textId="77777777" w:rsidR="00AD3E83" w:rsidRDefault="00AD3E83">
      <w:pPr>
        <w:rPr>
          <w:rFonts w:ascii="Arial" w:hAnsi="Arial" w:cs="Arial"/>
          <w:b/>
          <w:bCs/>
          <w:sz w:val="28"/>
          <w:szCs w:val="28"/>
        </w:rPr>
      </w:pPr>
    </w:p>
    <w:p w14:paraId="13FD9F07" w14:textId="77777777" w:rsidR="00AD3E83" w:rsidRDefault="00AD3E83">
      <w:pPr>
        <w:rPr>
          <w:rFonts w:ascii="Arial" w:hAnsi="Arial" w:cs="Arial"/>
          <w:b/>
          <w:bCs/>
          <w:sz w:val="28"/>
          <w:szCs w:val="28"/>
        </w:rPr>
      </w:pPr>
    </w:p>
    <w:p w14:paraId="0A5930C5" w14:textId="77777777" w:rsidR="00AD3E83" w:rsidRDefault="00AD3E83">
      <w:pPr>
        <w:rPr>
          <w:rFonts w:ascii="Arial" w:hAnsi="Arial" w:cs="Arial"/>
          <w:b/>
          <w:bCs/>
          <w:sz w:val="28"/>
          <w:szCs w:val="28"/>
        </w:rPr>
      </w:pPr>
    </w:p>
    <w:p w14:paraId="0588A5BA" w14:textId="77777777" w:rsidR="00AD3E83" w:rsidRDefault="00AD3E83">
      <w:pPr>
        <w:rPr>
          <w:rFonts w:ascii="Arial" w:hAnsi="Arial" w:cs="Arial"/>
          <w:b/>
          <w:bCs/>
          <w:sz w:val="28"/>
          <w:szCs w:val="28"/>
        </w:rPr>
      </w:pPr>
    </w:p>
    <w:p w14:paraId="50E4329F" w14:textId="77777777" w:rsidR="00AD3E83" w:rsidRDefault="00AD3E83">
      <w:pPr>
        <w:rPr>
          <w:rFonts w:ascii="Arial" w:hAnsi="Arial" w:cs="Arial"/>
          <w:b/>
          <w:bCs/>
          <w:sz w:val="28"/>
          <w:szCs w:val="28"/>
        </w:rPr>
      </w:pPr>
    </w:p>
    <w:p w14:paraId="33903CBD" w14:textId="77777777" w:rsidR="00AD3E83" w:rsidRDefault="00AD3E83">
      <w:pPr>
        <w:rPr>
          <w:rFonts w:ascii="Arial" w:hAnsi="Arial" w:cs="Arial"/>
          <w:b/>
          <w:bCs/>
          <w:sz w:val="28"/>
          <w:szCs w:val="28"/>
        </w:rPr>
      </w:pPr>
    </w:p>
    <w:p w14:paraId="50CF27B1" w14:textId="77777777" w:rsidR="00AD3E83" w:rsidRDefault="00AD3E83">
      <w:pPr>
        <w:rPr>
          <w:rFonts w:ascii="Arial" w:hAnsi="Arial" w:cs="Arial"/>
          <w:b/>
          <w:bCs/>
          <w:sz w:val="28"/>
          <w:szCs w:val="28"/>
        </w:rPr>
      </w:pPr>
    </w:p>
    <w:p w14:paraId="4B5E7DC5" w14:textId="77777777" w:rsidR="00AD3E83" w:rsidRDefault="00AD3E83">
      <w:pPr>
        <w:rPr>
          <w:rFonts w:ascii="Arial" w:hAnsi="Arial" w:cs="Arial"/>
          <w:b/>
          <w:bCs/>
          <w:sz w:val="28"/>
          <w:szCs w:val="28"/>
        </w:rPr>
      </w:pPr>
    </w:p>
    <w:p w14:paraId="740EA6BB" w14:textId="77777777" w:rsidR="00AD3E83" w:rsidRDefault="00AD3E83">
      <w:pPr>
        <w:rPr>
          <w:rFonts w:ascii="Arial" w:hAnsi="Arial" w:cs="Arial"/>
          <w:b/>
          <w:bCs/>
          <w:sz w:val="28"/>
          <w:szCs w:val="28"/>
        </w:rPr>
      </w:pPr>
    </w:p>
    <w:p w14:paraId="56091823" w14:textId="77777777" w:rsidR="00AD3E83" w:rsidRDefault="00AD3E83">
      <w:pPr>
        <w:rPr>
          <w:rFonts w:ascii="Arial" w:hAnsi="Arial" w:cs="Arial"/>
          <w:b/>
          <w:bCs/>
          <w:sz w:val="28"/>
          <w:szCs w:val="28"/>
        </w:rPr>
      </w:pPr>
    </w:p>
    <w:p w14:paraId="4BADAE6E" w14:textId="77777777" w:rsidR="00AD3E83" w:rsidRDefault="00AD3E83">
      <w:pPr>
        <w:rPr>
          <w:rFonts w:ascii="Arial" w:hAnsi="Arial" w:cs="Arial"/>
          <w:b/>
          <w:bCs/>
          <w:sz w:val="28"/>
          <w:szCs w:val="28"/>
        </w:rPr>
      </w:pPr>
    </w:p>
    <w:p w14:paraId="47E8B643" w14:textId="77777777" w:rsidR="00AD3E83" w:rsidRDefault="00AD3E83">
      <w:pPr>
        <w:rPr>
          <w:rFonts w:ascii="Arial" w:hAnsi="Arial" w:cs="Arial"/>
          <w:b/>
          <w:bCs/>
          <w:sz w:val="28"/>
          <w:szCs w:val="28"/>
        </w:rPr>
      </w:pPr>
    </w:p>
    <w:p w14:paraId="6811DC35" w14:textId="77777777" w:rsidR="00AD3E83" w:rsidRDefault="00AD3E83">
      <w:pPr>
        <w:rPr>
          <w:rFonts w:ascii="Arial" w:hAnsi="Arial" w:cs="Arial"/>
          <w:b/>
          <w:bCs/>
          <w:sz w:val="28"/>
          <w:szCs w:val="28"/>
        </w:rPr>
      </w:pPr>
    </w:p>
    <w:p w14:paraId="12851622" w14:textId="77777777" w:rsidR="00AD3E83" w:rsidRDefault="00AD3E83">
      <w:pPr>
        <w:rPr>
          <w:rFonts w:ascii="Arial" w:hAnsi="Arial" w:cs="Arial"/>
          <w:b/>
          <w:bCs/>
          <w:sz w:val="28"/>
          <w:szCs w:val="28"/>
        </w:rPr>
      </w:pPr>
    </w:p>
    <w:p w14:paraId="4C4D86FF" w14:textId="77777777" w:rsidR="00AD3E83" w:rsidRDefault="00AD3E83">
      <w:pPr>
        <w:rPr>
          <w:rFonts w:ascii="Arial" w:hAnsi="Arial" w:cs="Arial"/>
          <w:b/>
          <w:bCs/>
          <w:sz w:val="28"/>
          <w:szCs w:val="28"/>
        </w:rPr>
      </w:pPr>
    </w:p>
    <w:p w14:paraId="2EB2ED2F" w14:textId="77777777" w:rsidR="00AD3E83" w:rsidRDefault="00AD3E83">
      <w:pPr>
        <w:rPr>
          <w:rFonts w:ascii="Arial" w:hAnsi="Arial" w:cs="Arial"/>
          <w:b/>
          <w:bCs/>
          <w:sz w:val="28"/>
          <w:szCs w:val="28"/>
        </w:rPr>
      </w:pPr>
    </w:p>
    <w:p w14:paraId="7B664F4C" w14:textId="77777777" w:rsidR="00AD3E83" w:rsidRDefault="00AD3E83">
      <w:pPr>
        <w:rPr>
          <w:rFonts w:ascii="Arial" w:hAnsi="Arial" w:cs="Arial"/>
          <w:b/>
          <w:bCs/>
          <w:sz w:val="28"/>
          <w:szCs w:val="28"/>
        </w:rPr>
      </w:pPr>
    </w:p>
    <w:p w14:paraId="6E5B3B91" w14:textId="77777777" w:rsidR="00AD3E83" w:rsidRDefault="00AD3E83">
      <w:pPr>
        <w:rPr>
          <w:rFonts w:ascii="Arial" w:hAnsi="Arial" w:cs="Arial"/>
          <w:b/>
          <w:bCs/>
          <w:sz w:val="28"/>
          <w:szCs w:val="28"/>
        </w:rPr>
      </w:pPr>
    </w:p>
    <w:p w14:paraId="200EF726" w14:textId="77777777" w:rsidR="00AD3E83" w:rsidRDefault="00AD3E83">
      <w:pPr>
        <w:rPr>
          <w:rFonts w:ascii="Arial" w:hAnsi="Arial" w:cs="Arial"/>
          <w:b/>
          <w:bCs/>
          <w:sz w:val="28"/>
          <w:szCs w:val="28"/>
        </w:rPr>
      </w:pPr>
    </w:p>
    <w:p w14:paraId="319F2520" w14:textId="77777777" w:rsidR="00AD3E83" w:rsidRDefault="00AD3E83">
      <w:pPr>
        <w:rPr>
          <w:rFonts w:ascii="Arial" w:hAnsi="Arial" w:cs="Arial"/>
          <w:b/>
          <w:bCs/>
          <w:sz w:val="28"/>
          <w:szCs w:val="28"/>
        </w:rPr>
      </w:pPr>
    </w:p>
    <w:p w14:paraId="6DCE67EC" w14:textId="77777777" w:rsidR="00EE10EE" w:rsidRDefault="00EE10EE">
      <w:pPr>
        <w:rPr>
          <w:rFonts w:ascii="Arial" w:hAnsi="Arial" w:cs="Arial"/>
          <w:b/>
          <w:bCs/>
          <w:sz w:val="28"/>
          <w:szCs w:val="28"/>
        </w:rPr>
      </w:pPr>
    </w:p>
    <w:p w14:paraId="19CA6676" w14:textId="275EE8CB" w:rsidR="00EE10EE" w:rsidRDefault="00EE10EE">
      <w:pPr>
        <w:rPr>
          <w:rFonts w:ascii="Arial" w:hAnsi="Arial" w:cs="Arial"/>
          <w:b/>
          <w:bCs/>
          <w:sz w:val="28"/>
          <w:szCs w:val="28"/>
        </w:rPr>
      </w:pPr>
    </w:p>
    <w:p w14:paraId="586E3053" w14:textId="217272DB" w:rsidR="004C072B" w:rsidRPr="004C072B" w:rsidRDefault="00EE10EE" w:rsidP="004C072B">
      <w:pPr>
        <w:pStyle w:val="Heading1"/>
        <w:rPr>
          <w:rFonts w:eastAsia="Times New Roman"/>
          <w:lang w:eastAsia="en-GB"/>
        </w:rPr>
      </w:pPr>
      <w:bookmarkStart w:id="9" w:name="_Toc164071172"/>
      <w:r w:rsidRPr="00EE10EE">
        <w:rPr>
          <w:rFonts w:eastAsia="Times New Roman"/>
          <w:lang w:eastAsia="en-GB"/>
        </w:rPr>
        <w:lastRenderedPageBreak/>
        <w:t>Reference</w:t>
      </w:r>
      <w:r w:rsidR="004C072B">
        <w:rPr>
          <w:rFonts w:eastAsia="Times New Roman"/>
          <w:lang w:eastAsia="en-GB"/>
        </w:rPr>
        <w:t>s</w:t>
      </w:r>
      <w:bookmarkEnd w:id="9"/>
      <w:r w:rsidRPr="00EE10EE">
        <w:rPr>
          <w:rFonts w:eastAsia="Times New Roman"/>
          <w:lang w:eastAsia="en-GB"/>
        </w:rPr>
        <w:t xml:space="preserve"> </w:t>
      </w:r>
    </w:p>
    <w:p w14:paraId="1640C83B" w14:textId="77777777" w:rsidR="004C072B" w:rsidRPr="004C072B" w:rsidRDefault="004C072B" w:rsidP="004C072B">
      <w:pPr>
        <w:jc w:val="both"/>
        <w:rPr>
          <w:rFonts w:ascii="Arial" w:hAnsi="Arial" w:cs="Arial"/>
          <w:b/>
          <w:bCs/>
          <w:sz w:val="24"/>
          <w:szCs w:val="24"/>
        </w:rPr>
      </w:pPr>
    </w:p>
    <w:p w14:paraId="4E4E3E5F"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000000"/>
          <w:sz w:val="24"/>
          <w:szCs w:val="24"/>
          <w:highlight w:val="white"/>
        </w:rPr>
      </w:pPr>
      <w:proofErr w:type="spellStart"/>
      <w:r w:rsidRPr="004C072B">
        <w:rPr>
          <w:rFonts w:ascii="Arial" w:eastAsia="Times New Roman" w:hAnsi="Arial" w:cs="Arial"/>
          <w:color w:val="000000"/>
          <w:sz w:val="24"/>
          <w:szCs w:val="24"/>
          <w:highlight w:val="white"/>
        </w:rPr>
        <w:t>Alsharari</w:t>
      </w:r>
      <w:proofErr w:type="spellEnd"/>
      <w:r w:rsidRPr="004C072B">
        <w:rPr>
          <w:rFonts w:ascii="Arial" w:eastAsia="Times New Roman" w:hAnsi="Arial" w:cs="Arial"/>
          <w:color w:val="000000"/>
          <w:sz w:val="24"/>
          <w:szCs w:val="24"/>
          <w:highlight w:val="white"/>
        </w:rPr>
        <w:t xml:space="preserve">, N.M., 2020. Accounting changes and beyond budgeting principles (BBP) in the public sector: Institutional isomorphism. </w:t>
      </w:r>
      <w:r w:rsidRPr="004C072B">
        <w:rPr>
          <w:rFonts w:ascii="Arial" w:eastAsia="Times New Roman" w:hAnsi="Arial" w:cs="Arial"/>
          <w:i/>
          <w:color w:val="000000"/>
          <w:sz w:val="24"/>
          <w:szCs w:val="24"/>
          <w:highlight w:val="white"/>
        </w:rPr>
        <w:t>International journal of public sector management</w:t>
      </w:r>
      <w:r w:rsidRPr="004C072B">
        <w:rPr>
          <w:rFonts w:ascii="Arial" w:eastAsia="Times New Roman" w:hAnsi="Arial" w:cs="Arial"/>
          <w:color w:val="000000"/>
          <w:sz w:val="24"/>
          <w:szCs w:val="24"/>
          <w:highlight w:val="white"/>
        </w:rPr>
        <w:t xml:space="preserve">, </w:t>
      </w:r>
      <w:r w:rsidRPr="004C072B">
        <w:rPr>
          <w:rFonts w:ascii="Arial" w:eastAsia="Times New Roman" w:hAnsi="Arial" w:cs="Arial"/>
          <w:i/>
          <w:color w:val="000000"/>
          <w:sz w:val="24"/>
          <w:szCs w:val="24"/>
          <w:highlight w:val="white"/>
        </w:rPr>
        <w:t>33</w:t>
      </w:r>
      <w:r w:rsidRPr="004C072B">
        <w:rPr>
          <w:rFonts w:ascii="Arial" w:eastAsia="Times New Roman" w:hAnsi="Arial" w:cs="Arial"/>
          <w:color w:val="000000"/>
          <w:sz w:val="24"/>
          <w:szCs w:val="24"/>
          <w:highlight w:val="white"/>
        </w:rPr>
        <w:t>(2/3), pp.165-189.</w:t>
      </w:r>
    </w:p>
    <w:p w14:paraId="2ABBB288"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000000"/>
          <w:sz w:val="24"/>
          <w:szCs w:val="24"/>
          <w:highlight w:val="white"/>
        </w:rPr>
      </w:pPr>
      <w:proofErr w:type="spellStart"/>
      <w:r w:rsidRPr="004C072B">
        <w:rPr>
          <w:rFonts w:ascii="Arial" w:eastAsia="Times New Roman" w:hAnsi="Arial" w:cs="Arial"/>
          <w:color w:val="000000"/>
          <w:sz w:val="24"/>
          <w:szCs w:val="24"/>
          <w:highlight w:val="white"/>
        </w:rPr>
        <w:t>Alshurideh</w:t>
      </w:r>
      <w:proofErr w:type="spellEnd"/>
      <w:r w:rsidRPr="004C072B">
        <w:rPr>
          <w:rFonts w:ascii="Arial" w:eastAsia="Times New Roman" w:hAnsi="Arial" w:cs="Arial"/>
          <w:color w:val="000000"/>
          <w:sz w:val="24"/>
          <w:szCs w:val="24"/>
          <w:highlight w:val="white"/>
        </w:rPr>
        <w:t xml:space="preserve">, M., </w:t>
      </w:r>
      <w:proofErr w:type="spellStart"/>
      <w:r w:rsidRPr="004C072B">
        <w:rPr>
          <w:rFonts w:ascii="Arial" w:eastAsia="Times New Roman" w:hAnsi="Arial" w:cs="Arial"/>
          <w:color w:val="000000"/>
          <w:sz w:val="24"/>
          <w:szCs w:val="24"/>
          <w:highlight w:val="white"/>
        </w:rPr>
        <w:t>Gasaymeh</w:t>
      </w:r>
      <w:proofErr w:type="spellEnd"/>
      <w:r w:rsidRPr="004C072B">
        <w:rPr>
          <w:rFonts w:ascii="Arial" w:eastAsia="Times New Roman" w:hAnsi="Arial" w:cs="Arial"/>
          <w:color w:val="000000"/>
          <w:sz w:val="24"/>
          <w:szCs w:val="24"/>
          <w:highlight w:val="white"/>
        </w:rPr>
        <w:t xml:space="preserve">, A., Ahmed, G., Alzoubi, H. and Kurd, B., 2020. Loyalty program effectiveness: Theoretical reviews and practical proofs. </w:t>
      </w:r>
      <w:r w:rsidRPr="004C072B">
        <w:rPr>
          <w:rFonts w:ascii="Arial" w:eastAsia="Times New Roman" w:hAnsi="Arial" w:cs="Arial"/>
          <w:i/>
          <w:color w:val="000000"/>
          <w:sz w:val="24"/>
          <w:szCs w:val="24"/>
          <w:highlight w:val="white"/>
        </w:rPr>
        <w:t>Uncertain Supply Chain Management</w:t>
      </w:r>
      <w:r w:rsidRPr="004C072B">
        <w:rPr>
          <w:rFonts w:ascii="Arial" w:eastAsia="Times New Roman" w:hAnsi="Arial" w:cs="Arial"/>
          <w:color w:val="000000"/>
          <w:sz w:val="24"/>
          <w:szCs w:val="24"/>
          <w:highlight w:val="white"/>
        </w:rPr>
        <w:t xml:space="preserve">, </w:t>
      </w:r>
      <w:r w:rsidRPr="004C072B">
        <w:rPr>
          <w:rFonts w:ascii="Arial" w:eastAsia="Times New Roman" w:hAnsi="Arial" w:cs="Arial"/>
          <w:i/>
          <w:color w:val="000000"/>
          <w:sz w:val="24"/>
          <w:szCs w:val="24"/>
          <w:highlight w:val="white"/>
        </w:rPr>
        <w:t>8</w:t>
      </w:r>
      <w:r w:rsidRPr="004C072B">
        <w:rPr>
          <w:rFonts w:ascii="Arial" w:eastAsia="Times New Roman" w:hAnsi="Arial" w:cs="Arial"/>
          <w:color w:val="000000"/>
          <w:sz w:val="24"/>
          <w:szCs w:val="24"/>
          <w:highlight w:val="white"/>
        </w:rPr>
        <w:t>(3), pp.599-612.</w:t>
      </w:r>
    </w:p>
    <w:p w14:paraId="7DBCD415"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222222"/>
          <w:sz w:val="24"/>
          <w:szCs w:val="24"/>
          <w:highlight w:val="white"/>
        </w:rPr>
      </w:pPr>
      <w:r w:rsidRPr="004C072B">
        <w:rPr>
          <w:rFonts w:ascii="Arial" w:eastAsia="Times New Roman" w:hAnsi="Arial" w:cs="Arial"/>
          <w:color w:val="222222"/>
          <w:sz w:val="24"/>
          <w:szCs w:val="24"/>
          <w:highlight w:val="white"/>
        </w:rPr>
        <w:t xml:space="preserve">Beredugo, S.B., </w:t>
      </w:r>
      <w:proofErr w:type="spellStart"/>
      <w:r w:rsidRPr="004C072B">
        <w:rPr>
          <w:rFonts w:ascii="Arial" w:eastAsia="Times New Roman" w:hAnsi="Arial" w:cs="Arial"/>
          <w:color w:val="222222"/>
          <w:sz w:val="24"/>
          <w:szCs w:val="24"/>
          <w:highlight w:val="white"/>
        </w:rPr>
        <w:t>Azubike</w:t>
      </w:r>
      <w:proofErr w:type="spellEnd"/>
      <w:r w:rsidRPr="004C072B">
        <w:rPr>
          <w:rFonts w:ascii="Arial" w:eastAsia="Times New Roman" w:hAnsi="Arial" w:cs="Arial"/>
          <w:color w:val="222222"/>
          <w:sz w:val="24"/>
          <w:szCs w:val="24"/>
          <w:highlight w:val="white"/>
        </w:rPr>
        <w:t>, J.U. and Okon, E.E., 2019. Comparative analysis of zero-based budgeting and incremental budgeting techniques of government performance in Nigeria. </w:t>
      </w:r>
      <w:r w:rsidRPr="004C072B">
        <w:rPr>
          <w:rFonts w:ascii="Arial" w:eastAsia="Times New Roman" w:hAnsi="Arial" w:cs="Arial"/>
          <w:i/>
          <w:color w:val="222222"/>
          <w:sz w:val="24"/>
          <w:szCs w:val="24"/>
          <w:highlight w:val="white"/>
        </w:rPr>
        <w:t>International Journal of Research and Innovation in Social Science</w:t>
      </w:r>
      <w:r w:rsidRPr="004C072B">
        <w:rPr>
          <w:rFonts w:ascii="Arial" w:eastAsia="Times New Roman" w:hAnsi="Arial" w:cs="Arial"/>
          <w:color w:val="222222"/>
          <w:sz w:val="24"/>
          <w:szCs w:val="24"/>
          <w:highlight w:val="white"/>
        </w:rPr>
        <w:t>, </w:t>
      </w:r>
      <w:r w:rsidRPr="004C072B">
        <w:rPr>
          <w:rFonts w:ascii="Arial" w:eastAsia="Times New Roman" w:hAnsi="Arial" w:cs="Arial"/>
          <w:i/>
          <w:color w:val="222222"/>
          <w:sz w:val="24"/>
          <w:szCs w:val="24"/>
          <w:highlight w:val="white"/>
        </w:rPr>
        <w:t>3</w:t>
      </w:r>
      <w:r w:rsidRPr="004C072B">
        <w:rPr>
          <w:rFonts w:ascii="Arial" w:eastAsia="Times New Roman" w:hAnsi="Arial" w:cs="Arial"/>
          <w:color w:val="222222"/>
          <w:sz w:val="24"/>
          <w:szCs w:val="24"/>
          <w:highlight w:val="white"/>
        </w:rPr>
        <w:t>(6), pp.238-243.</w:t>
      </w:r>
    </w:p>
    <w:p w14:paraId="5021312C"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000000"/>
          <w:sz w:val="24"/>
          <w:szCs w:val="24"/>
          <w:highlight w:val="white"/>
        </w:rPr>
      </w:pPr>
      <w:r w:rsidRPr="004C072B">
        <w:rPr>
          <w:rFonts w:ascii="Arial" w:eastAsia="Times New Roman" w:hAnsi="Arial" w:cs="Arial"/>
          <w:color w:val="000000"/>
          <w:sz w:val="24"/>
          <w:szCs w:val="24"/>
          <w:highlight w:val="white"/>
        </w:rPr>
        <w:t xml:space="preserve">Bergmann, M., Brück, C., Knauer, T. and Schwering, A., 2020. Digitization of the budgeting process: determinants of the use of business analytics and its effect on satisfaction with the budgeting process. </w:t>
      </w:r>
      <w:r w:rsidRPr="004C072B">
        <w:rPr>
          <w:rFonts w:ascii="Arial" w:eastAsia="Times New Roman" w:hAnsi="Arial" w:cs="Arial"/>
          <w:i/>
          <w:color w:val="000000"/>
          <w:sz w:val="24"/>
          <w:szCs w:val="24"/>
          <w:highlight w:val="white"/>
        </w:rPr>
        <w:t>Journal of Management Control</w:t>
      </w:r>
      <w:r w:rsidRPr="004C072B">
        <w:rPr>
          <w:rFonts w:ascii="Arial" w:eastAsia="Times New Roman" w:hAnsi="Arial" w:cs="Arial"/>
          <w:color w:val="000000"/>
          <w:sz w:val="24"/>
          <w:szCs w:val="24"/>
          <w:highlight w:val="white"/>
        </w:rPr>
        <w:t xml:space="preserve">, </w:t>
      </w:r>
      <w:r w:rsidRPr="004C072B">
        <w:rPr>
          <w:rFonts w:ascii="Arial" w:eastAsia="Times New Roman" w:hAnsi="Arial" w:cs="Arial"/>
          <w:i/>
          <w:color w:val="000000"/>
          <w:sz w:val="24"/>
          <w:szCs w:val="24"/>
          <w:highlight w:val="white"/>
        </w:rPr>
        <w:t>31</w:t>
      </w:r>
      <w:r w:rsidRPr="004C072B">
        <w:rPr>
          <w:rFonts w:ascii="Arial" w:eastAsia="Times New Roman" w:hAnsi="Arial" w:cs="Arial"/>
          <w:color w:val="000000"/>
          <w:sz w:val="24"/>
          <w:szCs w:val="24"/>
          <w:highlight w:val="white"/>
        </w:rPr>
        <w:t>(1), pp.25-54.</w:t>
      </w:r>
    </w:p>
    <w:p w14:paraId="24685574"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000000"/>
          <w:sz w:val="24"/>
          <w:szCs w:val="24"/>
          <w:highlight w:val="white"/>
        </w:rPr>
      </w:pPr>
      <w:r w:rsidRPr="004C072B">
        <w:rPr>
          <w:rFonts w:ascii="Arial" w:eastAsia="Times New Roman" w:hAnsi="Arial" w:cs="Arial"/>
          <w:color w:val="000000"/>
          <w:sz w:val="24"/>
          <w:szCs w:val="24"/>
          <w:highlight w:val="white"/>
        </w:rPr>
        <w:t xml:space="preserve">Bukh, P.N. and Svanholt, A.K., 2020. Empowering middle managers in social services using management control systems. </w:t>
      </w:r>
      <w:r w:rsidRPr="004C072B">
        <w:rPr>
          <w:rFonts w:ascii="Arial" w:eastAsia="Times New Roman" w:hAnsi="Arial" w:cs="Arial"/>
          <w:i/>
          <w:color w:val="000000"/>
          <w:sz w:val="24"/>
          <w:szCs w:val="24"/>
          <w:highlight w:val="white"/>
        </w:rPr>
        <w:t>Journal of Public Budgeting, Accounting &amp; Financial Management</w:t>
      </w:r>
      <w:r w:rsidRPr="004C072B">
        <w:rPr>
          <w:rFonts w:ascii="Arial" w:eastAsia="Times New Roman" w:hAnsi="Arial" w:cs="Arial"/>
          <w:color w:val="000000"/>
          <w:sz w:val="24"/>
          <w:szCs w:val="24"/>
          <w:highlight w:val="white"/>
        </w:rPr>
        <w:t xml:space="preserve">, </w:t>
      </w:r>
      <w:r w:rsidRPr="004C072B">
        <w:rPr>
          <w:rFonts w:ascii="Arial" w:eastAsia="Times New Roman" w:hAnsi="Arial" w:cs="Arial"/>
          <w:i/>
          <w:color w:val="000000"/>
          <w:sz w:val="24"/>
          <w:szCs w:val="24"/>
          <w:highlight w:val="white"/>
        </w:rPr>
        <w:t>32</w:t>
      </w:r>
      <w:r w:rsidRPr="004C072B">
        <w:rPr>
          <w:rFonts w:ascii="Arial" w:eastAsia="Times New Roman" w:hAnsi="Arial" w:cs="Arial"/>
          <w:color w:val="000000"/>
          <w:sz w:val="24"/>
          <w:szCs w:val="24"/>
          <w:highlight w:val="white"/>
        </w:rPr>
        <w:t>(2), pp.267-289.</w:t>
      </w:r>
    </w:p>
    <w:p w14:paraId="51A30F44" w14:textId="77777777" w:rsidR="004C072B" w:rsidRPr="004C072B" w:rsidRDefault="004C072B" w:rsidP="004C072B">
      <w:pPr>
        <w:pStyle w:val="ListParagraph"/>
        <w:numPr>
          <w:ilvl w:val="0"/>
          <w:numId w:val="4"/>
        </w:numPr>
        <w:spacing w:after="240" w:line="360" w:lineRule="auto"/>
        <w:jc w:val="both"/>
        <w:rPr>
          <w:rFonts w:ascii="Arial" w:eastAsia="Times New Roman" w:hAnsi="Arial" w:cs="Arial"/>
          <w:kern w:val="0"/>
          <w:sz w:val="24"/>
          <w:szCs w:val="24"/>
          <w:lang w:eastAsia="en-GB"/>
          <w14:ligatures w14:val="none"/>
        </w:rPr>
      </w:pPr>
      <w:r w:rsidRPr="004C072B">
        <w:rPr>
          <w:rFonts w:ascii="Arial" w:eastAsia="Times New Roman" w:hAnsi="Arial" w:cs="Arial"/>
          <w:kern w:val="0"/>
          <w:sz w:val="24"/>
          <w:szCs w:val="24"/>
          <w:lang w:eastAsia="en-GB"/>
          <w14:ligatures w14:val="none"/>
        </w:rPr>
        <w:t xml:space="preserve">Butler, D. (2006). </w:t>
      </w:r>
      <w:r w:rsidRPr="004C072B">
        <w:rPr>
          <w:rFonts w:ascii="Arial" w:eastAsia="Times New Roman" w:hAnsi="Arial" w:cs="Arial"/>
          <w:i/>
          <w:iCs/>
          <w:kern w:val="0"/>
          <w:sz w:val="24"/>
          <w:szCs w:val="24"/>
          <w:lang w:eastAsia="en-GB"/>
          <w14:ligatures w14:val="none"/>
        </w:rPr>
        <w:t>Enterprise Planning and Development</w:t>
      </w:r>
      <w:r w:rsidRPr="004C072B">
        <w:rPr>
          <w:rFonts w:ascii="Arial" w:eastAsia="Times New Roman" w:hAnsi="Arial" w:cs="Arial"/>
          <w:kern w:val="0"/>
          <w:sz w:val="24"/>
          <w:szCs w:val="24"/>
          <w:lang w:eastAsia="en-GB"/>
          <w14:ligatures w14:val="none"/>
        </w:rPr>
        <w:t>. [online] Taylor &amp; Francis. Available at: https://www.google.co.uk/books/edition/Enterprise_Planning_and_Development/EmkABAAAQBAJ?hl=en&amp;gbpv=1&amp;dq=how+is+important+for+companies+to+have+a+minimum+of+stock+level&amp;pg=PA177&amp;printsec=frontcover.</w:t>
      </w:r>
    </w:p>
    <w:p w14:paraId="778D9285" w14:textId="77777777" w:rsidR="004C072B" w:rsidRPr="004C072B" w:rsidRDefault="004C072B" w:rsidP="004C072B">
      <w:pPr>
        <w:pStyle w:val="ListParagraph"/>
        <w:numPr>
          <w:ilvl w:val="0"/>
          <w:numId w:val="4"/>
        </w:numPr>
        <w:spacing w:after="240" w:line="360" w:lineRule="auto"/>
        <w:jc w:val="both"/>
        <w:rPr>
          <w:rFonts w:ascii="Arial" w:eastAsia="Times New Roman" w:hAnsi="Arial" w:cs="Arial"/>
          <w:kern w:val="0"/>
          <w:sz w:val="24"/>
          <w:szCs w:val="24"/>
          <w:lang w:eastAsia="en-GB"/>
          <w14:ligatures w14:val="none"/>
        </w:rPr>
      </w:pPr>
      <w:proofErr w:type="spellStart"/>
      <w:r w:rsidRPr="004C072B">
        <w:rPr>
          <w:rFonts w:ascii="Arial" w:eastAsia="Times New Roman" w:hAnsi="Arial" w:cs="Arial"/>
          <w:kern w:val="0"/>
          <w:sz w:val="24"/>
          <w:szCs w:val="24"/>
          <w:lang w:eastAsia="en-GB"/>
          <w14:ligatures w14:val="none"/>
        </w:rPr>
        <w:t>Charifzadeh</w:t>
      </w:r>
      <w:proofErr w:type="spellEnd"/>
      <w:r w:rsidRPr="004C072B">
        <w:rPr>
          <w:rFonts w:ascii="Arial" w:eastAsia="Times New Roman" w:hAnsi="Arial" w:cs="Arial"/>
          <w:kern w:val="0"/>
          <w:sz w:val="24"/>
          <w:szCs w:val="24"/>
          <w:lang w:eastAsia="en-GB"/>
          <w14:ligatures w14:val="none"/>
        </w:rPr>
        <w:t xml:space="preserve">, M. and Taschner, A. (2017). </w:t>
      </w:r>
      <w:r w:rsidRPr="004C072B">
        <w:rPr>
          <w:rFonts w:ascii="Arial" w:eastAsia="Times New Roman" w:hAnsi="Arial" w:cs="Arial"/>
          <w:i/>
          <w:iCs/>
          <w:kern w:val="0"/>
          <w:sz w:val="24"/>
          <w:szCs w:val="24"/>
          <w:lang w:eastAsia="en-GB"/>
          <w14:ligatures w14:val="none"/>
        </w:rPr>
        <w:t>Management Accounting and Control</w:t>
      </w:r>
      <w:r w:rsidRPr="004C072B">
        <w:rPr>
          <w:rFonts w:ascii="Arial" w:eastAsia="Times New Roman" w:hAnsi="Arial" w:cs="Arial"/>
          <w:kern w:val="0"/>
          <w:sz w:val="24"/>
          <w:szCs w:val="24"/>
          <w:lang w:eastAsia="en-GB"/>
          <w14:ligatures w14:val="none"/>
        </w:rPr>
        <w:t>. [online] Wiley. Available at: https://www.google.co.uk/books/edition/Management_Accounting_and_Control/pAI3DwAAQBAJ?hl=en&amp;gbpv=1.</w:t>
      </w:r>
    </w:p>
    <w:p w14:paraId="0D3AEAF6" w14:textId="77777777" w:rsidR="004C072B" w:rsidRPr="004C072B" w:rsidRDefault="004C072B" w:rsidP="004C072B">
      <w:pPr>
        <w:pStyle w:val="ListParagraph"/>
        <w:numPr>
          <w:ilvl w:val="0"/>
          <w:numId w:val="4"/>
        </w:numPr>
        <w:pBdr>
          <w:top w:val="nil"/>
          <w:left w:val="nil"/>
          <w:bottom w:val="nil"/>
          <w:right w:val="nil"/>
          <w:between w:val="nil"/>
        </w:pBdr>
        <w:spacing w:after="240" w:line="360" w:lineRule="auto"/>
        <w:jc w:val="both"/>
        <w:rPr>
          <w:rFonts w:ascii="Arial" w:eastAsia="Times New Roman" w:hAnsi="Arial" w:cs="Arial"/>
          <w:color w:val="000000"/>
          <w:sz w:val="24"/>
          <w:szCs w:val="24"/>
        </w:rPr>
      </w:pPr>
      <w:r w:rsidRPr="004C072B">
        <w:rPr>
          <w:rFonts w:ascii="Arial" w:eastAsia="Times New Roman" w:hAnsi="Arial" w:cs="Arial"/>
          <w:color w:val="000000"/>
          <w:sz w:val="24"/>
          <w:szCs w:val="24"/>
        </w:rPr>
        <w:t xml:space="preserve">Chi, H. 2024 </w:t>
      </w:r>
      <w:r w:rsidRPr="004C072B">
        <w:rPr>
          <w:rFonts w:ascii="Arial" w:eastAsia="Times New Roman" w:hAnsi="Arial" w:cs="Arial"/>
          <w:i/>
          <w:color w:val="000000"/>
          <w:sz w:val="24"/>
          <w:szCs w:val="24"/>
        </w:rPr>
        <w:t>Council Post: Strategic Dollars: Navigating Success Through Capital Expense Budgeting</w:t>
      </w:r>
      <w:r w:rsidRPr="004C072B">
        <w:rPr>
          <w:rFonts w:ascii="Arial" w:eastAsia="Times New Roman" w:hAnsi="Arial" w:cs="Arial"/>
          <w:color w:val="000000"/>
          <w:sz w:val="24"/>
          <w:szCs w:val="24"/>
        </w:rPr>
        <w:t>. [online] Forbes. Available at: https://www.forbes.com/sites/forbesnonprofitcouncil/2024/02/21/strategic-dollars-navigating-success-through-capital-expense-budgeting/ [Accessed 15 April. 2024].</w:t>
      </w:r>
    </w:p>
    <w:p w14:paraId="28548F8C" w14:textId="77777777" w:rsidR="004C072B" w:rsidRPr="004C072B" w:rsidRDefault="004C072B" w:rsidP="004C072B">
      <w:pPr>
        <w:pStyle w:val="ListParagraph"/>
        <w:numPr>
          <w:ilvl w:val="0"/>
          <w:numId w:val="4"/>
        </w:numPr>
        <w:spacing w:after="240" w:line="360" w:lineRule="auto"/>
        <w:jc w:val="both"/>
        <w:rPr>
          <w:rFonts w:ascii="Arial" w:eastAsia="Times New Roman" w:hAnsi="Arial" w:cs="Arial"/>
          <w:kern w:val="0"/>
          <w:sz w:val="24"/>
          <w:szCs w:val="24"/>
          <w:lang w:eastAsia="en-GB"/>
          <w14:ligatures w14:val="none"/>
        </w:rPr>
      </w:pPr>
      <w:r w:rsidRPr="004C072B">
        <w:rPr>
          <w:rFonts w:ascii="Arial" w:eastAsia="Times New Roman" w:hAnsi="Arial" w:cs="Arial"/>
          <w:kern w:val="0"/>
          <w:sz w:val="24"/>
          <w:szCs w:val="24"/>
          <w:lang w:eastAsia="en-GB"/>
          <w14:ligatures w14:val="none"/>
        </w:rPr>
        <w:lastRenderedPageBreak/>
        <w:t xml:space="preserve">Couto, V., Plansky, J. and Caglar, D. (2017). </w:t>
      </w:r>
      <w:r w:rsidRPr="004C072B">
        <w:rPr>
          <w:rFonts w:ascii="Arial" w:eastAsia="Times New Roman" w:hAnsi="Arial" w:cs="Arial"/>
          <w:i/>
          <w:iCs/>
          <w:kern w:val="0"/>
          <w:sz w:val="24"/>
          <w:szCs w:val="24"/>
          <w:lang w:eastAsia="en-GB"/>
          <w14:ligatures w14:val="none"/>
        </w:rPr>
        <w:t xml:space="preserve">Fit for </w:t>
      </w:r>
      <w:proofErr w:type="spellStart"/>
      <w:r w:rsidRPr="004C072B">
        <w:rPr>
          <w:rFonts w:ascii="Arial" w:eastAsia="Times New Roman" w:hAnsi="Arial" w:cs="Arial"/>
          <w:i/>
          <w:iCs/>
          <w:kern w:val="0"/>
          <w:sz w:val="24"/>
          <w:szCs w:val="24"/>
          <w:lang w:eastAsia="en-GB"/>
          <w14:ligatures w14:val="none"/>
        </w:rPr>
        <w:t>Growth.A</w:t>
      </w:r>
      <w:proofErr w:type="spellEnd"/>
      <w:r w:rsidRPr="004C072B">
        <w:rPr>
          <w:rFonts w:ascii="Arial" w:eastAsia="Times New Roman" w:hAnsi="Arial" w:cs="Arial"/>
          <w:i/>
          <w:iCs/>
          <w:kern w:val="0"/>
          <w:sz w:val="24"/>
          <w:szCs w:val="24"/>
          <w:lang w:eastAsia="en-GB"/>
          <w14:ligatures w14:val="none"/>
        </w:rPr>
        <w:t xml:space="preserve"> Guide to Strategic Cost Cutting, Restructuring, and Renewal</w:t>
      </w:r>
      <w:r w:rsidRPr="004C072B">
        <w:rPr>
          <w:rFonts w:ascii="Arial" w:eastAsia="Times New Roman" w:hAnsi="Arial" w:cs="Arial"/>
          <w:kern w:val="0"/>
          <w:sz w:val="24"/>
          <w:szCs w:val="24"/>
          <w:lang w:eastAsia="en-GB"/>
          <w14:ligatures w14:val="none"/>
        </w:rPr>
        <w:t>. [online] Wiley. Available at: https://www.google.co.uk/books/edition/Fit_for_Growth/cK6GDQAAQBAJ?hl=en&amp;gbpv=1&amp;dq=management+action+to+reduce+costs&amp;printsec=frontcover.</w:t>
      </w:r>
    </w:p>
    <w:p w14:paraId="4F13BFD5" w14:textId="77777777" w:rsidR="004C072B" w:rsidRPr="004C072B" w:rsidRDefault="004C072B" w:rsidP="004C072B">
      <w:pPr>
        <w:pStyle w:val="ListParagraph"/>
        <w:numPr>
          <w:ilvl w:val="0"/>
          <w:numId w:val="4"/>
        </w:numPr>
        <w:spacing w:after="240" w:line="360" w:lineRule="auto"/>
        <w:jc w:val="both"/>
        <w:rPr>
          <w:rFonts w:ascii="Arial" w:eastAsia="Times New Roman" w:hAnsi="Arial" w:cs="Arial"/>
          <w:kern w:val="0"/>
          <w:sz w:val="24"/>
          <w:szCs w:val="24"/>
          <w:lang w:eastAsia="en-GB"/>
          <w14:ligatures w14:val="none"/>
        </w:rPr>
      </w:pPr>
      <w:r w:rsidRPr="004C072B">
        <w:rPr>
          <w:rFonts w:ascii="Arial" w:eastAsia="Times New Roman" w:hAnsi="Arial" w:cs="Arial"/>
          <w:kern w:val="0"/>
          <w:sz w:val="24"/>
          <w:szCs w:val="24"/>
          <w:lang w:eastAsia="en-GB"/>
          <w14:ligatures w14:val="none"/>
        </w:rPr>
        <w:t xml:space="preserve">Drury, C. (2020). </w:t>
      </w:r>
      <w:r w:rsidRPr="004C072B">
        <w:rPr>
          <w:rFonts w:ascii="Arial" w:eastAsia="Times New Roman" w:hAnsi="Arial" w:cs="Arial"/>
          <w:i/>
          <w:iCs/>
          <w:kern w:val="0"/>
          <w:sz w:val="24"/>
          <w:szCs w:val="24"/>
          <w:lang w:eastAsia="en-GB"/>
          <w14:ligatures w14:val="none"/>
        </w:rPr>
        <w:t>Management and Cost Accounting</w:t>
      </w:r>
      <w:r w:rsidRPr="004C072B">
        <w:rPr>
          <w:rFonts w:ascii="Arial" w:eastAsia="Times New Roman" w:hAnsi="Arial" w:cs="Arial"/>
          <w:kern w:val="0"/>
          <w:sz w:val="24"/>
          <w:szCs w:val="24"/>
          <w:lang w:eastAsia="en-GB"/>
          <w14:ligatures w14:val="none"/>
        </w:rPr>
        <w:t>. [online] Cengage Learning. Available at: https://r1.vlereader.com/Reader?ean=9781473773646.</w:t>
      </w:r>
    </w:p>
    <w:p w14:paraId="43B31D47"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000000"/>
          <w:sz w:val="24"/>
          <w:szCs w:val="24"/>
          <w:highlight w:val="white"/>
        </w:rPr>
      </w:pPr>
      <w:r w:rsidRPr="004C072B">
        <w:rPr>
          <w:rFonts w:ascii="Arial" w:eastAsia="Times New Roman" w:hAnsi="Arial" w:cs="Arial"/>
          <w:color w:val="000000"/>
          <w:sz w:val="24"/>
          <w:szCs w:val="24"/>
          <w:highlight w:val="white"/>
        </w:rPr>
        <w:t xml:space="preserve">El Khatib, M., </w:t>
      </w:r>
      <w:proofErr w:type="spellStart"/>
      <w:r w:rsidRPr="004C072B">
        <w:rPr>
          <w:rFonts w:ascii="Arial" w:eastAsia="Times New Roman" w:hAnsi="Arial" w:cs="Arial"/>
          <w:color w:val="000000"/>
          <w:sz w:val="24"/>
          <w:szCs w:val="24"/>
          <w:highlight w:val="white"/>
        </w:rPr>
        <w:t>Almteiri</w:t>
      </w:r>
      <w:proofErr w:type="spellEnd"/>
      <w:r w:rsidRPr="004C072B">
        <w:rPr>
          <w:rFonts w:ascii="Arial" w:eastAsia="Times New Roman" w:hAnsi="Arial" w:cs="Arial"/>
          <w:color w:val="000000"/>
          <w:sz w:val="24"/>
          <w:szCs w:val="24"/>
          <w:highlight w:val="white"/>
        </w:rPr>
        <w:t xml:space="preserve">, M. and Al Qasemi, S.A., 2021. The correlation between emotional intelligence and project management success. </w:t>
      </w:r>
      <w:proofErr w:type="spellStart"/>
      <w:r w:rsidRPr="004C072B">
        <w:rPr>
          <w:rFonts w:ascii="Arial" w:eastAsia="Times New Roman" w:hAnsi="Arial" w:cs="Arial"/>
          <w:i/>
          <w:color w:val="000000"/>
          <w:sz w:val="24"/>
          <w:szCs w:val="24"/>
          <w:highlight w:val="white"/>
        </w:rPr>
        <w:t>IBusiness</w:t>
      </w:r>
      <w:proofErr w:type="spellEnd"/>
      <w:r w:rsidRPr="004C072B">
        <w:rPr>
          <w:rFonts w:ascii="Arial" w:eastAsia="Times New Roman" w:hAnsi="Arial" w:cs="Arial"/>
          <w:color w:val="000000"/>
          <w:sz w:val="24"/>
          <w:szCs w:val="24"/>
          <w:highlight w:val="white"/>
        </w:rPr>
        <w:t xml:space="preserve">, </w:t>
      </w:r>
      <w:r w:rsidRPr="004C072B">
        <w:rPr>
          <w:rFonts w:ascii="Arial" w:eastAsia="Times New Roman" w:hAnsi="Arial" w:cs="Arial"/>
          <w:i/>
          <w:color w:val="000000"/>
          <w:sz w:val="24"/>
          <w:szCs w:val="24"/>
          <w:highlight w:val="white"/>
        </w:rPr>
        <w:t>13</w:t>
      </w:r>
      <w:r w:rsidRPr="004C072B">
        <w:rPr>
          <w:rFonts w:ascii="Arial" w:eastAsia="Times New Roman" w:hAnsi="Arial" w:cs="Arial"/>
          <w:color w:val="000000"/>
          <w:sz w:val="24"/>
          <w:szCs w:val="24"/>
          <w:highlight w:val="white"/>
        </w:rPr>
        <w:t>(1), pp.18-29.</w:t>
      </w:r>
    </w:p>
    <w:p w14:paraId="497710E6" w14:textId="77777777" w:rsidR="004C072B" w:rsidRPr="004C072B" w:rsidRDefault="004C072B" w:rsidP="004C072B">
      <w:pPr>
        <w:pStyle w:val="ListParagraph"/>
        <w:numPr>
          <w:ilvl w:val="0"/>
          <w:numId w:val="4"/>
        </w:numPr>
        <w:pBdr>
          <w:top w:val="nil"/>
          <w:left w:val="nil"/>
          <w:bottom w:val="nil"/>
          <w:right w:val="nil"/>
          <w:between w:val="nil"/>
        </w:pBdr>
        <w:spacing w:after="240" w:line="360" w:lineRule="auto"/>
        <w:jc w:val="both"/>
        <w:rPr>
          <w:rFonts w:ascii="Arial" w:eastAsia="Times New Roman" w:hAnsi="Arial" w:cs="Arial"/>
          <w:color w:val="000000"/>
          <w:sz w:val="24"/>
          <w:szCs w:val="24"/>
        </w:rPr>
      </w:pPr>
      <w:proofErr w:type="spellStart"/>
      <w:r w:rsidRPr="004C072B">
        <w:rPr>
          <w:rFonts w:ascii="Arial" w:eastAsia="Times New Roman" w:hAnsi="Arial" w:cs="Arial"/>
          <w:color w:val="000000"/>
          <w:sz w:val="24"/>
          <w:szCs w:val="24"/>
        </w:rPr>
        <w:t>Ellingrud</w:t>
      </w:r>
      <w:proofErr w:type="spellEnd"/>
      <w:r w:rsidRPr="004C072B">
        <w:rPr>
          <w:rFonts w:ascii="Arial" w:eastAsia="Times New Roman" w:hAnsi="Arial" w:cs="Arial"/>
          <w:color w:val="000000"/>
          <w:sz w:val="24"/>
          <w:szCs w:val="24"/>
        </w:rPr>
        <w:t xml:space="preserve">, K.2019  </w:t>
      </w:r>
      <w:r w:rsidRPr="004C072B">
        <w:rPr>
          <w:rFonts w:ascii="Arial" w:eastAsia="Times New Roman" w:hAnsi="Arial" w:cs="Arial"/>
          <w:i/>
          <w:color w:val="000000"/>
          <w:sz w:val="24"/>
          <w:szCs w:val="24"/>
        </w:rPr>
        <w:t>Four Reasons Why Zero-Based Budgeting Works</w:t>
      </w:r>
      <w:r w:rsidRPr="004C072B">
        <w:rPr>
          <w:rFonts w:ascii="Arial" w:eastAsia="Times New Roman" w:hAnsi="Arial" w:cs="Arial"/>
          <w:color w:val="000000"/>
          <w:sz w:val="24"/>
          <w:szCs w:val="24"/>
        </w:rPr>
        <w:t xml:space="preserve">. [online] Forbes. Available at: https://www.forbes.com/sites/kweilinellingrud/2019/04/01/four-reasons-why-zero-based-budgeting-works/#:~:text=Zero%2 Based%20 budgeting%20 </w:t>
      </w:r>
      <w:proofErr w:type="spellStart"/>
      <w:r w:rsidRPr="004C072B">
        <w:rPr>
          <w:rFonts w:ascii="Arial" w:eastAsia="Times New Roman" w:hAnsi="Arial" w:cs="Arial"/>
          <w:color w:val="000000"/>
          <w:sz w:val="24"/>
          <w:szCs w:val="24"/>
        </w:rPr>
        <w:t>doesn</w:t>
      </w:r>
      <w:proofErr w:type="spellEnd"/>
      <w:r w:rsidRPr="004C072B">
        <w:rPr>
          <w:rFonts w:ascii="Arial" w:eastAsia="Times New Roman" w:hAnsi="Arial" w:cs="Arial"/>
          <w:color w:val="000000"/>
          <w:sz w:val="24"/>
          <w:szCs w:val="24"/>
        </w:rPr>
        <w:t xml:space="preserve"> [Accessed 15 April. 2024].</w:t>
      </w:r>
    </w:p>
    <w:p w14:paraId="77D014CD" w14:textId="77777777" w:rsidR="004C072B" w:rsidRPr="004C072B" w:rsidRDefault="004C072B" w:rsidP="004C072B">
      <w:pPr>
        <w:pStyle w:val="ListParagraph"/>
        <w:numPr>
          <w:ilvl w:val="0"/>
          <w:numId w:val="4"/>
        </w:numPr>
        <w:pBdr>
          <w:top w:val="nil"/>
          <w:left w:val="nil"/>
          <w:bottom w:val="nil"/>
          <w:right w:val="nil"/>
          <w:between w:val="nil"/>
        </w:pBdr>
        <w:spacing w:after="240" w:line="360" w:lineRule="auto"/>
        <w:jc w:val="both"/>
        <w:rPr>
          <w:rFonts w:ascii="Arial" w:eastAsia="Times New Roman" w:hAnsi="Arial" w:cs="Arial"/>
          <w:color w:val="000000"/>
          <w:sz w:val="24"/>
          <w:szCs w:val="24"/>
        </w:rPr>
      </w:pPr>
      <w:r w:rsidRPr="004C072B">
        <w:rPr>
          <w:rFonts w:ascii="Arial" w:eastAsia="Times New Roman" w:hAnsi="Arial" w:cs="Arial"/>
          <w:color w:val="000000"/>
          <w:sz w:val="24"/>
          <w:szCs w:val="24"/>
        </w:rPr>
        <w:t xml:space="preserve">Forbes, 2024 </w:t>
      </w:r>
      <w:r w:rsidRPr="004C072B">
        <w:rPr>
          <w:rFonts w:ascii="Arial" w:eastAsia="Times New Roman" w:hAnsi="Arial" w:cs="Arial"/>
          <w:i/>
          <w:color w:val="000000"/>
          <w:sz w:val="24"/>
          <w:szCs w:val="24"/>
        </w:rPr>
        <w:t>How To Conduct A Cost-Benefit Analysis – Forbes Advisor</w:t>
      </w:r>
      <w:r w:rsidRPr="004C072B">
        <w:rPr>
          <w:rFonts w:ascii="Arial" w:eastAsia="Times New Roman" w:hAnsi="Arial" w:cs="Arial"/>
          <w:color w:val="000000"/>
          <w:sz w:val="24"/>
          <w:szCs w:val="24"/>
        </w:rPr>
        <w:t>. [online] Available at: https://www.forbes.com/advisor/business/software/cost-benefit-analysis/#:~:text=Net%20 Present%20 Value%20(NPV) [Accessed 15 April. 2024].</w:t>
      </w:r>
    </w:p>
    <w:p w14:paraId="04BB0718" w14:textId="1BB582A6" w:rsidR="004C072B" w:rsidRPr="004C072B" w:rsidRDefault="00AD3E83" w:rsidP="004C072B">
      <w:pPr>
        <w:pStyle w:val="ListParagraph"/>
        <w:numPr>
          <w:ilvl w:val="0"/>
          <w:numId w:val="4"/>
        </w:numPr>
        <w:spacing w:after="240" w:line="360" w:lineRule="auto"/>
        <w:jc w:val="both"/>
        <w:rPr>
          <w:rFonts w:ascii="Arial" w:eastAsia="Times New Roman" w:hAnsi="Arial" w:cs="Arial"/>
          <w:color w:val="222222"/>
          <w:sz w:val="24"/>
          <w:szCs w:val="24"/>
          <w:highlight w:val="white"/>
        </w:rPr>
      </w:pPr>
      <w:r w:rsidRPr="004C072B">
        <w:rPr>
          <w:rFonts w:ascii="Arial" w:eastAsia="Times New Roman" w:hAnsi="Arial" w:cs="Arial"/>
          <w:color w:val="222222"/>
          <w:sz w:val="24"/>
          <w:szCs w:val="24"/>
          <w:highlight w:val="white"/>
        </w:rPr>
        <w:t>Forbes</w:t>
      </w:r>
      <w:r w:rsidR="004C072B" w:rsidRPr="004C072B">
        <w:rPr>
          <w:rFonts w:ascii="Arial" w:eastAsia="Times New Roman" w:hAnsi="Arial" w:cs="Arial"/>
          <w:color w:val="222222"/>
          <w:sz w:val="24"/>
          <w:szCs w:val="24"/>
          <w:highlight w:val="white"/>
        </w:rPr>
        <w:t xml:space="preserve">, 2024. </w:t>
      </w:r>
      <w:r w:rsidR="004C072B" w:rsidRPr="004C072B">
        <w:rPr>
          <w:rFonts w:ascii="Arial" w:eastAsia="Times New Roman" w:hAnsi="Arial" w:cs="Arial"/>
          <w:i/>
          <w:color w:val="222222"/>
          <w:sz w:val="24"/>
          <w:szCs w:val="24"/>
          <w:highlight w:val="white"/>
        </w:rPr>
        <w:t>How To Make A Budget: 5 Time-Tested Approaches – Forbes Advisor</w:t>
      </w:r>
      <w:r w:rsidR="004C072B" w:rsidRPr="004C072B">
        <w:rPr>
          <w:rFonts w:ascii="Arial" w:eastAsia="Times New Roman" w:hAnsi="Arial" w:cs="Arial"/>
          <w:color w:val="222222"/>
          <w:sz w:val="24"/>
          <w:szCs w:val="24"/>
          <w:highlight w:val="white"/>
        </w:rPr>
        <w:t>. [online] Available at: https://www.forbes.com/advisor/banking/how-to-make-a-budget-time-tested-approaches/ [Accessed 15 April. 2024].</w:t>
      </w:r>
    </w:p>
    <w:p w14:paraId="160BD8B2" w14:textId="77777777" w:rsidR="004C072B" w:rsidRPr="004C072B" w:rsidRDefault="004C072B" w:rsidP="004C072B">
      <w:pPr>
        <w:pStyle w:val="ListParagraph"/>
        <w:numPr>
          <w:ilvl w:val="0"/>
          <w:numId w:val="4"/>
        </w:numPr>
        <w:spacing w:after="240" w:line="360" w:lineRule="auto"/>
        <w:jc w:val="both"/>
        <w:rPr>
          <w:rFonts w:ascii="Arial" w:eastAsia="Times New Roman" w:hAnsi="Arial" w:cs="Arial"/>
          <w:kern w:val="0"/>
          <w:sz w:val="24"/>
          <w:szCs w:val="24"/>
          <w:lang w:eastAsia="en-GB"/>
          <w14:ligatures w14:val="none"/>
        </w:rPr>
      </w:pPr>
      <w:r w:rsidRPr="004C072B">
        <w:rPr>
          <w:rFonts w:ascii="Arial" w:eastAsia="Times New Roman" w:hAnsi="Arial" w:cs="Arial"/>
          <w:kern w:val="0"/>
          <w:sz w:val="24"/>
          <w:szCs w:val="24"/>
          <w:lang w:eastAsia="en-GB"/>
          <w14:ligatures w14:val="none"/>
        </w:rPr>
        <w:t xml:space="preserve">Giles, R. (2017). </w:t>
      </w:r>
      <w:r w:rsidRPr="004C072B">
        <w:rPr>
          <w:rFonts w:ascii="Arial" w:eastAsia="Times New Roman" w:hAnsi="Arial" w:cs="Arial"/>
          <w:i/>
          <w:iCs/>
          <w:kern w:val="0"/>
          <w:sz w:val="24"/>
          <w:szCs w:val="24"/>
          <w:lang w:eastAsia="en-GB"/>
          <w14:ligatures w14:val="none"/>
        </w:rPr>
        <w:t>Accounting &amp; Finance 4th Edition</w:t>
      </w:r>
      <w:r w:rsidRPr="004C072B">
        <w:rPr>
          <w:rFonts w:ascii="Arial" w:eastAsia="Times New Roman" w:hAnsi="Arial" w:cs="Arial"/>
          <w:kern w:val="0"/>
          <w:sz w:val="24"/>
          <w:szCs w:val="24"/>
          <w:lang w:eastAsia="en-GB"/>
          <w14:ligatures w14:val="none"/>
        </w:rPr>
        <w:t>. [online] Lulu.com. Available at: https://www.google.co.uk/books/edition/Accounting_Finance_4th_Edition/h_TPDwAAQBAJ?hl=en&amp;gbpv=1.</w:t>
      </w:r>
    </w:p>
    <w:p w14:paraId="5F84E83F" w14:textId="77777777" w:rsidR="004C072B" w:rsidRPr="004C072B" w:rsidRDefault="004C072B" w:rsidP="004C072B">
      <w:pPr>
        <w:pStyle w:val="ListParagraph"/>
        <w:numPr>
          <w:ilvl w:val="0"/>
          <w:numId w:val="4"/>
        </w:numPr>
        <w:spacing w:after="240" w:line="360" w:lineRule="auto"/>
        <w:jc w:val="both"/>
        <w:rPr>
          <w:rFonts w:ascii="Arial" w:eastAsia="Times New Roman" w:hAnsi="Arial" w:cs="Arial"/>
          <w:kern w:val="0"/>
          <w:sz w:val="24"/>
          <w:szCs w:val="24"/>
          <w:lang w:eastAsia="en-GB"/>
          <w14:ligatures w14:val="none"/>
        </w:rPr>
      </w:pPr>
      <w:r w:rsidRPr="004C072B">
        <w:rPr>
          <w:rFonts w:ascii="Arial" w:eastAsia="Times New Roman" w:hAnsi="Arial" w:cs="Arial"/>
          <w:kern w:val="0"/>
          <w:sz w:val="24"/>
          <w:szCs w:val="24"/>
          <w:lang w:eastAsia="en-GB"/>
          <w14:ligatures w14:val="none"/>
        </w:rPr>
        <w:t xml:space="preserve">Harvard Business Review (2009). </w:t>
      </w:r>
      <w:r w:rsidRPr="004C072B">
        <w:rPr>
          <w:rFonts w:ascii="Arial" w:eastAsia="Times New Roman" w:hAnsi="Arial" w:cs="Arial"/>
          <w:i/>
          <w:iCs/>
          <w:kern w:val="0"/>
          <w:sz w:val="24"/>
          <w:szCs w:val="24"/>
          <w:lang w:eastAsia="en-GB"/>
          <w14:ligatures w14:val="none"/>
        </w:rPr>
        <w:t>Preparing a Budget</w:t>
      </w:r>
      <w:r w:rsidRPr="004C072B">
        <w:rPr>
          <w:rFonts w:ascii="Arial" w:eastAsia="Times New Roman" w:hAnsi="Arial" w:cs="Arial"/>
          <w:kern w:val="0"/>
          <w:sz w:val="24"/>
          <w:szCs w:val="24"/>
          <w:lang w:eastAsia="en-GB"/>
          <w14:ligatures w14:val="none"/>
        </w:rPr>
        <w:t>. [online] Harvard Business Review Press. Available at: https://www.google.co.uk/books/edition/Preparing_a_Budget/ViLltFcIBy0C?hl=en&amp;gbpv=1&amp;dq=budget++main+types&amp;pg=PA8&amp;printsec=frontcover.</w:t>
      </w:r>
    </w:p>
    <w:p w14:paraId="08CEB2F3" w14:textId="77777777" w:rsidR="004C072B" w:rsidRPr="004C072B" w:rsidRDefault="004C072B" w:rsidP="004C072B">
      <w:pPr>
        <w:pStyle w:val="ListParagraph"/>
        <w:numPr>
          <w:ilvl w:val="0"/>
          <w:numId w:val="4"/>
        </w:numPr>
        <w:pBdr>
          <w:top w:val="nil"/>
          <w:left w:val="nil"/>
          <w:bottom w:val="nil"/>
          <w:right w:val="nil"/>
          <w:between w:val="nil"/>
        </w:pBdr>
        <w:spacing w:after="240" w:line="360" w:lineRule="auto"/>
        <w:jc w:val="both"/>
        <w:rPr>
          <w:rFonts w:ascii="Arial" w:eastAsia="Times New Roman" w:hAnsi="Arial" w:cs="Arial"/>
          <w:color w:val="000000"/>
          <w:sz w:val="24"/>
          <w:szCs w:val="24"/>
        </w:rPr>
      </w:pPr>
      <w:r w:rsidRPr="004C072B">
        <w:rPr>
          <w:rFonts w:ascii="Arial" w:eastAsia="Times New Roman" w:hAnsi="Arial" w:cs="Arial"/>
          <w:color w:val="000000"/>
          <w:sz w:val="24"/>
          <w:szCs w:val="24"/>
        </w:rPr>
        <w:t xml:space="preserve">Houston, M. 2024. </w:t>
      </w:r>
      <w:r w:rsidRPr="004C072B">
        <w:rPr>
          <w:rFonts w:ascii="Arial" w:eastAsia="Times New Roman" w:hAnsi="Arial" w:cs="Arial"/>
          <w:i/>
          <w:color w:val="000000"/>
          <w:sz w:val="24"/>
          <w:szCs w:val="24"/>
        </w:rPr>
        <w:t>The Crucial Role Cash Flow Plays In Business Success</w:t>
      </w:r>
      <w:r w:rsidRPr="004C072B">
        <w:rPr>
          <w:rFonts w:ascii="Arial" w:eastAsia="Times New Roman" w:hAnsi="Arial" w:cs="Arial"/>
          <w:color w:val="000000"/>
          <w:sz w:val="24"/>
          <w:szCs w:val="24"/>
        </w:rPr>
        <w:t>. [online] Forbes. Available at: https://www.forbes.com/sites/melissahouston/2024/02/05/the-crucial-role-</w:t>
      </w:r>
      <w:r w:rsidRPr="004C072B">
        <w:rPr>
          <w:rFonts w:ascii="Arial" w:eastAsia="Times New Roman" w:hAnsi="Arial" w:cs="Arial"/>
          <w:color w:val="000000"/>
          <w:sz w:val="24"/>
          <w:szCs w:val="24"/>
        </w:rPr>
        <w:lastRenderedPageBreak/>
        <w:t>cash-flow-plays-in-business-success/?sh=47ad035f18b2 [Accessed 15 April. 2024].</w:t>
      </w:r>
    </w:p>
    <w:p w14:paraId="7CB3C3A1"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000000"/>
          <w:sz w:val="24"/>
          <w:szCs w:val="24"/>
          <w:highlight w:val="white"/>
        </w:rPr>
      </w:pPr>
      <w:r w:rsidRPr="004C072B">
        <w:rPr>
          <w:rFonts w:ascii="Arial" w:eastAsia="Times New Roman" w:hAnsi="Arial" w:cs="Arial"/>
          <w:color w:val="000000"/>
          <w:sz w:val="24"/>
          <w:szCs w:val="24"/>
          <w:highlight w:val="white"/>
        </w:rPr>
        <w:t xml:space="preserve">Ilyas, S., 2021. A review: The influence of participation budgeting toward organization </w:t>
      </w:r>
      <w:proofErr w:type="spellStart"/>
      <w:r w:rsidRPr="004C072B">
        <w:rPr>
          <w:rFonts w:ascii="Arial" w:eastAsia="Times New Roman" w:hAnsi="Arial" w:cs="Arial"/>
          <w:color w:val="000000"/>
          <w:sz w:val="24"/>
          <w:szCs w:val="24"/>
          <w:highlight w:val="white"/>
        </w:rPr>
        <w:t>behavior</w:t>
      </w:r>
      <w:proofErr w:type="spellEnd"/>
      <w:r w:rsidRPr="004C072B">
        <w:rPr>
          <w:rFonts w:ascii="Arial" w:eastAsia="Times New Roman" w:hAnsi="Arial" w:cs="Arial"/>
          <w:color w:val="000000"/>
          <w:sz w:val="24"/>
          <w:szCs w:val="24"/>
          <w:highlight w:val="white"/>
        </w:rPr>
        <w:t xml:space="preserve"> factors. </w:t>
      </w:r>
      <w:r w:rsidRPr="004C072B">
        <w:rPr>
          <w:rFonts w:ascii="Arial" w:eastAsia="Times New Roman" w:hAnsi="Arial" w:cs="Arial"/>
          <w:i/>
          <w:color w:val="000000"/>
          <w:sz w:val="24"/>
          <w:szCs w:val="24"/>
          <w:highlight w:val="white"/>
        </w:rPr>
        <w:t>Turkish Journal of Computer and Mathematics Education (TURCOMAT)</w:t>
      </w:r>
      <w:r w:rsidRPr="004C072B">
        <w:rPr>
          <w:rFonts w:ascii="Arial" w:eastAsia="Times New Roman" w:hAnsi="Arial" w:cs="Arial"/>
          <w:color w:val="000000"/>
          <w:sz w:val="24"/>
          <w:szCs w:val="24"/>
          <w:highlight w:val="white"/>
        </w:rPr>
        <w:t xml:space="preserve">, </w:t>
      </w:r>
      <w:r w:rsidRPr="004C072B">
        <w:rPr>
          <w:rFonts w:ascii="Arial" w:eastAsia="Times New Roman" w:hAnsi="Arial" w:cs="Arial"/>
          <w:i/>
          <w:color w:val="000000"/>
          <w:sz w:val="24"/>
          <w:szCs w:val="24"/>
          <w:highlight w:val="white"/>
        </w:rPr>
        <w:t>12</w:t>
      </w:r>
      <w:r w:rsidRPr="004C072B">
        <w:rPr>
          <w:rFonts w:ascii="Arial" w:eastAsia="Times New Roman" w:hAnsi="Arial" w:cs="Arial"/>
          <w:color w:val="000000"/>
          <w:sz w:val="24"/>
          <w:szCs w:val="24"/>
          <w:highlight w:val="white"/>
        </w:rPr>
        <w:t>(4), pp.734-739.</w:t>
      </w:r>
    </w:p>
    <w:p w14:paraId="1764EFE7" w14:textId="77777777" w:rsidR="004C072B" w:rsidRPr="004C072B" w:rsidRDefault="004C072B" w:rsidP="004C072B">
      <w:pPr>
        <w:pStyle w:val="ListParagraph"/>
        <w:numPr>
          <w:ilvl w:val="0"/>
          <w:numId w:val="4"/>
        </w:numPr>
        <w:pBdr>
          <w:top w:val="nil"/>
          <w:left w:val="nil"/>
          <w:bottom w:val="nil"/>
          <w:right w:val="nil"/>
          <w:between w:val="nil"/>
        </w:pBdr>
        <w:spacing w:after="240" w:line="360" w:lineRule="auto"/>
        <w:jc w:val="both"/>
        <w:rPr>
          <w:rFonts w:ascii="Arial" w:eastAsia="Times New Roman" w:hAnsi="Arial" w:cs="Arial"/>
          <w:color w:val="000000"/>
          <w:sz w:val="24"/>
          <w:szCs w:val="24"/>
        </w:rPr>
      </w:pPr>
      <w:r w:rsidRPr="004C072B">
        <w:rPr>
          <w:rFonts w:ascii="Arial" w:eastAsia="Times New Roman" w:hAnsi="Arial" w:cs="Arial"/>
          <w:color w:val="000000"/>
          <w:sz w:val="24"/>
          <w:szCs w:val="24"/>
        </w:rPr>
        <w:t xml:space="preserve">King, S. 2022 </w:t>
      </w:r>
      <w:r w:rsidRPr="004C072B">
        <w:rPr>
          <w:rFonts w:ascii="Arial" w:eastAsia="Times New Roman" w:hAnsi="Arial" w:cs="Arial"/>
          <w:i/>
          <w:color w:val="000000"/>
          <w:sz w:val="24"/>
          <w:szCs w:val="24"/>
        </w:rPr>
        <w:t>Council Post: 8 Best Practices Businesses Should Add To Their End-Of-The-Year Budget Checklists</w:t>
      </w:r>
      <w:r w:rsidRPr="004C072B">
        <w:rPr>
          <w:rFonts w:ascii="Arial" w:eastAsia="Times New Roman" w:hAnsi="Arial" w:cs="Arial"/>
          <w:color w:val="000000"/>
          <w:sz w:val="24"/>
          <w:szCs w:val="24"/>
        </w:rPr>
        <w:t>. [online] Forbes. Available at: https://www.forbes.com/sites/forbesbusinesscouncil/2022/11/22/8-best-practices-businesses-should-add-to-their-end-of-the-year-budget-checklists/ [Accessed 15 April. 2024].</w:t>
      </w:r>
    </w:p>
    <w:p w14:paraId="16542080"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222222"/>
          <w:sz w:val="24"/>
          <w:szCs w:val="24"/>
          <w:highlight w:val="white"/>
        </w:rPr>
      </w:pPr>
      <w:r w:rsidRPr="004C072B">
        <w:rPr>
          <w:rFonts w:ascii="Arial" w:eastAsia="Times New Roman" w:hAnsi="Arial" w:cs="Arial"/>
          <w:color w:val="222222"/>
          <w:sz w:val="24"/>
          <w:szCs w:val="24"/>
          <w:highlight w:val="white"/>
        </w:rPr>
        <w:t>Kluza, K., 2019. Elimination of sandbagging behaviour in budgeting process for short term and long term goal setting.</w:t>
      </w:r>
    </w:p>
    <w:p w14:paraId="346F8F17" w14:textId="77777777" w:rsidR="004C072B" w:rsidRPr="004C072B" w:rsidRDefault="004C072B" w:rsidP="004C072B">
      <w:pPr>
        <w:pStyle w:val="ListParagraph"/>
        <w:numPr>
          <w:ilvl w:val="0"/>
          <w:numId w:val="4"/>
        </w:numPr>
        <w:spacing w:after="240" w:line="360" w:lineRule="auto"/>
        <w:jc w:val="both"/>
        <w:rPr>
          <w:rFonts w:ascii="Arial" w:eastAsia="Times New Roman" w:hAnsi="Arial" w:cs="Arial"/>
          <w:kern w:val="0"/>
          <w:sz w:val="24"/>
          <w:szCs w:val="24"/>
          <w:lang w:eastAsia="en-GB"/>
          <w14:ligatures w14:val="none"/>
        </w:rPr>
      </w:pPr>
      <w:r w:rsidRPr="004C072B">
        <w:rPr>
          <w:rFonts w:ascii="Arial" w:eastAsia="Times New Roman" w:hAnsi="Arial" w:cs="Arial"/>
          <w:kern w:val="0"/>
          <w:sz w:val="24"/>
          <w:szCs w:val="24"/>
          <w:lang w:eastAsia="en-GB"/>
          <w14:ligatures w14:val="none"/>
        </w:rPr>
        <w:t xml:space="preserve">Leinwand, P. and Mainardi, C.R. (2009). </w:t>
      </w:r>
      <w:r w:rsidRPr="004C072B">
        <w:rPr>
          <w:rFonts w:ascii="Arial" w:eastAsia="Times New Roman" w:hAnsi="Arial" w:cs="Arial"/>
          <w:i/>
          <w:iCs/>
          <w:kern w:val="0"/>
          <w:sz w:val="24"/>
          <w:szCs w:val="24"/>
          <w:lang w:eastAsia="en-GB"/>
          <w14:ligatures w14:val="none"/>
        </w:rPr>
        <w:t>Cut Costs, Grow Stronger : A Strategic Approach to What to Cut and What to Keep</w:t>
      </w:r>
      <w:r w:rsidRPr="004C072B">
        <w:rPr>
          <w:rFonts w:ascii="Arial" w:eastAsia="Times New Roman" w:hAnsi="Arial" w:cs="Arial"/>
          <w:kern w:val="0"/>
          <w:sz w:val="24"/>
          <w:szCs w:val="24"/>
          <w:lang w:eastAsia="en-GB"/>
          <w14:ligatures w14:val="none"/>
        </w:rPr>
        <w:t>. [online] Harvard Business Review Press. Available at: https://www.google.co.uk/books/edition/Cut_Costs_Grow_Stronger_A_Strategic_Appr/q1d-AwAAQBAJ?hl=en&amp;gbpv=1&amp;dq=companies+costs&amp;printsec=frontcover.</w:t>
      </w:r>
    </w:p>
    <w:p w14:paraId="36D12EDC"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222222"/>
          <w:sz w:val="24"/>
          <w:szCs w:val="24"/>
          <w:highlight w:val="white"/>
        </w:rPr>
      </w:pPr>
      <w:r w:rsidRPr="004C072B">
        <w:rPr>
          <w:rFonts w:ascii="Arial" w:eastAsia="Times New Roman" w:hAnsi="Arial" w:cs="Arial"/>
          <w:color w:val="222222"/>
          <w:sz w:val="24"/>
          <w:szCs w:val="24"/>
          <w:highlight w:val="white"/>
        </w:rPr>
        <w:t xml:space="preserve">Liyanage, T. and Gooneratne, T., 2021. </w:t>
      </w:r>
      <w:proofErr w:type="spellStart"/>
      <w:r w:rsidRPr="004C072B">
        <w:rPr>
          <w:rFonts w:ascii="Arial" w:eastAsia="Times New Roman" w:hAnsi="Arial" w:cs="Arial"/>
          <w:color w:val="222222"/>
          <w:sz w:val="24"/>
          <w:szCs w:val="24"/>
          <w:highlight w:val="white"/>
        </w:rPr>
        <w:t>From'Traditional'Budgeting</w:t>
      </w:r>
      <w:proofErr w:type="spellEnd"/>
      <w:r w:rsidRPr="004C072B">
        <w:rPr>
          <w:rFonts w:ascii="Arial" w:eastAsia="Times New Roman" w:hAnsi="Arial" w:cs="Arial"/>
          <w:color w:val="222222"/>
          <w:sz w:val="24"/>
          <w:szCs w:val="24"/>
          <w:highlight w:val="white"/>
        </w:rPr>
        <w:t xml:space="preserve"> </w:t>
      </w:r>
      <w:proofErr w:type="spellStart"/>
      <w:r w:rsidRPr="004C072B">
        <w:rPr>
          <w:rFonts w:ascii="Arial" w:eastAsia="Times New Roman" w:hAnsi="Arial" w:cs="Arial"/>
          <w:color w:val="222222"/>
          <w:sz w:val="24"/>
          <w:szCs w:val="24"/>
          <w:highlight w:val="white"/>
        </w:rPr>
        <w:t>to'Better'Budgeting</w:t>
      </w:r>
      <w:proofErr w:type="spellEnd"/>
      <w:r w:rsidRPr="004C072B">
        <w:rPr>
          <w:rFonts w:ascii="Arial" w:eastAsia="Times New Roman" w:hAnsi="Arial" w:cs="Arial"/>
          <w:color w:val="222222"/>
          <w:sz w:val="24"/>
          <w:szCs w:val="24"/>
          <w:highlight w:val="white"/>
        </w:rPr>
        <w:t xml:space="preserve">: Navigating </w:t>
      </w:r>
      <w:proofErr w:type="spellStart"/>
      <w:r w:rsidRPr="004C072B">
        <w:rPr>
          <w:rFonts w:ascii="Arial" w:eastAsia="Times New Roman" w:hAnsi="Arial" w:cs="Arial"/>
          <w:color w:val="222222"/>
          <w:sz w:val="24"/>
          <w:szCs w:val="24"/>
          <w:highlight w:val="white"/>
        </w:rPr>
        <w:t>through'Stability'and'Change</w:t>
      </w:r>
      <w:proofErr w:type="spellEnd"/>
      <w:r w:rsidRPr="004C072B">
        <w:rPr>
          <w:rFonts w:ascii="Arial" w:eastAsia="Times New Roman" w:hAnsi="Arial" w:cs="Arial"/>
          <w:color w:val="222222"/>
          <w:sz w:val="24"/>
          <w:szCs w:val="24"/>
          <w:highlight w:val="white"/>
        </w:rPr>
        <w:t>'. </w:t>
      </w:r>
      <w:r w:rsidRPr="004C072B">
        <w:rPr>
          <w:rFonts w:ascii="Arial" w:eastAsia="Times New Roman" w:hAnsi="Arial" w:cs="Arial"/>
          <w:i/>
          <w:color w:val="222222"/>
          <w:sz w:val="24"/>
          <w:szCs w:val="24"/>
          <w:highlight w:val="white"/>
        </w:rPr>
        <w:t>Management Accounting Frontiers</w:t>
      </w:r>
      <w:r w:rsidRPr="004C072B">
        <w:rPr>
          <w:rFonts w:ascii="Arial" w:eastAsia="Times New Roman" w:hAnsi="Arial" w:cs="Arial"/>
          <w:color w:val="222222"/>
          <w:sz w:val="24"/>
          <w:szCs w:val="24"/>
          <w:highlight w:val="white"/>
        </w:rPr>
        <w:t>, </w:t>
      </w:r>
      <w:r w:rsidRPr="004C072B">
        <w:rPr>
          <w:rFonts w:ascii="Arial" w:eastAsia="Times New Roman" w:hAnsi="Arial" w:cs="Arial"/>
          <w:i/>
          <w:color w:val="222222"/>
          <w:sz w:val="24"/>
          <w:szCs w:val="24"/>
          <w:highlight w:val="white"/>
        </w:rPr>
        <w:t>4</w:t>
      </w:r>
      <w:r w:rsidRPr="004C072B">
        <w:rPr>
          <w:rFonts w:ascii="Arial" w:eastAsia="Times New Roman" w:hAnsi="Arial" w:cs="Arial"/>
          <w:color w:val="222222"/>
          <w:sz w:val="24"/>
          <w:szCs w:val="24"/>
          <w:highlight w:val="white"/>
        </w:rPr>
        <w:t>, pp.27-50.</w:t>
      </w:r>
    </w:p>
    <w:p w14:paraId="11FF8F08"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b/>
          <w:color w:val="000000"/>
          <w:sz w:val="24"/>
          <w:szCs w:val="24"/>
        </w:rPr>
      </w:pPr>
      <w:proofErr w:type="spellStart"/>
      <w:r w:rsidRPr="004C072B">
        <w:rPr>
          <w:rFonts w:ascii="Arial" w:eastAsia="Times New Roman" w:hAnsi="Arial" w:cs="Arial"/>
          <w:color w:val="222222"/>
          <w:sz w:val="24"/>
          <w:szCs w:val="24"/>
          <w:highlight w:val="white"/>
        </w:rPr>
        <w:t>Nikodijević</w:t>
      </w:r>
      <w:proofErr w:type="spellEnd"/>
      <w:r w:rsidRPr="004C072B">
        <w:rPr>
          <w:rFonts w:ascii="Arial" w:eastAsia="Times New Roman" w:hAnsi="Arial" w:cs="Arial"/>
          <w:color w:val="222222"/>
          <w:sz w:val="24"/>
          <w:szCs w:val="24"/>
          <w:highlight w:val="white"/>
        </w:rPr>
        <w:t>, M., 2021. Implications and challenges of using driver-based budgeting in contemporary business environment. </w:t>
      </w:r>
      <w:proofErr w:type="spellStart"/>
      <w:r w:rsidRPr="004C072B">
        <w:rPr>
          <w:rFonts w:ascii="Arial" w:eastAsia="Times New Roman" w:hAnsi="Arial" w:cs="Arial"/>
          <w:i/>
          <w:color w:val="222222"/>
          <w:sz w:val="24"/>
          <w:szCs w:val="24"/>
          <w:highlight w:val="white"/>
        </w:rPr>
        <w:t>Trendovi</w:t>
      </w:r>
      <w:proofErr w:type="spellEnd"/>
      <w:r w:rsidRPr="004C072B">
        <w:rPr>
          <w:rFonts w:ascii="Arial" w:eastAsia="Times New Roman" w:hAnsi="Arial" w:cs="Arial"/>
          <w:i/>
          <w:color w:val="222222"/>
          <w:sz w:val="24"/>
          <w:szCs w:val="24"/>
          <w:highlight w:val="white"/>
        </w:rPr>
        <w:t xml:space="preserve"> u </w:t>
      </w:r>
      <w:proofErr w:type="spellStart"/>
      <w:r w:rsidRPr="004C072B">
        <w:rPr>
          <w:rFonts w:ascii="Arial" w:eastAsia="Times New Roman" w:hAnsi="Arial" w:cs="Arial"/>
          <w:i/>
          <w:color w:val="222222"/>
          <w:sz w:val="24"/>
          <w:szCs w:val="24"/>
          <w:highlight w:val="white"/>
        </w:rPr>
        <w:t>poslovanju</w:t>
      </w:r>
      <w:proofErr w:type="spellEnd"/>
      <w:r w:rsidRPr="004C072B">
        <w:rPr>
          <w:rFonts w:ascii="Arial" w:eastAsia="Times New Roman" w:hAnsi="Arial" w:cs="Arial"/>
          <w:color w:val="222222"/>
          <w:sz w:val="24"/>
          <w:szCs w:val="24"/>
          <w:highlight w:val="white"/>
        </w:rPr>
        <w:t>, </w:t>
      </w:r>
      <w:r w:rsidRPr="004C072B">
        <w:rPr>
          <w:rFonts w:ascii="Arial" w:eastAsia="Times New Roman" w:hAnsi="Arial" w:cs="Arial"/>
          <w:i/>
          <w:color w:val="222222"/>
          <w:sz w:val="24"/>
          <w:szCs w:val="24"/>
          <w:highlight w:val="white"/>
        </w:rPr>
        <w:t>1</w:t>
      </w:r>
      <w:r w:rsidRPr="004C072B">
        <w:rPr>
          <w:rFonts w:ascii="Arial" w:eastAsia="Times New Roman" w:hAnsi="Arial" w:cs="Arial"/>
          <w:color w:val="222222"/>
          <w:sz w:val="24"/>
          <w:szCs w:val="24"/>
          <w:highlight w:val="white"/>
        </w:rPr>
        <w:t>(17), pp.49-57.</w:t>
      </w:r>
    </w:p>
    <w:p w14:paraId="141EE8F8"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000000"/>
          <w:sz w:val="24"/>
          <w:szCs w:val="24"/>
          <w:highlight w:val="white"/>
        </w:rPr>
      </w:pPr>
      <w:proofErr w:type="spellStart"/>
      <w:r w:rsidRPr="004C072B">
        <w:rPr>
          <w:rFonts w:ascii="Arial" w:eastAsia="Times New Roman" w:hAnsi="Arial" w:cs="Arial"/>
          <w:color w:val="000000"/>
          <w:sz w:val="24"/>
          <w:szCs w:val="24"/>
          <w:highlight w:val="white"/>
        </w:rPr>
        <w:t>Pinnington</w:t>
      </w:r>
      <w:proofErr w:type="spellEnd"/>
      <w:r w:rsidRPr="004C072B">
        <w:rPr>
          <w:rFonts w:ascii="Arial" w:eastAsia="Times New Roman" w:hAnsi="Arial" w:cs="Arial"/>
          <w:color w:val="000000"/>
          <w:sz w:val="24"/>
          <w:szCs w:val="24"/>
          <w:highlight w:val="white"/>
        </w:rPr>
        <w:t xml:space="preserve">, A., </w:t>
      </w:r>
      <w:proofErr w:type="spellStart"/>
      <w:r w:rsidRPr="004C072B">
        <w:rPr>
          <w:rFonts w:ascii="Arial" w:eastAsia="Times New Roman" w:hAnsi="Arial" w:cs="Arial"/>
          <w:color w:val="000000"/>
          <w:sz w:val="24"/>
          <w:szCs w:val="24"/>
          <w:highlight w:val="white"/>
        </w:rPr>
        <w:t>Aldabbas</w:t>
      </w:r>
      <w:proofErr w:type="spellEnd"/>
      <w:r w:rsidRPr="004C072B">
        <w:rPr>
          <w:rFonts w:ascii="Arial" w:eastAsia="Times New Roman" w:hAnsi="Arial" w:cs="Arial"/>
          <w:color w:val="000000"/>
          <w:sz w:val="24"/>
          <w:szCs w:val="24"/>
          <w:highlight w:val="white"/>
        </w:rPr>
        <w:t xml:space="preserve">, H., </w:t>
      </w:r>
      <w:proofErr w:type="spellStart"/>
      <w:r w:rsidRPr="004C072B">
        <w:rPr>
          <w:rFonts w:ascii="Arial" w:eastAsia="Times New Roman" w:hAnsi="Arial" w:cs="Arial"/>
          <w:color w:val="000000"/>
          <w:sz w:val="24"/>
          <w:szCs w:val="24"/>
          <w:highlight w:val="white"/>
        </w:rPr>
        <w:t>Mirshahi</w:t>
      </w:r>
      <w:proofErr w:type="spellEnd"/>
      <w:r w:rsidRPr="004C072B">
        <w:rPr>
          <w:rFonts w:ascii="Arial" w:eastAsia="Times New Roman" w:hAnsi="Arial" w:cs="Arial"/>
          <w:color w:val="000000"/>
          <w:sz w:val="24"/>
          <w:szCs w:val="24"/>
          <w:highlight w:val="white"/>
        </w:rPr>
        <w:t xml:space="preserve">, F. and Pirie, T., 2022. Organisational development programmes and employees’ career development: the moderating role of gender. </w:t>
      </w:r>
      <w:r w:rsidRPr="004C072B">
        <w:rPr>
          <w:rFonts w:ascii="Arial" w:eastAsia="Times New Roman" w:hAnsi="Arial" w:cs="Arial"/>
          <w:i/>
          <w:color w:val="000000"/>
          <w:sz w:val="24"/>
          <w:szCs w:val="24"/>
          <w:highlight w:val="white"/>
        </w:rPr>
        <w:t>Journal of workplace learning</w:t>
      </w:r>
      <w:r w:rsidRPr="004C072B">
        <w:rPr>
          <w:rFonts w:ascii="Arial" w:eastAsia="Times New Roman" w:hAnsi="Arial" w:cs="Arial"/>
          <w:color w:val="000000"/>
          <w:sz w:val="24"/>
          <w:szCs w:val="24"/>
          <w:highlight w:val="white"/>
        </w:rPr>
        <w:t xml:space="preserve">, </w:t>
      </w:r>
      <w:r w:rsidRPr="004C072B">
        <w:rPr>
          <w:rFonts w:ascii="Arial" w:eastAsia="Times New Roman" w:hAnsi="Arial" w:cs="Arial"/>
          <w:i/>
          <w:color w:val="000000"/>
          <w:sz w:val="24"/>
          <w:szCs w:val="24"/>
          <w:highlight w:val="white"/>
        </w:rPr>
        <w:t>34</w:t>
      </w:r>
      <w:r w:rsidRPr="004C072B">
        <w:rPr>
          <w:rFonts w:ascii="Arial" w:eastAsia="Times New Roman" w:hAnsi="Arial" w:cs="Arial"/>
          <w:color w:val="000000"/>
          <w:sz w:val="24"/>
          <w:szCs w:val="24"/>
          <w:highlight w:val="white"/>
        </w:rPr>
        <w:t>(5), pp.466-496.</w:t>
      </w:r>
    </w:p>
    <w:p w14:paraId="00DC3B61"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000000"/>
          <w:sz w:val="24"/>
          <w:szCs w:val="24"/>
          <w:highlight w:val="white"/>
        </w:rPr>
      </w:pPr>
      <w:proofErr w:type="spellStart"/>
      <w:r w:rsidRPr="004C072B">
        <w:rPr>
          <w:rFonts w:ascii="Arial" w:eastAsia="Times New Roman" w:hAnsi="Arial" w:cs="Arial"/>
          <w:color w:val="000000"/>
          <w:sz w:val="24"/>
          <w:szCs w:val="24"/>
          <w:highlight w:val="white"/>
        </w:rPr>
        <w:t>Rosyadah</w:t>
      </w:r>
      <w:proofErr w:type="spellEnd"/>
      <w:r w:rsidRPr="004C072B">
        <w:rPr>
          <w:rFonts w:ascii="Arial" w:eastAsia="Times New Roman" w:hAnsi="Arial" w:cs="Arial"/>
          <w:color w:val="000000"/>
          <w:sz w:val="24"/>
          <w:szCs w:val="24"/>
          <w:highlight w:val="white"/>
        </w:rPr>
        <w:t xml:space="preserve">, K., 2020. The influence of financial knowledge, financial attitudes and personality to financial management </w:t>
      </w:r>
      <w:proofErr w:type="spellStart"/>
      <w:r w:rsidRPr="004C072B">
        <w:rPr>
          <w:rFonts w:ascii="Arial" w:eastAsia="Times New Roman" w:hAnsi="Arial" w:cs="Arial"/>
          <w:color w:val="000000"/>
          <w:sz w:val="24"/>
          <w:szCs w:val="24"/>
          <w:highlight w:val="white"/>
        </w:rPr>
        <w:t>behavior</w:t>
      </w:r>
      <w:proofErr w:type="spellEnd"/>
      <w:r w:rsidRPr="004C072B">
        <w:rPr>
          <w:rFonts w:ascii="Arial" w:eastAsia="Times New Roman" w:hAnsi="Arial" w:cs="Arial"/>
          <w:color w:val="000000"/>
          <w:sz w:val="24"/>
          <w:szCs w:val="24"/>
          <w:highlight w:val="white"/>
        </w:rPr>
        <w:t xml:space="preserve"> for micro, small and medium enterprises typical food of </w:t>
      </w:r>
      <w:proofErr w:type="spellStart"/>
      <w:r w:rsidRPr="004C072B">
        <w:rPr>
          <w:rFonts w:ascii="Arial" w:eastAsia="Times New Roman" w:hAnsi="Arial" w:cs="Arial"/>
          <w:color w:val="000000"/>
          <w:sz w:val="24"/>
          <w:szCs w:val="24"/>
          <w:highlight w:val="white"/>
        </w:rPr>
        <w:t>coto</w:t>
      </w:r>
      <w:proofErr w:type="spellEnd"/>
      <w:r w:rsidRPr="004C072B">
        <w:rPr>
          <w:rFonts w:ascii="Arial" w:eastAsia="Times New Roman" w:hAnsi="Arial" w:cs="Arial"/>
          <w:color w:val="000000"/>
          <w:sz w:val="24"/>
          <w:szCs w:val="24"/>
          <w:highlight w:val="white"/>
        </w:rPr>
        <w:t xml:space="preserve"> </w:t>
      </w:r>
      <w:proofErr w:type="spellStart"/>
      <w:r w:rsidRPr="004C072B">
        <w:rPr>
          <w:rFonts w:ascii="Arial" w:eastAsia="Times New Roman" w:hAnsi="Arial" w:cs="Arial"/>
          <w:color w:val="000000"/>
          <w:sz w:val="24"/>
          <w:szCs w:val="24"/>
          <w:highlight w:val="white"/>
        </w:rPr>
        <w:t>makassar</w:t>
      </w:r>
      <w:proofErr w:type="spellEnd"/>
      <w:r w:rsidRPr="004C072B">
        <w:rPr>
          <w:rFonts w:ascii="Arial" w:eastAsia="Times New Roman" w:hAnsi="Arial" w:cs="Arial"/>
          <w:color w:val="000000"/>
          <w:sz w:val="24"/>
          <w:szCs w:val="24"/>
          <w:highlight w:val="white"/>
        </w:rPr>
        <w:t xml:space="preserve">. </w:t>
      </w:r>
      <w:r w:rsidRPr="004C072B">
        <w:rPr>
          <w:rFonts w:ascii="Arial" w:eastAsia="Times New Roman" w:hAnsi="Arial" w:cs="Arial"/>
          <w:i/>
          <w:color w:val="000000"/>
          <w:sz w:val="24"/>
          <w:szCs w:val="24"/>
          <w:highlight w:val="white"/>
        </w:rPr>
        <w:t>JHSS (Journal of Humanities and Social Studies)</w:t>
      </w:r>
      <w:r w:rsidRPr="004C072B">
        <w:rPr>
          <w:rFonts w:ascii="Arial" w:eastAsia="Times New Roman" w:hAnsi="Arial" w:cs="Arial"/>
          <w:color w:val="000000"/>
          <w:sz w:val="24"/>
          <w:szCs w:val="24"/>
          <w:highlight w:val="white"/>
        </w:rPr>
        <w:t xml:space="preserve">, </w:t>
      </w:r>
      <w:r w:rsidRPr="004C072B">
        <w:rPr>
          <w:rFonts w:ascii="Arial" w:eastAsia="Times New Roman" w:hAnsi="Arial" w:cs="Arial"/>
          <w:i/>
          <w:color w:val="000000"/>
          <w:sz w:val="24"/>
          <w:szCs w:val="24"/>
          <w:highlight w:val="white"/>
        </w:rPr>
        <w:t>4</w:t>
      </w:r>
      <w:r w:rsidRPr="004C072B">
        <w:rPr>
          <w:rFonts w:ascii="Arial" w:eastAsia="Times New Roman" w:hAnsi="Arial" w:cs="Arial"/>
          <w:color w:val="000000"/>
          <w:sz w:val="24"/>
          <w:szCs w:val="24"/>
          <w:highlight w:val="white"/>
        </w:rPr>
        <w:t>(2), pp.152-156.</w:t>
      </w:r>
    </w:p>
    <w:p w14:paraId="1BDE9E14" w14:textId="77777777" w:rsidR="004C072B" w:rsidRPr="004C072B" w:rsidRDefault="004C072B" w:rsidP="004C072B">
      <w:pPr>
        <w:pStyle w:val="ListParagraph"/>
        <w:numPr>
          <w:ilvl w:val="0"/>
          <w:numId w:val="4"/>
        </w:numPr>
        <w:spacing w:after="240" w:line="360" w:lineRule="auto"/>
        <w:jc w:val="both"/>
        <w:rPr>
          <w:rFonts w:ascii="Arial" w:eastAsia="Times New Roman" w:hAnsi="Arial" w:cs="Arial"/>
          <w:kern w:val="0"/>
          <w:sz w:val="24"/>
          <w:szCs w:val="24"/>
          <w:lang w:eastAsia="en-GB"/>
          <w14:ligatures w14:val="none"/>
        </w:rPr>
      </w:pPr>
      <w:r w:rsidRPr="004C072B">
        <w:rPr>
          <w:rFonts w:ascii="Arial" w:eastAsia="Times New Roman" w:hAnsi="Arial" w:cs="Arial"/>
          <w:kern w:val="0"/>
          <w:sz w:val="24"/>
          <w:szCs w:val="24"/>
          <w:lang w:eastAsia="en-GB"/>
          <w14:ligatures w14:val="none"/>
        </w:rPr>
        <w:t xml:space="preserve">Shim, J.K. and Siegel, J.G. (2008). </w:t>
      </w:r>
      <w:r w:rsidRPr="004C072B">
        <w:rPr>
          <w:rFonts w:ascii="Arial" w:eastAsia="Times New Roman" w:hAnsi="Arial" w:cs="Arial"/>
          <w:i/>
          <w:iCs/>
          <w:kern w:val="0"/>
          <w:sz w:val="24"/>
          <w:szCs w:val="24"/>
          <w:lang w:eastAsia="en-GB"/>
          <w14:ligatures w14:val="none"/>
        </w:rPr>
        <w:t>Budgeting Basics and Beyond</w:t>
      </w:r>
      <w:r w:rsidRPr="004C072B">
        <w:rPr>
          <w:rFonts w:ascii="Arial" w:eastAsia="Times New Roman" w:hAnsi="Arial" w:cs="Arial"/>
          <w:kern w:val="0"/>
          <w:sz w:val="24"/>
          <w:szCs w:val="24"/>
          <w:lang w:eastAsia="en-GB"/>
          <w14:ligatures w14:val="none"/>
        </w:rPr>
        <w:t xml:space="preserve">. [online] Wiley. Available at: </w:t>
      </w:r>
      <w:r w:rsidRPr="004C072B">
        <w:rPr>
          <w:rFonts w:ascii="Arial" w:eastAsia="Times New Roman" w:hAnsi="Arial" w:cs="Arial"/>
          <w:kern w:val="0"/>
          <w:sz w:val="24"/>
          <w:szCs w:val="24"/>
          <w:lang w:eastAsia="en-GB"/>
          <w14:ligatures w14:val="none"/>
        </w:rPr>
        <w:lastRenderedPageBreak/>
        <w:t>https://www.google.co.uk/books/edition/Budgeting_Basics_and_Beyond/FR6WAAAAQBAJ?hl=en&amp;gbpv=1.</w:t>
      </w:r>
    </w:p>
    <w:p w14:paraId="466334B1" w14:textId="77777777" w:rsidR="004C072B" w:rsidRPr="004C072B" w:rsidRDefault="004C072B" w:rsidP="004C072B">
      <w:pPr>
        <w:pStyle w:val="ListParagraph"/>
        <w:numPr>
          <w:ilvl w:val="0"/>
          <w:numId w:val="4"/>
        </w:numPr>
        <w:spacing w:after="240" w:line="360" w:lineRule="auto"/>
        <w:jc w:val="both"/>
        <w:rPr>
          <w:rFonts w:ascii="Arial" w:eastAsia="Times New Roman" w:hAnsi="Arial" w:cs="Arial"/>
          <w:kern w:val="0"/>
          <w:sz w:val="24"/>
          <w:szCs w:val="24"/>
          <w:lang w:eastAsia="en-GB"/>
          <w14:ligatures w14:val="none"/>
        </w:rPr>
      </w:pPr>
      <w:r w:rsidRPr="004C072B">
        <w:rPr>
          <w:rFonts w:ascii="Arial" w:eastAsia="Times New Roman" w:hAnsi="Arial" w:cs="Arial"/>
          <w:kern w:val="0"/>
          <w:sz w:val="24"/>
          <w:szCs w:val="24"/>
          <w:lang w:eastAsia="en-GB"/>
          <w14:ligatures w14:val="none"/>
        </w:rPr>
        <w:t xml:space="preserve">Thompson, D.C., Crampton, F.E. and Wood, R.C. (2012). </w:t>
      </w:r>
      <w:r w:rsidRPr="004C072B">
        <w:rPr>
          <w:rFonts w:ascii="Arial" w:eastAsia="Times New Roman" w:hAnsi="Arial" w:cs="Arial"/>
          <w:i/>
          <w:iCs/>
          <w:kern w:val="0"/>
          <w:sz w:val="24"/>
          <w:szCs w:val="24"/>
          <w:lang w:eastAsia="en-GB"/>
          <w14:ligatures w14:val="none"/>
        </w:rPr>
        <w:t>Money and Schools</w:t>
      </w:r>
      <w:r w:rsidRPr="004C072B">
        <w:rPr>
          <w:rFonts w:ascii="Arial" w:eastAsia="Times New Roman" w:hAnsi="Arial" w:cs="Arial"/>
          <w:kern w:val="0"/>
          <w:sz w:val="24"/>
          <w:szCs w:val="24"/>
          <w:lang w:eastAsia="en-GB"/>
          <w14:ligatures w14:val="none"/>
        </w:rPr>
        <w:t xml:space="preserve">. [online] Eye on Education. Available at: </w:t>
      </w:r>
      <w:hyperlink r:id="rId8" w:history="1">
        <w:r w:rsidRPr="004C072B">
          <w:rPr>
            <w:rStyle w:val="Hyperlink"/>
            <w:rFonts w:ascii="Arial" w:eastAsia="Times New Roman" w:hAnsi="Arial" w:cs="Arial"/>
            <w:kern w:val="0"/>
            <w:sz w:val="24"/>
            <w:szCs w:val="24"/>
            <w:lang w:eastAsia="en-GB"/>
            <w14:ligatures w14:val="none"/>
          </w:rPr>
          <w:t>https://www.google.co.uk/books/edition/Money_and_Schools/cWX0he0SxCgC?hl=en&amp;gbpv=1&amp;dq=incremental+budgeting&amp;pg=PA152&amp;printsec=frontcover</w:t>
        </w:r>
      </w:hyperlink>
      <w:r w:rsidRPr="004C072B">
        <w:rPr>
          <w:rFonts w:ascii="Arial" w:eastAsia="Times New Roman" w:hAnsi="Arial" w:cs="Arial"/>
          <w:kern w:val="0"/>
          <w:sz w:val="24"/>
          <w:szCs w:val="24"/>
          <w:lang w:eastAsia="en-GB"/>
          <w14:ligatures w14:val="none"/>
        </w:rPr>
        <w:t>.</w:t>
      </w:r>
    </w:p>
    <w:p w14:paraId="66E93DF5" w14:textId="77777777" w:rsidR="004C072B" w:rsidRPr="004C072B" w:rsidRDefault="004C072B" w:rsidP="004C072B">
      <w:pPr>
        <w:pStyle w:val="ListParagraph"/>
        <w:numPr>
          <w:ilvl w:val="0"/>
          <w:numId w:val="4"/>
        </w:numPr>
        <w:pBdr>
          <w:top w:val="nil"/>
          <w:left w:val="nil"/>
          <w:bottom w:val="nil"/>
          <w:right w:val="nil"/>
          <w:between w:val="nil"/>
        </w:pBdr>
        <w:spacing w:line="360" w:lineRule="auto"/>
        <w:jc w:val="both"/>
        <w:rPr>
          <w:rFonts w:ascii="Arial" w:eastAsia="Times New Roman" w:hAnsi="Arial" w:cs="Arial"/>
          <w:color w:val="000000"/>
          <w:sz w:val="24"/>
          <w:szCs w:val="24"/>
        </w:rPr>
      </w:pPr>
      <w:r w:rsidRPr="004C072B">
        <w:rPr>
          <w:rFonts w:ascii="Arial" w:eastAsia="Times New Roman" w:hAnsi="Arial" w:cs="Arial"/>
          <w:color w:val="000000"/>
          <w:sz w:val="24"/>
          <w:szCs w:val="24"/>
          <w:highlight w:val="white"/>
        </w:rPr>
        <w:t xml:space="preserve">Weinstein, N., </w:t>
      </w:r>
      <w:proofErr w:type="spellStart"/>
      <w:r w:rsidRPr="004C072B">
        <w:rPr>
          <w:rFonts w:ascii="Arial" w:eastAsia="Times New Roman" w:hAnsi="Arial" w:cs="Arial"/>
          <w:color w:val="000000"/>
          <w:sz w:val="24"/>
          <w:szCs w:val="24"/>
          <w:highlight w:val="white"/>
        </w:rPr>
        <w:t>Itzchakov</w:t>
      </w:r>
      <w:proofErr w:type="spellEnd"/>
      <w:r w:rsidRPr="004C072B">
        <w:rPr>
          <w:rFonts w:ascii="Arial" w:eastAsia="Times New Roman" w:hAnsi="Arial" w:cs="Arial"/>
          <w:color w:val="000000"/>
          <w:sz w:val="24"/>
          <w:szCs w:val="24"/>
          <w:highlight w:val="white"/>
        </w:rPr>
        <w:t xml:space="preserve">, G. and Legate, N., 2022. The motivational value of listening during intimate and difficult conversations. </w:t>
      </w:r>
      <w:r w:rsidRPr="004C072B">
        <w:rPr>
          <w:rFonts w:ascii="Arial" w:eastAsia="Times New Roman" w:hAnsi="Arial" w:cs="Arial"/>
          <w:i/>
          <w:color w:val="000000"/>
          <w:sz w:val="24"/>
          <w:szCs w:val="24"/>
          <w:highlight w:val="white"/>
        </w:rPr>
        <w:t>Social and Personality Psychology Compass</w:t>
      </w:r>
      <w:r w:rsidRPr="004C072B">
        <w:rPr>
          <w:rFonts w:ascii="Arial" w:eastAsia="Times New Roman" w:hAnsi="Arial" w:cs="Arial"/>
          <w:color w:val="000000"/>
          <w:sz w:val="24"/>
          <w:szCs w:val="24"/>
          <w:highlight w:val="white"/>
        </w:rPr>
        <w:t xml:space="preserve">, </w:t>
      </w:r>
      <w:r w:rsidRPr="004C072B">
        <w:rPr>
          <w:rFonts w:ascii="Arial" w:eastAsia="Times New Roman" w:hAnsi="Arial" w:cs="Arial"/>
          <w:i/>
          <w:color w:val="000000"/>
          <w:sz w:val="24"/>
          <w:szCs w:val="24"/>
          <w:highlight w:val="white"/>
        </w:rPr>
        <w:t>16</w:t>
      </w:r>
      <w:r w:rsidRPr="004C072B">
        <w:rPr>
          <w:rFonts w:ascii="Arial" w:eastAsia="Times New Roman" w:hAnsi="Arial" w:cs="Arial"/>
          <w:color w:val="000000"/>
          <w:sz w:val="24"/>
          <w:szCs w:val="24"/>
          <w:highlight w:val="white"/>
        </w:rPr>
        <w:t>(2), p.e12651.</w:t>
      </w:r>
    </w:p>
    <w:sectPr w:rsidR="004C072B" w:rsidRPr="004C072B" w:rsidSect="0008441B">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4FFB0" w14:textId="77777777" w:rsidR="0008441B" w:rsidRDefault="0008441B" w:rsidP="009325A9">
      <w:pPr>
        <w:spacing w:after="0" w:line="240" w:lineRule="auto"/>
      </w:pPr>
      <w:r>
        <w:separator/>
      </w:r>
    </w:p>
  </w:endnote>
  <w:endnote w:type="continuationSeparator" w:id="0">
    <w:p w14:paraId="1E952873" w14:textId="77777777" w:rsidR="0008441B" w:rsidRDefault="0008441B" w:rsidP="00932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862377"/>
      <w:docPartObj>
        <w:docPartGallery w:val="Page Numbers (Bottom of Page)"/>
        <w:docPartUnique/>
      </w:docPartObj>
    </w:sdtPr>
    <w:sdtEndPr>
      <w:rPr>
        <w:noProof/>
      </w:rPr>
    </w:sdtEndPr>
    <w:sdtContent>
      <w:p w14:paraId="08C321E6" w14:textId="329D74DB" w:rsidR="009325A9" w:rsidRDefault="009325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F83DC6" w14:textId="77777777" w:rsidR="009325A9" w:rsidRDefault="009325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EB574" w14:textId="77777777" w:rsidR="0008441B" w:rsidRDefault="0008441B" w:rsidP="009325A9">
      <w:pPr>
        <w:spacing w:after="0" w:line="240" w:lineRule="auto"/>
      </w:pPr>
      <w:r>
        <w:separator/>
      </w:r>
    </w:p>
  </w:footnote>
  <w:footnote w:type="continuationSeparator" w:id="0">
    <w:p w14:paraId="1E813F50" w14:textId="77777777" w:rsidR="0008441B" w:rsidRDefault="0008441B" w:rsidP="009325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1743A4"/>
    <w:multiLevelType w:val="hybridMultilevel"/>
    <w:tmpl w:val="53043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7F68C1"/>
    <w:multiLevelType w:val="hybridMultilevel"/>
    <w:tmpl w:val="0A92F5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3" w15:restartNumberingAfterBreak="0">
    <w:nsid w:val="732C284D"/>
    <w:multiLevelType w:val="hybridMultilevel"/>
    <w:tmpl w:val="82882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1024678">
    <w:abstractNumId w:val="2"/>
  </w:num>
  <w:num w:numId="2" w16cid:durableId="208036058">
    <w:abstractNumId w:val="0"/>
  </w:num>
  <w:num w:numId="3" w16cid:durableId="83305673">
    <w:abstractNumId w:val="3"/>
  </w:num>
  <w:num w:numId="4" w16cid:durableId="9169851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02391F"/>
    <w:rsid w:val="0002391F"/>
    <w:rsid w:val="000471B3"/>
    <w:rsid w:val="000771BC"/>
    <w:rsid w:val="0008441B"/>
    <w:rsid w:val="000901E4"/>
    <w:rsid w:val="00096084"/>
    <w:rsid w:val="000D2A63"/>
    <w:rsid w:val="000F023F"/>
    <w:rsid w:val="00121C3D"/>
    <w:rsid w:val="001811AC"/>
    <w:rsid w:val="00196344"/>
    <w:rsid w:val="001C2578"/>
    <w:rsid w:val="001D12BD"/>
    <w:rsid w:val="00213619"/>
    <w:rsid w:val="00224DF0"/>
    <w:rsid w:val="002600B6"/>
    <w:rsid w:val="002B32DC"/>
    <w:rsid w:val="003323F6"/>
    <w:rsid w:val="003608F9"/>
    <w:rsid w:val="003773AD"/>
    <w:rsid w:val="003F770F"/>
    <w:rsid w:val="00400625"/>
    <w:rsid w:val="00406E5C"/>
    <w:rsid w:val="0048636B"/>
    <w:rsid w:val="004C072B"/>
    <w:rsid w:val="004F12D1"/>
    <w:rsid w:val="004F3D04"/>
    <w:rsid w:val="005A15AA"/>
    <w:rsid w:val="005A5227"/>
    <w:rsid w:val="005B4D42"/>
    <w:rsid w:val="005B4E4F"/>
    <w:rsid w:val="006200AA"/>
    <w:rsid w:val="0063352E"/>
    <w:rsid w:val="006654C9"/>
    <w:rsid w:val="00675371"/>
    <w:rsid w:val="00684F8A"/>
    <w:rsid w:val="00695956"/>
    <w:rsid w:val="00784F0E"/>
    <w:rsid w:val="007C3409"/>
    <w:rsid w:val="00841EF9"/>
    <w:rsid w:val="008649FD"/>
    <w:rsid w:val="008E4064"/>
    <w:rsid w:val="009049F0"/>
    <w:rsid w:val="009106F2"/>
    <w:rsid w:val="00923EEF"/>
    <w:rsid w:val="009325A9"/>
    <w:rsid w:val="009639BC"/>
    <w:rsid w:val="00994392"/>
    <w:rsid w:val="009A6E3E"/>
    <w:rsid w:val="00A0536C"/>
    <w:rsid w:val="00A55603"/>
    <w:rsid w:val="00AD3E83"/>
    <w:rsid w:val="00B6798B"/>
    <w:rsid w:val="00B7381D"/>
    <w:rsid w:val="00BB78D6"/>
    <w:rsid w:val="00C32F1B"/>
    <w:rsid w:val="00C870C6"/>
    <w:rsid w:val="00D07E74"/>
    <w:rsid w:val="00D56B6E"/>
    <w:rsid w:val="00D642BE"/>
    <w:rsid w:val="00D662E0"/>
    <w:rsid w:val="00D8061D"/>
    <w:rsid w:val="00D8172C"/>
    <w:rsid w:val="00DE534A"/>
    <w:rsid w:val="00DF1EC8"/>
    <w:rsid w:val="00ED77DC"/>
    <w:rsid w:val="00EE10EE"/>
    <w:rsid w:val="00EE4258"/>
    <w:rsid w:val="00F16A97"/>
    <w:rsid w:val="00F40813"/>
    <w:rsid w:val="00F60742"/>
    <w:rsid w:val="00FB309B"/>
    <w:rsid w:val="00FE03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527F0577"/>
  <w15:docId w15:val="{2E041BF9-EB6D-4F93-AE9D-5BD21F4D8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39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39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39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39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39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39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39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39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39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39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39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39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39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39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39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39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39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391F"/>
    <w:rPr>
      <w:rFonts w:eastAsiaTheme="majorEastAsia" w:cstheme="majorBidi"/>
      <w:color w:val="272727" w:themeColor="text1" w:themeTint="D8"/>
    </w:rPr>
  </w:style>
  <w:style w:type="paragraph" w:styleId="Title">
    <w:name w:val="Title"/>
    <w:basedOn w:val="Normal"/>
    <w:next w:val="Normal"/>
    <w:link w:val="TitleChar"/>
    <w:uiPriority w:val="10"/>
    <w:qFormat/>
    <w:rsid w:val="000239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39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39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39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391F"/>
    <w:pPr>
      <w:spacing w:before="160"/>
      <w:jc w:val="center"/>
    </w:pPr>
    <w:rPr>
      <w:i/>
      <w:iCs/>
      <w:color w:val="404040" w:themeColor="text1" w:themeTint="BF"/>
    </w:rPr>
  </w:style>
  <w:style w:type="character" w:customStyle="1" w:styleId="QuoteChar">
    <w:name w:val="Quote Char"/>
    <w:basedOn w:val="DefaultParagraphFont"/>
    <w:link w:val="Quote"/>
    <w:uiPriority w:val="29"/>
    <w:rsid w:val="0002391F"/>
    <w:rPr>
      <w:i/>
      <w:iCs/>
      <w:color w:val="404040" w:themeColor="text1" w:themeTint="BF"/>
    </w:rPr>
  </w:style>
  <w:style w:type="paragraph" w:styleId="ListParagraph">
    <w:name w:val="List Paragraph"/>
    <w:basedOn w:val="Normal"/>
    <w:uiPriority w:val="34"/>
    <w:qFormat/>
    <w:rsid w:val="0002391F"/>
    <w:pPr>
      <w:ind w:left="720"/>
      <w:contextualSpacing/>
    </w:pPr>
  </w:style>
  <w:style w:type="character" w:styleId="IntenseEmphasis">
    <w:name w:val="Intense Emphasis"/>
    <w:basedOn w:val="DefaultParagraphFont"/>
    <w:uiPriority w:val="21"/>
    <w:qFormat/>
    <w:rsid w:val="0002391F"/>
    <w:rPr>
      <w:i/>
      <w:iCs/>
      <w:color w:val="0F4761" w:themeColor="accent1" w:themeShade="BF"/>
    </w:rPr>
  </w:style>
  <w:style w:type="paragraph" w:styleId="IntenseQuote">
    <w:name w:val="Intense Quote"/>
    <w:basedOn w:val="Normal"/>
    <w:next w:val="Normal"/>
    <w:link w:val="IntenseQuoteChar"/>
    <w:uiPriority w:val="30"/>
    <w:qFormat/>
    <w:rsid w:val="000239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391F"/>
    <w:rPr>
      <w:i/>
      <w:iCs/>
      <w:color w:val="0F4761" w:themeColor="accent1" w:themeShade="BF"/>
    </w:rPr>
  </w:style>
  <w:style w:type="character" w:styleId="IntenseReference">
    <w:name w:val="Intense Reference"/>
    <w:basedOn w:val="DefaultParagraphFont"/>
    <w:uiPriority w:val="32"/>
    <w:qFormat/>
    <w:rsid w:val="0002391F"/>
    <w:rPr>
      <w:b/>
      <w:bCs/>
      <w:smallCaps/>
      <w:color w:val="0F4761" w:themeColor="accent1" w:themeShade="BF"/>
      <w:spacing w:val="5"/>
    </w:rPr>
  </w:style>
  <w:style w:type="paragraph" w:styleId="NoSpacing">
    <w:name w:val="No Spacing"/>
    <w:link w:val="NoSpacingChar"/>
    <w:uiPriority w:val="1"/>
    <w:qFormat/>
    <w:rsid w:val="00ED77DC"/>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ED77DC"/>
    <w:rPr>
      <w:rFonts w:eastAsiaTheme="minorEastAsia"/>
      <w:kern w:val="0"/>
      <w:lang w:val="en-US"/>
    </w:rPr>
  </w:style>
  <w:style w:type="table" w:styleId="TableGrid">
    <w:name w:val="Table Grid"/>
    <w:basedOn w:val="TableNormal"/>
    <w:uiPriority w:val="59"/>
    <w:rsid w:val="00D56B6E"/>
    <w:pPr>
      <w:spacing w:after="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E10EE"/>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unhideWhenUsed/>
    <w:rsid w:val="004C072B"/>
    <w:rPr>
      <w:color w:val="467886" w:themeColor="hyperlink"/>
      <w:u w:val="single"/>
    </w:rPr>
  </w:style>
  <w:style w:type="character" w:styleId="UnresolvedMention">
    <w:name w:val="Unresolved Mention"/>
    <w:basedOn w:val="DefaultParagraphFont"/>
    <w:uiPriority w:val="99"/>
    <w:semiHidden/>
    <w:unhideWhenUsed/>
    <w:rsid w:val="004C072B"/>
    <w:rPr>
      <w:color w:val="605E5C"/>
      <w:shd w:val="clear" w:color="auto" w:fill="E1DFDD"/>
    </w:rPr>
  </w:style>
  <w:style w:type="paragraph" w:styleId="TOCHeading">
    <w:name w:val="TOC Heading"/>
    <w:basedOn w:val="Heading1"/>
    <w:next w:val="Normal"/>
    <w:uiPriority w:val="39"/>
    <w:unhideWhenUsed/>
    <w:qFormat/>
    <w:rsid w:val="004C072B"/>
    <w:pPr>
      <w:spacing w:before="240" w:after="0"/>
      <w:outlineLvl w:val="9"/>
    </w:pPr>
    <w:rPr>
      <w:kern w:val="0"/>
      <w:sz w:val="32"/>
      <w:szCs w:val="32"/>
      <w:lang w:val="en-US"/>
    </w:rPr>
  </w:style>
  <w:style w:type="paragraph" w:styleId="TOC1">
    <w:name w:val="toc 1"/>
    <w:basedOn w:val="Normal"/>
    <w:next w:val="Normal"/>
    <w:autoRedefine/>
    <w:uiPriority w:val="39"/>
    <w:unhideWhenUsed/>
    <w:rsid w:val="004C072B"/>
    <w:pPr>
      <w:spacing w:after="100"/>
    </w:pPr>
  </w:style>
  <w:style w:type="paragraph" w:styleId="TOC2">
    <w:name w:val="toc 2"/>
    <w:basedOn w:val="Normal"/>
    <w:next w:val="Normal"/>
    <w:autoRedefine/>
    <w:uiPriority w:val="39"/>
    <w:unhideWhenUsed/>
    <w:rsid w:val="004C072B"/>
    <w:pPr>
      <w:spacing w:after="100"/>
      <w:ind w:left="220"/>
    </w:pPr>
  </w:style>
  <w:style w:type="paragraph" w:styleId="Header">
    <w:name w:val="header"/>
    <w:basedOn w:val="Normal"/>
    <w:link w:val="HeaderChar"/>
    <w:uiPriority w:val="99"/>
    <w:unhideWhenUsed/>
    <w:rsid w:val="009325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5A9"/>
  </w:style>
  <w:style w:type="paragraph" w:styleId="Footer">
    <w:name w:val="footer"/>
    <w:basedOn w:val="Normal"/>
    <w:link w:val="FooterChar"/>
    <w:uiPriority w:val="99"/>
    <w:unhideWhenUsed/>
    <w:rsid w:val="009325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5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799440">
      <w:bodyDiv w:val="1"/>
      <w:marLeft w:val="0"/>
      <w:marRight w:val="0"/>
      <w:marTop w:val="0"/>
      <w:marBottom w:val="0"/>
      <w:divBdr>
        <w:top w:val="none" w:sz="0" w:space="0" w:color="auto"/>
        <w:left w:val="none" w:sz="0" w:space="0" w:color="auto"/>
        <w:bottom w:val="none" w:sz="0" w:space="0" w:color="auto"/>
        <w:right w:val="none" w:sz="0" w:space="0" w:color="auto"/>
      </w:divBdr>
    </w:div>
    <w:div w:id="140511660">
      <w:bodyDiv w:val="1"/>
      <w:marLeft w:val="0"/>
      <w:marRight w:val="0"/>
      <w:marTop w:val="0"/>
      <w:marBottom w:val="0"/>
      <w:divBdr>
        <w:top w:val="none" w:sz="0" w:space="0" w:color="auto"/>
        <w:left w:val="none" w:sz="0" w:space="0" w:color="auto"/>
        <w:bottom w:val="none" w:sz="0" w:space="0" w:color="auto"/>
        <w:right w:val="none" w:sz="0" w:space="0" w:color="auto"/>
      </w:divBdr>
    </w:div>
    <w:div w:id="383677545">
      <w:bodyDiv w:val="1"/>
      <w:marLeft w:val="0"/>
      <w:marRight w:val="0"/>
      <w:marTop w:val="0"/>
      <w:marBottom w:val="0"/>
      <w:divBdr>
        <w:top w:val="none" w:sz="0" w:space="0" w:color="auto"/>
        <w:left w:val="none" w:sz="0" w:space="0" w:color="auto"/>
        <w:bottom w:val="none" w:sz="0" w:space="0" w:color="auto"/>
        <w:right w:val="none" w:sz="0" w:space="0" w:color="auto"/>
      </w:divBdr>
    </w:div>
    <w:div w:id="466237398">
      <w:bodyDiv w:val="1"/>
      <w:marLeft w:val="0"/>
      <w:marRight w:val="0"/>
      <w:marTop w:val="0"/>
      <w:marBottom w:val="0"/>
      <w:divBdr>
        <w:top w:val="none" w:sz="0" w:space="0" w:color="auto"/>
        <w:left w:val="none" w:sz="0" w:space="0" w:color="auto"/>
        <w:bottom w:val="none" w:sz="0" w:space="0" w:color="auto"/>
        <w:right w:val="none" w:sz="0" w:space="0" w:color="auto"/>
      </w:divBdr>
    </w:div>
    <w:div w:id="664631855">
      <w:bodyDiv w:val="1"/>
      <w:marLeft w:val="0"/>
      <w:marRight w:val="0"/>
      <w:marTop w:val="0"/>
      <w:marBottom w:val="0"/>
      <w:divBdr>
        <w:top w:val="none" w:sz="0" w:space="0" w:color="auto"/>
        <w:left w:val="none" w:sz="0" w:space="0" w:color="auto"/>
        <w:bottom w:val="none" w:sz="0" w:space="0" w:color="auto"/>
        <w:right w:val="none" w:sz="0" w:space="0" w:color="auto"/>
      </w:divBdr>
    </w:div>
    <w:div w:id="859125219">
      <w:bodyDiv w:val="1"/>
      <w:marLeft w:val="0"/>
      <w:marRight w:val="0"/>
      <w:marTop w:val="0"/>
      <w:marBottom w:val="0"/>
      <w:divBdr>
        <w:top w:val="none" w:sz="0" w:space="0" w:color="auto"/>
        <w:left w:val="none" w:sz="0" w:space="0" w:color="auto"/>
        <w:bottom w:val="none" w:sz="0" w:space="0" w:color="auto"/>
        <w:right w:val="none" w:sz="0" w:space="0" w:color="auto"/>
      </w:divBdr>
    </w:div>
    <w:div w:id="923338404">
      <w:bodyDiv w:val="1"/>
      <w:marLeft w:val="0"/>
      <w:marRight w:val="0"/>
      <w:marTop w:val="0"/>
      <w:marBottom w:val="0"/>
      <w:divBdr>
        <w:top w:val="none" w:sz="0" w:space="0" w:color="auto"/>
        <w:left w:val="none" w:sz="0" w:space="0" w:color="auto"/>
        <w:bottom w:val="none" w:sz="0" w:space="0" w:color="auto"/>
        <w:right w:val="none" w:sz="0" w:space="0" w:color="auto"/>
      </w:divBdr>
    </w:div>
    <w:div w:id="1366175210">
      <w:bodyDiv w:val="1"/>
      <w:marLeft w:val="0"/>
      <w:marRight w:val="0"/>
      <w:marTop w:val="0"/>
      <w:marBottom w:val="0"/>
      <w:divBdr>
        <w:top w:val="none" w:sz="0" w:space="0" w:color="auto"/>
        <w:left w:val="none" w:sz="0" w:space="0" w:color="auto"/>
        <w:bottom w:val="none" w:sz="0" w:space="0" w:color="auto"/>
        <w:right w:val="none" w:sz="0" w:space="0" w:color="auto"/>
      </w:divBdr>
    </w:div>
    <w:div w:id="1548103145">
      <w:bodyDiv w:val="1"/>
      <w:marLeft w:val="0"/>
      <w:marRight w:val="0"/>
      <w:marTop w:val="0"/>
      <w:marBottom w:val="0"/>
      <w:divBdr>
        <w:top w:val="none" w:sz="0" w:space="0" w:color="auto"/>
        <w:left w:val="none" w:sz="0" w:space="0" w:color="auto"/>
        <w:bottom w:val="none" w:sz="0" w:space="0" w:color="auto"/>
        <w:right w:val="none" w:sz="0" w:space="0" w:color="auto"/>
      </w:divBdr>
    </w:div>
    <w:div w:id="1832986751">
      <w:bodyDiv w:val="1"/>
      <w:marLeft w:val="0"/>
      <w:marRight w:val="0"/>
      <w:marTop w:val="0"/>
      <w:marBottom w:val="0"/>
      <w:divBdr>
        <w:top w:val="none" w:sz="0" w:space="0" w:color="auto"/>
        <w:left w:val="none" w:sz="0" w:space="0" w:color="auto"/>
        <w:bottom w:val="none" w:sz="0" w:space="0" w:color="auto"/>
        <w:right w:val="none" w:sz="0" w:space="0" w:color="auto"/>
      </w:divBdr>
      <w:divsChild>
        <w:div w:id="175852082">
          <w:marLeft w:val="0"/>
          <w:marRight w:val="0"/>
          <w:marTop w:val="0"/>
          <w:marBottom w:val="0"/>
          <w:divBdr>
            <w:top w:val="none" w:sz="0" w:space="0" w:color="auto"/>
            <w:left w:val="none" w:sz="0" w:space="0" w:color="auto"/>
            <w:bottom w:val="none" w:sz="0" w:space="0" w:color="auto"/>
            <w:right w:val="none" w:sz="0" w:space="0" w:color="auto"/>
          </w:divBdr>
        </w:div>
      </w:divsChild>
    </w:div>
    <w:div w:id="20824786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books/edition/Money_and_Schools/cWX0he0SxCgC?hl=en&amp;gbpv=1&amp;dq=incremental+budgeting&amp;pg=PA152&amp;printsec=frontcover"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36CC2A-6189-49D0-84A9-6E1784A93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3716</TotalTime>
  <Pages>1</Pages>
  <Words>4697</Words>
  <Characters>26775</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8</cp:revision>
  <dcterms:created xsi:type="dcterms:W3CDTF">2024-04-08T15:34:00Z</dcterms:created>
  <dcterms:modified xsi:type="dcterms:W3CDTF">2024-04-15T11:28:00Z</dcterms:modified>
</cp:coreProperties>
</file>