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08AE9" w14:textId="3B31F1D7" w:rsidR="002D0736" w:rsidRDefault="002D0736" w:rsidP="00F36D1B">
      <w:pPr>
        <w:jc w:val="both"/>
        <w:rPr>
          <w:rFonts w:ascii="Times New Roman" w:hAnsi="Times New Roman" w:cs="Times New Roman"/>
          <w:sz w:val="24"/>
          <w:szCs w:val="24"/>
        </w:rPr>
      </w:pPr>
    </w:p>
    <w:p w14:paraId="0617ABE9" w14:textId="552AC536" w:rsidR="00F67217" w:rsidRDefault="00F67217" w:rsidP="00F36D1B">
      <w:pPr>
        <w:jc w:val="both"/>
        <w:rPr>
          <w:rFonts w:ascii="Times New Roman" w:hAnsi="Times New Roman" w:cs="Times New Roman"/>
          <w:sz w:val="24"/>
          <w:szCs w:val="24"/>
        </w:rPr>
      </w:pPr>
    </w:p>
    <w:p w14:paraId="64DC91F7" w14:textId="7CD89967" w:rsidR="00F67217" w:rsidRDefault="00F67217" w:rsidP="00F36D1B">
      <w:pPr>
        <w:jc w:val="both"/>
        <w:rPr>
          <w:rFonts w:ascii="Times New Roman" w:hAnsi="Times New Roman" w:cs="Times New Roman"/>
          <w:sz w:val="24"/>
          <w:szCs w:val="24"/>
        </w:rPr>
      </w:pPr>
    </w:p>
    <w:p w14:paraId="1C81FB1B" w14:textId="418B09DC" w:rsidR="00F67217" w:rsidRPr="00D67070" w:rsidRDefault="00F67217" w:rsidP="00F36D1B">
      <w:pPr>
        <w:jc w:val="both"/>
        <w:rPr>
          <w:rFonts w:ascii="Times New Roman" w:hAnsi="Times New Roman" w:cs="Times New Roman"/>
          <w:b/>
          <w:sz w:val="32"/>
          <w:szCs w:val="32"/>
        </w:rPr>
      </w:pPr>
    </w:p>
    <w:p w14:paraId="753C022B" w14:textId="5A41820B" w:rsidR="00D67070" w:rsidRPr="00D67070" w:rsidRDefault="00D67070" w:rsidP="00D67070">
      <w:pPr>
        <w:jc w:val="both"/>
        <w:rPr>
          <w:rFonts w:ascii="Times New Roman" w:hAnsi="Times New Roman" w:cs="Times New Roman"/>
          <w:b/>
          <w:sz w:val="32"/>
          <w:szCs w:val="32"/>
        </w:rPr>
      </w:pPr>
      <w:r w:rsidRPr="00D67070">
        <w:rPr>
          <w:rFonts w:ascii="Times New Roman" w:hAnsi="Times New Roman" w:cs="Times New Roman"/>
          <w:b/>
          <w:sz w:val="32"/>
          <w:szCs w:val="32"/>
        </w:rPr>
        <w:t xml:space="preserve">                                 </w:t>
      </w:r>
      <w:bookmarkStart w:id="0" w:name="_GoBack"/>
      <w:bookmarkEnd w:id="0"/>
      <w:r w:rsidRPr="00D67070">
        <w:rPr>
          <w:rFonts w:ascii="Times New Roman" w:hAnsi="Times New Roman" w:cs="Times New Roman"/>
          <w:b/>
          <w:sz w:val="32"/>
          <w:szCs w:val="32"/>
        </w:rPr>
        <w:t xml:space="preserve">    </w:t>
      </w:r>
      <w:r w:rsidRPr="00D67070">
        <w:rPr>
          <w:rFonts w:ascii="Times New Roman" w:hAnsi="Times New Roman" w:cs="Times New Roman"/>
          <w:b/>
          <w:sz w:val="32"/>
          <w:szCs w:val="32"/>
        </w:rPr>
        <w:t>Manag</w:t>
      </w:r>
      <w:r>
        <w:rPr>
          <w:rFonts w:ascii="Times New Roman" w:hAnsi="Times New Roman" w:cs="Times New Roman"/>
          <w:b/>
          <w:sz w:val="32"/>
          <w:szCs w:val="32"/>
        </w:rPr>
        <w:t>ement</w:t>
      </w:r>
      <w:r w:rsidRPr="00D67070">
        <w:rPr>
          <w:rFonts w:ascii="Times New Roman" w:hAnsi="Times New Roman" w:cs="Times New Roman"/>
          <w:b/>
          <w:sz w:val="32"/>
          <w:szCs w:val="32"/>
        </w:rPr>
        <w:t xml:space="preserve"> </w:t>
      </w:r>
      <w:r>
        <w:rPr>
          <w:rFonts w:ascii="Times New Roman" w:hAnsi="Times New Roman" w:cs="Times New Roman"/>
          <w:b/>
          <w:sz w:val="32"/>
          <w:szCs w:val="32"/>
        </w:rPr>
        <w:t xml:space="preserve">Accounting </w:t>
      </w:r>
      <w:r w:rsidRPr="00D67070">
        <w:rPr>
          <w:rFonts w:ascii="Times New Roman" w:hAnsi="Times New Roman" w:cs="Times New Roman"/>
          <w:b/>
          <w:sz w:val="32"/>
          <w:szCs w:val="32"/>
        </w:rPr>
        <w:t xml:space="preserve"> </w:t>
      </w:r>
    </w:p>
    <w:p w14:paraId="1A2C2FDF" w14:textId="504C9EDF" w:rsidR="00D67070" w:rsidRPr="00D67070" w:rsidRDefault="00D67070" w:rsidP="00D67070">
      <w:pPr>
        <w:jc w:val="both"/>
        <w:rPr>
          <w:rFonts w:ascii="Times New Roman" w:hAnsi="Times New Roman" w:cs="Times New Roman"/>
          <w:b/>
          <w:sz w:val="32"/>
          <w:szCs w:val="32"/>
        </w:rPr>
      </w:pPr>
      <w:r w:rsidRPr="00D67070">
        <w:rPr>
          <w:rFonts w:ascii="Times New Roman" w:hAnsi="Times New Roman" w:cs="Times New Roman"/>
          <w:b/>
          <w:sz w:val="32"/>
          <w:szCs w:val="32"/>
        </w:rPr>
        <w:t xml:space="preserve">                                             </w:t>
      </w:r>
      <w:r w:rsidRPr="00D67070">
        <w:rPr>
          <w:rFonts w:ascii="Times New Roman" w:hAnsi="Times New Roman" w:cs="Times New Roman"/>
          <w:b/>
          <w:sz w:val="32"/>
          <w:szCs w:val="32"/>
        </w:rPr>
        <w:t xml:space="preserve">Assessment </w:t>
      </w:r>
    </w:p>
    <w:p w14:paraId="27C3E8A9" w14:textId="1A59F38A" w:rsidR="00D67070" w:rsidRDefault="00D67070" w:rsidP="00D67070">
      <w:pPr>
        <w:jc w:val="both"/>
        <w:rPr>
          <w:rFonts w:ascii="Times New Roman" w:hAnsi="Times New Roman" w:cs="Times New Roman"/>
          <w:b/>
          <w:sz w:val="32"/>
          <w:szCs w:val="32"/>
        </w:rPr>
      </w:pPr>
      <w:r w:rsidRPr="00D67070">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Pr="00D67070">
        <w:rPr>
          <w:rFonts w:ascii="Times New Roman" w:hAnsi="Times New Roman" w:cs="Times New Roman"/>
          <w:b/>
          <w:sz w:val="32"/>
          <w:szCs w:val="32"/>
        </w:rPr>
        <w:t xml:space="preserve">   </w:t>
      </w:r>
      <w:r w:rsidRPr="00D67070">
        <w:rPr>
          <w:rFonts w:ascii="Times New Roman" w:hAnsi="Times New Roman" w:cs="Times New Roman"/>
          <w:b/>
          <w:sz w:val="32"/>
          <w:szCs w:val="32"/>
        </w:rPr>
        <w:t xml:space="preserve">Galina </w:t>
      </w:r>
      <w:proofErr w:type="spellStart"/>
      <w:r w:rsidRPr="00D67070">
        <w:rPr>
          <w:rFonts w:ascii="Times New Roman" w:hAnsi="Times New Roman" w:cs="Times New Roman"/>
          <w:b/>
          <w:sz w:val="32"/>
          <w:szCs w:val="32"/>
        </w:rPr>
        <w:t>Rais</w:t>
      </w:r>
      <w:proofErr w:type="spellEnd"/>
      <w:r w:rsidRPr="00D67070">
        <w:rPr>
          <w:rFonts w:ascii="Times New Roman" w:hAnsi="Times New Roman" w:cs="Times New Roman"/>
          <w:b/>
          <w:sz w:val="32"/>
          <w:szCs w:val="32"/>
        </w:rPr>
        <w:t xml:space="preserve"> </w:t>
      </w:r>
    </w:p>
    <w:p w14:paraId="0E06089A" w14:textId="74156F4C" w:rsidR="00F67217" w:rsidRPr="00D67070" w:rsidRDefault="00D67070" w:rsidP="00D67070">
      <w:pPr>
        <w:jc w:val="both"/>
        <w:rPr>
          <w:rFonts w:ascii="Times New Roman" w:hAnsi="Times New Roman" w:cs="Times New Roman"/>
          <w:b/>
          <w:sz w:val="32"/>
          <w:szCs w:val="32"/>
        </w:rPr>
      </w:pPr>
      <w:r>
        <w:rPr>
          <w:rFonts w:ascii="Times New Roman" w:hAnsi="Times New Roman" w:cs="Times New Roman"/>
          <w:b/>
          <w:sz w:val="32"/>
          <w:szCs w:val="32"/>
        </w:rPr>
        <w:t xml:space="preserve">                                               </w:t>
      </w:r>
      <w:r w:rsidRPr="00D67070">
        <w:rPr>
          <w:rFonts w:ascii="Times New Roman" w:hAnsi="Times New Roman" w:cs="Times New Roman"/>
          <w:b/>
          <w:sz w:val="32"/>
          <w:szCs w:val="32"/>
        </w:rPr>
        <w:t>2020307</w:t>
      </w:r>
    </w:p>
    <w:p w14:paraId="37EB35A5" w14:textId="5575CF16" w:rsidR="00F67217" w:rsidRDefault="00F67217" w:rsidP="00F36D1B">
      <w:pPr>
        <w:jc w:val="both"/>
        <w:rPr>
          <w:rFonts w:ascii="Times New Roman" w:hAnsi="Times New Roman" w:cs="Times New Roman"/>
          <w:sz w:val="24"/>
          <w:szCs w:val="24"/>
        </w:rPr>
      </w:pPr>
    </w:p>
    <w:p w14:paraId="23965829" w14:textId="59C0D637" w:rsidR="00F67217" w:rsidRDefault="00F67217" w:rsidP="00F36D1B">
      <w:pPr>
        <w:jc w:val="both"/>
        <w:rPr>
          <w:rFonts w:ascii="Times New Roman" w:hAnsi="Times New Roman" w:cs="Times New Roman"/>
          <w:sz w:val="24"/>
          <w:szCs w:val="24"/>
        </w:rPr>
      </w:pPr>
    </w:p>
    <w:p w14:paraId="55E6D418" w14:textId="13638DF0" w:rsidR="00F67217" w:rsidRDefault="00F67217" w:rsidP="00F36D1B">
      <w:pPr>
        <w:jc w:val="both"/>
        <w:rPr>
          <w:rFonts w:ascii="Times New Roman" w:hAnsi="Times New Roman" w:cs="Times New Roman"/>
          <w:sz w:val="24"/>
          <w:szCs w:val="24"/>
        </w:rPr>
      </w:pPr>
    </w:p>
    <w:p w14:paraId="6D48F545" w14:textId="22F6440A" w:rsidR="00F67217" w:rsidRDefault="00F67217" w:rsidP="00F36D1B">
      <w:pPr>
        <w:jc w:val="both"/>
        <w:rPr>
          <w:rFonts w:ascii="Times New Roman" w:hAnsi="Times New Roman" w:cs="Times New Roman"/>
          <w:sz w:val="24"/>
          <w:szCs w:val="24"/>
        </w:rPr>
      </w:pPr>
    </w:p>
    <w:p w14:paraId="5C9D03BB" w14:textId="0EA4FD72" w:rsidR="00F67217" w:rsidRDefault="00F67217" w:rsidP="00F36D1B">
      <w:pPr>
        <w:jc w:val="both"/>
        <w:rPr>
          <w:rFonts w:ascii="Times New Roman" w:hAnsi="Times New Roman" w:cs="Times New Roman"/>
          <w:sz w:val="24"/>
          <w:szCs w:val="24"/>
        </w:rPr>
      </w:pPr>
    </w:p>
    <w:p w14:paraId="6A9BB017" w14:textId="71BF4C9A" w:rsidR="00F67217" w:rsidRDefault="00F67217" w:rsidP="00F36D1B">
      <w:pPr>
        <w:jc w:val="both"/>
        <w:rPr>
          <w:rFonts w:ascii="Times New Roman" w:hAnsi="Times New Roman" w:cs="Times New Roman"/>
          <w:sz w:val="24"/>
          <w:szCs w:val="24"/>
        </w:rPr>
      </w:pPr>
    </w:p>
    <w:p w14:paraId="52EA9F83" w14:textId="0DF65044" w:rsidR="00F67217" w:rsidRDefault="00F67217" w:rsidP="00F36D1B">
      <w:pPr>
        <w:jc w:val="both"/>
        <w:rPr>
          <w:rFonts w:ascii="Times New Roman" w:hAnsi="Times New Roman" w:cs="Times New Roman"/>
          <w:sz w:val="24"/>
          <w:szCs w:val="24"/>
        </w:rPr>
      </w:pPr>
    </w:p>
    <w:p w14:paraId="3D71F4DB" w14:textId="57CB3938" w:rsidR="00F67217" w:rsidRDefault="00F67217" w:rsidP="00F36D1B">
      <w:pPr>
        <w:jc w:val="both"/>
        <w:rPr>
          <w:rFonts w:ascii="Times New Roman" w:hAnsi="Times New Roman" w:cs="Times New Roman"/>
          <w:sz w:val="24"/>
          <w:szCs w:val="24"/>
        </w:rPr>
      </w:pPr>
    </w:p>
    <w:p w14:paraId="2A5EF402" w14:textId="17C3C254" w:rsidR="00F67217" w:rsidRDefault="00F67217" w:rsidP="00F36D1B">
      <w:pPr>
        <w:jc w:val="both"/>
        <w:rPr>
          <w:rFonts w:ascii="Times New Roman" w:hAnsi="Times New Roman" w:cs="Times New Roman"/>
          <w:sz w:val="24"/>
          <w:szCs w:val="24"/>
        </w:rPr>
      </w:pPr>
    </w:p>
    <w:p w14:paraId="4C02BC93" w14:textId="200925C0" w:rsidR="00F67217" w:rsidRDefault="00F67217" w:rsidP="00F36D1B">
      <w:pPr>
        <w:jc w:val="both"/>
        <w:rPr>
          <w:rFonts w:ascii="Times New Roman" w:hAnsi="Times New Roman" w:cs="Times New Roman"/>
          <w:sz w:val="24"/>
          <w:szCs w:val="24"/>
        </w:rPr>
      </w:pPr>
    </w:p>
    <w:p w14:paraId="19FA0221" w14:textId="27307B7D" w:rsidR="00F67217" w:rsidRDefault="00F67217" w:rsidP="00F36D1B">
      <w:pPr>
        <w:jc w:val="both"/>
        <w:rPr>
          <w:rFonts w:ascii="Times New Roman" w:hAnsi="Times New Roman" w:cs="Times New Roman"/>
          <w:sz w:val="24"/>
          <w:szCs w:val="24"/>
        </w:rPr>
      </w:pPr>
    </w:p>
    <w:p w14:paraId="09FE398A" w14:textId="78F20F6A" w:rsidR="00F67217" w:rsidRDefault="00F67217" w:rsidP="00F36D1B">
      <w:pPr>
        <w:jc w:val="both"/>
        <w:rPr>
          <w:rFonts w:ascii="Times New Roman" w:hAnsi="Times New Roman" w:cs="Times New Roman"/>
          <w:sz w:val="24"/>
          <w:szCs w:val="24"/>
        </w:rPr>
      </w:pPr>
    </w:p>
    <w:p w14:paraId="79463CC1" w14:textId="1695C402" w:rsidR="00F67217" w:rsidRDefault="00F67217" w:rsidP="00F36D1B">
      <w:pPr>
        <w:jc w:val="both"/>
        <w:rPr>
          <w:rFonts w:ascii="Times New Roman" w:hAnsi="Times New Roman" w:cs="Times New Roman"/>
          <w:sz w:val="24"/>
          <w:szCs w:val="24"/>
        </w:rPr>
      </w:pPr>
    </w:p>
    <w:p w14:paraId="0A8D3900" w14:textId="66D07849" w:rsidR="00F67217" w:rsidRDefault="00F67217" w:rsidP="00F36D1B">
      <w:pPr>
        <w:jc w:val="both"/>
        <w:rPr>
          <w:rFonts w:ascii="Times New Roman" w:hAnsi="Times New Roman" w:cs="Times New Roman"/>
          <w:sz w:val="24"/>
          <w:szCs w:val="24"/>
        </w:rPr>
      </w:pPr>
    </w:p>
    <w:p w14:paraId="66A366B4" w14:textId="25A7ED98" w:rsidR="00F67217" w:rsidRDefault="00F67217" w:rsidP="00F36D1B">
      <w:pPr>
        <w:jc w:val="both"/>
        <w:rPr>
          <w:rFonts w:ascii="Times New Roman" w:hAnsi="Times New Roman" w:cs="Times New Roman"/>
          <w:sz w:val="24"/>
          <w:szCs w:val="24"/>
        </w:rPr>
      </w:pPr>
    </w:p>
    <w:p w14:paraId="3652B0C5" w14:textId="1D543329" w:rsidR="00F67217" w:rsidRDefault="00F67217" w:rsidP="00F36D1B">
      <w:pPr>
        <w:jc w:val="both"/>
        <w:rPr>
          <w:rFonts w:ascii="Times New Roman" w:hAnsi="Times New Roman" w:cs="Times New Roman"/>
          <w:sz w:val="24"/>
          <w:szCs w:val="24"/>
        </w:rPr>
      </w:pPr>
    </w:p>
    <w:p w14:paraId="423B6B36" w14:textId="7C8CBCBF" w:rsidR="00F67217" w:rsidRDefault="00F67217" w:rsidP="00F36D1B">
      <w:pPr>
        <w:jc w:val="both"/>
        <w:rPr>
          <w:rFonts w:ascii="Times New Roman" w:hAnsi="Times New Roman" w:cs="Times New Roman"/>
          <w:sz w:val="24"/>
          <w:szCs w:val="24"/>
        </w:rPr>
      </w:pPr>
    </w:p>
    <w:p w14:paraId="3E31EC30" w14:textId="1C3ED092" w:rsidR="00F67217" w:rsidRDefault="00F67217" w:rsidP="00F36D1B">
      <w:pPr>
        <w:jc w:val="both"/>
        <w:rPr>
          <w:rFonts w:ascii="Times New Roman" w:hAnsi="Times New Roman" w:cs="Times New Roman"/>
          <w:sz w:val="24"/>
          <w:szCs w:val="24"/>
        </w:rPr>
      </w:pPr>
    </w:p>
    <w:p w14:paraId="30D4306E" w14:textId="5752B910" w:rsidR="00F67217" w:rsidRDefault="00F67217" w:rsidP="00F36D1B">
      <w:pPr>
        <w:jc w:val="both"/>
        <w:rPr>
          <w:rFonts w:ascii="Times New Roman" w:hAnsi="Times New Roman" w:cs="Times New Roman"/>
          <w:sz w:val="24"/>
          <w:szCs w:val="24"/>
        </w:rPr>
      </w:pPr>
    </w:p>
    <w:p w14:paraId="1B927122" w14:textId="5C0AE26B" w:rsidR="00F67217" w:rsidRDefault="00F67217" w:rsidP="00F36D1B">
      <w:pPr>
        <w:jc w:val="both"/>
        <w:rPr>
          <w:rFonts w:ascii="Times New Roman" w:hAnsi="Times New Roman" w:cs="Times New Roman"/>
          <w:sz w:val="24"/>
          <w:szCs w:val="24"/>
        </w:rPr>
      </w:pPr>
    </w:p>
    <w:p w14:paraId="289CFE23" w14:textId="29CE4155" w:rsidR="00F67217" w:rsidRDefault="00F67217" w:rsidP="00F36D1B">
      <w:pPr>
        <w:jc w:val="both"/>
        <w:rPr>
          <w:rFonts w:ascii="Times New Roman" w:hAnsi="Times New Roman" w:cs="Times New Roman"/>
          <w:sz w:val="24"/>
          <w:szCs w:val="24"/>
        </w:rPr>
      </w:pPr>
    </w:p>
    <w:p w14:paraId="68AD31B1" w14:textId="57584F02" w:rsidR="00F67217" w:rsidRDefault="00F67217" w:rsidP="00F36D1B">
      <w:pPr>
        <w:jc w:val="both"/>
        <w:rPr>
          <w:rFonts w:ascii="Times New Roman" w:hAnsi="Times New Roman" w:cs="Times New Roman"/>
          <w:sz w:val="24"/>
          <w:szCs w:val="24"/>
        </w:rPr>
      </w:pPr>
    </w:p>
    <w:p w14:paraId="71DBD54B" w14:textId="199288B9" w:rsidR="00F67217" w:rsidRDefault="00F67217" w:rsidP="00F36D1B">
      <w:pPr>
        <w:jc w:val="both"/>
        <w:rPr>
          <w:rFonts w:ascii="Times New Roman" w:hAnsi="Times New Roman" w:cs="Times New Roman"/>
          <w:sz w:val="24"/>
          <w:szCs w:val="24"/>
        </w:rPr>
      </w:pPr>
    </w:p>
    <w:p w14:paraId="2593D908" w14:textId="77777777" w:rsidR="00F67217" w:rsidRDefault="00F67217" w:rsidP="00F36D1B">
      <w:pPr>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029918388"/>
        <w:docPartObj>
          <w:docPartGallery w:val="Table of Contents"/>
          <w:docPartUnique/>
        </w:docPartObj>
      </w:sdtPr>
      <w:sdtEndPr>
        <w:rPr>
          <w:rFonts w:ascii="Times New Roman" w:hAnsi="Times New Roman" w:cs="Times New Roman"/>
          <w:b/>
          <w:bCs/>
          <w:noProof/>
          <w:sz w:val="26"/>
          <w:szCs w:val="26"/>
        </w:rPr>
      </w:sdtEndPr>
      <w:sdtContent>
        <w:p w14:paraId="0B0FF1DA" w14:textId="43152ED1" w:rsidR="00A86956" w:rsidRDefault="00A86956">
          <w:pPr>
            <w:pStyle w:val="TOCHeading"/>
          </w:pPr>
          <w:r>
            <w:t>Table of Contents</w:t>
          </w:r>
        </w:p>
        <w:p w14:paraId="47E26E59" w14:textId="2F9DE5E2" w:rsidR="00A86956" w:rsidRPr="008C5339" w:rsidRDefault="00A86956">
          <w:pPr>
            <w:pStyle w:val="TOC1"/>
            <w:tabs>
              <w:tab w:val="right" w:leader="dot" w:pos="9350"/>
            </w:tabs>
            <w:rPr>
              <w:rFonts w:ascii="Times New Roman" w:hAnsi="Times New Roman" w:cs="Times New Roman"/>
              <w:noProof/>
              <w:sz w:val="26"/>
              <w:szCs w:val="26"/>
            </w:rPr>
          </w:pPr>
          <w:r w:rsidRPr="008C5339">
            <w:rPr>
              <w:rFonts w:ascii="Times New Roman" w:hAnsi="Times New Roman" w:cs="Times New Roman"/>
              <w:sz w:val="26"/>
              <w:szCs w:val="26"/>
            </w:rPr>
            <w:fldChar w:fldCharType="begin"/>
          </w:r>
          <w:r w:rsidRPr="008C5339">
            <w:rPr>
              <w:rFonts w:ascii="Times New Roman" w:hAnsi="Times New Roman" w:cs="Times New Roman"/>
              <w:sz w:val="26"/>
              <w:szCs w:val="26"/>
            </w:rPr>
            <w:instrText xml:space="preserve"> TOC \o "1-3" \h \z \u </w:instrText>
          </w:r>
          <w:r w:rsidRPr="008C5339">
            <w:rPr>
              <w:rFonts w:ascii="Times New Roman" w:hAnsi="Times New Roman" w:cs="Times New Roman"/>
              <w:sz w:val="26"/>
              <w:szCs w:val="26"/>
            </w:rPr>
            <w:fldChar w:fldCharType="separate"/>
          </w:r>
          <w:hyperlink w:anchor="_Toc99105117" w:history="1">
            <w:r w:rsidRPr="008C5339">
              <w:rPr>
                <w:rStyle w:val="Hyperlink"/>
                <w:rFonts w:ascii="Times New Roman" w:hAnsi="Times New Roman" w:cs="Times New Roman"/>
                <w:noProof/>
                <w:sz w:val="26"/>
                <w:szCs w:val="26"/>
              </w:rPr>
              <w:t>Management Accounting</w:t>
            </w:r>
            <w:r w:rsidRPr="008C5339">
              <w:rPr>
                <w:rFonts w:ascii="Times New Roman" w:hAnsi="Times New Roman" w:cs="Times New Roman"/>
                <w:noProof/>
                <w:webHidden/>
                <w:sz w:val="26"/>
                <w:szCs w:val="26"/>
              </w:rPr>
              <w:tab/>
            </w:r>
            <w:r w:rsidRPr="008C5339">
              <w:rPr>
                <w:rFonts w:ascii="Times New Roman" w:hAnsi="Times New Roman" w:cs="Times New Roman"/>
                <w:noProof/>
                <w:webHidden/>
                <w:sz w:val="26"/>
                <w:szCs w:val="26"/>
              </w:rPr>
              <w:fldChar w:fldCharType="begin"/>
            </w:r>
            <w:r w:rsidRPr="008C5339">
              <w:rPr>
                <w:rFonts w:ascii="Times New Roman" w:hAnsi="Times New Roman" w:cs="Times New Roman"/>
                <w:noProof/>
                <w:webHidden/>
                <w:sz w:val="26"/>
                <w:szCs w:val="26"/>
              </w:rPr>
              <w:instrText xml:space="preserve"> PAGEREF _Toc99105117 \h </w:instrText>
            </w:r>
            <w:r w:rsidRPr="008C5339">
              <w:rPr>
                <w:rFonts w:ascii="Times New Roman" w:hAnsi="Times New Roman" w:cs="Times New Roman"/>
                <w:noProof/>
                <w:webHidden/>
                <w:sz w:val="26"/>
                <w:szCs w:val="26"/>
              </w:rPr>
            </w:r>
            <w:r w:rsidRPr="008C5339">
              <w:rPr>
                <w:rFonts w:ascii="Times New Roman" w:hAnsi="Times New Roman" w:cs="Times New Roman"/>
                <w:noProof/>
                <w:webHidden/>
                <w:sz w:val="26"/>
                <w:szCs w:val="26"/>
              </w:rPr>
              <w:fldChar w:fldCharType="separate"/>
            </w:r>
            <w:r w:rsidRPr="008C5339">
              <w:rPr>
                <w:rFonts w:ascii="Times New Roman" w:hAnsi="Times New Roman" w:cs="Times New Roman"/>
                <w:noProof/>
                <w:webHidden/>
                <w:sz w:val="26"/>
                <w:szCs w:val="26"/>
              </w:rPr>
              <w:t>1</w:t>
            </w:r>
            <w:r w:rsidRPr="008C5339">
              <w:rPr>
                <w:rFonts w:ascii="Times New Roman" w:hAnsi="Times New Roman" w:cs="Times New Roman"/>
                <w:noProof/>
                <w:webHidden/>
                <w:sz w:val="26"/>
                <w:szCs w:val="26"/>
              </w:rPr>
              <w:fldChar w:fldCharType="end"/>
            </w:r>
          </w:hyperlink>
        </w:p>
        <w:p w14:paraId="54B02A71" w14:textId="237B1CB6" w:rsidR="00A86956" w:rsidRPr="008C5339" w:rsidRDefault="004147DD">
          <w:pPr>
            <w:pStyle w:val="TOC1"/>
            <w:tabs>
              <w:tab w:val="right" w:leader="dot" w:pos="9350"/>
            </w:tabs>
            <w:rPr>
              <w:rFonts w:ascii="Times New Roman" w:hAnsi="Times New Roman" w:cs="Times New Roman"/>
              <w:noProof/>
              <w:sz w:val="26"/>
              <w:szCs w:val="26"/>
            </w:rPr>
          </w:pPr>
          <w:hyperlink w:anchor="_Toc99105118" w:history="1">
            <w:r w:rsidR="00A86956" w:rsidRPr="008C5339">
              <w:rPr>
                <w:rStyle w:val="Hyperlink"/>
                <w:rFonts w:ascii="Times New Roman" w:hAnsi="Times New Roman" w:cs="Times New Roman"/>
                <w:noProof/>
                <w:sz w:val="26"/>
                <w:szCs w:val="26"/>
              </w:rPr>
              <w:t>Part A</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_Toc99105118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1</w:t>
            </w:r>
            <w:r w:rsidR="00A86956" w:rsidRPr="008C5339">
              <w:rPr>
                <w:rFonts w:ascii="Times New Roman" w:hAnsi="Times New Roman" w:cs="Times New Roman"/>
                <w:noProof/>
                <w:webHidden/>
                <w:sz w:val="26"/>
                <w:szCs w:val="26"/>
              </w:rPr>
              <w:fldChar w:fldCharType="end"/>
            </w:r>
          </w:hyperlink>
        </w:p>
        <w:p w14:paraId="0559104A" w14:textId="6E7CFB2B" w:rsidR="00A86956" w:rsidRPr="008C5339" w:rsidRDefault="004147DD">
          <w:pPr>
            <w:pStyle w:val="TOC1"/>
            <w:tabs>
              <w:tab w:val="right" w:leader="dot" w:pos="9350"/>
            </w:tabs>
            <w:rPr>
              <w:rFonts w:ascii="Times New Roman" w:hAnsi="Times New Roman" w:cs="Times New Roman"/>
              <w:noProof/>
              <w:sz w:val="26"/>
              <w:szCs w:val="26"/>
            </w:rPr>
          </w:pPr>
          <w:hyperlink w:anchor="_Toc99105119" w:history="1">
            <w:r w:rsidR="00A86956" w:rsidRPr="008C5339">
              <w:rPr>
                <w:rStyle w:val="Hyperlink"/>
                <w:rFonts w:ascii="Times New Roman" w:hAnsi="Times New Roman" w:cs="Times New Roman"/>
                <w:noProof/>
                <w:sz w:val="26"/>
                <w:szCs w:val="26"/>
              </w:rPr>
              <w:t>Answer i</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_Toc99105119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1</w:t>
            </w:r>
            <w:r w:rsidR="00A86956" w:rsidRPr="008C5339">
              <w:rPr>
                <w:rFonts w:ascii="Times New Roman" w:hAnsi="Times New Roman" w:cs="Times New Roman"/>
                <w:noProof/>
                <w:webHidden/>
                <w:sz w:val="26"/>
                <w:szCs w:val="26"/>
              </w:rPr>
              <w:fldChar w:fldCharType="end"/>
            </w:r>
          </w:hyperlink>
        </w:p>
        <w:p w14:paraId="44D29530" w14:textId="4D3489CF" w:rsidR="00A86956" w:rsidRPr="008C5339" w:rsidRDefault="004147DD">
          <w:pPr>
            <w:pStyle w:val="TOC1"/>
            <w:tabs>
              <w:tab w:val="right" w:leader="dot" w:pos="9350"/>
            </w:tabs>
            <w:rPr>
              <w:rFonts w:ascii="Times New Roman" w:hAnsi="Times New Roman" w:cs="Times New Roman"/>
              <w:noProof/>
              <w:sz w:val="26"/>
              <w:szCs w:val="26"/>
            </w:rPr>
          </w:pPr>
          <w:hyperlink w:anchor="_Toc99105120" w:history="1">
            <w:r w:rsidR="00A86956" w:rsidRPr="008C5339">
              <w:rPr>
                <w:rStyle w:val="Hyperlink"/>
                <w:rFonts w:ascii="Times New Roman" w:hAnsi="Times New Roman" w:cs="Times New Roman"/>
                <w:noProof/>
                <w:sz w:val="26"/>
                <w:szCs w:val="26"/>
              </w:rPr>
              <w:t>Monthly control reports</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_Toc99105120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1</w:t>
            </w:r>
            <w:r w:rsidR="00A86956" w:rsidRPr="008C5339">
              <w:rPr>
                <w:rFonts w:ascii="Times New Roman" w:hAnsi="Times New Roman" w:cs="Times New Roman"/>
                <w:noProof/>
                <w:webHidden/>
                <w:sz w:val="26"/>
                <w:szCs w:val="26"/>
              </w:rPr>
              <w:fldChar w:fldCharType="end"/>
            </w:r>
          </w:hyperlink>
        </w:p>
        <w:p w14:paraId="5DB23604" w14:textId="4BCC6DE2" w:rsidR="00A86956" w:rsidRPr="008C5339" w:rsidRDefault="004147DD">
          <w:pPr>
            <w:pStyle w:val="TOC1"/>
            <w:tabs>
              <w:tab w:val="right" w:leader="dot" w:pos="9350"/>
            </w:tabs>
            <w:rPr>
              <w:rFonts w:ascii="Times New Roman" w:hAnsi="Times New Roman" w:cs="Times New Roman"/>
              <w:noProof/>
              <w:sz w:val="26"/>
              <w:szCs w:val="26"/>
            </w:rPr>
          </w:pPr>
          <w:hyperlink w:anchor="_Toc99105121" w:history="1">
            <w:r w:rsidR="00A86956" w:rsidRPr="008C5339">
              <w:rPr>
                <w:rStyle w:val="Hyperlink"/>
                <w:rFonts w:ascii="Times New Roman" w:hAnsi="Times New Roman" w:cs="Times New Roman"/>
                <w:noProof/>
                <w:sz w:val="26"/>
                <w:szCs w:val="26"/>
              </w:rPr>
              <w:t>Original budget</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_Toc99105121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1</w:t>
            </w:r>
            <w:r w:rsidR="00A86956" w:rsidRPr="008C5339">
              <w:rPr>
                <w:rFonts w:ascii="Times New Roman" w:hAnsi="Times New Roman" w:cs="Times New Roman"/>
                <w:noProof/>
                <w:webHidden/>
                <w:sz w:val="26"/>
                <w:szCs w:val="26"/>
              </w:rPr>
              <w:fldChar w:fldCharType="end"/>
            </w:r>
          </w:hyperlink>
        </w:p>
        <w:p w14:paraId="18CF20A8" w14:textId="608B2E47" w:rsidR="00A86956" w:rsidRPr="008C5339" w:rsidRDefault="004147DD">
          <w:pPr>
            <w:pStyle w:val="TOC1"/>
            <w:tabs>
              <w:tab w:val="right" w:leader="dot" w:pos="9350"/>
            </w:tabs>
            <w:rPr>
              <w:rFonts w:ascii="Times New Roman" w:hAnsi="Times New Roman" w:cs="Times New Roman"/>
              <w:noProof/>
              <w:sz w:val="26"/>
              <w:szCs w:val="26"/>
            </w:rPr>
          </w:pPr>
          <w:hyperlink w:anchor="_Toc99105122" w:history="1">
            <w:r w:rsidR="00A86956" w:rsidRPr="008C5339">
              <w:rPr>
                <w:rStyle w:val="Hyperlink"/>
                <w:rFonts w:ascii="Times New Roman" w:hAnsi="Times New Roman" w:cs="Times New Roman"/>
                <w:noProof/>
                <w:sz w:val="26"/>
                <w:szCs w:val="26"/>
              </w:rPr>
              <w:t>Actual results</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_Toc99105122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1</w:t>
            </w:r>
            <w:r w:rsidR="00A86956" w:rsidRPr="008C5339">
              <w:rPr>
                <w:rFonts w:ascii="Times New Roman" w:hAnsi="Times New Roman" w:cs="Times New Roman"/>
                <w:noProof/>
                <w:webHidden/>
                <w:sz w:val="26"/>
                <w:szCs w:val="26"/>
              </w:rPr>
              <w:fldChar w:fldCharType="end"/>
            </w:r>
          </w:hyperlink>
        </w:p>
        <w:p w14:paraId="5D248168" w14:textId="1BEDC55A" w:rsidR="00A86956" w:rsidRPr="008C5339" w:rsidRDefault="004147DD">
          <w:pPr>
            <w:pStyle w:val="TOC1"/>
            <w:tabs>
              <w:tab w:val="right" w:leader="dot" w:pos="9350"/>
            </w:tabs>
            <w:rPr>
              <w:rFonts w:ascii="Times New Roman" w:hAnsi="Times New Roman" w:cs="Times New Roman"/>
              <w:noProof/>
              <w:sz w:val="26"/>
              <w:szCs w:val="26"/>
            </w:rPr>
          </w:pPr>
          <w:hyperlink w:anchor="_Toc99105123" w:history="1">
            <w:r w:rsidR="00A86956" w:rsidRPr="008C5339">
              <w:rPr>
                <w:rStyle w:val="Hyperlink"/>
                <w:rFonts w:ascii="Times New Roman" w:hAnsi="Times New Roman" w:cs="Times New Roman"/>
                <w:noProof/>
                <w:sz w:val="26"/>
                <w:szCs w:val="26"/>
              </w:rPr>
              <w:t>Working 1</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_Toc99105123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2</w:t>
            </w:r>
            <w:r w:rsidR="00A86956" w:rsidRPr="008C5339">
              <w:rPr>
                <w:rFonts w:ascii="Times New Roman" w:hAnsi="Times New Roman" w:cs="Times New Roman"/>
                <w:noProof/>
                <w:webHidden/>
                <w:sz w:val="26"/>
                <w:szCs w:val="26"/>
              </w:rPr>
              <w:fldChar w:fldCharType="end"/>
            </w:r>
          </w:hyperlink>
        </w:p>
        <w:p w14:paraId="5C854B58" w14:textId="3A6F3E4C" w:rsidR="00A86956" w:rsidRPr="008C5339" w:rsidRDefault="004147DD">
          <w:pPr>
            <w:pStyle w:val="TOC1"/>
            <w:tabs>
              <w:tab w:val="right" w:leader="dot" w:pos="9350"/>
            </w:tabs>
            <w:rPr>
              <w:rFonts w:ascii="Times New Roman" w:hAnsi="Times New Roman" w:cs="Times New Roman"/>
              <w:noProof/>
              <w:sz w:val="26"/>
              <w:szCs w:val="26"/>
            </w:rPr>
          </w:pPr>
          <w:hyperlink w:anchor="_Toc99105124" w:history="1">
            <w:r w:rsidR="00A86956" w:rsidRPr="008C5339">
              <w:rPr>
                <w:rStyle w:val="Hyperlink"/>
                <w:rFonts w:ascii="Times New Roman" w:hAnsi="Times New Roman" w:cs="Times New Roman"/>
                <w:noProof/>
                <w:sz w:val="26"/>
                <w:szCs w:val="26"/>
              </w:rPr>
              <w:t>For sales report</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_Toc99105124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2</w:t>
            </w:r>
            <w:r w:rsidR="00A86956" w:rsidRPr="008C5339">
              <w:rPr>
                <w:rFonts w:ascii="Times New Roman" w:hAnsi="Times New Roman" w:cs="Times New Roman"/>
                <w:noProof/>
                <w:webHidden/>
                <w:sz w:val="26"/>
                <w:szCs w:val="26"/>
              </w:rPr>
              <w:fldChar w:fldCharType="end"/>
            </w:r>
          </w:hyperlink>
        </w:p>
        <w:p w14:paraId="00A863A3" w14:textId="6E131364" w:rsidR="00A86956" w:rsidRPr="008C5339" w:rsidRDefault="004147DD">
          <w:pPr>
            <w:pStyle w:val="TOC1"/>
            <w:tabs>
              <w:tab w:val="right" w:leader="dot" w:pos="9350"/>
            </w:tabs>
            <w:rPr>
              <w:rFonts w:ascii="Times New Roman" w:hAnsi="Times New Roman" w:cs="Times New Roman"/>
              <w:noProof/>
              <w:sz w:val="26"/>
              <w:szCs w:val="26"/>
            </w:rPr>
          </w:pPr>
          <w:hyperlink w:anchor="_Toc99105125" w:history="1">
            <w:r w:rsidR="00A86956" w:rsidRPr="008C5339">
              <w:rPr>
                <w:rStyle w:val="Hyperlink"/>
                <w:rFonts w:ascii="Times New Roman" w:hAnsi="Times New Roman" w:cs="Times New Roman"/>
                <w:noProof/>
                <w:sz w:val="26"/>
                <w:szCs w:val="26"/>
              </w:rPr>
              <w:t>Working 2</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_Toc99105125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2</w:t>
            </w:r>
            <w:r w:rsidR="00A86956" w:rsidRPr="008C5339">
              <w:rPr>
                <w:rFonts w:ascii="Times New Roman" w:hAnsi="Times New Roman" w:cs="Times New Roman"/>
                <w:noProof/>
                <w:webHidden/>
                <w:sz w:val="26"/>
                <w:szCs w:val="26"/>
              </w:rPr>
              <w:fldChar w:fldCharType="end"/>
            </w:r>
          </w:hyperlink>
        </w:p>
        <w:p w14:paraId="57031092" w14:textId="797AE04C" w:rsidR="00A86956" w:rsidRPr="008C5339" w:rsidRDefault="004147DD">
          <w:pPr>
            <w:pStyle w:val="TOC1"/>
            <w:tabs>
              <w:tab w:val="right" w:leader="dot" w:pos="9350"/>
            </w:tabs>
            <w:rPr>
              <w:rFonts w:ascii="Times New Roman" w:hAnsi="Times New Roman" w:cs="Times New Roman"/>
              <w:noProof/>
              <w:sz w:val="26"/>
              <w:szCs w:val="26"/>
            </w:rPr>
          </w:pPr>
          <w:hyperlink w:anchor="_Toc99105126" w:history="1">
            <w:r w:rsidR="00A86956" w:rsidRPr="008C5339">
              <w:rPr>
                <w:rStyle w:val="Hyperlink"/>
                <w:rFonts w:ascii="Times New Roman" w:hAnsi="Times New Roman" w:cs="Times New Roman"/>
                <w:noProof/>
                <w:sz w:val="26"/>
                <w:szCs w:val="26"/>
              </w:rPr>
              <w:t>Variable cost report</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_Toc99105126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2</w:t>
            </w:r>
            <w:r w:rsidR="00A86956" w:rsidRPr="008C5339">
              <w:rPr>
                <w:rFonts w:ascii="Times New Roman" w:hAnsi="Times New Roman" w:cs="Times New Roman"/>
                <w:noProof/>
                <w:webHidden/>
                <w:sz w:val="26"/>
                <w:szCs w:val="26"/>
              </w:rPr>
              <w:fldChar w:fldCharType="end"/>
            </w:r>
          </w:hyperlink>
        </w:p>
        <w:p w14:paraId="2B9F9F43" w14:textId="7A8F5C98" w:rsidR="00A86956" w:rsidRPr="008C5339" w:rsidRDefault="004147DD">
          <w:pPr>
            <w:pStyle w:val="TOC1"/>
            <w:tabs>
              <w:tab w:val="right" w:leader="dot" w:pos="9350"/>
            </w:tabs>
            <w:rPr>
              <w:rFonts w:ascii="Times New Roman" w:hAnsi="Times New Roman" w:cs="Times New Roman"/>
              <w:noProof/>
              <w:sz w:val="26"/>
              <w:szCs w:val="26"/>
            </w:rPr>
          </w:pPr>
          <w:hyperlink w:anchor="_Toc99105127" w:history="1">
            <w:r w:rsidR="00A86956" w:rsidRPr="008C5339">
              <w:rPr>
                <w:rStyle w:val="Hyperlink"/>
                <w:rFonts w:ascii="Times New Roman" w:hAnsi="Times New Roman" w:cs="Times New Roman"/>
                <w:noProof/>
                <w:sz w:val="26"/>
                <w:szCs w:val="26"/>
              </w:rPr>
              <w:t>Working 3</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_Toc99105127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3</w:t>
            </w:r>
            <w:r w:rsidR="00A86956" w:rsidRPr="008C5339">
              <w:rPr>
                <w:rFonts w:ascii="Times New Roman" w:hAnsi="Times New Roman" w:cs="Times New Roman"/>
                <w:noProof/>
                <w:webHidden/>
                <w:sz w:val="26"/>
                <w:szCs w:val="26"/>
              </w:rPr>
              <w:fldChar w:fldCharType="end"/>
            </w:r>
          </w:hyperlink>
        </w:p>
        <w:p w14:paraId="25AD93B3" w14:textId="2A2ED9DB" w:rsidR="00A86956" w:rsidRPr="008C5339" w:rsidRDefault="004147DD">
          <w:pPr>
            <w:pStyle w:val="TOC1"/>
            <w:tabs>
              <w:tab w:val="right" w:leader="dot" w:pos="9350"/>
            </w:tabs>
            <w:rPr>
              <w:rFonts w:ascii="Times New Roman" w:hAnsi="Times New Roman" w:cs="Times New Roman"/>
              <w:noProof/>
              <w:sz w:val="26"/>
              <w:szCs w:val="26"/>
            </w:rPr>
          </w:pPr>
          <w:hyperlink w:anchor="_Toc99105128" w:history="1">
            <w:r w:rsidR="00A86956" w:rsidRPr="008C5339">
              <w:rPr>
                <w:rStyle w:val="Hyperlink"/>
                <w:rFonts w:ascii="Times New Roman" w:hAnsi="Times New Roman" w:cs="Times New Roman"/>
                <w:noProof/>
                <w:sz w:val="26"/>
                <w:szCs w:val="26"/>
              </w:rPr>
              <w:t>Fixed overhead report</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_Toc99105128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3</w:t>
            </w:r>
            <w:r w:rsidR="00A86956" w:rsidRPr="008C5339">
              <w:rPr>
                <w:rFonts w:ascii="Times New Roman" w:hAnsi="Times New Roman" w:cs="Times New Roman"/>
                <w:noProof/>
                <w:webHidden/>
                <w:sz w:val="26"/>
                <w:szCs w:val="26"/>
              </w:rPr>
              <w:fldChar w:fldCharType="end"/>
            </w:r>
          </w:hyperlink>
        </w:p>
        <w:p w14:paraId="0F080303" w14:textId="4829579B" w:rsidR="00A86956" w:rsidRPr="008C5339" w:rsidRDefault="004147DD">
          <w:pPr>
            <w:pStyle w:val="TOC1"/>
            <w:tabs>
              <w:tab w:val="right" w:leader="dot" w:pos="9350"/>
            </w:tabs>
            <w:rPr>
              <w:rFonts w:ascii="Times New Roman" w:hAnsi="Times New Roman" w:cs="Times New Roman"/>
              <w:noProof/>
              <w:sz w:val="26"/>
              <w:szCs w:val="26"/>
            </w:rPr>
          </w:pPr>
          <w:hyperlink w:anchor="_Toc99105129" w:history="1">
            <w:r w:rsidR="00A86956" w:rsidRPr="008C5339">
              <w:rPr>
                <w:rStyle w:val="Hyperlink"/>
                <w:rFonts w:ascii="Times New Roman" w:hAnsi="Times New Roman" w:cs="Times New Roman"/>
                <w:noProof/>
                <w:sz w:val="26"/>
                <w:szCs w:val="26"/>
              </w:rPr>
              <w:t>Flexed budget</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_Toc99105129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3</w:t>
            </w:r>
            <w:r w:rsidR="00A86956" w:rsidRPr="008C5339">
              <w:rPr>
                <w:rFonts w:ascii="Times New Roman" w:hAnsi="Times New Roman" w:cs="Times New Roman"/>
                <w:noProof/>
                <w:webHidden/>
                <w:sz w:val="26"/>
                <w:szCs w:val="26"/>
              </w:rPr>
              <w:fldChar w:fldCharType="end"/>
            </w:r>
          </w:hyperlink>
        </w:p>
        <w:p w14:paraId="41683A6B" w14:textId="09E31820" w:rsidR="00A86956" w:rsidRPr="008C5339" w:rsidRDefault="004147DD">
          <w:pPr>
            <w:pStyle w:val="TOC1"/>
            <w:tabs>
              <w:tab w:val="right" w:leader="dot" w:pos="9350"/>
            </w:tabs>
            <w:rPr>
              <w:rFonts w:ascii="Times New Roman" w:hAnsi="Times New Roman" w:cs="Times New Roman"/>
              <w:noProof/>
              <w:sz w:val="26"/>
              <w:szCs w:val="26"/>
            </w:rPr>
          </w:pPr>
          <w:hyperlink w:anchor="_Toc99105130" w:history="1">
            <w:r w:rsidR="00A86956" w:rsidRPr="008C5339">
              <w:rPr>
                <w:rStyle w:val="Hyperlink"/>
                <w:rFonts w:ascii="Times New Roman" w:hAnsi="Times New Roman" w:cs="Times New Roman"/>
                <w:noProof/>
                <w:sz w:val="26"/>
                <w:szCs w:val="26"/>
              </w:rPr>
              <w:t>Flexed budget versus actual budget</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_Toc99105130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3</w:t>
            </w:r>
            <w:r w:rsidR="00A86956" w:rsidRPr="008C5339">
              <w:rPr>
                <w:rFonts w:ascii="Times New Roman" w:hAnsi="Times New Roman" w:cs="Times New Roman"/>
                <w:noProof/>
                <w:webHidden/>
                <w:sz w:val="26"/>
                <w:szCs w:val="26"/>
              </w:rPr>
              <w:fldChar w:fldCharType="end"/>
            </w:r>
          </w:hyperlink>
        </w:p>
        <w:p w14:paraId="5695FAC7" w14:textId="40947FE5" w:rsidR="00A86956" w:rsidRPr="008C5339" w:rsidRDefault="004147DD">
          <w:pPr>
            <w:pStyle w:val="TOC1"/>
            <w:tabs>
              <w:tab w:val="right" w:leader="dot" w:pos="9350"/>
            </w:tabs>
            <w:rPr>
              <w:rFonts w:ascii="Times New Roman" w:hAnsi="Times New Roman" w:cs="Times New Roman"/>
              <w:noProof/>
              <w:sz w:val="26"/>
              <w:szCs w:val="26"/>
            </w:rPr>
          </w:pPr>
          <w:hyperlink w:anchor="_Toc99105131" w:history="1">
            <w:r w:rsidR="00A86956" w:rsidRPr="008C5339">
              <w:rPr>
                <w:rStyle w:val="Hyperlink"/>
                <w:rFonts w:ascii="Times New Roman" w:hAnsi="Times New Roman" w:cs="Times New Roman"/>
                <w:noProof/>
                <w:sz w:val="26"/>
                <w:szCs w:val="26"/>
              </w:rPr>
              <w:t>Variances</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_Toc99105131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4</w:t>
            </w:r>
            <w:r w:rsidR="00A86956" w:rsidRPr="008C5339">
              <w:rPr>
                <w:rFonts w:ascii="Times New Roman" w:hAnsi="Times New Roman" w:cs="Times New Roman"/>
                <w:noProof/>
                <w:webHidden/>
                <w:sz w:val="26"/>
                <w:szCs w:val="26"/>
              </w:rPr>
              <w:fldChar w:fldCharType="end"/>
            </w:r>
          </w:hyperlink>
        </w:p>
        <w:p w14:paraId="52C29150" w14:textId="6F518964" w:rsidR="00A86956" w:rsidRPr="008C5339" w:rsidRDefault="004147DD">
          <w:pPr>
            <w:pStyle w:val="TOC1"/>
            <w:tabs>
              <w:tab w:val="right" w:leader="dot" w:pos="9350"/>
            </w:tabs>
            <w:rPr>
              <w:rFonts w:ascii="Times New Roman" w:hAnsi="Times New Roman" w:cs="Times New Roman"/>
              <w:noProof/>
              <w:sz w:val="26"/>
              <w:szCs w:val="26"/>
            </w:rPr>
          </w:pPr>
          <w:hyperlink w:anchor="_Toc99105132" w:history="1">
            <w:r w:rsidR="00A86956" w:rsidRPr="008C5339">
              <w:rPr>
                <w:rStyle w:val="Hyperlink"/>
                <w:rFonts w:ascii="Times New Roman" w:hAnsi="Times New Roman" w:cs="Times New Roman"/>
                <w:noProof/>
                <w:sz w:val="26"/>
                <w:szCs w:val="26"/>
              </w:rPr>
              <w:t>Answer ii</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_Toc99105132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5</w:t>
            </w:r>
            <w:r w:rsidR="00A86956" w:rsidRPr="008C5339">
              <w:rPr>
                <w:rFonts w:ascii="Times New Roman" w:hAnsi="Times New Roman" w:cs="Times New Roman"/>
                <w:noProof/>
                <w:webHidden/>
                <w:sz w:val="26"/>
                <w:szCs w:val="26"/>
              </w:rPr>
              <w:fldChar w:fldCharType="end"/>
            </w:r>
          </w:hyperlink>
        </w:p>
        <w:p w14:paraId="0D4D8EEB" w14:textId="28C3DED0" w:rsidR="00A86956" w:rsidRPr="008C5339" w:rsidRDefault="004147DD">
          <w:pPr>
            <w:pStyle w:val="TOC1"/>
            <w:tabs>
              <w:tab w:val="right" w:leader="dot" w:pos="9350"/>
            </w:tabs>
            <w:rPr>
              <w:rFonts w:ascii="Times New Roman" w:hAnsi="Times New Roman" w:cs="Times New Roman"/>
              <w:noProof/>
              <w:sz w:val="26"/>
              <w:szCs w:val="26"/>
            </w:rPr>
          </w:pPr>
          <w:hyperlink w:anchor="_Toc99105133" w:history="1">
            <w:r w:rsidR="00A86956" w:rsidRPr="008C5339">
              <w:rPr>
                <w:rStyle w:val="Hyperlink"/>
                <w:rFonts w:ascii="Times New Roman" w:hAnsi="Times New Roman" w:cs="Times New Roman"/>
                <w:noProof/>
                <w:sz w:val="26"/>
                <w:szCs w:val="26"/>
              </w:rPr>
              <w:t>Amana’s performance during the year 2020</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_Toc99105133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5</w:t>
            </w:r>
            <w:r w:rsidR="00A86956" w:rsidRPr="008C5339">
              <w:rPr>
                <w:rFonts w:ascii="Times New Roman" w:hAnsi="Times New Roman" w:cs="Times New Roman"/>
                <w:noProof/>
                <w:webHidden/>
                <w:sz w:val="26"/>
                <w:szCs w:val="26"/>
              </w:rPr>
              <w:fldChar w:fldCharType="end"/>
            </w:r>
          </w:hyperlink>
        </w:p>
        <w:p w14:paraId="73709393" w14:textId="47FA4411" w:rsidR="00A86956" w:rsidRPr="008C5339" w:rsidRDefault="004147DD">
          <w:pPr>
            <w:pStyle w:val="TOC1"/>
            <w:tabs>
              <w:tab w:val="right" w:leader="dot" w:pos="9350"/>
            </w:tabs>
            <w:rPr>
              <w:rFonts w:ascii="Times New Roman" w:hAnsi="Times New Roman" w:cs="Times New Roman"/>
              <w:noProof/>
              <w:sz w:val="26"/>
              <w:szCs w:val="26"/>
            </w:rPr>
          </w:pPr>
          <w:hyperlink w:anchor="_Toc99105134" w:history="1">
            <w:r w:rsidR="00A86956" w:rsidRPr="008C5339">
              <w:rPr>
                <w:rStyle w:val="Hyperlink"/>
                <w:rFonts w:ascii="Times New Roman" w:hAnsi="Times New Roman" w:cs="Times New Roman"/>
                <w:noProof/>
                <w:sz w:val="26"/>
                <w:szCs w:val="26"/>
              </w:rPr>
              <w:t>Material variance evaluation</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_Toc99105134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6</w:t>
            </w:r>
            <w:r w:rsidR="00A86956" w:rsidRPr="008C5339">
              <w:rPr>
                <w:rFonts w:ascii="Times New Roman" w:hAnsi="Times New Roman" w:cs="Times New Roman"/>
                <w:noProof/>
                <w:webHidden/>
                <w:sz w:val="26"/>
                <w:szCs w:val="26"/>
              </w:rPr>
              <w:fldChar w:fldCharType="end"/>
            </w:r>
          </w:hyperlink>
        </w:p>
        <w:p w14:paraId="40DA762C" w14:textId="1FFE47A2" w:rsidR="00A86956" w:rsidRPr="008C5339" w:rsidRDefault="004147DD">
          <w:pPr>
            <w:pStyle w:val="TOC1"/>
            <w:tabs>
              <w:tab w:val="right" w:leader="dot" w:pos="9350"/>
            </w:tabs>
            <w:rPr>
              <w:rFonts w:ascii="Times New Roman" w:hAnsi="Times New Roman" w:cs="Times New Roman"/>
              <w:noProof/>
              <w:sz w:val="26"/>
              <w:szCs w:val="26"/>
            </w:rPr>
          </w:pPr>
          <w:hyperlink w:anchor="_Toc99105135" w:history="1">
            <w:r w:rsidR="00A86956" w:rsidRPr="008C5339">
              <w:rPr>
                <w:rStyle w:val="Hyperlink"/>
                <w:rFonts w:ascii="Times New Roman" w:hAnsi="Times New Roman" w:cs="Times New Roman"/>
                <w:noProof/>
                <w:sz w:val="26"/>
                <w:szCs w:val="26"/>
              </w:rPr>
              <w:t>Labor variance evaluation</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_Toc99105135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6</w:t>
            </w:r>
            <w:r w:rsidR="00A86956" w:rsidRPr="008C5339">
              <w:rPr>
                <w:rFonts w:ascii="Times New Roman" w:hAnsi="Times New Roman" w:cs="Times New Roman"/>
                <w:noProof/>
                <w:webHidden/>
                <w:sz w:val="26"/>
                <w:szCs w:val="26"/>
              </w:rPr>
              <w:fldChar w:fldCharType="end"/>
            </w:r>
          </w:hyperlink>
        </w:p>
        <w:p w14:paraId="17F454EC" w14:textId="5F53CB92" w:rsidR="00A86956" w:rsidRPr="008C5339" w:rsidRDefault="004147DD">
          <w:pPr>
            <w:pStyle w:val="TOC1"/>
            <w:tabs>
              <w:tab w:val="right" w:leader="dot" w:pos="9350"/>
            </w:tabs>
            <w:rPr>
              <w:rFonts w:ascii="Times New Roman" w:hAnsi="Times New Roman" w:cs="Times New Roman"/>
              <w:noProof/>
              <w:sz w:val="26"/>
              <w:szCs w:val="26"/>
            </w:rPr>
          </w:pPr>
          <w:hyperlink w:anchor="_Toc99105136" w:history="1">
            <w:r w:rsidR="00A86956" w:rsidRPr="008C5339">
              <w:rPr>
                <w:rStyle w:val="Hyperlink"/>
                <w:rFonts w:ascii="Times New Roman" w:hAnsi="Times New Roman" w:cs="Times New Roman"/>
                <w:noProof/>
                <w:sz w:val="26"/>
                <w:szCs w:val="26"/>
              </w:rPr>
              <w:t>Sales variance evaluation</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_Toc99105136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6</w:t>
            </w:r>
            <w:r w:rsidR="00A86956" w:rsidRPr="008C5339">
              <w:rPr>
                <w:rFonts w:ascii="Times New Roman" w:hAnsi="Times New Roman" w:cs="Times New Roman"/>
                <w:noProof/>
                <w:webHidden/>
                <w:sz w:val="26"/>
                <w:szCs w:val="26"/>
              </w:rPr>
              <w:fldChar w:fldCharType="end"/>
            </w:r>
          </w:hyperlink>
        </w:p>
        <w:p w14:paraId="136A9A88" w14:textId="2982B11D" w:rsidR="00A86956" w:rsidRPr="008C5339" w:rsidRDefault="004147DD">
          <w:pPr>
            <w:pStyle w:val="TOC1"/>
            <w:tabs>
              <w:tab w:val="right" w:leader="dot" w:pos="9350"/>
            </w:tabs>
            <w:rPr>
              <w:rFonts w:ascii="Times New Roman" w:hAnsi="Times New Roman" w:cs="Times New Roman"/>
              <w:noProof/>
              <w:sz w:val="26"/>
              <w:szCs w:val="26"/>
            </w:rPr>
          </w:pPr>
          <w:hyperlink w:anchor="_Toc99105137" w:history="1">
            <w:r w:rsidR="00A86956" w:rsidRPr="008C5339">
              <w:rPr>
                <w:rStyle w:val="Hyperlink"/>
                <w:rFonts w:ascii="Times New Roman" w:hAnsi="Times New Roman" w:cs="Times New Roman"/>
                <w:noProof/>
                <w:sz w:val="26"/>
                <w:szCs w:val="26"/>
              </w:rPr>
              <w:t>Others</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_Toc99105137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7</w:t>
            </w:r>
            <w:r w:rsidR="00A86956" w:rsidRPr="008C5339">
              <w:rPr>
                <w:rFonts w:ascii="Times New Roman" w:hAnsi="Times New Roman" w:cs="Times New Roman"/>
                <w:noProof/>
                <w:webHidden/>
                <w:sz w:val="26"/>
                <w:szCs w:val="26"/>
              </w:rPr>
              <w:fldChar w:fldCharType="end"/>
            </w:r>
          </w:hyperlink>
        </w:p>
        <w:p w14:paraId="7BB7211B" w14:textId="59B7683A" w:rsidR="00A86956" w:rsidRPr="008C5339" w:rsidRDefault="004147DD">
          <w:pPr>
            <w:pStyle w:val="TOC1"/>
            <w:tabs>
              <w:tab w:val="right" w:leader="dot" w:pos="9350"/>
            </w:tabs>
            <w:rPr>
              <w:rFonts w:ascii="Times New Roman" w:hAnsi="Times New Roman" w:cs="Times New Roman"/>
              <w:noProof/>
              <w:sz w:val="26"/>
              <w:szCs w:val="26"/>
            </w:rPr>
          </w:pPr>
          <w:hyperlink w:anchor="_Toc99105138" w:history="1">
            <w:r w:rsidR="00A86956" w:rsidRPr="008C5339">
              <w:rPr>
                <w:rStyle w:val="Hyperlink"/>
                <w:rFonts w:ascii="Times New Roman" w:hAnsi="Times New Roman" w:cs="Times New Roman"/>
                <w:noProof/>
                <w:sz w:val="26"/>
                <w:szCs w:val="26"/>
              </w:rPr>
              <w:t>Answer iii</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_Toc99105138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7</w:t>
            </w:r>
            <w:r w:rsidR="00A86956" w:rsidRPr="008C5339">
              <w:rPr>
                <w:rFonts w:ascii="Times New Roman" w:hAnsi="Times New Roman" w:cs="Times New Roman"/>
                <w:noProof/>
                <w:webHidden/>
                <w:sz w:val="26"/>
                <w:szCs w:val="26"/>
              </w:rPr>
              <w:fldChar w:fldCharType="end"/>
            </w:r>
          </w:hyperlink>
        </w:p>
        <w:p w14:paraId="3B7DF083" w14:textId="1C308A38" w:rsidR="00A86956" w:rsidRPr="008C5339" w:rsidRDefault="004147DD">
          <w:pPr>
            <w:pStyle w:val="TOC1"/>
            <w:tabs>
              <w:tab w:val="right" w:leader="dot" w:pos="9350"/>
            </w:tabs>
            <w:rPr>
              <w:rFonts w:ascii="Times New Roman" w:hAnsi="Times New Roman" w:cs="Times New Roman"/>
              <w:noProof/>
              <w:sz w:val="26"/>
              <w:szCs w:val="26"/>
            </w:rPr>
          </w:pPr>
          <w:hyperlink w:anchor="_Toc99105139" w:history="1">
            <w:r w:rsidR="00A86956" w:rsidRPr="008C5339">
              <w:rPr>
                <w:rStyle w:val="Hyperlink"/>
                <w:rFonts w:ascii="Times New Roman" w:hAnsi="Times New Roman" w:cs="Times New Roman"/>
                <w:noProof/>
                <w:sz w:val="26"/>
                <w:szCs w:val="26"/>
              </w:rPr>
              <w:t>Recommendations to CEO on areas of improvement</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_Toc99105139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7</w:t>
            </w:r>
            <w:r w:rsidR="00A86956" w:rsidRPr="008C5339">
              <w:rPr>
                <w:rFonts w:ascii="Times New Roman" w:hAnsi="Times New Roman" w:cs="Times New Roman"/>
                <w:noProof/>
                <w:webHidden/>
                <w:sz w:val="26"/>
                <w:szCs w:val="26"/>
              </w:rPr>
              <w:fldChar w:fldCharType="end"/>
            </w:r>
          </w:hyperlink>
        </w:p>
        <w:p w14:paraId="6980940D" w14:textId="6CC08055" w:rsidR="00A86956" w:rsidRPr="008C5339" w:rsidRDefault="004147DD">
          <w:pPr>
            <w:pStyle w:val="TOC1"/>
            <w:tabs>
              <w:tab w:val="right" w:leader="dot" w:pos="9350"/>
            </w:tabs>
            <w:rPr>
              <w:rFonts w:ascii="Times New Roman" w:hAnsi="Times New Roman" w:cs="Times New Roman"/>
              <w:noProof/>
              <w:sz w:val="26"/>
              <w:szCs w:val="26"/>
            </w:rPr>
          </w:pPr>
          <w:hyperlink w:anchor="_Toc99105140" w:history="1">
            <w:r w:rsidR="00A86956" w:rsidRPr="008C5339">
              <w:rPr>
                <w:rStyle w:val="Hyperlink"/>
                <w:rFonts w:ascii="Times New Roman" w:hAnsi="Times New Roman" w:cs="Times New Roman"/>
                <w:noProof/>
                <w:sz w:val="26"/>
                <w:szCs w:val="26"/>
              </w:rPr>
              <w:t>Part B</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_Toc99105140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7</w:t>
            </w:r>
            <w:r w:rsidR="00A86956" w:rsidRPr="008C5339">
              <w:rPr>
                <w:rFonts w:ascii="Times New Roman" w:hAnsi="Times New Roman" w:cs="Times New Roman"/>
                <w:noProof/>
                <w:webHidden/>
                <w:sz w:val="26"/>
                <w:szCs w:val="26"/>
              </w:rPr>
              <w:fldChar w:fldCharType="end"/>
            </w:r>
          </w:hyperlink>
        </w:p>
        <w:p w14:paraId="04BC94FD" w14:textId="78F38A6A" w:rsidR="00A86956" w:rsidRPr="008C5339" w:rsidRDefault="004147DD">
          <w:pPr>
            <w:pStyle w:val="TOC1"/>
            <w:tabs>
              <w:tab w:val="right" w:leader="dot" w:pos="9350"/>
            </w:tabs>
            <w:rPr>
              <w:rFonts w:ascii="Times New Roman" w:hAnsi="Times New Roman" w:cs="Times New Roman"/>
              <w:noProof/>
              <w:sz w:val="26"/>
              <w:szCs w:val="26"/>
            </w:rPr>
          </w:pPr>
          <w:hyperlink w:anchor="_Toc99105141" w:history="1">
            <w:r w:rsidR="00A86956" w:rsidRPr="008C5339">
              <w:rPr>
                <w:rStyle w:val="Hyperlink"/>
                <w:rFonts w:ascii="Times New Roman" w:hAnsi="Times New Roman" w:cs="Times New Roman"/>
                <w:noProof/>
                <w:sz w:val="26"/>
                <w:szCs w:val="26"/>
              </w:rPr>
              <w:t>Issue</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_Toc99105141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7</w:t>
            </w:r>
            <w:r w:rsidR="00A86956" w:rsidRPr="008C5339">
              <w:rPr>
                <w:rFonts w:ascii="Times New Roman" w:hAnsi="Times New Roman" w:cs="Times New Roman"/>
                <w:noProof/>
                <w:webHidden/>
                <w:sz w:val="26"/>
                <w:szCs w:val="26"/>
              </w:rPr>
              <w:fldChar w:fldCharType="end"/>
            </w:r>
          </w:hyperlink>
        </w:p>
        <w:p w14:paraId="51AC4E5A" w14:textId="0266A556" w:rsidR="00A86956" w:rsidRPr="008C5339" w:rsidRDefault="004147DD">
          <w:pPr>
            <w:pStyle w:val="TOC1"/>
            <w:tabs>
              <w:tab w:val="right" w:leader="dot" w:pos="9350"/>
            </w:tabs>
            <w:rPr>
              <w:rFonts w:ascii="Times New Roman" w:hAnsi="Times New Roman" w:cs="Times New Roman"/>
              <w:noProof/>
              <w:sz w:val="26"/>
              <w:szCs w:val="26"/>
            </w:rPr>
          </w:pPr>
          <w:hyperlink w:anchor="_Toc99105142" w:history="1">
            <w:r w:rsidR="00A86956" w:rsidRPr="008C5339">
              <w:rPr>
                <w:rStyle w:val="Hyperlink"/>
                <w:rFonts w:ascii="Times New Roman" w:hAnsi="Times New Roman" w:cs="Times New Roman"/>
                <w:noProof/>
                <w:sz w:val="26"/>
                <w:szCs w:val="26"/>
              </w:rPr>
              <w:t>Analysis of Mr. Amana’s decision to go online</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_Toc99105142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8</w:t>
            </w:r>
            <w:r w:rsidR="00A86956" w:rsidRPr="008C5339">
              <w:rPr>
                <w:rFonts w:ascii="Times New Roman" w:hAnsi="Times New Roman" w:cs="Times New Roman"/>
                <w:noProof/>
                <w:webHidden/>
                <w:sz w:val="26"/>
                <w:szCs w:val="26"/>
              </w:rPr>
              <w:fldChar w:fldCharType="end"/>
            </w:r>
          </w:hyperlink>
        </w:p>
        <w:p w14:paraId="5A46C57C" w14:textId="1D051C9C" w:rsidR="00A86956" w:rsidRPr="008C5339" w:rsidRDefault="004147DD">
          <w:pPr>
            <w:pStyle w:val="TOC1"/>
            <w:tabs>
              <w:tab w:val="right" w:leader="dot" w:pos="9350"/>
            </w:tabs>
            <w:rPr>
              <w:rFonts w:ascii="Times New Roman" w:hAnsi="Times New Roman" w:cs="Times New Roman"/>
              <w:noProof/>
              <w:sz w:val="26"/>
              <w:szCs w:val="26"/>
            </w:rPr>
          </w:pPr>
          <w:hyperlink w:anchor="_Toc99105143" w:history="1">
            <w:r w:rsidR="00A86956" w:rsidRPr="008C5339">
              <w:rPr>
                <w:rStyle w:val="Hyperlink"/>
                <w:rFonts w:ascii="Times New Roman" w:hAnsi="Times New Roman" w:cs="Times New Roman"/>
                <w:noProof/>
                <w:sz w:val="26"/>
                <w:szCs w:val="26"/>
              </w:rPr>
              <w:t>Advise if they should set up their own online shop or sell on Amazon</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_Toc99105143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8</w:t>
            </w:r>
            <w:r w:rsidR="00A86956" w:rsidRPr="008C5339">
              <w:rPr>
                <w:rFonts w:ascii="Times New Roman" w:hAnsi="Times New Roman" w:cs="Times New Roman"/>
                <w:noProof/>
                <w:webHidden/>
                <w:sz w:val="26"/>
                <w:szCs w:val="26"/>
              </w:rPr>
              <w:fldChar w:fldCharType="end"/>
            </w:r>
          </w:hyperlink>
        </w:p>
        <w:p w14:paraId="68130A60" w14:textId="79EEB7E5" w:rsidR="00A86956" w:rsidRPr="008C5339" w:rsidRDefault="004147DD">
          <w:pPr>
            <w:pStyle w:val="TOC1"/>
            <w:tabs>
              <w:tab w:val="right" w:leader="dot" w:pos="9350"/>
            </w:tabs>
            <w:rPr>
              <w:rFonts w:ascii="Times New Roman" w:hAnsi="Times New Roman" w:cs="Times New Roman"/>
              <w:noProof/>
              <w:sz w:val="26"/>
              <w:szCs w:val="26"/>
            </w:rPr>
          </w:pPr>
          <w:hyperlink w:anchor="_Toc99105144" w:history="1">
            <w:r w:rsidR="00A86956" w:rsidRPr="008C5339">
              <w:rPr>
                <w:rStyle w:val="Hyperlink"/>
                <w:rFonts w:ascii="Times New Roman" w:hAnsi="Times New Roman" w:cs="Times New Roman"/>
                <w:noProof/>
                <w:sz w:val="26"/>
                <w:szCs w:val="26"/>
              </w:rPr>
              <w:t>Shipping and storage problems</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_Toc99105144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9</w:t>
            </w:r>
            <w:r w:rsidR="00A86956" w:rsidRPr="008C5339">
              <w:rPr>
                <w:rFonts w:ascii="Times New Roman" w:hAnsi="Times New Roman" w:cs="Times New Roman"/>
                <w:noProof/>
                <w:webHidden/>
                <w:sz w:val="26"/>
                <w:szCs w:val="26"/>
              </w:rPr>
              <w:fldChar w:fldCharType="end"/>
            </w:r>
          </w:hyperlink>
        </w:p>
        <w:p w14:paraId="3D81E708" w14:textId="471CB68C" w:rsidR="00A86956" w:rsidRPr="008C5339" w:rsidRDefault="004147DD">
          <w:pPr>
            <w:pStyle w:val="TOC1"/>
            <w:tabs>
              <w:tab w:val="right" w:leader="dot" w:pos="9350"/>
            </w:tabs>
            <w:rPr>
              <w:rFonts w:ascii="Times New Roman" w:hAnsi="Times New Roman" w:cs="Times New Roman"/>
              <w:noProof/>
              <w:sz w:val="26"/>
              <w:szCs w:val="26"/>
            </w:rPr>
          </w:pPr>
          <w:hyperlink w:anchor="_Toc99105145" w:history="1">
            <w:r w:rsidR="00A86956" w:rsidRPr="008C5339">
              <w:rPr>
                <w:rStyle w:val="Hyperlink"/>
                <w:rFonts w:ascii="Times New Roman" w:hAnsi="Times New Roman" w:cs="Times New Roman"/>
                <w:noProof/>
                <w:sz w:val="26"/>
                <w:szCs w:val="26"/>
              </w:rPr>
              <w:t>Lack of control over pricing and return policy</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_Toc99105145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10</w:t>
            </w:r>
            <w:r w:rsidR="00A86956" w:rsidRPr="008C5339">
              <w:rPr>
                <w:rFonts w:ascii="Times New Roman" w:hAnsi="Times New Roman" w:cs="Times New Roman"/>
                <w:noProof/>
                <w:webHidden/>
                <w:sz w:val="26"/>
                <w:szCs w:val="26"/>
              </w:rPr>
              <w:fldChar w:fldCharType="end"/>
            </w:r>
          </w:hyperlink>
        </w:p>
        <w:p w14:paraId="3B88F5CC" w14:textId="3F344B37" w:rsidR="00A86956" w:rsidRPr="008C5339" w:rsidRDefault="004147DD">
          <w:pPr>
            <w:pStyle w:val="TOC1"/>
            <w:tabs>
              <w:tab w:val="right" w:leader="dot" w:pos="9350"/>
            </w:tabs>
            <w:rPr>
              <w:rFonts w:ascii="Times New Roman" w:hAnsi="Times New Roman" w:cs="Times New Roman"/>
              <w:noProof/>
              <w:sz w:val="26"/>
              <w:szCs w:val="26"/>
            </w:rPr>
          </w:pPr>
          <w:hyperlink w:anchor="_Toc99105146" w:history="1">
            <w:r w:rsidR="00A86956" w:rsidRPr="008C5339">
              <w:rPr>
                <w:rStyle w:val="Hyperlink"/>
                <w:rFonts w:ascii="Times New Roman" w:hAnsi="Times New Roman" w:cs="Times New Roman"/>
                <w:noProof/>
                <w:sz w:val="26"/>
                <w:szCs w:val="26"/>
              </w:rPr>
              <w:t>References</w:t>
            </w:r>
            <w:r w:rsidR="00A86956" w:rsidRPr="008C5339">
              <w:rPr>
                <w:rFonts w:ascii="Times New Roman" w:hAnsi="Times New Roman" w:cs="Times New Roman"/>
                <w:noProof/>
                <w:webHidden/>
                <w:sz w:val="26"/>
                <w:szCs w:val="26"/>
              </w:rPr>
              <w:tab/>
            </w:r>
            <w:r w:rsidR="00A86956" w:rsidRPr="008C5339">
              <w:rPr>
                <w:rFonts w:ascii="Times New Roman" w:hAnsi="Times New Roman" w:cs="Times New Roman"/>
                <w:noProof/>
                <w:webHidden/>
                <w:sz w:val="26"/>
                <w:szCs w:val="26"/>
              </w:rPr>
              <w:fldChar w:fldCharType="begin"/>
            </w:r>
            <w:r w:rsidR="00A86956" w:rsidRPr="008C5339">
              <w:rPr>
                <w:rFonts w:ascii="Times New Roman" w:hAnsi="Times New Roman" w:cs="Times New Roman"/>
                <w:noProof/>
                <w:webHidden/>
                <w:sz w:val="26"/>
                <w:szCs w:val="26"/>
              </w:rPr>
              <w:instrText xml:space="preserve"> PAGEREF _Toc99105146 \h </w:instrText>
            </w:r>
            <w:r w:rsidR="00A86956" w:rsidRPr="008C5339">
              <w:rPr>
                <w:rFonts w:ascii="Times New Roman" w:hAnsi="Times New Roman" w:cs="Times New Roman"/>
                <w:noProof/>
                <w:webHidden/>
                <w:sz w:val="26"/>
                <w:szCs w:val="26"/>
              </w:rPr>
            </w:r>
            <w:r w:rsidR="00A86956" w:rsidRPr="008C5339">
              <w:rPr>
                <w:rFonts w:ascii="Times New Roman" w:hAnsi="Times New Roman" w:cs="Times New Roman"/>
                <w:noProof/>
                <w:webHidden/>
                <w:sz w:val="26"/>
                <w:szCs w:val="26"/>
              </w:rPr>
              <w:fldChar w:fldCharType="separate"/>
            </w:r>
            <w:r w:rsidR="00A86956" w:rsidRPr="008C5339">
              <w:rPr>
                <w:rFonts w:ascii="Times New Roman" w:hAnsi="Times New Roman" w:cs="Times New Roman"/>
                <w:noProof/>
                <w:webHidden/>
                <w:sz w:val="26"/>
                <w:szCs w:val="26"/>
              </w:rPr>
              <w:t>11</w:t>
            </w:r>
            <w:r w:rsidR="00A86956" w:rsidRPr="008C5339">
              <w:rPr>
                <w:rFonts w:ascii="Times New Roman" w:hAnsi="Times New Roman" w:cs="Times New Roman"/>
                <w:noProof/>
                <w:webHidden/>
                <w:sz w:val="26"/>
                <w:szCs w:val="26"/>
              </w:rPr>
              <w:fldChar w:fldCharType="end"/>
            </w:r>
          </w:hyperlink>
        </w:p>
        <w:p w14:paraId="7D59278D" w14:textId="604F3918" w:rsidR="00A86956" w:rsidRPr="00A86956" w:rsidRDefault="00A86956" w:rsidP="00A86956">
          <w:r w:rsidRPr="008C5339">
            <w:rPr>
              <w:rFonts w:ascii="Times New Roman" w:hAnsi="Times New Roman" w:cs="Times New Roman"/>
              <w:b/>
              <w:bCs/>
              <w:noProof/>
              <w:sz w:val="26"/>
              <w:szCs w:val="26"/>
            </w:rPr>
            <w:fldChar w:fldCharType="end"/>
          </w:r>
        </w:p>
      </w:sdtContent>
    </w:sdt>
    <w:p w14:paraId="753CF904" w14:textId="77777777" w:rsidR="00A86956" w:rsidRDefault="00A86956" w:rsidP="00F36D1B">
      <w:pPr>
        <w:jc w:val="both"/>
        <w:rPr>
          <w:rFonts w:ascii="Times New Roman" w:hAnsi="Times New Roman" w:cs="Times New Roman"/>
          <w:sz w:val="24"/>
          <w:szCs w:val="24"/>
        </w:rPr>
      </w:pPr>
    </w:p>
    <w:p w14:paraId="70748BCD" w14:textId="7BEBFE57" w:rsidR="008C4702" w:rsidRDefault="008C4702" w:rsidP="00F36D1B">
      <w:pPr>
        <w:jc w:val="both"/>
        <w:rPr>
          <w:rFonts w:ascii="Times New Roman" w:hAnsi="Times New Roman" w:cs="Times New Roman"/>
          <w:sz w:val="24"/>
          <w:szCs w:val="24"/>
        </w:rPr>
      </w:pPr>
    </w:p>
    <w:p w14:paraId="27895940" w14:textId="6BA86614" w:rsidR="002507F2" w:rsidRDefault="002507F2" w:rsidP="00F36D1B">
      <w:pPr>
        <w:jc w:val="both"/>
        <w:rPr>
          <w:rFonts w:ascii="Times New Roman" w:hAnsi="Times New Roman" w:cs="Times New Roman"/>
          <w:sz w:val="24"/>
          <w:szCs w:val="24"/>
        </w:rPr>
      </w:pPr>
    </w:p>
    <w:p w14:paraId="36611064" w14:textId="44BEA15F" w:rsidR="002507F2" w:rsidRDefault="002507F2" w:rsidP="00F36D1B">
      <w:pPr>
        <w:jc w:val="both"/>
        <w:rPr>
          <w:rFonts w:ascii="Times New Roman" w:hAnsi="Times New Roman" w:cs="Times New Roman"/>
          <w:sz w:val="24"/>
          <w:szCs w:val="24"/>
        </w:rPr>
      </w:pPr>
    </w:p>
    <w:p w14:paraId="60419991" w14:textId="4FAD4AA2" w:rsidR="002507F2" w:rsidRDefault="002507F2" w:rsidP="00F36D1B">
      <w:pPr>
        <w:jc w:val="both"/>
        <w:rPr>
          <w:rFonts w:ascii="Times New Roman" w:hAnsi="Times New Roman" w:cs="Times New Roman"/>
          <w:sz w:val="24"/>
          <w:szCs w:val="24"/>
        </w:rPr>
      </w:pPr>
    </w:p>
    <w:p w14:paraId="46150576" w14:textId="2F7F6D30" w:rsidR="002507F2" w:rsidRDefault="002507F2" w:rsidP="00F36D1B">
      <w:pPr>
        <w:jc w:val="both"/>
        <w:rPr>
          <w:rFonts w:ascii="Times New Roman" w:hAnsi="Times New Roman" w:cs="Times New Roman"/>
          <w:sz w:val="24"/>
          <w:szCs w:val="24"/>
        </w:rPr>
      </w:pPr>
    </w:p>
    <w:p w14:paraId="468CA4CD" w14:textId="1C9B2890" w:rsidR="002507F2" w:rsidRDefault="002507F2" w:rsidP="00F36D1B">
      <w:pPr>
        <w:jc w:val="both"/>
        <w:rPr>
          <w:rFonts w:ascii="Times New Roman" w:hAnsi="Times New Roman" w:cs="Times New Roman"/>
          <w:sz w:val="24"/>
          <w:szCs w:val="24"/>
        </w:rPr>
      </w:pPr>
    </w:p>
    <w:p w14:paraId="076FD8DC" w14:textId="68DF1A67" w:rsidR="002507F2" w:rsidRDefault="002507F2" w:rsidP="00F36D1B">
      <w:pPr>
        <w:jc w:val="both"/>
        <w:rPr>
          <w:rFonts w:ascii="Times New Roman" w:hAnsi="Times New Roman" w:cs="Times New Roman"/>
          <w:sz w:val="24"/>
          <w:szCs w:val="24"/>
        </w:rPr>
      </w:pPr>
    </w:p>
    <w:p w14:paraId="5204E13F" w14:textId="20420315" w:rsidR="002507F2" w:rsidRDefault="002507F2" w:rsidP="00F36D1B">
      <w:pPr>
        <w:jc w:val="both"/>
        <w:rPr>
          <w:rFonts w:ascii="Times New Roman" w:hAnsi="Times New Roman" w:cs="Times New Roman"/>
          <w:sz w:val="24"/>
          <w:szCs w:val="24"/>
        </w:rPr>
      </w:pPr>
    </w:p>
    <w:p w14:paraId="1F7D0443" w14:textId="1A194AB2" w:rsidR="002507F2" w:rsidRDefault="002507F2" w:rsidP="00F36D1B">
      <w:pPr>
        <w:jc w:val="both"/>
        <w:rPr>
          <w:rFonts w:ascii="Times New Roman" w:hAnsi="Times New Roman" w:cs="Times New Roman"/>
          <w:sz w:val="24"/>
          <w:szCs w:val="24"/>
        </w:rPr>
      </w:pPr>
    </w:p>
    <w:p w14:paraId="575345A9" w14:textId="30A44AAC" w:rsidR="002507F2" w:rsidRDefault="002507F2" w:rsidP="00F36D1B">
      <w:pPr>
        <w:jc w:val="both"/>
        <w:rPr>
          <w:rFonts w:ascii="Times New Roman" w:hAnsi="Times New Roman" w:cs="Times New Roman"/>
          <w:sz w:val="24"/>
          <w:szCs w:val="24"/>
        </w:rPr>
      </w:pPr>
    </w:p>
    <w:p w14:paraId="29D18001" w14:textId="65285FD5" w:rsidR="002507F2" w:rsidRDefault="002507F2" w:rsidP="00F36D1B">
      <w:pPr>
        <w:jc w:val="both"/>
        <w:rPr>
          <w:rFonts w:ascii="Times New Roman" w:hAnsi="Times New Roman" w:cs="Times New Roman"/>
          <w:sz w:val="24"/>
          <w:szCs w:val="24"/>
        </w:rPr>
      </w:pPr>
    </w:p>
    <w:p w14:paraId="58F1546E" w14:textId="3D40E8F0" w:rsidR="002507F2" w:rsidRDefault="002507F2" w:rsidP="00F36D1B">
      <w:pPr>
        <w:jc w:val="both"/>
        <w:rPr>
          <w:rFonts w:ascii="Times New Roman" w:hAnsi="Times New Roman" w:cs="Times New Roman"/>
          <w:sz w:val="24"/>
          <w:szCs w:val="24"/>
        </w:rPr>
      </w:pPr>
    </w:p>
    <w:p w14:paraId="7E350504" w14:textId="530E75BE" w:rsidR="002507F2" w:rsidRDefault="002507F2" w:rsidP="00F36D1B">
      <w:pPr>
        <w:jc w:val="both"/>
        <w:rPr>
          <w:rFonts w:ascii="Times New Roman" w:hAnsi="Times New Roman" w:cs="Times New Roman"/>
          <w:sz w:val="24"/>
          <w:szCs w:val="24"/>
        </w:rPr>
      </w:pPr>
    </w:p>
    <w:p w14:paraId="6CC7EDA3" w14:textId="4CF46A78" w:rsidR="002507F2" w:rsidRDefault="002507F2" w:rsidP="00F36D1B">
      <w:pPr>
        <w:jc w:val="both"/>
        <w:rPr>
          <w:rFonts w:ascii="Times New Roman" w:hAnsi="Times New Roman" w:cs="Times New Roman"/>
          <w:sz w:val="24"/>
          <w:szCs w:val="24"/>
        </w:rPr>
      </w:pPr>
    </w:p>
    <w:p w14:paraId="57A558EE" w14:textId="7D518C68" w:rsidR="002507F2" w:rsidRDefault="002507F2" w:rsidP="00F36D1B">
      <w:pPr>
        <w:jc w:val="both"/>
        <w:rPr>
          <w:rFonts w:ascii="Times New Roman" w:hAnsi="Times New Roman" w:cs="Times New Roman"/>
          <w:sz w:val="24"/>
          <w:szCs w:val="24"/>
        </w:rPr>
      </w:pPr>
    </w:p>
    <w:p w14:paraId="3C846BD7" w14:textId="3F29ECE6" w:rsidR="002507F2" w:rsidRDefault="002507F2" w:rsidP="00F36D1B">
      <w:pPr>
        <w:jc w:val="both"/>
        <w:rPr>
          <w:rFonts w:ascii="Times New Roman" w:hAnsi="Times New Roman" w:cs="Times New Roman"/>
          <w:sz w:val="24"/>
          <w:szCs w:val="24"/>
        </w:rPr>
      </w:pPr>
    </w:p>
    <w:p w14:paraId="46720C92" w14:textId="20590ECA" w:rsidR="002507F2" w:rsidRDefault="002507F2" w:rsidP="00F36D1B">
      <w:pPr>
        <w:jc w:val="both"/>
        <w:rPr>
          <w:rFonts w:ascii="Times New Roman" w:hAnsi="Times New Roman" w:cs="Times New Roman"/>
          <w:sz w:val="24"/>
          <w:szCs w:val="24"/>
        </w:rPr>
      </w:pPr>
    </w:p>
    <w:p w14:paraId="13991561" w14:textId="72D5F457" w:rsidR="002507F2" w:rsidRDefault="002507F2" w:rsidP="00F36D1B">
      <w:pPr>
        <w:jc w:val="both"/>
        <w:rPr>
          <w:rFonts w:ascii="Times New Roman" w:hAnsi="Times New Roman" w:cs="Times New Roman"/>
          <w:sz w:val="24"/>
          <w:szCs w:val="24"/>
        </w:rPr>
      </w:pPr>
    </w:p>
    <w:p w14:paraId="150BA019" w14:textId="7A09A789" w:rsidR="002507F2" w:rsidRDefault="002507F2" w:rsidP="00F36D1B">
      <w:pPr>
        <w:jc w:val="both"/>
        <w:rPr>
          <w:rFonts w:ascii="Times New Roman" w:hAnsi="Times New Roman" w:cs="Times New Roman"/>
          <w:sz w:val="24"/>
          <w:szCs w:val="24"/>
        </w:rPr>
      </w:pPr>
    </w:p>
    <w:p w14:paraId="5F6D2569" w14:textId="794103AF" w:rsidR="002507F2" w:rsidRDefault="002507F2" w:rsidP="00F36D1B">
      <w:pPr>
        <w:jc w:val="both"/>
        <w:rPr>
          <w:rFonts w:ascii="Times New Roman" w:hAnsi="Times New Roman" w:cs="Times New Roman"/>
          <w:sz w:val="24"/>
          <w:szCs w:val="24"/>
        </w:rPr>
      </w:pPr>
    </w:p>
    <w:p w14:paraId="4E3748E9" w14:textId="39F4E1B2" w:rsidR="002507F2" w:rsidRDefault="002507F2" w:rsidP="00F36D1B">
      <w:pPr>
        <w:jc w:val="both"/>
        <w:rPr>
          <w:rFonts w:ascii="Times New Roman" w:hAnsi="Times New Roman" w:cs="Times New Roman"/>
          <w:sz w:val="24"/>
          <w:szCs w:val="24"/>
        </w:rPr>
      </w:pPr>
    </w:p>
    <w:p w14:paraId="02833559" w14:textId="7EA235F9" w:rsidR="002507F2" w:rsidRDefault="002507F2" w:rsidP="00F36D1B">
      <w:pPr>
        <w:jc w:val="both"/>
        <w:rPr>
          <w:rFonts w:ascii="Times New Roman" w:hAnsi="Times New Roman" w:cs="Times New Roman"/>
          <w:sz w:val="24"/>
          <w:szCs w:val="24"/>
        </w:rPr>
      </w:pPr>
    </w:p>
    <w:p w14:paraId="2FFD9CD4" w14:textId="2F7635E0" w:rsidR="002507F2" w:rsidRDefault="002507F2" w:rsidP="00F36D1B">
      <w:pPr>
        <w:jc w:val="both"/>
        <w:rPr>
          <w:rFonts w:ascii="Times New Roman" w:hAnsi="Times New Roman" w:cs="Times New Roman"/>
          <w:sz w:val="24"/>
          <w:szCs w:val="24"/>
        </w:rPr>
      </w:pPr>
    </w:p>
    <w:p w14:paraId="64FDA971" w14:textId="725A306F" w:rsidR="002507F2" w:rsidRDefault="002507F2" w:rsidP="00F36D1B">
      <w:pPr>
        <w:jc w:val="both"/>
        <w:rPr>
          <w:rFonts w:ascii="Times New Roman" w:hAnsi="Times New Roman" w:cs="Times New Roman"/>
          <w:sz w:val="24"/>
          <w:szCs w:val="24"/>
        </w:rPr>
      </w:pPr>
    </w:p>
    <w:p w14:paraId="78D8E7F2" w14:textId="77777777" w:rsidR="002507F2" w:rsidRDefault="002507F2" w:rsidP="00F36D1B">
      <w:pPr>
        <w:jc w:val="both"/>
        <w:rPr>
          <w:rFonts w:ascii="Times New Roman" w:hAnsi="Times New Roman" w:cs="Times New Roman"/>
          <w:sz w:val="24"/>
          <w:szCs w:val="24"/>
        </w:rPr>
      </w:pPr>
    </w:p>
    <w:p w14:paraId="00CC6CF1" w14:textId="76115918" w:rsidR="008C4702" w:rsidRDefault="006661D0" w:rsidP="00A86956">
      <w:pPr>
        <w:pStyle w:val="Heading1"/>
        <w:rPr>
          <w:b w:val="0"/>
        </w:rPr>
      </w:pPr>
      <w:r>
        <w:t xml:space="preserve">                                        </w:t>
      </w:r>
      <w:bookmarkStart w:id="1" w:name="_Toc99105117"/>
      <w:r w:rsidRPr="00663A3B">
        <w:t>Management Accounting</w:t>
      </w:r>
      <w:bookmarkEnd w:id="1"/>
    </w:p>
    <w:p w14:paraId="63F80219" w14:textId="3C7558D7" w:rsidR="00F5609B" w:rsidRDefault="00F5609B" w:rsidP="00F36D1B">
      <w:pPr>
        <w:jc w:val="both"/>
        <w:rPr>
          <w:rFonts w:ascii="Times New Roman" w:hAnsi="Times New Roman" w:cs="Times New Roman"/>
          <w:b/>
          <w:bCs/>
          <w:sz w:val="24"/>
          <w:szCs w:val="24"/>
        </w:rPr>
      </w:pPr>
    </w:p>
    <w:p w14:paraId="7CDE0F30" w14:textId="020D1E6E" w:rsidR="00F5609B" w:rsidRDefault="009C1ED8" w:rsidP="00A86956">
      <w:pPr>
        <w:pStyle w:val="Heading1"/>
      </w:pPr>
      <w:bookmarkStart w:id="2" w:name="_Toc99105118"/>
      <w:r>
        <w:t>Part A</w:t>
      </w:r>
      <w:bookmarkEnd w:id="2"/>
    </w:p>
    <w:p w14:paraId="4C551104" w14:textId="236D4BDD" w:rsidR="0066167E" w:rsidRDefault="0066167E" w:rsidP="00A86956">
      <w:pPr>
        <w:pStyle w:val="Heading1"/>
      </w:pPr>
      <w:bookmarkStart w:id="3" w:name="_Toc99105119"/>
      <w:r>
        <w:t>Answer i</w:t>
      </w:r>
      <w:bookmarkEnd w:id="3"/>
    </w:p>
    <w:p w14:paraId="3A730FC9" w14:textId="1CC0F301" w:rsidR="00536399" w:rsidRDefault="00536399" w:rsidP="00A86956">
      <w:pPr>
        <w:pStyle w:val="Heading1"/>
      </w:pPr>
      <w:bookmarkStart w:id="4" w:name="_Toc99105120"/>
      <w:r>
        <w:t>M</w:t>
      </w:r>
      <w:r w:rsidRPr="00536399">
        <w:t>onthly control report</w:t>
      </w:r>
      <w:r w:rsidR="00B86D74">
        <w:t>s</w:t>
      </w:r>
      <w:bookmarkEnd w:id="4"/>
    </w:p>
    <w:p w14:paraId="6A0621C8" w14:textId="051AF620" w:rsidR="007732A8" w:rsidRDefault="007732A8" w:rsidP="00A86956">
      <w:pPr>
        <w:pStyle w:val="Heading1"/>
      </w:pPr>
      <w:bookmarkStart w:id="5" w:name="_Toc99105121"/>
      <w:r>
        <w:t>O</w:t>
      </w:r>
      <w:r w:rsidRPr="007732A8">
        <w:t>riginal budget</w:t>
      </w:r>
      <w:bookmarkEnd w:id="5"/>
    </w:p>
    <w:p w14:paraId="7660CD4A" w14:textId="26FB325A" w:rsidR="006D5A6B" w:rsidRPr="006D5A6B" w:rsidRDefault="006D5A6B" w:rsidP="00F36D1B">
      <w:pPr>
        <w:jc w:val="both"/>
        <w:rPr>
          <w:rFonts w:ascii="Times New Roman" w:hAnsi="Times New Roman" w:cs="Times New Roman"/>
          <w:sz w:val="24"/>
          <w:szCs w:val="24"/>
        </w:rPr>
      </w:pPr>
      <w:r>
        <w:rPr>
          <w:rFonts w:ascii="Times New Roman" w:hAnsi="Times New Roman" w:cs="Times New Roman"/>
          <w:sz w:val="24"/>
          <w:szCs w:val="24"/>
        </w:rPr>
        <w:t xml:space="preserve">Original for the organization can be </w:t>
      </w:r>
      <w:r w:rsidR="001120D6">
        <w:rPr>
          <w:rFonts w:ascii="Times New Roman" w:hAnsi="Times New Roman" w:cs="Times New Roman"/>
          <w:sz w:val="24"/>
          <w:szCs w:val="24"/>
        </w:rPr>
        <w:t>prepared as</w:t>
      </w:r>
      <w:r w:rsidR="00ED7FBF">
        <w:rPr>
          <w:rFonts w:ascii="Times New Roman" w:hAnsi="Times New Roman" w:cs="Times New Roman"/>
          <w:sz w:val="24"/>
          <w:szCs w:val="24"/>
        </w:rPr>
        <w:t>:</w:t>
      </w:r>
      <w:r w:rsidR="001120D6">
        <w:rPr>
          <w:rFonts w:ascii="Times New Roman" w:hAnsi="Times New Roman" w:cs="Times New Roman"/>
          <w:sz w:val="24"/>
          <w:szCs w:val="24"/>
        </w:rPr>
        <w:t xml:space="preserve"> </w:t>
      </w:r>
      <w:r>
        <w:rPr>
          <w:rFonts w:ascii="Times New Roman" w:hAnsi="Times New Roman" w:cs="Times New Roman"/>
          <w:sz w:val="24"/>
          <w:szCs w:val="24"/>
        </w:rPr>
        <w:t xml:space="preserve"> </w:t>
      </w:r>
    </w:p>
    <w:tbl>
      <w:tblPr>
        <w:tblStyle w:val="GridTable1Light-Accent4"/>
        <w:tblW w:w="8952" w:type="dxa"/>
        <w:tblLook w:val="04A0" w:firstRow="1" w:lastRow="0" w:firstColumn="1" w:lastColumn="0" w:noHBand="0" w:noVBand="1"/>
      </w:tblPr>
      <w:tblGrid>
        <w:gridCol w:w="5572"/>
        <w:gridCol w:w="3380"/>
      </w:tblGrid>
      <w:tr w:rsidR="002C7595" w:rsidRPr="002C7595" w14:paraId="12856075" w14:textId="77777777" w:rsidTr="00CA355E">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8952" w:type="dxa"/>
            <w:gridSpan w:val="2"/>
            <w:noWrap/>
            <w:hideMark/>
          </w:tcPr>
          <w:p w14:paraId="3F53F25B"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 xml:space="preserve">Monthly Budgeted profit loss statement </w:t>
            </w:r>
          </w:p>
        </w:tc>
      </w:tr>
      <w:tr w:rsidR="002C7595" w:rsidRPr="002C7595" w14:paraId="671AFCA7" w14:textId="77777777" w:rsidTr="00CA355E">
        <w:trPr>
          <w:trHeight w:val="200"/>
        </w:trPr>
        <w:tc>
          <w:tcPr>
            <w:cnfStyle w:val="001000000000" w:firstRow="0" w:lastRow="0" w:firstColumn="1" w:lastColumn="0" w:oddVBand="0" w:evenVBand="0" w:oddHBand="0" w:evenHBand="0" w:firstRowFirstColumn="0" w:firstRowLastColumn="0" w:lastRowFirstColumn="0" w:lastRowLastColumn="0"/>
            <w:tcW w:w="5572" w:type="dxa"/>
            <w:noWrap/>
            <w:hideMark/>
          </w:tcPr>
          <w:p w14:paraId="21D2225A" w14:textId="77777777" w:rsidR="002C7595" w:rsidRPr="002C7595" w:rsidRDefault="002C7595" w:rsidP="00F36D1B">
            <w:pPr>
              <w:jc w:val="both"/>
              <w:rPr>
                <w:rFonts w:ascii="Calibri" w:eastAsia="Times New Roman" w:hAnsi="Calibri" w:cs="Calibri"/>
                <w:color w:val="000000"/>
              </w:rPr>
            </w:pPr>
          </w:p>
        </w:tc>
        <w:tc>
          <w:tcPr>
            <w:tcW w:w="3380" w:type="dxa"/>
            <w:noWrap/>
            <w:hideMark/>
          </w:tcPr>
          <w:p w14:paraId="157C92DE"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2C7595">
              <w:rPr>
                <w:rFonts w:ascii="Times New Roman" w:eastAsia="Times New Roman" w:hAnsi="Times New Roman" w:cs="Times New Roman"/>
                <w:b/>
                <w:bCs/>
                <w:color w:val="000000"/>
                <w:sz w:val="24"/>
                <w:szCs w:val="24"/>
              </w:rPr>
              <w:t>(£)</w:t>
            </w:r>
          </w:p>
        </w:tc>
      </w:tr>
      <w:tr w:rsidR="002C7595" w:rsidRPr="002C7595" w14:paraId="42FA676C"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115B80BE"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 xml:space="preserve">Units </w:t>
            </w:r>
          </w:p>
        </w:tc>
        <w:tc>
          <w:tcPr>
            <w:tcW w:w="3380" w:type="dxa"/>
            <w:noWrap/>
            <w:hideMark/>
          </w:tcPr>
          <w:p w14:paraId="7E66A5FA"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100,000 </w:t>
            </w:r>
          </w:p>
        </w:tc>
      </w:tr>
      <w:tr w:rsidR="002C7595" w:rsidRPr="002C7595" w14:paraId="1F2BDBFD"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1B5E80F7"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Revenue in amount</w:t>
            </w:r>
          </w:p>
        </w:tc>
        <w:tc>
          <w:tcPr>
            <w:tcW w:w="3380" w:type="dxa"/>
            <w:noWrap/>
            <w:hideMark/>
          </w:tcPr>
          <w:p w14:paraId="13863855"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2,500,000 </w:t>
            </w:r>
          </w:p>
        </w:tc>
      </w:tr>
      <w:tr w:rsidR="002C7595" w:rsidRPr="002C7595" w14:paraId="6DAA5293"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70A33AD8"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Less Variable Cost of sales</w:t>
            </w:r>
          </w:p>
        </w:tc>
        <w:tc>
          <w:tcPr>
            <w:tcW w:w="3380" w:type="dxa"/>
            <w:noWrap/>
            <w:hideMark/>
          </w:tcPr>
          <w:p w14:paraId="41156AAD"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2C7595" w:rsidRPr="002C7595" w14:paraId="5FB9418B"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3A2EC88A"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 xml:space="preserve">Material Cost </w:t>
            </w:r>
          </w:p>
        </w:tc>
        <w:tc>
          <w:tcPr>
            <w:tcW w:w="3380" w:type="dxa"/>
            <w:noWrap/>
            <w:hideMark/>
          </w:tcPr>
          <w:p w14:paraId="2FD028C8"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250,000 </w:t>
            </w:r>
          </w:p>
        </w:tc>
      </w:tr>
      <w:tr w:rsidR="002C7595" w:rsidRPr="002C7595" w14:paraId="43E7E48F"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611456DF"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 xml:space="preserve">Labor Cost </w:t>
            </w:r>
          </w:p>
        </w:tc>
        <w:tc>
          <w:tcPr>
            <w:tcW w:w="3380" w:type="dxa"/>
            <w:noWrap/>
            <w:hideMark/>
          </w:tcPr>
          <w:p w14:paraId="64559FFF"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400,000 </w:t>
            </w:r>
          </w:p>
        </w:tc>
      </w:tr>
      <w:tr w:rsidR="002C7595" w:rsidRPr="002C7595" w14:paraId="3C711B37"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32382382"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 xml:space="preserve">Overhead Cost </w:t>
            </w:r>
          </w:p>
        </w:tc>
        <w:tc>
          <w:tcPr>
            <w:tcW w:w="3380" w:type="dxa"/>
            <w:noWrap/>
            <w:hideMark/>
          </w:tcPr>
          <w:p w14:paraId="2EB6F8BC"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150,000 </w:t>
            </w:r>
          </w:p>
        </w:tc>
      </w:tr>
      <w:tr w:rsidR="002C7595" w:rsidRPr="002C7595" w14:paraId="5E26F260"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5A2DDB6E"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Total Variable Cost of sales</w:t>
            </w:r>
          </w:p>
        </w:tc>
        <w:tc>
          <w:tcPr>
            <w:tcW w:w="3380" w:type="dxa"/>
            <w:noWrap/>
            <w:hideMark/>
          </w:tcPr>
          <w:p w14:paraId="2C47EB9F"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800,000 </w:t>
            </w:r>
          </w:p>
        </w:tc>
      </w:tr>
      <w:tr w:rsidR="002C7595" w:rsidRPr="002C7595" w14:paraId="476123A4"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172D2EE2" w14:textId="77777777" w:rsidR="002C7595" w:rsidRPr="002C7595" w:rsidRDefault="002C7595" w:rsidP="00F36D1B">
            <w:pPr>
              <w:jc w:val="both"/>
              <w:rPr>
                <w:rFonts w:ascii="Calibri" w:eastAsia="Times New Roman" w:hAnsi="Calibri" w:cs="Calibri"/>
                <w:color w:val="000000"/>
              </w:rPr>
            </w:pPr>
          </w:p>
        </w:tc>
        <w:tc>
          <w:tcPr>
            <w:tcW w:w="3380" w:type="dxa"/>
            <w:noWrap/>
            <w:hideMark/>
          </w:tcPr>
          <w:p w14:paraId="3B6C5E0E"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2C7595" w:rsidRPr="002C7595" w14:paraId="1583AD3A"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74A11B46"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 xml:space="preserve">Contribution </w:t>
            </w:r>
          </w:p>
        </w:tc>
        <w:tc>
          <w:tcPr>
            <w:tcW w:w="3380" w:type="dxa"/>
            <w:noWrap/>
            <w:hideMark/>
          </w:tcPr>
          <w:p w14:paraId="63A03E52"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1,700,000 </w:t>
            </w:r>
          </w:p>
        </w:tc>
      </w:tr>
      <w:tr w:rsidR="002C7595" w:rsidRPr="002C7595" w14:paraId="18475D8E"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779950F3" w14:textId="77777777" w:rsidR="002C7595" w:rsidRPr="002C7595" w:rsidRDefault="002C7595" w:rsidP="00F36D1B">
            <w:pPr>
              <w:jc w:val="both"/>
              <w:rPr>
                <w:rFonts w:ascii="Calibri" w:eastAsia="Times New Roman" w:hAnsi="Calibri" w:cs="Calibri"/>
                <w:color w:val="000000"/>
              </w:rPr>
            </w:pPr>
          </w:p>
        </w:tc>
        <w:tc>
          <w:tcPr>
            <w:tcW w:w="3380" w:type="dxa"/>
            <w:noWrap/>
            <w:hideMark/>
          </w:tcPr>
          <w:p w14:paraId="4FC37409"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2C7595" w:rsidRPr="002C7595" w14:paraId="4356C096"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04DCD3BA"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Less Fixed Cost</w:t>
            </w:r>
          </w:p>
        </w:tc>
        <w:tc>
          <w:tcPr>
            <w:tcW w:w="3380" w:type="dxa"/>
            <w:noWrap/>
            <w:hideMark/>
          </w:tcPr>
          <w:p w14:paraId="26B33075"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2C7595" w:rsidRPr="002C7595" w14:paraId="6C15D743"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72270A4A"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Warehouse rental</w:t>
            </w:r>
          </w:p>
        </w:tc>
        <w:tc>
          <w:tcPr>
            <w:tcW w:w="3380" w:type="dxa"/>
            <w:noWrap/>
            <w:hideMark/>
          </w:tcPr>
          <w:p w14:paraId="5EC2A3E1"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200,000 </w:t>
            </w:r>
          </w:p>
        </w:tc>
      </w:tr>
      <w:tr w:rsidR="002C7595" w:rsidRPr="002C7595" w14:paraId="3FBCEDFA"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1CF00E18"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Insurance</w:t>
            </w:r>
          </w:p>
        </w:tc>
        <w:tc>
          <w:tcPr>
            <w:tcW w:w="3380" w:type="dxa"/>
            <w:noWrap/>
            <w:hideMark/>
          </w:tcPr>
          <w:p w14:paraId="40595FCC"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100,000 </w:t>
            </w:r>
          </w:p>
        </w:tc>
      </w:tr>
      <w:tr w:rsidR="002C7595" w:rsidRPr="002C7595" w14:paraId="5AF4ABB5" w14:textId="77777777" w:rsidTr="00CA355E">
        <w:trPr>
          <w:trHeight w:val="383"/>
        </w:trPr>
        <w:tc>
          <w:tcPr>
            <w:cnfStyle w:val="001000000000" w:firstRow="0" w:lastRow="0" w:firstColumn="1" w:lastColumn="0" w:oddVBand="0" w:evenVBand="0" w:oddHBand="0" w:evenHBand="0" w:firstRowFirstColumn="0" w:firstRowLastColumn="0" w:lastRowFirstColumn="0" w:lastRowLastColumn="0"/>
            <w:tcW w:w="5572" w:type="dxa"/>
            <w:hideMark/>
          </w:tcPr>
          <w:p w14:paraId="4E0253A1"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Fulltime warehouse supervisor salary</w:t>
            </w:r>
          </w:p>
        </w:tc>
        <w:tc>
          <w:tcPr>
            <w:tcW w:w="3380" w:type="dxa"/>
            <w:noWrap/>
            <w:hideMark/>
          </w:tcPr>
          <w:p w14:paraId="4A4F3016"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50,000 </w:t>
            </w:r>
          </w:p>
        </w:tc>
      </w:tr>
      <w:tr w:rsidR="002C7595" w:rsidRPr="002C7595" w14:paraId="6F9D0C0A"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776C3849" w14:textId="77777777" w:rsidR="002C7595" w:rsidRPr="002C7595" w:rsidRDefault="002C7595" w:rsidP="00F36D1B">
            <w:pPr>
              <w:jc w:val="both"/>
              <w:rPr>
                <w:rFonts w:ascii="Calibri" w:eastAsia="Times New Roman" w:hAnsi="Calibri" w:cs="Calibri"/>
                <w:color w:val="000000"/>
              </w:rPr>
            </w:pPr>
          </w:p>
        </w:tc>
        <w:tc>
          <w:tcPr>
            <w:tcW w:w="3380" w:type="dxa"/>
            <w:noWrap/>
            <w:hideMark/>
          </w:tcPr>
          <w:p w14:paraId="0DB83A30"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2C7595" w:rsidRPr="002C7595" w14:paraId="4213376D"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76E3DC35"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Total Fixed Cost</w:t>
            </w:r>
          </w:p>
        </w:tc>
        <w:tc>
          <w:tcPr>
            <w:tcW w:w="3380" w:type="dxa"/>
            <w:noWrap/>
            <w:hideMark/>
          </w:tcPr>
          <w:p w14:paraId="1E83D1C5"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350,000 </w:t>
            </w:r>
          </w:p>
        </w:tc>
      </w:tr>
      <w:tr w:rsidR="002C7595" w:rsidRPr="002C7595" w14:paraId="727F40EE"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764227A9" w14:textId="77777777" w:rsidR="002C7595" w:rsidRPr="002C7595" w:rsidRDefault="002C7595" w:rsidP="00F36D1B">
            <w:pPr>
              <w:jc w:val="both"/>
              <w:rPr>
                <w:rFonts w:ascii="Calibri" w:eastAsia="Times New Roman" w:hAnsi="Calibri" w:cs="Calibri"/>
                <w:color w:val="000000"/>
              </w:rPr>
            </w:pPr>
          </w:p>
        </w:tc>
        <w:tc>
          <w:tcPr>
            <w:tcW w:w="3380" w:type="dxa"/>
            <w:noWrap/>
            <w:hideMark/>
          </w:tcPr>
          <w:p w14:paraId="62F88125"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2C7595" w:rsidRPr="002C7595" w14:paraId="446C235B" w14:textId="77777777" w:rsidTr="00CA355E">
        <w:trPr>
          <w:trHeight w:val="191"/>
        </w:trPr>
        <w:tc>
          <w:tcPr>
            <w:cnfStyle w:val="001000000000" w:firstRow="0" w:lastRow="0" w:firstColumn="1" w:lastColumn="0" w:oddVBand="0" w:evenVBand="0" w:oddHBand="0" w:evenHBand="0" w:firstRowFirstColumn="0" w:firstRowLastColumn="0" w:lastRowFirstColumn="0" w:lastRowLastColumn="0"/>
            <w:tcW w:w="5572" w:type="dxa"/>
            <w:noWrap/>
            <w:hideMark/>
          </w:tcPr>
          <w:p w14:paraId="16EAD829" w14:textId="77777777" w:rsidR="002C7595" w:rsidRPr="002C7595" w:rsidRDefault="002C7595" w:rsidP="00F36D1B">
            <w:pPr>
              <w:jc w:val="both"/>
              <w:rPr>
                <w:rFonts w:ascii="Calibri" w:eastAsia="Times New Roman" w:hAnsi="Calibri" w:cs="Calibri"/>
                <w:color w:val="000000"/>
              </w:rPr>
            </w:pPr>
            <w:r w:rsidRPr="002C7595">
              <w:rPr>
                <w:rFonts w:ascii="Calibri" w:eastAsia="Times New Roman" w:hAnsi="Calibri" w:cs="Calibri"/>
                <w:color w:val="000000"/>
              </w:rPr>
              <w:t xml:space="preserve">Budgeted Profit </w:t>
            </w:r>
          </w:p>
        </w:tc>
        <w:tc>
          <w:tcPr>
            <w:tcW w:w="3380" w:type="dxa"/>
            <w:noWrap/>
            <w:hideMark/>
          </w:tcPr>
          <w:p w14:paraId="4A734D5F" w14:textId="77777777" w:rsidR="002C7595" w:rsidRPr="002C7595" w:rsidRDefault="002C759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C7595">
              <w:rPr>
                <w:rFonts w:ascii="Calibri" w:eastAsia="Times New Roman" w:hAnsi="Calibri" w:cs="Calibri"/>
                <w:color w:val="000000"/>
              </w:rPr>
              <w:t xml:space="preserve">               1,350,000 </w:t>
            </w:r>
          </w:p>
        </w:tc>
      </w:tr>
    </w:tbl>
    <w:p w14:paraId="2A932D3B" w14:textId="2122E6D4" w:rsidR="006869E3" w:rsidRDefault="006869E3" w:rsidP="00F36D1B">
      <w:pPr>
        <w:jc w:val="both"/>
        <w:rPr>
          <w:rFonts w:ascii="Times New Roman" w:hAnsi="Times New Roman" w:cs="Times New Roman"/>
          <w:sz w:val="24"/>
          <w:szCs w:val="24"/>
        </w:rPr>
      </w:pPr>
    </w:p>
    <w:p w14:paraId="52FE2908" w14:textId="0E0AED63" w:rsidR="00CA355E" w:rsidRDefault="00CA355E" w:rsidP="00A86956">
      <w:pPr>
        <w:pStyle w:val="Heading1"/>
      </w:pPr>
      <w:bookmarkStart w:id="6" w:name="_Toc99105122"/>
      <w:r w:rsidRPr="00CA355E">
        <w:t>Actual results</w:t>
      </w:r>
      <w:bookmarkEnd w:id="6"/>
      <w:r w:rsidRPr="00CA355E">
        <w:t xml:space="preserve"> </w:t>
      </w:r>
    </w:p>
    <w:p w14:paraId="5441AF41" w14:textId="056B04C0" w:rsidR="00F8797A" w:rsidRPr="005311D0" w:rsidRDefault="00F8797A" w:rsidP="00F36D1B">
      <w:pPr>
        <w:jc w:val="both"/>
        <w:rPr>
          <w:rFonts w:ascii="Times New Roman" w:hAnsi="Times New Roman" w:cs="Times New Roman"/>
          <w:sz w:val="24"/>
          <w:szCs w:val="24"/>
        </w:rPr>
      </w:pPr>
      <w:r>
        <w:rPr>
          <w:rFonts w:ascii="Times New Roman" w:hAnsi="Times New Roman" w:cs="Times New Roman"/>
          <w:sz w:val="24"/>
          <w:szCs w:val="24"/>
        </w:rPr>
        <w:t xml:space="preserve">Actual results for the organization can be prepared as:  </w:t>
      </w:r>
    </w:p>
    <w:tbl>
      <w:tblPr>
        <w:tblStyle w:val="GridTable1Light-Accent4"/>
        <w:tblW w:w="8906" w:type="dxa"/>
        <w:tblLook w:val="04A0" w:firstRow="1" w:lastRow="0" w:firstColumn="1" w:lastColumn="0" w:noHBand="0" w:noVBand="1"/>
      </w:tblPr>
      <w:tblGrid>
        <w:gridCol w:w="5512"/>
        <w:gridCol w:w="3394"/>
      </w:tblGrid>
      <w:tr w:rsidR="004464BF" w:rsidRPr="004464BF" w14:paraId="2D9D8A91" w14:textId="77777777" w:rsidTr="004464BF">
        <w:trPr>
          <w:cnfStyle w:val="100000000000" w:firstRow="1" w:lastRow="0" w:firstColumn="0" w:lastColumn="0" w:oddVBand="0" w:evenVBand="0" w:oddHBand="0"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10592931"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 xml:space="preserve">Actual profit loss statement </w:t>
            </w:r>
          </w:p>
        </w:tc>
        <w:tc>
          <w:tcPr>
            <w:tcW w:w="3394" w:type="dxa"/>
            <w:noWrap/>
            <w:hideMark/>
          </w:tcPr>
          <w:p w14:paraId="478DFFDD" w14:textId="77777777" w:rsidR="004464BF" w:rsidRPr="004464BF" w:rsidRDefault="004464BF" w:rsidP="00F36D1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4464BF" w:rsidRPr="004464BF" w14:paraId="5DF1066A" w14:textId="77777777" w:rsidTr="004464BF">
        <w:trPr>
          <w:trHeight w:val="243"/>
        </w:trPr>
        <w:tc>
          <w:tcPr>
            <w:cnfStyle w:val="001000000000" w:firstRow="0" w:lastRow="0" w:firstColumn="1" w:lastColumn="0" w:oddVBand="0" w:evenVBand="0" w:oddHBand="0" w:evenHBand="0" w:firstRowFirstColumn="0" w:firstRowLastColumn="0" w:lastRowFirstColumn="0" w:lastRowLastColumn="0"/>
            <w:tcW w:w="5512" w:type="dxa"/>
            <w:noWrap/>
            <w:hideMark/>
          </w:tcPr>
          <w:p w14:paraId="0FD9A8E2" w14:textId="77777777" w:rsidR="004464BF" w:rsidRPr="004464BF" w:rsidRDefault="004464BF" w:rsidP="00F36D1B">
            <w:pPr>
              <w:jc w:val="both"/>
              <w:rPr>
                <w:rFonts w:ascii="Times New Roman" w:eastAsia="Times New Roman" w:hAnsi="Times New Roman" w:cs="Times New Roman"/>
                <w:sz w:val="20"/>
                <w:szCs w:val="20"/>
              </w:rPr>
            </w:pPr>
          </w:p>
        </w:tc>
        <w:tc>
          <w:tcPr>
            <w:tcW w:w="3394" w:type="dxa"/>
            <w:noWrap/>
            <w:hideMark/>
          </w:tcPr>
          <w:p w14:paraId="2C308F2A"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4464BF">
              <w:rPr>
                <w:rFonts w:ascii="Times New Roman" w:eastAsia="Times New Roman" w:hAnsi="Times New Roman" w:cs="Times New Roman"/>
                <w:b/>
                <w:bCs/>
                <w:color w:val="000000"/>
                <w:sz w:val="24"/>
                <w:szCs w:val="24"/>
              </w:rPr>
              <w:t>(£)</w:t>
            </w:r>
          </w:p>
        </w:tc>
      </w:tr>
      <w:tr w:rsidR="004464BF" w:rsidRPr="004464BF" w14:paraId="04F74C3E"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028FE747"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 xml:space="preserve">Units </w:t>
            </w:r>
          </w:p>
        </w:tc>
        <w:tc>
          <w:tcPr>
            <w:tcW w:w="3394" w:type="dxa"/>
            <w:noWrap/>
            <w:hideMark/>
          </w:tcPr>
          <w:p w14:paraId="65A84F4E"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80,000 </w:t>
            </w:r>
          </w:p>
        </w:tc>
      </w:tr>
      <w:tr w:rsidR="004464BF" w:rsidRPr="004464BF" w14:paraId="743F8AAA"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1E349608"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Revenue in amount</w:t>
            </w:r>
          </w:p>
        </w:tc>
        <w:tc>
          <w:tcPr>
            <w:tcW w:w="3394" w:type="dxa"/>
            <w:noWrap/>
            <w:hideMark/>
          </w:tcPr>
          <w:p w14:paraId="626C6A86"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1,600,000 </w:t>
            </w:r>
          </w:p>
        </w:tc>
      </w:tr>
      <w:tr w:rsidR="004464BF" w:rsidRPr="004464BF" w14:paraId="23FD8CD6"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44B7A2DB"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Less Variable Cost of sales</w:t>
            </w:r>
          </w:p>
        </w:tc>
        <w:tc>
          <w:tcPr>
            <w:tcW w:w="3394" w:type="dxa"/>
            <w:noWrap/>
            <w:hideMark/>
          </w:tcPr>
          <w:p w14:paraId="53EF7237"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4464BF" w:rsidRPr="004464BF" w14:paraId="5474E282"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5110B3F3"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 xml:space="preserve">Material Cost </w:t>
            </w:r>
          </w:p>
        </w:tc>
        <w:tc>
          <w:tcPr>
            <w:tcW w:w="3394" w:type="dxa"/>
            <w:noWrap/>
            <w:hideMark/>
          </w:tcPr>
          <w:p w14:paraId="08D452B0"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280,000 </w:t>
            </w:r>
          </w:p>
        </w:tc>
      </w:tr>
      <w:tr w:rsidR="004464BF" w:rsidRPr="004464BF" w14:paraId="2013AC76"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23227463"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 xml:space="preserve">Labor Cost </w:t>
            </w:r>
          </w:p>
        </w:tc>
        <w:tc>
          <w:tcPr>
            <w:tcW w:w="3394" w:type="dxa"/>
            <w:noWrap/>
            <w:hideMark/>
          </w:tcPr>
          <w:p w14:paraId="7BD7C7AA"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440,000 </w:t>
            </w:r>
          </w:p>
        </w:tc>
      </w:tr>
      <w:tr w:rsidR="004464BF" w:rsidRPr="004464BF" w14:paraId="10B7D21A"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2DCBED54"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 xml:space="preserve">Overhead Cost </w:t>
            </w:r>
          </w:p>
        </w:tc>
        <w:tc>
          <w:tcPr>
            <w:tcW w:w="3394" w:type="dxa"/>
            <w:noWrap/>
            <w:hideMark/>
          </w:tcPr>
          <w:p w14:paraId="035C8DC8"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120,000 </w:t>
            </w:r>
          </w:p>
        </w:tc>
      </w:tr>
      <w:tr w:rsidR="004464BF" w:rsidRPr="004464BF" w14:paraId="0215B1D7"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7703FBDE"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Total Variable Cost of sales</w:t>
            </w:r>
          </w:p>
        </w:tc>
        <w:tc>
          <w:tcPr>
            <w:tcW w:w="3394" w:type="dxa"/>
            <w:noWrap/>
            <w:hideMark/>
          </w:tcPr>
          <w:p w14:paraId="6EE27E57"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840,000 </w:t>
            </w:r>
          </w:p>
        </w:tc>
      </w:tr>
      <w:tr w:rsidR="004464BF" w:rsidRPr="004464BF" w14:paraId="2D9A326E"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15543DAE" w14:textId="77777777" w:rsidR="004464BF" w:rsidRPr="004464BF" w:rsidRDefault="004464BF" w:rsidP="00F36D1B">
            <w:pPr>
              <w:jc w:val="both"/>
              <w:rPr>
                <w:rFonts w:ascii="Calibri" w:eastAsia="Times New Roman" w:hAnsi="Calibri" w:cs="Calibri"/>
                <w:color w:val="000000"/>
              </w:rPr>
            </w:pPr>
          </w:p>
        </w:tc>
        <w:tc>
          <w:tcPr>
            <w:tcW w:w="3394" w:type="dxa"/>
            <w:noWrap/>
            <w:hideMark/>
          </w:tcPr>
          <w:p w14:paraId="5BCEF502"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4464BF" w:rsidRPr="004464BF" w14:paraId="6FD5B6D5"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0F8D8499"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 xml:space="preserve">Contribution </w:t>
            </w:r>
          </w:p>
        </w:tc>
        <w:tc>
          <w:tcPr>
            <w:tcW w:w="3394" w:type="dxa"/>
            <w:noWrap/>
            <w:hideMark/>
          </w:tcPr>
          <w:p w14:paraId="4324A4DE"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760,000 </w:t>
            </w:r>
          </w:p>
        </w:tc>
      </w:tr>
      <w:tr w:rsidR="004464BF" w:rsidRPr="004464BF" w14:paraId="311C8BE1"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74D3EF94" w14:textId="77777777" w:rsidR="004464BF" w:rsidRPr="004464BF" w:rsidRDefault="004464BF" w:rsidP="00F36D1B">
            <w:pPr>
              <w:jc w:val="both"/>
              <w:rPr>
                <w:rFonts w:ascii="Calibri" w:eastAsia="Times New Roman" w:hAnsi="Calibri" w:cs="Calibri"/>
                <w:color w:val="000000"/>
              </w:rPr>
            </w:pPr>
          </w:p>
        </w:tc>
        <w:tc>
          <w:tcPr>
            <w:tcW w:w="3394" w:type="dxa"/>
            <w:noWrap/>
            <w:hideMark/>
          </w:tcPr>
          <w:p w14:paraId="019AF7AE"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4464BF" w:rsidRPr="004464BF" w14:paraId="77611BC2"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2F2EFD06"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Less Fixed Cost</w:t>
            </w:r>
          </w:p>
        </w:tc>
        <w:tc>
          <w:tcPr>
            <w:tcW w:w="3394" w:type="dxa"/>
            <w:noWrap/>
            <w:hideMark/>
          </w:tcPr>
          <w:p w14:paraId="38AD9CB2"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4464BF" w:rsidRPr="004464BF" w14:paraId="66BEB5A2"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6372E7BF"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Warehouse rental</w:t>
            </w:r>
          </w:p>
        </w:tc>
        <w:tc>
          <w:tcPr>
            <w:tcW w:w="3394" w:type="dxa"/>
            <w:noWrap/>
            <w:hideMark/>
          </w:tcPr>
          <w:p w14:paraId="4A317768"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170,000 </w:t>
            </w:r>
          </w:p>
        </w:tc>
      </w:tr>
      <w:tr w:rsidR="004464BF" w:rsidRPr="004464BF" w14:paraId="4711D683"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3D4AF46C"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Insurance</w:t>
            </w:r>
          </w:p>
        </w:tc>
        <w:tc>
          <w:tcPr>
            <w:tcW w:w="3394" w:type="dxa"/>
            <w:noWrap/>
            <w:hideMark/>
          </w:tcPr>
          <w:p w14:paraId="7F8FB4A3"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100,000 </w:t>
            </w:r>
          </w:p>
        </w:tc>
      </w:tr>
      <w:tr w:rsidR="004464BF" w:rsidRPr="004464BF" w14:paraId="12DEA25F" w14:textId="77777777" w:rsidTr="004464BF">
        <w:trPr>
          <w:trHeight w:val="463"/>
        </w:trPr>
        <w:tc>
          <w:tcPr>
            <w:cnfStyle w:val="001000000000" w:firstRow="0" w:lastRow="0" w:firstColumn="1" w:lastColumn="0" w:oddVBand="0" w:evenVBand="0" w:oddHBand="0" w:evenHBand="0" w:firstRowFirstColumn="0" w:firstRowLastColumn="0" w:lastRowFirstColumn="0" w:lastRowLastColumn="0"/>
            <w:tcW w:w="5512" w:type="dxa"/>
            <w:hideMark/>
          </w:tcPr>
          <w:p w14:paraId="125F3ED4"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Fulltime warehouse supervisor salary</w:t>
            </w:r>
          </w:p>
        </w:tc>
        <w:tc>
          <w:tcPr>
            <w:tcW w:w="3394" w:type="dxa"/>
            <w:noWrap/>
            <w:hideMark/>
          </w:tcPr>
          <w:p w14:paraId="6AF9F952"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35,000 </w:t>
            </w:r>
          </w:p>
        </w:tc>
      </w:tr>
      <w:tr w:rsidR="004464BF" w:rsidRPr="004464BF" w14:paraId="0F7E2300"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0207D96D" w14:textId="77777777" w:rsidR="004464BF" w:rsidRPr="004464BF" w:rsidRDefault="004464BF" w:rsidP="00F36D1B">
            <w:pPr>
              <w:jc w:val="both"/>
              <w:rPr>
                <w:rFonts w:ascii="Calibri" w:eastAsia="Times New Roman" w:hAnsi="Calibri" w:cs="Calibri"/>
                <w:color w:val="000000"/>
              </w:rPr>
            </w:pPr>
          </w:p>
        </w:tc>
        <w:tc>
          <w:tcPr>
            <w:tcW w:w="3394" w:type="dxa"/>
            <w:noWrap/>
            <w:hideMark/>
          </w:tcPr>
          <w:p w14:paraId="022CE5F2"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4464BF" w:rsidRPr="004464BF" w14:paraId="77B45AD1"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7511764F"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Total Fixed Cost</w:t>
            </w:r>
          </w:p>
        </w:tc>
        <w:tc>
          <w:tcPr>
            <w:tcW w:w="3394" w:type="dxa"/>
            <w:noWrap/>
            <w:hideMark/>
          </w:tcPr>
          <w:p w14:paraId="39F49992"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305,000 </w:t>
            </w:r>
          </w:p>
        </w:tc>
      </w:tr>
      <w:tr w:rsidR="004464BF" w:rsidRPr="004464BF" w14:paraId="4F135099"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5D0CE987" w14:textId="77777777" w:rsidR="004464BF" w:rsidRPr="004464BF" w:rsidRDefault="004464BF" w:rsidP="00F36D1B">
            <w:pPr>
              <w:jc w:val="both"/>
              <w:rPr>
                <w:rFonts w:ascii="Calibri" w:eastAsia="Times New Roman" w:hAnsi="Calibri" w:cs="Calibri"/>
                <w:color w:val="000000"/>
              </w:rPr>
            </w:pPr>
          </w:p>
        </w:tc>
        <w:tc>
          <w:tcPr>
            <w:tcW w:w="3394" w:type="dxa"/>
            <w:noWrap/>
            <w:hideMark/>
          </w:tcPr>
          <w:p w14:paraId="5367C592"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4464BF" w:rsidRPr="004464BF" w14:paraId="5B103BC5" w14:textId="77777777" w:rsidTr="004464BF">
        <w:trPr>
          <w:trHeight w:val="231"/>
        </w:trPr>
        <w:tc>
          <w:tcPr>
            <w:cnfStyle w:val="001000000000" w:firstRow="0" w:lastRow="0" w:firstColumn="1" w:lastColumn="0" w:oddVBand="0" w:evenVBand="0" w:oddHBand="0" w:evenHBand="0" w:firstRowFirstColumn="0" w:firstRowLastColumn="0" w:lastRowFirstColumn="0" w:lastRowLastColumn="0"/>
            <w:tcW w:w="5512" w:type="dxa"/>
            <w:noWrap/>
            <w:hideMark/>
          </w:tcPr>
          <w:p w14:paraId="3307E044" w14:textId="77777777" w:rsidR="004464BF" w:rsidRPr="004464BF" w:rsidRDefault="004464BF" w:rsidP="00F36D1B">
            <w:pPr>
              <w:jc w:val="both"/>
              <w:rPr>
                <w:rFonts w:ascii="Calibri" w:eastAsia="Times New Roman" w:hAnsi="Calibri" w:cs="Calibri"/>
                <w:color w:val="000000"/>
              </w:rPr>
            </w:pPr>
            <w:r w:rsidRPr="004464BF">
              <w:rPr>
                <w:rFonts w:ascii="Calibri" w:eastAsia="Times New Roman" w:hAnsi="Calibri" w:cs="Calibri"/>
                <w:color w:val="000000"/>
              </w:rPr>
              <w:t xml:space="preserve">Actual Profit </w:t>
            </w:r>
          </w:p>
        </w:tc>
        <w:tc>
          <w:tcPr>
            <w:tcW w:w="3394" w:type="dxa"/>
            <w:noWrap/>
            <w:hideMark/>
          </w:tcPr>
          <w:p w14:paraId="50334CA5" w14:textId="77777777" w:rsidR="004464BF" w:rsidRPr="004464BF" w:rsidRDefault="004464B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464BF">
              <w:rPr>
                <w:rFonts w:ascii="Calibri" w:eastAsia="Times New Roman" w:hAnsi="Calibri" w:cs="Calibri"/>
                <w:color w:val="000000"/>
              </w:rPr>
              <w:t xml:space="preserve">                    455,000 </w:t>
            </w:r>
          </w:p>
        </w:tc>
      </w:tr>
    </w:tbl>
    <w:p w14:paraId="27E426C2" w14:textId="77777777" w:rsidR="00CA355E" w:rsidRDefault="00CA355E" w:rsidP="00F36D1B">
      <w:pPr>
        <w:jc w:val="both"/>
        <w:rPr>
          <w:rFonts w:ascii="Times New Roman" w:hAnsi="Times New Roman" w:cs="Times New Roman"/>
          <w:b/>
          <w:bCs/>
          <w:sz w:val="24"/>
          <w:szCs w:val="24"/>
        </w:rPr>
      </w:pPr>
    </w:p>
    <w:p w14:paraId="680CEE8E" w14:textId="4DA140A8" w:rsidR="00564707" w:rsidRDefault="00564707" w:rsidP="00A86956">
      <w:pPr>
        <w:pStyle w:val="Heading1"/>
      </w:pPr>
      <w:bookmarkStart w:id="7" w:name="_Toc99105123"/>
      <w:r w:rsidRPr="00564707">
        <w:t>Working 1</w:t>
      </w:r>
      <w:bookmarkEnd w:id="7"/>
    </w:p>
    <w:p w14:paraId="3E3A522F" w14:textId="4272ED1F" w:rsidR="00775C11" w:rsidRPr="00564707" w:rsidRDefault="00775C11" w:rsidP="00A86956">
      <w:pPr>
        <w:pStyle w:val="Heading1"/>
      </w:pPr>
      <w:bookmarkStart w:id="8" w:name="_Toc99105124"/>
      <w:r>
        <w:t>For sales report</w:t>
      </w:r>
      <w:bookmarkEnd w:id="8"/>
    </w:p>
    <w:tbl>
      <w:tblPr>
        <w:tblStyle w:val="GridTable1Light-Accent4"/>
        <w:tblW w:w="8960" w:type="dxa"/>
        <w:tblLook w:val="04A0" w:firstRow="1" w:lastRow="0" w:firstColumn="1" w:lastColumn="0" w:noHBand="0" w:noVBand="1"/>
      </w:tblPr>
      <w:tblGrid>
        <w:gridCol w:w="2549"/>
        <w:gridCol w:w="3304"/>
        <w:gridCol w:w="3107"/>
      </w:tblGrid>
      <w:tr w:rsidR="00564707" w:rsidRPr="00564707" w14:paraId="07C4ACEA" w14:textId="77777777" w:rsidTr="00CA355E">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8960" w:type="dxa"/>
            <w:gridSpan w:val="3"/>
            <w:noWrap/>
            <w:hideMark/>
          </w:tcPr>
          <w:p w14:paraId="29644C02" w14:textId="77777777" w:rsidR="00564707" w:rsidRPr="00564707" w:rsidRDefault="00564707" w:rsidP="00F36D1B">
            <w:pPr>
              <w:jc w:val="both"/>
              <w:rPr>
                <w:rFonts w:ascii="Calibri" w:eastAsia="Times New Roman" w:hAnsi="Calibri" w:cs="Calibri"/>
                <w:color w:val="000000"/>
              </w:rPr>
            </w:pPr>
            <w:r w:rsidRPr="00564707">
              <w:rPr>
                <w:rFonts w:ascii="Calibri" w:eastAsia="Times New Roman" w:hAnsi="Calibri" w:cs="Calibri"/>
                <w:color w:val="000000"/>
              </w:rPr>
              <w:t xml:space="preserve">Sales Report </w:t>
            </w:r>
          </w:p>
        </w:tc>
      </w:tr>
      <w:tr w:rsidR="00564707" w:rsidRPr="00564707" w14:paraId="594C5C70" w14:textId="77777777" w:rsidTr="00CA355E">
        <w:trPr>
          <w:trHeight w:val="297"/>
        </w:trPr>
        <w:tc>
          <w:tcPr>
            <w:cnfStyle w:val="001000000000" w:firstRow="0" w:lastRow="0" w:firstColumn="1" w:lastColumn="0" w:oddVBand="0" w:evenVBand="0" w:oddHBand="0" w:evenHBand="0" w:firstRowFirstColumn="0" w:firstRowLastColumn="0" w:lastRowFirstColumn="0" w:lastRowLastColumn="0"/>
            <w:tcW w:w="2549" w:type="dxa"/>
            <w:noWrap/>
            <w:hideMark/>
          </w:tcPr>
          <w:p w14:paraId="1F2A4BBA" w14:textId="77777777" w:rsidR="00564707" w:rsidRPr="00564707" w:rsidRDefault="00564707" w:rsidP="00F36D1B">
            <w:pPr>
              <w:jc w:val="both"/>
              <w:rPr>
                <w:rFonts w:ascii="Calibri" w:eastAsia="Times New Roman" w:hAnsi="Calibri" w:cs="Calibri"/>
                <w:color w:val="000000"/>
              </w:rPr>
            </w:pPr>
            <w:r w:rsidRPr="00564707">
              <w:rPr>
                <w:rFonts w:ascii="Calibri" w:eastAsia="Times New Roman" w:hAnsi="Calibri" w:cs="Calibri"/>
                <w:color w:val="000000"/>
              </w:rPr>
              <w:t>Particulars</w:t>
            </w:r>
          </w:p>
        </w:tc>
        <w:tc>
          <w:tcPr>
            <w:tcW w:w="3304" w:type="dxa"/>
            <w:noWrap/>
            <w:hideMark/>
          </w:tcPr>
          <w:p w14:paraId="34A7D352" w14:textId="77777777" w:rsidR="00564707" w:rsidRPr="00564707" w:rsidRDefault="00564707"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564707">
              <w:rPr>
                <w:rFonts w:ascii="Times New Roman" w:eastAsia="Times New Roman" w:hAnsi="Times New Roman" w:cs="Times New Roman"/>
                <w:b/>
                <w:bCs/>
                <w:color w:val="000000"/>
                <w:sz w:val="24"/>
                <w:szCs w:val="24"/>
              </w:rPr>
              <w:t>Original budget</w:t>
            </w:r>
          </w:p>
        </w:tc>
        <w:tc>
          <w:tcPr>
            <w:tcW w:w="3107" w:type="dxa"/>
            <w:noWrap/>
            <w:hideMark/>
          </w:tcPr>
          <w:p w14:paraId="2562C5D6" w14:textId="77777777" w:rsidR="00564707" w:rsidRPr="00564707" w:rsidRDefault="00564707"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564707">
              <w:rPr>
                <w:rFonts w:ascii="Times New Roman" w:eastAsia="Times New Roman" w:hAnsi="Times New Roman" w:cs="Times New Roman"/>
                <w:b/>
                <w:bCs/>
                <w:color w:val="000000"/>
                <w:sz w:val="24"/>
                <w:szCs w:val="24"/>
              </w:rPr>
              <w:t>Actual</w:t>
            </w:r>
          </w:p>
        </w:tc>
      </w:tr>
      <w:tr w:rsidR="00564707" w:rsidRPr="00564707" w14:paraId="077D0E1F" w14:textId="77777777" w:rsidTr="00CA355E">
        <w:trPr>
          <w:trHeight w:val="297"/>
        </w:trPr>
        <w:tc>
          <w:tcPr>
            <w:cnfStyle w:val="001000000000" w:firstRow="0" w:lastRow="0" w:firstColumn="1" w:lastColumn="0" w:oddVBand="0" w:evenVBand="0" w:oddHBand="0" w:evenHBand="0" w:firstRowFirstColumn="0" w:firstRowLastColumn="0" w:lastRowFirstColumn="0" w:lastRowLastColumn="0"/>
            <w:tcW w:w="2549" w:type="dxa"/>
            <w:noWrap/>
            <w:hideMark/>
          </w:tcPr>
          <w:p w14:paraId="61830948" w14:textId="77777777" w:rsidR="00564707" w:rsidRPr="00564707" w:rsidRDefault="00564707" w:rsidP="00F36D1B">
            <w:pPr>
              <w:jc w:val="both"/>
              <w:rPr>
                <w:rFonts w:ascii="Times New Roman" w:eastAsia="Times New Roman" w:hAnsi="Times New Roman" w:cs="Times New Roman"/>
                <w:color w:val="000000"/>
                <w:sz w:val="24"/>
                <w:szCs w:val="24"/>
              </w:rPr>
            </w:pPr>
          </w:p>
        </w:tc>
        <w:tc>
          <w:tcPr>
            <w:tcW w:w="3304" w:type="dxa"/>
            <w:noWrap/>
            <w:hideMark/>
          </w:tcPr>
          <w:p w14:paraId="7B07EBC4" w14:textId="77777777" w:rsidR="00564707" w:rsidRPr="00564707" w:rsidRDefault="00564707"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564707">
              <w:rPr>
                <w:rFonts w:ascii="Times New Roman" w:eastAsia="Times New Roman" w:hAnsi="Times New Roman" w:cs="Times New Roman"/>
                <w:b/>
                <w:bCs/>
                <w:color w:val="000000"/>
                <w:sz w:val="24"/>
                <w:szCs w:val="24"/>
              </w:rPr>
              <w:t>(£)</w:t>
            </w:r>
          </w:p>
        </w:tc>
        <w:tc>
          <w:tcPr>
            <w:tcW w:w="3107" w:type="dxa"/>
            <w:noWrap/>
            <w:hideMark/>
          </w:tcPr>
          <w:p w14:paraId="79ECAB85" w14:textId="77777777" w:rsidR="00564707" w:rsidRPr="00564707" w:rsidRDefault="00564707"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564707">
              <w:rPr>
                <w:rFonts w:ascii="Times New Roman" w:eastAsia="Times New Roman" w:hAnsi="Times New Roman" w:cs="Times New Roman"/>
                <w:b/>
                <w:bCs/>
                <w:color w:val="000000"/>
                <w:sz w:val="24"/>
                <w:szCs w:val="24"/>
              </w:rPr>
              <w:t>(£)</w:t>
            </w:r>
          </w:p>
        </w:tc>
      </w:tr>
      <w:tr w:rsidR="00564707" w:rsidRPr="00564707" w14:paraId="314FE670" w14:textId="77777777" w:rsidTr="00CA355E">
        <w:trPr>
          <w:trHeight w:val="282"/>
        </w:trPr>
        <w:tc>
          <w:tcPr>
            <w:cnfStyle w:val="001000000000" w:firstRow="0" w:lastRow="0" w:firstColumn="1" w:lastColumn="0" w:oddVBand="0" w:evenVBand="0" w:oddHBand="0" w:evenHBand="0" w:firstRowFirstColumn="0" w:firstRowLastColumn="0" w:lastRowFirstColumn="0" w:lastRowLastColumn="0"/>
            <w:tcW w:w="2549" w:type="dxa"/>
            <w:noWrap/>
            <w:hideMark/>
          </w:tcPr>
          <w:p w14:paraId="63937807" w14:textId="77777777" w:rsidR="00564707" w:rsidRPr="00564707" w:rsidRDefault="00564707" w:rsidP="00F36D1B">
            <w:pPr>
              <w:jc w:val="both"/>
              <w:rPr>
                <w:rFonts w:ascii="Calibri" w:eastAsia="Times New Roman" w:hAnsi="Calibri" w:cs="Calibri"/>
                <w:color w:val="000000"/>
              </w:rPr>
            </w:pPr>
            <w:r w:rsidRPr="00564707">
              <w:rPr>
                <w:rFonts w:ascii="Calibri" w:eastAsia="Times New Roman" w:hAnsi="Calibri" w:cs="Calibri"/>
                <w:color w:val="000000"/>
              </w:rPr>
              <w:t xml:space="preserve">Units </w:t>
            </w:r>
          </w:p>
        </w:tc>
        <w:tc>
          <w:tcPr>
            <w:tcW w:w="3304" w:type="dxa"/>
            <w:noWrap/>
            <w:hideMark/>
          </w:tcPr>
          <w:p w14:paraId="2B708A4C" w14:textId="77777777" w:rsidR="00564707" w:rsidRPr="00564707" w:rsidRDefault="00564707"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64707">
              <w:rPr>
                <w:rFonts w:ascii="Calibri" w:eastAsia="Times New Roman" w:hAnsi="Calibri" w:cs="Calibri"/>
                <w:color w:val="000000"/>
              </w:rPr>
              <w:t xml:space="preserve">                   100,000 </w:t>
            </w:r>
          </w:p>
        </w:tc>
        <w:tc>
          <w:tcPr>
            <w:tcW w:w="3107" w:type="dxa"/>
            <w:noWrap/>
            <w:hideMark/>
          </w:tcPr>
          <w:p w14:paraId="177652B7" w14:textId="77777777" w:rsidR="00564707" w:rsidRPr="00564707" w:rsidRDefault="00564707"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64707">
              <w:rPr>
                <w:rFonts w:ascii="Calibri" w:eastAsia="Times New Roman" w:hAnsi="Calibri" w:cs="Calibri"/>
                <w:color w:val="000000"/>
              </w:rPr>
              <w:t xml:space="preserve">                  80,000 </w:t>
            </w:r>
          </w:p>
        </w:tc>
      </w:tr>
      <w:tr w:rsidR="00564707" w:rsidRPr="00564707" w14:paraId="034C5861" w14:textId="77777777" w:rsidTr="00CA355E">
        <w:trPr>
          <w:trHeight w:val="282"/>
        </w:trPr>
        <w:tc>
          <w:tcPr>
            <w:cnfStyle w:val="001000000000" w:firstRow="0" w:lastRow="0" w:firstColumn="1" w:lastColumn="0" w:oddVBand="0" w:evenVBand="0" w:oddHBand="0" w:evenHBand="0" w:firstRowFirstColumn="0" w:firstRowLastColumn="0" w:lastRowFirstColumn="0" w:lastRowLastColumn="0"/>
            <w:tcW w:w="2549" w:type="dxa"/>
            <w:noWrap/>
            <w:hideMark/>
          </w:tcPr>
          <w:p w14:paraId="614813C1" w14:textId="77777777" w:rsidR="00564707" w:rsidRPr="00564707" w:rsidRDefault="00564707" w:rsidP="00F36D1B">
            <w:pPr>
              <w:jc w:val="both"/>
              <w:rPr>
                <w:rFonts w:ascii="Calibri" w:eastAsia="Times New Roman" w:hAnsi="Calibri" w:cs="Calibri"/>
                <w:color w:val="000000"/>
              </w:rPr>
            </w:pPr>
            <w:r w:rsidRPr="00564707">
              <w:rPr>
                <w:rFonts w:ascii="Calibri" w:eastAsia="Times New Roman" w:hAnsi="Calibri" w:cs="Calibri"/>
                <w:color w:val="000000"/>
              </w:rPr>
              <w:t>Price Per unit</w:t>
            </w:r>
          </w:p>
        </w:tc>
        <w:tc>
          <w:tcPr>
            <w:tcW w:w="3304" w:type="dxa"/>
            <w:noWrap/>
            <w:hideMark/>
          </w:tcPr>
          <w:p w14:paraId="252AAE61" w14:textId="77777777" w:rsidR="00564707" w:rsidRPr="00564707" w:rsidRDefault="00564707"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64707">
              <w:rPr>
                <w:rFonts w:ascii="Calibri" w:eastAsia="Times New Roman" w:hAnsi="Calibri" w:cs="Calibri"/>
                <w:color w:val="000000"/>
              </w:rPr>
              <w:t xml:space="preserve">                             25 </w:t>
            </w:r>
          </w:p>
        </w:tc>
        <w:tc>
          <w:tcPr>
            <w:tcW w:w="3107" w:type="dxa"/>
            <w:noWrap/>
            <w:hideMark/>
          </w:tcPr>
          <w:p w14:paraId="71707BDA" w14:textId="77777777" w:rsidR="00564707" w:rsidRPr="00564707" w:rsidRDefault="00564707"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64707">
              <w:rPr>
                <w:rFonts w:ascii="Calibri" w:eastAsia="Times New Roman" w:hAnsi="Calibri" w:cs="Calibri"/>
                <w:color w:val="000000"/>
              </w:rPr>
              <w:t xml:space="preserve">                           20 </w:t>
            </w:r>
          </w:p>
        </w:tc>
      </w:tr>
      <w:tr w:rsidR="00564707" w:rsidRPr="00564707" w14:paraId="6A44E74E" w14:textId="77777777" w:rsidTr="00CA355E">
        <w:trPr>
          <w:trHeight w:val="282"/>
        </w:trPr>
        <w:tc>
          <w:tcPr>
            <w:cnfStyle w:val="001000000000" w:firstRow="0" w:lastRow="0" w:firstColumn="1" w:lastColumn="0" w:oddVBand="0" w:evenVBand="0" w:oddHBand="0" w:evenHBand="0" w:firstRowFirstColumn="0" w:firstRowLastColumn="0" w:lastRowFirstColumn="0" w:lastRowLastColumn="0"/>
            <w:tcW w:w="2549" w:type="dxa"/>
            <w:noWrap/>
            <w:hideMark/>
          </w:tcPr>
          <w:p w14:paraId="22E73038" w14:textId="77777777" w:rsidR="00564707" w:rsidRPr="00564707" w:rsidRDefault="00564707" w:rsidP="00F36D1B">
            <w:pPr>
              <w:jc w:val="both"/>
              <w:rPr>
                <w:rFonts w:ascii="Calibri" w:eastAsia="Times New Roman" w:hAnsi="Calibri" w:cs="Calibri"/>
                <w:color w:val="000000"/>
              </w:rPr>
            </w:pPr>
            <w:r w:rsidRPr="00564707">
              <w:rPr>
                <w:rFonts w:ascii="Calibri" w:eastAsia="Times New Roman" w:hAnsi="Calibri" w:cs="Calibri"/>
                <w:color w:val="000000"/>
              </w:rPr>
              <w:t>Total Revenue</w:t>
            </w:r>
          </w:p>
        </w:tc>
        <w:tc>
          <w:tcPr>
            <w:tcW w:w="3304" w:type="dxa"/>
            <w:noWrap/>
            <w:hideMark/>
          </w:tcPr>
          <w:p w14:paraId="1A31A9EB" w14:textId="77777777" w:rsidR="00564707" w:rsidRPr="00564707" w:rsidRDefault="00564707"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64707">
              <w:rPr>
                <w:rFonts w:ascii="Calibri" w:eastAsia="Times New Roman" w:hAnsi="Calibri" w:cs="Calibri"/>
                <w:color w:val="000000"/>
              </w:rPr>
              <w:t xml:space="preserve">               2,500,000 </w:t>
            </w:r>
          </w:p>
        </w:tc>
        <w:tc>
          <w:tcPr>
            <w:tcW w:w="3107" w:type="dxa"/>
            <w:noWrap/>
            <w:hideMark/>
          </w:tcPr>
          <w:p w14:paraId="7E50511E" w14:textId="77777777" w:rsidR="00564707" w:rsidRPr="00564707" w:rsidRDefault="00564707"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64707">
              <w:rPr>
                <w:rFonts w:ascii="Calibri" w:eastAsia="Times New Roman" w:hAnsi="Calibri" w:cs="Calibri"/>
                <w:color w:val="000000"/>
              </w:rPr>
              <w:t xml:space="preserve">            1,600,000 </w:t>
            </w:r>
          </w:p>
        </w:tc>
      </w:tr>
    </w:tbl>
    <w:p w14:paraId="76BEACF6" w14:textId="77777777" w:rsidR="00564707" w:rsidRDefault="00564707" w:rsidP="00F36D1B">
      <w:pPr>
        <w:jc w:val="both"/>
        <w:rPr>
          <w:rFonts w:ascii="Times New Roman" w:hAnsi="Times New Roman" w:cs="Times New Roman"/>
          <w:b/>
          <w:bCs/>
          <w:sz w:val="24"/>
          <w:szCs w:val="24"/>
        </w:rPr>
      </w:pPr>
    </w:p>
    <w:p w14:paraId="08E2057E" w14:textId="73FC0A59" w:rsidR="00564707" w:rsidRDefault="00564707" w:rsidP="00A86956">
      <w:pPr>
        <w:pStyle w:val="Heading1"/>
      </w:pPr>
      <w:bookmarkStart w:id="9" w:name="_Toc99105125"/>
      <w:r w:rsidRPr="00564707">
        <w:t xml:space="preserve">Working </w:t>
      </w:r>
      <w:r>
        <w:t>2</w:t>
      </w:r>
      <w:bookmarkEnd w:id="9"/>
    </w:p>
    <w:p w14:paraId="2725FFF4" w14:textId="588D3046" w:rsidR="00804800" w:rsidRDefault="001021C4" w:rsidP="00A86956">
      <w:pPr>
        <w:pStyle w:val="Heading1"/>
      </w:pPr>
      <w:bookmarkStart w:id="10" w:name="_Toc99105126"/>
      <w:r>
        <w:t>Variable cost report</w:t>
      </w:r>
      <w:bookmarkEnd w:id="10"/>
    </w:p>
    <w:tbl>
      <w:tblPr>
        <w:tblStyle w:val="GridTable1Light-Accent4"/>
        <w:tblW w:w="8872" w:type="dxa"/>
        <w:tblLook w:val="04A0" w:firstRow="1" w:lastRow="0" w:firstColumn="1" w:lastColumn="0" w:noHBand="0" w:noVBand="1"/>
      </w:tblPr>
      <w:tblGrid>
        <w:gridCol w:w="3779"/>
        <w:gridCol w:w="2651"/>
        <w:gridCol w:w="2442"/>
      </w:tblGrid>
      <w:tr w:rsidR="002D2D1D" w:rsidRPr="002D2D1D" w14:paraId="4893D7C4" w14:textId="77777777" w:rsidTr="002D2D1D">
        <w:trPr>
          <w:cnfStyle w:val="100000000000" w:firstRow="1" w:lastRow="0" w:firstColumn="0" w:lastColumn="0" w:oddVBand="0" w:evenVBand="0" w:oddHBand="0"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8872" w:type="dxa"/>
            <w:gridSpan w:val="3"/>
            <w:noWrap/>
            <w:hideMark/>
          </w:tcPr>
          <w:p w14:paraId="3A46C8D8" w14:textId="77777777" w:rsidR="002D2D1D" w:rsidRPr="002D2D1D" w:rsidRDefault="002D2D1D" w:rsidP="00F36D1B">
            <w:pPr>
              <w:jc w:val="both"/>
              <w:rPr>
                <w:rFonts w:ascii="Calibri" w:eastAsia="Times New Roman" w:hAnsi="Calibri" w:cs="Calibri"/>
                <w:color w:val="000000"/>
              </w:rPr>
            </w:pPr>
            <w:r w:rsidRPr="002D2D1D">
              <w:rPr>
                <w:rFonts w:ascii="Calibri" w:eastAsia="Times New Roman" w:hAnsi="Calibri" w:cs="Calibri"/>
                <w:color w:val="000000"/>
              </w:rPr>
              <w:t xml:space="preserve">Variable cost Report </w:t>
            </w:r>
          </w:p>
        </w:tc>
      </w:tr>
      <w:tr w:rsidR="002D2D1D" w:rsidRPr="002D2D1D" w14:paraId="06113001" w14:textId="77777777" w:rsidTr="002D2D1D">
        <w:trPr>
          <w:trHeight w:val="243"/>
        </w:trPr>
        <w:tc>
          <w:tcPr>
            <w:cnfStyle w:val="001000000000" w:firstRow="0" w:lastRow="0" w:firstColumn="1" w:lastColumn="0" w:oddVBand="0" w:evenVBand="0" w:oddHBand="0" w:evenHBand="0" w:firstRowFirstColumn="0" w:firstRowLastColumn="0" w:lastRowFirstColumn="0" w:lastRowLastColumn="0"/>
            <w:tcW w:w="3779" w:type="dxa"/>
            <w:noWrap/>
            <w:hideMark/>
          </w:tcPr>
          <w:p w14:paraId="6AC9571D" w14:textId="77777777" w:rsidR="002D2D1D" w:rsidRPr="002D2D1D" w:rsidRDefault="002D2D1D" w:rsidP="00F36D1B">
            <w:pPr>
              <w:jc w:val="both"/>
              <w:rPr>
                <w:rFonts w:ascii="Calibri" w:eastAsia="Times New Roman" w:hAnsi="Calibri" w:cs="Calibri"/>
                <w:color w:val="000000"/>
              </w:rPr>
            </w:pPr>
            <w:r w:rsidRPr="002D2D1D">
              <w:rPr>
                <w:rFonts w:ascii="Calibri" w:eastAsia="Times New Roman" w:hAnsi="Calibri" w:cs="Calibri"/>
                <w:color w:val="000000"/>
              </w:rPr>
              <w:t>Particulars</w:t>
            </w:r>
          </w:p>
        </w:tc>
        <w:tc>
          <w:tcPr>
            <w:tcW w:w="2651" w:type="dxa"/>
            <w:noWrap/>
            <w:hideMark/>
          </w:tcPr>
          <w:p w14:paraId="491FD65E"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2D2D1D">
              <w:rPr>
                <w:rFonts w:ascii="Times New Roman" w:eastAsia="Times New Roman" w:hAnsi="Times New Roman" w:cs="Times New Roman"/>
                <w:b/>
                <w:bCs/>
                <w:color w:val="000000"/>
                <w:sz w:val="24"/>
                <w:szCs w:val="24"/>
              </w:rPr>
              <w:t>Original budget</w:t>
            </w:r>
          </w:p>
        </w:tc>
        <w:tc>
          <w:tcPr>
            <w:tcW w:w="2441" w:type="dxa"/>
            <w:noWrap/>
            <w:hideMark/>
          </w:tcPr>
          <w:p w14:paraId="656F9E1A"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2D2D1D">
              <w:rPr>
                <w:rFonts w:ascii="Times New Roman" w:eastAsia="Times New Roman" w:hAnsi="Times New Roman" w:cs="Times New Roman"/>
                <w:b/>
                <w:bCs/>
                <w:color w:val="000000"/>
                <w:sz w:val="24"/>
                <w:szCs w:val="24"/>
              </w:rPr>
              <w:t>Actual</w:t>
            </w:r>
          </w:p>
        </w:tc>
      </w:tr>
      <w:tr w:rsidR="002D2D1D" w:rsidRPr="002D2D1D" w14:paraId="53CC6C10" w14:textId="77777777" w:rsidTr="002D2D1D">
        <w:trPr>
          <w:trHeight w:val="243"/>
        </w:trPr>
        <w:tc>
          <w:tcPr>
            <w:cnfStyle w:val="001000000000" w:firstRow="0" w:lastRow="0" w:firstColumn="1" w:lastColumn="0" w:oddVBand="0" w:evenVBand="0" w:oddHBand="0" w:evenHBand="0" w:firstRowFirstColumn="0" w:firstRowLastColumn="0" w:lastRowFirstColumn="0" w:lastRowLastColumn="0"/>
            <w:tcW w:w="3779" w:type="dxa"/>
            <w:noWrap/>
            <w:hideMark/>
          </w:tcPr>
          <w:p w14:paraId="5C6B40B2" w14:textId="77777777" w:rsidR="002D2D1D" w:rsidRPr="002D2D1D" w:rsidRDefault="002D2D1D" w:rsidP="00F36D1B">
            <w:pPr>
              <w:jc w:val="both"/>
              <w:rPr>
                <w:rFonts w:ascii="Times New Roman" w:eastAsia="Times New Roman" w:hAnsi="Times New Roman" w:cs="Times New Roman"/>
                <w:color w:val="000000"/>
                <w:sz w:val="24"/>
                <w:szCs w:val="24"/>
              </w:rPr>
            </w:pPr>
          </w:p>
        </w:tc>
        <w:tc>
          <w:tcPr>
            <w:tcW w:w="2651" w:type="dxa"/>
            <w:noWrap/>
            <w:hideMark/>
          </w:tcPr>
          <w:p w14:paraId="199DDE8F"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2D2D1D">
              <w:rPr>
                <w:rFonts w:ascii="Times New Roman" w:eastAsia="Times New Roman" w:hAnsi="Times New Roman" w:cs="Times New Roman"/>
                <w:b/>
                <w:bCs/>
                <w:color w:val="000000"/>
                <w:sz w:val="24"/>
                <w:szCs w:val="24"/>
              </w:rPr>
              <w:t>(£)</w:t>
            </w:r>
          </w:p>
        </w:tc>
        <w:tc>
          <w:tcPr>
            <w:tcW w:w="2441" w:type="dxa"/>
            <w:noWrap/>
            <w:hideMark/>
          </w:tcPr>
          <w:p w14:paraId="586FCB05"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2D2D1D">
              <w:rPr>
                <w:rFonts w:ascii="Times New Roman" w:eastAsia="Times New Roman" w:hAnsi="Times New Roman" w:cs="Times New Roman"/>
                <w:b/>
                <w:bCs/>
                <w:color w:val="000000"/>
                <w:sz w:val="24"/>
                <w:szCs w:val="24"/>
              </w:rPr>
              <w:t>(£)</w:t>
            </w:r>
          </w:p>
        </w:tc>
      </w:tr>
      <w:tr w:rsidR="002D2D1D" w:rsidRPr="002D2D1D" w14:paraId="1F8E2C80" w14:textId="77777777" w:rsidTr="002D2D1D">
        <w:trPr>
          <w:trHeight w:val="231"/>
        </w:trPr>
        <w:tc>
          <w:tcPr>
            <w:cnfStyle w:val="001000000000" w:firstRow="0" w:lastRow="0" w:firstColumn="1" w:lastColumn="0" w:oddVBand="0" w:evenVBand="0" w:oddHBand="0" w:evenHBand="0" w:firstRowFirstColumn="0" w:firstRowLastColumn="0" w:lastRowFirstColumn="0" w:lastRowLastColumn="0"/>
            <w:tcW w:w="3779" w:type="dxa"/>
            <w:noWrap/>
            <w:hideMark/>
          </w:tcPr>
          <w:p w14:paraId="645A7535" w14:textId="77777777" w:rsidR="002D2D1D" w:rsidRPr="002D2D1D" w:rsidRDefault="002D2D1D" w:rsidP="00F36D1B">
            <w:pPr>
              <w:jc w:val="both"/>
              <w:rPr>
                <w:rFonts w:ascii="Calibri" w:eastAsia="Times New Roman" w:hAnsi="Calibri" w:cs="Calibri"/>
                <w:color w:val="000000"/>
              </w:rPr>
            </w:pPr>
            <w:r w:rsidRPr="002D2D1D">
              <w:rPr>
                <w:rFonts w:ascii="Calibri" w:eastAsia="Times New Roman" w:hAnsi="Calibri" w:cs="Calibri"/>
                <w:color w:val="000000"/>
              </w:rPr>
              <w:t xml:space="preserve">Units </w:t>
            </w:r>
          </w:p>
        </w:tc>
        <w:tc>
          <w:tcPr>
            <w:tcW w:w="2651" w:type="dxa"/>
            <w:noWrap/>
            <w:hideMark/>
          </w:tcPr>
          <w:p w14:paraId="7D4F5275"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100,000 </w:t>
            </w:r>
          </w:p>
        </w:tc>
        <w:tc>
          <w:tcPr>
            <w:tcW w:w="2441" w:type="dxa"/>
            <w:noWrap/>
            <w:hideMark/>
          </w:tcPr>
          <w:p w14:paraId="671B5B65"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80,000 </w:t>
            </w:r>
          </w:p>
        </w:tc>
      </w:tr>
      <w:tr w:rsidR="002D2D1D" w:rsidRPr="002D2D1D" w14:paraId="63619B16" w14:textId="77777777" w:rsidTr="002D2D1D">
        <w:trPr>
          <w:trHeight w:val="231"/>
        </w:trPr>
        <w:tc>
          <w:tcPr>
            <w:cnfStyle w:val="001000000000" w:firstRow="0" w:lastRow="0" w:firstColumn="1" w:lastColumn="0" w:oddVBand="0" w:evenVBand="0" w:oddHBand="0" w:evenHBand="0" w:firstRowFirstColumn="0" w:firstRowLastColumn="0" w:lastRowFirstColumn="0" w:lastRowLastColumn="0"/>
            <w:tcW w:w="3779" w:type="dxa"/>
            <w:noWrap/>
            <w:hideMark/>
          </w:tcPr>
          <w:p w14:paraId="2C4DF92D" w14:textId="77777777" w:rsidR="002D2D1D" w:rsidRPr="002D2D1D" w:rsidRDefault="002D2D1D" w:rsidP="00F36D1B">
            <w:pPr>
              <w:jc w:val="both"/>
              <w:rPr>
                <w:rFonts w:ascii="Calibri" w:eastAsia="Times New Roman" w:hAnsi="Calibri" w:cs="Calibri"/>
                <w:color w:val="000000"/>
              </w:rPr>
            </w:pPr>
            <w:r w:rsidRPr="002D2D1D">
              <w:rPr>
                <w:rFonts w:ascii="Calibri" w:eastAsia="Times New Roman" w:hAnsi="Calibri" w:cs="Calibri"/>
                <w:color w:val="000000"/>
              </w:rPr>
              <w:t xml:space="preserve">Material Cost per unit </w:t>
            </w:r>
          </w:p>
        </w:tc>
        <w:tc>
          <w:tcPr>
            <w:tcW w:w="2651" w:type="dxa"/>
            <w:noWrap/>
            <w:hideMark/>
          </w:tcPr>
          <w:p w14:paraId="465D028C"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2.5 </w:t>
            </w:r>
          </w:p>
        </w:tc>
        <w:tc>
          <w:tcPr>
            <w:tcW w:w="2441" w:type="dxa"/>
            <w:noWrap/>
            <w:hideMark/>
          </w:tcPr>
          <w:p w14:paraId="79378E78"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3.5 </w:t>
            </w:r>
          </w:p>
        </w:tc>
      </w:tr>
      <w:tr w:rsidR="002D2D1D" w:rsidRPr="002D2D1D" w14:paraId="7D5A0C33" w14:textId="77777777" w:rsidTr="002D2D1D">
        <w:trPr>
          <w:trHeight w:val="231"/>
        </w:trPr>
        <w:tc>
          <w:tcPr>
            <w:cnfStyle w:val="001000000000" w:firstRow="0" w:lastRow="0" w:firstColumn="1" w:lastColumn="0" w:oddVBand="0" w:evenVBand="0" w:oddHBand="0" w:evenHBand="0" w:firstRowFirstColumn="0" w:firstRowLastColumn="0" w:lastRowFirstColumn="0" w:lastRowLastColumn="0"/>
            <w:tcW w:w="3779" w:type="dxa"/>
            <w:noWrap/>
            <w:hideMark/>
          </w:tcPr>
          <w:p w14:paraId="328780D2" w14:textId="77777777" w:rsidR="002D2D1D" w:rsidRPr="002D2D1D" w:rsidRDefault="002D2D1D" w:rsidP="00F36D1B">
            <w:pPr>
              <w:jc w:val="both"/>
              <w:rPr>
                <w:rFonts w:ascii="Calibri" w:eastAsia="Times New Roman" w:hAnsi="Calibri" w:cs="Calibri"/>
                <w:color w:val="000000"/>
              </w:rPr>
            </w:pPr>
            <w:r w:rsidRPr="002D2D1D">
              <w:rPr>
                <w:rFonts w:ascii="Calibri" w:eastAsia="Times New Roman" w:hAnsi="Calibri" w:cs="Calibri"/>
                <w:color w:val="000000"/>
              </w:rPr>
              <w:t xml:space="preserve">Labor Cost per unit </w:t>
            </w:r>
          </w:p>
        </w:tc>
        <w:tc>
          <w:tcPr>
            <w:tcW w:w="2651" w:type="dxa"/>
            <w:noWrap/>
            <w:hideMark/>
          </w:tcPr>
          <w:p w14:paraId="1365CC5D"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4.0 </w:t>
            </w:r>
          </w:p>
        </w:tc>
        <w:tc>
          <w:tcPr>
            <w:tcW w:w="2441" w:type="dxa"/>
            <w:noWrap/>
            <w:hideMark/>
          </w:tcPr>
          <w:p w14:paraId="435DB79E"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5.5 </w:t>
            </w:r>
          </w:p>
        </w:tc>
      </w:tr>
      <w:tr w:rsidR="002D2D1D" w:rsidRPr="002D2D1D" w14:paraId="2BAD1278" w14:textId="77777777" w:rsidTr="002D2D1D">
        <w:trPr>
          <w:trHeight w:val="231"/>
        </w:trPr>
        <w:tc>
          <w:tcPr>
            <w:cnfStyle w:val="001000000000" w:firstRow="0" w:lastRow="0" w:firstColumn="1" w:lastColumn="0" w:oddVBand="0" w:evenVBand="0" w:oddHBand="0" w:evenHBand="0" w:firstRowFirstColumn="0" w:firstRowLastColumn="0" w:lastRowFirstColumn="0" w:lastRowLastColumn="0"/>
            <w:tcW w:w="3779" w:type="dxa"/>
            <w:noWrap/>
            <w:hideMark/>
          </w:tcPr>
          <w:p w14:paraId="0292FEA3" w14:textId="77777777" w:rsidR="002D2D1D" w:rsidRPr="002D2D1D" w:rsidRDefault="002D2D1D" w:rsidP="00F36D1B">
            <w:pPr>
              <w:jc w:val="both"/>
              <w:rPr>
                <w:rFonts w:ascii="Calibri" w:eastAsia="Times New Roman" w:hAnsi="Calibri" w:cs="Calibri"/>
                <w:color w:val="000000"/>
              </w:rPr>
            </w:pPr>
            <w:r w:rsidRPr="002D2D1D">
              <w:rPr>
                <w:rFonts w:ascii="Calibri" w:eastAsia="Times New Roman" w:hAnsi="Calibri" w:cs="Calibri"/>
                <w:color w:val="000000"/>
              </w:rPr>
              <w:t>Overhead Cost per unit</w:t>
            </w:r>
          </w:p>
        </w:tc>
        <w:tc>
          <w:tcPr>
            <w:tcW w:w="2651" w:type="dxa"/>
            <w:noWrap/>
            <w:hideMark/>
          </w:tcPr>
          <w:p w14:paraId="5C3F5B4D"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1.5 </w:t>
            </w:r>
          </w:p>
        </w:tc>
        <w:tc>
          <w:tcPr>
            <w:tcW w:w="2441" w:type="dxa"/>
            <w:noWrap/>
            <w:hideMark/>
          </w:tcPr>
          <w:p w14:paraId="059E79A3"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1.5 </w:t>
            </w:r>
          </w:p>
        </w:tc>
      </w:tr>
      <w:tr w:rsidR="002D2D1D" w:rsidRPr="002D2D1D" w14:paraId="75F90E55" w14:textId="77777777" w:rsidTr="002D2D1D">
        <w:trPr>
          <w:trHeight w:val="231"/>
        </w:trPr>
        <w:tc>
          <w:tcPr>
            <w:cnfStyle w:val="001000000000" w:firstRow="0" w:lastRow="0" w:firstColumn="1" w:lastColumn="0" w:oddVBand="0" w:evenVBand="0" w:oddHBand="0" w:evenHBand="0" w:firstRowFirstColumn="0" w:firstRowLastColumn="0" w:lastRowFirstColumn="0" w:lastRowLastColumn="0"/>
            <w:tcW w:w="3779" w:type="dxa"/>
            <w:noWrap/>
            <w:hideMark/>
          </w:tcPr>
          <w:p w14:paraId="29AA5E89" w14:textId="77777777" w:rsidR="002D2D1D" w:rsidRPr="002D2D1D" w:rsidRDefault="002D2D1D" w:rsidP="00F36D1B">
            <w:pPr>
              <w:jc w:val="both"/>
              <w:rPr>
                <w:rFonts w:ascii="Calibri" w:eastAsia="Times New Roman" w:hAnsi="Calibri" w:cs="Calibri"/>
                <w:color w:val="000000"/>
              </w:rPr>
            </w:pPr>
            <w:r w:rsidRPr="002D2D1D">
              <w:rPr>
                <w:rFonts w:ascii="Calibri" w:eastAsia="Times New Roman" w:hAnsi="Calibri" w:cs="Calibri"/>
                <w:color w:val="000000"/>
              </w:rPr>
              <w:t>Total Variable Cost per unit</w:t>
            </w:r>
          </w:p>
        </w:tc>
        <w:tc>
          <w:tcPr>
            <w:tcW w:w="2651" w:type="dxa"/>
            <w:noWrap/>
            <w:hideMark/>
          </w:tcPr>
          <w:p w14:paraId="07F9788D"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8 </w:t>
            </w:r>
          </w:p>
        </w:tc>
        <w:tc>
          <w:tcPr>
            <w:tcW w:w="2441" w:type="dxa"/>
            <w:noWrap/>
            <w:hideMark/>
          </w:tcPr>
          <w:p w14:paraId="08927758"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11 </w:t>
            </w:r>
          </w:p>
        </w:tc>
      </w:tr>
      <w:tr w:rsidR="002D2D1D" w:rsidRPr="002D2D1D" w14:paraId="406A7132" w14:textId="77777777" w:rsidTr="002D2D1D">
        <w:trPr>
          <w:trHeight w:val="231"/>
        </w:trPr>
        <w:tc>
          <w:tcPr>
            <w:cnfStyle w:val="001000000000" w:firstRow="0" w:lastRow="0" w:firstColumn="1" w:lastColumn="0" w:oddVBand="0" w:evenVBand="0" w:oddHBand="0" w:evenHBand="0" w:firstRowFirstColumn="0" w:firstRowLastColumn="0" w:lastRowFirstColumn="0" w:lastRowLastColumn="0"/>
            <w:tcW w:w="3779" w:type="dxa"/>
            <w:noWrap/>
            <w:hideMark/>
          </w:tcPr>
          <w:p w14:paraId="6EA7C8E3" w14:textId="77777777" w:rsidR="002D2D1D" w:rsidRPr="002D2D1D" w:rsidRDefault="002D2D1D" w:rsidP="00F36D1B">
            <w:pPr>
              <w:jc w:val="both"/>
              <w:rPr>
                <w:rFonts w:ascii="Calibri" w:eastAsia="Times New Roman" w:hAnsi="Calibri" w:cs="Calibri"/>
                <w:color w:val="000000"/>
              </w:rPr>
            </w:pPr>
            <w:r w:rsidRPr="002D2D1D">
              <w:rPr>
                <w:rFonts w:ascii="Calibri" w:eastAsia="Times New Roman" w:hAnsi="Calibri" w:cs="Calibri"/>
                <w:color w:val="000000"/>
              </w:rPr>
              <w:t xml:space="preserve">Total Variable Cost </w:t>
            </w:r>
          </w:p>
        </w:tc>
        <w:tc>
          <w:tcPr>
            <w:tcW w:w="2651" w:type="dxa"/>
            <w:noWrap/>
            <w:hideMark/>
          </w:tcPr>
          <w:p w14:paraId="35D2AFF7"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800,000 </w:t>
            </w:r>
          </w:p>
        </w:tc>
        <w:tc>
          <w:tcPr>
            <w:tcW w:w="2441" w:type="dxa"/>
            <w:noWrap/>
            <w:hideMark/>
          </w:tcPr>
          <w:p w14:paraId="6EB5682D" w14:textId="77777777" w:rsidR="002D2D1D" w:rsidRPr="002D2D1D" w:rsidRDefault="002D2D1D"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D2D1D">
              <w:rPr>
                <w:rFonts w:ascii="Calibri" w:eastAsia="Times New Roman" w:hAnsi="Calibri" w:cs="Calibri"/>
                <w:color w:val="000000"/>
              </w:rPr>
              <w:t xml:space="preserve">                840,000 </w:t>
            </w:r>
          </w:p>
        </w:tc>
      </w:tr>
    </w:tbl>
    <w:p w14:paraId="5FD02BF7" w14:textId="77777777" w:rsidR="002D2D1D" w:rsidRPr="00564707" w:rsidRDefault="002D2D1D" w:rsidP="00F36D1B">
      <w:pPr>
        <w:jc w:val="both"/>
        <w:rPr>
          <w:rFonts w:ascii="Times New Roman" w:hAnsi="Times New Roman" w:cs="Times New Roman"/>
          <w:b/>
          <w:bCs/>
          <w:sz w:val="24"/>
          <w:szCs w:val="24"/>
        </w:rPr>
      </w:pPr>
    </w:p>
    <w:p w14:paraId="48F3747A" w14:textId="2A10C61D" w:rsidR="00564707" w:rsidRDefault="00564707" w:rsidP="00A86956">
      <w:pPr>
        <w:pStyle w:val="Heading1"/>
      </w:pPr>
      <w:bookmarkStart w:id="11" w:name="_Toc99105127"/>
      <w:r w:rsidRPr="00564707">
        <w:t xml:space="preserve">Working </w:t>
      </w:r>
      <w:r>
        <w:t>3</w:t>
      </w:r>
      <w:bookmarkEnd w:id="11"/>
    </w:p>
    <w:p w14:paraId="608D082C" w14:textId="3413BC9B" w:rsidR="00ED382F" w:rsidRPr="00564707" w:rsidRDefault="00ED382F" w:rsidP="00A86956">
      <w:pPr>
        <w:pStyle w:val="Heading1"/>
      </w:pPr>
      <w:bookmarkStart w:id="12" w:name="_Toc99105128"/>
      <w:r>
        <w:t>Fixed overhead report</w:t>
      </w:r>
      <w:bookmarkEnd w:id="12"/>
      <w:r w:rsidR="00233057">
        <w:t xml:space="preserve"> </w:t>
      </w:r>
    </w:p>
    <w:tbl>
      <w:tblPr>
        <w:tblStyle w:val="GridTable1Light-Accent4"/>
        <w:tblW w:w="8962" w:type="dxa"/>
        <w:tblLook w:val="04A0" w:firstRow="1" w:lastRow="0" w:firstColumn="1" w:lastColumn="0" w:noHBand="0" w:noVBand="1"/>
      </w:tblPr>
      <w:tblGrid>
        <w:gridCol w:w="4141"/>
        <w:gridCol w:w="2520"/>
        <w:gridCol w:w="2301"/>
      </w:tblGrid>
      <w:tr w:rsidR="00C65100" w:rsidRPr="00C65100" w14:paraId="78DC4C64" w14:textId="77777777" w:rsidTr="00C65100">
        <w:trPr>
          <w:cnfStyle w:val="100000000000" w:firstRow="1" w:lastRow="0" w:firstColumn="0" w:lastColumn="0" w:oddVBand="0" w:evenVBand="0" w:oddHBand="0"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8962" w:type="dxa"/>
            <w:gridSpan w:val="3"/>
            <w:noWrap/>
            <w:hideMark/>
          </w:tcPr>
          <w:p w14:paraId="5CBDCFDE" w14:textId="77777777" w:rsidR="00C65100" w:rsidRPr="00C65100" w:rsidRDefault="00C65100" w:rsidP="00F36D1B">
            <w:pPr>
              <w:jc w:val="both"/>
              <w:rPr>
                <w:rFonts w:ascii="Calibri" w:eastAsia="Times New Roman" w:hAnsi="Calibri" w:cs="Calibri"/>
                <w:color w:val="000000"/>
              </w:rPr>
            </w:pPr>
            <w:r w:rsidRPr="00C65100">
              <w:rPr>
                <w:rFonts w:ascii="Calibri" w:eastAsia="Times New Roman" w:hAnsi="Calibri" w:cs="Calibri"/>
                <w:color w:val="000000"/>
              </w:rPr>
              <w:t xml:space="preserve">Fixed overhead Report </w:t>
            </w:r>
          </w:p>
        </w:tc>
      </w:tr>
      <w:tr w:rsidR="00C65100" w:rsidRPr="00C65100" w14:paraId="30EFBF71" w14:textId="77777777" w:rsidTr="00C65100">
        <w:trPr>
          <w:trHeight w:val="190"/>
        </w:trPr>
        <w:tc>
          <w:tcPr>
            <w:cnfStyle w:val="001000000000" w:firstRow="0" w:lastRow="0" w:firstColumn="1" w:lastColumn="0" w:oddVBand="0" w:evenVBand="0" w:oddHBand="0" w:evenHBand="0" w:firstRowFirstColumn="0" w:firstRowLastColumn="0" w:lastRowFirstColumn="0" w:lastRowLastColumn="0"/>
            <w:tcW w:w="4141" w:type="dxa"/>
            <w:noWrap/>
            <w:hideMark/>
          </w:tcPr>
          <w:p w14:paraId="366B82E1" w14:textId="77777777" w:rsidR="00C65100" w:rsidRPr="00C65100" w:rsidRDefault="00C65100" w:rsidP="00F36D1B">
            <w:pPr>
              <w:jc w:val="both"/>
              <w:rPr>
                <w:rFonts w:ascii="Calibri" w:eastAsia="Times New Roman" w:hAnsi="Calibri" w:cs="Calibri"/>
                <w:color w:val="000000"/>
              </w:rPr>
            </w:pPr>
            <w:r w:rsidRPr="00C65100">
              <w:rPr>
                <w:rFonts w:ascii="Calibri" w:eastAsia="Times New Roman" w:hAnsi="Calibri" w:cs="Calibri"/>
                <w:color w:val="000000"/>
              </w:rPr>
              <w:t>Particulars</w:t>
            </w:r>
          </w:p>
        </w:tc>
        <w:tc>
          <w:tcPr>
            <w:tcW w:w="2520" w:type="dxa"/>
            <w:noWrap/>
            <w:hideMark/>
          </w:tcPr>
          <w:p w14:paraId="5588B09A"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C65100">
              <w:rPr>
                <w:rFonts w:ascii="Times New Roman" w:eastAsia="Times New Roman" w:hAnsi="Times New Roman" w:cs="Times New Roman"/>
                <w:b/>
                <w:bCs/>
                <w:color w:val="000000"/>
                <w:sz w:val="24"/>
                <w:szCs w:val="24"/>
              </w:rPr>
              <w:t>Original budget</w:t>
            </w:r>
          </w:p>
        </w:tc>
        <w:tc>
          <w:tcPr>
            <w:tcW w:w="2299" w:type="dxa"/>
            <w:noWrap/>
            <w:hideMark/>
          </w:tcPr>
          <w:p w14:paraId="77EBECFE"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C65100">
              <w:rPr>
                <w:rFonts w:ascii="Times New Roman" w:eastAsia="Times New Roman" w:hAnsi="Times New Roman" w:cs="Times New Roman"/>
                <w:b/>
                <w:bCs/>
                <w:color w:val="000000"/>
                <w:sz w:val="24"/>
                <w:szCs w:val="24"/>
              </w:rPr>
              <w:t>Actual</w:t>
            </w:r>
          </w:p>
        </w:tc>
      </w:tr>
      <w:tr w:rsidR="00C65100" w:rsidRPr="00C65100" w14:paraId="4D99424C" w14:textId="77777777" w:rsidTr="00C65100">
        <w:trPr>
          <w:trHeight w:val="190"/>
        </w:trPr>
        <w:tc>
          <w:tcPr>
            <w:cnfStyle w:val="001000000000" w:firstRow="0" w:lastRow="0" w:firstColumn="1" w:lastColumn="0" w:oddVBand="0" w:evenVBand="0" w:oddHBand="0" w:evenHBand="0" w:firstRowFirstColumn="0" w:firstRowLastColumn="0" w:lastRowFirstColumn="0" w:lastRowLastColumn="0"/>
            <w:tcW w:w="4141" w:type="dxa"/>
            <w:noWrap/>
            <w:hideMark/>
          </w:tcPr>
          <w:p w14:paraId="78900C91" w14:textId="77777777" w:rsidR="00C65100" w:rsidRPr="00C65100" w:rsidRDefault="00C65100" w:rsidP="00F36D1B">
            <w:pPr>
              <w:jc w:val="both"/>
              <w:rPr>
                <w:rFonts w:ascii="Times New Roman" w:eastAsia="Times New Roman" w:hAnsi="Times New Roman" w:cs="Times New Roman"/>
                <w:color w:val="000000"/>
                <w:sz w:val="24"/>
                <w:szCs w:val="24"/>
              </w:rPr>
            </w:pPr>
          </w:p>
        </w:tc>
        <w:tc>
          <w:tcPr>
            <w:tcW w:w="2520" w:type="dxa"/>
            <w:noWrap/>
            <w:hideMark/>
          </w:tcPr>
          <w:p w14:paraId="493F118F"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C65100">
              <w:rPr>
                <w:rFonts w:ascii="Times New Roman" w:eastAsia="Times New Roman" w:hAnsi="Times New Roman" w:cs="Times New Roman"/>
                <w:b/>
                <w:bCs/>
                <w:color w:val="000000"/>
                <w:sz w:val="24"/>
                <w:szCs w:val="24"/>
              </w:rPr>
              <w:t>(£)</w:t>
            </w:r>
          </w:p>
        </w:tc>
        <w:tc>
          <w:tcPr>
            <w:tcW w:w="2299" w:type="dxa"/>
            <w:noWrap/>
            <w:hideMark/>
          </w:tcPr>
          <w:p w14:paraId="13917098"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C65100">
              <w:rPr>
                <w:rFonts w:ascii="Times New Roman" w:eastAsia="Times New Roman" w:hAnsi="Times New Roman" w:cs="Times New Roman"/>
                <w:b/>
                <w:bCs/>
                <w:color w:val="000000"/>
                <w:sz w:val="24"/>
                <w:szCs w:val="24"/>
              </w:rPr>
              <w:t>(£)</w:t>
            </w:r>
          </w:p>
        </w:tc>
      </w:tr>
      <w:tr w:rsidR="00C65100" w:rsidRPr="00C65100" w14:paraId="21B6C941" w14:textId="77777777" w:rsidTr="00C65100">
        <w:trPr>
          <w:trHeight w:val="181"/>
        </w:trPr>
        <w:tc>
          <w:tcPr>
            <w:cnfStyle w:val="001000000000" w:firstRow="0" w:lastRow="0" w:firstColumn="1" w:lastColumn="0" w:oddVBand="0" w:evenVBand="0" w:oddHBand="0" w:evenHBand="0" w:firstRowFirstColumn="0" w:firstRowLastColumn="0" w:lastRowFirstColumn="0" w:lastRowLastColumn="0"/>
            <w:tcW w:w="4141" w:type="dxa"/>
            <w:noWrap/>
            <w:hideMark/>
          </w:tcPr>
          <w:p w14:paraId="0B91379A" w14:textId="77777777" w:rsidR="00C65100" w:rsidRPr="00C65100" w:rsidRDefault="00C65100" w:rsidP="00F36D1B">
            <w:pPr>
              <w:jc w:val="both"/>
              <w:rPr>
                <w:rFonts w:ascii="Calibri" w:eastAsia="Times New Roman" w:hAnsi="Calibri" w:cs="Calibri"/>
                <w:color w:val="000000"/>
              </w:rPr>
            </w:pPr>
            <w:r w:rsidRPr="00C65100">
              <w:rPr>
                <w:rFonts w:ascii="Calibri" w:eastAsia="Times New Roman" w:hAnsi="Calibri" w:cs="Calibri"/>
                <w:color w:val="000000"/>
              </w:rPr>
              <w:t xml:space="preserve">Units </w:t>
            </w:r>
          </w:p>
        </w:tc>
        <w:tc>
          <w:tcPr>
            <w:tcW w:w="2520" w:type="dxa"/>
            <w:noWrap/>
            <w:hideMark/>
          </w:tcPr>
          <w:p w14:paraId="5D0EC830"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65100">
              <w:rPr>
                <w:rFonts w:ascii="Calibri" w:eastAsia="Times New Roman" w:hAnsi="Calibri" w:cs="Calibri"/>
                <w:color w:val="000000"/>
              </w:rPr>
              <w:t xml:space="preserve">                   100,000 </w:t>
            </w:r>
          </w:p>
        </w:tc>
        <w:tc>
          <w:tcPr>
            <w:tcW w:w="2299" w:type="dxa"/>
            <w:noWrap/>
            <w:hideMark/>
          </w:tcPr>
          <w:p w14:paraId="1B22D0F3"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65100">
              <w:rPr>
                <w:rFonts w:ascii="Calibri" w:eastAsia="Times New Roman" w:hAnsi="Calibri" w:cs="Calibri"/>
                <w:color w:val="000000"/>
              </w:rPr>
              <w:t xml:space="preserve">                  80,000 </w:t>
            </w:r>
          </w:p>
        </w:tc>
      </w:tr>
      <w:tr w:rsidR="00C65100" w:rsidRPr="00C65100" w14:paraId="579590AF" w14:textId="77777777" w:rsidTr="00C65100">
        <w:trPr>
          <w:trHeight w:val="181"/>
        </w:trPr>
        <w:tc>
          <w:tcPr>
            <w:cnfStyle w:val="001000000000" w:firstRow="0" w:lastRow="0" w:firstColumn="1" w:lastColumn="0" w:oddVBand="0" w:evenVBand="0" w:oddHBand="0" w:evenHBand="0" w:firstRowFirstColumn="0" w:firstRowLastColumn="0" w:lastRowFirstColumn="0" w:lastRowLastColumn="0"/>
            <w:tcW w:w="4141" w:type="dxa"/>
            <w:noWrap/>
            <w:hideMark/>
          </w:tcPr>
          <w:p w14:paraId="7C538752" w14:textId="77777777" w:rsidR="00C65100" w:rsidRPr="00C65100" w:rsidRDefault="00C65100" w:rsidP="00F36D1B">
            <w:pPr>
              <w:jc w:val="both"/>
              <w:rPr>
                <w:rFonts w:ascii="Calibri" w:eastAsia="Times New Roman" w:hAnsi="Calibri" w:cs="Calibri"/>
                <w:color w:val="000000"/>
              </w:rPr>
            </w:pPr>
            <w:r w:rsidRPr="00C65100">
              <w:rPr>
                <w:rFonts w:ascii="Calibri" w:eastAsia="Times New Roman" w:hAnsi="Calibri" w:cs="Calibri"/>
                <w:color w:val="000000"/>
              </w:rPr>
              <w:t>Warehouse rental</w:t>
            </w:r>
          </w:p>
        </w:tc>
        <w:tc>
          <w:tcPr>
            <w:tcW w:w="2520" w:type="dxa"/>
            <w:noWrap/>
            <w:hideMark/>
          </w:tcPr>
          <w:p w14:paraId="2B7B4449"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65100">
              <w:rPr>
                <w:rFonts w:ascii="Calibri" w:eastAsia="Times New Roman" w:hAnsi="Calibri" w:cs="Calibri"/>
                <w:color w:val="000000"/>
              </w:rPr>
              <w:t xml:space="preserve">                   200,000 </w:t>
            </w:r>
          </w:p>
        </w:tc>
        <w:tc>
          <w:tcPr>
            <w:tcW w:w="2299" w:type="dxa"/>
            <w:noWrap/>
            <w:hideMark/>
          </w:tcPr>
          <w:p w14:paraId="32F762C9"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65100">
              <w:rPr>
                <w:rFonts w:ascii="Calibri" w:eastAsia="Times New Roman" w:hAnsi="Calibri" w:cs="Calibri"/>
                <w:color w:val="000000"/>
              </w:rPr>
              <w:t xml:space="preserve">                170,000 </w:t>
            </w:r>
          </w:p>
        </w:tc>
      </w:tr>
      <w:tr w:rsidR="00C65100" w:rsidRPr="00C65100" w14:paraId="78CF529A" w14:textId="77777777" w:rsidTr="00C65100">
        <w:trPr>
          <w:trHeight w:val="181"/>
        </w:trPr>
        <w:tc>
          <w:tcPr>
            <w:cnfStyle w:val="001000000000" w:firstRow="0" w:lastRow="0" w:firstColumn="1" w:lastColumn="0" w:oddVBand="0" w:evenVBand="0" w:oddHBand="0" w:evenHBand="0" w:firstRowFirstColumn="0" w:firstRowLastColumn="0" w:lastRowFirstColumn="0" w:lastRowLastColumn="0"/>
            <w:tcW w:w="4141" w:type="dxa"/>
            <w:noWrap/>
            <w:hideMark/>
          </w:tcPr>
          <w:p w14:paraId="1FDC7759" w14:textId="77777777" w:rsidR="00C65100" w:rsidRPr="00C65100" w:rsidRDefault="00C65100" w:rsidP="00F36D1B">
            <w:pPr>
              <w:jc w:val="both"/>
              <w:rPr>
                <w:rFonts w:ascii="Calibri" w:eastAsia="Times New Roman" w:hAnsi="Calibri" w:cs="Calibri"/>
                <w:color w:val="000000"/>
              </w:rPr>
            </w:pPr>
            <w:r w:rsidRPr="00C65100">
              <w:rPr>
                <w:rFonts w:ascii="Calibri" w:eastAsia="Times New Roman" w:hAnsi="Calibri" w:cs="Calibri"/>
                <w:color w:val="000000"/>
              </w:rPr>
              <w:t>Insurance</w:t>
            </w:r>
          </w:p>
        </w:tc>
        <w:tc>
          <w:tcPr>
            <w:tcW w:w="2520" w:type="dxa"/>
            <w:noWrap/>
            <w:hideMark/>
          </w:tcPr>
          <w:p w14:paraId="67DB48C7"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65100">
              <w:rPr>
                <w:rFonts w:ascii="Calibri" w:eastAsia="Times New Roman" w:hAnsi="Calibri" w:cs="Calibri"/>
                <w:color w:val="000000"/>
              </w:rPr>
              <w:t xml:space="preserve">                   100,000 </w:t>
            </w:r>
          </w:p>
        </w:tc>
        <w:tc>
          <w:tcPr>
            <w:tcW w:w="2299" w:type="dxa"/>
            <w:noWrap/>
            <w:hideMark/>
          </w:tcPr>
          <w:p w14:paraId="6283E404"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65100">
              <w:rPr>
                <w:rFonts w:ascii="Calibri" w:eastAsia="Times New Roman" w:hAnsi="Calibri" w:cs="Calibri"/>
                <w:color w:val="000000"/>
              </w:rPr>
              <w:t xml:space="preserve">                100,000 </w:t>
            </w:r>
          </w:p>
        </w:tc>
      </w:tr>
      <w:tr w:rsidR="00C65100" w:rsidRPr="00C65100" w14:paraId="1542228A" w14:textId="77777777" w:rsidTr="00C65100">
        <w:trPr>
          <w:trHeight w:val="371"/>
        </w:trPr>
        <w:tc>
          <w:tcPr>
            <w:cnfStyle w:val="001000000000" w:firstRow="0" w:lastRow="0" w:firstColumn="1" w:lastColumn="0" w:oddVBand="0" w:evenVBand="0" w:oddHBand="0" w:evenHBand="0" w:firstRowFirstColumn="0" w:firstRowLastColumn="0" w:lastRowFirstColumn="0" w:lastRowLastColumn="0"/>
            <w:tcW w:w="4141" w:type="dxa"/>
            <w:hideMark/>
          </w:tcPr>
          <w:p w14:paraId="44A0E664" w14:textId="77777777" w:rsidR="00C65100" w:rsidRPr="00C65100" w:rsidRDefault="00C65100" w:rsidP="00F36D1B">
            <w:pPr>
              <w:jc w:val="both"/>
              <w:rPr>
                <w:rFonts w:ascii="Calibri" w:eastAsia="Times New Roman" w:hAnsi="Calibri" w:cs="Calibri"/>
                <w:color w:val="000000"/>
              </w:rPr>
            </w:pPr>
            <w:r w:rsidRPr="00C65100">
              <w:rPr>
                <w:rFonts w:ascii="Calibri" w:eastAsia="Times New Roman" w:hAnsi="Calibri" w:cs="Calibri"/>
                <w:color w:val="000000"/>
              </w:rPr>
              <w:t>Fulltime warehouse supervisor salary</w:t>
            </w:r>
          </w:p>
        </w:tc>
        <w:tc>
          <w:tcPr>
            <w:tcW w:w="2520" w:type="dxa"/>
            <w:noWrap/>
            <w:hideMark/>
          </w:tcPr>
          <w:p w14:paraId="6BB35B53"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65100">
              <w:rPr>
                <w:rFonts w:ascii="Calibri" w:eastAsia="Times New Roman" w:hAnsi="Calibri" w:cs="Calibri"/>
                <w:color w:val="000000"/>
              </w:rPr>
              <w:t>50,000</w:t>
            </w:r>
          </w:p>
        </w:tc>
        <w:tc>
          <w:tcPr>
            <w:tcW w:w="2299" w:type="dxa"/>
            <w:noWrap/>
            <w:hideMark/>
          </w:tcPr>
          <w:p w14:paraId="5AC3668D"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65100">
              <w:rPr>
                <w:rFonts w:ascii="Calibri" w:eastAsia="Times New Roman" w:hAnsi="Calibri" w:cs="Calibri"/>
                <w:color w:val="000000"/>
              </w:rPr>
              <w:t>35,000</w:t>
            </w:r>
          </w:p>
        </w:tc>
      </w:tr>
      <w:tr w:rsidR="00C65100" w:rsidRPr="00C65100" w14:paraId="04812E39" w14:textId="77777777" w:rsidTr="00C65100">
        <w:trPr>
          <w:trHeight w:val="181"/>
        </w:trPr>
        <w:tc>
          <w:tcPr>
            <w:cnfStyle w:val="001000000000" w:firstRow="0" w:lastRow="0" w:firstColumn="1" w:lastColumn="0" w:oddVBand="0" w:evenVBand="0" w:oddHBand="0" w:evenHBand="0" w:firstRowFirstColumn="0" w:firstRowLastColumn="0" w:lastRowFirstColumn="0" w:lastRowLastColumn="0"/>
            <w:tcW w:w="4141" w:type="dxa"/>
            <w:noWrap/>
            <w:hideMark/>
          </w:tcPr>
          <w:p w14:paraId="2533D084" w14:textId="77777777" w:rsidR="00C65100" w:rsidRPr="00C65100" w:rsidRDefault="00C65100" w:rsidP="00F36D1B">
            <w:pPr>
              <w:jc w:val="both"/>
              <w:rPr>
                <w:rFonts w:ascii="Calibri" w:eastAsia="Times New Roman" w:hAnsi="Calibri" w:cs="Calibri"/>
                <w:color w:val="000000"/>
              </w:rPr>
            </w:pPr>
            <w:r w:rsidRPr="00C65100">
              <w:rPr>
                <w:rFonts w:ascii="Calibri" w:eastAsia="Times New Roman" w:hAnsi="Calibri" w:cs="Calibri"/>
                <w:color w:val="000000"/>
              </w:rPr>
              <w:t>Total Fixed Overhead</w:t>
            </w:r>
          </w:p>
        </w:tc>
        <w:tc>
          <w:tcPr>
            <w:tcW w:w="2520" w:type="dxa"/>
            <w:noWrap/>
            <w:hideMark/>
          </w:tcPr>
          <w:p w14:paraId="4FD31D43"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65100">
              <w:rPr>
                <w:rFonts w:ascii="Calibri" w:eastAsia="Times New Roman" w:hAnsi="Calibri" w:cs="Calibri"/>
                <w:color w:val="000000"/>
              </w:rPr>
              <w:t xml:space="preserve">                   350,000 </w:t>
            </w:r>
          </w:p>
        </w:tc>
        <w:tc>
          <w:tcPr>
            <w:tcW w:w="2299" w:type="dxa"/>
            <w:noWrap/>
            <w:hideMark/>
          </w:tcPr>
          <w:p w14:paraId="71166DDA" w14:textId="77777777" w:rsidR="00C65100" w:rsidRPr="00C65100" w:rsidRDefault="00C65100"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65100">
              <w:rPr>
                <w:rFonts w:ascii="Calibri" w:eastAsia="Times New Roman" w:hAnsi="Calibri" w:cs="Calibri"/>
                <w:color w:val="000000"/>
              </w:rPr>
              <w:t xml:space="preserve">                305,000 </w:t>
            </w:r>
          </w:p>
        </w:tc>
      </w:tr>
    </w:tbl>
    <w:p w14:paraId="11AA2BCE" w14:textId="77777777" w:rsidR="00564707" w:rsidRDefault="00564707" w:rsidP="00F36D1B">
      <w:pPr>
        <w:jc w:val="both"/>
        <w:rPr>
          <w:rFonts w:ascii="Times New Roman" w:hAnsi="Times New Roman" w:cs="Times New Roman"/>
          <w:b/>
          <w:bCs/>
          <w:sz w:val="24"/>
          <w:szCs w:val="24"/>
        </w:rPr>
      </w:pPr>
    </w:p>
    <w:p w14:paraId="15395638" w14:textId="04B7A8D0" w:rsidR="007732A8" w:rsidRDefault="007732A8" w:rsidP="00A86956">
      <w:pPr>
        <w:pStyle w:val="Heading1"/>
      </w:pPr>
      <w:bookmarkStart w:id="13" w:name="_Toc99105129"/>
      <w:r>
        <w:t>F</w:t>
      </w:r>
      <w:r w:rsidRPr="007732A8">
        <w:t>lexed budget</w:t>
      </w:r>
      <w:bookmarkEnd w:id="13"/>
    </w:p>
    <w:p w14:paraId="14D3E6E4" w14:textId="5BAAD2D5" w:rsidR="007A7479" w:rsidRPr="007A7479" w:rsidRDefault="007A7479" w:rsidP="00F36D1B">
      <w:pPr>
        <w:jc w:val="both"/>
        <w:rPr>
          <w:rFonts w:ascii="Times New Roman" w:hAnsi="Times New Roman" w:cs="Times New Roman"/>
          <w:sz w:val="24"/>
          <w:szCs w:val="24"/>
        </w:rPr>
      </w:pPr>
      <w:r>
        <w:rPr>
          <w:rFonts w:ascii="Times New Roman" w:hAnsi="Times New Roman" w:cs="Times New Roman"/>
          <w:sz w:val="24"/>
          <w:szCs w:val="24"/>
        </w:rPr>
        <w:t xml:space="preserve">Flexed budget for the organization can be prepared as:  </w:t>
      </w:r>
    </w:p>
    <w:tbl>
      <w:tblPr>
        <w:tblStyle w:val="GridTable1Light-Accent4"/>
        <w:tblW w:w="9106" w:type="dxa"/>
        <w:tblLook w:val="04A0" w:firstRow="1" w:lastRow="0" w:firstColumn="1" w:lastColumn="0" w:noHBand="0" w:noVBand="1"/>
      </w:tblPr>
      <w:tblGrid>
        <w:gridCol w:w="5943"/>
        <w:gridCol w:w="3163"/>
      </w:tblGrid>
      <w:tr w:rsidR="005119E2" w:rsidRPr="005119E2" w14:paraId="740923A4" w14:textId="77777777" w:rsidTr="005119E2">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2A6870B9"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 xml:space="preserve">Flexed Budgeted profit loss statement </w:t>
            </w:r>
          </w:p>
        </w:tc>
        <w:tc>
          <w:tcPr>
            <w:tcW w:w="3163" w:type="dxa"/>
            <w:noWrap/>
            <w:hideMark/>
          </w:tcPr>
          <w:p w14:paraId="03B93A95" w14:textId="77777777" w:rsidR="005119E2" w:rsidRPr="005119E2" w:rsidRDefault="005119E2" w:rsidP="00F36D1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5119E2" w:rsidRPr="005119E2" w14:paraId="4F0ECECC" w14:textId="77777777" w:rsidTr="005119E2">
        <w:trPr>
          <w:trHeight w:val="278"/>
        </w:trPr>
        <w:tc>
          <w:tcPr>
            <w:cnfStyle w:val="001000000000" w:firstRow="0" w:lastRow="0" w:firstColumn="1" w:lastColumn="0" w:oddVBand="0" w:evenVBand="0" w:oddHBand="0" w:evenHBand="0" w:firstRowFirstColumn="0" w:firstRowLastColumn="0" w:lastRowFirstColumn="0" w:lastRowLastColumn="0"/>
            <w:tcW w:w="5943" w:type="dxa"/>
            <w:noWrap/>
            <w:hideMark/>
          </w:tcPr>
          <w:p w14:paraId="1DA94FA7" w14:textId="77777777" w:rsidR="005119E2" w:rsidRPr="005119E2" w:rsidRDefault="005119E2" w:rsidP="00F36D1B">
            <w:pPr>
              <w:jc w:val="both"/>
              <w:rPr>
                <w:rFonts w:ascii="Times New Roman" w:eastAsia="Times New Roman" w:hAnsi="Times New Roman" w:cs="Times New Roman"/>
                <w:sz w:val="20"/>
                <w:szCs w:val="20"/>
              </w:rPr>
            </w:pPr>
          </w:p>
        </w:tc>
        <w:tc>
          <w:tcPr>
            <w:tcW w:w="3163" w:type="dxa"/>
            <w:noWrap/>
            <w:hideMark/>
          </w:tcPr>
          <w:p w14:paraId="036183ED"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rPr>
            </w:pPr>
            <w:r w:rsidRPr="005119E2">
              <w:rPr>
                <w:rFonts w:ascii="Times New Roman" w:eastAsia="Times New Roman" w:hAnsi="Times New Roman" w:cs="Times New Roman"/>
                <w:b/>
                <w:bCs/>
                <w:color w:val="000000"/>
                <w:sz w:val="24"/>
                <w:szCs w:val="24"/>
              </w:rPr>
              <w:t>(£)</w:t>
            </w:r>
          </w:p>
        </w:tc>
      </w:tr>
      <w:tr w:rsidR="005119E2" w:rsidRPr="005119E2" w14:paraId="23E80D15"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06204EB1"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 xml:space="preserve">Units </w:t>
            </w:r>
          </w:p>
        </w:tc>
        <w:tc>
          <w:tcPr>
            <w:tcW w:w="3163" w:type="dxa"/>
            <w:noWrap/>
            <w:hideMark/>
          </w:tcPr>
          <w:p w14:paraId="207782F7"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80,000 </w:t>
            </w:r>
          </w:p>
        </w:tc>
      </w:tr>
      <w:tr w:rsidR="005119E2" w:rsidRPr="005119E2" w14:paraId="53B9E510"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184A9FD2"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Revenue in amount</w:t>
            </w:r>
          </w:p>
        </w:tc>
        <w:tc>
          <w:tcPr>
            <w:tcW w:w="3163" w:type="dxa"/>
            <w:noWrap/>
            <w:hideMark/>
          </w:tcPr>
          <w:p w14:paraId="01E1EFD1"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2,000,000 </w:t>
            </w:r>
          </w:p>
        </w:tc>
      </w:tr>
      <w:tr w:rsidR="005119E2" w:rsidRPr="005119E2" w14:paraId="0B97582E"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1D95833D"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Less Variable Cost of sales</w:t>
            </w:r>
          </w:p>
        </w:tc>
        <w:tc>
          <w:tcPr>
            <w:tcW w:w="3163" w:type="dxa"/>
            <w:noWrap/>
            <w:hideMark/>
          </w:tcPr>
          <w:p w14:paraId="0BD87F46"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5119E2" w:rsidRPr="005119E2" w14:paraId="0DE4FAB1"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481E9595"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 xml:space="preserve">Material Cost </w:t>
            </w:r>
          </w:p>
        </w:tc>
        <w:tc>
          <w:tcPr>
            <w:tcW w:w="3163" w:type="dxa"/>
            <w:noWrap/>
            <w:hideMark/>
          </w:tcPr>
          <w:p w14:paraId="585D49CC"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200,000 </w:t>
            </w:r>
          </w:p>
        </w:tc>
      </w:tr>
      <w:tr w:rsidR="005119E2" w:rsidRPr="005119E2" w14:paraId="20ED82B5"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24721B24"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 xml:space="preserve">Labor Cost </w:t>
            </w:r>
          </w:p>
        </w:tc>
        <w:tc>
          <w:tcPr>
            <w:tcW w:w="3163" w:type="dxa"/>
            <w:noWrap/>
            <w:hideMark/>
          </w:tcPr>
          <w:p w14:paraId="4887E874"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320,000 </w:t>
            </w:r>
          </w:p>
        </w:tc>
      </w:tr>
      <w:tr w:rsidR="005119E2" w:rsidRPr="005119E2" w14:paraId="5DBC940E"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52BC280E"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 xml:space="preserve">Overhead Cost </w:t>
            </w:r>
          </w:p>
        </w:tc>
        <w:tc>
          <w:tcPr>
            <w:tcW w:w="3163" w:type="dxa"/>
            <w:noWrap/>
            <w:hideMark/>
          </w:tcPr>
          <w:p w14:paraId="175973CF"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120,000 </w:t>
            </w:r>
          </w:p>
        </w:tc>
      </w:tr>
      <w:tr w:rsidR="005119E2" w:rsidRPr="005119E2" w14:paraId="47471922"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2688BE58"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Total Variable Cost of sales</w:t>
            </w:r>
          </w:p>
        </w:tc>
        <w:tc>
          <w:tcPr>
            <w:tcW w:w="3163" w:type="dxa"/>
            <w:noWrap/>
            <w:hideMark/>
          </w:tcPr>
          <w:p w14:paraId="66FB06F7"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640,000 </w:t>
            </w:r>
          </w:p>
        </w:tc>
      </w:tr>
      <w:tr w:rsidR="005119E2" w:rsidRPr="005119E2" w14:paraId="71E53A26"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0D9BFA4E" w14:textId="77777777" w:rsidR="005119E2" w:rsidRPr="005119E2" w:rsidRDefault="005119E2" w:rsidP="00F36D1B">
            <w:pPr>
              <w:jc w:val="both"/>
              <w:rPr>
                <w:rFonts w:ascii="Calibri" w:eastAsia="Times New Roman" w:hAnsi="Calibri" w:cs="Calibri"/>
                <w:color w:val="000000"/>
              </w:rPr>
            </w:pPr>
          </w:p>
        </w:tc>
        <w:tc>
          <w:tcPr>
            <w:tcW w:w="3163" w:type="dxa"/>
            <w:noWrap/>
            <w:hideMark/>
          </w:tcPr>
          <w:p w14:paraId="33DE4AB8"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5119E2" w:rsidRPr="005119E2" w14:paraId="3BAFA577"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01F4C4AF"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 xml:space="preserve">Contribution </w:t>
            </w:r>
          </w:p>
        </w:tc>
        <w:tc>
          <w:tcPr>
            <w:tcW w:w="3163" w:type="dxa"/>
            <w:noWrap/>
            <w:hideMark/>
          </w:tcPr>
          <w:p w14:paraId="262A313D"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1,360,000 </w:t>
            </w:r>
          </w:p>
        </w:tc>
      </w:tr>
      <w:tr w:rsidR="005119E2" w:rsidRPr="005119E2" w14:paraId="724C3972"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5C6B8877" w14:textId="77777777" w:rsidR="005119E2" w:rsidRPr="005119E2" w:rsidRDefault="005119E2" w:rsidP="00F36D1B">
            <w:pPr>
              <w:jc w:val="both"/>
              <w:rPr>
                <w:rFonts w:ascii="Calibri" w:eastAsia="Times New Roman" w:hAnsi="Calibri" w:cs="Calibri"/>
                <w:color w:val="000000"/>
              </w:rPr>
            </w:pPr>
          </w:p>
        </w:tc>
        <w:tc>
          <w:tcPr>
            <w:tcW w:w="3163" w:type="dxa"/>
            <w:noWrap/>
            <w:hideMark/>
          </w:tcPr>
          <w:p w14:paraId="245F2CF3"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5119E2" w:rsidRPr="005119E2" w14:paraId="3EF6EA16"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7144BC14"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Less Fixed Cost</w:t>
            </w:r>
          </w:p>
        </w:tc>
        <w:tc>
          <w:tcPr>
            <w:tcW w:w="3163" w:type="dxa"/>
            <w:noWrap/>
            <w:hideMark/>
          </w:tcPr>
          <w:p w14:paraId="74F03A3B"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5119E2" w:rsidRPr="005119E2" w14:paraId="2EF06EE4"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217F2330"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Warehouse rental</w:t>
            </w:r>
          </w:p>
        </w:tc>
        <w:tc>
          <w:tcPr>
            <w:tcW w:w="3163" w:type="dxa"/>
            <w:noWrap/>
            <w:hideMark/>
          </w:tcPr>
          <w:p w14:paraId="2575B012"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200,000 </w:t>
            </w:r>
          </w:p>
        </w:tc>
      </w:tr>
      <w:tr w:rsidR="005119E2" w:rsidRPr="005119E2" w14:paraId="60560CFF"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58DAFE30"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Insurance</w:t>
            </w:r>
          </w:p>
        </w:tc>
        <w:tc>
          <w:tcPr>
            <w:tcW w:w="3163" w:type="dxa"/>
            <w:noWrap/>
            <w:hideMark/>
          </w:tcPr>
          <w:p w14:paraId="64565DB6"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100,000 </w:t>
            </w:r>
          </w:p>
        </w:tc>
      </w:tr>
      <w:tr w:rsidR="005119E2" w:rsidRPr="005119E2" w14:paraId="062BE1EB" w14:textId="77777777" w:rsidTr="005119E2">
        <w:trPr>
          <w:trHeight w:val="530"/>
        </w:trPr>
        <w:tc>
          <w:tcPr>
            <w:cnfStyle w:val="001000000000" w:firstRow="0" w:lastRow="0" w:firstColumn="1" w:lastColumn="0" w:oddVBand="0" w:evenVBand="0" w:oddHBand="0" w:evenHBand="0" w:firstRowFirstColumn="0" w:firstRowLastColumn="0" w:lastRowFirstColumn="0" w:lastRowLastColumn="0"/>
            <w:tcW w:w="5943" w:type="dxa"/>
            <w:hideMark/>
          </w:tcPr>
          <w:p w14:paraId="603D7278"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Fulltime warehouse supervisor salary</w:t>
            </w:r>
          </w:p>
        </w:tc>
        <w:tc>
          <w:tcPr>
            <w:tcW w:w="3163" w:type="dxa"/>
            <w:noWrap/>
            <w:hideMark/>
          </w:tcPr>
          <w:p w14:paraId="305D4BA6"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50,000 </w:t>
            </w:r>
          </w:p>
        </w:tc>
      </w:tr>
      <w:tr w:rsidR="005119E2" w:rsidRPr="005119E2" w14:paraId="66C3E277"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5C86BA34" w14:textId="77777777" w:rsidR="005119E2" w:rsidRPr="005119E2" w:rsidRDefault="005119E2" w:rsidP="00F36D1B">
            <w:pPr>
              <w:jc w:val="both"/>
              <w:rPr>
                <w:rFonts w:ascii="Calibri" w:eastAsia="Times New Roman" w:hAnsi="Calibri" w:cs="Calibri"/>
                <w:color w:val="000000"/>
              </w:rPr>
            </w:pPr>
          </w:p>
        </w:tc>
        <w:tc>
          <w:tcPr>
            <w:tcW w:w="3163" w:type="dxa"/>
            <w:noWrap/>
            <w:hideMark/>
          </w:tcPr>
          <w:p w14:paraId="37A241D2"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5119E2" w:rsidRPr="005119E2" w14:paraId="61A4BCFA"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03D3CC85"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Total Fixed Cost</w:t>
            </w:r>
          </w:p>
        </w:tc>
        <w:tc>
          <w:tcPr>
            <w:tcW w:w="3163" w:type="dxa"/>
            <w:noWrap/>
            <w:hideMark/>
          </w:tcPr>
          <w:p w14:paraId="6F59C342"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350,000 </w:t>
            </w:r>
          </w:p>
        </w:tc>
      </w:tr>
      <w:tr w:rsidR="005119E2" w:rsidRPr="005119E2" w14:paraId="1CF8C242"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07F2A25C" w14:textId="77777777" w:rsidR="005119E2" w:rsidRPr="005119E2" w:rsidRDefault="005119E2" w:rsidP="00F36D1B">
            <w:pPr>
              <w:jc w:val="both"/>
              <w:rPr>
                <w:rFonts w:ascii="Calibri" w:eastAsia="Times New Roman" w:hAnsi="Calibri" w:cs="Calibri"/>
                <w:color w:val="000000"/>
              </w:rPr>
            </w:pPr>
          </w:p>
        </w:tc>
        <w:tc>
          <w:tcPr>
            <w:tcW w:w="3163" w:type="dxa"/>
            <w:noWrap/>
            <w:hideMark/>
          </w:tcPr>
          <w:p w14:paraId="024B473E"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5119E2" w:rsidRPr="005119E2" w14:paraId="49AF6EA6" w14:textId="77777777" w:rsidTr="005119E2">
        <w:trPr>
          <w:trHeight w:val="265"/>
        </w:trPr>
        <w:tc>
          <w:tcPr>
            <w:cnfStyle w:val="001000000000" w:firstRow="0" w:lastRow="0" w:firstColumn="1" w:lastColumn="0" w:oddVBand="0" w:evenVBand="0" w:oddHBand="0" w:evenHBand="0" w:firstRowFirstColumn="0" w:firstRowLastColumn="0" w:lastRowFirstColumn="0" w:lastRowLastColumn="0"/>
            <w:tcW w:w="5943" w:type="dxa"/>
            <w:noWrap/>
            <w:hideMark/>
          </w:tcPr>
          <w:p w14:paraId="0E412251" w14:textId="77777777" w:rsidR="005119E2" w:rsidRPr="005119E2" w:rsidRDefault="005119E2" w:rsidP="00F36D1B">
            <w:pPr>
              <w:jc w:val="both"/>
              <w:rPr>
                <w:rFonts w:ascii="Calibri" w:eastAsia="Times New Roman" w:hAnsi="Calibri" w:cs="Calibri"/>
                <w:color w:val="000000"/>
              </w:rPr>
            </w:pPr>
            <w:r w:rsidRPr="005119E2">
              <w:rPr>
                <w:rFonts w:ascii="Calibri" w:eastAsia="Times New Roman" w:hAnsi="Calibri" w:cs="Calibri"/>
                <w:color w:val="000000"/>
              </w:rPr>
              <w:t xml:space="preserve">Flexed Budgeted Profit </w:t>
            </w:r>
          </w:p>
        </w:tc>
        <w:tc>
          <w:tcPr>
            <w:tcW w:w="3163" w:type="dxa"/>
            <w:noWrap/>
            <w:hideMark/>
          </w:tcPr>
          <w:p w14:paraId="73CE3AB7" w14:textId="77777777" w:rsidR="005119E2" w:rsidRPr="005119E2" w:rsidRDefault="005119E2"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119E2">
              <w:rPr>
                <w:rFonts w:ascii="Calibri" w:eastAsia="Times New Roman" w:hAnsi="Calibri" w:cs="Calibri"/>
                <w:color w:val="000000"/>
              </w:rPr>
              <w:t xml:space="preserve">                       1,010,000 </w:t>
            </w:r>
          </w:p>
        </w:tc>
      </w:tr>
    </w:tbl>
    <w:p w14:paraId="64368BE6" w14:textId="68C324B2" w:rsidR="000B3C9F" w:rsidRDefault="000B3C9F" w:rsidP="00F36D1B">
      <w:pPr>
        <w:jc w:val="both"/>
        <w:rPr>
          <w:rFonts w:ascii="Times New Roman" w:hAnsi="Times New Roman" w:cs="Times New Roman"/>
          <w:sz w:val="24"/>
          <w:szCs w:val="24"/>
        </w:rPr>
      </w:pPr>
    </w:p>
    <w:p w14:paraId="2163C2AB" w14:textId="1664AED7" w:rsidR="00C5223B" w:rsidRPr="00C5223B" w:rsidRDefault="00C5223B" w:rsidP="00A86956">
      <w:pPr>
        <w:pStyle w:val="Heading1"/>
      </w:pPr>
      <w:bookmarkStart w:id="14" w:name="_Toc99105130"/>
      <w:r w:rsidRPr="00C5223B">
        <w:t>Flexed budget versus actual budget</w:t>
      </w:r>
      <w:bookmarkEnd w:id="14"/>
      <w:r w:rsidRPr="00C5223B">
        <w:t xml:space="preserve"> </w:t>
      </w:r>
    </w:p>
    <w:p w14:paraId="47FDCF06" w14:textId="0F777BE4" w:rsidR="00721C2C" w:rsidRDefault="004E1687" w:rsidP="00F36D1B">
      <w:pPr>
        <w:jc w:val="both"/>
        <w:rPr>
          <w:rFonts w:ascii="Times New Roman" w:hAnsi="Times New Roman" w:cs="Times New Roman"/>
          <w:sz w:val="24"/>
          <w:szCs w:val="24"/>
        </w:rPr>
      </w:pPr>
      <w:r w:rsidRPr="004E1687">
        <w:rPr>
          <w:rFonts w:ascii="Times New Roman" w:hAnsi="Times New Roman" w:cs="Times New Roman"/>
          <w:sz w:val="24"/>
          <w:szCs w:val="24"/>
        </w:rPr>
        <w:t xml:space="preserve">The static budget, on the other hand, is more common and consists of fixed values that do not fluctuate in reaction to actual revenue levels. Budget vs actual reports generated under a flexible </w:t>
      </w:r>
      <w:r w:rsidRPr="004E1687">
        <w:rPr>
          <w:rFonts w:ascii="Times New Roman" w:hAnsi="Times New Roman" w:cs="Times New Roman"/>
          <w:sz w:val="24"/>
          <w:szCs w:val="24"/>
        </w:rPr>
        <w:lastRenderedPageBreak/>
        <w:t>budget tend to yield far more relevant variances than those generated under a static budget because both planned and actual expenses are based on the same activity measure. As a result, variances will be lesser and more actionable than if the budget remained unchanged. It is possible to design a flexible budget with varied levels of sophistication. Here are a few different viewpoints on the topic. In a nutshell, a flexible budget allows you to compare actual performance against budgeted performance at different levels of detail.</w:t>
      </w:r>
    </w:p>
    <w:p w14:paraId="75D8873B" w14:textId="1FFF13CD" w:rsidR="004E1687" w:rsidRDefault="009C4030" w:rsidP="00F36D1B">
      <w:pPr>
        <w:jc w:val="both"/>
        <w:rPr>
          <w:rFonts w:ascii="Times New Roman" w:hAnsi="Times New Roman" w:cs="Times New Roman"/>
          <w:sz w:val="24"/>
          <w:szCs w:val="24"/>
        </w:rPr>
      </w:pPr>
      <w:r w:rsidRPr="009C4030">
        <w:rPr>
          <w:rFonts w:ascii="Times New Roman" w:hAnsi="Times New Roman" w:cs="Times New Roman"/>
          <w:sz w:val="24"/>
          <w:szCs w:val="24"/>
        </w:rPr>
        <w:t>A fixed budget, also known as a static budget, is a financial plan that remains constant while the amount of input and output, such as sales, production units, activity level, and so on, increases or decreases. A set budget is a road map created by management at the start of any financial term that forecasts a variety of operations such as sales, production, and required costs/revenue numbers. A fixed budget is based on the idea that</w:t>
      </w:r>
    </w:p>
    <w:p w14:paraId="2EA0828E" w14:textId="77777777" w:rsidR="00AD6580" w:rsidRPr="00300918" w:rsidRDefault="00AD6580" w:rsidP="00F36D1B">
      <w:pPr>
        <w:jc w:val="both"/>
        <w:rPr>
          <w:rFonts w:ascii="Times New Roman" w:hAnsi="Times New Roman" w:cs="Times New Roman"/>
          <w:sz w:val="24"/>
          <w:szCs w:val="24"/>
        </w:rPr>
      </w:pPr>
    </w:p>
    <w:p w14:paraId="3137360C" w14:textId="7164EDA5" w:rsidR="00B86D74" w:rsidRDefault="007732A8" w:rsidP="00A86956">
      <w:pPr>
        <w:pStyle w:val="Heading1"/>
      </w:pPr>
      <w:bookmarkStart w:id="15" w:name="_Toc99105131"/>
      <w:r>
        <w:t>V</w:t>
      </w:r>
      <w:r w:rsidRPr="007732A8">
        <w:t>ariances</w:t>
      </w:r>
      <w:bookmarkEnd w:id="15"/>
    </w:p>
    <w:p w14:paraId="56DA2AB7" w14:textId="3562E363" w:rsidR="0087169B" w:rsidRDefault="0087169B" w:rsidP="00F36D1B">
      <w:pPr>
        <w:jc w:val="both"/>
        <w:rPr>
          <w:rFonts w:ascii="Times New Roman" w:hAnsi="Times New Roman" w:cs="Times New Roman"/>
          <w:b/>
          <w:bCs/>
          <w:sz w:val="24"/>
          <w:szCs w:val="24"/>
        </w:rPr>
      </w:pPr>
      <w:r>
        <w:rPr>
          <w:rFonts w:ascii="Times New Roman" w:hAnsi="Times New Roman" w:cs="Times New Roman"/>
          <w:b/>
          <w:bCs/>
          <w:sz w:val="24"/>
          <w:szCs w:val="24"/>
        </w:rPr>
        <w:t xml:space="preserve">Sales variance can be </w:t>
      </w:r>
      <w:r w:rsidR="00A712B2">
        <w:rPr>
          <w:rFonts w:ascii="Times New Roman" w:hAnsi="Times New Roman" w:cs="Times New Roman"/>
          <w:b/>
          <w:bCs/>
          <w:sz w:val="24"/>
          <w:szCs w:val="24"/>
        </w:rPr>
        <w:t>determined</w:t>
      </w:r>
      <w:r>
        <w:rPr>
          <w:rFonts w:ascii="Times New Roman" w:hAnsi="Times New Roman" w:cs="Times New Roman"/>
          <w:b/>
          <w:bCs/>
          <w:sz w:val="24"/>
          <w:szCs w:val="24"/>
        </w:rPr>
        <w:t xml:space="preserve"> as</w:t>
      </w:r>
    </w:p>
    <w:tbl>
      <w:tblPr>
        <w:tblStyle w:val="GridTable1Light-Accent4"/>
        <w:tblW w:w="9079" w:type="dxa"/>
        <w:tblLook w:val="04A0" w:firstRow="1" w:lastRow="0" w:firstColumn="1" w:lastColumn="0" w:noHBand="0" w:noVBand="1"/>
      </w:tblPr>
      <w:tblGrid>
        <w:gridCol w:w="6105"/>
        <w:gridCol w:w="2974"/>
      </w:tblGrid>
      <w:tr w:rsidR="00D3455F" w:rsidRPr="00D3455F" w14:paraId="438994ED" w14:textId="77777777" w:rsidTr="00D3455F">
        <w:trPr>
          <w:cnfStyle w:val="100000000000" w:firstRow="1" w:lastRow="0" w:firstColumn="0" w:lastColumn="0" w:oddVBand="0" w:evenVBand="0" w:oddHBand="0"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6105" w:type="dxa"/>
            <w:noWrap/>
            <w:hideMark/>
          </w:tcPr>
          <w:p w14:paraId="0E86AB2E"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Sales Variance</w:t>
            </w:r>
          </w:p>
        </w:tc>
        <w:tc>
          <w:tcPr>
            <w:tcW w:w="2974" w:type="dxa"/>
            <w:noWrap/>
            <w:hideMark/>
          </w:tcPr>
          <w:p w14:paraId="5F61BC81" w14:textId="77777777" w:rsidR="00D3455F" w:rsidRPr="00D3455F" w:rsidRDefault="00D3455F" w:rsidP="00F36D1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D3455F" w:rsidRPr="00D3455F" w14:paraId="246AE816" w14:textId="77777777" w:rsidTr="00D3455F">
        <w:trPr>
          <w:trHeight w:val="223"/>
        </w:trPr>
        <w:tc>
          <w:tcPr>
            <w:cnfStyle w:val="001000000000" w:firstRow="0" w:lastRow="0" w:firstColumn="1" w:lastColumn="0" w:oddVBand="0" w:evenVBand="0" w:oddHBand="0" w:evenHBand="0" w:firstRowFirstColumn="0" w:firstRowLastColumn="0" w:lastRowFirstColumn="0" w:lastRowLastColumn="0"/>
            <w:tcW w:w="6105" w:type="dxa"/>
            <w:noWrap/>
            <w:hideMark/>
          </w:tcPr>
          <w:p w14:paraId="10232FCD"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Sale Price Variance</w:t>
            </w:r>
          </w:p>
        </w:tc>
        <w:tc>
          <w:tcPr>
            <w:tcW w:w="2974" w:type="dxa"/>
            <w:noWrap/>
            <w:hideMark/>
          </w:tcPr>
          <w:p w14:paraId="30ED8DEF"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D3455F" w:rsidRPr="00D3455F" w14:paraId="6DD4F9E2"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34565ACD"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Actual Price</w:t>
            </w:r>
          </w:p>
        </w:tc>
        <w:tc>
          <w:tcPr>
            <w:tcW w:w="2974" w:type="dxa"/>
            <w:noWrap/>
            <w:hideMark/>
          </w:tcPr>
          <w:p w14:paraId="6FE636E6"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3455F">
              <w:rPr>
                <w:rFonts w:ascii="Calibri" w:eastAsia="Times New Roman" w:hAnsi="Calibri" w:cs="Calibri"/>
                <w:color w:val="000000"/>
              </w:rPr>
              <w:t xml:space="preserve">                          20 </w:t>
            </w:r>
          </w:p>
        </w:tc>
      </w:tr>
      <w:tr w:rsidR="00D3455F" w:rsidRPr="00D3455F" w14:paraId="1EA0F6B9"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1E833556"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Budgeted Price</w:t>
            </w:r>
          </w:p>
        </w:tc>
        <w:tc>
          <w:tcPr>
            <w:tcW w:w="2974" w:type="dxa"/>
            <w:noWrap/>
            <w:hideMark/>
          </w:tcPr>
          <w:p w14:paraId="2AA1DCD1"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3455F">
              <w:rPr>
                <w:rFonts w:ascii="Calibri" w:eastAsia="Times New Roman" w:hAnsi="Calibri" w:cs="Calibri"/>
                <w:color w:val="000000"/>
              </w:rPr>
              <w:t xml:space="preserve">                          25 </w:t>
            </w:r>
          </w:p>
        </w:tc>
      </w:tr>
      <w:tr w:rsidR="00D3455F" w:rsidRPr="00D3455F" w14:paraId="61F9A902"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2025E4E9"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Difference</w:t>
            </w:r>
          </w:p>
        </w:tc>
        <w:tc>
          <w:tcPr>
            <w:tcW w:w="2974" w:type="dxa"/>
            <w:noWrap/>
            <w:hideMark/>
          </w:tcPr>
          <w:p w14:paraId="68CB7FFB"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3455F">
              <w:rPr>
                <w:rFonts w:ascii="Calibri" w:eastAsia="Times New Roman" w:hAnsi="Calibri" w:cs="Calibri"/>
                <w:color w:val="000000"/>
              </w:rPr>
              <w:t xml:space="preserve">                          (5)</w:t>
            </w:r>
          </w:p>
        </w:tc>
      </w:tr>
      <w:tr w:rsidR="00D3455F" w:rsidRPr="00D3455F" w14:paraId="0EF29646"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41D58FFD"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Actual Units Sold</w:t>
            </w:r>
          </w:p>
        </w:tc>
        <w:tc>
          <w:tcPr>
            <w:tcW w:w="2974" w:type="dxa"/>
            <w:noWrap/>
            <w:hideMark/>
          </w:tcPr>
          <w:p w14:paraId="3901A3B8"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3455F">
              <w:rPr>
                <w:rFonts w:ascii="Calibri" w:eastAsia="Times New Roman" w:hAnsi="Calibri" w:cs="Calibri"/>
                <w:color w:val="000000"/>
              </w:rPr>
              <w:t xml:space="preserve">                 80,000 </w:t>
            </w:r>
          </w:p>
        </w:tc>
      </w:tr>
      <w:tr w:rsidR="00D3455F" w:rsidRPr="00D3455F" w14:paraId="7FAC11B8"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0B7BB966"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Variance</w:t>
            </w:r>
          </w:p>
        </w:tc>
        <w:tc>
          <w:tcPr>
            <w:tcW w:w="2974" w:type="dxa"/>
            <w:noWrap/>
            <w:hideMark/>
          </w:tcPr>
          <w:p w14:paraId="248439D9"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3455F">
              <w:rPr>
                <w:rFonts w:ascii="Calibri" w:eastAsia="Times New Roman" w:hAnsi="Calibri" w:cs="Calibri"/>
                <w:color w:val="000000"/>
              </w:rPr>
              <w:t xml:space="preserve">             (400,000)</w:t>
            </w:r>
          </w:p>
        </w:tc>
      </w:tr>
      <w:tr w:rsidR="00D3455F" w:rsidRPr="00D3455F" w14:paraId="34EBD8B0"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0730C286" w14:textId="77777777" w:rsidR="00D3455F" w:rsidRPr="00D3455F" w:rsidRDefault="00D3455F" w:rsidP="00F36D1B">
            <w:pPr>
              <w:jc w:val="both"/>
              <w:rPr>
                <w:rFonts w:ascii="Calibri" w:eastAsia="Times New Roman" w:hAnsi="Calibri" w:cs="Calibri"/>
                <w:color w:val="000000"/>
              </w:rPr>
            </w:pPr>
          </w:p>
        </w:tc>
        <w:tc>
          <w:tcPr>
            <w:tcW w:w="2974" w:type="dxa"/>
            <w:noWrap/>
            <w:hideMark/>
          </w:tcPr>
          <w:p w14:paraId="74A339C3"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D3455F" w:rsidRPr="00D3455F" w14:paraId="186A03D0" w14:textId="77777777" w:rsidTr="00D3455F">
        <w:trPr>
          <w:trHeight w:val="223"/>
        </w:trPr>
        <w:tc>
          <w:tcPr>
            <w:cnfStyle w:val="001000000000" w:firstRow="0" w:lastRow="0" w:firstColumn="1" w:lastColumn="0" w:oddVBand="0" w:evenVBand="0" w:oddHBand="0" w:evenHBand="0" w:firstRowFirstColumn="0" w:firstRowLastColumn="0" w:lastRowFirstColumn="0" w:lastRowLastColumn="0"/>
            <w:tcW w:w="6105" w:type="dxa"/>
            <w:noWrap/>
            <w:hideMark/>
          </w:tcPr>
          <w:p w14:paraId="56E4B2AD" w14:textId="77777777" w:rsidR="00D3455F" w:rsidRPr="00D3455F" w:rsidRDefault="00D3455F" w:rsidP="00F36D1B">
            <w:pPr>
              <w:jc w:val="both"/>
              <w:rPr>
                <w:rFonts w:ascii="Times New Roman" w:eastAsia="Times New Roman" w:hAnsi="Times New Roman" w:cs="Times New Roman"/>
                <w:sz w:val="20"/>
                <w:szCs w:val="20"/>
              </w:rPr>
            </w:pPr>
          </w:p>
        </w:tc>
        <w:tc>
          <w:tcPr>
            <w:tcW w:w="2974" w:type="dxa"/>
            <w:noWrap/>
            <w:hideMark/>
          </w:tcPr>
          <w:p w14:paraId="1EA76F6A"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D3455F" w:rsidRPr="00D3455F" w14:paraId="02AFD11E" w14:textId="77777777" w:rsidTr="00D3455F">
        <w:trPr>
          <w:trHeight w:val="223"/>
        </w:trPr>
        <w:tc>
          <w:tcPr>
            <w:cnfStyle w:val="001000000000" w:firstRow="0" w:lastRow="0" w:firstColumn="1" w:lastColumn="0" w:oddVBand="0" w:evenVBand="0" w:oddHBand="0" w:evenHBand="0" w:firstRowFirstColumn="0" w:firstRowLastColumn="0" w:lastRowFirstColumn="0" w:lastRowLastColumn="0"/>
            <w:tcW w:w="6105" w:type="dxa"/>
            <w:noWrap/>
            <w:hideMark/>
          </w:tcPr>
          <w:p w14:paraId="3620EEEC"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Sale volume Variance</w:t>
            </w:r>
          </w:p>
        </w:tc>
        <w:tc>
          <w:tcPr>
            <w:tcW w:w="2974" w:type="dxa"/>
            <w:noWrap/>
            <w:hideMark/>
          </w:tcPr>
          <w:p w14:paraId="287A9B98"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D3455F" w:rsidRPr="00D3455F" w14:paraId="15685728"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2DF61689"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 xml:space="preserve">Actual Units </w:t>
            </w:r>
          </w:p>
        </w:tc>
        <w:tc>
          <w:tcPr>
            <w:tcW w:w="2974" w:type="dxa"/>
            <w:noWrap/>
            <w:hideMark/>
          </w:tcPr>
          <w:p w14:paraId="54CB46CF"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3455F">
              <w:rPr>
                <w:rFonts w:ascii="Calibri" w:eastAsia="Times New Roman" w:hAnsi="Calibri" w:cs="Calibri"/>
                <w:color w:val="000000"/>
              </w:rPr>
              <w:t xml:space="preserve">                 80,000 </w:t>
            </w:r>
          </w:p>
        </w:tc>
      </w:tr>
      <w:tr w:rsidR="00D3455F" w:rsidRPr="00D3455F" w14:paraId="71E2D82B"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5EE458D8"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Budgeted units</w:t>
            </w:r>
          </w:p>
        </w:tc>
        <w:tc>
          <w:tcPr>
            <w:tcW w:w="2974" w:type="dxa"/>
            <w:noWrap/>
            <w:hideMark/>
          </w:tcPr>
          <w:p w14:paraId="793142F6"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3455F">
              <w:rPr>
                <w:rFonts w:ascii="Calibri" w:eastAsia="Times New Roman" w:hAnsi="Calibri" w:cs="Calibri"/>
                <w:color w:val="000000"/>
              </w:rPr>
              <w:t xml:space="preserve">               100,000 </w:t>
            </w:r>
          </w:p>
        </w:tc>
      </w:tr>
      <w:tr w:rsidR="00D3455F" w:rsidRPr="00D3455F" w14:paraId="56074CD6"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268BCCC1"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Difference</w:t>
            </w:r>
          </w:p>
        </w:tc>
        <w:tc>
          <w:tcPr>
            <w:tcW w:w="2974" w:type="dxa"/>
            <w:noWrap/>
            <w:hideMark/>
          </w:tcPr>
          <w:p w14:paraId="5C3AC793"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3455F">
              <w:rPr>
                <w:rFonts w:ascii="Calibri" w:eastAsia="Times New Roman" w:hAnsi="Calibri" w:cs="Calibri"/>
                <w:color w:val="000000"/>
              </w:rPr>
              <w:t xml:space="preserve">               (20,000)</w:t>
            </w:r>
          </w:p>
        </w:tc>
      </w:tr>
      <w:tr w:rsidR="00D3455F" w:rsidRPr="00D3455F" w14:paraId="18A7D104"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711B7FF0"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Budgeted Price per unit</w:t>
            </w:r>
          </w:p>
        </w:tc>
        <w:tc>
          <w:tcPr>
            <w:tcW w:w="2974" w:type="dxa"/>
            <w:noWrap/>
            <w:hideMark/>
          </w:tcPr>
          <w:p w14:paraId="4707FDFE"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3455F">
              <w:rPr>
                <w:rFonts w:ascii="Calibri" w:eastAsia="Times New Roman" w:hAnsi="Calibri" w:cs="Calibri"/>
                <w:color w:val="000000"/>
              </w:rPr>
              <w:t xml:space="preserve">                          25 </w:t>
            </w:r>
          </w:p>
        </w:tc>
      </w:tr>
      <w:tr w:rsidR="00D3455F" w:rsidRPr="00D3455F" w14:paraId="6EF13D90" w14:textId="77777777" w:rsidTr="00D3455F">
        <w:trPr>
          <w:trHeight w:val="212"/>
        </w:trPr>
        <w:tc>
          <w:tcPr>
            <w:cnfStyle w:val="001000000000" w:firstRow="0" w:lastRow="0" w:firstColumn="1" w:lastColumn="0" w:oddVBand="0" w:evenVBand="0" w:oddHBand="0" w:evenHBand="0" w:firstRowFirstColumn="0" w:firstRowLastColumn="0" w:lastRowFirstColumn="0" w:lastRowLastColumn="0"/>
            <w:tcW w:w="6105" w:type="dxa"/>
            <w:noWrap/>
            <w:hideMark/>
          </w:tcPr>
          <w:p w14:paraId="790A54D3" w14:textId="77777777" w:rsidR="00D3455F" w:rsidRPr="00D3455F" w:rsidRDefault="00D3455F" w:rsidP="00F36D1B">
            <w:pPr>
              <w:jc w:val="both"/>
              <w:rPr>
                <w:rFonts w:ascii="Calibri" w:eastAsia="Times New Roman" w:hAnsi="Calibri" w:cs="Calibri"/>
                <w:color w:val="000000"/>
              </w:rPr>
            </w:pPr>
            <w:r w:rsidRPr="00D3455F">
              <w:rPr>
                <w:rFonts w:ascii="Calibri" w:eastAsia="Times New Roman" w:hAnsi="Calibri" w:cs="Calibri"/>
                <w:color w:val="000000"/>
              </w:rPr>
              <w:t>Variance</w:t>
            </w:r>
          </w:p>
        </w:tc>
        <w:tc>
          <w:tcPr>
            <w:tcW w:w="2974" w:type="dxa"/>
            <w:noWrap/>
            <w:hideMark/>
          </w:tcPr>
          <w:p w14:paraId="1C6522B5" w14:textId="77777777" w:rsidR="00D3455F" w:rsidRPr="00D3455F" w:rsidRDefault="00D3455F"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3455F">
              <w:rPr>
                <w:rFonts w:ascii="Calibri" w:eastAsia="Times New Roman" w:hAnsi="Calibri" w:cs="Calibri"/>
                <w:color w:val="000000"/>
              </w:rPr>
              <w:t xml:space="preserve">             (500,000)</w:t>
            </w:r>
          </w:p>
        </w:tc>
      </w:tr>
    </w:tbl>
    <w:p w14:paraId="2995BFB7" w14:textId="0A4E447C" w:rsidR="001A064D" w:rsidRDefault="001A064D" w:rsidP="00F36D1B">
      <w:pPr>
        <w:jc w:val="both"/>
        <w:rPr>
          <w:rFonts w:ascii="Times New Roman" w:hAnsi="Times New Roman" w:cs="Times New Roman"/>
          <w:sz w:val="24"/>
          <w:szCs w:val="24"/>
        </w:rPr>
      </w:pPr>
    </w:p>
    <w:p w14:paraId="77A606A3" w14:textId="110608ED" w:rsidR="00A712B2" w:rsidRDefault="00A712B2" w:rsidP="00F36D1B">
      <w:pPr>
        <w:jc w:val="both"/>
        <w:rPr>
          <w:rFonts w:ascii="Times New Roman" w:hAnsi="Times New Roman" w:cs="Times New Roman"/>
          <w:sz w:val="24"/>
          <w:szCs w:val="24"/>
        </w:rPr>
      </w:pPr>
      <w:r>
        <w:rPr>
          <w:rFonts w:ascii="Times New Roman" w:hAnsi="Times New Roman" w:cs="Times New Roman"/>
          <w:b/>
          <w:bCs/>
          <w:sz w:val="24"/>
          <w:szCs w:val="24"/>
        </w:rPr>
        <w:t>Material variance can be determined as</w:t>
      </w:r>
    </w:p>
    <w:tbl>
      <w:tblPr>
        <w:tblStyle w:val="GridTable1Light-Accent4"/>
        <w:tblW w:w="9242" w:type="dxa"/>
        <w:tblLook w:val="04A0" w:firstRow="1" w:lastRow="0" w:firstColumn="1" w:lastColumn="0" w:noHBand="0" w:noVBand="1"/>
      </w:tblPr>
      <w:tblGrid>
        <w:gridCol w:w="6256"/>
        <w:gridCol w:w="2986"/>
      </w:tblGrid>
      <w:tr w:rsidR="00B6689E" w:rsidRPr="00B6689E" w14:paraId="7445138F" w14:textId="77777777" w:rsidTr="001A6466">
        <w:trPr>
          <w:cnfStyle w:val="100000000000" w:firstRow="1" w:lastRow="0" w:firstColumn="0" w:lastColumn="0" w:oddVBand="0" w:evenVBand="0" w:oddHBand="0"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413A1FEF"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Material Variance</w:t>
            </w:r>
          </w:p>
        </w:tc>
        <w:tc>
          <w:tcPr>
            <w:tcW w:w="2986" w:type="dxa"/>
            <w:noWrap/>
            <w:hideMark/>
          </w:tcPr>
          <w:p w14:paraId="6DE7E4E5" w14:textId="77777777" w:rsidR="00B6689E" w:rsidRPr="00B6689E" w:rsidRDefault="00B6689E" w:rsidP="00F36D1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B6689E" w:rsidRPr="00B6689E" w14:paraId="0C539814" w14:textId="77777777" w:rsidTr="001A6466">
        <w:trPr>
          <w:trHeight w:val="20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190C4438"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Material Price Variance</w:t>
            </w:r>
          </w:p>
        </w:tc>
        <w:tc>
          <w:tcPr>
            <w:tcW w:w="2986" w:type="dxa"/>
            <w:noWrap/>
            <w:hideMark/>
          </w:tcPr>
          <w:p w14:paraId="06A1E825"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B6689E" w:rsidRPr="00B6689E" w14:paraId="002B34C7" w14:textId="77777777" w:rsidTr="001A6466">
        <w:trPr>
          <w:trHeight w:val="21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7DFDF96D"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Budgeted Price</w:t>
            </w:r>
          </w:p>
        </w:tc>
        <w:tc>
          <w:tcPr>
            <w:tcW w:w="2986" w:type="dxa"/>
            <w:noWrap/>
            <w:hideMark/>
          </w:tcPr>
          <w:p w14:paraId="1356B35A"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6689E">
              <w:rPr>
                <w:rFonts w:ascii="Calibri" w:eastAsia="Times New Roman" w:hAnsi="Calibri" w:cs="Calibri"/>
                <w:color w:val="000000"/>
              </w:rPr>
              <w:t xml:space="preserve">                        2.5 </w:t>
            </w:r>
          </w:p>
        </w:tc>
      </w:tr>
      <w:tr w:rsidR="00B6689E" w:rsidRPr="00B6689E" w14:paraId="39D9B757" w14:textId="77777777" w:rsidTr="001A6466">
        <w:trPr>
          <w:trHeight w:val="21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149468CC"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Actual Price</w:t>
            </w:r>
          </w:p>
        </w:tc>
        <w:tc>
          <w:tcPr>
            <w:tcW w:w="2986" w:type="dxa"/>
            <w:noWrap/>
            <w:hideMark/>
          </w:tcPr>
          <w:p w14:paraId="1C851DEC"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6689E">
              <w:rPr>
                <w:rFonts w:ascii="Calibri" w:eastAsia="Times New Roman" w:hAnsi="Calibri" w:cs="Calibri"/>
                <w:color w:val="000000"/>
              </w:rPr>
              <w:t xml:space="preserve">                        3.5 </w:t>
            </w:r>
          </w:p>
        </w:tc>
      </w:tr>
      <w:tr w:rsidR="00B6689E" w:rsidRPr="00B6689E" w14:paraId="181DD408" w14:textId="77777777" w:rsidTr="001A6466">
        <w:trPr>
          <w:trHeight w:val="20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705B5108"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Difference</w:t>
            </w:r>
          </w:p>
        </w:tc>
        <w:tc>
          <w:tcPr>
            <w:tcW w:w="2986" w:type="dxa"/>
            <w:noWrap/>
            <w:hideMark/>
          </w:tcPr>
          <w:p w14:paraId="7A40843B"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6689E">
              <w:rPr>
                <w:rFonts w:ascii="Calibri" w:eastAsia="Times New Roman" w:hAnsi="Calibri" w:cs="Calibri"/>
                <w:color w:val="000000"/>
              </w:rPr>
              <w:t xml:space="preserve">                      (1.0)</w:t>
            </w:r>
          </w:p>
        </w:tc>
      </w:tr>
      <w:tr w:rsidR="00B6689E" w:rsidRPr="00B6689E" w14:paraId="70DC0E62" w14:textId="77777777" w:rsidTr="001A6466">
        <w:trPr>
          <w:trHeight w:val="20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4B5BEF7A"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Actual Units Sold</w:t>
            </w:r>
          </w:p>
        </w:tc>
        <w:tc>
          <w:tcPr>
            <w:tcW w:w="2986" w:type="dxa"/>
            <w:noWrap/>
            <w:hideMark/>
          </w:tcPr>
          <w:p w14:paraId="20FEFA7B"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6689E">
              <w:rPr>
                <w:rFonts w:ascii="Calibri" w:eastAsia="Times New Roman" w:hAnsi="Calibri" w:cs="Calibri"/>
                <w:color w:val="000000"/>
              </w:rPr>
              <w:t xml:space="preserve">                 80,000 </w:t>
            </w:r>
          </w:p>
        </w:tc>
      </w:tr>
      <w:tr w:rsidR="00B6689E" w:rsidRPr="00B6689E" w14:paraId="0D59AF5F" w14:textId="77777777" w:rsidTr="001A6466">
        <w:trPr>
          <w:trHeight w:val="20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4520AD4D"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Variance</w:t>
            </w:r>
          </w:p>
        </w:tc>
        <w:tc>
          <w:tcPr>
            <w:tcW w:w="2986" w:type="dxa"/>
            <w:noWrap/>
            <w:hideMark/>
          </w:tcPr>
          <w:p w14:paraId="11A54BCD"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6689E">
              <w:rPr>
                <w:rFonts w:ascii="Calibri" w:eastAsia="Times New Roman" w:hAnsi="Calibri" w:cs="Calibri"/>
                <w:color w:val="000000"/>
              </w:rPr>
              <w:t xml:space="preserve">               (80,000)</w:t>
            </w:r>
          </w:p>
        </w:tc>
      </w:tr>
      <w:tr w:rsidR="00B6689E" w:rsidRPr="00B6689E" w14:paraId="335AE650" w14:textId="77777777" w:rsidTr="001A6466">
        <w:trPr>
          <w:trHeight w:val="421"/>
        </w:trPr>
        <w:tc>
          <w:tcPr>
            <w:cnfStyle w:val="001000000000" w:firstRow="0" w:lastRow="0" w:firstColumn="1" w:lastColumn="0" w:oddVBand="0" w:evenVBand="0" w:oddHBand="0" w:evenHBand="0" w:firstRowFirstColumn="0" w:firstRowLastColumn="0" w:lastRowFirstColumn="0" w:lastRowLastColumn="0"/>
            <w:tcW w:w="6256" w:type="dxa"/>
            <w:noWrap/>
            <w:hideMark/>
          </w:tcPr>
          <w:p w14:paraId="44A99652" w14:textId="77777777" w:rsidR="00B6689E" w:rsidRPr="00B6689E" w:rsidRDefault="00B6689E" w:rsidP="00F36D1B">
            <w:pPr>
              <w:jc w:val="both"/>
              <w:rPr>
                <w:rFonts w:ascii="Calibri" w:eastAsia="Times New Roman" w:hAnsi="Calibri" w:cs="Calibri"/>
                <w:color w:val="000000"/>
              </w:rPr>
            </w:pPr>
          </w:p>
        </w:tc>
        <w:tc>
          <w:tcPr>
            <w:tcW w:w="2986" w:type="dxa"/>
            <w:noWrap/>
            <w:hideMark/>
          </w:tcPr>
          <w:p w14:paraId="38F89437"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B6689E" w:rsidRPr="00B6689E" w14:paraId="26817317" w14:textId="77777777" w:rsidTr="001A6466">
        <w:trPr>
          <w:trHeight w:val="20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414246DB"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Material Usage Variance</w:t>
            </w:r>
          </w:p>
        </w:tc>
        <w:tc>
          <w:tcPr>
            <w:tcW w:w="2986" w:type="dxa"/>
            <w:noWrap/>
            <w:hideMark/>
          </w:tcPr>
          <w:p w14:paraId="26A51774"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B6689E" w:rsidRPr="00B6689E" w14:paraId="5DC03560" w14:textId="77777777" w:rsidTr="001A6466">
        <w:trPr>
          <w:trHeight w:val="20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4F290ACD"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lastRenderedPageBreak/>
              <w:t>Budgeted units</w:t>
            </w:r>
          </w:p>
        </w:tc>
        <w:tc>
          <w:tcPr>
            <w:tcW w:w="2986" w:type="dxa"/>
            <w:noWrap/>
            <w:hideMark/>
          </w:tcPr>
          <w:p w14:paraId="74904551"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6689E">
              <w:rPr>
                <w:rFonts w:ascii="Calibri" w:eastAsia="Times New Roman" w:hAnsi="Calibri" w:cs="Calibri"/>
                <w:color w:val="000000"/>
              </w:rPr>
              <w:t xml:space="preserve">           100,000.0 </w:t>
            </w:r>
          </w:p>
        </w:tc>
      </w:tr>
      <w:tr w:rsidR="00B6689E" w:rsidRPr="00B6689E" w14:paraId="500096AA" w14:textId="77777777" w:rsidTr="001A6466">
        <w:trPr>
          <w:trHeight w:val="20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31CC94F1"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Actual Units</w:t>
            </w:r>
          </w:p>
        </w:tc>
        <w:tc>
          <w:tcPr>
            <w:tcW w:w="2986" w:type="dxa"/>
            <w:noWrap/>
            <w:hideMark/>
          </w:tcPr>
          <w:p w14:paraId="107ABF11"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6689E">
              <w:rPr>
                <w:rFonts w:ascii="Calibri" w:eastAsia="Times New Roman" w:hAnsi="Calibri" w:cs="Calibri"/>
                <w:color w:val="000000"/>
              </w:rPr>
              <w:t xml:space="preserve">              80,000.0 </w:t>
            </w:r>
          </w:p>
        </w:tc>
      </w:tr>
      <w:tr w:rsidR="00B6689E" w:rsidRPr="00B6689E" w14:paraId="3935C06C" w14:textId="77777777" w:rsidTr="001A6466">
        <w:trPr>
          <w:trHeight w:val="20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41A0C708"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Difference</w:t>
            </w:r>
          </w:p>
        </w:tc>
        <w:tc>
          <w:tcPr>
            <w:tcW w:w="2986" w:type="dxa"/>
            <w:noWrap/>
            <w:hideMark/>
          </w:tcPr>
          <w:p w14:paraId="50005E7D"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6689E">
              <w:rPr>
                <w:rFonts w:ascii="Calibri" w:eastAsia="Times New Roman" w:hAnsi="Calibri" w:cs="Calibri"/>
                <w:color w:val="000000"/>
              </w:rPr>
              <w:t xml:space="preserve">              20,000.0 </w:t>
            </w:r>
          </w:p>
        </w:tc>
      </w:tr>
      <w:tr w:rsidR="00B6689E" w:rsidRPr="00B6689E" w14:paraId="27D581D8" w14:textId="77777777" w:rsidTr="001A6466">
        <w:trPr>
          <w:trHeight w:val="21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5E23AEFF"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Actual Price</w:t>
            </w:r>
          </w:p>
        </w:tc>
        <w:tc>
          <w:tcPr>
            <w:tcW w:w="2986" w:type="dxa"/>
            <w:noWrap/>
            <w:hideMark/>
          </w:tcPr>
          <w:p w14:paraId="19FD5C95"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6689E">
              <w:rPr>
                <w:rFonts w:ascii="Calibri" w:eastAsia="Times New Roman" w:hAnsi="Calibri" w:cs="Calibri"/>
                <w:color w:val="000000"/>
              </w:rPr>
              <w:t xml:space="preserve">                            4 </w:t>
            </w:r>
          </w:p>
        </w:tc>
      </w:tr>
      <w:tr w:rsidR="00B6689E" w:rsidRPr="00B6689E" w14:paraId="5F0E1C27" w14:textId="77777777" w:rsidTr="001A6466">
        <w:trPr>
          <w:trHeight w:val="205"/>
        </w:trPr>
        <w:tc>
          <w:tcPr>
            <w:cnfStyle w:val="001000000000" w:firstRow="0" w:lastRow="0" w:firstColumn="1" w:lastColumn="0" w:oddVBand="0" w:evenVBand="0" w:oddHBand="0" w:evenHBand="0" w:firstRowFirstColumn="0" w:firstRowLastColumn="0" w:lastRowFirstColumn="0" w:lastRowLastColumn="0"/>
            <w:tcW w:w="6256" w:type="dxa"/>
            <w:noWrap/>
            <w:hideMark/>
          </w:tcPr>
          <w:p w14:paraId="44E2FA69" w14:textId="77777777" w:rsidR="00B6689E" w:rsidRPr="00B6689E" w:rsidRDefault="00B6689E" w:rsidP="00F36D1B">
            <w:pPr>
              <w:jc w:val="both"/>
              <w:rPr>
                <w:rFonts w:ascii="Calibri" w:eastAsia="Times New Roman" w:hAnsi="Calibri" w:cs="Calibri"/>
                <w:color w:val="000000"/>
              </w:rPr>
            </w:pPr>
            <w:r w:rsidRPr="00B6689E">
              <w:rPr>
                <w:rFonts w:ascii="Calibri" w:eastAsia="Times New Roman" w:hAnsi="Calibri" w:cs="Calibri"/>
                <w:color w:val="000000"/>
              </w:rPr>
              <w:t>Variance</w:t>
            </w:r>
          </w:p>
        </w:tc>
        <w:tc>
          <w:tcPr>
            <w:tcW w:w="2986" w:type="dxa"/>
            <w:noWrap/>
            <w:hideMark/>
          </w:tcPr>
          <w:p w14:paraId="52AD57CC" w14:textId="77777777" w:rsidR="00B6689E" w:rsidRPr="00B6689E" w:rsidRDefault="00B6689E"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6689E">
              <w:rPr>
                <w:rFonts w:ascii="Calibri" w:eastAsia="Times New Roman" w:hAnsi="Calibri" w:cs="Calibri"/>
                <w:color w:val="000000"/>
              </w:rPr>
              <w:t xml:space="preserve">                 70,000 </w:t>
            </w:r>
          </w:p>
        </w:tc>
      </w:tr>
    </w:tbl>
    <w:p w14:paraId="27746D34" w14:textId="6349502A" w:rsidR="00D3455F" w:rsidRDefault="00D3455F" w:rsidP="00F36D1B">
      <w:pPr>
        <w:jc w:val="both"/>
        <w:rPr>
          <w:rFonts w:ascii="Times New Roman" w:hAnsi="Times New Roman" w:cs="Times New Roman"/>
          <w:sz w:val="24"/>
          <w:szCs w:val="24"/>
        </w:rPr>
      </w:pPr>
    </w:p>
    <w:p w14:paraId="0E9541D7" w14:textId="7D791475" w:rsidR="001E0EAB" w:rsidRDefault="001E0EAB" w:rsidP="00F36D1B">
      <w:pPr>
        <w:jc w:val="both"/>
        <w:rPr>
          <w:rFonts w:ascii="Times New Roman" w:hAnsi="Times New Roman" w:cs="Times New Roman"/>
          <w:sz w:val="24"/>
          <w:szCs w:val="24"/>
        </w:rPr>
      </w:pPr>
      <w:r>
        <w:rPr>
          <w:rFonts w:ascii="Times New Roman" w:hAnsi="Times New Roman" w:cs="Times New Roman"/>
          <w:b/>
          <w:bCs/>
          <w:sz w:val="24"/>
          <w:szCs w:val="24"/>
        </w:rPr>
        <w:t>Labor variance can be determined as</w:t>
      </w:r>
    </w:p>
    <w:tbl>
      <w:tblPr>
        <w:tblStyle w:val="GridTable1Light-Accent4"/>
        <w:tblW w:w="9286" w:type="dxa"/>
        <w:tblLook w:val="04A0" w:firstRow="1" w:lastRow="0" w:firstColumn="1" w:lastColumn="0" w:noHBand="0" w:noVBand="1"/>
      </w:tblPr>
      <w:tblGrid>
        <w:gridCol w:w="6286"/>
        <w:gridCol w:w="3000"/>
      </w:tblGrid>
      <w:tr w:rsidR="00B22CE5" w:rsidRPr="00B22CE5" w14:paraId="529F24CB" w14:textId="77777777" w:rsidTr="00B22CE5">
        <w:trPr>
          <w:cnfStyle w:val="100000000000" w:firstRow="1" w:lastRow="0" w:firstColumn="0" w:lastColumn="0" w:oddVBand="0" w:evenVBand="0" w:oddHBand="0"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0E9D0848"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Labor Variance</w:t>
            </w:r>
          </w:p>
        </w:tc>
        <w:tc>
          <w:tcPr>
            <w:tcW w:w="3000" w:type="dxa"/>
            <w:noWrap/>
            <w:hideMark/>
          </w:tcPr>
          <w:p w14:paraId="39537AEA" w14:textId="77777777" w:rsidR="00B22CE5" w:rsidRPr="00B22CE5" w:rsidRDefault="00B22CE5" w:rsidP="00F36D1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B22CE5" w:rsidRPr="00B22CE5" w14:paraId="0AFD62C1"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3E536C05"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Labor Price Variance</w:t>
            </w:r>
          </w:p>
        </w:tc>
        <w:tc>
          <w:tcPr>
            <w:tcW w:w="3000" w:type="dxa"/>
            <w:noWrap/>
            <w:hideMark/>
          </w:tcPr>
          <w:p w14:paraId="2163C15A"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B22CE5" w:rsidRPr="00B22CE5" w14:paraId="528857DB"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35C23D69"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Budgeted Price</w:t>
            </w:r>
          </w:p>
        </w:tc>
        <w:tc>
          <w:tcPr>
            <w:tcW w:w="3000" w:type="dxa"/>
            <w:noWrap/>
            <w:hideMark/>
          </w:tcPr>
          <w:p w14:paraId="77BAC0EE"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22CE5">
              <w:rPr>
                <w:rFonts w:ascii="Calibri" w:eastAsia="Times New Roman" w:hAnsi="Calibri" w:cs="Calibri"/>
                <w:color w:val="000000"/>
              </w:rPr>
              <w:t xml:space="preserve">                        4.0 </w:t>
            </w:r>
          </w:p>
        </w:tc>
      </w:tr>
      <w:tr w:rsidR="00B22CE5" w:rsidRPr="00B22CE5" w14:paraId="2C777E07"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539F4DE4"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Actual Price</w:t>
            </w:r>
          </w:p>
        </w:tc>
        <w:tc>
          <w:tcPr>
            <w:tcW w:w="3000" w:type="dxa"/>
            <w:noWrap/>
            <w:hideMark/>
          </w:tcPr>
          <w:p w14:paraId="217BFBCC"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22CE5">
              <w:rPr>
                <w:rFonts w:ascii="Calibri" w:eastAsia="Times New Roman" w:hAnsi="Calibri" w:cs="Calibri"/>
                <w:color w:val="000000"/>
              </w:rPr>
              <w:t xml:space="preserve">                        5.5 </w:t>
            </w:r>
          </w:p>
        </w:tc>
      </w:tr>
      <w:tr w:rsidR="00B22CE5" w:rsidRPr="00B22CE5" w14:paraId="46C92C27"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7F2A9FDE"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Difference</w:t>
            </w:r>
          </w:p>
        </w:tc>
        <w:tc>
          <w:tcPr>
            <w:tcW w:w="3000" w:type="dxa"/>
            <w:noWrap/>
            <w:hideMark/>
          </w:tcPr>
          <w:p w14:paraId="2143F2DF"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22CE5">
              <w:rPr>
                <w:rFonts w:ascii="Calibri" w:eastAsia="Times New Roman" w:hAnsi="Calibri" w:cs="Calibri"/>
                <w:color w:val="000000"/>
              </w:rPr>
              <w:t xml:space="preserve">                      (1.5)</w:t>
            </w:r>
          </w:p>
        </w:tc>
      </w:tr>
      <w:tr w:rsidR="00B22CE5" w:rsidRPr="00B22CE5" w14:paraId="43A82E8F"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2EAFB786"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Actual Units Sold</w:t>
            </w:r>
          </w:p>
        </w:tc>
        <w:tc>
          <w:tcPr>
            <w:tcW w:w="3000" w:type="dxa"/>
            <w:noWrap/>
            <w:hideMark/>
          </w:tcPr>
          <w:p w14:paraId="262063FA"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22CE5">
              <w:rPr>
                <w:rFonts w:ascii="Calibri" w:eastAsia="Times New Roman" w:hAnsi="Calibri" w:cs="Calibri"/>
                <w:color w:val="000000"/>
              </w:rPr>
              <w:t xml:space="preserve">                 80,000 </w:t>
            </w:r>
          </w:p>
        </w:tc>
      </w:tr>
      <w:tr w:rsidR="00B22CE5" w:rsidRPr="00B22CE5" w14:paraId="4BE0B5F9"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260EFB64"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Variance</w:t>
            </w:r>
          </w:p>
        </w:tc>
        <w:tc>
          <w:tcPr>
            <w:tcW w:w="3000" w:type="dxa"/>
            <w:noWrap/>
            <w:hideMark/>
          </w:tcPr>
          <w:p w14:paraId="27CF0432"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22CE5">
              <w:rPr>
                <w:rFonts w:ascii="Calibri" w:eastAsia="Times New Roman" w:hAnsi="Calibri" w:cs="Calibri"/>
                <w:color w:val="000000"/>
              </w:rPr>
              <w:t xml:space="preserve">             (120,000)</w:t>
            </w:r>
          </w:p>
        </w:tc>
      </w:tr>
      <w:tr w:rsidR="00B22CE5" w:rsidRPr="00B22CE5" w14:paraId="5820E401"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06B1FA10" w14:textId="77777777" w:rsidR="00B22CE5" w:rsidRPr="00B22CE5" w:rsidRDefault="00B22CE5" w:rsidP="00F36D1B">
            <w:pPr>
              <w:jc w:val="both"/>
              <w:rPr>
                <w:rFonts w:ascii="Calibri" w:eastAsia="Times New Roman" w:hAnsi="Calibri" w:cs="Calibri"/>
                <w:color w:val="000000"/>
              </w:rPr>
            </w:pPr>
          </w:p>
        </w:tc>
        <w:tc>
          <w:tcPr>
            <w:tcW w:w="3000" w:type="dxa"/>
            <w:noWrap/>
            <w:hideMark/>
          </w:tcPr>
          <w:p w14:paraId="74D2DACD"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B22CE5" w:rsidRPr="00B22CE5" w14:paraId="05C4EAB8"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00D7EC2F"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Labor Usage Variance</w:t>
            </w:r>
          </w:p>
        </w:tc>
        <w:tc>
          <w:tcPr>
            <w:tcW w:w="3000" w:type="dxa"/>
            <w:noWrap/>
            <w:hideMark/>
          </w:tcPr>
          <w:p w14:paraId="768C772D"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B22CE5" w:rsidRPr="00B22CE5" w14:paraId="58CF5868"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6E6D4D1D"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Budgeted units</w:t>
            </w:r>
          </w:p>
        </w:tc>
        <w:tc>
          <w:tcPr>
            <w:tcW w:w="3000" w:type="dxa"/>
            <w:noWrap/>
            <w:hideMark/>
          </w:tcPr>
          <w:p w14:paraId="72343B2E"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22CE5">
              <w:rPr>
                <w:rFonts w:ascii="Calibri" w:eastAsia="Times New Roman" w:hAnsi="Calibri" w:cs="Calibri"/>
                <w:color w:val="000000"/>
              </w:rPr>
              <w:t xml:space="preserve">           100,000.0 </w:t>
            </w:r>
          </w:p>
        </w:tc>
      </w:tr>
      <w:tr w:rsidR="00B22CE5" w:rsidRPr="00B22CE5" w14:paraId="61CFE53A"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257F81FF"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Actual Units</w:t>
            </w:r>
          </w:p>
        </w:tc>
        <w:tc>
          <w:tcPr>
            <w:tcW w:w="3000" w:type="dxa"/>
            <w:noWrap/>
            <w:hideMark/>
          </w:tcPr>
          <w:p w14:paraId="27AAE2EA"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22CE5">
              <w:rPr>
                <w:rFonts w:ascii="Calibri" w:eastAsia="Times New Roman" w:hAnsi="Calibri" w:cs="Calibri"/>
                <w:color w:val="000000"/>
              </w:rPr>
              <w:t xml:space="preserve">              80,000.0 </w:t>
            </w:r>
          </w:p>
        </w:tc>
      </w:tr>
      <w:tr w:rsidR="00B22CE5" w:rsidRPr="00B22CE5" w14:paraId="7E15A658" w14:textId="77777777" w:rsidTr="00B22CE5">
        <w:trPr>
          <w:trHeight w:val="402"/>
        </w:trPr>
        <w:tc>
          <w:tcPr>
            <w:cnfStyle w:val="001000000000" w:firstRow="0" w:lastRow="0" w:firstColumn="1" w:lastColumn="0" w:oddVBand="0" w:evenVBand="0" w:oddHBand="0" w:evenHBand="0" w:firstRowFirstColumn="0" w:firstRowLastColumn="0" w:lastRowFirstColumn="0" w:lastRowLastColumn="0"/>
            <w:tcW w:w="6286" w:type="dxa"/>
            <w:noWrap/>
            <w:hideMark/>
          </w:tcPr>
          <w:p w14:paraId="7F99C113"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Difference</w:t>
            </w:r>
          </w:p>
        </w:tc>
        <w:tc>
          <w:tcPr>
            <w:tcW w:w="3000" w:type="dxa"/>
            <w:noWrap/>
            <w:hideMark/>
          </w:tcPr>
          <w:p w14:paraId="48910265"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22CE5">
              <w:rPr>
                <w:rFonts w:ascii="Calibri" w:eastAsia="Times New Roman" w:hAnsi="Calibri" w:cs="Calibri"/>
                <w:color w:val="000000"/>
              </w:rPr>
              <w:t xml:space="preserve">              20,000.0 </w:t>
            </w:r>
          </w:p>
        </w:tc>
      </w:tr>
      <w:tr w:rsidR="00B22CE5" w:rsidRPr="00B22CE5" w14:paraId="4CEE2033"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1F9B6D04"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Actual Price</w:t>
            </w:r>
          </w:p>
        </w:tc>
        <w:tc>
          <w:tcPr>
            <w:tcW w:w="3000" w:type="dxa"/>
            <w:noWrap/>
            <w:hideMark/>
          </w:tcPr>
          <w:p w14:paraId="28B1ED6C"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22CE5">
              <w:rPr>
                <w:rFonts w:ascii="Calibri" w:eastAsia="Times New Roman" w:hAnsi="Calibri" w:cs="Calibri"/>
                <w:color w:val="000000"/>
              </w:rPr>
              <w:t xml:space="preserve">                        5.5 </w:t>
            </w:r>
          </w:p>
        </w:tc>
      </w:tr>
      <w:tr w:rsidR="00B22CE5" w:rsidRPr="00B22CE5" w14:paraId="08A7E8E8" w14:textId="77777777" w:rsidTr="00B22CE5">
        <w:trPr>
          <w:trHeight w:val="201"/>
        </w:trPr>
        <w:tc>
          <w:tcPr>
            <w:cnfStyle w:val="001000000000" w:firstRow="0" w:lastRow="0" w:firstColumn="1" w:lastColumn="0" w:oddVBand="0" w:evenVBand="0" w:oddHBand="0" w:evenHBand="0" w:firstRowFirstColumn="0" w:firstRowLastColumn="0" w:lastRowFirstColumn="0" w:lastRowLastColumn="0"/>
            <w:tcW w:w="6286" w:type="dxa"/>
            <w:noWrap/>
            <w:hideMark/>
          </w:tcPr>
          <w:p w14:paraId="665627CE" w14:textId="77777777" w:rsidR="00B22CE5" w:rsidRPr="00B22CE5" w:rsidRDefault="00B22CE5" w:rsidP="00F36D1B">
            <w:pPr>
              <w:jc w:val="both"/>
              <w:rPr>
                <w:rFonts w:ascii="Calibri" w:eastAsia="Times New Roman" w:hAnsi="Calibri" w:cs="Calibri"/>
                <w:color w:val="000000"/>
              </w:rPr>
            </w:pPr>
            <w:r w:rsidRPr="00B22CE5">
              <w:rPr>
                <w:rFonts w:ascii="Calibri" w:eastAsia="Times New Roman" w:hAnsi="Calibri" w:cs="Calibri"/>
                <w:color w:val="000000"/>
              </w:rPr>
              <w:t>Variance</w:t>
            </w:r>
          </w:p>
        </w:tc>
        <w:tc>
          <w:tcPr>
            <w:tcW w:w="3000" w:type="dxa"/>
            <w:noWrap/>
            <w:hideMark/>
          </w:tcPr>
          <w:p w14:paraId="1241FD87" w14:textId="77777777" w:rsidR="00B22CE5" w:rsidRPr="00B22CE5" w:rsidRDefault="00B22CE5"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22CE5">
              <w:rPr>
                <w:rFonts w:ascii="Calibri" w:eastAsia="Times New Roman" w:hAnsi="Calibri" w:cs="Calibri"/>
                <w:color w:val="000000"/>
              </w:rPr>
              <w:t xml:space="preserve">               110,000 </w:t>
            </w:r>
          </w:p>
        </w:tc>
      </w:tr>
    </w:tbl>
    <w:p w14:paraId="588449D3" w14:textId="6B5821F1" w:rsidR="00842F25" w:rsidRDefault="00842F25" w:rsidP="00F36D1B">
      <w:pPr>
        <w:jc w:val="both"/>
        <w:rPr>
          <w:rFonts w:ascii="Times New Roman" w:hAnsi="Times New Roman" w:cs="Times New Roman"/>
          <w:sz w:val="24"/>
          <w:szCs w:val="24"/>
        </w:rPr>
      </w:pPr>
    </w:p>
    <w:p w14:paraId="2F1B16DC" w14:textId="754C293C" w:rsidR="007F4A5C" w:rsidRDefault="007F4A5C" w:rsidP="00F36D1B">
      <w:pPr>
        <w:jc w:val="both"/>
        <w:rPr>
          <w:rFonts w:ascii="Times New Roman" w:hAnsi="Times New Roman" w:cs="Times New Roman"/>
          <w:sz w:val="24"/>
          <w:szCs w:val="24"/>
        </w:rPr>
      </w:pPr>
      <w:r>
        <w:rPr>
          <w:rFonts w:ascii="Times New Roman" w:hAnsi="Times New Roman" w:cs="Times New Roman"/>
          <w:b/>
          <w:bCs/>
          <w:sz w:val="24"/>
          <w:szCs w:val="24"/>
        </w:rPr>
        <w:t>Fixed cost variance can be determined as</w:t>
      </w:r>
    </w:p>
    <w:tbl>
      <w:tblPr>
        <w:tblStyle w:val="GridTable1Light-Accent4"/>
        <w:tblW w:w="9276" w:type="dxa"/>
        <w:tblLook w:val="04A0" w:firstRow="1" w:lastRow="0" w:firstColumn="1" w:lastColumn="0" w:noHBand="0" w:noVBand="1"/>
      </w:tblPr>
      <w:tblGrid>
        <w:gridCol w:w="4160"/>
        <w:gridCol w:w="1938"/>
        <w:gridCol w:w="1705"/>
        <w:gridCol w:w="1473"/>
      </w:tblGrid>
      <w:tr w:rsidR="004C3DDB" w:rsidRPr="004C3DDB" w14:paraId="6B54B1E4" w14:textId="77777777" w:rsidTr="004C3DDB">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4160" w:type="dxa"/>
            <w:noWrap/>
            <w:hideMark/>
          </w:tcPr>
          <w:p w14:paraId="462F1F0D" w14:textId="77777777" w:rsidR="004C3DDB" w:rsidRPr="004C3DDB" w:rsidRDefault="004C3DDB" w:rsidP="00F36D1B">
            <w:pPr>
              <w:jc w:val="both"/>
              <w:rPr>
                <w:rFonts w:ascii="Calibri" w:eastAsia="Times New Roman" w:hAnsi="Calibri" w:cs="Calibri"/>
                <w:color w:val="000000"/>
              </w:rPr>
            </w:pPr>
            <w:r w:rsidRPr="004C3DDB">
              <w:rPr>
                <w:rFonts w:ascii="Calibri" w:eastAsia="Times New Roman" w:hAnsi="Calibri" w:cs="Calibri"/>
                <w:color w:val="000000"/>
              </w:rPr>
              <w:t>Fixed Cost Variance</w:t>
            </w:r>
          </w:p>
        </w:tc>
        <w:tc>
          <w:tcPr>
            <w:tcW w:w="1938" w:type="dxa"/>
            <w:noWrap/>
            <w:hideMark/>
          </w:tcPr>
          <w:p w14:paraId="18C706DF" w14:textId="77777777" w:rsidR="004C3DDB" w:rsidRPr="004C3DDB" w:rsidRDefault="004C3DDB" w:rsidP="00F36D1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Actual </w:t>
            </w:r>
          </w:p>
        </w:tc>
        <w:tc>
          <w:tcPr>
            <w:tcW w:w="1705" w:type="dxa"/>
            <w:noWrap/>
            <w:hideMark/>
          </w:tcPr>
          <w:p w14:paraId="265F67FD" w14:textId="77777777" w:rsidR="004C3DDB" w:rsidRPr="004C3DDB" w:rsidRDefault="004C3DDB" w:rsidP="00F36D1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Budgeted</w:t>
            </w:r>
          </w:p>
        </w:tc>
        <w:tc>
          <w:tcPr>
            <w:tcW w:w="1473" w:type="dxa"/>
            <w:noWrap/>
            <w:hideMark/>
          </w:tcPr>
          <w:p w14:paraId="3525199F" w14:textId="77777777" w:rsidR="004C3DDB" w:rsidRPr="004C3DDB" w:rsidRDefault="004C3DDB" w:rsidP="00F36D1B">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Variance </w:t>
            </w:r>
          </w:p>
        </w:tc>
      </w:tr>
      <w:tr w:rsidR="004C3DDB" w:rsidRPr="004C3DDB" w14:paraId="4AA13DA4" w14:textId="77777777" w:rsidTr="004C3DDB">
        <w:trPr>
          <w:trHeight w:val="244"/>
        </w:trPr>
        <w:tc>
          <w:tcPr>
            <w:cnfStyle w:val="001000000000" w:firstRow="0" w:lastRow="0" w:firstColumn="1" w:lastColumn="0" w:oddVBand="0" w:evenVBand="0" w:oddHBand="0" w:evenHBand="0" w:firstRowFirstColumn="0" w:firstRowLastColumn="0" w:lastRowFirstColumn="0" w:lastRowLastColumn="0"/>
            <w:tcW w:w="4160" w:type="dxa"/>
            <w:noWrap/>
            <w:hideMark/>
          </w:tcPr>
          <w:p w14:paraId="2B395C75" w14:textId="77777777" w:rsidR="004C3DDB" w:rsidRPr="004C3DDB" w:rsidRDefault="004C3DDB" w:rsidP="00F36D1B">
            <w:pPr>
              <w:jc w:val="both"/>
              <w:rPr>
                <w:rFonts w:ascii="Calibri" w:eastAsia="Times New Roman" w:hAnsi="Calibri" w:cs="Calibri"/>
                <w:color w:val="000000"/>
              </w:rPr>
            </w:pPr>
            <w:r w:rsidRPr="004C3DDB">
              <w:rPr>
                <w:rFonts w:ascii="Calibri" w:eastAsia="Times New Roman" w:hAnsi="Calibri" w:cs="Calibri"/>
                <w:color w:val="000000"/>
              </w:rPr>
              <w:t>Warehouse rental</w:t>
            </w:r>
          </w:p>
        </w:tc>
        <w:tc>
          <w:tcPr>
            <w:tcW w:w="1938" w:type="dxa"/>
            <w:noWrap/>
            <w:hideMark/>
          </w:tcPr>
          <w:p w14:paraId="529CCC3E"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170,000 </w:t>
            </w:r>
          </w:p>
        </w:tc>
        <w:tc>
          <w:tcPr>
            <w:tcW w:w="1705" w:type="dxa"/>
            <w:noWrap/>
            <w:hideMark/>
          </w:tcPr>
          <w:p w14:paraId="64545B43"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200,000 </w:t>
            </w:r>
          </w:p>
        </w:tc>
        <w:tc>
          <w:tcPr>
            <w:tcW w:w="1473" w:type="dxa"/>
            <w:noWrap/>
            <w:hideMark/>
          </w:tcPr>
          <w:p w14:paraId="133DF308"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(30,000)</w:t>
            </w:r>
          </w:p>
        </w:tc>
      </w:tr>
      <w:tr w:rsidR="004C3DDB" w:rsidRPr="004C3DDB" w14:paraId="6B31A76E" w14:textId="77777777" w:rsidTr="004C3DDB">
        <w:trPr>
          <w:trHeight w:val="244"/>
        </w:trPr>
        <w:tc>
          <w:tcPr>
            <w:cnfStyle w:val="001000000000" w:firstRow="0" w:lastRow="0" w:firstColumn="1" w:lastColumn="0" w:oddVBand="0" w:evenVBand="0" w:oddHBand="0" w:evenHBand="0" w:firstRowFirstColumn="0" w:firstRowLastColumn="0" w:lastRowFirstColumn="0" w:lastRowLastColumn="0"/>
            <w:tcW w:w="4160" w:type="dxa"/>
            <w:noWrap/>
            <w:hideMark/>
          </w:tcPr>
          <w:p w14:paraId="26C69E36" w14:textId="77777777" w:rsidR="004C3DDB" w:rsidRPr="004C3DDB" w:rsidRDefault="004C3DDB" w:rsidP="00F36D1B">
            <w:pPr>
              <w:jc w:val="both"/>
              <w:rPr>
                <w:rFonts w:ascii="Calibri" w:eastAsia="Times New Roman" w:hAnsi="Calibri" w:cs="Calibri"/>
                <w:color w:val="000000"/>
              </w:rPr>
            </w:pPr>
            <w:r w:rsidRPr="004C3DDB">
              <w:rPr>
                <w:rFonts w:ascii="Calibri" w:eastAsia="Times New Roman" w:hAnsi="Calibri" w:cs="Calibri"/>
                <w:color w:val="000000"/>
              </w:rPr>
              <w:t>Insurance</w:t>
            </w:r>
          </w:p>
        </w:tc>
        <w:tc>
          <w:tcPr>
            <w:tcW w:w="1938" w:type="dxa"/>
            <w:noWrap/>
            <w:hideMark/>
          </w:tcPr>
          <w:p w14:paraId="2CB04B18"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100,000 </w:t>
            </w:r>
          </w:p>
        </w:tc>
        <w:tc>
          <w:tcPr>
            <w:tcW w:w="1705" w:type="dxa"/>
            <w:noWrap/>
            <w:hideMark/>
          </w:tcPr>
          <w:p w14:paraId="023DAA85"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100,000 </w:t>
            </w:r>
          </w:p>
        </w:tc>
        <w:tc>
          <w:tcPr>
            <w:tcW w:w="1473" w:type="dxa"/>
            <w:noWrap/>
            <w:hideMark/>
          </w:tcPr>
          <w:p w14:paraId="12C358C8"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   </w:t>
            </w:r>
          </w:p>
        </w:tc>
      </w:tr>
      <w:tr w:rsidR="004C3DDB" w:rsidRPr="004C3DDB" w14:paraId="15FE60BE" w14:textId="77777777" w:rsidTr="004C3DDB">
        <w:trPr>
          <w:trHeight w:val="488"/>
        </w:trPr>
        <w:tc>
          <w:tcPr>
            <w:cnfStyle w:val="001000000000" w:firstRow="0" w:lastRow="0" w:firstColumn="1" w:lastColumn="0" w:oddVBand="0" w:evenVBand="0" w:oddHBand="0" w:evenHBand="0" w:firstRowFirstColumn="0" w:firstRowLastColumn="0" w:lastRowFirstColumn="0" w:lastRowLastColumn="0"/>
            <w:tcW w:w="4160" w:type="dxa"/>
            <w:hideMark/>
          </w:tcPr>
          <w:p w14:paraId="6AF10F55" w14:textId="77777777" w:rsidR="004C3DDB" w:rsidRPr="004C3DDB" w:rsidRDefault="004C3DDB" w:rsidP="00F36D1B">
            <w:pPr>
              <w:jc w:val="both"/>
              <w:rPr>
                <w:rFonts w:ascii="Calibri" w:eastAsia="Times New Roman" w:hAnsi="Calibri" w:cs="Calibri"/>
                <w:color w:val="000000"/>
              </w:rPr>
            </w:pPr>
            <w:r w:rsidRPr="004C3DDB">
              <w:rPr>
                <w:rFonts w:ascii="Calibri" w:eastAsia="Times New Roman" w:hAnsi="Calibri" w:cs="Calibri"/>
                <w:color w:val="000000"/>
              </w:rPr>
              <w:t>Fulltime warehouse supervisor salary</w:t>
            </w:r>
          </w:p>
        </w:tc>
        <w:tc>
          <w:tcPr>
            <w:tcW w:w="1938" w:type="dxa"/>
            <w:noWrap/>
            <w:hideMark/>
          </w:tcPr>
          <w:p w14:paraId="3CE63121"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35,000 </w:t>
            </w:r>
          </w:p>
        </w:tc>
        <w:tc>
          <w:tcPr>
            <w:tcW w:w="1705" w:type="dxa"/>
            <w:noWrap/>
            <w:hideMark/>
          </w:tcPr>
          <w:p w14:paraId="65F7A590"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50,000 </w:t>
            </w:r>
          </w:p>
        </w:tc>
        <w:tc>
          <w:tcPr>
            <w:tcW w:w="1473" w:type="dxa"/>
            <w:noWrap/>
            <w:hideMark/>
          </w:tcPr>
          <w:p w14:paraId="689778B3"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(15,000)</w:t>
            </w:r>
          </w:p>
        </w:tc>
      </w:tr>
      <w:tr w:rsidR="004C3DDB" w:rsidRPr="004C3DDB" w14:paraId="55D1F7B9" w14:textId="77777777" w:rsidTr="004C3DDB">
        <w:trPr>
          <w:trHeight w:val="244"/>
        </w:trPr>
        <w:tc>
          <w:tcPr>
            <w:cnfStyle w:val="001000000000" w:firstRow="0" w:lastRow="0" w:firstColumn="1" w:lastColumn="0" w:oddVBand="0" w:evenVBand="0" w:oddHBand="0" w:evenHBand="0" w:firstRowFirstColumn="0" w:firstRowLastColumn="0" w:lastRowFirstColumn="0" w:lastRowLastColumn="0"/>
            <w:tcW w:w="4160" w:type="dxa"/>
            <w:noWrap/>
            <w:hideMark/>
          </w:tcPr>
          <w:p w14:paraId="5AD21A36" w14:textId="77777777" w:rsidR="004C3DDB" w:rsidRPr="004C3DDB" w:rsidRDefault="004C3DDB" w:rsidP="00F36D1B">
            <w:pPr>
              <w:jc w:val="both"/>
              <w:rPr>
                <w:rFonts w:ascii="Calibri" w:eastAsia="Times New Roman" w:hAnsi="Calibri" w:cs="Calibri"/>
                <w:color w:val="000000"/>
              </w:rPr>
            </w:pPr>
            <w:r w:rsidRPr="004C3DDB">
              <w:rPr>
                <w:rFonts w:ascii="Calibri" w:eastAsia="Times New Roman" w:hAnsi="Calibri" w:cs="Calibri"/>
                <w:color w:val="000000"/>
              </w:rPr>
              <w:t>Total</w:t>
            </w:r>
          </w:p>
        </w:tc>
        <w:tc>
          <w:tcPr>
            <w:tcW w:w="1938" w:type="dxa"/>
            <w:noWrap/>
            <w:hideMark/>
          </w:tcPr>
          <w:p w14:paraId="49446481"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305,000 </w:t>
            </w:r>
          </w:p>
        </w:tc>
        <w:tc>
          <w:tcPr>
            <w:tcW w:w="1705" w:type="dxa"/>
            <w:noWrap/>
            <w:hideMark/>
          </w:tcPr>
          <w:p w14:paraId="5FD08F5D"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350,000 </w:t>
            </w:r>
          </w:p>
        </w:tc>
        <w:tc>
          <w:tcPr>
            <w:tcW w:w="1473" w:type="dxa"/>
            <w:noWrap/>
            <w:hideMark/>
          </w:tcPr>
          <w:p w14:paraId="5F18CF34" w14:textId="77777777" w:rsidR="004C3DDB" w:rsidRPr="004C3DDB" w:rsidRDefault="004C3DDB" w:rsidP="00F36D1B">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3DDB">
              <w:rPr>
                <w:rFonts w:ascii="Calibri" w:eastAsia="Times New Roman" w:hAnsi="Calibri" w:cs="Calibri"/>
                <w:color w:val="000000"/>
              </w:rPr>
              <w:t xml:space="preserve">       (45,000)</w:t>
            </w:r>
          </w:p>
        </w:tc>
      </w:tr>
    </w:tbl>
    <w:p w14:paraId="3C0C0D81" w14:textId="77777777" w:rsidR="00B87446" w:rsidRPr="00C51B90" w:rsidRDefault="00B87446" w:rsidP="00F36D1B">
      <w:pPr>
        <w:jc w:val="both"/>
        <w:rPr>
          <w:rFonts w:ascii="Times New Roman" w:hAnsi="Times New Roman" w:cs="Times New Roman"/>
          <w:sz w:val="24"/>
          <w:szCs w:val="24"/>
        </w:rPr>
      </w:pPr>
    </w:p>
    <w:p w14:paraId="1E455046" w14:textId="3FBE51A7" w:rsidR="0066167E" w:rsidRDefault="0066167E" w:rsidP="00A86956">
      <w:pPr>
        <w:pStyle w:val="Heading1"/>
      </w:pPr>
      <w:bookmarkStart w:id="16" w:name="_Toc99105132"/>
      <w:r>
        <w:t>Answer ii</w:t>
      </w:r>
      <w:bookmarkEnd w:id="16"/>
    </w:p>
    <w:p w14:paraId="78976EB7" w14:textId="5FC88495" w:rsidR="006F27C4" w:rsidRDefault="006F27C4" w:rsidP="00A86956">
      <w:pPr>
        <w:pStyle w:val="Heading1"/>
      </w:pPr>
      <w:bookmarkStart w:id="17" w:name="_Toc99105133"/>
      <w:r w:rsidRPr="006F27C4">
        <w:t>Amana’s performance during the year 2020</w:t>
      </w:r>
      <w:bookmarkEnd w:id="17"/>
    </w:p>
    <w:p w14:paraId="36FCAC45" w14:textId="4F5A380D" w:rsidR="00E51E28" w:rsidRDefault="00517DE9" w:rsidP="00F36D1B">
      <w:pPr>
        <w:jc w:val="both"/>
        <w:rPr>
          <w:rFonts w:ascii="Times New Roman" w:hAnsi="Times New Roman" w:cs="Times New Roman"/>
          <w:sz w:val="24"/>
          <w:szCs w:val="24"/>
        </w:rPr>
      </w:pPr>
      <w:r w:rsidRPr="00517DE9">
        <w:rPr>
          <w:rFonts w:ascii="Times New Roman" w:hAnsi="Times New Roman" w:cs="Times New Roman"/>
          <w:sz w:val="24"/>
          <w:szCs w:val="24"/>
        </w:rPr>
        <w:t>Variance analysis is a type of research of the gap between planned and actual data. The sum of all variances represents overall over- or under-performance for a certain reporting period. Companies compare real costs to industry standard costs to determine their favorability for each item.</w:t>
      </w:r>
    </w:p>
    <w:p w14:paraId="53253366" w14:textId="77777777" w:rsidR="00D35321" w:rsidRDefault="00D35321" w:rsidP="00F36D1B">
      <w:pPr>
        <w:jc w:val="both"/>
        <w:rPr>
          <w:rFonts w:ascii="Times New Roman" w:hAnsi="Times New Roman" w:cs="Times New Roman"/>
          <w:sz w:val="24"/>
          <w:szCs w:val="24"/>
        </w:rPr>
      </w:pPr>
    </w:p>
    <w:p w14:paraId="6B193727" w14:textId="6246FF53" w:rsidR="00D76812" w:rsidRDefault="00964591" w:rsidP="00A86956">
      <w:pPr>
        <w:pStyle w:val="Heading1"/>
      </w:pPr>
      <w:bookmarkStart w:id="18" w:name="_Toc99105134"/>
      <w:r>
        <w:lastRenderedPageBreak/>
        <w:t xml:space="preserve">Material variance </w:t>
      </w:r>
      <w:r w:rsidR="00B02894">
        <w:t>evaluation</w:t>
      </w:r>
      <w:bookmarkEnd w:id="18"/>
    </w:p>
    <w:p w14:paraId="657C14B1" w14:textId="3C807C00" w:rsidR="0028679B" w:rsidRDefault="00BE67E6" w:rsidP="00BE67E6">
      <w:pPr>
        <w:jc w:val="both"/>
        <w:rPr>
          <w:rFonts w:ascii="Times New Roman" w:hAnsi="Times New Roman" w:cs="Times New Roman"/>
          <w:sz w:val="24"/>
          <w:szCs w:val="24"/>
        </w:rPr>
      </w:pPr>
      <w:r w:rsidRPr="00BE67E6">
        <w:rPr>
          <w:rFonts w:ascii="Times New Roman" w:hAnsi="Times New Roman" w:cs="Times New Roman"/>
          <w:sz w:val="24"/>
          <w:szCs w:val="24"/>
        </w:rPr>
        <w:t xml:space="preserve">Some of the possible causes of this disparity </w:t>
      </w:r>
      <w:r w:rsidR="00FB4267">
        <w:rPr>
          <w:rFonts w:ascii="Times New Roman" w:hAnsi="Times New Roman" w:cs="Times New Roman"/>
          <w:sz w:val="24"/>
          <w:szCs w:val="24"/>
        </w:rPr>
        <w:t xml:space="preserve">in material price and volume variance could be </w:t>
      </w:r>
      <w:r w:rsidRPr="00BE67E6">
        <w:rPr>
          <w:rFonts w:ascii="Times New Roman" w:hAnsi="Times New Roman" w:cs="Times New Roman"/>
          <w:sz w:val="24"/>
          <w:szCs w:val="24"/>
        </w:rPr>
        <w:t>the market, there is a price fluctuation.</w:t>
      </w:r>
      <w:r w:rsidR="00EC052B">
        <w:rPr>
          <w:rFonts w:ascii="Times New Roman" w:hAnsi="Times New Roman" w:cs="Times New Roman"/>
          <w:sz w:val="24"/>
          <w:szCs w:val="24"/>
        </w:rPr>
        <w:t xml:space="preserve"> </w:t>
      </w:r>
      <w:r w:rsidRPr="00BE67E6">
        <w:rPr>
          <w:rFonts w:ascii="Times New Roman" w:hAnsi="Times New Roman" w:cs="Times New Roman"/>
          <w:sz w:val="24"/>
          <w:szCs w:val="24"/>
        </w:rPr>
        <w:t>The cost of shipping has risen.</w:t>
      </w:r>
      <w:r w:rsidR="00EC052B">
        <w:rPr>
          <w:rFonts w:ascii="Times New Roman" w:hAnsi="Times New Roman" w:cs="Times New Roman"/>
          <w:sz w:val="24"/>
          <w:szCs w:val="24"/>
        </w:rPr>
        <w:t xml:space="preserve"> </w:t>
      </w:r>
      <w:r w:rsidRPr="00BE67E6">
        <w:rPr>
          <w:rFonts w:ascii="Times New Roman" w:hAnsi="Times New Roman" w:cs="Times New Roman"/>
          <w:sz w:val="24"/>
          <w:szCs w:val="24"/>
        </w:rPr>
        <w:t xml:space="preserve">As a result of production schedule problems, slacker storekeepers, non-availability of </w:t>
      </w:r>
      <w:r w:rsidR="00D3753C" w:rsidRPr="00BE67E6">
        <w:rPr>
          <w:rFonts w:ascii="Times New Roman" w:hAnsi="Times New Roman" w:cs="Times New Roman"/>
          <w:sz w:val="24"/>
          <w:szCs w:val="24"/>
        </w:rPr>
        <w:t>funds</w:t>
      </w:r>
      <w:r w:rsidRPr="00BE67E6">
        <w:rPr>
          <w:rFonts w:ascii="Times New Roman" w:hAnsi="Times New Roman" w:cs="Times New Roman"/>
          <w:sz w:val="24"/>
          <w:szCs w:val="24"/>
        </w:rPr>
        <w:t>, and so on, emergency purchases may be made</w:t>
      </w:r>
      <w:r w:rsidR="00EC052B">
        <w:rPr>
          <w:rFonts w:ascii="Times New Roman" w:hAnsi="Times New Roman" w:cs="Times New Roman"/>
          <w:sz w:val="24"/>
          <w:szCs w:val="24"/>
        </w:rPr>
        <w:t xml:space="preserve">, </w:t>
      </w:r>
      <w:r w:rsidR="00D3753C" w:rsidRPr="00BE67E6">
        <w:rPr>
          <w:rFonts w:ascii="Times New Roman" w:hAnsi="Times New Roman" w:cs="Times New Roman"/>
          <w:sz w:val="24"/>
          <w:szCs w:val="24"/>
        </w:rPr>
        <w:t>purchasing</w:t>
      </w:r>
      <w:r w:rsidRPr="00BE67E6">
        <w:rPr>
          <w:rFonts w:ascii="Times New Roman" w:hAnsi="Times New Roman" w:cs="Times New Roman"/>
          <w:sz w:val="24"/>
          <w:szCs w:val="24"/>
        </w:rPr>
        <w:t xml:space="preserve"> inefficiently</w:t>
      </w:r>
      <w:r w:rsidR="00EC052B">
        <w:rPr>
          <w:rFonts w:ascii="Times New Roman" w:hAnsi="Times New Roman" w:cs="Times New Roman"/>
          <w:sz w:val="24"/>
          <w:szCs w:val="24"/>
        </w:rPr>
        <w:t xml:space="preserve"> ,p</w:t>
      </w:r>
      <w:r w:rsidRPr="00BE67E6">
        <w:rPr>
          <w:rFonts w:ascii="Times New Roman" w:hAnsi="Times New Roman" w:cs="Times New Roman"/>
          <w:sz w:val="24"/>
          <w:szCs w:val="24"/>
        </w:rPr>
        <w:t>urchasing at an inopportune time</w:t>
      </w:r>
      <w:r w:rsidR="00EC052B">
        <w:rPr>
          <w:rFonts w:ascii="Times New Roman" w:hAnsi="Times New Roman" w:cs="Times New Roman"/>
          <w:sz w:val="24"/>
          <w:szCs w:val="24"/>
        </w:rPr>
        <w:t xml:space="preserve">,  </w:t>
      </w:r>
      <w:r w:rsidRPr="00BE67E6">
        <w:rPr>
          <w:rFonts w:ascii="Times New Roman" w:hAnsi="Times New Roman" w:cs="Times New Roman"/>
          <w:sz w:val="24"/>
          <w:szCs w:val="24"/>
        </w:rPr>
        <w:t>Due to the lack of standard grade materials, previously available purchasing reductions are no longer available</w:t>
      </w:r>
      <w:r w:rsidR="007E67B7">
        <w:rPr>
          <w:rFonts w:ascii="Times New Roman" w:hAnsi="Times New Roman" w:cs="Times New Roman"/>
          <w:sz w:val="24"/>
          <w:szCs w:val="24"/>
        </w:rPr>
        <w:t xml:space="preserve"> that the </w:t>
      </w:r>
      <w:r w:rsidR="007E67B7" w:rsidRPr="007E67B7">
        <w:rPr>
          <w:rFonts w:ascii="Times New Roman" w:hAnsi="Times New Roman" w:cs="Times New Roman"/>
          <w:sz w:val="24"/>
          <w:szCs w:val="24"/>
        </w:rPr>
        <w:t>Amana Ltd</w:t>
      </w:r>
      <w:r w:rsidR="007E67B7">
        <w:rPr>
          <w:rFonts w:ascii="Times New Roman" w:hAnsi="Times New Roman" w:cs="Times New Roman"/>
          <w:sz w:val="24"/>
          <w:szCs w:val="24"/>
        </w:rPr>
        <w:t xml:space="preserve"> need to consider</w:t>
      </w:r>
      <w:r w:rsidRPr="00BE67E6">
        <w:rPr>
          <w:rFonts w:ascii="Times New Roman" w:hAnsi="Times New Roman" w:cs="Times New Roman"/>
          <w:sz w:val="24"/>
          <w:szCs w:val="24"/>
        </w:rPr>
        <w:t>.</w:t>
      </w:r>
      <w:r w:rsidR="00EC052B">
        <w:rPr>
          <w:rFonts w:ascii="Times New Roman" w:hAnsi="Times New Roman" w:cs="Times New Roman"/>
          <w:sz w:val="24"/>
          <w:szCs w:val="24"/>
        </w:rPr>
        <w:t xml:space="preserve"> </w:t>
      </w:r>
      <w:r w:rsidRPr="00BE67E6">
        <w:rPr>
          <w:rFonts w:ascii="Times New Roman" w:hAnsi="Times New Roman" w:cs="Times New Roman"/>
          <w:sz w:val="24"/>
          <w:szCs w:val="24"/>
        </w:rPr>
        <w:t>Instructions to dispatch that are erroneous</w:t>
      </w:r>
      <w:r w:rsidR="00EC052B">
        <w:rPr>
          <w:rFonts w:ascii="Times New Roman" w:hAnsi="Times New Roman" w:cs="Times New Roman"/>
          <w:sz w:val="24"/>
          <w:szCs w:val="24"/>
        </w:rPr>
        <w:t xml:space="preserve">, </w:t>
      </w:r>
      <w:r w:rsidRPr="00BE67E6">
        <w:rPr>
          <w:rFonts w:ascii="Times New Roman" w:hAnsi="Times New Roman" w:cs="Times New Roman"/>
          <w:sz w:val="24"/>
          <w:szCs w:val="24"/>
        </w:rPr>
        <w:t>Taxes and levies have evolved over time</w:t>
      </w:r>
      <w:r w:rsidR="00EC052B">
        <w:rPr>
          <w:rFonts w:ascii="Times New Roman" w:hAnsi="Times New Roman" w:cs="Times New Roman"/>
          <w:sz w:val="24"/>
          <w:szCs w:val="24"/>
        </w:rPr>
        <w:t xml:space="preserve">, </w:t>
      </w:r>
      <w:r w:rsidRPr="00BE67E6">
        <w:rPr>
          <w:rFonts w:ascii="Times New Roman" w:hAnsi="Times New Roman" w:cs="Times New Roman"/>
          <w:sz w:val="24"/>
          <w:szCs w:val="24"/>
        </w:rPr>
        <w:t>Use of a variety of substitute materials with varying prices</w:t>
      </w:r>
      <w:sdt>
        <w:sdtPr>
          <w:rPr>
            <w:rFonts w:ascii="Times New Roman" w:hAnsi="Times New Roman" w:cs="Times New Roman"/>
            <w:sz w:val="24"/>
            <w:szCs w:val="24"/>
          </w:rPr>
          <w:id w:val="-982003887"/>
          <w:citation/>
        </w:sdtPr>
        <w:sdtEndPr/>
        <w:sdtContent>
          <w:r w:rsidR="005805FD">
            <w:rPr>
              <w:rFonts w:ascii="Times New Roman" w:hAnsi="Times New Roman" w:cs="Times New Roman"/>
              <w:sz w:val="24"/>
              <w:szCs w:val="24"/>
            </w:rPr>
            <w:fldChar w:fldCharType="begin"/>
          </w:r>
          <w:r w:rsidR="005805FD">
            <w:rPr>
              <w:rFonts w:ascii="Times New Roman" w:hAnsi="Times New Roman" w:cs="Times New Roman"/>
              <w:sz w:val="24"/>
              <w:szCs w:val="24"/>
            </w:rPr>
            <w:instrText xml:space="preserve"> CITATION EDi10 \l 1033 </w:instrText>
          </w:r>
          <w:r w:rsidR="005805FD">
            <w:rPr>
              <w:rFonts w:ascii="Times New Roman" w:hAnsi="Times New Roman" w:cs="Times New Roman"/>
              <w:sz w:val="24"/>
              <w:szCs w:val="24"/>
            </w:rPr>
            <w:fldChar w:fldCharType="separate"/>
          </w:r>
          <w:r w:rsidR="005805FD">
            <w:rPr>
              <w:rFonts w:ascii="Times New Roman" w:hAnsi="Times New Roman" w:cs="Times New Roman"/>
              <w:noProof/>
              <w:sz w:val="24"/>
              <w:szCs w:val="24"/>
            </w:rPr>
            <w:t xml:space="preserve"> </w:t>
          </w:r>
          <w:r w:rsidR="005805FD" w:rsidRPr="005805FD">
            <w:rPr>
              <w:rFonts w:ascii="Times New Roman" w:hAnsi="Times New Roman" w:cs="Times New Roman"/>
              <w:noProof/>
              <w:sz w:val="24"/>
              <w:szCs w:val="24"/>
            </w:rPr>
            <w:t>(E Diener, 2010)</w:t>
          </w:r>
          <w:r w:rsidR="005805FD">
            <w:rPr>
              <w:rFonts w:ascii="Times New Roman" w:hAnsi="Times New Roman" w:cs="Times New Roman"/>
              <w:sz w:val="24"/>
              <w:szCs w:val="24"/>
            </w:rPr>
            <w:fldChar w:fldCharType="end"/>
          </w:r>
        </w:sdtContent>
      </w:sdt>
      <w:r w:rsidR="0056255D">
        <w:rPr>
          <w:rFonts w:ascii="Times New Roman" w:hAnsi="Times New Roman" w:cs="Times New Roman"/>
          <w:sz w:val="24"/>
          <w:szCs w:val="24"/>
        </w:rPr>
        <w:t xml:space="preserve">. </w:t>
      </w:r>
    </w:p>
    <w:p w14:paraId="5B4B95BA" w14:textId="40ACD687" w:rsidR="00EC052B" w:rsidRDefault="00773B26" w:rsidP="00BE67E6">
      <w:pPr>
        <w:jc w:val="both"/>
        <w:rPr>
          <w:rFonts w:ascii="Times New Roman" w:hAnsi="Times New Roman" w:cs="Times New Roman"/>
          <w:sz w:val="24"/>
          <w:szCs w:val="24"/>
        </w:rPr>
      </w:pPr>
      <w:r w:rsidRPr="00773B26">
        <w:rPr>
          <w:rFonts w:ascii="Times New Roman" w:hAnsi="Times New Roman" w:cs="Times New Roman"/>
          <w:sz w:val="24"/>
          <w:szCs w:val="24"/>
        </w:rPr>
        <w:t xml:space="preserve">The following are some of the possible causes of this disparity: </w:t>
      </w:r>
      <w:r w:rsidR="00D3753C" w:rsidRPr="00773B26">
        <w:rPr>
          <w:rFonts w:ascii="Times New Roman" w:hAnsi="Times New Roman" w:cs="Times New Roman"/>
          <w:sz w:val="24"/>
          <w:szCs w:val="24"/>
        </w:rPr>
        <w:t>sloppy</w:t>
      </w:r>
      <w:r w:rsidRPr="00773B26">
        <w:rPr>
          <w:rFonts w:ascii="Times New Roman" w:hAnsi="Times New Roman" w:cs="Times New Roman"/>
          <w:sz w:val="24"/>
          <w:szCs w:val="24"/>
        </w:rPr>
        <w:t xml:space="preserve"> material handling and the usage of low-quality materials by </w:t>
      </w:r>
      <w:r w:rsidR="00D3753C" w:rsidRPr="00773B26">
        <w:rPr>
          <w:rFonts w:ascii="Times New Roman" w:hAnsi="Times New Roman" w:cs="Times New Roman"/>
          <w:sz w:val="24"/>
          <w:szCs w:val="24"/>
        </w:rPr>
        <w:t>employee’s</w:t>
      </w:r>
      <w:r w:rsidRPr="00773B26">
        <w:rPr>
          <w:rFonts w:ascii="Times New Roman" w:hAnsi="Times New Roman" w:cs="Times New Roman"/>
          <w:sz w:val="24"/>
          <w:szCs w:val="24"/>
        </w:rPr>
        <w:t xml:space="preserve"> Inadequate maintenance and machine malfunctions </w:t>
      </w:r>
      <w:r w:rsidR="00D3753C" w:rsidRPr="00773B26">
        <w:rPr>
          <w:rFonts w:ascii="Times New Roman" w:hAnsi="Times New Roman" w:cs="Times New Roman"/>
          <w:sz w:val="24"/>
          <w:szCs w:val="24"/>
        </w:rPr>
        <w:t>the</w:t>
      </w:r>
      <w:r w:rsidRPr="00773B26">
        <w:rPr>
          <w:rFonts w:ascii="Times New Roman" w:hAnsi="Times New Roman" w:cs="Times New Roman"/>
          <w:sz w:val="24"/>
          <w:szCs w:val="24"/>
        </w:rPr>
        <w:t xml:space="preserve"> factory's layout as well as the methods used to manufacture it have changed. An unusual amount of waste Material pilferage as a result of insufficient inspection Mixtures of materials that aren't correct Requirements for engineering that aren't proper</w:t>
      </w:r>
    </w:p>
    <w:p w14:paraId="6F436A6A" w14:textId="77777777" w:rsidR="00E0095D" w:rsidRPr="00BE67E6" w:rsidRDefault="00E0095D" w:rsidP="00BE67E6">
      <w:pPr>
        <w:jc w:val="both"/>
        <w:rPr>
          <w:rFonts w:ascii="Times New Roman" w:hAnsi="Times New Roman" w:cs="Times New Roman"/>
          <w:sz w:val="24"/>
          <w:szCs w:val="24"/>
        </w:rPr>
      </w:pPr>
    </w:p>
    <w:p w14:paraId="0DA37A50" w14:textId="281BE32D" w:rsidR="00BA0293" w:rsidRDefault="00BA0293" w:rsidP="00A86956">
      <w:pPr>
        <w:pStyle w:val="Heading1"/>
      </w:pPr>
      <w:bookmarkStart w:id="19" w:name="_Toc99105135"/>
      <w:r>
        <w:t>Labor variance evaluation</w:t>
      </w:r>
      <w:bookmarkEnd w:id="19"/>
    </w:p>
    <w:p w14:paraId="7C364115" w14:textId="114D83DB" w:rsidR="00D868D3" w:rsidRPr="00D868D3" w:rsidRDefault="00D868D3" w:rsidP="00D868D3">
      <w:pPr>
        <w:jc w:val="both"/>
        <w:rPr>
          <w:rFonts w:ascii="Times New Roman" w:hAnsi="Times New Roman" w:cs="Times New Roman"/>
          <w:sz w:val="24"/>
          <w:szCs w:val="24"/>
        </w:rPr>
      </w:pPr>
      <w:r w:rsidRPr="00D868D3">
        <w:rPr>
          <w:rFonts w:ascii="Times New Roman" w:hAnsi="Times New Roman" w:cs="Times New Roman"/>
          <w:sz w:val="24"/>
          <w:szCs w:val="24"/>
        </w:rPr>
        <w:t xml:space="preserve">Some of the possible causes of this disparity </w:t>
      </w:r>
      <w:r w:rsidR="00955777">
        <w:rPr>
          <w:rFonts w:ascii="Times New Roman" w:hAnsi="Times New Roman" w:cs="Times New Roman"/>
          <w:sz w:val="24"/>
          <w:szCs w:val="24"/>
        </w:rPr>
        <w:t xml:space="preserve">from labor variance of </w:t>
      </w:r>
      <w:r w:rsidR="00955777" w:rsidRPr="00955777">
        <w:rPr>
          <w:rFonts w:ascii="Times New Roman" w:hAnsi="Times New Roman" w:cs="Times New Roman"/>
          <w:sz w:val="24"/>
          <w:szCs w:val="24"/>
        </w:rPr>
        <w:t>Amana Ltd</w:t>
      </w:r>
      <w:r w:rsidRPr="00D868D3">
        <w:rPr>
          <w:rFonts w:ascii="Times New Roman" w:hAnsi="Times New Roman" w:cs="Times New Roman"/>
          <w:sz w:val="24"/>
          <w:szCs w:val="24"/>
        </w:rPr>
        <w:t xml:space="preserve">: Modifications to the minimum wage Seasonal and emergency tasks are compensated at a higher rate. For urgent work, overtime compensation is available. Alternative wage payment mechanisms are used. Wage increases as a result of a court decision, a lawsuit, or a collective bargaining agreement with </w:t>
      </w:r>
      <w:r w:rsidR="00D3753C" w:rsidRPr="00D868D3">
        <w:rPr>
          <w:rFonts w:ascii="Times New Roman" w:hAnsi="Times New Roman" w:cs="Times New Roman"/>
          <w:sz w:val="24"/>
          <w:szCs w:val="24"/>
        </w:rPr>
        <w:t>labor</w:t>
      </w:r>
      <w:r w:rsidRPr="00D868D3">
        <w:rPr>
          <w:rFonts w:ascii="Times New Roman" w:hAnsi="Times New Roman" w:cs="Times New Roman"/>
          <w:sz w:val="24"/>
          <w:szCs w:val="24"/>
        </w:rPr>
        <w:t xml:space="preserve"> unions low-skilled people are hired</w:t>
      </w:r>
      <w:sdt>
        <w:sdtPr>
          <w:rPr>
            <w:rFonts w:ascii="Times New Roman" w:hAnsi="Times New Roman" w:cs="Times New Roman"/>
            <w:sz w:val="24"/>
            <w:szCs w:val="24"/>
          </w:rPr>
          <w:id w:val="-134866926"/>
          <w:citation/>
        </w:sdtPr>
        <w:sdtEndPr/>
        <w:sdtContent>
          <w:r w:rsidR="005805FD">
            <w:rPr>
              <w:rFonts w:ascii="Times New Roman" w:hAnsi="Times New Roman" w:cs="Times New Roman"/>
              <w:sz w:val="24"/>
              <w:szCs w:val="24"/>
            </w:rPr>
            <w:fldChar w:fldCharType="begin"/>
          </w:r>
          <w:r w:rsidR="005805FD">
            <w:rPr>
              <w:rFonts w:ascii="Times New Roman" w:hAnsi="Times New Roman" w:cs="Times New Roman"/>
              <w:sz w:val="24"/>
              <w:szCs w:val="24"/>
            </w:rPr>
            <w:instrText xml:space="preserve"> CITATION MLe12 \l 1033 </w:instrText>
          </w:r>
          <w:r w:rsidR="005805FD">
            <w:rPr>
              <w:rFonts w:ascii="Times New Roman" w:hAnsi="Times New Roman" w:cs="Times New Roman"/>
              <w:sz w:val="24"/>
              <w:szCs w:val="24"/>
            </w:rPr>
            <w:fldChar w:fldCharType="separate"/>
          </w:r>
          <w:r w:rsidR="005805FD">
            <w:rPr>
              <w:rFonts w:ascii="Times New Roman" w:hAnsi="Times New Roman" w:cs="Times New Roman"/>
              <w:noProof/>
              <w:sz w:val="24"/>
              <w:szCs w:val="24"/>
            </w:rPr>
            <w:t xml:space="preserve"> </w:t>
          </w:r>
          <w:r w:rsidR="005805FD" w:rsidRPr="005805FD">
            <w:rPr>
              <w:rFonts w:ascii="Times New Roman" w:hAnsi="Times New Roman" w:cs="Times New Roman"/>
              <w:noProof/>
              <w:sz w:val="24"/>
              <w:szCs w:val="24"/>
            </w:rPr>
            <w:t>(Lechner, 2012)</w:t>
          </w:r>
          <w:r w:rsidR="005805FD">
            <w:rPr>
              <w:rFonts w:ascii="Times New Roman" w:hAnsi="Times New Roman" w:cs="Times New Roman"/>
              <w:sz w:val="24"/>
              <w:szCs w:val="24"/>
            </w:rPr>
            <w:fldChar w:fldCharType="end"/>
          </w:r>
        </w:sdtContent>
      </w:sdt>
      <w:r w:rsidR="00F2479E">
        <w:rPr>
          <w:rFonts w:ascii="Times New Roman" w:hAnsi="Times New Roman" w:cs="Times New Roman"/>
          <w:sz w:val="24"/>
          <w:szCs w:val="24"/>
        </w:rPr>
        <w:t>.</w:t>
      </w:r>
    </w:p>
    <w:p w14:paraId="50E70F56" w14:textId="727F5D74" w:rsidR="00773B26" w:rsidRPr="00773B26" w:rsidRDefault="00D868D3" w:rsidP="00D868D3">
      <w:pPr>
        <w:jc w:val="both"/>
        <w:rPr>
          <w:rFonts w:ascii="Times New Roman" w:hAnsi="Times New Roman" w:cs="Times New Roman"/>
          <w:sz w:val="24"/>
          <w:szCs w:val="24"/>
        </w:rPr>
      </w:pPr>
      <w:r w:rsidRPr="00D868D3">
        <w:rPr>
          <w:rFonts w:ascii="Times New Roman" w:hAnsi="Times New Roman" w:cs="Times New Roman"/>
          <w:sz w:val="24"/>
          <w:szCs w:val="24"/>
        </w:rPr>
        <w:t xml:space="preserve">Appointment of low-level personnel varies. Inadequate employee training and wrong instructions Due to the use of inferior materials, rework is required. Machines and equipment that are defective are being used. Supervisory ineptness </w:t>
      </w:r>
      <w:r w:rsidR="00D3753C" w:rsidRPr="00D868D3">
        <w:rPr>
          <w:rFonts w:ascii="Times New Roman" w:hAnsi="Times New Roman" w:cs="Times New Roman"/>
          <w:sz w:val="24"/>
          <w:szCs w:val="24"/>
        </w:rPr>
        <w:t>the</w:t>
      </w:r>
      <w:r w:rsidRPr="00D868D3">
        <w:rPr>
          <w:rFonts w:ascii="Times New Roman" w:hAnsi="Times New Roman" w:cs="Times New Roman"/>
          <w:sz w:val="24"/>
          <w:szCs w:val="24"/>
        </w:rPr>
        <w:t xml:space="preserve"> working environment is deplorable. Production procedures are not appropriately scheduled. Employee dissatisfaction and strained working relationships It is projected that </w:t>
      </w:r>
      <w:r w:rsidR="00D3753C" w:rsidRPr="00D868D3">
        <w:rPr>
          <w:rFonts w:ascii="Times New Roman" w:hAnsi="Times New Roman" w:cs="Times New Roman"/>
          <w:sz w:val="24"/>
          <w:szCs w:val="24"/>
        </w:rPr>
        <w:t>labor</w:t>
      </w:r>
      <w:r w:rsidRPr="00D868D3">
        <w:rPr>
          <w:rFonts w:ascii="Times New Roman" w:hAnsi="Times New Roman" w:cs="Times New Roman"/>
          <w:sz w:val="24"/>
          <w:szCs w:val="24"/>
        </w:rPr>
        <w:t xml:space="preserve"> turnover will grow.</w:t>
      </w:r>
    </w:p>
    <w:p w14:paraId="12D2BD59" w14:textId="77777777" w:rsidR="00773B26" w:rsidRDefault="00773B26" w:rsidP="00BA0293">
      <w:pPr>
        <w:jc w:val="both"/>
        <w:rPr>
          <w:rFonts w:ascii="Times New Roman" w:hAnsi="Times New Roman" w:cs="Times New Roman"/>
          <w:b/>
          <w:bCs/>
          <w:sz w:val="24"/>
          <w:szCs w:val="24"/>
        </w:rPr>
      </w:pPr>
    </w:p>
    <w:p w14:paraId="11EC3BB7" w14:textId="57C906CC" w:rsidR="00BA0293" w:rsidRDefault="00BA0293" w:rsidP="00A86956">
      <w:pPr>
        <w:pStyle w:val="Heading1"/>
      </w:pPr>
      <w:bookmarkStart w:id="20" w:name="_Toc99105136"/>
      <w:r>
        <w:t>Sales variance evaluation</w:t>
      </w:r>
      <w:bookmarkEnd w:id="20"/>
    </w:p>
    <w:p w14:paraId="1D1BF943" w14:textId="725F14C6" w:rsidR="00986781" w:rsidRPr="00876193" w:rsidRDefault="00863233" w:rsidP="00863233">
      <w:pPr>
        <w:jc w:val="both"/>
        <w:rPr>
          <w:rFonts w:ascii="Times New Roman" w:hAnsi="Times New Roman" w:cs="Times New Roman"/>
          <w:sz w:val="24"/>
          <w:szCs w:val="24"/>
        </w:rPr>
      </w:pPr>
      <w:r w:rsidRPr="00863233">
        <w:rPr>
          <w:rFonts w:ascii="Times New Roman" w:hAnsi="Times New Roman" w:cs="Times New Roman"/>
          <w:sz w:val="24"/>
          <w:szCs w:val="24"/>
        </w:rPr>
        <w:t xml:space="preserve">Some of the possible causes of this disparity </w:t>
      </w:r>
      <w:r w:rsidR="002069E3">
        <w:rPr>
          <w:rFonts w:ascii="Times New Roman" w:hAnsi="Times New Roman" w:cs="Times New Roman"/>
          <w:sz w:val="24"/>
          <w:szCs w:val="24"/>
        </w:rPr>
        <w:t xml:space="preserve">in </w:t>
      </w:r>
      <w:r w:rsidR="002069E3" w:rsidRPr="002069E3">
        <w:rPr>
          <w:rFonts w:ascii="Times New Roman" w:hAnsi="Times New Roman" w:cs="Times New Roman"/>
          <w:sz w:val="24"/>
          <w:szCs w:val="24"/>
        </w:rPr>
        <w:t>Amana Ltd</w:t>
      </w:r>
      <w:r w:rsidRPr="00863233">
        <w:rPr>
          <w:rFonts w:ascii="Times New Roman" w:hAnsi="Times New Roman" w:cs="Times New Roman"/>
          <w:sz w:val="24"/>
          <w:szCs w:val="24"/>
        </w:rPr>
        <w:t>:</w:t>
      </w:r>
      <w:r>
        <w:rPr>
          <w:rFonts w:ascii="Times New Roman" w:hAnsi="Times New Roman" w:cs="Times New Roman"/>
          <w:sz w:val="24"/>
          <w:szCs w:val="24"/>
        </w:rPr>
        <w:t xml:space="preserve"> </w:t>
      </w:r>
      <w:r w:rsidRPr="00863233">
        <w:rPr>
          <w:rFonts w:ascii="Times New Roman" w:hAnsi="Times New Roman" w:cs="Times New Roman"/>
          <w:sz w:val="24"/>
          <w:szCs w:val="24"/>
        </w:rPr>
        <w:t xml:space="preserve">Changes in the cost of indirect materials and </w:t>
      </w:r>
      <w:r w:rsidR="00D3753C" w:rsidRPr="00863233">
        <w:rPr>
          <w:rFonts w:ascii="Times New Roman" w:hAnsi="Times New Roman" w:cs="Times New Roman"/>
          <w:sz w:val="24"/>
          <w:szCs w:val="24"/>
        </w:rPr>
        <w:t>labor</w:t>
      </w:r>
      <w:r w:rsidRPr="00863233">
        <w:rPr>
          <w:rFonts w:ascii="Times New Roman" w:hAnsi="Times New Roman" w:cs="Times New Roman"/>
          <w:sz w:val="24"/>
          <w:szCs w:val="24"/>
        </w:rPr>
        <w:t xml:space="preserve"> There are no specific services provided. Changes in the efficiency of service </w:t>
      </w:r>
      <w:r w:rsidR="00D3753C" w:rsidRPr="00863233">
        <w:rPr>
          <w:rFonts w:ascii="Times New Roman" w:hAnsi="Times New Roman" w:cs="Times New Roman"/>
          <w:sz w:val="24"/>
          <w:szCs w:val="24"/>
        </w:rPr>
        <w:t>utilization</w:t>
      </w:r>
      <w:r w:rsidRPr="00863233">
        <w:rPr>
          <w:rFonts w:ascii="Times New Roman" w:hAnsi="Times New Roman" w:cs="Times New Roman"/>
          <w:sz w:val="24"/>
          <w:szCs w:val="24"/>
        </w:rPr>
        <w:t xml:space="preserve"> Consumption of services is either excessive or insufficient. Production methods have evolved. Inefficient </w:t>
      </w:r>
      <w:r w:rsidR="00D3753C" w:rsidRPr="00863233">
        <w:rPr>
          <w:rFonts w:ascii="Times New Roman" w:hAnsi="Times New Roman" w:cs="Times New Roman"/>
          <w:sz w:val="24"/>
          <w:szCs w:val="24"/>
        </w:rPr>
        <w:t>utilization</w:t>
      </w:r>
      <w:r w:rsidRPr="00863233">
        <w:rPr>
          <w:rFonts w:ascii="Times New Roman" w:hAnsi="Times New Roman" w:cs="Times New Roman"/>
          <w:sz w:val="24"/>
          <w:szCs w:val="24"/>
        </w:rPr>
        <w:t xml:space="preserve"> of existing resources Budgetary control that is ineffective Several external service costs have increased. Seasonal conditions Standards that have been erroneously established What Causes Variations in Overhead Volume? Demand that is either high or excessively low Total capacity changes, as measured by the number of men employed, the number of shifts performed, or the machines </w:t>
      </w:r>
      <w:r w:rsidR="00D3753C" w:rsidRPr="00863233">
        <w:rPr>
          <w:rFonts w:ascii="Times New Roman" w:hAnsi="Times New Roman" w:cs="Times New Roman"/>
          <w:sz w:val="24"/>
          <w:szCs w:val="24"/>
        </w:rPr>
        <w:t>utilized</w:t>
      </w:r>
      <w:r w:rsidRPr="00863233">
        <w:rPr>
          <w:rFonts w:ascii="Times New Roman" w:hAnsi="Times New Roman" w:cs="Times New Roman"/>
          <w:sz w:val="24"/>
          <w:szCs w:val="24"/>
        </w:rPr>
        <w:t xml:space="preserve">. Inadequate planning results in the loss of working hours. Efficiencies of </w:t>
      </w:r>
      <w:r w:rsidR="00D3753C" w:rsidRPr="00863233">
        <w:rPr>
          <w:rFonts w:ascii="Times New Roman" w:hAnsi="Times New Roman" w:cs="Times New Roman"/>
          <w:sz w:val="24"/>
          <w:szCs w:val="24"/>
        </w:rPr>
        <w:t>labor</w:t>
      </w:r>
      <w:r w:rsidRPr="00863233">
        <w:rPr>
          <w:rFonts w:ascii="Times New Roman" w:hAnsi="Times New Roman" w:cs="Times New Roman"/>
          <w:sz w:val="24"/>
          <w:szCs w:val="24"/>
        </w:rPr>
        <w:t xml:space="preserve"> and machines have changed. Longer or shorter workdays are possible</w:t>
      </w:r>
      <w:sdt>
        <w:sdtPr>
          <w:rPr>
            <w:rFonts w:ascii="Times New Roman" w:hAnsi="Times New Roman" w:cs="Times New Roman"/>
            <w:sz w:val="24"/>
            <w:szCs w:val="24"/>
          </w:rPr>
          <w:id w:val="1146394384"/>
          <w:citation/>
        </w:sdtPr>
        <w:sdtEndPr/>
        <w:sdtContent>
          <w:r w:rsidR="00F2479E">
            <w:rPr>
              <w:rFonts w:ascii="Times New Roman" w:hAnsi="Times New Roman" w:cs="Times New Roman"/>
              <w:sz w:val="24"/>
              <w:szCs w:val="24"/>
            </w:rPr>
            <w:fldChar w:fldCharType="begin"/>
          </w:r>
          <w:r w:rsidR="00F2479E">
            <w:rPr>
              <w:rFonts w:ascii="Times New Roman" w:hAnsi="Times New Roman" w:cs="Times New Roman"/>
              <w:sz w:val="24"/>
              <w:szCs w:val="24"/>
            </w:rPr>
            <w:instrText xml:space="preserve"> CITATION FWa15 \l 1033 </w:instrText>
          </w:r>
          <w:r w:rsidR="00F2479E">
            <w:rPr>
              <w:rFonts w:ascii="Times New Roman" w:hAnsi="Times New Roman" w:cs="Times New Roman"/>
              <w:sz w:val="24"/>
              <w:szCs w:val="24"/>
            </w:rPr>
            <w:fldChar w:fldCharType="separate"/>
          </w:r>
          <w:r w:rsidR="00F2479E">
            <w:rPr>
              <w:rFonts w:ascii="Times New Roman" w:hAnsi="Times New Roman" w:cs="Times New Roman"/>
              <w:noProof/>
              <w:sz w:val="24"/>
              <w:szCs w:val="24"/>
            </w:rPr>
            <w:t xml:space="preserve"> </w:t>
          </w:r>
          <w:r w:rsidR="00F2479E" w:rsidRPr="00F2479E">
            <w:rPr>
              <w:rFonts w:ascii="Times New Roman" w:hAnsi="Times New Roman" w:cs="Times New Roman"/>
              <w:noProof/>
              <w:sz w:val="24"/>
              <w:szCs w:val="24"/>
            </w:rPr>
            <w:t>(F Wang, 2015)</w:t>
          </w:r>
          <w:r w:rsidR="00F2479E">
            <w:rPr>
              <w:rFonts w:ascii="Times New Roman" w:hAnsi="Times New Roman" w:cs="Times New Roman"/>
              <w:sz w:val="24"/>
              <w:szCs w:val="24"/>
            </w:rPr>
            <w:fldChar w:fldCharType="end"/>
          </w:r>
        </w:sdtContent>
      </w:sdt>
      <w:r w:rsidRPr="00863233">
        <w:rPr>
          <w:rFonts w:ascii="Times New Roman" w:hAnsi="Times New Roman" w:cs="Times New Roman"/>
          <w:sz w:val="24"/>
          <w:szCs w:val="24"/>
        </w:rPr>
        <w:t>.</w:t>
      </w:r>
    </w:p>
    <w:p w14:paraId="47810439" w14:textId="77777777" w:rsidR="00876193" w:rsidRDefault="00876193" w:rsidP="00F36D1B">
      <w:pPr>
        <w:jc w:val="both"/>
        <w:rPr>
          <w:rFonts w:ascii="Times New Roman" w:hAnsi="Times New Roman" w:cs="Times New Roman"/>
          <w:b/>
          <w:bCs/>
          <w:sz w:val="24"/>
          <w:szCs w:val="24"/>
        </w:rPr>
      </w:pPr>
    </w:p>
    <w:p w14:paraId="58BE02F2" w14:textId="1642D617" w:rsidR="00B02894" w:rsidRDefault="0054384D" w:rsidP="00A86956">
      <w:pPr>
        <w:pStyle w:val="Heading1"/>
      </w:pPr>
      <w:bookmarkStart w:id="21" w:name="_Toc99105137"/>
      <w:r>
        <w:t>Others</w:t>
      </w:r>
      <w:bookmarkEnd w:id="21"/>
    </w:p>
    <w:p w14:paraId="3901387F" w14:textId="37F3F36C" w:rsidR="0054384D" w:rsidRPr="0022498B" w:rsidRDefault="0022498B" w:rsidP="0022498B">
      <w:pPr>
        <w:jc w:val="both"/>
        <w:rPr>
          <w:rFonts w:ascii="Times New Roman" w:hAnsi="Times New Roman" w:cs="Times New Roman"/>
          <w:sz w:val="24"/>
          <w:szCs w:val="24"/>
        </w:rPr>
      </w:pPr>
      <w:r w:rsidRPr="0022498B">
        <w:rPr>
          <w:rFonts w:ascii="Times New Roman" w:hAnsi="Times New Roman" w:cs="Times New Roman"/>
          <w:sz w:val="24"/>
          <w:szCs w:val="24"/>
        </w:rPr>
        <w:t xml:space="preserve">The material price variance will be </w:t>
      </w:r>
      <w:r w:rsidR="00D3753C" w:rsidRPr="0022498B">
        <w:rPr>
          <w:rFonts w:ascii="Times New Roman" w:hAnsi="Times New Roman" w:cs="Times New Roman"/>
          <w:sz w:val="24"/>
          <w:szCs w:val="24"/>
        </w:rPr>
        <w:t>favorable</w:t>
      </w:r>
      <w:r w:rsidRPr="0022498B">
        <w:rPr>
          <w:rFonts w:ascii="Times New Roman" w:hAnsi="Times New Roman" w:cs="Times New Roman"/>
          <w:sz w:val="24"/>
          <w:szCs w:val="24"/>
        </w:rPr>
        <w:t xml:space="preserve"> if the purchasing</w:t>
      </w:r>
      <w:r w:rsidR="002069E3">
        <w:rPr>
          <w:rFonts w:ascii="Times New Roman" w:hAnsi="Times New Roman" w:cs="Times New Roman"/>
          <w:sz w:val="24"/>
          <w:szCs w:val="24"/>
        </w:rPr>
        <w:t xml:space="preserve"> of </w:t>
      </w:r>
      <w:r w:rsidR="002069E3" w:rsidRPr="002069E3">
        <w:rPr>
          <w:rFonts w:ascii="Times New Roman" w:hAnsi="Times New Roman" w:cs="Times New Roman"/>
          <w:sz w:val="24"/>
          <w:szCs w:val="24"/>
        </w:rPr>
        <w:t>Amana Ltd</w:t>
      </w:r>
      <w:r w:rsidRPr="0022498B">
        <w:rPr>
          <w:rFonts w:ascii="Times New Roman" w:hAnsi="Times New Roman" w:cs="Times New Roman"/>
          <w:sz w:val="24"/>
          <w:szCs w:val="24"/>
        </w:rPr>
        <w:t xml:space="preserve"> department selects a cheaper material of lower quality than the planned standard, but this may result in material wastage and an adverse use variance.</w:t>
      </w:r>
      <w:r>
        <w:rPr>
          <w:rFonts w:ascii="Times New Roman" w:hAnsi="Times New Roman" w:cs="Times New Roman"/>
          <w:sz w:val="24"/>
          <w:szCs w:val="24"/>
        </w:rPr>
        <w:t xml:space="preserve"> </w:t>
      </w:r>
      <w:r w:rsidRPr="0022498B">
        <w:rPr>
          <w:rFonts w:ascii="Times New Roman" w:hAnsi="Times New Roman" w:cs="Times New Roman"/>
          <w:sz w:val="24"/>
          <w:szCs w:val="24"/>
        </w:rPr>
        <w:t>Similarly, if people recruited to execute a task have a lot of experience, they may be paid more per hour than employees with less experience, but they should be able to finish the job more effectively, so an adverse rate variance may be countered by a positive efficiency variance.</w:t>
      </w:r>
    </w:p>
    <w:p w14:paraId="2F7F156D" w14:textId="77777777" w:rsidR="00632B06" w:rsidRDefault="00632B06" w:rsidP="00F36D1B">
      <w:pPr>
        <w:jc w:val="both"/>
        <w:rPr>
          <w:rFonts w:ascii="Times New Roman" w:hAnsi="Times New Roman" w:cs="Times New Roman"/>
          <w:b/>
          <w:bCs/>
          <w:sz w:val="24"/>
          <w:szCs w:val="24"/>
        </w:rPr>
      </w:pPr>
    </w:p>
    <w:p w14:paraId="33042346" w14:textId="2D9B3994" w:rsidR="0066167E" w:rsidRDefault="0066167E" w:rsidP="00A86956">
      <w:pPr>
        <w:pStyle w:val="Heading1"/>
      </w:pPr>
      <w:bookmarkStart w:id="22" w:name="_Toc99105138"/>
      <w:r>
        <w:t>Answer iii</w:t>
      </w:r>
      <w:bookmarkEnd w:id="22"/>
    </w:p>
    <w:p w14:paraId="6C590CE7" w14:textId="7DB1FA37" w:rsidR="00C90CC6" w:rsidRDefault="009D1952" w:rsidP="00A86956">
      <w:pPr>
        <w:pStyle w:val="Heading1"/>
      </w:pPr>
      <w:bookmarkStart w:id="23" w:name="_Toc99105139"/>
      <w:r>
        <w:t>R</w:t>
      </w:r>
      <w:r w:rsidRPr="009D1952">
        <w:t>ecommendations to CEO on areas of improvement</w:t>
      </w:r>
      <w:bookmarkEnd w:id="23"/>
    </w:p>
    <w:p w14:paraId="03F7D472" w14:textId="3736CDE0" w:rsidR="00227126" w:rsidRDefault="00227126" w:rsidP="00F36D1B">
      <w:pPr>
        <w:jc w:val="both"/>
        <w:rPr>
          <w:rFonts w:ascii="Times New Roman" w:hAnsi="Times New Roman" w:cs="Times New Roman"/>
          <w:sz w:val="24"/>
          <w:szCs w:val="24"/>
        </w:rPr>
      </w:pPr>
      <w:r w:rsidRPr="00227126">
        <w:rPr>
          <w:rFonts w:ascii="Times New Roman" w:hAnsi="Times New Roman" w:cs="Times New Roman"/>
          <w:sz w:val="24"/>
          <w:szCs w:val="24"/>
        </w:rPr>
        <w:t xml:space="preserve">Although properly anticipating all of </w:t>
      </w:r>
      <w:r w:rsidR="002069E3" w:rsidRPr="002069E3">
        <w:rPr>
          <w:rFonts w:ascii="Times New Roman" w:hAnsi="Times New Roman" w:cs="Times New Roman"/>
          <w:sz w:val="24"/>
          <w:szCs w:val="24"/>
        </w:rPr>
        <w:t>Amana Ltd</w:t>
      </w:r>
      <w:r w:rsidRPr="00227126">
        <w:rPr>
          <w:rFonts w:ascii="Times New Roman" w:hAnsi="Times New Roman" w:cs="Times New Roman"/>
          <w:sz w:val="24"/>
          <w:szCs w:val="24"/>
        </w:rPr>
        <w:t xml:space="preserve"> business's spending and revenues is tough, making plans and estimations, as well as </w:t>
      </w:r>
      <w:r w:rsidR="00C950F2" w:rsidRPr="00227126">
        <w:rPr>
          <w:rFonts w:ascii="Times New Roman" w:hAnsi="Times New Roman" w:cs="Times New Roman"/>
          <w:sz w:val="24"/>
          <w:szCs w:val="24"/>
        </w:rPr>
        <w:t>analyzing</w:t>
      </w:r>
      <w:r w:rsidRPr="00227126">
        <w:rPr>
          <w:rFonts w:ascii="Times New Roman" w:hAnsi="Times New Roman" w:cs="Times New Roman"/>
          <w:sz w:val="24"/>
          <w:szCs w:val="24"/>
        </w:rPr>
        <w:t xml:space="preserve"> your data to improve future projections, is still necessary. </w:t>
      </w:r>
      <w:r w:rsidR="00F17E5B">
        <w:rPr>
          <w:rFonts w:ascii="Times New Roman" w:hAnsi="Times New Roman" w:cs="Times New Roman"/>
          <w:sz w:val="24"/>
          <w:szCs w:val="24"/>
        </w:rPr>
        <w:t xml:space="preserve"> </w:t>
      </w:r>
      <w:r w:rsidR="000D6B9A" w:rsidRPr="000D6B9A">
        <w:rPr>
          <w:rFonts w:ascii="Times New Roman" w:hAnsi="Times New Roman" w:cs="Times New Roman"/>
          <w:sz w:val="24"/>
          <w:szCs w:val="24"/>
        </w:rPr>
        <w:t xml:space="preserve">Creating a financial strategy. When making a budget, take into account all of </w:t>
      </w:r>
      <w:r w:rsidR="002069E3" w:rsidRPr="002069E3">
        <w:rPr>
          <w:rFonts w:ascii="Times New Roman" w:hAnsi="Times New Roman" w:cs="Times New Roman"/>
          <w:sz w:val="24"/>
          <w:szCs w:val="24"/>
        </w:rPr>
        <w:t>Amana Ltd</w:t>
      </w:r>
      <w:r w:rsidR="002069E3">
        <w:rPr>
          <w:rFonts w:ascii="Times New Roman" w:hAnsi="Times New Roman" w:cs="Times New Roman"/>
          <w:sz w:val="24"/>
          <w:szCs w:val="24"/>
        </w:rPr>
        <w:t xml:space="preserve"> </w:t>
      </w:r>
      <w:r w:rsidR="000D6B9A" w:rsidRPr="000D6B9A">
        <w:rPr>
          <w:rFonts w:ascii="Times New Roman" w:hAnsi="Times New Roman" w:cs="Times New Roman"/>
          <w:sz w:val="24"/>
          <w:szCs w:val="24"/>
        </w:rPr>
        <w:t xml:space="preserve">sources of income, such as wholesale sales, retail sales, and rental income, as well as all of your expenses, such as rent, wages, taxes, utilities, and supplies. If </w:t>
      </w:r>
      <w:r w:rsidR="002069E3" w:rsidRPr="002069E3">
        <w:rPr>
          <w:rFonts w:ascii="Times New Roman" w:hAnsi="Times New Roman" w:cs="Times New Roman"/>
          <w:sz w:val="24"/>
          <w:szCs w:val="24"/>
        </w:rPr>
        <w:t>Amana Ltd</w:t>
      </w:r>
      <w:r w:rsidR="000D6B9A" w:rsidRPr="000D6B9A">
        <w:rPr>
          <w:rFonts w:ascii="Times New Roman" w:hAnsi="Times New Roman" w:cs="Times New Roman"/>
          <w:sz w:val="24"/>
          <w:szCs w:val="24"/>
        </w:rPr>
        <w:t xml:space="preserve"> has a successful track record, you can use historical data to anticipate future results while taking into account known upcoming events like material shortages or new product releases. If </w:t>
      </w:r>
      <w:r w:rsidR="002069E3" w:rsidRPr="002069E3">
        <w:rPr>
          <w:rFonts w:ascii="Times New Roman" w:hAnsi="Times New Roman" w:cs="Times New Roman"/>
          <w:sz w:val="24"/>
          <w:szCs w:val="24"/>
        </w:rPr>
        <w:t>Amana Ltd</w:t>
      </w:r>
      <w:r w:rsidR="000D6B9A" w:rsidRPr="000D6B9A">
        <w:rPr>
          <w:rFonts w:ascii="Times New Roman" w:hAnsi="Times New Roman" w:cs="Times New Roman"/>
          <w:sz w:val="24"/>
          <w:szCs w:val="24"/>
        </w:rPr>
        <w:t xml:space="preserve"> starting a new business, do some research and come up with the most realistic forecasts you can.</w:t>
      </w:r>
    </w:p>
    <w:p w14:paraId="221D74C0" w14:textId="72DF22AA" w:rsidR="00227126" w:rsidRPr="002E5D81" w:rsidRDefault="009B57E4" w:rsidP="00F36D1B">
      <w:pPr>
        <w:jc w:val="both"/>
        <w:rPr>
          <w:rFonts w:ascii="Times New Roman" w:hAnsi="Times New Roman" w:cs="Times New Roman"/>
          <w:b/>
          <w:bCs/>
          <w:sz w:val="24"/>
          <w:szCs w:val="24"/>
        </w:rPr>
      </w:pPr>
      <w:r w:rsidRPr="009B57E4">
        <w:rPr>
          <w:rFonts w:ascii="Times New Roman" w:hAnsi="Times New Roman" w:cs="Times New Roman"/>
          <w:sz w:val="24"/>
          <w:szCs w:val="24"/>
        </w:rPr>
        <w:t xml:space="preserve">This, in my opinion, is where the value of a financial analyst is </w:t>
      </w:r>
      <w:r w:rsidR="0012076E" w:rsidRPr="009B57E4">
        <w:rPr>
          <w:rFonts w:ascii="Times New Roman" w:hAnsi="Times New Roman" w:cs="Times New Roman"/>
          <w:sz w:val="24"/>
          <w:szCs w:val="24"/>
        </w:rPr>
        <w:t>realized</w:t>
      </w:r>
      <w:r w:rsidRPr="009B57E4">
        <w:rPr>
          <w:rFonts w:ascii="Times New Roman" w:hAnsi="Times New Roman" w:cs="Times New Roman"/>
          <w:sz w:val="24"/>
          <w:szCs w:val="24"/>
        </w:rPr>
        <w:t>. This is the point at which you must show top management that you have a complete understanding of the problem and that you have recommendations for leveraging a positive variance or fixing a negative one. Consider the following scenario: Income has risen in a particular place, and you know from your variance analysis that this is a seasonal occurrence that occurs on average in late autumn, but has been more pronounced in recent years. You could advise hiring temporary workers for that particular period or transferring employees from less-busy places to busier ones. Furthermore, the CFO's budgeting and forecasting tasks may frequently fall under his or her purview.</w:t>
      </w:r>
    </w:p>
    <w:p w14:paraId="2FA911C6" w14:textId="77777777" w:rsidR="008515D3" w:rsidRPr="00227126" w:rsidRDefault="008515D3" w:rsidP="00F36D1B">
      <w:pPr>
        <w:jc w:val="both"/>
        <w:rPr>
          <w:rFonts w:ascii="Times New Roman" w:hAnsi="Times New Roman" w:cs="Times New Roman"/>
          <w:sz w:val="24"/>
          <w:szCs w:val="24"/>
        </w:rPr>
      </w:pPr>
    </w:p>
    <w:p w14:paraId="0FAD801F" w14:textId="16A49A09" w:rsidR="009C1ED8" w:rsidRDefault="009C1ED8" w:rsidP="00A86956">
      <w:pPr>
        <w:pStyle w:val="Heading1"/>
      </w:pPr>
      <w:bookmarkStart w:id="24" w:name="_Toc99105140"/>
      <w:r>
        <w:t>Part B</w:t>
      </w:r>
      <w:bookmarkEnd w:id="24"/>
    </w:p>
    <w:p w14:paraId="1EC50A68" w14:textId="0DBA2790" w:rsidR="009901C4" w:rsidRDefault="009901C4" w:rsidP="00A86956">
      <w:pPr>
        <w:pStyle w:val="Heading1"/>
      </w:pPr>
      <w:bookmarkStart w:id="25" w:name="_Toc99105141"/>
      <w:r>
        <w:t>Issue</w:t>
      </w:r>
      <w:bookmarkEnd w:id="25"/>
      <w:r>
        <w:t xml:space="preserve"> </w:t>
      </w:r>
    </w:p>
    <w:p w14:paraId="398C82E6" w14:textId="50C0129A" w:rsidR="009901C4" w:rsidRDefault="002E5D81" w:rsidP="00F36D1B">
      <w:pPr>
        <w:jc w:val="both"/>
        <w:rPr>
          <w:rFonts w:ascii="Times New Roman" w:hAnsi="Times New Roman" w:cs="Times New Roman"/>
          <w:sz w:val="24"/>
          <w:szCs w:val="24"/>
        </w:rPr>
      </w:pPr>
      <w:r w:rsidRPr="002E5D81">
        <w:rPr>
          <w:rFonts w:ascii="Times New Roman" w:hAnsi="Times New Roman" w:cs="Times New Roman"/>
          <w:sz w:val="24"/>
          <w:szCs w:val="24"/>
        </w:rPr>
        <w:t xml:space="preserve">Many of Mr. Amana's competitors now sell their items online to customers in the United Kingdom, Europe, and the United States, according to him. In order to streamline corporate operations and move 50% of sales online, he has considering closing branches in Brighton, Birmingham city </w:t>
      </w:r>
      <w:r w:rsidR="00FF3346" w:rsidRPr="002E5D81">
        <w:rPr>
          <w:rFonts w:ascii="Times New Roman" w:hAnsi="Times New Roman" w:cs="Times New Roman"/>
          <w:sz w:val="24"/>
          <w:szCs w:val="24"/>
        </w:rPr>
        <w:t>Centre</w:t>
      </w:r>
      <w:r w:rsidRPr="002E5D81">
        <w:rPr>
          <w:rFonts w:ascii="Times New Roman" w:hAnsi="Times New Roman" w:cs="Times New Roman"/>
          <w:sz w:val="24"/>
          <w:szCs w:val="24"/>
        </w:rPr>
        <w:t xml:space="preserve">, and Manchester city </w:t>
      </w:r>
      <w:r w:rsidR="00FF3346" w:rsidRPr="002E5D81">
        <w:rPr>
          <w:rFonts w:ascii="Times New Roman" w:hAnsi="Times New Roman" w:cs="Times New Roman"/>
          <w:sz w:val="24"/>
          <w:szCs w:val="24"/>
        </w:rPr>
        <w:t>Centre</w:t>
      </w:r>
      <w:r w:rsidRPr="002E5D81">
        <w:rPr>
          <w:rFonts w:ascii="Times New Roman" w:hAnsi="Times New Roman" w:cs="Times New Roman"/>
          <w:sz w:val="24"/>
          <w:szCs w:val="24"/>
        </w:rPr>
        <w:t>. Several factors must be considered when making this selection.</w:t>
      </w:r>
    </w:p>
    <w:p w14:paraId="0F4B6914" w14:textId="77777777" w:rsidR="002E5D81" w:rsidRPr="002E5D81" w:rsidRDefault="002E5D81" w:rsidP="00F36D1B">
      <w:pPr>
        <w:jc w:val="both"/>
        <w:rPr>
          <w:rFonts w:ascii="Times New Roman" w:hAnsi="Times New Roman" w:cs="Times New Roman"/>
          <w:sz w:val="24"/>
          <w:szCs w:val="24"/>
        </w:rPr>
      </w:pPr>
    </w:p>
    <w:p w14:paraId="343EFEB5" w14:textId="758C3473" w:rsidR="00C90CC6" w:rsidRDefault="00ED2037" w:rsidP="00A86956">
      <w:pPr>
        <w:pStyle w:val="Heading1"/>
      </w:pPr>
      <w:bookmarkStart w:id="26" w:name="_Toc99105142"/>
      <w:r>
        <w:t>A</w:t>
      </w:r>
      <w:r w:rsidRPr="00ED2037">
        <w:t xml:space="preserve">nalysis of </w:t>
      </w:r>
      <w:r w:rsidR="00433120" w:rsidRPr="00ED2037">
        <w:t>Mr.</w:t>
      </w:r>
      <w:r w:rsidRPr="00ED2037">
        <w:t xml:space="preserve"> Amana’s decision to go online</w:t>
      </w:r>
      <w:bookmarkEnd w:id="26"/>
    </w:p>
    <w:p w14:paraId="0E1C2CFD" w14:textId="2CF9A0D9" w:rsidR="006541D9" w:rsidRDefault="00995AF4" w:rsidP="00F36D1B">
      <w:pPr>
        <w:jc w:val="both"/>
        <w:rPr>
          <w:rFonts w:ascii="Times New Roman" w:hAnsi="Times New Roman" w:cs="Times New Roman"/>
          <w:sz w:val="24"/>
          <w:szCs w:val="24"/>
        </w:rPr>
      </w:pPr>
      <w:r>
        <w:rPr>
          <w:rFonts w:ascii="Times New Roman" w:hAnsi="Times New Roman" w:cs="Times New Roman"/>
          <w:sz w:val="24"/>
          <w:szCs w:val="24"/>
        </w:rPr>
        <w:t xml:space="preserve">In order to evaluate the </w:t>
      </w:r>
      <w:r w:rsidR="000C2043">
        <w:rPr>
          <w:rFonts w:ascii="Times New Roman" w:hAnsi="Times New Roman" w:cs="Times New Roman"/>
          <w:sz w:val="24"/>
          <w:szCs w:val="24"/>
        </w:rPr>
        <w:t xml:space="preserve">decision </w:t>
      </w:r>
      <w:r w:rsidR="00D960AF">
        <w:rPr>
          <w:rFonts w:ascii="Times New Roman" w:hAnsi="Times New Roman" w:cs="Times New Roman"/>
          <w:sz w:val="24"/>
          <w:szCs w:val="24"/>
        </w:rPr>
        <w:t>weather,</w:t>
      </w:r>
      <w:r w:rsidR="000C2043">
        <w:rPr>
          <w:rFonts w:ascii="Times New Roman" w:hAnsi="Times New Roman" w:cs="Times New Roman"/>
          <w:sz w:val="24"/>
          <w:szCs w:val="24"/>
        </w:rPr>
        <w:t xml:space="preserve"> </w:t>
      </w:r>
      <w:r w:rsidR="0027203F">
        <w:rPr>
          <w:rFonts w:ascii="Times New Roman" w:hAnsi="Times New Roman" w:cs="Times New Roman"/>
          <w:sz w:val="24"/>
          <w:szCs w:val="24"/>
        </w:rPr>
        <w:t xml:space="preserve">the company should go online for their products </w:t>
      </w:r>
      <w:r w:rsidR="00C51D9C">
        <w:rPr>
          <w:rFonts w:ascii="Times New Roman" w:hAnsi="Times New Roman" w:cs="Times New Roman"/>
          <w:sz w:val="24"/>
          <w:szCs w:val="24"/>
        </w:rPr>
        <w:t xml:space="preserve">or sell them on their shops, all the cost that incur for setup should be compare with the </w:t>
      </w:r>
      <w:r w:rsidR="00D960AF">
        <w:rPr>
          <w:rFonts w:ascii="Times New Roman" w:hAnsi="Times New Roman" w:cs="Times New Roman"/>
          <w:sz w:val="24"/>
          <w:szCs w:val="24"/>
        </w:rPr>
        <w:t>benefits obtain and if the benefit obtain is more than the cist the company should undertake the</w:t>
      </w:r>
      <w:r w:rsidR="008A1FCE">
        <w:rPr>
          <w:rFonts w:ascii="Times New Roman" w:hAnsi="Times New Roman" w:cs="Times New Roman"/>
          <w:sz w:val="24"/>
          <w:szCs w:val="24"/>
        </w:rPr>
        <w:t xml:space="preserve"> opportunity. </w:t>
      </w:r>
      <w:r w:rsidR="00C634E9">
        <w:rPr>
          <w:rFonts w:ascii="Times New Roman" w:hAnsi="Times New Roman" w:cs="Times New Roman"/>
          <w:sz w:val="24"/>
          <w:szCs w:val="24"/>
        </w:rPr>
        <w:t>Or weather to sell the product at shops.</w:t>
      </w:r>
    </w:p>
    <w:p w14:paraId="519A1898" w14:textId="6DAC82A0" w:rsidR="00F406CE" w:rsidRDefault="00D960AF" w:rsidP="00F36D1B">
      <w:pPr>
        <w:jc w:val="both"/>
        <w:rPr>
          <w:rFonts w:ascii="Times New Roman" w:hAnsi="Times New Roman" w:cs="Times New Roman"/>
          <w:sz w:val="24"/>
          <w:szCs w:val="24"/>
        </w:rPr>
      </w:pPr>
      <w:r>
        <w:rPr>
          <w:rFonts w:ascii="Times New Roman" w:hAnsi="Times New Roman" w:cs="Times New Roman"/>
          <w:sz w:val="24"/>
          <w:szCs w:val="24"/>
        </w:rPr>
        <w:t xml:space="preserve"> </w:t>
      </w:r>
      <w:r w:rsidR="000C2043">
        <w:rPr>
          <w:rFonts w:ascii="Times New Roman" w:hAnsi="Times New Roman" w:cs="Times New Roman"/>
          <w:sz w:val="24"/>
          <w:szCs w:val="24"/>
        </w:rPr>
        <w:t xml:space="preserve"> </w:t>
      </w:r>
    </w:p>
    <w:p w14:paraId="54415534" w14:textId="77777777" w:rsidR="009C2681" w:rsidRPr="005A122C" w:rsidRDefault="009C2681" w:rsidP="00F36D1B">
      <w:pPr>
        <w:jc w:val="both"/>
        <w:rPr>
          <w:rFonts w:ascii="Times New Roman" w:hAnsi="Times New Roman" w:cs="Times New Roman"/>
          <w:sz w:val="24"/>
          <w:szCs w:val="24"/>
        </w:rPr>
      </w:pPr>
    </w:p>
    <w:p w14:paraId="602480E3" w14:textId="3A81EFA1" w:rsidR="006F746C" w:rsidRDefault="00331FFA" w:rsidP="00A86956">
      <w:pPr>
        <w:pStyle w:val="Heading1"/>
      </w:pPr>
      <w:bookmarkStart w:id="27" w:name="_Toc99105143"/>
      <w:r>
        <w:t>A</w:t>
      </w:r>
      <w:r w:rsidRPr="00331FFA">
        <w:t>dvise if they should set up their own online shop or sell on Amazon</w:t>
      </w:r>
      <w:bookmarkEnd w:id="27"/>
    </w:p>
    <w:p w14:paraId="7F5BC4C6" w14:textId="6DB3FC59" w:rsidR="00C9651E" w:rsidRPr="00321F3E" w:rsidRDefault="00321F3E" w:rsidP="00F36D1B">
      <w:pPr>
        <w:jc w:val="both"/>
        <w:rPr>
          <w:rFonts w:ascii="Times New Roman" w:hAnsi="Times New Roman" w:cs="Times New Roman"/>
          <w:sz w:val="24"/>
          <w:szCs w:val="24"/>
        </w:rPr>
      </w:pPr>
      <w:r>
        <w:rPr>
          <w:rFonts w:ascii="Times New Roman" w:hAnsi="Times New Roman" w:cs="Times New Roman"/>
          <w:sz w:val="24"/>
          <w:szCs w:val="24"/>
        </w:rPr>
        <w:t xml:space="preserve">If the business started and decided to sell the products </w:t>
      </w:r>
      <w:r w:rsidR="00F71B0F">
        <w:rPr>
          <w:rFonts w:ascii="Times New Roman" w:hAnsi="Times New Roman" w:cs="Times New Roman"/>
          <w:sz w:val="24"/>
          <w:szCs w:val="24"/>
        </w:rPr>
        <w:t xml:space="preserve">online </w:t>
      </w:r>
      <w:r w:rsidR="00561D9C">
        <w:rPr>
          <w:rFonts w:ascii="Times New Roman" w:hAnsi="Times New Roman" w:cs="Times New Roman"/>
          <w:sz w:val="24"/>
          <w:szCs w:val="24"/>
        </w:rPr>
        <w:t xml:space="preserve">the company would have to incur the following cost and if the company would opt this </w:t>
      </w:r>
      <w:r w:rsidR="00C9651E">
        <w:rPr>
          <w:rFonts w:ascii="Times New Roman" w:hAnsi="Times New Roman" w:cs="Times New Roman"/>
          <w:sz w:val="24"/>
          <w:szCs w:val="24"/>
        </w:rPr>
        <w:t>option,</w:t>
      </w:r>
      <w:r w:rsidR="00561D9C">
        <w:rPr>
          <w:rFonts w:ascii="Times New Roman" w:hAnsi="Times New Roman" w:cs="Times New Roman"/>
          <w:sz w:val="24"/>
          <w:szCs w:val="24"/>
        </w:rPr>
        <w:t xml:space="preserve"> they would be able to sell more units as guarantee sale of </w:t>
      </w:r>
      <w:r w:rsidR="00C9651E">
        <w:rPr>
          <w:rFonts w:ascii="Times New Roman" w:hAnsi="Times New Roman" w:cs="Times New Roman"/>
          <w:sz w:val="24"/>
          <w:szCs w:val="24"/>
        </w:rPr>
        <w:t>100000 units it means there would be 20000 units additional units than the company already</w:t>
      </w:r>
      <w:r w:rsidR="00656F8D">
        <w:rPr>
          <w:rFonts w:ascii="Times New Roman" w:hAnsi="Times New Roman" w:cs="Times New Roman"/>
          <w:sz w:val="24"/>
          <w:szCs w:val="24"/>
        </w:rPr>
        <w:t xml:space="preserve">. </w:t>
      </w:r>
      <w:r w:rsidR="00861A51">
        <w:rPr>
          <w:rFonts w:ascii="Times New Roman" w:hAnsi="Times New Roman" w:cs="Times New Roman"/>
          <w:sz w:val="24"/>
          <w:szCs w:val="24"/>
        </w:rPr>
        <w:t>So,</w:t>
      </w:r>
      <w:r w:rsidR="00656F8D">
        <w:rPr>
          <w:rFonts w:ascii="Times New Roman" w:hAnsi="Times New Roman" w:cs="Times New Roman"/>
          <w:sz w:val="24"/>
          <w:szCs w:val="24"/>
        </w:rPr>
        <w:t xml:space="preserve"> this fixed cost of the business could be the same and only the thing matter is variable cost that is why it is easy to estimate the </w:t>
      </w:r>
      <w:r w:rsidR="00692739">
        <w:rPr>
          <w:rFonts w:ascii="Times New Roman" w:hAnsi="Times New Roman" w:cs="Times New Roman"/>
          <w:sz w:val="24"/>
          <w:szCs w:val="24"/>
        </w:rPr>
        <w:t xml:space="preserve">gain from the additional units </w:t>
      </w:r>
      <w:r w:rsidR="007B33D3">
        <w:rPr>
          <w:rFonts w:ascii="Times New Roman" w:hAnsi="Times New Roman" w:cs="Times New Roman"/>
          <w:sz w:val="24"/>
          <w:szCs w:val="24"/>
        </w:rPr>
        <w:t xml:space="preserve">by only considering the contribution per unit. </w:t>
      </w:r>
      <w:r w:rsidR="00861A51">
        <w:rPr>
          <w:rFonts w:ascii="Times New Roman" w:hAnsi="Times New Roman" w:cs="Times New Roman"/>
          <w:sz w:val="24"/>
          <w:szCs w:val="24"/>
        </w:rPr>
        <w:t>So,</w:t>
      </w:r>
      <w:r w:rsidR="007B33D3">
        <w:rPr>
          <w:rFonts w:ascii="Times New Roman" w:hAnsi="Times New Roman" w:cs="Times New Roman"/>
          <w:sz w:val="24"/>
          <w:szCs w:val="24"/>
        </w:rPr>
        <w:t xml:space="preserve"> the actual contribution per unit is 9.5 per unit the total gain on the additional units would be 190000 but this would not be enough to cover the cost of the project if the company would set up the online system. There would be a loss of </w:t>
      </w:r>
      <w:r w:rsidR="00ED4BD0">
        <w:rPr>
          <w:rFonts w:ascii="Times New Roman" w:hAnsi="Times New Roman" w:cs="Times New Roman"/>
          <w:sz w:val="24"/>
          <w:szCs w:val="24"/>
        </w:rPr>
        <w:t>45000 as the cost to set up the delivery, cost to upgrade the system and website, salary of the person who manage the programme and deal with the website</w:t>
      </w:r>
      <w:r w:rsidR="0000455C">
        <w:rPr>
          <w:rFonts w:ascii="Times New Roman" w:hAnsi="Times New Roman" w:cs="Times New Roman"/>
          <w:sz w:val="24"/>
          <w:szCs w:val="24"/>
        </w:rPr>
        <w:t xml:space="preserve">, that is why </w:t>
      </w:r>
      <w:r w:rsidR="00861A51">
        <w:rPr>
          <w:rFonts w:ascii="Times New Roman" w:hAnsi="Times New Roman" w:cs="Times New Roman"/>
          <w:sz w:val="24"/>
          <w:szCs w:val="24"/>
        </w:rPr>
        <w:t>this total cost</w:t>
      </w:r>
      <w:r w:rsidR="0000455C">
        <w:rPr>
          <w:rFonts w:ascii="Times New Roman" w:hAnsi="Times New Roman" w:cs="Times New Roman"/>
          <w:sz w:val="24"/>
          <w:szCs w:val="24"/>
        </w:rPr>
        <w:t xml:space="preserve"> would require to be incur in excess of the gain by selling the addition units. </w:t>
      </w:r>
      <w:r w:rsidR="007B33D3">
        <w:rPr>
          <w:rFonts w:ascii="Times New Roman" w:hAnsi="Times New Roman" w:cs="Times New Roman"/>
          <w:sz w:val="24"/>
          <w:szCs w:val="24"/>
        </w:rPr>
        <w:t xml:space="preserve"> </w:t>
      </w:r>
      <w:r w:rsidR="00C9651E">
        <w:rPr>
          <w:rFonts w:ascii="Times New Roman" w:hAnsi="Times New Roman" w:cs="Times New Roman"/>
          <w:sz w:val="24"/>
          <w:szCs w:val="24"/>
        </w:rPr>
        <w:t xml:space="preserve"> </w:t>
      </w:r>
    </w:p>
    <w:tbl>
      <w:tblPr>
        <w:tblStyle w:val="GridTable1Light-Accent4"/>
        <w:tblW w:w="9077" w:type="dxa"/>
        <w:tblLook w:val="04A0" w:firstRow="1" w:lastRow="0" w:firstColumn="1" w:lastColumn="0" w:noHBand="0" w:noVBand="1"/>
      </w:tblPr>
      <w:tblGrid>
        <w:gridCol w:w="6164"/>
        <w:gridCol w:w="2913"/>
      </w:tblGrid>
      <w:tr w:rsidR="00E60CA2" w:rsidRPr="00E60CA2" w14:paraId="20AB346C" w14:textId="77777777" w:rsidTr="00E60CA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63A21EF4" w14:textId="77777777"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Cost incurred</w:t>
            </w:r>
          </w:p>
        </w:tc>
        <w:tc>
          <w:tcPr>
            <w:tcW w:w="2913" w:type="dxa"/>
            <w:noWrap/>
            <w:hideMark/>
          </w:tcPr>
          <w:p w14:paraId="5D8A60AA" w14:textId="77777777" w:rsidR="00E60CA2" w:rsidRPr="00E60CA2" w:rsidRDefault="00E60CA2" w:rsidP="00E60CA2">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E60CA2" w:rsidRPr="00E60CA2" w14:paraId="113737D2" w14:textId="77777777" w:rsidTr="00E60CA2">
        <w:trPr>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6306E4D4" w14:textId="77777777"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Set up delivery network cost</w:t>
            </w:r>
          </w:p>
        </w:tc>
        <w:tc>
          <w:tcPr>
            <w:tcW w:w="2913" w:type="dxa"/>
            <w:noWrap/>
            <w:hideMark/>
          </w:tcPr>
          <w:p w14:paraId="1A8591CD"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60CA2">
              <w:rPr>
                <w:rFonts w:ascii="Calibri" w:eastAsia="Times New Roman" w:hAnsi="Calibri" w:cs="Calibri"/>
                <w:color w:val="000000"/>
              </w:rPr>
              <w:t xml:space="preserve">               150,000 </w:t>
            </w:r>
          </w:p>
        </w:tc>
      </w:tr>
      <w:tr w:rsidR="00E60CA2" w:rsidRPr="00E60CA2" w14:paraId="7AD8A3E2" w14:textId="77777777" w:rsidTr="00E60CA2">
        <w:trPr>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0E653EAC" w14:textId="77777777"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upgrading current website Cost</w:t>
            </w:r>
          </w:p>
        </w:tc>
        <w:tc>
          <w:tcPr>
            <w:tcW w:w="2913" w:type="dxa"/>
            <w:noWrap/>
            <w:hideMark/>
          </w:tcPr>
          <w:p w14:paraId="5D21F59E"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60CA2">
              <w:rPr>
                <w:rFonts w:ascii="Calibri" w:eastAsia="Times New Roman" w:hAnsi="Calibri" w:cs="Calibri"/>
                <w:color w:val="000000"/>
              </w:rPr>
              <w:t xml:space="preserve">                 50,000 </w:t>
            </w:r>
          </w:p>
        </w:tc>
      </w:tr>
      <w:tr w:rsidR="00E60CA2" w:rsidRPr="00E60CA2" w14:paraId="4E21077C" w14:textId="77777777" w:rsidTr="00E60CA2">
        <w:trPr>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64140E1C" w14:textId="77777777"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Salary of a fulltime IT programmer</w:t>
            </w:r>
          </w:p>
        </w:tc>
        <w:tc>
          <w:tcPr>
            <w:tcW w:w="2913" w:type="dxa"/>
            <w:noWrap/>
            <w:hideMark/>
          </w:tcPr>
          <w:p w14:paraId="706E2F7F"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60CA2">
              <w:rPr>
                <w:rFonts w:ascii="Calibri" w:eastAsia="Times New Roman" w:hAnsi="Calibri" w:cs="Calibri"/>
                <w:color w:val="000000"/>
              </w:rPr>
              <w:t xml:space="preserve">                 35,000 </w:t>
            </w:r>
          </w:p>
        </w:tc>
      </w:tr>
      <w:tr w:rsidR="00E60CA2" w:rsidRPr="00E60CA2" w14:paraId="49718A59" w14:textId="77777777" w:rsidTr="00E60CA2">
        <w:trPr>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6428ECB2" w14:textId="3AA61945"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 xml:space="preserve">Total cost </w:t>
            </w:r>
            <w:r w:rsidR="00861A51" w:rsidRPr="00E60CA2">
              <w:rPr>
                <w:rFonts w:ascii="Calibri" w:eastAsia="Times New Roman" w:hAnsi="Calibri" w:cs="Calibri"/>
                <w:color w:val="000000"/>
              </w:rPr>
              <w:t>incurs</w:t>
            </w:r>
            <w:r w:rsidRPr="00E60CA2">
              <w:rPr>
                <w:rFonts w:ascii="Calibri" w:eastAsia="Times New Roman" w:hAnsi="Calibri" w:cs="Calibri"/>
                <w:color w:val="000000"/>
              </w:rPr>
              <w:t xml:space="preserve"> if sell online</w:t>
            </w:r>
          </w:p>
        </w:tc>
        <w:tc>
          <w:tcPr>
            <w:tcW w:w="2913" w:type="dxa"/>
            <w:noWrap/>
            <w:hideMark/>
          </w:tcPr>
          <w:p w14:paraId="110D61E7"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60CA2">
              <w:rPr>
                <w:rFonts w:ascii="Calibri" w:eastAsia="Times New Roman" w:hAnsi="Calibri" w:cs="Calibri"/>
                <w:color w:val="000000"/>
              </w:rPr>
              <w:t xml:space="preserve">               235,000 </w:t>
            </w:r>
          </w:p>
        </w:tc>
      </w:tr>
      <w:tr w:rsidR="00E60CA2" w:rsidRPr="00E60CA2" w14:paraId="63CA009F" w14:textId="77777777" w:rsidTr="00E60CA2">
        <w:trPr>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23D55159" w14:textId="77777777" w:rsidR="00E60CA2" w:rsidRPr="00E60CA2" w:rsidRDefault="00E60CA2" w:rsidP="00E60CA2">
            <w:pPr>
              <w:rPr>
                <w:rFonts w:ascii="Calibri" w:eastAsia="Times New Roman" w:hAnsi="Calibri" w:cs="Calibri"/>
                <w:color w:val="000000"/>
              </w:rPr>
            </w:pPr>
          </w:p>
        </w:tc>
        <w:tc>
          <w:tcPr>
            <w:tcW w:w="2913" w:type="dxa"/>
            <w:noWrap/>
            <w:hideMark/>
          </w:tcPr>
          <w:p w14:paraId="499E9514"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E60CA2" w:rsidRPr="00E60CA2" w14:paraId="1BB477C5" w14:textId="77777777" w:rsidTr="00E60CA2">
        <w:trPr>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5786C43A" w14:textId="77777777"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Benefit</w:t>
            </w:r>
          </w:p>
        </w:tc>
        <w:tc>
          <w:tcPr>
            <w:tcW w:w="2913" w:type="dxa"/>
            <w:noWrap/>
            <w:hideMark/>
          </w:tcPr>
          <w:p w14:paraId="6822D78F"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E60CA2" w:rsidRPr="00E60CA2" w14:paraId="4DD6B265" w14:textId="77777777" w:rsidTr="00E60CA2">
        <w:trPr>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75638CD7" w14:textId="77777777"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Sale of 20000 additional units</w:t>
            </w:r>
          </w:p>
        </w:tc>
        <w:tc>
          <w:tcPr>
            <w:tcW w:w="2913" w:type="dxa"/>
            <w:noWrap/>
            <w:hideMark/>
          </w:tcPr>
          <w:p w14:paraId="071F10DD"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E60CA2" w:rsidRPr="00E60CA2" w14:paraId="5DA5496C" w14:textId="77777777" w:rsidTr="00E60CA2">
        <w:trPr>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4086AACD" w14:textId="77777777"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 xml:space="preserve">Units </w:t>
            </w:r>
          </w:p>
        </w:tc>
        <w:tc>
          <w:tcPr>
            <w:tcW w:w="2913" w:type="dxa"/>
            <w:noWrap/>
            <w:hideMark/>
          </w:tcPr>
          <w:p w14:paraId="095359B6"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60CA2">
              <w:rPr>
                <w:rFonts w:ascii="Calibri" w:eastAsia="Times New Roman" w:hAnsi="Calibri" w:cs="Calibri"/>
                <w:color w:val="000000"/>
              </w:rPr>
              <w:t xml:space="preserve">                 20,000 </w:t>
            </w:r>
          </w:p>
        </w:tc>
      </w:tr>
      <w:tr w:rsidR="00E60CA2" w:rsidRPr="00E60CA2" w14:paraId="5384E694" w14:textId="77777777" w:rsidTr="00E60CA2">
        <w:trPr>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28FE97D1" w14:textId="7ECCF23B"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Contribution Margin</w:t>
            </w:r>
          </w:p>
        </w:tc>
        <w:tc>
          <w:tcPr>
            <w:tcW w:w="2913" w:type="dxa"/>
            <w:noWrap/>
            <w:hideMark/>
          </w:tcPr>
          <w:p w14:paraId="4A12EFC3"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60CA2">
              <w:rPr>
                <w:rFonts w:ascii="Calibri" w:eastAsia="Times New Roman" w:hAnsi="Calibri" w:cs="Calibri"/>
                <w:color w:val="000000"/>
              </w:rPr>
              <w:t xml:space="preserve">                        9.5 </w:t>
            </w:r>
          </w:p>
        </w:tc>
      </w:tr>
      <w:tr w:rsidR="00E60CA2" w:rsidRPr="00E60CA2" w14:paraId="69336A6E" w14:textId="77777777" w:rsidTr="00E60CA2">
        <w:trPr>
          <w:trHeight w:val="17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2C8E9455" w14:textId="77777777"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Contribution</w:t>
            </w:r>
          </w:p>
        </w:tc>
        <w:tc>
          <w:tcPr>
            <w:tcW w:w="2913" w:type="dxa"/>
            <w:noWrap/>
            <w:hideMark/>
          </w:tcPr>
          <w:p w14:paraId="74DD4F2D"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60CA2">
              <w:rPr>
                <w:rFonts w:ascii="Calibri" w:eastAsia="Times New Roman" w:hAnsi="Calibri" w:cs="Calibri"/>
                <w:color w:val="000000"/>
              </w:rPr>
              <w:t xml:space="preserve">               190,000 </w:t>
            </w:r>
          </w:p>
        </w:tc>
      </w:tr>
      <w:tr w:rsidR="00E60CA2" w:rsidRPr="00E60CA2" w14:paraId="0EC9D83F" w14:textId="77777777" w:rsidTr="00E60CA2">
        <w:trPr>
          <w:trHeight w:val="340"/>
        </w:trPr>
        <w:tc>
          <w:tcPr>
            <w:cnfStyle w:val="001000000000" w:firstRow="0" w:lastRow="0" w:firstColumn="1" w:lastColumn="0" w:oddVBand="0" w:evenVBand="0" w:oddHBand="0" w:evenHBand="0" w:firstRowFirstColumn="0" w:firstRowLastColumn="0" w:lastRowFirstColumn="0" w:lastRowLastColumn="0"/>
            <w:tcW w:w="6164" w:type="dxa"/>
            <w:noWrap/>
            <w:hideMark/>
          </w:tcPr>
          <w:p w14:paraId="7486EC2D" w14:textId="77777777" w:rsidR="00E60CA2" w:rsidRPr="00E60CA2" w:rsidRDefault="00E60CA2" w:rsidP="00E60CA2">
            <w:pPr>
              <w:rPr>
                <w:rFonts w:ascii="Calibri" w:eastAsia="Times New Roman" w:hAnsi="Calibri" w:cs="Calibri"/>
                <w:color w:val="000000"/>
              </w:rPr>
            </w:pPr>
            <w:r w:rsidRPr="00E60CA2">
              <w:rPr>
                <w:rFonts w:ascii="Calibri" w:eastAsia="Times New Roman" w:hAnsi="Calibri" w:cs="Calibri"/>
                <w:color w:val="000000"/>
              </w:rPr>
              <w:t>Net benefit / Loss</w:t>
            </w:r>
          </w:p>
        </w:tc>
        <w:tc>
          <w:tcPr>
            <w:tcW w:w="2913" w:type="dxa"/>
            <w:noWrap/>
            <w:hideMark/>
          </w:tcPr>
          <w:p w14:paraId="771F81F7" w14:textId="77777777" w:rsidR="00E60CA2" w:rsidRPr="00E60CA2" w:rsidRDefault="00E60CA2" w:rsidP="00E60CA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60CA2">
              <w:rPr>
                <w:rFonts w:ascii="Calibri" w:eastAsia="Times New Roman" w:hAnsi="Calibri" w:cs="Calibri"/>
                <w:color w:val="000000"/>
              </w:rPr>
              <w:t xml:space="preserve">               (45,000)</w:t>
            </w:r>
          </w:p>
        </w:tc>
      </w:tr>
    </w:tbl>
    <w:p w14:paraId="63325A5B" w14:textId="3105F54A" w:rsidR="006F746C" w:rsidRDefault="006F746C" w:rsidP="00F36D1B">
      <w:pPr>
        <w:jc w:val="both"/>
        <w:rPr>
          <w:rFonts w:ascii="Times New Roman" w:hAnsi="Times New Roman" w:cs="Times New Roman"/>
          <w:b/>
          <w:bCs/>
          <w:sz w:val="24"/>
          <w:szCs w:val="24"/>
        </w:rPr>
      </w:pPr>
    </w:p>
    <w:p w14:paraId="16752AD5" w14:textId="37196D2D" w:rsidR="000234BA" w:rsidRDefault="00E86F99" w:rsidP="00F36D1B">
      <w:pPr>
        <w:jc w:val="both"/>
        <w:rPr>
          <w:rFonts w:ascii="Times New Roman" w:hAnsi="Times New Roman" w:cs="Times New Roman"/>
          <w:sz w:val="24"/>
          <w:szCs w:val="24"/>
        </w:rPr>
      </w:pPr>
      <w:r>
        <w:rPr>
          <w:rFonts w:ascii="Times New Roman" w:hAnsi="Times New Roman" w:cs="Times New Roman"/>
          <w:sz w:val="24"/>
          <w:szCs w:val="24"/>
        </w:rPr>
        <w:t xml:space="preserve">If the company decided to sell the through Amazon it would need to incur </w:t>
      </w:r>
      <w:r w:rsidRPr="00E86F99">
        <w:rPr>
          <w:rFonts w:ascii="Times New Roman" w:hAnsi="Times New Roman" w:cs="Times New Roman"/>
          <w:sz w:val="24"/>
          <w:szCs w:val="24"/>
        </w:rPr>
        <w:t>Amazon fulfilment fees</w:t>
      </w:r>
      <w:r>
        <w:rPr>
          <w:rFonts w:ascii="Times New Roman" w:hAnsi="Times New Roman" w:cs="Times New Roman"/>
          <w:sz w:val="24"/>
          <w:szCs w:val="24"/>
        </w:rPr>
        <w:t xml:space="preserve"> of 50000 and there would be sale of 65000 units and if we will not consider the fixed cost in the decision making </w:t>
      </w:r>
      <w:r w:rsidR="00F84396">
        <w:rPr>
          <w:rFonts w:ascii="Times New Roman" w:hAnsi="Times New Roman" w:cs="Times New Roman"/>
          <w:sz w:val="24"/>
          <w:szCs w:val="24"/>
        </w:rPr>
        <w:t xml:space="preserve">then only variable cost </w:t>
      </w:r>
      <w:r w:rsidR="0090613D">
        <w:rPr>
          <w:rFonts w:ascii="Times New Roman" w:hAnsi="Times New Roman" w:cs="Times New Roman"/>
          <w:sz w:val="24"/>
          <w:szCs w:val="24"/>
        </w:rPr>
        <w:t xml:space="preserve">would be taken and contribution margin would only be the </w:t>
      </w:r>
      <w:r w:rsidR="00BC5FF6">
        <w:rPr>
          <w:rFonts w:ascii="Times New Roman" w:hAnsi="Times New Roman" w:cs="Times New Roman"/>
          <w:sz w:val="24"/>
          <w:szCs w:val="24"/>
        </w:rPr>
        <w:t xml:space="preserve">factor that </w:t>
      </w:r>
      <w:r w:rsidR="00312D66">
        <w:rPr>
          <w:rFonts w:ascii="Times New Roman" w:hAnsi="Times New Roman" w:cs="Times New Roman"/>
          <w:sz w:val="24"/>
          <w:szCs w:val="24"/>
        </w:rPr>
        <w:t>decide</w:t>
      </w:r>
      <w:r w:rsidR="00BC5FF6">
        <w:rPr>
          <w:rFonts w:ascii="Times New Roman" w:hAnsi="Times New Roman" w:cs="Times New Roman"/>
          <w:sz w:val="24"/>
          <w:szCs w:val="24"/>
        </w:rPr>
        <w:t xml:space="preserve"> t</w:t>
      </w:r>
      <w:r w:rsidR="00312D66">
        <w:rPr>
          <w:rFonts w:ascii="Times New Roman" w:hAnsi="Times New Roman" w:cs="Times New Roman"/>
          <w:sz w:val="24"/>
          <w:szCs w:val="24"/>
        </w:rPr>
        <w:t>h</w:t>
      </w:r>
      <w:r w:rsidR="00BC5FF6">
        <w:rPr>
          <w:rFonts w:ascii="Times New Roman" w:hAnsi="Times New Roman" w:cs="Times New Roman"/>
          <w:sz w:val="24"/>
          <w:szCs w:val="24"/>
        </w:rPr>
        <w:t>e</w:t>
      </w:r>
      <w:r w:rsidR="00312D66">
        <w:rPr>
          <w:rFonts w:ascii="Times New Roman" w:hAnsi="Times New Roman" w:cs="Times New Roman"/>
          <w:sz w:val="24"/>
          <w:szCs w:val="24"/>
        </w:rPr>
        <w:t xml:space="preserve"> gain to the company</w:t>
      </w:r>
      <w:r w:rsidR="000234BA">
        <w:rPr>
          <w:rFonts w:ascii="Times New Roman" w:hAnsi="Times New Roman" w:cs="Times New Roman"/>
          <w:sz w:val="24"/>
          <w:szCs w:val="24"/>
        </w:rPr>
        <w:t>.</w:t>
      </w:r>
      <w:r w:rsidR="00587D01">
        <w:rPr>
          <w:rFonts w:ascii="Times New Roman" w:hAnsi="Times New Roman" w:cs="Times New Roman"/>
          <w:sz w:val="24"/>
          <w:szCs w:val="24"/>
        </w:rPr>
        <w:t xml:space="preserve"> </w:t>
      </w:r>
      <w:r w:rsidR="004A3D02" w:rsidRPr="004A3D02">
        <w:rPr>
          <w:rFonts w:ascii="Times New Roman" w:hAnsi="Times New Roman" w:cs="Times New Roman"/>
          <w:sz w:val="24"/>
          <w:szCs w:val="24"/>
        </w:rPr>
        <w:t xml:space="preserve">You might assume that selling on Amazon has added a new task to your to-do list. The FBA program's most notable benefit is that it eliminates </w:t>
      </w:r>
      <w:r w:rsidR="004A3D02" w:rsidRPr="004A3D02">
        <w:rPr>
          <w:rFonts w:ascii="Times New Roman" w:hAnsi="Times New Roman" w:cs="Times New Roman"/>
          <w:sz w:val="24"/>
          <w:szCs w:val="24"/>
        </w:rPr>
        <w:lastRenderedPageBreak/>
        <w:t>the need for additional personnel. The FBA programme stores, packs, and ships all of your merchandise</w:t>
      </w:r>
      <w:sdt>
        <w:sdtPr>
          <w:rPr>
            <w:rFonts w:ascii="Times New Roman" w:hAnsi="Times New Roman" w:cs="Times New Roman"/>
            <w:sz w:val="24"/>
            <w:szCs w:val="24"/>
          </w:rPr>
          <w:id w:val="1005021146"/>
          <w:citation/>
        </w:sdtPr>
        <w:sdtEndPr/>
        <w:sdtContent>
          <w:r w:rsidR="00F2479E">
            <w:rPr>
              <w:rFonts w:ascii="Times New Roman" w:hAnsi="Times New Roman" w:cs="Times New Roman"/>
              <w:sz w:val="24"/>
              <w:szCs w:val="24"/>
            </w:rPr>
            <w:fldChar w:fldCharType="begin"/>
          </w:r>
          <w:r w:rsidR="00F2479E">
            <w:rPr>
              <w:rFonts w:ascii="Times New Roman" w:hAnsi="Times New Roman" w:cs="Times New Roman"/>
              <w:sz w:val="24"/>
              <w:szCs w:val="24"/>
            </w:rPr>
            <w:instrText xml:space="preserve"> CITATION CEW15 \l 1033 </w:instrText>
          </w:r>
          <w:r w:rsidR="00F2479E">
            <w:rPr>
              <w:rFonts w:ascii="Times New Roman" w:hAnsi="Times New Roman" w:cs="Times New Roman"/>
              <w:sz w:val="24"/>
              <w:szCs w:val="24"/>
            </w:rPr>
            <w:fldChar w:fldCharType="separate"/>
          </w:r>
          <w:r w:rsidR="00F2479E">
            <w:rPr>
              <w:rFonts w:ascii="Times New Roman" w:hAnsi="Times New Roman" w:cs="Times New Roman"/>
              <w:noProof/>
              <w:sz w:val="24"/>
              <w:szCs w:val="24"/>
            </w:rPr>
            <w:t xml:space="preserve"> </w:t>
          </w:r>
          <w:r w:rsidR="00F2479E" w:rsidRPr="00F2479E">
            <w:rPr>
              <w:rFonts w:ascii="Times New Roman" w:hAnsi="Times New Roman" w:cs="Times New Roman"/>
              <w:noProof/>
              <w:sz w:val="24"/>
              <w:szCs w:val="24"/>
            </w:rPr>
            <w:t>(CE Walcott, 2015)</w:t>
          </w:r>
          <w:r w:rsidR="00F2479E">
            <w:rPr>
              <w:rFonts w:ascii="Times New Roman" w:hAnsi="Times New Roman" w:cs="Times New Roman"/>
              <w:sz w:val="24"/>
              <w:szCs w:val="24"/>
            </w:rPr>
            <w:fldChar w:fldCharType="end"/>
          </w:r>
        </w:sdtContent>
      </w:sdt>
      <w:r w:rsidR="004A3D02" w:rsidRPr="004A3D02">
        <w:rPr>
          <w:rFonts w:ascii="Times New Roman" w:hAnsi="Times New Roman" w:cs="Times New Roman"/>
          <w:sz w:val="24"/>
          <w:szCs w:val="24"/>
        </w:rPr>
        <w:t>.</w:t>
      </w:r>
    </w:p>
    <w:p w14:paraId="0775A480" w14:textId="1FEEFF2B" w:rsidR="004A3D02" w:rsidRDefault="00261531" w:rsidP="00F36D1B">
      <w:pPr>
        <w:jc w:val="both"/>
        <w:rPr>
          <w:rFonts w:ascii="Times New Roman" w:hAnsi="Times New Roman" w:cs="Times New Roman"/>
          <w:sz w:val="24"/>
          <w:szCs w:val="24"/>
        </w:rPr>
      </w:pPr>
      <w:r w:rsidRPr="00CE3790">
        <w:rPr>
          <w:rFonts w:ascii="Times New Roman" w:hAnsi="Times New Roman" w:cs="Times New Roman"/>
          <w:sz w:val="24"/>
          <w:szCs w:val="24"/>
        </w:rPr>
        <w:t>If you have your own business website, you will spend thousands of dollars on marketing and advertising each year. You won't have to waste any of your valuable time or money on marketing because of Amazon's built-in customer base. As a seller, you should anticipate repeat customers, especially if you give exceptional customer service. When learning how to sell products on Amazon, you may come across lessons online that educate you how to find the items you want to sell and how to advertise them so they appear on Amazon's first page</w:t>
      </w:r>
      <w:sdt>
        <w:sdtPr>
          <w:rPr>
            <w:rFonts w:ascii="Times New Roman" w:hAnsi="Times New Roman" w:cs="Times New Roman"/>
            <w:sz w:val="24"/>
            <w:szCs w:val="24"/>
          </w:rPr>
          <w:id w:val="1973100839"/>
          <w:citation/>
        </w:sdtPr>
        <w:sdtEndPr/>
        <w:sdtContent>
          <w:r w:rsidR="00F2479E">
            <w:rPr>
              <w:rFonts w:ascii="Times New Roman" w:hAnsi="Times New Roman" w:cs="Times New Roman"/>
              <w:sz w:val="24"/>
              <w:szCs w:val="24"/>
            </w:rPr>
            <w:fldChar w:fldCharType="begin"/>
          </w:r>
          <w:r w:rsidR="00F2479E">
            <w:rPr>
              <w:rFonts w:ascii="Times New Roman" w:hAnsi="Times New Roman" w:cs="Times New Roman"/>
              <w:sz w:val="24"/>
              <w:szCs w:val="24"/>
            </w:rPr>
            <w:instrText xml:space="preserve"> CITATION MKK19 \l 1033 </w:instrText>
          </w:r>
          <w:r w:rsidR="00F2479E">
            <w:rPr>
              <w:rFonts w:ascii="Times New Roman" w:hAnsi="Times New Roman" w:cs="Times New Roman"/>
              <w:sz w:val="24"/>
              <w:szCs w:val="24"/>
            </w:rPr>
            <w:fldChar w:fldCharType="separate"/>
          </w:r>
          <w:r w:rsidR="00F2479E">
            <w:rPr>
              <w:rFonts w:ascii="Times New Roman" w:hAnsi="Times New Roman" w:cs="Times New Roman"/>
              <w:noProof/>
              <w:sz w:val="24"/>
              <w:szCs w:val="24"/>
            </w:rPr>
            <w:t xml:space="preserve"> </w:t>
          </w:r>
          <w:r w:rsidR="00F2479E" w:rsidRPr="00F2479E">
            <w:rPr>
              <w:rFonts w:ascii="Times New Roman" w:hAnsi="Times New Roman" w:cs="Times New Roman"/>
              <w:noProof/>
              <w:sz w:val="24"/>
              <w:szCs w:val="24"/>
            </w:rPr>
            <w:t>(MK Koklic, 2019)</w:t>
          </w:r>
          <w:r w:rsidR="00F2479E">
            <w:rPr>
              <w:rFonts w:ascii="Times New Roman" w:hAnsi="Times New Roman" w:cs="Times New Roman"/>
              <w:sz w:val="24"/>
              <w:szCs w:val="24"/>
            </w:rPr>
            <w:fldChar w:fldCharType="end"/>
          </w:r>
        </w:sdtContent>
      </w:sdt>
      <w:r w:rsidRPr="00CE3790">
        <w:rPr>
          <w:rFonts w:ascii="Times New Roman" w:hAnsi="Times New Roman" w:cs="Times New Roman"/>
          <w:sz w:val="24"/>
          <w:szCs w:val="24"/>
        </w:rPr>
        <w:t>. You can learn how to find top-selling products on Amazon and use them to your advantage with the right Amazon training. As a result, you won't have to worry about copywriting.</w:t>
      </w:r>
    </w:p>
    <w:p w14:paraId="4C9FF5EB" w14:textId="44CD63A9" w:rsidR="006D2734" w:rsidRPr="00654AE3" w:rsidRDefault="00BC5FF6" w:rsidP="00F36D1B">
      <w:pPr>
        <w:jc w:val="both"/>
        <w:rPr>
          <w:rFonts w:ascii="Times New Roman" w:hAnsi="Times New Roman" w:cs="Times New Roman"/>
          <w:sz w:val="24"/>
          <w:szCs w:val="24"/>
        </w:rPr>
      </w:pPr>
      <w:r>
        <w:rPr>
          <w:rFonts w:ascii="Times New Roman" w:hAnsi="Times New Roman" w:cs="Times New Roman"/>
          <w:sz w:val="24"/>
          <w:szCs w:val="24"/>
        </w:rPr>
        <w:t xml:space="preserve"> </w:t>
      </w:r>
    </w:p>
    <w:tbl>
      <w:tblPr>
        <w:tblStyle w:val="GridTable1Light-Accent4"/>
        <w:tblW w:w="9082" w:type="dxa"/>
        <w:tblLook w:val="04A0" w:firstRow="1" w:lastRow="0" w:firstColumn="1" w:lastColumn="0" w:noHBand="0" w:noVBand="1"/>
      </w:tblPr>
      <w:tblGrid>
        <w:gridCol w:w="6135"/>
        <w:gridCol w:w="2947"/>
      </w:tblGrid>
      <w:tr w:rsidR="00E86F99" w:rsidRPr="00E86F99" w14:paraId="2F9F6B2A" w14:textId="77777777" w:rsidTr="00E86F99">
        <w:trPr>
          <w:cnfStyle w:val="100000000000" w:firstRow="1" w:lastRow="0" w:firstColumn="0" w:lastColumn="0" w:oddVBand="0" w:evenVBand="0" w:oddHBand="0"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4628A097" w14:textId="77777777" w:rsidR="00E86F99" w:rsidRPr="00E86F99" w:rsidRDefault="00E86F99" w:rsidP="00E86F99">
            <w:pPr>
              <w:rPr>
                <w:rFonts w:ascii="Calibri" w:eastAsia="Times New Roman" w:hAnsi="Calibri" w:cs="Calibri"/>
                <w:color w:val="000000"/>
              </w:rPr>
            </w:pPr>
            <w:r w:rsidRPr="00E86F99">
              <w:rPr>
                <w:rFonts w:ascii="Calibri" w:eastAsia="Times New Roman" w:hAnsi="Calibri" w:cs="Calibri"/>
                <w:color w:val="000000"/>
              </w:rPr>
              <w:t xml:space="preserve">Units sell </w:t>
            </w:r>
          </w:p>
        </w:tc>
        <w:tc>
          <w:tcPr>
            <w:tcW w:w="2947" w:type="dxa"/>
            <w:noWrap/>
            <w:hideMark/>
          </w:tcPr>
          <w:p w14:paraId="1FA59DB2" w14:textId="77777777" w:rsidR="00E86F99" w:rsidRPr="00E86F99" w:rsidRDefault="00E86F99" w:rsidP="00E86F9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86F99">
              <w:rPr>
                <w:rFonts w:ascii="Calibri" w:eastAsia="Times New Roman" w:hAnsi="Calibri" w:cs="Calibri"/>
                <w:color w:val="000000"/>
              </w:rPr>
              <w:t xml:space="preserve">                 65,000 </w:t>
            </w:r>
          </w:p>
        </w:tc>
      </w:tr>
      <w:tr w:rsidR="00E86F99" w:rsidRPr="00E86F99" w14:paraId="0026DEC8"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11DEF843" w14:textId="77777777" w:rsidR="00E86F99" w:rsidRPr="00E86F99" w:rsidRDefault="00E86F99" w:rsidP="00E86F99">
            <w:pPr>
              <w:rPr>
                <w:rFonts w:ascii="Calibri" w:eastAsia="Times New Roman" w:hAnsi="Calibri" w:cs="Calibri"/>
                <w:color w:val="000000"/>
              </w:rPr>
            </w:pPr>
            <w:r w:rsidRPr="00E86F99">
              <w:rPr>
                <w:rFonts w:ascii="Calibri" w:eastAsia="Times New Roman" w:hAnsi="Calibri" w:cs="Calibri"/>
                <w:color w:val="000000"/>
              </w:rPr>
              <w:t>Sale price per unit</w:t>
            </w:r>
          </w:p>
        </w:tc>
        <w:tc>
          <w:tcPr>
            <w:tcW w:w="2947" w:type="dxa"/>
            <w:noWrap/>
            <w:hideMark/>
          </w:tcPr>
          <w:p w14:paraId="31E6D930"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86F99">
              <w:rPr>
                <w:rFonts w:ascii="Calibri" w:eastAsia="Times New Roman" w:hAnsi="Calibri" w:cs="Calibri"/>
                <w:color w:val="000000"/>
              </w:rPr>
              <w:t xml:space="preserve">                          20 </w:t>
            </w:r>
          </w:p>
        </w:tc>
      </w:tr>
      <w:tr w:rsidR="00E86F99" w:rsidRPr="00E86F99" w14:paraId="22B5DF65" w14:textId="77777777" w:rsidTr="00E86F99">
        <w:trPr>
          <w:trHeight w:val="198"/>
        </w:trPr>
        <w:tc>
          <w:tcPr>
            <w:cnfStyle w:val="001000000000" w:firstRow="0" w:lastRow="0" w:firstColumn="1" w:lastColumn="0" w:oddVBand="0" w:evenVBand="0" w:oddHBand="0" w:evenHBand="0" w:firstRowFirstColumn="0" w:firstRowLastColumn="0" w:lastRowFirstColumn="0" w:lastRowLastColumn="0"/>
            <w:tcW w:w="6135" w:type="dxa"/>
            <w:noWrap/>
            <w:hideMark/>
          </w:tcPr>
          <w:p w14:paraId="6E3D580D" w14:textId="77777777" w:rsidR="00E86F99" w:rsidRPr="00E86F99" w:rsidRDefault="00E86F99" w:rsidP="00E86F99">
            <w:pPr>
              <w:rPr>
                <w:rFonts w:ascii="Calibri" w:eastAsia="Times New Roman" w:hAnsi="Calibri" w:cs="Calibri"/>
                <w:color w:val="000000"/>
              </w:rPr>
            </w:pPr>
            <w:r w:rsidRPr="00E86F99">
              <w:rPr>
                <w:rFonts w:ascii="Calibri" w:eastAsia="Times New Roman" w:hAnsi="Calibri" w:cs="Calibri"/>
                <w:color w:val="000000"/>
              </w:rPr>
              <w:t xml:space="preserve">Total revenue </w:t>
            </w:r>
          </w:p>
        </w:tc>
        <w:tc>
          <w:tcPr>
            <w:tcW w:w="2947" w:type="dxa"/>
            <w:noWrap/>
            <w:hideMark/>
          </w:tcPr>
          <w:p w14:paraId="4267C9CF"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86F99">
              <w:rPr>
                <w:rFonts w:ascii="Calibri" w:eastAsia="Times New Roman" w:hAnsi="Calibri" w:cs="Calibri"/>
                <w:color w:val="000000"/>
              </w:rPr>
              <w:t xml:space="preserve">           1,300,000 </w:t>
            </w:r>
          </w:p>
        </w:tc>
      </w:tr>
      <w:tr w:rsidR="00E86F99" w:rsidRPr="00E86F99" w14:paraId="3DA51339"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3647ED53" w14:textId="77777777" w:rsidR="00E86F99" w:rsidRPr="00E86F99" w:rsidRDefault="00E86F99" w:rsidP="00E86F99">
            <w:pPr>
              <w:rPr>
                <w:rFonts w:ascii="Calibri" w:eastAsia="Times New Roman" w:hAnsi="Calibri" w:cs="Calibri"/>
                <w:color w:val="000000"/>
              </w:rPr>
            </w:pPr>
          </w:p>
        </w:tc>
        <w:tc>
          <w:tcPr>
            <w:tcW w:w="2947" w:type="dxa"/>
            <w:noWrap/>
            <w:hideMark/>
          </w:tcPr>
          <w:p w14:paraId="00685582"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E86F99" w:rsidRPr="00E86F99" w14:paraId="7D31CAD0"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00DF57FD" w14:textId="77777777" w:rsidR="00E86F99" w:rsidRPr="00E86F99" w:rsidRDefault="00E86F99" w:rsidP="00E86F99">
            <w:pPr>
              <w:rPr>
                <w:rFonts w:ascii="Calibri" w:eastAsia="Times New Roman" w:hAnsi="Calibri" w:cs="Calibri"/>
                <w:color w:val="000000"/>
              </w:rPr>
            </w:pPr>
            <w:r w:rsidRPr="00E86F99">
              <w:rPr>
                <w:rFonts w:ascii="Calibri" w:eastAsia="Times New Roman" w:hAnsi="Calibri" w:cs="Calibri"/>
                <w:color w:val="000000"/>
              </w:rPr>
              <w:t>Variable cost of sale per unit</w:t>
            </w:r>
          </w:p>
        </w:tc>
        <w:tc>
          <w:tcPr>
            <w:tcW w:w="2947" w:type="dxa"/>
            <w:noWrap/>
            <w:hideMark/>
          </w:tcPr>
          <w:p w14:paraId="133F4474"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86F99">
              <w:rPr>
                <w:rFonts w:ascii="Calibri" w:eastAsia="Times New Roman" w:hAnsi="Calibri" w:cs="Calibri"/>
                <w:color w:val="000000"/>
              </w:rPr>
              <w:t xml:space="preserve">                          11 </w:t>
            </w:r>
          </w:p>
        </w:tc>
      </w:tr>
      <w:tr w:rsidR="00E86F99" w:rsidRPr="00E86F99" w14:paraId="16E28D29"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7A3E8D80" w14:textId="77777777" w:rsidR="00E86F99" w:rsidRPr="00E86F99" w:rsidRDefault="00E86F99" w:rsidP="00E86F99">
            <w:pPr>
              <w:rPr>
                <w:rFonts w:ascii="Calibri" w:eastAsia="Times New Roman" w:hAnsi="Calibri" w:cs="Calibri"/>
                <w:color w:val="000000"/>
              </w:rPr>
            </w:pPr>
            <w:r w:rsidRPr="00E86F99">
              <w:rPr>
                <w:rFonts w:ascii="Calibri" w:eastAsia="Times New Roman" w:hAnsi="Calibri" w:cs="Calibri"/>
                <w:color w:val="000000"/>
              </w:rPr>
              <w:t xml:space="preserve">Total variable cost </w:t>
            </w:r>
          </w:p>
        </w:tc>
        <w:tc>
          <w:tcPr>
            <w:tcW w:w="2947" w:type="dxa"/>
            <w:noWrap/>
            <w:hideMark/>
          </w:tcPr>
          <w:p w14:paraId="4CC75A5D"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86F99">
              <w:rPr>
                <w:rFonts w:ascii="Calibri" w:eastAsia="Times New Roman" w:hAnsi="Calibri" w:cs="Calibri"/>
                <w:color w:val="000000"/>
              </w:rPr>
              <w:t xml:space="preserve">               682,500 </w:t>
            </w:r>
          </w:p>
        </w:tc>
      </w:tr>
      <w:tr w:rsidR="00E86F99" w:rsidRPr="00E86F99" w14:paraId="21CFF52D"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0C4E1C8A" w14:textId="77777777" w:rsidR="00E86F99" w:rsidRPr="00E86F99" w:rsidRDefault="00E86F99" w:rsidP="00E86F99">
            <w:pPr>
              <w:rPr>
                <w:rFonts w:ascii="Calibri" w:eastAsia="Times New Roman" w:hAnsi="Calibri" w:cs="Calibri"/>
                <w:color w:val="000000"/>
              </w:rPr>
            </w:pPr>
          </w:p>
        </w:tc>
        <w:tc>
          <w:tcPr>
            <w:tcW w:w="2947" w:type="dxa"/>
            <w:noWrap/>
            <w:hideMark/>
          </w:tcPr>
          <w:p w14:paraId="2BA987EA"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E86F99" w:rsidRPr="00E86F99" w14:paraId="277ABF04"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41FD78AB" w14:textId="77777777" w:rsidR="00E86F99" w:rsidRPr="00E86F99" w:rsidRDefault="00E86F99" w:rsidP="00E86F99">
            <w:pPr>
              <w:rPr>
                <w:rFonts w:ascii="Calibri" w:eastAsia="Times New Roman" w:hAnsi="Calibri" w:cs="Calibri"/>
                <w:color w:val="000000"/>
              </w:rPr>
            </w:pPr>
            <w:r w:rsidRPr="00E86F99">
              <w:rPr>
                <w:rFonts w:ascii="Calibri" w:eastAsia="Times New Roman" w:hAnsi="Calibri" w:cs="Calibri"/>
                <w:color w:val="000000"/>
              </w:rPr>
              <w:t>Contribution margin</w:t>
            </w:r>
          </w:p>
        </w:tc>
        <w:tc>
          <w:tcPr>
            <w:tcW w:w="2947" w:type="dxa"/>
            <w:noWrap/>
            <w:hideMark/>
          </w:tcPr>
          <w:p w14:paraId="340B103D"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86F99">
              <w:rPr>
                <w:rFonts w:ascii="Calibri" w:eastAsia="Times New Roman" w:hAnsi="Calibri" w:cs="Calibri"/>
                <w:color w:val="000000"/>
              </w:rPr>
              <w:t xml:space="preserve">               617,500 </w:t>
            </w:r>
          </w:p>
        </w:tc>
      </w:tr>
      <w:tr w:rsidR="00E86F99" w:rsidRPr="00E86F99" w14:paraId="42E4990C"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2AFEC18A" w14:textId="77777777" w:rsidR="00E86F99" w:rsidRPr="00E86F99" w:rsidRDefault="00E86F99" w:rsidP="00E86F99">
            <w:pPr>
              <w:rPr>
                <w:rFonts w:ascii="Calibri" w:eastAsia="Times New Roman" w:hAnsi="Calibri" w:cs="Calibri"/>
                <w:color w:val="000000"/>
              </w:rPr>
            </w:pPr>
          </w:p>
        </w:tc>
        <w:tc>
          <w:tcPr>
            <w:tcW w:w="2947" w:type="dxa"/>
            <w:noWrap/>
            <w:hideMark/>
          </w:tcPr>
          <w:p w14:paraId="0A5390BF"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E86F99" w:rsidRPr="00E86F99" w14:paraId="2BFB075B"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56D03AE6" w14:textId="77777777" w:rsidR="00E86F99" w:rsidRPr="00E86F99" w:rsidRDefault="00E86F99" w:rsidP="00E86F99">
            <w:pPr>
              <w:rPr>
                <w:rFonts w:ascii="Calibri" w:eastAsia="Times New Roman" w:hAnsi="Calibri" w:cs="Calibri"/>
                <w:color w:val="000000"/>
              </w:rPr>
            </w:pPr>
            <w:r w:rsidRPr="00E86F99">
              <w:rPr>
                <w:rFonts w:ascii="Calibri" w:eastAsia="Times New Roman" w:hAnsi="Calibri" w:cs="Calibri"/>
                <w:color w:val="000000"/>
              </w:rPr>
              <w:t xml:space="preserve">Less fixed cost </w:t>
            </w:r>
          </w:p>
        </w:tc>
        <w:tc>
          <w:tcPr>
            <w:tcW w:w="2947" w:type="dxa"/>
            <w:noWrap/>
            <w:hideMark/>
          </w:tcPr>
          <w:p w14:paraId="0D7065B8"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E86F99" w:rsidRPr="00E86F99" w14:paraId="35AD2B98"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5855FAC9" w14:textId="77777777" w:rsidR="00E86F99" w:rsidRPr="00E86F99" w:rsidRDefault="00E86F99" w:rsidP="00E86F99">
            <w:pPr>
              <w:rPr>
                <w:rFonts w:ascii="Calibri" w:eastAsia="Times New Roman" w:hAnsi="Calibri" w:cs="Calibri"/>
                <w:color w:val="000000"/>
              </w:rPr>
            </w:pPr>
            <w:r w:rsidRPr="00E86F99">
              <w:rPr>
                <w:rFonts w:ascii="Calibri" w:eastAsia="Times New Roman" w:hAnsi="Calibri" w:cs="Calibri"/>
                <w:color w:val="000000"/>
              </w:rPr>
              <w:t>Amazon fulfilment fees</w:t>
            </w:r>
          </w:p>
        </w:tc>
        <w:tc>
          <w:tcPr>
            <w:tcW w:w="2947" w:type="dxa"/>
            <w:noWrap/>
            <w:hideMark/>
          </w:tcPr>
          <w:p w14:paraId="7582CADB"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86F99">
              <w:rPr>
                <w:rFonts w:ascii="Calibri" w:eastAsia="Times New Roman" w:hAnsi="Calibri" w:cs="Calibri"/>
                <w:color w:val="000000"/>
              </w:rPr>
              <w:t xml:space="preserve">                 50,000 </w:t>
            </w:r>
          </w:p>
        </w:tc>
      </w:tr>
      <w:tr w:rsidR="00E86F99" w:rsidRPr="00E86F99" w14:paraId="75C74416"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4F6E3FC2" w14:textId="77777777" w:rsidR="00E86F99" w:rsidRPr="00E86F99" w:rsidRDefault="00E86F99" w:rsidP="00E86F99">
            <w:pPr>
              <w:rPr>
                <w:rFonts w:ascii="Calibri" w:eastAsia="Times New Roman" w:hAnsi="Calibri" w:cs="Calibri"/>
                <w:color w:val="000000"/>
              </w:rPr>
            </w:pPr>
          </w:p>
        </w:tc>
        <w:tc>
          <w:tcPr>
            <w:tcW w:w="2947" w:type="dxa"/>
            <w:noWrap/>
            <w:hideMark/>
          </w:tcPr>
          <w:p w14:paraId="5390D1A3"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E86F99" w:rsidRPr="00E86F99" w14:paraId="15113B58" w14:textId="77777777" w:rsidTr="00E86F99">
        <w:trPr>
          <w:trHeight w:val="189"/>
        </w:trPr>
        <w:tc>
          <w:tcPr>
            <w:cnfStyle w:val="001000000000" w:firstRow="0" w:lastRow="0" w:firstColumn="1" w:lastColumn="0" w:oddVBand="0" w:evenVBand="0" w:oddHBand="0" w:evenHBand="0" w:firstRowFirstColumn="0" w:firstRowLastColumn="0" w:lastRowFirstColumn="0" w:lastRowLastColumn="0"/>
            <w:tcW w:w="6135" w:type="dxa"/>
            <w:noWrap/>
            <w:hideMark/>
          </w:tcPr>
          <w:p w14:paraId="788BF314" w14:textId="77777777" w:rsidR="00E86F99" w:rsidRPr="00E86F99" w:rsidRDefault="00E86F99" w:rsidP="00E86F99">
            <w:pPr>
              <w:rPr>
                <w:rFonts w:ascii="Calibri" w:eastAsia="Times New Roman" w:hAnsi="Calibri" w:cs="Calibri"/>
                <w:color w:val="000000"/>
              </w:rPr>
            </w:pPr>
            <w:r w:rsidRPr="00E86F99">
              <w:rPr>
                <w:rFonts w:ascii="Calibri" w:eastAsia="Times New Roman" w:hAnsi="Calibri" w:cs="Calibri"/>
                <w:color w:val="000000"/>
              </w:rPr>
              <w:t>Profit</w:t>
            </w:r>
          </w:p>
        </w:tc>
        <w:tc>
          <w:tcPr>
            <w:tcW w:w="2947" w:type="dxa"/>
            <w:noWrap/>
            <w:hideMark/>
          </w:tcPr>
          <w:p w14:paraId="2BF94678" w14:textId="77777777" w:rsidR="00E86F99" w:rsidRPr="00E86F99" w:rsidRDefault="00E86F99" w:rsidP="00E86F9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86F99">
              <w:rPr>
                <w:rFonts w:ascii="Calibri" w:eastAsia="Times New Roman" w:hAnsi="Calibri" w:cs="Calibri"/>
                <w:color w:val="000000"/>
              </w:rPr>
              <w:t xml:space="preserve">               567,500 </w:t>
            </w:r>
          </w:p>
        </w:tc>
      </w:tr>
    </w:tbl>
    <w:p w14:paraId="05E079CE" w14:textId="16404DBD" w:rsidR="009C1ED8" w:rsidRDefault="009C1ED8" w:rsidP="00F36D1B">
      <w:pPr>
        <w:jc w:val="both"/>
        <w:rPr>
          <w:rFonts w:ascii="Times New Roman" w:hAnsi="Times New Roman" w:cs="Times New Roman"/>
          <w:b/>
          <w:bCs/>
          <w:sz w:val="24"/>
          <w:szCs w:val="24"/>
        </w:rPr>
      </w:pPr>
    </w:p>
    <w:p w14:paraId="3BF2FA1E" w14:textId="5A5727AC" w:rsidR="00493370" w:rsidRDefault="00493370" w:rsidP="00A86956">
      <w:pPr>
        <w:pStyle w:val="Heading1"/>
      </w:pPr>
      <w:bookmarkStart w:id="28" w:name="_Toc99105144"/>
      <w:r>
        <w:t>Shipping and storage problems</w:t>
      </w:r>
      <w:bookmarkEnd w:id="28"/>
      <w:r>
        <w:t xml:space="preserve"> </w:t>
      </w:r>
    </w:p>
    <w:p w14:paraId="172932CE" w14:textId="2D4FF4B6" w:rsidR="00CE3790" w:rsidRDefault="00BC112E" w:rsidP="00F36D1B">
      <w:pPr>
        <w:jc w:val="both"/>
        <w:rPr>
          <w:rFonts w:ascii="Times New Roman" w:hAnsi="Times New Roman" w:cs="Times New Roman"/>
          <w:sz w:val="24"/>
          <w:szCs w:val="24"/>
        </w:rPr>
      </w:pPr>
      <w:r w:rsidRPr="00BC112E">
        <w:rPr>
          <w:rFonts w:ascii="Times New Roman" w:hAnsi="Times New Roman" w:cs="Times New Roman"/>
          <w:sz w:val="24"/>
          <w:szCs w:val="24"/>
        </w:rPr>
        <w:t>Amana Ltd</w:t>
      </w:r>
      <w:r w:rsidR="00261531" w:rsidRPr="00261531">
        <w:rPr>
          <w:rFonts w:ascii="Times New Roman" w:hAnsi="Times New Roman" w:cs="Times New Roman"/>
          <w:sz w:val="24"/>
          <w:szCs w:val="24"/>
        </w:rPr>
        <w:t xml:space="preserve"> get better shipping costs if use the Amazon FBA programme. Variable shipping pricing, as you may know, can have a negative impact on your business and drive away customers who don't want to pay expensive delivery fees. Amazon FBA allows you to offer low-cost delivery alternatives to your consumers. FBA sellers may offer the same delivery options as Amazon, but at a cheaper cost, ensuring quick, efficient, and dependable fulfilment. </w:t>
      </w:r>
      <w:sdt>
        <w:sdtPr>
          <w:rPr>
            <w:rFonts w:ascii="Times New Roman" w:hAnsi="Times New Roman" w:cs="Times New Roman"/>
            <w:sz w:val="24"/>
            <w:szCs w:val="24"/>
          </w:rPr>
          <w:id w:val="1434166017"/>
          <w:citation/>
        </w:sdtPr>
        <w:sdtEndPr/>
        <w:sdtContent>
          <w:r w:rsidR="00F2479E">
            <w:rPr>
              <w:rFonts w:ascii="Times New Roman" w:hAnsi="Times New Roman" w:cs="Times New Roman"/>
              <w:sz w:val="24"/>
              <w:szCs w:val="24"/>
            </w:rPr>
            <w:fldChar w:fldCharType="begin"/>
          </w:r>
          <w:r w:rsidR="00F2479E">
            <w:rPr>
              <w:rFonts w:ascii="Times New Roman" w:hAnsi="Times New Roman" w:cs="Times New Roman"/>
              <w:sz w:val="24"/>
              <w:szCs w:val="24"/>
            </w:rPr>
            <w:instrText xml:space="preserve"> CITATION DSo21 \l 1033 </w:instrText>
          </w:r>
          <w:r w:rsidR="00F2479E">
            <w:rPr>
              <w:rFonts w:ascii="Times New Roman" w:hAnsi="Times New Roman" w:cs="Times New Roman"/>
              <w:sz w:val="24"/>
              <w:szCs w:val="24"/>
            </w:rPr>
            <w:fldChar w:fldCharType="separate"/>
          </w:r>
          <w:r w:rsidR="00F2479E">
            <w:rPr>
              <w:rFonts w:ascii="Times New Roman" w:hAnsi="Times New Roman" w:cs="Times New Roman"/>
              <w:noProof/>
              <w:sz w:val="24"/>
              <w:szCs w:val="24"/>
            </w:rPr>
            <w:t xml:space="preserve"> </w:t>
          </w:r>
          <w:r w:rsidR="00F2479E" w:rsidRPr="00F2479E">
            <w:rPr>
              <w:rFonts w:ascii="Times New Roman" w:hAnsi="Times New Roman" w:cs="Times New Roman"/>
              <w:noProof/>
              <w:sz w:val="24"/>
              <w:szCs w:val="24"/>
            </w:rPr>
            <w:t>(Song, 2021)</w:t>
          </w:r>
          <w:r w:rsidR="00F2479E">
            <w:rPr>
              <w:rFonts w:ascii="Times New Roman" w:hAnsi="Times New Roman" w:cs="Times New Roman"/>
              <w:sz w:val="24"/>
              <w:szCs w:val="24"/>
            </w:rPr>
            <w:fldChar w:fldCharType="end"/>
          </w:r>
        </w:sdtContent>
      </w:sdt>
      <w:r w:rsidR="00261531" w:rsidRPr="00261531">
        <w:rPr>
          <w:rFonts w:ascii="Times New Roman" w:hAnsi="Times New Roman" w:cs="Times New Roman"/>
          <w:sz w:val="24"/>
          <w:szCs w:val="24"/>
        </w:rPr>
        <w:t>.</w:t>
      </w:r>
    </w:p>
    <w:p w14:paraId="57A1C8D4" w14:textId="5946FCCD" w:rsidR="00CE3790" w:rsidRPr="00CE3790" w:rsidRDefault="00BC112E" w:rsidP="00F41FCC">
      <w:pPr>
        <w:jc w:val="both"/>
        <w:rPr>
          <w:rFonts w:ascii="Times New Roman" w:hAnsi="Times New Roman" w:cs="Times New Roman"/>
          <w:sz w:val="24"/>
          <w:szCs w:val="24"/>
        </w:rPr>
      </w:pPr>
      <w:r w:rsidRPr="00BC112E">
        <w:rPr>
          <w:rFonts w:ascii="Times New Roman" w:hAnsi="Times New Roman" w:cs="Times New Roman"/>
          <w:sz w:val="24"/>
          <w:szCs w:val="24"/>
        </w:rPr>
        <w:t>Amana Ltd</w:t>
      </w:r>
      <w:r w:rsidR="00F41FCC" w:rsidRPr="00F41FCC">
        <w:rPr>
          <w:rFonts w:ascii="Times New Roman" w:hAnsi="Times New Roman" w:cs="Times New Roman"/>
          <w:sz w:val="24"/>
          <w:szCs w:val="24"/>
        </w:rPr>
        <w:t xml:space="preserve"> never run out of storage space as an Amazon FBA vendor. All </w:t>
      </w:r>
      <w:r w:rsidRPr="00BC112E">
        <w:rPr>
          <w:rFonts w:ascii="Times New Roman" w:hAnsi="Times New Roman" w:cs="Times New Roman"/>
          <w:sz w:val="24"/>
          <w:szCs w:val="24"/>
        </w:rPr>
        <w:t>Amana Ltd</w:t>
      </w:r>
      <w:r w:rsidR="00F41FCC" w:rsidRPr="00F41FCC">
        <w:rPr>
          <w:rFonts w:ascii="Times New Roman" w:hAnsi="Times New Roman" w:cs="Times New Roman"/>
          <w:sz w:val="24"/>
          <w:szCs w:val="24"/>
        </w:rPr>
        <w:t xml:space="preserve"> have to do now is send your belongings to them. When a consumer puts an order, it is dispatched from the fulfilment </w:t>
      </w:r>
      <w:r w:rsidR="00930F7D" w:rsidRPr="00F41FCC">
        <w:rPr>
          <w:rFonts w:ascii="Times New Roman" w:hAnsi="Times New Roman" w:cs="Times New Roman"/>
          <w:sz w:val="24"/>
          <w:szCs w:val="24"/>
        </w:rPr>
        <w:t>center</w:t>
      </w:r>
      <w:r w:rsidR="00F41FCC" w:rsidRPr="00F41FCC">
        <w:rPr>
          <w:rFonts w:ascii="Times New Roman" w:hAnsi="Times New Roman" w:cs="Times New Roman"/>
          <w:sz w:val="24"/>
          <w:szCs w:val="24"/>
        </w:rPr>
        <w:t xml:space="preserve"> closest to them. As a result, faster delivery and a better customer experience are guaranteed</w:t>
      </w:r>
      <w:sdt>
        <w:sdtPr>
          <w:rPr>
            <w:rFonts w:ascii="Times New Roman" w:hAnsi="Times New Roman" w:cs="Times New Roman"/>
            <w:sz w:val="24"/>
            <w:szCs w:val="24"/>
          </w:rPr>
          <w:id w:val="-1197923965"/>
          <w:citation/>
        </w:sdtPr>
        <w:sdtEndPr/>
        <w:sdtContent>
          <w:r w:rsidR="00F2479E">
            <w:rPr>
              <w:rFonts w:ascii="Times New Roman" w:hAnsi="Times New Roman" w:cs="Times New Roman"/>
              <w:sz w:val="24"/>
              <w:szCs w:val="24"/>
            </w:rPr>
            <w:fldChar w:fldCharType="begin"/>
          </w:r>
          <w:r w:rsidR="00F2479E">
            <w:rPr>
              <w:rFonts w:ascii="Times New Roman" w:hAnsi="Times New Roman" w:cs="Times New Roman"/>
              <w:sz w:val="24"/>
              <w:szCs w:val="24"/>
            </w:rPr>
            <w:instrText xml:space="preserve"> CITATION HLM13 \l 1033 </w:instrText>
          </w:r>
          <w:r w:rsidR="00F2479E">
            <w:rPr>
              <w:rFonts w:ascii="Times New Roman" w:hAnsi="Times New Roman" w:cs="Times New Roman"/>
              <w:sz w:val="24"/>
              <w:szCs w:val="24"/>
            </w:rPr>
            <w:fldChar w:fldCharType="separate"/>
          </w:r>
          <w:r w:rsidR="00F2479E">
            <w:rPr>
              <w:rFonts w:ascii="Times New Roman" w:hAnsi="Times New Roman" w:cs="Times New Roman"/>
              <w:noProof/>
              <w:sz w:val="24"/>
              <w:szCs w:val="24"/>
            </w:rPr>
            <w:t xml:space="preserve"> </w:t>
          </w:r>
          <w:r w:rsidR="00F2479E" w:rsidRPr="00F2479E">
            <w:rPr>
              <w:rFonts w:ascii="Times New Roman" w:hAnsi="Times New Roman" w:cs="Times New Roman"/>
              <w:noProof/>
              <w:sz w:val="24"/>
              <w:szCs w:val="24"/>
            </w:rPr>
            <w:t>(HL Ma, 2013)</w:t>
          </w:r>
          <w:r w:rsidR="00F2479E">
            <w:rPr>
              <w:rFonts w:ascii="Times New Roman" w:hAnsi="Times New Roman" w:cs="Times New Roman"/>
              <w:sz w:val="24"/>
              <w:szCs w:val="24"/>
            </w:rPr>
            <w:fldChar w:fldCharType="end"/>
          </w:r>
        </w:sdtContent>
      </w:sdt>
      <w:r w:rsidR="00F41FCC" w:rsidRPr="00F41FCC">
        <w:rPr>
          <w:rFonts w:ascii="Times New Roman" w:hAnsi="Times New Roman" w:cs="Times New Roman"/>
          <w:sz w:val="24"/>
          <w:szCs w:val="24"/>
        </w:rPr>
        <w:t>.</w:t>
      </w:r>
    </w:p>
    <w:p w14:paraId="5F86735B" w14:textId="06A2C6EE" w:rsidR="00493370" w:rsidRDefault="00493370" w:rsidP="00F36D1B">
      <w:pPr>
        <w:jc w:val="both"/>
        <w:rPr>
          <w:rFonts w:ascii="Times New Roman" w:hAnsi="Times New Roman" w:cs="Times New Roman"/>
          <w:b/>
          <w:bCs/>
          <w:sz w:val="24"/>
          <w:szCs w:val="24"/>
        </w:rPr>
      </w:pPr>
    </w:p>
    <w:p w14:paraId="2DB6571A" w14:textId="313E6561" w:rsidR="008756C2" w:rsidRDefault="00DF378C" w:rsidP="00A86956">
      <w:pPr>
        <w:pStyle w:val="Heading1"/>
      </w:pPr>
      <w:bookmarkStart w:id="29" w:name="_Toc99105145"/>
      <w:r w:rsidRPr="00DF378C">
        <w:t>Lack of control over pricing and return policy</w:t>
      </w:r>
      <w:bookmarkEnd w:id="29"/>
    </w:p>
    <w:p w14:paraId="41C413A1" w14:textId="60A812D7" w:rsidR="00DF378C" w:rsidRDefault="00D3642F" w:rsidP="00F36D1B">
      <w:pPr>
        <w:jc w:val="both"/>
        <w:rPr>
          <w:rFonts w:ascii="Times New Roman" w:hAnsi="Times New Roman" w:cs="Times New Roman"/>
          <w:sz w:val="24"/>
          <w:szCs w:val="24"/>
        </w:rPr>
      </w:pPr>
      <w:r w:rsidRPr="00D3642F">
        <w:rPr>
          <w:rFonts w:ascii="Times New Roman" w:hAnsi="Times New Roman" w:cs="Times New Roman"/>
          <w:sz w:val="24"/>
          <w:szCs w:val="24"/>
        </w:rPr>
        <w:t xml:space="preserve">To comprehend how Amazon came to wield such power over brands, we must look beyond the sellers and follow a typical brand through the site's predation and recoupment stages. Even for those who worked directly with Amazon, the digital behemoth's impact took time to manifest. </w:t>
      </w:r>
      <w:r w:rsidRPr="00D3642F">
        <w:rPr>
          <w:rFonts w:ascii="Times New Roman" w:hAnsi="Times New Roman" w:cs="Times New Roman"/>
          <w:sz w:val="24"/>
          <w:szCs w:val="24"/>
        </w:rPr>
        <w:lastRenderedPageBreak/>
        <w:t xml:space="preserve">Businesses considered Amazon's ability to undermine their control over product distribution to be limited by the MAP criteria at the time. As a result, a number of businesses have decided to sell their products directly on the new platform. Some began as vendors, while others chose to sell their wares through </w:t>
      </w:r>
      <w:r w:rsidR="00F2479E" w:rsidRPr="00D3642F">
        <w:rPr>
          <w:rFonts w:ascii="Times New Roman" w:hAnsi="Times New Roman" w:cs="Times New Roman"/>
          <w:sz w:val="24"/>
          <w:szCs w:val="24"/>
        </w:rPr>
        <w:t>authorized</w:t>
      </w:r>
      <w:r w:rsidRPr="00D3642F">
        <w:rPr>
          <w:rFonts w:ascii="Times New Roman" w:hAnsi="Times New Roman" w:cs="Times New Roman"/>
          <w:sz w:val="24"/>
          <w:szCs w:val="24"/>
        </w:rPr>
        <w:t xml:space="preserve"> third-party merchants, while yet others launched their own businesses</w:t>
      </w:r>
      <w:sdt>
        <w:sdtPr>
          <w:rPr>
            <w:rFonts w:ascii="Times New Roman" w:hAnsi="Times New Roman" w:cs="Times New Roman"/>
            <w:sz w:val="24"/>
            <w:szCs w:val="24"/>
          </w:rPr>
          <w:id w:val="-581766202"/>
          <w:citation/>
        </w:sdtPr>
        <w:sdtEndPr/>
        <w:sdtContent>
          <w:r w:rsidR="00F2479E">
            <w:rPr>
              <w:rFonts w:ascii="Times New Roman" w:hAnsi="Times New Roman" w:cs="Times New Roman"/>
              <w:sz w:val="24"/>
              <w:szCs w:val="24"/>
            </w:rPr>
            <w:fldChar w:fldCharType="begin"/>
          </w:r>
          <w:r w:rsidR="00F2479E">
            <w:rPr>
              <w:rFonts w:ascii="Times New Roman" w:hAnsi="Times New Roman" w:cs="Times New Roman"/>
              <w:sz w:val="24"/>
              <w:szCs w:val="24"/>
            </w:rPr>
            <w:instrText xml:space="preserve"> CITATION HSL19 \l 1033 </w:instrText>
          </w:r>
          <w:r w:rsidR="00F2479E">
            <w:rPr>
              <w:rFonts w:ascii="Times New Roman" w:hAnsi="Times New Roman" w:cs="Times New Roman"/>
              <w:sz w:val="24"/>
              <w:szCs w:val="24"/>
            </w:rPr>
            <w:fldChar w:fldCharType="separate"/>
          </w:r>
          <w:r w:rsidR="00F2479E">
            <w:rPr>
              <w:rFonts w:ascii="Times New Roman" w:hAnsi="Times New Roman" w:cs="Times New Roman"/>
              <w:noProof/>
              <w:sz w:val="24"/>
              <w:szCs w:val="24"/>
            </w:rPr>
            <w:t xml:space="preserve"> </w:t>
          </w:r>
          <w:r w:rsidR="00F2479E" w:rsidRPr="00F2479E">
            <w:rPr>
              <w:rFonts w:ascii="Times New Roman" w:hAnsi="Times New Roman" w:cs="Times New Roman"/>
              <w:noProof/>
              <w:sz w:val="24"/>
              <w:szCs w:val="24"/>
            </w:rPr>
            <w:t>(HS Lau, 2019)</w:t>
          </w:r>
          <w:r w:rsidR="00F2479E">
            <w:rPr>
              <w:rFonts w:ascii="Times New Roman" w:hAnsi="Times New Roman" w:cs="Times New Roman"/>
              <w:sz w:val="24"/>
              <w:szCs w:val="24"/>
            </w:rPr>
            <w:fldChar w:fldCharType="end"/>
          </w:r>
        </w:sdtContent>
      </w:sdt>
      <w:r w:rsidRPr="00D3642F">
        <w:rPr>
          <w:rFonts w:ascii="Times New Roman" w:hAnsi="Times New Roman" w:cs="Times New Roman"/>
          <w:sz w:val="24"/>
          <w:szCs w:val="24"/>
        </w:rPr>
        <w:t>.</w:t>
      </w:r>
    </w:p>
    <w:p w14:paraId="36A04A73" w14:textId="14549112" w:rsidR="00D36352" w:rsidRPr="00D36352" w:rsidRDefault="00D36352" w:rsidP="00D36352">
      <w:pPr>
        <w:jc w:val="both"/>
        <w:rPr>
          <w:rFonts w:ascii="Times New Roman" w:hAnsi="Times New Roman" w:cs="Times New Roman"/>
          <w:sz w:val="24"/>
          <w:szCs w:val="24"/>
        </w:rPr>
      </w:pPr>
      <w:r w:rsidRPr="00D36352">
        <w:rPr>
          <w:rFonts w:ascii="Times New Roman" w:hAnsi="Times New Roman" w:cs="Times New Roman"/>
          <w:sz w:val="24"/>
          <w:szCs w:val="24"/>
        </w:rPr>
        <w:t>Amazon's 30-day return policy applies to the vast majority of purchases. This applies to Amazon purchases made both online and in-store.</w:t>
      </w:r>
    </w:p>
    <w:p w14:paraId="5C9DF1B8" w14:textId="6EE64E3E" w:rsidR="00D36352" w:rsidRPr="00D36352" w:rsidRDefault="00D36352" w:rsidP="00D36352">
      <w:pPr>
        <w:jc w:val="both"/>
        <w:rPr>
          <w:rFonts w:ascii="Times New Roman" w:hAnsi="Times New Roman" w:cs="Times New Roman"/>
          <w:sz w:val="24"/>
          <w:szCs w:val="24"/>
        </w:rPr>
      </w:pPr>
      <w:r w:rsidRPr="00D36352">
        <w:rPr>
          <w:rFonts w:ascii="Times New Roman" w:hAnsi="Times New Roman" w:cs="Times New Roman"/>
          <w:sz w:val="24"/>
          <w:szCs w:val="24"/>
        </w:rPr>
        <w:t>The 30-day rule is subject to the following exceptions:</w:t>
      </w:r>
    </w:p>
    <w:p w14:paraId="324F04C6" w14:textId="77777777" w:rsidR="00D36352" w:rsidRPr="00D36352" w:rsidRDefault="00D36352" w:rsidP="00D36352">
      <w:pPr>
        <w:jc w:val="both"/>
        <w:rPr>
          <w:rFonts w:ascii="Times New Roman" w:hAnsi="Times New Roman" w:cs="Times New Roman"/>
          <w:sz w:val="24"/>
          <w:szCs w:val="24"/>
        </w:rPr>
      </w:pPr>
      <w:r w:rsidRPr="00D36352">
        <w:rPr>
          <w:rFonts w:ascii="Times New Roman" w:hAnsi="Times New Roman" w:cs="Times New Roman"/>
          <w:sz w:val="24"/>
          <w:szCs w:val="24"/>
        </w:rPr>
        <w:t>Depending on the seller, products purchased from third-party sellers have a seven to thirty-day return policy.</w:t>
      </w:r>
    </w:p>
    <w:p w14:paraId="1C76ED1C" w14:textId="77777777" w:rsidR="00D36352" w:rsidRPr="00D36352" w:rsidRDefault="00D36352" w:rsidP="00D36352">
      <w:pPr>
        <w:jc w:val="both"/>
        <w:rPr>
          <w:rFonts w:ascii="Times New Roman" w:hAnsi="Times New Roman" w:cs="Times New Roman"/>
          <w:sz w:val="24"/>
          <w:szCs w:val="24"/>
        </w:rPr>
      </w:pPr>
      <w:r w:rsidRPr="00D36352">
        <w:rPr>
          <w:rFonts w:ascii="Times New Roman" w:hAnsi="Times New Roman" w:cs="Times New Roman"/>
          <w:sz w:val="24"/>
          <w:szCs w:val="24"/>
        </w:rPr>
        <w:t>Faulty items may be accepted after the 30-day timeframe has passed.</w:t>
      </w:r>
    </w:p>
    <w:p w14:paraId="19730219" w14:textId="77777777" w:rsidR="00D36352" w:rsidRPr="00D36352" w:rsidRDefault="00D36352" w:rsidP="00D36352">
      <w:pPr>
        <w:jc w:val="both"/>
        <w:rPr>
          <w:rFonts w:ascii="Times New Roman" w:hAnsi="Times New Roman" w:cs="Times New Roman"/>
          <w:sz w:val="24"/>
          <w:szCs w:val="24"/>
        </w:rPr>
      </w:pPr>
      <w:r w:rsidRPr="00D36352">
        <w:rPr>
          <w:rFonts w:ascii="Times New Roman" w:hAnsi="Times New Roman" w:cs="Times New Roman"/>
          <w:sz w:val="24"/>
          <w:szCs w:val="24"/>
        </w:rPr>
        <w:t>Baby gear is accepted within 90 days of receipt of shipment.</w:t>
      </w:r>
    </w:p>
    <w:p w14:paraId="6C243206" w14:textId="77777777" w:rsidR="00D36352" w:rsidRPr="00D36352" w:rsidRDefault="00D36352" w:rsidP="00D36352">
      <w:pPr>
        <w:jc w:val="both"/>
        <w:rPr>
          <w:rFonts w:ascii="Times New Roman" w:hAnsi="Times New Roman" w:cs="Times New Roman"/>
          <w:sz w:val="24"/>
          <w:szCs w:val="24"/>
        </w:rPr>
      </w:pPr>
      <w:r w:rsidRPr="00D36352">
        <w:rPr>
          <w:rFonts w:ascii="Times New Roman" w:hAnsi="Times New Roman" w:cs="Times New Roman"/>
          <w:sz w:val="24"/>
          <w:szCs w:val="24"/>
        </w:rPr>
        <w:t>Within 100 days after purchase, mattresses can be returned for a refund.</w:t>
      </w:r>
    </w:p>
    <w:p w14:paraId="1076D8D3" w14:textId="2D3D84DA" w:rsidR="00D3642F" w:rsidRDefault="00D36352" w:rsidP="00D36352">
      <w:pPr>
        <w:jc w:val="both"/>
        <w:rPr>
          <w:rFonts w:ascii="Times New Roman" w:hAnsi="Times New Roman" w:cs="Times New Roman"/>
          <w:sz w:val="24"/>
          <w:szCs w:val="24"/>
        </w:rPr>
      </w:pPr>
      <w:r w:rsidRPr="00D36352">
        <w:rPr>
          <w:rFonts w:ascii="Times New Roman" w:hAnsi="Times New Roman" w:cs="Times New Roman"/>
          <w:sz w:val="24"/>
          <w:szCs w:val="24"/>
        </w:rPr>
        <w:t>Those purchased from the Wedding Gift Registry are returnable for 180 days, while items purchased from the Baby Registry are returnable for 365 days</w:t>
      </w:r>
      <w:sdt>
        <w:sdtPr>
          <w:rPr>
            <w:rFonts w:ascii="Times New Roman" w:hAnsi="Times New Roman" w:cs="Times New Roman"/>
            <w:sz w:val="24"/>
            <w:szCs w:val="24"/>
          </w:rPr>
          <w:id w:val="1634053437"/>
          <w:citation/>
        </w:sdtPr>
        <w:sdtEndPr/>
        <w:sdtContent>
          <w:r w:rsidR="00F2479E">
            <w:rPr>
              <w:rFonts w:ascii="Times New Roman" w:hAnsi="Times New Roman" w:cs="Times New Roman"/>
              <w:sz w:val="24"/>
              <w:szCs w:val="24"/>
            </w:rPr>
            <w:fldChar w:fldCharType="begin"/>
          </w:r>
          <w:r w:rsidR="00F2479E">
            <w:rPr>
              <w:rFonts w:ascii="Times New Roman" w:hAnsi="Times New Roman" w:cs="Times New Roman"/>
              <w:sz w:val="24"/>
              <w:szCs w:val="24"/>
            </w:rPr>
            <w:instrText xml:space="preserve"> CITATION MNo20 \l 1033 </w:instrText>
          </w:r>
          <w:r w:rsidR="00F2479E">
            <w:rPr>
              <w:rFonts w:ascii="Times New Roman" w:hAnsi="Times New Roman" w:cs="Times New Roman"/>
              <w:sz w:val="24"/>
              <w:szCs w:val="24"/>
            </w:rPr>
            <w:fldChar w:fldCharType="separate"/>
          </w:r>
          <w:r w:rsidR="00F2479E">
            <w:rPr>
              <w:rFonts w:ascii="Times New Roman" w:hAnsi="Times New Roman" w:cs="Times New Roman"/>
              <w:noProof/>
              <w:sz w:val="24"/>
              <w:szCs w:val="24"/>
            </w:rPr>
            <w:t xml:space="preserve"> </w:t>
          </w:r>
          <w:r w:rsidR="00F2479E" w:rsidRPr="00F2479E">
            <w:rPr>
              <w:rFonts w:ascii="Times New Roman" w:hAnsi="Times New Roman" w:cs="Times New Roman"/>
              <w:noProof/>
              <w:sz w:val="24"/>
              <w:szCs w:val="24"/>
            </w:rPr>
            <w:t>(M Noori-daryan, 2020)</w:t>
          </w:r>
          <w:r w:rsidR="00F2479E">
            <w:rPr>
              <w:rFonts w:ascii="Times New Roman" w:hAnsi="Times New Roman" w:cs="Times New Roman"/>
              <w:sz w:val="24"/>
              <w:szCs w:val="24"/>
            </w:rPr>
            <w:fldChar w:fldCharType="end"/>
          </w:r>
        </w:sdtContent>
      </w:sdt>
      <w:r w:rsidRPr="00D36352">
        <w:rPr>
          <w:rFonts w:ascii="Times New Roman" w:hAnsi="Times New Roman" w:cs="Times New Roman"/>
          <w:sz w:val="24"/>
          <w:szCs w:val="24"/>
        </w:rPr>
        <w:t>.</w:t>
      </w:r>
    </w:p>
    <w:p w14:paraId="62D13221" w14:textId="77777777" w:rsidR="00D3642F" w:rsidRPr="00D3642F" w:rsidRDefault="00D3642F" w:rsidP="00F36D1B">
      <w:pPr>
        <w:jc w:val="both"/>
        <w:rPr>
          <w:rFonts w:ascii="Times New Roman" w:hAnsi="Times New Roman" w:cs="Times New Roman"/>
          <w:sz w:val="24"/>
          <w:szCs w:val="24"/>
        </w:rPr>
      </w:pPr>
    </w:p>
    <w:p w14:paraId="04E0993D" w14:textId="35B6C3B1" w:rsidR="00DF378C" w:rsidRDefault="00DF378C" w:rsidP="00F36D1B">
      <w:pPr>
        <w:jc w:val="both"/>
        <w:rPr>
          <w:rFonts w:ascii="Times New Roman" w:hAnsi="Times New Roman" w:cs="Times New Roman"/>
          <w:b/>
          <w:bCs/>
          <w:sz w:val="24"/>
          <w:szCs w:val="24"/>
        </w:rPr>
      </w:pPr>
    </w:p>
    <w:p w14:paraId="3F7E3B7C" w14:textId="68BCEA3F" w:rsidR="00825A73" w:rsidRDefault="00825A73" w:rsidP="00F36D1B">
      <w:pPr>
        <w:jc w:val="both"/>
        <w:rPr>
          <w:rFonts w:ascii="Times New Roman" w:hAnsi="Times New Roman" w:cs="Times New Roman"/>
          <w:b/>
          <w:bCs/>
          <w:sz w:val="24"/>
          <w:szCs w:val="24"/>
        </w:rPr>
      </w:pPr>
    </w:p>
    <w:p w14:paraId="327369CD" w14:textId="10AE9B11" w:rsidR="00825A73" w:rsidRDefault="00825A73" w:rsidP="00F36D1B">
      <w:pPr>
        <w:jc w:val="both"/>
        <w:rPr>
          <w:rFonts w:ascii="Times New Roman" w:hAnsi="Times New Roman" w:cs="Times New Roman"/>
          <w:b/>
          <w:bCs/>
          <w:sz w:val="24"/>
          <w:szCs w:val="24"/>
        </w:rPr>
      </w:pPr>
    </w:p>
    <w:p w14:paraId="157F9A7E" w14:textId="5B5699E8" w:rsidR="00825A73" w:rsidRDefault="00825A73" w:rsidP="00F36D1B">
      <w:pPr>
        <w:jc w:val="both"/>
        <w:rPr>
          <w:rFonts w:ascii="Times New Roman" w:hAnsi="Times New Roman" w:cs="Times New Roman"/>
          <w:b/>
          <w:bCs/>
          <w:sz w:val="24"/>
          <w:szCs w:val="24"/>
        </w:rPr>
      </w:pPr>
    </w:p>
    <w:p w14:paraId="245B33B9" w14:textId="59DBFCE6" w:rsidR="00825A73" w:rsidRDefault="00825A73" w:rsidP="00F36D1B">
      <w:pPr>
        <w:jc w:val="both"/>
        <w:rPr>
          <w:rFonts w:ascii="Times New Roman" w:hAnsi="Times New Roman" w:cs="Times New Roman"/>
          <w:b/>
          <w:bCs/>
          <w:sz w:val="24"/>
          <w:szCs w:val="24"/>
        </w:rPr>
      </w:pPr>
    </w:p>
    <w:p w14:paraId="6781E256" w14:textId="7CD4F4D3" w:rsidR="00825A73" w:rsidRDefault="00825A73" w:rsidP="00F36D1B">
      <w:pPr>
        <w:jc w:val="both"/>
        <w:rPr>
          <w:rFonts w:ascii="Times New Roman" w:hAnsi="Times New Roman" w:cs="Times New Roman"/>
          <w:b/>
          <w:bCs/>
          <w:sz w:val="24"/>
          <w:szCs w:val="24"/>
        </w:rPr>
      </w:pPr>
    </w:p>
    <w:p w14:paraId="10C13EF6" w14:textId="60992407" w:rsidR="00825A73" w:rsidRDefault="00825A73" w:rsidP="00F36D1B">
      <w:pPr>
        <w:jc w:val="both"/>
        <w:rPr>
          <w:rFonts w:ascii="Times New Roman" w:hAnsi="Times New Roman" w:cs="Times New Roman"/>
          <w:b/>
          <w:bCs/>
          <w:sz w:val="24"/>
          <w:szCs w:val="24"/>
        </w:rPr>
      </w:pPr>
    </w:p>
    <w:p w14:paraId="6E081760" w14:textId="4775C139" w:rsidR="00825A73" w:rsidRDefault="00825A73" w:rsidP="00F36D1B">
      <w:pPr>
        <w:jc w:val="both"/>
        <w:rPr>
          <w:rFonts w:ascii="Times New Roman" w:hAnsi="Times New Roman" w:cs="Times New Roman"/>
          <w:b/>
          <w:bCs/>
          <w:sz w:val="24"/>
          <w:szCs w:val="24"/>
        </w:rPr>
      </w:pPr>
    </w:p>
    <w:p w14:paraId="0B829196" w14:textId="2B17CDDB" w:rsidR="00825A73" w:rsidRDefault="00825A73" w:rsidP="00F36D1B">
      <w:pPr>
        <w:jc w:val="both"/>
        <w:rPr>
          <w:rFonts w:ascii="Times New Roman" w:hAnsi="Times New Roman" w:cs="Times New Roman"/>
          <w:b/>
          <w:bCs/>
          <w:sz w:val="24"/>
          <w:szCs w:val="24"/>
        </w:rPr>
      </w:pPr>
    </w:p>
    <w:p w14:paraId="4B412466" w14:textId="1D1E2EBB" w:rsidR="00825A73" w:rsidRDefault="00825A73" w:rsidP="00F36D1B">
      <w:pPr>
        <w:jc w:val="both"/>
        <w:rPr>
          <w:rFonts w:ascii="Times New Roman" w:hAnsi="Times New Roman" w:cs="Times New Roman"/>
          <w:b/>
          <w:bCs/>
          <w:sz w:val="24"/>
          <w:szCs w:val="24"/>
        </w:rPr>
      </w:pPr>
    </w:p>
    <w:p w14:paraId="29F36EF6" w14:textId="7AF4A197" w:rsidR="00825A73" w:rsidRDefault="00825A73" w:rsidP="00F36D1B">
      <w:pPr>
        <w:jc w:val="both"/>
        <w:rPr>
          <w:rFonts w:ascii="Times New Roman" w:hAnsi="Times New Roman" w:cs="Times New Roman"/>
          <w:b/>
          <w:bCs/>
          <w:sz w:val="24"/>
          <w:szCs w:val="24"/>
        </w:rPr>
      </w:pPr>
    </w:p>
    <w:p w14:paraId="15E80FF9" w14:textId="02B98F83" w:rsidR="00825A73" w:rsidRDefault="00825A73" w:rsidP="00F36D1B">
      <w:pPr>
        <w:jc w:val="both"/>
        <w:rPr>
          <w:rFonts w:ascii="Times New Roman" w:hAnsi="Times New Roman" w:cs="Times New Roman"/>
          <w:b/>
          <w:bCs/>
          <w:sz w:val="24"/>
          <w:szCs w:val="24"/>
        </w:rPr>
      </w:pPr>
    </w:p>
    <w:p w14:paraId="23C35614" w14:textId="17CA0DAB" w:rsidR="00825A73" w:rsidRDefault="00825A73" w:rsidP="00F36D1B">
      <w:pPr>
        <w:jc w:val="both"/>
        <w:rPr>
          <w:rFonts w:ascii="Times New Roman" w:hAnsi="Times New Roman" w:cs="Times New Roman"/>
          <w:b/>
          <w:bCs/>
          <w:sz w:val="24"/>
          <w:szCs w:val="24"/>
        </w:rPr>
      </w:pPr>
    </w:p>
    <w:p w14:paraId="3D7B1FC7" w14:textId="377EFA26" w:rsidR="00825A73" w:rsidRDefault="00825A73" w:rsidP="00F36D1B">
      <w:pPr>
        <w:jc w:val="both"/>
        <w:rPr>
          <w:rFonts w:ascii="Times New Roman" w:hAnsi="Times New Roman" w:cs="Times New Roman"/>
          <w:b/>
          <w:bCs/>
          <w:sz w:val="24"/>
          <w:szCs w:val="24"/>
        </w:rPr>
      </w:pPr>
    </w:p>
    <w:p w14:paraId="1D4F4A04" w14:textId="05D73680" w:rsidR="00825A73" w:rsidRDefault="00825A73" w:rsidP="00F36D1B">
      <w:pPr>
        <w:jc w:val="both"/>
        <w:rPr>
          <w:rFonts w:ascii="Times New Roman" w:hAnsi="Times New Roman" w:cs="Times New Roman"/>
          <w:b/>
          <w:bCs/>
          <w:sz w:val="24"/>
          <w:szCs w:val="24"/>
        </w:rPr>
      </w:pPr>
    </w:p>
    <w:p w14:paraId="2C528513" w14:textId="74C7E2B2" w:rsidR="00825A73" w:rsidRDefault="00825A73" w:rsidP="00F36D1B">
      <w:pPr>
        <w:jc w:val="both"/>
        <w:rPr>
          <w:rFonts w:ascii="Times New Roman" w:hAnsi="Times New Roman" w:cs="Times New Roman"/>
          <w:b/>
          <w:bCs/>
          <w:sz w:val="24"/>
          <w:szCs w:val="24"/>
        </w:rPr>
      </w:pPr>
    </w:p>
    <w:p w14:paraId="3350BABB" w14:textId="3B185959" w:rsidR="00825A73" w:rsidRDefault="00825A73" w:rsidP="00F36D1B">
      <w:pPr>
        <w:jc w:val="both"/>
        <w:rPr>
          <w:rFonts w:ascii="Times New Roman" w:hAnsi="Times New Roman" w:cs="Times New Roman"/>
          <w:b/>
          <w:bCs/>
          <w:sz w:val="24"/>
          <w:szCs w:val="24"/>
        </w:rPr>
      </w:pPr>
    </w:p>
    <w:p w14:paraId="302874C3" w14:textId="1B1436FB" w:rsidR="00825A73" w:rsidRDefault="00825A73" w:rsidP="00F36D1B">
      <w:pPr>
        <w:jc w:val="both"/>
        <w:rPr>
          <w:rFonts w:ascii="Times New Roman" w:hAnsi="Times New Roman" w:cs="Times New Roman"/>
          <w:b/>
          <w:bCs/>
          <w:sz w:val="24"/>
          <w:szCs w:val="24"/>
        </w:rPr>
      </w:pPr>
    </w:p>
    <w:bookmarkStart w:id="30" w:name="_Toc99105146" w:displacedByCustomXml="next"/>
    <w:sdt>
      <w:sdtPr>
        <w:rPr>
          <w:rFonts w:asciiTheme="minorHAnsi" w:eastAsiaTheme="minorHAnsi" w:hAnsiTheme="minorHAnsi" w:cstheme="minorBidi"/>
          <w:b w:val="0"/>
          <w:color w:val="auto"/>
          <w:sz w:val="22"/>
          <w:szCs w:val="22"/>
        </w:rPr>
        <w:id w:val="2040936358"/>
        <w:docPartObj>
          <w:docPartGallery w:val="Bibliographies"/>
          <w:docPartUnique/>
        </w:docPartObj>
      </w:sdtPr>
      <w:sdtEndPr/>
      <w:sdtContent>
        <w:p w14:paraId="15A606BE" w14:textId="11CB3C43" w:rsidR="00825A73" w:rsidRDefault="00825A73">
          <w:pPr>
            <w:pStyle w:val="Heading1"/>
          </w:pPr>
          <w:r>
            <w:t>References</w:t>
          </w:r>
          <w:bookmarkEnd w:id="30"/>
        </w:p>
        <w:sdt>
          <w:sdtPr>
            <w:id w:val="-573587230"/>
            <w:bibliography/>
          </w:sdtPr>
          <w:sdtEndPr/>
          <w:sdtContent>
            <w:p w14:paraId="4B8CC5C7" w14:textId="77777777" w:rsidR="00825A73" w:rsidRDefault="00825A73" w:rsidP="00825A73">
              <w:pPr>
                <w:pStyle w:val="Bibliography"/>
                <w:ind w:left="720" w:hanging="720"/>
                <w:rPr>
                  <w:noProof/>
                  <w:sz w:val="24"/>
                  <w:szCs w:val="24"/>
                </w:rPr>
              </w:pPr>
              <w:r>
                <w:fldChar w:fldCharType="begin"/>
              </w:r>
              <w:r>
                <w:instrText xml:space="preserve"> BIBLIOGRAPHY </w:instrText>
              </w:r>
              <w:r>
                <w:fldChar w:fldCharType="separate"/>
              </w:r>
              <w:r>
                <w:rPr>
                  <w:noProof/>
                </w:rPr>
                <w:t xml:space="preserve">CE Walcott, K. H. (2015). decision making online vs in house. </w:t>
              </w:r>
              <w:r>
                <w:rPr>
                  <w:i/>
                  <w:iCs/>
                  <w:noProof/>
                </w:rPr>
                <w:t>White House structure and decision making: Elaborating the standard model</w:t>
              </w:r>
              <w:r>
                <w:rPr>
                  <w:noProof/>
                </w:rPr>
                <w:t>.</w:t>
              </w:r>
            </w:p>
            <w:p w14:paraId="728C3F87" w14:textId="77777777" w:rsidR="00825A73" w:rsidRDefault="00825A73" w:rsidP="00825A73">
              <w:pPr>
                <w:pStyle w:val="Bibliography"/>
                <w:ind w:left="720" w:hanging="720"/>
                <w:rPr>
                  <w:noProof/>
                </w:rPr>
              </w:pPr>
              <w:r>
                <w:rPr>
                  <w:noProof/>
                </w:rPr>
                <w:t xml:space="preserve">E Diener, W. N. (2010). Material variance evaluation. </w:t>
              </w:r>
              <w:r>
                <w:rPr>
                  <w:i/>
                  <w:iCs/>
                  <w:noProof/>
                </w:rPr>
                <w:t>Wealth and happiness across the world: material prosperity predicts life evaluation, whereas psychosocial prosperity predicts positive feeling.</w:t>
              </w:r>
              <w:r>
                <w:rPr>
                  <w:noProof/>
                </w:rPr>
                <w:t xml:space="preserve"> </w:t>
              </w:r>
            </w:p>
            <w:p w14:paraId="096E0EE3" w14:textId="77777777" w:rsidR="00825A73" w:rsidRDefault="00825A73" w:rsidP="00825A73">
              <w:pPr>
                <w:pStyle w:val="Bibliography"/>
                <w:ind w:left="720" w:hanging="720"/>
                <w:rPr>
                  <w:noProof/>
                </w:rPr>
              </w:pPr>
              <w:r>
                <w:rPr>
                  <w:noProof/>
                </w:rPr>
                <w:t xml:space="preserve">F Wang, X. L. (2015). Sales variance evaluation. </w:t>
              </w:r>
              <w:r>
                <w:rPr>
                  <w:i/>
                  <w:iCs/>
                  <w:noProof/>
                </w:rPr>
                <w:t>User reviews variance, critic reviews variance, and product sales: An exploration of customer breadth and depth effects</w:t>
              </w:r>
              <w:r>
                <w:rPr>
                  <w:noProof/>
                </w:rPr>
                <w:t>.</w:t>
              </w:r>
            </w:p>
            <w:p w14:paraId="5E3DE338" w14:textId="77777777" w:rsidR="00825A73" w:rsidRDefault="00825A73" w:rsidP="00825A73">
              <w:pPr>
                <w:pStyle w:val="Bibliography"/>
                <w:ind w:left="720" w:hanging="720"/>
                <w:rPr>
                  <w:noProof/>
                </w:rPr>
              </w:pPr>
              <w:r>
                <w:rPr>
                  <w:noProof/>
                </w:rPr>
                <w:t xml:space="preserve">HL Ma, F. C. (2013). Amazon FBA vendor. </w:t>
              </w:r>
              <w:r>
                <w:rPr>
                  <w:i/>
                  <w:iCs/>
                  <w:noProof/>
                </w:rPr>
                <w:t>Minimising earliness and tardiness by integrating production scheduling with shipping information</w:t>
              </w:r>
              <w:r>
                <w:rPr>
                  <w:noProof/>
                </w:rPr>
                <w:t>.</w:t>
              </w:r>
            </w:p>
            <w:p w14:paraId="0742C37F" w14:textId="77777777" w:rsidR="00825A73" w:rsidRDefault="00825A73" w:rsidP="00825A73">
              <w:pPr>
                <w:pStyle w:val="Bibliography"/>
                <w:ind w:left="720" w:hanging="720"/>
                <w:rPr>
                  <w:noProof/>
                </w:rPr>
              </w:pPr>
              <w:r>
                <w:rPr>
                  <w:noProof/>
                </w:rPr>
                <w:t xml:space="preserve">HS Lau, A. L. (2019). Lack of control over pricing and return policy. </w:t>
              </w:r>
              <w:r>
                <w:rPr>
                  <w:i/>
                  <w:iCs/>
                  <w:noProof/>
                </w:rPr>
                <w:t>Manufacturer's pricing strategy and return policy for a single-period commodity</w:t>
              </w:r>
              <w:r>
                <w:rPr>
                  <w:noProof/>
                </w:rPr>
                <w:t>.</w:t>
              </w:r>
            </w:p>
            <w:p w14:paraId="2752A50C" w14:textId="77777777" w:rsidR="00825A73" w:rsidRDefault="00825A73" w:rsidP="00825A73">
              <w:pPr>
                <w:pStyle w:val="Bibliography"/>
                <w:ind w:left="720" w:hanging="720"/>
                <w:rPr>
                  <w:noProof/>
                </w:rPr>
              </w:pPr>
              <w:r>
                <w:rPr>
                  <w:noProof/>
                </w:rPr>
                <w:t xml:space="preserve">Lechner, M. (2012). Labor variance evaluation. </w:t>
              </w:r>
              <w:r>
                <w:rPr>
                  <w:i/>
                  <w:iCs/>
                  <w:noProof/>
                </w:rPr>
                <w:t>Program heterogeneity and propensity score matching: An application to the evaluation of active labor market policies</w:t>
              </w:r>
              <w:r>
                <w:rPr>
                  <w:noProof/>
                </w:rPr>
                <w:t>.</w:t>
              </w:r>
            </w:p>
            <w:p w14:paraId="289282E5" w14:textId="77777777" w:rsidR="00825A73" w:rsidRDefault="00825A73" w:rsidP="00825A73">
              <w:pPr>
                <w:pStyle w:val="Bibliography"/>
                <w:ind w:left="720" w:hanging="720"/>
                <w:rPr>
                  <w:noProof/>
                </w:rPr>
              </w:pPr>
              <w:r>
                <w:rPr>
                  <w:noProof/>
                </w:rPr>
                <w:t xml:space="preserve">M Noori-daryan, A. T. (2020). Optimizing pricing and ordering strategies in a three-level supply chain under return policy. </w:t>
              </w:r>
              <w:r>
                <w:rPr>
                  <w:i/>
                  <w:iCs/>
                  <w:noProof/>
                </w:rPr>
                <w:t xml:space="preserve">Journal of Industrial Engineering </w:t>
              </w:r>
              <w:r>
                <w:rPr>
                  <w:noProof/>
                </w:rPr>
                <w:t>.</w:t>
              </w:r>
            </w:p>
            <w:p w14:paraId="17B45440" w14:textId="77777777" w:rsidR="00825A73" w:rsidRDefault="00825A73" w:rsidP="00825A73">
              <w:pPr>
                <w:pStyle w:val="Bibliography"/>
                <w:ind w:left="720" w:hanging="720"/>
                <w:rPr>
                  <w:noProof/>
                </w:rPr>
              </w:pPr>
              <w:r>
                <w:rPr>
                  <w:noProof/>
                </w:rPr>
                <w:t xml:space="preserve">MK Koklic, I. V. (2019). Amazon's first page. </w:t>
              </w:r>
              <w:r>
                <w:rPr>
                  <w:i/>
                  <w:iCs/>
                  <w:noProof/>
                </w:rPr>
                <w:t>Consumer strategic decision making and choice process: prefabricated house purchase</w:t>
              </w:r>
              <w:r>
                <w:rPr>
                  <w:noProof/>
                </w:rPr>
                <w:t>.</w:t>
              </w:r>
            </w:p>
            <w:p w14:paraId="7C10D28B" w14:textId="77777777" w:rsidR="00825A73" w:rsidRDefault="00825A73" w:rsidP="00825A73">
              <w:pPr>
                <w:pStyle w:val="Bibliography"/>
                <w:ind w:left="720" w:hanging="720"/>
                <w:rPr>
                  <w:noProof/>
                </w:rPr>
              </w:pPr>
              <w:r>
                <w:rPr>
                  <w:noProof/>
                </w:rPr>
                <w:t xml:space="preserve">Song, D. (2021). Shipping and storage problems . </w:t>
              </w:r>
              <w:r>
                <w:rPr>
                  <w:i/>
                  <w:iCs/>
                  <w:noProof/>
                </w:rPr>
                <w:t>A literature review, container shipping supply chain: Planning problems and research opportunities</w:t>
              </w:r>
              <w:r>
                <w:rPr>
                  <w:noProof/>
                </w:rPr>
                <w:t>.</w:t>
              </w:r>
            </w:p>
            <w:p w14:paraId="1D5D5C9A" w14:textId="27876F72" w:rsidR="00825A73" w:rsidRDefault="00825A73" w:rsidP="00825A73">
              <w:r>
                <w:rPr>
                  <w:b/>
                  <w:bCs/>
                  <w:noProof/>
                </w:rPr>
                <w:fldChar w:fldCharType="end"/>
              </w:r>
            </w:p>
          </w:sdtContent>
        </w:sdt>
      </w:sdtContent>
    </w:sdt>
    <w:p w14:paraId="718E025D" w14:textId="6FFD990D" w:rsidR="00825A73" w:rsidRDefault="00825A73" w:rsidP="00F36D1B">
      <w:pPr>
        <w:jc w:val="both"/>
        <w:rPr>
          <w:rFonts w:ascii="Times New Roman" w:hAnsi="Times New Roman" w:cs="Times New Roman"/>
          <w:b/>
          <w:bCs/>
          <w:sz w:val="24"/>
          <w:szCs w:val="24"/>
        </w:rPr>
      </w:pPr>
    </w:p>
    <w:p w14:paraId="6EE57DE2" w14:textId="751B322C" w:rsidR="00825A73" w:rsidRDefault="00825A73" w:rsidP="00F36D1B">
      <w:pPr>
        <w:jc w:val="both"/>
        <w:rPr>
          <w:rFonts w:ascii="Times New Roman" w:hAnsi="Times New Roman" w:cs="Times New Roman"/>
          <w:b/>
          <w:bCs/>
          <w:sz w:val="24"/>
          <w:szCs w:val="24"/>
        </w:rPr>
      </w:pPr>
    </w:p>
    <w:p w14:paraId="2F60B18E" w14:textId="2B8859E5" w:rsidR="00825A73" w:rsidRDefault="00825A73" w:rsidP="00F36D1B">
      <w:pPr>
        <w:jc w:val="both"/>
        <w:rPr>
          <w:rFonts w:ascii="Times New Roman" w:hAnsi="Times New Roman" w:cs="Times New Roman"/>
          <w:b/>
          <w:bCs/>
          <w:sz w:val="24"/>
          <w:szCs w:val="24"/>
        </w:rPr>
      </w:pPr>
    </w:p>
    <w:p w14:paraId="28ED80B5" w14:textId="77777777" w:rsidR="00825A73" w:rsidRPr="00DF378C" w:rsidRDefault="00825A73" w:rsidP="00F36D1B">
      <w:pPr>
        <w:jc w:val="both"/>
        <w:rPr>
          <w:rFonts w:ascii="Times New Roman" w:hAnsi="Times New Roman" w:cs="Times New Roman"/>
          <w:b/>
          <w:bCs/>
          <w:sz w:val="24"/>
          <w:szCs w:val="24"/>
        </w:rPr>
      </w:pPr>
    </w:p>
    <w:sectPr w:rsidR="00825A73" w:rsidRPr="00DF378C" w:rsidSect="00F67217">
      <w:footerReference w:type="default" r:id="rId7"/>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4CD64" w14:textId="77777777" w:rsidR="004147DD" w:rsidRDefault="004147DD" w:rsidP="00ED324B">
      <w:pPr>
        <w:spacing w:after="0" w:line="240" w:lineRule="auto"/>
      </w:pPr>
      <w:r>
        <w:separator/>
      </w:r>
    </w:p>
  </w:endnote>
  <w:endnote w:type="continuationSeparator" w:id="0">
    <w:p w14:paraId="5F0501AC" w14:textId="77777777" w:rsidR="004147DD" w:rsidRDefault="004147DD" w:rsidP="00ED3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845257"/>
      <w:docPartObj>
        <w:docPartGallery w:val="Page Numbers (Bottom of Page)"/>
        <w:docPartUnique/>
      </w:docPartObj>
    </w:sdtPr>
    <w:sdtEndPr>
      <w:rPr>
        <w:color w:val="7F7F7F" w:themeColor="background1" w:themeShade="7F"/>
        <w:spacing w:val="60"/>
      </w:rPr>
    </w:sdtEndPr>
    <w:sdtContent>
      <w:p w14:paraId="54E11B9A" w14:textId="4A284927" w:rsidR="00ED324B" w:rsidRDefault="00ED32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57B0269" w14:textId="77777777" w:rsidR="00ED324B" w:rsidRDefault="00ED3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261C3" w14:textId="77777777" w:rsidR="004147DD" w:rsidRDefault="004147DD" w:rsidP="00ED324B">
      <w:pPr>
        <w:spacing w:after="0" w:line="240" w:lineRule="auto"/>
      </w:pPr>
      <w:r>
        <w:separator/>
      </w:r>
    </w:p>
  </w:footnote>
  <w:footnote w:type="continuationSeparator" w:id="0">
    <w:p w14:paraId="2CAE3456" w14:textId="77777777" w:rsidR="004147DD" w:rsidRDefault="004147DD" w:rsidP="00ED32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736"/>
    <w:rsid w:val="0000455C"/>
    <w:rsid w:val="000234BA"/>
    <w:rsid w:val="00025D44"/>
    <w:rsid w:val="000300B5"/>
    <w:rsid w:val="000562CA"/>
    <w:rsid w:val="000764B8"/>
    <w:rsid w:val="000B3C9F"/>
    <w:rsid w:val="000C2043"/>
    <w:rsid w:val="000D6B9A"/>
    <w:rsid w:val="001021C4"/>
    <w:rsid w:val="00107C68"/>
    <w:rsid w:val="001120D6"/>
    <w:rsid w:val="0012076E"/>
    <w:rsid w:val="00196658"/>
    <w:rsid w:val="001A064D"/>
    <w:rsid w:val="001A6466"/>
    <w:rsid w:val="001E0EAB"/>
    <w:rsid w:val="001F7055"/>
    <w:rsid w:val="002069E3"/>
    <w:rsid w:val="0022498B"/>
    <w:rsid w:val="00227126"/>
    <w:rsid w:val="00233057"/>
    <w:rsid w:val="002507F2"/>
    <w:rsid w:val="00261531"/>
    <w:rsid w:val="002701BC"/>
    <w:rsid w:val="0027203F"/>
    <w:rsid w:val="0028679B"/>
    <w:rsid w:val="00295122"/>
    <w:rsid w:val="002C6DC2"/>
    <w:rsid w:val="002C7595"/>
    <w:rsid w:val="002D0736"/>
    <w:rsid w:val="002D2D1D"/>
    <w:rsid w:val="002D501A"/>
    <w:rsid w:val="002E5D81"/>
    <w:rsid w:val="00300918"/>
    <w:rsid w:val="00312D66"/>
    <w:rsid w:val="00321F3E"/>
    <w:rsid w:val="00331FFA"/>
    <w:rsid w:val="004147DD"/>
    <w:rsid w:val="00420BDD"/>
    <w:rsid w:val="00433120"/>
    <w:rsid w:val="004464BF"/>
    <w:rsid w:val="00493370"/>
    <w:rsid w:val="004A3D02"/>
    <w:rsid w:val="004A5B92"/>
    <w:rsid w:val="004C3DDB"/>
    <w:rsid w:val="004D5D00"/>
    <w:rsid w:val="004E055D"/>
    <w:rsid w:val="004E1687"/>
    <w:rsid w:val="004F55ED"/>
    <w:rsid w:val="005119E2"/>
    <w:rsid w:val="005159E4"/>
    <w:rsid w:val="00517DE9"/>
    <w:rsid w:val="005311D0"/>
    <w:rsid w:val="00536399"/>
    <w:rsid w:val="0054384D"/>
    <w:rsid w:val="00561D9C"/>
    <w:rsid w:val="0056255D"/>
    <w:rsid w:val="00564707"/>
    <w:rsid w:val="005805FD"/>
    <w:rsid w:val="00587D01"/>
    <w:rsid w:val="00595BF8"/>
    <w:rsid w:val="005A122C"/>
    <w:rsid w:val="005D0358"/>
    <w:rsid w:val="00632B06"/>
    <w:rsid w:val="00640A45"/>
    <w:rsid w:val="006541D9"/>
    <w:rsid w:val="00654AE3"/>
    <w:rsid w:val="00656F8D"/>
    <w:rsid w:val="0066167E"/>
    <w:rsid w:val="00663A3B"/>
    <w:rsid w:val="006661D0"/>
    <w:rsid w:val="006869E3"/>
    <w:rsid w:val="00692739"/>
    <w:rsid w:val="006D2734"/>
    <w:rsid w:val="006D5A6B"/>
    <w:rsid w:val="006F27C4"/>
    <w:rsid w:val="006F746C"/>
    <w:rsid w:val="00721C2C"/>
    <w:rsid w:val="00752454"/>
    <w:rsid w:val="007732A8"/>
    <w:rsid w:val="00773B26"/>
    <w:rsid w:val="00775C11"/>
    <w:rsid w:val="007A7479"/>
    <w:rsid w:val="007B33D3"/>
    <w:rsid w:val="007E6308"/>
    <w:rsid w:val="007E67B7"/>
    <w:rsid w:val="007F4A5C"/>
    <w:rsid w:val="00804800"/>
    <w:rsid w:val="00825A73"/>
    <w:rsid w:val="00842F25"/>
    <w:rsid w:val="008515D3"/>
    <w:rsid w:val="00861A51"/>
    <w:rsid w:val="00863233"/>
    <w:rsid w:val="0087169B"/>
    <w:rsid w:val="008756C2"/>
    <w:rsid w:val="00876193"/>
    <w:rsid w:val="0087778A"/>
    <w:rsid w:val="0089776F"/>
    <w:rsid w:val="008A1FCE"/>
    <w:rsid w:val="008C4702"/>
    <w:rsid w:val="008C5339"/>
    <w:rsid w:val="0090613D"/>
    <w:rsid w:val="00930F7D"/>
    <w:rsid w:val="00932219"/>
    <w:rsid w:val="00955777"/>
    <w:rsid w:val="00964591"/>
    <w:rsid w:val="009674CF"/>
    <w:rsid w:val="0098181F"/>
    <w:rsid w:val="00986781"/>
    <w:rsid w:val="009901C4"/>
    <w:rsid w:val="00995AF4"/>
    <w:rsid w:val="009B57E4"/>
    <w:rsid w:val="009C1ED8"/>
    <w:rsid w:val="009C2681"/>
    <w:rsid w:val="009C4030"/>
    <w:rsid w:val="009D1952"/>
    <w:rsid w:val="00A12A63"/>
    <w:rsid w:val="00A712B2"/>
    <w:rsid w:val="00A86956"/>
    <w:rsid w:val="00AA58A8"/>
    <w:rsid w:val="00AD6580"/>
    <w:rsid w:val="00B02894"/>
    <w:rsid w:val="00B22CE5"/>
    <w:rsid w:val="00B6689E"/>
    <w:rsid w:val="00B86D74"/>
    <w:rsid w:val="00B87446"/>
    <w:rsid w:val="00BA0293"/>
    <w:rsid w:val="00BB5EAE"/>
    <w:rsid w:val="00BC112E"/>
    <w:rsid w:val="00BC5FF6"/>
    <w:rsid w:val="00BD14E4"/>
    <w:rsid w:val="00BE3C86"/>
    <w:rsid w:val="00BE67E6"/>
    <w:rsid w:val="00C37997"/>
    <w:rsid w:val="00C51B90"/>
    <w:rsid w:val="00C51D9C"/>
    <w:rsid w:val="00C5223B"/>
    <w:rsid w:val="00C634E9"/>
    <w:rsid w:val="00C65100"/>
    <w:rsid w:val="00C90CC6"/>
    <w:rsid w:val="00C950F2"/>
    <w:rsid w:val="00C9651E"/>
    <w:rsid w:val="00CA355E"/>
    <w:rsid w:val="00CE3790"/>
    <w:rsid w:val="00D3455F"/>
    <w:rsid w:val="00D35321"/>
    <w:rsid w:val="00D36352"/>
    <w:rsid w:val="00D3642F"/>
    <w:rsid w:val="00D3753C"/>
    <w:rsid w:val="00D63432"/>
    <w:rsid w:val="00D67070"/>
    <w:rsid w:val="00D72F03"/>
    <w:rsid w:val="00D76812"/>
    <w:rsid w:val="00D868D3"/>
    <w:rsid w:val="00D960AF"/>
    <w:rsid w:val="00DE70C9"/>
    <w:rsid w:val="00DF378C"/>
    <w:rsid w:val="00E0095D"/>
    <w:rsid w:val="00E51E28"/>
    <w:rsid w:val="00E60CA2"/>
    <w:rsid w:val="00E86F99"/>
    <w:rsid w:val="00EC052B"/>
    <w:rsid w:val="00ED2037"/>
    <w:rsid w:val="00ED324B"/>
    <w:rsid w:val="00ED382F"/>
    <w:rsid w:val="00ED4BD0"/>
    <w:rsid w:val="00ED7FBF"/>
    <w:rsid w:val="00F17E5B"/>
    <w:rsid w:val="00F21B9D"/>
    <w:rsid w:val="00F2479E"/>
    <w:rsid w:val="00F36D1B"/>
    <w:rsid w:val="00F406CE"/>
    <w:rsid w:val="00F41FCC"/>
    <w:rsid w:val="00F5609B"/>
    <w:rsid w:val="00F67217"/>
    <w:rsid w:val="00F71B0F"/>
    <w:rsid w:val="00F84396"/>
    <w:rsid w:val="00F8797A"/>
    <w:rsid w:val="00FB4267"/>
    <w:rsid w:val="00FF3346"/>
    <w:rsid w:val="00FF4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0A703"/>
  <w15:chartTrackingRefBased/>
  <w15:docId w15:val="{A8CECEFD-E092-45BB-A6C1-42E83C458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956"/>
    <w:pPr>
      <w:keepNext/>
      <w:keepLines/>
      <w:spacing w:before="240" w:after="0"/>
      <w:outlineLvl w:val="0"/>
    </w:pPr>
    <w:rPr>
      <w:rFonts w:ascii="Times New Roman" w:eastAsiaTheme="majorEastAsia" w:hAnsi="Times New Roman" w:cstheme="majorBidi"/>
      <w:b/>
      <w:color w:val="222A35" w:themeColor="text2" w:themeShade="8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4">
    <w:name w:val="Grid Table 4 Accent 4"/>
    <w:basedOn w:val="TableNormal"/>
    <w:uiPriority w:val="49"/>
    <w:rsid w:val="002C759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1Light-Accent4">
    <w:name w:val="Grid Table 1 Light Accent 4"/>
    <w:basedOn w:val="TableNormal"/>
    <w:uiPriority w:val="46"/>
    <w:rsid w:val="002C759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A86956"/>
    <w:rPr>
      <w:rFonts w:ascii="Times New Roman" w:eastAsiaTheme="majorEastAsia" w:hAnsi="Times New Roman" w:cstheme="majorBidi"/>
      <w:b/>
      <w:color w:val="222A35" w:themeColor="text2" w:themeShade="80"/>
      <w:sz w:val="32"/>
      <w:szCs w:val="32"/>
    </w:rPr>
  </w:style>
  <w:style w:type="paragraph" w:styleId="Bibliography">
    <w:name w:val="Bibliography"/>
    <w:basedOn w:val="Normal"/>
    <w:next w:val="Normal"/>
    <w:uiPriority w:val="37"/>
    <w:unhideWhenUsed/>
    <w:rsid w:val="00825A73"/>
  </w:style>
  <w:style w:type="paragraph" w:styleId="TOCHeading">
    <w:name w:val="TOC Heading"/>
    <w:basedOn w:val="Heading1"/>
    <w:next w:val="Normal"/>
    <w:uiPriority w:val="39"/>
    <w:unhideWhenUsed/>
    <w:qFormat/>
    <w:rsid w:val="00A86956"/>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86956"/>
    <w:pPr>
      <w:spacing w:after="100"/>
    </w:pPr>
  </w:style>
  <w:style w:type="character" w:styleId="Hyperlink">
    <w:name w:val="Hyperlink"/>
    <w:basedOn w:val="DefaultParagraphFont"/>
    <w:uiPriority w:val="99"/>
    <w:unhideWhenUsed/>
    <w:rsid w:val="00A86956"/>
    <w:rPr>
      <w:color w:val="0563C1" w:themeColor="hyperlink"/>
      <w:u w:val="single"/>
    </w:rPr>
  </w:style>
  <w:style w:type="paragraph" w:styleId="Header">
    <w:name w:val="header"/>
    <w:basedOn w:val="Normal"/>
    <w:link w:val="HeaderChar"/>
    <w:uiPriority w:val="99"/>
    <w:unhideWhenUsed/>
    <w:rsid w:val="00ED3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24B"/>
  </w:style>
  <w:style w:type="paragraph" w:styleId="Footer">
    <w:name w:val="footer"/>
    <w:basedOn w:val="Normal"/>
    <w:link w:val="FooterChar"/>
    <w:uiPriority w:val="99"/>
    <w:unhideWhenUsed/>
    <w:rsid w:val="00ED3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2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3975">
      <w:bodyDiv w:val="1"/>
      <w:marLeft w:val="0"/>
      <w:marRight w:val="0"/>
      <w:marTop w:val="0"/>
      <w:marBottom w:val="0"/>
      <w:divBdr>
        <w:top w:val="none" w:sz="0" w:space="0" w:color="auto"/>
        <w:left w:val="none" w:sz="0" w:space="0" w:color="auto"/>
        <w:bottom w:val="none" w:sz="0" w:space="0" w:color="auto"/>
        <w:right w:val="none" w:sz="0" w:space="0" w:color="auto"/>
      </w:divBdr>
    </w:div>
    <w:div w:id="140075223">
      <w:bodyDiv w:val="1"/>
      <w:marLeft w:val="0"/>
      <w:marRight w:val="0"/>
      <w:marTop w:val="0"/>
      <w:marBottom w:val="0"/>
      <w:divBdr>
        <w:top w:val="none" w:sz="0" w:space="0" w:color="auto"/>
        <w:left w:val="none" w:sz="0" w:space="0" w:color="auto"/>
        <w:bottom w:val="none" w:sz="0" w:space="0" w:color="auto"/>
        <w:right w:val="none" w:sz="0" w:space="0" w:color="auto"/>
      </w:divBdr>
    </w:div>
    <w:div w:id="464202405">
      <w:bodyDiv w:val="1"/>
      <w:marLeft w:val="0"/>
      <w:marRight w:val="0"/>
      <w:marTop w:val="0"/>
      <w:marBottom w:val="0"/>
      <w:divBdr>
        <w:top w:val="none" w:sz="0" w:space="0" w:color="auto"/>
        <w:left w:val="none" w:sz="0" w:space="0" w:color="auto"/>
        <w:bottom w:val="none" w:sz="0" w:space="0" w:color="auto"/>
        <w:right w:val="none" w:sz="0" w:space="0" w:color="auto"/>
      </w:divBdr>
    </w:div>
    <w:div w:id="494031884">
      <w:bodyDiv w:val="1"/>
      <w:marLeft w:val="0"/>
      <w:marRight w:val="0"/>
      <w:marTop w:val="0"/>
      <w:marBottom w:val="0"/>
      <w:divBdr>
        <w:top w:val="none" w:sz="0" w:space="0" w:color="auto"/>
        <w:left w:val="none" w:sz="0" w:space="0" w:color="auto"/>
        <w:bottom w:val="none" w:sz="0" w:space="0" w:color="auto"/>
        <w:right w:val="none" w:sz="0" w:space="0" w:color="auto"/>
      </w:divBdr>
    </w:div>
    <w:div w:id="507670112">
      <w:bodyDiv w:val="1"/>
      <w:marLeft w:val="0"/>
      <w:marRight w:val="0"/>
      <w:marTop w:val="0"/>
      <w:marBottom w:val="0"/>
      <w:divBdr>
        <w:top w:val="none" w:sz="0" w:space="0" w:color="auto"/>
        <w:left w:val="none" w:sz="0" w:space="0" w:color="auto"/>
        <w:bottom w:val="none" w:sz="0" w:space="0" w:color="auto"/>
        <w:right w:val="none" w:sz="0" w:space="0" w:color="auto"/>
      </w:divBdr>
    </w:div>
    <w:div w:id="543835154">
      <w:bodyDiv w:val="1"/>
      <w:marLeft w:val="0"/>
      <w:marRight w:val="0"/>
      <w:marTop w:val="0"/>
      <w:marBottom w:val="0"/>
      <w:divBdr>
        <w:top w:val="none" w:sz="0" w:space="0" w:color="auto"/>
        <w:left w:val="none" w:sz="0" w:space="0" w:color="auto"/>
        <w:bottom w:val="none" w:sz="0" w:space="0" w:color="auto"/>
        <w:right w:val="none" w:sz="0" w:space="0" w:color="auto"/>
      </w:divBdr>
    </w:div>
    <w:div w:id="565536036">
      <w:bodyDiv w:val="1"/>
      <w:marLeft w:val="0"/>
      <w:marRight w:val="0"/>
      <w:marTop w:val="0"/>
      <w:marBottom w:val="0"/>
      <w:divBdr>
        <w:top w:val="none" w:sz="0" w:space="0" w:color="auto"/>
        <w:left w:val="none" w:sz="0" w:space="0" w:color="auto"/>
        <w:bottom w:val="none" w:sz="0" w:space="0" w:color="auto"/>
        <w:right w:val="none" w:sz="0" w:space="0" w:color="auto"/>
      </w:divBdr>
    </w:div>
    <w:div w:id="630018198">
      <w:bodyDiv w:val="1"/>
      <w:marLeft w:val="0"/>
      <w:marRight w:val="0"/>
      <w:marTop w:val="0"/>
      <w:marBottom w:val="0"/>
      <w:divBdr>
        <w:top w:val="none" w:sz="0" w:space="0" w:color="auto"/>
        <w:left w:val="none" w:sz="0" w:space="0" w:color="auto"/>
        <w:bottom w:val="none" w:sz="0" w:space="0" w:color="auto"/>
        <w:right w:val="none" w:sz="0" w:space="0" w:color="auto"/>
      </w:divBdr>
    </w:div>
    <w:div w:id="699823051">
      <w:bodyDiv w:val="1"/>
      <w:marLeft w:val="0"/>
      <w:marRight w:val="0"/>
      <w:marTop w:val="0"/>
      <w:marBottom w:val="0"/>
      <w:divBdr>
        <w:top w:val="none" w:sz="0" w:space="0" w:color="auto"/>
        <w:left w:val="none" w:sz="0" w:space="0" w:color="auto"/>
        <w:bottom w:val="none" w:sz="0" w:space="0" w:color="auto"/>
        <w:right w:val="none" w:sz="0" w:space="0" w:color="auto"/>
      </w:divBdr>
    </w:div>
    <w:div w:id="802816183">
      <w:bodyDiv w:val="1"/>
      <w:marLeft w:val="0"/>
      <w:marRight w:val="0"/>
      <w:marTop w:val="0"/>
      <w:marBottom w:val="0"/>
      <w:divBdr>
        <w:top w:val="none" w:sz="0" w:space="0" w:color="auto"/>
        <w:left w:val="none" w:sz="0" w:space="0" w:color="auto"/>
        <w:bottom w:val="none" w:sz="0" w:space="0" w:color="auto"/>
        <w:right w:val="none" w:sz="0" w:space="0" w:color="auto"/>
      </w:divBdr>
    </w:div>
    <w:div w:id="874777476">
      <w:bodyDiv w:val="1"/>
      <w:marLeft w:val="0"/>
      <w:marRight w:val="0"/>
      <w:marTop w:val="0"/>
      <w:marBottom w:val="0"/>
      <w:divBdr>
        <w:top w:val="none" w:sz="0" w:space="0" w:color="auto"/>
        <w:left w:val="none" w:sz="0" w:space="0" w:color="auto"/>
        <w:bottom w:val="none" w:sz="0" w:space="0" w:color="auto"/>
        <w:right w:val="none" w:sz="0" w:space="0" w:color="auto"/>
      </w:divBdr>
    </w:div>
    <w:div w:id="942809193">
      <w:bodyDiv w:val="1"/>
      <w:marLeft w:val="0"/>
      <w:marRight w:val="0"/>
      <w:marTop w:val="0"/>
      <w:marBottom w:val="0"/>
      <w:divBdr>
        <w:top w:val="none" w:sz="0" w:space="0" w:color="auto"/>
        <w:left w:val="none" w:sz="0" w:space="0" w:color="auto"/>
        <w:bottom w:val="none" w:sz="0" w:space="0" w:color="auto"/>
        <w:right w:val="none" w:sz="0" w:space="0" w:color="auto"/>
      </w:divBdr>
    </w:div>
    <w:div w:id="980381538">
      <w:bodyDiv w:val="1"/>
      <w:marLeft w:val="0"/>
      <w:marRight w:val="0"/>
      <w:marTop w:val="0"/>
      <w:marBottom w:val="0"/>
      <w:divBdr>
        <w:top w:val="none" w:sz="0" w:space="0" w:color="auto"/>
        <w:left w:val="none" w:sz="0" w:space="0" w:color="auto"/>
        <w:bottom w:val="none" w:sz="0" w:space="0" w:color="auto"/>
        <w:right w:val="none" w:sz="0" w:space="0" w:color="auto"/>
      </w:divBdr>
    </w:div>
    <w:div w:id="1220704092">
      <w:bodyDiv w:val="1"/>
      <w:marLeft w:val="0"/>
      <w:marRight w:val="0"/>
      <w:marTop w:val="0"/>
      <w:marBottom w:val="0"/>
      <w:divBdr>
        <w:top w:val="none" w:sz="0" w:space="0" w:color="auto"/>
        <w:left w:val="none" w:sz="0" w:space="0" w:color="auto"/>
        <w:bottom w:val="none" w:sz="0" w:space="0" w:color="auto"/>
        <w:right w:val="none" w:sz="0" w:space="0" w:color="auto"/>
      </w:divBdr>
    </w:div>
    <w:div w:id="1273972839">
      <w:bodyDiv w:val="1"/>
      <w:marLeft w:val="0"/>
      <w:marRight w:val="0"/>
      <w:marTop w:val="0"/>
      <w:marBottom w:val="0"/>
      <w:divBdr>
        <w:top w:val="none" w:sz="0" w:space="0" w:color="auto"/>
        <w:left w:val="none" w:sz="0" w:space="0" w:color="auto"/>
        <w:bottom w:val="none" w:sz="0" w:space="0" w:color="auto"/>
        <w:right w:val="none" w:sz="0" w:space="0" w:color="auto"/>
      </w:divBdr>
    </w:div>
    <w:div w:id="1502502631">
      <w:bodyDiv w:val="1"/>
      <w:marLeft w:val="0"/>
      <w:marRight w:val="0"/>
      <w:marTop w:val="0"/>
      <w:marBottom w:val="0"/>
      <w:divBdr>
        <w:top w:val="none" w:sz="0" w:space="0" w:color="auto"/>
        <w:left w:val="none" w:sz="0" w:space="0" w:color="auto"/>
        <w:bottom w:val="none" w:sz="0" w:space="0" w:color="auto"/>
        <w:right w:val="none" w:sz="0" w:space="0" w:color="auto"/>
      </w:divBdr>
    </w:div>
    <w:div w:id="1700668117">
      <w:bodyDiv w:val="1"/>
      <w:marLeft w:val="0"/>
      <w:marRight w:val="0"/>
      <w:marTop w:val="0"/>
      <w:marBottom w:val="0"/>
      <w:divBdr>
        <w:top w:val="none" w:sz="0" w:space="0" w:color="auto"/>
        <w:left w:val="none" w:sz="0" w:space="0" w:color="auto"/>
        <w:bottom w:val="none" w:sz="0" w:space="0" w:color="auto"/>
        <w:right w:val="none" w:sz="0" w:space="0" w:color="auto"/>
      </w:divBdr>
    </w:div>
    <w:div w:id="1795441223">
      <w:bodyDiv w:val="1"/>
      <w:marLeft w:val="0"/>
      <w:marRight w:val="0"/>
      <w:marTop w:val="0"/>
      <w:marBottom w:val="0"/>
      <w:divBdr>
        <w:top w:val="none" w:sz="0" w:space="0" w:color="auto"/>
        <w:left w:val="none" w:sz="0" w:space="0" w:color="auto"/>
        <w:bottom w:val="none" w:sz="0" w:space="0" w:color="auto"/>
        <w:right w:val="none" w:sz="0" w:space="0" w:color="auto"/>
      </w:divBdr>
    </w:div>
    <w:div w:id="1874489155">
      <w:bodyDiv w:val="1"/>
      <w:marLeft w:val="0"/>
      <w:marRight w:val="0"/>
      <w:marTop w:val="0"/>
      <w:marBottom w:val="0"/>
      <w:divBdr>
        <w:top w:val="none" w:sz="0" w:space="0" w:color="auto"/>
        <w:left w:val="none" w:sz="0" w:space="0" w:color="auto"/>
        <w:bottom w:val="none" w:sz="0" w:space="0" w:color="auto"/>
        <w:right w:val="none" w:sz="0" w:space="0" w:color="auto"/>
      </w:divBdr>
    </w:div>
    <w:div w:id="1932007898">
      <w:bodyDiv w:val="1"/>
      <w:marLeft w:val="0"/>
      <w:marRight w:val="0"/>
      <w:marTop w:val="0"/>
      <w:marBottom w:val="0"/>
      <w:divBdr>
        <w:top w:val="none" w:sz="0" w:space="0" w:color="auto"/>
        <w:left w:val="none" w:sz="0" w:space="0" w:color="auto"/>
        <w:bottom w:val="none" w:sz="0" w:space="0" w:color="auto"/>
        <w:right w:val="none" w:sz="0" w:space="0" w:color="auto"/>
      </w:divBdr>
    </w:div>
    <w:div w:id="2060009663">
      <w:bodyDiv w:val="1"/>
      <w:marLeft w:val="0"/>
      <w:marRight w:val="0"/>
      <w:marTop w:val="0"/>
      <w:marBottom w:val="0"/>
      <w:divBdr>
        <w:top w:val="none" w:sz="0" w:space="0" w:color="auto"/>
        <w:left w:val="none" w:sz="0" w:space="0" w:color="auto"/>
        <w:bottom w:val="none" w:sz="0" w:space="0" w:color="auto"/>
        <w:right w:val="none" w:sz="0" w:space="0" w:color="auto"/>
      </w:divBdr>
    </w:div>
    <w:div w:id="2062945574">
      <w:bodyDiv w:val="1"/>
      <w:marLeft w:val="0"/>
      <w:marRight w:val="0"/>
      <w:marTop w:val="0"/>
      <w:marBottom w:val="0"/>
      <w:divBdr>
        <w:top w:val="none" w:sz="0" w:space="0" w:color="auto"/>
        <w:left w:val="none" w:sz="0" w:space="0" w:color="auto"/>
        <w:bottom w:val="none" w:sz="0" w:space="0" w:color="auto"/>
        <w:right w:val="none" w:sz="0" w:space="0" w:color="auto"/>
      </w:divBdr>
    </w:div>
    <w:div w:id="207041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HSL19</b:Tag>
    <b:SourceType>JournalArticle</b:SourceType>
    <b:Guid>{6E614374-E4E3-4A2D-990B-5B99F18B66DB}</b:Guid>
    <b:Author>
      <b:Author>
        <b:NameList>
          <b:Person>
            <b:Last>HS Lau</b:Last>
            <b:First>AHL</b:First>
            <b:Middle>Lau</b:Middle>
          </b:Person>
        </b:NameList>
      </b:Author>
    </b:Author>
    <b:Title>Lack of control over pricing and return policy</b:Title>
    <b:JournalName>Manufacturer's pricing strategy and return policy for a single-period commodity</b:JournalName>
    <b:Year>2019</b:Year>
    <b:RefOrder>8</b:RefOrder>
  </b:Source>
  <b:Source>
    <b:Tag>MNo20</b:Tag>
    <b:SourceType>JournalArticle</b:SourceType>
    <b:Guid>{7E803147-817E-434F-A760-CF71B7A1FEE9}</b:Guid>
    <b:Author>
      <b:Author>
        <b:NameList>
          <b:Person>
            <b:Last>M Noori-daryan</b:Last>
            <b:First>AA</b:First>
            <b:Middle>Taleizadeh</b:Middle>
          </b:Person>
        </b:NameList>
      </b:Author>
    </b:Author>
    <b:Title>Optimizing pricing and ordering strategies in a three-level supply chain under return policy</b:Title>
    <b:JournalName>Journal of Industrial Engineering </b:JournalName>
    <b:Year>2020</b:Year>
    <b:RefOrder>9</b:RefOrder>
  </b:Source>
  <b:Source>
    <b:Tag>DSo21</b:Tag>
    <b:SourceType>JournalArticle</b:SourceType>
    <b:Guid>{C309069F-C4FB-4377-A953-549B59D2B143}</b:Guid>
    <b:Author>
      <b:Author>
        <b:NameList>
          <b:Person>
            <b:Last>Song</b:Last>
            <b:First>D</b:First>
          </b:Person>
        </b:NameList>
      </b:Author>
    </b:Author>
    <b:Title>Shipping and storage problems </b:Title>
    <b:JournalName>A literature review, container shipping supply chain: Planning problems and research opportunities</b:JournalName>
    <b:Year>2021</b:Year>
    <b:RefOrder>6</b:RefOrder>
  </b:Source>
  <b:Source>
    <b:Tag>HLM13</b:Tag>
    <b:SourceType>JournalArticle</b:SourceType>
    <b:Guid>{8F83BE8D-1E4D-48CC-BC3A-9AD850D22A49}</b:Guid>
    <b:Author>
      <b:Author>
        <b:NameList>
          <b:Person>
            <b:Last>HL Ma</b:Last>
            <b:First>FTS</b:First>
            <b:Middle>Chan, SH Chung</b:Middle>
          </b:Person>
        </b:NameList>
      </b:Author>
    </b:Author>
    <b:Title>Amazon FBA vendor</b:Title>
    <b:JournalName>Minimising earliness and tardiness by integrating production scheduling with shipping information</b:JournalName>
    <b:Year>2013</b:Year>
    <b:RefOrder>7</b:RefOrder>
  </b:Source>
  <b:Source>
    <b:Tag>CEW15</b:Tag>
    <b:SourceType>JournalArticle</b:SourceType>
    <b:Guid>{5899B74D-7D2D-4A8C-810B-4360CB3957DC}</b:Guid>
    <b:Author>
      <b:Author>
        <b:NameList>
          <b:Person>
            <b:Last>CE Walcott</b:Last>
            <b:First>KM</b:First>
            <b:Middle>Hult</b:Middle>
          </b:Person>
        </b:NameList>
      </b:Author>
    </b:Author>
    <b:Title>decision making online vs in house</b:Title>
    <b:JournalName>White House structure and decision making: Elaborating the standard model</b:JournalName>
    <b:Year>2015</b:Year>
    <b:RefOrder>4</b:RefOrder>
  </b:Source>
  <b:Source>
    <b:Tag>MKK19</b:Tag>
    <b:SourceType>JournalArticle</b:SourceType>
    <b:Guid>{9D2282EA-C60C-4E9C-BD63-8D67F87CC0B0}</b:Guid>
    <b:Author>
      <b:Author>
        <b:NameList>
          <b:Person>
            <b:Last>MK Koklic</b:Last>
            <b:First>I</b:First>
            <b:Middle>Vida</b:Middle>
          </b:Person>
        </b:NameList>
      </b:Author>
    </b:Author>
    <b:Title>Amazon's first page</b:Title>
    <b:JournalName>Consumer strategic decision making and choice process: prefabricated house purchase</b:JournalName>
    <b:Year>2019</b:Year>
    <b:RefOrder>5</b:RefOrder>
  </b:Source>
  <b:Source>
    <b:Tag>FWa15</b:Tag>
    <b:SourceType>JournalArticle</b:SourceType>
    <b:Guid>{BF83930C-4262-43AD-A935-81F2584321BA}</b:Guid>
    <b:Author>
      <b:Author>
        <b:NameList>
          <b:Person>
            <b:Last>F Wang</b:Last>
            <b:First>X</b:First>
            <b:Middle>Liu, EE Fang</b:Middle>
          </b:Person>
        </b:NameList>
      </b:Author>
    </b:Author>
    <b:Title>Sales variance evaluation</b:Title>
    <b:JournalName>User reviews variance, critic reviews variance, and product sales: An exploration of customer breadth and depth effects</b:JournalName>
    <b:Year>2015</b:Year>
    <b:RefOrder>3</b:RefOrder>
  </b:Source>
  <b:Source>
    <b:Tag>MLe12</b:Tag>
    <b:SourceType>JournalArticle</b:SourceType>
    <b:Guid>{01CCFFE8-1BA0-4BBA-86ED-135314A995BB}</b:Guid>
    <b:Author>
      <b:Author>
        <b:NameList>
          <b:Person>
            <b:Last>Lechner</b:Last>
            <b:First>M</b:First>
          </b:Person>
        </b:NameList>
      </b:Author>
    </b:Author>
    <b:Title>Labor variance evaluation</b:Title>
    <b:JournalName>Program heterogeneity and propensity score matching: An application to the evaluation of active labor market policies</b:JournalName>
    <b:Year>2012</b:Year>
    <b:RefOrder>2</b:RefOrder>
  </b:Source>
  <b:Source>
    <b:Tag>EDi10</b:Tag>
    <b:SourceType>JournalArticle</b:SourceType>
    <b:Guid>{D1B9286B-2740-456D-8CF8-9426FE2AD98D}</b:Guid>
    <b:Author>
      <b:Author>
        <b:NameList>
          <b:Person>
            <b:Last>E Diener</b:Last>
            <b:First>W</b:First>
            <b:Middle>Ng, J Harter, R Arora</b:Middle>
          </b:Person>
        </b:NameList>
      </b:Author>
    </b:Author>
    <b:Title>Material variance evaluation</b:Title>
    <b:JournalName>Wealth and happiness across the world: material prosperity predicts life evaluation, whereas psychosocial prosperity predicts positive feeling.</b:JournalName>
    <b:Year>2010</b:Year>
    <b:RefOrder>1</b:RefOrder>
  </b:Source>
</b:Sources>
</file>

<file path=customXml/itemProps1.xml><?xml version="1.0" encoding="utf-8"?>
<ds:datastoreItem xmlns:ds="http://schemas.openxmlformats.org/officeDocument/2006/customXml" ds:itemID="{131E88B3-001C-4009-9BB1-D02F4FC9C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14</Pages>
  <Words>3453</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Nexgen</dc:creator>
  <cp:keywords/>
  <dc:description/>
  <cp:lastModifiedBy>LENOVO</cp:lastModifiedBy>
  <cp:revision>201</cp:revision>
  <dcterms:created xsi:type="dcterms:W3CDTF">2021-12-26T08:07:00Z</dcterms:created>
  <dcterms:modified xsi:type="dcterms:W3CDTF">2022-04-23T04:40:00Z</dcterms:modified>
</cp:coreProperties>
</file>