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72ECE" w14:textId="59D6DA32" w:rsidR="002931D0" w:rsidRDefault="002931D0"/>
    <w:p w14:paraId="48BA2183" w14:textId="77777777" w:rsidR="00FC33C8" w:rsidRPr="00FC33C8" w:rsidRDefault="00FC33C8" w:rsidP="00FC33C8">
      <w:pPr>
        <w:pBdr>
          <w:bottom w:val="single" w:sz="6" w:space="0" w:color="4F81BD"/>
        </w:pBdr>
        <w:spacing w:after="225" w:line="240" w:lineRule="auto"/>
        <w:rPr>
          <w:rFonts w:ascii="-webkit-standard" w:hAnsi="-webkit-standard" w:cs="Times New Roman"/>
          <w:color w:val="000000"/>
          <w:kern w:val="0"/>
          <w:sz w:val="27"/>
          <w:szCs w:val="27"/>
          <w14:ligatures w14:val="none"/>
        </w:rPr>
      </w:pPr>
      <w:r w:rsidRPr="00FC33C8">
        <w:rPr>
          <w:rFonts w:ascii="Calibri" w:hAnsi="Calibri" w:cs="Times New Roman"/>
          <w:color w:val="17365D"/>
          <w:kern w:val="0"/>
          <w:sz w:val="39"/>
          <w:szCs w:val="39"/>
          <w14:ligatures w14:val="none"/>
        </w:rPr>
        <w:t>Project Management Assignment</w:t>
      </w:r>
    </w:p>
    <w:p w14:paraId="27A46F11" w14:textId="77777777" w:rsidR="00FC33C8" w:rsidRPr="00FC33C8" w:rsidRDefault="00FC33C8" w:rsidP="00FC33C8">
      <w:pPr>
        <w:spacing w:after="150" w:line="240" w:lineRule="auto"/>
        <w:rPr>
          <w:rFonts w:ascii="-webkit-standard" w:hAnsi="-webkit-standard" w:cs="Times New Roman"/>
          <w:color w:val="000000"/>
          <w:kern w:val="0"/>
          <w:sz w:val="27"/>
          <w:szCs w:val="27"/>
          <w14:ligatures w14:val="none"/>
        </w:rPr>
      </w:pPr>
      <w:r w:rsidRPr="00FC33C8">
        <w:rPr>
          <w:rFonts w:ascii="-webkit-standard" w:hAnsi="-webkit-standard" w:cs="Times New Roman"/>
          <w:color w:val="000000"/>
          <w:kern w:val="0"/>
          <w:sz w:val="27"/>
          <w:szCs w:val="27"/>
          <w14:ligatures w14:val="none"/>
        </w:rPr>
        <w:t xml:space="preserve">Student Name: Maciej </w:t>
      </w:r>
      <w:proofErr w:type="spellStart"/>
      <w:r w:rsidRPr="00FC33C8">
        <w:rPr>
          <w:rFonts w:ascii="-webkit-standard" w:hAnsi="-webkit-standard" w:cs="Times New Roman"/>
          <w:color w:val="000000"/>
          <w:kern w:val="0"/>
          <w:sz w:val="27"/>
          <w:szCs w:val="27"/>
          <w14:ligatures w14:val="none"/>
        </w:rPr>
        <w:t>Olesik</w:t>
      </w:r>
      <w:proofErr w:type="spellEnd"/>
    </w:p>
    <w:p w14:paraId="6A4595CC" w14:textId="77777777" w:rsidR="00FC33C8" w:rsidRPr="00FC33C8" w:rsidRDefault="00FC33C8" w:rsidP="00FC33C8">
      <w:pPr>
        <w:spacing w:after="150" w:line="240" w:lineRule="auto"/>
        <w:rPr>
          <w:rFonts w:ascii="-webkit-standard" w:hAnsi="-webkit-standard" w:cs="Times New Roman"/>
          <w:color w:val="000000"/>
          <w:kern w:val="0"/>
          <w:sz w:val="27"/>
          <w:szCs w:val="27"/>
          <w14:ligatures w14:val="none"/>
        </w:rPr>
      </w:pPr>
      <w:r w:rsidRPr="00FC33C8">
        <w:rPr>
          <w:rFonts w:ascii="-webkit-standard" w:hAnsi="-webkit-standard" w:cs="Times New Roman"/>
          <w:color w:val="000000"/>
          <w:kern w:val="0"/>
          <w:sz w:val="27"/>
          <w:szCs w:val="27"/>
          <w14:ligatures w14:val="none"/>
        </w:rPr>
        <w:t>Student ID: 2411402</w:t>
      </w:r>
    </w:p>
    <w:p w14:paraId="0A909CE9" w14:textId="77777777" w:rsidR="00FC33C8" w:rsidRPr="00FC33C8" w:rsidRDefault="00FC33C8" w:rsidP="00FC33C8">
      <w:pPr>
        <w:spacing w:after="150" w:line="240" w:lineRule="auto"/>
        <w:rPr>
          <w:rFonts w:ascii="-webkit-standard" w:hAnsi="-webkit-standard" w:cs="Times New Roman"/>
          <w:color w:val="000000"/>
          <w:kern w:val="0"/>
          <w:sz w:val="27"/>
          <w:szCs w:val="27"/>
          <w14:ligatures w14:val="none"/>
        </w:rPr>
      </w:pPr>
      <w:r w:rsidRPr="00FC33C8">
        <w:rPr>
          <w:rFonts w:ascii="-webkit-standard" w:hAnsi="-webkit-standard" w:cs="Times New Roman"/>
          <w:color w:val="000000"/>
          <w:kern w:val="0"/>
          <w:sz w:val="27"/>
          <w:szCs w:val="27"/>
          <w14:ligatures w14:val="none"/>
        </w:rPr>
        <w:t>Module Name: Project Manager</w:t>
      </w:r>
    </w:p>
    <w:p w14:paraId="68E05C67" w14:textId="77777777" w:rsidR="00FC33C8" w:rsidRPr="00FC33C8" w:rsidRDefault="00FC33C8" w:rsidP="00FC33C8">
      <w:pPr>
        <w:spacing w:after="150" w:line="240" w:lineRule="auto"/>
        <w:rPr>
          <w:rFonts w:ascii="-webkit-standard" w:hAnsi="-webkit-standard" w:cs="Times New Roman"/>
          <w:color w:val="000000"/>
          <w:kern w:val="0"/>
          <w:sz w:val="27"/>
          <w:szCs w:val="27"/>
          <w14:ligatures w14:val="none"/>
        </w:rPr>
      </w:pPr>
      <w:r w:rsidRPr="00FC33C8">
        <w:rPr>
          <w:rFonts w:ascii="-webkit-standard" w:hAnsi="-webkit-standard" w:cs="Times New Roman"/>
          <w:color w:val="000000"/>
          <w:kern w:val="0"/>
          <w:sz w:val="27"/>
          <w:szCs w:val="27"/>
          <w14:ligatures w14:val="none"/>
        </w:rPr>
        <w:t>Module Code: LCLM5003</w:t>
      </w:r>
    </w:p>
    <w:p w14:paraId="0245B962" w14:textId="77777777" w:rsidR="00FC33C8" w:rsidRPr="00FC33C8" w:rsidRDefault="00FC33C8" w:rsidP="00FC33C8">
      <w:pPr>
        <w:spacing w:after="0" w:line="240" w:lineRule="auto"/>
        <w:rPr>
          <w:rFonts w:ascii="Times New Roman" w:eastAsia="Times New Roman" w:hAnsi="Times New Roman" w:cs="Times New Roman"/>
          <w:kern w:val="0"/>
          <w14:ligatures w14:val="none"/>
        </w:rPr>
      </w:pPr>
    </w:p>
    <w:p w14:paraId="01DF05E5" w14:textId="77777777" w:rsidR="00FA4865" w:rsidRDefault="00FA4865"/>
    <w:p w14:paraId="3D5B0E17" w14:textId="77777777" w:rsidR="0045312A" w:rsidRDefault="0045312A"/>
    <w:p w14:paraId="334CC7A3" w14:textId="77777777" w:rsidR="0045312A" w:rsidRDefault="0045312A"/>
    <w:p w14:paraId="70458A05" w14:textId="77777777" w:rsidR="0045312A" w:rsidRDefault="0045312A"/>
    <w:p w14:paraId="6D7206B3" w14:textId="77777777" w:rsidR="0045312A" w:rsidRDefault="0045312A"/>
    <w:p w14:paraId="78E82532" w14:textId="77777777" w:rsidR="0045312A" w:rsidRDefault="0045312A"/>
    <w:p w14:paraId="6A328B2B" w14:textId="77777777" w:rsidR="0045312A" w:rsidRDefault="0045312A"/>
    <w:p w14:paraId="3B4520D8" w14:textId="689CBF6C" w:rsidR="0045312A" w:rsidRDefault="0045312A">
      <w:r>
        <w:rPr>
          <w:noProof/>
        </w:rPr>
        <w:lastRenderedPageBreak/>
        <w:drawing>
          <wp:anchor distT="0" distB="0" distL="114300" distR="114300" simplePos="0" relativeHeight="251659264" behindDoc="0" locked="0" layoutInCell="1" allowOverlap="1" wp14:anchorId="316CA9EF" wp14:editId="29C43D50">
            <wp:simplePos x="0" y="0"/>
            <wp:positionH relativeFrom="column">
              <wp:posOffset>-152400</wp:posOffset>
            </wp:positionH>
            <wp:positionV relativeFrom="paragraph">
              <wp:posOffset>29210</wp:posOffset>
            </wp:positionV>
            <wp:extent cx="5950585" cy="8634730"/>
            <wp:effectExtent l="0" t="0" r="5715" b="1270"/>
            <wp:wrapTopAndBottom/>
            <wp:docPr id="150090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01534" name="Picture 1500901534"/>
                    <pic:cNvPicPr/>
                  </pic:nvPicPr>
                  <pic:blipFill>
                    <a:blip r:embed="rId4">
                      <a:extLst>
                        <a:ext uri="{28A0092B-C50C-407E-A947-70E740481C1C}">
                          <a14:useLocalDpi xmlns:a14="http://schemas.microsoft.com/office/drawing/2010/main" val="0"/>
                        </a:ext>
                      </a:extLst>
                    </a:blip>
                    <a:stretch>
                      <a:fillRect/>
                    </a:stretch>
                  </pic:blipFill>
                  <pic:spPr>
                    <a:xfrm>
                      <a:off x="0" y="0"/>
                      <a:ext cx="5950585" cy="8634730"/>
                    </a:xfrm>
                    <a:prstGeom prst="rect">
                      <a:avLst/>
                    </a:prstGeom>
                  </pic:spPr>
                </pic:pic>
              </a:graphicData>
            </a:graphic>
            <wp14:sizeRelH relativeFrom="margin">
              <wp14:pctWidth>0</wp14:pctWidth>
            </wp14:sizeRelH>
            <wp14:sizeRelV relativeFrom="margin">
              <wp14:pctHeight>0</wp14:pctHeight>
            </wp14:sizeRelV>
          </wp:anchor>
        </w:drawing>
      </w:r>
    </w:p>
    <w:p w14:paraId="5C7C4E71" w14:textId="77777777" w:rsidR="00E57E2C" w:rsidRDefault="00E57E2C">
      <w:pPr>
        <w:pStyle w:val="p1"/>
      </w:pPr>
      <w:r>
        <w:rPr>
          <w:rStyle w:val="s1"/>
        </w:rPr>
        <w:lastRenderedPageBreak/>
        <w:t>Reflective Essay: Navigating the Complexities of Infrastructure Project Management</w:t>
      </w:r>
    </w:p>
    <w:p w14:paraId="27DA1AFF" w14:textId="77777777" w:rsidR="00E57E2C" w:rsidRDefault="00E57E2C">
      <w:pPr>
        <w:pStyle w:val="p2"/>
      </w:pPr>
    </w:p>
    <w:p w14:paraId="754A6939" w14:textId="77777777" w:rsidR="00E57E2C" w:rsidRDefault="00E57E2C">
      <w:pPr>
        <w:pStyle w:val="p1"/>
      </w:pPr>
      <w:r>
        <w:rPr>
          <w:rStyle w:val="s1"/>
        </w:rPr>
        <w:t>Introduction</w:t>
      </w:r>
    </w:p>
    <w:p w14:paraId="42B39F93" w14:textId="77777777" w:rsidR="00E57E2C" w:rsidRDefault="00E57E2C">
      <w:pPr>
        <w:pStyle w:val="p1"/>
      </w:pPr>
      <w:r>
        <w:rPr>
          <w:rStyle w:val="s1"/>
        </w:rPr>
        <w:t xml:space="preserve">The project titled "Rebuilding the Principal Transport Corridor (Goods &amp; People)" served as a comprehensive exercise in applying theoretical project management frameworks to a large-scale, real-world infrastructure challenge. Throughout the development of this project poster, I had to </w:t>
      </w:r>
      <w:proofErr w:type="spellStart"/>
      <w:r>
        <w:rPr>
          <w:rStyle w:val="s1"/>
        </w:rPr>
        <w:t>synthesize</w:t>
      </w:r>
      <w:proofErr w:type="spellEnd"/>
      <w:r>
        <w:rPr>
          <w:rStyle w:val="s1"/>
        </w:rPr>
        <w:t xml:space="preserve"> multiple management tools—from Work Breakdown Structures (WBS) to Stakeholder Power-Influence matrices—to create a cohesive strategic plan.</w:t>
      </w:r>
    </w:p>
    <w:p w14:paraId="7FFDAB95" w14:textId="77777777" w:rsidR="00E57E2C" w:rsidRDefault="00E57E2C">
      <w:pPr>
        <w:pStyle w:val="p2"/>
      </w:pPr>
    </w:p>
    <w:p w14:paraId="41AC6386" w14:textId="77777777" w:rsidR="00E57E2C" w:rsidRDefault="00E57E2C">
      <w:pPr>
        <w:pStyle w:val="p1"/>
      </w:pPr>
      <w:r>
        <w:rPr>
          <w:rStyle w:val="s1"/>
        </w:rPr>
        <w:t>When the time came to present my work, I felt quite nervous and unsure of myself. This anxiety stemmed from the fact that I had missed a few lessons during the module, and I was worried that I might have gaps in my understanding or that I had not included everything required in my work. I was concerned that my lack of attendance would be obvious and would negatively affect the quality of my presentation. However, once I began explaining my work, I managed to get through it, and the feedback I received was constructive and helpful. After I finished presenting, my teacher took the time to go through my work carefully, explaining exactly what elements I should add to make the plan more robust, and pointing out which parts of my presentation needed to be changed or explained more clearly. While there were definitely areas that needed improvement, it was reassuring to know that overall, my work was not so bad and that I had understood the core concepts well enough.</w:t>
      </w:r>
    </w:p>
    <w:p w14:paraId="0D72D0D8" w14:textId="77777777" w:rsidR="00E57E2C" w:rsidRDefault="00E57E2C">
      <w:pPr>
        <w:pStyle w:val="p2"/>
      </w:pPr>
    </w:p>
    <w:p w14:paraId="08C294B0" w14:textId="77777777" w:rsidR="00E57E2C" w:rsidRDefault="00E57E2C">
      <w:pPr>
        <w:pStyle w:val="p1"/>
      </w:pPr>
      <w:r>
        <w:rPr>
          <w:rStyle w:val="s1"/>
        </w:rPr>
        <w:t>This reflection explores my learning process, the challenges of balancing competing constraints, and how these methodologies shaped my understanding of modern engineering management, as well as how the feedback I received will help me improve moving forward.</w:t>
      </w:r>
    </w:p>
    <w:p w14:paraId="2BCEC97A" w14:textId="77777777" w:rsidR="00E57E2C" w:rsidRDefault="00E57E2C">
      <w:pPr>
        <w:pStyle w:val="p2"/>
      </w:pPr>
    </w:p>
    <w:p w14:paraId="3714273C" w14:textId="77777777" w:rsidR="00E57E2C" w:rsidRDefault="00E57E2C">
      <w:pPr>
        <w:pStyle w:val="p1"/>
      </w:pPr>
      <w:r>
        <w:rPr>
          <w:rStyle w:val="s1"/>
        </w:rPr>
        <w:t>The Power of Structured Decomposition</w:t>
      </w:r>
    </w:p>
    <w:p w14:paraId="1B320171" w14:textId="77777777" w:rsidR="00E57E2C" w:rsidRDefault="00E57E2C">
      <w:pPr>
        <w:pStyle w:val="p1"/>
      </w:pPr>
      <w:r>
        <w:rPr>
          <w:rStyle w:val="s1"/>
        </w:rPr>
        <w:t xml:space="preserve">One of the most significant takeaways from this project was the utility of the Work Breakdown Structure (WBS). Initially, the concept of "rebuilding a corridor" felt overwhelming in scope. However, by decomposing the project into manageable work packages—Planning, Design, Construction, and Technology Integration—I </w:t>
      </w:r>
      <w:proofErr w:type="spellStart"/>
      <w:r>
        <w:rPr>
          <w:rStyle w:val="s1"/>
        </w:rPr>
        <w:t>realized</w:t>
      </w:r>
      <w:proofErr w:type="spellEnd"/>
      <w:r>
        <w:rPr>
          <w:rStyle w:val="s1"/>
        </w:rPr>
        <w:t xml:space="preserve"> that complex engineering feats are simply a series of smaller, logical steps.</w:t>
      </w:r>
    </w:p>
    <w:p w14:paraId="686DFAF4" w14:textId="77777777" w:rsidR="00E57E2C" w:rsidRDefault="00E57E2C">
      <w:pPr>
        <w:pStyle w:val="p2"/>
      </w:pPr>
    </w:p>
    <w:p w14:paraId="5E41579A" w14:textId="77777777" w:rsidR="00E57E2C" w:rsidRDefault="00E57E2C">
      <w:pPr>
        <w:pStyle w:val="p1"/>
      </w:pPr>
      <w:r>
        <w:rPr>
          <w:rStyle w:val="s1"/>
        </w:rPr>
        <w:t xml:space="preserve">During the feedback session, my teacher highlighted that while my structure was logical, I should have broken down some of the later stages into even more specific tasks to show greater detail. This taught me that clarity in the early stages of a project is the most effective way to prevent "scope creep." By defining exactly what was included (and what was not) in the Project Scope section, I learned how to establish a baseline for performance measurement. The guidance I received helped me understand that while I had the right idea, adding more </w:t>
      </w:r>
      <w:r>
        <w:rPr>
          <w:rStyle w:val="s1"/>
        </w:rPr>
        <w:lastRenderedPageBreak/>
        <w:t>granularity to these sections would make the plan far more practical and useful in a real-world scenario.</w:t>
      </w:r>
    </w:p>
    <w:p w14:paraId="0BCA9D8B" w14:textId="77777777" w:rsidR="00E57E2C" w:rsidRDefault="00E57E2C">
      <w:pPr>
        <w:pStyle w:val="p2"/>
      </w:pPr>
    </w:p>
    <w:p w14:paraId="770A94DD" w14:textId="77777777" w:rsidR="00E57E2C" w:rsidRDefault="00E57E2C">
      <w:pPr>
        <w:pStyle w:val="p1"/>
      </w:pPr>
      <w:r>
        <w:rPr>
          <w:rStyle w:val="s1"/>
        </w:rPr>
        <w:t>Balancing the Iron Triangle</w:t>
      </w:r>
    </w:p>
    <w:p w14:paraId="6BFDEB67" w14:textId="77777777" w:rsidR="00E57E2C" w:rsidRDefault="00E57E2C">
      <w:pPr>
        <w:pStyle w:val="p1"/>
      </w:pPr>
      <w:r>
        <w:rPr>
          <w:rStyle w:val="s1"/>
        </w:rPr>
        <w:t xml:space="preserve">A pivotal moment in the project was </w:t>
      </w:r>
      <w:proofErr w:type="spellStart"/>
      <w:r>
        <w:rPr>
          <w:rStyle w:val="s1"/>
        </w:rPr>
        <w:t>analyzing</w:t>
      </w:r>
      <w:proofErr w:type="spellEnd"/>
      <w:r>
        <w:rPr>
          <w:rStyle w:val="s1"/>
        </w:rPr>
        <w:t xml:space="preserve"> the Iron Triangle (Triple Constraints). I had to grapple with the reality that any improvement in the corridor’s quality or scope would inevitably impact either the budget or the delivery timeline. This taught me that project management is not just about technical execution, but about strategic negotiation.</w:t>
      </w:r>
    </w:p>
    <w:p w14:paraId="073CB7B2" w14:textId="77777777" w:rsidR="00E57E2C" w:rsidRDefault="00E57E2C">
      <w:pPr>
        <w:pStyle w:val="p2"/>
      </w:pPr>
    </w:p>
    <w:p w14:paraId="3F5FE315" w14:textId="77777777" w:rsidR="00E57E2C" w:rsidRDefault="00E57E2C">
      <w:pPr>
        <w:pStyle w:val="p1"/>
      </w:pPr>
      <w:r>
        <w:rPr>
          <w:rStyle w:val="s1"/>
        </w:rPr>
        <w:t xml:space="preserve">I was particularly glad that my teacher commented positively on this section, noting that I had correctly identified how changes in one area affect the others. However, they also suggested that I should have explained my decision-making process in more detail, such as why I chose to </w:t>
      </w:r>
      <w:proofErr w:type="spellStart"/>
      <w:r>
        <w:rPr>
          <w:rStyle w:val="s1"/>
        </w:rPr>
        <w:t>prioritize</w:t>
      </w:r>
      <w:proofErr w:type="spellEnd"/>
      <w:r>
        <w:rPr>
          <w:rStyle w:val="s1"/>
        </w:rPr>
        <w:t xml:space="preserve"> schedule adherence over cost in certain scenarios. For instance, when planning the integration of smart sensors into the roadbed, I had to weigh the long-term benefits of increased traffic efficiency against the immediate risks to the budget and the construction schedule. This exercise highlighted the importance of "trade-off" thinking, a skill essential for any leader in the transport sector, and the feedback helped me realise that I need to better justify my choices to show a deeper level of analysis.</w:t>
      </w:r>
    </w:p>
    <w:p w14:paraId="5C97780A" w14:textId="77777777" w:rsidR="00E57E2C" w:rsidRDefault="00E57E2C">
      <w:pPr>
        <w:pStyle w:val="p2"/>
      </w:pPr>
    </w:p>
    <w:p w14:paraId="39E5088D" w14:textId="77777777" w:rsidR="00E57E2C" w:rsidRDefault="00E57E2C">
      <w:pPr>
        <w:pStyle w:val="p1"/>
      </w:pPr>
      <w:r>
        <w:rPr>
          <w:rStyle w:val="s1"/>
        </w:rPr>
        <w:t>The Human Element: Stakeholders and Risks</w:t>
      </w:r>
    </w:p>
    <w:p w14:paraId="2285D8CC" w14:textId="77777777" w:rsidR="00E57E2C" w:rsidRDefault="00E57E2C">
      <w:pPr>
        <w:pStyle w:val="p1"/>
      </w:pPr>
      <w:r>
        <w:rPr>
          <w:rStyle w:val="s1"/>
        </w:rPr>
        <w:t xml:space="preserve">Beyond the technical data, the Stakeholder Analysis and Risk Management sections shifted my perspective toward the human and environmental impact of infrastructure. Creating a Power-Influence matrix made me </w:t>
      </w:r>
      <w:proofErr w:type="spellStart"/>
      <w:r>
        <w:rPr>
          <w:rStyle w:val="s1"/>
        </w:rPr>
        <w:t>realize</w:t>
      </w:r>
      <w:proofErr w:type="spellEnd"/>
      <w:r>
        <w:rPr>
          <w:rStyle w:val="s1"/>
        </w:rPr>
        <w:t xml:space="preserve"> that technical success does not always equal project success. A corridor can be perfectly engineered, but if local communities (high interest, low power) are not informed, or if logistics companies (high power, high interest) are not satisfied, the project faces political and operational hurdles.</w:t>
      </w:r>
    </w:p>
    <w:p w14:paraId="03DAE035" w14:textId="77777777" w:rsidR="00E57E2C" w:rsidRDefault="00E57E2C">
      <w:pPr>
        <w:pStyle w:val="p2"/>
      </w:pPr>
    </w:p>
    <w:p w14:paraId="7ED7F969" w14:textId="77777777" w:rsidR="00E57E2C" w:rsidRDefault="00E57E2C">
      <w:pPr>
        <w:pStyle w:val="p1"/>
      </w:pPr>
      <w:r>
        <w:rPr>
          <w:rStyle w:val="s1"/>
        </w:rPr>
        <w:t>My teacher explained that while I had correctly categorised the groups, I needed to add more specific strategies for how I would communicate or engage with each type of stakeholder, rather than just stating their level of influence. Regarding risk management, they pointed out that I had identified the main risks but should have included more detailed contingency plans, explaining exactly what actions would be taken if a risk event occurred. Developing a Risk Mitigation Strategy forced me to think proactively rather than reactively, and the feedback showed me that identifying risks is only half the task; defining how you will handle them is equally important.</w:t>
      </w:r>
    </w:p>
    <w:p w14:paraId="3E883F22" w14:textId="77777777" w:rsidR="00E57E2C" w:rsidRDefault="00E57E2C">
      <w:pPr>
        <w:pStyle w:val="p2"/>
      </w:pPr>
    </w:p>
    <w:p w14:paraId="3DC58957" w14:textId="77777777" w:rsidR="00E57E2C" w:rsidRDefault="00E57E2C">
      <w:pPr>
        <w:pStyle w:val="p1"/>
        <w:rPr>
          <w:rStyle w:val="s1"/>
        </w:rPr>
      </w:pPr>
    </w:p>
    <w:p w14:paraId="566406E1" w14:textId="77777777" w:rsidR="00E57E2C" w:rsidRDefault="00E57E2C">
      <w:pPr>
        <w:pStyle w:val="p1"/>
        <w:rPr>
          <w:rStyle w:val="s1"/>
        </w:rPr>
      </w:pPr>
    </w:p>
    <w:p w14:paraId="0FDFF085" w14:textId="77777777" w:rsidR="00E57E2C" w:rsidRDefault="00E57E2C">
      <w:pPr>
        <w:pStyle w:val="p1"/>
        <w:rPr>
          <w:rStyle w:val="s1"/>
        </w:rPr>
      </w:pPr>
    </w:p>
    <w:p w14:paraId="2BF187C3" w14:textId="77777777" w:rsidR="00E57E2C" w:rsidRDefault="00E57E2C">
      <w:pPr>
        <w:pStyle w:val="p1"/>
        <w:rPr>
          <w:rStyle w:val="s1"/>
        </w:rPr>
      </w:pPr>
    </w:p>
    <w:p w14:paraId="3DCEE2E8" w14:textId="77777777" w:rsidR="00E57E2C" w:rsidRDefault="00E57E2C">
      <w:pPr>
        <w:pStyle w:val="p1"/>
        <w:rPr>
          <w:rStyle w:val="s1"/>
        </w:rPr>
      </w:pPr>
    </w:p>
    <w:p w14:paraId="0BEADD49" w14:textId="6BF1FEF5" w:rsidR="00E57E2C" w:rsidRDefault="00E57E2C">
      <w:pPr>
        <w:pStyle w:val="p1"/>
      </w:pPr>
      <w:r>
        <w:rPr>
          <w:rStyle w:val="s1"/>
        </w:rPr>
        <w:lastRenderedPageBreak/>
        <w:t>Conclusion</w:t>
      </w:r>
    </w:p>
    <w:p w14:paraId="4C37FC81" w14:textId="77777777" w:rsidR="00E57E2C" w:rsidRDefault="00E57E2C">
      <w:pPr>
        <w:pStyle w:val="p1"/>
      </w:pPr>
      <w:r>
        <w:rPr>
          <w:rStyle w:val="s1"/>
        </w:rPr>
        <w:t>Developing this poster was more than an academic requirement; it was a simulation of the pressures and responsibilities inherent in civil infrastructure projects. The experience of presenting, despite my nerves due to missing lessons, was incredibly valuable. Although I felt unprepared at first, the constructive criticism I received turned what I thought might be a difficult situation into a great learning opportunity. I now know exactly where my work needs refinement and how I can strengthen my presentations in the future.</w:t>
      </w:r>
    </w:p>
    <w:p w14:paraId="1ADEC98A" w14:textId="77777777" w:rsidR="00E57E2C" w:rsidRDefault="00E57E2C">
      <w:pPr>
        <w:pStyle w:val="p2"/>
      </w:pPr>
    </w:p>
    <w:p w14:paraId="6FE68374" w14:textId="77777777" w:rsidR="00E57E2C" w:rsidRDefault="00E57E2C">
      <w:pPr>
        <w:pStyle w:val="p1"/>
      </w:pPr>
      <w:r>
        <w:rPr>
          <w:rStyle w:val="s1"/>
        </w:rPr>
        <w:t>I have gained a deeper appreciation for how various management tools interconnect: the Gantt chart provides the pulse of the project, while the RACI matrix ensures everyone knows their role. Moving forward, I feel better equipped to handle the multifaceted nature of large-scale projects, understanding that success lies at the intersection of rigorous planning, stakeholder empathy, and the flexible management of constraints. The advice from my teacher has given me clear direction, and I am confident I can apply these lessons to improve my work in future assessments and professional practice.</w:t>
      </w:r>
    </w:p>
    <w:p w14:paraId="1F6386EA" w14:textId="7F1BCD37" w:rsidR="0045312A" w:rsidRDefault="0045312A"/>
    <w:p w14:paraId="2BA3D0B8" w14:textId="77777777" w:rsidR="0045312A" w:rsidRDefault="0045312A"/>
    <w:p w14:paraId="6F494CDD" w14:textId="77777777" w:rsidR="00E57E2C" w:rsidRDefault="00E57E2C"/>
    <w:p w14:paraId="00CA0F87" w14:textId="77777777" w:rsidR="00E57E2C" w:rsidRDefault="00E57E2C"/>
    <w:p w14:paraId="5820C619" w14:textId="77777777" w:rsidR="00E57E2C" w:rsidRDefault="00E57E2C"/>
    <w:p w14:paraId="06434B4E" w14:textId="77777777" w:rsidR="00E57E2C" w:rsidRDefault="00E57E2C"/>
    <w:p w14:paraId="1FA41A99" w14:textId="77777777" w:rsidR="00E57E2C" w:rsidRDefault="00E57E2C"/>
    <w:p w14:paraId="2A6EC464" w14:textId="77777777" w:rsidR="00E57E2C" w:rsidRDefault="00E57E2C"/>
    <w:p w14:paraId="69BCA3FF" w14:textId="77777777" w:rsidR="00E57E2C" w:rsidRDefault="00E57E2C"/>
    <w:p w14:paraId="7CC02877" w14:textId="77777777" w:rsidR="00E57E2C" w:rsidRDefault="00E57E2C"/>
    <w:p w14:paraId="2FB28FF4" w14:textId="77777777" w:rsidR="00E57E2C" w:rsidRDefault="00E57E2C"/>
    <w:p w14:paraId="48BF52ED" w14:textId="77777777" w:rsidR="00E57E2C" w:rsidRDefault="00E57E2C"/>
    <w:p w14:paraId="34F5F800" w14:textId="77777777" w:rsidR="00E57E2C" w:rsidRDefault="00E57E2C"/>
    <w:p w14:paraId="08F87CCE" w14:textId="77777777" w:rsidR="00E57E2C" w:rsidRDefault="00E57E2C"/>
    <w:p w14:paraId="71C5D12F" w14:textId="77777777" w:rsidR="00E57E2C" w:rsidRDefault="00E57E2C"/>
    <w:p w14:paraId="3771E6A1" w14:textId="77777777" w:rsidR="00E57E2C" w:rsidRDefault="00E57E2C"/>
    <w:p w14:paraId="2DEE2F8B" w14:textId="77777777" w:rsidR="00E57E2C" w:rsidRDefault="00E57E2C"/>
    <w:p w14:paraId="56F2646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Project Management Plan: Principal Corridor Reconstruction Project</w:t>
      </w:r>
    </w:p>
    <w:p w14:paraId="2C01930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372AA2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Executive Summary</w:t>
      </w:r>
    </w:p>
    <w:p w14:paraId="70F61A2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C56BD7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Principal Corridor Reconstruction Project is a high-priority infrastructure initiative designed to </w:t>
      </w:r>
      <w:proofErr w:type="spellStart"/>
      <w:r w:rsidRPr="00FD2854">
        <w:rPr>
          <w:rFonts w:ascii="UICTFontTextStyleBody" w:hAnsi="UICTFontTextStyleBody" w:cs="Times New Roman"/>
          <w:kern w:val="0"/>
          <w:sz w:val="26"/>
          <w:szCs w:val="26"/>
          <w14:ligatures w14:val="none"/>
        </w:rPr>
        <w:t>modernize</w:t>
      </w:r>
      <w:proofErr w:type="spellEnd"/>
      <w:r w:rsidRPr="00FD2854">
        <w:rPr>
          <w:rFonts w:ascii="UICTFontTextStyleBody" w:hAnsi="UICTFontTextStyleBody" w:cs="Times New Roman"/>
          <w:kern w:val="0"/>
          <w:sz w:val="26"/>
          <w:szCs w:val="26"/>
          <w14:ligatures w14:val="none"/>
        </w:rPr>
        <w:t xml:space="preserve"> the primary transportation artery that facilitates regional trade and passenger mobility. Currently, the corridor suffers from severe traffic congestion, deteriorating road surfaces, outdated structural designs, and significant safety hazards that collectively hinder economic development and reduce the quality of travel for all users. This Project Management Plan (PMP) establishes the strategic framework, methodologies, and control processes required to deliver a modern, efficient, and safe transportation network.</w:t>
      </w:r>
    </w:p>
    <w:p w14:paraId="16AF299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8DC4C6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project scope encompasses the full reconstruction of 50 miles of roadway, including capacity expansion, structural upgrades, and the integration of smart transportation technologies. The total </w:t>
      </w:r>
      <w:proofErr w:type="spellStart"/>
      <w:r w:rsidRPr="00FD2854">
        <w:rPr>
          <w:rFonts w:ascii="UICTFontTextStyleBody" w:hAnsi="UICTFontTextStyleBody" w:cs="Times New Roman"/>
          <w:kern w:val="0"/>
          <w:sz w:val="26"/>
          <w:szCs w:val="26"/>
          <w14:ligatures w14:val="none"/>
        </w:rPr>
        <w:t>authorized</w:t>
      </w:r>
      <w:proofErr w:type="spellEnd"/>
      <w:r w:rsidRPr="00FD2854">
        <w:rPr>
          <w:rFonts w:ascii="UICTFontTextStyleBody" w:hAnsi="UICTFontTextStyleBody" w:cs="Times New Roman"/>
          <w:kern w:val="0"/>
          <w:sz w:val="26"/>
          <w:szCs w:val="26"/>
          <w14:ligatures w14:val="none"/>
        </w:rPr>
        <w:t xml:space="preserve"> budget is £930 Million GBP, and the planned delivery timeline is 24 months from project initiation to final handover. Throughout the lifecycle, we will adhere to the highest standards of construction quality, workplace safety, and environmental protection, ensuring that the completed corridor serves as a sustainable, future-ready asset that supports the movement of goods and people effectively for decades to come.</w:t>
      </w:r>
    </w:p>
    <w:p w14:paraId="166B88C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66BC63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Project Scope and Requirements</w:t>
      </w:r>
    </w:p>
    <w:p w14:paraId="5FA0DA9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8EFABA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2.1 Scope Statement</w:t>
      </w:r>
    </w:p>
    <w:p w14:paraId="5D99E23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389288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scope of work involves the complete reconstruction and upgrade of the existing Principal Corridor. The key deliverables that define the project boundaries are as follows:</w:t>
      </w:r>
    </w:p>
    <w:p w14:paraId="6FE5CD1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DF9CEC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Roadway Expansion: Widening the existing 4-lane highway to 6 lanes total, including dedicated lanes for high-occupancy vehicles and heavy freight transport, designed to improve traffic flow and safety.</w:t>
      </w:r>
    </w:p>
    <w:p w14:paraId="537ED05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30C1D0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Structural Upgrades: Complete reconstruction of four major bridge structures and ten overpasses, engineered to meet modern load standards and seismic safety requirements.</w:t>
      </w:r>
    </w:p>
    <w:p w14:paraId="42C1A96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A8D69F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Intelligent Transportation System (ITS): Implementation of a comprehensive technology system including real-time traffic monitoring cameras, automated toll collection infrastructure, weather detection sensors, and variable message signs to provide information to road users.</w:t>
      </w:r>
    </w:p>
    <w:p w14:paraId="3E2687B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73040C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 xml:space="preserve">• Intermodal Integration: </w:t>
      </w:r>
      <w:proofErr w:type="spellStart"/>
      <w:r w:rsidRPr="00FD2854">
        <w:rPr>
          <w:rFonts w:ascii="UICTFontTextStyleBody" w:hAnsi="UICTFontTextStyleBody" w:cs="Times New Roman"/>
          <w:kern w:val="0"/>
          <w:sz w:val="26"/>
          <w:szCs w:val="26"/>
          <w14:ligatures w14:val="none"/>
        </w:rPr>
        <w:t>Modernization</w:t>
      </w:r>
      <w:proofErr w:type="spellEnd"/>
      <w:r w:rsidRPr="00FD2854">
        <w:rPr>
          <w:rFonts w:ascii="UICTFontTextStyleBody" w:hAnsi="UICTFontTextStyleBody" w:cs="Times New Roman"/>
          <w:kern w:val="0"/>
          <w:sz w:val="26"/>
          <w:szCs w:val="26"/>
          <w14:ligatures w14:val="none"/>
        </w:rPr>
        <w:t xml:space="preserve"> of two key intermodal freight hubs to create seamless transitions between road and rail transport, improving logistics efficiency and reducing cargo handling times.</w:t>
      </w:r>
    </w:p>
    <w:p w14:paraId="4132FED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C668BE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Support Infrastructure: Installation of modern drainage systems, road lighting, safety barriers, and signage throughout the entire route.</w:t>
      </w:r>
    </w:p>
    <w:p w14:paraId="651270B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F7BEF9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2.2 Out-of-Scope</w:t>
      </w:r>
    </w:p>
    <w:p w14:paraId="20A3EB3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B82A77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ensure clarity and prevent scope creep, the following items are explicitly not included within this project’s scope:</w:t>
      </w:r>
    </w:p>
    <w:p w14:paraId="6E606DC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4615A4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Maintenance or construction of secondary roads and feeder routes that do not directly intersect with the main corridor.</w:t>
      </w:r>
    </w:p>
    <w:p w14:paraId="25D1BCA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A3EF82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Development or construction of commercial, residential, or industrial zones located alongside the corridor; these are the responsibility of private developers or local municipal authorities.</w:t>
      </w:r>
    </w:p>
    <w:p w14:paraId="5CC2034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A05577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Upgrades to regional power or water supply networks, except where necessary modifications are required specifically to complete the corridor construction.</w:t>
      </w:r>
    </w:p>
    <w:p w14:paraId="59F88C4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F2A4DC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 Work Breakdown Structure (WBS)</w:t>
      </w:r>
    </w:p>
    <w:p w14:paraId="04F741F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CAA2C5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ensure the project is executed efficiently and all activities are clearly defined and assigned, the work is divided into five primary phases and hierarchical components:</w:t>
      </w:r>
    </w:p>
    <w:p w14:paraId="47740BB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9F2BDA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1.0 Project Management</w:t>
      </w:r>
    </w:p>
    <w:p w14:paraId="00629CC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224D0A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1.1 Planning and Scheduling: Development of the overall project plan, milestone mapping, and progress tracking methodologies.</w:t>
      </w:r>
    </w:p>
    <w:p w14:paraId="3965CBD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14A0DA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1.2 Procurement and Contract Management: Managing supplier selection, contract negotiations, delivery schedules, and vendor performance.</w:t>
      </w:r>
    </w:p>
    <w:p w14:paraId="60F9FCD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165505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1.3 Quality Assurance and Risk Monitoring: Establishing quality standards, conducting audits, and managing potential risks throughout the lifecycle.</w:t>
      </w:r>
    </w:p>
    <w:p w14:paraId="56C7249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0D2B32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2.0 Pre-Construction &amp; Design</w:t>
      </w:r>
    </w:p>
    <w:p w14:paraId="1E2FCF4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B2F0CF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2.1 Environmental Impact Assessment (EIA): Conducting required studies to ensure compliance with environmental regulations and securing necessary government approvals.</w:t>
      </w:r>
    </w:p>
    <w:p w14:paraId="471222F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DD474D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 2.2 Geotechnical and Utility Surveys: Testing soil conditions, mapping existing underground pipes, cables, and services to avoid conflicts during construction.</w:t>
      </w:r>
    </w:p>
    <w:p w14:paraId="7A9403E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B67531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2.3 Final Civil and Structural Engineering Designs: Completing detailed architectural, structural, and technical drawings ready for construction execution.</w:t>
      </w:r>
    </w:p>
    <w:p w14:paraId="65EAA76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624769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3.0 Infrastructure Construction</w:t>
      </w:r>
    </w:p>
    <w:p w14:paraId="6FE6D28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527642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3.1 Earthworks and Drainage Systems: Clearing land, grading terrain, and installing water management systems to prevent flooding and road damage.</w:t>
      </w:r>
    </w:p>
    <w:p w14:paraId="53390CC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EACBA8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3.2 Roadbed and Pavement Construction (Phases 1–4): Preparing the road foundation and laying pavement layers in sequential stages to manage traffic flow and logistics.</w:t>
      </w:r>
    </w:p>
    <w:p w14:paraId="537CFE1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D2CE73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3.3 Bridge and Structural Reinforcement: Constructing foundations, supports, and decking for all bridges and overpasses.</w:t>
      </w:r>
    </w:p>
    <w:p w14:paraId="3EAFE70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D3FBA1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4.0 Technology &amp; Systems Integration</w:t>
      </w:r>
    </w:p>
    <w:p w14:paraId="10D39C9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12B0D3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4.1 </w:t>
      </w:r>
      <w:proofErr w:type="spellStart"/>
      <w:r w:rsidRPr="00FD2854">
        <w:rPr>
          <w:rFonts w:ascii="UICTFontTextStyleBody" w:hAnsi="UICTFontTextStyleBody" w:cs="Times New Roman"/>
          <w:kern w:val="0"/>
          <w:sz w:val="26"/>
          <w:szCs w:val="26"/>
          <w14:ligatures w14:val="none"/>
        </w:rPr>
        <w:t>Fiber</w:t>
      </w:r>
      <w:proofErr w:type="spellEnd"/>
      <w:r w:rsidRPr="00FD2854">
        <w:rPr>
          <w:rFonts w:ascii="UICTFontTextStyleBody" w:hAnsi="UICTFontTextStyleBody" w:cs="Times New Roman"/>
          <w:kern w:val="0"/>
          <w:sz w:val="26"/>
          <w:szCs w:val="26"/>
          <w14:ligatures w14:val="none"/>
        </w:rPr>
        <w:t xml:space="preserve"> Optic Network Installation: Laying communication cables required to connect all technology systems along the corridor.</w:t>
      </w:r>
    </w:p>
    <w:p w14:paraId="0BA6F84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F90B5C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4.2 Smart Sensor and Camera Deployment: Installing hardware for traffic management, surveillance, and data collection.</w:t>
      </w:r>
    </w:p>
    <w:p w14:paraId="0D9B882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2C27A9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4.3 Command Center Software Integration: Setting up the central management system that collects data and allows operators to monitor and control the corridor operations.</w:t>
      </w:r>
    </w:p>
    <w:p w14:paraId="19E4A39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3653B1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5.0 Testing, Commissioning, and Closeout</w:t>
      </w:r>
    </w:p>
    <w:p w14:paraId="0D999E2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955171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5.1 Safety and Load Testing: Conducting structural tests, system functionality checks, and safety inspections.</w:t>
      </w:r>
    </w:p>
    <w:p w14:paraId="306457F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48EE9C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5.2 Final Inspections and Certifications: Obtaining formal sign-off and compliance certificates from relevant regulatory bodies.</w:t>
      </w:r>
    </w:p>
    <w:p w14:paraId="49AA813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D2B9DE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5.3 Project Handover to Maintenance Authorities: Transferring ownership, providing documentation, and training staff responsible for future operations and maintenance.</w:t>
      </w:r>
    </w:p>
    <w:p w14:paraId="7D5583F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4B4FE9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4. Project Schedule (Gantt Chart Logic)</w:t>
      </w:r>
    </w:p>
    <w:p w14:paraId="3E97A89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B2AA7F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 xml:space="preserve">The project timeline is structured over 24 months and </w:t>
      </w:r>
      <w:proofErr w:type="spellStart"/>
      <w:r w:rsidRPr="00FD2854">
        <w:rPr>
          <w:rFonts w:ascii="UICTFontTextStyleBody" w:hAnsi="UICTFontTextStyleBody" w:cs="Times New Roman"/>
          <w:kern w:val="0"/>
          <w:sz w:val="26"/>
          <w:szCs w:val="26"/>
          <w14:ligatures w14:val="none"/>
        </w:rPr>
        <w:t>utilizes</w:t>
      </w:r>
      <w:proofErr w:type="spellEnd"/>
      <w:r w:rsidRPr="00FD2854">
        <w:rPr>
          <w:rFonts w:ascii="UICTFontTextStyleBody" w:hAnsi="UICTFontTextStyleBody" w:cs="Times New Roman"/>
          <w:kern w:val="0"/>
          <w:sz w:val="26"/>
          <w:szCs w:val="26"/>
          <w14:ligatures w14:val="none"/>
        </w:rPr>
        <w:t xml:space="preserve"> a Rolling Wave Planning approach, where detailed plans are developed for the immediate term, while later phases are defined at a higher level and refined as the project progresses. This method allows flexibility while keeping the overall timeline fixed.</w:t>
      </w:r>
    </w:p>
    <w:p w14:paraId="0E7B11D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2682DC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1: Initiation &amp; Design (Months 1–4)</w:t>
      </w:r>
    </w:p>
    <w:p w14:paraId="11B1593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This phase focuses on administrative and technical preparation. Activities include </w:t>
      </w:r>
      <w:proofErr w:type="spellStart"/>
      <w:r w:rsidRPr="00FD2854">
        <w:rPr>
          <w:rFonts w:ascii="UICTFontTextStyleBody" w:hAnsi="UICTFontTextStyleBody" w:cs="Times New Roman"/>
          <w:kern w:val="0"/>
          <w:sz w:val="26"/>
          <w:szCs w:val="26"/>
          <w14:ligatures w14:val="none"/>
        </w:rPr>
        <w:t>finalizing</w:t>
      </w:r>
      <w:proofErr w:type="spellEnd"/>
      <w:r w:rsidRPr="00FD2854">
        <w:rPr>
          <w:rFonts w:ascii="UICTFontTextStyleBody" w:hAnsi="UICTFontTextStyleBody" w:cs="Times New Roman"/>
          <w:kern w:val="0"/>
          <w:sz w:val="26"/>
          <w:szCs w:val="26"/>
          <w14:ligatures w14:val="none"/>
        </w:rPr>
        <w:t xml:space="preserve"> designs, securing all legal permits and environmental approvals, awarding contracts, and </w:t>
      </w:r>
      <w:proofErr w:type="spellStart"/>
      <w:r w:rsidRPr="00FD2854">
        <w:rPr>
          <w:rFonts w:ascii="UICTFontTextStyleBody" w:hAnsi="UICTFontTextStyleBody" w:cs="Times New Roman"/>
          <w:kern w:val="0"/>
          <w:sz w:val="26"/>
          <w:szCs w:val="26"/>
          <w14:ligatures w14:val="none"/>
        </w:rPr>
        <w:t>mobilizing</w:t>
      </w:r>
      <w:proofErr w:type="spellEnd"/>
      <w:r w:rsidRPr="00FD2854">
        <w:rPr>
          <w:rFonts w:ascii="UICTFontTextStyleBody" w:hAnsi="UICTFontTextStyleBody" w:cs="Times New Roman"/>
          <w:kern w:val="0"/>
          <w:sz w:val="26"/>
          <w:szCs w:val="26"/>
          <w14:ligatures w14:val="none"/>
        </w:rPr>
        <w:t xml:space="preserve"> equipment and personnel to the site. Completion of this phase is critical as it sets the foundation for all physical work.</w:t>
      </w:r>
    </w:p>
    <w:p w14:paraId="5BB7E9E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995C7E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2: Substructure &amp; Utilities (Months 5–10)</w:t>
      </w:r>
    </w:p>
    <w:p w14:paraId="422268C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This is identified as the Critical Path of the project. Work involves excavation, relocating existing utilities, constructing drainage systems, and building the foundations for bridges and overpasses. Any delays here will directly impact subsequent phases, so strict monitoring and contingency planning are applied during this period.</w:t>
      </w:r>
    </w:p>
    <w:p w14:paraId="3D1A197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D4FEA8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3: Surface Construction (Months 11–20)</w:t>
      </w:r>
    </w:p>
    <w:p w14:paraId="6DE455D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Construction moves above ground. The roadway is built in segmented sections, allowing some lanes to remain open for traffic while others are under construction. To ensure we stay on schedule, work is scheduled across day and night shifts, particularly for paving activities, to </w:t>
      </w:r>
      <w:proofErr w:type="spellStart"/>
      <w:r w:rsidRPr="00FD2854">
        <w:rPr>
          <w:rFonts w:ascii="UICTFontTextStyleBody" w:hAnsi="UICTFontTextStyleBody" w:cs="Times New Roman"/>
          <w:kern w:val="0"/>
          <w:sz w:val="26"/>
          <w:szCs w:val="26"/>
          <w14:ligatures w14:val="none"/>
        </w:rPr>
        <w:t>minimize</w:t>
      </w:r>
      <w:proofErr w:type="spellEnd"/>
      <w:r w:rsidRPr="00FD2854">
        <w:rPr>
          <w:rFonts w:ascii="UICTFontTextStyleBody" w:hAnsi="UICTFontTextStyleBody" w:cs="Times New Roman"/>
          <w:kern w:val="0"/>
          <w:sz w:val="26"/>
          <w:szCs w:val="26"/>
          <w14:ligatures w14:val="none"/>
        </w:rPr>
        <w:t xml:space="preserve"> disruption and accelerate progress.</w:t>
      </w:r>
    </w:p>
    <w:p w14:paraId="6BBEFAE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8ACD7F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Phase 4: Systems Integration &amp; </w:t>
      </w:r>
      <w:proofErr w:type="spellStart"/>
      <w:r w:rsidRPr="00FD2854">
        <w:rPr>
          <w:rFonts w:ascii="UICTFontTextStyleBody" w:hAnsi="UICTFontTextStyleBody" w:cs="Times New Roman"/>
          <w:kern w:val="0"/>
          <w:sz w:val="26"/>
          <w:szCs w:val="26"/>
          <w14:ligatures w14:val="none"/>
        </w:rPr>
        <w:t>Finalization</w:t>
      </w:r>
      <w:proofErr w:type="spellEnd"/>
      <w:r w:rsidRPr="00FD2854">
        <w:rPr>
          <w:rFonts w:ascii="UICTFontTextStyleBody" w:hAnsi="UICTFontTextStyleBody" w:cs="Times New Roman"/>
          <w:kern w:val="0"/>
          <w:sz w:val="26"/>
          <w:szCs w:val="26"/>
          <w14:ligatures w14:val="none"/>
        </w:rPr>
        <w:t xml:space="preserve"> (Months 21–24)</w:t>
      </w:r>
    </w:p>
    <w:p w14:paraId="39E633C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physical construction is completed, and focus shifts to technology installation, system testing, safety audits, and final finishing works. The last month is reserved for resolving any outstanding issues, conducting final inspections, and officially handing over the facility to the operating authorities.</w:t>
      </w:r>
    </w:p>
    <w:p w14:paraId="4F5CA48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021472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5. Financial Management &amp; Budget</w:t>
      </w:r>
    </w:p>
    <w:p w14:paraId="07B2A6A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BAF996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total approved budget for the Principal Corridor Reconstruction Project is £930,000,000 GBP. Funds are allocated across categories based on industry benchmarks, technical requirements, and risk assessment.</w:t>
      </w:r>
    </w:p>
    <w:p w14:paraId="4A9CC44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B21E88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Here is the complete Project Management Plan, fully updated with all financial figures converted to UK Pounds Sterling, keeping all the details, structure, and professional tone exactly as required. The total budget is now £930 Million, with all breakdowns and calculations adjusted consistently throughout the document.</w:t>
      </w:r>
    </w:p>
    <w:p w14:paraId="5EE240A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Project Management Plan: Principal Corridor Reconstruction Project</w:t>
      </w:r>
    </w:p>
    <w:p w14:paraId="28D66C8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Executive Summary</w:t>
      </w:r>
    </w:p>
    <w:p w14:paraId="450E638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40D7F9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Principal Corridor Reconstruction Project is a high-priority infrastructure initiative designed to </w:t>
      </w:r>
      <w:proofErr w:type="spellStart"/>
      <w:r w:rsidRPr="00FD2854">
        <w:rPr>
          <w:rFonts w:ascii="UICTFontTextStyleBody" w:hAnsi="UICTFontTextStyleBody" w:cs="Times New Roman"/>
          <w:kern w:val="0"/>
          <w:sz w:val="26"/>
          <w:szCs w:val="26"/>
          <w14:ligatures w14:val="none"/>
        </w:rPr>
        <w:t>modernize</w:t>
      </w:r>
      <w:proofErr w:type="spellEnd"/>
      <w:r w:rsidRPr="00FD2854">
        <w:rPr>
          <w:rFonts w:ascii="UICTFontTextStyleBody" w:hAnsi="UICTFontTextStyleBody" w:cs="Times New Roman"/>
          <w:kern w:val="0"/>
          <w:sz w:val="26"/>
          <w:szCs w:val="26"/>
          <w14:ligatures w14:val="none"/>
        </w:rPr>
        <w:t xml:space="preserve"> the primary transportation artery that facilitates regional trade and passenger mobility. Currently, the corridor suffers from severe traffic congestion, deteriorating road surfaces, outdated structural designs, and significant safety hazards that collectively hinder economic development and reduce the quality of travel for all users. This Project Management Plan (PMP) establishes the strategic framework, methodologies, and control processes required to deliver a modern, efficient, and safe transportation network.</w:t>
      </w:r>
    </w:p>
    <w:p w14:paraId="24E3E71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625628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project scope encompasses the full reconstruction of 50 miles of roadway, including capacity expansion, structural upgrades, and the integration of smart transportation technologies. The total </w:t>
      </w:r>
      <w:proofErr w:type="spellStart"/>
      <w:r w:rsidRPr="00FD2854">
        <w:rPr>
          <w:rFonts w:ascii="UICTFontTextStyleBody" w:hAnsi="UICTFontTextStyleBody" w:cs="Times New Roman"/>
          <w:kern w:val="0"/>
          <w:sz w:val="26"/>
          <w:szCs w:val="26"/>
          <w14:ligatures w14:val="none"/>
        </w:rPr>
        <w:t>authorized</w:t>
      </w:r>
      <w:proofErr w:type="spellEnd"/>
      <w:r w:rsidRPr="00FD2854">
        <w:rPr>
          <w:rFonts w:ascii="UICTFontTextStyleBody" w:hAnsi="UICTFontTextStyleBody" w:cs="Times New Roman"/>
          <w:kern w:val="0"/>
          <w:sz w:val="26"/>
          <w:szCs w:val="26"/>
          <w14:ligatures w14:val="none"/>
        </w:rPr>
        <w:t xml:space="preserve"> budget is £930 Million GBP, and the planned delivery timeline is 24 months from project initiation to final handover. Throughout the lifecycle, we will adhere to the highest standards of construction quality, workplace safety, and environmental protection, ensuring that the completed corridor serves as a sustainable, future-ready asset that supports the movement of goods and people effectively for decades to come.</w:t>
      </w:r>
    </w:p>
    <w:p w14:paraId="7340C01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Project Scope and Requirements</w:t>
      </w:r>
    </w:p>
    <w:p w14:paraId="1615E1F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08974D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2.1 Scope Statement</w:t>
      </w:r>
    </w:p>
    <w:p w14:paraId="14549FA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D7E401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scope of work involves the complete reconstruction and upgrade of the existing Principal Corridor. The key deliverables that define the project boundaries are as follows:</w:t>
      </w:r>
    </w:p>
    <w:p w14:paraId="3F6E359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20B676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Roadway Expansion: Widening the existing 4-lane highway to 6 lanes total, including dedicated lanes for high-occupancy vehicles and heavy freight transport, designed to improve traffic flow and safety.</w:t>
      </w:r>
    </w:p>
    <w:p w14:paraId="0A8BC4E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F0E630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Structural Upgrades: Complete reconstruction of four major bridge structures and ten overpasses, engineered to meet modern load standards and seismic safety requirements.</w:t>
      </w:r>
    </w:p>
    <w:p w14:paraId="55FA1DC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7567F1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Intelligent Transportation System (ITS): Implementation of a comprehensive technology system including real-time traffic monitoring cameras, automated toll collection infrastructure, weather detection sensors, and variable message signs to provide information to road users.</w:t>
      </w:r>
    </w:p>
    <w:p w14:paraId="4C56019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A87400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Intermodal Integration: </w:t>
      </w:r>
      <w:proofErr w:type="spellStart"/>
      <w:r w:rsidRPr="00FD2854">
        <w:rPr>
          <w:rFonts w:ascii="UICTFontTextStyleBody" w:hAnsi="UICTFontTextStyleBody" w:cs="Times New Roman"/>
          <w:kern w:val="0"/>
          <w:sz w:val="26"/>
          <w:szCs w:val="26"/>
          <w14:ligatures w14:val="none"/>
        </w:rPr>
        <w:t>Modernization</w:t>
      </w:r>
      <w:proofErr w:type="spellEnd"/>
      <w:r w:rsidRPr="00FD2854">
        <w:rPr>
          <w:rFonts w:ascii="UICTFontTextStyleBody" w:hAnsi="UICTFontTextStyleBody" w:cs="Times New Roman"/>
          <w:kern w:val="0"/>
          <w:sz w:val="26"/>
          <w:szCs w:val="26"/>
          <w14:ligatures w14:val="none"/>
        </w:rPr>
        <w:t xml:space="preserve"> of two key intermodal freight hubs to create seamless transitions between road and rail transport, improving logistics efficiency and reducing cargo handling times.</w:t>
      </w:r>
    </w:p>
    <w:p w14:paraId="51B09F1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FD41EE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 Support Infrastructure: Installation of modern drainage systems, road lighting, safety barriers, and signage throughout the entire route.</w:t>
      </w:r>
    </w:p>
    <w:p w14:paraId="07B367A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89D422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2.2 Out-of-Scope</w:t>
      </w:r>
    </w:p>
    <w:p w14:paraId="1400622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DC2800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ensure clarity and prevent scope creep, the following items are explicitly not included within this project’s scope:</w:t>
      </w:r>
    </w:p>
    <w:p w14:paraId="59B5A0A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7E0C49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Maintenance or construction of secondary roads and feeder routes that do not directly intersect with the main corridor.</w:t>
      </w:r>
    </w:p>
    <w:p w14:paraId="74E1B45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1D1046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Development or construction of commercial, residential, or industrial zones located alongside the corridor; these are the responsibility of private developers or local municipal authorities.</w:t>
      </w:r>
    </w:p>
    <w:p w14:paraId="1AA32C0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0DBDF8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Upgrades to regional power or water supply networks, except where necessary modifications are required specifically to complete the corridor construction.</w:t>
      </w:r>
    </w:p>
    <w:p w14:paraId="0E1A3A1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 Work Breakdown Structure (WBS)</w:t>
      </w:r>
    </w:p>
    <w:p w14:paraId="1F33899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731D67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ensure the project is executed efficiently and all activities are clearly defined and assigned, the work is divided into five primary phases and hierarchical components:</w:t>
      </w:r>
    </w:p>
    <w:p w14:paraId="6DFD26F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3CD063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1.0 Project Management</w:t>
      </w:r>
    </w:p>
    <w:p w14:paraId="0B73854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9CBE75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1.1 Planning and Scheduling: Development of the overall project plan, milestone mapping, and progress tracking methodologies.</w:t>
      </w:r>
    </w:p>
    <w:p w14:paraId="4E765DC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DF77F9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1.2 Procurement and Contract Management: Managing supplier selection, contract negotiations, delivery schedules, and vendor performance.</w:t>
      </w:r>
    </w:p>
    <w:p w14:paraId="0AE6B2D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F6722D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1.3 Quality Assurance and Risk Monitoring: Establishing quality standards, conducting audits, and managing potential risks throughout the lifecycle.</w:t>
      </w:r>
    </w:p>
    <w:p w14:paraId="42B16CC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BA7B94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2.0 Pre-Construction &amp; Design</w:t>
      </w:r>
    </w:p>
    <w:p w14:paraId="5C7AE91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24C5E6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2.1 Environmental Impact Assessment (EIA): Conducting required studies to ensure compliance with environmental regulations and securing necessary government approvals.</w:t>
      </w:r>
    </w:p>
    <w:p w14:paraId="76CEBA2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3C9876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2.2 Geotechnical and Utility Surveys: Testing soil conditions, mapping existing underground pipes, cables, and services to avoid conflicts during construction.</w:t>
      </w:r>
    </w:p>
    <w:p w14:paraId="155C244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AE98C7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 2.3 Final Civil and Structural Engineering Designs: Completing detailed architectural, structural, and technical drawings ready for construction execution.</w:t>
      </w:r>
    </w:p>
    <w:p w14:paraId="3CBF948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CB2590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3.0 Infrastructure Construction</w:t>
      </w:r>
    </w:p>
    <w:p w14:paraId="010D8AA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F8C015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3.1 Earthworks and Drainage Systems: Clearing land, grading terrain, and installing water management systems to prevent flooding and road damage.</w:t>
      </w:r>
    </w:p>
    <w:p w14:paraId="391CC2B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F67F1B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3.2 Roadbed and Pavement Construction (Phases 1–4): Preparing the road foundation and laying pavement layers in sequential stages to manage traffic flow and logistics.</w:t>
      </w:r>
    </w:p>
    <w:p w14:paraId="71B14C5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9CA119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3.3 Bridge and Structural Reinforcement: Constructing foundations, supports, and decking for all bridges and overpasses.</w:t>
      </w:r>
    </w:p>
    <w:p w14:paraId="181207C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6C0438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4.0 Technology &amp; Systems Integration</w:t>
      </w:r>
    </w:p>
    <w:p w14:paraId="18EBE97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D68360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4.1 </w:t>
      </w:r>
      <w:proofErr w:type="spellStart"/>
      <w:r w:rsidRPr="00FD2854">
        <w:rPr>
          <w:rFonts w:ascii="UICTFontTextStyleBody" w:hAnsi="UICTFontTextStyleBody" w:cs="Times New Roman"/>
          <w:kern w:val="0"/>
          <w:sz w:val="26"/>
          <w:szCs w:val="26"/>
          <w14:ligatures w14:val="none"/>
        </w:rPr>
        <w:t>Fiber</w:t>
      </w:r>
      <w:proofErr w:type="spellEnd"/>
      <w:r w:rsidRPr="00FD2854">
        <w:rPr>
          <w:rFonts w:ascii="UICTFontTextStyleBody" w:hAnsi="UICTFontTextStyleBody" w:cs="Times New Roman"/>
          <w:kern w:val="0"/>
          <w:sz w:val="26"/>
          <w:szCs w:val="26"/>
          <w14:ligatures w14:val="none"/>
        </w:rPr>
        <w:t xml:space="preserve"> Optic Network Installation: Laying communication cables required to connect all technology systems along the corridor.</w:t>
      </w:r>
    </w:p>
    <w:p w14:paraId="11ED5C1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9F1FAD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4.2 Smart Sensor and Camera Deployment: Installing hardware for traffic management, surveillance, and data collection.</w:t>
      </w:r>
    </w:p>
    <w:p w14:paraId="33314EA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5A2D46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4.3 Command Center Software Integration: Setting up the central management system that collects data and allows operators to monitor and control the corridor operations.</w:t>
      </w:r>
    </w:p>
    <w:p w14:paraId="52BC342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92AE01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5.0 Testing, Commissioning, and Closeout</w:t>
      </w:r>
    </w:p>
    <w:p w14:paraId="1CE2C2B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254DED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5.1 Safety and Load Testing: Conducting structural tests, system functionality checks, and safety inspections.</w:t>
      </w:r>
    </w:p>
    <w:p w14:paraId="4CF4C6D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57C70C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5.2 Final Inspections and Certifications: Obtaining formal sign-off and compliance certificates from relevant regulatory bodies.</w:t>
      </w:r>
    </w:p>
    <w:p w14:paraId="71FE8FB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DDCB6D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5.3 Project Handover to Maintenance Authorities: Transferring ownership, providing documentation, and training staff responsible for future operations and maintenance.</w:t>
      </w:r>
    </w:p>
    <w:p w14:paraId="275E97D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4. Project Schedule (Gantt Chart Logic)</w:t>
      </w:r>
    </w:p>
    <w:p w14:paraId="72F3EF1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3292DD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project timeline is structured over 24 months and </w:t>
      </w:r>
      <w:proofErr w:type="spellStart"/>
      <w:r w:rsidRPr="00FD2854">
        <w:rPr>
          <w:rFonts w:ascii="UICTFontTextStyleBody" w:hAnsi="UICTFontTextStyleBody" w:cs="Times New Roman"/>
          <w:kern w:val="0"/>
          <w:sz w:val="26"/>
          <w:szCs w:val="26"/>
          <w14:ligatures w14:val="none"/>
        </w:rPr>
        <w:t>utilizes</w:t>
      </w:r>
      <w:proofErr w:type="spellEnd"/>
      <w:r w:rsidRPr="00FD2854">
        <w:rPr>
          <w:rFonts w:ascii="UICTFontTextStyleBody" w:hAnsi="UICTFontTextStyleBody" w:cs="Times New Roman"/>
          <w:kern w:val="0"/>
          <w:sz w:val="26"/>
          <w:szCs w:val="26"/>
          <w14:ligatures w14:val="none"/>
        </w:rPr>
        <w:t xml:space="preserve"> a Rolling Wave Planning approach, where detailed plans are developed for the immediate term, while later phases are defined at a higher level and refined as the project </w:t>
      </w:r>
      <w:r w:rsidRPr="00FD2854">
        <w:rPr>
          <w:rFonts w:ascii="UICTFontTextStyleBody" w:hAnsi="UICTFontTextStyleBody" w:cs="Times New Roman"/>
          <w:kern w:val="0"/>
          <w:sz w:val="26"/>
          <w:szCs w:val="26"/>
          <w14:ligatures w14:val="none"/>
        </w:rPr>
        <w:lastRenderedPageBreak/>
        <w:t>progresses. This method allows flexibility while keeping the overall timeline fixed.</w:t>
      </w:r>
    </w:p>
    <w:p w14:paraId="2DD03FC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92BE21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1: Initiation &amp; Design (Months 1–4)</w:t>
      </w:r>
    </w:p>
    <w:p w14:paraId="138CEDD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This phase focuses on administrative and technical preparation. Activities include </w:t>
      </w:r>
      <w:proofErr w:type="spellStart"/>
      <w:r w:rsidRPr="00FD2854">
        <w:rPr>
          <w:rFonts w:ascii="UICTFontTextStyleBody" w:hAnsi="UICTFontTextStyleBody" w:cs="Times New Roman"/>
          <w:kern w:val="0"/>
          <w:sz w:val="26"/>
          <w:szCs w:val="26"/>
          <w14:ligatures w14:val="none"/>
        </w:rPr>
        <w:t>finalizing</w:t>
      </w:r>
      <w:proofErr w:type="spellEnd"/>
      <w:r w:rsidRPr="00FD2854">
        <w:rPr>
          <w:rFonts w:ascii="UICTFontTextStyleBody" w:hAnsi="UICTFontTextStyleBody" w:cs="Times New Roman"/>
          <w:kern w:val="0"/>
          <w:sz w:val="26"/>
          <w:szCs w:val="26"/>
          <w14:ligatures w14:val="none"/>
        </w:rPr>
        <w:t xml:space="preserve"> designs, securing all legal permits and environmental approvals, awarding contracts, and </w:t>
      </w:r>
      <w:proofErr w:type="spellStart"/>
      <w:r w:rsidRPr="00FD2854">
        <w:rPr>
          <w:rFonts w:ascii="UICTFontTextStyleBody" w:hAnsi="UICTFontTextStyleBody" w:cs="Times New Roman"/>
          <w:kern w:val="0"/>
          <w:sz w:val="26"/>
          <w:szCs w:val="26"/>
          <w14:ligatures w14:val="none"/>
        </w:rPr>
        <w:t>mobilizing</w:t>
      </w:r>
      <w:proofErr w:type="spellEnd"/>
      <w:r w:rsidRPr="00FD2854">
        <w:rPr>
          <w:rFonts w:ascii="UICTFontTextStyleBody" w:hAnsi="UICTFontTextStyleBody" w:cs="Times New Roman"/>
          <w:kern w:val="0"/>
          <w:sz w:val="26"/>
          <w:szCs w:val="26"/>
          <w14:ligatures w14:val="none"/>
        </w:rPr>
        <w:t xml:space="preserve"> equipment and personnel to the site. Completion of this phase is critical as it sets the foundation for all physical work.</w:t>
      </w:r>
    </w:p>
    <w:p w14:paraId="208DED8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FDE67B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2: Substructure &amp; Utilities (Months 5–10)</w:t>
      </w:r>
    </w:p>
    <w:p w14:paraId="123E24F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This is identified as the Critical Path of the project. Work involves excavation, relocating existing utilities, constructing drainage systems, and building the foundations for bridges and overpasses. Any delays here will directly impact subsequent phases, so strict monitoring and contingency planning are applied during this period.</w:t>
      </w:r>
    </w:p>
    <w:p w14:paraId="751BC0E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4C48D8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3: Surface Construction (Months 11–20)</w:t>
      </w:r>
    </w:p>
    <w:p w14:paraId="43772B1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Construction moves above ground. The roadway is built in segmented sections, allowing some lanes to remain open for traffic while others are under construction. To ensure we stay on schedule, work is scheduled across day and night shifts, particularly for paving activities, to </w:t>
      </w:r>
      <w:proofErr w:type="spellStart"/>
      <w:r w:rsidRPr="00FD2854">
        <w:rPr>
          <w:rFonts w:ascii="UICTFontTextStyleBody" w:hAnsi="UICTFontTextStyleBody" w:cs="Times New Roman"/>
          <w:kern w:val="0"/>
          <w:sz w:val="26"/>
          <w:szCs w:val="26"/>
          <w14:ligatures w14:val="none"/>
        </w:rPr>
        <w:t>minimize</w:t>
      </w:r>
      <w:proofErr w:type="spellEnd"/>
      <w:r w:rsidRPr="00FD2854">
        <w:rPr>
          <w:rFonts w:ascii="UICTFontTextStyleBody" w:hAnsi="UICTFontTextStyleBody" w:cs="Times New Roman"/>
          <w:kern w:val="0"/>
          <w:sz w:val="26"/>
          <w:szCs w:val="26"/>
          <w14:ligatures w14:val="none"/>
        </w:rPr>
        <w:t xml:space="preserve"> disruption and accelerate progress.</w:t>
      </w:r>
    </w:p>
    <w:p w14:paraId="4DBC2B0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6CA9A8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Phase 4: Systems Integration &amp; </w:t>
      </w:r>
      <w:proofErr w:type="spellStart"/>
      <w:r w:rsidRPr="00FD2854">
        <w:rPr>
          <w:rFonts w:ascii="UICTFontTextStyleBody" w:hAnsi="UICTFontTextStyleBody" w:cs="Times New Roman"/>
          <w:kern w:val="0"/>
          <w:sz w:val="26"/>
          <w:szCs w:val="26"/>
          <w14:ligatures w14:val="none"/>
        </w:rPr>
        <w:t>Finalization</w:t>
      </w:r>
      <w:proofErr w:type="spellEnd"/>
      <w:r w:rsidRPr="00FD2854">
        <w:rPr>
          <w:rFonts w:ascii="UICTFontTextStyleBody" w:hAnsi="UICTFontTextStyleBody" w:cs="Times New Roman"/>
          <w:kern w:val="0"/>
          <w:sz w:val="26"/>
          <w:szCs w:val="26"/>
          <w14:ligatures w14:val="none"/>
        </w:rPr>
        <w:t xml:space="preserve"> (Months 21–24)</w:t>
      </w:r>
    </w:p>
    <w:p w14:paraId="6598279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physical construction is completed, and focus shifts to technology installation, system testing, safety audits, and final finishing works. The last month is reserved for resolving any outstanding issues, conducting final inspections, and officially handing over the facility to the operating authorities.</w:t>
      </w:r>
    </w:p>
    <w:p w14:paraId="19334B7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5. Financial Management &amp; Budget</w:t>
      </w:r>
    </w:p>
    <w:p w14:paraId="5FE38B0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75A0B4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total approved budget for the Principal Corridor Reconstruction Project is £930,000,000 GBP. Funds are allocated across categories based on industry benchmarks, technical requirements, and risk assessment.</w:t>
      </w:r>
    </w:p>
    <w:p w14:paraId="146F53F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Budget Category Allocation Amount Details </w:t>
      </w:r>
    </w:p>
    <w:p w14:paraId="0DF44AC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Construction Materials &amp; Labor 65% £604,500,000 Covers raw materials, machinery operation, skilled and unskilled labor, and site logistics. </w:t>
      </w:r>
    </w:p>
    <w:p w14:paraId="6FE4677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Engineering &amp; Design 10% £93,000,000 Includes design fees, survey costs, technical consultancy, and engineering supervision throughout the build. </w:t>
      </w:r>
    </w:p>
    <w:p w14:paraId="28611CA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Technology &amp; ITS Integration 10% £93,000,000 Funds hardware, software, installation, testing, and initial training for the smart transport systems. </w:t>
      </w:r>
    </w:p>
    <w:p w14:paraId="30956BA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Land Acquisition &amp; Legal 5% £46,500,000 Compensation payments, legal fees, permits, and costs associated with securing construction rights-of-way. </w:t>
      </w:r>
    </w:p>
    <w:p w14:paraId="6F5044A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Management &amp; Overhead 5% £46,500,000 Salaries for management staff, office operations, insurance, travel, and administrative expenses. </w:t>
      </w:r>
    </w:p>
    <w:p w14:paraId="7566AA1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Contingency Reserve 5% £46,500,000 Reserved for unforeseen costs, design adjustments, or delays, accessible only with formal approval. </w:t>
      </w:r>
    </w:p>
    <w:p w14:paraId="7E97EBB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53B216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maintain financial control, the project uses Earned Value Management (EVM). Every month, we calculate the Cost Performance Index (CPI) and Schedule Performance Index (SPI) to measure how efficiently resources are being used and whether work is progressing as planned. This allows the management team to identify deviations early and take corrective action before issues escalate.</w:t>
      </w:r>
    </w:p>
    <w:p w14:paraId="687D365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 Stakeholder Management &amp; RACI Matrix</w:t>
      </w:r>
    </w:p>
    <w:p w14:paraId="269BBF1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FFDBFE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Effective stakeholder management is essential to ensure smooth operations, public support, and alignment with government objectives. Stakeholders are </w:t>
      </w:r>
      <w:proofErr w:type="spellStart"/>
      <w:r w:rsidRPr="00FD2854">
        <w:rPr>
          <w:rFonts w:ascii="UICTFontTextStyleBody" w:hAnsi="UICTFontTextStyleBody" w:cs="Times New Roman"/>
          <w:kern w:val="0"/>
          <w:sz w:val="26"/>
          <w:szCs w:val="26"/>
          <w14:ligatures w14:val="none"/>
        </w:rPr>
        <w:t>categorized</w:t>
      </w:r>
      <w:proofErr w:type="spellEnd"/>
      <w:r w:rsidRPr="00FD2854">
        <w:rPr>
          <w:rFonts w:ascii="UICTFontTextStyleBody" w:hAnsi="UICTFontTextStyleBody" w:cs="Times New Roman"/>
          <w:kern w:val="0"/>
          <w:sz w:val="26"/>
          <w:szCs w:val="26"/>
          <w14:ligatures w14:val="none"/>
        </w:rPr>
        <w:t xml:space="preserve"> based on their level of power and interest in the project, and engagement strategies are tailored accordingly.</w:t>
      </w:r>
    </w:p>
    <w:p w14:paraId="04B6BFE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1ECDE5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6.1 Stakeholder Power-Influence Matrix</w:t>
      </w:r>
    </w:p>
    <w:p w14:paraId="271B0FF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43F63F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Government Department of Transport: High Power / High Interest</w:t>
      </w:r>
    </w:p>
    <w:p w14:paraId="1EEA1B2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Manage Closely. This is the primary sponsor and regulatory body. We will provide detailed weekly briefings, monthly progress reports, and immediate updates on any major issues or changes.</w:t>
      </w:r>
    </w:p>
    <w:p w14:paraId="161F56C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B517E1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Logistics and Freight Companies: High Power / High Interest</w:t>
      </w:r>
    </w:p>
    <w:p w14:paraId="10600C9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Manage Closely. These groups rely heavily on the corridor for business operations. A dedicated liaison officer will be assigned to address their concerns, provide construction timelines, and coordinate access during works.</w:t>
      </w:r>
    </w:p>
    <w:p w14:paraId="4FD069A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9711EB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Local Residents and Communities: Low Power / High Interest</w:t>
      </w:r>
    </w:p>
    <w:p w14:paraId="53B4AC3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Keep Informed. Residents are affected by noise, dust, and road closures. We will maintain open communication through public town hall meetings, community newsletters, and active updates on social media to manage expectations and address complaints promptly.</w:t>
      </w:r>
    </w:p>
    <w:p w14:paraId="553FDAB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DB5F69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Material Suppliers and Subcontractors: Low Power / Low Interest</w:t>
      </w:r>
    </w:p>
    <w:p w14:paraId="18C2F35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Monitor. These parties are essential for delivery but have limited influence over strategic decisions. Management will ensure contractual obligations are met, payments are made on time, and performance standards are maintained.</w:t>
      </w:r>
    </w:p>
    <w:p w14:paraId="09FD8E8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F51563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6.2 RACI Matrix</w:t>
      </w:r>
    </w:p>
    <w:p w14:paraId="4E6543E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DEB29D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following matrix defines roles and responsibilities for key activities:</w:t>
      </w:r>
    </w:p>
    <w:p w14:paraId="61B21CE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Task / Activity Project Manager Lead Engineer Contractor Stakeholder </w:t>
      </w:r>
    </w:p>
    <w:p w14:paraId="090B183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Design </w:t>
      </w:r>
      <w:proofErr w:type="spellStart"/>
      <w:r w:rsidRPr="00FD2854">
        <w:rPr>
          <w:rFonts w:ascii="UICTFontTextStyleBody" w:hAnsi="UICTFontTextStyleBody" w:cs="Times New Roman"/>
          <w:kern w:val="0"/>
          <w:sz w:val="26"/>
          <w:szCs w:val="26"/>
          <w14:ligatures w14:val="none"/>
        </w:rPr>
        <w:t>Finalization</w:t>
      </w:r>
      <w:proofErr w:type="spellEnd"/>
      <w:r w:rsidRPr="00FD2854">
        <w:rPr>
          <w:rFonts w:ascii="UICTFontTextStyleBody" w:hAnsi="UICTFontTextStyleBody" w:cs="Times New Roman"/>
          <w:kern w:val="0"/>
          <w:sz w:val="26"/>
          <w:szCs w:val="26"/>
          <w14:ligatures w14:val="none"/>
        </w:rPr>
        <w:t xml:space="preserve"> &amp; Approval A R C I </w:t>
      </w:r>
    </w:p>
    <w:p w14:paraId="09ADCBF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Roadway &amp; Pavement Construction A I R I </w:t>
      </w:r>
    </w:p>
    <w:p w14:paraId="6B7629C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Budget Preparation &amp; Updates R/A I I C </w:t>
      </w:r>
    </w:p>
    <w:p w14:paraId="2F2DA4D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Safety Inspections &amp; Audits A C R I </w:t>
      </w:r>
    </w:p>
    <w:p w14:paraId="0519950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Final Project Sign-off A R C R/I </w:t>
      </w:r>
    </w:p>
    <w:p w14:paraId="417663D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5E0069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Key: R = Responsible (Does the work), A = Accountable (Has final authority), C = Consulted (Provides input), I = Informed (Receives updates)</w:t>
      </w:r>
    </w:p>
    <w:p w14:paraId="2E69BB8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7. The Iron Triangle: Managing Constraints</w:t>
      </w:r>
    </w:p>
    <w:p w14:paraId="294B05E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E2D3D3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This project is governed by the classic Project Management "Triple Constraint" model, which balances Scope, Time, and Cost. Changes to one element will directly impact the others, so strict governance is applied:</w:t>
      </w:r>
    </w:p>
    <w:p w14:paraId="689139F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669CFA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Scope: The defined scope is fixed to meet the functional requirements of the corridor. Any request to add features, change specifications, or alter the design must be submitted formally, undergo a full impact analysis, and be approved by the Change Control Board (CCB). No changes will be implemented without understanding their effect on time and budget.</w:t>
      </w:r>
    </w:p>
    <w:p w14:paraId="444F734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707886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Time: The 24-month delivery date is rigid. This timeline is aligned with regional trade agreements and national infrastructure targets, meaning delays are not acceptable. Critical path activities are monitored daily, and buffers are built into the schedule to absorb potential delays.</w:t>
      </w:r>
    </w:p>
    <w:p w14:paraId="37087DB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BCB5BA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 Cost: To maintain budget stability, we have opted for fixed-price contracts where possible, transferring the risk of cost overruns to contractors where appropriate. Contingency funds are reserved and controlled centrally to ensure they are only used when absolutely necessary.</w:t>
      </w:r>
    </w:p>
    <w:p w14:paraId="2386DEE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822B66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Reflective Note:</w:t>
      </w:r>
    </w:p>
    <w:p w14:paraId="36BBC5B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Throughout the planning process, we have </w:t>
      </w:r>
      <w:proofErr w:type="spellStart"/>
      <w:r w:rsidRPr="00FD2854">
        <w:rPr>
          <w:rFonts w:ascii="UICTFontTextStyleBody" w:hAnsi="UICTFontTextStyleBody" w:cs="Times New Roman"/>
          <w:kern w:val="0"/>
          <w:sz w:val="26"/>
          <w:szCs w:val="26"/>
          <w14:ligatures w14:val="none"/>
        </w:rPr>
        <w:t>recognized</w:t>
      </w:r>
      <w:proofErr w:type="spellEnd"/>
      <w:r w:rsidRPr="00FD2854">
        <w:rPr>
          <w:rFonts w:ascii="UICTFontTextStyleBody" w:hAnsi="UICTFontTextStyleBody" w:cs="Times New Roman"/>
          <w:kern w:val="0"/>
          <w:sz w:val="26"/>
          <w:szCs w:val="26"/>
          <w14:ligatures w14:val="none"/>
        </w:rPr>
        <w:t xml:space="preserve"> that in large infrastructure projects, conflicts between these constraints are inevitable. If the schedule faces significant delays, our strategy will </w:t>
      </w:r>
      <w:proofErr w:type="spellStart"/>
      <w:r w:rsidRPr="00FD2854">
        <w:rPr>
          <w:rFonts w:ascii="UICTFontTextStyleBody" w:hAnsi="UICTFontTextStyleBody" w:cs="Times New Roman"/>
          <w:kern w:val="0"/>
          <w:sz w:val="26"/>
          <w:szCs w:val="26"/>
          <w14:ligatures w14:val="none"/>
        </w:rPr>
        <w:t>prioritize</w:t>
      </w:r>
      <w:proofErr w:type="spellEnd"/>
      <w:r w:rsidRPr="00FD2854">
        <w:rPr>
          <w:rFonts w:ascii="UICTFontTextStyleBody" w:hAnsi="UICTFontTextStyleBody" w:cs="Times New Roman"/>
          <w:kern w:val="0"/>
          <w:sz w:val="26"/>
          <w:szCs w:val="26"/>
          <w14:ligatures w14:val="none"/>
        </w:rPr>
        <w:t xml:space="preserve"> "Crashing" the schedule—adding more resources, working extended hours, or increasing the workforce—rather than reducing the scope or quality of the final deliverable. The functionality and safety of the corridor are non-negotiable outcomes.</w:t>
      </w:r>
    </w:p>
    <w:p w14:paraId="5C9CB77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8. Quality Management Plan</w:t>
      </w:r>
    </w:p>
    <w:p w14:paraId="03378D6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5395AB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Quality is defined as the conformance of work to specifications, standards, and the intended purpose. Our Quality Management Plan ensures that every element of the project meets or exceeds industry and regulatory requirements.</w:t>
      </w:r>
    </w:p>
    <w:p w14:paraId="045A5A0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93CA1D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Quality Standards: All construction work adheres strictly to standards set by the International Road Federation (IRF), UK Highway Authority specifications, and ISO 9001 quality management principles. Materials are selected based on </w:t>
      </w:r>
      <w:r w:rsidRPr="00FD2854">
        <w:rPr>
          <w:rFonts w:ascii="UICTFontTextStyleBody" w:hAnsi="UICTFontTextStyleBody" w:cs="Times New Roman"/>
          <w:kern w:val="0"/>
          <w:sz w:val="26"/>
          <w:szCs w:val="26"/>
          <w14:ligatures w14:val="none"/>
        </w:rPr>
        <w:lastRenderedPageBreak/>
        <w:t>technical specifications that ensure durability and performance under heavy traffic and varying weather conditions.</w:t>
      </w:r>
    </w:p>
    <w:p w14:paraId="4618BAF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DCA436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Quality Assurance: Proactive processes are implemented to prevent defects. This includes pre-qualification checks for all materials and suppliers, regular independent audits conducted by third-party engineering firms, and review of all designs before construction begins. For example, asphalt mixes will be tested in laboratories before use to ensure they meet density and longevity requirements suitable for UK road standards.</w:t>
      </w:r>
    </w:p>
    <w:p w14:paraId="1389A81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301EE4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Quality Control: Reactive processes are used to identify and correct defects during execution. This involves continuous on-site inspections by our engineering team. Critical structural elements, such as bridge welds, steel reinforcements, and concrete strength, are tested rigorously. Any work found to be substandard is rectified immediately at the contractor’s cost.</w:t>
      </w:r>
    </w:p>
    <w:p w14:paraId="1C1F83B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9. Risk Management Plan</w:t>
      </w:r>
    </w:p>
    <w:p w14:paraId="000D06D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ECBDCD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Risk management involves identifying potential threats and opportunities, assessing their likelihood and impact, and defining strategies to manage them. Below is the core risk register for this project:</w:t>
      </w:r>
    </w:p>
    <w:p w14:paraId="3DE303B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Risk Event Probability Impact Mitigation &amp; Response Strategy </w:t>
      </w:r>
    </w:p>
    <w:p w14:paraId="49113C3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Shortage of construction materials or price volatility Medium High Secure long-term supply agreements and price locks during the procurement phase. Identify alternative suppliers early to ensure continuity, particularly for materials sourced locally or internationally. </w:t>
      </w:r>
    </w:p>
    <w:p w14:paraId="353EEF7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Severe weather events (heavy rain, storms, extreme heat or cold) High Medium Build a 30-day contingency buffer into the construction schedule. Plan work sequences to avoid weather-sensitive activities during peak seasons. Ensure site drainage and temporary protection systems are robust and installed prior to groundworks. </w:t>
      </w:r>
    </w:p>
    <w:p w14:paraId="4A7606B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Labor shortages or industrial action/strikes Low High Maintain open and transparent communication with labor unions and workforce representatives. Offer competitive benefits and safe working conditions. Have contingency agreements with secondary labor providers to mobilise resources quickly if required. </w:t>
      </w:r>
    </w:p>
    <w:p w14:paraId="2CEB994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Failure or delays in integrating technology systems Medium Medium Conduct comprehensive testing of all software and hardware in a simulated environment ("Sandbox Testing") before installation. Involve technology experts early in the design phase to ensure compatibility and compliance with data standards. </w:t>
      </w:r>
    </w:p>
    <w:p w14:paraId="6565197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Delays in securing regulatory permits or approvals Medium High Engage with relevant authorities from the earliest planning stages. Assign dedicated resources to manage documentation and follow up on submissions to ensure compliance with planning and environmental regulations. </w:t>
      </w:r>
    </w:p>
    <w:p w14:paraId="728F5CD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0E9D08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10. Communication Plan</w:t>
      </w:r>
    </w:p>
    <w:p w14:paraId="24F1302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3D0CD4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Consistent and clear communication is vital to align the project team, manage stakeholder expectations, and resolve issues quickly. The communication framework is structured by frequency and audience:</w:t>
      </w:r>
    </w:p>
    <w:p w14:paraId="0C5F762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545244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Daily Communication: "Toolbox Talks" are held every morning with site supervisors and work crews. These briefings cover daily tasks, safety reminders, and immediate hazards or changes to the work plan.</w:t>
      </w:r>
    </w:p>
    <w:p w14:paraId="088E0E7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CCDAE1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Weekly Communication: A formal Project Status Report (PSR) is compiled and distributed to senior management and key stakeholders. This report details work completed, milestones achieved, issues encountered, and plans for the coming week.</w:t>
      </w:r>
    </w:p>
    <w:p w14:paraId="099B9CE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1DF959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Monthly Communication: The Executive Steering Committee meets to review overall project performance, including financial data, schedule health, and risk updates. Decisions regarding major changes or resource adjustments are made during these meetings.</w:t>
      </w:r>
    </w:p>
    <w:p w14:paraId="6979F6B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6FA2A1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Public Communication: Monthly updates titled "Corridor Progress Newsletter" are distributed via local media, community notice boards, and social media channels. These updates explain what work is happening, expected disruptions, and benefits being delivered, helping to maintain public support and transparency.</w:t>
      </w:r>
    </w:p>
    <w:p w14:paraId="462E626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11. Change Management Plan</w:t>
      </w:r>
    </w:p>
    <w:p w14:paraId="7C81779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DD5867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Changes to the project baseline are inevitable, but they must be managed systematically to prevent chaos and cost overruns. Any change request follows this formal process:</w:t>
      </w:r>
    </w:p>
    <w:p w14:paraId="539550E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24CE86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Request: The requestor submits a formal Change Request Form detailing what needs to be changed and the reason for the request.</w:t>
      </w:r>
    </w:p>
    <w:p w14:paraId="7B7BE23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AA290C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Impact Analysis: The project team evaluates how the proposed change will affect the project’s scope, timeline, budget, quality, and risk profile. This analysis is documented clearly and includes revised cost estimates in Pounds Sterling.</w:t>
      </w:r>
    </w:p>
    <w:p w14:paraId="2998131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A21C83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 Approval: Based on the analysis, the request is reviewed and approved or rejected by the Project Sponsor or Change Control Board. Minor changes may be approved by the Project Manager, while major changes requiring significant budget adjustments or timeline shifts require higher-level sign-off.</w:t>
      </w:r>
    </w:p>
    <w:p w14:paraId="0D0B359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21461A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4. Implementation: Once approved, the project documents, schedule, and budget are updated accordingly. All team members and stakeholders are informed of the change, and new instructions are issued immediately.</w:t>
      </w:r>
    </w:p>
    <w:p w14:paraId="62F36EE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12. Procurement Plan</w:t>
      </w:r>
    </w:p>
    <w:p w14:paraId="2FF1897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032FE3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Procurement is a critical function that determines the quality, cost, and timeline of the project. This section outlines how we will source goods, services, and contractors to ensure value for money and reliable delivery.</w:t>
      </w:r>
    </w:p>
    <w:p w14:paraId="1F4F13A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7B152F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Procurement Strategy</w:t>
      </w:r>
    </w:p>
    <w:p w14:paraId="28C9C10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project </w:t>
      </w:r>
      <w:proofErr w:type="spellStart"/>
      <w:r w:rsidRPr="00FD2854">
        <w:rPr>
          <w:rFonts w:ascii="UICTFontTextStyleBody" w:hAnsi="UICTFontTextStyleBody" w:cs="Times New Roman"/>
          <w:kern w:val="0"/>
          <w:sz w:val="26"/>
          <w:szCs w:val="26"/>
          <w14:ligatures w14:val="none"/>
        </w:rPr>
        <w:t>utilizes</w:t>
      </w:r>
      <w:proofErr w:type="spellEnd"/>
      <w:r w:rsidRPr="00FD2854">
        <w:rPr>
          <w:rFonts w:ascii="UICTFontTextStyleBody" w:hAnsi="UICTFontTextStyleBody" w:cs="Times New Roman"/>
          <w:kern w:val="0"/>
          <w:sz w:val="26"/>
          <w:szCs w:val="26"/>
          <w14:ligatures w14:val="none"/>
        </w:rPr>
        <w:t xml:space="preserve"> a combination of competitive tendering and direct contracting, depending on the complexity and value of the goods or services required. The primary method used is the Request for Proposal (RFP) process, which ensures transparency and allows us to evaluate bidders based on multiple criteria, not just the lowest price. All procurement activities will comply with UK public procurement regulations and standards of accountability.</w:t>
      </w:r>
    </w:p>
    <w:p w14:paraId="5EFDF7F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01E85D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Process for Contractor Selection</w:t>
      </w:r>
    </w:p>
    <w:p w14:paraId="3E014B0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2A8B8D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Market Research: We first identify potential suppliers and contractors with a proven track record in similar infrastructure projects. We verify their financial stability, technical capacity, and past performance to ensure they can deliver within the defined budget and timeframes.</w:t>
      </w:r>
    </w:p>
    <w:p w14:paraId="2DC7F3C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ADF49A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maintain financial control, the project uses Earned Value Management (EVM). Every month, we calculate the Cost Performance Index (CPI) and Schedule Performance Index (SPI) to measure how efficiently resources are being used and whether work is progressing as planned. This allows the management team to identify deviations early and take corrective action before issues escalate.</w:t>
      </w:r>
    </w:p>
    <w:p w14:paraId="1319159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45CE7E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 Stakeholder Management &amp; RACI Matrix</w:t>
      </w:r>
    </w:p>
    <w:p w14:paraId="3B38E09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00D7EC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Effective stakeholder management is essential to ensure smooth operations, public support, and alignment with government objectives. Stakeholders are </w:t>
      </w:r>
      <w:proofErr w:type="spellStart"/>
      <w:r w:rsidRPr="00FD2854">
        <w:rPr>
          <w:rFonts w:ascii="UICTFontTextStyleBody" w:hAnsi="UICTFontTextStyleBody" w:cs="Times New Roman"/>
          <w:kern w:val="0"/>
          <w:sz w:val="26"/>
          <w:szCs w:val="26"/>
          <w14:ligatures w14:val="none"/>
        </w:rPr>
        <w:t>categorized</w:t>
      </w:r>
      <w:proofErr w:type="spellEnd"/>
      <w:r w:rsidRPr="00FD2854">
        <w:rPr>
          <w:rFonts w:ascii="UICTFontTextStyleBody" w:hAnsi="UICTFontTextStyleBody" w:cs="Times New Roman"/>
          <w:kern w:val="0"/>
          <w:sz w:val="26"/>
          <w:szCs w:val="26"/>
          <w14:ligatures w14:val="none"/>
        </w:rPr>
        <w:t xml:space="preserve"> based on their level of power and interest in the project, and engagement strategies are tailored accordingly.</w:t>
      </w:r>
    </w:p>
    <w:p w14:paraId="70C5D51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08D892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6.1 Stakeholder Power-Influence Matrix</w:t>
      </w:r>
    </w:p>
    <w:p w14:paraId="00D4AD3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A05C21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Government Department of Transport: High Power / High Interest</w:t>
      </w:r>
    </w:p>
    <w:p w14:paraId="49F2CAA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Manage Closely. This is the primary sponsor and regulatory body. We will provide detailed weekly briefings, monthly progress reports, and immediate updates on any major issues or changes.</w:t>
      </w:r>
    </w:p>
    <w:p w14:paraId="02559B8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93C2D4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Logistics and Freight Companies: High Power / High Interest</w:t>
      </w:r>
    </w:p>
    <w:p w14:paraId="04A1250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Manage Closely. These groups rely heavily on the corridor for business operations. A dedicated liaison officer will be assigned to address their concerns, provide construction timelines, and coordinate access during works.</w:t>
      </w:r>
    </w:p>
    <w:p w14:paraId="3517600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CCBD37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Local Residents and Communities: Low Power / High Interest</w:t>
      </w:r>
    </w:p>
    <w:p w14:paraId="127D78A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Keep Informed. Residents are affected by noise, dust, and road closures. We will maintain open communication through public town hall meetings, community newsletters, and active updates on social media to manage expectations and address complaints promptly.</w:t>
      </w:r>
    </w:p>
    <w:p w14:paraId="728A0CA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5157F0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Material Suppliers and Subcontractors: Low Power / Low Interest</w:t>
      </w:r>
    </w:p>
    <w:p w14:paraId="14B5EC5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Monitor. These parties are essential for delivery but have limited influence over strategic decisions. Management will ensure contractual obligations are met, payments are made on time, and performance standards are maintained.</w:t>
      </w:r>
    </w:p>
    <w:p w14:paraId="2239323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748CCB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6.2 RACI Matrix</w:t>
      </w:r>
    </w:p>
    <w:p w14:paraId="0EE3373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DC9260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following matrix defines roles and responsibilities for key activities:</w:t>
      </w:r>
    </w:p>
    <w:p w14:paraId="68C56CA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8E5474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Here is the complete Project Management Plan, fully updated with all financial figures converted to UK Pounds Sterling, keeping all the details, structure, and professional tone exactly as required. The total budget is now £930 Million, with all breakdowns and calculations adjusted consistently throughout the document.</w:t>
      </w:r>
    </w:p>
    <w:p w14:paraId="0EEBA8F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Project Management Plan: Principal Corridor Reconstruction Project</w:t>
      </w:r>
    </w:p>
    <w:p w14:paraId="01BDB41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Executive Summary</w:t>
      </w:r>
    </w:p>
    <w:p w14:paraId="65B3B91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ACF96A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Principal Corridor Reconstruction Project is a high-priority infrastructure initiative designed to </w:t>
      </w:r>
      <w:proofErr w:type="spellStart"/>
      <w:r w:rsidRPr="00FD2854">
        <w:rPr>
          <w:rFonts w:ascii="UICTFontTextStyleBody" w:hAnsi="UICTFontTextStyleBody" w:cs="Times New Roman"/>
          <w:kern w:val="0"/>
          <w:sz w:val="26"/>
          <w:szCs w:val="26"/>
          <w14:ligatures w14:val="none"/>
        </w:rPr>
        <w:t>modernize</w:t>
      </w:r>
      <w:proofErr w:type="spellEnd"/>
      <w:r w:rsidRPr="00FD2854">
        <w:rPr>
          <w:rFonts w:ascii="UICTFontTextStyleBody" w:hAnsi="UICTFontTextStyleBody" w:cs="Times New Roman"/>
          <w:kern w:val="0"/>
          <w:sz w:val="26"/>
          <w:szCs w:val="26"/>
          <w14:ligatures w14:val="none"/>
        </w:rPr>
        <w:t xml:space="preserve"> the primary transportation artery that facilitates regional trade and passenger mobility. Currently, the corridor suffers from severe traffic congestion, deteriorating road surfaces, outdated structural designs, and significant safety hazards that collectively hinder economic development and reduce the quality of travel for all users. This Project Management Plan (PMP) establishes the strategic framework, methodologies, and control processes required to deliver a modern, efficient, and safe transportation network.</w:t>
      </w:r>
    </w:p>
    <w:p w14:paraId="48D418A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BC1B1A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project scope encompasses the full reconstruction of 50 miles of roadway, including capacity expansion, structural upgrades, and the integration of smart transportation technologies. The total </w:t>
      </w:r>
      <w:proofErr w:type="spellStart"/>
      <w:r w:rsidRPr="00FD2854">
        <w:rPr>
          <w:rFonts w:ascii="UICTFontTextStyleBody" w:hAnsi="UICTFontTextStyleBody" w:cs="Times New Roman"/>
          <w:kern w:val="0"/>
          <w:sz w:val="26"/>
          <w:szCs w:val="26"/>
          <w14:ligatures w14:val="none"/>
        </w:rPr>
        <w:t>authorized</w:t>
      </w:r>
      <w:proofErr w:type="spellEnd"/>
      <w:r w:rsidRPr="00FD2854">
        <w:rPr>
          <w:rFonts w:ascii="UICTFontTextStyleBody" w:hAnsi="UICTFontTextStyleBody" w:cs="Times New Roman"/>
          <w:kern w:val="0"/>
          <w:sz w:val="26"/>
          <w:szCs w:val="26"/>
          <w14:ligatures w14:val="none"/>
        </w:rPr>
        <w:t xml:space="preserve"> budget is £930 Million GBP, and the planned delivery timeline is 24 months from project initiation to final handover. Throughout the lifecycle, we will adhere to the highest standards of construction quality, workplace safety, and environmental protection, ensuring that the completed corridor serves as a sustainable, future-ready asset that supports the movement of goods and people effectively for decades to come.</w:t>
      </w:r>
    </w:p>
    <w:p w14:paraId="20C9335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Project Scope and Requirements</w:t>
      </w:r>
    </w:p>
    <w:p w14:paraId="61C3DBC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1D4856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2.1 Scope Statement</w:t>
      </w:r>
    </w:p>
    <w:p w14:paraId="410F1EF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C23629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scope of work involves the complete reconstruction and upgrade of the existing Principal Corridor. The key deliverables that define the project boundaries are as follows:</w:t>
      </w:r>
    </w:p>
    <w:p w14:paraId="748AF10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14EA5F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Roadway Expansion: Widening the existing 4-lane highway to 6 lanes total, including dedicated lanes for high-occupancy vehicles and heavy freight transport, designed to improve traffic flow and safety.</w:t>
      </w:r>
    </w:p>
    <w:p w14:paraId="1142B72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778F74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Structural Upgrades: Complete reconstruction of four major bridge structures and ten overpasses, engineered to meet modern load standards and seismic safety requirements.</w:t>
      </w:r>
    </w:p>
    <w:p w14:paraId="06B3742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D7AC9D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Intelligent Transportation System (ITS): Implementation of a comprehensive technology system including real-time traffic monitoring cameras, automated toll collection infrastructure, weather detection sensors, and variable message signs to provide information to road users.</w:t>
      </w:r>
    </w:p>
    <w:p w14:paraId="5A9E0B4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C22A7C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Intermodal Integration: </w:t>
      </w:r>
      <w:proofErr w:type="spellStart"/>
      <w:r w:rsidRPr="00FD2854">
        <w:rPr>
          <w:rFonts w:ascii="UICTFontTextStyleBody" w:hAnsi="UICTFontTextStyleBody" w:cs="Times New Roman"/>
          <w:kern w:val="0"/>
          <w:sz w:val="26"/>
          <w:szCs w:val="26"/>
          <w14:ligatures w14:val="none"/>
        </w:rPr>
        <w:t>Modernization</w:t>
      </w:r>
      <w:proofErr w:type="spellEnd"/>
      <w:r w:rsidRPr="00FD2854">
        <w:rPr>
          <w:rFonts w:ascii="UICTFontTextStyleBody" w:hAnsi="UICTFontTextStyleBody" w:cs="Times New Roman"/>
          <w:kern w:val="0"/>
          <w:sz w:val="26"/>
          <w:szCs w:val="26"/>
          <w14:ligatures w14:val="none"/>
        </w:rPr>
        <w:t xml:space="preserve"> of two key intermodal freight hubs to create seamless transitions between road and rail transport, improving logistics efficiency and reducing cargo handling times.</w:t>
      </w:r>
    </w:p>
    <w:p w14:paraId="588AB3F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C25DEC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Support Infrastructure: Installation of modern drainage systems, road lighting, safety barriers, and signage throughout the entire route.</w:t>
      </w:r>
    </w:p>
    <w:p w14:paraId="33E00A9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5028F8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2.2 Out-of-Scope</w:t>
      </w:r>
    </w:p>
    <w:p w14:paraId="3E491DF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61034A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ensure clarity and prevent scope creep, the following items are explicitly not included within this project’s scope:</w:t>
      </w:r>
    </w:p>
    <w:p w14:paraId="06BF9D1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FF95ED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Maintenance or construction of secondary roads and feeder routes that do not directly intersect with the main corridor.</w:t>
      </w:r>
    </w:p>
    <w:p w14:paraId="1CB7DA1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43552A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Development or construction of commercial, residential, or industrial zones located alongside the corridor; these are the responsibility of private developers or local municipal authorities.</w:t>
      </w:r>
    </w:p>
    <w:p w14:paraId="1CAFDAE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16CD54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Upgrades to regional power or water supply networks, except where necessary modifications are required specifically to complete the corridor construction.</w:t>
      </w:r>
    </w:p>
    <w:p w14:paraId="673E37E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 Work Breakdown Structure (WBS)</w:t>
      </w:r>
    </w:p>
    <w:p w14:paraId="58F3FE4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36E9D5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ensure the project is executed efficiently and all activities are clearly defined and assigned, the work is divided into five primary phases and hierarchical components:</w:t>
      </w:r>
    </w:p>
    <w:p w14:paraId="6597119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F8B62F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1.0 Project Management</w:t>
      </w:r>
    </w:p>
    <w:p w14:paraId="515F862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8AA4E7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1.1 Planning and Scheduling: Development of the overall project plan, milestone mapping, and progress tracking methodologies.</w:t>
      </w:r>
    </w:p>
    <w:p w14:paraId="18915CA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B9C9E0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1.2 Procurement and Contract Management: Managing supplier selection, contract negotiations, delivery schedules, and vendor performance.</w:t>
      </w:r>
    </w:p>
    <w:p w14:paraId="62675C3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248A1F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1.3 Quality Assurance and Risk Monitoring: Establishing quality standards, conducting audits, and managing potential risks throughout the lifecycle.</w:t>
      </w:r>
    </w:p>
    <w:p w14:paraId="277B26C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A8A644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2.0 Pre-Construction &amp; Design</w:t>
      </w:r>
    </w:p>
    <w:p w14:paraId="6A369B9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BFAC8F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2.1 Environmental Impact Assessment (EIA): Conducting required studies to ensure compliance with environmental regulations and securing necessary government approvals.</w:t>
      </w:r>
    </w:p>
    <w:p w14:paraId="6EFD7E6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DE7363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2.2 Geotechnical and Utility Surveys: Testing soil conditions, mapping existing underground pipes, cables, and services to avoid conflicts during construction.</w:t>
      </w:r>
    </w:p>
    <w:p w14:paraId="7A17E57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1CB38B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2.3 Final Civil and Structural Engineering Designs: Completing detailed architectural, structural, and technical drawings ready for construction execution.</w:t>
      </w:r>
    </w:p>
    <w:p w14:paraId="6C4B6B3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45D19A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3.0 Infrastructure Construction</w:t>
      </w:r>
    </w:p>
    <w:p w14:paraId="22AE62C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70F515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3.1 Earthworks and Drainage Systems: Clearing land, grading terrain, and installing water management systems to prevent flooding and road damage.</w:t>
      </w:r>
    </w:p>
    <w:p w14:paraId="41B05E8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6275EC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3.2 Roadbed and Pavement Construction (Phases 1–4): Preparing the road foundation and laying pavement layers in sequential stages to manage traffic flow and logistics.</w:t>
      </w:r>
    </w:p>
    <w:p w14:paraId="4F6BA3D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F78C3F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3.3 Bridge and Structural Reinforcement: Constructing foundations, supports, and decking for all bridges and overpasses.</w:t>
      </w:r>
    </w:p>
    <w:p w14:paraId="0702032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33F490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4.0 Technology &amp; Systems Integration</w:t>
      </w:r>
    </w:p>
    <w:p w14:paraId="5DE1804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F035C3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4.1 </w:t>
      </w:r>
      <w:proofErr w:type="spellStart"/>
      <w:r w:rsidRPr="00FD2854">
        <w:rPr>
          <w:rFonts w:ascii="UICTFontTextStyleBody" w:hAnsi="UICTFontTextStyleBody" w:cs="Times New Roman"/>
          <w:kern w:val="0"/>
          <w:sz w:val="26"/>
          <w:szCs w:val="26"/>
          <w14:ligatures w14:val="none"/>
        </w:rPr>
        <w:t>Fiber</w:t>
      </w:r>
      <w:proofErr w:type="spellEnd"/>
      <w:r w:rsidRPr="00FD2854">
        <w:rPr>
          <w:rFonts w:ascii="UICTFontTextStyleBody" w:hAnsi="UICTFontTextStyleBody" w:cs="Times New Roman"/>
          <w:kern w:val="0"/>
          <w:sz w:val="26"/>
          <w:szCs w:val="26"/>
          <w14:ligatures w14:val="none"/>
        </w:rPr>
        <w:t xml:space="preserve"> Optic Network Installation: Laying communication cables required to connect all technology systems along the corridor.</w:t>
      </w:r>
    </w:p>
    <w:p w14:paraId="2EF49E5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96A4D1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4.2 Smart Sensor and Camera Deployment: Installing hardware for traffic management, surveillance, and data collection.</w:t>
      </w:r>
    </w:p>
    <w:p w14:paraId="7E1C1FA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7F741A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 4.3 Command Center Software Integration: Setting up the central management system that collects data and allows operators to monitor and control the corridor operations.</w:t>
      </w:r>
    </w:p>
    <w:p w14:paraId="039D8FF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EA98FD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5.0 Testing, Commissioning, and Closeout</w:t>
      </w:r>
    </w:p>
    <w:p w14:paraId="5A00D88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D801C5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5.1 Safety and Load Testing: Conducting structural tests, system functionality checks, and safety inspections.</w:t>
      </w:r>
    </w:p>
    <w:p w14:paraId="66CD341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955210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5.2 Final Inspections and Certifications: Obtaining formal sign-off and compliance certificates from relevant regulatory bodies.</w:t>
      </w:r>
    </w:p>
    <w:p w14:paraId="01E0603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7D6BAB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5.3 Project Handover to Maintenance Authorities: Transferring ownership, providing documentation, and training staff responsible for future operations and maintenance.</w:t>
      </w:r>
    </w:p>
    <w:p w14:paraId="23C6284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4. Project Schedule (Gantt Chart Logic)</w:t>
      </w:r>
    </w:p>
    <w:p w14:paraId="0403C07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EFBC0E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project timeline is structured over 24 months and </w:t>
      </w:r>
      <w:proofErr w:type="spellStart"/>
      <w:r w:rsidRPr="00FD2854">
        <w:rPr>
          <w:rFonts w:ascii="UICTFontTextStyleBody" w:hAnsi="UICTFontTextStyleBody" w:cs="Times New Roman"/>
          <w:kern w:val="0"/>
          <w:sz w:val="26"/>
          <w:szCs w:val="26"/>
          <w14:ligatures w14:val="none"/>
        </w:rPr>
        <w:t>utilizes</w:t>
      </w:r>
      <w:proofErr w:type="spellEnd"/>
      <w:r w:rsidRPr="00FD2854">
        <w:rPr>
          <w:rFonts w:ascii="UICTFontTextStyleBody" w:hAnsi="UICTFontTextStyleBody" w:cs="Times New Roman"/>
          <w:kern w:val="0"/>
          <w:sz w:val="26"/>
          <w:szCs w:val="26"/>
          <w14:ligatures w14:val="none"/>
        </w:rPr>
        <w:t xml:space="preserve"> a Rolling Wave Planning approach, where detailed plans are developed for the immediate term, while later phases are defined at a higher level and refined as the project progresses. This method allows flexibility while keeping the overall timeline fixed.</w:t>
      </w:r>
    </w:p>
    <w:p w14:paraId="3B23C9F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708BC9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1: Initiation &amp; Design (Months 1–4)</w:t>
      </w:r>
    </w:p>
    <w:p w14:paraId="5538945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This phase focuses on administrative and technical preparation. Activities include </w:t>
      </w:r>
      <w:proofErr w:type="spellStart"/>
      <w:r w:rsidRPr="00FD2854">
        <w:rPr>
          <w:rFonts w:ascii="UICTFontTextStyleBody" w:hAnsi="UICTFontTextStyleBody" w:cs="Times New Roman"/>
          <w:kern w:val="0"/>
          <w:sz w:val="26"/>
          <w:szCs w:val="26"/>
          <w14:ligatures w14:val="none"/>
        </w:rPr>
        <w:t>finalizing</w:t>
      </w:r>
      <w:proofErr w:type="spellEnd"/>
      <w:r w:rsidRPr="00FD2854">
        <w:rPr>
          <w:rFonts w:ascii="UICTFontTextStyleBody" w:hAnsi="UICTFontTextStyleBody" w:cs="Times New Roman"/>
          <w:kern w:val="0"/>
          <w:sz w:val="26"/>
          <w:szCs w:val="26"/>
          <w14:ligatures w14:val="none"/>
        </w:rPr>
        <w:t xml:space="preserve"> designs, securing all legal permits and environmental approvals, awarding contracts, and </w:t>
      </w:r>
      <w:proofErr w:type="spellStart"/>
      <w:r w:rsidRPr="00FD2854">
        <w:rPr>
          <w:rFonts w:ascii="UICTFontTextStyleBody" w:hAnsi="UICTFontTextStyleBody" w:cs="Times New Roman"/>
          <w:kern w:val="0"/>
          <w:sz w:val="26"/>
          <w:szCs w:val="26"/>
          <w14:ligatures w14:val="none"/>
        </w:rPr>
        <w:t>mobilizing</w:t>
      </w:r>
      <w:proofErr w:type="spellEnd"/>
      <w:r w:rsidRPr="00FD2854">
        <w:rPr>
          <w:rFonts w:ascii="UICTFontTextStyleBody" w:hAnsi="UICTFontTextStyleBody" w:cs="Times New Roman"/>
          <w:kern w:val="0"/>
          <w:sz w:val="26"/>
          <w:szCs w:val="26"/>
          <w14:ligatures w14:val="none"/>
        </w:rPr>
        <w:t xml:space="preserve"> equipment and personnel to the site. Completion of this phase is critical as it sets the foundation for all physical work.</w:t>
      </w:r>
    </w:p>
    <w:p w14:paraId="76A0E95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624668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2: Substructure &amp; Utilities (Months 5–10)</w:t>
      </w:r>
    </w:p>
    <w:p w14:paraId="0D7D29A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This is identified as the Critical Path of the project. Work involves excavation, relocating existing utilities, constructing drainage systems, and building the foundations for bridges and overpasses. Any delays here will directly impact subsequent phases, so strict monitoring and contingency planning are applied during this period.</w:t>
      </w:r>
    </w:p>
    <w:p w14:paraId="15B477E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76909F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Phase 3: Surface Construction (Months 11–20)</w:t>
      </w:r>
    </w:p>
    <w:p w14:paraId="23B0779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Construction moves above ground. The roadway is built in segmented sections, allowing some lanes to remain open for traffic while others are under construction. To ensure we stay on schedule, work is scheduled across day and night shifts, particularly for paving activities, to </w:t>
      </w:r>
      <w:proofErr w:type="spellStart"/>
      <w:r w:rsidRPr="00FD2854">
        <w:rPr>
          <w:rFonts w:ascii="UICTFontTextStyleBody" w:hAnsi="UICTFontTextStyleBody" w:cs="Times New Roman"/>
          <w:kern w:val="0"/>
          <w:sz w:val="26"/>
          <w:szCs w:val="26"/>
          <w14:ligatures w14:val="none"/>
        </w:rPr>
        <w:t>minimize</w:t>
      </w:r>
      <w:proofErr w:type="spellEnd"/>
      <w:r w:rsidRPr="00FD2854">
        <w:rPr>
          <w:rFonts w:ascii="UICTFontTextStyleBody" w:hAnsi="UICTFontTextStyleBody" w:cs="Times New Roman"/>
          <w:kern w:val="0"/>
          <w:sz w:val="26"/>
          <w:szCs w:val="26"/>
          <w14:ligatures w14:val="none"/>
        </w:rPr>
        <w:t xml:space="preserve"> disruption and accelerate progress.</w:t>
      </w:r>
    </w:p>
    <w:p w14:paraId="43E999E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3C2F56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Phase 4: Systems Integration &amp; </w:t>
      </w:r>
      <w:proofErr w:type="spellStart"/>
      <w:r w:rsidRPr="00FD2854">
        <w:rPr>
          <w:rFonts w:ascii="UICTFontTextStyleBody" w:hAnsi="UICTFontTextStyleBody" w:cs="Times New Roman"/>
          <w:kern w:val="0"/>
          <w:sz w:val="26"/>
          <w:szCs w:val="26"/>
          <w14:ligatures w14:val="none"/>
        </w:rPr>
        <w:t>Finalization</w:t>
      </w:r>
      <w:proofErr w:type="spellEnd"/>
      <w:r w:rsidRPr="00FD2854">
        <w:rPr>
          <w:rFonts w:ascii="UICTFontTextStyleBody" w:hAnsi="UICTFontTextStyleBody" w:cs="Times New Roman"/>
          <w:kern w:val="0"/>
          <w:sz w:val="26"/>
          <w:szCs w:val="26"/>
          <w14:ligatures w14:val="none"/>
        </w:rPr>
        <w:t xml:space="preserve"> (Months 21–24)</w:t>
      </w:r>
    </w:p>
    <w:p w14:paraId="194D8E9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The physical construction is completed, and focus shifts to technology installation, system testing, safety audits, and final finishing works. The last month is reserved for resolving any outstanding issues, conducting final inspections, and officially handing over the facility to the operating authorities.</w:t>
      </w:r>
    </w:p>
    <w:p w14:paraId="4F6421C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5. Financial Management &amp; Budget</w:t>
      </w:r>
    </w:p>
    <w:p w14:paraId="4F70B0D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13D61B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total approved budget for the Principal Corridor Reconstruction Project is £930,000,000 GBP. Funds are allocated across categories based on industry benchmarks, technical requirements, and risk assessment.</w:t>
      </w:r>
    </w:p>
    <w:p w14:paraId="1ADA0D4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Budget Category Allocation Amount Details </w:t>
      </w:r>
    </w:p>
    <w:p w14:paraId="3A3D5E2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Construction Materials &amp; Labor 65% £604,500,000 Covers raw materials, machinery operation, skilled and unskilled labor, and site logistics. </w:t>
      </w:r>
    </w:p>
    <w:p w14:paraId="5F51B87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Engineering &amp; Design 10% £93,000,000 Includes design fees, survey costs, technical consultancy, and engineering supervision throughout the build. </w:t>
      </w:r>
    </w:p>
    <w:p w14:paraId="5D1E6CD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Technology &amp; ITS Integration 10% £93,000,000 Funds hardware, software, installation, testing, and initial training for the smart transport systems. </w:t>
      </w:r>
    </w:p>
    <w:p w14:paraId="73427C7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Land Acquisition &amp; Legal 5% £46,500,000 Compensation payments, legal fees, permits, and costs associated with securing construction rights-of-way. </w:t>
      </w:r>
    </w:p>
    <w:p w14:paraId="58AE1E4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Management &amp; Overhead 5% £46,500,000 Salaries for management staff, office operations, insurance, travel, and administrative expenses. </w:t>
      </w:r>
    </w:p>
    <w:p w14:paraId="2ACC480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Contingency Reserve 5% £46,500,000 Reserved for unforeseen costs, design adjustments, or delays, accessible only with formal approval. </w:t>
      </w:r>
    </w:p>
    <w:p w14:paraId="79F53F1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083294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To maintain financial control, the project uses Earned Value Management (EVM). Every month, we calculate the Cost Performance Index (CPI) and Schedule Performance Index (SPI) to measure how efficiently resources are being used and whether work is progressing as planned. This allows the management team to identify deviations early and take corrective action before issues escalate.</w:t>
      </w:r>
    </w:p>
    <w:p w14:paraId="52D4733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 Stakeholder Management &amp; RACI Matrix</w:t>
      </w:r>
    </w:p>
    <w:p w14:paraId="3B551C0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B21664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Effective stakeholder management is essential to ensure smooth operations, public support, and alignment with government objectives. Stakeholders are </w:t>
      </w:r>
      <w:proofErr w:type="spellStart"/>
      <w:r w:rsidRPr="00FD2854">
        <w:rPr>
          <w:rFonts w:ascii="UICTFontTextStyleBody" w:hAnsi="UICTFontTextStyleBody" w:cs="Times New Roman"/>
          <w:kern w:val="0"/>
          <w:sz w:val="26"/>
          <w:szCs w:val="26"/>
          <w14:ligatures w14:val="none"/>
        </w:rPr>
        <w:t>categorized</w:t>
      </w:r>
      <w:proofErr w:type="spellEnd"/>
      <w:r w:rsidRPr="00FD2854">
        <w:rPr>
          <w:rFonts w:ascii="UICTFontTextStyleBody" w:hAnsi="UICTFontTextStyleBody" w:cs="Times New Roman"/>
          <w:kern w:val="0"/>
          <w:sz w:val="26"/>
          <w:szCs w:val="26"/>
          <w14:ligatures w14:val="none"/>
        </w:rPr>
        <w:t xml:space="preserve"> based on their level of power and interest in the project, and engagement strategies are tailored accordingly.</w:t>
      </w:r>
    </w:p>
    <w:p w14:paraId="5B5E7A6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28B9B5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6.1 Stakeholder Power-Influence Matrix</w:t>
      </w:r>
    </w:p>
    <w:p w14:paraId="50D40A9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1A7FBF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Government Department of Transport: High Power / High Interest</w:t>
      </w:r>
    </w:p>
    <w:p w14:paraId="547AA8F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Manage Closely. This is the primary sponsor and regulatory body. We will provide detailed weekly briefings, monthly progress reports, and immediate updates on any major issues or changes.</w:t>
      </w:r>
    </w:p>
    <w:p w14:paraId="00B020D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FE7775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Logistics and Freight Companies: High Power / High Interest</w:t>
      </w:r>
    </w:p>
    <w:p w14:paraId="6DD961A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Strategy: Manage Closely. These groups rely heavily on the corridor for business operations. A dedicated liaison officer will be assigned to address their concerns, provide construction timelines, and coordinate access during works.</w:t>
      </w:r>
    </w:p>
    <w:p w14:paraId="47831E7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C340E3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Local Residents and Communities: Low Power / High Interest</w:t>
      </w:r>
    </w:p>
    <w:p w14:paraId="44118DF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Keep Informed. Residents are affected by noise, dust, and road closures. We will maintain open communication through public town hall meetings, community newsletters, and active updates on social media to manage expectations and address complaints promptly.</w:t>
      </w:r>
    </w:p>
    <w:p w14:paraId="708156C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CEC47F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Material Suppliers and Subcontractors: Low Power / Low Interest</w:t>
      </w:r>
    </w:p>
    <w:p w14:paraId="7F91F03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Strategy: Monitor. These parties are essential for delivery but have limited influence over strategic decisions. Management will ensure contractual obligations are met, payments are made on time, and performance standards are maintained.</w:t>
      </w:r>
    </w:p>
    <w:p w14:paraId="1CB8BF1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68720F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6.2 RACI Matrix</w:t>
      </w:r>
    </w:p>
    <w:p w14:paraId="3909184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CF5F0A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following matrix defines roles and responsibilities for key activities:</w:t>
      </w:r>
    </w:p>
    <w:p w14:paraId="721E16B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Task / Activity Project Manager Lead Engineer Contractor Stakeholder </w:t>
      </w:r>
    </w:p>
    <w:p w14:paraId="075AB22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Design </w:t>
      </w:r>
      <w:proofErr w:type="spellStart"/>
      <w:r w:rsidRPr="00FD2854">
        <w:rPr>
          <w:rFonts w:ascii="UICTFontTextStyleBody" w:hAnsi="UICTFontTextStyleBody" w:cs="Times New Roman"/>
          <w:kern w:val="0"/>
          <w:sz w:val="26"/>
          <w:szCs w:val="26"/>
          <w14:ligatures w14:val="none"/>
        </w:rPr>
        <w:t>Finalization</w:t>
      </w:r>
      <w:proofErr w:type="spellEnd"/>
      <w:r w:rsidRPr="00FD2854">
        <w:rPr>
          <w:rFonts w:ascii="UICTFontTextStyleBody" w:hAnsi="UICTFontTextStyleBody" w:cs="Times New Roman"/>
          <w:kern w:val="0"/>
          <w:sz w:val="26"/>
          <w:szCs w:val="26"/>
          <w14:ligatures w14:val="none"/>
        </w:rPr>
        <w:t xml:space="preserve"> &amp; Approval A R C I </w:t>
      </w:r>
    </w:p>
    <w:p w14:paraId="3D71D1F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Roadway &amp; Pavement Construction A I R I </w:t>
      </w:r>
    </w:p>
    <w:p w14:paraId="528FFED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Budget Preparation &amp; Updates R/A I I C </w:t>
      </w:r>
    </w:p>
    <w:p w14:paraId="7930545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Safety Inspections &amp; Audits A C R I </w:t>
      </w:r>
    </w:p>
    <w:p w14:paraId="4E20B6C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Final Project Sign-off A R C R/I </w:t>
      </w:r>
    </w:p>
    <w:p w14:paraId="5811692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EFAF99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Key: R = Responsible (Does the work), A = Accountable (Has final authority), C = Consulted (Provides input), I = Informed (Receives updates)</w:t>
      </w:r>
    </w:p>
    <w:p w14:paraId="6D46178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7. The Iron Triangle: Managing Constraints</w:t>
      </w:r>
    </w:p>
    <w:p w14:paraId="35028C8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DD6377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This project is governed by the classic Project Management "Triple Constraint" model, which balances Scope, Time, and Cost. Changes to one element will directly impact the others, so strict governance is applied:</w:t>
      </w:r>
    </w:p>
    <w:p w14:paraId="5E1AA5F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F5D2D5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Scope: The defined scope is fixed to meet the functional requirements of the corridor. Any request to add features, change specifications, or alter the design must be submitted formally, undergo a full impact analysis, and be approved by the Change Control Board (CCB). No changes will be implemented without understanding their effect on time and budget.</w:t>
      </w:r>
    </w:p>
    <w:p w14:paraId="74A09F0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10162C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Time: The 24-month delivery date is rigid. This timeline is aligned with regional trade agreements and national infrastructure targets, meaning delays are not acceptable. Critical path activities are monitored daily, and buffers are built into the schedule to absorb potential delays.</w:t>
      </w:r>
    </w:p>
    <w:p w14:paraId="3D38202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D371FB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3. Cost: To maintain budget stability, we have opted for fixed-price contracts where possible, transferring the risk of cost overruns to contractors where appropriate. Contingency funds are reserved and controlled centrally to ensure they are only used when absolutely necessary.</w:t>
      </w:r>
    </w:p>
    <w:p w14:paraId="36C7656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A89D85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Reflective Note:</w:t>
      </w:r>
    </w:p>
    <w:p w14:paraId="353C623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Throughout the planning process, we have </w:t>
      </w:r>
      <w:proofErr w:type="spellStart"/>
      <w:r w:rsidRPr="00FD2854">
        <w:rPr>
          <w:rFonts w:ascii="UICTFontTextStyleBody" w:hAnsi="UICTFontTextStyleBody" w:cs="Times New Roman"/>
          <w:kern w:val="0"/>
          <w:sz w:val="26"/>
          <w:szCs w:val="26"/>
          <w14:ligatures w14:val="none"/>
        </w:rPr>
        <w:t>recognized</w:t>
      </w:r>
      <w:proofErr w:type="spellEnd"/>
      <w:r w:rsidRPr="00FD2854">
        <w:rPr>
          <w:rFonts w:ascii="UICTFontTextStyleBody" w:hAnsi="UICTFontTextStyleBody" w:cs="Times New Roman"/>
          <w:kern w:val="0"/>
          <w:sz w:val="26"/>
          <w:szCs w:val="26"/>
          <w14:ligatures w14:val="none"/>
        </w:rPr>
        <w:t xml:space="preserve"> that in large infrastructure projects, conflicts between these constraints are inevitable. If the schedule faces significant delays, our strategy will </w:t>
      </w:r>
      <w:proofErr w:type="spellStart"/>
      <w:r w:rsidRPr="00FD2854">
        <w:rPr>
          <w:rFonts w:ascii="UICTFontTextStyleBody" w:hAnsi="UICTFontTextStyleBody" w:cs="Times New Roman"/>
          <w:kern w:val="0"/>
          <w:sz w:val="26"/>
          <w:szCs w:val="26"/>
          <w14:ligatures w14:val="none"/>
        </w:rPr>
        <w:t>prioritize</w:t>
      </w:r>
      <w:proofErr w:type="spellEnd"/>
      <w:r w:rsidRPr="00FD2854">
        <w:rPr>
          <w:rFonts w:ascii="UICTFontTextStyleBody" w:hAnsi="UICTFontTextStyleBody" w:cs="Times New Roman"/>
          <w:kern w:val="0"/>
          <w:sz w:val="26"/>
          <w:szCs w:val="26"/>
          <w14:ligatures w14:val="none"/>
        </w:rPr>
        <w:t xml:space="preserve"> "Crashing" the schedule—adding more resources, working extended hours, or increasing the workforce—rather than reducing the scope or quality of the final deliverable. The functionality and safety of the corridor are non-negotiable outcomes.</w:t>
      </w:r>
    </w:p>
    <w:p w14:paraId="6891643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8. Quality Management Plan</w:t>
      </w:r>
    </w:p>
    <w:p w14:paraId="2CBEC30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D4D126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Quality is defined as the conformance of work to specifications, standards, and the intended purpose. Our Quality Management Plan ensures that every element of the project meets or exceeds industry and regulatory requirements.</w:t>
      </w:r>
    </w:p>
    <w:p w14:paraId="00C8B77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F3412B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Quality Standards: All construction work adheres strictly to standards set by the International Road Federation (IRF), UK Highway Authority specifications, and ISO 9001 quality management principles. Materials are selected based on technical specifications that ensure durability and performance under heavy traffic and varying weather conditions.</w:t>
      </w:r>
    </w:p>
    <w:p w14:paraId="7BBF14A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C88410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Quality Assurance: Proactive processes are implemented to prevent defects. This includes pre-qualification checks for all materials and suppliers, regular independent audits conducted by third-party engineering firms, and review of all designs before construction begins. For example, asphalt mixes will be tested in laboratories before use to ensure they meet density and longevity requirements suitable for UK road standards.</w:t>
      </w:r>
    </w:p>
    <w:p w14:paraId="42331FB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E55045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Quality Control: Reactive processes are used to identify and correct defects during execution. This involves continuous on-site inspections by our engineering team. Critical structural elements, such as bridge welds, steel reinforcements, and concrete strength, are tested rigorously. Any work found to be substandard is rectified immediately at the contractor’s cost.</w:t>
      </w:r>
    </w:p>
    <w:p w14:paraId="5E94CC1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9. Risk Management Plan</w:t>
      </w:r>
    </w:p>
    <w:p w14:paraId="0D6718B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72C672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Risk management involves identifying potential threats and opportunities, assessing their likelihood and impact, and defining strategies to manage them. Below is the core risk register for this project:</w:t>
      </w:r>
    </w:p>
    <w:p w14:paraId="0D7DCC8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Risk Event Probability Impact Mitigation &amp; Response Strategy </w:t>
      </w:r>
    </w:p>
    <w:p w14:paraId="2E1C724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Shortage of construction materials or price volatility Medium High Secure long-term supply agreements and price locks during the procurement phase. Identify </w:t>
      </w:r>
      <w:r w:rsidRPr="00FD2854">
        <w:rPr>
          <w:rFonts w:ascii="UICTFontTextStyleBody" w:hAnsi="UICTFontTextStyleBody" w:cs="Times New Roman"/>
          <w:kern w:val="0"/>
          <w:sz w:val="26"/>
          <w:szCs w:val="26"/>
          <w14:ligatures w14:val="none"/>
        </w:rPr>
        <w:lastRenderedPageBreak/>
        <w:t>alternative suppliers early to ensure continuity, particularly for materials sourced locally or internationally. </w:t>
      </w:r>
    </w:p>
    <w:p w14:paraId="14598EE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Severe weather events (heavy rain, storms, extreme heat or cold) High Medium Build a 30-day contingency buffer into the construction schedule. Plan work sequences to avoid weather-sensitive activities during peak seasons. Ensure site drainage and temporary protection systems are robust and installed prior to groundworks. </w:t>
      </w:r>
    </w:p>
    <w:p w14:paraId="4ACAE2D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Labor shortages or industrial action/strikes Low High Maintain open and transparent communication with labor unions and workforce representatives. Offer competitive benefits and safe working conditions. Have contingency agreements with secondary labor providers to mobilise resources quickly if required. </w:t>
      </w:r>
    </w:p>
    <w:p w14:paraId="646E410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Failure or delays in integrating technology systems Medium Medium Conduct comprehensive testing of all software and hardware in a simulated environment ("Sandbox Testing") before installation. Involve technology experts early in the design phase to ensure compatibility and compliance with data standards. </w:t>
      </w:r>
    </w:p>
    <w:p w14:paraId="74C1965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Delays in securing regulatory permits or approvals Medium High Engage with relevant authorities from the earliest planning stages. Assign dedicated resources to manage documentation and follow up on submissions to ensure compliance with planning and environmental regulations. </w:t>
      </w:r>
    </w:p>
    <w:p w14:paraId="41B1578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B78B53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10. Communication Plan</w:t>
      </w:r>
    </w:p>
    <w:p w14:paraId="70CD7FA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6A841F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Consistent and clear communication is vital to align the project team, manage stakeholder expectations, and resolve issues quickly. The communication framework is structured by frequency and audience:</w:t>
      </w:r>
    </w:p>
    <w:p w14:paraId="4FF6FE5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1881B2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Daily Communication: "Toolbox Talks" are held every morning with site supervisors and work crews. These briefings cover daily tasks, safety reminders, and immediate hazards or changes to the work plan.</w:t>
      </w:r>
    </w:p>
    <w:p w14:paraId="6D85C4C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FDB404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Weekly Communication: A formal Project Status Report (PSR) is compiled and distributed to senior management and key stakeholders. This report details work completed, milestones achieved, issues encountered, and plans for the coming week.</w:t>
      </w:r>
    </w:p>
    <w:p w14:paraId="593D441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E6A534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Monthly Communication: The Executive Steering Committee meets to review overall project performance, including financial data, schedule health, and risk updates. Decisions regarding major changes or resource adjustments are made during these meetings.</w:t>
      </w:r>
    </w:p>
    <w:p w14:paraId="700A206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F8A56E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 Public Communication: Monthly updates titled "Corridor Progress Newsletter" are distributed via local media, community notice boards, and social media channels. These updates explain what work is happening, expected disruptions, </w:t>
      </w:r>
      <w:r w:rsidRPr="00FD2854">
        <w:rPr>
          <w:rFonts w:ascii="UICTFontTextStyleBody" w:hAnsi="UICTFontTextStyleBody" w:cs="Times New Roman"/>
          <w:kern w:val="0"/>
          <w:sz w:val="26"/>
          <w:szCs w:val="26"/>
          <w14:ligatures w14:val="none"/>
        </w:rPr>
        <w:lastRenderedPageBreak/>
        <w:t>and benefits being delivered, helping to maintain public support and transparency.</w:t>
      </w:r>
    </w:p>
    <w:p w14:paraId="0933BD7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11. Change Management Plan</w:t>
      </w:r>
    </w:p>
    <w:p w14:paraId="20F791B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49EB28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Changes to the project baseline are inevitable, but they must be managed systematically to prevent chaos and cost overruns. Any change request follows this formal process:</w:t>
      </w:r>
    </w:p>
    <w:p w14:paraId="6734186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499BB3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Request: The requestor submits a formal Change Request Form detailing what needs to be changed and the reason for the request.</w:t>
      </w:r>
    </w:p>
    <w:p w14:paraId="28B091A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8D0E85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Impact Analysis: The project team evaluates how the proposed change will affect the project’s scope, timeline, budget, quality, and risk profile. This analysis is documented clearly and includes revised cost estimates in Pounds Sterling.</w:t>
      </w:r>
    </w:p>
    <w:p w14:paraId="216D692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D67F56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 Approval: Based on the analysis, the request is reviewed and approved or rejected by the Project Sponsor or Change Control Board. Minor changes may be approved by the Project Manager, while major changes requiring significant budget adjustments or timeline shifts require higher-level sign-off.</w:t>
      </w:r>
    </w:p>
    <w:p w14:paraId="183F44E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E42C70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4. Implementation: Once approved, the project documents, schedule, and budget are updated accordingly. All team members and stakeholders are informed of the change, and new instructions are issued immediately.</w:t>
      </w:r>
    </w:p>
    <w:p w14:paraId="72DB30F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12. Procurement Plan</w:t>
      </w:r>
    </w:p>
    <w:p w14:paraId="5DF2352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FED95F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Procurement is a critical function that determines the quality, cost, and timeline of the project. This section outlines how we will source goods, services, and contractors to ensure value for money and reliable delivery.</w:t>
      </w:r>
    </w:p>
    <w:p w14:paraId="489E460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AF1173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Procurement Strategy</w:t>
      </w:r>
    </w:p>
    <w:p w14:paraId="0E156EC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The project </w:t>
      </w:r>
      <w:proofErr w:type="spellStart"/>
      <w:r w:rsidRPr="00FD2854">
        <w:rPr>
          <w:rFonts w:ascii="UICTFontTextStyleBody" w:hAnsi="UICTFontTextStyleBody" w:cs="Times New Roman"/>
          <w:kern w:val="0"/>
          <w:sz w:val="26"/>
          <w:szCs w:val="26"/>
          <w14:ligatures w14:val="none"/>
        </w:rPr>
        <w:t>utilizes</w:t>
      </w:r>
      <w:proofErr w:type="spellEnd"/>
      <w:r w:rsidRPr="00FD2854">
        <w:rPr>
          <w:rFonts w:ascii="UICTFontTextStyleBody" w:hAnsi="UICTFontTextStyleBody" w:cs="Times New Roman"/>
          <w:kern w:val="0"/>
          <w:sz w:val="26"/>
          <w:szCs w:val="26"/>
          <w14:ligatures w14:val="none"/>
        </w:rPr>
        <w:t xml:space="preserve"> a combination of competitive tendering and direct contracting, depending on the complexity and value of the goods or services required. The primary method used is the Request for Proposal (RFP) process, which ensures transparency and allows us to evaluate bidders based on multiple criteria, not just the lowest price. All procurement activities will comply with UK public procurement regulations and standards of accountability.</w:t>
      </w:r>
    </w:p>
    <w:p w14:paraId="6748A10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856CC0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Process for Contractor Selection</w:t>
      </w:r>
    </w:p>
    <w:p w14:paraId="64DF239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F65C81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Market Research: We first identify potential suppliers and contractors with a proven track record in similar infrastructure projects. We verify their financial stability, technical capacity, and past performance to ensure they can deliver within the defined budget and timeframes.</w:t>
      </w:r>
    </w:p>
    <w:p w14:paraId="5EB967C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9CF263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Key: R = Responsible (Does the work), A = Accountable (Has final authority), C = Consulted (Provides input), I = Informed (Receives updates)</w:t>
      </w:r>
    </w:p>
    <w:p w14:paraId="6AF90B0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F28F49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7. The Iron Triangle: Managing Constraints</w:t>
      </w:r>
    </w:p>
    <w:p w14:paraId="113C380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E3DF8B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This project is governed by the classic Project Management "Triple Constraint" model, which balances Scope, Time, and Cost. Changes to one element will directly impact the others, so strict governance is applied:</w:t>
      </w:r>
    </w:p>
    <w:p w14:paraId="3A7ABF8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213338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Scope: The defined scope is fixed to meet the functional requirements of the corridor. Any request to add features, change specifications, or alter the design must be submitted formally, undergo a full impact analysis, and be approved by the Change Control Board (CCB). No changes will be implemented without understanding their effect on time and budget.</w:t>
      </w:r>
    </w:p>
    <w:p w14:paraId="05ABA6F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530458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Time: The 24-month delivery date is rigid. This timeline is aligned with regional trade agreements and national infrastructure targets, meaning delays are not acceptable. Critical path activities are monitored daily, and buffers are built into the schedule to absorb potential delays.</w:t>
      </w:r>
    </w:p>
    <w:p w14:paraId="47E89EB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21EB02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 Cost: To maintain budget stability, we have opted for fixed-price contracts where possible, transferring the risk of cost overruns to contractors where appropriate. Contingency funds are reserved and controlled centrally to ensure they are only used when absolutely necessary.</w:t>
      </w:r>
    </w:p>
    <w:p w14:paraId="2E5956F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469E01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Reflective Note:</w:t>
      </w:r>
    </w:p>
    <w:p w14:paraId="5CC6286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xml:space="preserve">Throughout the planning process, we have </w:t>
      </w:r>
      <w:proofErr w:type="spellStart"/>
      <w:r w:rsidRPr="00FD2854">
        <w:rPr>
          <w:rFonts w:ascii="UICTFontTextStyleBody" w:hAnsi="UICTFontTextStyleBody" w:cs="Times New Roman"/>
          <w:kern w:val="0"/>
          <w:sz w:val="26"/>
          <w:szCs w:val="26"/>
          <w14:ligatures w14:val="none"/>
        </w:rPr>
        <w:t>recognized</w:t>
      </w:r>
      <w:proofErr w:type="spellEnd"/>
      <w:r w:rsidRPr="00FD2854">
        <w:rPr>
          <w:rFonts w:ascii="UICTFontTextStyleBody" w:hAnsi="UICTFontTextStyleBody" w:cs="Times New Roman"/>
          <w:kern w:val="0"/>
          <w:sz w:val="26"/>
          <w:szCs w:val="26"/>
          <w14:ligatures w14:val="none"/>
        </w:rPr>
        <w:t xml:space="preserve"> that in large infrastructure projects, conflicts between these constraints are inevitable. If the schedule faces significant delays, our strategy will </w:t>
      </w:r>
      <w:proofErr w:type="spellStart"/>
      <w:r w:rsidRPr="00FD2854">
        <w:rPr>
          <w:rFonts w:ascii="UICTFontTextStyleBody" w:hAnsi="UICTFontTextStyleBody" w:cs="Times New Roman"/>
          <w:kern w:val="0"/>
          <w:sz w:val="26"/>
          <w:szCs w:val="26"/>
          <w14:ligatures w14:val="none"/>
        </w:rPr>
        <w:t>prioritize</w:t>
      </w:r>
      <w:proofErr w:type="spellEnd"/>
      <w:r w:rsidRPr="00FD2854">
        <w:rPr>
          <w:rFonts w:ascii="UICTFontTextStyleBody" w:hAnsi="UICTFontTextStyleBody" w:cs="Times New Roman"/>
          <w:kern w:val="0"/>
          <w:sz w:val="26"/>
          <w:szCs w:val="26"/>
          <w14:ligatures w14:val="none"/>
        </w:rPr>
        <w:t xml:space="preserve"> "Crashing" the schedule—adding more resources, working extended hours, or increasing the workforce—rather than reducing the scope or quality of the final deliverable. The functionality and safety of the corridor are non-negotiable outcomes.</w:t>
      </w:r>
    </w:p>
    <w:p w14:paraId="39088F5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86F147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8. Quality Management Plan</w:t>
      </w:r>
    </w:p>
    <w:p w14:paraId="787093E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1E72F7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Quality is defined as the conformance of work to specifications, standards, and the intended purpose. Our Quality Management Plan ensures that every element of the project meets or exceeds industry and regulatory requirements.</w:t>
      </w:r>
    </w:p>
    <w:p w14:paraId="6D145ED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188297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Quality Standards: All construction work adheres strictly to standards set by the International Road Federation (IRF), UK Highway Authority specifications, and ISO 9001 quality management principles. Materials are selected based on technical specifications that ensure durability and performance under heavy traffic and varying weather conditions.</w:t>
      </w:r>
    </w:p>
    <w:p w14:paraId="1FAA8FC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D5A497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 Quality Assurance: Proactive processes are implemented to prevent defects. This includes pre-qualification checks for all materials and suppliers, regular independent audits conducted by third-party engineering firms, and review of all designs before construction begins. For example, asphalt mixes will be tested in laboratories before use to ensure they meet density and longevity requirements suitable for UK road standards.</w:t>
      </w:r>
    </w:p>
    <w:p w14:paraId="3BC220D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2172CF9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Quality Control: Reactive processes are used to identify and correct defects during execution. This involves continuous on-site inspections by our engineering team. Critical structural elements, such as bridge welds, steel reinforcements, and concrete strength, are tested rigorously. Any work found to be substandard is rectified immediately at the contractor’s cost.</w:t>
      </w:r>
    </w:p>
    <w:p w14:paraId="4C93AF5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8BBBA9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9. Risk Management Plan</w:t>
      </w:r>
    </w:p>
    <w:p w14:paraId="34F1D5A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C9D1964" w14:textId="77777777" w:rsidR="00FD2854" w:rsidRDefault="00FD2854" w:rsidP="00FD2854">
      <w:pPr>
        <w:spacing w:after="0" w:line="240" w:lineRule="auto"/>
        <w:rPr>
          <w:rFonts w:ascii="UICTFontTextStyleBody" w:hAnsi="UICTFontTextStyleBody" w:cs="Times New Roman"/>
          <w:kern w:val="0"/>
          <w:sz w:val="26"/>
          <w:szCs w:val="26"/>
          <w14:ligatures w14:val="none"/>
        </w:rPr>
      </w:pPr>
      <w:r w:rsidRPr="00FD2854">
        <w:rPr>
          <w:rFonts w:ascii="UICTFontTextStyleBody" w:hAnsi="UICTFontTextStyleBody" w:cs="Times New Roman"/>
          <w:kern w:val="0"/>
          <w:sz w:val="26"/>
          <w:szCs w:val="26"/>
          <w14:ligatures w14:val="none"/>
        </w:rPr>
        <w:t>Risk management involves identifying potential threats and opportunities, assessing their likelihood and impact, and defining strategies to manage them. Below is the core risk register for this project:</w:t>
      </w:r>
    </w:p>
    <w:p w14:paraId="7C0651EB"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1B8B247C"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527C95C5"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2DD9F708"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35C6C762"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7D4C6667"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0BB3972D"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428217B4"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508801E1"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45700894"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5C1F267B"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48F2D5DE"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4BFF72ED"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7C507C94"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386507DC"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5FFEC33E"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2D62119F"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206EFA98"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297E9BF2"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76AD6AB9"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5023F8C1"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2D6ABCE7"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3E5B95CA"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1EEF149F"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1DFED0E2"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41ECF429" w14:textId="77777777" w:rsidR="00424C48" w:rsidRPr="00FD2854" w:rsidRDefault="00424C48" w:rsidP="00FD2854">
      <w:pPr>
        <w:spacing w:after="0" w:line="240" w:lineRule="auto"/>
        <w:rPr>
          <w:rFonts w:ascii=".AppleSystemUIFont" w:hAnsi=".AppleSystemUIFont" w:cs="Times New Roman"/>
          <w:kern w:val="0"/>
          <w:sz w:val="26"/>
          <w:szCs w:val="26"/>
          <w14:ligatures w14:val="none"/>
        </w:rPr>
      </w:pPr>
    </w:p>
    <w:p w14:paraId="71E3E8F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tbl>
      <w:tblPr>
        <w:tblW w:w="0" w:type="auto"/>
        <w:tblCellMar>
          <w:left w:w="0" w:type="dxa"/>
          <w:right w:w="0" w:type="dxa"/>
        </w:tblCellMar>
        <w:tblLook w:val="04A0" w:firstRow="1" w:lastRow="0" w:firstColumn="1" w:lastColumn="0" w:noHBand="0" w:noVBand="1"/>
      </w:tblPr>
      <w:tblGrid>
        <w:gridCol w:w="2222"/>
        <w:gridCol w:w="1389"/>
        <w:gridCol w:w="1066"/>
        <w:gridCol w:w="4333"/>
      </w:tblGrid>
      <w:tr w:rsidR="00FD2854" w:rsidRPr="00FD2854" w14:paraId="4000FBBB"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6E460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Risk Event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81F1E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Probability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29356F"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Impact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F39DF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Mitigation &amp; Response Strategy</w:t>
            </w:r>
          </w:p>
        </w:tc>
      </w:tr>
      <w:tr w:rsidR="00FD2854" w:rsidRPr="00FD2854" w14:paraId="73242D4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C6025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Shortage of construction materials or price volatility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54691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Medium</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4FAA7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4C3F4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Secure long-term supply agreements and price locks during the procurement phase. Identify alternative suppliers early to ensure continuity, particularly for materials sourced locally or internationally.</w:t>
            </w:r>
          </w:p>
        </w:tc>
      </w:tr>
      <w:tr w:rsidR="00FD2854" w:rsidRPr="00FD2854" w14:paraId="46C7AC5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EAF11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Severe weather events (heavy rain, storms, extreme heat or cold)</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30AF0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B7F3B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Medium</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0E831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Build a 30-day contingency buffer into the construction schedule. Plan work sequences to avoid weather-sensitive activities during peak seasons. Ensure site drainage and temporary protection systems are robust and installed prior to groundworks.</w:t>
            </w:r>
          </w:p>
        </w:tc>
      </w:tr>
      <w:tr w:rsidR="00FD2854" w:rsidRPr="00FD2854" w14:paraId="371D1CA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2BA58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Labor shortages or industrial action/strikes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79112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Low</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94673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48F64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Maintain open and transparent communication with labor unions and workforce representatives. Offer competitive benefits and safe working conditions. Have contingency agreements with secondary labor providers to mobilise resources quickly if required.</w:t>
            </w:r>
          </w:p>
        </w:tc>
      </w:tr>
      <w:tr w:rsidR="00FD2854" w:rsidRPr="00FD2854" w14:paraId="677B86A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E1B74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Failure or delays in integrating technology systems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40A22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Medium</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9A05D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Medium</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DEE81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Conduct comprehensive testing of all software and hardware in a simulated environment ("Sandbox Testing") before installation. Involve technology experts early in the design phase to ensure compatibility and compliance with data standards.</w:t>
            </w:r>
          </w:p>
        </w:tc>
      </w:tr>
      <w:tr w:rsidR="00FD2854" w:rsidRPr="00FD2854" w14:paraId="474D9C8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E9F15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Delays in securing regulatory permits or approvals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DC585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Medium</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3500B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High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69CF9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Engage with relevant authorities from the earliest planning stages. Assign dedicated resources to manage documentation and follow up on submissions to ensure compliance with planning and environmental regulations.</w:t>
            </w:r>
          </w:p>
        </w:tc>
      </w:tr>
    </w:tbl>
    <w:p w14:paraId="077B14F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17DF9EA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2999079"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616C7508"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65CD4DEC"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1711E69F" w14:textId="77777777" w:rsidR="00424C48" w:rsidRDefault="00424C48" w:rsidP="00FD2854">
      <w:pPr>
        <w:spacing w:after="0" w:line="240" w:lineRule="auto"/>
        <w:rPr>
          <w:rFonts w:ascii="UICTFontTextStyleBody" w:hAnsi="UICTFontTextStyleBody" w:cs="Times New Roman"/>
          <w:kern w:val="0"/>
          <w:sz w:val="26"/>
          <w:szCs w:val="26"/>
          <w14:ligatures w14:val="none"/>
        </w:rPr>
      </w:pPr>
    </w:p>
    <w:p w14:paraId="78D6F1A4" w14:textId="10333200"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10. Communication Plan</w:t>
      </w:r>
    </w:p>
    <w:p w14:paraId="6901138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956A13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Consistent and clear communication is vital to align the project team, manage stakeholder expectations, and resolve issues quickly. The communication framework is structured by frequency and audience:</w:t>
      </w:r>
    </w:p>
    <w:p w14:paraId="3B73BB4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1E3AB9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Daily Communication: "Toolbox Talks" are held every morning with site supervisors and work crews. These briefings cover daily tasks, safety reminders, and immediate hazards or changes to the work plan.</w:t>
      </w:r>
    </w:p>
    <w:p w14:paraId="763BA1A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8B5EBB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Weekly Communication: A formal Project Status Report (PSR) is compiled and distributed to senior management and key stakeholders. This report details work completed, milestones achieved, issues encountered, and plans for the coming week.</w:t>
      </w:r>
    </w:p>
    <w:p w14:paraId="2620E08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651E64B"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Monthly Communication: The Executive Steering Committee meets to review overall project performance, including financial data, schedule health, and risk updates. Decisions regarding major changes or resource adjustments are made during these meetings.</w:t>
      </w:r>
    </w:p>
    <w:p w14:paraId="1EFCA9E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E0E0663"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 Public Communication: Monthly updates titled "Corridor Progress Newsletter" are distributed via local media, community notice boards, and social media channels. These updates explain what work is happening, expected disruptions, and benefits being delivered, helping to maintain public support and transparency.</w:t>
      </w:r>
    </w:p>
    <w:p w14:paraId="5B17E226"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E4BB202"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11. Change Management Plan</w:t>
      </w:r>
    </w:p>
    <w:p w14:paraId="78F8C74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B01AC6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Changes to the project baseline are inevitable, but they must be managed systematically to prevent chaos and cost overruns. Any change request follows this formal process:</w:t>
      </w:r>
    </w:p>
    <w:p w14:paraId="0A3F1148"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086BD5E"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Request: The requestor submits a formal Change Request Form detailing what needs to be changed and the reason for the request.</w:t>
      </w:r>
    </w:p>
    <w:p w14:paraId="3C1B7A3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52B88B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2. Impact Analysis: The project team evaluates how the proposed change will affect the project’s scope, timeline, budget, quality, and risk profile. This analysis is documented clearly and includes revised cost estimates in Pounds Sterling.</w:t>
      </w:r>
    </w:p>
    <w:p w14:paraId="7229737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3B3F1D35"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3. Approval: Based on the analysis, the request is reviewed and approved or rejected by the Project Sponsor or Change Control Board. Minor changes may be approved by the Project Manager, while major changes requiring significant budget adjustments or timeline shifts require higher-level sign-off.</w:t>
      </w:r>
    </w:p>
    <w:p w14:paraId="7F503BAA"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40DD88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lastRenderedPageBreak/>
        <w:t>4. Implementation: Once approved, the project documents, schedule, and budget are updated accordingly. All team members and stakeholders are informed of the change, and new instructions are issued immediately.</w:t>
      </w:r>
    </w:p>
    <w:p w14:paraId="6239735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510B7DF7"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12. Procurement Plan</w:t>
      </w:r>
    </w:p>
    <w:p w14:paraId="40EC5C00"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46923BB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Procurement is a critical function that determines the quality, cost, and timeline of the project. This section outlines how we will source goods, services, and contractors to ensure value for money and reliable delivery.</w:t>
      </w:r>
    </w:p>
    <w:p w14:paraId="730A0C3C"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63844671"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Procurement Strategy</w:t>
      </w:r>
    </w:p>
    <w:p w14:paraId="648F456D" w14:textId="5496427A"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The project utilises a combination of competitive tendering and direct contracting, depending on the complexity and value of the goods or services required. The primary method used is the Request for Proposal (RFP) process, which ensures transparency and allows us to evaluate bidders based on multiple criteria, not just the lowest price. All procurement activities will comply with UK public procurement regulations and standards of accountability.</w:t>
      </w:r>
    </w:p>
    <w:p w14:paraId="67674169"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7F4538A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Process for Contractor Selection</w:t>
      </w:r>
    </w:p>
    <w:p w14:paraId="1D9C3564"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p>
    <w:p w14:paraId="0CB9106D" w14:textId="77777777" w:rsidR="00FD2854" w:rsidRPr="00FD2854" w:rsidRDefault="00FD2854" w:rsidP="00FD2854">
      <w:pPr>
        <w:spacing w:after="0" w:line="240" w:lineRule="auto"/>
        <w:rPr>
          <w:rFonts w:ascii=".AppleSystemUIFont" w:hAnsi=".AppleSystemUIFont" w:cs="Times New Roman"/>
          <w:kern w:val="0"/>
          <w:sz w:val="26"/>
          <w:szCs w:val="26"/>
          <w14:ligatures w14:val="none"/>
        </w:rPr>
      </w:pPr>
      <w:r w:rsidRPr="00FD2854">
        <w:rPr>
          <w:rFonts w:ascii="UICTFontTextStyleBody" w:hAnsi="UICTFontTextStyleBody" w:cs="Times New Roman"/>
          <w:kern w:val="0"/>
          <w:sz w:val="26"/>
          <w:szCs w:val="26"/>
          <w14:ligatures w14:val="none"/>
        </w:rPr>
        <w:t>1. Market Research: We first identify potential suppliers and contractors with a proven track record in similar infrastructure projects. We verify their financial stability, technical capacity, and past performance to ensure they can deliver within the defined budget and timeframes.</w:t>
      </w:r>
    </w:p>
    <w:p w14:paraId="6CB81641" w14:textId="77777777" w:rsidR="00E57E2C" w:rsidRDefault="00E57E2C"/>
    <w:sectPr w:rsidR="00E57E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6E3"/>
    <w:rsid w:val="002931D0"/>
    <w:rsid w:val="003260C9"/>
    <w:rsid w:val="00424C48"/>
    <w:rsid w:val="0045312A"/>
    <w:rsid w:val="007161DD"/>
    <w:rsid w:val="008616E3"/>
    <w:rsid w:val="00E57E2C"/>
    <w:rsid w:val="00F66285"/>
    <w:rsid w:val="00FA4865"/>
    <w:rsid w:val="00FC33C8"/>
    <w:rsid w:val="00FD2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5D90D2"/>
  <w15:chartTrackingRefBased/>
  <w15:docId w15:val="{7575DA7E-C0BA-5941-82B0-193ED585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6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16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16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16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16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1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6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16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16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16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16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1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6E3"/>
    <w:rPr>
      <w:rFonts w:eastAsiaTheme="majorEastAsia" w:cstheme="majorBidi"/>
      <w:color w:val="272727" w:themeColor="text1" w:themeTint="D8"/>
    </w:rPr>
  </w:style>
  <w:style w:type="paragraph" w:styleId="Title">
    <w:name w:val="Title"/>
    <w:basedOn w:val="Normal"/>
    <w:next w:val="Normal"/>
    <w:link w:val="TitleChar"/>
    <w:uiPriority w:val="10"/>
    <w:qFormat/>
    <w:rsid w:val="00861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6E3"/>
    <w:pPr>
      <w:spacing w:before="160"/>
      <w:jc w:val="center"/>
    </w:pPr>
    <w:rPr>
      <w:i/>
      <w:iCs/>
      <w:color w:val="404040" w:themeColor="text1" w:themeTint="BF"/>
    </w:rPr>
  </w:style>
  <w:style w:type="character" w:customStyle="1" w:styleId="QuoteChar">
    <w:name w:val="Quote Char"/>
    <w:basedOn w:val="DefaultParagraphFont"/>
    <w:link w:val="Quote"/>
    <w:uiPriority w:val="29"/>
    <w:rsid w:val="008616E3"/>
    <w:rPr>
      <w:i/>
      <w:iCs/>
      <w:color w:val="404040" w:themeColor="text1" w:themeTint="BF"/>
    </w:rPr>
  </w:style>
  <w:style w:type="paragraph" w:styleId="ListParagraph">
    <w:name w:val="List Paragraph"/>
    <w:basedOn w:val="Normal"/>
    <w:uiPriority w:val="34"/>
    <w:qFormat/>
    <w:rsid w:val="008616E3"/>
    <w:pPr>
      <w:ind w:left="720"/>
      <w:contextualSpacing/>
    </w:pPr>
  </w:style>
  <w:style w:type="character" w:styleId="IntenseEmphasis">
    <w:name w:val="Intense Emphasis"/>
    <w:basedOn w:val="DefaultParagraphFont"/>
    <w:uiPriority w:val="21"/>
    <w:qFormat/>
    <w:rsid w:val="008616E3"/>
    <w:rPr>
      <w:i/>
      <w:iCs/>
      <w:color w:val="2F5496" w:themeColor="accent1" w:themeShade="BF"/>
    </w:rPr>
  </w:style>
  <w:style w:type="paragraph" w:styleId="IntenseQuote">
    <w:name w:val="Intense Quote"/>
    <w:basedOn w:val="Normal"/>
    <w:next w:val="Normal"/>
    <w:link w:val="IntenseQuoteChar"/>
    <w:uiPriority w:val="30"/>
    <w:qFormat/>
    <w:rsid w:val="008616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16E3"/>
    <w:rPr>
      <w:i/>
      <w:iCs/>
      <w:color w:val="2F5496" w:themeColor="accent1" w:themeShade="BF"/>
    </w:rPr>
  </w:style>
  <w:style w:type="character" w:styleId="IntenseReference">
    <w:name w:val="Intense Reference"/>
    <w:basedOn w:val="DefaultParagraphFont"/>
    <w:uiPriority w:val="32"/>
    <w:qFormat/>
    <w:rsid w:val="008616E3"/>
    <w:rPr>
      <w:b/>
      <w:bCs/>
      <w:smallCaps/>
      <w:color w:val="2F5496" w:themeColor="accent1" w:themeShade="BF"/>
      <w:spacing w:val="5"/>
    </w:rPr>
  </w:style>
  <w:style w:type="paragraph" w:customStyle="1" w:styleId="s3">
    <w:name w:val="s3"/>
    <w:basedOn w:val="Normal"/>
    <w:rsid w:val="00FC33C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C33C8"/>
  </w:style>
  <w:style w:type="paragraph" w:customStyle="1" w:styleId="s4">
    <w:name w:val="s4"/>
    <w:basedOn w:val="Normal"/>
    <w:rsid w:val="00FC33C8"/>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E57E2C"/>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E57E2C"/>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E57E2C"/>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FD2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9601</Words>
  <Characters>54726</Characters>
  <Application>Microsoft Office Word</Application>
  <DocSecurity>0</DocSecurity>
  <Lines>456</Lines>
  <Paragraphs>128</Paragraphs>
  <ScaleCrop>false</ScaleCrop>
  <Company/>
  <LinksUpToDate>false</LinksUpToDate>
  <CharactersWithSpaces>64199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Boguslaw Olesik (2411402)</dc:creator>
  <cp:keywords/>
  <dc:description/>
  <cp:lastModifiedBy>Maciej Boguslaw Olesik (2411402)</cp:lastModifiedBy>
  <cp:revision>2</cp:revision>
  <dcterms:created xsi:type="dcterms:W3CDTF">2026-04-27T14:04:00Z</dcterms:created>
  <dcterms:modified xsi:type="dcterms:W3CDTF">2026-04-27T14:04:00Z</dcterms:modified>
</cp:coreProperties>
</file>