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AB7C52" w14:textId="0E5BF967" w:rsidR="009D309C" w:rsidRPr="009D309C" w:rsidRDefault="009D309C" w:rsidP="009D309C">
      <w:pPr>
        <w:spacing w:after="0"/>
        <w:jc w:val="center"/>
        <w:rPr>
          <w:b/>
          <w:bCs/>
          <w:sz w:val="40"/>
          <w:szCs w:val="40"/>
        </w:rPr>
      </w:pPr>
      <w:r w:rsidRPr="009D309C">
        <w:rPr>
          <w:b/>
          <w:bCs/>
          <w:sz w:val="40"/>
          <w:szCs w:val="40"/>
        </w:rPr>
        <w:t>Programme: BA (Hons) Business Management</w:t>
      </w:r>
    </w:p>
    <w:p w14:paraId="7B156009" w14:textId="797B8CA7" w:rsidR="009D309C" w:rsidRPr="009D309C" w:rsidRDefault="009D309C" w:rsidP="009D309C">
      <w:pPr>
        <w:spacing w:after="0"/>
        <w:jc w:val="center"/>
        <w:rPr>
          <w:b/>
          <w:bCs/>
          <w:sz w:val="40"/>
          <w:szCs w:val="40"/>
        </w:rPr>
      </w:pPr>
      <w:r w:rsidRPr="009D309C">
        <w:rPr>
          <w:b/>
          <w:bCs/>
          <w:sz w:val="40"/>
          <w:szCs w:val="40"/>
        </w:rPr>
        <w:t>Module: LCBB5010 Management Accounting for Managers</w:t>
      </w:r>
    </w:p>
    <w:p w14:paraId="1C8EE1B9" w14:textId="74760C6D" w:rsidR="009D309C" w:rsidRPr="009D309C" w:rsidRDefault="009D309C" w:rsidP="009D309C">
      <w:pPr>
        <w:spacing w:after="0"/>
        <w:jc w:val="center"/>
        <w:rPr>
          <w:b/>
          <w:bCs/>
          <w:sz w:val="40"/>
          <w:szCs w:val="40"/>
        </w:rPr>
      </w:pPr>
      <w:r w:rsidRPr="009D309C">
        <w:rPr>
          <w:b/>
          <w:bCs/>
          <w:sz w:val="40"/>
          <w:szCs w:val="40"/>
        </w:rPr>
        <w:t>Lecturer: Zainab Atta</w:t>
      </w:r>
    </w:p>
    <w:p w14:paraId="59958775" w14:textId="215EDB39" w:rsidR="009D309C" w:rsidRPr="009D309C" w:rsidRDefault="009D309C" w:rsidP="009D309C">
      <w:pPr>
        <w:spacing w:after="0"/>
        <w:jc w:val="center"/>
        <w:rPr>
          <w:b/>
          <w:bCs/>
          <w:sz w:val="40"/>
          <w:szCs w:val="40"/>
        </w:rPr>
      </w:pPr>
      <w:r w:rsidRPr="009D309C">
        <w:rPr>
          <w:b/>
          <w:bCs/>
          <w:sz w:val="40"/>
          <w:szCs w:val="40"/>
        </w:rPr>
        <w:t>Assignment Title: Component 1: Coursework: Individual Report</w:t>
      </w:r>
    </w:p>
    <w:p w14:paraId="6D7D1D49" w14:textId="77777777" w:rsidR="009D309C" w:rsidRDefault="009D309C" w:rsidP="009D309C">
      <w:pPr>
        <w:spacing w:after="0"/>
        <w:jc w:val="left"/>
        <w:rPr>
          <w:b/>
          <w:bCs/>
        </w:rPr>
      </w:pPr>
    </w:p>
    <w:p w14:paraId="7FE2212A" w14:textId="52D0E9F0" w:rsidR="001A3676" w:rsidRDefault="001A3676" w:rsidP="009D309C">
      <w:pPr>
        <w:spacing w:after="0"/>
        <w:jc w:val="left"/>
        <w:rPr>
          <w:b/>
          <w:bCs/>
        </w:rPr>
      </w:pPr>
      <w:r>
        <w:rPr>
          <w:b/>
          <w:bCs/>
        </w:rPr>
        <w:br w:type="page"/>
      </w:r>
    </w:p>
    <w:sdt>
      <w:sdtPr>
        <w:rPr>
          <w:rFonts w:ascii="Arial" w:eastAsiaTheme="minorHAnsi" w:hAnsi="Arial" w:cstheme="minorBidi"/>
          <w:color w:val="auto"/>
          <w:kern w:val="2"/>
          <w:sz w:val="24"/>
          <w:szCs w:val="24"/>
          <w:lang w:val="en-GB"/>
          <w14:ligatures w14:val="standardContextual"/>
        </w:rPr>
        <w:id w:val="-537815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7493A85" w14:textId="3F8C2E3F" w:rsidR="002826BD" w:rsidRPr="00361F9F" w:rsidRDefault="002826BD" w:rsidP="009D309C">
          <w:pPr>
            <w:pStyle w:val="TOCHeading"/>
            <w:spacing w:before="0" w:line="360" w:lineRule="auto"/>
            <w:jc w:val="center"/>
            <w:rPr>
              <w:rFonts w:ascii="Arial" w:hAnsi="Arial" w:cs="Arial"/>
              <w:b/>
              <w:bCs/>
              <w:color w:val="auto"/>
            </w:rPr>
          </w:pPr>
          <w:r w:rsidRPr="00361F9F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7E3326E0" w14:textId="7BE9BC5B" w:rsidR="009500E1" w:rsidRDefault="002826B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285392" w:history="1">
            <w:r w:rsidR="009500E1" w:rsidRPr="001B39F5">
              <w:rPr>
                <w:rStyle w:val="Hyperlink"/>
                <w:noProof/>
                <w:lang w:bidi="bn-IN"/>
              </w:rPr>
              <w:t>Introduction</w:t>
            </w:r>
            <w:r w:rsidR="009500E1">
              <w:rPr>
                <w:noProof/>
                <w:webHidden/>
              </w:rPr>
              <w:tab/>
            </w:r>
            <w:r w:rsidR="009500E1">
              <w:rPr>
                <w:noProof/>
                <w:webHidden/>
              </w:rPr>
              <w:fldChar w:fldCharType="begin"/>
            </w:r>
            <w:r w:rsidR="009500E1">
              <w:rPr>
                <w:noProof/>
                <w:webHidden/>
              </w:rPr>
              <w:instrText xml:space="preserve"> PAGEREF _Toc233285392 \h </w:instrText>
            </w:r>
            <w:r w:rsidR="009500E1">
              <w:rPr>
                <w:noProof/>
                <w:webHidden/>
              </w:rPr>
            </w:r>
            <w:r w:rsidR="009500E1">
              <w:rPr>
                <w:noProof/>
                <w:webHidden/>
              </w:rPr>
              <w:fldChar w:fldCharType="separate"/>
            </w:r>
            <w:r w:rsidR="009500E1">
              <w:rPr>
                <w:noProof/>
                <w:webHidden/>
              </w:rPr>
              <w:t>3</w:t>
            </w:r>
            <w:r w:rsidR="009500E1">
              <w:rPr>
                <w:noProof/>
                <w:webHidden/>
              </w:rPr>
              <w:fldChar w:fldCharType="end"/>
            </w:r>
          </w:hyperlink>
        </w:p>
        <w:p w14:paraId="0B6752B1" w14:textId="061BA809" w:rsidR="009500E1" w:rsidRDefault="009500E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393" w:history="1">
            <w:r w:rsidRPr="001B39F5">
              <w:rPr>
                <w:rStyle w:val="Hyperlink"/>
                <w:noProof/>
                <w:lang w:bidi="bn-IN"/>
              </w:rPr>
              <w:t>Cost Analysis and Business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C18C2" w14:textId="112CF332" w:rsidR="009500E1" w:rsidRDefault="009500E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394" w:history="1">
            <w:r w:rsidRPr="001B39F5">
              <w:rPr>
                <w:rStyle w:val="Hyperlink"/>
                <w:noProof/>
                <w:lang w:bidi="bn-IN"/>
              </w:rPr>
              <w:t>Budgeting and Financial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E96C1" w14:textId="698FBBF4" w:rsidR="009500E1" w:rsidRDefault="009500E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395" w:history="1">
            <w:r w:rsidRPr="001B39F5">
              <w:rPr>
                <w:rStyle w:val="Hyperlink"/>
                <w:noProof/>
                <w:lang w:bidi="bn-IN"/>
              </w:rPr>
              <w:t>Strategic Role of Budgeting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A4082" w14:textId="5AF8D8D4" w:rsidR="009500E1" w:rsidRDefault="009500E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396" w:history="1">
            <w:r w:rsidRPr="001B39F5">
              <w:rPr>
                <w:rStyle w:val="Hyperlink"/>
                <w:noProof/>
                <w:lang w:bidi="bn-IN"/>
              </w:rPr>
              <w:t>Zero-Based Budgeting (ZBB)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97F43" w14:textId="6ACCB1E5" w:rsidR="009500E1" w:rsidRDefault="009500E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397" w:history="1">
            <w:r w:rsidRPr="001B39F5">
              <w:rPr>
                <w:rStyle w:val="Hyperlink"/>
                <w:noProof/>
                <w:lang w:bidi="bn-IN"/>
              </w:rPr>
              <w:t>Capital Budgeting and Budgetary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4047B" w14:textId="07D3702B" w:rsidR="009500E1" w:rsidRDefault="009500E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398" w:history="1">
            <w:r w:rsidRPr="001B39F5">
              <w:rPr>
                <w:rStyle w:val="Hyperlink"/>
                <w:noProof/>
                <w:lang w:bidi="bn-IN"/>
              </w:rPr>
              <w:t>Performance Measurement and Decision-Making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CC609" w14:textId="18750367" w:rsidR="009500E1" w:rsidRDefault="009500E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399" w:history="1">
            <w:r w:rsidRPr="001B39F5">
              <w:rPr>
                <w:rStyle w:val="Hyperlink"/>
                <w:noProof/>
              </w:rPr>
              <w:t>Key Performance Indicators (KPIs) Used by Unilever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641EE" w14:textId="75E8B398" w:rsidR="009500E1" w:rsidRDefault="009500E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00" w:history="1">
            <w:r w:rsidRPr="001B39F5">
              <w:rPr>
                <w:rStyle w:val="Hyperlink"/>
                <w:noProof/>
              </w:rPr>
              <w:t>Balanced Scorecard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C0846" w14:textId="304E9BEA" w:rsidR="009500E1" w:rsidRDefault="009500E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01" w:history="1">
            <w:r w:rsidRPr="001B39F5">
              <w:rPr>
                <w:rStyle w:val="Hyperlink"/>
                <w:noProof/>
              </w:rPr>
              <w:t>Management Accounting and Strategic Decision-Making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6643D6" w14:textId="334A0D93" w:rsidR="009500E1" w:rsidRDefault="009500E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02" w:history="1">
            <w:r w:rsidRPr="001B39F5">
              <w:rPr>
                <w:rStyle w:val="Hyperlink"/>
                <w:noProof/>
                <w:lang w:bidi="bn-IN"/>
              </w:rPr>
              <w:t>Sustainability and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563D9" w14:textId="4635E198" w:rsidR="009500E1" w:rsidRDefault="009500E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03" w:history="1">
            <w:r w:rsidRPr="001B39F5">
              <w:rPr>
                <w:rStyle w:val="Hyperlink"/>
                <w:noProof/>
                <w:lang w:bidi="bn-IN"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146662" w14:textId="07E6B066" w:rsidR="009500E1" w:rsidRDefault="009500E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04" w:history="1">
            <w:r w:rsidRPr="001B39F5">
              <w:rPr>
                <w:rStyle w:val="Hyperlink"/>
                <w:noProof/>
                <w:lang w:bidi="bn-IN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6FEF2" w14:textId="3FA87C77" w:rsidR="002826BD" w:rsidRDefault="002826BD" w:rsidP="009D309C">
          <w:pPr>
            <w:spacing w:after="0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5E6CB18" w14:textId="77777777" w:rsidR="006A7196" w:rsidRDefault="006A7196" w:rsidP="009D309C">
      <w:pPr>
        <w:spacing w:after="0"/>
        <w:jc w:val="left"/>
        <w:rPr>
          <w:rFonts w:eastAsiaTheme="majorEastAsia" w:cstheme="majorBidi"/>
          <w:b/>
          <w:szCs w:val="40"/>
          <w:lang w:bidi="bn-IN"/>
        </w:rPr>
      </w:pPr>
      <w:r>
        <w:br w:type="page"/>
      </w:r>
    </w:p>
    <w:p w14:paraId="15A8FFA8" w14:textId="68DADC65" w:rsidR="009D309C" w:rsidRPr="009D309C" w:rsidRDefault="009D309C" w:rsidP="009D309C">
      <w:pPr>
        <w:spacing w:after="0"/>
        <w:jc w:val="center"/>
        <w:rPr>
          <w:b/>
          <w:bCs/>
          <w:sz w:val="32"/>
          <w:szCs w:val="32"/>
        </w:rPr>
      </w:pPr>
      <w:r w:rsidRPr="00BE1C72">
        <w:rPr>
          <w:b/>
          <w:bCs/>
          <w:sz w:val="32"/>
          <w:szCs w:val="32"/>
        </w:rPr>
        <w:lastRenderedPageBreak/>
        <w:t>Unilever PLC: The Role of Management Accounting in Supporting Financial Decision-Making</w:t>
      </w:r>
    </w:p>
    <w:p w14:paraId="511B1961" w14:textId="13253683" w:rsidR="00177C3F" w:rsidRDefault="00177C3F" w:rsidP="009D309C">
      <w:pPr>
        <w:pStyle w:val="Heading1"/>
        <w:spacing w:before="0" w:after="0"/>
      </w:pPr>
      <w:bookmarkStart w:id="0" w:name="_Toc233285392"/>
      <w:r w:rsidRPr="00177C3F">
        <w:t>Introduction</w:t>
      </w:r>
      <w:bookmarkEnd w:id="0"/>
    </w:p>
    <w:p w14:paraId="5D322386" w14:textId="71758FE3" w:rsidR="003C4B4F" w:rsidRDefault="003C4B4F" w:rsidP="009D309C">
      <w:pPr>
        <w:spacing w:after="0"/>
        <w:rPr>
          <w:lang w:bidi="bn-IN"/>
        </w:rPr>
      </w:pPr>
      <w:r>
        <w:rPr>
          <w:lang w:bidi="bn-IN"/>
        </w:rPr>
        <w:t xml:space="preserve">Unilever PLC is considered to be one of the world’s largest and </w:t>
      </w:r>
      <w:r w:rsidR="00321D9A">
        <w:rPr>
          <w:lang w:bidi="bn-IN"/>
        </w:rPr>
        <w:t>fastest-moving</w:t>
      </w:r>
      <w:r>
        <w:rPr>
          <w:lang w:bidi="bn-IN"/>
        </w:rPr>
        <w:t xml:space="preserve"> consumer goods companies. It operates in </w:t>
      </w:r>
      <w:r w:rsidR="00321D9A">
        <w:rPr>
          <w:lang w:bidi="bn-IN"/>
        </w:rPr>
        <w:t>more</w:t>
      </w:r>
      <w:r>
        <w:rPr>
          <w:lang w:bidi="bn-IN"/>
        </w:rPr>
        <w:t xml:space="preserve"> than 190 countries while </w:t>
      </w:r>
      <w:r w:rsidR="00321D9A">
        <w:rPr>
          <w:lang w:bidi="bn-IN"/>
        </w:rPr>
        <w:t>serving</w:t>
      </w:r>
      <w:r>
        <w:rPr>
          <w:lang w:bidi="bn-IN"/>
        </w:rPr>
        <w:t xml:space="preserve"> approximately 3.4 billion customers on a daily basis (Unilever, 2024). </w:t>
      </w:r>
      <w:r w:rsidR="00E97AF3">
        <w:rPr>
          <w:lang w:bidi="bn-IN"/>
        </w:rPr>
        <w:t xml:space="preserve">The company </w:t>
      </w:r>
      <w:r w:rsidR="00392328">
        <w:rPr>
          <w:lang w:bidi="bn-IN"/>
        </w:rPr>
        <w:t xml:space="preserve">has a diversified portfolio of brands </w:t>
      </w:r>
      <w:r w:rsidR="00455E53">
        <w:rPr>
          <w:lang w:bidi="bn-IN"/>
        </w:rPr>
        <w:t>across personal care, nutrition, ice cream, home care</w:t>
      </w:r>
      <w:r w:rsidR="00E67EDE">
        <w:rPr>
          <w:lang w:bidi="bn-IN"/>
        </w:rPr>
        <w:t xml:space="preserve">, beauty and </w:t>
      </w:r>
      <w:r w:rsidR="0023577E">
        <w:rPr>
          <w:lang w:bidi="bn-IN"/>
        </w:rPr>
        <w:t xml:space="preserve">well-being </w:t>
      </w:r>
      <w:r w:rsidR="00401F73">
        <w:rPr>
          <w:lang w:bidi="bn-IN"/>
        </w:rPr>
        <w:t xml:space="preserve">categories. </w:t>
      </w:r>
      <w:r w:rsidR="00321D9A">
        <w:rPr>
          <w:lang w:bidi="bn-IN"/>
        </w:rPr>
        <w:t>Globally renowned brands such as Hellmann’s</w:t>
      </w:r>
      <w:r w:rsidR="00CA7EF9">
        <w:rPr>
          <w:lang w:bidi="bn-IN"/>
        </w:rPr>
        <w:t xml:space="preserve">, Magnum, </w:t>
      </w:r>
      <w:r w:rsidR="00CE58C4">
        <w:rPr>
          <w:lang w:bidi="bn-IN"/>
        </w:rPr>
        <w:t xml:space="preserve">Knorr, </w:t>
      </w:r>
      <w:proofErr w:type="spellStart"/>
      <w:r w:rsidR="00CE58C4">
        <w:rPr>
          <w:lang w:bidi="bn-IN"/>
        </w:rPr>
        <w:t>Sunsil</w:t>
      </w:r>
      <w:r w:rsidR="00DC3E69">
        <w:rPr>
          <w:lang w:bidi="bn-IN"/>
        </w:rPr>
        <w:t>k</w:t>
      </w:r>
      <w:proofErr w:type="spellEnd"/>
      <w:r w:rsidR="00DC3E69">
        <w:rPr>
          <w:lang w:bidi="bn-IN"/>
        </w:rPr>
        <w:t xml:space="preserve">, </w:t>
      </w:r>
      <w:r w:rsidR="009437DE">
        <w:rPr>
          <w:lang w:bidi="bn-IN"/>
        </w:rPr>
        <w:t>Lifebuoy and Dove</w:t>
      </w:r>
      <w:r w:rsidR="009327BD">
        <w:rPr>
          <w:lang w:bidi="bn-IN"/>
        </w:rPr>
        <w:t xml:space="preserve"> are under Unilever. </w:t>
      </w:r>
      <w:r w:rsidR="00CF65DA">
        <w:rPr>
          <w:lang w:bidi="bn-IN"/>
        </w:rPr>
        <w:t xml:space="preserve">Because of the extensive </w:t>
      </w:r>
      <w:r w:rsidR="007C6D10">
        <w:rPr>
          <w:lang w:bidi="bn-IN"/>
        </w:rPr>
        <w:t xml:space="preserve">international operations in the highly competitive consumer market conditions, Unilever need to make </w:t>
      </w:r>
      <w:r w:rsidR="004E4BB6">
        <w:rPr>
          <w:lang w:bidi="bn-IN"/>
        </w:rPr>
        <w:t xml:space="preserve">effective and informed </w:t>
      </w:r>
      <w:r w:rsidR="00EB38D1">
        <w:rPr>
          <w:lang w:bidi="bn-IN"/>
        </w:rPr>
        <w:t>financial decisions</w:t>
      </w:r>
      <w:r w:rsidR="0071173D">
        <w:rPr>
          <w:lang w:bidi="bn-IN"/>
        </w:rPr>
        <w:t xml:space="preserve"> to maintain its sustainable growth and profitability.</w:t>
      </w:r>
    </w:p>
    <w:p w14:paraId="0F0B94AD" w14:textId="6138EC28" w:rsidR="006443DB" w:rsidRPr="003C4B4F" w:rsidRDefault="00630663" w:rsidP="009D309C">
      <w:pPr>
        <w:spacing w:after="0"/>
        <w:rPr>
          <w:lang w:bidi="bn-IN"/>
        </w:rPr>
      </w:pPr>
      <w:r>
        <w:rPr>
          <w:lang w:bidi="bn-IN"/>
        </w:rPr>
        <w:t xml:space="preserve">Management accounting is significant in providing the managers with proper and appropriate operational and financial </w:t>
      </w:r>
      <w:r w:rsidR="00162CCD">
        <w:rPr>
          <w:lang w:bidi="bn-IN"/>
        </w:rPr>
        <w:t>information</w:t>
      </w:r>
      <w:r>
        <w:rPr>
          <w:lang w:bidi="bn-IN"/>
        </w:rPr>
        <w:t xml:space="preserve"> that supports controlling, planning</w:t>
      </w:r>
      <w:r w:rsidR="004C5398">
        <w:rPr>
          <w:lang w:bidi="bn-IN"/>
        </w:rPr>
        <w:t>,</w:t>
      </w:r>
      <w:r>
        <w:rPr>
          <w:lang w:bidi="bn-IN"/>
        </w:rPr>
        <w:t xml:space="preserve"> </w:t>
      </w:r>
      <w:r w:rsidR="006A7196">
        <w:rPr>
          <w:lang w:bidi="bn-IN"/>
        </w:rPr>
        <w:t>and</w:t>
      </w:r>
      <w:r>
        <w:rPr>
          <w:lang w:bidi="bn-IN"/>
        </w:rPr>
        <w:t xml:space="preserve"> </w:t>
      </w:r>
      <w:r w:rsidR="00162CCD">
        <w:rPr>
          <w:lang w:bidi="bn-IN"/>
        </w:rPr>
        <w:t xml:space="preserve">the </w:t>
      </w:r>
      <w:r>
        <w:rPr>
          <w:lang w:bidi="bn-IN"/>
        </w:rPr>
        <w:t>overall decision-making process (</w:t>
      </w:r>
      <w:r w:rsidR="00F0033F">
        <w:rPr>
          <w:lang w:bidi="bn-IN"/>
        </w:rPr>
        <w:t xml:space="preserve">Drury, 2021). </w:t>
      </w:r>
      <w:r w:rsidR="009D19AC">
        <w:rPr>
          <w:lang w:bidi="bn-IN"/>
        </w:rPr>
        <w:t>It is different from financial accounting</w:t>
      </w:r>
      <w:r w:rsidR="00162CCD">
        <w:rPr>
          <w:lang w:bidi="bn-IN"/>
        </w:rPr>
        <w:t>, which</w:t>
      </w:r>
      <w:r w:rsidR="009D19AC">
        <w:rPr>
          <w:lang w:bidi="bn-IN"/>
        </w:rPr>
        <w:t xml:space="preserve"> only focuses on the </w:t>
      </w:r>
      <w:r w:rsidR="006F0EAB">
        <w:rPr>
          <w:lang w:bidi="bn-IN"/>
        </w:rPr>
        <w:t xml:space="preserve">external stakeholders. </w:t>
      </w:r>
      <w:r w:rsidR="00681E6D">
        <w:rPr>
          <w:lang w:bidi="bn-IN"/>
        </w:rPr>
        <w:t xml:space="preserve">Management accounting helps the internal managers in </w:t>
      </w:r>
      <w:r w:rsidR="00ED5662">
        <w:rPr>
          <w:lang w:bidi="bn-IN"/>
        </w:rPr>
        <w:t>the evaluation of costs</w:t>
      </w:r>
      <w:r w:rsidR="00004316">
        <w:rPr>
          <w:lang w:bidi="bn-IN"/>
        </w:rPr>
        <w:t xml:space="preserve">, preparation of </w:t>
      </w:r>
      <w:r w:rsidR="00162CCD">
        <w:rPr>
          <w:lang w:bidi="bn-IN"/>
        </w:rPr>
        <w:t>budgets</w:t>
      </w:r>
      <w:r w:rsidR="00050170">
        <w:rPr>
          <w:lang w:bidi="bn-IN"/>
        </w:rPr>
        <w:t xml:space="preserve">, </w:t>
      </w:r>
      <w:r w:rsidR="00162CCD">
        <w:rPr>
          <w:lang w:bidi="bn-IN"/>
        </w:rPr>
        <w:t xml:space="preserve">and </w:t>
      </w:r>
      <w:r w:rsidR="00050170">
        <w:rPr>
          <w:lang w:bidi="bn-IN"/>
        </w:rPr>
        <w:t xml:space="preserve">measuring performance while improving operational efficiency to a great extent. </w:t>
      </w:r>
      <w:r w:rsidR="002555C9">
        <w:rPr>
          <w:lang w:bidi="bn-IN"/>
        </w:rPr>
        <w:t xml:space="preserve">In the global manufacturing </w:t>
      </w:r>
      <w:r w:rsidR="0074674C">
        <w:rPr>
          <w:lang w:bidi="bn-IN"/>
        </w:rPr>
        <w:t xml:space="preserve">organisations such as Unilever, </w:t>
      </w:r>
      <w:r w:rsidR="00A00BA7">
        <w:rPr>
          <w:lang w:bidi="bn-IN"/>
        </w:rPr>
        <w:t xml:space="preserve">management accounting is considered to play a crucial </w:t>
      </w:r>
      <w:r w:rsidR="00557DA4">
        <w:rPr>
          <w:lang w:bidi="bn-IN"/>
        </w:rPr>
        <w:t xml:space="preserve">role in the management of the production costs, analysis of profitability and supporting strategic </w:t>
      </w:r>
      <w:r w:rsidR="00162CCD">
        <w:rPr>
          <w:lang w:bidi="bn-IN"/>
        </w:rPr>
        <w:t>decisions</w:t>
      </w:r>
      <w:r w:rsidR="00215435">
        <w:rPr>
          <w:lang w:bidi="bn-IN"/>
        </w:rPr>
        <w:t xml:space="preserve">. </w:t>
      </w:r>
      <w:r w:rsidR="007905C5">
        <w:rPr>
          <w:lang w:bidi="bn-IN"/>
        </w:rPr>
        <w:t xml:space="preserve">This report is significant as it helps in the evaluation of </w:t>
      </w:r>
      <w:r w:rsidR="00D1647B">
        <w:rPr>
          <w:lang w:bidi="bn-IN"/>
        </w:rPr>
        <w:t xml:space="preserve">how management accounting supports the </w:t>
      </w:r>
      <w:r w:rsidR="00162CCD">
        <w:rPr>
          <w:lang w:bidi="bn-IN"/>
        </w:rPr>
        <w:t>financial</w:t>
      </w:r>
      <w:r w:rsidR="00D1647B">
        <w:rPr>
          <w:lang w:bidi="bn-IN"/>
        </w:rPr>
        <w:t xml:space="preserve"> decision-making of Unilever with the help of budgeting,</w:t>
      </w:r>
      <w:r w:rsidR="00945B9E">
        <w:rPr>
          <w:lang w:bidi="bn-IN"/>
        </w:rPr>
        <w:t xml:space="preserve"> cost analysis, </w:t>
      </w:r>
      <w:r w:rsidR="0088120B">
        <w:rPr>
          <w:lang w:bidi="bn-IN"/>
        </w:rPr>
        <w:t xml:space="preserve">sustainability management and </w:t>
      </w:r>
      <w:r w:rsidR="008641AD">
        <w:rPr>
          <w:lang w:bidi="bn-IN"/>
        </w:rPr>
        <w:t xml:space="preserve">performance measurement while making </w:t>
      </w:r>
      <w:r w:rsidR="00162CCD">
        <w:rPr>
          <w:lang w:bidi="bn-IN"/>
        </w:rPr>
        <w:t xml:space="preserve">a </w:t>
      </w:r>
      <w:r w:rsidR="008641AD">
        <w:rPr>
          <w:lang w:bidi="bn-IN"/>
        </w:rPr>
        <w:t>significant contribution to the organisational success.</w:t>
      </w:r>
    </w:p>
    <w:p w14:paraId="54880F2F" w14:textId="77777777" w:rsidR="00177C3F" w:rsidRDefault="00177C3F" w:rsidP="009D309C">
      <w:pPr>
        <w:pStyle w:val="Heading1"/>
        <w:spacing w:before="0" w:after="0"/>
      </w:pPr>
      <w:bookmarkStart w:id="1" w:name="_Toc233285393"/>
      <w:r w:rsidRPr="00177C3F">
        <w:t>Cost Analysis and Business Model</w:t>
      </w:r>
      <w:bookmarkEnd w:id="1"/>
    </w:p>
    <w:p w14:paraId="7524B930" w14:textId="0898CA6B" w:rsidR="00C613C0" w:rsidRDefault="0020324E" w:rsidP="009D309C">
      <w:pPr>
        <w:spacing w:after="0"/>
        <w:rPr>
          <w:lang w:bidi="bn-IN"/>
        </w:rPr>
      </w:pPr>
      <w:r>
        <w:rPr>
          <w:lang w:bidi="bn-IN"/>
        </w:rPr>
        <w:t>Unilever has been opera</w:t>
      </w:r>
      <w:r w:rsidR="00380C5C">
        <w:rPr>
          <w:lang w:bidi="bn-IN"/>
        </w:rPr>
        <w:t xml:space="preserve">ting with the help of a diversified </w:t>
      </w:r>
      <w:r w:rsidR="00680051">
        <w:rPr>
          <w:lang w:bidi="bn-IN"/>
        </w:rPr>
        <w:t xml:space="preserve">business model that is dependent on </w:t>
      </w:r>
      <w:r w:rsidR="00984805">
        <w:rPr>
          <w:lang w:bidi="bn-IN"/>
        </w:rPr>
        <w:t xml:space="preserve">the production and distribution of consumer goods across different product categories. </w:t>
      </w:r>
      <w:r w:rsidR="009D50C5">
        <w:rPr>
          <w:lang w:bidi="bn-IN"/>
        </w:rPr>
        <w:t xml:space="preserve">Revenue of the company is mostly generated with the help of </w:t>
      </w:r>
      <w:r w:rsidR="005039CD">
        <w:rPr>
          <w:lang w:bidi="bn-IN"/>
        </w:rPr>
        <w:t xml:space="preserve">the </w:t>
      </w:r>
      <w:r w:rsidR="009D50C5">
        <w:rPr>
          <w:lang w:bidi="bn-IN"/>
        </w:rPr>
        <w:t>sale of everyday</w:t>
      </w:r>
      <w:r w:rsidR="008D6241">
        <w:rPr>
          <w:lang w:bidi="bn-IN"/>
        </w:rPr>
        <w:t xml:space="preserve"> products</w:t>
      </w:r>
      <w:r w:rsidR="00205E7E">
        <w:rPr>
          <w:lang w:bidi="bn-IN"/>
        </w:rPr>
        <w:t xml:space="preserve"> that are regularly</w:t>
      </w:r>
      <w:r w:rsidR="00CA5F1F">
        <w:rPr>
          <w:lang w:bidi="bn-IN"/>
        </w:rPr>
        <w:t xml:space="preserve"> purchased by customers from </w:t>
      </w:r>
      <w:r w:rsidR="005039CD">
        <w:rPr>
          <w:lang w:bidi="bn-IN"/>
        </w:rPr>
        <w:t xml:space="preserve">around </w:t>
      </w:r>
      <w:r w:rsidR="00CA5F1F">
        <w:rPr>
          <w:lang w:bidi="bn-IN"/>
        </w:rPr>
        <w:t>the world. The broad portfolio of the company</w:t>
      </w:r>
      <w:r w:rsidR="0091783E">
        <w:rPr>
          <w:lang w:bidi="bn-IN"/>
        </w:rPr>
        <w:t xml:space="preserve"> helps in the reduction of its reliance on a single market segment and helps in risk diversification (Unilever, 2024).</w:t>
      </w:r>
    </w:p>
    <w:p w14:paraId="72C465CC" w14:textId="40C6AFC4" w:rsidR="00A12422" w:rsidRDefault="00A12422" w:rsidP="009D309C">
      <w:pPr>
        <w:spacing w:after="0"/>
        <w:rPr>
          <w:lang w:bidi="bn-IN"/>
        </w:rPr>
      </w:pPr>
      <w:r>
        <w:rPr>
          <w:lang w:bidi="bn-IN"/>
        </w:rPr>
        <w:lastRenderedPageBreak/>
        <w:t>Management accounting helps Unilever in the better understanding of the costs related to production as well as distribution of the products. Product costs with manufacturing organisations</w:t>
      </w:r>
      <w:r w:rsidR="009C02A4">
        <w:rPr>
          <w:lang w:bidi="bn-IN"/>
        </w:rPr>
        <w:t xml:space="preserve"> include direct materials, manufacturing overheads and direct labour (Horngren </w:t>
      </w:r>
      <w:r w:rsidR="009C02A4">
        <w:rPr>
          <w:i/>
          <w:iCs/>
          <w:lang w:bidi="bn-IN"/>
        </w:rPr>
        <w:t>et al</w:t>
      </w:r>
      <w:r w:rsidR="009C02A4">
        <w:rPr>
          <w:lang w:bidi="bn-IN"/>
        </w:rPr>
        <w:t>., 2021)</w:t>
      </w:r>
      <w:r w:rsidR="003E776C">
        <w:rPr>
          <w:lang w:bidi="bn-IN"/>
        </w:rPr>
        <w:t xml:space="preserve">. Direct materials for Unilever </w:t>
      </w:r>
      <w:r w:rsidR="000C701F">
        <w:rPr>
          <w:lang w:bidi="bn-IN"/>
        </w:rPr>
        <w:t xml:space="preserve">include various ingredients such as </w:t>
      </w:r>
      <w:r w:rsidR="00186ABE">
        <w:rPr>
          <w:lang w:bidi="bn-IN"/>
        </w:rPr>
        <w:t>fragrances</w:t>
      </w:r>
      <w:r w:rsidR="00343A1D">
        <w:rPr>
          <w:lang w:bidi="bn-IN"/>
        </w:rPr>
        <w:t xml:space="preserve">, </w:t>
      </w:r>
      <w:r w:rsidR="00B97189">
        <w:rPr>
          <w:lang w:bidi="bn-IN"/>
        </w:rPr>
        <w:t>packaging materials</w:t>
      </w:r>
      <w:r w:rsidR="003D248E">
        <w:rPr>
          <w:lang w:bidi="bn-IN"/>
        </w:rPr>
        <w:t>, food ingredients, chemicals</w:t>
      </w:r>
      <w:r w:rsidR="00A60732">
        <w:rPr>
          <w:lang w:bidi="bn-IN"/>
        </w:rPr>
        <w:t xml:space="preserve"> and vegetable oils</w:t>
      </w:r>
      <w:r w:rsidR="002273E1">
        <w:rPr>
          <w:lang w:bidi="bn-IN"/>
        </w:rPr>
        <w:t xml:space="preserve"> used for manufacturing purposes. </w:t>
      </w:r>
      <w:r w:rsidR="00D515FE">
        <w:rPr>
          <w:lang w:bidi="bn-IN"/>
        </w:rPr>
        <w:t>Manufacturing overhead includes machine maintenance, factory supervision, depreciation expenses and</w:t>
      </w:r>
      <w:r w:rsidR="00BE45A9">
        <w:rPr>
          <w:lang w:bidi="bn-IN"/>
        </w:rPr>
        <w:t xml:space="preserve"> factory utilities that </w:t>
      </w:r>
      <w:r w:rsidR="00520ADD">
        <w:rPr>
          <w:lang w:bidi="bn-IN"/>
        </w:rPr>
        <w:t>give</w:t>
      </w:r>
      <w:r w:rsidR="00BE45A9">
        <w:rPr>
          <w:lang w:bidi="bn-IN"/>
        </w:rPr>
        <w:t xml:space="preserve"> support to production processes</w:t>
      </w:r>
      <w:r w:rsidR="00186ABE">
        <w:rPr>
          <w:lang w:bidi="bn-IN"/>
        </w:rPr>
        <w:t>;</w:t>
      </w:r>
      <w:r w:rsidR="00BE45A9">
        <w:rPr>
          <w:lang w:bidi="bn-IN"/>
        </w:rPr>
        <w:t xml:space="preserve"> however, </w:t>
      </w:r>
      <w:r w:rsidR="00186ABE">
        <w:rPr>
          <w:lang w:bidi="bn-IN"/>
        </w:rPr>
        <w:t xml:space="preserve">it </w:t>
      </w:r>
      <w:r w:rsidR="00BE45A9">
        <w:rPr>
          <w:lang w:bidi="bn-IN"/>
        </w:rPr>
        <w:t xml:space="preserve">can’t be </w:t>
      </w:r>
      <w:r w:rsidR="00DF5494">
        <w:rPr>
          <w:lang w:bidi="bn-IN"/>
        </w:rPr>
        <w:t xml:space="preserve">traced </w:t>
      </w:r>
      <w:r w:rsidR="00787266">
        <w:rPr>
          <w:lang w:bidi="bn-IN"/>
        </w:rPr>
        <w:t xml:space="preserve">directly to any specific products. </w:t>
      </w:r>
    </w:p>
    <w:p w14:paraId="767DD53D" w14:textId="7F06648B" w:rsidR="00B14BA8" w:rsidRDefault="00B14BA8" w:rsidP="009D309C">
      <w:pPr>
        <w:spacing w:after="0"/>
        <w:rPr>
          <w:lang w:bidi="bn-IN"/>
        </w:rPr>
      </w:pPr>
      <w:r>
        <w:rPr>
          <w:lang w:bidi="bn-IN"/>
        </w:rPr>
        <w:t xml:space="preserve">Cost classification is crucial as it supports budgeting, profitability and pricing analysis. Management accountants </w:t>
      </w:r>
      <w:r w:rsidR="00F62438">
        <w:rPr>
          <w:lang w:bidi="bn-IN"/>
        </w:rPr>
        <w:t>differentiate between period costs and product costs. Product costs are mostly related directly to the manufacturing activities of the organisation</w:t>
      </w:r>
      <w:r w:rsidR="004E3633">
        <w:rPr>
          <w:lang w:bidi="bn-IN"/>
        </w:rPr>
        <w:t xml:space="preserve">, whereas </w:t>
      </w:r>
      <w:r w:rsidR="0017322E">
        <w:rPr>
          <w:lang w:bidi="bn-IN"/>
        </w:rPr>
        <w:t>period costs include marketing, distribution expenses and administrative expenses</w:t>
      </w:r>
      <w:r w:rsidR="00967713">
        <w:rPr>
          <w:lang w:bidi="bn-IN"/>
        </w:rPr>
        <w:t xml:space="preserve"> that happened during any specific accounting period (Atrill and McLaney, 2022). </w:t>
      </w:r>
    </w:p>
    <w:p w14:paraId="6DCA4364" w14:textId="53C6F2E4" w:rsidR="001C622E" w:rsidRDefault="001C622E" w:rsidP="009D309C">
      <w:pPr>
        <w:spacing w:after="0"/>
        <w:rPr>
          <w:lang w:bidi="bn-IN"/>
        </w:rPr>
      </w:pPr>
      <w:r>
        <w:rPr>
          <w:lang w:bidi="bn-IN"/>
        </w:rPr>
        <w:t xml:space="preserve">Cost behaviour analysis is considered to be especially significant in the operations of Unilever. Variable costs change in the organisation as per the volume of the products and it </w:t>
      </w:r>
      <w:proofErr w:type="spellStart"/>
      <w:r>
        <w:rPr>
          <w:lang w:bidi="bn-IN"/>
        </w:rPr>
        <w:t>inclyde</w:t>
      </w:r>
      <w:proofErr w:type="spellEnd"/>
      <w:r>
        <w:rPr>
          <w:lang w:bidi="bn-IN"/>
        </w:rPr>
        <w:t xml:space="preserve"> direct labour, packaging and raw materials. </w:t>
      </w:r>
      <w:r w:rsidR="007D7915">
        <w:rPr>
          <w:lang w:bidi="bn-IN"/>
        </w:rPr>
        <w:t xml:space="preserve">Fixed costs include depreciation, senior management salaries, insurance and </w:t>
      </w:r>
      <w:r w:rsidR="00D64621">
        <w:rPr>
          <w:lang w:bidi="bn-IN"/>
        </w:rPr>
        <w:t>factory rent</w:t>
      </w:r>
      <w:r w:rsidR="00541C99">
        <w:rPr>
          <w:lang w:bidi="bn-IN"/>
        </w:rPr>
        <w:t xml:space="preserve">. A better understanding of cost behaviour analysis can help managers in predicting </w:t>
      </w:r>
      <w:r w:rsidR="00402C6A">
        <w:rPr>
          <w:lang w:bidi="bn-IN"/>
        </w:rPr>
        <w:t xml:space="preserve">how changes within the product levels </w:t>
      </w:r>
      <w:r w:rsidR="00520ADD">
        <w:rPr>
          <w:lang w:bidi="bn-IN"/>
        </w:rPr>
        <w:t>influence</w:t>
      </w:r>
      <w:r w:rsidR="00402C6A">
        <w:rPr>
          <w:lang w:bidi="bn-IN"/>
        </w:rPr>
        <w:t xml:space="preserve"> profitability and overall costs of the organisation (</w:t>
      </w:r>
      <w:r w:rsidR="00E34973">
        <w:rPr>
          <w:lang w:bidi="bn-IN"/>
        </w:rPr>
        <w:t xml:space="preserve">Kaplan and </w:t>
      </w:r>
      <w:r w:rsidR="00520ADD">
        <w:rPr>
          <w:lang w:bidi="bn-IN"/>
        </w:rPr>
        <w:t>Atkinson, 2023).</w:t>
      </w:r>
    </w:p>
    <w:p w14:paraId="444985D2" w14:textId="38C9BCF5" w:rsidR="00DA63BF" w:rsidRDefault="00DA63BF" w:rsidP="009D309C">
      <w:pPr>
        <w:spacing w:after="0"/>
        <w:rPr>
          <w:lang w:bidi="bn-IN"/>
        </w:rPr>
      </w:pPr>
      <w:r>
        <w:rPr>
          <w:lang w:bidi="bn-IN"/>
        </w:rPr>
        <w:t xml:space="preserve">Unilever makes most of its benefit from economic of scale as larger production volumes </w:t>
      </w:r>
      <w:r w:rsidR="00BC652A">
        <w:rPr>
          <w:lang w:bidi="bn-IN"/>
        </w:rPr>
        <w:t xml:space="preserve">can reduce </w:t>
      </w:r>
      <w:r w:rsidR="005C1AAE">
        <w:rPr>
          <w:lang w:bidi="bn-IN"/>
        </w:rPr>
        <w:t xml:space="preserve">average fixed costs every </w:t>
      </w:r>
      <w:r w:rsidR="00120A2F">
        <w:rPr>
          <w:lang w:bidi="bn-IN"/>
        </w:rPr>
        <w:t xml:space="preserve">unit. </w:t>
      </w:r>
      <w:r w:rsidR="00806CED">
        <w:rPr>
          <w:lang w:bidi="bn-IN"/>
        </w:rPr>
        <w:t xml:space="preserve">For instance, </w:t>
      </w:r>
      <w:r w:rsidR="00D47975">
        <w:rPr>
          <w:lang w:bidi="bn-IN"/>
        </w:rPr>
        <w:t xml:space="preserve">increased production of the products of Dove can help the manufacturing overheads to </w:t>
      </w:r>
      <w:r w:rsidR="00EB120D">
        <w:rPr>
          <w:lang w:bidi="bn-IN"/>
        </w:rPr>
        <w:t xml:space="preserve">be spread across </w:t>
      </w:r>
      <w:r w:rsidR="00A07EAF">
        <w:rPr>
          <w:lang w:bidi="bn-IN"/>
        </w:rPr>
        <w:t xml:space="preserve">a </w:t>
      </w:r>
      <w:r w:rsidR="00871653">
        <w:rPr>
          <w:lang w:bidi="bn-IN"/>
        </w:rPr>
        <w:t xml:space="preserve">vast number of units. Hence, it can reduce or lower average production </w:t>
      </w:r>
      <w:r w:rsidR="00A07EAF">
        <w:rPr>
          <w:lang w:bidi="bn-IN"/>
        </w:rPr>
        <w:t>costs</w:t>
      </w:r>
      <w:r w:rsidR="00871653">
        <w:rPr>
          <w:lang w:bidi="bn-IN"/>
        </w:rPr>
        <w:t xml:space="preserve">. </w:t>
      </w:r>
      <w:r w:rsidR="00791E7E">
        <w:rPr>
          <w:lang w:bidi="bn-IN"/>
        </w:rPr>
        <w:t xml:space="preserve">Management accounting tools such as </w:t>
      </w:r>
      <w:r w:rsidR="006F1615">
        <w:rPr>
          <w:lang w:bidi="bn-IN"/>
        </w:rPr>
        <w:t xml:space="preserve">cost-volume-profit analysis is significant in helping managers to determine </w:t>
      </w:r>
      <w:r w:rsidR="00BD62C1">
        <w:rPr>
          <w:lang w:bidi="bn-IN"/>
        </w:rPr>
        <w:t xml:space="preserve">the break-even points while assessing the overall effect of the production changes on </w:t>
      </w:r>
      <w:r w:rsidR="00A07EAF">
        <w:rPr>
          <w:lang w:bidi="bn-IN"/>
        </w:rPr>
        <w:t xml:space="preserve">the </w:t>
      </w:r>
      <w:r w:rsidR="00BD62C1">
        <w:rPr>
          <w:lang w:bidi="bn-IN"/>
        </w:rPr>
        <w:t>profitability of Unilever (Drury, 2021).</w:t>
      </w:r>
    </w:p>
    <w:p w14:paraId="21745F81" w14:textId="1A9D147D" w:rsidR="00A07EAF" w:rsidRPr="009C02A4" w:rsidRDefault="00A07EAF" w:rsidP="009D309C">
      <w:pPr>
        <w:spacing w:after="0"/>
        <w:rPr>
          <w:lang w:bidi="bn-IN"/>
        </w:rPr>
      </w:pPr>
      <w:r>
        <w:rPr>
          <w:lang w:bidi="bn-IN"/>
        </w:rPr>
        <w:t xml:space="preserve">In addition, activity-based costing (ABC) is significant in helping Unilever to allocate </w:t>
      </w:r>
      <w:r w:rsidR="00135BAE">
        <w:rPr>
          <w:lang w:bidi="bn-IN"/>
        </w:rPr>
        <w:t xml:space="preserve">indirect costs </w:t>
      </w:r>
      <w:r w:rsidR="00DF6767">
        <w:rPr>
          <w:lang w:bidi="bn-IN"/>
        </w:rPr>
        <w:t>appropriately</w:t>
      </w:r>
      <w:r w:rsidR="001F0547">
        <w:rPr>
          <w:lang w:bidi="bn-IN"/>
        </w:rPr>
        <w:t xml:space="preserve"> across all its product lines. </w:t>
      </w:r>
      <w:r w:rsidR="009C4F64">
        <w:rPr>
          <w:lang w:bidi="bn-IN"/>
        </w:rPr>
        <w:t xml:space="preserve">ABC also helps in the improvement of decision-making through the identification of </w:t>
      </w:r>
      <w:r w:rsidR="00CC2086">
        <w:rPr>
          <w:lang w:bidi="bn-IN"/>
        </w:rPr>
        <w:t xml:space="preserve">activities that consume most of the resources and assist </w:t>
      </w:r>
      <w:r w:rsidR="00E0545D">
        <w:rPr>
          <w:lang w:bidi="bn-IN"/>
        </w:rPr>
        <w:t xml:space="preserve">in </w:t>
      </w:r>
      <w:r w:rsidR="00CC2086">
        <w:rPr>
          <w:lang w:bidi="bn-IN"/>
        </w:rPr>
        <w:t>the costs accordingly</w:t>
      </w:r>
      <w:r w:rsidR="00EB63C1">
        <w:rPr>
          <w:lang w:bidi="bn-IN"/>
        </w:rPr>
        <w:t xml:space="preserve">. </w:t>
      </w:r>
      <w:r w:rsidR="00D3177B">
        <w:rPr>
          <w:lang w:bidi="bn-IN"/>
        </w:rPr>
        <w:t xml:space="preserve">This approach can help </w:t>
      </w:r>
      <w:r w:rsidR="00D3177B">
        <w:rPr>
          <w:lang w:bidi="bn-IN"/>
        </w:rPr>
        <w:lastRenderedPageBreak/>
        <w:t xml:space="preserve">managers </w:t>
      </w:r>
      <w:r w:rsidR="003465E7">
        <w:rPr>
          <w:lang w:bidi="bn-IN"/>
        </w:rPr>
        <w:t xml:space="preserve">in providing accurate information related to operational efficiency and </w:t>
      </w:r>
      <w:r w:rsidR="005B29A6">
        <w:rPr>
          <w:lang w:bidi="bn-IN"/>
        </w:rPr>
        <w:t>product profitability (Kaplan and Atkinson, 2023).</w:t>
      </w:r>
    </w:p>
    <w:p w14:paraId="63300F26" w14:textId="77777777" w:rsidR="00177C3F" w:rsidRDefault="00177C3F" w:rsidP="009D309C">
      <w:pPr>
        <w:pStyle w:val="Heading1"/>
        <w:spacing w:before="0" w:after="0"/>
      </w:pPr>
      <w:bookmarkStart w:id="2" w:name="_Toc233285394"/>
      <w:r w:rsidRPr="00177C3F">
        <w:t>Budgeting and Financial Planning</w:t>
      </w:r>
      <w:bookmarkEnd w:id="2"/>
    </w:p>
    <w:p w14:paraId="48031753" w14:textId="57706050" w:rsidR="008B21B7" w:rsidRDefault="00C50A71" w:rsidP="009D309C">
      <w:pPr>
        <w:spacing w:after="0"/>
        <w:rPr>
          <w:lang w:bidi="bn-IN"/>
        </w:rPr>
      </w:pPr>
      <w:r>
        <w:rPr>
          <w:lang w:bidi="bn-IN"/>
        </w:rPr>
        <w:t xml:space="preserve">Budgeting is considered to </w:t>
      </w:r>
      <w:r w:rsidR="0012091E">
        <w:rPr>
          <w:lang w:bidi="bn-IN"/>
        </w:rPr>
        <w:t xml:space="preserve">be </w:t>
      </w:r>
      <w:r>
        <w:rPr>
          <w:lang w:bidi="bn-IN"/>
        </w:rPr>
        <w:t xml:space="preserve">one of the key management accounting </w:t>
      </w:r>
      <w:r w:rsidR="0012091E">
        <w:rPr>
          <w:lang w:bidi="bn-IN"/>
        </w:rPr>
        <w:t>functions</w:t>
      </w:r>
      <w:r>
        <w:rPr>
          <w:lang w:bidi="bn-IN"/>
        </w:rPr>
        <w:t xml:space="preserve"> that helps </w:t>
      </w:r>
      <w:r w:rsidR="0012091E">
        <w:rPr>
          <w:lang w:bidi="bn-IN"/>
        </w:rPr>
        <w:t>organisations</w:t>
      </w:r>
      <w:r>
        <w:rPr>
          <w:lang w:bidi="bn-IN"/>
        </w:rPr>
        <w:t xml:space="preserve"> in planning future activities</w:t>
      </w:r>
      <w:r w:rsidR="00E95007">
        <w:rPr>
          <w:lang w:bidi="bn-IN"/>
        </w:rPr>
        <w:t xml:space="preserve">, </w:t>
      </w:r>
      <w:r w:rsidR="0012091E">
        <w:rPr>
          <w:lang w:bidi="bn-IN"/>
        </w:rPr>
        <w:t>aligning</w:t>
      </w:r>
      <w:r w:rsidR="00E95007">
        <w:rPr>
          <w:lang w:bidi="bn-IN"/>
        </w:rPr>
        <w:t xml:space="preserve"> operations </w:t>
      </w:r>
      <w:r w:rsidR="0012091E">
        <w:rPr>
          <w:lang w:bidi="bn-IN"/>
        </w:rPr>
        <w:t>with</w:t>
      </w:r>
      <w:r w:rsidR="00E95007">
        <w:rPr>
          <w:lang w:bidi="bn-IN"/>
        </w:rPr>
        <w:t xml:space="preserve"> strategic objectives and </w:t>
      </w:r>
      <w:r w:rsidR="0012091E">
        <w:rPr>
          <w:lang w:bidi="bn-IN"/>
        </w:rPr>
        <w:t>allocating</w:t>
      </w:r>
      <w:r w:rsidR="00F27D55">
        <w:rPr>
          <w:lang w:bidi="bn-IN"/>
        </w:rPr>
        <w:t xml:space="preserve"> resources efficiently</w:t>
      </w:r>
      <w:r w:rsidR="00C0278F">
        <w:rPr>
          <w:lang w:bidi="bn-IN"/>
        </w:rPr>
        <w:t xml:space="preserve"> (Atrill and McLaney, 2022). </w:t>
      </w:r>
      <w:r w:rsidR="00F97FAD">
        <w:rPr>
          <w:lang w:bidi="bn-IN"/>
        </w:rPr>
        <w:t>For the multinational companies such as Unilever</w:t>
      </w:r>
      <w:r w:rsidR="00A5221B">
        <w:rPr>
          <w:lang w:bidi="bn-IN"/>
        </w:rPr>
        <w:t>, budgeting helps in the coordination of activities across all the global markets as well as product categories</w:t>
      </w:r>
      <w:r w:rsidR="003D23EC">
        <w:rPr>
          <w:lang w:bidi="bn-IN"/>
        </w:rPr>
        <w:t xml:space="preserve">. Hence, with the help of budgeting, management </w:t>
      </w:r>
      <w:r w:rsidR="0012091E">
        <w:rPr>
          <w:lang w:bidi="bn-IN"/>
        </w:rPr>
        <w:t>predicts</w:t>
      </w:r>
      <w:r w:rsidR="003D23EC">
        <w:rPr>
          <w:lang w:bidi="bn-IN"/>
        </w:rPr>
        <w:t xml:space="preserve"> and </w:t>
      </w:r>
      <w:r w:rsidR="0012091E">
        <w:rPr>
          <w:lang w:bidi="bn-IN"/>
        </w:rPr>
        <w:t>forecasts</w:t>
      </w:r>
      <w:r w:rsidR="003D23EC">
        <w:rPr>
          <w:lang w:bidi="bn-IN"/>
        </w:rPr>
        <w:t xml:space="preserve"> revenues, </w:t>
      </w:r>
      <w:r w:rsidR="0012091E">
        <w:rPr>
          <w:lang w:bidi="bn-IN"/>
        </w:rPr>
        <w:t>evaluates</w:t>
      </w:r>
      <w:r w:rsidR="003D23EC">
        <w:rPr>
          <w:lang w:bidi="bn-IN"/>
        </w:rPr>
        <w:t xml:space="preserve"> investments, </w:t>
      </w:r>
      <w:r w:rsidR="0012091E">
        <w:rPr>
          <w:lang w:bidi="bn-IN"/>
        </w:rPr>
        <w:t>maintains</w:t>
      </w:r>
      <w:r w:rsidR="003D23EC">
        <w:rPr>
          <w:lang w:bidi="bn-IN"/>
        </w:rPr>
        <w:t xml:space="preserve"> financial sustainability and </w:t>
      </w:r>
      <w:r w:rsidR="0012091E">
        <w:rPr>
          <w:lang w:bidi="bn-IN"/>
        </w:rPr>
        <w:t>estimates</w:t>
      </w:r>
      <w:r w:rsidR="003D23EC">
        <w:rPr>
          <w:lang w:bidi="bn-IN"/>
        </w:rPr>
        <w:t xml:space="preserve"> costs. </w:t>
      </w:r>
    </w:p>
    <w:p w14:paraId="24F7EA6C" w14:textId="77777777" w:rsidR="00796AD9" w:rsidRDefault="00796AD9" w:rsidP="009D309C">
      <w:pPr>
        <w:pStyle w:val="Heading2"/>
        <w:spacing w:after="0"/>
        <w:rPr>
          <w:lang w:bidi="bn-IN"/>
        </w:rPr>
      </w:pPr>
      <w:bookmarkStart w:id="3" w:name="_Toc233285395"/>
      <w:r w:rsidRPr="00796AD9">
        <w:rPr>
          <w:lang w:bidi="bn-IN"/>
        </w:rPr>
        <w:t>Strategic Role of Budgeting</w:t>
      </w:r>
      <w:bookmarkEnd w:id="3"/>
    </w:p>
    <w:p w14:paraId="7DE1151A" w14:textId="1D16B60A" w:rsidR="0012091E" w:rsidRPr="0012091E" w:rsidRDefault="0012091E" w:rsidP="009D309C">
      <w:pPr>
        <w:spacing w:after="0"/>
        <w:rPr>
          <w:lang w:eastAsia="ja-JP" w:bidi="bn-IN"/>
        </w:rPr>
      </w:pPr>
      <w:r>
        <w:rPr>
          <w:lang w:eastAsia="ja-JP" w:bidi="bn-IN"/>
        </w:rPr>
        <w:t xml:space="preserve">Budgeting is significant in translating the </w:t>
      </w:r>
      <w:r w:rsidR="001775D6">
        <w:rPr>
          <w:lang w:eastAsia="ja-JP" w:bidi="bn-IN"/>
        </w:rPr>
        <w:t>organisational</w:t>
      </w:r>
      <w:r>
        <w:rPr>
          <w:lang w:eastAsia="ja-JP" w:bidi="bn-IN"/>
        </w:rPr>
        <w:t xml:space="preserve"> goals into measurable financial targets. Unilever has its operations spread across 190 countries</w:t>
      </w:r>
      <w:r w:rsidR="00164122">
        <w:rPr>
          <w:lang w:eastAsia="ja-JP" w:bidi="bn-IN"/>
        </w:rPr>
        <w:t xml:space="preserve"> and it has been managing numerous brands</w:t>
      </w:r>
      <w:r w:rsidR="004B6BA5">
        <w:rPr>
          <w:lang w:eastAsia="ja-JP" w:bidi="bn-IN"/>
        </w:rPr>
        <w:t>, which makes budgeting crucial for the operational coordination as well as resource allocation (</w:t>
      </w:r>
      <w:r w:rsidR="00D638F8">
        <w:rPr>
          <w:lang w:eastAsia="ja-JP" w:bidi="bn-IN"/>
        </w:rPr>
        <w:t>Unilever, 2024</w:t>
      </w:r>
      <w:r w:rsidR="004B6BA5">
        <w:rPr>
          <w:lang w:eastAsia="ja-JP" w:bidi="bn-IN"/>
        </w:rPr>
        <w:t>).</w:t>
      </w:r>
      <w:r w:rsidR="00C634FB">
        <w:rPr>
          <w:lang w:eastAsia="ja-JP" w:bidi="bn-IN"/>
        </w:rPr>
        <w:t xml:space="preserve"> </w:t>
      </w:r>
      <w:r w:rsidR="00DC6DD5">
        <w:rPr>
          <w:lang w:eastAsia="ja-JP" w:bidi="bn-IN"/>
        </w:rPr>
        <w:t>Management accountants help in the preparation of the sales forecasts</w:t>
      </w:r>
      <w:r w:rsidR="00996F50">
        <w:rPr>
          <w:lang w:eastAsia="ja-JP" w:bidi="bn-IN"/>
        </w:rPr>
        <w:t xml:space="preserve">, procurement plans, cash flow projections and </w:t>
      </w:r>
      <w:r w:rsidR="00EF2C28">
        <w:rPr>
          <w:lang w:eastAsia="ja-JP" w:bidi="bn-IN"/>
        </w:rPr>
        <w:t>production budgets</w:t>
      </w:r>
      <w:r w:rsidR="00433A37">
        <w:rPr>
          <w:lang w:eastAsia="ja-JP" w:bidi="bn-IN"/>
        </w:rPr>
        <w:t xml:space="preserve">, which </w:t>
      </w:r>
      <w:r w:rsidR="001775D6">
        <w:rPr>
          <w:lang w:eastAsia="ja-JP" w:bidi="bn-IN"/>
        </w:rPr>
        <w:t>help</w:t>
      </w:r>
      <w:r w:rsidR="00433A37">
        <w:rPr>
          <w:lang w:eastAsia="ja-JP" w:bidi="bn-IN"/>
        </w:rPr>
        <w:t xml:space="preserve"> the managers in </w:t>
      </w:r>
      <w:r w:rsidR="001775D6">
        <w:rPr>
          <w:lang w:eastAsia="ja-JP" w:bidi="bn-IN"/>
        </w:rPr>
        <w:t>identifying</w:t>
      </w:r>
      <w:r w:rsidR="00433A37">
        <w:rPr>
          <w:lang w:eastAsia="ja-JP" w:bidi="bn-IN"/>
        </w:rPr>
        <w:t xml:space="preserve"> </w:t>
      </w:r>
      <w:r w:rsidR="001F5A2A">
        <w:rPr>
          <w:lang w:eastAsia="ja-JP" w:bidi="bn-IN"/>
        </w:rPr>
        <w:t>risks and make more informed decisions (Drury, 2021).</w:t>
      </w:r>
    </w:p>
    <w:p w14:paraId="64BFF316" w14:textId="77777777" w:rsidR="00796AD9" w:rsidRDefault="00796AD9" w:rsidP="009D309C">
      <w:pPr>
        <w:pStyle w:val="Heading2"/>
        <w:spacing w:after="0"/>
        <w:rPr>
          <w:lang w:bidi="bn-IN"/>
        </w:rPr>
      </w:pPr>
      <w:bookmarkStart w:id="4" w:name="_Toc233285396"/>
      <w:r w:rsidRPr="00796AD9">
        <w:rPr>
          <w:lang w:bidi="bn-IN"/>
        </w:rPr>
        <w:t>Zero-Based Budgeting (ZBB)</w:t>
      </w:r>
      <w:bookmarkEnd w:id="4"/>
    </w:p>
    <w:p w14:paraId="3D3ABEB4" w14:textId="7B05CF44" w:rsidR="00782E1E" w:rsidRPr="00851EBC" w:rsidRDefault="00782E1E" w:rsidP="009D309C">
      <w:pPr>
        <w:spacing w:after="0"/>
        <w:rPr>
          <w:lang w:eastAsia="ja-JP" w:bidi="bn-IN"/>
        </w:rPr>
      </w:pPr>
      <w:r>
        <w:rPr>
          <w:lang w:eastAsia="ja-JP" w:bidi="bn-IN"/>
        </w:rPr>
        <w:t xml:space="preserve">Unilever has </w:t>
      </w:r>
      <w:r w:rsidR="00E609C9">
        <w:rPr>
          <w:lang w:eastAsia="ja-JP" w:bidi="bn-IN"/>
        </w:rPr>
        <w:t>implemented Zero-Based Budgeting (ZBB)</w:t>
      </w:r>
      <w:r w:rsidR="009757AA">
        <w:rPr>
          <w:lang w:eastAsia="ja-JP" w:bidi="bn-IN"/>
        </w:rPr>
        <w:t xml:space="preserve">, which </w:t>
      </w:r>
      <w:r w:rsidR="00D51979">
        <w:rPr>
          <w:lang w:eastAsia="ja-JP" w:bidi="bn-IN"/>
        </w:rPr>
        <w:t>requires</w:t>
      </w:r>
      <w:r w:rsidR="009757AA">
        <w:rPr>
          <w:lang w:eastAsia="ja-JP" w:bidi="bn-IN"/>
        </w:rPr>
        <w:t xml:space="preserve"> managers to justify their list of expenditures from the beginning of each budgeting period</w:t>
      </w:r>
      <w:r w:rsidR="00E319C0">
        <w:rPr>
          <w:lang w:eastAsia="ja-JP" w:bidi="bn-IN"/>
        </w:rPr>
        <w:t>. They can never rely on the support of the previous budgets</w:t>
      </w:r>
      <w:r w:rsidR="00A01092">
        <w:rPr>
          <w:lang w:eastAsia="ja-JP" w:bidi="bn-IN"/>
        </w:rPr>
        <w:t xml:space="preserve">. This approach is significant for the improvement of </w:t>
      </w:r>
      <w:r w:rsidR="005B38B2">
        <w:rPr>
          <w:lang w:eastAsia="ja-JP" w:bidi="bn-IN"/>
        </w:rPr>
        <w:t>accountability</w:t>
      </w:r>
      <w:r w:rsidR="00057C02">
        <w:rPr>
          <w:lang w:eastAsia="ja-JP" w:bidi="bn-IN"/>
        </w:rPr>
        <w:t>, resource allocation and cost control</w:t>
      </w:r>
      <w:r w:rsidR="00851EBC">
        <w:rPr>
          <w:lang w:eastAsia="ja-JP" w:bidi="bn-IN"/>
        </w:rPr>
        <w:t xml:space="preserve">, whereas it helps in eliminating unnecessary spending (Horngren </w:t>
      </w:r>
      <w:r w:rsidR="00851EBC">
        <w:rPr>
          <w:i/>
          <w:iCs/>
          <w:lang w:eastAsia="ja-JP" w:bidi="bn-IN"/>
        </w:rPr>
        <w:t>et al</w:t>
      </w:r>
      <w:r w:rsidR="00851EBC">
        <w:rPr>
          <w:lang w:eastAsia="ja-JP" w:bidi="bn-IN"/>
        </w:rPr>
        <w:t xml:space="preserve">., 2021). </w:t>
      </w:r>
      <w:r w:rsidR="00D51979">
        <w:rPr>
          <w:lang w:eastAsia="ja-JP" w:bidi="bn-IN"/>
        </w:rPr>
        <w:t xml:space="preserve">Even though </w:t>
      </w:r>
      <w:r w:rsidR="0065249E">
        <w:rPr>
          <w:lang w:eastAsia="ja-JP" w:bidi="bn-IN"/>
        </w:rPr>
        <w:t xml:space="preserve">ZBB can take more time, it can support strategic alignment as well as operational efficiency (CIMA, 2023). </w:t>
      </w:r>
    </w:p>
    <w:p w14:paraId="7659B9E1" w14:textId="77777777" w:rsidR="00796AD9" w:rsidRDefault="00796AD9" w:rsidP="009D309C">
      <w:pPr>
        <w:pStyle w:val="Heading2"/>
        <w:spacing w:after="0"/>
        <w:rPr>
          <w:lang w:bidi="bn-IN"/>
        </w:rPr>
      </w:pPr>
      <w:bookmarkStart w:id="5" w:name="_Toc233285397"/>
      <w:r w:rsidRPr="00796AD9">
        <w:rPr>
          <w:lang w:bidi="bn-IN"/>
        </w:rPr>
        <w:t>Capital Budgeting and Budgetary Control</w:t>
      </w:r>
      <w:bookmarkEnd w:id="5"/>
    </w:p>
    <w:p w14:paraId="2B6B5C73" w14:textId="21DFACC5" w:rsidR="00F048AB" w:rsidRDefault="00F048AB" w:rsidP="009D309C">
      <w:pPr>
        <w:spacing w:after="0"/>
        <w:rPr>
          <w:lang w:eastAsia="ja-JP" w:bidi="bn-IN"/>
        </w:rPr>
      </w:pPr>
      <w:r>
        <w:rPr>
          <w:lang w:eastAsia="ja-JP" w:bidi="bn-IN"/>
        </w:rPr>
        <w:t xml:space="preserve">Capital budgeting </w:t>
      </w:r>
      <w:r w:rsidR="006416F9">
        <w:rPr>
          <w:lang w:eastAsia="ja-JP" w:bidi="bn-IN"/>
        </w:rPr>
        <w:t xml:space="preserve">helps Unilever in the evaluation of long-term investments in digital technologies, </w:t>
      </w:r>
      <w:r w:rsidR="00F91D2C">
        <w:rPr>
          <w:lang w:eastAsia="ja-JP" w:bidi="bn-IN"/>
        </w:rPr>
        <w:t xml:space="preserve">research and development, sustainability projects and </w:t>
      </w:r>
      <w:r w:rsidR="00EF57E1">
        <w:rPr>
          <w:lang w:eastAsia="ja-JP" w:bidi="bn-IN"/>
        </w:rPr>
        <w:t>manufacturing</w:t>
      </w:r>
      <w:r w:rsidR="00570693">
        <w:rPr>
          <w:lang w:eastAsia="ja-JP" w:bidi="bn-IN"/>
        </w:rPr>
        <w:t xml:space="preserve"> facilities. </w:t>
      </w:r>
      <w:r w:rsidR="0001362F">
        <w:rPr>
          <w:lang w:eastAsia="ja-JP" w:bidi="bn-IN"/>
        </w:rPr>
        <w:t xml:space="preserve">Management accountants </w:t>
      </w:r>
      <w:r w:rsidR="00CE08D3">
        <w:rPr>
          <w:lang w:eastAsia="ja-JP" w:bidi="bn-IN"/>
        </w:rPr>
        <w:t>apply various techniques</w:t>
      </w:r>
      <w:r w:rsidR="00EF57E1">
        <w:rPr>
          <w:lang w:eastAsia="ja-JP" w:bidi="bn-IN"/>
        </w:rPr>
        <w:t>,</w:t>
      </w:r>
      <w:r w:rsidR="00CE08D3">
        <w:rPr>
          <w:lang w:eastAsia="ja-JP" w:bidi="bn-IN"/>
        </w:rPr>
        <w:t xml:space="preserve"> such as Internal Rate of Return (IRR), Payback Period </w:t>
      </w:r>
      <w:r w:rsidR="00EF57E1">
        <w:rPr>
          <w:lang w:eastAsia="ja-JP" w:bidi="bn-IN"/>
        </w:rPr>
        <w:t xml:space="preserve">and </w:t>
      </w:r>
      <w:r w:rsidR="00CE08D3">
        <w:rPr>
          <w:lang w:eastAsia="ja-JP" w:bidi="bn-IN"/>
        </w:rPr>
        <w:t xml:space="preserve">Net Present Value (NPV) for the assessment of the </w:t>
      </w:r>
      <w:r w:rsidR="00BA1FE1">
        <w:rPr>
          <w:lang w:eastAsia="ja-JP" w:bidi="bn-IN"/>
        </w:rPr>
        <w:t xml:space="preserve">investment viability while maximising the </w:t>
      </w:r>
      <w:r w:rsidR="00393C8A">
        <w:rPr>
          <w:lang w:eastAsia="ja-JP" w:bidi="bn-IN"/>
        </w:rPr>
        <w:t>value of the shareholder (Atrill and McLaney, 2022).</w:t>
      </w:r>
    </w:p>
    <w:p w14:paraId="4F973496" w14:textId="2B72851A" w:rsidR="00EF57E1" w:rsidRPr="00F048AB" w:rsidRDefault="00EF57E1" w:rsidP="009D309C">
      <w:pPr>
        <w:spacing w:after="0"/>
        <w:rPr>
          <w:lang w:eastAsia="ja-JP" w:bidi="bn-IN"/>
        </w:rPr>
      </w:pPr>
      <w:r>
        <w:rPr>
          <w:lang w:eastAsia="ja-JP" w:bidi="bn-IN"/>
        </w:rPr>
        <w:lastRenderedPageBreak/>
        <w:t xml:space="preserve">Variance analysis helps in strengthening budgetary control as it </w:t>
      </w:r>
      <w:r w:rsidR="003962C2">
        <w:rPr>
          <w:lang w:eastAsia="ja-JP" w:bidi="bn-IN"/>
        </w:rPr>
        <w:t>compares</w:t>
      </w:r>
      <w:r>
        <w:rPr>
          <w:lang w:eastAsia="ja-JP" w:bidi="bn-IN"/>
        </w:rPr>
        <w:t xml:space="preserve"> budgeted and actual performance. Energy costs, supply chain disruptions and rising inflation have </w:t>
      </w:r>
      <w:r w:rsidR="00F04F9D">
        <w:rPr>
          <w:lang w:eastAsia="ja-JP" w:bidi="bn-IN"/>
        </w:rPr>
        <w:t xml:space="preserve">largely increased </w:t>
      </w:r>
      <w:r w:rsidR="00A935F4">
        <w:rPr>
          <w:lang w:eastAsia="ja-JP" w:bidi="bn-IN"/>
        </w:rPr>
        <w:t xml:space="preserve">operating expenses for businesses in </w:t>
      </w:r>
      <w:r w:rsidR="003962C2">
        <w:rPr>
          <w:lang w:eastAsia="ja-JP" w:bidi="bn-IN"/>
        </w:rPr>
        <w:t xml:space="preserve">the </w:t>
      </w:r>
      <w:r w:rsidR="00A935F4">
        <w:rPr>
          <w:lang w:eastAsia="ja-JP" w:bidi="bn-IN"/>
        </w:rPr>
        <w:t xml:space="preserve">global market </w:t>
      </w:r>
      <w:r w:rsidR="003962C2">
        <w:rPr>
          <w:lang w:eastAsia="ja-JP" w:bidi="bn-IN"/>
        </w:rPr>
        <w:t>(</w:t>
      </w:r>
      <w:r w:rsidR="00A935F4">
        <w:rPr>
          <w:lang w:eastAsia="ja-JP" w:bidi="bn-IN"/>
        </w:rPr>
        <w:t xml:space="preserve">WEF, 2024). </w:t>
      </w:r>
      <w:r w:rsidR="00004396">
        <w:rPr>
          <w:lang w:eastAsia="ja-JP" w:bidi="bn-IN"/>
        </w:rPr>
        <w:t xml:space="preserve">Through the identification of revenue, cost </w:t>
      </w:r>
      <w:r w:rsidR="003962C2">
        <w:rPr>
          <w:lang w:eastAsia="ja-JP" w:bidi="bn-IN"/>
        </w:rPr>
        <w:t>and</w:t>
      </w:r>
      <w:r w:rsidR="00004396">
        <w:rPr>
          <w:lang w:eastAsia="ja-JP" w:bidi="bn-IN"/>
        </w:rPr>
        <w:t xml:space="preserve"> material variances, managers can implement</w:t>
      </w:r>
      <w:r w:rsidR="00193491">
        <w:rPr>
          <w:lang w:eastAsia="ja-JP" w:bidi="bn-IN"/>
        </w:rPr>
        <w:t xml:space="preserve"> different corrective measures and enhance operational performance. At the same time, budgeting also supports strategic decision-making, </w:t>
      </w:r>
      <w:r w:rsidR="007F7A2C">
        <w:rPr>
          <w:lang w:eastAsia="ja-JP" w:bidi="bn-IN"/>
        </w:rPr>
        <w:t xml:space="preserve">contributes to long-term financial success and </w:t>
      </w:r>
      <w:r w:rsidR="003962C2">
        <w:rPr>
          <w:lang w:eastAsia="ja-JP" w:bidi="bn-IN"/>
        </w:rPr>
        <w:t>improves</w:t>
      </w:r>
      <w:r w:rsidR="00E005F9">
        <w:rPr>
          <w:lang w:eastAsia="ja-JP" w:bidi="bn-IN"/>
        </w:rPr>
        <w:t xml:space="preserve"> organisational coordination (Kaplan and Atkinson, 2023).</w:t>
      </w:r>
    </w:p>
    <w:p w14:paraId="01BE1994" w14:textId="77777777" w:rsidR="00177C3F" w:rsidRDefault="00177C3F" w:rsidP="009D309C">
      <w:pPr>
        <w:pStyle w:val="Heading1"/>
        <w:spacing w:before="0" w:after="0"/>
      </w:pPr>
      <w:bookmarkStart w:id="6" w:name="_Toc233285398"/>
      <w:r w:rsidRPr="00177C3F">
        <w:t>Performance Measurement and Decision-Making</w:t>
      </w:r>
      <w:bookmarkEnd w:id="6"/>
    </w:p>
    <w:p w14:paraId="53B3AB84" w14:textId="5EC36F85" w:rsidR="008A5113" w:rsidRPr="008A5113" w:rsidRDefault="008A5113" w:rsidP="009D309C">
      <w:pPr>
        <w:spacing w:after="0"/>
        <w:rPr>
          <w:lang w:bidi="bn-IN"/>
        </w:rPr>
      </w:pPr>
      <w:r>
        <w:rPr>
          <w:lang w:bidi="bn-IN"/>
        </w:rPr>
        <w:t xml:space="preserve">Performance measurement is crucial as it helps </w:t>
      </w:r>
      <w:r w:rsidR="001B7DE4">
        <w:rPr>
          <w:lang w:bidi="bn-IN"/>
        </w:rPr>
        <w:t>organisations</w:t>
      </w:r>
      <w:r>
        <w:rPr>
          <w:lang w:bidi="bn-IN"/>
        </w:rPr>
        <w:t xml:space="preserve"> in </w:t>
      </w:r>
      <w:r w:rsidR="001B7DE4">
        <w:rPr>
          <w:lang w:bidi="bn-IN"/>
        </w:rPr>
        <w:t>evaluating</w:t>
      </w:r>
      <w:r>
        <w:rPr>
          <w:lang w:bidi="bn-IN"/>
        </w:rPr>
        <w:t xml:space="preserve"> whether their strategic objectives are being achieved and whether their resources are properly and effectively utilised</w:t>
      </w:r>
      <w:r w:rsidR="001B7DE4">
        <w:rPr>
          <w:lang w:bidi="bn-IN"/>
        </w:rPr>
        <w:t xml:space="preserve"> (</w:t>
      </w:r>
      <w:proofErr w:type="spellStart"/>
      <w:r w:rsidR="001B7DE4">
        <w:rPr>
          <w:lang w:bidi="bn-IN"/>
        </w:rPr>
        <w:t>Kaydos</w:t>
      </w:r>
      <w:proofErr w:type="spellEnd"/>
      <w:r w:rsidR="001B7DE4">
        <w:rPr>
          <w:lang w:bidi="bn-IN"/>
        </w:rPr>
        <w:t>, 2020).</w:t>
      </w:r>
      <w:r w:rsidR="00DB30FD">
        <w:rPr>
          <w:lang w:bidi="bn-IN"/>
        </w:rPr>
        <w:t xml:space="preserve"> Management accounting is significant in providing non-financial and financial indicators that can help managers in </w:t>
      </w:r>
      <w:r w:rsidR="002106CA">
        <w:rPr>
          <w:lang w:bidi="bn-IN"/>
        </w:rPr>
        <w:t xml:space="preserve">supporting evidence-based decision-making and </w:t>
      </w:r>
      <w:r w:rsidR="00D37512">
        <w:rPr>
          <w:lang w:bidi="bn-IN"/>
        </w:rPr>
        <w:t xml:space="preserve">monitoring organisational effectiveness. </w:t>
      </w:r>
    </w:p>
    <w:p w14:paraId="771FEC47" w14:textId="77777777" w:rsidR="008B21B7" w:rsidRDefault="008B21B7" w:rsidP="009D309C">
      <w:pPr>
        <w:pStyle w:val="Heading2"/>
        <w:spacing w:after="0"/>
      </w:pPr>
      <w:bookmarkStart w:id="7" w:name="_Toc233285399"/>
      <w:r w:rsidRPr="008B21B7">
        <w:t>Key Performance Indicators (KPIs) Used by Unilever</w:t>
      </w:r>
      <w:bookmarkEnd w:id="7"/>
    </w:p>
    <w:p w14:paraId="170A1CEE" w14:textId="6262016E" w:rsidR="008B6073" w:rsidRDefault="008B6073" w:rsidP="009D309C">
      <w:pPr>
        <w:spacing w:after="0"/>
      </w:pPr>
      <w:r>
        <w:t xml:space="preserve">Unilever makes better use of different KPIs for the assessment of business performance and guiding strategic decisions.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592D71" w:rsidRPr="00CD144B" w14:paraId="364D6C7A" w14:textId="77777777" w:rsidTr="00CD144B">
        <w:tc>
          <w:tcPr>
            <w:tcW w:w="2830" w:type="dxa"/>
          </w:tcPr>
          <w:p w14:paraId="664B5E4F" w14:textId="690A801B" w:rsidR="00592D71" w:rsidRPr="00CD144B" w:rsidRDefault="00051BD9" w:rsidP="009D309C">
            <w:pPr>
              <w:rPr>
                <w:b/>
                <w:bCs/>
              </w:rPr>
            </w:pPr>
            <w:r w:rsidRPr="00CD144B">
              <w:rPr>
                <w:b/>
                <w:bCs/>
              </w:rPr>
              <w:t>KPI</w:t>
            </w:r>
          </w:p>
        </w:tc>
        <w:tc>
          <w:tcPr>
            <w:tcW w:w="6186" w:type="dxa"/>
          </w:tcPr>
          <w:p w14:paraId="746DE093" w14:textId="58249AF6" w:rsidR="00592D71" w:rsidRPr="00CD144B" w:rsidRDefault="00051BD9" w:rsidP="009D309C">
            <w:pPr>
              <w:rPr>
                <w:b/>
                <w:bCs/>
              </w:rPr>
            </w:pPr>
            <w:r w:rsidRPr="00CD144B">
              <w:rPr>
                <w:b/>
                <w:bCs/>
              </w:rPr>
              <w:t>Purpose</w:t>
            </w:r>
          </w:p>
        </w:tc>
      </w:tr>
      <w:tr w:rsidR="00592D71" w14:paraId="5DC2B6CE" w14:textId="77777777" w:rsidTr="00CD144B">
        <w:tc>
          <w:tcPr>
            <w:tcW w:w="2830" w:type="dxa"/>
          </w:tcPr>
          <w:p w14:paraId="53474E93" w14:textId="53789C0C" w:rsidR="00592D71" w:rsidRDefault="00B70B20" w:rsidP="009D309C">
            <w:r>
              <w:t>Operating Profit Margin</w:t>
            </w:r>
          </w:p>
        </w:tc>
        <w:tc>
          <w:tcPr>
            <w:tcW w:w="6186" w:type="dxa"/>
          </w:tcPr>
          <w:p w14:paraId="719E3777" w14:textId="3AE2A0CA" w:rsidR="00592D71" w:rsidRDefault="00B70B20" w:rsidP="009D309C">
            <w:r>
              <w:t>Assesses operational efficiency</w:t>
            </w:r>
          </w:p>
        </w:tc>
      </w:tr>
      <w:tr w:rsidR="00592D71" w14:paraId="63A24A50" w14:textId="77777777" w:rsidTr="00CD144B">
        <w:tc>
          <w:tcPr>
            <w:tcW w:w="2830" w:type="dxa"/>
          </w:tcPr>
          <w:p w14:paraId="11EBF04E" w14:textId="3102F631" w:rsidR="00592D71" w:rsidRDefault="00497355" w:rsidP="009D309C">
            <w:r>
              <w:t>Gross Margin</w:t>
            </w:r>
          </w:p>
        </w:tc>
        <w:tc>
          <w:tcPr>
            <w:tcW w:w="6186" w:type="dxa"/>
          </w:tcPr>
          <w:p w14:paraId="236E904B" w14:textId="7F5AF79B" w:rsidR="00592D71" w:rsidRDefault="00497355" w:rsidP="009D309C">
            <w:r>
              <w:t xml:space="preserve">Measurement of profitability after </w:t>
            </w:r>
            <w:r w:rsidR="008874F2">
              <w:t xml:space="preserve">the </w:t>
            </w:r>
            <w:r>
              <w:t>cost of production</w:t>
            </w:r>
          </w:p>
        </w:tc>
      </w:tr>
      <w:tr w:rsidR="00592D71" w14:paraId="358C212B" w14:textId="77777777" w:rsidTr="00CD144B">
        <w:tc>
          <w:tcPr>
            <w:tcW w:w="2830" w:type="dxa"/>
          </w:tcPr>
          <w:p w14:paraId="6409BA53" w14:textId="741453A7" w:rsidR="00592D71" w:rsidRDefault="00413598" w:rsidP="009D309C">
            <w:r>
              <w:t>Revenue Growth</w:t>
            </w:r>
          </w:p>
        </w:tc>
        <w:tc>
          <w:tcPr>
            <w:tcW w:w="6186" w:type="dxa"/>
          </w:tcPr>
          <w:p w14:paraId="643DE521" w14:textId="144D0FF4" w:rsidR="00592D71" w:rsidRDefault="008874F2" w:rsidP="009D309C">
            <w:r>
              <w:t>Measurement</w:t>
            </w:r>
            <w:r w:rsidR="00223A2D">
              <w:t xml:space="preserve"> of market expansion as well as customer demand</w:t>
            </w:r>
          </w:p>
        </w:tc>
      </w:tr>
      <w:tr w:rsidR="00592D71" w14:paraId="51BEBE15" w14:textId="77777777" w:rsidTr="00CD144B">
        <w:tc>
          <w:tcPr>
            <w:tcW w:w="2830" w:type="dxa"/>
          </w:tcPr>
          <w:p w14:paraId="5BE143F7" w14:textId="529BF21F" w:rsidR="00592D71" w:rsidRDefault="002C023F" w:rsidP="009D309C">
            <w:r>
              <w:t xml:space="preserve">Return </w:t>
            </w:r>
            <w:r w:rsidR="007557A4">
              <w:t>on</w:t>
            </w:r>
            <w:r w:rsidR="009E1374">
              <w:t xml:space="preserve"> Invested Capital (ROIC)</w:t>
            </w:r>
          </w:p>
        </w:tc>
        <w:tc>
          <w:tcPr>
            <w:tcW w:w="6186" w:type="dxa"/>
          </w:tcPr>
          <w:p w14:paraId="6BF9304C" w14:textId="2CAC3546" w:rsidR="00592D71" w:rsidRDefault="007557A4" w:rsidP="009D309C">
            <w:r>
              <w:t>Assessment of the effectiveness of capital utilisations</w:t>
            </w:r>
          </w:p>
        </w:tc>
      </w:tr>
      <w:tr w:rsidR="00592D71" w14:paraId="0AA56DC1" w14:textId="77777777" w:rsidTr="00CD144B">
        <w:tc>
          <w:tcPr>
            <w:tcW w:w="2830" w:type="dxa"/>
          </w:tcPr>
          <w:p w14:paraId="1D8F09D1" w14:textId="6746883F" w:rsidR="00592D71" w:rsidRDefault="00656514" w:rsidP="009D309C">
            <w:r>
              <w:t xml:space="preserve">Underlying </w:t>
            </w:r>
            <w:r w:rsidR="000572DB">
              <w:t>Sales Growth</w:t>
            </w:r>
          </w:p>
        </w:tc>
        <w:tc>
          <w:tcPr>
            <w:tcW w:w="6186" w:type="dxa"/>
          </w:tcPr>
          <w:p w14:paraId="137856C5" w14:textId="53455EAF" w:rsidR="00592D71" w:rsidRDefault="00A1212F" w:rsidP="009D309C">
            <w:r>
              <w:t>Measurement of business performance excluding disposals, currency effects and acquisitions.</w:t>
            </w:r>
          </w:p>
        </w:tc>
      </w:tr>
    </w:tbl>
    <w:p w14:paraId="6A768283" w14:textId="77777777" w:rsidR="008B21B7" w:rsidRDefault="008B21B7" w:rsidP="009D309C">
      <w:pPr>
        <w:spacing w:after="0"/>
        <w:rPr>
          <w:b/>
          <w:bCs/>
          <w:i/>
          <w:iCs/>
        </w:rPr>
      </w:pPr>
      <w:r w:rsidRPr="00AD57F5">
        <w:rPr>
          <w:b/>
          <w:bCs/>
          <w:i/>
          <w:iCs/>
        </w:rPr>
        <w:t>Table 2: Key Performance Indicators Used by Unilever (Unilever, 2024).</w:t>
      </w:r>
    </w:p>
    <w:p w14:paraId="6C31B4C6" w14:textId="7E259BEB" w:rsidR="00AD57F5" w:rsidRPr="00AD57F5" w:rsidRDefault="00AD57F5" w:rsidP="009D309C">
      <w:pPr>
        <w:spacing w:after="0"/>
      </w:pPr>
      <w:r>
        <w:t xml:space="preserve">These indicators can be considered as significant in providing the management with crucial </w:t>
      </w:r>
      <w:r w:rsidR="00702A0D">
        <w:t xml:space="preserve">insights into operational efficiency, market competitiveness and profitability. </w:t>
      </w:r>
    </w:p>
    <w:p w14:paraId="6036F4D3" w14:textId="77777777" w:rsidR="008B21B7" w:rsidRDefault="008B21B7" w:rsidP="009D309C">
      <w:pPr>
        <w:pStyle w:val="Heading2"/>
        <w:spacing w:after="0"/>
      </w:pPr>
      <w:bookmarkStart w:id="8" w:name="_Toc233285400"/>
      <w:r w:rsidRPr="008B21B7">
        <w:t>Balanced Scorecard Framework</w:t>
      </w:r>
      <w:bookmarkEnd w:id="8"/>
    </w:p>
    <w:p w14:paraId="0B799290" w14:textId="28C95A4D" w:rsidR="0089684D" w:rsidRDefault="0089684D" w:rsidP="009D309C">
      <w:pPr>
        <w:spacing w:after="0"/>
        <w:rPr>
          <w:lang w:eastAsia="ja-JP"/>
        </w:rPr>
      </w:pPr>
      <w:r>
        <w:rPr>
          <w:lang w:eastAsia="ja-JP"/>
        </w:rPr>
        <w:t>Financial indicators are the most significant</w:t>
      </w:r>
      <w:r w:rsidR="00363BDB">
        <w:rPr>
          <w:lang w:eastAsia="ja-JP"/>
        </w:rPr>
        <w:t>;</w:t>
      </w:r>
      <w:r>
        <w:rPr>
          <w:lang w:eastAsia="ja-JP"/>
        </w:rPr>
        <w:t xml:space="preserve"> however, </w:t>
      </w:r>
      <w:r w:rsidR="00370AD4">
        <w:rPr>
          <w:lang w:eastAsia="ja-JP"/>
        </w:rPr>
        <w:t>organisations</w:t>
      </w:r>
      <w:r>
        <w:rPr>
          <w:lang w:eastAsia="ja-JP"/>
        </w:rPr>
        <w:t xml:space="preserve"> are </w:t>
      </w:r>
      <w:r w:rsidR="00363BDB">
        <w:rPr>
          <w:lang w:eastAsia="ja-JP"/>
        </w:rPr>
        <w:t>gradually</w:t>
      </w:r>
      <w:r>
        <w:rPr>
          <w:lang w:eastAsia="ja-JP"/>
        </w:rPr>
        <w:t xml:space="preserve"> recognising the significance of non-financial performance measures. The Balanced Scorecar</w:t>
      </w:r>
      <w:r w:rsidR="00C65007">
        <w:rPr>
          <w:lang w:eastAsia="ja-JP"/>
        </w:rPr>
        <w:t>d</w:t>
      </w:r>
      <w:r w:rsidR="00363BDB">
        <w:rPr>
          <w:lang w:eastAsia="ja-JP"/>
        </w:rPr>
        <w:t>,</w:t>
      </w:r>
      <w:r w:rsidR="00C65007">
        <w:rPr>
          <w:lang w:eastAsia="ja-JP"/>
        </w:rPr>
        <w:t xml:space="preserve"> developed by Kaplan and Norton</w:t>
      </w:r>
      <w:r w:rsidR="00363BDB">
        <w:rPr>
          <w:lang w:eastAsia="ja-JP"/>
        </w:rPr>
        <w:t>,</w:t>
      </w:r>
      <w:r w:rsidR="00C65007">
        <w:rPr>
          <w:lang w:eastAsia="ja-JP"/>
        </w:rPr>
        <w:t xml:space="preserve"> is significant in providing a</w:t>
      </w:r>
      <w:r w:rsidR="00370AD4">
        <w:rPr>
          <w:lang w:eastAsia="ja-JP"/>
        </w:rPr>
        <w:t xml:space="preserve">n overall </w:t>
      </w:r>
      <w:r w:rsidR="00370AD4">
        <w:rPr>
          <w:lang w:eastAsia="ja-JP"/>
        </w:rPr>
        <w:lastRenderedPageBreak/>
        <w:t>performance measurement framework that integrates four crucial perspectives (Madse</w:t>
      </w:r>
      <w:r w:rsidR="007648FF">
        <w:rPr>
          <w:lang w:eastAsia="ja-JP"/>
        </w:rPr>
        <w:t>n</w:t>
      </w:r>
      <w:r w:rsidR="00370AD4">
        <w:rPr>
          <w:lang w:eastAsia="ja-JP"/>
        </w:rPr>
        <w:t>, 2025</w:t>
      </w:r>
      <w:r w:rsidR="00100041">
        <w:rPr>
          <w:lang w:eastAsia="ja-JP"/>
        </w:rPr>
        <w:t>)</w:t>
      </w:r>
      <w:r w:rsidR="00370AD4">
        <w:rPr>
          <w:lang w:eastAsia="ja-JP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363BDB" w:rsidRPr="00AF3197" w14:paraId="7E2F6323" w14:textId="77777777" w:rsidTr="00AF3197">
        <w:tc>
          <w:tcPr>
            <w:tcW w:w="2689" w:type="dxa"/>
          </w:tcPr>
          <w:p w14:paraId="39B2D96B" w14:textId="77A129F6" w:rsidR="00363BDB" w:rsidRPr="00AF3197" w:rsidRDefault="00363BDB" w:rsidP="009D309C">
            <w:pPr>
              <w:rPr>
                <w:b/>
                <w:bCs/>
                <w:lang w:eastAsia="ja-JP"/>
              </w:rPr>
            </w:pPr>
            <w:r w:rsidRPr="00AF3197">
              <w:rPr>
                <w:b/>
                <w:bCs/>
                <w:lang w:eastAsia="ja-JP"/>
              </w:rPr>
              <w:t>Perspective</w:t>
            </w:r>
          </w:p>
        </w:tc>
        <w:tc>
          <w:tcPr>
            <w:tcW w:w="6327" w:type="dxa"/>
          </w:tcPr>
          <w:p w14:paraId="1D4BC0C7" w14:textId="025EE767" w:rsidR="00363BDB" w:rsidRPr="00AF3197" w:rsidRDefault="00363BDB" w:rsidP="009D309C">
            <w:pPr>
              <w:rPr>
                <w:b/>
                <w:bCs/>
                <w:lang w:eastAsia="ja-JP"/>
              </w:rPr>
            </w:pPr>
            <w:r w:rsidRPr="00AF3197">
              <w:rPr>
                <w:b/>
                <w:bCs/>
                <w:lang w:eastAsia="ja-JP"/>
              </w:rPr>
              <w:t>Example of Measures at Unilever</w:t>
            </w:r>
          </w:p>
        </w:tc>
      </w:tr>
      <w:tr w:rsidR="00363BDB" w14:paraId="05DB0FC1" w14:textId="77777777" w:rsidTr="00AF3197">
        <w:tc>
          <w:tcPr>
            <w:tcW w:w="2689" w:type="dxa"/>
          </w:tcPr>
          <w:p w14:paraId="7AFB358A" w14:textId="6D4EE4AA" w:rsidR="00363BDB" w:rsidRDefault="00AF3197" w:rsidP="009D309C">
            <w:pPr>
              <w:rPr>
                <w:lang w:eastAsia="ja-JP"/>
              </w:rPr>
            </w:pPr>
            <w:r>
              <w:rPr>
                <w:lang w:eastAsia="ja-JP"/>
              </w:rPr>
              <w:t>Customer</w:t>
            </w:r>
          </w:p>
        </w:tc>
        <w:tc>
          <w:tcPr>
            <w:tcW w:w="6327" w:type="dxa"/>
          </w:tcPr>
          <w:p w14:paraId="1241EAD8" w14:textId="39D92B57" w:rsidR="00363BDB" w:rsidRDefault="00AF3197" w:rsidP="009D309C">
            <w:pPr>
              <w:rPr>
                <w:lang w:eastAsia="ja-JP"/>
              </w:rPr>
            </w:pPr>
            <w:r>
              <w:rPr>
                <w:lang w:eastAsia="ja-JP"/>
              </w:rPr>
              <w:t>Brand loyalty and customer satisfaction</w:t>
            </w:r>
          </w:p>
        </w:tc>
      </w:tr>
      <w:tr w:rsidR="00363BDB" w14:paraId="2ACE23F9" w14:textId="77777777" w:rsidTr="00AF3197">
        <w:tc>
          <w:tcPr>
            <w:tcW w:w="2689" w:type="dxa"/>
          </w:tcPr>
          <w:p w14:paraId="3FF803D4" w14:textId="26DEE362" w:rsidR="00363BDB" w:rsidRDefault="00205FCC" w:rsidP="009D309C">
            <w:pPr>
              <w:rPr>
                <w:lang w:eastAsia="ja-JP"/>
              </w:rPr>
            </w:pPr>
            <w:r>
              <w:rPr>
                <w:lang w:eastAsia="ja-JP"/>
              </w:rPr>
              <w:t>Internal Processes</w:t>
            </w:r>
          </w:p>
        </w:tc>
        <w:tc>
          <w:tcPr>
            <w:tcW w:w="6327" w:type="dxa"/>
          </w:tcPr>
          <w:p w14:paraId="28B7B602" w14:textId="0E285E93" w:rsidR="00363BDB" w:rsidRDefault="00205FCC" w:rsidP="009D309C">
            <w:pPr>
              <w:rPr>
                <w:lang w:eastAsia="ja-JP"/>
              </w:rPr>
            </w:pPr>
            <w:r>
              <w:rPr>
                <w:lang w:eastAsia="ja-JP"/>
              </w:rPr>
              <w:t>Production quality and supply chain efficiency</w:t>
            </w:r>
          </w:p>
        </w:tc>
      </w:tr>
      <w:tr w:rsidR="00363BDB" w14:paraId="069C923C" w14:textId="77777777" w:rsidTr="00AF3197">
        <w:tc>
          <w:tcPr>
            <w:tcW w:w="2689" w:type="dxa"/>
          </w:tcPr>
          <w:p w14:paraId="4146D89B" w14:textId="0FB10078" w:rsidR="00363BDB" w:rsidRDefault="00205FCC" w:rsidP="009D309C">
            <w:pPr>
              <w:rPr>
                <w:lang w:eastAsia="ja-JP"/>
              </w:rPr>
            </w:pPr>
            <w:r>
              <w:rPr>
                <w:lang w:eastAsia="ja-JP"/>
              </w:rPr>
              <w:t xml:space="preserve">Financial </w:t>
            </w:r>
          </w:p>
        </w:tc>
        <w:tc>
          <w:tcPr>
            <w:tcW w:w="6327" w:type="dxa"/>
          </w:tcPr>
          <w:p w14:paraId="55F08148" w14:textId="60C42A89" w:rsidR="00363BDB" w:rsidRDefault="00205FCC" w:rsidP="009D309C">
            <w:pPr>
              <w:rPr>
                <w:lang w:eastAsia="ja-JP"/>
              </w:rPr>
            </w:pPr>
            <w:r>
              <w:rPr>
                <w:lang w:eastAsia="ja-JP"/>
              </w:rPr>
              <w:t>Profit margin and revenue growth</w:t>
            </w:r>
          </w:p>
        </w:tc>
      </w:tr>
      <w:tr w:rsidR="00363BDB" w14:paraId="78C00737" w14:textId="77777777" w:rsidTr="00AF3197">
        <w:tc>
          <w:tcPr>
            <w:tcW w:w="2689" w:type="dxa"/>
          </w:tcPr>
          <w:p w14:paraId="3FA2AA90" w14:textId="4F6D7A2B" w:rsidR="00363BDB" w:rsidRDefault="00205FCC" w:rsidP="009D309C">
            <w:pPr>
              <w:rPr>
                <w:lang w:eastAsia="ja-JP"/>
              </w:rPr>
            </w:pPr>
            <w:r>
              <w:rPr>
                <w:lang w:eastAsia="ja-JP"/>
              </w:rPr>
              <w:t>Learning and Growth</w:t>
            </w:r>
          </w:p>
        </w:tc>
        <w:tc>
          <w:tcPr>
            <w:tcW w:w="6327" w:type="dxa"/>
          </w:tcPr>
          <w:p w14:paraId="5E763AF1" w14:textId="1519E872" w:rsidR="00363BDB" w:rsidRDefault="005A78FE" w:rsidP="009D309C">
            <w:pPr>
              <w:rPr>
                <w:lang w:eastAsia="ja-JP"/>
              </w:rPr>
            </w:pPr>
            <w:r>
              <w:rPr>
                <w:lang w:eastAsia="ja-JP"/>
              </w:rPr>
              <w:t>Innovation capability and employee development.</w:t>
            </w:r>
          </w:p>
        </w:tc>
      </w:tr>
    </w:tbl>
    <w:p w14:paraId="62A52F76" w14:textId="77777777" w:rsidR="008B21B7" w:rsidRDefault="008B21B7" w:rsidP="009D309C">
      <w:pPr>
        <w:spacing w:after="0"/>
        <w:rPr>
          <w:b/>
          <w:bCs/>
          <w:i/>
          <w:iCs/>
        </w:rPr>
      </w:pPr>
      <w:r w:rsidRPr="0029002C">
        <w:rPr>
          <w:b/>
          <w:bCs/>
          <w:i/>
          <w:iCs/>
        </w:rPr>
        <w:t>Table 3: Balanced Scorecard Framework.</w:t>
      </w:r>
    </w:p>
    <w:p w14:paraId="0E872C89" w14:textId="2E7C031F" w:rsidR="00400AC8" w:rsidRPr="00400AC8" w:rsidRDefault="00400AC8" w:rsidP="009D309C">
      <w:pPr>
        <w:spacing w:after="0"/>
      </w:pPr>
      <w:r>
        <w:t xml:space="preserve">The Balanced Scorecard is significant in helping managers assess organisational performance </w:t>
      </w:r>
      <w:r w:rsidR="00BC1010">
        <w:t xml:space="preserve">better and make sure that short-term financial objectives </w:t>
      </w:r>
      <w:r w:rsidR="008146AE">
        <w:t>never weaken the long-term strategic success.</w:t>
      </w:r>
    </w:p>
    <w:p w14:paraId="77CE29A9" w14:textId="52DE6A5D" w:rsidR="008B21B7" w:rsidRDefault="008B21B7" w:rsidP="009D309C">
      <w:pPr>
        <w:pStyle w:val="Heading2"/>
        <w:spacing w:after="0"/>
      </w:pPr>
      <w:bookmarkStart w:id="9" w:name="_Toc233285401"/>
      <w:r w:rsidRPr="008B21B7">
        <w:t>Management Accounting and Strategic Decision-Making</w:t>
      </w:r>
      <w:bookmarkEnd w:id="9"/>
    </w:p>
    <w:p w14:paraId="48F226CA" w14:textId="3298144F" w:rsidR="002C0F35" w:rsidRDefault="002C0F35" w:rsidP="009D309C">
      <w:pPr>
        <w:spacing w:after="0"/>
        <w:rPr>
          <w:lang w:eastAsia="ja-JP"/>
        </w:rPr>
      </w:pPr>
      <w:r>
        <w:rPr>
          <w:lang w:eastAsia="ja-JP"/>
        </w:rPr>
        <w:t xml:space="preserve">Management accounting information </w:t>
      </w:r>
      <w:r w:rsidR="00420E38">
        <w:rPr>
          <w:lang w:eastAsia="ja-JP"/>
        </w:rPr>
        <w:t>helps with various strategic decisions within Unilever. For instance, the</w:t>
      </w:r>
      <w:r w:rsidR="00DB7144">
        <w:rPr>
          <w:lang w:eastAsia="ja-JP"/>
        </w:rPr>
        <w:t xml:space="preserve"> decision of the company to </w:t>
      </w:r>
      <w:r w:rsidR="008F2AC7">
        <w:rPr>
          <w:lang w:eastAsia="ja-JP"/>
        </w:rPr>
        <w:t xml:space="preserve">place </w:t>
      </w:r>
      <w:r w:rsidR="00DB7144">
        <w:rPr>
          <w:lang w:eastAsia="ja-JP"/>
        </w:rPr>
        <w:t xml:space="preserve">more </w:t>
      </w:r>
      <w:r w:rsidR="008F2AC7">
        <w:rPr>
          <w:lang w:eastAsia="ja-JP"/>
        </w:rPr>
        <w:t>emphasis</w:t>
      </w:r>
      <w:r w:rsidR="00DB7144">
        <w:rPr>
          <w:lang w:eastAsia="ja-JP"/>
        </w:rPr>
        <w:t xml:space="preserve"> on resources on high-growth brands and divest some of the lower-performing businesses</w:t>
      </w:r>
      <w:r w:rsidR="008F2AC7">
        <w:rPr>
          <w:lang w:eastAsia="ja-JP"/>
        </w:rPr>
        <w:t xml:space="preserve"> </w:t>
      </w:r>
      <w:r w:rsidR="00B3317C">
        <w:rPr>
          <w:lang w:eastAsia="ja-JP"/>
        </w:rPr>
        <w:t>has</w:t>
      </w:r>
      <w:r w:rsidR="008F2AC7">
        <w:rPr>
          <w:lang w:eastAsia="ja-JP"/>
        </w:rPr>
        <w:t xml:space="preserve"> been significantly influenced by performance evaluation data and profitability analysis. </w:t>
      </w:r>
    </w:p>
    <w:p w14:paraId="14BCE86F" w14:textId="548A2B76" w:rsidR="008F2AC7" w:rsidRDefault="005C3CFC" w:rsidP="009D309C">
      <w:pPr>
        <w:spacing w:after="0"/>
        <w:rPr>
          <w:lang w:eastAsia="ja-JP"/>
        </w:rPr>
      </w:pPr>
      <w:r>
        <w:rPr>
          <w:lang w:eastAsia="ja-JP"/>
        </w:rPr>
        <w:t xml:space="preserve">Simultaneously, </w:t>
      </w:r>
      <w:r w:rsidR="00496B84">
        <w:rPr>
          <w:lang w:eastAsia="ja-JP"/>
        </w:rPr>
        <w:t xml:space="preserve">management accounting also </w:t>
      </w:r>
      <w:r w:rsidR="00190F13">
        <w:rPr>
          <w:lang w:eastAsia="ja-JP"/>
        </w:rPr>
        <w:t>supports</w:t>
      </w:r>
      <w:r w:rsidR="00496B84">
        <w:rPr>
          <w:lang w:eastAsia="ja-JP"/>
        </w:rPr>
        <w:t xml:space="preserve"> different investment decisions related to digital supply chain technologies. </w:t>
      </w:r>
      <w:r w:rsidR="00AF236E">
        <w:rPr>
          <w:lang w:eastAsia="ja-JP"/>
        </w:rPr>
        <w:t xml:space="preserve">Financial analysis </w:t>
      </w:r>
      <w:r w:rsidR="00190F13">
        <w:rPr>
          <w:lang w:eastAsia="ja-JP"/>
        </w:rPr>
        <w:t>helps</w:t>
      </w:r>
      <w:r w:rsidR="00AF236E">
        <w:rPr>
          <w:lang w:eastAsia="ja-JP"/>
        </w:rPr>
        <w:t xml:space="preserve"> in demonstrating </w:t>
      </w:r>
      <w:r w:rsidR="005A6CFC">
        <w:rPr>
          <w:lang w:eastAsia="ja-JP"/>
        </w:rPr>
        <w:t xml:space="preserve">that advanced forecasting can help in the reduction </w:t>
      </w:r>
      <w:r w:rsidR="00190F13">
        <w:rPr>
          <w:lang w:eastAsia="ja-JP"/>
        </w:rPr>
        <w:t>of inventory</w:t>
      </w:r>
      <w:r w:rsidR="005A6CFC">
        <w:rPr>
          <w:lang w:eastAsia="ja-JP"/>
        </w:rPr>
        <w:t xml:space="preserve"> costs while improving demand planning and customer service performance. </w:t>
      </w:r>
      <w:r w:rsidR="00ED3439">
        <w:rPr>
          <w:lang w:eastAsia="ja-JP"/>
        </w:rPr>
        <w:t>As a consequence, Unilever</w:t>
      </w:r>
      <w:r w:rsidR="004F767A">
        <w:rPr>
          <w:lang w:eastAsia="ja-JP"/>
        </w:rPr>
        <w:t xml:space="preserve"> largely increased </w:t>
      </w:r>
      <w:r w:rsidR="00190F13">
        <w:rPr>
          <w:lang w:eastAsia="ja-JP"/>
        </w:rPr>
        <w:t>its</w:t>
      </w:r>
      <w:r w:rsidR="004F767A">
        <w:rPr>
          <w:lang w:eastAsia="ja-JP"/>
        </w:rPr>
        <w:t xml:space="preserve"> investment in digital technologies for strengthening operational resilience and efficiency (Accenture, 2023).</w:t>
      </w:r>
    </w:p>
    <w:p w14:paraId="2F00DA75" w14:textId="19725A47" w:rsidR="00190F13" w:rsidRDefault="00190F13" w:rsidP="009D309C">
      <w:pPr>
        <w:spacing w:after="0"/>
        <w:rPr>
          <w:lang w:eastAsia="ja-JP"/>
        </w:rPr>
      </w:pPr>
      <w:r>
        <w:rPr>
          <w:lang w:eastAsia="ja-JP"/>
        </w:rPr>
        <w:t xml:space="preserve">Activity-Based Costing (ABC) </w:t>
      </w:r>
      <w:r w:rsidR="00FA2AC1">
        <w:rPr>
          <w:lang w:eastAsia="ja-JP"/>
        </w:rPr>
        <w:t xml:space="preserve">can be considered significantly crucial in supporting the strategic decisions of Unilever. </w:t>
      </w:r>
      <w:r w:rsidR="006A5632">
        <w:rPr>
          <w:lang w:eastAsia="ja-JP"/>
        </w:rPr>
        <w:t xml:space="preserve">ABC helps in allocating costs depending on the activities that consume more resources, which </w:t>
      </w:r>
      <w:r w:rsidR="006C2B24">
        <w:rPr>
          <w:lang w:eastAsia="ja-JP"/>
        </w:rPr>
        <w:t>provides</w:t>
      </w:r>
      <w:r w:rsidR="006A5632">
        <w:rPr>
          <w:lang w:eastAsia="ja-JP"/>
        </w:rPr>
        <w:t xml:space="preserve"> the managers </w:t>
      </w:r>
      <w:r w:rsidR="006C2B24">
        <w:rPr>
          <w:lang w:eastAsia="ja-JP"/>
        </w:rPr>
        <w:t xml:space="preserve">with </w:t>
      </w:r>
      <w:r w:rsidR="006A5632">
        <w:rPr>
          <w:lang w:eastAsia="ja-JP"/>
        </w:rPr>
        <w:t xml:space="preserve">more accurate customer and product profitability </w:t>
      </w:r>
      <w:r w:rsidR="00411B93">
        <w:rPr>
          <w:lang w:eastAsia="ja-JP"/>
        </w:rPr>
        <w:t>information (</w:t>
      </w:r>
      <w:r w:rsidR="00411B93" w:rsidRPr="006C2B24">
        <w:t>Quesado</w:t>
      </w:r>
      <w:r w:rsidR="003E0473">
        <w:t xml:space="preserve"> </w:t>
      </w:r>
      <w:r w:rsidR="00411B93" w:rsidRPr="006C2B24">
        <w:t>and Silva, 2021</w:t>
      </w:r>
      <w:r w:rsidR="00411B93">
        <w:rPr>
          <w:lang w:eastAsia="ja-JP"/>
        </w:rPr>
        <w:t>)</w:t>
      </w:r>
      <w:r w:rsidR="007616DB">
        <w:rPr>
          <w:lang w:eastAsia="ja-JP"/>
        </w:rPr>
        <w:t>.</w:t>
      </w:r>
      <w:r w:rsidR="006C2B24">
        <w:rPr>
          <w:lang w:eastAsia="ja-JP"/>
        </w:rPr>
        <w:t xml:space="preserve"> </w:t>
      </w:r>
      <w:r w:rsidR="000C318C">
        <w:rPr>
          <w:lang w:eastAsia="ja-JP"/>
        </w:rPr>
        <w:t xml:space="preserve"> This information is crucial in assisting Unilever in identifying the high-performing products and </w:t>
      </w:r>
      <w:r w:rsidR="005A3592">
        <w:rPr>
          <w:lang w:eastAsia="ja-JP"/>
        </w:rPr>
        <w:t>enhancing</w:t>
      </w:r>
      <w:r w:rsidR="000C318C">
        <w:rPr>
          <w:lang w:eastAsia="ja-JP"/>
        </w:rPr>
        <w:t xml:space="preserve"> their pricing strategies accordingly.</w:t>
      </w:r>
    </w:p>
    <w:p w14:paraId="34796A0D" w14:textId="33780461" w:rsidR="005A3592" w:rsidRPr="002C0F35" w:rsidRDefault="005A3592" w:rsidP="009D309C">
      <w:pPr>
        <w:spacing w:after="0"/>
        <w:rPr>
          <w:lang w:eastAsia="ja-JP"/>
        </w:rPr>
      </w:pPr>
      <w:r>
        <w:rPr>
          <w:lang w:eastAsia="ja-JP"/>
        </w:rPr>
        <w:t xml:space="preserve">Hence, management accounting is </w:t>
      </w:r>
      <w:r w:rsidR="00887D63">
        <w:rPr>
          <w:lang w:eastAsia="ja-JP"/>
        </w:rPr>
        <w:t xml:space="preserve">important as it provides critical information that </w:t>
      </w:r>
      <w:r w:rsidR="00C11B96">
        <w:rPr>
          <w:lang w:eastAsia="ja-JP"/>
        </w:rPr>
        <w:t>supports</w:t>
      </w:r>
      <w:r w:rsidR="00887D63">
        <w:rPr>
          <w:lang w:eastAsia="ja-JP"/>
        </w:rPr>
        <w:t xml:space="preserve"> resource allocation, continuous performance improvement and strategic planning across the global operations of Unilever.</w:t>
      </w:r>
    </w:p>
    <w:p w14:paraId="747E457F" w14:textId="77777777" w:rsidR="00177C3F" w:rsidRDefault="00177C3F" w:rsidP="009D309C">
      <w:pPr>
        <w:pStyle w:val="Heading1"/>
        <w:spacing w:before="0" w:after="0"/>
      </w:pPr>
      <w:bookmarkStart w:id="10" w:name="_Toc233285402"/>
      <w:r w:rsidRPr="00177C3F">
        <w:lastRenderedPageBreak/>
        <w:t>Sustainability and Ethical Considerations</w:t>
      </w:r>
      <w:bookmarkEnd w:id="10"/>
    </w:p>
    <w:p w14:paraId="60B9448E" w14:textId="252F2F56" w:rsidR="00EC5435" w:rsidRDefault="00EC5435" w:rsidP="009D309C">
      <w:pPr>
        <w:spacing w:after="0"/>
        <w:rPr>
          <w:lang w:bidi="bn-IN"/>
        </w:rPr>
      </w:pPr>
      <w:r>
        <w:rPr>
          <w:lang w:bidi="bn-IN"/>
        </w:rPr>
        <w:t xml:space="preserve">Sustainability </w:t>
      </w:r>
      <w:r w:rsidR="007C4515">
        <w:rPr>
          <w:lang w:bidi="bn-IN"/>
        </w:rPr>
        <w:t xml:space="preserve">can be considered </w:t>
      </w:r>
      <w:r w:rsidR="00444701">
        <w:rPr>
          <w:lang w:bidi="bn-IN"/>
        </w:rPr>
        <w:t xml:space="preserve">as one of the key elements of the corporate strategy of Unilever as it has started to face increased pressure from investors, </w:t>
      </w:r>
      <w:r w:rsidR="00D652CD">
        <w:rPr>
          <w:lang w:bidi="bn-IN"/>
        </w:rPr>
        <w:t>regulators,</w:t>
      </w:r>
      <w:r w:rsidR="00444701">
        <w:rPr>
          <w:lang w:bidi="bn-IN"/>
        </w:rPr>
        <w:t xml:space="preserve"> and consumers to address the social and </w:t>
      </w:r>
      <w:r w:rsidR="00D652CD">
        <w:rPr>
          <w:lang w:bidi="bn-IN"/>
        </w:rPr>
        <w:t>environmental</w:t>
      </w:r>
      <w:r w:rsidR="00444701">
        <w:rPr>
          <w:lang w:bidi="bn-IN"/>
        </w:rPr>
        <w:t xml:space="preserve"> issues</w:t>
      </w:r>
      <w:r w:rsidR="004810E4">
        <w:rPr>
          <w:lang w:bidi="bn-IN"/>
        </w:rPr>
        <w:t xml:space="preserve"> (IFAC, 2023).</w:t>
      </w:r>
      <w:r w:rsidR="00D652CD">
        <w:rPr>
          <w:lang w:bidi="bn-IN"/>
        </w:rPr>
        <w:t xml:space="preserve"> Sustainability accounting </w:t>
      </w:r>
      <w:r w:rsidR="002C5970">
        <w:rPr>
          <w:lang w:bidi="bn-IN"/>
        </w:rPr>
        <w:t xml:space="preserve">goes </w:t>
      </w:r>
      <w:r w:rsidR="00C16FF0">
        <w:rPr>
          <w:lang w:bidi="bn-IN"/>
        </w:rPr>
        <w:t>beyond</w:t>
      </w:r>
      <w:r w:rsidR="002C5970">
        <w:rPr>
          <w:lang w:bidi="bn-IN"/>
        </w:rPr>
        <w:t xml:space="preserve"> traditional management accounting through the incorporation of social and environmental </w:t>
      </w:r>
      <w:r w:rsidR="00C16FF0">
        <w:rPr>
          <w:lang w:bidi="bn-IN"/>
        </w:rPr>
        <w:t>performance</w:t>
      </w:r>
      <w:r w:rsidR="00D7568A">
        <w:rPr>
          <w:lang w:bidi="bn-IN"/>
        </w:rPr>
        <w:t xml:space="preserve"> measurement along with financial indicators. </w:t>
      </w:r>
      <w:r w:rsidR="009300F3">
        <w:rPr>
          <w:lang w:bidi="bn-IN"/>
        </w:rPr>
        <w:t xml:space="preserve">It helps the organisation in the assessment of broader business impacts while supporting long-term value creation (Bebbington </w:t>
      </w:r>
      <w:r w:rsidR="009300F3">
        <w:rPr>
          <w:i/>
          <w:iCs/>
          <w:lang w:bidi="bn-IN"/>
        </w:rPr>
        <w:t>et al</w:t>
      </w:r>
      <w:r w:rsidR="009300F3">
        <w:rPr>
          <w:lang w:bidi="bn-IN"/>
        </w:rPr>
        <w:t>., 2023).</w:t>
      </w:r>
    </w:p>
    <w:p w14:paraId="02035B43" w14:textId="75CDC94E" w:rsidR="00C16FF0" w:rsidRDefault="00C16FF0" w:rsidP="009D309C">
      <w:pPr>
        <w:spacing w:after="0"/>
        <w:rPr>
          <w:lang w:bidi="bn-IN"/>
        </w:rPr>
      </w:pPr>
      <w:r>
        <w:rPr>
          <w:lang w:bidi="bn-IN"/>
        </w:rPr>
        <w:t xml:space="preserve">Unilever makes better use of sustainability accounting when the evaluation of investments into sustainable sourcing, recyclable packaging initiatives, carbon reduction and </w:t>
      </w:r>
      <w:r w:rsidR="00173549">
        <w:rPr>
          <w:lang w:bidi="bn-IN"/>
        </w:rPr>
        <w:t>renewable energy</w:t>
      </w:r>
      <w:r w:rsidR="00D2152B">
        <w:rPr>
          <w:lang w:bidi="bn-IN"/>
        </w:rPr>
        <w:t xml:space="preserve"> </w:t>
      </w:r>
      <w:r w:rsidR="004529FB">
        <w:rPr>
          <w:lang w:bidi="bn-IN"/>
        </w:rPr>
        <w:t>is</w:t>
      </w:r>
      <w:r w:rsidR="00D2152B">
        <w:rPr>
          <w:lang w:bidi="bn-IN"/>
        </w:rPr>
        <w:t xml:space="preserve"> measured</w:t>
      </w:r>
      <w:r w:rsidR="002C2368">
        <w:rPr>
          <w:lang w:bidi="bn-IN"/>
        </w:rPr>
        <w:t>.</w:t>
      </w:r>
      <w:r w:rsidR="004529FB">
        <w:rPr>
          <w:lang w:bidi="bn-IN"/>
        </w:rPr>
        <w:t xml:space="preserve"> Management accounting helps in the assessment of both </w:t>
      </w:r>
      <w:r w:rsidR="00D30267">
        <w:rPr>
          <w:lang w:bidi="bn-IN"/>
        </w:rPr>
        <w:t>financial</w:t>
      </w:r>
      <w:r w:rsidR="004529FB">
        <w:rPr>
          <w:lang w:bidi="bn-IN"/>
        </w:rPr>
        <w:t xml:space="preserve"> returns </w:t>
      </w:r>
      <w:r w:rsidR="00D30267">
        <w:rPr>
          <w:lang w:bidi="bn-IN"/>
        </w:rPr>
        <w:t>and</w:t>
      </w:r>
      <w:r w:rsidR="004529FB">
        <w:rPr>
          <w:lang w:bidi="bn-IN"/>
        </w:rPr>
        <w:t xml:space="preserve"> environmental benefits for ensuring that the sustainability objectives are </w:t>
      </w:r>
      <w:r w:rsidR="00CD1F4F">
        <w:rPr>
          <w:lang w:bidi="bn-IN"/>
        </w:rPr>
        <w:t>integrated within the strategic decision-making of Unilever (Unilever, 2024).</w:t>
      </w:r>
    </w:p>
    <w:p w14:paraId="5EE875A2" w14:textId="581FA663" w:rsidR="00D30267" w:rsidRDefault="00D30267" w:rsidP="009D309C">
      <w:pPr>
        <w:spacing w:after="0"/>
        <w:rPr>
          <w:lang w:bidi="bn-IN"/>
        </w:rPr>
      </w:pPr>
      <w:r>
        <w:rPr>
          <w:lang w:bidi="bn-IN"/>
        </w:rPr>
        <w:t xml:space="preserve">Environmental </w:t>
      </w:r>
      <w:r w:rsidR="001E5862">
        <w:rPr>
          <w:lang w:bidi="bn-IN"/>
        </w:rPr>
        <w:t>management accounting helps in the identification and management of costs</w:t>
      </w:r>
      <w:r w:rsidR="009D3DE7">
        <w:rPr>
          <w:lang w:bidi="bn-IN"/>
        </w:rPr>
        <w:t xml:space="preserve"> related to water consumption, carbon emissions, waste generation and energy usage. </w:t>
      </w:r>
      <w:r w:rsidR="00AE28D6">
        <w:rPr>
          <w:lang w:bidi="bn-IN"/>
        </w:rPr>
        <w:t>An accurate</w:t>
      </w:r>
      <w:r w:rsidR="009D3DE7">
        <w:rPr>
          <w:lang w:bidi="bn-IN"/>
        </w:rPr>
        <w:t xml:space="preserve"> measure of these costs can help in </w:t>
      </w:r>
      <w:r w:rsidR="00A67123">
        <w:rPr>
          <w:lang w:bidi="bn-IN"/>
        </w:rPr>
        <w:t>supporting profitability and resource efficiency</w:t>
      </w:r>
      <w:r w:rsidR="00F12347">
        <w:rPr>
          <w:lang w:bidi="bn-IN"/>
        </w:rPr>
        <w:t xml:space="preserve"> (</w:t>
      </w:r>
      <w:r w:rsidR="00F12347" w:rsidRPr="00AE28D6">
        <w:t>Burritt</w:t>
      </w:r>
      <w:r w:rsidR="00F12347">
        <w:rPr>
          <w:i/>
          <w:iCs/>
        </w:rPr>
        <w:t xml:space="preserve"> et al</w:t>
      </w:r>
      <w:r w:rsidR="00F12347" w:rsidRPr="00AE28D6">
        <w:t>., 2023</w:t>
      </w:r>
      <w:r w:rsidR="00F12347">
        <w:rPr>
          <w:lang w:bidi="bn-IN"/>
        </w:rPr>
        <w:t>)</w:t>
      </w:r>
      <w:r w:rsidR="00A67123">
        <w:rPr>
          <w:lang w:bidi="bn-IN"/>
        </w:rPr>
        <w:t>.</w:t>
      </w:r>
    </w:p>
    <w:p w14:paraId="5B31DB51" w14:textId="0FF92057" w:rsidR="00437A45" w:rsidRPr="009300F3" w:rsidRDefault="00437A45" w:rsidP="009D309C">
      <w:pPr>
        <w:spacing w:after="0"/>
        <w:rPr>
          <w:lang w:bidi="bn-IN"/>
        </w:rPr>
      </w:pPr>
      <w:r>
        <w:rPr>
          <w:lang w:bidi="bn-IN"/>
        </w:rPr>
        <w:t xml:space="preserve">Management accountants have their ethical responsibilities to make sure that the financial information is accurate, unbiased and transparent. Key principles </w:t>
      </w:r>
      <w:r w:rsidR="00CC3261">
        <w:rPr>
          <w:lang w:bidi="bn-IN"/>
        </w:rPr>
        <w:t xml:space="preserve">include objectivity, confidentiality, professional behaviour, professional competence and </w:t>
      </w:r>
      <w:r w:rsidR="009F26D8">
        <w:rPr>
          <w:lang w:bidi="bn-IN"/>
        </w:rPr>
        <w:t xml:space="preserve">integrity (CIMA, 2023). </w:t>
      </w:r>
      <w:r w:rsidR="008B17E3">
        <w:rPr>
          <w:lang w:bidi="bn-IN"/>
        </w:rPr>
        <w:t xml:space="preserve">With the integration of ESG considerations into decision-making, Unilever </w:t>
      </w:r>
      <w:r w:rsidR="007B50F7">
        <w:rPr>
          <w:lang w:bidi="bn-IN"/>
        </w:rPr>
        <w:t>supports stakeholder trust</w:t>
      </w:r>
      <w:r w:rsidR="00FC1490">
        <w:rPr>
          <w:lang w:bidi="bn-IN"/>
        </w:rPr>
        <w:t>, long-term competitive edge and most significantly sustainable growth.</w:t>
      </w:r>
    </w:p>
    <w:p w14:paraId="1439BA6F" w14:textId="77777777" w:rsidR="00177C3F" w:rsidRDefault="00177C3F" w:rsidP="009D309C">
      <w:pPr>
        <w:pStyle w:val="Heading1"/>
        <w:spacing w:before="0" w:after="0"/>
      </w:pPr>
      <w:bookmarkStart w:id="11" w:name="_Toc233285403"/>
      <w:r w:rsidRPr="00177C3F">
        <w:t>Conclusion and Recommendations</w:t>
      </w:r>
      <w:bookmarkEnd w:id="11"/>
    </w:p>
    <w:p w14:paraId="1133FC82" w14:textId="09042A86" w:rsidR="007E0BDC" w:rsidRDefault="007E0BDC" w:rsidP="009D309C">
      <w:pPr>
        <w:spacing w:after="0"/>
        <w:rPr>
          <w:lang w:bidi="bn-IN"/>
        </w:rPr>
      </w:pPr>
      <w:r>
        <w:rPr>
          <w:lang w:bidi="bn-IN"/>
        </w:rPr>
        <w:t xml:space="preserve">It can be concluded from the overall study that management accounting </w:t>
      </w:r>
      <w:r w:rsidR="000B42C0">
        <w:rPr>
          <w:lang w:bidi="bn-IN"/>
        </w:rPr>
        <w:t>plays a c</w:t>
      </w:r>
      <w:r w:rsidR="0028440E">
        <w:rPr>
          <w:lang w:bidi="bn-IN"/>
        </w:rPr>
        <w:t xml:space="preserve">rucial role in supporting the financial decision-making of Unilever. </w:t>
      </w:r>
      <w:r w:rsidR="00933AD2">
        <w:rPr>
          <w:lang w:bidi="bn-IN"/>
        </w:rPr>
        <w:t xml:space="preserve">With the help of budgeting, performance measurement, </w:t>
      </w:r>
      <w:r w:rsidR="00D10D8F">
        <w:rPr>
          <w:lang w:bidi="bn-IN"/>
        </w:rPr>
        <w:t>sustainability accounting</w:t>
      </w:r>
      <w:r w:rsidR="00A307BE">
        <w:rPr>
          <w:lang w:bidi="bn-IN"/>
        </w:rPr>
        <w:t xml:space="preserve"> and cost analysis, </w:t>
      </w:r>
      <w:r w:rsidR="00FD6A32">
        <w:rPr>
          <w:lang w:bidi="bn-IN"/>
        </w:rPr>
        <w:t xml:space="preserve">management accounting </w:t>
      </w:r>
      <w:r w:rsidR="00B947B5">
        <w:rPr>
          <w:lang w:bidi="bn-IN"/>
        </w:rPr>
        <w:t xml:space="preserve">provides significant information that helps the managers in </w:t>
      </w:r>
      <w:r w:rsidR="004E3789">
        <w:rPr>
          <w:lang w:bidi="bn-IN"/>
        </w:rPr>
        <w:t xml:space="preserve">making informed decisions while enhancing organisational performance. </w:t>
      </w:r>
    </w:p>
    <w:p w14:paraId="3CBB9AD3" w14:textId="0DCD490C" w:rsidR="008402EB" w:rsidRDefault="008402EB" w:rsidP="009D309C">
      <w:pPr>
        <w:spacing w:after="0"/>
        <w:rPr>
          <w:lang w:bidi="bn-IN"/>
        </w:rPr>
      </w:pPr>
      <w:r>
        <w:rPr>
          <w:lang w:bidi="bn-IN"/>
        </w:rPr>
        <w:t xml:space="preserve">This report is significant as it demonstrates that activity-based costing, cost behaviour analysis and </w:t>
      </w:r>
      <w:r w:rsidR="00151CBC">
        <w:rPr>
          <w:lang w:bidi="bn-IN"/>
        </w:rPr>
        <w:t xml:space="preserve">cost classification help Unilever in </w:t>
      </w:r>
      <w:r w:rsidR="00D303D7">
        <w:rPr>
          <w:lang w:bidi="bn-IN"/>
        </w:rPr>
        <w:t>efficiently</w:t>
      </w:r>
      <w:r w:rsidR="00151CBC">
        <w:rPr>
          <w:lang w:bidi="bn-IN"/>
        </w:rPr>
        <w:t xml:space="preserve"> managing its </w:t>
      </w:r>
      <w:r w:rsidR="00886E04">
        <w:rPr>
          <w:lang w:bidi="bn-IN"/>
        </w:rPr>
        <w:t>manufacturing operations.</w:t>
      </w:r>
      <w:r w:rsidR="00BF2BCA">
        <w:rPr>
          <w:lang w:bidi="bn-IN"/>
        </w:rPr>
        <w:t xml:space="preserve"> Variance analysis and </w:t>
      </w:r>
      <w:r w:rsidR="00524863">
        <w:rPr>
          <w:lang w:bidi="bn-IN"/>
        </w:rPr>
        <w:t xml:space="preserve">budgeting support </w:t>
      </w:r>
      <w:r w:rsidR="00C334EE">
        <w:rPr>
          <w:lang w:bidi="bn-IN"/>
        </w:rPr>
        <w:t>resource allocation as well as financial planning</w:t>
      </w:r>
      <w:r w:rsidR="00E64118">
        <w:rPr>
          <w:lang w:bidi="bn-IN"/>
        </w:rPr>
        <w:t xml:space="preserve">, whereas performance measurement systems </w:t>
      </w:r>
      <w:r w:rsidR="0079102E">
        <w:rPr>
          <w:lang w:bidi="bn-IN"/>
        </w:rPr>
        <w:t>help</w:t>
      </w:r>
      <w:r w:rsidR="00CC5BB8">
        <w:rPr>
          <w:lang w:bidi="bn-IN"/>
        </w:rPr>
        <w:t xml:space="preserve"> in making </w:t>
      </w:r>
      <w:r w:rsidR="00CC5BB8">
        <w:rPr>
          <w:lang w:bidi="bn-IN"/>
        </w:rPr>
        <w:lastRenderedPageBreak/>
        <w:t>strategic decisions</w:t>
      </w:r>
      <w:r w:rsidR="000740D9">
        <w:rPr>
          <w:lang w:bidi="bn-IN"/>
        </w:rPr>
        <w:t xml:space="preserve"> and taking organisational control. </w:t>
      </w:r>
      <w:r w:rsidR="00270D91">
        <w:rPr>
          <w:lang w:bidi="bn-IN"/>
        </w:rPr>
        <w:t xml:space="preserve">Sustainable accounting also helps Unilever in balancing environmental and social responsibilities with </w:t>
      </w:r>
      <w:r w:rsidR="00713279">
        <w:rPr>
          <w:lang w:bidi="bn-IN"/>
        </w:rPr>
        <w:t>financial objectives.</w:t>
      </w:r>
    </w:p>
    <w:p w14:paraId="1E1B60A3" w14:textId="5C0939DD" w:rsidR="0079102E" w:rsidRDefault="00E319D0" w:rsidP="009D309C">
      <w:pPr>
        <w:spacing w:after="0"/>
        <w:rPr>
          <w:lang w:bidi="bn-IN"/>
        </w:rPr>
      </w:pPr>
      <w:r>
        <w:rPr>
          <w:lang w:bidi="bn-IN"/>
        </w:rPr>
        <w:t xml:space="preserve">For the betterment of the process, three significant </w:t>
      </w:r>
      <w:r w:rsidR="002F1007">
        <w:rPr>
          <w:lang w:bidi="bn-IN"/>
        </w:rPr>
        <w:t>recommendations can be suggested, such as:</w:t>
      </w:r>
    </w:p>
    <w:p w14:paraId="684BE642" w14:textId="7EF08D31" w:rsidR="002F1007" w:rsidRDefault="00AE740F" w:rsidP="009D309C">
      <w:pPr>
        <w:pStyle w:val="ListParagraph"/>
        <w:numPr>
          <w:ilvl w:val="0"/>
          <w:numId w:val="1"/>
        </w:numPr>
        <w:spacing w:after="0"/>
        <w:rPr>
          <w:lang w:bidi="bn-IN"/>
        </w:rPr>
      </w:pPr>
      <w:r>
        <w:rPr>
          <w:lang w:bidi="bn-IN"/>
        </w:rPr>
        <w:t xml:space="preserve">Unilever need to expand its usage of artificial intelligence (AI) and </w:t>
      </w:r>
      <w:r w:rsidR="005E0E76">
        <w:rPr>
          <w:lang w:bidi="bn-IN"/>
        </w:rPr>
        <w:t>advanced analytics</w:t>
      </w:r>
      <w:r w:rsidR="005C5D3A">
        <w:rPr>
          <w:lang w:bidi="bn-IN"/>
        </w:rPr>
        <w:t xml:space="preserve"> within </w:t>
      </w:r>
      <w:r w:rsidR="00790273">
        <w:rPr>
          <w:lang w:bidi="bn-IN"/>
        </w:rPr>
        <w:t xml:space="preserve">the </w:t>
      </w:r>
      <w:r w:rsidR="005C5D3A">
        <w:rPr>
          <w:lang w:bidi="bn-IN"/>
        </w:rPr>
        <w:t xml:space="preserve">forecasting and budgeting process for the improvement of </w:t>
      </w:r>
      <w:r w:rsidR="005C6FD0">
        <w:rPr>
          <w:lang w:bidi="bn-IN"/>
        </w:rPr>
        <w:t xml:space="preserve">accuracy. </w:t>
      </w:r>
    </w:p>
    <w:p w14:paraId="794BD898" w14:textId="5257634B" w:rsidR="00726D98" w:rsidRDefault="00726D98" w:rsidP="009D309C">
      <w:pPr>
        <w:pStyle w:val="ListParagraph"/>
        <w:numPr>
          <w:ilvl w:val="0"/>
          <w:numId w:val="1"/>
        </w:numPr>
        <w:spacing w:after="0"/>
        <w:rPr>
          <w:lang w:bidi="bn-IN"/>
        </w:rPr>
      </w:pPr>
      <w:r>
        <w:rPr>
          <w:lang w:bidi="bn-IN"/>
        </w:rPr>
        <w:t xml:space="preserve">The company need to reinforce its activity-based costing systems for the improvement of </w:t>
      </w:r>
      <w:r w:rsidR="00015EB9">
        <w:rPr>
          <w:lang w:bidi="bn-IN"/>
        </w:rPr>
        <w:t xml:space="preserve">product profitability analysis. </w:t>
      </w:r>
    </w:p>
    <w:p w14:paraId="48E94757" w14:textId="29443E85" w:rsidR="00B368D4" w:rsidRDefault="00B368D4" w:rsidP="009D309C">
      <w:pPr>
        <w:pStyle w:val="ListParagraph"/>
        <w:numPr>
          <w:ilvl w:val="0"/>
          <w:numId w:val="1"/>
        </w:numPr>
        <w:spacing w:after="0"/>
        <w:rPr>
          <w:lang w:bidi="bn-IN"/>
        </w:rPr>
      </w:pPr>
      <w:r>
        <w:rPr>
          <w:lang w:bidi="bn-IN"/>
        </w:rPr>
        <w:t>Sustainability performance indicators</w:t>
      </w:r>
      <w:r w:rsidR="00F964D9">
        <w:rPr>
          <w:lang w:bidi="bn-IN"/>
        </w:rPr>
        <w:t xml:space="preserve"> need to be incorporated</w:t>
      </w:r>
      <w:r w:rsidR="00ED15AC">
        <w:rPr>
          <w:lang w:bidi="bn-IN"/>
        </w:rPr>
        <w:t xml:space="preserve"> further within the management accounting reports </w:t>
      </w:r>
      <w:r w:rsidR="00790273">
        <w:rPr>
          <w:lang w:bidi="bn-IN"/>
        </w:rPr>
        <w:t>to support</w:t>
      </w:r>
      <w:r w:rsidR="00ED15AC">
        <w:rPr>
          <w:lang w:bidi="bn-IN"/>
        </w:rPr>
        <w:t xml:space="preserve"> </w:t>
      </w:r>
      <w:r w:rsidR="00790273">
        <w:rPr>
          <w:lang w:bidi="bn-IN"/>
        </w:rPr>
        <w:t>responsible</w:t>
      </w:r>
      <w:r w:rsidR="00ED15AC">
        <w:rPr>
          <w:lang w:bidi="bn-IN"/>
        </w:rPr>
        <w:t xml:space="preserve"> and informed decision-making.</w:t>
      </w:r>
    </w:p>
    <w:p w14:paraId="554A04FA" w14:textId="671F9A34" w:rsidR="000F34C0" w:rsidRDefault="000F34C0" w:rsidP="009D309C">
      <w:pPr>
        <w:spacing w:after="0"/>
        <w:jc w:val="left"/>
      </w:pPr>
      <w:r>
        <w:br w:type="page"/>
      </w:r>
    </w:p>
    <w:p w14:paraId="360C0E15" w14:textId="2719E064" w:rsidR="00E07186" w:rsidRPr="00E07186" w:rsidRDefault="00E07186" w:rsidP="009D309C">
      <w:pPr>
        <w:pStyle w:val="Heading1"/>
        <w:spacing w:before="0" w:after="0"/>
      </w:pPr>
      <w:bookmarkStart w:id="12" w:name="_Toc233285404"/>
      <w:r w:rsidRPr="00E07186">
        <w:lastRenderedPageBreak/>
        <w:t>Reference</w:t>
      </w:r>
      <w:r w:rsidR="009D309C">
        <w:t>s</w:t>
      </w:r>
      <w:bookmarkEnd w:id="12"/>
    </w:p>
    <w:p w14:paraId="0ED98321" w14:textId="77777777" w:rsidR="00742270" w:rsidRPr="00E07186" w:rsidRDefault="00742270" w:rsidP="009D309C">
      <w:pPr>
        <w:spacing w:after="0"/>
      </w:pPr>
      <w:r w:rsidRPr="00E07186">
        <w:t xml:space="preserve">Accenture (2023) </w:t>
      </w:r>
      <w:r w:rsidRPr="00E07186">
        <w:rPr>
          <w:i/>
          <w:iCs/>
        </w:rPr>
        <w:t>Digital Supply Chain Transformation in Consumer Goods</w:t>
      </w:r>
      <w:r w:rsidRPr="00E07186">
        <w:t xml:space="preserve">. Available at: </w:t>
      </w:r>
      <w:hyperlink r:id="rId8" w:tgtFrame="_new" w:history="1">
        <w:r w:rsidRPr="00E07186">
          <w:rPr>
            <w:rStyle w:val="Hyperlink"/>
          </w:rPr>
          <w:t>https://www.accenture.com</w:t>
        </w:r>
      </w:hyperlink>
      <w:r w:rsidRPr="00E07186">
        <w:t xml:space="preserve"> (Accessed: 22 June 2026).</w:t>
      </w:r>
    </w:p>
    <w:p w14:paraId="498852F1" w14:textId="77777777" w:rsidR="00742270" w:rsidRPr="005932C0" w:rsidRDefault="00742270" w:rsidP="009D309C">
      <w:pPr>
        <w:spacing w:after="0"/>
      </w:pPr>
      <w:r w:rsidRPr="005932C0">
        <w:t xml:space="preserve">Accenture (2023) </w:t>
      </w:r>
      <w:r w:rsidRPr="005932C0">
        <w:rPr>
          <w:i/>
          <w:iCs/>
        </w:rPr>
        <w:t>Digital Supply Chains: Building Resilience and Efficiency Through Technology</w:t>
      </w:r>
      <w:r w:rsidRPr="005932C0">
        <w:t xml:space="preserve">. Available at: </w:t>
      </w:r>
      <w:hyperlink r:id="rId9" w:tgtFrame="_blank" w:history="1">
        <w:r w:rsidRPr="005932C0">
          <w:rPr>
            <w:rStyle w:val="Hyperlink"/>
          </w:rPr>
          <w:t>Accenture Insights</w:t>
        </w:r>
      </w:hyperlink>
      <w:r w:rsidRPr="005932C0">
        <w:t xml:space="preserve"> (Accessed: 23 June 2026).</w:t>
      </w:r>
    </w:p>
    <w:p w14:paraId="2FBDEF8D" w14:textId="77777777" w:rsidR="00742270" w:rsidRPr="005932C0" w:rsidRDefault="00742270" w:rsidP="009D309C">
      <w:pPr>
        <w:spacing w:after="0"/>
      </w:pPr>
      <w:r w:rsidRPr="005932C0">
        <w:t xml:space="preserve">Atrill, P. and McLaney, E. (2022) </w:t>
      </w:r>
      <w:r w:rsidRPr="005932C0">
        <w:rPr>
          <w:i/>
          <w:iCs/>
        </w:rPr>
        <w:t>Management Accounting for Decision Makers</w:t>
      </w:r>
      <w:r w:rsidRPr="005932C0">
        <w:t>. 10th edn. Harlow: Pearson.</w:t>
      </w:r>
    </w:p>
    <w:p w14:paraId="249BBB2F" w14:textId="77777777" w:rsidR="00742270" w:rsidRPr="005932C0" w:rsidRDefault="00742270" w:rsidP="009D309C">
      <w:pPr>
        <w:spacing w:after="0"/>
      </w:pPr>
      <w:r w:rsidRPr="005932C0">
        <w:t xml:space="preserve">Bebbington, J., Russell, S. and Thomson, I. (2023) </w:t>
      </w:r>
      <w:r w:rsidRPr="005932C0">
        <w:rPr>
          <w:i/>
          <w:iCs/>
        </w:rPr>
        <w:t>Accounting and Sustainable Development</w:t>
      </w:r>
      <w:r w:rsidRPr="005932C0">
        <w:t>. 2nd edn. London: Routledge.</w:t>
      </w:r>
    </w:p>
    <w:p w14:paraId="0568AE14" w14:textId="77777777" w:rsidR="00742270" w:rsidRDefault="00742270" w:rsidP="009D309C">
      <w:pPr>
        <w:spacing w:after="0"/>
      </w:pPr>
      <w:r w:rsidRPr="00AE28D6">
        <w:t>Burritt, R.L., Schaltegger, S. and Christ, K.L., 2023. Environmental management accounting–developments over the last 20 years from a framework perspective. </w:t>
      </w:r>
      <w:r w:rsidRPr="00AE28D6">
        <w:rPr>
          <w:i/>
          <w:iCs/>
        </w:rPr>
        <w:t>Australian Accounting Review</w:t>
      </w:r>
      <w:r w:rsidRPr="00AE28D6">
        <w:t>, </w:t>
      </w:r>
      <w:r w:rsidRPr="00AE28D6">
        <w:rPr>
          <w:i/>
          <w:iCs/>
        </w:rPr>
        <w:t>33</w:t>
      </w:r>
      <w:r w:rsidRPr="00AE28D6">
        <w:t>(4), pp.336-351.</w:t>
      </w:r>
    </w:p>
    <w:p w14:paraId="1BEAEAFE" w14:textId="77777777" w:rsidR="00742270" w:rsidRDefault="00742270" w:rsidP="009D309C">
      <w:pPr>
        <w:spacing w:after="0"/>
      </w:pPr>
      <w:r w:rsidRPr="00E07186">
        <w:t xml:space="preserve">Chartered Institute of Management Accountants (CIMA) (2023) </w:t>
      </w:r>
      <w:r w:rsidRPr="00E07186">
        <w:rPr>
          <w:i/>
          <w:iCs/>
        </w:rPr>
        <w:t>Global Management Accounting Principles</w:t>
      </w:r>
      <w:r w:rsidRPr="00E07186">
        <w:t xml:space="preserve">. London: CIMA. Available at: </w:t>
      </w:r>
      <w:hyperlink r:id="rId10" w:tgtFrame="_new" w:history="1">
        <w:r w:rsidRPr="00E07186">
          <w:rPr>
            <w:rStyle w:val="Hyperlink"/>
          </w:rPr>
          <w:t>https://www.aicpa-cima.com</w:t>
        </w:r>
      </w:hyperlink>
      <w:r w:rsidRPr="00E07186">
        <w:t xml:space="preserve"> (Accessed: 22 June 2026).</w:t>
      </w:r>
    </w:p>
    <w:p w14:paraId="1E45CED1" w14:textId="77777777" w:rsidR="00742270" w:rsidRPr="005932C0" w:rsidRDefault="00742270" w:rsidP="009D309C">
      <w:pPr>
        <w:spacing w:after="0"/>
      </w:pPr>
      <w:r w:rsidRPr="005932C0">
        <w:t xml:space="preserve">CIMA (2023) </w:t>
      </w:r>
      <w:r w:rsidRPr="005932C0">
        <w:rPr>
          <w:i/>
          <w:iCs/>
        </w:rPr>
        <w:t>Ethics, Professionalism and Conduct</w:t>
      </w:r>
      <w:r w:rsidRPr="005932C0">
        <w:t xml:space="preserve">. Chartered Institute of Management Accountants. Available at: </w:t>
      </w:r>
      <w:hyperlink r:id="rId11" w:tgtFrame="_blank" w:history="1">
        <w:r w:rsidRPr="005932C0">
          <w:rPr>
            <w:rStyle w:val="Hyperlink"/>
          </w:rPr>
          <w:t>CIMA Ethics and Professionalism</w:t>
        </w:r>
      </w:hyperlink>
      <w:r w:rsidRPr="005932C0">
        <w:t xml:space="preserve"> (Accessed: 23 June 2026). </w:t>
      </w:r>
    </w:p>
    <w:p w14:paraId="23E68BD7" w14:textId="77777777" w:rsidR="00742270" w:rsidRPr="005932C0" w:rsidRDefault="00742270" w:rsidP="009D309C">
      <w:pPr>
        <w:spacing w:after="0"/>
      </w:pPr>
      <w:r w:rsidRPr="005932C0">
        <w:t xml:space="preserve">Drury, C. (2021) </w:t>
      </w:r>
      <w:r w:rsidRPr="005932C0">
        <w:rPr>
          <w:i/>
          <w:iCs/>
        </w:rPr>
        <w:t>Management and Cost Accounting</w:t>
      </w:r>
      <w:r w:rsidRPr="005932C0">
        <w:t>. 11th edn. Andover: Cengage Learning.</w:t>
      </w:r>
    </w:p>
    <w:p w14:paraId="61E6E45E" w14:textId="77777777" w:rsidR="00742270" w:rsidRPr="005932C0" w:rsidRDefault="00742270" w:rsidP="009D309C">
      <w:pPr>
        <w:spacing w:after="0"/>
      </w:pPr>
      <w:r w:rsidRPr="005932C0">
        <w:t xml:space="preserve">Horngren, C.T., Datar, S.M. and Rajan, M. (2021) </w:t>
      </w:r>
      <w:r w:rsidRPr="005932C0">
        <w:rPr>
          <w:i/>
          <w:iCs/>
        </w:rPr>
        <w:t>Cost Accounting: A Managerial Emphasis</w:t>
      </w:r>
      <w:r w:rsidRPr="005932C0">
        <w:t>. 17th edn. Harlow: Pearson.</w:t>
      </w:r>
    </w:p>
    <w:p w14:paraId="6928B7FF" w14:textId="77777777" w:rsidR="00742270" w:rsidRPr="005932C0" w:rsidRDefault="00742270" w:rsidP="009D309C">
      <w:pPr>
        <w:spacing w:after="0"/>
      </w:pPr>
      <w:r w:rsidRPr="005932C0">
        <w:t xml:space="preserve">IFAC (2023) </w:t>
      </w:r>
      <w:r w:rsidRPr="005932C0">
        <w:rPr>
          <w:i/>
          <w:iCs/>
        </w:rPr>
        <w:t>2023 Handbook of the International Code of Ethics for Professional Accountants</w:t>
      </w:r>
      <w:r w:rsidRPr="005932C0">
        <w:t xml:space="preserve">. International Federation of Accountants. Available at: </w:t>
      </w:r>
      <w:hyperlink r:id="rId12" w:tgtFrame="_blank" w:history="1">
        <w:r w:rsidRPr="005932C0">
          <w:rPr>
            <w:rStyle w:val="Hyperlink"/>
          </w:rPr>
          <w:t>IFAC Ethics Handbook 2023</w:t>
        </w:r>
      </w:hyperlink>
      <w:r w:rsidRPr="005932C0">
        <w:t xml:space="preserve"> (Accessed: 23 June 2026). </w:t>
      </w:r>
    </w:p>
    <w:p w14:paraId="5A279810" w14:textId="77777777" w:rsidR="00742270" w:rsidRPr="00E07186" w:rsidRDefault="00742270" w:rsidP="009D309C">
      <w:pPr>
        <w:spacing w:after="0"/>
      </w:pPr>
      <w:r w:rsidRPr="00E07186">
        <w:t xml:space="preserve">International Federation of Accountants (IFAC) (2023) </w:t>
      </w:r>
      <w:r w:rsidRPr="00E07186">
        <w:rPr>
          <w:i/>
          <w:iCs/>
        </w:rPr>
        <w:t>Sustainability and Management Accounting Guidance</w:t>
      </w:r>
      <w:r w:rsidRPr="00E07186">
        <w:t xml:space="preserve">. Available at: </w:t>
      </w:r>
      <w:hyperlink r:id="rId13" w:tgtFrame="_new" w:history="1">
        <w:r w:rsidRPr="00E07186">
          <w:rPr>
            <w:rStyle w:val="Hyperlink"/>
          </w:rPr>
          <w:t>https://www.ifac.org</w:t>
        </w:r>
      </w:hyperlink>
      <w:r w:rsidRPr="00E07186">
        <w:t xml:space="preserve"> (Accessed: 22 June 2026).</w:t>
      </w:r>
    </w:p>
    <w:p w14:paraId="3C018344" w14:textId="77777777" w:rsidR="00742270" w:rsidRPr="00E07186" w:rsidRDefault="00742270" w:rsidP="009D309C">
      <w:pPr>
        <w:spacing w:after="0"/>
      </w:pPr>
      <w:r w:rsidRPr="00E07186">
        <w:t xml:space="preserve">Kaplan, R.S. and Atkinson, A.A. (2023) </w:t>
      </w:r>
      <w:r w:rsidRPr="00E07186">
        <w:rPr>
          <w:i/>
          <w:iCs/>
        </w:rPr>
        <w:t>Advanced Management Accounting</w:t>
      </w:r>
      <w:r w:rsidRPr="00E07186">
        <w:t>. 4th edn. Harlow: Pearson Education.</w:t>
      </w:r>
    </w:p>
    <w:p w14:paraId="558CE70C" w14:textId="77777777" w:rsidR="00742270" w:rsidRDefault="00742270" w:rsidP="009D309C">
      <w:pPr>
        <w:spacing w:after="0"/>
      </w:pPr>
      <w:proofErr w:type="spellStart"/>
      <w:r w:rsidRPr="00755EEC">
        <w:t>Kaydos</w:t>
      </w:r>
      <w:proofErr w:type="spellEnd"/>
      <w:r w:rsidRPr="00755EEC">
        <w:t>, W., 2020. </w:t>
      </w:r>
      <w:r w:rsidRPr="00755EEC">
        <w:rPr>
          <w:i/>
          <w:iCs/>
        </w:rPr>
        <w:t>Operational performance measurement: increasing total productivity</w:t>
      </w:r>
      <w:r w:rsidRPr="00755EEC">
        <w:t>. CRC press.</w:t>
      </w:r>
    </w:p>
    <w:p w14:paraId="286D953C" w14:textId="77777777" w:rsidR="00742270" w:rsidRPr="00E07186" w:rsidRDefault="00742270" w:rsidP="009D309C">
      <w:pPr>
        <w:spacing w:after="0"/>
      </w:pPr>
      <w:r w:rsidRPr="007648FF">
        <w:t>Madsen, D.Ø., 2025. Balanced scorecard: History, implementation, and impact. </w:t>
      </w:r>
      <w:proofErr w:type="spellStart"/>
      <w:r w:rsidRPr="007648FF">
        <w:rPr>
          <w:i/>
          <w:iCs/>
        </w:rPr>
        <w:t>Encyclopedia</w:t>
      </w:r>
      <w:proofErr w:type="spellEnd"/>
      <w:r w:rsidRPr="007648FF">
        <w:t>, </w:t>
      </w:r>
      <w:r w:rsidRPr="007648FF">
        <w:rPr>
          <w:i/>
          <w:iCs/>
        </w:rPr>
        <w:t>5</w:t>
      </w:r>
      <w:r w:rsidRPr="007648FF">
        <w:t>(1), p.39.</w:t>
      </w:r>
    </w:p>
    <w:p w14:paraId="7A3A0F30" w14:textId="77777777" w:rsidR="00742270" w:rsidRDefault="00742270" w:rsidP="009D309C">
      <w:pPr>
        <w:spacing w:after="0"/>
      </w:pPr>
      <w:r w:rsidRPr="006C2B24">
        <w:lastRenderedPageBreak/>
        <w:t>Quesado, P. and Silva, R., 2021. Activity-based costing (ABC) and its implication for open innovation. </w:t>
      </w:r>
      <w:r w:rsidRPr="006C2B24">
        <w:rPr>
          <w:i/>
          <w:iCs/>
        </w:rPr>
        <w:t>Journal of Open Innovation: Technology, Market, and Complexity</w:t>
      </w:r>
      <w:r w:rsidRPr="006C2B24">
        <w:t>, </w:t>
      </w:r>
      <w:r w:rsidRPr="006C2B24">
        <w:rPr>
          <w:i/>
          <w:iCs/>
        </w:rPr>
        <w:t>7</w:t>
      </w:r>
      <w:r w:rsidRPr="006C2B24">
        <w:t>(1), p.41.</w:t>
      </w:r>
    </w:p>
    <w:p w14:paraId="29AF1F9C" w14:textId="77777777" w:rsidR="00742270" w:rsidRPr="00E07186" w:rsidRDefault="00742270" w:rsidP="009D309C">
      <w:pPr>
        <w:spacing w:after="0"/>
      </w:pPr>
      <w:r w:rsidRPr="00E07186">
        <w:t xml:space="preserve">Unilever (2024) </w:t>
      </w:r>
      <w:r w:rsidRPr="00E07186">
        <w:rPr>
          <w:i/>
          <w:iCs/>
        </w:rPr>
        <w:t>Annual Report and Accounts 2024</w:t>
      </w:r>
      <w:r w:rsidRPr="00E07186">
        <w:t xml:space="preserve">. London: Unilever PLC. Available at: </w:t>
      </w:r>
      <w:hyperlink r:id="rId14" w:tgtFrame="_new" w:history="1">
        <w:r w:rsidRPr="00E07186">
          <w:rPr>
            <w:rStyle w:val="Hyperlink"/>
          </w:rPr>
          <w:t>https://www.unilever.com/investors/annual-report-and-accounts/</w:t>
        </w:r>
      </w:hyperlink>
      <w:r w:rsidRPr="00E07186">
        <w:t xml:space="preserve"> (Accessed: 22 June 2026).</w:t>
      </w:r>
    </w:p>
    <w:p w14:paraId="3E5C7139" w14:textId="77777777" w:rsidR="00742270" w:rsidRPr="00E07186" w:rsidRDefault="00742270" w:rsidP="009D309C">
      <w:pPr>
        <w:spacing w:after="0"/>
      </w:pPr>
      <w:r w:rsidRPr="00E07186">
        <w:t xml:space="preserve">Unilever (2024) </w:t>
      </w:r>
      <w:r w:rsidRPr="00E07186">
        <w:rPr>
          <w:i/>
          <w:iCs/>
        </w:rPr>
        <w:t>Climate Transition Action Plan</w:t>
      </w:r>
      <w:r w:rsidRPr="00E07186">
        <w:t xml:space="preserve">. Available at: </w:t>
      </w:r>
      <w:hyperlink r:id="rId15" w:tgtFrame="_new" w:history="1">
        <w:r w:rsidRPr="00E07186">
          <w:rPr>
            <w:rStyle w:val="Hyperlink"/>
          </w:rPr>
          <w:t>https://www.unilever.com/planet-and-society/climate-action/</w:t>
        </w:r>
      </w:hyperlink>
      <w:r w:rsidRPr="00E07186">
        <w:t xml:space="preserve"> (Accessed: 22 June 2026).</w:t>
      </w:r>
    </w:p>
    <w:p w14:paraId="7B707178" w14:textId="77777777" w:rsidR="00742270" w:rsidRPr="00E07186" w:rsidRDefault="00742270" w:rsidP="009D309C">
      <w:pPr>
        <w:spacing w:after="0"/>
      </w:pPr>
      <w:r w:rsidRPr="00E07186">
        <w:t xml:space="preserve">Unilever (2024) </w:t>
      </w:r>
      <w:r w:rsidRPr="00E07186">
        <w:rPr>
          <w:i/>
          <w:iCs/>
        </w:rPr>
        <w:t>Sustainability Progress Report</w:t>
      </w:r>
      <w:r w:rsidRPr="00E07186">
        <w:t xml:space="preserve">. Available at: </w:t>
      </w:r>
      <w:hyperlink r:id="rId16" w:tgtFrame="_new" w:history="1">
        <w:r w:rsidRPr="00E07186">
          <w:rPr>
            <w:rStyle w:val="Hyperlink"/>
          </w:rPr>
          <w:t>https://www.unilever.com/planet-and-society/</w:t>
        </w:r>
      </w:hyperlink>
      <w:r w:rsidRPr="00E07186">
        <w:t xml:space="preserve"> (Accessed: 22 June 2026).</w:t>
      </w:r>
    </w:p>
    <w:p w14:paraId="23BDF9AA" w14:textId="77777777" w:rsidR="00742270" w:rsidRPr="005932C0" w:rsidRDefault="00742270" w:rsidP="009D309C">
      <w:pPr>
        <w:spacing w:after="0"/>
      </w:pPr>
      <w:r w:rsidRPr="005932C0">
        <w:t xml:space="preserve">Unilever (2025) </w:t>
      </w:r>
      <w:r w:rsidRPr="005932C0">
        <w:rPr>
          <w:i/>
          <w:iCs/>
        </w:rPr>
        <w:t>Annual Report and Accounts 2024</w:t>
      </w:r>
      <w:r w:rsidRPr="005932C0">
        <w:t xml:space="preserve">. London: Unilever PLC. Available at: </w:t>
      </w:r>
      <w:hyperlink r:id="rId17" w:tgtFrame="_blank" w:history="1">
        <w:r w:rsidRPr="005932C0">
          <w:rPr>
            <w:rStyle w:val="Hyperlink"/>
          </w:rPr>
          <w:t>Unilever Annual Report 2024</w:t>
        </w:r>
      </w:hyperlink>
      <w:r w:rsidRPr="005932C0">
        <w:t xml:space="preserve"> (Accessed: 23 June 2026). </w:t>
      </w:r>
    </w:p>
    <w:p w14:paraId="426BBA78" w14:textId="64C7F45F" w:rsidR="000148C8" w:rsidRDefault="00742270" w:rsidP="009D309C">
      <w:pPr>
        <w:spacing w:after="0"/>
      </w:pPr>
      <w:r w:rsidRPr="005932C0">
        <w:t xml:space="preserve">World Economic Forum (2024) </w:t>
      </w:r>
      <w:r w:rsidRPr="005932C0">
        <w:rPr>
          <w:i/>
          <w:iCs/>
        </w:rPr>
        <w:t>Future of Global Supply Chains Report 2024</w:t>
      </w:r>
      <w:r w:rsidRPr="005932C0">
        <w:t xml:space="preserve">. Available at: </w:t>
      </w:r>
      <w:hyperlink r:id="rId18" w:tgtFrame="_blank" w:history="1">
        <w:r w:rsidRPr="005932C0">
          <w:rPr>
            <w:rStyle w:val="Hyperlink"/>
          </w:rPr>
          <w:t>World Economic Forum Reports</w:t>
        </w:r>
      </w:hyperlink>
      <w:r w:rsidRPr="005932C0">
        <w:t xml:space="preserve"> (Accessed: 23 June 2026).</w:t>
      </w:r>
    </w:p>
    <w:sectPr w:rsidR="000148C8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B01281" w14:textId="77777777" w:rsidR="009B7DA3" w:rsidRDefault="009B7DA3" w:rsidP="006A7196">
      <w:pPr>
        <w:spacing w:after="0" w:line="240" w:lineRule="auto"/>
      </w:pPr>
      <w:r>
        <w:separator/>
      </w:r>
    </w:p>
  </w:endnote>
  <w:endnote w:type="continuationSeparator" w:id="0">
    <w:p w14:paraId="016E207B" w14:textId="77777777" w:rsidR="009B7DA3" w:rsidRDefault="009B7DA3" w:rsidP="006A71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45816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4F1B20" w14:textId="1A9119D1" w:rsidR="006A7196" w:rsidRDefault="006A719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3FF4FC" w14:textId="77777777" w:rsidR="006A7196" w:rsidRDefault="006A71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D67C71" w14:textId="77777777" w:rsidR="009B7DA3" w:rsidRDefault="009B7DA3" w:rsidP="006A7196">
      <w:pPr>
        <w:spacing w:after="0" w:line="240" w:lineRule="auto"/>
      </w:pPr>
      <w:r>
        <w:separator/>
      </w:r>
    </w:p>
  </w:footnote>
  <w:footnote w:type="continuationSeparator" w:id="0">
    <w:p w14:paraId="255A48ED" w14:textId="77777777" w:rsidR="009B7DA3" w:rsidRDefault="009B7DA3" w:rsidP="006A71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6D00FA"/>
    <w:multiLevelType w:val="multilevel"/>
    <w:tmpl w:val="44A877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81763A"/>
    <w:multiLevelType w:val="multilevel"/>
    <w:tmpl w:val="D80E2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D80DE6"/>
    <w:multiLevelType w:val="multilevel"/>
    <w:tmpl w:val="E8CC8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0C29DD"/>
    <w:multiLevelType w:val="multilevel"/>
    <w:tmpl w:val="8286D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9108D1"/>
    <w:multiLevelType w:val="multilevel"/>
    <w:tmpl w:val="B86CA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03D43D9"/>
    <w:multiLevelType w:val="hybridMultilevel"/>
    <w:tmpl w:val="4A260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0C7B35"/>
    <w:multiLevelType w:val="multilevel"/>
    <w:tmpl w:val="082E2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5D7FDC"/>
    <w:multiLevelType w:val="multilevel"/>
    <w:tmpl w:val="EE640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EB94C3E"/>
    <w:multiLevelType w:val="multilevel"/>
    <w:tmpl w:val="4CC69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A0765AC"/>
    <w:multiLevelType w:val="multilevel"/>
    <w:tmpl w:val="AB125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9162366"/>
    <w:multiLevelType w:val="multilevel"/>
    <w:tmpl w:val="67D02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BE42144"/>
    <w:multiLevelType w:val="multilevel"/>
    <w:tmpl w:val="A77000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19730540">
    <w:abstractNumId w:val="5"/>
  </w:num>
  <w:num w:numId="2" w16cid:durableId="2139059869">
    <w:abstractNumId w:val="0"/>
  </w:num>
  <w:num w:numId="3" w16cid:durableId="583219322">
    <w:abstractNumId w:val="4"/>
  </w:num>
  <w:num w:numId="4" w16cid:durableId="1344092420">
    <w:abstractNumId w:val="9"/>
  </w:num>
  <w:num w:numId="5" w16cid:durableId="1819572717">
    <w:abstractNumId w:val="1"/>
  </w:num>
  <w:num w:numId="6" w16cid:durableId="510608902">
    <w:abstractNumId w:val="3"/>
  </w:num>
  <w:num w:numId="7" w16cid:durableId="229272011">
    <w:abstractNumId w:val="10"/>
  </w:num>
  <w:num w:numId="8" w16cid:durableId="751509994">
    <w:abstractNumId w:val="8"/>
  </w:num>
  <w:num w:numId="9" w16cid:durableId="873035533">
    <w:abstractNumId w:val="7"/>
  </w:num>
  <w:num w:numId="10" w16cid:durableId="891424231">
    <w:abstractNumId w:val="11"/>
  </w:num>
  <w:num w:numId="11" w16cid:durableId="1313943933">
    <w:abstractNumId w:val="2"/>
  </w:num>
  <w:num w:numId="12" w16cid:durableId="143289244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B7E"/>
    <w:rsid w:val="00004316"/>
    <w:rsid w:val="00004396"/>
    <w:rsid w:val="0001362F"/>
    <w:rsid w:val="000148C8"/>
    <w:rsid w:val="00015EB9"/>
    <w:rsid w:val="00034277"/>
    <w:rsid w:val="00050170"/>
    <w:rsid w:val="000512C3"/>
    <w:rsid w:val="00051BD9"/>
    <w:rsid w:val="000572DB"/>
    <w:rsid w:val="00057C02"/>
    <w:rsid w:val="000609DF"/>
    <w:rsid w:val="000740D9"/>
    <w:rsid w:val="000866E7"/>
    <w:rsid w:val="000B42C0"/>
    <w:rsid w:val="000C318C"/>
    <w:rsid w:val="000C701F"/>
    <w:rsid w:val="000D34EF"/>
    <w:rsid w:val="000F34C0"/>
    <w:rsid w:val="00100041"/>
    <w:rsid w:val="0012091E"/>
    <w:rsid w:val="00120A2F"/>
    <w:rsid w:val="00127C7C"/>
    <w:rsid w:val="00135BAE"/>
    <w:rsid w:val="00141A53"/>
    <w:rsid w:val="00151CBC"/>
    <w:rsid w:val="00153005"/>
    <w:rsid w:val="00162CCD"/>
    <w:rsid w:val="00164122"/>
    <w:rsid w:val="0017322E"/>
    <w:rsid w:val="00173549"/>
    <w:rsid w:val="001775D6"/>
    <w:rsid w:val="00177C3F"/>
    <w:rsid w:val="00186ABE"/>
    <w:rsid w:val="00187EB8"/>
    <w:rsid w:val="00190F13"/>
    <w:rsid w:val="00193491"/>
    <w:rsid w:val="001A1B3A"/>
    <w:rsid w:val="001A3676"/>
    <w:rsid w:val="001B7DE4"/>
    <w:rsid w:val="001C0C9C"/>
    <w:rsid w:val="001C622E"/>
    <w:rsid w:val="001E5862"/>
    <w:rsid w:val="001F0547"/>
    <w:rsid w:val="001F26E8"/>
    <w:rsid w:val="001F5A2A"/>
    <w:rsid w:val="001F707C"/>
    <w:rsid w:val="0020324E"/>
    <w:rsid w:val="002048E6"/>
    <w:rsid w:val="00205E7E"/>
    <w:rsid w:val="00205FCC"/>
    <w:rsid w:val="002106CA"/>
    <w:rsid w:val="0021428E"/>
    <w:rsid w:val="00215435"/>
    <w:rsid w:val="00223A2D"/>
    <w:rsid w:val="002273E1"/>
    <w:rsid w:val="0023092A"/>
    <w:rsid w:val="0023147C"/>
    <w:rsid w:val="00233244"/>
    <w:rsid w:val="0023577E"/>
    <w:rsid w:val="002555C9"/>
    <w:rsid w:val="00256383"/>
    <w:rsid w:val="002623E8"/>
    <w:rsid w:val="00270D91"/>
    <w:rsid w:val="002826BD"/>
    <w:rsid w:val="0028440E"/>
    <w:rsid w:val="0029002C"/>
    <w:rsid w:val="002A22D8"/>
    <w:rsid w:val="002A5DFA"/>
    <w:rsid w:val="002B3B9C"/>
    <w:rsid w:val="002B6B42"/>
    <w:rsid w:val="002C023F"/>
    <w:rsid w:val="002C0F35"/>
    <w:rsid w:val="002C2368"/>
    <w:rsid w:val="002C5970"/>
    <w:rsid w:val="002C75E6"/>
    <w:rsid w:val="002C7CE5"/>
    <w:rsid w:val="002F1007"/>
    <w:rsid w:val="002F4323"/>
    <w:rsid w:val="003038B8"/>
    <w:rsid w:val="00321D9A"/>
    <w:rsid w:val="00326D97"/>
    <w:rsid w:val="00332211"/>
    <w:rsid w:val="00343A1D"/>
    <w:rsid w:val="003465E7"/>
    <w:rsid w:val="003578F4"/>
    <w:rsid w:val="00361F9F"/>
    <w:rsid w:val="00363BDB"/>
    <w:rsid w:val="00370AD4"/>
    <w:rsid w:val="00375187"/>
    <w:rsid w:val="00380C5C"/>
    <w:rsid w:val="0038154F"/>
    <w:rsid w:val="00382712"/>
    <w:rsid w:val="00392328"/>
    <w:rsid w:val="00393C8A"/>
    <w:rsid w:val="003962C2"/>
    <w:rsid w:val="003B2158"/>
    <w:rsid w:val="003C4B4F"/>
    <w:rsid w:val="003D23EC"/>
    <w:rsid w:val="003D248E"/>
    <w:rsid w:val="003E0473"/>
    <w:rsid w:val="003E0DDA"/>
    <w:rsid w:val="003E776C"/>
    <w:rsid w:val="00400AC8"/>
    <w:rsid w:val="00401F73"/>
    <w:rsid w:val="00402C6A"/>
    <w:rsid w:val="00405B55"/>
    <w:rsid w:val="00411B93"/>
    <w:rsid w:val="00413598"/>
    <w:rsid w:val="00413F88"/>
    <w:rsid w:val="00420E38"/>
    <w:rsid w:val="00421285"/>
    <w:rsid w:val="00421699"/>
    <w:rsid w:val="00433A37"/>
    <w:rsid w:val="00437A45"/>
    <w:rsid w:val="00444701"/>
    <w:rsid w:val="004529FB"/>
    <w:rsid w:val="00455E53"/>
    <w:rsid w:val="004810E4"/>
    <w:rsid w:val="00484AA1"/>
    <w:rsid w:val="00496B84"/>
    <w:rsid w:val="00497355"/>
    <w:rsid w:val="004A4551"/>
    <w:rsid w:val="004B0FF5"/>
    <w:rsid w:val="004B6BA5"/>
    <w:rsid w:val="004C5398"/>
    <w:rsid w:val="004E3633"/>
    <w:rsid w:val="004E3789"/>
    <w:rsid w:val="004E4BB6"/>
    <w:rsid w:val="004F767A"/>
    <w:rsid w:val="005039CD"/>
    <w:rsid w:val="00506010"/>
    <w:rsid w:val="00506FD1"/>
    <w:rsid w:val="00510A82"/>
    <w:rsid w:val="00520ADD"/>
    <w:rsid w:val="00524863"/>
    <w:rsid w:val="00527A41"/>
    <w:rsid w:val="0053026B"/>
    <w:rsid w:val="00541C99"/>
    <w:rsid w:val="00557905"/>
    <w:rsid w:val="00557DA4"/>
    <w:rsid w:val="00570693"/>
    <w:rsid w:val="00576462"/>
    <w:rsid w:val="00576AFB"/>
    <w:rsid w:val="00583A78"/>
    <w:rsid w:val="00592D71"/>
    <w:rsid w:val="005932C0"/>
    <w:rsid w:val="005A3592"/>
    <w:rsid w:val="005A6CFC"/>
    <w:rsid w:val="005A6CFE"/>
    <w:rsid w:val="005A78FE"/>
    <w:rsid w:val="005B29A6"/>
    <w:rsid w:val="005B2D26"/>
    <w:rsid w:val="005B38B2"/>
    <w:rsid w:val="005C1AAE"/>
    <w:rsid w:val="005C3CFC"/>
    <w:rsid w:val="005C5D3A"/>
    <w:rsid w:val="005C6FD0"/>
    <w:rsid w:val="005D03FC"/>
    <w:rsid w:val="005D3879"/>
    <w:rsid w:val="005E0E76"/>
    <w:rsid w:val="005E1A30"/>
    <w:rsid w:val="00603A4D"/>
    <w:rsid w:val="00630663"/>
    <w:rsid w:val="006371F5"/>
    <w:rsid w:val="006416F9"/>
    <w:rsid w:val="006443DB"/>
    <w:rsid w:val="0065249E"/>
    <w:rsid w:val="00655D63"/>
    <w:rsid w:val="00656514"/>
    <w:rsid w:val="006750F0"/>
    <w:rsid w:val="00680051"/>
    <w:rsid w:val="00681E6D"/>
    <w:rsid w:val="006A4069"/>
    <w:rsid w:val="006A4520"/>
    <w:rsid w:val="006A5632"/>
    <w:rsid w:val="006A7196"/>
    <w:rsid w:val="006C2B24"/>
    <w:rsid w:val="006E5AD2"/>
    <w:rsid w:val="006E5C8E"/>
    <w:rsid w:val="006F0EAB"/>
    <w:rsid w:val="006F1615"/>
    <w:rsid w:val="006F3E11"/>
    <w:rsid w:val="00702A0D"/>
    <w:rsid w:val="0071173D"/>
    <w:rsid w:val="00713279"/>
    <w:rsid w:val="0072038E"/>
    <w:rsid w:val="00721F6C"/>
    <w:rsid w:val="00726D98"/>
    <w:rsid w:val="00737CD7"/>
    <w:rsid w:val="00742270"/>
    <w:rsid w:val="0074674C"/>
    <w:rsid w:val="0075576B"/>
    <w:rsid w:val="007557A4"/>
    <w:rsid w:val="00755EEC"/>
    <w:rsid w:val="007616DB"/>
    <w:rsid w:val="007648FF"/>
    <w:rsid w:val="00782E1E"/>
    <w:rsid w:val="00787266"/>
    <w:rsid w:val="00790273"/>
    <w:rsid w:val="007905C5"/>
    <w:rsid w:val="0079102E"/>
    <w:rsid w:val="00791E7E"/>
    <w:rsid w:val="00796AD9"/>
    <w:rsid w:val="007A17A0"/>
    <w:rsid w:val="007A1B8B"/>
    <w:rsid w:val="007A2806"/>
    <w:rsid w:val="007A505F"/>
    <w:rsid w:val="007B00EA"/>
    <w:rsid w:val="007B50F7"/>
    <w:rsid w:val="007B7341"/>
    <w:rsid w:val="007C1795"/>
    <w:rsid w:val="007C4515"/>
    <w:rsid w:val="007C6D10"/>
    <w:rsid w:val="007D7915"/>
    <w:rsid w:val="007E0BDC"/>
    <w:rsid w:val="007F7A2C"/>
    <w:rsid w:val="00806CED"/>
    <w:rsid w:val="008146AE"/>
    <w:rsid w:val="00823A4C"/>
    <w:rsid w:val="008243F5"/>
    <w:rsid w:val="008402EB"/>
    <w:rsid w:val="00843E6B"/>
    <w:rsid w:val="0084766B"/>
    <w:rsid w:val="00851EBC"/>
    <w:rsid w:val="00856420"/>
    <w:rsid w:val="008641AD"/>
    <w:rsid w:val="00871653"/>
    <w:rsid w:val="0088120B"/>
    <w:rsid w:val="00881994"/>
    <w:rsid w:val="00883D73"/>
    <w:rsid w:val="00886E04"/>
    <w:rsid w:val="00886FDE"/>
    <w:rsid w:val="008874F2"/>
    <w:rsid w:val="00887D63"/>
    <w:rsid w:val="0089684D"/>
    <w:rsid w:val="008A5113"/>
    <w:rsid w:val="008A5838"/>
    <w:rsid w:val="008B17E3"/>
    <w:rsid w:val="008B21B7"/>
    <w:rsid w:val="008B6073"/>
    <w:rsid w:val="008D6241"/>
    <w:rsid w:val="008F2AC7"/>
    <w:rsid w:val="008F737B"/>
    <w:rsid w:val="009046DD"/>
    <w:rsid w:val="0091783E"/>
    <w:rsid w:val="0092333A"/>
    <w:rsid w:val="009300F3"/>
    <w:rsid w:val="009327BD"/>
    <w:rsid w:val="00933AD2"/>
    <w:rsid w:val="00935B48"/>
    <w:rsid w:val="00936A6C"/>
    <w:rsid w:val="009437DE"/>
    <w:rsid w:val="00945B9E"/>
    <w:rsid w:val="009500E1"/>
    <w:rsid w:val="009507BC"/>
    <w:rsid w:val="00967713"/>
    <w:rsid w:val="00972F15"/>
    <w:rsid w:val="009757AA"/>
    <w:rsid w:val="009802E7"/>
    <w:rsid w:val="00984805"/>
    <w:rsid w:val="00996F50"/>
    <w:rsid w:val="009B7DA3"/>
    <w:rsid w:val="009C02A4"/>
    <w:rsid w:val="009C4F64"/>
    <w:rsid w:val="009C584A"/>
    <w:rsid w:val="009D19AC"/>
    <w:rsid w:val="009D2D78"/>
    <w:rsid w:val="009D309C"/>
    <w:rsid w:val="009D3DE7"/>
    <w:rsid w:val="009D50C5"/>
    <w:rsid w:val="009E1374"/>
    <w:rsid w:val="009E2803"/>
    <w:rsid w:val="009F26D8"/>
    <w:rsid w:val="00A00BA7"/>
    <w:rsid w:val="00A01092"/>
    <w:rsid w:val="00A062A8"/>
    <w:rsid w:val="00A07EAF"/>
    <w:rsid w:val="00A1212F"/>
    <w:rsid w:val="00A12422"/>
    <w:rsid w:val="00A13DB1"/>
    <w:rsid w:val="00A277DC"/>
    <w:rsid w:val="00A307BE"/>
    <w:rsid w:val="00A45BDE"/>
    <w:rsid w:val="00A5221B"/>
    <w:rsid w:val="00A60732"/>
    <w:rsid w:val="00A65D48"/>
    <w:rsid w:val="00A67123"/>
    <w:rsid w:val="00A7157D"/>
    <w:rsid w:val="00A935F4"/>
    <w:rsid w:val="00A95A71"/>
    <w:rsid w:val="00AC7FD4"/>
    <w:rsid w:val="00AD0B7E"/>
    <w:rsid w:val="00AD1C78"/>
    <w:rsid w:val="00AD57F5"/>
    <w:rsid w:val="00AE28D6"/>
    <w:rsid w:val="00AE7277"/>
    <w:rsid w:val="00AE740F"/>
    <w:rsid w:val="00AF0904"/>
    <w:rsid w:val="00AF236E"/>
    <w:rsid w:val="00AF3197"/>
    <w:rsid w:val="00B0325F"/>
    <w:rsid w:val="00B14BA8"/>
    <w:rsid w:val="00B17810"/>
    <w:rsid w:val="00B3317C"/>
    <w:rsid w:val="00B368D4"/>
    <w:rsid w:val="00B555CF"/>
    <w:rsid w:val="00B67670"/>
    <w:rsid w:val="00B70B20"/>
    <w:rsid w:val="00B81982"/>
    <w:rsid w:val="00B910C6"/>
    <w:rsid w:val="00B947B5"/>
    <w:rsid w:val="00B97189"/>
    <w:rsid w:val="00BA1FE1"/>
    <w:rsid w:val="00BC1010"/>
    <w:rsid w:val="00BC652A"/>
    <w:rsid w:val="00BD62C1"/>
    <w:rsid w:val="00BE1C72"/>
    <w:rsid w:val="00BE45A9"/>
    <w:rsid w:val="00BF2BCA"/>
    <w:rsid w:val="00BF6E1B"/>
    <w:rsid w:val="00C0278F"/>
    <w:rsid w:val="00C07969"/>
    <w:rsid w:val="00C11B96"/>
    <w:rsid w:val="00C12C6C"/>
    <w:rsid w:val="00C15DF2"/>
    <w:rsid w:val="00C16FF0"/>
    <w:rsid w:val="00C23079"/>
    <w:rsid w:val="00C334EE"/>
    <w:rsid w:val="00C50A71"/>
    <w:rsid w:val="00C54C1D"/>
    <w:rsid w:val="00C613C0"/>
    <w:rsid w:val="00C634FB"/>
    <w:rsid w:val="00C65007"/>
    <w:rsid w:val="00C9096D"/>
    <w:rsid w:val="00CA5F1F"/>
    <w:rsid w:val="00CA7EF9"/>
    <w:rsid w:val="00CB1E51"/>
    <w:rsid w:val="00CC2086"/>
    <w:rsid w:val="00CC3261"/>
    <w:rsid w:val="00CC5BB8"/>
    <w:rsid w:val="00CD144B"/>
    <w:rsid w:val="00CD1F4F"/>
    <w:rsid w:val="00CD2B13"/>
    <w:rsid w:val="00CE08D3"/>
    <w:rsid w:val="00CE58C4"/>
    <w:rsid w:val="00CF65DA"/>
    <w:rsid w:val="00D10D8F"/>
    <w:rsid w:val="00D15FD1"/>
    <w:rsid w:val="00D1647B"/>
    <w:rsid w:val="00D20BB2"/>
    <w:rsid w:val="00D2152B"/>
    <w:rsid w:val="00D301C1"/>
    <w:rsid w:val="00D30267"/>
    <w:rsid w:val="00D303D7"/>
    <w:rsid w:val="00D3177B"/>
    <w:rsid w:val="00D37512"/>
    <w:rsid w:val="00D47975"/>
    <w:rsid w:val="00D515FE"/>
    <w:rsid w:val="00D51979"/>
    <w:rsid w:val="00D638F8"/>
    <w:rsid w:val="00D64621"/>
    <w:rsid w:val="00D652CD"/>
    <w:rsid w:val="00D7568A"/>
    <w:rsid w:val="00D85F9A"/>
    <w:rsid w:val="00DA4D93"/>
    <w:rsid w:val="00DA63BF"/>
    <w:rsid w:val="00DB30FD"/>
    <w:rsid w:val="00DB7144"/>
    <w:rsid w:val="00DC3E69"/>
    <w:rsid w:val="00DC6DD5"/>
    <w:rsid w:val="00DC78EF"/>
    <w:rsid w:val="00DD3B26"/>
    <w:rsid w:val="00DF054E"/>
    <w:rsid w:val="00DF29A3"/>
    <w:rsid w:val="00DF34C7"/>
    <w:rsid w:val="00DF5494"/>
    <w:rsid w:val="00DF6767"/>
    <w:rsid w:val="00DF686E"/>
    <w:rsid w:val="00E005F9"/>
    <w:rsid w:val="00E0545D"/>
    <w:rsid w:val="00E07186"/>
    <w:rsid w:val="00E07416"/>
    <w:rsid w:val="00E12346"/>
    <w:rsid w:val="00E15778"/>
    <w:rsid w:val="00E214BB"/>
    <w:rsid w:val="00E25BFB"/>
    <w:rsid w:val="00E319C0"/>
    <w:rsid w:val="00E319D0"/>
    <w:rsid w:val="00E33E02"/>
    <w:rsid w:val="00E34973"/>
    <w:rsid w:val="00E609C9"/>
    <w:rsid w:val="00E64118"/>
    <w:rsid w:val="00E67318"/>
    <w:rsid w:val="00E67EDE"/>
    <w:rsid w:val="00E82F5D"/>
    <w:rsid w:val="00E848A0"/>
    <w:rsid w:val="00E93616"/>
    <w:rsid w:val="00E94806"/>
    <w:rsid w:val="00E95007"/>
    <w:rsid w:val="00E97AF3"/>
    <w:rsid w:val="00EB120D"/>
    <w:rsid w:val="00EB38D1"/>
    <w:rsid w:val="00EB63C1"/>
    <w:rsid w:val="00EC5435"/>
    <w:rsid w:val="00ED15AC"/>
    <w:rsid w:val="00ED3439"/>
    <w:rsid w:val="00ED5662"/>
    <w:rsid w:val="00EF2C28"/>
    <w:rsid w:val="00EF57E1"/>
    <w:rsid w:val="00EF775F"/>
    <w:rsid w:val="00F0033F"/>
    <w:rsid w:val="00F048AB"/>
    <w:rsid w:val="00F04F9D"/>
    <w:rsid w:val="00F05074"/>
    <w:rsid w:val="00F11F1E"/>
    <w:rsid w:val="00F12347"/>
    <w:rsid w:val="00F27209"/>
    <w:rsid w:val="00F27D55"/>
    <w:rsid w:val="00F34926"/>
    <w:rsid w:val="00F349CE"/>
    <w:rsid w:val="00F420CE"/>
    <w:rsid w:val="00F62438"/>
    <w:rsid w:val="00F91D2C"/>
    <w:rsid w:val="00F964D9"/>
    <w:rsid w:val="00F97FAD"/>
    <w:rsid w:val="00FA2AC1"/>
    <w:rsid w:val="00FC1490"/>
    <w:rsid w:val="00FD6A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7C67D"/>
  <w15:chartTrackingRefBased/>
  <w15:docId w15:val="{7589989E-781D-4FEB-B2E7-4C69D2D78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092A"/>
    <w:pPr>
      <w:spacing w:line="360" w:lineRule="auto"/>
      <w:jc w:val="both"/>
    </w:pPr>
    <w:rPr>
      <w:rFonts w:ascii="Arial" w:hAnsi="Arial"/>
      <w:sz w:val="24"/>
      <w:szCs w:val="24"/>
      <w:lang w:val="en-GB" w:bidi="ar-SA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75E6"/>
    <w:pPr>
      <w:keepNext/>
      <w:keepLines/>
      <w:spacing w:before="360" w:after="80"/>
      <w:outlineLvl w:val="0"/>
    </w:pPr>
    <w:rPr>
      <w:rFonts w:eastAsiaTheme="majorEastAsia" w:cstheme="majorBidi"/>
      <w:b/>
      <w:szCs w:val="40"/>
      <w:lang w:bidi="bn-IN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277DC"/>
    <w:pPr>
      <w:keepNext/>
      <w:keepLines/>
      <w:outlineLvl w:val="1"/>
    </w:pPr>
    <w:rPr>
      <w:rFonts w:eastAsiaTheme="minorEastAsia"/>
      <w:b/>
      <w:lang w:eastAsia="ja-JP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277DC"/>
    <w:pPr>
      <w:keepNext/>
      <w:keepLines/>
      <w:outlineLvl w:val="2"/>
    </w:pPr>
    <w:rPr>
      <w:rFonts w:eastAsiaTheme="majorEastAsia" w:cstheme="majorBidi"/>
      <w:b/>
      <w:color w:val="000000" w:themeColor="text1"/>
      <w:lang w:eastAsia="ja-JP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A5838"/>
    <w:pPr>
      <w:keepNext/>
      <w:keepLines/>
      <w:spacing w:before="80" w:after="40"/>
      <w:outlineLvl w:val="3"/>
    </w:pPr>
    <w:rPr>
      <w:rFonts w:eastAsiaTheme="majorEastAsia" w:cstheme="majorBidi"/>
      <w:b/>
      <w:iCs/>
      <w:color w:val="000000" w:themeColor="text1"/>
      <w:szCs w:val="28"/>
      <w:lang w:bidi="bn-IN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0B7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0B7E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0B7E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0B7E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0B7E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75E6"/>
    <w:rPr>
      <w:rFonts w:ascii="Arial" w:eastAsiaTheme="majorEastAsia" w:hAnsi="Arial" w:cstheme="majorBidi"/>
      <w:b/>
      <w:kern w:val="0"/>
      <w:sz w:val="24"/>
      <w:szCs w:val="40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A277DC"/>
    <w:rPr>
      <w:rFonts w:ascii="Arial" w:eastAsiaTheme="minorEastAsia" w:hAnsi="Arial"/>
      <w:b/>
      <w:kern w:val="0"/>
      <w:sz w:val="24"/>
      <w:szCs w:val="24"/>
      <w:lang w:val="en-GB" w:eastAsia="ja-JP" w:bidi="ar-SA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A277DC"/>
    <w:rPr>
      <w:rFonts w:ascii="Arial" w:eastAsiaTheme="majorEastAsia" w:hAnsi="Arial" w:cstheme="majorBidi"/>
      <w:b/>
      <w:color w:val="000000" w:themeColor="text1"/>
      <w:kern w:val="0"/>
      <w:sz w:val="24"/>
      <w:szCs w:val="24"/>
      <w:lang w:val="en-GB" w:eastAsia="ja-JP" w:bidi="ar-SA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8A5838"/>
    <w:rPr>
      <w:rFonts w:ascii="Arial" w:eastAsiaTheme="majorEastAsia" w:hAnsi="Arial" w:cstheme="majorBidi"/>
      <w:b/>
      <w:iCs/>
      <w:color w:val="000000" w:themeColor="text1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0B7E"/>
    <w:rPr>
      <w:rFonts w:eastAsiaTheme="majorEastAsia" w:cstheme="majorBidi"/>
      <w:color w:val="2F5496" w:themeColor="accent1" w:themeShade="BF"/>
      <w:sz w:val="24"/>
      <w:szCs w:val="24"/>
      <w:lang w:val="en-GB" w:bidi="ar-SA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0B7E"/>
    <w:rPr>
      <w:rFonts w:eastAsiaTheme="majorEastAsia" w:cstheme="majorBidi"/>
      <w:i/>
      <w:iCs/>
      <w:color w:val="595959" w:themeColor="text1" w:themeTint="A6"/>
      <w:sz w:val="24"/>
      <w:szCs w:val="24"/>
      <w:lang w:val="en-GB" w:bidi="ar-SA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0B7E"/>
    <w:rPr>
      <w:rFonts w:eastAsiaTheme="majorEastAsia" w:cstheme="majorBidi"/>
      <w:color w:val="595959" w:themeColor="text1" w:themeTint="A6"/>
      <w:sz w:val="24"/>
      <w:szCs w:val="24"/>
      <w:lang w:val="en-GB" w:bidi="ar-SA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0B7E"/>
    <w:rPr>
      <w:rFonts w:eastAsiaTheme="majorEastAsia" w:cstheme="majorBidi"/>
      <w:i/>
      <w:iCs/>
      <w:color w:val="272727" w:themeColor="text1" w:themeTint="D8"/>
      <w:sz w:val="24"/>
      <w:szCs w:val="24"/>
      <w:lang w:val="en-GB" w:bidi="ar-SA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0B7E"/>
    <w:rPr>
      <w:rFonts w:eastAsiaTheme="majorEastAsia" w:cstheme="majorBidi"/>
      <w:color w:val="272727" w:themeColor="text1" w:themeTint="D8"/>
      <w:sz w:val="24"/>
      <w:szCs w:val="24"/>
      <w:lang w:val="en-GB" w:bidi="ar-SA"/>
    </w:rPr>
  </w:style>
  <w:style w:type="paragraph" w:styleId="Title">
    <w:name w:val="Title"/>
    <w:basedOn w:val="Normal"/>
    <w:next w:val="Normal"/>
    <w:link w:val="TitleChar"/>
    <w:uiPriority w:val="10"/>
    <w:qFormat/>
    <w:rsid w:val="00AD0B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0B7E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bidi="ar-SA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0B7E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0B7E"/>
    <w:rPr>
      <w:rFonts w:eastAsiaTheme="majorEastAsia" w:cstheme="majorBidi"/>
      <w:color w:val="595959" w:themeColor="text1" w:themeTint="A6"/>
      <w:spacing w:val="15"/>
      <w:sz w:val="28"/>
      <w:lang w:val="en-GB" w:bidi="ar-SA"/>
    </w:rPr>
  </w:style>
  <w:style w:type="paragraph" w:styleId="Quote">
    <w:name w:val="Quote"/>
    <w:basedOn w:val="Normal"/>
    <w:next w:val="Normal"/>
    <w:link w:val="QuoteChar"/>
    <w:uiPriority w:val="29"/>
    <w:qFormat/>
    <w:rsid w:val="00AD0B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0B7E"/>
    <w:rPr>
      <w:rFonts w:ascii="Arial" w:hAnsi="Arial"/>
      <w:i/>
      <w:iCs/>
      <w:color w:val="404040" w:themeColor="text1" w:themeTint="BF"/>
      <w:sz w:val="24"/>
      <w:szCs w:val="24"/>
      <w:lang w:val="en-GB" w:bidi="ar-SA"/>
    </w:rPr>
  </w:style>
  <w:style w:type="paragraph" w:styleId="ListParagraph">
    <w:name w:val="List Paragraph"/>
    <w:basedOn w:val="Normal"/>
    <w:uiPriority w:val="34"/>
    <w:qFormat/>
    <w:rsid w:val="00AD0B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0B7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0B7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0B7E"/>
    <w:rPr>
      <w:rFonts w:ascii="Arial" w:hAnsi="Arial"/>
      <w:i/>
      <w:iCs/>
      <w:color w:val="2F5496" w:themeColor="accent1" w:themeShade="BF"/>
      <w:sz w:val="24"/>
      <w:szCs w:val="24"/>
      <w:lang w:val="en-GB" w:bidi="ar-SA"/>
    </w:rPr>
  </w:style>
  <w:style w:type="character" w:styleId="IntenseReference">
    <w:name w:val="Intense Reference"/>
    <w:basedOn w:val="DefaultParagraphFont"/>
    <w:uiPriority w:val="32"/>
    <w:qFormat/>
    <w:rsid w:val="00AD0B7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71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718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B21B7"/>
    <w:rPr>
      <w:rFonts w:ascii="Times New Roman" w:hAnsi="Times New Roman" w:cs="Times New Roman"/>
    </w:rPr>
  </w:style>
  <w:style w:type="table" w:styleId="TableGrid">
    <w:name w:val="Table Grid"/>
    <w:basedOn w:val="TableNormal"/>
    <w:uiPriority w:val="39"/>
    <w:rsid w:val="00592D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A71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7196"/>
    <w:rPr>
      <w:rFonts w:ascii="Arial" w:hAnsi="Arial"/>
      <w:sz w:val="24"/>
      <w:szCs w:val="24"/>
      <w:lang w:val="en-GB" w:bidi="ar-SA"/>
    </w:rPr>
  </w:style>
  <w:style w:type="paragraph" w:styleId="Footer">
    <w:name w:val="footer"/>
    <w:basedOn w:val="Normal"/>
    <w:link w:val="FooterChar"/>
    <w:uiPriority w:val="99"/>
    <w:unhideWhenUsed/>
    <w:rsid w:val="006A71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7196"/>
    <w:rPr>
      <w:rFonts w:ascii="Arial" w:hAnsi="Arial"/>
      <w:sz w:val="24"/>
      <w:szCs w:val="24"/>
      <w:lang w:val="en-GB" w:bidi="ar-SA"/>
    </w:rPr>
  </w:style>
  <w:style w:type="paragraph" w:styleId="TOCHeading">
    <w:name w:val="TOC Heading"/>
    <w:basedOn w:val="Heading1"/>
    <w:next w:val="Normal"/>
    <w:uiPriority w:val="39"/>
    <w:unhideWhenUsed/>
    <w:qFormat/>
    <w:rsid w:val="002826BD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26B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26BD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centure.com" TargetMode="External"/><Relationship Id="rId13" Type="http://schemas.openxmlformats.org/officeDocument/2006/relationships/hyperlink" Target="https://www.ifac.org" TargetMode="External"/><Relationship Id="rId18" Type="http://schemas.openxmlformats.org/officeDocument/2006/relationships/hyperlink" Target="https://www.weforum.org/reports?utm_source=chatgpt.com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ethicsboard.org/publications/2023-handbook-international-code-ethics-professional-accountants?utm_source=chatgpt.com" TargetMode="External"/><Relationship Id="rId17" Type="http://schemas.openxmlformats.org/officeDocument/2006/relationships/hyperlink" Target="https://www.unilever.com/files/unilever-annual-report-and-accounts-2024.pdf?utm_source=chatgpt.co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unilever.com/planet-and-society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icpa-cima.com/resources/landing/ethics-professionalism-and-conduct?utm_source=chatgpt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unilever.com/planet-and-society/climate-action/" TargetMode="External"/><Relationship Id="rId10" Type="http://schemas.openxmlformats.org/officeDocument/2006/relationships/hyperlink" Target="https://www.aicpa-cima.com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accenture.com?utm_source=chatgpt.com" TargetMode="External"/><Relationship Id="rId14" Type="http://schemas.openxmlformats.org/officeDocument/2006/relationships/hyperlink" Target="https://www.unilever.com/investors/annual-report-and-accou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48DCDF-A405-427F-9FA2-D7CD3A850B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11</Pages>
  <Words>3011</Words>
  <Characters>17168</Characters>
  <Application>Microsoft Office Word</Application>
  <DocSecurity>0</DocSecurity>
  <Lines>143</Lines>
  <Paragraphs>40</Paragraphs>
  <ScaleCrop>false</ScaleCrop>
  <Company/>
  <LinksUpToDate>false</LinksUpToDate>
  <CharactersWithSpaces>20139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529</cp:revision>
  <dcterms:created xsi:type="dcterms:W3CDTF">2026-06-22T15:09:00Z</dcterms:created>
  <dcterms:modified xsi:type="dcterms:W3CDTF">2026-06-25T12:09:00Z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77e57bef-e132-4efe-93ab-4759a14c484c</vt:lpwstr>
  </property>
</Properties>
</file>