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7526" w:rsidRPr="007E034F" w:rsidRDefault="00BF7526" w:rsidP="00A87D1F">
      <w:pPr>
        <w:spacing w:after="0"/>
        <w:ind w:firstLine="0"/>
        <w:rPr>
          <w:rFonts w:ascii="Arial" w:hAnsi="Arial" w:cs="Arial"/>
          <w:sz w:val="22"/>
        </w:rPr>
      </w:pPr>
    </w:p>
    <w:p w:rsidR="00BF7526" w:rsidRPr="007E034F" w:rsidRDefault="00A87D1F" w:rsidP="0087382F">
      <w:pPr>
        <w:spacing w:after="0"/>
        <w:rPr>
          <w:rFonts w:ascii="Arial" w:hAnsi="Arial" w:cs="Arial"/>
          <w:sz w:val="22"/>
        </w:rPr>
      </w:pPr>
      <w:r>
        <w:rPr>
          <w:rFonts w:ascii="Arial" w:hAnsi="Arial" w:cs="Arial"/>
          <w:sz w:val="22"/>
        </w:rPr>
        <w:t xml:space="preserve">       </w:t>
      </w:r>
      <w:r>
        <w:rPr>
          <w:noProof/>
          <w:lang w:val="en-GB" w:eastAsia="en-GB"/>
        </w:rPr>
        <w:drawing>
          <wp:inline distT="0" distB="0" distL="0" distR="0" wp14:anchorId="5D2D62B9" wp14:editId="31313E5B">
            <wp:extent cx="4724400" cy="1333500"/>
            <wp:effectExtent l="0" t="0" r="0" b="0"/>
            <wp:docPr id="2" name="Picture 2"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ess Releases 2020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24400" cy="1333500"/>
                    </a:xfrm>
                    <a:prstGeom prst="rect">
                      <a:avLst/>
                    </a:prstGeom>
                    <a:noFill/>
                    <a:ln>
                      <a:noFill/>
                    </a:ln>
                  </pic:spPr>
                </pic:pic>
              </a:graphicData>
            </a:graphic>
          </wp:inline>
        </w:drawing>
      </w:r>
    </w:p>
    <w:p w:rsidR="00BF7526" w:rsidRPr="007E034F" w:rsidRDefault="00BF7526" w:rsidP="0087382F">
      <w:pPr>
        <w:spacing w:after="0"/>
        <w:rPr>
          <w:rFonts w:ascii="Arial" w:hAnsi="Arial" w:cs="Arial"/>
          <w:sz w:val="22"/>
        </w:rPr>
      </w:pPr>
    </w:p>
    <w:p w:rsidR="00BF7526" w:rsidRPr="007E034F" w:rsidRDefault="00BF7526" w:rsidP="00A87D1F">
      <w:pPr>
        <w:spacing w:after="0"/>
        <w:ind w:firstLine="0"/>
        <w:rPr>
          <w:rFonts w:ascii="Arial" w:hAnsi="Arial" w:cs="Arial"/>
          <w:sz w:val="22"/>
        </w:rPr>
      </w:pPr>
    </w:p>
    <w:p w:rsidR="00BF7526" w:rsidRPr="00A87D1F" w:rsidRDefault="0025459C" w:rsidP="0087382F">
      <w:pPr>
        <w:spacing w:after="0"/>
        <w:jc w:val="center"/>
        <w:rPr>
          <w:rFonts w:ascii="Arial" w:hAnsi="Arial" w:cs="Arial"/>
          <w:b/>
          <w:sz w:val="22"/>
        </w:rPr>
      </w:pPr>
      <w:r>
        <w:rPr>
          <w:rFonts w:ascii="Arial" w:hAnsi="Arial" w:cs="Arial"/>
          <w:b/>
          <w:sz w:val="22"/>
        </w:rPr>
        <w:t xml:space="preserve">Assignment Title – Report on </w:t>
      </w:r>
      <w:r w:rsidR="00B54B97" w:rsidRPr="00A87D1F">
        <w:rPr>
          <w:rFonts w:ascii="Arial" w:hAnsi="Arial" w:cs="Arial"/>
          <w:b/>
          <w:sz w:val="22"/>
        </w:rPr>
        <w:t>Communication Skills and Technology</w:t>
      </w:r>
      <w:r w:rsidR="003C4251">
        <w:rPr>
          <w:rFonts w:ascii="Arial" w:hAnsi="Arial" w:cs="Arial"/>
          <w:b/>
          <w:sz w:val="22"/>
        </w:rPr>
        <w:t>.</w:t>
      </w:r>
    </w:p>
    <w:p w:rsidR="00BF7526" w:rsidRDefault="003C4251" w:rsidP="0087382F">
      <w:pPr>
        <w:spacing w:after="0"/>
        <w:jc w:val="center"/>
        <w:rPr>
          <w:rFonts w:ascii="Arial" w:hAnsi="Arial" w:cs="Arial"/>
          <w:b/>
          <w:sz w:val="22"/>
        </w:rPr>
      </w:pPr>
      <w:r>
        <w:rPr>
          <w:rFonts w:ascii="Arial" w:hAnsi="Arial" w:cs="Arial"/>
          <w:b/>
          <w:sz w:val="22"/>
        </w:rPr>
        <w:t xml:space="preserve">Student Name - </w:t>
      </w:r>
      <w:r w:rsidR="00CB7A6F" w:rsidRPr="00A87D1F">
        <w:rPr>
          <w:rFonts w:ascii="Arial" w:hAnsi="Arial" w:cs="Arial"/>
          <w:b/>
          <w:sz w:val="22"/>
        </w:rPr>
        <w:t>Olufemi Ademokoya</w:t>
      </w:r>
      <w:r>
        <w:rPr>
          <w:rFonts w:ascii="Arial" w:hAnsi="Arial" w:cs="Arial"/>
          <w:b/>
          <w:sz w:val="22"/>
        </w:rPr>
        <w:t>.</w:t>
      </w:r>
    </w:p>
    <w:p w:rsidR="00A87D1F" w:rsidRDefault="00C131C8" w:rsidP="0087382F">
      <w:pPr>
        <w:spacing w:after="0"/>
        <w:jc w:val="center"/>
        <w:rPr>
          <w:rFonts w:ascii="Arial" w:hAnsi="Arial" w:cs="Arial"/>
          <w:b/>
          <w:sz w:val="22"/>
        </w:rPr>
      </w:pPr>
      <w:r>
        <w:rPr>
          <w:rFonts w:ascii="Arial" w:hAnsi="Arial" w:cs="Arial"/>
          <w:b/>
          <w:sz w:val="22"/>
        </w:rPr>
        <w:t>Student number – 2125012</w:t>
      </w:r>
      <w:r w:rsidR="003C4251">
        <w:rPr>
          <w:rFonts w:ascii="Arial" w:hAnsi="Arial" w:cs="Arial"/>
          <w:b/>
          <w:sz w:val="22"/>
        </w:rPr>
        <w:t>.</w:t>
      </w:r>
    </w:p>
    <w:p w:rsidR="00C131C8" w:rsidRDefault="003C4251" w:rsidP="0087382F">
      <w:pPr>
        <w:spacing w:after="0"/>
        <w:jc w:val="center"/>
        <w:rPr>
          <w:rFonts w:ascii="Arial" w:hAnsi="Arial" w:cs="Arial"/>
          <w:b/>
          <w:sz w:val="22"/>
        </w:rPr>
      </w:pPr>
      <w:r>
        <w:rPr>
          <w:rFonts w:ascii="Arial" w:hAnsi="Arial" w:cs="Arial"/>
          <w:b/>
          <w:sz w:val="22"/>
        </w:rPr>
        <w:t xml:space="preserve">Course </w:t>
      </w:r>
      <w:r w:rsidR="00C131C8" w:rsidRPr="00C131C8">
        <w:rPr>
          <w:rFonts w:ascii="Arial" w:hAnsi="Arial" w:cs="Arial"/>
          <w:b/>
          <w:sz w:val="22"/>
        </w:rPr>
        <w:t>Name: Effective Team Working and</w:t>
      </w:r>
      <w:r>
        <w:rPr>
          <w:rFonts w:ascii="Arial" w:hAnsi="Arial" w:cs="Arial"/>
          <w:b/>
          <w:sz w:val="22"/>
        </w:rPr>
        <w:t xml:space="preserve"> C</w:t>
      </w:r>
      <w:r w:rsidR="00C131C8">
        <w:rPr>
          <w:rFonts w:ascii="Arial" w:hAnsi="Arial" w:cs="Arial"/>
          <w:b/>
          <w:sz w:val="22"/>
        </w:rPr>
        <w:t>ommunication.</w:t>
      </w:r>
    </w:p>
    <w:p w:rsidR="00C131C8" w:rsidRDefault="003C4251" w:rsidP="0087382F">
      <w:pPr>
        <w:spacing w:after="0"/>
        <w:jc w:val="center"/>
        <w:rPr>
          <w:rFonts w:ascii="Arial" w:hAnsi="Arial" w:cs="Arial"/>
          <w:b/>
          <w:sz w:val="22"/>
        </w:rPr>
      </w:pPr>
      <w:r>
        <w:rPr>
          <w:rFonts w:ascii="Arial" w:hAnsi="Arial" w:cs="Arial"/>
          <w:b/>
          <w:sz w:val="22"/>
        </w:rPr>
        <w:t>Course Code: BMSW4002_LON</w:t>
      </w:r>
      <w:r w:rsidR="00C131C8">
        <w:rPr>
          <w:rFonts w:ascii="Arial" w:hAnsi="Arial" w:cs="Arial"/>
          <w:b/>
          <w:sz w:val="22"/>
        </w:rPr>
        <w:t>.</w:t>
      </w:r>
    </w:p>
    <w:p w:rsidR="003C4251" w:rsidRPr="00A87D1F" w:rsidRDefault="003C4251" w:rsidP="0087382F">
      <w:pPr>
        <w:spacing w:after="0"/>
        <w:jc w:val="center"/>
        <w:rPr>
          <w:rFonts w:ascii="Arial" w:hAnsi="Arial" w:cs="Arial"/>
          <w:b/>
          <w:sz w:val="22"/>
        </w:rPr>
      </w:pPr>
      <w:r>
        <w:rPr>
          <w:rFonts w:ascii="Arial" w:hAnsi="Arial" w:cs="Arial"/>
          <w:b/>
          <w:sz w:val="22"/>
        </w:rPr>
        <w:t>Lecturer’s Name – Lloyd Beharry.</w:t>
      </w:r>
    </w:p>
    <w:p w:rsidR="00BF7526" w:rsidRPr="007E034F" w:rsidRDefault="00BF7526" w:rsidP="00CB7A6F">
      <w:pPr>
        <w:spacing w:after="0"/>
        <w:jc w:val="center"/>
        <w:rPr>
          <w:rFonts w:ascii="Arial" w:hAnsi="Arial" w:cs="Arial"/>
          <w:sz w:val="22"/>
        </w:rPr>
      </w:pPr>
      <w:bookmarkStart w:id="0" w:name="_Toc112083022"/>
      <w:bookmarkEnd w:id="0"/>
    </w:p>
    <w:p w:rsidR="0087382F" w:rsidRPr="007E034F" w:rsidRDefault="0087382F" w:rsidP="0087382F">
      <w:pPr>
        <w:spacing w:before="0" w:after="160"/>
        <w:ind w:firstLine="0"/>
        <w:jc w:val="left"/>
        <w:rPr>
          <w:rFonts w:ascii="Arial" w:hAnsi="Arial" w:cs="Arial"/>
          <w:sz w:val="22"/>
        </w:rPr>
      </w:pPr>
      <w:r w:rsidRPr="007E034F">
        <w:rPr>
          <w:rFonts w:ascii="Arial" w:hAnsi="Arial" w:cs="Arial"/>
          <w:sz w:val="22"/>
        </w:rPr>
        <w:br w:type="page"/>
      </w:r>
    </w:p>
    <w:sdt>
      <w:sdtPr>
        <w:rPr>
          <w:rFonts w:ascii="Arial" w:eastAsiaTheme="minorHAnsi" w:hAnsi="Arial" w:cs="Arial"/>
          <w:color w:val="auto"/>
          <w:sz w:val="22"/>
          <w:szCs w:val="22"/>
        </w:rPr>
        <w:id w:val="-1263136488"/>
        <w:docPartObj>
          <w:docPartGallery w:val="Table of Contents"/>
          <w:docPartUnique/>
        </w:docPartObj>
      </w:sdtPr>
      <w:sdtEndPr>
        <w:rPr>
          <w:b/>
          <w:bCs/>
          <w:noProof/>
        </w:rPr>
      </w:sdtEndPr>
      <w:sdtContent>
        <w:p w:rsidR="0087382F" w:rsidRPr="007E034F" w:rsidRDefault="0087382F" w:rsidP="0087382F">
          <w:pPr>
            <w:pStyle w:val="TOCHeading"/>
            <w:spacing w:line="480" w:lineRule="auto"/>
            <w:jc w:val="center"/>
            <w:rPr>
              <w:rFonts w:ascii="Arial" w:hAnsi="Arial" w:cs="Arial"/>
              <w:b/>
              <w:color w:val="auto"/>
              <w:sz w:val="22"/>
              <w:szCs w:val="22"/>
            </w:rPr>
          </w:pPr>
          <w:r w:rsidRPr="007E034F">
            <w:rPr>
              <w:rFonts w:ascii="Arial" w:hAnsi="Arial" w:cs="Arial"/>
              <w:b/>
              <w:color w:val="auto"/>
              <w:sz w:val="22"/>
              <w:szCs w:val="22"/>
            </w:rPr>
            <w:t>Table of Contents</w:t>
          </w:r>
        </w:p>
        <w:p w:rsidR="0087382F" w:rsidRPr="007E034F" w:rsidRDefault="0087382F" w:rsidP="0087382F">
          <w:pPr>
            <w:pStyle w:val="TOC1"/>
            <w:tabs>
              <w:tab w:val="left" w:pos="1320"/>
              <w:tab w:val="right" w:leader="dot" w:pos="9350"/>
            </w:tabs>
            <w:rPr>
              <w:rFonts w:ascii="Arial" w:eastAsiaTheme="minorEastAsia" w:hAnsi="Arial" w:cs="Arial"/>
              <w:noProof/>
              <w:sz w:val="22"/>
            </w:rPr>
          </w:pPr>
          <w:r w:rsidRPr="007E034F">
            <w:rPr>
              <w:rFonts w:ascii="Arial" w:hAnsi="Arial" w:cs="Arial"/>
              <w:sz w:val="22"/>
            </w:rPr>
            <w:fldChar w:fldCharType="begin"/>
          </w:r>
          <w:r w:rsidRPr="007E034F">
            <w:rPr>
              <w:rFonts w:ascii="Arial" w:hAnsi="Arial" w:cs="Arial"/>
              <w:sz w:val="22"/>
            </w:rPr>
            <w:instrText xml:space="preserve"> TOC \o "1-3" \h \z \u </w:instrText>
          </w:r>
          <w:r w:rsidRPr="007E034F">
            <w:rPr>
              <w:rFonts w:ascii="Arial" w:hAnsi="Arial" w:cs="Arial"/>
              <w:sz w:val="22"/>
            </w:rPr>
            <w:fldChar w:fldCharType="separate"/>
          </w:r>
          <w:hyperlink w:anchor="_Toc112976074" w:history="1">
            <w:r w:rsidRPr="007E034F">
              <w:rPr>
                <w:rStyle w:val="Hyperlink"/>
                <w:rFonts w:ascii="Arial" w:hAnsi="Arial" w:cs="Arial"/>
                <w:noProof/>
                <w:sz w:val="22"/>
              </w:rPr>
              <w:t>1.</w:t>
            </w:r>
            <w:r w:rsidRPr="007E034F">
              <w:rPr>
                <w:rFonts w:ascii="Arial" w:eastAsiaTheme="minorEastAsia" w:hAnsi="Arial" w:cs="Arial"/>
                <w:noProof/>
                <w:sz w:val="22"/>
              </w:rPr>
              <w:tab/>
            </w:r>
            <w:r w:rsidRPr="007E034F">
              <w:rPr>
                <w:rStyle w:val="Hyperlink"/>
                <w:rFonts w:ascii="Arial" w:hAnsi="Arial" w:cs="Arial"/>
                <w:noProof/>
                <w:sz w:val="22"/>
              </w:rPr>
              <w:t>Introduction</w:t>
            </w:r>
            <w:r w:rsidRPr="007E034F">
              <w:rPr>
                <w:rFonts w:ascii="Arial" w:hAnsi="Arial" w:cs="Arial"/>
                <w:noProof/>
                <w:webHidden/>
                <w:sz w:val="22"/>
              </w:rPr>
              <w:tab/>
            </w:r>
            <w:r w:rsidRPr="007E034F">
              <w:rPr>
                <w:rFonts w:ascii="Arial" w:hAnsi="Arial" w:cs="Arial"/>
                <w:noProof/>
                <w:webHidden/>
                <w:sz w:val="22"/>
              </w:rPr>
              <w:fldChar w:fldCharType="begin"/>
            </w:r>
            <w:r w:rsidRPr="007E034F">
              <w:rPr>
                <w:rFonts w:ascii="Arial" w:hAnsi="Arial" w:cs="Arial"/>
                <w:noProof/>
                <w:webHidden/>
                <w:sz w:val="22"/>
              </w:rPr>
              <w:instrText xml:space="preserve"> PAGEREF _Toc112976074 \h </w:instrText>
            </w:r>
            <w:r w:rsidRPr="007E034F">
              <w:rPr>
                <w:rFonts w:ascii="Arial" w:hAnsi="Arial" w:cs="Arial"/>
                <w:noProof/>
                <w:webHidden/>
                <w:sz w:val="22"/>
              </w:rPr>
            </w:r>
            <w:r w:rsidRPr="007E034F">
              <w:rPr>
                <w:rFonts w:ascii="Arial" w:hAnsi="Arial" w:cs="Arial"/>
                <w:noProof/>
                <w:webHidden/>
                <w:sz w:val="22"/>
              </w:rPr>
              <w:fldChar w:fldCharType="separate"/>
            </w:r>
            <w:r w:rsidR="007A3E63">
              <w:rPr>
                <w:rFonts w:ascii="Arial" w:hAnsi="Arial" w:cs="Arial"/>
                <w:noProof/>
                <w:webHidden/>
                <w:sz w:val="22"/>
              </w:rPr>
              <w:t>3</w:t>
            </w:r>
            <w:r w:rsidRPr="007E034F">
              <w:rPr>
                <w:rFonts w:ascii="Arial" w:hAnsi="Arial" w:cs="Arial"/>
                <w:noProof/>
                <w:webHidden/>
                <w:sz w:val="22"/>
              </w:rPr>
              <w:fldChar w:fldCharType="end"/>
            </w:r>
          </w:hyperlink>
        </w:p>
        <w:p w:rsidR="0087382F" w:rsidRPr="007E034F" w:rsidRDefault="00FC5169" w:rsidP="0087382F">
          <w:pPr>
            <w:pStyle w:val="TOC1"/>
            <w:tabs>
              <w:tab w:val="left" w:pos="1320"/>
              <w:tab w:val="right" w:leader="dot" w:pos="9350"/>
            </w:tabs>
            <w:rPr>
              <w:rFonts w:ascii="Arial" w:eastAsiaTheme="minorEastAsia" w:hAnsi="Arial" w:cs="Arial"/>
              <w:noProof/>
              <w:sz w:val="22"/>
            </w:rPr>
          </w:pPr>
          <w:hyperlink w:anchor="_Toc112976075" w:history="1">
            <w:r w:rsidR="0087382F" w:rsidRPr="007E034F">
              <w:rPr>
                <w:rStyle w:val="Hyperlink"/>
                <w:rFonts w:ascii="Arial" w:hAnsi="Arial" w:cs="Arial"/>
                <w:noProof/>
                <w:sz w:val="22"/>
              </w:rPr>
              <w:t>2.</w:t>
            </w:r>
            <w:r w:rsidR="0087382F" w:rsidRPr="007E034F">
              <w:rPr>
                <w:rFonts w:ascii="Arial" w:eastAsiaTheme="minorEastAsia" w:hAnsi="Arial" w:cs="Arial"/>
                <w:noProof/>
                <w:sz w:val="22"/>
              </w:rPr>
              <w:tab/>
            </w:r>
            <w:r w:rsidR="0087382F" w:rsidRPr="007E034F">
              <w:rPr>
                <w:rStyle w:val="Hyperlink"/>
                <w:rFonts w:ascii="Arial" w:hAnsi="Arial" w:cs="Arial"/>
                <w:noProof/>
                <w:sz w:val="22"/>
              </w:rPr>
              <w:t>Models of Communication</w:t>
            </w:r>
            <w:r w:rsidR="0087382F" w:rsidRPr="007E034F">
              <w:rPr>
                <w:rFonts w:ascii="Arial" w:hAnsi="Arial" w:cs="Arial"/>
                <w:noProof/>
                <w:webHidden/>
                <w:sz w:val="22"/>
              </w:rPr>
              <w:tab/>
            </w:r>
            <w:r w:rsidR="0087382F" w:rsidRPr="007E034F">
              <w:rPr>
                <w:rFonts w:ascii="Arial" w:hAnsi="Arial" w:cs="Arial"/>
                <w:noProof/>
                <w:webHidden/>
                <w:sz w:val="22"/>
              </w:rPr>
              <w:fldChar w:fldCharType="begin"/>
            </w:r>
            <w:r w:rsidR="0087382F" w:rsidRPr="007E034F">
              <w:rPr>
                <w:rFonts w:ascii="Arial" w:hAnsi="Arial" w:cs="Arial"/>
                <w:noProof/>
                <w:webHidden/>
                <w:sz w:val="22"/>
              </w:rPr>
              <w:instrText xml:space="preserve"> PAGEREF _Toc112976075 \h </w:instrText>
            </w:r>
            <w:r w:rsidR="0087382F" w:rsidRPr="007E034F">
              <w:rPr>
                <w:rFonts w:ascii="Arial" w:hAnsi="Arial" w:cs="Arial"/>
                <w:noProof/>
                <w:webHidden/>
                <w:sz w:val="22"/>
              </w:rPr>
            </w:r>
            <w:r w:rsidR="0087382F" w:rsidRPr="007E034F">
              <w:rPr>
                <w:rFonts w:ascii="Arial" w:hAnsi="Arial" w:cs="Arial"/>
                <w:noProof/>
                <w:webHidden/>
                <w:sz w:val="22"/>
              </w:rPr>
              <w:fldChar w:fldCharType="separate"/>
            </w:r>
            <w:r w:rsidR="007A3E63">
              <w:rPr>
                <w:rFonts w:ascii="Arial" w:hAnsi="Arial" w:cs="Arial"/>
                <w:noProof/>
                <w:webHidden/>
                <w:sz w:val="22"/>
              </w:rPr>
              <w:t>4</w:t>
            </w:r>
            <w:r w:rsidR="0087382F" w:rsidRPr="007E034F">
              <w:rPr>
                <w:rFonts w:ascii="Arial" w:hAnsi="Arial" w:cs="Arial"/>
                <w:noProof/>
                <w:webHidden/>
                <w:sz w:val="22"/>
              </w:rPr>
              <w:fldChar w:fldCharType="end"/>
            </w:r>
          </w:hyperlink>
        </w:p>
        <w:p w:rsidR="0087382F" w:rsidRPr="007E034F" w:rsidRDefault="00FC5169" w:rsidP="0087382F">
          <w:pPr>
            <w:pStyle w:val="TOC2"/>
            <w:tabs>
              <w:tab w:val="right" w:leader="dot" w:pos="9350"/>
            </w:tabs>
            <w:rPr>
              <w:rFonts w:ascii="Arial" w:eastAsiaTheme="minorEastAsia" w:hAnsi="Arial" w:cs="Arial"/>
              <w:noProof/>
              <w:sz w:val="22"/>
            </w:rPr>
          </w:pPr>
          <w:hyperlink w:anchor="_Toc112976076" w:history="1">
            <w:r w:rsidR="0087382F" w:rsidRPr="007E034F">
              <w:rPr>
                <w:rStyle w:val="Hyperlink"/>
                <w:rFonts w:ascii="Arial" w:hAnsi="Arial" w:cs="Arial"/>
                <w:noProof/>
                <w:sz w:val="22"/>
              </w:rPr>
              <w:t>2.1. Shannon and Weaver</w:t>
            </w:r>
            <w:r w:rsidR="0087382F" w:rsidRPr="007E034F">
              <w:rPr>
                <w:rFonts w:ascii="Arial" w:hAnsi="Arial" w:cs="Arial"/>
                <w:noProof/>
                <w:webHidden/>
                <w:sz w:val="22"/>
              </w:rPr>
              <w:tab/>
            </w:r>
            <w:r w:rsidR="0087382F" w:rsidRPr="007E034F">
              <w:rPr>
                <w:rFonts w:ascii="Arial" w:hAnsi="Arial" w:cs="Arial"/>
                <w:noProof/>
                <w:webHidden/>
                <w:sz w:val="22"/>
              </w:rPr>
              <w:fldChar w:fldCharType="begin"/>
            </w:r>
            <w:r w:rsidR="0087382F" w:rsidRPr="007E034F">
              <w:rPr>
                <w:rFonts w:ascii="Arial" w:hAnsi="Arial" w:cs="Arial"/>
                <w:noProof/>
                <w:webHidden/>
                <w:sz w:val="22"/>
              </w:rPr>
              <w:instrText xml:space="preserve"> PAGEREF _Toc112976076 \h </w:instrText>
            </w:r>
            <w:r w:rsidR="0087382F" w:rsidRPr="007E034F">
              <w:rPr>
                <w:rFonts w:ascii="Arial" w:hAnsi="Arial" w:cs="Arial"/>
                <w:noProof/>
                <w:webHidden/>
                <w:sz w:val="22"/>
              </w:rPr>
            </w:r>
            <w:r w:rsidR="0087382F" w:rsidRPr="007E034F">
              <w:rPr>
                <w:rFonts w:ascii="Arial" w:hAnsi="Arial" w:cs="Arial"/>
                <w:noProof/>
                <w:webHidden/>
                <w:sz w:val="22"/>
              </w:rPr>
              <w:fldChar w:fldCharType="separate"/>
            </w:r>
            <w:r w:rsidR="007A3E63">
              <w:rPr>
                <w:rFonts w:ascii="Arial" w:hAnsi="Arial" w:cs="Arial"/>
                <w:noProof/>
                <w:webHidden/>
                <w:sz w:val="22"/>
              </w:rPr>
              <w:t>4</w:t>
            </w:r>
            <w:r w:rsidR="0087382F" w:rsidRPr="007E034F">
              <w:rPr>
                <w:rFonts w:ascii="Arial" w:hAnsi="Arial" w:cs="Arial"/>
                <w:noProof/>
                <w:webHidden/>
                <w:sz w:val="22"/>
              </w:rPr>
              <w:fldChar w:fldCharType="end"/>
            </w:r>
          </w:hyperlink>
        </w:p>
        <w:p w:rsidR="0087382F" w:rsidRPr="007E034F" w:rsidRDefault="00FC5169" w:rsidP="0087382F">
          <w:pPr>
            <w:pStyle w:val="TOC2"/>
            <w:tabs>
              <w:tab w:val="right" w:leader="dot" w:pos="9350"/>
            </w:tabs>
            <w:rPr>
              <w:rFonts w:ascii="Arial" w:eastAsiaTheme="minorEastAsia" w:hAnsi="Arial" w:cs="Arial"/>
              <w:noProof/>
              <w:sz w:val="22"/>
            </w:rPr>
          </w:pPr>
          <w:hyperlink w:anchor="_Toc112976077" w:history="1">
            <w:r w:rsidR="0087382F" w:rsidRPr="007E034F">
              <w:rPr>
                <w:rStyle w:val="Hyperlink"/>
                <w:rFonts w:ascii="Arial" w:hAnsi="Arial" w:cs="Arial"/>
                <w:noProof/>
                <w:sz w:val="22"/>
              </w:rPr>
              <w:t>2.2. Schramm</w:t>
            </w:r>
            <w:r w:rsidR="0087382F" w:rsidRPr="007E034F">
              <w:rPr>
                <w:rFonts w:ascii="Arial" w:hAnsi="Arial" w:cs="Arial"/>
                <w:noProof/>
                <w:webHidden/>
                <w:sz w:val="22"/>
              </w:rPr>
              <w:tab/>
            </w:r>
            <w:r w:rsidR="0087382F" w:rsidRPr="007E034F">
              <w:rPr>
                <w:rFonts w:ascii="Arial" w:hAnsi="Arial" w:cs="Arial"/>
                <w:noProof/>
                <w:webHidden/>
                <w:sz w:val="22"/>
              </w:rPr>
              <w:fldChar w:fldCharType="begin"/>
            </w:r>
            <w:r w:rsidR="0087382F" w:rsidRPr="007E034F">
              <w:rPr>
                <w:rFonts w:ascii="Arial" w:hAnsi="Arial" w:cs="Arial"/>
                <w:noProof/>
                <w:webHidden/>
                <w:sz w:val="22"/>
              </w:rPr>
              <w:instrText xml:space="preserve"> PAGEREF _Toc112976077 \h </w:instrText>
            </w:r>
            <w:r w:rsidR="0087382F" w:rsidRPr="007E034F">
              <w:rPr>
                <w:rFonts w:ascii="Arial" w:hAnsi="Arial" w:cs="Arial"/>
                <w:noProof/>
                <w:webHidden/>
                <w:sz w:val="22"/>
              </w:rPr>
            </w:r>
            <w:r w:rsidR="0087382F" w:rsidRPr="007E034F">
              <w:rPr>
                <w:rFonts w:ascii="Arial" w:hAnsi="Arial" w:cs="Arial"/>
                <w:noProof/>
                <w:webHidden/>
                <w:sz w:val="22"/>
              </w:rPr>
              <w:fldChar w:fldCharType="separate"/>
            </w:r>
            <w:r w:rsidR="007A3E63">
              <w:rPr>
                <w:rFonts w:ascii="Arial" w:hAnsi="Arial" w:cs="Arial"/>
                <w:noProof/>
                <w:webHidden/>
                <w:sz w:val="22"/>
              </w:rPr>
              <w:t>5</w:t>
            </w:r>
            <w:r w:rsidR="0087382F" w:rsidRPr="007E034F">
              <w:rPr>
                <w:rFonts w:ascii="Arial" w:hAnsi="Arial" w:cs="Arial"/>
                <w:noProof/>
                <w:webHidden/>
                <w:sz w:val="22"/>
              </w:rPr>
              <w:fldChar w:fldCharType="end"/>
            </w:r>
          </w:hyperlink>
        </w:p>
        <w:p w:rsidR="0087382F" w:rsidRPr="007E034F" w:rsidRDefault="00FC5169" w:rsidP="0087382F">
          <w:pPr>
            <w:pStyle w:val="TOC2"/>
            <w:tabs>
              <w:tab w:val="right" w:leader="dot" w:pos="9350"/>
            </w:tabs>
            <w:rPr>
              <w:rFonts w:ascii="Arial" w:eastAsiaTheme="minorEastAsia" w:hAnsi="Arial" w:cs="Arial"/>
              <w:noProof/>
              <w:sz w:val="22"/>
            </w:rPr>
          </w:pPr>
          <w:hyperlink w:anchor="_Toc112976078" w:history="1">
            <w:r w:rsidR="0087382F" w:rsidRPr="007E034F">
              <w:rPr>
                <w:rStyle w:val="Hyperlink"/>
                <w:rFonts w:ascii="Arial" w:hAnsi="Arial" w:cs="Arial"/>
                <w:noProof/>
                <w:sz w:val="22"/>
              </w:rPr>
              <w:t>2.3. Berlo</w:t>
            </w:r>
            <w:r w:rsidR="0087382F" w:rsidRPr="007E034F">
              <w:rPr>
                <w:rFonts w:ascii="Arial" w:hAnsi="Arial" w:cs="Arial"/>
                <w:noProof/>
                <w:webHidden/>
                <w:sz w:val="22"/>
              </w:rPr>
              <w:tab/>
            </w:r>
            <w:r w:rsidR="0087382F" w:rsidRPr="007E034F">
              <w:rPr>
                <w:rFonts w:ascii="Arial" w:hAnsi="Arial" w:cs="Arial"/>
                <w:noProof/>
                <w:webHidden/>
                <w:sz w:val="22"/>
              </w:rPr>
              <w:fldChar w:fldCharType="begin"/>
            </w:r>
            <w:r w:rsidR="0087382F" w:rsidRPr="007E034F">
              <w:rPr>
                <w:rFonts w:ascii="Arial" w:hAnsi="Arial" w:cs="Arial"/>
                <w:noProof/>
                <w:webHidden/>
                <w:sz w:val="22"/>
              </w:rPr>
              <w:instrText xml:space="preserve"> PAGEREF _Toc112976078 \h </w:instrText>
            </w:r>
            <w:r w:rsidR="0087382F" w:rsidRPr="007E034F">
              <w:rPr>
                <w:rFonts w:ascii="Arial" w:hAnsi="Arial" w:cs="Arial"/>
                <w:noProof/>
                <w:webHidden/>
                <w:sz w:val="22"/>
              </w:rPr>
            </w:r>
            <w:r w:rsidR="0087382F" w:rsidRPr="007E034F">
              <w:rPr>
                <w:rFonts w:ascii="Arial" w:hAnsi="Arial" w:cs="Arial"/>
                <w:noProof/>
                <w:webHidden/>
                <w:sz w:val="22"/>
              </w:rPr>
              <w:fldChar w:fldCharType="separate"/>
            </w:r>
            <w:r w:rsidR="007A3E63">
              <w:rPr>
                <w:rFonts w:ascii="Arial" w:hAnsi="Arial" w:cs="Arial"/>
                <w:noProof/>
                <w:webHidden/>
                <w:sz w:val="22"/>
              </w:rPr>
              <w:t>6</w:t>
            </w:r>
            <w:r w:rsidR="0087382F" w:rsidRPr="007E034F">
              <w:rPr>
                <w:rFonts w:ascii="Arial" w:hAnsi="Arial" w:cs="Arial"/>
                <w:noProof/>
                <w:webHidden/>
                <w:sz w:val="22"/>
              </w:rPr>
              <w:fldChar w:fldCharType="end"/>
            </w:r>
          </w:hyperlink>
        </w:p>
        <w:p w:rsidR="0087382F" w:rsidRPr="007E034F" w:rsidRDefault="00FC5169" w:rsidP="0087382F">
          <w:pPr>
            <w:pStyle w:val="TOC1"/>
            <w:tabs>
              <w:tab w:val="left" w:pos="1320"/>
              <w:tab w:val="right" w:leader="dot" w:pos="9350"/>
            </w:tabs>
            <w:rPr>
              <w:rFonts w:ascii="Arial" w:eastAsiaTheme="minorEastAsia" w:hAnsi="Arial" w:cs="Arial"/>
              <w:noProof/>
              <w:sz w:val="22"/>
            </w:rPr>
          </w:pPr>
          <w:hyperlink w:anchor="_Toc112976079" w:history="1">
            <w:r w:rsidR="0087382F" w:rsidRPr="007E034F">
              <w:rPr>
                <w:rStyle w:val="Hyperlink"/>
                <w:rFonts w:ascii="Arial" w:hAnsi="Arial" w:cs="Arial"/>
                <w:noProof/>
                <w:sz w:val="22"/>
              </w:rPr>
              <w:t>3.</w:t>
            </w:r>
            <w:r w:rsidR="0087382F" w:rsidRPr="007E034F">
              <w:rPr>
                <w:rFonts w:ascii="Arial" w:eastAsiaTheme="minorEastAsia" w:hAnsi="Arial" w:cs="Arial"/>
                <w:noProof/>
                <w:sz w:val="22"/>
              </w:rPr>
              <w:tab/>
            </w:r>
            <w:r w:rsidR="0087382F" w:rsidRPr="007E034F">
              <w:rPr>
                <w:rStyle w:val="Hyperlink"/>
                <w:rFonts w:ascii="Arial" w:hAnsi="Arial" w:cs="Arial"/>
                <w:noProof/>
                <w:sz w:val="22"/>
              </w:rPr>
              <w:t>Communication Skills</w:t>
            </w:r>
            <w:r w:rsidR="0087382F" w:rsidRPr="007E034F">
              <w:rPr>
                <w:rFonts w:ascii="Arial" w:hAnsi="Arial" w:cs="Arial"/>
                <w:noProof/>
                <w:webHidden/>
                <w:sz w:val="22"/>
              </w:rPr>
              <w:tab/>
            </w:r>
            <w:r w:rsidR="0087382F" w:rsidRPr="007E034F">
              <w:rPr>
                <w:rFonts w:ascii="Arial" w:hAnsi="Arial" w:cs="Arial"/>
                <w:noProof/>
                <w:webHidden/>
                <w:sz w:val="22"/>
              </w:rPr>
              <w:fldChar w:fldCharType="begin"/>
            </w:r>
            <w:r w:rsidR="0087382F" w:rsidRPr="007E034F">
              <w:rPr>
                <w:rFonts w:ascii="Arial" w:hAnsi="Arial" w:cs="Arial"/>
                <w:noProof/>
                <w:webHidden/>
                <w:sz w:val="22"/>
              </w:rPr>
              <w:instrText xml:space="preserve"> PAGEREF _Toc112976079 \h </w:instrText>
            </w:r>
            <w:r w:rsidR="0087382F" w:rsidRPr="007E034F">
              <w:rPr>
                <w:rFonts w:ascii="Arial" w:hAnsi="Arial" w:cs="Arial"/>
                <w:noProof/>
                <w:webHidden/>
                <w:sz w:val="22"/>
              </w:rPr>
            </w:r>
            <w:r w:rsidR="0087382F" w:rsidRPr="007E034F">
              <w:rPr>
                <w:rFonts w:ascii="Arial" w:hAnsi="Arial" w:cs="Arial"/>
                <w:noProof/>
                <w:webHidden/>
                <w:sz w:val="22"/>
              </w:rPr>
              <w:fldChar w:fldCharType="separate"/>
            </w:r>
            <w:r w:rsidR="007A3E63">
              <w:rPr>
                <w:rFonts w:ascii="Arial" w:hAnsi="Arial" w:cs="Arial"/>
                <w:noProof/>
                <w:webHidden/>
                <w:sz w:val="22"/>
              </w:rPr>
              <w:t>8</w:t>
            </w:r>
            <w:r w:rsidR="0087382F" w:rsidRPr="007E034F">
              <w:rPr>
                <w:rFonts w:ascii="Arial" w:hAnsi="Arial" w:cs="Arial"/>
                <w:noProof/>
                <w:webHidden/>
                <w:sz w:val="22"/>
              </w:rPr>
              <w:fldChar w:fldCharType="end"/>
            </w:r>
          </w:hyperlink>
        </w:p>
        <w:p w:rsidR="0087382F" w:rsidRPr="007E034F" w:rsidRDefault="00FC5169" w:rsidP="0087382F">
          <w:pPr>
            <w:pStyle w:val="TOC2"/>
            <w:tabs>
              <w:tab w:val="right" w:leader="dot" w:pos="9350"/>
            </w:tabs>
            <w:rPr>
              <w:rFonts w:ascii="Arial" w:eastAsiaTheme="minorEastAsia" w:hAnsi="Arial" w:cs="Arial"/>
              <w:noProof/>
              <w:sz w:val="22"/>
            </w:rPr>
          </w:pPr>
          <w:hyperlink w:anchor="_Toc112976080" w:history="1">
            <w:r w:rsidR="0087382F" w:rsidRPr="007E034F">
              <w:rPr>
                <w:rStyle w:val="Hyperlink"/>
                <w:rFonts w:ascii="Arial" w:hAnsi="Arial" w:cs="Arial"/>
                <w:noProof/>
                <w:sz w:val="22"/>
              </w:rPr>
              <w:t>3.1. Verbal Skills</w:t>
            </w:r>
            <w:r w:rsidR="0087382F" w:rsidRPr="007E034F">
              <w:rPr>
                <w:rFonts w:ascii="Arial" w:hAnsi="Arial" w:cs="Arial"/>
                <w:noProof/>
                <w:webHidden/>
                <w:sz w:val="22"/>
              </w:rPr>
              <w:tab/>
            </w:r>
            <w:r w:rsidR="0087382F" w:rsidRPr="007E034F">
              <w:rPr>
                <w:rFonts w:ascii="Arial" w:hAnsi="Arial" w:cs="Arial"/>
                <w:noProof/>
                <w:webHidden/>
                <w:sz w:val="22"/>
              </w:rPr>
              <w:fldChar w:fldCharType="begin"/>
            </w:r>
            <w:r w:rsidR="0087382F" w:rsidRPr="007E034F">
              <w:rPr>
                <w:rFonts w:ascii="Arial" w:hAnsi="Arial" w:cs="Arial"/>
                <w:noProof/>
                <w:webHidden/>
                <w:sz w:val="22"/>
              </w:rPr>
              <w:instrText xml:space="preserve"> PAGEREF _Toc112976080 \h </w:instrText>
            </w:r>
            <w:r w:rsidR="0087382F" w:rsidRPr="007E034F">
              <w:rPr>
                <w:rFonts w:ascii="Arial" w:hAnsi="Arial" w:cs="Arial"/>
                <w:noProof/>
                <w:webHidden/>
                <w:sz w:val="22"/>
              </w:rPr>
            </w:r>
            <w:r w:rsidR="0087382F" w:rsidRPr="007E034F">
              <w:rPr>
                <w:rFonts w:ascii="Arial" w:hAnsi="Arial" w:cs="Arial"/>
                <w:noProof/>
                <w:webHidden/>
                <w:sz w:val="22"/>
              </w:rPr>
              <w:fldChar w:fldCharType="separate"/>
            </w:r>
            <w:r w:rsidR="007A3E63">
              <w:rPr>
                <w:rFonts w:ascii="Arial" w:hAnsi="Arial" w:cs="Arial"/>
                <w:noProof/>
                <w:webHidden/>
                <w:sz w:val="22"/>
              </w:rPr>
              <w:t>8</w:t>
            </w:r>
            <w:r w:rsidR="0087382F" w:rsidRPr="007E034F">
              <w:rPr>
                <w:rFonts w:ascii="Arial" w:hAnsi="Arial" w:cs="Arial"/>
                <w:noProof/>
                <w:webHidden/>
                <w:sz w:val="22"/>
              </w:rPr>
              <w:fldChar w:fldCharType="end"/>
            </w:r>
          </w:hyperlink>
        </w:p>
        <w:p w:rsidR="0087382F" w:rsidRPr="007E034F" w:rsidRDefault="00FC5169" w:rsidP="0087382F">
          <w:pPr>
            <w:pStyle w:val="TOC2"/>
            <w:tabs>
              <w:tab w:val="right" w:leader="dot" w:pos="9350"/>
            </w:tabs>
            <w:rPr>
              <w:rFonts w:ascii="Arial" w:eastAsiaTheme="minorEastAsia" w:hAnsi="Arial" w:cs="Arial"/>
              <w:noProof/>
              <w:sz w:val="22"/>
            </w:rPr>
          </w:pPr>
          <w:hyperlink w:anchor="_Toc112976081" w:history="1">
            <w:r w:rsidR="0087382F" w:rsidRPr="007E034F">
              <w:rPr>
                <w:rStyle w:val="Hyperlink"/>
                <w:rFonts w:ascii="Arial" w:hAnsi="Arial" w:cs="Arial"/>
                <w:noProof/>
                <w:sz w:val="22"/>
              </w:rPr>
              <w:t>3.2. Non-Verbal Skills</w:t>
            </w:r>
            <w:r w:rsidR="0087382F" w:rsidRPr="007E034F">
              <w:rPr>
                <w:rFonts w:ascii="Arial" w:hAnsi="Arial" w:cs="Arial"/>
                <w:noProof/>
                <w:webHidden/>
                <w:sz w:val="22"/>
              </w:rPr>
              <w:tab/>
            </w:r>
            <w:r w:rsidR="0087382F" w:rsidRPr="007E034F">
              <w:rPr>
                <w:rFonts w:ascii="Arial" w:hAnsi="Arial" w:cs="Arial"/>
                <w:noProof/>
                <w:webHidden/>
                <w:sz w:val="22"/>
              </w:rPr>
              <w:fldChar w:fldCharType="begin"/>
            </w:r>
            <w:r w:rsidR="0087382F" w:rsidRPr="007E034F">
              <w:rPr>
                <w:rFonts w:ascii="Arial" w:hAnsi="Arial" w:cs="Arial"/>
                <w:noProof/>
                <w:webHidden/>
                <w:sz w:val="22"/>
              </w:rPr>
              <w:instrText xml:space="preserve"> PAGEREF _Toc112976081 \h </w:instrText>
            </w:r>
            <w:r w:rsidR="0087382F" w:rsidRPr="007E034F">
              <w:rPr>
                <w:rFonts w:ascii="Arial" w:hAnsi="Arial" w:cs="Arial"/>
                <w:noProof/>
                <w:webHidden/>
                <w:sz w:val="22"/>
              </w:rPr>
            </w:r>
            <w:r w:rsidR="0087382F" w:rsidRPr="007E034F">
              <w:rPr>
                <w:rFonts w:ascii="Arial" w:hAnsi="Arial" w:cs="Arial"/>
                <w:noProof/>
                <w:webHidden/>
                <w:sz w:val="22"/>
              </w:rPr>
              <w:fldChar w:fldCharType="separate"/>
            </w:r>
            <w:r w:rsidR="007A3E63">
              <w:rPr>
                <w:rFonts w:ascii="Arial" w:hAnsi="Arial" w:cs="Arial"/>
                <w:noProof/>
                <w:webHidden/>
                <w:sz w:val="22"/>
              </w:rPr>
              <w:t>8</w:t>
            </w:r>
            <w:r w:rsidR="0087382F" w:rsidRPr="007E034F">
              <w:rPr>
                <w:rFonts w:ascii="Arial" w:hAnsi="Arial" w:cs="Arial"/>
                <w:noProof/>
                <w:webHidden/>
                <w:sz w:val="22"/>
              </w:rPr>
              <w:fldChar w:fldCharType="end"/>
            </w:r>
          </w:hyperlink>
        </w:p>
        <w:p w:rsidR="0087382F" w:rsidRPr="007E034F" w:rsidRDefault="00FC5169" w:rsidP="0087382F">
          <w:pPr>
            <w:pStyle w:val="TOC2"/>
            <w:tabs>
              <w:tab w:val="right" w:leader="dot" w:pos="9350"/>
            </w:tabs>
            <w:rPr>
              <w:rFonts w:ascii="Arial" w:eastAsiaTheme="minorEastAsia" w:hAnsi="Arial" w:cs="Arial"/>
              <w:noProof/>
              <w:sz w:val="22"/>
            </w:rPr>
          </w:pPr>
          <w:hyperlink w:anchor="_Toc112976082" w:history="1">
            <w:r w:rsidR="0087382F" w:rsidRPr="007E034F">
              <w:rPr>
                <w:rStyle w:val="Hyperlink"/>
                <w:rFonts w:ascii="Arial" w:hAnsi="Arial" w:cs="Arial"/>
                <w:noProof/>
                <w:sz w:val="22"/>
              </w:rPr>
              <w:t>3.3. Active Listening</w:t>
            </w:r>
            <w:r w:rsidR="0087382F" w:rsidRPr="007E034F">
              <w:rPr>
                <w:rFonts w:ascii="Arial" w:hAnsi="Arial" w:cs="Arial"/>
                <w:noProof/>
                <w:webHidden/>
                <w:sz w:val="22"/>
              </w:rPr>
              <w:tab/>
            </w:r>
            <w:r w:rsidR="0087382F" w:rsidRPr="007E034F">
              <w:rPr>
                <w:rFonts w:ascii="Arial" w:hAnsi="Arial" w:cs="Arial"/>
                <w:noProof/>
                <w:webHidden/>
                <w:sz w:val="22"/>
              </w:rPr>
              <w:fldChar w:fldCharType="begin"/>
            </w:r>
            <w:r w:rsidR="0087382F" w:rsidRPr="007E034F">
              <w:rPr>
                <w:rFonts w:ascii="Arial" w:hAnsi="Arial" w:cs="Arial"/>
                <w:noProof/>
                <w:webHidden/>
                <w:sz w:val="22"/>
              </w:rPr>
              <w:instrText xml:space="preserve"> PAGEREF _Toc112976082 \h </w:instrText>
            </w:r>
            <w:r w:rsidR="0087382F" w:rsidRPr="007E034F">
              <w:rPr>
                <w:rFonts w:ascii="Arial" w:hAnsi="Arial" w:cs="Arial"/>
                <w:noProof/>
                <w:webHidden/>
                <w:sz w:val="22"/>
              </w:rPr>
            </w:r>
            <w:r w:rsidR="0087382F" w:rsidRPr="007E034F">
              <w:rPr>
                <w:rFonts w:ascii="Arial" w:hAnsi="Arial" w:cs="Arial"/>
                <w:noProof/>
                <w:webHidden/>
                <w:sz w:val="22"/>
              </w:rPr>
              <w:fldChar w:fldCharType="separate"/>
            </w:r>
            <w:r w:rsidR="007A3E63">
              <w:rPr>
                <w:rFonts w:ascii="Arial" w:hAnsi="Arial" w:cs="Arial"/>
                <w:noProof/>
                <w:webHidden/>
                <w:sz w:val="22"/>
              </w:rPr>
              <w:t>9</w:t>
            </w:r>
            <w:r w:rsidR="0087382F" w:rsidRPr="007E034F">
              <w:rPr>
                <w:rFonts w:ascii="Arial" w:hAnsi="Arial" w:cs="Arial"/>
                <w:noProof/>
                <w:webHidden/>
                <w:sz w:val="22"/>
              </w:rPr>
              <w:fldChar w:fldCharType="end"/>
            </w:r>
          </w:hyperlink>
        </w:p>
        <w:p w:rsidR="0087382F" w:rsidRPr="007E034F" w:rsidRDefault="00FC5169" w:rsidP="0087382F">
          <w:pPr>
            <w:pStyle w:val="TOC1"/>
            <w:tabs>
              <w:tab w:val="left" w:pos="1320"/>
              <w:tab w:val="right" w:leader="dot" w:pos="9350"/>
            </w:tabs>
            <w:rPr>
              <w:rFonts w:ascii="Arial" w:eastAsiaTheme="minorEastAsia" w:hAnsi="Arial" w:cs="Arial"/>
              <w:noProof/>
              <w:sz w:val="22"/>
            </w:rPr>
          </w:pPr>
          <w:hyperlink w:anchor="_Toc112976083" w:history="1">
            <w:r w:rsidR="0087382F" w:rsidRPr="007E034F">
              <w:rPr>
                <w:rStyle w:val="Hyperlink"/>
                <w:rFonts w:ascii="Arial" w:hAnsi="Arial" w:cs="Arial"/>
                <w:noProof/>
                <w:sz w:val="22"/>
              </w:rPr>
              <w:t>4.</w:t>
            </w:r>
            <w:r w:rsidR="0087382F" w:rsidRPr="007E034F">
              <w:rPr>
                <w:rFonts w:ascii="Arial" w:eastAsiaTheme="minorEastAsia" w:hAnsi="Arial" w:cs="Arial"/>
                <w:noProof/>
                <w:sz w:val="22"/>
              </w:rPr>
              <w:tab/>
            </w:r>
            <w:r w:rsidR="0087382F" w:rsidRPr="007E034F">
              <w:rPr>
                <w:rStyle w:val="Hyperlink"/>
                <w:rFonts w:ascii="Arial" w:hAnsi="Arial" w:cs="Arial"/>
                <w:noProof/>
                <w:sz w:val="22"/>
              </w:rPr>
              <w:t>Communication Technology</w:t>
            </w:r>
            <w:r w:rsidR="0087382F" w:rsidRPr="007E034F">
              <w:rPr>
                <w:rFonts w:ascii="Arial" w:hAnsi="Arial" w:cs="Arial"/>
                <w:noProof/>
                <w:webHidden/>
                <w:sz w:val="22"/>
              </w:rPr>
              <w:tab/>
            </w:r>
            <w:r w:rsidR="0087382F" w:rsidRPr="007E034F">
              <w:rPr>
                <w:rFonts w:ascii="Arial" w:hAnsi="Arial" w:cs="Arial"/>
                <w:noProof/>
                <w:webHidden/>
                <w:sz w:val="22"/>
              </w:rPr>
              <w:fldChar w:fldCharType="begin"/>
            </w:r>
            <w:r w:rsidR="0087382F" w:rsidRPr="007E034F">
              <w:rPr>
                <w:rFonts w:ascii="Arial" w:hAnsi="Arial" w:cs="Arial"/>
                <w:noProof/>
                <w:webHidden/>
                <w:sz w:val="22"/>
              </w:rPr>
              <w:instrText xml:space="preserve"> PAGEREF _Toc112976083 \h </w:instrText>
            </w:r>
            <w:r w:rsidR="0087382F" w:rsidRPr="007E034F">
              <w:rPr>
                <w:rFonts w:ascii="Arial" w:hAnsi="Arial" w:cs="Arial"/>
                <w:noProof/>
                <w:webHidden/>
                <w:sz w:val="22"/>
              </w:rPr>
            </w:r>
            <w:r w:rsidR="0087382F" w:rsidRPr="007E034F">
              <w:rPr>
                <w:rFonts w:ascii="Arial" w:hAnsi="Arial" w:cs="Arial"/>
                <w:noProof/>
                <w:webHidden/>
                <w:sz w:val="22"/>
              </w:rPr>
              <w:fldChar w:fldCharType="separate"/>
            </w:r>
            <w:r w:rsidR="007A3E63">
              <w:rPr>
                <w:rFonts w:ascii="Arial" w:hAnsi="Arial" w:cs="Arial"/>
                <w:noProof/>
                <w:webHidden/>
                <w:sz w:val="22"/>
              </w:rPr>
              <w:t>10</w:t>
            </w:r>
            <w:r w:rsidR="0087382F" w:rsidRPr="007E034F">
              <w:rPr>
                <w:rFonts w:ascii="Arial" w:hAnsi="Arial" w:cs="Arial"/>
                <w:noProof/>
                <w:webHidden/>
                <w:sz w:val="22"/>
              </w:rPr>
              <w:fldChar w:fldCharType="end"/>
            </w:r>
          </w:hyperlink>
        </w:p>
        <w:p w:rsidR="0087382F" w:rsidRPr="007E034F" w:rsidRDefault="00FC5169" w:rsidP="0087382F">
          <w:pPr>
            <w:pStyle w:val="TOC2"/>
            <w:tabs>
              <w:tab w:val="right" w:leader="dot" w:pos="9350"/>
            </w:tabs>
            <w:rPr>
              <w:rFonts w:ascii="Arial" w:eastAsiaTheme="minorEastAsia" w:hAnsi="Arial" w:cs="Arial"/>
              <w:noProof/>
              <w:sz w:val="22"/>
            </w:rPr>
          </w:pPr>
          <w:hyperlink w:anchor="_Toc112976084" w:history="1">
            <w:r w:rsidR="0087382F" w:rsidRPr="007E034F">
              <w:rPr>
                <w:rStyle w:val="Hyperlink"/>
                <w:rFonts w:ascii="Arial" w:hAnsi="Arial" w:cs="Arial"/>
                <w:noProof/>
                <w:sz w:val="22"/>
              </w:rPr>
              <w:t>4.1. Advantages</w:t>
            </w:r>
            <w:r w:rsidR="0087382F" w:rsidRPr="007E034F">
              <w:rPr>
                <w:rFonts w:ascii="Arial" w:hAnsi="Arial" w:cs="Arial"/>
                <w:noProof/>
                <w:webHidden/>
                <w:sz w:val="22"/>
              </w:rPr>
              <w:tab/>
            </w:r>
            <w:r w:rsidR="0087382F" w:rsidRPr="007E034F">
              <w:rPr>
                <w:rFonts w:ascii="Arial" w:hAnsi="Arial" w:cs="Arial"/>
                <w:noProof/>
                <w:webHidden/>
                <w:sz w:val="22"/>
              </w:rPr>
              <w:fldChar w:fldCharType="begin"/>
            </w:r>
            <w:r w:rsidR="0087382F" w:rsidRPr="007E034F">
              <w:rPr>
                <w:rFonts w:ascii="Arial" w:hAnsi="Arial" w:cs="Arial"/>
                <w:noProof/>
                <w:webHidden/>
                <w:sz w:val="22"/>
              </w:rPr>
              <w:instrText xml:space="preserve"> PAGEREF _Toc112976084 \h </w:instrText>
            </w:r>
            <w:r w:rsidR="0087382F" w:rsidRPr="007E034F">
              <w:rPr>
                <w:rFonts w:ascii="Arial" w:hAnsi="Arial" w:cs="Arial"/>
                <w:noProof/>
                <w:webHidden/>
                <w:sz w:val="22"/>
              </w:rPr>
            </w:r>
            <w:r w:rsidR="0087382F" w:rsidRPr="007E034F">
              <w:rPr>
                <w:rFonts w:ascii="Arial" w:hAnsi="Arial" w:cs="Arial"/>
                <w:noProof/>
                <w:webHidden/>
                <w:sz w:val="22"/>
              </w:rPr>
              <w:fldChar w:fldCharType="separate"/>
            </w:r>
            <w:r w:rsidR="007A3E63">
              <w:rPr>
                <w:rFonts w:ascii="Arial" w:hAnsi="Arial" w:cs="Arial"/>
                <w:noProof/>
                <w:webHidden/>
                <w:sz w:val="22"/>
              </w:rPr>
              <w:t>10</w:t>
            </w:r>
            <w:r w:rsidR="0087382F" w:rsidRPr="007E034F">
              <w:rPr>
                <w:rFonts w:ascii="Arial" w:hAnsi="Arial" w:cs="Arial"/>
                <w:noProof/>
                <w:webHidden/>
                <w:sz w:val="22"/>
              </w:rPr>
              <w:fldChar w:fldCharType="end"/>
            </w:r>
          </w:hyperlink>
        </w:p>
        <w:p w:rsidR="0087382F" w:rsidRPr="007E034F" w:rsidRDefault="00FC5169" w:rsidP="0087382F">
          <w:pPr>
            <w:pStyle w:val="TOC2"/>
            <w:tabs>
              <w:tab w:val="right" w:leader="dot" w:pos="9350"/>
            </w:tabs>
            <w:rPr>
              <w:rFonts w:ascii="Arial" w:eastAsiaTheme="minorEastAsia" w:hAnsi="Arial" w:cs="Arial"/>
              <w:noProof/>
              <w:sz w:val="22"/>
            </w:rPr>
          </w:pPr>
          <w:hyperlink w:anchor="_Toc112976085" w:history="1">
            <w:r w:rsidR="0087382F" w:rsidRPr="007E034F">
              <w:rPr>
                <w:rStyle w:val="Hyperlink"/>
                <w:rFonts w:ascii="Arial" w:hAnsi="Arial" w:cs="Arial"/>
                <w:noProof/>
                <w:sz w:val="22"/>
              </w:rPr>
              <w:t>4.2. Disadvantages</w:t>
            </w:r>
            <w:r w:rsidR="0087382F" w:rsidRPr="007E034F">
              <w:rPr>
                <w:rFonts w:ascii="Arial" w:hAnsi="Arial" w:cs="Arial"/>
                <w:noProof/>
                <w:webHidden/>
                <w:sz w:val="22"/>
              </w:rPr>
              <w:tab/>
            </w:r>
            <w:r w:rsidR="0087382F" w:rsidRPr="007E034F">
              <w:rPr>
                <w:rFonts w:ascii="Arial" w:hAnsi="Arial" w:cs="Arial"/>
                <w:noProof/>
                <w:webHidden/>
                <w:sz w:val="22"/>
              </w:rPr>
              <w:fldChar w:fldCharType="begin"/>
            </w:r>
            <w:r w:rsidR="0087382F" w:rsidRPr="007E034F">
              <w:rPr>
                <w:rFonts w:ascii="Arial" w:hAnsi="Arial" w:cs="Arial"/>
                <w:noProof/>
                <w:webHidden/>
                <w:sz w:val="22"/>
              </w:rPr>
              <w:instrText xml:space="preserve"> PAGEREF _Toc112976085 \h </w:instrText>
            </w:r>
            <w:r w:rsidR="0087382F" w:rsidRPr="007E034F">
              <w:rPr>
                <w:rFonts w:ascii="Arial" w:hAnsi="Arial" w:cs="Arial"/>
                <w:noProof/>
                <w:webHidden/>
                <w:sz w:val="22"/>
              </w:rPr>
            </w:r>
            <w:r w:rsidR="0087382F" w:rsidRPr="007E034F">
              <w:rPr>
                <w:rFonts w:ascii="Arial" w:hAnsi="Arial" w:cs="Arial"/>
                <w:noProof/>
                <w:webHidden/>
                <w:sz w:val="22"/>
              </w:rPr>
              <w:fldChar w:fldCharType="separate"/>
            </w:r>
            <w:r w:rsidR="007A3E63">
              <w:rPr>
                <w:rFonts w:ascii="Arial" w:hAnsi="Arial" w:cs="Arial"/>
                <w:noProof/>
                <w:webHidden/>
                <w:sz w:val="22"/>
              </w:rPr>
              <w:t>10</w:t>
            </w:r>
            <w:r w:rsidR="0087382F" w:rsidRPr="007E034F">
              <w:rPr>
                <w:rFonts w:ascii="Arial" w:hAnsi="Arial" w:cs="Arial"/>
                <w:noProof/>
                <w:webHidden/>
                <w:sz w:val="22"/>
              </w:rPr>
              <w:fldChar w:fldCharType="end"/>
            </w:r>
          </w:hyperlink>
        </w:p>
        <w:p w:rsidR="0087382F" w:rsidRPr="007E034F" w:rsidRDefault="00FC5169" w:rsidP="0087382F">
          <w:pPr>
            <w:pStyle w:val="TOC1"/>
            <w:tabs>
              <w:tab w:val="left" w:pos="1320"/>
              <w:tab w:val="right" w:leader="dot" w:pos="9350"/>
            </w:tabs>
            <w:rPr>
              <w:rFonts w:ascii="Arial" w:eastAsiaTheme="minorEastAsia" w:hAnsi="Arial" w:cs="Arial"/>
              <w:noProof/>
              <w:sz w:val="22"/>
            </w:rPr>
          </w:pPr>
          <w:hyperlink w:anchor="_Toc112976086" w:history="1">
            <w:r w:rsidR="0087382F" w:rsidRPr="007E034F">
              <w:rPr>
                <w:rStyle w:val="Hyperlink"/>
                <w:rFonts w:ascii="Arial" w:hAnsi="Arial" w:cs="Arial"/>
                <w:noProof/>
                <w:sz w:val="22"/>
              </w:rPr>
              <w:t>5.</w:t>
            </w:r>
            <w:r w:rsidR="0087382F" w:rsidRPr="007E034F">
              <w:rPr>
                <w:rFonts w:ascii="Arial" w:eastAsiaTheme="minorEastAsia" w:hAnsi="Arial" w:cs="Arial"/>
                <w:noProof/>
                <w:sz w:val="22"/>
              </w:rPr>
              <w:tab/>
            </w:r>
            <w:r w:rsidR="0087382F" w:rsidRPr="007E034F">
              <w:rPr>
                <w:rStyle w:val="Hyperlink"/>
                <w:rFonts w:ascii="Arial" w:hAnsi="Arial" w:cs="Arial"/>
                <w:noProof/>
                <w:sz w:val="22"/>
              </w:rPr>
              <w:t>Conclusion</w:t>
            </w:r>
            <w:r w:rsidR="0087382F" w:rsidRPr="007E034F">
              <w:rPr>
                <w:rFonts w:ascii="Arial" w:hAnsi="Arial" w:cs="Arial"/>
                <w:noProof/>
                <w:webHidden/>
                <w:sz w:val="22"/>
              </w:rPr>
              <w:tab/>
            </w:r>
            <w:r w:rsidR="0087382F" w:rsidRPr="007E034F">
              <w:rPr>
                <w:rFonts w:ascii="Arial" w:hAnsi="Arial" w:cs="Arial"/>
                <w:noProof/>
                <w:webHidden/>
                <w:sz w:val="22"/>
              </w:rPr>
              <w:fldChar w:fldCharType="begin"/>
            </w:r>
            <w:r w:rsidR="0087382F" w:rsidRPr="007E034F">
              <w:rPr>
                <w:rFonts w:ascii="Arial" w:hAnsi="Arial" w:cs="Arial"/>
                <w:noProof/>
                <w:webHidden/>
                <w:sz w:val="22"/>
              </w:rPr>
              <w:instrText xml:space="preserve"> PAGEREF _Toc112976086 \h </w:instrText>
            </w:r>
            <w:r w:rsidR="0087382F" w:rsidRPr="007E034F">
              <w:rPr>
                <w:rFonts w:ascii="Arial" w:hAnsi="Arial" w:cs="Arial"/>
                <w:noProof/>
                <w:webHidden/>
                <w:sz w:val="22"/>
              </w:rPr>
            </w:r>
            <w:r w:rsidR="0087382F" w:rsidRPr="007E034F">
              <w:rPr>
                <w:rFonts w:ascii="Arial" w:hAnsi="Arial" w:cs="Arial"/>
                <w:noProof/>
                <w:webHidden/>
                <w:sz w:val="22"/>
              </w:rPr>
              <w:fldChar w:fldCharType="separate"/>
            </w:r>
            <w:r w:rsidR="007A3E63">
              <w:rPr>
                <w:rFonts w:ascii="Arial" w:hAnsi="Arial" w:cs="Arial"/>
                <w:noProof/>
                <w:webHidden/>
                <w:sz w:val="22"/>
              </w:rPr>
              <w:t>11</w:t>
            </w:r>
            <w:r w:rsidR="0087382F" w:rsidRPr="007E034F">
              <w:rPr>
                <w:rFonts w:ascii="Arial" w:hAnsi="Arial" w:cs="Arial"/>
                <w:noProof/>
                <w:webHidden/>
                <w:sz w:val="22"/>
              </w:rPr>
              <w:fldChar w:fldCharType="end"/>
            </w:r>
          </w:hyperlink>
        </w:p>
        <w:p w:rsidR="0087382F" w:rsidRPr="007E034F" w:rsidRDefault="00FC5169" w:rsidP="0087382F">
          <w:pPr>
            <w:pStyle w:val="TOC1"/>
            <w:tabs>
              <w:tab w:val="right" w:leader="dot" w:pos="9350"/>
            </w:tabs>
            <w:rPr>
              <w:rFonts w:ascii="Arial" w:eastAsiaTheme="minorEastAsia" w:hAnsi="Arial" w:cs="Arial"/>
              <w:noProof/>
              <w:sz w:val="22"/>
            </w:rPr>
          </w:pPr>
          <w:hyperlink w:anchor="_Toc112976087" w:history="1">
            <w:r w:rsidR="0087382F" w:rsidRPr="007E034F">
              <w:rPr>
                <w:rStyle w:val="Hyperlink"/>
                <w:rFonts w:ascii="Arial" w:hAnsi="Arial" w:cs="Arial"/>
                <w:noProof/>
                <w:sz w:val="22"/>
              </w:rPr>
              <w:t>References</w:t>
            </w:r>
            <w:r w:rsidR="0087382F" w:rsidRPr="007E034F">
              <w:rPr>
                <w:rFonts w:ascii="Arial" w:hAnsi="Arial" w:cs="Arial"/>
                <w:noProof/>
                <w:webHidden/>
                <w:sz w:val="22"/>
              </w:rPr>
              <w:tab/>
            </w:r>
            <w:r w:rsidR="0087382F" w:rsidRPr="007E034F">
              <w:rPr>
                <w:rFonts w:ascii="Arial" w:hAnsi="Arial" w:cs="Arial"/>
                <w:noProof/>
                <w:webHidden/>
                <w:sz w:val="22"/>
              </w:rPr>
              <w:fldChar w:fldCharType="begin"/>
            </w:r>
            <w:r w:rsidR="0087382F" w:rsidRPr="007E034F">
              <w:rPr>
                <w:rFonts w:ascii="Arial" w:hAnsi="Arial" w:cs="Arial"/>
                <w:noProof/>
                <w:webHidden/>
                <w:sz w:val="22"/>
              </w:rPr>
              <w:instrText xml:space="preserve"> PAGEREF _Toc112976087 \h </w:instrText>
            </w:r>
            <w:r w:rsidR="0087382F" w:rsidRPr="007E034F">
              <w:rPr>
                <w:rFonts w:ascii="Arial" w:hAnsi="Arial" w:cs="Arial"/>
                <w:noProof/>
                <w:webHidden/>
                <w:sz w:val="22"/>
              </w:rPr>
            </w:r>
            <w:r w:rsidR="0087382F" w:rsidRPr="007E034F">
              <w:rPr>
                <w:rFonts w:ascii="Arial" w:hAnsi="Arial" w:cs="Arial"/>
                <w:noProof/>
                <w:webHidden/>
                <w:sz w:val="22"/>
              </w:rPr>
              <w:fldChar w:fldCharType="separate"/>
            </w:r>
            <w:r w:rsidR="007A3E63">
              <w:rPr>
                <w:rFonts w:ascii="Arial" w:hAnsi="Arial" w:cs="Arial"/>
                <w:noProof/>
                <w:webHidden/>
                <w:sz w:val="22"/>
              </w:rPr>
              <w:t>12</w:t>
            </w:r>
            <w:r w:rsidR="0087382F" w:rsidRPr="007E034F">
              <w:rPr>
                <w:rFonts w:ascii="Arial" w:hAnsi="Arial" w:cs="Arial"/>
                <w:noProof/>
                <w:webHidden/>
                <w:sz w:val="22"/>
              </w:rPr>
              <w:fldChar w:fldCharType="end"/>
            </w:r>
          </w:hyperlink>
        </w:p>
        <w:p w:rsidR="0087382F" w:rsidRPr="007E034F" w:rsidRDefault="0087382F" w:rsidP="0087382F">
          <w:pPr>
            <w:rPr>
              <w:rFonts w:ascii="Arial" w:hAnsi="Arial" w:cs="Arial"/>
              <w:sz w:val="22"/>
            </w:rPr>
          </w:pPr>
          <w:r w:rsidRPr="007E034F">
            <w:rPr>
              <w:rFonts w:ascii="Arial" w:hAnsi="Arial" w:cs="Arial"/>
              <w:b/>
              <w:bCs/>
              <w:noProof/>
              <w:sz w:val="22"/>
            </w:rPr>
            <w:fldChar w:fldCharType="end"/>
          </w:r>
        </w:p>
      </w:sdtContent>
    </w:sdt>
    <w:p w:rsidR="000D7314" w:rsidRPr="007E034F" w:rsidRDefault="000D7314" w:rsidP="0087382F">
      <w:pPr>
        <w:spacing w:before="0" w:after="160"/>
        <w:ind w:firstLine="0"/>
        <w:jc w:val="left"/>
        <w:rPr>
          <w:rFonts w:ascii="Arial" w:eastAsiaTheme="majorEastAsia" w:hAnsi="Arial" w:cs="Arial"/>
          <w:b/>
          <w:i/>
          <w:sz w:val="22"/>
        </w:rPr>
      </w:pPr>
      <w:r w:rsidRPr="007E034F">
        <w:rPr>
          <w:rFonts w:ascii="Arial" w:hAnsi="Arial" w:cs="Arial"/>
          <w:sz w:val="22"/>
        </w:rPr>
        <w:br w:type="page"/>
      </w:r>
    </w:p>
    <w:p w:rsidR="003C654E" w:rsidRPr="003C654E" w:rsidRDefault="003C654E" w:rsidP="003C654E">
      <w:pPr>
        <w:pStyle w:val="ListParagraph"/>
        <w:numPr>
          <w:ilvl w:val="0"/>
          <w:numId w:val="3"/>
        </w:numPr>
        <w:rPr>
          <w:rFonts w:ascii="Arial" w:hAnsi="Arial" w:cs="Arial"/>
          <w:b/>
          <w:sz w:val="22"/>
        </w:rPr>
      </w:pPr>
      <w:r w:rsidRPr="003C654E">
        <w:rPr>
          <w:rFonts w:ascii="Arial" w:hAnsi="Arial" w:cs="Arial"/>
          <w:b/>
          <w:sz w:val="22"/>
        </w:rPr>
        <w:lastRenderedPageBreak/>
        <w:t xml:space="preserve">Introduction </w:t>
      </w:r>
    </w:p>
    <w:p w:rsidR="003C654E" w:rsidRDefault="003C654E" w:rsidP="003C654E">
      <w:pPr>
        <w:pStyle w:val="ListParagraph"/>
        <w:ind w:left="1080" w:firstLine="0"/>
        <w:rPr>
          <w:rFonts w:ascii="Arial" w:hAnsi="Arial" w:cs="Arial"/>
          <w:sz w:val="22"/>
        </w:rPr>
      </w:pPr>
      <w:r w:rsidRPr="003C654E">
        <w:rPr>
          <w:rFonts w:ascii="Arial" w:hAnsi="Arial" w:cs="Arial"/>
          <w:sz w:val="22"/>
        </w:rPr>
        <w:t>Every communication has at least one sender, one piece of information, and one recipient. Although it may look simple. Communication is a complex subject. The transmission of messages from senders to recipients can be affected by various events. This includes our emotions, the cultural context around us, and the communication methods we choose, and even our geographic location. Companies around the world place great value on good communication skills because communicating effectively and unambiguously is very difficult. Speaking, writing, listening and reading are all forms of communication. People listen carefully, speak and write clearly, and show admiration for opposing ideas. Organizational management must include effective communication. Effective management depends on effective communication. Educate employees about new laws, prepare for climate disasters, ensure workplace safety across the company, and respect employee attitudes. Successful organizations need comprehensive policies and procedures for communicating with stakeholders, employees, voters, and the general public. Improved employee satisfaction, engagement and morale. Communication that enables employees to understand their working conditions motivates employee engagement and loyalty. Through communication, employees can learn the benefits of not joining a union when joining a union is the goal of the organization. In addition, employees have access to key factors that improve employer satisfaction.</w:t>
      </w:r>
    </w:p>
    <w:p w:rsidR="003C654E" w:rsidRDefault="003C654E" w:rsidP="003C654E">
      <w:pPr>
        <w:pStyle w:val="ListParagraph"/>
        <w:ind w:left="1080" w:firstLine="0"/>
        <w:rPr>
          <w:rFonts w:ascii="Arial" w:hAnsi="Arial" w:cs="Arial"/>
          <w:sz w:val="22"/>
        </w:rPr>
      </w:pPr>
    </w:p>
    <w:p w:rsidR="00546AC7" w:rsidRDefault="00546AC7" w:rsidP="003C654E">
      <w:pPr>
        <w:pStyle w:val="ListParagraph"/>
        <w:ind w:left="1080" w:firstLine="0"/>
        <w:rPr>
          <w:rFonts w:ascii="Arial" w:hAnsi="Arial" w:cs="Arial"/>
          <w:sz w:val="22"/>
        </w:rPr>
      </w:pPr>
    </w:p>
    <w:p w:rsidR="00546AC7" w:rsidRDefault="00546AC7" w:rsidP="003C654E">
      <w:pPr>
        <w:pStyle w:val="ListParagraph"/>
        <w:ind w:left="1080" w:firstLine="0"/>
        <w:rPr>
          <w:rFonts w:ascii="Arial" w:hAnsi="Arial" w:cs="Arial"/>
          <w:sz w:val="22"/>
        </w:rPr>
      </w:pPr>
    </w:p>
    <w:p w:rsidR="00546AC7" w:rsidRDefault="00546AC7" w:rsidP="003C654E">
      <w:pPr>
        <w:pStyle w:val="ListParagraph"/>
        <w:ind w:left="1080" w:firstLine="0"/>
        <w:rPr>
          <w:rFonts w:ascii="Arial" w:hAnsi="Arial" w:cs="Arial"/>
          <w:sz w:val="22"/>
        </w:rPr>
      </w:pPr>
    </w:p>
    <w:p w:rsidR="00546AC7" w:rsidRDefault="00546AC7" w:rsidP="003C654E">
      <w:pPr>
        <w:pStyle w:val="ListParagraph"/>
        <w:ind w:left="1080" w:firstLine="0"/>
        <w:rPr>
          <w:rFonts w:ascii="Arial" w:hAnsi="Arial" w:cs="Arial"/>
          <w:sz w:val="22"/>
        </w:rPr>
      </w:pPr>
    </w:p>
    <w:p w:rsidR="00546AC7" w:rsidRDefault="00546AC7" w:rsidP="003C654E">
      <w:pPr>
        <w:pStyle w:val="ListParagraph"/>
        <w:ind w:left="1080" w:firstLine="0"/>
        <w:rPr>
          <w:rFonts w:ascii="Arial" w:hAnsi="Arial" w:cs="Arial"/>
          <w:sz w:val="22"/>
        </w:rPr>
      </w:pPr>
    </w:p>
    <w:p w:rsidR="003C654E" w:rsidRDefault="003C654E" w:rsidP="003C654E">
      <w:pPr>
        <w:pStyle w:val="ListParagraph"/>
        <w:ind w:left="1080" w:firstLine="0"/>
        <w:rPr>
          <w:rFonts w:ascii="Arial" w:hAnsi="Arial" w:cs="Arial"/>
          <w:sz w:val="22"/>
        </w:rPr>
      </w:pPr>
      <w:r w:rsidRPr="003C654E">
        <w:rPr>
          <w:rFonts w:ascii="Arial" w:hAnsi="Arial" w:cs="Arial"/>
          <w:sz w:val="22"/>
        </w:rPr>
        <w:lastRenderedPageBreak/>
        <w:t xml:space="preserve"> 2</w:t>
      </w:r>
      <w:r w:rsidR="00546AC7">
        <w:rPr>
          <w:rFonts w:ascii="Arial" w:hAnsi="Arial" w:cs="Arial"/>
          <w:b/>
          <w:sz w:val="22"/>
        </w:rPr>
        <w:t xml:space="preserve">.  Models of Communication </w:t>
      </w:r>
    </w:p>
    <w:p w:rsidR="003C654E" w:rsidRDefault="003C654E" w:rsidP="003C654E">
      <w:pPr>
        <w:pStyle w:val="ListParagraph"/>
        <w:ind w:left="1080" w:firstLine="0"/>
        <w:rPr>
          <w:rFonts w:ascii="Arial" w:hAnsi="Arial" w:cs="Arial"/>
          <w:sz w:val="22"/>
        </w:rPr>
      </w:pPr>
      <w:r w:rsidRPr="003C654E">
        <w:rPr>
          <w:rFonts w:ascii="Arial" w:hAnsi="Arial" w:cs="Arial"/>
          <w:sz w:val="22"/>
        </w:rPr>
        <w:t xml:space="preserve"> 2.1. </w:t>
      </w:r>
      <w:r w:rsidRPr="003C654E">
        <w:rPr>
          <w:rFonts w:ascii="Arial" w:hAnsi="Arial" w:cs="Arial"/>
          <w:b/>
          <w:sz w:val="22"/>
        </w:rPr>
        <w:t>Shannon and Weaver</w:t>
      </w:r>
      <w:r w:rsidRPr="003C654E">
        <w:rPr>
          <w:rFonts w:ascii="Arial" w:hAnsi="Arial" w:cs="Arial"/>
          <w:sz w:val="22"/>
        </w:rPr>
        <w:t xml:space="preserve"> </w:t>
      </w:r>
    </w:p>
    <w:p w:rsidR="004149C3" w:rsidRPr="003C654E" w:rsidRDefault="003C654E" w:rsidP="003C654E">
      <w:pPr>
        <w:pStyle w:val="ListParagraph"/>
        <w:ind w:left="1080" w:firstLine="0"/>
        <w:rPr>
          <w:rFonts w:ascii="Arial" w:hAnsi="Arial" w:cs="Arial"/>
          <w:sz w:val="22"/>
        </w:rPr>
      </w:pPr>
      <w:r w:rsidRPr="003C654E">
        <w:rPr>
          <w:rFonts w:ascii="Arial" w:hAnsi="Arial" w:cs="Arial"/>
          <w:sz w:val="22"/>
        </w:rPr>
        <w:t xml:space="preserve">The design of this paradigm was intended to facilitate good communication between senders and receivers. We also discussed the properties of "noise" that affect how people communicate. This strategy was originally developed to improve technical communication. It then spread rapidly throughout the telecommunications industry. The Shannon model of information theory was a groundbreaking comprehensive explanation of the concept of "noise." According to the María and Pedro case study, the sound made a clear difference in the message. Because of the noise at Pedro's workplace, he thought the opposite of what Maria told him. Instead of cooking, he interpreted it as chicken. Describing how information gets mixed up helps people identify areas for improvement in communication (Davenport Sypher et al., 1989). This model allows us to analyze the important steps of information transfer from start to finish. A communication model was developed to define communication with technical tools. However, it has been used to characterize almost every conceivable type of communication. Considered the "mother of all models" of human communication </w:t>
      </w:r>
      <w:r w:rsidR="00F8571A" w:rsidRPr="003C654E">
        <w:rPr>
          <w:rFonts w:ascii="Arial" w:hAnsi="Arial" w:cs="Arial"/>
          <w:sz w:val="22"/>
        </w:rPr>
        <w:t xml:space="preserve">is thought to be the Shannon Weaver communication model. It is frequently called the "information theory." It is a mathematical theory that is viewed as a "linear" paradigm for </w:t>
      </w:r>
      <w:r w:rsidR="006C061A" w:rsidRPr="003C654E">
        <w:rPr>
          <w:rFonts w:ascii="Arial" w:hAnsi="Arial" w:cs="Arial"/>
          <w:sz w:val="22"/>
        </w:rPr>
        <w:t>communication (Irgens, 1995)</w:t>
      </w:r>
      <w:r w:rsidR="001A2BC3" w:rsidRPr="003C654E">
        <w:rPr>
          <w:rFonts w:ascii="Arial" w:hAnsi="Arial" w:cs="Arial"/>
          <w:sz w:val="22"/>
        </w:rPr>
        <w:t>.</w:t>
      </w:r>
    </w:p>
    <w:p w:rsidR="00F46EE8" w:rsidRPr="007E034F" w:rsidRDefault="00CD471E" w:rsidP="0087382F">
      <w:pPr>
        <w:keepNext/>
        <w:jc w:val="center"/>
        <w:rPr>
          <w:rFonts w:ascii="Arial" w:hAnsi="Arial" w:cs="Arial"/>
          <w:sz w:val="22"/>
        </w:rPr>
      </w:pPr>
      <w:r>
        <w:rPr>
          <w:rFonts w:ascii="Arial" w:hAnsi="Arial" w:cs="Arial"/>
          <w:noProof/>
          <w:sz w:val="22"/>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9pt;height:185.25pt">
            <v:imagedata r:id="rId9" o:title="49569764646_1e8a4d1e5b_c"/>
          </v:shape>
        </w:pict>
      </w:r>
    </w:p>
    <w:p w:rsidR="00F46EE8" w:rsidRPr="007E034F" w:rsidRDefault="00F46EE8" w:rsidP="0087382F">
      <w:pPr>
        <w:pStyle w:val="Caption"/>
        <w:spacing w:line="480" w:lineRule="auto"/>
        <w:jc w:val="center"/>
        <w:rPr>
          <w:rFonts w:ascii="Arial" w:hAnsi="Arial" w:cs="Arial"/>
          <w:sz w:val="22"/>
          <w:szCs w:val="22"/>
        </w:rPr>
      </w:pPr>
      <w:r w:rsidRPr="007E034F">
        <w:rPr>
          <w:rFonts w:ascii="Arial" w:hAnsi="Arial" w:cs="Arial"/>
          <w:sz w:val="22"/>
          <w:szCs w:val="22"/>
        </w:rPr>
        <w:t xml:space="preserve">Figure </w:t>
      </w:r>
      <w:r w:rsidR="00811581" w:rsidRPr="007E034F">
        <w:rPr>
          <w:rFonts w:ascii="Arial" w:hAnsi="Arial" w:cs="Arial"/>
          <w:noProof/>
          <w:sz w:val="22"/>
          <w:szCs w:val="22"/>
        </w:rPr>
        <w:fldChar w:fldCharType="begin"/>
      </w:r>
      <w:r w:rsidR="00811581" w:rsidRPr="007E034F">
        <w:rPr>
          <w:rFonts w:ascii="Arial" w:hAnsi="Arial" w:cs="Arial"/>
          <w:noProof/>
          <w:sz w:val="22"/>
          <w:szCs w:val="22"/>
        </w:rPr>
        <w:instrText xml:space="preserve"> SEQ Figure \* ARABIC </w:instrText>
      </w:r>
      <w:r w:rsidR="00811581" w:rsidRPr="007E034F">
        <w:rPr>
          <w:rFonts w:ascii="Arial" w:hAnsi="Arial" w:cs="Arial"/>
          <w:noProof/>
          <w:sz w:val="22"/>
          <w:szCs w:val="22"/>
        </w:rPr>
        <w:fldChar w:fldCharType="separate"/>
      </w:r>
      <w:r w:rsidRPr="007E034F">
        <w:rPr>
          <w:rFonts w:ascii="Arial" w:hAnsi="Arial" w:cs="Arial"/>
          <w:noProof/>
          <w:sz w:val="22"/>
          <w:szCs w:val="22"/>
        </w:rPr>
        <w:t>1</w:t>
      </w:r>
      <w:r w:rsidR="00811581" w:rsidRPr="007E034F">
        <w:rPr>
          <w:rFonts w:ascii="Arial" w:hAnsi="Arial" w:cs="Arial"/>
          <w:noProof/>
          <w:sz w:val="22"/>
          <w:szCs w:val="22"/>
        </w:rPr>
        <w:fldChar w:fldCharType="end"/>
      </w:r>
      <w:r w:rsidRPr="007E034F">
        <w:rPr>
          <w:rFonts w:ascii="Arial" w:hAnsi="Arial" w:cs="Arial"/>
          <w:sz w:val="22"/>
          <w:szCs w:val="22"/>
        </w:rPr>
        <w:t xml:space="preserve"> Shannon Weaver model of communication</w:t>
      </w:r>
    </w:p>
    <w:p w:rsidR="00B34DD0" w:rsidRDefault="00B34DD0" w:rsidP="0087382F">
      <w:pPr>
        <w:pStyle w:val="Heading2"/>
        <w:numPr>
          <w:ilvl w:val="0"/>
          <w:numId w:val="0"/>
        </w:numPr>
        <w:ind w:left="720" w:hanging="360"/>
        <w:rPr>
          <w:rFonts w:ascii="Arial" w:hAnsi="Arial"/>
          <w:sz w:val="22"/>
          <w:szCs w:val="22"/>
        </w:rPr>
      </w:pPr>
      <w:bookmarkStart w:id="1" w:name="_Toc112976077"/>
      <w:r w:rsidRPr="007E034F">
        <w:rPr>
          <w:rFonts w:ascii="Arial" w:hAnsi="Arial"/>
          <w:sz w:val="22"/>
          <w:szCs w:val="22"/>
        </w:rPr>
        <w:t xml:space="preserve">2.2. </w:t>
      </w:r>
      <w:r w:rsidR="008556B6" w:rsidRPr="007E034F">
        <w:rPr>
          <w:rFonts w:ascii="Arial" w:hAnsi="Arial"/>
          <w:sz w:val="22"/>
          <w:szCs w:val="22"/>
        </w:rPr>
        <w:t>Schramm</w:t>
      </w:r>
      <w:bookmarkEnd w:id="1"/>
    </w:p>
    <w:p w:rsidR="00BB4250" w:rsidRPr="00BB4250" w:rsidRDefault="00BB4250" w:rsidP="00BB4250">
      <w:pPr>
        <w:rPr>
          <w:rFonts w:ascii="Arial" w:hAnsi="Arial" w:cs="Arial"/>
          <w:sz w:val="22"/>
        </w:rPr>
      </w:pPr>
      <w:r w:rsidRPr="00BB4250">
        <w:rPr>
          <w:rFonts w:ascii="Arial" w:hAnsi="Arial" w:cs="Arial"/>
          <w:sz w:val="22"/>
        </w:rPr>
        <w:t>This assumption has been criticized because the Shannon-Weaver model assumes that communication is always linear. Schram argued that we need to understand how messaging affects people (McBride et al., 2018). In Schram's view, communication is understood as a method between encoders and decoders. Most importantly, the model takes into account how recipients interpret messages (Cairns et al., 1998). According to Schramm, interpreting is influenced by a person's background, experience, and area of ​​expertise. Schramm also believed that mediums were used to convey messages. Decoders can also pass acknowledgments about messages to confirm receipt. He argued that communication without response from listeners is ineffective (Manusov et al., 2020).</w:t>
      </w:r>
    </w:p>
    <w:p w:rsidR="00BB4250" w:rsidRPr="00BB4250" w:rsidRDefault="00BB4250" w:rsidP="00BB4250">
      <w:pPr>
        <w:rPr>
          <w:rFonts w:ascii="Arial" w:hAnsi="Arial" w:cs="Arial"/>
          <w:sz w:val="22"/>
        </w:rPr>
      </w:pPr>
      <w:r w:rsidRPr="00BB4250">
        <w:rPr>
          <w:rFonts w:ascii="Arial" w:hAnsi="Arial" w:cs="Arial"/>
          <w:sz w:val="22"/>
        </w:rPr>
        <w:t xml:space="preserve">According to Schram's theory, coding and decoding are his two fundamental components of effective communication. He also emphasizes that communication is not complete until both sides respond. Regarding the professor and villager case study, the professor is facing a coding problem. As Schramm mentioned, decoding is not done correctly until the actual message is received. When the professor screamed and told the villagers about the fire, the villagers were </w:t>
      </w:r>
      <w:r w:rsidRPr="00BB4250">
        <w:rPr>
          <w:rFonts w:ascii="Arial" w:hAnsi="Arial" w:cs="Arial"/>
          <w:sz w:val="22"/>
        </w:rPr>
        <w:lastRenderedPageBreak/>
        <w:t>unable to decipher his words correctly. In short, this indicates that coding and decoding are the most important factors in communication (Bonebright, 2010).</w:t>
      </w:r>
    </w:p>
    <w:p w:rsidR="00F46EE8" w:rsidRPr="007E034F" w:rsidRDefault="00CD471E" w:rsidP="0087382F">
      <w:pPr>
        <w:keepNext/>
        <w:jc w:val="center"/>
        <w:rPr>
          <w:rFonts w:ascii="Arial" w:hAnsi="Arial" w:cs="Arial"/>
          <w:sz w:val="22"/>
        </w:rPr>
      </w:pPr>
      <w:r>
        <w:rPr>
          <w:rFonts w:ascii="Arial" w:hAnsi="Arial" w:cs="Arial"/>
          <w:noProof/>
          <w:sz w:val="22"/>
        </w:rPr>
        <w:pict>
          <v:shape id="_x0000_i1026" type="#_x0000_t75" style="width:369pt;height:186pt">
            <v:imagedata r:id="rId10" o:title="49661046563_8659f579d2_c"/>
          </v:shape>
        </w:pict>
      </w:r>
    </w:p>
    <w:p w:rsidR="00F46EE8" w:rsidRPr="007E034F" w:rsidRDefault="00F46EE8" w:rsidP="0087382F">
      <w:pPr>
        <w:pStyle w:val="Caption"/>
        <w:spacing w:line="480" w:lineRule="auto"/>
        <w:jc w:val="center"/>
        <w:rPr>
          <w:rFonts w:ascii="Arial" w:hAnsi="Arial" w:cs="Arial"/>
          <w:sz w:val="22"/>
          <w:szCs w:val="22"/>
        </w:rPr>
      </w:pPr>
      <w:r w:rsidRPr="007E034F">
        <w:rPr>
          <w:rFonts w:ascii="Arial" w:hAnsi="Arial" w:cs="Arial"/>
          <w:sz w:val="22"/>
          <w:szCs w:val="22"/>
        </w:rPr>
        <w:t xml:space="preserve">Figure </w:t>
      </w:r>
      <w:r w:rsidR="00811581" w:rsidRPr="007E034F">
        <w:rPr>
          <w:rFonts w:ascii="Arial" w:hAnsi="Arial" w:cs="Arial"/>
          <w:noProof/>
          <w:sz w:val="22"/>
          <w:szCs w:val="22"/>
        </w:rPr>
        <w:fldChar w:fldCharType="begin"/>
      </w:r>
      <w:r w:rsidR="00811581" w:rsidRPr="007E034F">
        <w:rPr>
          <w:rFonts w:ascii="Arial" w:hAnsi="Arial" w:cs="Arial"/>
          <w:noProof/>
          <w:sz w:val="22"/>
          <w:szCs w:val="22"/>
        </w:rPr>
        <w:instrText xml:space="preserve"> SEQ Figure \* ARABIC </w:instrText>
      </w:r>
      <w:r w:rsidR="00811581" w:rsidRPr="007E034F">
        <w:rPr>
          <w:rFonts w:ascii="Arial" w:hAnsi="Arial" w:cs="Arial"/>
          <w:noProof/>
          <w:sz w:val="22"/>
          <w:szCs w:val="22"/>
        </w:rPr>
        <w:fldChar w:fldCharType="separate"/>
      </w:r>
      <w:r w:rsidRPr="007E034F">
        <w:rPr>
          <w:rFonts w:ascii="Arial" w:hAnsi="Arial" w:cs="Arial"/>
          <w:noProof/>
          <w:sz w:val="22"/>
          <w:szCs w:val="22"/>
        </w:rPr>
        <w:t>2</w:t>
      </w:r>
      <w:r w:rsidR="00811581" w:rsidRPr="007E034F">
        <w:rPr>
          <w:rFonts w:ascii="Arial" w:hAnsi="Arial" w:cs="Arial"/>
          <w:noProof/>
          <w:sz w:val="22"/>
          <w:szCs w:val="22"/>
        </w:rPr>
        <w:fldChar w:fldCharType="end"/>
      </w:r>
      <w:r w:rsidRPr="007E034F">
        <w:rPr>
          <w:rFonts w:ascii="Arial" w:hAnsi="Arial" w:cs="Arial"/>
          <w:sz w:val="22"/>
          <w:szCs w:val="22"/>
        </w:rPr>
        <w:t xml:space="preserve"> Schramm Communication Model</w:t>
      </w:r>
    </w:p>
    <w:p w:rsidR="00826EFA" w:rsidRDefault="00826EFA" w:rsidP="0087382F">
      <w:pPr>
        <w:pStyle w:val="Heading2"/>
        <w:numPr>
          <w:ilvl w:val="0"/>
          <w:numId w:val="0"/>
        </w:numPr>
        <w:ind w:left="720" w:hanging="360"/>
        <w:rPr>
          <w:rFonts w:ascii="Arial" w:hAnsi="Arial"/>
          <w:sz w:val="22"/>
          <w:szCs w:val="22"/>
        </w:rPr>
      </w:pPr>
      <w:bookmarkStart w:id="2" w:name="_Toc112976078"/>
      <w:r w:rsidRPr="007E034F">
        <w:rPr>
          <w:rFonts w:ascii="Arial" w:hAnsi="Arial"/>
          <w:sz w:val="22"/>
          <w:szCs w:val="22"/>
        </w:rPr>
        <w:t>2.3. Berlo</w:t>
      </w:r>
      <w:bookmarkEnd w:id="2"/>
    </w:p>
    <w:p w:rsidR="00BB4250" w:rsidRPr="00BB4250" w:rsidRDefault="00BB4250" w:rsidP="00BB4250">
      <w:pPr>
        <w:rPr>
          <w:rFonts w:ascii="Arial" w:hAnsi="Arial" w:cs="Arial"/>
          <w:sz w:val="22"/>
        </w:rPr>
      </w:pPr>
      <w:r w:rsidRPr="00BB4250">
        <w:rPr>
          <w:rFonts w:ascii="Arial" w:hAnsi="Arial" w:cs="Arial"/>
          <w:sz w:val="22"/>
        </w:rPr>
        <w:t>Regarding message origin, Berlo has discovered variables that affect the sender or source of a communication. The ability to speak and write is the first component of communication skills (Jonsdottir and Kristinsson, 2020). Second, attitude is a person's point of view that the listener can influence. A third factor is whether the source has the necessary expertise to be effective on a particular topic. Fourth, communication can be influenced by the social system of the source, such as beliefs, values, and opinions. The next item on the agenda is the model's message (Adair, 2005). Text, video, and voice are just some of the media that can convey your message. There may be factors that affect the message at the same time, such as: B. Content that is submitted data. Verbal and non-verbal actions used to convey messages are called elements. The delivery of messages is called processing. Frames were used to organize messages. Coded forms of communication such as letters, gestures, and music were used to convey messages.</w:t>
      </w:r>
    </w:p>
    <w:p w:rsidR="00BB4250" w:rsidRPr="00BB4250" w:rsidRDefault="00BB4250" w:rsidP="00BB4250">
      <w:pPr>
        <w:rPr>
          <w:rFonts w:ascii="Arial" w:hAnsi="Arial" w:cs="Arial"/>
          <w:sz w:val="22"/>
        </w:rPr>
      </w:pPr>
      <w:r w:rsidRPr="00BB4250">
        <w:rPr>
          <w:rFonts w:ascii="Arial" w:hAnsi="Arial" w:cs="Arial"/>
          <w:sz w:val="22"/>
        </w:rPr>
        <w:lastRenderedPageBreak/>
        <w:t xml:space="preserve">Her five primary senses - hearing, perception, touch, smell and taste - serve as channels for messages. Think about how your mother shows you love. Either she hugs you and says "I love you" or she prepares your favorite meal. These are all ways of expressing affection. The recipient is the person who decrypts the communication (Najafi et al., 2018). As with the previous generation, the receiver is at the end. In contrast, Berlo argued that conditions similar to those of the sender must exist for the recipient to understand and interpret the message. As a result, the source and receiver components are similar. The message must then be decrypted and its meaning determined by the recipient. Berlo presents the communication paradigm as simply as possible. </w:t>
      </w:r>
      <w:r>
        <w:rPr>
          <w:rFonts w:ascii="Arial" w:hAnsi="Arial" w:cs="Arial"/>
          <w:sz w:val="22"/>
        </w:rPr>
        <w:t>Bello’s</w:t>
      </w:r>
      <w:bookmarkStart w:id="3" w:name="_GoBack"/>
      <w:bookmarkEnd w:id="3"/>
      <w:r w:rsidRPr="00BB4250">
        <w:rPr>
          <w:rFonts w:ascii="Arial" w:hAnsi="Arial" w:cs="Arial"/>
          <w:sz w:val="22"/>
        </w:rPr>
        <w:t xml:space="preserve"> model shows a photograph of a professor and a case study of a villager. Berlo said that sometimes senders use harsh language that recipients don't understand. Like the case study, it is clearly stated that the villagers were poorly educated and could not understand the professor's words.</w:t>
      </w:r>
    </w:p>
    <w:p w:rsidR="00F46EE8" w:rsidRPr="007E034F" w:rsidRDefault="00CD471E" w:rsidP="0087382F">
      <w:pPr>
        <w:keepNext/>
        <w:jc w:val="center"/>
        <w:rPr>
          <w:rFonts w:ascii="Arial" w:hAnsi="Arial" w:cs="Arial"/>
          <w:sz w:val="22"/>
        </w:rPr>
      </w:pPr>
      <w:r>
        <w:rPr>
          <w:rFonts w:ascii="Arial" w:hAnsi="Arial" w:cs="Arial"/>
          <w:noProof/>
          <w:sz w:val="22"/>
        </w:rPr>
        <w:pict>
          <v:shape id="_x0000_i1027" type="#_x0000_t75" style="width:342pt;height:181.5pt">
            <v:imagedata r:id="rId11" o:title="49532042223_9c38455d9a_c"/>
          </v:shape>
        </w:pict>
      </w:r>
    </w:p>
    <w:p w:rsidR="00A01A09" w:rsidRPr="007E034F" w:rsidRDefault="00F46EE8" w:rsidP="0087382F">
      <w:pPr>
        <w:pStyle w:val="Caption"/>
        <w:spacing w:line="480" w:lineRule="auto"/>
        <w:jc w:val="center"/>
        <w:rPr>
          <w:rFonts w:ascii="Arial" w:hAnsi="Arial" w:cs="Arial"/>
          <w:sz w:val="22"/>
          <w:szCs w:val="22"/>
        </w:rPr>
      </w:pPr>
      <w:r w:rsidRPr="007E034F">
        <w:rPr>
          <w:rFonts w:ascii="Arial" w:hAnsi="Arial" w:cs="Arial"/>
          <w:sz w:val="22"/>
          <w:szCs w:val="22"/>
        </w:rPr>
        <w:t xml:space="preserve">Figure </w:t>
      </w:r>
      <w:r w:rsidR="00811581" w:rsidRPr="007E034F">
        <w:rPr>
          <w:rFonts w:ascii="Arial" w:hAnsi="Arial" w:cs="Arial"/>
          <w:noProof/>
          <w:sz w:val="22"/>
          <w:szCs w:val="22"/>
        </w:rPr>
        <w:fldChar w:fldCharType="begin"/>
      </w:r>
      <w:r w:rsidR="00811581" w:rsidRPr="007E034F">
        <w:rPr>
          <w:rFonts w:ascii="Arial" w:hAnsi="Arial" w:cs="Arial"/>
          <w:noProof/>
          <w:sz w:val="22"/>
          <w:szCs w:val="22"/>
        </w:rPr>
        <w:instrText xml:space="preserve"> SEQ Figure \* ARABIC </w:instrText>
      </w:r>
      <w:r w:rsidR="00811581" w:rsidRPr="007E034F">
        <w:rPr>
          <w:rFonts w:ascii="Arial" w:hAnsi="Arial" w:cs="Arial"/>
          <w:noProof/>
          <w:sz w:val="22"/>
          <w:szCs w:val="22"/>
        </w:rPr>
        <w:fldChar w:fldCharType="separate"/>
      </w:r>
      <w:r w:rsidRPr="007E034F">
        <w:rPr>
          <w:rFonts w:ascii="Arial" w:hAnsi="Arial" w:cs="Arial"/>
          <w:noProof/>
          <w:sz w:val="22"/>
          <w:szCs w:val="22"/>
        </w:rPr>
        <w:t>3</w:t>
      </w:r>
      <w:r w:rsidR="00811581" w:rsidRPr="007E034F">
        <w:rPr>
          <w:rFonts w:ascii="Arial" w:hAnsi="Arial" w:cs="Arial"/>
          <w:noProof/>
          <w:sz w:val="22"/>
          <w:szCs w:val="22"/>
        </w:rPr>
        <w:fldChar w:fldCharType="end"/>
      </w:r>
      <w:r w:rsidRPr="007E034F">
        <w:rPr>
          <w:rFonts w:ascii="Arial" w:hAnsi="Arial" w:cs="Arial"/>
          <w:sz w:val="22"/>
          <w:szCs w:val="22"/>
        </w:rPr>
        <w:t xml:space="preserve"> Berlo Communication Model</w:t>
      </w:r>
    </w:p>
    <w:p w:rsidR="00A01A09" w:rsidRPr="007E034F" w:rsidRDefault="00CB6758" w:rsidP="0087382F">
      <w:pPr>
        <w:pStyle w:val="Heading1"/>
        <w:rPr>
          <w:rFonts w:ascii="Arial" w:hAnsi="Arial" w:cs="Arial"/>
          <w:sz w:val="22"/>
          <w:szCs w:val="22"/>
        </w:rPr>
      </w:pPr>
      <w:bookmarkStart w:id="4" w:name="_Toc112976079"/>
      <w:r w:rsidRPr="007E034F">
        <w:rPr>
          <w:rFonts w:ascii="Arial" w:hAnsi="Arial" w:cs="Arial"/>
          <w:sz w:val="22"/>
          <w:szCs w:val="22"/>
        </w:rPr>
        <w:t>Communication Skills</w:t>
      </w:r>
      <w:bookmarkEnd w:id="4"/>
    </w:p>
    <w:p w:rsidR="00CB6758" w:rsidRPr="007E034F" w:rsidRDefault="00F46EE8" w:rsidP="0087382F">
      <w:pPr>
        <w:pStyle w:val="Heading2"/>
        <w:numPr>
          <w:ilvl w:val="0"/>
          <w:numId w:val="0"/>
        </w:numPr>
        <w:ind w:left="360"/>
        <w:rPr>
          <w:rFonts w:ascii="Arial" w:hAnsi="Arial"/>
          <w:sz w:val="22"/>
          <w:szCs w:val="22"/>
        </w:rPr>
      </w:pPr>
      <w:bookmarkStart w:id="5" w:name="_Toc112976080"/>
      <w:r w:rsidRPr="007E034F">
        <w:rPr>
          <w:rFonts w:ascii="Arial" w:hAnsi="Arial"/>
          <w:sz w:val="22"/>
          <w:szCs w:val="22"/>
        </w:rPr>
        <w:t>3.1. Verbal Skills</w:t>
      </w:r>
      <w:bookmarkEnd w:id="5"/>
    </w:p>
    <w:p w:rsidR="00F46EE8" w:rsidRPr="007E034F" w:rsidRDefault="00CB1DD8" w:rsidP="0087382F">
      <w:pPr>
        <w:rPr>
          <w:rFonts w:ascii="Arial" w:hAnsi="Arial" w:cs="Arial"/>
          <w:sz w:val="22"/>
        </w:rPr>
      </w:pPr>
      <w:r w:rsidRPr="007E034F">
        <w:rPr>
          <w:rFonts w:ascii="Arial" w:hAnsi="Arial" w:cs="Arial"/>
          <w:sz w:val="22"/>
        </w:rPr>
        <w:t>Verbal communication is the process of exchanging information with others through words. It might therefore include both spoken and written communication as a result</w:t>
      </w:r>
      <w:r w:rsidR="00CD31E3" w:rsidRPr="007E034F">
        <w:rPr>
          <w:rFonts w:ascii="Arial" w:hAnsi="Arial" w:cs="Arial"/>
          <w:sz w:val="22"/>
        </w:rPr>
        <w:t xml:space="preserve"> (Hagiu and </w:t>
      </w:r>
      <w:r w:rsidR="00CD31E3" w:rsidRPr="007E034F">
        <w:rPr>
          <w:rFonts w:ascii="Arial" w:hAnsi="Arial" w:cs="Arial"/>
          <w:sz w:val="22"/>
        </w:rPr>
        <w:lastRenderedPageBreak/>
        <w:t>Bortoș, 2021)</w:t>
      </w:r>
      <w:r w:rsidRPr="007E034F">
        <w:rPr>
          <w:rFonts w:ascii="Arial" w:hAnsi="Arial" w:cs="Arial"/>
          <w:sz w:val="22"/>
        </w:rPr>
        <w:t xml:space="preserve">. However, the </w:t>
      </w:r>
      <w:r w:rsidR="002B2BAA" w:rsidRPr="007E034F">
        <w:rPr>
          <w:rFonts w:ascii="Arial" w:hAnsi="Arial" w:cs="Arial"/>
          <w:sz w:val="22"/>
        </w:rPr>
        <w:t>term is commonly</w:t>
      </w:r>
      <w:r w:rsidRPr="007E034F">
        <w:rPr>
          <w:rFonts w:ascii="Arial" w:hAnsi="Arial" w:cs="Arial"/>
          <w:sz w:val="22"/>
        </w:rPr>
        <w:t xml:space="preserve"> used to describe only oral communication. </w:t>
      </w:r>
      <w:r w:rsidR="00C471CD" w:rsidRPr="007E034F">
        <w:rPr>
          <w:rFonts w:ascii="Arial" w:hAnsi="Arial" w:cs="Arial"/>
          <w:sz w:val="22"/>
        </w:rPr>
        <w:t xml:space="preserve">It comprises of the </w:t>
      </w:r>
      <w:r w:rsidRPr="007E034F">
        <w:rPr>
          <w:rFonts w:ascii="Arial" w:hAnsi="Arial" w:cs="Arial"/>
          <w:sz w:val="22"/>
        </w:rPr>
        <w:t xml:space="preserve">words </w:t>
      </w:r>
      <w:r w:rsidR="00303401" w:rsidRPr="007E034F">
        <w:rPr>
          <w:rFonts w:ascii="Arial" w:hAnsi="Arial" w:cs="Arial"/>
          <w:sz w:val="22"/>
        </w:rPr>
        <w:t>which are</w:t>
      </w:r>
      <w:r w:rsidRPr="007E034F">
        <w:rPr>
          <w:rFonts w:ascii="Arial" w:hAnsi="Arial" w:cs="Arial"/>
          <w:sz w:val="22"/>
        </w:rPr>
        <w:t xml:space="preserve"> use</w:t>
      </w:r>
      <w:r w:rsidR="004B2B1C" w:rsidRPr="007E034F">
        <w:rPr>
          <w:rFonts w:ascii="Arial" w:hAnsi="Arial" w:cs="Arial"/>
          <w:sz w:val="22"/>
        </w:rPr>
        <w:t>d</w:t>
      </w:r>
      <w:r w:rsidRPr="007E034F">
        <w:rPr>
          <w:rFonts w:ascii="Arial" w:hAnsi="Arial" w:cs="Arial"/>
          <w:sz w:val="22"/>
        </w:rPr>
        <w:t xml:space="preserve">, as well as how they are heard and understood, when it comes to verbal communication. The three situations in which verbal communication skills are most frequently employed are interpersonal conversation, group discussions, and public speaking. Interpersonal communication is one individual speaking directly to </w:t>
      </w:r>
      <w:r w:rsidR="00AC42BB" w:rsidRPr="007E034F">
        <w:rPr>
          <w:rFonts w:ascii="Arial" w:hAnsi="Arial" w:cs="Arial"/>
          <w:sz w:val="22"/>
        </w:rPr>
        <w:t>another (Schramm et al., 2021)</w:t>
      </w:r>
      <w:r w:rsidRPr="007E034F">
        <w:rPr>
          <w:rFonts w:ascii="Arial" w:hAnsi="Arial" w:cs="Arial"/>
          <w:sz w:val="22"/>
        </w:rPr>
        <w:t xml:space="preserve">. Small-group conversations are known as group discussions, whereas large-scale presentations of knowledge are known as public </w:t>
      </w:r>
      <w:r w:rsidR="006C061A" w:rsidRPr="007E034F">
        <w:rPr>
          <w:rFonts w:ascii="Arial" w:hAnsi="Arial" w:cs="Arial"/>
          <w:sz w:val="22"/>
        </w:rPr>
        <w:t>speaking (Duck and McMahan, 2016)</w:t>
      </w:r>
      <w:r w:rsidR="001A2BC3" w:rsidRPr="007E034F">
        <w:rPr>
          <w:rFonts w:ascii="Arial" w:hAnsi="Arial" w:cs="Arial"/>
          <w:sz w:val="22"/>
        </w:rPr>
        <w:t>.</w:t>
      </w:r>
    </w:p>
    <w:p w:rsidR="00BF171E" w:rsidRDefault="00BF171E" w:rsidP="0087382F">
      <w:pPr>
        <w:pStyle w:val="Heading2"/>
        <w:numPr>
          <w:ilvl w:val="0"/>
          <w:numId w:val="0"/>
        </w:numPr>
        <w:ind w:left="720" w:hanging="360"/>
        <w:rPr>
          <w:rFonts w:ascii="Arial" w:hAnsi="Arial"/>
          <w:sz w:val="22"/>
          <w:szCs w:val="22"/>
        </w:rPr>
      </w:pPr>
      <w:bookmarkStart w:id="6" w:name="_Toc112976081"/>
      <w:r w:rsidRPr="007E034F">
        <w:rPr>
          <w:rFonts w:ascii="Arial" w:hAnsi="Arial"/>
          <w:sz w:val="22"/>
          <w:szCs w:val="22"/>
        </w:rPr>
        <w:t>3.2. Non-Verbal Skills</w:t>
      </w:r>
      <w:bookmarkEnd w:id="6"/>
    </w:p>
    <w:p w:rsidR="00406D72" w:rsidRPr="00406D72" w:rsidRDefault="00406D72" w:rsidP="00406D72">
      <w:pPr>
        <w:rPr>
          <w:rFonts w:ascii="Arial" w:hAnsi="Arial" w:cs="Arial"/>
          <w:sz w:val="22"/>
        </w:rPr>
      </w:pPr>
      <w:r w:rsidRPr="00406D72">
        <w:rPr>
          <w:rFonts w:ascii="Arial" w:hAnsi="Arial" w:cs="Arial"/>
          <w:sz w:val="22"/>
        </w:rPr>
        <w:t>The facial expressions of happiness, sadness, rage and worry are all of the same, despite the reality that nonverbal communique and conduct range extensively throughout nations (Li and Xu, 2020). Given how persuasive and influential nonverbal gestures might also additionally be, a few courts restrict which of them are allowed in courtroom docket settings in which they may impact juror verdicts. A lot of facts can also be discovered through motion and posture. The examination of frame language has grown appreciably for the reason that 1970s, famous media specialised in how defensive postures like arm and leg crossing may be misinterpreted. Nonverbal communique is aided through the eyes, which additionally carry crucial symptoms such as glancing, staring, and blinking (John et al., 2019). For instance, your blink fee and student length growth whilst you view people or belongings you like. Nonverbal communique additionally consists of bodily cues like clothing, hairstyles, and different bodily traits (Muksin et al., 2021). Different sun sunglasses can evoke numerous moods, consistent with a colour psychology examination. Appearance can affect a person's bodily responses, perceptions, and interpretations (Lee and Kim, 2018).</w:t>
      </w:r>
    </w:p>
    <w:p w:rsidR="00BF171E" w:rsidRDefault="00B747F5" w:rsidP="0087382F">
      <w:pPr>
        <w:pStyle w:val="Heading2"/>
        <w:numPr>
          <w:ilvl w:val="0"/>
          <w:numId w:val="0"/>
        </w:numPr>
        <w:ind w:left="720" w:hanging="360"/>
        <w:rPr>
          <w:rFonts w:ascii="Arial" w:hAnsi="Arial"/>
          <w:sz w:val="22"/>
          <w:szCs w:val="22"/>
        </w:rPr>
      </w:pPr>
      <w:bookmarkStart w:id="7" w:name="_Toc112976082"/>
      <w:r w:rsidRPr="007E034F">
        <w:rPr>
          <w:rFonts w:ascii="Arial" w:hAnsi="Arial"/>
          <w:sz w:val="22"/>
          <w:szCs w:val="22"/>
        </w:rPr>
        <w:t xml:space="preserve">3.3. </w:t>
      </w:r>
      <w:r w:rsidR="005233CC" w:rsidRPr="007E034F">
        <w:rPr>
          <w:rFonts w:ascii="Arial" w:hAnsi="Arial"/>
          <w:sz w:val="22"/>
          <w:szCs w:val="22"/>
        </w:rPr>
        <w:t>Active Listening</w:t>
      </w:r>
      <w:bookmarkEnd w:id="7"/>
    </w:p>
    <w:p w:rsidR="00894E1B" w:rsidRPr="00894E1B" w:rsidRDefault="00894E1B" w:rsidP="00894E1B">
      <w:pPr>
        <w:rPr>
          <w:rFonts w:ascii="Arial" w:hAnsi="Arial" w:cs="Arial"/>
          <w:sz w:val="22"/>
        </w:rPr>
      </w:pPr>
      <w:r w:rsidRPr="00894E1B">
        <w:rPr>
          <w:rFonts w:ascii="Arial" w:hAnsi="Arial" w:cs="Arial"/>
          <w:sz w:val="22"/>
        </w:rPr>
        <w:t xml:space="preserve">Effective communication requires both speaking and listening. A technique for listening to and responding to the other that facilitates understanding between two people is Active Her </w:t>
      </w:r>
      <w:r w:rsidRPr="00894E1B">
        <w:rPr>
          <w:rFonts w:ascii="Arial" w:hAnsi="Arial" w:cs="Arial"/>
          <w:sz w:val="22"/>
        </w:rPr>
        <w:lastRenderedPageBreak/>
        <w:t>Listening. Another way to describe it is by activating all your senses and listening. This is an important first step to defuse the situation and solve the problem (Foran and Lee, 2022). Along the Max-The Multi Tasker case study, it becomes clear that active listening plays an important role in communication. As Max was busy with multiple calls at the same time, his interests spread to different customers. Had Tamara proactively asked when the event would be held, there would have been no confusion. Several studies have shown that active listening is impaired when people paint their fingernails, read books, and sometimes use mobile phones (Kubota, 2019). The same thing happens to Max because he made multiple calls when Tamara called him.</w:t>
      </w:r>
    </w:p>
    <w:p w:rsidR="00D878ED" w:rsidRPr="007E034F" w:rsidRDefault="00D878ED" w:rsidP="0087382F">
      <w:pPr>
        <w:rPr>
          <w:rFonts w:ascii="Arial" w:hAnsi="Arial" w:cs="Arial"/>
          <w:sz w:val="22"/>
        </w:rPr>
      </w:pPr>
      <w:r w:rsidRPr="007E034F">
        <w:rPr>
          <w:rFonts w:ascii="Arial" w:hAnsi="Arial" w:cs="Arial"/>
          <w:sz w:val="22"/>
        </w:rPr>
        <w:t xml:space="preserve">On the other hand, </w:t>
      </w:r>
      <w:r w:rsidR="001D1502" w:rsidRPr="007E034F">
        <w:rPr>
          <w:rFonts w:ascii="Arial" w:hAnsi="Arial" w:cs="Arial"/>
          <w:sz w:val="22"/>
        </w:rPr>
        <w:t xml:space="preserve">emphatic listening is all about </w:t>
      </w:r>
      <w:r w:rsidR="00B41E33" w:rsidRPr="007E034F">
        <w:rPr>
          <w:rFonts w:ascii="Arial" w:hAnsi="Arial" w:cs="Arial"/>
          <w:sz w:val="22"/>
        </w:rPr>
        <w:t>listening</w:t>
      </w:r>
      <w:r w:rsidR="001D1502" w:rsidRPr="007E034F">
        <w:rPr>
          <w:rFonts w:ascii="Arial" w:hAnsi="Arial" w:cs="Arial"/>
          <w:sz w:val="22"/>
        </w:rPr>
        <w:t xml:space="preserve"> individuals </w:t>
      </w:r>
      <w:r w:rsidR="00D43D58" w:rsidRPr="007E034F">
        <w:rPr>
          <w:rFonts w:ascii="Arial" w:hAnsi="Arial" w:cs="Arial"/>
          <w:sz w:val="22"/>
        </w:rPr>
        <w:t>with patience.</w:t>
      </w:r>
      <w:r w:rsidR="00AF1A25" w:rsidRPr="007E034F">
        <w:rPr>
          <w:rFonts w:ascii="Arial" w:hAnsi="Arial" w:cs="Arial"/>
          <w:sz w:val="22"/>
        </w:rPr>
        <w:t xml:space="preserve"> By using a methodical listening and questioning approach called "empathic listening," you can build and strengthen connections by better understanding what is being said from both an academic and emotional </w:t>
      </w:r>
      <w:r w:rsidR="00276C22" w:rsidRPr="007E034F">
        <w:rPr>
          <w:rFonts w:ascii="Arial" w:hAnsi="Arial" w:cs="Arial"/>
          <w:sz w:val="22"/>
        </w:rPr>
        <w:t>standpoint (AL-Shafeay et al., 2020)</w:t>
      </w:r>
      <w:r w:rsidR="00AF1A25" w:rsidRPr="007E034F">
        <w:rPr>
          <w:rFonts w:ascii="Arial" w:hAnsi="Arial" w:cs="Arial"/>
          <w:sz w:val="22"/>
        </w:rPr>
        <w:t xml:space="preserve">. As a result, it raises the bar for active listening abilities considerably. The goal of an empathic listener is to keep the speaker from losing control and going on the </w:t>
      </w:r>
      <w:r w:rsidR="006C061A" w:rsidRPr="007E034F">
        <w:rPr>
          <w:rFonts w:ascii="Arial" w:hAnsi="Arial" w:cs="Arial"/>
          <w:sz w:val="22"/>
        </w:rPr>
        <w:t>defensive (Griffith and Dunham, 2014)</w:t>
      </w:r>
      <w:r w:rsidR="00AF1A25" w:rsidRPr="007E034F">
        <w:rPr>
          <w:rFonts w:ascii="Arial" w:hAnsi="Arial" w:cs="Arial"/>
          <w:sz w:val="22"/>
        </w:rPr>
        <w:t xml:space="preserve">. The speaker should refrain from asking direct questions, disagreeing with what is said, or refuting facts in order to achieve this. Later, the evidence will be reviewed. But for now, pay attention only to what is being said and the speaker's </w:t>
      </w:r>
      <w:r w:rsidR="001A2BC3" w:rsidRPr="007E034F">
        <w:rPr>
          <w:rFonts w:ascii="Arial" w:hAnsi="Arial" w:cs="Arial"/>
          <w:sz w:val="22"/>
        </w:rPr>
        <w:t>emotions.</w:t>
      </w:r>
      <w:r w:rsidR="002346F9" w:rsidRPr="007E034F">
        <w:rPr>
          <w:rFonts w:ascii="Arial" w:hAnsi="Arial" w:cs="Arial"/>
          <w:sz w:val="22"/>
        </w:rPr>
        <w:t xml:space="preserve"> </w:t>
      </w:r>
      <w:r w:rsidR="00CB27F5" w:rsidRPr="007E034F">
        <w:rPr>
          <w:rFonts w:ascii="Arial" w:hAnsi="Arial" w:cs="Arial"/>
          <w:sz w:val="22"/>
        </w:rPr>
        <w:t xml:space="preserve">In context to the case study of Max the multi tasker </w:t>
      </w:r>
      <w:r w:rsidR="0007693E" w:rsidRPr="007E034F">
        <w:rPr>
          <w:rFonts w:ascii="Arial" w:hAnsi="Arial" w:cs="Arial"/>
          <w:sz w:val="22"/>
        </w:rPr>
        <w:t xml:space="preserve">the need of emphatic listening arises when Max told Tamara about the illness of her mother. At that point </w:t>
      </w:r>
      <w:r w:rsidR="006C32DB" w:rsidRPr="007E034F">
        <w:rPr>
          <w:rFonts w:ascii="Arial" w:hAnsi="Arial" w:cs="Arial"/>
          <w:sz w:val="22"/>
        </w:rPr>
        <w:t xml:space="preserve">Tamara can </w:t>
      </w:r>
      <w:r w:rsidR="00CF353D" w:rsidRPr="007E034F">
        <w:rPr>
          <w:rFonts w:ascii="Arial" w:hAnsi="Arial" w:cs="Arial"/>
          <w:sz w:val="22"/>
        </w:rPr>
        <w:t>give</w:t>
      </w:r>
      <w:r w:rsidR="006C32DB" w:rsidRPr="007E034F">
        <w:rPr>
          <w:rFonts w:ascii="Arial" w:hAnsi="Arial" w:cs="Arial"/>
          <w:sz w:val="22"/>
        </w:rPr>
        <w:t xml:space="preserve"> her </w:t>
      </w:r>
      <w:r w:rsidR="009B2A88" w:rsidRPr="007E034F">
        <w:rPr>
          <w:rFonts w:ascii="Arial" w:hAnsi="Arial" w:cs="Arial"/>
          <w:sz w:val="22"/>
        </w:rPr>
        <w:t xml:space="preserve">time whilst </w:t>
      </w:r>
      <w:r w:rsidR="00CF353D" w:rsidRPr="007E034F">
        <w:rPr>
          <w:rFonts w:ascii="Arial" w:hAnsi="Arial" w:cs="Arial"/>
          <w:sz w:val="22"/>
        </w:rPr>
        <w:t>listening</w:t>
      </w:r>
      <w:r w:rsidR="009B2A88" w:rsidRPr="007E034F">
        <w:rPr>
          <w:rFonts w:ascii="Arial" w:hAnsi="Arial" w:cs="Arial"/>
          <w:sz w:val="22"/>
        </w:rPr>
        <w:t xml:space="preserve"> to the Max. The illness of mother creates a </w:t>
      </w:r>
      <w:r w:rsidR="002B74BF" w:rsidRPr="007E034F">
        <w:rPr>
          <w:rFonts w:ascii="Arial" w:hAnsi="Arial" w:cs="Arial"/>
          <w:sz w:val="22"/>
        </w:rPr>
        <w:t>psychological</w:t>
      </w:r>
      <w:r w:rsidR="009B2A88" w:rsidRPr="007E034F">
        <w:rPr>
          <w:rFonts w:ascii="Arial" w:hAnsi="Arial" w:cs="Arial"/>
          <w:sz w:val="22"/>
        </w:rPr>
        <w:t xml:space="preserve"> impact on </w:t>
      </w:r>
      <w:r w:rsidR="00CF353D" w:rsidRPr="007E034F">
        <w:rPr>
          <w:rFonts w:ascii="Arial" w:hAnsi="Arial" w:cs="Arial"/>
          <w:sz w:val="22"/>
        </w:rPr>
        <w:t>anyone’s</w:t>
      </w:r>
      <w:r w:rsidR="009B2A88" w:rsidRPr="007E034F">
        <w:rPr>
          <w:rFonts w:ascii="Arial" w:hAnsi="Arial" w:cs="Arial"/>
          <w:sz w:val="22"/>
        </w:rPr>
        <w:t xml:space="preserve"> mind. Same </w:t>
      </w:r>
      <w:r w:rsidR="00CF353D" w:rsidRPr="007E034F">
        <w:rPr>
          <w:rFonts w:ascii="Arial" w:hAnsi="Arial" w:cs="Arial"/>
          <w:sz w:val="22"/>
        </w:rPr>
        <w:t>reason</w:t>
      </w:r>
      <w:r w:rsidR="009B2A88" w:rsidRPr="007E034F">
        <w:rPr>
          <w:rFonts w:ascii="Arial" w:hAnsi="Arial" w:cs="Arial"/>
          <w:sz w:val="22"/>
        </w:rPr>
        <w:t xml:space="preserve"> was with </w:t>
      </w:r>
      <w:r w:rsidR="00022919" w:rsidRPr="007E034F">
        <w:rPr>
          <w:rFonts w:ascii="Arial" w:hAnsi="Arial" w:cs="Arial"/>
          <w:sz w:val="22"/>
        </w:rPr>
        <w:t>Max;</w:t>
      </w:r>
      <w:r w:rsidR="009B2A88" w:rsidRPr="007E034F">
        <w:rPr>
          <w:rFonts w:ascii="Arial" w:hAnsi="Arial" w:cs="Arial"/>
          <w:sz w:val="22"/>
        </w:rPr>
        <w:t xml:space="preserve"> he was willing to pay full attention to his business but due to the stress he messed up </w:t>
      </w:r>
      <w:r w:rsidR="00276C22" w:rsidRPr="007E034F">
        <w:rPr>
          <w:rFonts w:ascii="Arial" w:hAnsi="Arial" w:cs="Arial"/>
          <w:sz w:val="22"/>
        </w:rPr>
        <w:t>all</w:t>
      </w:r>
      <w:r w:rsidR="00780347" w:rsidRPr="007E034F">
        <w:rPr>
          <w:rFonts w:ascii="Arial" w:hAnsi="Arial" w:cs="Arial"/>
          <w:sz w:val="22"/>
        </w:rPr>
        <w:t xml:space="preserve">. </w:t>
      </w:r>
      <w:r w:rsidR="00CF353D" w:rsidRPr="007E034F">
        <w:rPr>
          <w:rFonts w:ascii="Arial" w:hAnsi="Arial" w:cs="Arial"/>
          <w:sz w:val="22"/>
        </w:rPr>
        <w:t xml:space="preserve">Although Tamara should have </w:t>
      </w:r>
      <w:r w:rsidR="00022919" w:rsidRPr="007E034F">
        <w:rPr>
          <w:rFonts w:ascii="Arial" w:hAnsi="Arial" w:cs="Arial"/>
          <w:sz w:val="22"/>
        </w:rPr>
        <w:t>understood</w:t>
      </w:r>
      <w:r w:rsidR="00CF353D" w:rsidRPr="007E034F">
        <w:rPr>
          <w:rFonts w:ascii="Arial" w:hAnsi="Arial" w:cs="Arial"/>
          <w:sz w:val="22"/>
        </w:rPr>
        <w:t xml:space="preserve"> the situation of Max but she gave her</w:t>
      </w:r>
      <w:r w:rsidR="001356A9" w:rsidRPr="007E034F">
        <w:rPr>
          <w:rFonts w:ascii="Arial" w:hAnsi="Arial" w:cs="Arial"/>
          <w:sz w:val="22"/>
        </w:rPr>
        <w:t xml:space="preserve"> an</w:t>
      </w:r>
      <w:r w:rsidR="00CF353D" w:rsidRPr="007E034F">
        <w:rPr>
          <w:rFonts w:ascii="Arial" w:hAnsi="Arial" w:cs="Arial"/>
          <w:sz w:val="22"/>
        </w:rPr>
        <w:t xml:space="preserve"> </w:t>
      </w:r>
      <w:r w:rsidR="001356A9" w:rsidRPr="007E034F">
        <w:rPr>
          <w:rFonts w:ascii="Arial" w:hAnsi="Arial" w:cs="Arial"/>
          <w:sz w:val="22"/>
        </w:rPr>
        <w:t xml:space="preserve">aggressive </w:t>
      </w:r>
      <w:r w:rsidR="005C5281" w:rsidRPr="007E034F">
        <w:rPr>
          <w:rFonts w:ascii="Arial" w:hAnsi="Arial" w:cs="Arial"/>
          <w:sz w:val="22"/>
        </w:rPr>
        <w:t xml:space="preserve">response in terms of </w:t>
      </w:r>
      <w:r w:rsidR="00022919" w:rsidRPr="007E034F">
        <w:rPr>
          <w:rFonts w:ascii="Arial" w:hAnsi="Arial" w:cs="Arial"/>
          <w:sz w:val="22"/>
        </w:rPr>
        <w:t>the miss-</w:t>
      </w:r>
      <w:r w:rsidR="002260A8" w:rsidRPr="007E034F">
        <w:rPr>
          <w:rFonts w:ascii="Arial" w:hAnsi="Arial" w:cs="Arial"/>
          <w:sz w:val="22"/>
        </w:rPr>
        <w:t>commitment.</w:t>
      </w:r>
    </w:p>
    <w:p w:rsidR="00F251D9" w:rsidRDefault="00F35FE9" w:rsidP="0087382F">
      <w:pPr>
        <w:pStyle w:val="Heading1"/>
        <w:rPr>
          <w:rFonts w:ascii="Arial" w:hAnsi="Arial" w:cs="Arial"/>
          <w:sz w:val="22"/>
          <w:szCs w:val="22"/>
        </w:rPr>
      </w:pPr>
      <w:bookmarkStart w:id="8" w:name="_Toc112976083"/>
      <w:r w:rsidRPr="007E034F">
        <w:rPr>
          <w:rFonts w:ascii="Arial" w:hAnsi="Arial" w:cs="Arial"/>
          <w:sz w:val="22"/>
          <w:szCs w:val="22"/>
        </w:rPr>
        <w:t>Communication Technology</w:t>
      </w:r>
      <w:bookmarkEnd w:id="8"/>
    </w:p>
    <w:p w:rsidR="00894E1B" w:rsidRPr="00894E1B" w:rsidRDefault="00894E1B" w:rsidP="00894E1B">
      <w:pPr>
        <w:rPr>
          <w:rFonts w:ascii="Arial" w:hAnsi="Arial" w:cs="Arial"/>
          <w:sz w:val="22"/>
        </w:rPr>
      </w:pPr>
      <w:r w:rsidRPr="00894E1B">
        <w:rPr>
          <w:rFonts w:ascii="Arial" w:hAnsi="Arial" w:cs="Arial"/>
          <w:sz w:val="22"/>
        </w:rPr>
        <w:t xml:space="preserve">In the modern world, communication has changed and technology-mediated communication has replaced face-to-face contact. Modern communication tools such as email, </w:t>
      </w:r>
      <w:r w:rsidRPr="00894E1B">
        <w:rPr>
          <w:rFonts w:ascii="Arial" w:hAnsi="Arial" w:cs="Arial"/>
          <w:sz w:val="22"/>
        </w:rPr>
        <w:lastRenderedPageBreak/>
        <w:t>mobile phones, and social media sites such as Facebook and Twitter all fall under the category of communication technologies (Cozzolino et al., 2019).</w:t>
      </w:r>
    </w:p>
    <w:p w:rsidR="005D33BF" w:rsidRDefault="005D33BF" w:rsidP="0087382F">
      <w:pPr>
        <w:pStyle w:val="Heading2"/>
        <w:numPr>
          <w:ilvl w:val="0"/>
          <w:numId w:val="0"/>
        </w:numPr>
        <w:ind w:left="720" w:hanging="360"/>
        <w:rPr>
          <w:rFonts w:ascii="Arial" w:hAnsi="Arial"/>
          <w:sz w:val="22"/>
          <w:szCs w:val="22"/>
        </w:rPr>
      </w:pPr>
      <w:bookmarkStart w:id="9" w:name="_Toc112976084"/>
      <w:r w:rsidRPr="007E034F">
        <w:rPr>
          <w:rFonts w:ascii="Arial" w:hAnsi="Arial"/>
          <w:sz w:val="22"/>
          <w:szCs w:val="22"/>
        </w:rPr>
        <w:t>4.1. Advantages</w:t>
      </w:r>
      <w:bookmarkEnd w:id="9"/>
    </w:p>
    <w:p w:rsidR="00894E1B" w:rsidRPr="00894E1B" w:rsidRDefault="00894E1B" w:rsidP="00894E1B">
      <w:pPr>
        <w:rPr>
          <w:rFonts w:ascii="Arial" w:hAnsi="Arial" w:cs="Arial"/>
          <w:sz w:val="22"/>
        </w:rPr>
      </w:pPr>
      <w:r w:rsidRPr="00894E1B">
        <w:rPr>
          <w:rFonts w:ascii="Arial" w:hAnsi="Arial" w:cs="Arial"/>
          <w:sz w:val="22"/>
        </w:rPr>
        <w:t>The speed at which communication technology works (messages are sent quickly and responses are received instantly) is one of its advantages. As a result, communication has become more effective and trustworthy in both social and professional contexts. Face-to-face conversations are now possible from different locations (Quintanilla and Wahl, 2018). Additionally, these skills make communication more economical compared to other forms of communication such as long distance. Globalization is another advantage of communication technology. The global economy has become interdependent as communications technology connects people and nations, facilitating trade and business. Language and regional barriers are removed, enabling quick and easy information exchange.</w:t>
      </w:r>
    </w:p>
    <w:p w:rsidR="00730213" w:rsidRDefault="00730213" w:rsidP="0087382F">
      <w:pPr>
        <w:pStyle w:val="Heading2"/>
        <w:numPr>
          <w:ilvl w:val="0"/>
          <w:numId w:val="0"/>
        </w:numPr>
        <w:ind w:left="720" w:hanging="360"/>
        <w:rPr>
          <w:rFonts w:ascii="Arial" w:hAnsi="Arial"/>
          <w:sz w:val="22"/>
          <w:szCs w:val="22"/>
        </w:rPr>
      </w:pPr>
      <w:bookmarkStart w:id="10" w:name="_Toc112976085"/>
      <w:r w:rsidRPr="007E034F">
        <w:rPr>
          <w:rFonts w:ascii="Arial" w:hAnsi="Arial"/>
          <w:sz w:val="22"/>
          <w:szCs w:val="22"/>
        </w:rPr>
        <w:t>4.2. Disadvantages</w:t>
      </w:r>
      <w:bookmarkEnd w:id="10"/>
    </w:p>
    <w:p w:rsidR="00894E1B" w:rsidRPr="00894E1B" w:rsidRDefault="00894E1B" w:rsidP="00894E1B">
      <w:pPr>
        <w:rPr>
          <w:rFonts w:ascii="Arial" w:hAnsi="Arial" w:cs="Arial"/>
          <w:sz w:val="22"/>
        </w:rPr>
      </w:pPr>
      <w:r w:rsidRPr="00894E1B">
        <w:rPr>
          <w:rFonts w:ascii="Arial" w:hAnsi="Arial" w:cs="Arial"/>
          <w:sz w:val="22"/>
        </w:rPr>
        <w:t>The main drawback is that verbal communication does not involve physical contact. Inability to read facial expressions, gestures, and verbal cues. As a result, the message or its seriousness can be misunderstood. Another drawback is the security risk of having your information stolen by fraudsters. This can lead to loss of assets, money, and reputational damage (Feng et al., 2020). Additionally, social networks can lead to addiction and low levels of education due to the communication codes and phrases used in these media.</w:t>
      </w:r>
    </w:p>
    <w:p w:rsidR="00CB6758" w:rsidRPr="007E034F" w:rsidRDefault="0041232B" w:rsidP="0087382F">
      <w:pPr>
        <w:pStyle w:val="Heading1"/>
        <w:rPr>
          <w:rFonts w:ascii="Arial" w:hAnsi="Arial" w:cs="Arial"/>
          <w:sz w:val="22"/>
          <w:szCs w:val="22"/>
        </w:rPr>
      </w:pPr>
      <w:bookmarkStart w:id="11" w:name="_Toc112976086"/>
      <w:r w:rsidRPr="007E034F">
        <w:rPr>
          <w:rFonts w:ascii="Arial" w:hAnsi="Arial" w:cs="Arial"/>
          <w:sz w:val="22"/>
          <w:szCs w:val="22"/>
        </w:rPr>
        <w:t>Conclusion</w:t>
      </w:r>
      <w:bookmarkEnd w:id="11"/>
    </w:p>
    <w:p w:rsidR="00681683" w:rsidRPr="007E034F" w:rsidRDefault="00185176" w:rsidP="0087382F">
      <w:pPr>
        <w:rPr>
          <w:rFonts w:ascii="Arial" w:hAnsi="Arial" w:cs="Arial"/>
          <w:sz w:val="22"/>
        </w:rPr>
      </w:pPr>
      <w:r w:rsidRPr="00185176">
        <w:rPr>
          <w:rFonts w:ascii="Arial" w:hAnsi="Arial" w:cs="Arial"/>
          <w:sz w:val="22"/>
        </w:rPr>
        <w:t xml:space="preserve">To connect with others and share our experiences and needs, we need to communicate and build relationships. It gives us the ability to communicate information, express opinions, and express emotions. It is the essence of life. We all need to communicate. Day-to-day communication allows us to carry out our tasks discreetly, ultimately improving our and our </w:t>
      </w:r>
      <w:r w:rsidRPr="00185176">
        <w:rPr>
          <w:rFonts w:ascii="Arial" w:hAnsi="Arial" w:cs="Arial"/>
          <w:sz w:val="22"/>
        </w:rPr>
        <w:lastRenderedPageBreak/>
        <w:t>company's professionalism. Effective communication skills are highly valued in business. Executives with poor communication skills are usually the biggest culprits behind productivity problems.</w:t>
      </w:r>
      <w:r w:rsidR="00681683" w:rsidRPr="007E034F">
        <w:rPr>
          <w:rFonts w:ascii="Arial" w:hAnsi="Arial" w:cs="Arial"/>
          <w:sz w:val="22"/>
        </w:rPr>
        <w:br w:type="page"/>
      </w:r>
    </w:p>
    <w:p w:rsidR="000924BB" w:rsidRPr="007E034F" w:rsidRDefault="00681683" w:rsidP="0087382F">
      <w:pPr>
        <w:pStyle w:val="Heading1"/>
        <w:numPr>
          <w:ilvl w:val="0"/>
          <w:numId w:val="0"/>
        </w:numPr>
        <w:ind w:left="720" w:hanging="360"/>
        <w:rPr>
          <w:rFonts w:ascii="Arial" w:hAnsi="Arial" w:cs="Arial"/>
          <w:sz w:val="22"/>
          <w:szCs w:val="22"/>
        </w:rPr>
      </w:pPr>
      <w:bookmarkStart w:id="12" w:name="_Toc112976087"/>
      <w:r w:rsidRPr="007E034F">
        <w:rPr>
          <w:rFonts w:ascii="Arial" w:hAnsi="Arial" w:cs="Arial"/>
          <w:sz w:val="22"/>
          <w:szCs w:val="22"/>
        </w:rPr>
        <w:lastRenderedPageBreak/>
        <w:t>References</w:t>
      </w:r>
      <w:bookmarkEnd w:id="12"/>
    </w:p>
    <w:p w:rsidR="006C738A" w:rsidRPr="007E034F" w:rsidRDefault="006C738A" w:rsidP="006C738A">
      <w:pPr>
        <w:ind w:left="720" w:hanging="720"/>
        <w:rPr>
          <w:rFonts w:ascii="Arial" w:hAnsi="Arial" w:cs="Arial"/>
          <w:color w:val="222222"/>
          <w:sz w:val="22"/>
          <w:shd w:val="clear" w:color="auto" w:fill="FFFFFF"/>
        </w:rPr>
      </w:pPr>
      <w:r w:rsidRPr="007E034F">
        <w:rPr>
          <w:rFonts w:ascii="Arial" w:hAnsi="Arial" w:cs="Arial"/>
          <w:color w:val="222222"/>
          <w:sz w:val="22"/>
          <w:shd w:val="clear" w:color="auto" w:fill="FFFFFF"/>
        </w:rPr>
        <w:t>Adair, J.E., 2005. How to grow leaders: The seven key principles of effective leadership development. Kogan Page Publishers.</w:t>
      </w:r>
    </w:p>
    <w:p w:rsidR="006C738A" w:rsidRPr="007E034F" w:rsidRDefault="006C738A" w:rsidP="006C738A">
      <w:pPr>
        <w:ind w:left="720" w:hanging="720"/>
        <w:rPr>
          <w:rFonts w:ascii="Arial" w:hAnsi="Arial" w:cs="Arial"/>
          <w:color w:val="222222"/>
          <w:sz w:val="22"/>
          <w:shd w:val="clear" w:color="auto" w:fill="FFFFFF"/>
        </w:rPr>
      </w:pPr>
      <w:r w:rsidRPr="007E034F">
        <w:rPr>
          <w:rFonts w:ascii="Arial" w:hAnsi="Arial" w:cs="Arial"/>
          <w:color w:val="222222"/>
          <w:sz w:val="22"/>
          <w:shd w:val="clear" w:color="auto" w:fill="FFFFFF"/>
        </w:rPr>
        <w:t>AL-Shafeay, K.M., Al_Dujaili, M.J. and Al-Wattar, Y.M.A., 2020. THE IMPACT OF INFORMATION AND COMMUNICATION TECHNOLOGY (ICT) IN THE ACCOUNTING SYSTEM: ADVANTAGES, APPLICATIONS, AND CHALLENGES. </w:t>
      </w:r>
      <w:r w:rsidRPr="007E034F">
        <w:rPr>
          <w:rFonts w:ascii="Arial" w:hAnsi="Arial" w:cs="Arial"/>
          <w:i/>
          <w:iCs/>
          <w:color w:val="222222"/>
          <w:sz w:val="22"/>
          <w:shd w:val="clear" w:color="auto" w:fill="FFFFFF"/>
        </w:rPr>
        <w:t>PalArch's Journal of Archaeology of Egypt/Egyptology</w:t>
      </w:r>
      <w:r w:rsidRPr="007E034F">
        <w:rPr>
          <w:rFonts w:ascii="Arial" w:hAnsi="Arial" w:cs="Arial"/>
          <w:color w:val="222222"/>
          <w:sz w:val="22"/>
          <w:shd w:val="clear" w:color="auto" w:fill="FFFFFF"/>
        </w:rPr>
        <w:t>, </w:t>
      </w:r>
      <w:r w:rsidRPr="007E034F">
        <w:rPr>
          <w:rFonts w:ascii="Arial" w:hAnsi="Arial" w:cs="Arial"/>
          <w:i/>
          <w:iCs/>
          <w:color w:val="222222"/>
          <w:sz w:val="22"/>
          <w:shd w:val="clear" w:color="auto" w:fill="FFFFFF"/>
        </w:rPr>
        <w:t>17</w:t>
      </w:r>
      <w:r w:rsidRPr="007E034F">
        <w:rPr>
          <w:rFonts w:ascii="Arial" w:hAnsi="Arial" w:cs="Arial"/>
          <w:color w:val="222222"/>
          <w:sz w:val="22"/>
          <w:shd w:val="clear" w:color="auto" w:fill="FFFFFF"/>
        </w:rPr>
        <w:t>(6), pp.15814-15825.</w:t>
      </w:r>
    </w:p>
    <w:p w:rsidR="006C738A" w:rsidRPr="007E034F" w:rsidRDefault="006C738A" w:rsidP="006C738A">
      <w:pPr>
        <w:ind w:left="720" w:hanging="720"/>
        <w:rPr>
          <w:rFonts w:ascii="Arial" w:hAnsi="Arial" w:cs="Arial"/>
          <w:color w:val="222222"/>
          <w:sz w:val="22"/>
          <w:shd w:val="clear" w:color="auto" w:fill="FFFFFF"/>
        </w:rPr>
      </w:pPr>
      <w:r w:rsidRPr="007E034F">
        <w:rPr>
          <w:rFonts w:ascii="Arial" w:hAnsi="Arial" w:cs="Arial"/>
          <w:color w:val="222222"/>
          <w:sz w:val="22"/>
          <w:shd w:val="clear" w:color="auto" w:fill="FFFFFF"/>
        </w:rPr>
        <w:t>Bonebright, D.A., 2010. 40 years of storming: a historical review of Tuckman's model of small group development. Human Resource Development International, 13(1), pp.111-120.</w:t>
      </w:r>
    </w:p>
    <w:p w:rsidR="006C738A" w:rsidRPr="007E034F" w:rsidRDefault="006C738A" w:rsidP="006C738A">
      <w:pPr>
        <w:ind w:left="720" w:hanging="720"/>
        <w:rPr>
          <w:rFonts w:ascii="Arial" w:hAnsi="Arial" w:cs="Arial"/>
          <w:color w:val="222222"/>
          <w:sz w:val="22"/>
          <w:shd w:val="clear" w:color="auto" w:fill="FFFFFF"/>
        </w:rPr>
      </w:pPr>
      <w:r w:rsidRPr="007E034F">
        <w:rPr>
          <w:rFonts w:ascii="Arial" w:hAnsi="Arial" w:cs="Arial"/>
          <w:color w:val="222222"/>
          <w:sz w:val="22"/>
          <w:shd w:val="clear" w:color="auto" w:fill="FFFFFF"/>
        </w:rPr>
        <w:t>Cairns, T.D., Hollenback, J., Preziosi, R.C. and Snow, W.A., 1998. A study of Hersey and Blanchard’s situational leadership theory. Leadership &amp; Organization Development Journal.</w:t>
      </w:r>
    </w:p>
    <w:p w:rsidR="006C738A" w:rsidRPr="007E034F" w:rsidRDefault="006C738A" w:rsidP="006C738A">
      <w:pPr>
        <w:ind w:left="720" w:hanging="720"/>
        <w:rPr>
          <w:rFonts w:ascii="Arial" w:hAnsi="Arial" w:cs="Arial"/>
          <w:color w:val="222222"/>
          <w:sz w:val="22"/>
          <w:shd w:val="clear" w:color="auto" w:fill="FFFFFF"/>
        </w:rPr>
      </w:pPr>
      <w:r w:rsidRPr="007E034F">
        <w:rPr>
          <w:rFonts w:ascii="Arial" w:hAnsi="Arial" w:cs="Arial"/>
          <w:color w:val="222222"/>
          <w:sz w:val="22"/>
          <w:shd w:val="clear" w:color="auto" w:fill="FFFFFF"/>
        </w:rPr>
        <w:t>Cozzolino, D., Da Lio, B., Bacco, D. and Oxenløwe, L.K., 2019. High</w:t>
      </w:r>
      <w:r w:rsidRPr="007E034F">
        <w:rPr>
          <w:rFonts w:ascii="Cambria Math" w:hAnsi="Cambria Math" w:cs="Cambria Math"/>
          <w:color w:val="222222"/>
          <w:sz w:val="22"/>
          <w:shd w:val="clear" w:color="auto" w:fill="FFFFFF"/>
        </w:rPr>
        <w:t>‐</w:t>
      </w:r>
      <w:r w:rsidRPr="007E034F">
        <w:rPr>
          <w:rFonts w:ascii="Arial" w:hAnsi="Arial" w:cs="Arial"/>
          <w:color w:val="222222"/>
          <w:sz w:val="22"/>
          <w:shd w:val="clear" w:color="auto" w:fill="FFFFFF"/>
        </w:rPr>
        <w:t>dimensional quantum communication: benefits, progress, and future challenges. </w:t>
      </w:r>
      <w:r w:rsidRPr="007E034F">
        <w:rPr>
          <w:rFonts w:ascii="Arial" w:hAnsi="Arial" w:cs="Arial"/>
          <w:i/>
          <w:iCs/>
          <w:color w:val="222222"/>
          <w:sz w:val="22"/>
          <w:shd w:val="clear" w:color="auto" w:fill="FFFFFF"/>
        </w:rPr>
        <w:t>Advanced Quantum Technologies</w:t>
      </w:r>
      <w:r w:rsidRPr="007E034F">
        <w:rPr>
          <w:rFonts w:ascii="Arial" w:hAnsi="Arial" w:cs="Arial"/>
          <w:color w:val="222222"/>
          <w:sz w:val="22"/>
          <w:shd w:val="clear" w:color="auto" w:fill="FFFFFF"/>
        </w:rPr>
        <w:t>, </w:t>
      </w:r>
      <w:r w:rsidRPr="007E034F">
        <w:rPr>
          <w:rFonts w:ascii="Arial" w:hAnsi="Arial" w:cs="Arial"/>
          <w:i/>
          <w:iCs/>
          <w:color w:val="222222"/>
          <w:sz w:val="22"/>
          <w:shd w:val="clear" w:color="auto" w:fill="FFFFFF"/>
        </w:rPr>
        <w:t>2</w:t>
      </w:r>
      <w:r w:rsidRPr="007E034F">
        <w:rPr>
          <w:rFonts w:ascii="Arial" w:hAnsi="Arial" w:cs="Arial"/>
          <w:color w:val="222222"/>
          <w:sz w:val="22"/>
          <w:shd w:val="clear" w:color="auto" w:fill="FFFFFF"/>
        </w:rPr>
        <w:t>(12), p.1900038.</w:t>
      </w:r>
    </w:p>
    <w:p w:rsidR="006C738A" w:rsidRPr="007E034F" w:rsidRDefault="006C738A" w:rsidP="006C738A">
      <w:pPr>
        <w:ind w:left="720" w:hanging="720"/>
        <w:rPr>
          <w:rFonts w:ascii="Arial" w:hAnsi="Arial" w:cs="Arial"/>
          <w:color w:val="222222"/>
          <w:sz w:val="22"/>
          <w:shd w:val="clear" w:color="auto" w:fill="FFFFFF"/>
        </w:rPr>
      </w:pPr>
      <w:r w:rsidRPr="007E034F">
        <w:rPr>
          <w:rFonts w:ascii="Arial" w:hAnsi="Arial" w:cs="Arial"/>
          <w:color w:val="222222"/>
          <w:sz w:val="22"/>
          <w:shd w:val="clear" w:color="auto" w:fill="FFFFFF"/>
        </w:rPr>
        <w:t>Davenport Sypher, B., Bostrom, R.N. and Hart Seibert, J., 1989. Listening, communication abilities, and success at work. </w:t>
      </w:r>
      <w:r w:rsidRPr="007E034F">
        <w:rPr>
          <w:rFonts w:ascii="Arial" w:hAnsi="Arial" w:cs="Arial"/>
          <w:i/>
          <w:iCs/>
          <w:color w:val="222222"/>
          <w:sz w:val="22"/>
          <w:shd w:val="clear" w:color="auto" w:fill="FFFFFF"/>
        </w:rPr>
        <w:t>The Journal of Business Communication (1973)</w:t>
      </w:r>
      <w:r w:rsidRPr="007E034F">
        <w:rPr>
          <w:rFonts w:ascii="Arial" w:hAnsi="Arial" w:cs="Arial"/>
          <w:color w:val="222222"/>
          <w:sz w:val="22"/>
          <w:shd w:val="clear" w:color="auto" w:fill="FFFFFF"/>
        </w:rPr>
        <w:t>, </w:t>
      </w:r>
      <w:r w:rsidRPr="007E034F">
        <w:rPr>
          <w:rFonts w:ascii="Arial" w:hAnsi="Arial" w:cs="Arial"/>
          <w:i/>
          <w:iCs/>
          <w:color w:val="222222"/>
          <w:sz w:val="22"/>
          <w:shd w:val="clear" w:color="auto" w:fill="FFFFFF"/>
        </w:rPr>
        <w:t>26</w:t>
      </w:r>
      <w:r w:rsidRPr="007E034F">
        <w:rPr>
          <w:rFonts w:ascii="Arial" w:hAnsi="Arial" w:cs="Arial"/>
          <w:color w:val="222222"/>
          <w:sz w:val="22"/>
          <w:shd w:val="clear" w:color="auto" w:fill="FFFFFF"/>
        </w:rPr>
        <w:t>(4), pp.293-303.</w:t>
      </w:r>
    </w:p>
    <w:p w:rsidR="006C738A" w:rsidRPr="007E034F" w:rsidRDefault="006C738A" w:rsidP="006C738A">
      <w:pPr>
        <w:ind w:left="720" w:hanging="720"/>
        <w:rPr>
          <w:rFonts w:ascii="Arial" w:hAnsi="Arial" w:cs="Arial"/>
          <w:color w:val="222222"/>
          <w:sz w:val="22"/>
          <w:shd w:val="clear" w:color="auto" w:fill="FFFFFF"/>
        </w:rPr>
      </w:pPr>
      <w:r w:rsidRPr="007E034F">
        <w:rPr>
          <w:rFonts w:ascii="Arial" w:hAnsi="Arial" w:cs="Arial"/>
          <w:color w:val="222222"/>
          <w:sz w:val="22"/>
          <w:shd w:val="clear" w:color="auto" w:fill="FFFFFF"/>
        </w:rPr>
        <w:t>Duck, S. and McMahan, D.T., 2016. Communication in everyday life: A survey of communication. SAGE Publications.</w:t>
      </w:r>
    </w:p>
    <w:p w:rsidR="006C738A" w:rsidRPr="007E034F" w:rsidRDefault="006C738A" w:rsidP="006C738A">
      <w:pPr>
        <w:ind w:left="720" w:hanging="720"/>
        <w:rPr>
          <w:rFonts w:ascii="Arial" w:hAnsi="Arial" w:cs="Arial"/>
          <w:color w:val="222222"/>
          <w:sz w:val="22"/>
          <w:shd w:val="clear" w:color="auto" w:fill="FFFFFF"/>
        </w:rPr>
      </w:pPr>
      <w:r w:rsidRPr="007E034F">
        <w:rPr>
          <w:rFonts w:ascii="Arial" w:hAnsi="Arial" w:cs="Arial"/>
          <w:color w:val="222222"/>
          <w:sz w:val="22"/>
          <w:shd w:val="clear" w:color="auto" w:fill="FFFFFF"/>
        </w:rPr>
        <w:t>Feng, Z., Fang, Z., Wei, Z., Chen, X., Quan, Z. and Ji, D., 2020. Joint radar and communication: A survey. </w:t>
      </w:r>
      <w:r w:rsidRPr="007E034F">
        <w:rPr>
          <w:rFonts w:ascii="Arial" w:hAnsi="Arial" w:cs="Arial"/>
          <w:i/>
          <w:iCs/>
          <w:color w:val="222222"/>
          <w:sz w:val="22"/>
          <w:shd w:val="clear" w:color="auto" w:fill="FFFFFF"/>
        </w:rPr>
        <w:t>China Communications</w:t>
      </w:r>
      <w:r w:rsidRPr="007E034F">
        <w:rPr>
          <w:rFonts w:ascii="Arial" w:hAnsi="Arial" w:cs="Arial"/>
          <w:color w:val="222222"/>
          <w:sz w:val="22"/>
          <w:shd w:val="clear" w:color="auto" w:fill="FFFFFF"/>
        </w:rPr>
        <w:t>, </w:t>
      </w:r>
      <w:r w:rsidRPr="007E034F">
        <w:rPr>
          <w:rFonts w:ascii="Arial" w:hAnsi="Arial" w:cs="Arial"/>
          <w:i/>
          <w:iCs/>
          <w:color w:val="222222"/>
          <w:sz w:val="22"/>
          <w:shd w:val="clear" w:color="auto" w:fill="FFFFFF"/>
        </w:rPr>
        <w:t>17</w:t>
      </w:r>
      <w:r w:rsidRPr="007E034F">
        <w:rPr>
          <w:rFonts w:ascii="Arial" w:hAnsi="Arial" w:cs="Arial"/>
          <w:color w:val="222222"/>
          <w:sz w:val="22"/>
          <w:shd w:val="clear" w:color="auto" w:fill="FFFFFF"/>
        </w:rPr>
        <w:t>(1), pp.1-27.</w:t>
      </w:r>
    </w:p>
    <w:p w:rsidR="006C738A" w:rsidRPr="007E034F" w:rsidRDefault="006C738A" w:rsidP="006C738A">
      <w:pPr>
        <w:ind w:left="720" w:hanging="720"/>
        <w:rPr>
          <w:rFonts w:ascii="Arial" w:hAnsi="Arial" w:cs="Arial"/>
          <w:color w:val="222222"/>
          <w:sz w:val="22"/>
          <w:shd w:val="clear" w:color="auto" w:fill="FFFFFF"/>
        </w:rPr>
      </w:pPr>
      <w:r w:rsidRPr="007E034F">
        <w:rPr>
          <w:rFonts w:ascii="Arial" w:hAnsi="Arial" w:cs="Arial"/>
          <w:color w:val="222222"/>
          <w:sz w:val="22"/>
          <w:shd w:val="clear" w:color="auto" w:fill="FFFFFF"/>
        </w:rPr>
        <w:t>Foran, K. and Lee, D., 2022. Developing effective communications (2022).</w:t>
      </w:r>
    </w:p>
    <w:p w:rsidR="006C738A" w:rsidRPr="007E034F" w:rsidRDefault="006C738A" w:rsidP="006C738A">
      <w:pPr>
        <w:ind w:left="720" w:hanging="720"/>
        <w:rPr>
          <w:rFonts w:ascii="Arial" w:hAnsi="Arial" w:cs="Arial"/>
          <w:color w:val="222222"/>
          <w:sz w:val="22"/>
          <w:shd w:val="clear" w:color="auto" w:fill="FFFFFF"/>
        </w:rPr>
      </w:pPr>
      <w:r w:rsidRPr="007E034F">
        <w:rPr>
          <w:rFonts w:ascii="Arial" w:hAnsi="Arial" w:cs="Arial"/>
          <w:color w:val="222222"/>
          <w:sz w:val="22"/>
          <w:shd w:val="clear" w:color="auto" w:fill="FFFFFF"/>
        </w:rPr>
        <w:lastRenderedPageBreak/>
        <w:t>Griffith, B.A. and Dunham, E.B., 2014. Working in teams: Moving from high potential to high performance. Sage Publications.</w:t>
      </w:r>
    </w:p>
    <w:p w:rsidR="006C738A" w:rsidRPr="007E034F" w:rsidRDefault="006C738A" w:rsidP="006C738A">
      <w:pPr>
        <w:ind w:left="720" w:hanging="720"/>
        <w:rPr>
          <w:rFonts w:ascii="Arial" w:hAnsi="Arial" w:cs="Arial"/>
          <w:color w:val="222222"/>
          <w:sz w:val="22"/>
          <w:shd w:val="clear" w:color="auto" w:fill="FFFFFF"/>
        </w:rPr>
      </w:pPr>
      <w:r w:rsidRPr="007E034F">
        <w:rPr>
          <w:rFonts w:ascii="Arial" w:hAnsi="Arial" w:cs="Arial"/>
          <w:color w:val="222222"/>
          <w:sz w:val="22"/>
          <w:shd w:val="clear" w:color="auto" w:fill="FFFFFF"/>
        </w:rPr>
        <w:t>Hagiu, A. and Bortoș, S., 2021. Towards an Applied Ethics in Digital Communication: A Transdisciplinary Perspective on Responsibility. </w:t>
      </w:r>
      <w:r w:rsidRPr="007E034F">
        <w:rPr>
          <w:rFonts w:ascii="Arial" w:hAnsi="Arial" w:cs="Arial"/>
          <w:i/>
          <w:iCs/>
          <w:color w:val="222222"/>
          <w:sz w:val="22"/>
          <w:shd w:val="clear" w:color="auto" w:fill="FFFFFF"/>
        </w:rPr>
        <w:t>Analele Universității din Craiova, Seria Filosofie/Annals of the University of Craiova, Series: Philosophy</w:t>
      </w:r>
      <w:r w:rsidRPr="007E034F">
        <w:rPr>
          <w:rFonts w:ascii="Arial" w:hAnsi="Arial" w:cs="Arial"/>
          <w:color w:val="222222"/>
          <w:sz w:val="22"/>
          <w:shd w:val="clear" w:color="auto" w:fill="FFFFFF"/>
        </w:rPr>
        <w:t>, </w:t>
      </w:r>
      <w:r w:rsidRPr="007E034F">
        <w:rPr>
          <w:rFonts w:ascii="Arial" w:hAnsi="Arial" w:cs="Arial"/>
          <w:i/>
          <w:iCs/>
          <w:color w:val="222222"/>
          <w:sz w:val="22"/>
          <w:shd w:val="clear" w:color="auto" w:fill="FFFFFF"/>
        </w:rPr>
        <w:t>48</w:t>
      </w:r>
      <w:r w:rsidRPr="007E034F">
        <w:rPr>
          <w:rFonts w:ascii="Arial" w:hAnsi="Arial" w:cs="Arial"/>
          <w:color w:val="222222"/>
          <w:sz w:val="22"/>
          <w:shd w:val="clear" w:color="auto" w:fill="FFFFFF"/>
        </w:rPr>
        <w:t>(2), pp.110-123.</w:t>
      </w:r>
    </w:p>
    <w:p w:rsidR="006C738A" w:rsidRPr="007E034F" w:rsidRDefault="006C738A" w:rsidP="006C738A">
      <w:pPr>
        <w:ind w:left="720" w:hanging="720"/>
        <w:rPr>
          <w:rFonts w:ascii="Arial" w:hAnsi="Arial" w:cs="Arial"/>
          <w:color w:val="222222"/>
          <w:sz w:val="22"/>
          <w:shd w:val="clear" w:color="auto" w:fill="FFFFFF"/>
        </w:rPr>
      </w:pPr>
      <w:r w:rsidRPr="007E034F">
        <w:rPr>
          <w:rFonts w:ascii="Arial" w:hAnsi="Arial" w:cs="Arial"/>
          <w:color w:val="222222"/>
          <w:sz w:val="22"/>
          <w:shd w:val="clear" w:color="auto" w:fill="FFFFFF"/>
        </w:rPr>
        <w:t>Irgens, O.M., 1995. Situational leadership: A modification Hersey and Blanchard. Leadership &amp; Organization Development Journal, 16(2), p.36.</w:t>
      </w:r>
    </w:p>
    <w:p w:rsidR="006C738A" w:rsidRPr="007E034F" w:rsidRDefault="006C738A" w:rsidP="006C738A">
      <w:pPr>
        <w:ind w:left="720" w:hanging="720"/>
        <w:rPr>
          <w:rFonts w:ascii="Arial" w:hAnsi="Arial" w:cs="Arial"/>
          <w:color w:val="222222"/>
          <w:sz w:val="22"/>
          <w:shd w:val="clear" w:color="auto" w:fill="FFFFFF"/>
        </w:rPr>
      </w:pPr>
      <w:r w:rsidRPr="007E034F">
        <w:rPr>
          <w:rFonts w:ascii="Arial" w:hAnsi="Arial" w:cs="Arial"/>
          <w:color w:val="222222"/>
          <w:sz w:val="22"/>
          <w:shd w:val="clear" w:color="auto" w:fill="FFFFFF"/>
        </w:rPr>
        <w:t>John, P., Brooks, B. and Schriever, U., 2019. Speech acts in professional maritime discourse: A pragmatic risk analysis of bridge team communication directives and commissives in full-mission simulation. </w:t>
      </w:r>
      <w:r w:rsidRPr="007E034F">
        <w:rPr>
          <w:rFonts w:ascii="Arial" w:hAnsi="Arial" w:cs="Arial"/>
          <w:i/>
          <w:iCs/>
          <w:color w:val="222222"/>
          <w:sz w:val="22"/>
          <w:shd w:val="clear" w:color="auto" w:fill="FFFFFF"/>
        </w:rPr>
        <w:t>Journal of Pragmatics</w:t>
      </w:r>
      <w:r w:rsidRPr="007E034F">
        <w:rPr>
          <w:rFonts w:ascii="Arial" w:hAnsi="Arial" w:cs="Arial"/>
          <w:color w:val="222222"/>
          <w:sz w:val="22"/>
          <w:shd w:val="clear" w:color="auto" w:fill="FFFFFF"/>
        </w:rPr>
        <w:t>, </w:t>
      </w:r>
      <w:r w:rsidRPr="007E034F">
        <w:rPr>
          <w:rFonts w:ascii="Arial" w:hAnsi="Arial" w:cs="Arial"/>
          <w:i/>
          <w:iCs/>
          <w:color w:val="222222"/>
          <w:sz w:val="22"/>
          <w:shd w:val="clear" w:color="auto" w:fill="FFFFFF"/>
        </w:rPr>
        <w:t>140</w:t>
      </w:r>
      <w:r w:rsidRPr="007E034F">
        <w:rPr>
          <w:rFonts w:ascii="Arial" w:hAnsi="Arial" w:cs="Arial"/>
          <w:color w:val="222222"/>
          <w:sz w:val="22"/>
          <w:shd w:val="clear" w:color="auto" w:fill="FFFFFF"/>
        </w:rPr>
        <w:t>, pp.12-21.</w:t>
      </w:r>
    </w:p>
    <w:p w:rsidR="006C738A" w:rsidRPr="007E034F" w:rsidRDefault="006C738A" w:rsidP="006C738A">
      <w:pPr>
        <w:ind w:left="720" w:hanging="720"/>
        <w:rPr>
          <w:rFonts w:ascii="Arial" w:hAnsi="Arial" w:cs="Arial"/>
          <w:color w:val="222222"/>
          <w:sz w:val="22"/>
          <w:shd w:val="clear" w:color="auto" w:fill="FFFFFF"/>
        </w:rPr>
      </w:pPr>
      <w:r w:rsidRPr="007E034F">
        <w:rPr>
          <w:rFonts w:ascii="Arial" w:hAnsi="Arial" w:cs="Arial"/>
          <w:color w:val="222222"/>
          <w:sz w:val="22"/>
          <w:shd w:val="clear" w:color="auto" w:fill="FFFFFF"/>
        </w:rPr>
        <w:t>Jonsdottir, I.J. and Kristinsson, K., 2020. Supervisors’ active-empathetic listening as an important antecedent of work engagement. </w:t>
      </w:r>
      <w:r w:rsidRPr="007E034F">
        <w:rPr>
          <w:rFonts w:ascii="Arial" w:hAnsi="Arial" w:cs="Arial"/>
          <w:i/>
          <w:iCs/>
          <w:color w:val="222222"/>
          <w:sz w:val="22"/>
          <w:shd w:val="clear" w:color="auto" w:fill="FFFFFF"/>
        </w:rPr>
        <w:t>International Journal of Environmental Research and Public Health</w:t>
      </w:r>
      <w:r w:rsidRPr="007E034F">
        <w:rPr>
          <w:rFonts w:ascii="Arial" w:hAnsi="Arial" w:cs="Arial"/>
          <w:color w:val="222222"/>
          <w:sz w:val="22"/>
          <w:shd w:val="clear" w:color="auto" w:fill="FFFFFF"/>
        </w:rPr>
        <w:t>, </w:t>
      </w:r>
      <w:r w:rsidRPr="007E034F">
        <w:rPr>
          <w:rFonts w:ascii="Arial" w:hAnsi="Arial" w:cs="Arial"/>
          <w:i/>
          <w:iCs/>
          <w:color w:val="222222"/>
          <w:sz w:val="22"/>
          <w:shd w:val="clear" w:color="auto" w:fill="FFFFFF"/>
        </w:rPr>
        <w:t>17</w:t>
      </w:r>
      <w:r w:rsidRPr="007E034F">
        <w:rPr>
          <w:rFonts w:ascii="Arial" w:hAnsi="Arial" w:cs="Arial"/>
          <w:color w:val="222222"/>
          <w:sz w:val="22"/>
          <w:shd w:val="clear" w:color="auto" w:fill="FFFFFF"/>
        </w:rPr>
        <w:t>(21), p.7976.</w:t>
      </w:r>
    </w:p>
    <w:p w:rsidR="006C738A" w:rsidRPr="007E034F" w:rsidRDefault="006C738A" w:rsidP="006C738A">
      <w:pPr>
        <w:ind w:left="720" w:hanging="720"/>
        <w:rPr>
          <w:rFonts w:ascii="Arial" w:hAnsi="Arial" w:cs="Arial"/>
          <w:color w:val="222222"/>
          <w:sz w:val="22"/>
          <w:shd w:val="clear" w:color="auto" w:fill="FFFFFF"/>
        </w:rPr>
      </w:pPr>
      <w:r w:rsidRPr="007E034F">
        <w:rPr>
          <w:rFonts w:ascii="Arial" w:hAnsi="Arial" w:cs="Arial"/>
          <w:color w:val="222222"/>
          <w:sz w:val="22"/>
          <w:shd w:val="clear" w:color="auto" w:fill="FFFFFF"/>
        </w:rPr>
        <w:t>Kubota, M., 2019. What is “Communication”?―Beyond the Shannon &amp; Weaver’s Model―. </w:t>
      </w:r>
      <w:r w:rsidRPr="007E034F">
        <w:rPr>
          <w:rFonts w:ascii="Arial" w:hAnsi="Arial" w:cs="Arial"/>
          <w:i/>
          <w:iCs/>
          <w:color w:val="222222"/>
          <w:sz w:val="22"/>
          <w:shd w:val="clear" w:color="auto" w:fill="FFFFFF"/>
        </w:rPr>
        <w:t>International Journal</w:t>
      </w:r>
      <w:r w:rsidRPr="007E034F">
        <w:rPr>
          <w:rFonts w:ascii="Arial" w:hAnsi="Arial" w:cs="Arial"/>
          <w:color w:val="222222"/>
          <w:sz w:val="22"/>
          <w:shd w:val="clear" w:color="auto" w:fill="FFFFFF"/>
        </w:rPr>
        <w:t>, </w:t>
      </w:r>
      <w:r w:rsidRPr="007E034F">
        <w:rPr>
          <w:rFonts w:ascii="Arial" w:hAnsi="Arial" w:cs="Arial"/>
          <w:i/>
          <w:iCs/>
          <w:color w:val="222222"/>
          <w:sz w:val="22"/>
          <w:shd w:val="clear" w:color="auto" w:fill="FFFFFF"/>
        </w:rPr>
        <w:t>13</w:t>
      </w:r>
      <w:r w:rsidRPr="007E034F">
        <w:rPr>
          <w:rFonts w:ascii="Arial" w:hAnsi="Arial" w:cs="Arial"/>
          <w:color w:val="222222"/>
          <w:sz w:val="22"/>
          <w:shd w:val="clear" w:color="auto" w:fill="FFFFFF"/>
        </w:rPr>
        <w:t>(1), pp.54-65.</w:t>
      </w:r>
    </w:p>
    <w:p w:rsidR="006C738A" w:rsidRPr="007E034F" w:rsidRDefault="006C738A" w:rsidP="006C738A">
      <w:pPr>
        <w:ind w:left="720" w:hanging="720"/>
        <w:rPr>
          <w:rFonts w:ascii="Arial" w:hAnsi="Arial" w:cs="Arial"/>
          <w:color w:val="222222"/>
          <w:sz w:val="22"/>
          <w:shd w:val="clear" w:color="auto" w:fill="FFFFFF"/>
        </w:rPr>
      </w:pPr>
      <w:r w:rsidRPr="007E034F">
        <w:rPr>
          <w:rFonts w:ascii="Arial" w:hAnsi="Arial" w:cs="Arial"/>
          <w:color w:val="222222"/>
          <w:sz w:val="22"/>
          <w:shd w:val="clear" w:color="auto" w:fill="FFFFFF"/>
        </w:rPr>
        <w:t>Lee, N. and Kim, Y., 2018. A conceptual framework for effective communication in construction management: Information processing and visual communication. In </w:t>
      </w:r>
      <w:r w:rsidRPr="007E034F">
        <w:rPr>
          <w:rFonts w:ascii="Arial" w:hAnsi="Arial" w:cs="Arial"/>
          <w:i/>
          <w:iCs/>
          <w:color w:val="222222"/>
          <w:sz w:val="22"/>
          <w:shd w:val="clear" w:color="auto" w:fill="FFFFFF"/>
        </w:rPr>
        <w:t>Construction Research Congress 2018</w:t>
      </w:r>
      <w:r w:rsidRPr="007E034F">
        <w:rPr>
          <w:rFonts w:ascii="Arial" w:hAnsi="Arial" w:cs="Arial"/>
          <w:color w:val="222222"/>
          <w:sz w:val="22"/>
          <w:shd w:val="clear" w:color="auto" w:fill="FFFFFF"/>
        </w:rPr>
        <w:t> (pp. 531-541).</w:t>
      </w:r>
    </w:p>
    <w:p w:rsidR="006C738A" w:rsidRPr="007E034F" w:rsidRDefault="006C738A" w:rsidP="006C738A">
      <w:pPr>
        <w:ind w:left="720" w:hanging="720"/>
        <w:rPr>
          <w:rFonts w:ascii="Arial" w:hAnsi="Arial" w:cs="Arial"/>
          <w:color w:val="222222"/>
          <w:sz w:val="22"/>
          <w:shd w:val="clear" w:color="auto" w:fill="FFFFFF"/>
        </w:rPr>
      </w:pPr>
      <w:r w:rsidRPr="007E034F">
        <w:rPr>
          <w:rFonts w:ascii="Arial" w:hAnsi="Arial" w:cs="Arial"/>
          <w:color w:val="222222"/>
          <w:sz w:val="22"/>
          <w:shd w:val="clear" w:color="auto" w:fill="FFFFFF"/>
        </w:rPr>
        <w:t>Li, Z. and Xu, J., 2020. Medicine together with humanities and media: An MHM model to move forward for health communication studies. </w:t>
      </w:r>
      <w:r w:rsidRPr="007E034F">
        <w:rPr>
          <w:rFonts w:ascii="Arial" w:hAnsi="Arial" w:cs="Arial"/>
          <w:i/>
          <w:iCs/>
          <w:color w:val="222222"/>
          <w:sz w:val="22"/>
          <w:shd w:val="clear" w:color="auto" w:fill="FFFFFF"/>
        </w:rPr>
        <w:t>International Journal of Nursing Sciences</w:t>
      </w:r>
      <w:r w:rsidRPr="007E034F">
        <w:rPr>
          <w:rFonts w:ascii="Arial" w:hAnsi="Arial" w:cs="Arial"/>
          <w:color w:val="222222"/>
          <w:sz w:val="22"/>
          <w:shd w:val="clear" w:color="auto" w:fill="FFFFFF"/>
        </w:rPr>
        <w:t>, </w:t>
      </w:r>
      <w:r w:rsidRPr="007E034F">
        <w:rPr>
          <w:rFonts w:ascii="Arial" w:hAnsi="Arial" w:cs="Arial"/>
          <w:i/>
          <w:iCs/>
          <w:color w:val="222222"/>
          <w:sz w:val="22"/>
          <w:shd w:val="clear" w:color="auto" w:fill="FFFFFF"/>
        </w:rPr>
        <w:t>7</w:t>
      </w:r>
      <w:r w:rsidRPr="007E034F">
        <w:rPr>
          <w:rFonts w:ascii="Arial" w:hAnsi="Arial" w:cs="Arial"/>
          <w:color w:val="222222"/>
          <w:sz w:val="22"/>
          <w:shd w:val="clear" w:color="auto" w:fill="FFFFFF"/>
        </w:rPr>
        <w:t>(Suppl 1), p.S1.</w:t>
      </w:r>
    </w:p>
    <w:p w:rsidR="006C738A" w:rsidRPr="007E034F" w:rsidRDefault="006C738A" w:rsidP="006C738A">
      <w:pPr>
        <w:ind w:left="720" w:hanging="720"/>
        <w:rPr>
          <w:rFonts w:ascii="Arial" w:hAnsi="Arial" w:cs="Arial"/>
          <w:color w:val="222222"/>
          <w:sz w:val="22"/>
          <w:shd w:val="clear" w:color="auto" w:fill="FFFFFF"/>
        </w:rPr>
      </w:pPr>
      <w:r w:rsidRPr="007E034F">
        <w:rPr>
          <w:rFonts w:ascii="Arial" w:hAnsi="Arial" w:cs="Arial"/>
          <w:color w:val="222222"/>
          <w:sz w:val="22"/>
          <w:shd w:val="clear" w:color="auto" w:fill="FFFFFF"/>
        </w:rPr>
        <w:t>Manusov, V., Stofleth, D., Harvey, J.A. and Crowley, J.P., 2020. Conditions and consequences of listening well for interpersonal relationships: Modeling active-empathic listening, social-</w:t>
      </w:r>
      <w:r w:rsidRPr="007E034F">
        <w:rPr>
          <w:rFonts w:ascii="Arial" w:hAnsi="Arial" w:cs="Arial"/>
          <w:color w:val="222222"/>
          <w:sz w:val="22"/>
          <w:shd w:val="clear" w:color="auto" w:fill="FFFFFF"/>
        </w:rPr>
        <w:lastRenderedPageBreak/>
        <w:t>emotional skills, trait mindfulness, and relational quality. </w:t>
      </w:r>
      <w:r w:rsidRPr="007E034F">
        <w:rPr>
          <w:rFonts w:ascii="Arial" w:hAnsi="Arial" w:cs="Arial"/>
          <w:i/>
          <w:iCs/>
          <w:color w:val="222222"/>
          <w:sz w:val="22"/>
          <w:shd w:val="clear" w:color="auto" w:fill="FFFFFF"/>
        </w:rPr>
        <w:t>International Journal of Listening</w:t>
      </w:r>
      <w:r w:rsidRPr="007E034F">
        <w:rPr>
          <w:rFonts w:ascii="Arial" w:hAnsi="Arial" w:cs="Arial"/>
          <w:color w:val="222222"/>
          <w:sz w:val="22"/>
          <w:shd w:val="clear" w:color="auto" w:fill="FFFFFF"/>
        </w:rPr>
        <w:t>, </w:t>
      </w:r>
      <w:r w:rsidRPr="007E034F">
        <w:rPr>
          <w:rFonts w:ascii="Arial" w:hAnsi="Arial" w:cs="Arial"/>
          <w:i/>
          <w:iCs/>
          <w:color w:val="222222"/>
          <w:sz w:val="22"/>
          <w:shd w:val="clear" w:color="auto" w:fill="FFFFFF"/>
        </w:rPr>
        <w:t>34</w:t>
      </w:r>
      <w:r w:rsidRPr="007E034F">
        <w:rPr>
          <w:rFonts w:ascii="Arial" w:hAnsi="Arial" w:cs="Arial"/>
          <w:color w:val="222222"/>
          <w:sz w:val="22"/>
          <w:shd w:val="clear" w:color="auto" w:fill="FFFFFF"/>
        </w:rPr>
        <w:t>(2), pp.110-126.</w:t>
      </w:r>
    </w:p>
    <w:p w:rsidR="006C738A" w:rsidRPr="007E034F" w:rsidRDefault="006C738A" w:rsidP="006C738A">
      <w:pPr>
        <w:ind w:left="720" w:hanging="720"/>
        <w:rPr>
          <w:rFonts w:ascii="Arial" w:hAnsi="Arial" w:cs="Arial"/>
          <w:color w:val="222222"/>
          <w:sz w:val="22"/>
          <w:shd w:val="clear" w:color="auto" w:fill="FFFFFF"/>
        </w:rPr>
      </w:pPr>
      <w:r w:rsidRPr="007E034F">
        <w:rPr>
          <w:rFonts w:ascii="Arial" w:hAnsi="Arial" w:cs="Arial"/>
          <w:color w:val="222222"/>
          <w:sz w:val="22"/>
          <w:shd w:val="clear" w:color="auto" w:fill="FFFFFF"/>
        </w:rPr>
        <w:t>McBride, M., Edwards, B., Kutner, S. and Thoms, A., 2018. Responding to the whole person: Using empathic listening and responding in the writing center. </w:t>
      </w:r>
      <w:r w:rsidRPr="007E034F">
        <w:rPr>
          <w:rFonts w:ascii="Arial" w:hAnsi="Arial" w:cs="Arial"/>
          <w:i/>
          <w:iCs/>
          <w:color w:val="222222"/>
          <w:sz w:val="22"/>
          <w:shd w:val="clear" w:color="auto" w:fill="FFFFFF"/>
        </w:rPr>
        <w:t>The Peer Review</w:t>
      </w:r>
      <w:r w:rsidRPr="007E034F">
        <w:rPr>
          <w:rFonts w:ascii="Arial" w:hAnsi="Arial" w:cs="Arial"/>
          <w:color w:val="222222"/>
          <w:sz w:val="22"/>
          <w:shd w:val="clear" w:color="auto" w:fill="FFFFFF"/>
        </w:rPr>
        <w:t>, </w:t>
      </w:r>
      <w:r w:rsidRPr="007E034F">
        <w:rPr>
          <w:rFonts w:ascii="Arial" w:hAnsi="Arial" w:cs="Arial"/>
          <w:i/>
          <w:iCs/>
          <w:color w:val="222222"/>
          <w:sz w:val="22"/>
          <w:shd w:val="clear" w:color="auto" w:fill="FFFFFF"/>
        </w:rPr>
        <w:t>2</w:t>
      </w:r>
      <w:r w:rsidRPr="007E034F">
        <w:rPr>
          <w:rFonts w:ascii="Arial" w:hAnsi="Arial" w:cs="Arial"/>
          <w:color w:val="222222"/>
          <w:sz w:val="22"/>
          <w:shd w:val="clear" w:color="auto" w:fill="FFFFFF"/>
        </w:rPr>
        <w:t>(2).</w:t>
      </w:r>
    </w:p>
    <w:p w:rsidR="006C738A" w:rsidRPr="007E034F" w:rsidRDefault="006C738A" w:rsidP="006C738A">
      <w:pPr>
        <w:ind w:left="720" w:hanging="720"/>
        <w:rPr>
          <w:rFonts w:ascii="Arial" w:hAnsi="Arial" w:cs="Arial"/>
          <w:color w:val="222222"/>
          <w:sz w:val="22"/>
          <w:shd w:val="clear" w:color="auto" w:fill="FFFFFF"/>
        </w:rPr>
      </w:pPr>
      <w:r w:rsidRPr="007E034F">
        <w:rPr>
          <w:rFonts w:ascii="Arial" w:hAnsi="Arial" w:cs="Arial"/>
          <w:color w:val="222222"/>
          <w:sz w:val="22"/>
          <w:shd w:val="clear" w:color="auto" w:fill="FFFFFF"/>
        </w:rPr>
        <w:t>Muksin, N.N., Shabana, A. and Tohari, M.A., 2021, June. Online Based Communication Model for Indonesian Migrant Workers in Hong Kong On Financial Management. In </w:t>
      </w:r>
      <w:r w:rsidRPr="007E034F">
        <w:rPr>
          <w:rFonts w:ascii="Arial" w:hAnsi="Arial" w:cs="Arial"/>
          <w:i/>
          <w:iCs/>
          <w:color w:val="222222"/>
          <w:sz w:val="22"/>
          <w:shd w:val="clear" w:color="auto" w:fill="FFFFFF"/>
        </w:rPr>
        <w:t>Journal Universitas Muhammadiyah Gresik Engineering, Social Science, and Health International Conference (UMGESHIC)</w:t>
      </w:r>
      <w:r w:rsidRPr="007E034F">
        <w:rPr>
          <w:rFonts w:ascii="Arial" w:hAnsi="Arial" w:cs="Arial"/>
          <w:color w:val="222222"/>
          <w:sz w:val="22"/>
          <w:shd w:val="clear" w:color="auto" w:fill="FFFFFF"/>
        </w:rPr>
        <w:t> (Vol. 1, No. 1, pp. 138-146).</w:t>
      </w:r>
    </w:p>
    <w:p w:rsidR="006C738A" w:rsidRPr="007E034F" w:rsidRDefault="006C738A" w:rsidP="006C738A">
      <w:pPr>
        <w:ind w:left="720" w:hanging="720"/>
        <w:rPr>
          <w:rFonts w:ascii="Arial" w:hAnsi="Arial" w:cs="Arial"/>
          <w:color w:val="222222"/>
          <w:sz w:val="22"/>
          <w:shd w:val="clear" w:color="auto" w:fill="FFFFFF"/>
        </w:rPr>
      </w:pPr>
      <w:r w:rsidRPr="007E034F">
        <w:rPr>
          <w:rFonts w:ascii="Arial" w:hAnsi="Arial" w:cs="Arial"/>
          <w:color w:val="222222"/>
          <w:sz w:val="22"/>
          <w:shd w:val="clear" w:color="auto" w:fill="FFFFFF"/>
        </w:rPr>
        <w:t>Najafi, M., Yazdāni, H., Mirbāgherifard, S.A. and Koupā, F., 2018. Verbal Communication between Man and God Based on the Theory of Jakobson and David Berlo’s Communication Model (in Prose Mystical Texts till 7th AH Century). </w:t>
      </w:r>
      <w:r w:rsidRPr="007E034F">
        <w:rPr>
          <w:rFonts w:ascii="Arial" w:hAnsi="Arial" w:cs="Arial"/>
          <w:i/>
          <w:iCs/>
          <w:color w:val="222222"/>
          <w:sz w:val="22"/>
          <w:shd w:val="clear" w:color="auto" w:fill="FFFFFF"/>
        </w:rPr>
        <w:t>journal of mytho-mystic literature</w:t>
      </w:r>
      <w:r w:rsidRPr="007E034F">
        <w:rPr>
          <w:rFonts w:ascii="Arial" w:hAnsi="Arial" w:cs="Arial"/>
          <w:color w:val="222222"/>
          <w:sz w:val="22"/>
          <w:shd w:val="clear" w:color="auto" w:fill="FFFFFF"/>
        </w:rPr>
        <w:t>, </w:t>
      </w:r>
      <w:r w:rsidRPr="007E034F">
        <w:rPr>
          <w:rFonts w:ascii="Arial" w:hAnsi="Arial" w:cs="Arial"/>
          <w:i/>
          <w:iCs/>
          <w:color w:val="222222"/>
          <w:sz w:val="22"/>
          <w:shd w:val="clear" w:color="auto" w:fill="FFFFFF"/>
        </w:rPr>
        <w:t>14</w:t>
      </w:r>
      <w:r w:rsidRPr="007E034F">
        <w:rPr>
          <w:rFonts w:ascii="Arial" w:hAnsi="Arial" w:cs="Arial"/>
          <w:color w:val="222222"/>
          <w:sz w:val="22"/>
          <w:shd w:val="clear" w:color="auto" w:fill="FFFFFF"/>
        </w:rPr>
        <w:t>(50), pp.267-293.</w:t>
      </w:r>
    </w:p>
    <w:p w:rsidR="006C738A" w:rsidRPr="007E034F" w:rsidRDefault="006C738A" w:rsidP="006C738A">
      <w:pPr>
        <w:ind w:left="720" w:hanging="720"/>
        <w:rPr>
          <w:rFonts w:ascii="Arial" w:hAnsi="Arial" w:cs="Arial"/>
          <w:color w:val="222222"/>
          <w:sz w:val="22"/>
          <w:shd w:val="clear" w:color="auto" w:fill="FFFFFF"/>
        </w:rPr>
      </w:pPr>
      <w:r w:rsidRPr="007E034F">
        <w:rPr>
          <w:rFonts w:ascii="Arial" w:hAnsi="Arial" w:cs="Arial"/>
          <w:color w:val="222222"/>
          <w:sz w:val="22"/>
          <w:shd w:val="clear" w:color="auto" w:fill="FFFFFF"/>
        </w:rPr>
        <w:t>Quintanilla, K.M. and Wahl, S.T., 2018. Business and professional communication: Keys for workplace excellence. Sage Publications.</w:t>
      </w:r>
    </w:p>
    <w:p w:rsidR="006C738A" w:rsidRPr="007E034F" w:rsidRDefault="006C738A" w:rsidP="006C738A">
      <w:pPr>
        <w:ind w:left="720" w:hanging="720"/>
        <w:rPr>
          <w:rFonts w:ascii="Arial" w:hAnsi="Arial" w:cs="Arial"/>
          <w:color w:val="222222"/>
          <w:sz w:val="22"/>
          <w:shd w:val="clear" w:color="auto" w:fill="FFFFFF"/>
        </w:rPr>
      </w:pPr>
      <w:r w:rsidRPr="007E034F">
        <w:rPr>
          <w:rFonts w:ascii="Arial" w:hAnsi="Arial" w:cs="Arial"/>
          <w:color w:val="222222"/>
          <w:sz w:val="22"/>
          <w:shd w:val="clear" w:color="auto" w:fill="FFFFFF"/>
        </w:rPr>
        <w:t>Schramm, M., Pebesma, E., Milenković, M., Foresta, L., Dries, J., Jacob, A., Wagner, W., Mohr, M., Neteler, M., Kadunc, M. and Miksa, T., 2021. The openeo api–harmonising the use of earth observation cloud services using virtual data cube functionalities. </w:t>
      </w:r>
      <w:r w:rsidRPr="007E034F">
        <w:rPr>
          <w:rFonts w:ascii="Arial" w:hAnsi="Arial" w:cs="Arial"/>
          <w:i/>
          <w:iCs/>
          <w:color w:val="222222"/>
          <w:sz w:val="22"/>
          <w:shd w:val="clear" w:color="auto" w:fill="FFFFFF"/>
        </w:rPr>
        <w:t>Remote Sensing</w:t>
      </w:r>
      <w:r w:rsidRPr="007E034F">
        <w:rPr>
          <w:rFonts w:ascii="Arial" w:hAnsi="Arial" w:cs="Arial"/>
          <w:color w:val="222222"/>
          <w:sz w:val="22"/>
          <w:shd w:val="clear" w:color="auto" w:fill="FFFFFF"/>
        </w:rPr>
        <w:t>, </w:t>
      </w:r>
      <w:r w:rsidRPr="007E034F">
        <w:rPr>
          <w:rFonts w:ascii="Arial" w:hAnsi="Arial" w:cs="Arial"/>
          <w:i/>
          <w:iCs/>
          <w:color w:val="222222"/>
          <w:sz w:val="22"/>
          <w:shd w:val="clear" w:color="auto" w:fill="FFFFFF"/>
        </w:rPr>
        <w:t>13</w:t>
      </w:r>
      <w:r w:rsidRPr="007E034F">
        <w:rPr>
          <w:rFonts w:ascii="Arial" w:hAnsi="Arial" w:cs="Arial"/>
          <w:color w:val="222222"/>
          <w:sz w:val="22"/>
          <w:shd w:val="clear" w:color="auto" w:fill="FFFFFF"/>
        </w:rPr>
        <w:t>(6), p.1125.</w:t>
      </w:r>
    </w:p>
    <w:p w:rsidR="006C738A" w:rsidRPr="007E034F" w:rsidRDefault="006C738A" w:rsidP="003F6B46">
      <w:pPr>
        <w:ind w:left="720" w:hanging="720"/>
        <w:rPr>
          <w:rFonts w:ascii="Arial" w:hAnsi="Arial" w:cs="Arial"/>
          <w:color w:val="222222"/>
          <w:sz w:val="22"/>
          <w:shd w:val="clear" w:color="auto" w:fill="FFFFFF"/>
        </w:rPr>
      </w:pPr>
    </w:p>
    <w:sectPr w:rsidR="006C738A" w:rsidRPr="007E034F" w:rsidSect="00D167F7">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5169" w:rsidRDefault="00FC5169" w:rsidP="00D167F7">
      <w:pPr>
        <w:spacing w:before="0" w:after="0" w:line="240" w:lineRule="auto"/>
      </w:pPr>
      <w:r>
        <w:separator/>
      </w:r>
    </w:p>
  </w:endnote>
  <w:endnote w:type="continuationSeparator" w:id="0">
    <w:p w:rsidR="00FC5169" w:rsidRDefault="00FC5169" w:rsidP="00D167F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5169" w:rsidRDefault="00FC5169" w:rsidP="00D167F7">
      <w:pPr>
        <w:spacing w:before="0" w:after="0" w:line="240" w:lineRule="auto"/>
      </w:pPr>
      <w:r>
        <w:separator/>
      </w:r>
    </w:p>
  </w:footnote>
  <w:footnote w:type="continuationSeparator" w:id="0">
    <w:p w:rsidR="00FC5169" w:rsidRDefault="00FC5169" w:rsidP="00D167F7">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67F7" w:rsidRDefault="00D167F7">
    <w:pPr>
      <w:pStyle w:val="Header"/>
      <w:jc w:val="right"/>
    </w:pPr>
    <w:r>
      <w:t xml:space="preserve">Report     </w:t>
    </w:r>
    <w:sdt>
      <w:sdtPr>
        <w:id w:val="-1265380080"/>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BB4250">
          <w:rPr>
            <w:noProof/>
          </w:rPr>
          <w:t>11</w:t>
        </w:r>
        <w:r>
          <w:rPr>
            <w:noProof/>
          </w:rPr>
          <w:fldChar w:fldCharType="end"/>
        </w:r>
      </w:sdtContent>
    </w:sdt>
  </w:p>
  <w:p w:rsidR="00D167F7" w:rsidRDefault="00D167F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64B63"/>
    <w:multiLevelType w:val="multilevel"/>
    <w:tmpl w:val="29E4850E"/>
    <w:lvl w:ilvl="0">
      <w:start w:val="1"/>
      <w:numFmt w:val="decimal"/>
      <w:lvlText w:val="%1."/>
      <w:lvlJc w:val="left"/>
      <w:pPr>
        <w:ind w:left="720" w:hanging="360"/>
      </w:pPr>
    </w:lvl>
    <w:lvl w:ilvl="1">
      <w:start w:val="1"/>
      <w:numFmt w:val="decimal"/>
      <w:pStyle w:val="Heading2"/>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541872F6"/>
    <w:multiLevelType w:val="hybridMultilevel"/>
    <w:tmpl w:val="2EE8BEBE"/>
    <w:lvl w:ilvl="0" w:tplc="723A9C5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697907C0"/>
    <w:multiLevelType w:val="multilevel"/>
    <w:tmpl w:val="084A4464"/>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7E5"/>
    <w:rsid w:val="00002AA3"/>
    <w:rsid w:val="00022919"/>
    <w:rsid w:val="00030741"/>
    <w:rsid w:val="00054728"/>
    <w:rsid w:val="00054D95"/>
    <w:rsid w:val="00061A7A"/>
    <w:rsid w:val="0007693E"/>
    <w:rsid w:val="00080938"/>
    <w:rsid w:val="0008143B"/>
    <w:rsid w:val="000924BB"/>
    <w:rsid w:val="00095DD2"/>
    <w:rsid w:val="000C0634"/>
    <w:rsid w:val="000D7314"/>
    <w:rsid w:val="000E63D2"/>
    <w:rsid w:val="001136BB"/>
    <w:rsid w:val="00123242"/>
    <w:rsid w:val="00133FB1"/>
    <w:rsid w:val="001356A9"/>
    <w:rsid w:val="00146ECE"/>
    <w:rsid w:val="00151C7F"/>
    <w:rsid w:val="001659FC"/>
    <w:rsid w:val="00185176"/>
    <w:rsid w:val="001870A4"/>
    <w:rsid w:val="001A2BC3"/>
    <w:rsid w:val="001B4124"/>
    <w:rsid w:val="001B4FF6"/>
    <w:rsid w:val="001C21A9"/>
    <w:rsid w:val="001C733C"/>
    <w:rsid w:val="001D1502"/>
    <w:rsid w:val="001D7C04"/>
    <w:rsid w:val="00220C6A"/>
    <w:rsid w:val="002260A8"/>
    <w:rsid w:val="002346F9"/>
    <w:rsid w:val="00237325"/>
    <w:rsid w:val="0025459C"/>
    <w:rsid w:val="00276C22"/>
    <w:rsid w:val="002845C6"/>
    <w:rsid w:val="00291702"/>
    <w:rsid w:val="00295BCF"/>
    <w:rsid w:val="002A03AE"/>
    <w:rsid w:val="002B2BAA"/>
    <w:rsid w:val="002B5BD6"/>
    <w:rsid w:val="002B74BF"/>
    <w:rsid w:val="002D1B6C"/>
    <w:rsid w:val="002E1983"/>
    <w:rsid w:val="002F0829"/>
    <w:rsid w:val="00303401"/>
    <w:rsid w:val="00304D17"/>
    <w:rsid w:val="00310541"/>
    <w:rsid w:val="00332782"/>
    <w:rsid w:val="00335003"/>
    <w:rsid w:val="003447D7"/>
    <w:rsid w:val="003814B0"/>
    <w:rsid w:val="0038361B"/>
    <w:rsid w:val="00390D08"/>
    <w:rsid w:val="003A4B4C"/>
    <w:rsid w:val="003C4251"/>
    <w:rsid w:val="003C654E"/>
    <w:rsid w:val="003F6B46"/>
    <w:rsid w:val="00406D72"/>
    <w:rsid w:val="0041232B"/>
    <w:rsid w:val="004149C3"/>
    <w:rsid w:val="00415455"/>
    <w:rsid w:val="00417097"/>
    <w:rsid w:val="004249E2"/>
    <w:rsid w:val="00451771"/>
    <w:rsid w:val="00466F38"/>
    <w:rsid w:val="0048103B"/>
    <w:rsid w:val="0048710A"/>
    <w:rsid w:val="00492379"/>
    <w:rsid w:val="004B2B1C"/>
    <w:rsid w:val="004B524B"/>
    <w:rsid w:val="004B6420"/>
    <w:rsid w:val="004C4CD6"/>
    <w:rsid w:val="004C5AD4"/>
    <w:rsid w:val="004F716A"/>
    <w:rsid w:val="005057E5"/>
    <w:rsid w:val="00520239"/>
    <w:rsid w:val="00520BAC"/>
    <w:rsid w:val="005210E9"/>
    <w:rsid w:val="005233CC"/>
    <w:rsid w:val="00546AC7"/>
    <w:rsid w:val="00552EF6"/>
    <w:rsid w:val="005543BB"/>
    <w:rsid w:val="00556BDF"/>
    <w:rsid w:val="005578AA"/>
    <w:rsid w:val="00587D89"/>
    <w:rsid w:val="005B5708"/>
    <w:rsid w:val="005C208A"/>
    <w:rsid w:val="005C5281"/>
    <w:rsid w:val="005D33BF"/>
    <w:rsid w:val="005D365D"/>
    <w:rsid w:val="005F740A"/>
    <w:rsid w:val="00625C83"/>
    <w:rsid w:val="00663AFB"/>
    <w:rsid w:val="00663F2A"/>
    <w:rsid w:val="00673D09"/>
    <w:rsid w:val="00681683"/>
    <w:rsid w:val="006B5E7C"/>
    <w:rsid w:val="006C061A"/>
    <w:rsid w:val="006C0F54"/>
    <w:rsid w:val="006C32DB"/>
    <w:rsid w:val="006C44DE"/>
    <w:rsid w:val="006C738A"/>
    <w:rsid w:val="006E2305"/>
    <w:rsid w:val="0070206B"/>
    <w:rsid w:val="00730213"/>
    <w:rsid w:val="007725FD"/>
    <w:rsid w:val="00773E9B"/>
    <w:rsid w:val="007752D5"/>
    <w:rsid w:val="00780347"/>
    <w:rsid w:val="00782E7D"/>
    <w:rsid w:val="007A2526"/>
    <w:rsid w:val="007A3E63"/>
    <w:rsid w:val="007E034F"/>
    <w:rsid w:val="007F410F"/>
    <w:rsid w:val="008106D6"/>
    <w:rsid w:val="00811581"/>
    <w:rsid w:val="00826EFA"/>
    <w:rsid w:val="008556B6"/>
    <w:rsid w:val="00865053"/>
    <w:rsid w:val="00872079"/>
    <w:rsid w:val="0087382F"/>
    <w:rsid w:val="00894E1B"/>
    <w:rsid w:val="008C606C"/>
    <w:rsid w:val="008D73D8"/>
    <w:rsid w:val="008E0AA0"/>
    <w:rsid w:val="00906608"/>
    <w:rsid w:val="00917C99"/>
    <w:rsid w:val="0092551E"/>
    <w:rsid w:val="00927D90"/>
    <w:rsid w:val="00944F57"/>
    <w:rsid w:val="00947192"/>
    <w:rsid w:val="009506F2"/>
    <w:rsid w:val="0097251B"/>
    <w:rsid w:val="009A685E"/>
    <w:rsid w:val="009B2A88"/>
    <w:rsid w:val="00A00F6D"/>
    <w:rsid w:val="00A01A09"/>
    <w:rsid w:val="00A1444B"/>
    <w:rsid w:val="00A22231"/>
    <w:rsid w:val="00A4133E"/>
    <w:rsid w:val="00A87D1F"/>
    <w:rsid w:val="00A959C9"/>
    <w:rsid w:val="00AB2230"/>
    <w:rsid w:val="00AC033D"/>
    <w:rsid w:val="00AC42BB"/>
    <w:rsid w:val="00AF1A25"/>
    <w:rsid w:val="00AF249E"/>
    <w:rsid w:val="00B00039"/>
    <w:rsid w:val="00B03AAB"/>
    <w:rsid w:val="00B0730B"/>
    <w:rsid w:val="00B15BAB"/>
    <w:rsid w:val="00B16A7F"/>
    <w:rsid w:val="00B34DD0"/>
    <w:rsid w:val="00B41E33"/>
    <w:rsid w:val="00B424D4"/>
    <w:rsid w:val="00B53FD9"/>
    <w:rsid w:val="00B54B97"/>
    <w:rsid w:val="00B747F5"/>
    <w:rsid w:val="00B75035"/>
    <w:rsid w:val="00B84EF9"/>
    <w:rsid w:val="00B97736"/>
    <w:rsid w:val="00BA1640"/>
    <w:rsid w:val="00BB4250"/>
    <w:rsid w:val="00BE6EF0"/>
    <w:rsid w:val="00BF171E"/>
    <w:rsid w:val="00BF5A80"/>
    <w:rsid w:val="00BF7526"/>
    <w:rsid w:val="00C0365D"/>
    <w:rsid w:val="00C0791C"/>
    <w:rsid w:val="00C131C8"/>
    <w:rsid w:val="00C471CD"/>
    <w:rsid w:val="00C579AF"/>
    <w:rsid w:val="00C67C48"/>
    <w:rsid w:val="00CA04D3"/>
    <w:rsid w:val="00CB0543"/>
    <w:rsid w:val="00CB1DD8"/>
    <w:rsid w:val="00CB27F5"/>
    <w:rsid w:val="00CB6758"/>
    <w:rsid w:val="00CB7A6F"/>
    <w:rsid w:val="00CD31E3"/>
    <w:rsid w:val="00CD471E"/>
    <w:rsid w:val="00CE7795"/>
    <w:rsid w:val="00CF353D"/>
    <w:rsid w:val="00CF4045"/>
    <w:rsid w:val="00D167F7"/>
    <w:rsid w:val="00D2159F"/>
    <w:rsid w:val="00D25218"/>
    <w:rsid w:val="00D32354"/>
    <w:rsid w:val="00D34F71"/>
    <w:rsid w:val="00D43D58"/>
    <w:rsid w:val="00D878ED"/>
    <w:rsid w:val="00D94396"/>
    <w:rsid w:val="00DA07E6"/>
    <w:rsid w:val="00DD37C2"/>
    <w:rsid w:val="00DD587F"/>
    <w:rsid w:val="00E21528"/>
    <w:rsid w:val="00E67EE2"/>
    <w:rsid w:val="00E753E0"/>
    <w:rsid w:val="00E90555"/>
    <w:rsid w:val="00EB16A1"/>
    <w:rsid w:val="00F02916"/>
    <w:rsid w:val="00F251D9"/>
    <w:rsid w:val="00F26728"/>
    <w:rsid w:val="00F30CF1"/>
    <w:rsid w:val="00F35FE9"/>
    <w:rsid w:val="00F4397E"/>
    <w:rsid w:val="00F46EE8"/>
    <w:rsid w:val="00F61C96"/>
    <w:rsid w:val="00F76868"/>
    <w:rsid w:val="00F8571A"/>
    <w:rsid w:val="00F8582B"/>
    <w:rsid w:val="00F931C1"/>
    <w:rsid w:val="00FC5169"/>
    <w:rsid w:val="00FD1CB2"/>
    <w:rsid w:val="00FE16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BA2ED9-2025-40AC-94F4-51DD7E29F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4D95"/>
    <w:pPr>
      <w:spacing w:before="120" w:after="120" w:line="480" w:lineRule="auto"/>
      <w:ind w:firstLine="720"/>
      <w:jc w:val="both"/>
    </w:pPr>
    <w:rPr>
      <w:rFonts w:ascii="Times New Roman" w:hAnsi="Times New Roman"/>
      <w:sz w:val="24"/>
    </w:rPr>
  </w:style>
  <w:style w:type="paragraph" w:styleId="Heading1">
    <w:name w:val="heading 1"/>
    <w:basedOn w:val="Normal"/>
    <w:next w:val="Normal"/>
    <w:link w:val="Heading1Char"/>
    <w:autoRedefine/>
    <w:uiPriority w:val="9"/>
    <w:qFormat/>
    <w:rsid w:val="00D94396"/>
    <w:pPr>
      <w:keepNext/>
      <w:keepLines/>
      <w:numPr>
        <w:numId w:val="2"/>
      </w:numPr>
      <w:spacing w:after="0"/>
      <w:ind w:hanging="360"/>
      <w:outlineLvl w:val="0"/>
    </w:pPr>
    <w:rPr>
      <w:rFonts w:eastAsiaTheme="majorEastAsia" w:cstheme="majorBidi"/>
      <w:b/>
      <w:i/>
      <w:szCs w:val="32"/>
    </w:rPr>
  </w:style>
  <w:style w:type="paragraph" w:styleId="Heading2">
    <w:name w:val="heading 2"/>
    <w:basedOn w:val="Normal"/>
    <w:next w:val="Normal"/>
    <w:link w:val="Heading2Char"/>
    <w:autoRedefine/>
    <w:uiPriority w:val="9"/>
    <w:unhideWhenUsed/>
    <w:qFormat/>
    <w:rsid w:val="00927D90"/>
    <w:pPr>
      <w:keepNext/>
      <w:keepLines/>
      <w:numPr>
        <w:ilvl w:val="1"/>
        <w:numId w:val="1"/>
      </w:numPr>
      <w:shd w:val="clear" w:color="auto" w:fill="FFFFFF"/>
      <w:spacing w:after="0"/>
      <w:outlineLvl w:val="1"/>
    </w:pPr>
    <w:rPr>
      <w:rFonts w:eastAsiaTheme="majorEastAsia" w:cs="Arial"/>
      <w:i/>
      <w:color w:val="000000" w:themeColor="text1"/>
      <w:szCs w:val="30"/>
      <w:bdr w:val="none" w:sz="0" w:space="0" w:color="auto" w:frame="1"/>
      <w:shd w:val="clear" w:color="auto" w:fill="EBEEEE"/>
      <w14:reflection w14:blurRad="0" w14:stA="1000" w14:stPos="0" w14:endA="0" w14:endPos="0" w14:dist="0" w14:dir="0" w14:fadeDir="0" w14:sx="0" w14:sy="0" w14:kx="0" w14:ky="0" w14:algn="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4396"/>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927D90"/>
    <w:rPr>
      <w:rFonts w:ascii="Times New Roman" w:eastAsiaTheme="majorEastAsia" w:hAnsi="Times New Roman" w:cs="Arial"/>
      <w:i/>
      <w:color w:val="000000" w:themeColor="text1"/>
      <w:sz w:val="24"/>
      <w:szCs w:val="30"/>
      <w:bdr w:val="none" w:sz="0" w:space="0" w:color="auto" w:frame="1"/>
      <w:shd w:val="clear" w:color="auto" w:fill="FFFFFF"/>
      <w14:reflection w14:blurRad="0" w14:stA="1000" w14:stPos="0" w14:endA="0" w14:endPos="0" w14:dist="0" w14:dir="0" w14:fadeDir="0" w14:sx="0" w14:sy="0" w14:kx="0" w14:ky="0" w14:algn="b"/>
    </w:rPr>
  </w:style>
  <w:style w:type="paragraph" w:styleId="Caption">
    <w:name w:val="caption"/>
    <w:basedOn w:val="Normal"/>
    <w:next w:val="Normal"/>
    <w:uiPriority w:val="35"/>
    <w:unhideWhenUsed/>
    <w:qFormat/>
    <w:rsid w:val="00F46EE8"/>
    <w:pPr>
      <w:spacing w:before="0" w:after="200" w:line="240" w:lineRule="auto"/>
    </w:pPr>
    <w:rPr>
      <w:i/>
      <w:iCs/>
      <w:color w:val="44546A" w:themeColor="text2"/>
      <w:sz w:val="18"/>
      <w:szCs w:val="18"/>
    </w:rPr>
  </w:style>
  <w:style w:type="paragraph" w:styleId="Header">
    <w:name w:val="header"/>
    <w:basedOn w:val="Normal"/>
    <w:link w:val="HeaderChar"/>
    <w:uiPriority w:val="99"/>
    <w:unhideWhenUsed/>
    <w:rsid w:val="00D167F7"/>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D167F7"/>
    <w:rPr>
      <w:rFonts w:ascii="Times New Roman" w:hAnsi="Times New Roman"/>
      <w:sz w:val="24"/>
    </w:rPr>
  </w:style>
  <w:style w:type="paragraph" w:styleId="Footer">
    <w:name w:val="footer"/>
    <w:basedOn w:val="Normal"/>
    <w:link w:val="FooterChar"/>
    <w:uiPriority w:val="99"/>
    <w:unhideWhenUsed/>
    <w:rsid w:val="00D167F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D167F7"/>
    <w:rPr>
      <w:rFonts w:ascii="Times New Roman" w:hAnsi="Times New Roman"/>
      <w:sz w:val="24"/>
    </w:rPr>
  </w:style>
  <w:style w:type="paragraph" w:styleId="TOCHeading">
    <w:name w:val="TOC Heading"/>
    <w:basedOn w:val="Heading1"/>
    <w:next w:val="Normal"/>
    <w:uiPriority w:val="39"/>
    <w:unhideWhenUsed/>
    <w:qFormat/>
    <w:rsid w:val="0087382F"/>
    <w:pPr>
      <w:numPr>
        <w:numId w:val="0"/>
      </w:numPr>
      <w:spacing w:before="240" w:line="259" w:lineRule="auto"/>
      <w:jc w:val="left"/>
      <w:outlineLvl w:val="9"/>
    </w:pPr>
    <w:rPr>
      <w:rFonts w:asciiTheme="majorHAnsi" w:hAnsiTheme="majorHAnsi"/>
      <w:b w:val="0"/>
      <w:i w:val="0"/>
      <w:color w:val="2E74B5" w:themeColor="accent1" w:themeShade="BF"/>
      <w:sz w:val="32"/>
    </w:rPr>
  </w:style>
  <w:style w:type="paragraph" w:styleId="TOC1">
    <w:name w:val="toc 1"/>
    <w:basedOn w:val="Normal"/>
    <w:next w:val="Normal"/>
    <w:autoRedefine/>
    <w:uiPriority w:val="39"/>
    <w:unhideWhenUsed/>
    <w:rsid w:val="0087382F"/>
    <w:pPr>
      <w:spacing w:after="100"/>
    </w:pPr>
  </w:style>
  <w:style w:type="paragraph" w:styleId="TOC2">
    <w:name w:val="toc 2"/>
    <w:basedOn w:val="Normal"/>
    <w:next w:val="Normal"/>
    <w:autoRedefine/>
    <w:uiPriority w:val="39"/>
    <w:unhideWhenUsed/>
    <w:rsid w:val="0087382F"/>
    <w:pPr>
      <w:spacing w:after="100"/>
      <w:ind w:left="240"/>
    </w:pPr>
  </w:style>
  <w:style w:type="character" w:styleId="Hyperlink">
    <w:name w:val="Hyperlink"/>
    <w:basedOn w:val="DefaultParagraphFont"/>
    <w:uiPriority w:val="99"/>
    <w:unhideWhenUsed/>
    <w:rsid w:val="0087382F"/>
    <w:rPr>
      <w:color w:val="0563C1" w:themeColor="hyperlink"/>
      <w:u w:val="single"/>
    </w:rPr>
  </w:style>
  <w:style w:type="paragraph" w:styleId="ListParagraph">
    <w:name w:val="List Paragraph"/>
    <w:basedOn w:val="Normal"/>
    <w:uiPriority w:val="34"/>
    <w:qFormat/>
    <w:rsid w:val="003C65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093969">
      <w:bodyDiv w:val="1"/>
      <w:marLeft w:val="0"/>
      <w:marRight w:val="0"/>
      <w:marTop w:val="0"/>
      <w:marBottom w:val="0"/>
      <w:divBdr>
        <w:top w:val="none" w:sz="0" w:space="0" w:color="auto"/>
        <w:left w:val="none" w:sz="0" w:space="0" w:color="auto"/>
        <w:bottom w:val="none" w:sz="0" w:space="0" w:color="auto"/>
        <w:right w:val="none" w:sz="0" w:space="0" w:color="auto"/>
      </w:divBdr>
    </w:div>
    <w:div w:id="126167071">
      <w:bodyDiv w:val="1"/>
      <w:marLeft w:val="0"/>
      <w:marRight w:val="0"/>
      <w:marTop w:val="0"/>
      <w:marBottom w:val="0"/>
      <w:divBdr>
        <w:top w:val="none" w:sz="0" w:space="0" w:color="auto"/>
        <w:left w:val="none" w:sz="0" w:space="0" w:color="auto"/>
        <w:bottom w:val="none" w:sz="0" w:space="0" w:color="auto"/>
        <w:right w:val="none" w:sz="0" w:space="0" w:color="auto"/>
      </w:divBdr>
      <w:divsChild>
        <w:div w:id="1761023155">
          <w:marLeft w:val="0"/>
          <w:marRight w:val="0"/>
          <w:marTop w:val="0"/>
          <w:marBottom w:val="0"/>
          <w:divBdr>
            <w:top w:val="none" w:sz="0" w:space="0" w:color="auto"/>
            <w:left w:val="none" w:sz="0" w:space="0" w:color="auto"/>
            <w:bottom w:val="dotted" w:sz="6" w:space="0" w:color="333333"/>
            <w:right w:val="none" w:sz="0" w:space="0" w:color="auto"/>
          </w:divBdr>
        </w:div>
        <w:div w:id="331225321">
          <w:marLeft w:val="0"/>
          <w:marRight w:val="0"/>
          <w:marTop w:val="0"/>
          <w:marBottom w:val="0"/>
          <w:divBdr>
            <w:top w:val="none" w:sz="0" w:space="0" w:color="auto"/>
            <w:left w:val="none" w:sz="0" w:space="0" w:color="auto"/>
            <w:bottom w:val="dotted" w:sz="6" w:space="0" w:color="333333"/>
            <w:right w:val="none" w:sz="0" w:space="0" w:color="auto"/>
          </w:divBdr>
        </w:div>
        <w:div w:id="616840336">
          <w:marLeft w:val="0"/>
          <w:marRight w:val="0"/>
          <w:marTop w:val="0"/>
          <w:marBottom w:val="0"/>
          <w:divBdr>
            <w:top w:val="none" w:sz="0" w:space="0" w:color="auto"/>
            <w:left w:val="none" w:sz="0" w:space="0" w:color="auto"/>
            <w:bottom w:val="dotted" w:sz="6" w:space="0" w:color="333333"/>
            <w:right w:val="none" w:sz="0" w:space="0" w:color="auto"/>
          </w:divBdr>
        </w:div>
        <w:div w:id="1800370298">
          <w:marLeft w:val="0"/>
          <w:marRight w:val="0"/>
          <w:marTop w:val="0"/>
          <w:marBottom w:val="0"/>
          <w:divBdr>
            <w:top w:val="none" w:sz="0" w:space="0" w:color="auto"/>
            <w:left w:val="none" w:sz="0" w:space="0" w:color="auto"/>
            <w:bottom w:val="dotted" w:sz="6" w:space="0" w:color="333333"/>
            <w:right w:val="none" w:sz="0" w:space="0" w:color="auto"/>
          </w:divBdr>
        </w:div>
        <w:div w:id="29376726">
          <w:marLeft w:val="0"/>
          <w:marRight w:val="0"/>
          <w:marTop w:val="0"/>
          <w:marBottom w:val="0"/>
          <w:divBdr>
            <w:top w:val="none" w:sz="0" w:space="0" w:color="auto"/>
            <w:left w:val="none" w:sz="0" w:space="0" w:color="auto"/>
            <w:bottom w:val="dotted" w:sz="6" w:space="0" w:color="333333"/>
            <w:right w:val="none" w:sz="0" w:space="0" w:color="auto"/>
          </w:divBdr>
        </w:div>
        <w:div w:id="1777748280">
          <w:marLeft w:val="0"/>
          <w:marRight w:val="0"/>
          <w:marTop w:val="0"/>
          <w:marBottom w:val="0"/>
          <w:divBdr>
            <w:top w:val="none" w:sz="0" w:space="0" w:color="auto"/>
            <w:left w:val="none" w:sz="0" w:space="0" w:color="auto"/>
            <w:bottom w:val="dotted" w:sz="6" w:space="0" w:color="333333"/>
            <w:right w:val="none" w:sz="0" w:space="0" w:color="auto"/>
          </w:divBdr>
        </w:div>
        <w:div w:id="204832111">
          <w:marLeft w:val="0"/>
          <w:marRight w:val="0"/>
          <w:marTop w:val="0"/>
          <w:marBottom w:val="0"/>
          <w:divBdr>
            <w:top w:val="none" w:sz="0" w:space="0" w:color="auto"/>
            <w:left w:val="none" w:sz="0" w:space="0" w:color="auto"/>
            <w:bottom w:val="dotted" w:sz="6" w:space="0" w:color="333333"/>
            <w:right w:val="none" w:sz="0" w:space="0" w:color="auto"/>
          </w:divBdr>
        </w:div>
        <w:div w:id="1075978315">
          <w:marLeft w:val="0"/>
          <w:marRight w:val="0"/>
          <w:marTop w:val="0"/>
          <w:marBottom w:val="0"/>
          <w:divBdr>
            <w:top w:val="none" w:sz="0" w:space="0" w:color="auto"/>
            <w:left w:val="none" w:sz="0" w:space="0" w:color="auto"/>
            <w:bottom w:val="dotted" w:sz="6" w:space="0" w:color="333333"/>
            <w:right w:val="none" w:sz="0" w:space="0" w:color="auto"/>
          </w:divBdr>
        </w:div>
        <w:div w:id="2102098644">
          <w:marLeft w:val="0"/>
          <w:marRight w:val="0"/>
          <w:marTop w:val="0"/>
          <w:marBottom w:val="0"/>
          <w:divBdr>
            <w:top w:val="none" w:sz="0" w:space="0" w:color="auto"/>
            <w:left w:val="none" w:sz="0" w:space="0" w:color="auto"/>
            <w:bottom w:val="dotted" w:sz="6" w:space="0" w:color="333333"/>
            <w:right w:val="none" w:sz="0" w:space="0" w:color="auto"/>
          </w:divBdr>
        </w:div>
        <w:div w:id="1066143211">
          <w:marLeft w:val="0"/>
          <w:marRight w:val="0"/>
          <w:marTop w:val="0"/>
          <w:marBottom w:val="0"/>
          <w:divBdr>
            <w:top w:val="none" w:sz="0" w:space="0" w:color="auto"/>
            <w:left w:val="none" w:sz="0" w:space="0" w:color="auto"/>
            <w:bottom w:val="dotted" w:sz="6" w:space="0" w:color="333333"/>
            <w:right w:val="none" w:sz="0" w:space="0" w:color="auto"/>
          </w:divBdr>
        </w:div>
        <w:div w:id="36010127">
          <w:marLeft w:val="0"/>
          <w:marRight w:val="0"/>
          <w:marTop w:val="0"/>
          <w:marBottom w:val="0"/>
          <w:divBdr>
            <w:top w:val="none" w:sz="0" w:space="0" w:color="auto"/>
            <w:left w:val="none" w:sz="0" w:space="0" w:color="auto"/>
            <w:bottom w:val="dotted" w:sz="6" w:space="0" w:color="333333"/>
            <w:right w:val="none" w:sz="0" w:space="0" w:color="auto"/>
          </w:divBdr>
        </w:div>
        <w:div w:id="807165159">
          <w:marLeft w:val="0"/>
          <w:marRight w:val="0"/>
          <w:marTop w:val="0"/>
          <w:marBottom w:val="0"/>
          <w:divBdr>
            <w:top w:val="none" w:sz="0" w:space="0" w:color="auto"/>
            <w:left w:val="none" w:sz="0" w:space="0" w:color="auto"/>
            <w:bottom w:val="dotted" w:sz="6" w:space="0" w:color="333333"/>
            <w:right w:val="none" w:sz="0" w:space="0" w:color="auto"/>
          </w:divBdr>
        </w:div>
        <w:div w:id="943805459">
          <w:marLeft w:val="0"/>
          <w:marRight w:val="0"/>
          <w:marTop w:val="0"/>
          <w:marBottom w:val="0"/>
          <w:divBdr>
            <w:top w:val="none" w:sz="0" w:space="0" w:color="auto"/>
            <w:left w:val="none" w:sz="0" w:space="0" w:color="auto"/>
            <w:bottom w:val="dotted" w:sz="6" w:space="0" w:color="333333"/>
            <w:right w:val="none" w:sz="0" w:space="0" w:color="auto"/>
          </w:divBdr>
        </w:div>
      </w:divsChild>
    </w:div>
    <w:div w:id="246698421">
      <w:bodyDiv w:val="1"/>
      <w:marLeft w:val="0"/>
      <w:marRight w:val="0"/>
      <w:marTop w:val="0"/>
      <w:marBottom w:val="0"/>
      <w:divBdr>
        <w:top w:val="none" w:sz="0" w:space="0" w:color="auto"/>
        <w:left w:val="none" w:sz="0" w:space="0" w:color="auto"/>
        <w:bottom w:val="none" w:sz="0" w:space="0" w:color="auto"/>
        <w:right w:val="none" w:sz="0" w:space="0" w:color="auto"/>
      </w:divBdr>
    </w:div>
    <w:div w:id="341397792">
      <w:bodyDiv w:val="1"/>
      <w:marLeft w:val="0"/>
      <w:marRight w:val="0"/>
      <w:marTop w:val="0"/>
      <w:marBottom w:val="0"/>
      <w:divBdr>
        <w:top w:val="none" w:sz="0" w:space="0" w:color="auto"/>
        <w:left w:val="none" w:sz="0" w:space="0" w:color="auto"/>
        <w:bottom w:val="none" w:sz="0" w:space="0" w:color="auto"/>
        <w:right w:val="none" w:sz="0" w:space="0" w:color="auto"/>
      </w:divBdr>
    </w:div>
    <w:div w:id="383409492">
      <w:bodyDiv w:val="1"/>
      <w:marLeft w:val="0"/>
      <w:marRight w:val="0"/>
      <w:marTop w:val="0"/>
      <w:marBottom w:val="0"/>
      <w:divBdr>
        <w:top w:val="none" w:sz="0" w:space="0" w:color="auto"/>
        <w:left w:val="none" w:sz="0" w:space="0" w:color="auto"/>
        <w:bottom w:val="none" w:sz="0" w:space="0" w:color="auto"/>
        <w:right w:val="none" w:sz="0" w:space="0" w:color="auto"/>
      </w:divBdr>
    </w:div>
    <w:div w:id="455106779">
      <w:bodyDiv w:val="1"/>
      <w:marLeft w:val="0"/>
      <w:marRight w:val="0"/>
      <w:marTop w:val="0"/>
      <w:marBottom w:val="0"/>
      <w:divBdr>
        <w:top w:val="none" w:sz="0" w:space="0" w:color="auto"/>
        <w:left w:val="none" w:sz="0" w:space="0" w:color="auto"/>
        <w:bottom w:val="none" w:sz="0" w:space="0" w:color="auto"/>
        <w:right w:val="none" w:sz="0" w:space="0" w:color="auto"/>
      </w:divBdr>
    </w:div>
    <w:div w:id="510337384">
      <w:bodyDiv w:val="1"/>
      <w:marLeft w:val="0"/>
      <w:marRight w:val="0"/>
      <w:marTop w:val="0"/>
      <w:marBottom w:val="0"/>
      <w:divBdr>
        <w:top w:val="none" w:sz="0" w:space="0" w:color="auto"/>
        <w:left w:val="none" w:sz="0" w:space="0" w:color="auto"/>
        <w:bottom w:val="none" w:sz="0" w:space="0" w:color="auto"/>
        <w:right w:val="none" w:sz="0" w:space="0" w:color="auto"/>
      </w:divBdr>
      <w:divsChild>
        <w:div w:id="1657953205">
          <w:marLeft w:val="0"/>
          <w:marRight w:val="0"/>
          <w:marTop w:val="0"/>
          <w:marBottom w:val="0"/>
          <w:divBdr>
            <w:top w:val="none" w:sz="0" w:space="0" w:color="auto"/>
            <w:left w:val="none" w:sz="0" w:space="0" w:color="auto"/>
            <w:bottom w:val="dotted" w:sz="6" w:space="0" w:color="333333"/>
            <w:right w:val="none" w:sz="0" w:space="0" w:color="auto"/>
          </w:divBdr>
        </w:div>
        <w:div w:id="1098521137">
          <w:marLeft w:val="0"/>
          <w:marRight w:val="0"/>
          <w:marTop w:val="0"/>
          <w:marBottom w:val="0"/>
          <w:divBdr>
            <w:top w:val="none" w:sz="0" w:space="0" w:color="auto"/>
            <w:left w:val="none" w:sz="0" w:space="0" w:color="auto"/>
            <w:bottom w:val="dotted" w:sz="6" w:space="0" w:color="333333"/>
            <w:right w:val="none" w:sz="0" w:space="0" w:color="auto"/>
          </w:divBdr>
        </w:div>
        <w:div w:id="1787312404">
          <w:marLeft w:val="0"/>
          <w:marRight w:val="0"/>
          <w:marTop w:val="0"/>
          <w:marBottom w:val="0"/>
          <w:divBdr>
            <w:top w:val="none" w:sz="0" w:space="0" w:color="auto"/>
            <w:left w:val="none" w:sz="0" w:space="0" w:color="auto"/>
            <w:bottom w:val="dotted" w:sz="6" w:space="0" w:color="333333"/>
            <w:right w:val="none" w:sz="0" w:space="0" w:color="auto"/>
          </w:divBdr>
        </w:div>
        <w:div w:id="1332759131">
          <w:marLeft w:val="0"/>
          <w:marRight w:val="0"/>
          <w:marTop w:val="0"/>
          <w:marBottom w:val="0"/>
          <w:divBdr>
            <w:top w:val="none" w:sz="0" w:space="0" w:color="auto"/>
            <w:left w:val="none" w:sz="0" w:space="0" w:color="auto"/>
            <w:bottom w:val="dotted" w:sz="6" w:space="0" w:color="333333"/>
            <w:right w:val="none" w:sz="0" w:space="0" w:color="auto"/>
          </w:divBdr>
        </w:div>
        <w:div w:id="641497952">
          <w:marLeft w:val="0"/>
          <w:marRight w:val="0"/>
          <w:marTop w:val="0"/>
          <w:marBottom w:val="0"/>
          <w:divBdr>
            <w:top w:val="none" w:sz="0" w:space="0" w:color="auto"/>
            <w:left w:val="none" w:sz="0" w:space="0" w:color="auto"/>
            <w:bottom w:val="dotted" w:sz="6" w:space="0" w:color="333333"/>
            <w:right w:val="none" w:sz="0" w:space="0" w:color="auto"/>
          </w:divBdr>
        </w:div>
        <w:div w:id="1045640855">
          <w:marLeft w:val="0"/>
          <w:marRight w:val="0"/>
          <w:marTop w:val="0"/>
          <w:marBottom w:val="0"/>
          <w:divBdr>
            <w:top w:val="none" w:sz="0" w:space="0" w:color="auto"/>
            <w:left w:val="none" w:sz="0" w:space="0" w:color="auto"/>
            <w:bottom w:val="dotted" w:sz="6" w:space="0" w:color="333333"/>
            <w:right w:val="none" w:sz="0" w:space="0" w:color="auto"/>
          </w:divBdr>
        </w:div>
        <w:div w:id="1651598943">
          <w:marLeft w:val="0"/>
          <w:marRight w:val="0"/>
          <w:marTop w:val="0"/>
          <w:marBottom w:val="0"/>
          <w:divBdr>
            <w:top w:val="none" w:sz="0" w:space="0" w:color="auto"/>
            <w:left w:val="none" w:sz="0" w:space="0" w:color="auto"/>
            <w:bottom w:val="dotted" w:sz="6" w:space="0" w:color="333333"/>
            <w:right w:val="none" w:sz="0" w:space="0" w:color="auto"/>
          </w:divBdr>
        </w:div>
        <w:div w:id="1675953873">
          <w:marLeft w:val="0"/>
          <w:marRight w:val="0"/>
          <w:marTop w:val="0"/>
          <w:marBottom w:val="0"/>
          <w:divBdr>
            <w:top w:val="none" w:sz="0" w:space="0" w:color="auto"/>
            <w:left w:val="none" w:sz="0" w:space="0" w:color="auto"/>
            <w:bottom w:val="dotted" w:sz="6" w:space="0" w:color="333333"/>
            <w:right w:val="none" w:sz="0" w:space="0" w:color="auto"/>
          </w:divBdr>
        </w:div>
        <w:div w:id="58330812">
          <w:marLeft w:val="0"/>
          <w:marRight w:val="0"/>
          <w:marTop w:val="0"/>
          <w:marBottom w:val="0"/>
          <w:divBdr>
            <w:top w:val="none" w:sz="0" w:space="0" w:color="auto"/>
            <w:left w:val="none" w:sz="0" w:space="0" w:color="auto"/>
            <w:bottom w:val="dotted" w:sz="6" w:space="0" w:color="333333"/>
            <w:right w:val="none" w:sz="0" w:space="0" w:color="auto"/>
          </w:divBdr>
        </w:div>
        <w:div w:id="1186096734">
          <w:marLeft w:val="0"/>
          <w:marRight w:val="0"/>
          <w:marTop w:val="0"/>
          <w:marBottom w:val="0"/>
          <w:divBdr>
            <w:top w:val="none" w:sz="0" w:space="0" w:color="auto"/>
            <w:left w:val="none" w:sz="0" w:space="0" w:color="auto"/>
            <w:bottom w:val="dotted" w:sz="6" w:space="0" w:color="333333"/>
            <w:right w:val="none" w:sz="0" w:space="0" w:color="auto"/>
          </w:divBdr>
        </w:div>
        <w:div w:id="1282802299">
          <w:marLeft w:val="0"/>
          <w:marRight w:val="0"/>
          <w:marTop w:val="0"/>
          <w:marBottom w:val="0"/>
          <w:divBdr>
            <w:top w:val="none" w:sz="0" w:space="0" w:color="auto"/>
            <w:left w:val="none" w:sz="0" w:space="0" w:color="auto"/>
            <w:bottom w:val="dotted" w:sz="6" w:space="0" w:color="333333"/>
            <w:right w:val="none" w:sz="0" w:space="0" w:color="auto"/>
          </w:divBdr>
        </w:div>
        <w:div w:id="620697172">
          <w:marLeft w:val="0"/>
          <w:marRight w:val="0"/>
          <w:marTop w:val="0"/>
          <w:marBottom w:val="0"/>
          <w:divBdr>
            <w:top w:val="none" w:sz="0" w:space="0" w:color="auto"/>
            <w:left w:val="none" w:sz="0" w:space="0" w:color="auto"/>
            <w:bottom w:val="dotted" w:sz="6" w:space="0" w:color="333333"/>
            <w:right w:val="none" w:sz="0" w:space="0" w:color="auto"/>
          </w:divBdr>
        </w:div>
        <w:div w:id="577057448">
          <w:marLeft w:val="0"/>
          <w:marRight w:val="0"/>
          <w:marTop w:val="0"/>
          <w:marBottom w:val="0"/>
          <w:divBdr>
            <w:top w:val="none" w:sz="0" w:space="0" w:color="auto"/>
            <w:left w:val="none" w:sz="0" w:space="0" w:color="auto"/>
            <w:bottom w:val="dotted" w:sz="6" w:space="0" w:color="333333"/>
            <w:right w:val="none" w:sz="0" w:space="0" w:color="auto"/>
          </w:divBdr>
        </w:div>
        <w:div w:id="2047872310">
          <w:marLeft w:val="0"/>
          <w:marRight w:val="0"/>
          <w:marTop w:val="0"/>
          <w:marBottom w:val="0"/>
          <w:divBdr>
            <w:top w:val="none" w:sz="0" w:space="0" w:color="auto"/>
            <w:left w:val="none" w:sz="0" w:space="0" w:color="auto"/>
            <w:bottom w:val="dotted" w:sz="6" w:space="0" w:color="333333"/>
            <w:right w:val="none" w:sz="0" w:space="0" w:color="auto"/>
          </w:divBdr>
        </w:div>
        <w:div w:id="1342582666">
          <w:marLeft w:val="0"/>
          <w:marRight w:val="0"/>
          <w:marTop w:val="0"/>
          <w:marBottom w:val="0"/>
          <w:divBdr>
            <w:top w:val="none" w:sz="0" w:space="0" w:color="auto"/>
            <w:left w:val="none" w:sz="0" w:space="0" w:color="auto"/>
            <w:bottom w:val="dotted" w:sz="6" w:space="0" w:color="333333"/>
            <w:right w:val="none" w:sz="0" w:space="0" w:color="auto"/>
          </w:divBdr>
        </w:div>
        <w:div w:id="1622567149">
          <w:marLeft w:val="0"/>
          <w:marRight w:val="0"/>
          <w:marTop w:val="0"/>
          <w:marBottom w:val="0"/>
          <w:divBdr>
            <w:top w:val="none" w:sz="0" w:space="0" w:color="auto"/>
            <w:left w:val="none" w:sz="0" w:space="0" w:color="auto"/>
            <w:bottom w:val="dotted" w:sz="6" w:space="0" w:color="333333"/>
            <w:right w:val="none" w:sz="0" w:space="0" w:color="auto"/>
          </w:divBdr>
        </w:div>
        <w:div w:id="1824158291">
          <w:marLeft w:val="0"/>
          <w:marRight w:val="0"/>
          <w:marTop w:val="0"/>
          <w:marBottom w:val="0"/>
          <w:divBdr>
            <w:top w:val="none" w:sz="0" w:space="0" w:color="auto"/>
            <w:left w:val="none" w:sz="0" w:space="0" w:color="auto"/>
            <w:bottom w:val="dotted" w:sz="6" w:space="0" w:color="333333"/>
            <w:right w:val="none" w:sz="0" w:space="0" w:color="auto"/>
          </w:divBdr>
        </w:div>
        <w:div w:id="272827665">
          <w:marLeft w:val="0"/>
          <w:marRight w:val="0"/>
          <w:marTop w:val="0"/>
          <w:marBottom w:val="0"/>
          <w:divBdr>
            <w:top w:val="none" w:sz="0" w:space="0" w:color="auto"/>
            <w:left w:val="none" w:sz="0" w:space="0" w:color="auto"/>
            <w:bottom w:val="dotted" w:sz="6" w:space="0" w:color="333333"/>
            <w:right w:val="none" w:sz="0" w:space="0" w:color="auto"/>
          </w:divBdr>
        </w:div>
        <w:div w:id="1977299626">
          <w:marLeft w:val="0"/>
          <w:marRight w:val="0"/>
          <w:marTop w:val="0"/>
          <w:marBottom w:val="0"/>
          <w:divBdr>
            <w:top w:val="none" w:sz="0" w:space="0" w:color="auto"/>
            <w:left w:val="none" w:sz="0" w:space="0" w:color="auto"/>
            <w:bottom w:val="dotted" w:sz="6" w:space="0" w:color="333333"/>
            <w:right w:val="none" w:sz="0" w:space="0" w:color="auto"/>
          </w:divBdr>
        </w:div>
        <w:div w:id="1253319632">
          <w:marLeft w:val="0"/>
          <w:marRight w:val="0"/>
          <w:marTop w:val="0"/>
          <w:marBottom w:val="0"/>
          <w:divBdr>
            <w:top w:val="none" w:sz="0" w:space="0" w:color="auto"/>
            <w:left w:val="none" w:sz="0" w:space="0" w:color="auto"/>
            <w:bottom w:val="dotted" w:sz="6" w:space="0" w:color="333333"/>
            <w:right w:val="none" w:sz="0" w:space="0" w:color="auto"/>
          </w:divBdr>
        </w:div>
        <w:div w:id="1892377115">
          <w:marLeft w:val="0"/>
          <w:marRight w:val="0"/>
          <w:marTop w:val="0"/>
          <w:marBottom w:val="0"/>
          <w:divBdr>
            <w:top w:val="none" w:sz="0" w:space="0" w:color="auto"/>
            <w:left w:val="none" w:sz="0" w:space="0" w:color="auto"/>
            <w:bottom w:val="dotted" w:sz="6" w:space="0" w:color="333333"/>
            <w:right w:val="none" w:sz="0" w:space="0" w:color="auto"/>
          </w:divBdr>
        </w:div>
        <w:div w:id="1011565640">
          <w:marLeft w:val="0"/>
          <w:marRight w:val="0"/>
          <w:marTop w:val="0"/>
          <w:marBottom w:val="0"/>
          <w:divBdr>
            <w:top w:val="none" w:sz="0" w:space="0" w:color="auto"/>
            <w:left w:val="none" w:sz="0" w:space="0" w:color="auto"/>
            <w:bottom w:val="dotted" w:sz="6" w:space="0" w:color="333333"/>
            <w:right w:val="none" w:sz="0" w:space="0" w:color="auto"/>
          </w:divBdr>
        </w:div>
        <w:div w:id="334310783">
          <w:marLeft w:val="0"/>
          <w:marRight w:val="0"/>
          <w:marTop w:val="0"/>
          <w:marBottom w:val="0"/>
          <w:divBdr>
            <w:top w:val="none" w:sz="0" w:space="0" w:color="auto"/>
            <w:left w:val="none" w:sz="0" w:space="0" w:color="auto"/>
            <w:bottom w:val="dotted" w:sz="6" w:space="0" w:color="333333"/>
            <w:right w:val="none" w:sz="0" w:space="0" w:color="auto"/>
          </w:divBdr>
        </w:div>
        <w:div w:id="24990231">
          <w:marLeft w:val="0"/>
          <w:marRight w:val="0"/>
          <w:marTop w:val="0"/>
          <w:marBottom w:val="0"/>
          <w:divBdr>
            <w:top w:val="none" w:sz="0" w:space="0" w:color="auto"/>
            <w:left w:val="none" w:sz="0" w:space="0" w:color="auto"/>
            <w:bottom w:val="dotted" w:sz="6" w:space="0" w:color="333333"/>
            <w:right w:val="none" w:sz="0" w:space="0" w:color="auto"/>
          </w:divBdr>
        </w:div>
        <w:div w:id="1826238964">
          <w:marLeft w:val="0"/>
          <w:marRight w:val="0"/>
          <w:marTop w:val="0"/>
          <w:marBottom w:val="0"/>
          <w:divBdr>
            <w:top w:val="none" w:sz="0" w:space="0" w:color="auto"/>
            <w:left w:val="none" w:sz="0" w:space="0" w:color="auto"/>
            <w:bottom w:val="dotted" w:sz="6" w:space="0" w:color="333333"/>
            <w:right w:val="none" w:sz="0" w:space="0" w:color="auto"/>
          </w:divBdr>
        </w:div>
        <w:div w:id="2055039418">
          <w:marLeft w:val="0"/>
          <w:marRight w:val="0"/>
          <w:marTop w:val="0"/>
          <w:marBottom w:val="0"/>
          <w:divBdr>
            <w:top w:val="none" w:sz="0" w:space="0" w:color="auto"/>
            <w:left w:val="none" w:sz="0" w:space="0" w:color="auto"/>
            <w:bottom w:val="dotted" w:sz="6" w:space="0" w:color="333333"/>
            <w:right w:val="none" w:sz="0" w:space="0" w:color="auto"/>
          </w:divBdr>
        </w:div>
      </w:divsChild>
    </w:div>
    <w:div w:id="665598470">
      <w:bodyDiv w:val="1"/>
      <w:marLeft w:val="0"/>
      <w:marRight w:val="0"/>
      <w:marTop w:val="0"/>
      <w:marBottom w:val="0"/>
      <w:divBdr>
        <w:top w:val="none" w:sz="0" w:space="0" w:color="auto"/>
        <w:left w:val="none" w:sz="0" w:space="0" w:color="auto"/>
        <w:bottom w:val="none" w:sz="0" w:space="0" w:color="auto"/>
        <w:right w:val="none" w:sz="0" w:space="0" w:color="auto"/>
      </w:divBdr>
    </w:div>
    <w:div w:id="749618372">
      <w:bodyDiv w:val="1"/>
      <w:marLeft w:val="0"/>
      <w:marRight w:val="0"/>
      <w:marTop w:val="0"/>
      <w:marBottom w:val="0"/>
      <w:divBdr>
        <w:top w:val="none" w:sz="0" w:space="0" w:color="auto"/>
        <w:left w:val="none" w:sz="0" w:space="0" w:color="auto"/>
        <w:bottom w:val="none" w:sz="0" w:space="0" w:color="auto"/>
        <w:right w:val="none" w:sz="0" w:space="0" w:color="auto"/>
      </w:divBdr>
    </w:div>
    <w:div w:id="784421270">
      <w:bodyDiv w:val="1"/>
      <w:marLeft w:val="0"/>
      <w:marRight w:val="0"/>
      <w:marTop w:val="0"/>
      <w:marBottom w:val="0"/>
      <w:divBdr>
        <w:top w:val="none" w:sz="0" w:space="0" w:color="auto"/>
        <w:left w:val="none" w:sz="0" w:space="0" w:color="auto"/>
        <w:bottom w:val="none" w:sz="0" w:space="0" w:color="auto"/>
        <w:right w:val="none" w:sz="0" w:space="0" w:color="auto"/>
      </w:divBdr>
    </w:div>
    <w:div w:id="901791404">
      <w:bodyDiv w:val="1"/>
      <w:marLeft w:val="0"/>
      <w:marRight w:val="0"/>
      <w:marTop w:val="0"/>
      <w:marBottom w:val="0"/>
      <w:divBdr>
        <w:top w:val="none" w:sz="0" w:space="0" w:color="auto"/>
        <w:left w:val="none" w:sz="0" w:space="0" w:color="auto"/>
        <w:bottom w:val="none" w:sz="0" w:space="0" w:color="auto"/>
        <w:right w:val="none" w:sz="0" w:space="0" w:color="auto"/>
      </w:divBdr>
    </w:div>
    <w:div w:id="902762741">
      <w:bodyDiv w:val="1"/>
      <w:marLeft w:val="0"/>
      <w:marRight w:val="0"/>
      <w:marTop w:val="0"/>
      <w:marBottom w:val="0"/>
      <w:divBdr>
        <w:top w:val="none" w:sz="0" w:space="0" w:color="auto"/>
        <w:left w:val="none" w:sz="0" w:space="0" w:color="auto"/>
        <w:bottom w:val="none" w:sz="0" w:space="0" w:color="auto"/>
        <w:right w:val="none" w:sz="0" w:space="0" w:color="auto"/>
      </w:divBdr>
    </w:div>
    <w:div w:id="985666341">
      <w:bodyDiv w:val="1"/>
      <w:marLeft w:val="0"/>
      <w:marRight w:val="0"/>
      <w:marTop w:val="0"/>
      <w:marBottom w:val="0"/>
      <w:divBdr>
        <w:top w:val="none" w:sz="0" w:space="0" w:color="auto"/>
        <w:left w:val="none" w:sz="0" w:space="0" w:color="auto"/>
        <w:bottom w:val="none" w:sz="0" w:space="0" w:color="auto"/>
        <w:right w:val="none" w:sz="0" w:space="0" w:color="auto"/>
      </w:divBdr>
    </w:div>
    <w:div w:id="1016881841">
      <w:bodyDiv w:val="1"/>
      <w:marLeft w:val="0"/>
      <w:marRight w:val="0"/>
      <w:marTop w:val="0"/>
      <w:marBottom w:val="0"/>
      <w:divBdr>
        <w:top w:val="none" w:sz="0" w:space="0" w:color="auto"/>
        <w:left w:val="none" w:sz="0" w:space="0" w:color="auto"/>
        <w:bottom w:val="none" w:sz="0" w:space="0" w:color="auto"/>
        <w:right w:val="none" w:sz="0" w:space="0" w:color="auto"/>
      </w:divBdr>
    </w:div>
    <w:div w:id="1028725463">
      <w:bodyDiv w:val="1"/>
      <w:marLeft w:val="0"/>
      <w:marRight w:val="0"/>
      <w:marTop w:val="0"/>
      <w:marBottom w:val="0"/>
      <w:divBdr>
        <w:top w:val="none" w:sz="0" w:space="0" w:color="auto"/>
        <w:left w:val="none" w:sz="0" w:space="0" w:color="auto"/>
        <w:bottom w:val="none" w:sz="0" w:space="0" w:color="auto"/>
        <w:right w:val="none" w:sz="0" w:space="0" w:color="auto"/>
      </w:divBdr>
    </w:div>
    <w:div w:id="1155605754">
      <w:bodyDiv w:val="1"/>
      <w:marLeft w:val="0"/>
      <w:marRight w:val="0"/>
      <w:marTop w:val="0"/>
      <w:marBottom w:val="0"/>
      <w:divBdr>
        <w:top w:val="none" w:sz="0" w:space="0" w:color="auto"/>
        <w:left w:val="none" w:sz="0" w:space="0" w:color="auto"/>
        <w:bottom w:val="none" w:sz="0" w:space="0" w:color="auto"/>
        <w:right w:val="none" w:sz="0" w:space="0" w:color="auto"/>
      </w:divBdr>
    </w:div>
    <w:div w:id="1177843088">
      <w:bodyDiv w:val="1"/>
      <w:marLeft w:val="0"/>
      <w:marRight w:val="0"/>
      <w:marTop w:val="0"/>
      <w:marBottom w:val="0"/>
      <w:divBdr>
        <w:top w:val="none" w:sz="0" w:space="0" w:color="auto"/>
        <w:left w:val="none" w:sz="0" w:space="0" w:color="auto"/>
        <w:bottom w:val="none" w:sz="0" w:space="0" w:color="auto"/>
        <w:right w:val="none" w:sz="0" w:space="0" w:color="auto"/>
      </w:divBdr>
    </w:div>
    <w:div w:id="1255434261">
      <w:bodyDiv w:val="1"/>
      <w:marLeft w:val="0"/>
      <w:marRight w:val="0"/>
      <w:marTop w:val="0"/>
      <w:marBottom w:val="0"/>
      <w:divBdr>
        <w:top w:val="none" w:sz="0" w:space="0" w:color="auto"/>
        <w:left w:val="none" w:sz="0" w:space="0" w:color="auto"/>
        <w:bottom w:val="none" w:sz="0" w:space="0" w:color="auto"/>
        <w:right w:val="none" w:sz="0" w:space="0" w:color="auto"/>
      </w:divBdr>
    </w:div>
    <w:div w:id="1267080561">
      <w:bodyDiv w:val="1"/>
      <w:marLeft w:val="0"/>
      <w:marRight w:val="0"/>
      <w:marTop w:val="0"/>
      <w:marBottom w:val="0"/>
      <w:divBdr>
        <w:top w:val="none" w:sz="0" w:space="0" w:color="auto"/>
        <w:left w:val="none" w:sz="0" w:space="0" w:color="auto"/>
        <w:bottom w:val="none" w:sz="0" w:space="0" w:color="auto"/>
        <w:right w:val="none" w:sz="0" w:space="0" w:color="auto"/>
      </w:divBdr>
    </w:div>
    <w:div w:id="1314791542">
      <w:bodyDiv w:val="1"/>
      <w:marLeft w:val="0"/>
      <w:marRight w:val="0"/>
      <w:marTop w:val="0"/>
      <w:marBottom w:val="0"/>
      <w:divBdr>
        <w:top w:val="none" w:sz="0" w:space="0" w:color="auto"/>
        <w:left w:val="none" w:sz="0" w:space="0" w:color="auto"/>
        <w:bottom w:val="none" w:sz="0" w:space="0" w:color="auto"/>
        <w:right w:val="none" w:sz="0" w:space="0" w:color="auto"/>
      </w:divBdr>
    </w:div>
    <w:div w:id="1324505714">
      <w:bodyDiv w:val="1"/>
      <w:marLeft w:val="0"/>
      <w:marRight w:val="0"/>
      <w:marTop w:val="0"/>
      <w:marBottom w:val="0"/>
      <w:divBdr>
        <w:top w:val="none" w:sz="0" w:space="0" w:color="auto"/>
        <w:left w:val="none" w:sz="0" w:space="0" w:color="auto"/>
        <w:bottom w:val="none" w:sz="0" w:space="0" w:color="auto"/>
        <w:right w:val="none" w:sz="0" w:space="0" w:color="auto"/>
      </w:divBdr>
    </w:div>
    <w:div w:id="1386758604">
      <w:bodyDiv w:val="1"/>
      <w:marLeft w:val="0"/>
      <w:marRight w:val="0"/>
      <w:marTop w:val="0"/>
      <w:marBottom w:val="0"/>
      <w:divBdr>
        <w:top w:val="none" w:sz="0" w:space="0" w:color="auto"/>
        <w:left w:val="none" w:sz="0" w:space="0" w:color="auto"/>
        <w:bottom w:val="none" w:sz="0" w:space="0" w:color="auto"/>
        <w:right w:val="none" w:sz="0" w:space="0" w:color="auto"/>
      </w:divBdr>
    </w:div>
    <w:div w:id="1396201845">
      <w:bodyDiv w:val="1"/>
      <w:marLeft w:val="0"/>
      <w:marRight w:val="0"/>
      <w:marTop w:val="0"/>
      <w:marBottom w:val="0"/>
      <w:divBdr>
        <w:top w:val="none" w:sz="0" w:space="0" w:color="auto"/>
        <w:left w:val="none" w:sz="0" w:space="0" w:color="auto"/>
        <w:bottom w:val="none" w:sz="0" w:space="0" w:color="auto"/>
        <w:right w:val="none" w:sz="0" w:space="0" w:color="auto"/>
      </w:divBdr>
    </w:div>
    <w:div w:id="1422918908">
      <w:bodyDiv w:val="1"/>
      <w:marLeft w:val="0"/>
      <w:marRight w:val="0"/>
      <w:marTop w:val="0"/>
      <w:marBottom w:val="0"/>
      <w:divBdr>
        <w:top w:val="none" w:sz="0" w:space="0" w:color="auto"/>
        <w:left w:val="none" w:sz="0" w:space="0" w:color="auto"/>
        <w:bottom w:val="none" w:sz="0" w:space="0" w:color="auto"/>
        <w:right w:val="none" w:sz="0" w:space="0" w:color="auto"/>
      </w:divBdr>
    </w:div>
    <w:div w:id="1528326450">
      <w:bodyDiv w:val="1"/>
      <w:marLeft w:val="0"/>
      <w:marRight w:val="0"/>
      <w:marTop w:val="0"/>
      <w:marBottom w:val="0"/>
      <w:divBdr>
        <w:top w:val="none" w:sz="0" w:space="0" w:color="auto"/>
        <w:left w:val="none" w:sz="0" w:space="0" w:color="auto"/>
        <w:bottom w:val="none" w:sz="0" w:space="0" w:color="auto"/>
        <w:right w:val="none" w:sz="0" w:space="0" w:color="auto"/>
      </w:divBdr>
    </w:div>
    <w:div w:id="1598249072">
      <w:bodyDiv w:val="1"/>
      <w:marLeft w:val="0"/>
      <w:marRight w:val="0"/>
      <w:marTop w:val="0"/>
      <w:marBottom w:val="0"/>
      <w:divBdr>
        <w:top w:val="none" w:sz="0" w:space="0" w:color="auto"/>
        <w:left w:val="none" w:sz="0" w:space="0" w:color="auto"/>
        <w:bottom w:val="none" w:sz="0" w:space="0" w:color="auto"/>
        <w:right w:val="none" w:sz="0" w:space="0" w:color="auto"/>
      </w:divBdr>
    </w:div>
    <w:div w:id="1606885207">
      <w:bodyDiv w:val="1"/>
      <w:marLeft w:val="0"/>
      <w:marRight w:val="0"/>
      <w:marTop w:val="0"/>
      <w:marBottom w:val="0"/>
      <w:divBdr>
        <w:top w:val="none" w:sz="0" w:space="0" w:color="auto"/>
        <w:left w:val="none" w:sz="0" w:space="0" w:color="auto"/>
        <w:bottom w:val="none" w:sz="0" w:space="0" w:color="auto"/>
        <w:right w:val="none" w:sz="0" w:space="0" w:color="auto"/>
      </w:divBdr>
    </w:div>
    <w:div w:id="1614362446">
      <w:bodyDiv w:val="1"/>
      <w:marLeft w:val="0"/>
      <w:marRight w:val="0"/>
      <w:marTop w:val="0"/>
      <w:marBottom w:val="0"/>
      <w:divBdr>
        <w:top w:val="none" w:sz="0" w:space="0" w:color="auto"/>
        <w:left w:val="none" w:sz="0" w:space="0" w:color="auto"/>
        <w:bottom w:val="none" w:sz="0" w:space="0" w:color="auto"/>
        <w:right w:val="none" w:sz="0" w:space="0" w:color="auto"/>
      </w:divBdr>
    </w:div>
    <w:div w:id="1666787289">
      <w:bodyDiv w:val="1"/>
      <w:marLeft w:val="0"/>
      <w:marRight w:val="0"/>
      <w:marTop w:val="0"/>
      <w:marBottom w:val="0"/>
      <w:divBdr>
        <w:top w:val="none" w:sz="0" w:space="0" w:color="auto"/>
        <w:left w:val="none" w:sz="0" w:space="0" w:color="auto"/>
        <w:bottom w:val="none" w:sz="0" w:space="0" w:color="auto"/>
        <w:right w:val="none" w:sz="0" w:space="0" w:color="auto"/>
      </w:divBdr>
    </w:div>
    <w:div w:id="1746102802">
      <w:bodyDiv w:val="1"/>
      <w:marLeft w:val="0"/>
      <w:marRight w:val="0"/>
      <w:marTop w:val="0"/>
      <w:marBottom w:val="0"/>
      <w:divBdr>
        <w:top w:val="none" w:sz="0" w:space="0" w:color="auto"/>
        <w:left w:val="none" w:sz="0" w:space="0" w:color="auto"/>
        <w:bottom w:val="none" w:sz="0" w:space="0" w:color="auto"/>
        <w:right w:val="none" w:sz="0" w:space="0" w:color="auto"/>
      </w:divBdr>
    </w:div>
    <w:div w:id="1753309682">
      <w:bodyDiv w:val="1"/>
      <w:marLeft w:val="0"/>
      <w:marRight w:val="0"/>
      <w:marTop w:val="0"/>
      <w:marBottom w:val="0"/>
      <w:divBdr>
        <w:top w:val="none" w:sz="0" w:space="0" w:color="auto"/>
        <w:left w:val="none" w:sz="0" w:space="0" w:color="auto"/>
        <w:bottom w:val="none" w:sz="0" w:space="0" w:color="auto"/>
        <w:right w:val="none" w:sz="0" w:space="0" w:color="auto"/>
      </w:divBdr>
    </w:div>
    <w:div w:id="1834375725">
      <w:bodyDiv w:val="1"/>
      <w:marLeft w:val="0"/>
      <w:marRight w:val="0"/>
      <w:marTop w:val="0"/>
      <w:marBottom w:val="0"/>
      <w:divBdr>
        <w:top w:val="none" w:sz="0" w:space="0" w:color="auto"/>
        <w:left w:val="none" w:sz="0" w:space="0" w:color="auto"/>
        <w:bottom w:val="none" w:sz="0" w:space="0" w:color="auto"/>
        <w:right w:val="none" w:sz="0" w:space="0" w:color="auto"/>
      </w:divBdr>
    </w:div>
    <w:div w:id="2077513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3F2D3F-5CEA-43D0-A8A2-772C0F314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924</TotalTime>
  <Pages>14</Pages>
  <Words>2862</Words>
  <Characters>16319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Owais Malik</dc:creator>
  <cp:keywords/>
  <dc:description/>
  <cp:lastModifiedBy>noora abdullahi</cp:lastModifiedBy>
  <cp:revision>7</cp:revision>
  <dcterms:created xsi:type="dcterms:W3CDTF">2022-09-04T17:30:00Z</dcterms:created>
  <dcterms:modified xsi:type="dcterms:W3CDTF">2022-09-05T08:54:00Z</dcterms:modified>
</cp:coreProperties>
</file>