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15969275" w:rsidR="00F73B35" w:rsidRDefault="00BA2442" w:rsidP="000A10AA">
      <w:pPr>
        <w:spacing w:after="160" w:line="259" w:lineRule="auto"/>
        <w:jc w:val="center"/>
        <w:rPr>
          <w:rFonts w:ascii="Verdana" w:hAnsi="Verdana"/>
          <w:b/>
          <w:caps/>
          <w:sz w:val="18"/>
          <w:szCs w:val="18"/>
        </w:rPr>
      </w:pPr>
      <w:r>
        <w:rPr>
          <w:rFonts w:ascii="Verdana" w:hAnsi="Verdana"/>
          <w:b/>
          <w:i/>
          <w:sz w:val="44"/>
        </w:rPr>
        <w:t>Strategic Management</w:t>
      </w:r>
      <w:r w:rsidR="000A10AA">
        <w:rPr>
          <w:rFonts w:ascii="Verdana" w:hAnsi="Verdana"/>
          <w:b/>
          <w:i/>
          <w:sz w:val="44"/>
        </w:rPr>
        <w:t xml:space="preserve"> Assignment 1 201</w:t>
      </w:r>
      <w:r w:rsidR="0038792D">
        <w:rPr>
          <w:rFonts w:ascii="Verdana" w:hAnsi="Verdana"/>
          <w:b/>
          <w:i/>
          <w:sz w:val="44"/>
        </w:rPr>
        <w:t>9</w:t>
      </w:r>
      <w:r w:rsidR="000A10AA">
        <w:rPr>
          <w:rFonts w:ascii="Verdana" w:hAnsi="Verdana"/>
          <w:b/>
          <w:i/>
          <w:sz w:val="44"/>
        </w:rPr>
        <w:t xml:space="preserve"> – </w:t>
      </w:r>
      <w:r w:rsidR="00506074" w:rsidRPr="00506074">
        <w:rPr>
          <w:rFonts w:ascii="Verdana" w:hAnsi="Verdana"/>
          <w:b/>
          <w:i/>
          <w:sz w:val="44"/>
        </w:rPr>
        <w:t xml:space="preserve">Lidl – </w:t>
      </w:r>
      <w:r w:rsidR="00506074">
        <w:rPr>
          <w:rFonts w:ascii="Verdana" w:hAnsi="Verdana"/>
          <w:b/>
          <w:i/>
          <w:sz w:val="44"/>
        </w:rPr>
        <w:t>G</w:t>
      </w:r>
      <w:r w:rsidR="00506074" w:rsidRPr="00506074">
        <w:rPr>
          <w:rFonts w:ascii="Verdana" w:hAnsi="Verdana"/>
          <w:b/>
          <w:i/>
          <w:sz w:val="44"/>
        </w:rPr>
        <w:t xml:space="preserve">erman </w:t>
      </w:r>
      <w:r w:rsidR="00506074">
        <w:rPr>
          <w:rFonts w:ascii="Verdana" w:hAnsi="Verdana"/>
          <w:b/>
          <w:i/>
          <w:sz w:val="44"/>
        </w:rPr>
        <w:t>D</w:t>
      </w:r>
      <w:r w:rsidR="00506074" w:rsidRPr="00506074">
        <w:rPr>
          <w:rFonts w:ascii="Verdana" w:hAnsi="Verdana"/>
          <w:b/>
          <w:i/>
          <w:sz w:val="44"/>
        </w:rPr>
        <w:t xml:space="preserve">iscounter </w:t>
      </w:r>
      <w:r w:rsidR="00506074">
        <w:rPr>
          <w:rFonts w:ascii="Verdana" w:hAnsi="Verdana"/>
          <w:b/>
          <w:i/>
          <w:sz w:val="44"/>
        </w:rPr>
        <w:t>G</w:t>
      </w:r>
      <w:r w:rsidR="00506074" w:rsidRPr="00506074">
        <w:rPr>
          <w:rFonts w:ascii="Verdana" w:hAnsi="Verdana"/>
          <w:b/>
          <w:i/>
          <w:sz w:val="44"/>
        </w:rPr>
        <w:t xml:space="preserve">aining </w:t>
      </w:r>
      <w:r w:rsidR="00506074">
        <w:rPr>
          <w:rFonts w:ascii="Verdana" w:hAnsi="Verdana"/>
          <w:b/>
          <w:i/>
          <w:sz w:val="44"/>
        </w:rPr>
        <w:t>M</w:t>
      </w:r>
      <w:r w:rsidR="00506074" w:rsidRPr="00506074">
        <w:rPr>
          <w:rFonts w:ascii="Verdana" w:hAnsi="Verdana"/>
          <w:b/>
          <w:i/>
          <w:sz w:val="44"/>
        </w:rPr>
        <w:t xml:space="preserve">arket </w:t>
      </w:r>
      <w:r w:rsidR="00506074">
        <w:rPr>
          <w:rFonts w:ascii="Verdana" w:hAnsi="Verdana"/>
          <w:b/>
          <w:i/>
          <w:sz w:val="44"/>
        </w:rPr>
        <w:t>S</w:t>
      </w:r>
      <w:r w:rsidR="00506074" w:rsidRPr="00506074">
        <w:rPr>
          <w:rFonts w:ascii="Verdana" w:hAnsi="Verdana"/>
          <w:b/>
          <w:i/>
          <w:sz w:val="44"/>
        </w:rPr>
        <w:t>hare</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651463" w:rsidR="00D2187B" w:rsidRPr="002A1AD3" w:rsidRDefault="006C1C4F" w:rsidP="002A1AD3">
      <w:pPr>
        <w:spacing w:after="160" w:line="259" w:lineRule="auto"/>
        <w:jc w:val="center"/>
        <w:rPr>
          <w:rFonts w:ascii="Verdana" w:hAnsi="Verdana"/>
          <w:b/>
          <w:sz w:val="44"/>
        </w:rPr>
      </w:pPr>
      <w:r>
        <w:rPr>
          <w:rFonts w:ascii="Verdana" w:hAnsi="Verdana"/>
          <w:b/>
          <w:sz w:val="44"/>
        </w:rPr>
        <w:t>26</w:t>
      </w:r>
      <w:r w:rsidRPr="006C1C4F">
        <w:rPr>
          <w:rFonts w:ascii="Verdana" w:hAnsi="Verdana"/>
          <w:b/>
          <w:sz w:val="44"/>
          <w:vertAlign w:val="superscript"/>
        </w:rPr>
        <w:t>th</w:t>
      </w:r>
      <w:r>
        <w:rPr>
          <w:rFonts w:ascii="Verdana" w:hAnsi="Verdana"/>
          <w:b/>
          <w:sz w:val="44"/>
        </w:rPr>
        <w:t xml:space="preserve"> </w:t>
      </w:r>
      <w:r w:rsidR="0038792D">
        <w:rPr>
          <w:rFonts w:ascii="Verdana" w:hAnsi="Verdana"/>
          <w:b/>
          <w:sz w:val="44"/>
        </w:rPr>
        <w:t>November</w:t>
      </w:r>
      <w:r w:rsidR="000A10AA">
        <w:rPr>
          <w:rFonts w:ascii="Verdana" w:hAnsi="Verdana"/>
          <w:b/>
          <w:sz w:val="44"/>
        </w:rPr>
        <w:t xml:space="preserve"> 201</w:t>
      </w:r>
      <w:r w:rsidR="0038792D">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0C086A43" w14:textId="1BB4CB46"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06074">
        <w:rPr>
          <w:rFonts w:ascii="Verdana" w:hAnsi="Verdana"/>
          <w:b/>
          <w:caps/>
          <w:sz w:val="18"/>
          <w:szCs w:val="18"/>
        </w:rPr>
        <w:t xml:space="preserve">Strategic Management: </w:t>
      </w:r>
      <w:r w:rsidR="00506074">
        <w:rPr>
          <w:rFonts w:cs="Arial"/>
          <w:b/>
        </w:rPr>
        <w:t>M3X9111</w:t>
      </w:r>
    </w:p>
    <w:p w14:paraId="1387AD83" w14:textId="3BD6C615" w:rsidR="00D2187B" w:rsidRPr="00506074"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06074">
        <w:rPr>
          <w:rFonts w:ascii="Verdana" w:hAnsi="Verdana"/>
          <w:b/>
          <w:caps/>
          <w:sz w:val="18"/>
          <w:szCs w:val="18"/>
        </w:rPr>
        <w:t>Amy Collins</w:t>
      </w:r>
    </w:p>
    <w:p w14:paraId="571833C2" w14:textId="6759092C"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506074" w:rsidRPr="00506074">
        <w:rPr>
          <w:rFonts w:ascii="Verdana" w:hAnsi="Verdana"/>
          <w:b/>
          <w:caps/>
          <w:sz w:val="18"/>
          <w:szCs w:val="18"/>
        </w:rPr>
        <w:t>1703573</w:t>
      </w:r>
    </w:p>
    <w:p w14:paraId="0E172DEF" w14:textId="2681BF43" w:rsidR="00E05928" w:rsidRDefault="001D1483" w:rsidP="0081237D">
      <w:pPr>
        <w:autoSpaceDE/>
        <w:autoSpaceDN/>
        <w:adjustRightInd/>
        <w:spacing w:after="160" w:line="259" w:lineRule="auto"/>
        <w:rPr>
          <w:rFonts w:ascii="Verdana" w:hAnsi="Verdana"/>
          <w:b/>
          <w:caps/>
          <w:sz w:val="18"/>
          <w:szCs w:val="18"/>
        </w:rPr>
        <w:sectPr w:rsidR="00E05928" w:rsidSect="00E05928">
          <w:footerReference w:type="default" r:id="rId9"/>
          <w:footerReference w:type="first" r:id="rId10"/>
          <w:pgSz w:w="11906" w:h="16838"/>
          <w:pgMar w:top="1440" w:right="1440" w:bottom="1440" w:left="1440" w:header="708" w:footer="708" w:gutter="0"/>
          <w:cols w:space="708"/>
          <w:titlePg/>
          <w:docGrid w:linePitch="360"/>
        </w:sectPr>
      </w:pPr>
      <w:r>
        <w:rPr>
          <w:rFonts w:ascii="Verdana" w:hAnsi="Verdana"/>
          <w:b/>
          <w:caps/>
          <w:sz w:val="18"/>
          <w:szCs w:val="18"/>
        </w:rPr>
        <w:br w:type="page"/>
      </w:r>
    </w:p>
    <w:p w14:paraId="5682E707" w14:textId="111CFAEB" w:rsidR="009E06B0" w:rsidRDefault="009E06B0">
      <w:pPr>
        <w:autoSpaceDE/>
        <w:autoSpaceDN/>
        <w:adjustRightInd/>
        <w:spacing w:after="160" w:line="259" w:lineRule="auto"/>
        <w:rPr>
          <w:rFonts w:ascii="Verdana" w:hAnsi="Verdana"/>
          <w:b/>
          <w:caps/>
          <w:sz w:val="16"/>
          <w:szCs w:val="18"/>
        </w:rPr>
      </w:pPr>
    </w:p>
    <w:sdt>
      <w:sdtPr>
        <w:id w:val="194127619"/>
        <w:docPartObj>
          <w:docPartGallery w:val="Table of Contents"/>
          <w:docPartUnique/>
        </w:docPartObj>
      </w:sdtPr>
      <w:sdtEndPr>
        <w:rPr>
          <w:rFonts w:ascii="Calibri" w:eastAsiaTheme="minorHAnsi" w:hAnsi="Calibri" w:cs="Calibri"/>
          <w:noProof/>
          <w:color w:val="auto"/>
          <w:sz w:val="22"/>
          <w:szCs w:val="22"/>
          <w:lang w:val="en-GB"/>
        </w:rPr>
      </w:sdtEndPr>
      <w:sdtContent>
        <w:p w14:paraId="76E5EE60" w14:textId="60DC7D8B" w:rsidR="009E06B0" w:rsidRDefault="009E06B0">
          <w:pPr>
            <w:pStyle w:val="TOCHeading"/>
          </w:pPr>
          <w:r>
            <w:t>Table of Contents</w:t>
          </w:r>
        </w:p>
        <w:p w14:paraId="7B0A9A93" w14:textId="77777777" w:rsidR="00101F5A" w:rsidRDefault="009E06B0">
          <w:pPr>
            <w:pStyle w:val="TOC1"/>
            <w:tabs>
              <w:tab w:val="right" w:leader="dot" w:pos="9016"/>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25603693" w:history="1">
            <w:r w:rsidR="00101F5A" w:rsidRPr="004932D4">
              <w:rPr>
                <w:rStyle w:val="Hyperlink"/>
                <w:rFonts w:ascii="Calibri Light" w:eastAsia="Times New Roman" w:hAnsi="Calibri Light" w:cs="Times New Roman"/>
                <w:noProof/>
              </w:rPr>
              <w:t>1. Executive Summary</w:t>
            </w:r>
            <w:r w:rsidR="00101F5A">
              <w:rPr>
                <w:noProof/>
                <w:webHidden/>
              </w:rPr>
              <w:tab/>
            </w:r>
            <w:r w:rsidR="00101F5A">
              <w:rPr>
                <w:noProof/>
                <w:webHidden/>
              </w:rPr>
              <w:fldChar w:fldCharType="begin"/>
            </w:r>
            <w:r w:rsidR="00101F5A">
              <w:rPr>
                <w:noProof/>
                <w:webHidden/>
              </w:rPr>
              <w:instrText xml:space="preserve"> PAGEREF _Toc25603693 \h </w:instrText>
            </w:r>
            <w:r w:rsidR="00101F5A">
              <w:rPr>
                <w:noProof/>
                <w:webHidden/>
              </w:rPr>
            </w:r>
            <w:r w:rsidR="00101F5A">
              <w:rPr>
                <w:noProof/>
                <w:webHidden/>
              </w:rPr>
              <w:fldChar w:fldCharType="separate"/>
            </w:r>
            <w:r w:rsidR="00D373EB">
              <w:rPr>
                <w:noProof/>
                <w:webHidden/>
              </w:rPr>
              <w:t>1</w:t>
            </w:r>
            <w:r w:rsidR="00101F5A">
              <w:rPr>
                <w:noProof/>
                <w:webHidden/>
              </w:rPr>
              <w:fldChar w:fldCharType="end"/>
            </w:r>
          </w:hyperlink>
        </w:p>
        <w:p w14:paraId="60D8E23A" w14:textId="77777777" w:rsidR="00101F5A" w:rsidRDefault="00101F5A">
          <w:pPr>
            <w:pStyle w:val="TOC1"/>
            <w:tabs>
              <w:tab w:val="right" w:leader="dot" w:pos="9016"/>
            </w:tabs>
            <w:rPr>
              <w:rFonts w:eastAsiaTheme="minorEastAsia" w:cstheme="minorBidi"/>
              <w:b w:val="0"/>
              <w:bCs w:val="0"/>
              <w:noProof/>
              <w:lang w:eastAsia="en-GB"/>
            </w:rPr>
          </w:pPr>
          <w:hyperlink w:anchor="_Toc25603694" w:history="1">
            <w:r w:rsidRPr="004932D4">
              <w:rPr>
                <w:rStyle w:val="Hyperlink"/>
                <w:rFonts w:ascii="Calibri Light" w:eastAsia="Times New Roman" w:hAnsi="Calibri Light" w:cs="Times New Roman"/>
                <w:noProof/>
              </w:rPr>
              <w:t>2. Introduction</w:t>
            </w:r>
            <w:r>
              <w:rPr>
                <w:noProof/>
                <w:webHidden/>
              </w:rPr>
              <w:tab/>
            </w:r>
            <w:r>
              <w:rPr>
                <w:noProof/>
                <w:webHidden/>
              </w:rPr>
              <w:fldChar w:fldCharType="begin"/>
            </w:r>
            <w:r>
              <w:rPr>
                <w:noProof/>
                <w:webHidden/>
              </w:rPr>
              <w:instrText xml:space="preserve"> PAGEREF _Toc25603694 \h </w:instrText>
            </w:r>
            <w:r>
              <w:rPr>
                <w:noProof/>
                <w:webHidden/>
              </w:rPr>
            </w:r>
            <w:r>
              <w:rPr>
                <w:noProof/>
                <w:webHidden/>
              </w:rPr>
              <w:fldChar w:fldCharType="separate"/>
            </w:r>
            <w:r w:rsidR="00D373EB">
              <w:rPr>
                <w:noProof/>
                <w:webHidden/>
              </w:rPr>
              <w:t>3</w:t>
            </w:r>
            <w:r>
              <w:rPr>
                <w:noProof/>
                <w:webHidden/>
              </w:rPr>
              <w:fldChar w:fldCharType="end"/>
            </w:r>
          </w:hyperlink>
        </w:p>
        <w:p w14:paraId="7B6BA967" w14:textId="77777777" w:rsidR="00101F5A" w:rsidRDefault="00101F5A">
          <w:pPr>
            <w:pStyle w:val="TOC2"/>
            <w:tabs>
              <w:tab w:val="right" w:leader="dot" w:pos="9016"/>
            </w:tabs>
            <w:rPr>
              <w:rFonts w:eastAsiaTheme="minorEastAsia" w:cstheme="minorBidi"/>
              <w:b w:val="0"/>
              <w:bCs w:val="0"/>
              <w:noProof/>
              <w:sz w:val="24"/>
              <w:szCs w:val="24"/>
              <w:lang w:eastAsia="en-GB"/>
            </w:rPr>
          </w:pPr>
          <w:hyperlink w:anchor="_Toc25603695" w:history="1">
            <w:r w:rsidRPr="004932D4">
              <w:rPr>
                <w:rStyle w:val="Hyperlink"/>
                <w:rFonts w:ascii="Calibri Light" w:eastAsia="Times New Roman" w:hAnsi="Calibri Light" w:cs="Times New Roman"/>
                <w:noProof/>
              </w:rPr>
              <w:t>2.1 Background of the Organisation</w:t>
            </w:r>
            <w:r>
              <w:rPr>
                <w:noProof/>
                <w:webHidden/>
              </w:rPr>
              <w:tab/>
            </w:r>
            <w:r>
              <w:rPr>
                <w:noProof/>
                <w:webHidden/>
              </w:rPr>
              <w:fldChar w:fldCharType="begin"/>
            </w:r>
            <w:r>
              <w:rPr>
                <w:noProof/>
                <w:webHidden/>
              </w:rPr>
              <w:instrText xml:space="preserve"> PAGEREF _Toc25603695 \h </w:instrText>
            </w:r>
            <w:r>
              <w:rPr>
                <w:noProof/>
                <w:webHidden/>
              </w:rPr>
            </w:r>
            <w:r>
              <w:rPr>
                <w:noProof/>
                <w:webHidden/>
              </w:rPr>
              <w:fldChar w:fldCharType="separate"/>
            </w:r>
            <w:r w:rsidR="00D373EB">
              <w:rPr>
                <w:noProof/>
                <w:webHidden/>
              </w:rPr>
              <w:t>3</w:t>
            </w:r>
            <w:r>
              <w:rPr>
                <w:noProof/>
                <w:webHidden/>
              </w:rPr>
              <w:fldChar w:fldCharType="end"/>
            </w:r>
          </w:hyperlink>
        </w:p>
        <w:p w14:paraId="6C4EC88E" w14:textId="77777777" w:rsidR="00101F5A" w:rsidRDefault="00101F5A">
          <w:pPr>
            <w:pStyle w:val="TOC2"/>
            <w:tabs>
              <w:tab w:val="right" w:leader="dot" w:pos="9016"/>
            </w:tabs>
            <w:rPr>
              <w:rFonts w:eastAsiaTheme="minorEastAsia" w:cstheme="minorBidi"/>
              <w:b w:val="0"/>
              <w:bCs w:val="0"/>
              <w:noProof/>
              <w:sz w:val="24"/>
              <w:szCs w:val="24"/>
              <w:lang w:eastAsia="en-GB"/>
            </w:rPr>
          </w:pPr>
          <w:hyperlink w:anchor="_Toc25603696" w:history="1">
            <w:r w:rsidRPr="004932D4">
              <w:rPr>
                <w:rStyle w:val="Hyperlink"/>
                <w:rFonts w:ascii="Calibri Light" w:eastAsia="Times New Roman" w:hAnsi="Calibri Light" w:cs="Times New Roman"/>
                <w:noProof/>
              </w:rPr>
              <w:t>2.2 Definitions of Major Concepts</w:t>
            </w:r>
            <w:r>
              <w:rPr>
                <w:noProof/>
                <w:webHidden/>
              </w:rPr>
              <w:tab/>
            </w:r>
            <w:r>
              <w:rPr>
                <w:noProof/>
                <w:webHidden/>
              </w:rPr>
              <w:fldChar w:fldCharType="begin"/>
            </w:r>
            <w:r>
              <w:rPr>
                <w:noProof/>
                <w:webHidden/>
              </w:rPr>
              <w:instrText xml:space="preserve"> PAGEREF _Toc25603696 \h </w:instrText>
            </w:r>
            <w:r>
              <w:rPr>
                <w:noProof/>
                <w:webHidden/>
              </w:rPr>
            </w:r>
            <w:r>
              <w:rPr>
                <w:noProof/>
                <w:webHidden/>
              </w:rPr>
              <w:fldChar w:fldCharType="separate"/>
            </w:r>
            <w:r w:rsidR="00D373EB">
              <w:rPr>
                <w:noProof/>
                <w:webHidden/>
              </w:rPr>
              <w:t>3</w:t>
            </w:r>
            <w:r>
              <w:rPr>
                <w:noProof/>
                <w:webHidden/>
              </w:rPr>
              <w:fldChar w:fldCharType="end"/>
            </w:r>
          </w:hyperlink>
        </w:p>
        <w:p w14:paraId="2570DE68" w14:textId="77777777" w:rsidR="00101F5A" w:rsidRDefault="00101F5A">
          <w:pPr>
            <w:pStyle w:val="TOC1"/>
            <w:tabs>
              <w:tab w:val="right" w:leader="dot" w:pos="9016"/>
            </w:tabs>
            <w:rPr>
              <w:rFonts w:eastAsiaTheme="minorEastAsia" w:cstheme="minorBidi"/>
              <w:b w:val="0"/>
              <w:bCs w:val="0"/>
              <w:noProof/>
              <w:lang w:eastAsia="en-GB"/>
            </w:rPr>
          </w:pPr>
          <w:hyperlink w:anchor="_Toc25603697" w:history="1">
            <w:r w:rsidRPr="004932D4">
              <w:rPr>
                <w:rStyle w:val="Hyperlink"/>
                <w:rFonts w:ascii="Calibri Light" w:eastAsia="Times New Roman" w:hAnsi="Calibri Light" w:cs="Times New Roman"/>
                <w:noProof/>
              </w:rPr>
              <w:t>3. Porter’s Generic Strategies</w:t>
            </w:r>
            <w:r>
              <w:rPr>
                <w:noProof/>
                <w:webHidden/>
              </w:rPr>
              <w:tab/>
            </w:r>
            <w:r>
              <w:rPr>
                <w:noProof/>
                <w:webHidden/>
              </w:rPr>
              <w:fldChar w:fldCharType="begin"/>
            </w:r>
            <w:r>
              <w:rPr>
                <w:noProof/>
                <w:webHidden/>
              </w:rPr>
              <w:instrText xml:space="preserve"> PAGEREF _Toc25603697 \h </w:instrText>
            </w:r>
            <w:r>
              <w:rPr>
                <w:noProof/>
                <w:webHidden/>
              </w:rPr>
            </w:r>
            <w:r>
              <w:rPr>
                <w:noProof/>
                <w:webHidden/>
              </w:rPr>
              <w:fldChar w:fldCharType="separate"/>
            </w:r>
            <w:r w:rsidR="00D373EB">
              <w:rPr>
                <w:noProof/>
                <w:webHidden/>
              </w:rPr>
              <w:t>5</w:t>
            </w:r>
            <w:r>
              <w:rPr>
                <w:noProof/>
                <w:webHidden/>
              </w:rPr>
              <w:fldChar w:fldCharType="end"/>
            </w:r>
          </w:hyperlink>
        </w:p>
        <w:p w14:paraId="76110821" w14:textId="77777777" w:rsidR="00101F5A" w:rsidRDefault="00101F5A">
          <w:pPr>
            <w:pStyle w:val="TOC1"/>
            <w:tabs>
              <w:tab w:val="right" w:leader="dot" w:pos="9016"/>
            </w:tabs>
            <w:rPr>
              <w:rFonts w:eastAsiaTheme="minorEastAsia" w:cstheme="minorBidi"/>
              <w:b w:val="0"/>
              <w:bCs w:val="0"/>
              <w:noProof/>
              <w:lang w:eastAsia="en-GB"/>
            </w:rPr>
          </w:pPr>
          <w:hyperlink w:anchor="_Toc25603698" w:history="1">
            <w:r w:rsidRPr="004932D4">
              <w:rPr>
                <w:rStyle w:val="Hyperlink"/>
                <w:rFonts w:ascii="Calibri Light" w:eastAsia="Times New Roman" w:hAnsi="Calibri Light" w:cs="Times New Roman"/>
                <w:noProof/>
              </w:rPr>
              <w:t>4. Main Body</w:t>
            </w:r>
            <w:r>
              <w:rPr>
                <w:noProof/>
                <w:webHidden/>
              </w:rPr>
              <w:tab/>
            </w:r>
            <w:r>
              <w:rPr>
                <w:noProof/>
                <w:webHidden/>
              </w:rPr>
              <w:fldChar w:fldCharType="begin"/>
            </w:r>
            <w:r>
              <w:rPr>
                <w:noProof/>
                <w:webHidden/>
              </w:rPr>
              <w:instrText xml:space="preserve"> PAGEREF _Toc25603698 \h </w:instrText>
            </w:r>
            <w:r>
              <w:rPr>
                <w:noProof/>
                <w:webHidden/>
              </w:rPr>
            </w:r>
            <w:r>
              <w:rPr>
                <w:noProof/>
                <w:webHidden/>
              </w:rPr>
              <w:fldChar w:fldCharType="separate"/>
            </w:r>
            <w:r w:rsidR="00D373EB">
              <w:rPr>
                <w:noProof/>
                <w:webHidden/>
              </w:rPr>
              <w:t>7</w:t>
            </w:r>
            <w:r>
              <w:rPr>
                <w:noProof/>
                <w:webHidden/>
              </w:rPr>
              <w:fldChar w:fldCharType="end"/>
            </w:r>
          </w:hyperlink>
        </w:p>
        <w:p w14:paraId="0671DDB7" w14:textId="77777777" w:rsidR="00101F5A" w:rsidRDefault="00101F5A">
          <w:pPr>
            <w:pStyle w:val="TOC2"/>
            <w:tabs>
              <w:tab w:val="right" w:leader="dot" w:pos="9016"/>
            </w:tabs>
            <w:rPr>
              <w:rFonts w:eastAsiaTheme="minorEastAsia" w:cstheme="minorBidi"/>
              <w:b w:val="0"/>
              <w:bCs w:val="0"/>
              <w:noProof/>
              <w:sz w:val="24"/>
              <w:szCs w:val="24"/>
              <w:lang w:eastAsia="en-GB"/>
            </w:rPr>
          </w:pPr>
          <w:hyperlink w:anchor="_Toc25603699" w:history="1">
            <w:r w:rsidRPr="004932D4">
              <w:rPr>
                <w:rStyle w:val="Hyperlink"/>
                <w:rFonts w:ascii="Calibri Light" w:eastAsia="Times New Roman" w:hAnsi="Calibri Light" w:cs="Times New Roman"/>
                <w:noProof/>
              </w:rPr>
              <w:t>4.1 Implementation of the Strategy</w:t>
            </w:r>
            <w:r>
              <w:rPr>
                <w:noProof/>
                <w:webHidden/>
              </w:rPr>
              <w:tab/>
            </w:r>
            <w:r>
              <w:rPr>
                <w:noProof/>
                <w:webHidden/>
              </w:rPr>
              <w:fldChar w:fldCharType="begin"/>
            </w:r>
            <w:r>
              <w:rPr>
                <w:noProof/>
                <w:webHidden/>
              </w:rPr>
              <w:instrText xml:space="preserve"> PAGEREF _Toc25603699 \h </w:instrText>
            </w:r>
            <w:r>
              <w:rPr>
                <w:noProof/>
                <w:webHidden/>
              </w:rPr>
            </w:r>
            <w:r>
              <w:rPr>
                <w:noProof/>
                <w:webHidden/>
              </w:rPr>
              <w:fldChar w:fldCharType="separate"/>
            </w:r>
            <w:r w:rsidR="00D373EB">
              <w:rPr>
                <w:noProof/>
                <w:webHidden/>
              </w:rPr>
              <w:t>8</w:t>
            </w:r>
            <w:r>
              <w:rPr>
                <w:noProof/>
                <w:webHidden/>
              </w:rPr>
              <w:fldChar w:fldCharType="end"/>
            </w:r>
          </w:hyperlink>
        </w:p>
        <w:p w14:paraId="5953758B" w14:textId="77777777" w:rsidR="00101F5A" w:rsidRDefault="00101F5A">
          <w:pPr>
            <w:pStyle w:val="TOC2"/>
            <w:tabs>
              <w:tab w:val="right" w:leader="dot" w:pos="9016"/>
            </w:tabs>
            <w:rPr>
              <w:rFonts w:eastAsiaTheme="minorEastAsia" w:cstheme="minorBidi"/>
              <w:b w:val="0"/>
              <w:bCs w:val="0"/>
              <w:noProof/>
              <w:sz w:val="24"/>
              <w:szCs w:val="24"/>
              <w:lang w:eastAsia="en-GB"/>
            </w:rPr>
          </w:pPr>
          <w:hyperlink w:anchor="_Toc25603700" w:history="1">
            <w:r w:rsidRPr="004932D4">
              <w:rPr>
                <w:rStyle w:val="Hyperlink"/>
                <w:rFonts w:ascii="Calibri Light" w:eastAsia="Times New Roman" w:hAnsi="Calibri Light" w:cs="Times New Roman"/>
                <w:noProof/>
              </w:rPr>
              <w:t>4.2 Advantages of the Strategy</w:t>
            </w:r>
            <w:r>
              <w:rPr>
                <w:noProof/>
                <w:webHidden/>
              </w:rPr>
              <w:tab/>
            </w:r>
            <w:r>
              <w:rPr>
                <w:noProof/>
                <w:webHidden/>
              </w:rPr>
              <w:fldChar w:fldCharType="begin"/>
            </w:r>
            <w:r>
              <w:rPr>
                <w:noProof/>
                <w:webHidden/>
              </w:rPr>
              <w:instrText xml:space="preserve"> PAGEREF _Toc25603700 \h </w:instrText>
            </w:r>
            <w:r>
              <w:rPr>
                <w:noProof/>
                <w:webHidden/>
              </w:rPr>
            </w:r>
            <w:r>
              <w:rPr>
                <w:noProof/>
                <w:webHidden/>
              </w:rPr>
              <w:fldChar w:fldCharType="separate"/>
            </w:r>
            <w:r w:rsidR="00D373EB">
              <w:rPr>
                <w:noProof/>
                <w:webHidden/>
              </w:rPr>
              <w:t>10</w:t>
            </w:r>
            <w:r>
              <w:rPr>
                <w:noProof/>
                <w:webHidden/>
              </w:rPr>
              <w:fldChar w:fldCharType="end"/>
            </w:r>
          </w:hyperlink>
        </w:p>
        <w:p w14:paraId="71D13AF2" w14:textId="77777777" w:rsidR="00101F5A" w:rsidRDefault="00101F5A">
          <w:pPr>
            <w:pStyle w:val="TOC2"/>
            <w:tabs>
              <w:tab w:val="right" w:leader="dot" w:pos="9016"/>
            </w:tabs>
            <w:rPr>
              <w:rFonts w:eastAsiaTheme="minorEastAsia" w:cstheme="minorBidi"/>
              <w:b w:val="0"/>
              <w:bCs w:val="0"/>
              <w:noProof/>
              <w:sz w:val="24"/>
              <w:szCs w:val="24"/>
              <w:lang w:eastAsia="en-GB"/>
            </w:rPr>
          </w:pPr>
          <w:hyperlink w:anchor="_Toc25603701" w:history="1">
            <w:r w:rsidRPr="004932D4">
              <w:rPr>
                <w:rStyle w:val="Hyperlink"/>
                <w:rFonts w:ascii="Calibri Light" w:eastAsia="Times New Roman" w:hAnsi="Calibri Light" w:cs="Times New Roman"/>
                <w:noProof/>
              </w:rPr>
              <w:t>4.3 Disadvantages of the Strategy</w:t>
            </w:r>
            <w:r>
              <w:rPr>
                <w:noProof/>
                <w:webHidden/>
              </w:rPr>
              <w:tab/>
            </w:r>
            <w:r>
              <w:rPr>
                <w:noProof/>
                <w:webHidden/>
              </w:rPr>
              <w:fldChar w:fldCharType="begin"/>
            </w:r>
            <w:r>
              <w:rPr>
                <w:noProof/>
                <w:webHidden/>
              </w:rPr>
              <w:instrText xml:space="preserve"> PAGEREF _Toc25603701 \h </w:instrText>
            </w:r>
            <w:r>
              <w:rPr>
                <w:noProof/>
                <w:webHidden/>
              </w:rPr>
            </w:r>
            <w:r>
              <w:rPr>
                <w:noProof/>
                <w:webHidden/>
              </w:rPr>
              <w:fldChar w:fldCharType="separate"/>
            </w:r>
            <w:r w:rsidR="00D373EB">
              <w:rPr>
                <w:noProof/>
                <w:webHidden/>
              </w:rPr>
              <w:t>11</w:t>
            </w:r>
            <w:r>
              <w:rPr>
                <w:noProof/>
                <w:webHidden/>
              </w:rPr>
              <w:fldChar w:fldCharType="end"/>
            </w:r>
          </w:hyperlink>
        </w:p>
        <w:p w14:paraId="02CF53DF" w14:textId="77777777" w:rsidR="00101F5A" w:rsidRDefault="00101F5A">
          <w:pPr>
            <w:pStyle w:val="TOC1"/>
            <w:tabs>
              <w:tab w:val="right" w:leader="dot" w:pos="9016"/>
            </w:tabs>
            <w:rPr>
              <w:rFonts w:eastAsiaTheme="minorEastAsia" w:cstheme="minorBidi"/>
              <w:b w:val="0"/>
              <w:bCs w:val="0"/>
              <w:noProof/>
              <w:lang w:eastAsia="en-GB"/>
            </w:rPr>
          </w:pPr>
          <w:hyperlink w:anchor="_Toc25603702" w:history="1">
            <w:r w:rsidRPr="004932D4">
              <w:rPr>
                <w:rStyle w:val="Hyperlink"/>
                <w:rFonts w:ascii="Calibri Light" w:eastAsia="Times New Roman" w:hAnsi="Calibri Light" w:cs="Times New Roman"/>
                <w:noProof/>
              </w:rPr>
              <w:t>5. Conclusion</w:t>
            </w:r>
            <w:r>
              <w:rPr>
                <w:noProof/>
                <w:webHidden/>
              </w:rPr>
              <w:tab/>
            </w:r>
            <w:r>
              <w:rPr>
                <w:noProof/>
                <w:webHidden/>
              </w:rPr>
              <w:fldChar w:fldCharType="begin"/>
            </w:r>
            <w:r>
              <w:rPr>
                <w:noProof/>
                <w:webHidden/>
              </w:rPr>
              <w:instrText xml:space="preserve"> PAGEREF _Toc25603702 \h </w:instrText>
            </w:r>
            <w:r>
              <w:rPr>
                <w:noProof/>
                <w:webHidden/>
              </w:rPr>
            </w:r>
            <w:r>
              <w:rPr>
                <w:noProof/>
                <w:webHidden/>
              </w:rPr>
              <w:fldChar w:fldCharType="separate"/>
            </w:r>
            <w:r w:rsidR="00D373EB">
              <w:rPr>
                <w:noProof/>
                <w:webHidden/>
              </w:rPr>
              <w:t>11</w:t>
            </w:r>
            <w:r>
              <w:rPr>
                <w:noProof/>
                <w:webHidden/>
              </w:rPr>
              <w:fldChar w:fldCharType="end"/>
            </w:r>
          </w:hyperlink>
        </w:p>
        <w:p w14:paraId="66D15286" w14:textId="77777777" w:rsidR="00101F5A" w:rsidRDefault="00101F5A">
          <w:pPr>
            <w:pStyle w:val="TOC1"/>
            <w:tabs>
              <w:tab w:val="right" w:leader="dot" w:pos="9016"/>
            </w:tabs>
            <w:rPr>
              <w:rFonts w:eastAsiaTheme="minorEastAsia" w:cstheme="minorBidi"/>
              <w:b w:val="0"/>
              <w:bCs w:val="0"/>
              <w:noProof/>
              <w:lang w:eastAsia="en-GB"/>
            </w:rPr>
          </w:pPr>
          <w:hyperlink w:anchor="_Toc25603703" w:history="1">
            <w:r w:rsidRPr="004932D4">
              <w:rPr>
                <w:rStyle w:val="Hyperlink"/>
                <w:rFonts w:ascii="Calibri Light" w:eastAsia="Times New Roman" w:hAnsi="Calibri Light" w:cs="Times New Roman"/>
                <w:noProof/>
              </w:rPr>
              <w:t>6. Recommendations</w:t>
            </w:r>
            <w:r>
              <w:rPr>
                <w:noProof/>
                <w:webHidden/>
              </w:rPr>
              <w:tab/>
            </w:r>
            <w:r>
              <w:rPr>
                <w:noProof/>
                <w:webHidden/>
              </w:rPr>
              <w:fldChar w:fldCharType="begin"/>
            </w:r>
            <w:r>
              <w:rPr>
                <w:noProof/>
                <w:webHidden/>
              </w:rPr>
              <w:instrText xml:space="preserve"> PAGEREF _Toc25603703 \h </w:instrText>
            </w:r>
            <w:r>
              <w:rPr>
                <w:noProof/>
                <w:webHidden/>
              </w:rPr>
            </w:r>
            <w:r>
              <w:rPr>
                <w:noProof/>
                <w:webHidden/>
              </w:rPr>
              <w:fldChar w:fldCharType="separate"/>
            </w:r>
            <w:r w:rsidR="00D373EB">
              <w:rPr>
                <w:noProof/>
                <w:webHidden/>
              </w:rPr>
              <w:t>12</w:t>
            </w:r>
            <w:r>
              <w:rPr>
                <w:noProof/>
                <w:webHidden/>
              </w:rPr>
              <w:fldChar w:fldCharType="end"/>
            </w:r>
          </w:hyperlink>
        </w:p>
        <w:p w14:paraId="0757C796" w14:textId="77777777" w:rsidR="00101F5A" w:rsidRDefault="00101F5A">
          <w:pPr>
            <w:pStyle w:val="TOC1"/>
            <w:tabs>
              <w:tab w:val="right" w:leader="dot" w:pos="9016"/>
            </w:tabs>
            <w:rPr>
              <w:rFonts w:eastAsiaTheme="minorEastAsia" w:cstheme="minorBidi"/>
              <w:b w:val="0"/>
              <w:bCs w:val="0"/>
              <w:noProof/>
              <w:lang w:eastAsia="en-GB"/>
            </w:rPr>
          </w:pPr>
          <w:hyperlink w:anchor="_Toc25603704" w:history="1">
            <w:r w:rsidRPr="004932D4">
              <w:rPr>
                <w:rStyle w:val="Hyperlink"/>
                <w:rFonts w:ascii="Calibri Light" w:eastAsia="Times New Roman" w:hAnsi="Calibri Light" w:cs="Times New Roman"/>
                <w:noProof/>
              </w:rPr>
              <w:t>7. References</w:t>
            </w:r>
            <w:r>
              <w:rPr>
                <w:noProof/>
                <w:webHidden/>
              </w:rPr>
              <w:tab/>
            </w:r>
            <w:r>
              <w:rPr>
                <w:noProof/>
                <w:webHidden/>
              </w:rPr>
              <w:fldChar w:fldCharType="begin"/>
            </w:r>
            <w:r>
              <w:rPr>
                <w:noProof/>
                <w:webHidden/>
              </w:rPr>
              <w:instrText xml:space="preserve"> PAGEREF _Toc25603704 \h </w:instrText>
            </w:r>
            <w:r>
              <w:rPr>
                <w:noProof/>
                <w:webHidden/>
              </w:rPr>
            </w:r>
            <w:r>
              <w:rPr>
                <w:noProof/>
                <w:webHidden/>
              </w:rPr>
              <w:fldChar w:fldCharType="separate"/>
            </w:r>
            <w:r w:rsidR="00D373EB">
              <w:rPr>
                <w:noProof/>
                <w:webHidden/>
              </w:rPr>
              <w:t>13</w:t>
            </w:r>
            <w:r>
              <w:rPr>
                <w:noProof/>
                <w:webHidden/>
              </w:rPr>
              <w:fldChar w:fldCharType="end"/>
            </w:r>
          </w:hyperlink>
        </w:p>
        <w:p w14:paraId="6DF6DC39" w14:textId="6FDBDDE5" w:rsidR="009E06B0" w:rsidRDefault="009E06B0">
          <w:r>
            <w:rPr>
              <w:b/>
              <w:bCs/>
              <w:noProof/>
            </w:rPr>
            <w:fldChar w:fldCharType="end"/>
          </w:r>
        </w:p>
      </w:sdtContent>
    </w:sdt>
    <w:p w14:paraId="55748FB0" w14:textId="0478ADAF" w:rsidR="008B0864" w:rsidRPr="00EF5623" w:rsidRDefault="00EF5623" w:rsidP="00EF5623">
      <w:pPr>
        <w:rPr>
          <w:rFonts w:asciiTheme="majorHAnsi" w:hAnsiTheme="majorHAnsi"/>
          <w:b/>
          <w:color w:val="0070C0"/>
          <w:sz w:val="28"/>
        </w:rPr>
      </w:pPr>
      <w:r>
        <w:rPr>
          <w:rFonts w:asciiTheme="majorHAnsi" w:hAnsiTheme="majorHAnsi"/>
          <w:b/>
          <w:color w:val="0070C0"/>
          <w:sz w:val="28"/>
        </w:rPr>
        <w:t>Table of Figures</w:t>
      </w:r>
    </w:p>
    <w:p w14:paraId="4F8AF444" w14:textId="77777777" w:rsidR="00EF5623" w:rsidRDefault="00EF5623">
      <w:pPr>
        <w:pStyle w:val="TableofFigures"/>
        <w:tabs>
          <w:tab w:val="right" w:leader="dot" w:pos="9016"/>
        </w:tabs>
        <w:rPr>
          <w:rFonts w:asciiTheme="minorHAnsi" w:eastAsiaTheme="minorEastAsia" w:hAnsiTheme="minorHAnsi" w:cstheme="minorBidi"/>
          <w:smallCaps w:val="0"/>
          <w:noProof/>
          <w:sz w:val="24"/>
          <w:szCs w:val="24"/>
          <w:lang w:eastAsia="en-GB"/>
        </w:rPr>
      </w:pPr>
      <w:r>
        <w:rPr>
          <w:rFonts w:ascii="Verdana" w:hAnsi="Verdana"/>
          <w:b/>
          <w:caps/>
          <w:sz w:val="16"/>
          <w:szCs w:val="18"/>
        </w:rPr>
        <w:fldChar w:fldCharType="begin"/>
      </w:r>
      <w:r>
        <w:rPr>
          <w:rFonts w:ascii="Verdana" w:hAnsi="Verdana"/>
          <w:b/>
          <w:caps/>
          <w:sz w:val="16"/>
          <w:szCs w:val="18"/>
        </w:rPr>
        <w:instrText xml:space="preserve"> TOC \c "Figure" </w:instrText>
      </w:r>
      <w:r>
        <w:rPr>
          <w:rFonts w:ascii="Verdana" w:hAnsi="Verdana"/>
          <w:b/>
          <w:caps/>
          <w:sz w:val="16"/>
          <w:szCs w:val="18"/>
        </w:rPr>
        <w:fldChar w:fldCharType="separate"/>
      </w:r>
      <w:r>
        <w:rPr>
          <w:noProof/>
        </w:rPr>
        <w:t>Figure 1: Porter's Generic Strategies (Riley, 2019)</w:t>
      </w:r>
      <w:r>
        <w:rPr>
          <w:noProof/>
        </w:rPr>
        <w:tab/>
      </w:r>
      <w:r>
        <w:rPr>
          <w:noProof/>
        </w:rPr>
        <w:fldChar w:fldCharType="begin"/>
      </w:r>
      <w:r>
        <w:rPr>
          <w:noProof/>
        </w:rPr>
        <w:instrText xml:space="preserve"> PAGEREF _Toc25693222 \h </w:instrText>
      </w:r>
      <w:r>
        <w:rPr>
          <w:noProof/>
        </w:rPr>
      </w:r>
      <w:r>
        <w:rPr>
          <w:noProof/>
        </w:rPr>
        <w:fldChar w:fldCharType="separate"/>
      </w:r>
      <w:r w:rsidR="000E14F5">
        <w:rPr>
          <w:noProof/>
        </w:rPr>
        <w:t>5</w:t>
      </w:r>
      <w:r>
        <w:rPr>
          <w:noProof/>
        </w:rPr>
        <w:fldChar w:fldCharType="end"/>
      </w:r>
    </w:p>
    <w:p w14:paraId="7285B988" w14:textId="6602D777" w:rsidR="0026211E" w:rsidRPr="008B0864" w:rsidRDefault="00EF5623" w:rsidP="00846CC3">
      <w:pPr>
        <w:spacing w:line="480" w:lineRule="auto"/>
        <w:rPr>
          <w:rFonts w:ascii="Verdana" w:hAnsi="Verdana"/>
          <w:b/>
          <w:sz w:val="18"/>
        </w:rPr>
      </w:pPr>
      <w:r>
        <w:rPr>
          <w:rFonts w:ascii="Verdana" w:hAnsi="Verdana"/>
          <w:b/>
          <w:caps/>
          <w:sz w:val="16"/>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1"/>
          <w:pgSz w:w="11906" w:h="16838"/>
          <w:pgMar w:top="1440" w:right="1440" w:bottom="1440" w:left="1440" w:header="708" w:footer="708" w:gutter="0"/>
          <w:cols w:space="708"/>
          <w:docGrid w:linePitch="360"/>
        </w:sectPr>
      </w:pPr>
      <w:bookmarkStart w:id="0" w:name="_Toc419303684"/>
    </w:p>
    <w:p w14:paraId="082BB808" w14:textId="1F9648D7" w:rsidR="00DE1400" w:rsidRPr="00095C34" w:rsidRDefault="004A2B40" w:rsidP="00F40E68">
      <w:pPr>
        <w:pStyle w:val="Heading1"/>
        <w:numPr>
          <w:ilvl w:val="0"/>
          <w:numId w:val="0"/>
        </w:numPr>
        <w:ind w:firstLine="720"/>
        <w:rPr>
          <w:rFonts w:ascii="Calibri Light" w:eastAsia="Times New Roman" w:hAnsi="Calibri Light" w:cs="Times New Roman"/>
          <w:b w:val="0"/>
          <w:caps w:val="0"/>
          <w:color w:val="2F5496"/>
          <w:sz w:val="32"/>
          <w:szCs w:val="32"/>
        </w:rPr>
      </w:pPr>
      <w:bookmarkStart w:id="1" w:name="_Toc25603693"/>
      <w:r>
        <w:rPr>
          <w:rFonts w:ascii="Calibri Light" w:eastAsia="Times New Roman" w:hAnsi="Calibri Light" w:cs="Times New Roman"/>
          <w:b w:val="0"/>
          <w:caps w:val="0"/>
          <w:color w:val="2F5496"/>
          <w:sz w:val="32"/>
          <w:szCs w:val="32"/>
        </w:rPr>
        <w:lastRenderedPageBreak/>
        <w:t xml:space="preserve">1. </w:t>
      </w:r>
      <w:r w:rsidR="006D547C" w:rsidRPr="006D547C">
        <w:rPr>
          <w:rFonts w:ascii="Calibri Light" w:eastAsia="Times New Roman" w:hAnsi="Calibri Light" w:cs="Times New Roman"/>
          <w:b w:val="0"/>
          <w:caps w:val="0"/>
          <w:color w:val="2F5496"/>
          <w:sz w:val="32"/>
          <w:szCs w:val="32"/>
        </w:rPr>
        <w:t>Executive Summary</w:t>
      </w:r>
      <w:bookmarkEnd w:id="1"/>
    </w:p>
    <w:p w14:paraId="2B03D294" w14:textId="65F8E2F4" w:rsidR="00CD7085" w:rsidRPr="000E14F5" w:rsidRDefault="000D4C2F" w:rsidP="000D4C2F">
      <w:pPr>
        <w:pStyle w:val="NormalIndent"/>
        <w:spacing w:line="480" w:lineRule="auto"/>
        <w:ind w:left="720"/>
        <w:rPr>
          <w:rFonts w:ascii="Arial" w:hAnsi="Arial" w:cs="Arial"/>
          <w:sz w:val="20"/>
        </w:rPr>
      </w:pPr>
      <w:r w:rsidRPr="000E14F5">
        <w:rPr>
          <w:rFonts w:ascii="Arial" w:hAnsi="Arial" w:cs="Arial"/>
          <w:sz w:val="20"/>
        </w:rPr>
        <w:t xml:space="preserve">The purpose of the report was to look at how Lidl have developed their competitive strategy by evaluating Porter’s Generic strategies. It was evident that Lidl are currently using a cost leadership strategy. </w:t>
      </w:r>
    </w:p>
    <w:p w14:paraId="39A765CB" w14:textId="719C8B58" w:rsidR="000D4C2F" w:rsidRPr="000E14F5" w:rsidRDefault="000D4C2F" w:rsidP="000D4C2F">
      <w:pPr>
        <w:pStyle w:val="NormalIndent"/>
        <w:spacing w:line="480" w:lineRule="auto"/>
        <w:ind w:left="720"/>
        <w:rPr>
          <w:rFonts w:ascii="Arial" w:hAnsi="Arial" w:cs="Arial"/>
          <w:sz w:val="20"/>
        </w:rPr>
      </w:pPr>
      <w:r w:rsidRPr="000E14F5">
        <w:rPr>
          <w:rFonts w:ascii="Arial" w:hAnsi="Arial" w:cs="Arial"/>
          <w:sz w:val="20"/>
        </w:rPr>
        <w:t>Lidl is a discounted supermarket</w:t>
      </w:r>
      <w:bookmarkStart w:id="2" w:name="_GoBack"/>
      <w:bookmarkEnd w:id="2"/>
      <w:r w:rsidRPr="000E14F5">
        <w:rPr>
          <w:rFonts w:ascii="Arial" w:hAnsi="Arial" w:cs="Arial"/>
          <w:sz w:val="20"/>
        </w:rPr>
        <w:t xml:space="preserve"> </w:t>
      </w:r>
      <w:r w:rsidR="00CC2AC6" w:rsidRPr="000E14F5">
        <w:rPr>
          <w:rFonts w:ascii="Arial" w:hAnsi="Arial" w:cs="Arial"/>
          <w:sz w:val="20"/>
        </w:rPr>
        <w:t xml:space="preserve">that is one of Europe’s most popular retailer with over 760 stores in the UK alone. Lidl was founded </w:t>
      </w:r>
      <w:r w:rsidR="003F1111" w:rsidRPr="000E14F5">
        <w:rPr>
          <w:rFonts w:ascii="Arial" w:hAnsi="Arial" w:cs="Arial"/>
          <w:sz w:val="20"/>
        </w:rPr>
        <w:t>in the 1930’s as a small grocery wholesaler in Germany. By the 1990’s Lidl started to become available in countries such as France with the first UK store opening in 1994.</w:t>
      </w:r>
    </w:p>
    <w:p w14:paraId="51FCFDAC" w14:textId="70BC33EB" w:rsidR="003F1111" w:rsidRPr="000E14F5" w:rsidRDefault="003F1111" w:rsidP="000D4C2F">
      <w:pPr>
        <w:pStyle w:val="NormalIndent"/>
        <w:spacing w:line="480" w:lineRule="auto"/>
        <w:ind w:left="720"/>
        <w:rPr>
          <w:rFonts w:ascii="Arial" w:hAnsi="Arial" w:cs="Arial"/>
          <w:sz w:val="20"/>
        </w:rPr>
      </w:pPr>
      <w:r w:rsidRPr="000E14F5">
        <w:rPr>
          <w:rFonts w:ascii="Arial" w:hAnsi="Arial" w:cs="Arial"/>
          <w:sz w:val="20"/>
        </w:rPr>
        <w:t xml:space="preserve">This report discusses a business-level strategy with the purpose of a business using a strategy is to establish aspects in which they can improve. Utilising a strategy helps a business shift all focus </w:t>
      </w:r>
      <w:r w:rsidR="008D1263" w:rsidRPr="000E14F5">
        <w:rPr>
          <w:rFonts w:ascii="Arial" w:hAnsi="Arial" w:cs="Arial"/>
          <w:sz w:val="20"/>
        </w:rPr>
        <w:t>to the same issues in order to achieve competitive advantages over competitors in the industry.</w:t>
      </w:r>
      <w:r w:rsidR="00D70AFB" w:rsidRPr="000E14F5">
        <w:rPr>
          <w:rFonts w:ascii="Arial" w:hAnsi="Arial" w:cs="Arial"/>
          <w:sz w:val="20"/>
        </w:rPr>
        <w:t xml:space="preserve"> </w:t>
      </w:r>
    </w:p>
    <w:p w14:paraId="00344809" w14:textId="50150961" w:rsidR="00D70AFB" w:rsidRPr="000E14F5" w:rsidRDefault="00D70AFB" w:rsidP="000D4C2F">
      <w:pPr>
        <w:pStyle w:val="NormalIndent"/>
        <w:spacing w:line="480" w:lineRule="auto"/>
        <w:ind w:left="720"/>
        <w:rPr>
          <w:rFonts w:ascii="Arial" w:hAnsi="Arial" w:cs="Arial"/>
          <w:sz w:val="20"/>
        </w:rPr>
      </w:pPr>
      <w:r w:rsidRPr="000E14F5">
        <w:rPr>
          <w:rFonts w:ascii="Arial" w:hAnsi="Arial" w:cs="Arial"/>
          <w:sz w:val="20"/>
        </w:rPr>
        <w:t>A competitive advantage is where a business creates value for its customers</w:t>
      </w:r>
      <w:r w:rsidR="00CF7E10" w:rsidRPr="000E14F5">
        <w:rPr>
          <w:rFonts w:ascii="Arial" w:hAnsi="Arial" w:cs="Arial"/>
          <w:sz w:val="20"/>
        </w:rPr>
        <w:t xml:space="preserve">. Lidl can obtain a competitive advantage by reducing its prices lower than their competitors. </w:t>
      </w:r>
      <w:r w:rsidR="00214AD9" w:rsidRPr="000E14F5">
        <w:rPr>
          <w:rFonts w:ascii="Arial" w:hAnsi="Arial" w:cs="Arial"/>
          <w:sz w:val="20"/>
        </w:rPr>
        <w:t xml:space="preserve">There are five different business level strategies and are illustrated in Porter’s generic strategies. Lidl utilise the cost leadership strategy and </w:t>
      </w:r>
      <w:r w:rsidR="0044289A" w:rsidRPr="000E14F5">
        <w:rPr>
          <w:rFonts w:ascii="Arial" w:hAnsi="Arial" w:cs="Arial"/>
          <w:sz w:val="20"/>
        </w:rPr>
        <w:t>needs to reduce its costs significantly on advertisin</w:t>
      </w:r>
      <w:r w:rsidR="00D148F6" w:rsidRPr="000E14F5">
        <w:rPr>
          <w:rFonts w:ascii="Arial" w:hAnsi="Arial" w:cs="Arial"/>
          <w:sz w:val="20"/>
        </w:rPr>
        <w:t>g and research and development. By doing this, they are likely to gain higher market share within the industry.</w:t>
      </w:r>
    </w:p>
    <w:p w14:paraId="342BE8FC" w14:textId="48760F7A" w:rsidR="00E126B2" w:rsidRPr="000E14F5" w:rsidRDefault="00E126B2" w:rsidP="000D4C2F">
      <w:pPr>
        <w:pStyle w:val="NormalIndent"/>
        <w:spacing w:line="480" w:lineRule="auto"/>
        <w:ind w:left="720"/>
        <w:rPr>
          <w:rFonts w:ascii="Arial" w:hAnsi="Arial" w:cs="Arial"/>
          <w:sz w:val="20"/>
        </w:rPr>
      </w:pPr>
      <w:r w:rsidRPr="000E14F5">
        <w:rPr>
          <w:rFonts w:ascii="Arial" w:hAnsi="Arial" w:cs="Arial"/>
          <w:sz w:val="20"/>
        </w:rPr>
        <w:t>Lidl implement the cost leadership strategy by providing its customers with approximat</w:t>
      </w:r>
      <w:r w:rsidR="000D1F10" w:rsidRPr="000E14F5">
        <w:rPr>
          <w:rFonts w:ascii="Arial" w:hAnsi="Arial" w:cs="Arial"/>
          <w:sz w:val="20"/>
        </w:rPr>
        <w:t xml:space="preserve">ely 90% of private label brands. </w:t>
      </w:r>
      <w:r w:rsidR="001C15EA" w:rsidRPr="000E14F5">
        <w:rPr>
          <w:rFonts w:ascii="Arial" w:hAnsi="Arial" w:cs="Arial"/>
          <w:sz w:val="20"/>
        </w:rPr>
        <w:t xml:space="preserve">Lidl avoid extra charges from suppliers as the private brands are manufactured just for them. </w:t>
      </w:r>
      <w:r w:rsidR="00B91ADF" w:rsidRPr="000E14F5">
        <w:rPr>
          <w:rFonts w:ascii="Arial" w:hAnsi="Arial" w:cs="Arial"/>
          <w:sz w:val="20"/>
        </w:rPr>
        <w:t xml:space="preserve">They are also eco conscious and cut costs in terms of their lighting </w:t>
      </w:r>
      <w:r w:rsidR="00671299" w:rsidRPr="000E14F5">
        <w:rPr>
          <w:rFonts w:ascii="Arial" w:hAnsi="Arial" w:cs="Arial"/>
          <w:sz w:val="20"/>
        </w:rPr>
        <w:t xml:space="preserve">by using </w:t>
      </w:r>
      <w:r w:rsidR="00095C34" w:rsidRPr="000E14F5">
        <w:rPr>
          <w:rFonts w:ascii="Arial" w:hAnsi="Arial" w:cs="Arial"/>
          <w:sz w:val="20"/>
        </w:rPr>
        <w:t xml:space="preserve">as much natural light in their stores and have reduced their carbon footprint by switching to renewable electricity only and introducing solar panels to stores most suitable for them. Lidl have also </w:t>
      </w:r>
      <w:r w:rsidR="00C26329" w:rsidRPr="000E14F5">
        <w:rPr>
          <w:rFonts w:ascii="Arial" w:hAnsi="Arial" w:cs="Arial"/>
          <w:sz w:val="20"/>
        </w:rPr>
        <w:t xml:space="preserve">introduced </w:t>
      </w:r>
      <w:r w:rsidR="00056A89" w:rsidRPr="000E14F5">
        <w:rPr>
          <w:rFonts w:ascii="Arial" w:hAnsi="Arial" w:cs="Arial"/>
          <w:sz w:val="20"/>
        </w:rPr>
        <w:t>an automated picking system in their German warehouses, making for more efficient work.</w:t>
      </w:r>
    </w:p>
    <w:p w14:paraId="41EF98E1" w14:textId="1D743D20" w:rsidR="00704FEC" w:rsidRPr="000E14F5" w:rsidRDefault="00001F66" w:rsidP="00D373EB">
      <w:pPr>
        <w:pStyle w:val="NormalIndent"/>
        <w:spacing w:line="480" w:lineRule="auto"/>
        <w:ind w:left="720"/>
        <w:rPr>
          <w:rFonts w:ascii="Arial" w:hAnsi="Arial" w:cs="Arial"/>
          <w:sz w:val="20"/>
        </w:rPr>
      </w:pPr>
      <w:r w:rsidRPr="000E14F5">
        <w:rPr>
          <w:rFonts w:ascii="Arial" w:hAnsi="Arial" w:cs="Arial"/>
          <w:sz w:val="20"/>
        </w:rPr>
        <w:t xml:space="preserve">Operating with a cost leadership </w:t>
      </w:r>
      <w:r w:rsidR="000179B4" w:rsidRPr="000E14F5">
        <w:rPr>
          <w:rFonts w:ascii="Arial" w:hAnsi="Arial" w:cs="Arial"/>
          <w:sz w:val="20"/>
        </w:rPr>
        <w:t xml:space="preserve">strategy </w:t>
      </w:r>
      <w:r w:rsidR="006B3033" w:rsidRPr="000E14F5">
        <w:rPr>
          <w:rFonts w:ascii="Arial" w:hAnsi="Arial" w:cs="Arial"/>
          <w:sz w:val="20"/>
        </w:rPr>
        <w:t>gives Lidl the opportunity to increase profitability</w:t>
      </w:r>
      <w:r w:rsidR="009C1A89" w:rsidRPr="000E14F5">
        <w:rPr>
          <w:rFonts w:ascii="Arial" w:hAnsi="Arial" w:cs="Arial"/>
          <w:sz w:val="20"/>
        </w:rPr>
        <w:t xml:space="preserve"> and their market share. </w:t>
      </w:r>
      <w:r w:rsidR="00D373EB" w:rsidRPr="000E14F5">
        <w:rPr>
          <w:rFonts w:ascii="Arial" w:hAnsi="Arial" w:cs="Arial"/>
          <w:sz w:val="20"/>
        </w:rPr>
        <w:t xml:space="preserve">This strategy is clearly working for Lidl, who recently achieved its record UK market share – although prices are lower, profit margins from individual products are more significant, maximising profit. There is a chance, however, that Lidl could be drawn into a price war in the future, which could pose a threat to their profits. They are also at risk of losing out </w:t>
      </w:r>
      <w:r w:rsidR="00D373EB" w:rsidRPr="000E14F5">
        <w:rPr>
          <w:rFonts w:ascii="Arial" w:hAnsi="Arial" w:cs="Arial"/>
          <w:sz w:val="20"/>
        </w:rPr>
        <w:lastRenderedPageBreak/>
        <w:t xml:space="preserve">on customers by becoming overly obsessed with pricing, ignoring other metrics. As a recommendation for Lidl, it might be worth them widening the use of automation outside of Germany and throughout the UK. Other than that, a fair recommendation would be for Lidl to continue with a cost leadership strategy as they have achieved steady success since joining the UK market. </w:t>
      </w: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1E452B0D" w14:textId="0ACA1F1C" w:rsidR="006D547C" w:rsidRPr="008B624D" w:rsidRDefault="004A2B40" w:rsidP="008B624D">
      <w:pPr>
        <w:pStyle w:val="Heading1"/>
        <w:keepNext/>
        <w:keepLines/>
        <w:numPr>
          <w:ilvl w:val="0"/>
          <w:numId w:val="0"/>
        </w:numPr>
        <w:autoSpaceDE/>
        <w:autoSpaceDN/>
        <w:adjustRightInd/>
        <w:spacing w:before="240" w:after="0" w:line="480" w:lineRule="auto"/>
        <w:ind w:left="131" w:firstLine="720"/>
        <w:contextualSpacing w:val="0"/>
        <w:rPr>
          <w:rFonts w:ascii="Calibri Light" w:eastAsia="Times New Roman" w:hAnsi="Calibri Light" w:cs="Times New Roman"/>
          <w:b w:val="0"/>
          <w:caps w:val="0"/>
          <w:color w:val="2F5496"/>
          <w:sz w:val="32"/>
          <w:szCs w:val="32"/>
        </w:rPr>
      </w:pPr>
      <w:bookmarkStart w:id="3" w:name="_Toc25603694"/>
      <w:bookmarkEnd w:id="0"/>
      <w:r>
        <w:rPr>
          <w:rFonts w:ascii="Calibri Light" w:eastAsia="Times New Roman" w:hAnsi="Calibri Light" w:cs="Times New Roman"/>
          <w:b w:val="0"/>
          <w:caps w:val="0"/>
          <w:color w:val="2F5496"/>
          <w:sz w:val="32"/>
          <w:szCs w:val="32"/>
        </w:rPr>
        <w:lastRenderedPageBreak/>
        <w:t xml:space="preserve">2. </w:t>
      </w:r>
      <w:r w:rsidR="006D547C" w:rsidRPr="006D547C">
        <w:rPr>
          <w:rFonts w:ascii="Calibri Light" w:eastAsia="Times New Roman" w:hAnsi="Calibri Light" w:cs="Times New Roman"/>
          <w:b w:val="0"/>
          <w:caps w:val="0"/>
          <w:color w:val="2F5496"/>
          <w:sz w:val="32"/>
          <w:szCs w:val="32"/>
        </w:rPr>
        <w:t>Introduction</w:t>
      </w:r>
      <w:bookmarkEnd w:id="3"/>
    </w:p>
    <w:p w14:paraId="1C92A9FF" w14:textId="270F71B9" w:rsidR="00704FEC" w:rsidRPr="00574A6D" w:rsidRDefault="00506074" w:rsidP="008B624D">
      <w:pPr>
        <w:pStyle w:val="NormalIndent"/>
        <w:spacing w:line="480" w:lineRule="auto"/>
        <w:rPr>
          <w:rFonts w:ascii="Arial" w:hAnsi="Arial" w:cs="Arial"/>
          <w:sz w:val="24"/>
        </w:rPr>
      </w:pPr>
      <w:r w:rsidRPr="00574A6D">
        <w:rPr>
          <w:rFonts w:ascii="Arial" w:hAnsi="Arial" w:cs="Arial"/>
          <w:sz w:val="24"/>
        </w:rPr>
        <w:t>This report will discuss how supermarket Lidl have developed their competitive strategy and how they use that to progress their current position within the retail market</w:t>
      </w:r>
      <w:r w:rsidR="009A7403" w:rsidRPr="00574A6D">
        <w:rPr>
          <w:rFonts w:ascii="Arial" w:hAnsi="Arial" w:cs="Arial"/>
          <w:sz w:val="24"/>
        </w:rPr>
        <w:t>. An evaluation of Lidl’s competitive strategy will take place by using Porter’s Generic Strategy model and will include the benefits and limitations of it. The report aims to discuss Lidl from a UK perspective rather than internationally to gain a better understanding of the supermarket chain in the UK.</w:t>
      </w:r>
    </w:p>
    <w:p w14:paraId="32492B6F" w14:textId="77777777" w:rsidR="005346E4" w:rsidRDefault="005346E4" w:rsidP="008B624D">
      <w:pPr>
        <w:pStyle w:val="NormalIndent"/>
        <w:spacing w:line="480" w:lineRule="auto"/>
        <w:ind w:left="0"/>
      </w:pPr>
    </w:p>
    <w:p w14:paraId="5E915ED3" w14:textId="07183C22" w:rsidR="006D547C" w:rsidRPr="006D547C" w:rsidRDefault="004A2B40" w:rsidP="008B624D">
      <w:pPr>
        <w:pStyle w:val="Heading2"/>
        <w:numPr>
          <w:ilvl w:val="0"/>
          <w:numId w:val="0"/>
        </w:numPr>
        <w:spacing w:line="480" w:lineRule="auto"/>
        <w:ind w:left="851"/>
        <w:rPr>
          <w:rFonts w:ascii="Calibri Light" w:eastAsia="Times New Roman" w:hAnsi="Calibri Light" w:cs="Times New Roman"/>
          <w:b w:val="0"/>
          <w:caps w:val="0"/>
          <w:color w:val="2F5496"/>
          <w:sz w:val="26"/>
          <w:szCs w:val="26"/>
        </w:rPr>
      </w:pPr>
      <w:bookmarkStart w:id="4" w:name="_Toc25603695"/>
      <w:r>
        <w:rPr>
          <w:rFonts w:ascii="Calibri Light" w:eastAsia="Times New Roman" w:hAnsi="Calibri Light" w:cs="Times New Roman"/>
          <w:b w:val="0"/>
          <w:caps w:val="0"/>
          <w:color w:val="2F5496"/>
          <w:sz w:val="26"/>
          <w:szCs w:val="26"/>
        </w:rPr>
        <w:t xml:space="preserve">2.1 </w:t>
      </w:r>
      <w:r w:rsidR="006D547C" w:rsidRPr="006D547C">
        <w:rPr>
          <w:rFonts w:ascii="Calibri Light" w:eastAsia="Times New Roman" w:hAnsi="Calibri Light" w:cs="Times New Roman"/>
          <w:b w:val="0"/>
          <w:caps w:val="0"/>
          <w:color w:val="2F5496"/>
          <w:sz w:val="26"/>
          <w:szCs w:val="26"/>
        </w:rPr>
        <w:t>Background of the Organisation</w:t>
      </w:r>
      <w:bookmarkEnd w:id="4"/>
    </w:p>
    <w:p w14:paraId="68F01C9C" w14:textId="723D1D92" w:rsidR="009B20F4" w:rsidRPr="00D71293" w:rsidRDefault="006F6180" w:rsidP="006F6180">
      <w:pPr>
        <w:pStyle w:val="NormalIndent"/>
        <w:spacing w:line="480" w:lineRule="auto"/>
        <w:rPr>
          <w:rFonts w:ascii="Arial" w:hAnsi="Arial" w:cs="Arial"/>
          <w:sz w:val="24"/>
        </w:rPr>
      </w:pPr>
      <w:r w:rsidRPr="00D71293">
        <w:rPr>
          <w:rFonts w:ascii="Arial" w:hAnsi="Arial" w:cs="Arial"/>
          <w:sz w:val="24"/>
        </w:rPr>
        <w:t>Lidl is a discounted supermarket that offers its customers high quality products for a low price</w:t>
      </w:r>
      <w:r>
        <w:rPr>
          <w:rFonts w:ascii="Arial" w:hAnsi="Arial" w:cs="Arial"/>
          <w:sz w:val="24"/>
        </w:rPr>
        <w:t xml:space="preserve">. </w:t>
      </w:r>
      <w:r>
        <w:rPr>
          <w:rFonts w:ascii="Arial" w:hAnsi="Arial" w:cs="Arial"/>
          <w:sz w:val="24"/>
        </w:rPr>
        <w:t xml:space="preserve">It </w:t>
      </w:r>
      <w:r w:rsidR="001F21E0">
        <w:rPr>
          <w:rFonts w:ascii="Arial" w:hAnsi="Arial" w:cs="Arial"/>
          <w:sz w:val="24"/>
        </w:rPr>
        <w:t>was originally founded as a small grocery wholesaler back in the 1930’s</w:t>
      </w:r>
      <w:r w:rsidR="00C75D90">
        <w:rPr>
          <w:rFonts w:ascii="Arial" w:hAnsi="Arial" w:cs="Arial"/>
          <w:sz w:val="24"/>
        </w:rPr>
        <w:t xml:space="preserve"> and </w:t>
      </w:r>
      <w:r w:rsidR="00507A38">
        <w:rPr>
          <w:rFonts w:ascii="Arial" w:hAnsi="Arial" w:cs="Arial"/>
          <w:sz w:val="24"/>
        </w:rPr>
        <w:t>the f</w:t>
      </w:r>
      <w:r w:rsidR="00350EF5">
        <w:rPr>
          <w:rFonts w:ascii="Arial" w:hAnsi="Arial" w:cs="Arial"/>
          <w:sz w:val="24"/>
        </w:rPr>
        <w:t xml:space="preserve">irst Lidl store in Germany opened in 1973, employing just </w:t>
      </w:r>
      <w:r w:rsidR="00305211">
        <w:rPr>
          <w:rFonts w:ascii="Arial" w:hAnsi="Arial" w:cs="Arial"/>
          <w:sz w:val="24"/>
        </w:rPr>
        <w:t xml:space="preserve">3 </w:t>
      </w:r>
      <w:r w:rsidR="00561643">
        <w:rPr>
          <w:rFonts w:ascii="Arial" w:hAnsi="Arial" w:cs="Arial"/>
          <w:sz w:val="24"/>
        </w:rPr>
        <w:t>staff me</w:t>
      </w:r>
      <w:r w:rsidR="009F70BD">
        <w:rPr>
          <w:rFonts w:ascii="Arial" w:hAnsi="Arial" w:cs="Arial"/>
          <w:sz w:val="24"/>
        </w:rPr>
        <w:t>mbers</w:t>
      </w:r>
      <w:r>
        <w:rPr>
          <w:rFonts w:ascii="Arial" w:hAnsi="Arial" w:cs="Arial"/>
          <w:sz w:val="24"/>
        </w:rPr>
        <w:t>.</w:t>
      </w:r>
      <w:r w:rsidRPr="006F6180">
        <w:rPr>
          <w:rFonts w:ascii="Arial" w:hAnsi="Arial" w:cs="Arial"/>
          <w:sz w:val="24"/>
        </w:rPr>
        <w:t xml:space="preserve"> </w:t>
      </w:r>
      <w:r w:rsidR="009F70BD">
        <w:rPr>
          <w:rFonts w:ascii="Arial" w:hAnsi="Arial" w:cs="Arial"/>
          <w:sz w:val="24"/>
        </w:rPr>
        <w:t>Leaping forwards to the 1990’</w:t>
      </w:r>
      <w:r w:rsidR="00C0061C">
        <w:rPr>
          <w:rFonts w:ascii="Arial" w:hAnsi="Arial" w:cs="Arial"/>
          <w:sz w:val="24"/>
        </w:rPr>
        <w:t xml:space="preserve">s, the brand started to venture </w:t>
      </w:r>
      <w:r w:rsidR="00301A0D">
        <w:rPr>
          <w:rFonts w:ascii="Arial" w:hAnsi="Arial" w:cs="Arial"/>
          <w:sz w:val="24"/>
        </w:rPr>
        <w:t xml:space="preserve">out of Germany and into countries such as </w:t>
      </w:r>
      <w:r w:rsidR="00C32A31">
        <w:rPr>
          <w:rFonts w:ascii="Arial" w:hAnsi="Arial" w:cs="Arial"/>
          <w:sz w:val="24"/>
        </w:rPr>
        <w:t>France</w:t>
      </w:r>
      <w:r>
        <w:rPr>
          <w:rFonts w:ascii="Arial" w:hAnsi="Arial" w:cs="Arial"/>
          <w:sz w:val="24"/>
        </w:rPr>
        <w:t xml:space="preserve"> and opened its first UK store in 1994</w:t>
      </w:r>
      <w:r w:rsidR="005572D5">
        <w:rPr>
          <w:rFonts w:ascii="Arial" w:hAnsi="Arial" w:cs="Arial"/>
          <w:sz w:val="24"/>
        </w:rPr>
        <w:t xml:space="preserve"> (Lidl 2017)</w:t>
      </w:r>
      <w:r>
        <w:rPr>
          <w:rFonts w:ascii="Arial" w:hAnsi="Arial" w:cs="Arial"/>
          <w:sz w:val="24"/>
        </w:rPr>
        <w:t xml:space="preserve">. </w:t>
      </w:r>
      <w:r w:rsidR="009B58F5">
        <w:rPr>
          <w:rFonts w:ascii="Arial" w:hAnsi="Arial" w:cs="Arial"/>
          <w:sz w:val="24"/>
        </w:rPr>
        <w:t xml:space="preserve">Store </w:t>
      </w:r>
      <w:r w:rsidR="00C158FB" w:rsidRPr="00D71293">
        <w:rPr>
          <w:rFonts w:ascii="Arial" w:hAnsi="Arial" w:cs="Arial"/>
          <w:sz w:val="24"/>
        </w:rPr>
        <w:t xml:space="preserve">expansion </w:t>
      </w:r>
      <w:r w:rsidR="009B58F5">
        <w:rPr>
          <w:rFonts w:ascii="Arial" w:hAnsi="Arial" w:cs="Arial"/>
          <w:sz w:val="24"/>
        </w:rPr>
        <w:t xml:space="preserve">is </w:t>
      </w:r>
      <w:r w:rsidR="00C158FB" w:rsidRPr="00D71293">
        <w:rPr>
          <w:rFonts w:ascii="Arial" w:hAnsi="Arial" w:cs="Arial"/>
          <w:sz w:val="24"/>
        </w:rPr>
        <w:t xml:space="preserve">now peaking at </w:t>
      </w:r>
      <w:r w:rsidR="00365B8F">
        <w:rPr>
          <w:rFonts w:ascii="Arial" w:hAnsi="Arial" w:cs="Arial"/>
          <w:sz w:val="24"/>
        </w:rPr>
        <w:t>over 760 sto</w:t>
      </w:r>
      <w:r w:rsidR="00A2444E">
        <w:rPr>
          <w:rFonts w:ascii="Arial" w:hAnsi="Arial" w:cs="Arial"/>
          <w:sz w:val="24"/>
        </w:rPr>
        <w:t xml:space="preserve">res across the whole of the UK </w:t>
      </w:r>
      <w:r w:rsidR="00720B51">
        <w:rPr>
          <w:rFonts w:ascii="Arial" w:hAnsi="Arial" w:cs="Arial"/>
          <w:sz w:val="24"/>
        </w:rPr>
        <w:t xml:space="preserve">and </w:t>
      </w:r>
      <w:r w:rsidR="005572D5">
        <w:rPr>
          <w:rFonts w:ascii="Arial" w:hAnsi="Arial" w:cs="Arial"/>
          <w:sz w:val="24"/>
        </w:rPr>
        <w:t xml:space="preserve">Lidl </w:t>
      </w:r>
      <w:r w:rsidR="00720B51">
        <w:rPr>
          <w:rFonts w:ascii="Arial" w:hAnsi="Arial" w:cs="Arial"/>
          <w:sz w:val="24"/>
        </w:rPr>
        <w:t>is now considered to be one of the Europe’s most popular</w:t>
      </w:r>
      <w:r w:rsidR="009E6903">
        <w:rPr>
          <w:rFonts w:ascii="Arial" w:hAnsi="Arial" w:cs="Arial"/>
          <w:sz w:val="24"/>
        </w:rPr>
        <w:t xml:space="preserve"> retailer in the food sector</w:t>
      </w:r>
      <w:r w:rsidR="00365B8F">
        <w:rPr>
          <w:rFonts w:ascii="Arial" w:hAnsi="Arial" w:cs="Arial"/>
          <w:sz w:val="24"/>
        </w:rPr>
        <w:t xml:space="preserve"> (Lidl, 2019)</w:t>
      </w:r>
      <w:r w:rsidR="009E6903">
        <w:rPr>
          <w:rFonts w:ascii="Arial" w:hAnsi="Arial" w:cs="Arial"/>
          <w:sz w:val="24"/>
        </w:rPr>
        <w:t>.</w:t>
      </w:r>
    </w:p>
    <w:p w14:paraId="69F42943" w14:textId="77777777" w:rsidR="009B20F4" w:rsidRDefault="009B20F4" w:rsidP="009B20F4">
      <w:pPr>
        <w:pStyle w:val="NormalIndent"/>
        <w:spacing w:line="480" w:lineRule="auto"/>
      </w:pPr>
    </w:p>
    <w:p w14:paraId="12877CFD" w14:textId="47C7985A" w:rsidR="006D547C" w:rsidRPr="008B624D" w:rsidRDefault="004A2B40" w:rsidP="00885935">
      <w:pPr>
        <w:pStyle w:val="Heading2"/>
        <w:keepNext/>
        <w:keepLines/>
        <w:numPr>
          <w:ilvl w:val="0"/>
          <w:numId w:val="0"/>
        </w:numPr>
        <w:autoSpaceDE/>
        <w:autoSpaceDN/>
        <w:adjustRightInd/>
        <w:spacing w:before="40" w:after="0" w:line="480" w:lineRule="auto"/>
        <w:ind w:left="131" w:firstLine="720"/>
        <w:contextualSpacing w:val="0"/>
        <w:rPr>
          <w:rFonts w:ascii="Calibri Light" w:eastAsia="Times New Roman" w:hAnsi="Calibri Light" w:cs="Times New Roman"/>
          <w:b w:val="0"/>
          <w:caps w:val="0"/>
          <w:color w:val="2F5496"/>
          <w:sz w:val="26"/>
          <w:szCs w:val="26"/>
        </w:rPr>
      </w:pPr>
      <w:bookmarkStart w:id="5" w:name="_Toc25603696"/>
      <w:r>
        <w:rPr>
          <w:rFonts w:ascii="Calibri Light" w:eastAsia="Times New Roman" w:hAnsi="Calibri Light" w:cs="Times New Roman"/>
          <w:b w:val="0"/>
          <w:caps w:val="0"/>
          <w:color w:val="2F5496"/>
          <w:sz w:val="26"/>
          <w:szCs w:val="26"/>
        </w:rPr>
        <w:t xml:space="preserve">2.2 </w:t>
      </w:r>
      <w:r w:rsidR="006D547C" w:rsidRPr="006D547C">
        <w:rPr>
          <w:rFonts w:ascii="Calibri Light" w:eastAsia="Times New Roman" w:hAnsi="Calibri Light" w:cs="Times New Roman"/>
          <w:b w:val="0"/>
          <w:caps w:val="0"/>
          <w:color w:val="2F5496"/>
          <w:sz w:val="26"/>
          <w:szCs w:val="26"/>
        </w:rPr>
        <w:t>Definitions of Major Concepts</w:t>
      </w:r>
      <w:bookmarkEnd w:id="5"/>
    </w:p>
    <w:p w14:paraId="3CECEE0D" w14:textId="77777777" w:rsidR="00655626" w:rsidRDefault="002C60E3" w:rsidP="00885935">
      <w:pPr>
        <w:tabs>
          <w:tab w:val="left" w:pos="851"/>
        </w:tabs>
        <w:spacing w:line="480" w:lineRule="auto"/>
        <w:ind w:left="851"/>
        <w:rPr>
          <w:rFonts w:ascii="Arial" w:hAnsi="Arial" w:cs="Arial"/>
          <w:sz w:val="24"/>
        </w:rPr>
      </w:pPr>
      <w:r>
        <w:rPr>
          <w:rFonts w:ascii="Arial" w:hAnsi="Arial" w:cs="Arial"/>
          <w:sz w:val="24"/>
        </w:rPr>
        <w:t xml:space="preserve">There are two types </w:t>
      </w:r>
      <w:r w:rsidR="00BE7D10">
        <w:rPr>
          <w:rFonts w:ascii="Arial" w:hAnsi="Arial" w:cs="Arial"/>
          <w:sz w:val="24"/>
        </w:rPr>
        <w:t>of strategies that can be used by</w:t>
      </w:r>
      <w:r w:rsidR="006D547C">
        <w:rPr>
          <w:rFonts w:ascii="Arial" w:hAnsi="Arial" w:cs="Arial"/>
          <w:sz w:val="24"/>
        </w:rPr>
        <w:t xml:space="preserve"> </w:t>
      </w:r>
      <w:r w:rsidR="001A5877">
        <w:rPr>
          <w:rFonts w:ascii="Arial" w:hAnsi="Arial" w:cs="Arial"/>
          <w:sz w:val="24"/>
        </w:rPr>
        <w:t>businesses. For example, there are business level strategies as well as corporate level strategies</w:t>
      </w:r>
      <w:r>
        <w:rPr>
          <w:rFonts w:ascii="Arial" w:hAnsi="Arial" w:cs="Arial"/>
          <w:sz w:val="24"/>
        </w:rPr>
        <w:t xml:space="preserve">. For the purpose of this report, a discussion of just business level strategies will take place. A </w:t>
      </w:r>
      <w:r w:rsidR="00E71A30" w:rsidRPr="0051140F">
        <w:rPr>
          <w:rFonts w:ascii="Arial" w:hAnsi="Arial" w:cs="Arial"/>
          <w:sz w:val="24"/>
        </w:rPr>
        <w:t xml:space="preserve">Strategy can be defined as </w:t>
      </w:r>
    </w:p>
    <w:p w14:paraId="7719CDE0" w14:textId="275C8A49" w:rsidR="00655626" w:rsidRDefault="0051140F" w:rsidP="00655626">
      <w:pPr>
        <w:tabs>
          <w:tab w:val="left" w:pos="851"/>
        </w:tabs>
        <w:spacing w:line="240" w:lineRule="auto"/>
        <w:ind w:left="1440"/>
        <w:jc w:val="both"/>
        <w:rPr>
          <w:rFonts w:ascii="Arial" w:eastAsia="Times New Roman" w:hAnsi="Arial" w:cs="Arial"/>
          <w:bCs/>
          <w:sz w:val="24"/>
          <w:szCs w:val="24"/>
        </w:rPr>
      </w:pPr>
      <w:r w:rsidRPr="0051140F">
        <w:rPr>
          <w:rFonts w:ascii="Arial" w:hAnsi="Arial" w:cs="Arial"/>
          <w:sz w:val="24"/>
        </w:rPr>
        <w:lastRenderedPageBreak/>
        <w:t>“</w:t>
      </w:r>
      <w:r w:rsidR="00E820FE" w:rsidRPr="0051140F">
        <w:rPr>
          <w:rFonts w:ascii="Arial" w:eastAsia="Times New Roman" w:hAnsi="Arial" w:cs="Arial"/>
          <w:bCs/>
          <w:i/>
          <w:sz w:val="24"/>
          <w:szCs w:val="24"/>
        </w:rPr>
        <w:t>the direction and scope of an organisation over the long term, which achieves advantage in a changing environment through its configuration of resources and competences with the aim of fulfilling stakeholder expectations</w:t>
      </w:r>
      <w:r w:rsidRPr="0051140F">
        <w:rPr>
          <w:rFonts w:ascii="Arial" w:eastAsia="Times New Roman" w:hAnsi="Arial" w:cs="Arial"/>
          <w:bCs/>
          <w:sz w:val="24"/>
          <w:szCs w:val="24"/>
        </w:rPr>
        <w:t>”</w:t>
      </w:r>
      <w:r w:rsidR="00E820FE" w:rsidRPr="0051140F">
        <w:rPr>
          <w:rFonts w:ascii="Arial" w:eastAsia="Times New Roman" w:hAnsi="Arial" w:cs="Arial"/>
          <w:bCs/>
          <w:sz w:val="24"/>
          <w:szCs w:val="24"/>
        </w:rPr>
        <w:t xml:space="preserve"> (Johnson </w:t>
      </w:r>
      <w:r w:rsidR="00E820FE" w:rsidRPr="0051140F">
        <w:rPr>
          <w:rFonts w:ascii="Arial" w:eastAsia="Times New Roman" w:hAnsi="Arial" w:cs="Arial"/>
          <w:bCs/>
          <w:i/>
          <w:iCs/>
          <w:sz w:val="24"/>
          <w:szCs w:val="24"/>
        </w:rPr>
        <w:t xml:space="preserve">et al </w:t>
      </w:r>
      <w:r w:rsidR="00E820FE" w:rsidRPr="0051140F">
        <w:rPr>
          <w:rFonts w:ascii="Arial" w:eastAsia="Times New Roman" w:hAnsi="Arial" w:cs="Arial"/>
          <w:bCs/>
          <w:sz w:val="24"/>
          <w:szCs w:val="24"/>
        </w:rPr>
        <w:t>2011</w:t>
      </w:r>
      <w:r w:rsidR="009374B8">
        <w:rPr>
          <w:rFonts w:ascii="Arial" w:eastAsia="Times New Roman" w:hAnsi="Arial" w:cs="Arial"/>
          <w:bCs/>
          <w:sz w:val="24"/>
          <w:szCs w:val="24"/>
        </w:rPr>
        <w:t>:3</w:t>
      </w:r>
      <w:r w:rsidR="00E820FE" w:rsidRPr="0051140F">
        <w:rPr>
          <w:rFonts w:ascii="Arial" w:eastAsia="Times New Roman" w:hAnsi="Arial" w:cs="Arial"/>
          <w:bCs/>
          <w:sz w:val="24"/>
          <w:szCs w:val="24"/>
        </w:rPr>
        <w:t>).</w:t>
      </w:r>
      <w:r w:rsidR="002C60E3">
        <w:rPr>
          <w:rFonts w:ascii="Arial" w:eastAsia="Times New Roman" w:hAnsi="Arial" w:cs="Arial"/>
          <w:bCs/>
          <w:sz w:val="24"/>
          <w:szCs w:val="24"/>
        </w:rPr>
        <w:t xml:space="preserve"> </w:t>
      </w:r>
    </w:p>
    <w:p w14:paraId="65BBB212" w14:textId="33FC08A1" w:rsidR="00720F58" w:rsidRDefault="004164CE" w:rsidP="006D547C">
      <w:pPr>
        <w:tabs>
          <w:tab w:val="left" w:pos="851"/>
        </w:tabs>
        <w:spacing w:line="480" w:lineRule="auto"/>
        <w:ind w:left="851"/>
        <w:rPr>
          <w:rFonts w:ascii="Arial" w:eastAsia="Times New Roman" w:hAnsi="Arial" w:cs="Arial"/>
          <w:bCs/>
          <w:sz w:val="24"/>
          <w:szCs w:val="24"/>
        </w:rPr>
      </w:pPr>
      <w:r>
        <w:rPr>
          <w:rFonts w:ascii="Arial" w:eastAsia="Times New Roman" w:hAnsi="Arial" w:cs="Arial"/>
          <w:bCs/>
          <w:sz w:val="24"/>
          <w:szCs w:val="24"/>
        </w:rPr>
        <w:t xml:space="preserve">The purpose of a business having a strategic plan is to aid them in improving </w:t>
      </w:r>
      <w:r w:rsidR="00984D81">
        <w:rPr>
          <w:rFonts w:ascii="Arial" w:eastAsia="Times New Roman" w:hAnsi="Arial" w:cs="Arial"/>
          <w:bCs/>
          <w:sz w:val="24"/>
          <w:szCs w:val="24"/>
        </w:rPr>
        <w:t xml:space="preserve">aspects </w:t>
      </w:r>
      <w:r w:rsidR="00D02F02">
        <w:rPr>
          <w:rFonts w:ascii="Arial" w:eastAsia="Times New Roman" w:hAnsi="Arial" w:cs="Arial"/>
          <w:bCs/>
          <w:sz w:val="24"/>
          <w:szCs w:val="24"/>
        </w:rPr>
        <w:t xml:space="preserve">that they can do better in. Having a </w:t>
      </w:r>
      <w:r w:rsidR="00664813">
        <w:rPr>
          <w:rFonts w:ascii="Arial" w:eastAsia="Times New Roman" w:hAnsi="Arial" w:cs="Arial"/>
          <w:bCs/>
          <w:sz w:val="24"/>
          <w:szCs w:val="24"/>
        </w:rPr>
        <w:t xml:space="preserve">strategic plan in place helps drive the focus of the whole company to the same </w:t>
      </w:r>
      <w:r w:rsidR="000E2361">
        <w:rPr>
          <w:rFonts w:ascii="Arial" w:eastAsia="Times New Roman" w:hAnsi="Arial" w:cs="Arial"/>
          <w:bCs/>
          <w:sz w:val="24"/>
          <w:szCs w:val="24"/>
        </w:rPr>
        <w:t>point and helps develop a competitive advantage over other businesses (Olsen, 2011).</w:t>
      </w:r>
      <w:r w:rsidR="00A949E4">
        <w:rPr>
          <w:rFonts w:ascii="Arial" w:eastAsia="Times New Roman" w:hAnsi="Arial" w:cs="Arial"/>
          <w:bCs/>
          <w:sz w:val="24"/>
          <w:szCs w:val="24"/>
        </w:rPr>
        <w:t xml:space="preserve"> </w:t>
      </w:r>
    </w:p>
    <w:p w14:paraId="0491E8E4" w14:textId="1600009D" w:rsidR="00E820FE" w:rsidRPr="0051140F" w:rsidRDefault="00A949E4" w:rsidP="0051140F">
      <w:pPr>
        <w:tabs>
          <w:tab w:val="left" w:pos="851"/>
        </w:tabs>
        <w:spacing w:line="480" w:lineRule="auto"/>
        <w:ind w:left="851"/>
      </w:pPr>
      <w:r>
        <w:rPr>
          <w:rFonts w:ascii="Arial" w:eastAsia="Times New Roman" w:hAnsi="Arial" w:cs="Arial"/>
          <w:bCs/>
          <w:sz w:val="24"/>
          <w:szCs w:val="24"/>
        </w:rPr>
        <w:t>A competitive adv</w:t>
      </w:r>
      <w:r w:rsidR="004F6A51">
        <w:rPr>
          <w:rFonts w:ascii="Arial" w:eastAsia="Times New Roman" w:hAnsi="Arial" w:cs="Arial"/>
          <w:bCs/>
          <w:sz w:val="24"/>
          <w:szCs w:val="24"/>
        </w:rPr>
        <w:t xml:space="preserve">antage is developed </w:t>
      </w:r>
      <w:r w:rsidR="00921253">
        <w:rPr>
          <w:rFonts w:ascii="Arial" w:eastAsia="Times New Roman" w:hAnsi="Arial" w:cs="Arial"/>
          <w:bCs/>
          <w:sz w:val="24"/>
          <w:szCs w:val="24"/>
        </w:rPr>
        <w:t xml:space="preserve">where a business </w:t>
      </w:r>
      <w:r w:rsidR="00720F58">
        <w:rPr>
          <w:rFonts w:ascii="Arial" w:eastAsia="Times New Roman" w:hAnsi="Arial" w:cs="Arial"/>
          <w:bCs/>
          <w:sz w:val="24"/>
          <w:szCs w:val="24"/>
        </w:rPr>
        <w:t>creates value for its customers</w:t>
      </w:r>
      <w:r w:rsidR="006A4574">
        <w:rPr>
          <w:rFonts w:ascii="Arial" w:eastAsia="Times New Roman" w:hAnsi="Arial" w:cs="Arial"/>
          <w:bCs/>
          <w:sz w:val="24"/>
          <w:szCs w:val="24"/>
        </w:rPr>
        <w:t xml:space="preserve">. For example, Lidl may want to take the option of having lower prices than its competitors </w:t>
      </w:r>
      <w:r w:rsidR="008F211B">
        <w:rPr>
          <w:rFonts w:ascii="Arial" w:eastAsia="Times New Roman" w:hAnsi="Arial" w:cs="Arial"/>
          <w:bCs/>
          <w:sz w:val="24"/>
          <w:szCs w:val="24"/>
        </w:rPr>
        <w:t xml:space="preserve">for the </w:t>
      </w:r>
      <w:r w:rsidR="005233C0">
        <w:rPr>
          <w:rFonts w:ascii="Arial" w:eastAsia="Times New Roman" w:hAnsi="Arial" w:cs="Arial"/>
          <w:bCs/>
          <w:sz w:val="24"/>
          <w:szCs w:val="24"/>
        </w:rPr>
        <w:t xml:space="preserve">same benefits </w:t>
      </w:r>
      <w:r w:rsidR="00C30052">
        <w:rPr>
          <w:rFonts w:ascii="Arial" w:eastAsia="Times New Roman" w:hAnsi="Arial" w:cs="Arial"/>
          <w:bCs/>
          <w:sz w:val="24"/>
          <w:szCs w:val="24"/>
        </w:rPr>
        <w:t>and gain an advantage by having those lower prices (Porter, 2008).</w:t>
      </w:r>
    </w:p>
    <w:p w14:paraId="159DCD1E" w14:textId="77777777" w:rsidR="00885935" w:rsidRDefault="00415B87" w:rsidP="00415B87">
      <w:pPr>
        <w:pStyle w:val="NormalIndent"/>
        <w:tabs>
          <w:tab w:val="left" w:pos="851"/>
        </w:tabs>
        <w:spacing w:line="480" w:lineRule="auto"/>
        <w:rPr>
          <w:rFonts w:ascii="Arial" w:hAnsi="Arial" w:cs="Arial"/>
          <w:sz w:val="24"/>
        </w:rPr>
      </w:pPr>
      <w:r w:rsidRPr="00415B87">
        <w:rPr>
          <w:rFonts w:ascii="Arial" w:hAnsi="Arial" w:cs="Arial"/>
          <w:sz w:val="24"/>
        </w:rPr>
        <w:t xml:space="preserve">By obtaining a competitive advantage, businesses are set to use </w:t>
      </w:r>
      <w:r>
        <w:rPr>
          <w:rFonts w:ascii="Arial" w:hAnsi="Arial" w:cs="Arial"/>
          <w:sz w:val="24"/>
        </w:rPr>
        <w:t>b</w:t>
      </w:r>
      <w:r w:rsidR="00720F58" w:rsidRPr="00415B87">
        <w:rPr>
          <w:rFonts w:ascii="Arial" w:hAnsi="Arial" w:cs="Arial"/>
          <w:sz w:val="24"/>
        </w:rPr>
        <w:t>usine</w:t>
      </w:r>
      <w:r w:rsidR="00720F58" w:rsidRPr="00720F58">
        <w:rPr>
          <w:rFonts w:ascii="Arial" w:hAnsi="Arial" w:cs="Arial"/>
          <w:sz w:val="24"/>
        </w:rPr>
        <w:t xml:space="preserve">ss level </w:t>
      </w:r>
      <w:r>
        <w:rPr>
          <w:rFonts w:ascii="Arial" w:hAnsi="Arial" w:cs="Arial"/>
          <w:sz w:val="24"/>
        </w:rPr>
        <w:t xml:space="preserve">strategies while they operate. </w:t>
      </w:r>
    </w:p>
    <w:p w14:paraId="6A4D3050" w14:textId="22D3B5B1" w:rsidR="00885935" w:rsidRDefault="00E8227D" w:rsidP="00885935">
      <w:pPr>
        <w:pStyle w:val="NormalIndent"/>
        <w:tabs>
          <w:tab w:val="left" w:pos="851"/>
        </w:tabs>
        <w:spacing w:line="240" w:lineRule="auto"/>
        <w:rPr>
          <w:rFonts w:ascii="Arial" w:hAnsi="Arial" w:cs="Arial"/>
          <w:sz w:val="24"/>
        </w:rPr>
      </w:pPr>
      <w:r>
        <w:rPr>
          <w:rFonts w:ascii="Arial" w:hAnsi="Arial" w:cs="Arial"/>
          <w:sz w:val="24"/>
        </w:rPr>
        <w:t>“</w:t>
      </w:r>
      <w:r>
        <w:rPr>
          <w:rFonts w:ascii="Arial" w:hAnsi="Arial" w:cs="Arial"/>
          <w:i/>
          <w:sz w:val="24"/>
        </w:rPr>
        <w:t>A business-level strategy is intended to help the firm focus its efforts so it can satisfy a group of customers”</w:t>
      </w:r>
      <w:r w:rsidR="00CF59BC">
        <w:rPr>
          <w:rFonts w:ascii="Arial" w:hAnsi="Arial" w:cs="Arial"/>
          <w:i/>
          <w:sz w:val="24"/>
        </w:rPr>
        <w:t xml:space="preserve"> </w:t>
      </w:r>
      <w:r w:rsidR="00CF59BC">
        <w:rPr>
          <w:rFonts w:ascii="Arial" w:hAnsi="Arial" w:cs="Arial"/>
          <w:sz w:val="24"/>
        </w:rPr>
        <w:t>(Ireland et al., 2012:98)</w:t>
      </w:r>
      <w:r w:rsidR="003D44FB">
        <w:rPr>
          <w:rFonts w:ascii="Arial" w:hAnsi="Arial" w:cs="Arial"/>
          <w:sz w:val="24"/>
        </w:rPr>
        <w:t>.</w:t>
      </w:r>
    </w:p>
    <w:p w14:paraId="01FAE04D" w14:textId="77777777" w:rsidR="00885935" w:rsidRDefault="00885935" w:rsidP="00885935">
      <w:pPr>
        <w:pStyle w:val="NormalIndent"/>
        <w:tabs>
          <w:tab w:val="left" w:pos="851"/>
        </w:tabs>
        <w:spacing w:line="240" w:lineRule="auto"/>
        <w:jc w:val="center"/>
        <w:rPr>
          <w:rFonts w:ascii="Arial" w:hAnsi="Arial" w:cs="Arial"/>
          <w:sz w:val="24"/>
        </w:rPr>
      </w:pPr>
    </w:p>
    <w:p w14:paraId="240C4095" w14:textId="2E435284" w:rsidR="003F2BD5" w:rsidRPr="00E8227D" w:rsidRDefault="00F5171E" w:rsidP="00415B87">
      <w:pPr>
        <w:pStyle w:val="NormalIndent"/>
        <w:tabs>
          <w:tab w:val="left" w:pos="851"/>
        </w:tabs>
        <w:spacing w:line="480" w:lineRule="auto"/>
        <w:rPr>
          <w:rFonts w:ascii="Arial" w:hAnsi="Arial" w:cs="Arial"/>
          <w:sz w:val="24"/>
        </w:rPr>
      </w:pPr>
      <w:r>
        <w:rPr>
          <w:rFonts w:ascii="Arial" w:hAnsi="Arial" w:cs="Arial"/>
          <w:sz w:val="24"/>
        </w:rPr>
        <w:t>All business</w:t>
      </w:r>
      <w:r w:rsidR="00230FA3">
        <w:rPr>
          <w:rFonts w:ascii="Arial" w:hAnsi="Arial" w:cs="Arial"/>
          <w:sz w:val="24"/>
        </w:rPr>
        <w:t>es</w:t>
      </w:r>
      <w:r>
        <w:rPr>
          <w:rFonts w:ascii="Arial" w:hAnsi="Arial" w:cs="Arial"/>
          <w:sz w:val="24"/>
        </w:rPr>
        <w:t xml:space="preserve"> decide between five different business-level strategies. They consist of cost leadership, differentiation, focused cost leadership, focused differentiation </w:t>
      </w:r>
      <w:r w:rsidR="00AA012E">
        <w:rPr>
          <w:rFonts w:ascii="Arial" w:hAnsi="Arial" w:cs="Arial"/>
          <w:sz w:val="24"/>
        </w:rPr>
        <w:t xml:space="preserve">and integrated cost leadership / </w:t>
      </w:r>
      <w:r w:rsidR="00832FE4">
        <w:rPr>
          <w:rFonts w:ascii="Arial" w:hAnsi="Arial" w:cs="Arial"/>
          <w:sz w:val="24"/>
        </w:rPr>
        <w:t xml:space="preserve">differentiation </w:t>
      </w:r>
      <w:r w:rsidR="00E8227D">
        <w:rPr>
          <w:rFonts w:ascii="Arial" w:hAnsi="Arial" w:cs="Arial"/>
          <w:sz w:val="24"/>
        </w:rPr>
        <w:t>(Ireland et al., 2012).</w:t>
      </w:r>
      <w:r w:rsidR="00832FE4">
        <w:rPr>
          <w:rFonts w:ascii="Arial" w:hAnsi="Arial" w:cs="Arial"/>
          <w:sz w:val="24"/>
        </w:rPr>
        <w:t xml:space="preserve"> These aspects will be discussed as part </w:t>
      </w:r>
      <w:r w:rsidR="00230FA3">
        <w:rPr>
          <w:rFonts w:ascii="Arial" w:hAnsi="Arial" w:cs="Arial"/>
          <w:sz w:val="24"/>
        </w:rPr>
        <w:t>of Porter’s Generic Strategies below.</w:t>
      </w:r>
    </w:p>
    <w:p w14:paraId="28B9AA06" w14:textId="72628C87" w:rsidR="00DB00D9" w:rsidRDefault="00DB00D9" w:rsidP="00F67ABC">
      <w:pPr>
        <w:pStyle w:val="Heading1"/>
        <w:numPr>
          <w:ilvl w:val="0"/>
          <w:numId w:val="0"/>
        </w:numPr>
        <w:ind w:left="851" w:hanging="851"/>
      </w:pPr>
    </w:p>
    <w:p w14:paraId="107BA58B" w14:textId="77777777" w:rsidR="00885935" w:rsidRDefault="00885935" w:rsidP="00885935"/>
    <w:p w14:paraId="728A887B" w14:textId="77777777" w:rsidR="00885935" w:rsidRDefault="00885935" w:rsidP="00885935"/>
    <w:p w14:paraId="47A2D65C" w14:textId="77777777" w:rsidR="00885935" w:rsidRDefault="00885935" w:rsidP="00885935"/>
    <w:p w14:paraId="7B69C4CF" w14:textId="77777777" w:rsidR="00885935" w:rsidRPr="00885935" w:rsidRDefault="00885935" w:rsidP="00885935"/>
    <w:p w14:paraId="4837B82D" w14:textId="4F2C90C8" w:rsidR="006D547C" w:rsidRPr="006D547C" w:rsidRDefault="004A2B40" w:rsidP="00244F32">
      <w:pPr>
        <w:pStyle w:val="Heading1"/>
        <w:keepNext/>
        <w:keepLines/>
        <w:numPr>
          <w:ilvl w:val="0"/>
          <w:numId w:val="0"/>
        </w:numPr>
        <w:autoSpaceDE/>
        <w:autoSpaceDN/>
        <w:adjustRightInd/>
        <w:spacing w:before="240" w:after="0" w:line="240" w:lineRule="auto"/>
        <w:ind w:left="851" w:hanging="131"/>
        <w:contextualSpacing w:val="0"/>
        <w:rPr>
          <w:rFonts w:ascii="Calibri Light" w:eastAsia="Times New Roman" w:hAnsi="Calibri Light" w:cs="Times New Roman"/>
          <w:b w:val="0"/>
          <w:caps w:val="0"/>
          <w:color w:val="2F5496"/>
          <w:sz w:val="32"/>
          <w:szCs w:val="32"/>
        </w:rPr>
      </w:pPr>
      <w:bookmarkStart w:id="6" w:name="_Toc25603697"/>
      <w:r>
        <w:rPr>
          <w:rFonts w:ascii="Calibri Light" w:eastAsia="Times New Roman" w:hAnsi="Calibri Light" w:cs="Times New Roman"/>
          <w:b w:val="0"/>
          <w:caps w:val="0"/>
          <w:color w:val="2F5496"/>
          <w:sz w:val="32"/>
          <w:szCs w:val="32"/>
        </w:rPr>
        <w:lastRenderedPageBreak/>
        <w:t xml:space="preserve">3. </w:t>
      </w:r>
      <w:r w:rsidR="006D547C" w:rsidRPr="006D547C">
        <w:rPr>
          <w:rFonts w:ascii="Calibri Light" w:eastAsia="Times New Roman" w:hAnsi="Calibri Light" w:cs="Times New Roman"/>
          <w:b w:val="0"/>
          <w:caps w:val="0"/>
          <w:color w:val="2F5496"/>
          <w:sz w:val="32"/>
          <w:szCs w:val="32"/>
        </w:rPr>
        <w:t>Porter’s Generic Strategies</w:t>
      </w:r>
      <w:bookmarkEnd w:id="6"/>
    </w:p>
    <w:p w14:paraId="493017DD" w14:textId="77777777" w:rsidR="006D547C" w:rsidRPr="006D547C" w:rsidRDefault="006D547C" w:rsidP="006D547C"/>
    <w:p w14:paraId="31175901" w14:textId="6E1688DC" w:rsidR="00812D29" w:rsidRDefault="00812D29" w:rsidP="00812D29">
      <w:pPr>
        <w:pStyle w:val="NormalIndent"/>
        <w:spacing w:line="480" w:lineRule="auto"/>
        <w:ind w:left="720"/>
        <w:rPr>
          <w:rFonts w:ascii="Arial" w:hAnsi="Arial" w:cs="Arial"/>
          <w:color w:val="000000" w:themeColor="text1"/>
          <w:sz w:val="24"/>
        </w:rPr>
      </w:pPr>
      <w:r w:rsidRPr="00812D29">
        <w:rPr>
          <w:rFonts w:ascii="Arial" w:hAnsi="Arial" w:cs="Arial"/>
          <w:color w:val="000000" w:themeColor="text1"/>
          <w:sz w:val="24"/>
        </w:rPr>
        <w:t>Porter’s generic strategies are known as such because they can be deployed by small, medium or large businesses.</w:t>
      </w:r>
      <w:r>
        <w:rPr>
          <w:rFonts w:ascii="Arial" w:hAnsi="Arial" w:cs="Arial"/>
          <w:color w:val="000000" w:themeColor="text1"/>
          <w:sz w:val="24"/>
        </w:rPr>
        <w:t xml:space="preserve"> Before a company such as Lidl settles on which strategy it wants to undertake, Porter suggests that they would need to know the size of the target market while also keeping tabs on the demographics and the variety of products that Lidl want to produce (Hunger &amp; </w:t>
      </w:r>
      <w:proofErr w:type="spellStart"/>
      <w:r>
        <w:rPr>
          <w:rFonts w:ascii="Arial" w:hAnsi="Arial" w:cs="Arial"/>
          <w:color w:val="000000" w:themeColor="text1"/>
          <w:sz w:val="24"/>
        </w:rPr>
        <w:t>Wheelen</w:t>
      </w:r>
      <w:proofErr w:type="spellEnd"/>
      <w:r>
        <w:rPr>
          <w:rFonts w:ascii="Arial" w:hAnsi="Arial" w:cs="Arial"/>
          <w:color w:val="000000" w:themeColor="text1"/>
          <w:sz w:val="24"/>
        </w:rPr>
        <w:t>, 2001). This model of strategies helps businesses such as Lidl gain a competitive advantage over its rival supermarkets and gives them the opportunities to obtain a larger presence in the competing market.</w:t>
      </w:r>
      <w:r>
        <w:rPr>
          <w:rFonts w:ascii="Arial" w:hAnsi="Arial" w:cs="Arial"/>
          <w:color w:val="000000" w:themeColor="text1"/>
          <w:sz w:val="24"/>
        </w:rPr>
        <w:t xml:space="preserve"> The image below illustrates Porter’s Generic Strategies.</w:t>
      </w:r>
    </w:p>
    <w:p w14:paraId="5235EB23" w14:textId="6568F484" w:rsidR="00DB00D9" w:rsidRPr="00720F58" w:rsidRDefault="00F67ABC" w:rsidP="00720F58">
      <w:pPr>
        <w:pStyle w:val="NormalIndent"/>
        <w:keepNext/>
        <w:spacing w:line="480" w:lineRule="auto"/>
        <w:jc w:val="center"/>
        <w:rPr>
          <w:rFonts w:ascii="Arial" w:hAnsi="Arial" w:cs="Arial"/>
          <w:sz w:val="24"/>
        </w:rPr>
      </w:pPr>
      <w:r>
        <w:rPr>
          <w:noProof/>
        </w:rPr>
        <mc:AlternateContent>
          <mc:Choice Requires="wps">
            <w:drawing>
              <wp:anchor distT="0" distB="0" distL="114300" distR="114300" simplePos="0" relativeHeight="251660288" behindDoc="0" locked="0" layoutInCell="1" allowOverlap="1" wp14:anchorId="06794C64" wp14:editId="76744309">
                <wp:simplePos x="0" y="0"/>
                <wp:positionH relativeFrom="column">
                  <wp:posOffset>400050</wp:posOffset>
                </wp:positionH>
                <wp:positionV relativeFrom="paragraph">
                  <wp:posOffset>3091815</wp:posOffset>
                </wp:positionV>
                <wp:extent cx="4914265" cy="266700"/>
                <wp:effectExtent l="0" t="0" r="0" b="0"/>
                <wp:wrapTight wrapText="bothSides">
                  <wp:wrapPolygon edited="0">
                    <wp:start x="0" y="0"/>
                    <wp:lineTo x="0" y="20571"/>
                    <wp:lineTo x="21435" y="20571"/>
                    <wp:lineTo x="2143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914265" cy="266700"/>
                        </a:xfrm>
                        <a:prstGeom prst="rect">
                          <a:avLst/>
                        </a:prstGeom>
                        <a:solidFill>
                          <a:prstClr val="white"/>
                        </a:solidFill>
                        <a:ln>
                          <a:noFill/>
                        </a:ln>
                        <a:effectLst/>
                      </wps:spPr>
                      <wps:txbx>
                        <w:txbxContent>
                          <w:p w14:paraId="55D773BF" w14:textId="541B3235" w:rsidR="00E820FE" w:rsidRPr="00E3400C" w:rsidRDefault="00E820FE" w:rsidP="00F67ABC">
                            <w:pPr>
                              <w:pStyle w:val="Caption"/>
                              <w:rPr>
                                <w:rFonts w:ascii="Arial" w:eastAsia="Times New Roman" w:hAnsi="Arial" w:cs="Arial"/>
                                <w:noProof/>
                                <w:color w:val="FF0000"/>
                              </w:rPr>
                            </w:pPr>
                            <w:bookmarkStart w:id="7" w:name="_Toc25693222"/>
                            <w:r>
                              <w:t xml:space="preserve">Figure </w:t>
                            </w:r>
                            <w:fldSimple w:instr=" SEQ Figure \* ARABIC ">
                              <w:r>
                                <w:rPr>
                                  <w:noProof/>
                                </w:rPr>
                                <w:t>1</w:t>
                              </w:r>
                            </w:fldSimple>
                            <w:r>
                              <w:t>: Porter's Generic Strategies (Riley, 2019)</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794C64" id="_x0000_t202" coordsize="21600,21600" o:spt="202" path="m0,0l0,21600,21600,21600,21600,0xe">
                <v:stroke joinstyle="miter"/>
                <v:path gradientshapeok="t" o:connecttype="rect"/>
              </v:shapetype>
              <v:shape id="Text Box 1" o:spid="_x0000_s1026" type="#_x0000_t202" style="position:absolute;left:0;text-align:left;margin-left:31.5pt;margin-top:243.45pt;width:386.9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" stroked="f">
                <v:textbox style="mso-fit-shape-to-text:t" inset="0,0,0,0">
                  <w:txbxContent>
                    <w:p w14:paraId="55D773BF" w14:textId="541B3235" w:rsidR="00E820FE" w:rsidRPr="00E3400C" w:rsidRDefault="00E820FE" w:rsidP="00F67ABC">
                      <w:pPr>
                        <w:pStyle w:val="Caption"/>
                        <w:rPr>
                          <w:rFonts w:ascii="Arial" w:eastAsia="Times New Roman" w:hAnsi="Arial" w:cs="Arial"/>
                          <w:noProof/>
                          <w:color w:val="FF0000"/>
                        </w:rPr>
                      </w:pPr>
                      <w:bookmarkStart w:id="8" w:name="_Toc25693222"/>
                      <w:r>
                        <w:t xml:space="preserve">Figure </w:t>
                      </w:r>
                      <w:fldSimple w:instr=" SEQ Figure \* ARABIC ">
                        <w:r>
                          <w:rPr>
                            <w:noProof/>
                          </w:rPr>
                          <w:t>1</w:t>
                        </w:r>
                      </w:fldSimple>
                      <w:r>
                        <w:t>: Porter's Generic Strategies (Riley, 2019)</w:t>
                      </w:r>
                      <w:bookmarkEnd w:id="8"/>
                    </w:p>
                  </w:txbxContent>
                </v:textbox>
                <w10:wrap type="tight"/>
              </v:shape>
            </w:pict>
          </mc:Fallback>
        </mc:AlternateContent>
      </w:r>
      <w:r>
        <w:rPr>
          <w:rFonts w:ascii="Arial" w:hAnsi="Arial" w:cs="Arial"/>
          <w:b/>
          <w:noProof/>
          <w:color w:val="FF0000"/>
          <w:sz w:val="24"/>
          <w:lang w:eastAsia="en-GB"/>
        </w:rPr>
        <w:drawing>
          <wp:anchor distT="0" distB="0" distL="114300" distR="114300" simplePos="0" relativeHeight="251658240" behindDoc="0" locked="0" layoutInCell="1" allowOverlap="1" wp14:anchorId="161C0CF7" wp14:editId="15B68315">
            <wp:simplePos x="0" y="0"/>
            <wp:positionH relativeFrom="column">
              <wp:posOffset>400050</wp:posOffset>
            </wp:positionH>
            <wp:positionV relativeFrom="paragraph">
              <wp:posOffset>42545</wp:posOffset>
            </wp:positionV>
            <wp:extent cx="4914265" cy="2992120"/>
            <wp:effectExtent l="0" t="0" r="0" b="5080"/>
            <wp:wrapTight wrapText="bothSides">
              <wp:wrapPolygon edited="0">
                <wp:start x="0" y="0"/>
                <wp:lineTo x="0" y="21453"/>
                <wp:lineTo x="21435" y="21453"/>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18 at 19.55.28.png"/>
                    <pic:cNvPicPr/>
                  </pic:nvPicPr>
                  <pic:blipFill>
                    <a:blip r:embed="rId16">
                      <a:extLst>
                        <a:ext uri="{28A0092B-C50C-407E-A947-70E740481C1C}">
                          <a14:useLocalDpi xmlns:a14="http://schemas.microsoft.com/office/drawing/2010/main" val="0"/>
                        </a:ext>
                      </a:extLst>
                    </a:blip>
                    <a:stretch>
                      <a:fillRect/>
                    </a:stretch>
                  </pic:blipFill>
                  <pic:spPr>
                    <a:xfrm>
                      <a:off x="0" y="0"/>
                      <a:ext cx="4914265" cy="2992120"/>
                    </a:xfrm>
                    <a:prstGeom prst="rect">
                      <a:avLst/>
                    </a:prstGeom>
                  </pic:spPr>
                </pic:pic>
              </a:graphicData>
            </a:graphic>
            <wp14:sizeRelH relativeFrom="page">
              <wp14:pctWidth>0</wp14:pctWidth>
            </wp14:sizeRelH>
            <wp14:sizeRelV relativeFrom="page">
              <wp14:pctHeight>0</wp14:pctHeight>
            </wp14:sizeRelV>
          </wp:anchor>
        </w:drawing>
      </w:r>
    </w:p>
    <w:p w14:paraId="02943F78" w14:textId="084BEF87" w:rsidR="00E06E84" w:rsidRPr="00720F58" w:rsidRDefault="00E06E84" w:rsidP="00720F58">
      <w:pPr>
        <w:pStyle w:val="NormalIndent"/>
        <w:spacing w:line="480" w:lineRule="auto"/>
        <w:rPr>
          <w:rFonts w:ascii="Arial" w:hAnsi="Arial" w:cs="Arial"/>
          <w:sz w:val="24"/>
        </w:rPr>
      </w:pPr>
    </w:p>
    <w:p w14:paraId="3C07473E" w14:textId="705D7B72" w:rsidR="00F67ABC" w:rsidRDefault="00F67ABC" w:rsidP="00720F58">
      <w:pPr>
        <w:pStyle w:val="NormalIndent"/>
        <w:spacing w:line="480" w:lineRule="auto"/>
        <w:rPr>
          <w:rFonts w:ascii="Arial" w:hAnsi="Arial" w:cs="Arial"/>
          <w:b/>
          <w:color w:val="FF0000"/>
          <w:sz w:val="24"/>
        </w:rPr>
      </w:pPr>
    </w:p>
    <w:p w14:paraId="7E44F4AE" w14:textId="2A24BF60" w:rsidR="00F67ABC" w:rsidRDefault="00F67ABC" w:rsidP="00720F58">
      <w:pPr>
        <w:pStyle w:val="NormalIndent"/>
        <w:spacing w:line="480" w:lineRule="auto"/>
        <w:rPr>
          <w:rFonts w:ascii="Arial" w:hAnsi="Arial" w:cs="Arial"/>
          <w:b/>
          <w:color w:val="FF0000"/>
          <w:sz w:val="24"/>
        </w:rPr>
      </w:pPr>
    </w:p>
    <w:p w14:paraId="366BAB47" w14:textId="4820CE0F" w:rsidR="00F67ABC" w:rsidRDefault="00F67ABC" w:rsidP="00720F58">
      <w:pPr>
        <w:pStyle w:val="NormalIndent"/>
        <w:spacing w:line="480" w:lineRule="auto"/>
        <w:rPr>
          <w:rFonts w:ascii="Arial" w:hAnsi="Arial" w:cs="Arial"/>
          <w:b/>
          <w:color w:val="FF0000"/>
          <w:sz w:val="24"/>
        </w:rPr>
      </w:pPr>
    </w:p>
    <w:p w14:paraId="3DE3E878" w14:textId="77777777" w:rsidR="00F67ABC" w:rsidRDefault="00F67ABC" w:rsidP="00F67ABC">
      <w:pPr>
        <w:pStyle w:val="NormalIndent"/>
        <w:spacing w:line="480" w:lineRule="auto"/>
        <w:ind w:left="0"/>
        <w:rPr>
          <w:rFonts w:ascii="Arial" w:hAnsi="Arial" w:cs="Arial"/>
          <w:b/>
          <w:color w:val="FF0000"/>
          <w:sz w:val="24"/>
        </w:rPr>
      </w:pPr>
    </w:p>
    <w:p w14:paraId="6B5A2AEB" w14:textId="77777777" w:rsidR="00F67ABC" w:rsidRDefault="00F67ABC" w:rsidP="00F67ABC">
      <w:pPr>
        <w:pStyle w:val="NormalIndent"/>
        <w:spacing w:line="480" w:lineRule="auto"/>
        <w:ind w:left="0"/>
        <w:rPr>
          <w:rFonts w:ascii="Arial" w:hAnsi="Arial" w:cs="Arial"/>
          <w:b/>
          <w:color w:val="FF0000"/>
          <w:sz w:val="24"/>
        </w:rPr>
      </w:pPr>
    </w:p>
    <w:p w14:paraId="7D2D65B7" w14:textId="77777777" w:rsidR="00F67ABC" w:rsidRDefault="00F67ABC" w:rsidP="00F67ABC">
      <w:pPr>
        <w:pStyle w:val="NormalIndent"/>
        <w:spacing w:line="480" w:lineRule="auto"/>
        <w:ind w:left="0"/>
        <w:rPr>
          <w:rFonts w:ascii="Arial" w:hAnsi="Arial" w:cs="Arial"/>
          <w:b/>
          <w:color w:val="FF0000"/>
          <w:sz w:val="24"/>
        </w:rPr>
      </w:pPr>
    </w:p>
    <w:p w14:paraId="6014A82B" w14:textId="77777777" w:rsidR="00F67ABC" w:rsidRDefault="00F67ABC" w:rsidP="00F67ABC">
      <w:pPr>
        <w:pStyle w:val="NormalIndent"/>
        <w:spacing w:line="480" w:lineRule="auto"/>
        <w:ind w:left="0"/>
        <w:rPr>
          <w:rFonts w:ascii="Arial" w:hAnsi="Arial" w:cs="Arial"/>
          <w:b/>
          <w:color w:val="FF0000"/>
          <w:sz w:val="24"/>
        </w:rPr>
      </w:pPr>
    </w:p>
    <w:p w14:paraId="1509E57E" w14:textId="77777777" w:rsidR="0016410D" w:rsidRDefault="0016410D" w:rsidP="00F67ABC">
      <w:pPr>
        <w:pStyle w:val="NormalIndent"/>
        <w:spacing w:line="480" w:lineRule="auto"/>
        <w:ind w:left="0"/>
        <w:rPr>
          <w:rFonts w:ascii="Arial" w:hAnsi="Arial" w:cs="Arial"/>
          <w:color w:val="000000" w:themeColor="text1"/>
          <w:sz w:val="24"/>
        </w:rPr>
      </w:pPr>
    </w:p>
    <w:p w14:paraId="34FF1EB8" w14:textId="718D400D" w:rsidR="0016410D" w:rsidRDefault="00524C8F"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Porter’s generic strategies model</w:t>
      </w:r>
      <w:r w:rsidR="00093F25">
        <w:rPr>
          <w:rFonts w:ascii="Arial" w:hAnsi="Arial" w:cs="Arial"/>
          <w:color w:val="000000" w:themeColor="text1"/>
          <w:sz w:val="24"/>
        </w:rPr>
        <w:t xml:space="preserve"> can be broken down </w:t>
      </w:r>
      <w:r w:rsidR="00FA23C4">
        <w:rPr>
          <w:rFonts w:ascii="Arial" w:hAnsi="Arial" w:cs="Arial"/>
          <w:color w:val="000000" w:themeColor="text1"/>
          <w:sz w:val="24"/>
        </w:rPr>
        <w:t>into three sections, cost leadership, differentiation and focus.</w:t>
      </w:r>
      <w:r w:rsidR="00952A47">
        <w:rPr>
          <w:rFonts w:ascii="Arial" w:hAnsi="Arial" w:cs="Arial"/>
          <w:color w:val="000000" w:themeColor="text1"/>
          <w:sz w:val="24"/>
        </w:rPr>
        <w:t xml:space="preserve"> </w:t>
      </w:r>
      <w:r w:rsidR="006B6B38">
        <w:rPr>
          <w:rFonts w:ascii="Arial" w:hAnsi="Arial" w:cs="Arial"/>
          <w:color w:val="000000" w:themeColor="text1"/>
          <w:sz w:val="24"/>
        </w:rPr>
        <w:t xml:space="preserve">The cost leadership aspect of the model </w:t>
      </w:r>
      <w:r w:rsidR="009E12EF">
        <w:rPr>
          <w:rFonts w:ascii="Arial" w:hAnsi="Arial" w:cs="Arial"/>
          <w:color w:val="000000" w:themeColor="text1"/>
          <w:sz w:val="24"/>
        </w:rPr>
        <w:t>should be based on the mass market and businesses such as Lidl would need to focus on driving down the costs for their business. For example, by using cost leadership, Lidl would be required</w:t>
      </w:r>
      <w:r w:rsidR="003B197E">
        <w:rPr>
          <w:rFonts w:ascii="Arial" w:hAnsi="Arial" w:cs="Arial"/>
          <w:color w:val="000000" w:themeColor="text1"/>
          <w:sz w:val="24"/>
        </w:rPr>
        <w:t xml:space="preserve"> to significantly reduce its costs</w:t>
      </w:r>
      <w:r w:rsidR="009E12EF">
        <w:rPr>
          <w:rFonts w:ascii="Arial" w:hAnsi="Arial" w:cs="Arial"/>
          <w:color w:val="000000" w:themeColor="text1"/>
          <w:sz w:val="24"/>
        </w:rPr>
        <w:t xml:space="preserve"> in many </w:t>
      </w:r>
      <w:r w:rsidR="009E12EF">
        <w:rPr>
          <w:rFonts w:ascii="Arial" w:hAnsi="Arial" w:cs="Arial"/>
          <w:color w:val="000000" w:themeColor="text1"/>
          <w:sz w:val="24"/>
        </w:rPr>
        <w:lastRenderedPageBreak/>
        <w:t>aspects of its business such as advertising, research and development as well as service. Undertaking a strategy this costly will have its benefits for Lidl as they will be providing its customers will lower priced goods compared with its competitors, gaining more customer</w:t>
      </w:r>
      <w:r w:rsidR="00812D29">
        <w:rPr>
          <w:rFonts w:ascii="Arial" w:hAnsi="Arial" w:cs="Arial"/>
          <w:color w:val="000000" w:themeColor="text1"/>
          <w:sz w:val="24"/>
        </w:rPr>
        <w:t>s</w:t>
      </w:r>
      <w:r w:rsidR="009E12EF">
        <w:rPr>
          <w:rFonts w:ascii="Arial" w:hAnsi="Arial" w:cs="Arial"/>
          <w:color w:val="000000" w:themeColor="text1"/>
          <w:sz w:val="24"/>
        </w:rPr>
        <w:t xml:space="preserve"> and therefore still obtaining a profit (Hunger &amp; </w:t>
      </w:r>
      <w:proofErr w:type="spellStart"/>
      <w:r w:rsidR="009E12EF">
        <w:rPr>
          <w:rFonts w:ascii="Arial" w:hAnsi="Arial" w:cs="Arial"/>
          <w:color w:val="000000" w:themeColor="text1"/>
          <w:sz w:val="24"/>
        </w:rPr>
        <w:t>Wheelen</w:t>
      </w:r>
      <w:proofErr w:type="spellEnd"/>
      <w:r w:rsidR="009E12EF">
        <w:rPr>
          <w:rFonts w:ascii="Arial" w:hAnsi="Arial" w:cs="Arial"/>
          <w:color w:val="000000" w:themeColor="text1"/>
          <w:sz w:val="24"/>
        </w:rPr>
        <w:t>, 2001).</w:t>
      </w:r>
    </w:p>
    <w:p w14:paraId="37B5D6A9" w14:textId="77777777" w:rsidR="0016410D" w:rsidRDefault="0016410D" w:rsidP="0016410D">
      <w:pPr>
        <w:pStyle w:val="NormalIndent"/>
        <w:spacing w:line="480" w:lineRule="auto"/>
        <w:ind w:left="0"/>
        <w:rPr>
          <w:rFonts w:ascii="Arial" w:hAnsi="Arial" w:cs="Arial"/>
          <w:color w:val="000000" w:themeColor="text1"/>
          <w:sz w:val="24"/>
        </w:rPr>
      </w:pPr>
    </w:p>
    <w:p w14:paraId="0516755F" w14:textId="4F2E9195" w:rsidR="009E12EF" w:rsidRDefault="00A25B9A"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 xml:space="preserve">The differentiation aspect tends to be </w:t>
      </w:r>
      <w:proofErr w:type="gramStart"/>
      <w:r>
        <w:rPr>
          <w:rFonts w:ascii="Arial" w:hAnsi="Arial" w:cs="Arial"/>
          <w:color w:val="000000" w:themeColor="text1"/>
          <w:sz w:val="24"/>
        </w:rPr>
        <w:t>more costly</w:t>
      </w:r>
      <w:proofErr w:type="gramEnd"/>
      <w:r>
        <w:rPr>
          <w:rFonts w:ascii="Arial" w:hAnsi="Arial" w:cs="Arial"/>
          <w:color w:val="000000" w:themeColor="text1"/>
          <w:sz w:val="24"/>
        </w:rPr>
        <w:t xml:space="preserve"> for a business as they </w:t>
      </w:r>
      <w:r w:rsidR="00210CB2">
        <w:rPr>
          <w:rFonts w:ascii="Arial" w:hAnsi="Arial" w:cs="Arial"/>
          <w:color w:val="000000" w:themeColor="text1"/>
          <w:sz w:val="24"/>
        </w:rPr>
        <w:t xml:space="preserve">can demand </w:t>
      </w:r>
      <w:r w:rsidR="005D73DF">
        <w:rPr>
          <w:rFonts w:ascii="Arial" w:hAnsi="Arial" w:cs="Arial"/>
          <w:color w:val="000000" w:themeColor="text1"/>
          <w:sz w:val="24"/>
        </w:rPr>
        <w:t>a higher price for its products with the aim to sell more at that specified price or to gain cus</w:t>
      </w:r>
      <w:r w:rsidR="0016410D">
        <w:rPr>
          <w:rFonts w:ascii="Arial" w:hAnsi="Arial" w:cs="Arial"/>
          <w:color w:val="000000" w:themeColor="text1"/>
          <w:sz w:val="24"/>
        </w:rPr>
        <w:t xml:space="preserve">tomer loyalty to their brand (Porter, 2008). </w:t>
      </w:r>
      <w:r w:rsidR="00972541">
        <w:rPr>
          <w:rFonts w:ascii="Arial" w:hAnsi="Arial" w:cs="Arial"/>
          <w:color w:val="000000" w:themeColor="text1"/>
          <w:sz w:val="24"/>
        </w:rPr>
        <w:t xml:space="preserve">To ensure the strategy is a success, a business </w:t>
      </w:r>
      <w:r w:rsidR="008642B1">
        <w:rPr>
          <w:rFonts w:ascii="Arial" w:hAnsi="Arial" w:cs="Arial"/>
          <w:color w:val="000000" w:themeColor="text1"/>
          <w:sz w:val="24"/>
        </w:rPr>
        <w:t>would need to invest time and money into research and development as well as marketing (</w:t>
      </w:r>
      <w:proofErr w:type="spellStart"/>
      <w:r w:rsidR="00A722FF">
        <w:rPr>
          <w:rFonts w:ascii="Arial" w:hAnsi="Arial" w:cs="Arial"/>
          <w:color w:val="000000" w:themeColor="text1"/>
          <w:sz w:val="24"/>
        </w:rPr>
        <w:t>Mindtools</w:t>
      </w:r>
      <w:proofErr w:type="spellEnd"/>
      <w:r w:rsidR="00A722FF">
        <w:rPr>
          <w:rFonts w:ascii="Arial" w:hAnsi="Arial" w:cs="Arial"/>
          <w:color w:val="000000" w:themeColor="text1"/>
          <w:sz w:val="24"/>
        </w:rPr>
        <w:t>, 2019).</w:t>
      </w:r>
    </w:p>
    <w:p w14:paraId="2EAA2281" w14:textId="77777777" w:rsidR="00BF7992" w:rsidRDefault="00BF7992" w:rsidP="0016410D">
      <w:pPr>
        <w:pStyle w:val="NormalIndent"/>
        <w:spacing w:line="480" w:lineRule="auto"/>
        <w:ind w:left="0"/>
        <w:rPr>
          <w:rFonts w:ascii="Arial" w:hAnsi="Arial" w:cs="Arial"/>
          <w:color w:val="000000" w:themeColor="text1"/>
          <w:sz w:val="24"/>
        </w:rPr>
      </w:pPr>
    </w:p>
    <w:p w14:paraId="402DC19B" w14:textId="6BA82F5D" w:rsidR="00F67ABC" w:rsidRDefault="002603B3"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 xml:space="preserve">A focus strategy is where a business places all of its attention on particular regional markets, certain lines of products as well as a specific group of buyers. </w:t>
      </w:r>
      <w:r w:rsidR="0003420F">
        <w:rPr>
          <w:rFonts w:ascii="Arial" w:hAnsi="Arial" w:cs="Arial"/>
          <w:color w:val="000000" w:themeColor="text1"/>
          <w:sz w:val="24"/>
        </w:rPr>
        <w:t>This type of strategy can have either a differentiation or cost leadership focus</w:t>
      </w:r>
      <w:r w:rsidR="003A7EC2">
        <w:rPr>
          <w:rFonts w:ascii="Arial" w:hAnsi="Arial" w:cs="Arial"/>
          <w:color w:val="000000" w:themeColor="text1"/>
          <w:sz w:val="24"/>
        </w:rPr>
        <w:t xml:space="preserve"> as the business may have differentiated products within a focussed market, or it will sell its products at a lower cost </w:t>
      </w:r>
      <w:r w:rsidR="003B197E">
        <w:rPr>
          <w:rFonts w:ascii="Arial" w:hAnsi="Arial" w:cs="Arial"/>
          <w:color w:val="000000" w:themeColor="text1"/>
          <w:sz w:val="24"/>
        </w:rPr>
        <w:t>but within the focussed market</w:t>
      </w:r>
      <w:r w:rsidR="00476F49">
        <w:rPr>
          <w:rFonts w:ascii="Arial" w:hAnsi="Arial" w:cs="Arial"/>
          <w:color w:val="000000" w:themeColor="text1"/>
          <w:sz w:val="24"/>
        </w:rPr>
        <w:t>.</w:t>
      </w:r>
      <w:r w:rsidR="003B197E">
        <w:rPr>
          <w:rFonts w:ascii="Arial" w:hAnsi="Arial" w:cs="Arial"/>
          <w:color w:val="000000" w:themeColor="text1"/>
          <w:sz w:val="24"/>
        </w:rPr>
        <w:t xml:space="preserve"> </w:t>
      </w:r>
    </w:p>
    <w:p w14:paraId="7DC3EBCD" w14:textId="77777777" w:rsidR="009870FA" w:rsidRDefault="009870FA" w:rsidP="00F67ABC">
      <w:pPr>
        <w:pStyle w:val="NormalIndent"/>
        <w:spacing w:line="480" w:lineRule="auto"/>
        <w:ind w:left="0"/>
        <w:rPr>
          <w:rFonts w:ascii="Arial" w:hAnsi="Arial" w:cs="Arial"/>
          <w:color w:val="000000" w:themeColor="text1"/>
          <w:sz w:val="24"/>
        </w:rPr>
      </w:pPr>
    </w:p>
    <w:p w14:paraId="5C773585" w14:textId="77777777" w:rsidR="007F354F" w:rsidRDefault="000F55DC"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While this model is fairly comprehensive, there are some companies that do</w:t>
      </w:r>
      <w:r w:rsidR="009870FA">
        <w:rPr>
          <w:rFonts w:ascii="Arial" w:hAnsi="Arial" w:cs="Arial"/>
          <w:color w:val="000000" w:themeColor="text1"/>
          <w:sz w:val="24"/>
        </w:rPr>
        <w:t xml:space="preserve"> not follow any of the strategies mentioned above and are considered to be ‘stuck in the middle’. </w:t>
      </w:r>
      <w:r w:rsidR="007C322A">
        <w:rPr>
          <w:rFonts w:ascii="Arial" w:hAnsi="Arial" w:cs="Arial"/>
          <w:color w:val="000000" w:themeColor="text1"/>
          <w:sz w:val="24"/>
        </w:rPr>
        <w:t xml:space="preserve">This means they are not low cost, </w:t>
      </w:r>
      <w:r>
        <w:rPr>
          <w:rFonts w:ascii="Arial" w:hAnsi="Arial" w:cs="Arial"/>
          <w:color w:val="000000" w:themeColor="text1"/>
          <w:sz w:val="24"/>
        </w:rPr>
        <w:t>they do not offer</w:t>
      </w:r>
      <w:r w:rsidR="007C322A">
        <w:rPr>
          <w:rFonts w:ascii="Arial" w:hAnsi="Arial" w:cs="Arial"/>
          <w:color w:val="000000" w:themeColor="text1"/>
          <w:sz w:val="24"/>
        </w:rPr>
        <w:t xml:space="preserve"> differentiated products or services and are not low price sellers. As a result of a company not following one of these strategies, they risk having a guaranteed loss in profitability</w:t>
      </w:r>
      <w:r w:rsidR="00022720">
        <w:rPr>
          <w:rFonts w:ascii="Arial" w:hAnsi="Arial" w:cs="Arial"/>
          <w:color w:val="000000" w:themeColor="text1"/>
          <w:sz w:val="24"/>
        </w:rPr>
        <w:t xml:space="preserve"> and, not to mention, success</w:t>
      </w:r>
      <w:r w:rsidR="007C322A">
        <w:rPr>
          <w:rFonts w:ascii="Arial" w:hAnsi="Arial" w:cs="Arial"/>
          <w:color w:val="000000" w:themeColor="text1"/>
          <w:sz w:val="24"/>
        </w:rPr>
        <w:t xml:space="preserve"> (</w:t>
      </w:r>
      <w:proofErr w:type="spellStart"/>
      <w:r w:rsidR="007C322A">
        <w:rPr>
          <w:rFonts w:ascii="Arial" w:hAnsi="Arial" w:cs="Arial"/>
          <w:color w:val="000000" w:themeColor="text1"/>
          <w:sz w:val="24"/>
        </w:rPr>
        <w:t>Schnaars</w:t>
      </w:r>
      <w:proofErr w:type="spellEnd"/>
      <w:r w:rsidR="007C322A">
        <w:rPr>
          <w:rFonts w:ascii="Arial" w:hAnsi="Arial" w:cs="Arial"/>
          <w:color w:val="000000" w:themeColor="text1"/>
          <w:sz w:val="24"/>
        </w:rPr>
        <w:t>, 1998).</w:t>
      </w:r>
      <w:r>
        <w:rPr>
          <w:rFonts w:ascii="Arial" w:hAnsi="Arial" w:cs="Arial"/>
          <w:color w:val="000000" w:themeColor="text1"/>
          <w:sz w:val="24"/>
        </w:rPr>
        <w:t xml:space="preserve"> </w:t>
      </w:r>
    </w:p>
    <w:p w14:paraId="0E09B34B" w14:textId="77777777" w:rsidR="008514CF" w:rsidRDefault="008514CF" w:rsidP="004A2B40">
      <w:pPr>
        <w:pStyle w:val="NormalIndent"/>
        <w:spacing w:line="480" w:lineRule="auto"/>
        <w:ind w:left="720"/>
        <w:rPr>
          <w:rFonts w:ascii="Arial" w:hAnsi="Arial" w:cs="Arial"/>
          <w:color w:val="000000" w:themeColor="text1"/>
          <w:sz w:val="24"/>
        </w:rPr>
      </w:pPr>
    </w:p>
    <w:p w14:paraId="603A18FC" w14:textId="0F67381F" w:rsidR="009870FA" w:rsidRPr="00F66625" w:rsidRDefault="008832F2"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lastRenderedPageBreak/>
        <w:t>Despite it being argued that if a business does not undertake one of the strategies within the generic strategies</w:t>
      </w:r>
      <w:r w:rsidR="007F354F">
        <w:rPr>
          <w:rFonts w:ascii="Arial" w:hAnsi="Arial" w:cs="Arial"/>
          <w:color w:val="000000" w:themeColor="text1"/>
          <w:sz w:val="24"/>
        </w:rPr>
        <w:t xml:space="preserve"> model</w:t>
      </w:r>
      <w:r>
        <w:rPr>
          <w:rFonts w:ascii="Arial" w:hAnsi="Arial" w:cs="Arial"/>
          <w:color w:val="000000" w:themeColor="text1"/>
          <w:sz w:val="24"/>
        </w:rPr>
        <w:t xml:space="preserve"> </w:t>
      </w:r>
      <w:r w:rsidR="007F354F">
        <w:rPr>
          <w:rFonts w:ascii="Arial" w:hAnsi="Arial" w:cs="Arial"/>
          <w:color w:val="000000" w:themeColor="text1"/>
          <w:sz w:val="24"/>
        </w:rPr>
        <w:t xml:space="preserve">they will be unsuccessful and lose profitability, it has </w:t>
      </w:r>
      <w:r w:rsidR="00262D52">
        <w:rPr>
          <w:rFonts w:ascii="Arial" w:hAnsi="Arial" w:cs="Arial"/>
          <w:color w:val="000000" w:themeColor="text1"/>
          <w:sz w:val="24"/>
        </w:rPr>
        <w:t xml:space="preserve">been suggested that </w:t>
      </w:r>
      <w:r w:rsidR="00237CDF">
        <w:rPr>
          <w:rFonts w:ascii="Arial" w:hAnsi="Arial" w:cs="Arial"/>
          <w:color w:val="000000" w:themeColor="text1"/>
          <w:sz w:val="24"/>
        </w:rPr>
        <w:t xml:space="preserve">business cannot just solely rely on being competitive on their prices like they used to due to an increase in competition (Learning, 2010). </w:t>
      </w:r>
      <w:r w:rsidR="000F2B6D">
        <w:rPr>
          <w:rFonts w:ascii="Arial" w:hAnsi="Arial" w:cs="Arial"/>
          <w:color w:val="000000" w:themeColor="text1"/>
          <w:sz w:val="24"/>
        </w:rPr>
        <w:t>If businesses find themselves ‘stuck in the middle’, an effective strategy would be to undertake the hybrid strategy found in Bowman &amp; Faulkner’s strategy clock. It has been argued that businesses that have utilised this strategy and have been successful undertake a mixture of competitive aspects. An example of a business that has successfully utilised the hybrid strategy would be IKEA</w:t>
      </w:r>
      <w:r w:rsidR="008631C0">
        <w:rPr>
          <w:rFonts w:ascii="Arial" w:hAnsi="Arial" w:cs="Arial"/>
          <w:color w:val="000000" w:themeColor="text1"/>
          <w:sz w:val="24"/>
        </w:rPr>
        <w:t>. They use aspects of both differentiation as well as low cost for their strategy meaning they do not have to focus solely on Porter’s generic strategies to ensure the successfulness of their business (</w:t>
      </w:r>
      <w:proofErr w:type="spellStart"/>
      <w:r w:rsidR="008631C0">
        <w:rPr>
          <w:rFonts w:ascii="Arial" w:hAnsi="Arial" w:cs="Arial"/>
          <w:color w:val="000000" w:themeColor="text1"/>
          <w:sz w:val="24"/>
        </w:rPr>
        <w:t>Bambang</w:t>
      </w:r>
      <w:proofErr w:type="spellEnd"/>
      <w:r w:rsidR="008631C0">
        <w:rPr>
          <w:rFonts w:ascii="Arial" w:hAnsi="Arial" w:cs="Arial"/>
          <w:color w:val="000000" w:themeColor="text1"/>
          <w:sz w:val="24"/>
        </w:rPr>
        <w:t xml:space="preserve"> </w:t>
      </w:r>
      <w:proofErr w:type="spellStart"/>
      <w:r w:rsidR="008631C0">
        <w:rPr>
          <w:rFonts w:ascii="Arial" w:hAnsi="Arial" w:cs="Arial"/>
          <w:color w:val="000000" w:themeColor="text1"/>
          <w:sz w:val="24"/>
        </w:rPr>
        <w:t>Baroto</w:t>
      </w:r>
      <w:proofErr w:type="spellEnd"/>
      <w:r w:rsidR="008631C0">
        <w:rPr>
          <w:rFonts w:ascii="Arial" w:hAnsi="Arial" w:cs="Arial"/>
          <w:color w:val="000000" w:themeColor="text1"/>
          <w:sz w:val="24"/>
        </w:rPr>
        <w:t xml:space="preserve"> et al., 2012).</w:t>
      </w:r>
    </w:p>
    <w:p w14:paraId="7A7EDF31" w14:textId="3A8CA970" w:rsidR="00262D52" w:rsidRDefault="00262D52" w:rsidP="00262D52">
      <w:pPr>
        <w:pStyle w:val="NormalIndent"/>
        <w:spacing w:line="480" w:lineRule="auto"/>
        <w:ind w:left="131" w:firstLine="720"/>
        <w:rPr>
          <w:rFonts w:ascii="Arial" w:hAnsi="Arial" w:cs="Arial"/>
          <w:b/>
          <w:color w:val="FF0000"/>
          <w:sz w:val="24"/>
        </w:rPr>
      </w:pPr>
    </w:p>
    <w:p w14:paraId="1CA17A74" w14:textId="7BBB2B8F" w:rsidR="006D547C" w:rsidRPr="008B624D" w:rsidRDefault="004A2B40" w:rsidP="00E148D8">
      <w:pPr>
        <w:pStyle w:val="Heading1"/>
        <w:keepNext/>
        <w:keepLines/>
        <w:numPr>
          <w:ilvl w:val="0"/>
          <w:numId w:val="0"/>
        </w:numPr>
        <w:autoSpaceDE/>
        <w:autoSpaceDN/>
        <w:adjustRightInd/>
        <w:spacing w:before="240" w:after="0" w:line="480" w:lineRule="auto"/>
        <w:ind w:left="851" w:hanging="131"/>
        <w:contextualSpacing w:val="0"/>
        <w:rPr>
          <w:rFonts w:ascii="Calibri Light" w:eastAsia="Times New Roman" w:hAnsi="Calibri Light" w:cs="Times New Roman"/>
          <w:b w:val="0"/>
          <w:caps w:val="0"/>
          <w:color w:val="2F5496"/>
          <w:sz w:val="32"/>
          <w:szCs w:val="32"/>
        </w:rPr>
      </w:pPr>
      <w:bookmarkStart w:id="9" w:name="_Toc25603698"/>
      <w:r>
        <w:rPr>
          <w:rFonts w:ascii="Calibri Light" w:eastAsia="Times New Roman" w:hAnsi="Calibri Light" w:cs="Times New Roman"/>
          <w:b w:val="0"/>
          <w:caps w:val="0"/>
          <w:color w:val="2F5496"/>
          <w:sz w:val="32"/>
          <w:szCs w:val="32"/>
        </w:rPr>
        <w:t xml:space="preserve">4. </w:t>
      </w:r>
      <w:r w:rsidR="006D547C" w:rsidRPr="006D547C">
        <w:rPr>
          <w:rFonts w:ascii="Calibri Light" w:eastAsia="Times New Roman" w:hAnsi="Calibri Light" w:cs="Times New Roman"/>
          <w:b w:val="0"/>
          <w:caps w:val="0"/>
          <w:color w:val="2F5496"/>
          <w:sz w:val="32"/>
          <w:szCs w:val="32"/>
        </w:rPr>
        <w:t>Main Body</w:t>
      </w:r>
      <w:bookmarkEnd w:id="9"/>
    </w:p>
    <w:p w14:paraId="56830429" w14:textId="0F99466A" w:rsidR="004A2B40" w:rsidRDefault="00744C95" w:rsidP="00E148D8">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 xml:space="preserve">Based on the Porter’s generic strategies model, it is clear that </w:t>
      </w:r>
      <w:r w:rsidR="00571ADB">
        <w:rPr>
          <w:rFonts w:ascii="Arial" w:hAnsi="Arial" w:cs="Arial"/>
          <w:color w:val="000000" w:themeColor="text1"/>
          <w:sz w:val="24"/>
        </w:rPr>
        <w:t xml:space="preserve">supermarket Lidl has undertaken the cost leadership approach. </w:t>
      </w:r>
      <w:r w:rsidR="006716C7">
        <w:rPr>
          <w:rFonts w:ascii="Arial" w:hAnsi="Arial" w:cs="Arial"/>
          <w:color w:val="000000" w:themeColor="text1"/>
          <w:sz w:val="24"/>
        </w:rPr>
        <w:t>As mentioned previously, c</w:t>
      </w:r>
      <w:r w:rsidR="00EA73D7">
        <w:rPr>
          <w:rFonts w:ascii="Arial" w:hAnsi="Arial" w:cs="Arial"/>
          <w:color w:val="000000" w:themeColor="text1"/>
          <w:sz w:val="24"/>
        </w:rPr>
        <w:t>ost leadership means Lidl wi</w:t>
      </w:r>
      <w:r w:rsidR="00300F71">
        <w:rPr>
          <w:rFonts w:ascii="Arial" w:hAnsi="Arial" w:cs="Arial"/>
          <w:color w:val="000000" w:themeColor="text1"/>
          <w:sz w:val="24"/>
        </w:rPr>
        <w:t xml:space="preserve">ll have to drive down costs as a company </w:t>
      </w:r>
      <w:r w:rsidR="00421657">
        <w:rPr>
          <w:rFonts w:ascii="Arial" w:hAnsi="Arial" w:cs="Arial"/>
          <w:color w:val="000000" w:themeColor="text1"/>
          <w:sz w:val="24"/>
        </w:rPr>
        <w:t xml:space="preserve">and in return should obtain a higher market share within the supermarket industry. </w:t>
      </w:r>
      <w:r w:rsidR="008566BE">
        <w:rPr>
          <w:rFonts w:ascii="Arial" w:hAnsi="Arial" w:cs="Arial"/>
          <w:color w:val="000000" w:themeColor="text1"/>
          <w:sz w:val="24"/>
        </w:rPr>
        <w:t xml:space="preserve">As a relatively new entrant into the UK </w:t>
      </w:r>
      <w:r w:rsidR="00B9788D">
        <w:rPr>
          <w:rFonts w:ascii="Arial" w:hAnsi="Arial" w:cs="Arial"/>
          <w:color w:val="000000" w:themeColor="text1"/>
          <w:sz w:val="24"/>
        </w:rPr>
        <w:t>grocery</w:t>
      </w:r>
      <w:r w:rsidR="008566BE">
        <w:rPr>
          <w:rFonts w:ascii="Arial" w:hAnsi="Arial" w:cs="Arial"/>
          <w:color w:val="000000" w:themeColor="text1"/>
          <w:sz w:val="24"/>
        </w:rPr>
        <w:t xml:space="preserve"> market, this proved to be an effective choice</w:t>
      </w:r>
      <w:r w:rsidR="00B9788D">
        <w:rPr>
          <w:rFonts w:ascii="Arial" w:hAnsi="Arial" w:cs="Arial"/>
          <w:color w:val="000000" w:themeColor="text1"/>
          <w:sz w:val="24"/>
        </w:rPr>
        <w:t xml:space="preserve"> given that it is perhaps the most obvious way to gain a competitive advantage over pre-existing retailers (Palepu et al., </w:t>
      </w:r>
      <w:r w:rsidR="00E148D8">
        <w:rPr>
          <w:rFonts w:ascii="Arial" w:hAnsi="Arial" w:cs="Arial"/>
          <w:color w:val="000000" w:themeColor="text1"/>
          <w:sz w:val="24"/>
        </w:rPr>
        <w:t>200</w:t>
      </w:r>
      <w:r w:rsidR="00E148D8" w:rsidRPr="00E148D8">
        <w:rPr>
          <w:rFonts w:ascii="Arial" w:hAnsi="Arial" w:cs="Arial"/>
          <w:color w:val="000000" w:themeColor="text1"/>
          <w:sz w:val="24"/>
        </w:rPr>
        <w:t>7</w:t>
      </w:r>
      <w:r w:rsidR="00B9788D" w:rsidRPr="00E148D8">
        <w:rPr>
          <w:rFonts w:ascii="Arial" w:hAnsi="Arial" w:cs="Arial"/>
          <w:color w:val="000000" w:themeColor="text1"/>
          <w:sz w:val="24"/>
        </w:rPr>
        <w:t>).</w:t>
      </w:r>
      <w:r w:rsidR="00B9788D">
        <w:rPr>
          <w:rFonts w:ascii="Arial" w:hAnsi="Arial" w:cs="Arial"/>
          <w:color w:val="000000" w:themeColor="text1"/>
          <w:sz w:val="24"/>
        </w:rPr>
        <w:t xml:space="preserve"> </w:t>
      </w:r>
      <w:r w:rsidR="00BF5B31">
        <w:rPr>
          <w:rFonts w:ascii="Arial" w:hAnsi="Arial" w:cs="Arial"/>
          <w:color w:val="000000" w:themeColor="text1"/>
          <w:sz w:val="24"/>
        </w:rPr>
        <w:t xml:space="preserve">While it is difficult to identify whether or not Lidl actually offer the lowest prices, they are able to lead </w:t>
      </w:r>
      <w:r w:rsidR="00BF5B31">
        <w:rPr>
          <w:rFonts w:ascii="Arial" w:hAnsi="Arial" w:cs="Arial"/>
          <w:color w:val="000000" w:themeColor="text1"/>
          <w:sz w:val="24"/>
        </w:rPr>
        <w:lastRenderedPageBreak/>
        <w:t>consumers into believing this is the case by targeting a select group of products when identifying a new market</w:t>
      </w:r>
      <w:r w:rsidR="0042381C">
        <w:rPr>
          <w:rFonts w:ascii="Arial" w:hAnsi="Arial" w:cs="Arial"/>
          <w:color w:val="000000" w:themeColor="text1"/>
          <w:sz w:val="24"/>
        </w:rPr>
        <w:t xml:space="preserve"> (Andersen &amp; </w:t>
      </w:r>
      <w:proofErr w:type="spellStart"/>
      <w:r w:rsidR="0042381C">
        <w:rPr>
          <w:rFonts w:ascii="Arial" w:hAnsi="Arial" w:cs="Arial"/>
          <w:color w:val="000000" w:themeColor="text1"/>
          <w:sz w:val="24"/>
        </w:rPr>
        <w:t>Poufelt</w:t>
      </w:r>
      <w:proofErr w:type="spellEnd"/>
      <w:r w:rsidR="0042381C">
        <w:rPr>
          <w:rFonts w:ascii="Arial" w:hAnsi="Arial" w:cs="Arial"/>
          <w:color w:val="000000" w:themeColor="text1"/>
          <w:sz w:val="24"/>
        </w:rPr>
        <w:t>, 2009).</w:t>
      </w:r>
      <w:r w:rsidR="00441810">
        <w:rPr>
          <w:rFonts w:ascii="Arial" w:hAnsi="Arial" w:cs="Arial"/>
          <w:color w:val="000000" w:themeColor="text1"/>
          <w:sz w:val="24"/>
        </w:rPr>
        <w:t xml:space="preserve"> </w:t>
      </w:r>
    </w:p>
    <w:p w14:paraId="062F0E2D" w14:textId="77777777" w:rsidR="00E148D8" w:rsidRDefault="00E148D8" w:rsidP="00E148D8">
      <w:pPr>
        <w:pStyle w:val="NormalIndent"/>
        <w:spacing w:line="480" w:lineRule="auto"/>
        <w:ind w:left="720"/>
        <w:rPr>
          <w:rFonts w:ascii="Arial" w:hAnsi="Arial" w:cs="Arial"/>
          <w:color w:val="000000" w:themeColor="text1"/>
          <w:sz w:val="24"/>
        </w:rPr>
      </w:pPr>
    </w:p>
    <w:p w14:paraId="48A6F803" w14:textId="7A16C501" w:rsidR="0003454B" w:rsidRPr="008B624D" w:rsidRDefault="00441810"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 xml:space="preserve">One of the reasons behind </w:t>
      </w:r>
      <w:r w:rsidR="00F430EE">
        <w:rPr>
          <w:rFonts w:ascii="Arial" w:hAnsi="Arial" w:cs="Arial"/>
          <w:color w:val="000000" w:themeColor="text1"/>
          <w:sz w:val="24"/>
        </w:rPr>
        <w:t>Lidl undertaking a cost leadership strategy</w:t>
      </w:r>
      <w:r w:rsidR="00CA67DA">
        <w:rPr>
          <w:rFonts w:ascii="Arial" w:hAnsi="Arial" w:cs="Arial"/>
          <w:color w:val="000000" w:themeColor="text1"/>
          <w:sz w:val="24"/>
        </w:rPr>
        <w:t xml:space="preserve"> </w:t>
      </w:r>
      <w:r w:rsidR="00AA6182">
        <w:rPr>
          <w:rFonts w:ascii="Arial" w:hAnsi="Arial" w:cs="Arial"/>
          <w:color w:val="000000" w:themeColor="text1"/>
          <w:sz w:val="24"/>
        </w:rPr>
        <w:t xml:space="preserve">would </w:t>
      </w:r>
      <w:r w:rsidR="00CA67DA">
        <w:rPr>
          <w:rFonts w:ascii="Arial" w:hAnsi="Arial" w:cs="Arial"/>
          <w:color w:val="000000" w:themeColor="text1"/>
          <w:sz w:val="24"/>
        </w:rPr>
        <w:t>have been</w:t>
      </w:r>
      <w:r w:rsidR="002A09F7">
        <w:rPr>
          <w:rFonts w:ascii="Arial" w:hAnsi="Arial" w:cs="Arial"/>
          <w:color w:val="000000" w:themeColor="text1"/>
          <w:sz w:val="24"/>
        </w:rPr>
        <w:t xml:space="preserve"> the downfall of the British economy during the 2007 recession, which opened up the opportun</w:t>
      </w:r>
      <w:r w:rsidR="005936DA">
        <w:rPr>
          <w:rFonts w:ascii="Arial" w:hAnsi="Arial" w:cs="Arial"/>
          <w:color w:val="000000" w:themeColor="text1"/>
          <w:sz w:val="24"/>
        </w:rPr>
        <w:t>ity for budget brands like Lidl to sell cheaper products to UK consumers who were looking to minimise their spending (Thompson, 2008).</w:t>
      </w:r>
      <w:r w:rsidR="008B3E20">
        <w:rPr>
          <w:rFonts w:ascii="Arial" w:hAnsi="Arial" w:cs="Arial"/>
          <w:color w:val="000000" w:themeColor="text1"/>
          <w:sz w:val="24"/>
        </w:rPr>
        <w:t xml:space="preserve"> </w:t>
      </w:r>
      <w:r w:rsidR="00E820FE">
        <w:rPr>
          <w:rFonts w:ascii="Arial" w:hAnsi="Arial" w:cs="Arial"/>
          <w:color w:val="000000" w:themeColor="text1"/>
          <w:sz w:val="24"/>
        </w:rPr>
        <w:t>By attracting customers with these prices, Lidl were able to rapidly gain ma</w:t>
      </w:r>
      <w:r w:rsidR="005F1D3C">
        <w:rPr>
          <w:rFonts w:ascii="Arial" w:hAnsi="Arial" w:cs="Arial"/>
          <w:color w:val="000000" w:themeColor="text1"/>
          <w:sz w:val="24"/>
        </w:rPr>
        <w:t>rket share which, according to Statista</w:t>
      </w:r>
      <w:r w:rsidR="006E44C8">
        <w:rPr>
          <w:rFonts w:ascii="Arial" w:hAnsi="Arial" w:cs="Arial"/>
          <w:color w:val="000000" w:themeColor="text1"/>
          <w:sz w:val="24"/>
        </w:rPr>
        <w:t xml:space="preserve"> (2019)</w:t>
      </w:r>
      <w:r w:rsidR="005F1D3C">
        <w:rPr>
          <w:rFonts w:ascii="Arial" w:hAnsi="Arial" w:cs="Arial"/>
          <w:color w:val="000000" w:themeColor="text1"/>
          <w:sz w:val="24"/>
        </w:rPr>
        <w:t>,</w:t>
      </w:r>
      <w:r w:rsidR="006E44C8">
        <w:rPr>
          <w:rFonts w:ascii="Arial" w:hAnsi="Arial" w:cs="Arial"/>
          <w:color w:val="000000" w:themeColor="text1"/>
          <w:sz w:val="24"/>
        </w:rPr>
        <w:t xml:space="preserve"> </w:t>
      </w:r>
      <w:r w:rsidR="00A06C9E">
        <w:rPr>
          <w:rFonts w:ascii="Arial" w:hAnsi="Arial" w:cs="Arial"/>
          <w:color w:val="000000" w:themeColor="text1"/>
          <w:sz w:val="24"/>
        </w:rPr>
        <w:t>has continued to steadily grow.</w:t>
      </w:r>
    </w:p>
    <w:p w14:paraId="4E13610F" w14:textId="43E9D834" w:rsidR="006D547C" w:rsidRPr="008B624D" w:rsidRDefault="004A2B40" w:rsidP="004A2B40">
      <w:pPr>
        <w:pStyle w:val="Heading2"/>
        <w:keepNext/>
        <w:keepLines/>
        <w:numPr>
          <w:ilvl w:val="0"/>
          <w:numId w:val="0"/>
        </w:numPr>
        <w:autoSpaceDE/>
        <w:autoSpaceDN/>
        <w:adjustRightInd/>
        <w:spacing w:before="40" w:after="0" w:line="480" w:lineRule="auto"/>
        <w:ind w:left="851" w:hanging="131"/>
        <w:contextualSpacing w:val="0"/>
        <w:rPr>
          <w:rFonts w:ascii="Calibri Light" w:eastAsia="Times New Roman" w:hAnsi="Calibri Light" w:cs="Times New Roman"/>
          <w:b w:val="0"/>
          <w:caps w:val="0"/>
          <w:color w:val="2F5496"/>
          <w:sz w:val="26"/>
          <w:szCs w:val="26"/>
        </w:rPr>
      </w:pPr>
      <w:bookmarkStart w:id="10" w:name="_Toc25603699"/>
      <w:r>
        <w:rPr>
          <w:rFonts w:ascii="Calibri Light" w:eastAsia="Times New Roman" w:hAnsi="Calibri Light" w:cs="Times New Roman"/>
          <w:b w:val="0"/>
          <w:caps w:val="0"/>
          <w:color w:val="2F5496"/>
          <w:sz w:val="26"/>
          <w:szCs w:val="26"/>
        </w:rPr>
        <w:t xml:space="preserve">4.1 </w:t>
      </w:r>
      <w:r w:rsidR="006D547C" w:rsidRPr="006D547C">
        <w:rPr>
          <w:rFonts w:ascii="Calibri Light" w:eastAsia="Times New Roman" w:hAnsi="Calibri Light" w:cs="Times New Roman"/>
          <w:b w:val="0"/>
          <w:caps w:val="0"/>
          <w:color w:val="2F5496"/>
          <w:sz w:val="26"/>
          <w:szCs w:val="26"/>
        </w:rPr>
        <w:t>Implementation of the Strategy</w:t>
      </w:r>
      <w:bookmarkEnd w:id="10"/>
    </w:p>
    <w:p w14:paraId="74207E50" w14:textId="4F24075B" w:rsidR="00A176F6" w:rsidRDefault="006B19D5" w:rsidP="004A2B40">
      <w:pPr>
        <w:pStyle w:val="NormalIndent"/>
        <w:spacing w:line="480" w:lineRule="auto"/>
        <w:ind w:left="720"/>
        <w:rPr>
          <w:rFonts w:ascii="Arial" w:hAnsi="Arial" w:cs="Arial"/>
          <w:color w:val="000000" w:themeColor="text1"/>
          <w:sz w:val="24"/>
        </w:rPr>
      </w:pPr>
      <w:r w:rsidRPr="006B19D5">
        <w:rPr>
          <w:rFonts w:ascii="Arial" w:hAnsi="Arial" w:cs="Arial"/>
          <w:color w:val="000000" w:themeColor="text1"/>
          <w:sz w:val="24"/>
        </w:rPr>
        <w:t>There are</w:t>
      </w:r>
      <w:r>
        <w:rPr>
          <w:rFonts w:ascii="Arial" w:hAnsi="Arial" w:cs="Arial"/>
          <w:color w:val="000000" w:themeColor="text1"/>
          <w:sz w:val="24"/>
        </w:rPr>
        <w:t xml:space="preserve"> various ways in which Lidl undertake </w:t>
      </w:r>
      <w:r w:rsidR="00AB0D41">
        <w:rPr>
          <w:rFonts w:ascii="Arial" w:hAnsi="Arial" w:cs="Arial"/>
          <w:color w:val="000000" w:themeColor="text1"/>
          <w:sz w:val="24"/>
        </w:rPr>
        <w:t xml:space="preserve">the cost leadership strategy for their company. One example </w:t>
      </w:r>
      <w:r w:rsidR="004125C0">
        <w:rPr>
          <w:rFonts w:ascii="Arial" w:hAnsi="Arial" w:cs="Arial"/>
          <w:color w:val="000000" w:themeColor="text1"/>
          <w:sz w:val="24"/>
        </w:rPr>
        <w:t xml:space="preserve">of them implementing the strategy would </w:t>
      </w:r>
      <w:r w:rsidR="00733671">
        <w:rPr>
          <w:rFonts w:ascii="Arial" w:hAnsi="Arial" w:cs="Arial"/>
          <w:color w:val="000000" w:themeColor="text1"/>
          <w:sz w:val="24"/>
        </w:rPr>
        <w:t xml:space="preserve">be </w:t>
      </w:r>
      <w:r w:rsidR="00285CB5">
        <w:rPr>
          <w:rFonts w:ascii="Arial" w:hAnsi="Arial" w:cs="Arial"/>
          <w:color w:val="000000" w:themeColor="text1"/>
          <w:sz w:val="24"/>
        </w:rPr>
        <w:t xml:space="preserve">how they mostly </w:t>
      </w:r>
      <w:r w:rsidR="0047114D">
        <w:rPr>
          <w:rFonts w:ascii="Arial" w:hAnsi="Arial" w:cs="Arial"/>
          <w:color w:val="000000" w:themeColor="text1"/>
          <w:sz w:val="24"/>
        </w:rPr>
        <w:t>provide it</w:t>
      </w:r>
      <w:r w:rsidR="001F1C72">
        <w:rPr>
          <w:rFonts w:ascii="Arial" w:hAnsi="Arial" w:cs="Arial"/>
          <w:color w:val="000000" w:themeColor="text1"/>
          <w:sz w:val="24"/>
        </w:rPr>
        <w:t>s customers with private brands</w:t>
      </w:r>
      <w:r w:rsidR="001F1C72" w:rsidRPr="002D0C7F">
        <w:rPr>
          <w:rFonts w:ascii="Arial" w:hAnsi="Arial" w:cs="Arial"/>
          <w:color w:val="000000" w:themeColor="text1"/>
          <w:sz w:val="24"/>
        </w:rPr>
        <w:t xml:space="preserve">. </w:t>
      </w:r>
      <w:r w:rsidR="002D0C7F" w:rsidRPr="002D0C7F">
        <w:rPr>
          <w:rFonts w:ascii="Arial" w:hAnsi="Arial" w:cs="Arial"/>
          <w:color w:val="000000" w:themeColor="text1"/>
          <w:sz w:val="24"/>
        </w:rPr>
        <w:t>According to an arti</w:t>
      </w:r>
      <w:r w:rsidR="002D0C7F">
        <w:rPr>
          <w:rFonts w:ascii="Arial" w:hAnsi="Arial" w:cs="Arial"/>
          <w:color w:val="000000" w:themeColor="text1"/>
          <w:sz w:val="24"/>
        </w:rPr>
        <w:t xml:space="preserve">cle written by </w:t>
      </w:r>
      <w:proofErr w:type="spellStart"/>
      <w:r w:rsidR="002D0C7F">
        <w:rPr>
          <w:rFonts w:ascii="Arial" w:hAnsi="Arial" w:cs="Arial"/>
          <w:color w:val="000000" w:themeColor="text1"/>
          <w:sz w:val="24"/>
        </w:rPr>
        <w:t>Hanbury</w:t>
      </w:r>
      <w:proofErr w:type="spellEnd"/>
      <w:r w:rsidR="002D0C7F">
        <w:rPr>
          <w:rFonts w:ascii="Arial" w:hAnsi="Arial" w:cs="Arial"/>
          <w:color w:val="000000" w:themeColor="text1"/>
          <w:sz w:val="24"/>
        </w:rPr>
        <w:t xml:space="preserve"> (2017), </w:t>
      </w:r>
      <w:r w:rsidR="002D0C7F" w:rsidRPr="002D0C7F">
        <w:rPr>
          <w:rFonts w:ascii="Arial" w:hAnsi="Arial" w:cs="Arial"/>
          <w:color w:val="000000" w:themeColor="text1"/>
          <w:sz w:val="24"/>
        </w:rPr>
        <w:t>a</w:t>
      </w:r>
      <w:r w:rsidR="001F1C72" w:rsidRPr="002D0C7F">
        <w:rPr>
          <w:rFonts w:ascii="Arial" w:hAnsi="Arial" w:cs="Arial"/>
          <w:color w:val="000000" w:themeColor="text1"/>
          <w:sz w:val="24"/>
        </w:rPr>
        <w:t>pproximately 90 percent of the brands that Lidl</w:t>
      </w:r>
      <w:r w:rsidR="001F1C72">
        <w:rPr>
          <w:rFonts w:ascii="Arial" w:hAnsi="Arial" w:cs="Arial"/>
          <w:color w:val="000000" w:themeColor="text1"/>
          <w:sz w:val="24"/>
        </w:rPr>
        <w:t xml:space="preserve"> supply its customers are all private labels that are simply produced and manufactured just for them. By using private brands, Lidl are able to avoid </w:t>
      </w:r>
      <w:r w:rsidR="003841D6">
        <w:rPr>
          <w:rFonts w:ascii="Arial" w:hAnsi="Arial" w:cs="Arial"/>
          <w:color w:val="000000" w:themeColor="text1"/>
          <w:sz w:val="24"/>
        </w:rPr>
        <w:t xml:space="preserve">any extra charges </w:t>
      </w:r>
      <w:r w:rsidR="00654BDF">
        <w:rPr>
          <w:rFonts w:ascii="Arial" w:hAnsi="Arial" w:cs="Arial"/>
          <w:color w:val="000000" w:themeColor="text1"/>
          <w:sz w:val="24"/>
        </w:rPr>
        <w:t xml:space="preserve">from their suppliers as they have removed the middle man. </w:t>
      </w:r>
      <w:proofErr w:type="spellStart"/>
      <w:r w:rsidR="00EF070F">
        <w:rPr>
          <w:rFonts w:ascii="Arial" w:hAnsi="Arial" w:cs="Arial"/>
          <w:color w:val="000000" w:themeColor="text1"/>
          <w:sz w:val="24"/>
        </w:rPr>
        <w:t>Hanbury</w:t>
      </w:r>
      <w:proofErr w:type="spellEnd"/>
      <w:r w:rsidR="00EF070F">
        <w:rPr>
          <w:rFonts w:ascii="Arial" w:hAnsi="Arial" w:cs="Arial"/>
          <w:color w:val="000000" w:themeColor="text1"/>
          <w:sz w:val="24"/>
        </w:rPr>
        <w:t xml:space="preserve"> (2017) also suggests that anot</w:t>
      </w:r>
      <w:r w:rsidR="00FC2130">
        <w:rPr>
          <w:rFonts w:ascii="Arial" w:hAnsi="Arial" w:cs="Arial"/>
          <w:color w:val="000000" w:themeColor="text1"/>
          <w:sz w:val="24"/>
        </w:rPr>
        <w:t>he</w:t>
      </w:r>
      <w:r w:rsidR="00EF070F">
        <w:rPr>
          <w:rFonts w:ascii="Arial" w:hAnsi="Arial" w:cs="Arial"/>
          <w:color w:val="000000" w:themeColor="text1"/>
          <w:sz w:val="24"/>
        </w:rPr>
        <w:t xml:space="preserve">r </w:t>
      </w:r>
      <w:r w:rsidR="00FC2130">
        <w:rPr>
          <w:rFonts w:ascii="Arial" w:hAnsi="Arial" w:cs="Arial"/>
          <w:color w:val="000000" w:themeColor="text1"/>
          <w:sz w:val="24"/>
        </w:rPr>
        <w:t xml:space="preserve">benefit of supplying mostly private labels is that Lidl </w:t>
      </w:r>
      <w:r w:rsidR="0030490C">
        <w:rPr>
          <w:rFonts w:ascii="Arial" w:hAnsi="Arial" w:cs="Arial"/>
          <w:color w:val="000000" w:themeColor="text1"/>
          <w:sz w:val="24"/>
        </w:rPr>
        <w:t xml:space="preserve">are able to </w:t>
      </w:r>
      <w:r w:rsidR="00CD7D49">
        <w:rPr>
          <w:rFonts w:ascii="Arial" w:hAnsi="Arial" w:cs="Arial"/>
          <w:color w:val="000000" w:themeColor="text1"/>
          <w:sz w:val="24"/>
        </w:rPr>
        <w:t xml:space="preserve">gain better control </w:t>
      </w:r>
      <w:r w:rsidR="00DA710F">
        <w:rPr>
          <w:rFonts w:ascii="Arial" w:hAnsi="Arial" w:cs="Arial"/>
          <w:color w:val="000000" w:themeColor="text1"/>
          <w:sz w:val="24"/>
        </w:rPr>
        <w:t xml:space="preserve">over their </w:t>
      </w:r>
      <w:r w:rsidR="00196E05">
        <w:rPr>
          <w:rFonts w:ascii="Arial" w:hAnsi="Arial" w:cs="Arial"/>
          <w:color w:val="000000" w:themeColor="text1"/>
          <w:sz w:val="24"/>
        </w:rPr>
        <w:t>manufacturing costs and have the flexibility to have full control over what prices those products are sold at</w:t>
      </w:r>
      <w:r w:rsidR="006D75C3">
        <w:rPr>
          <w:rFonts w:ascii="Arial" w:hAnsi="Arial" w:cs="Arial"/>
          <w:color w:val="000000" w:themeColor="text1"/>
          <w:sz w:val="24"/>
        </w:rPr>
        <w:t>.</w:t>
      </w:r>
      <w:r w:rsidR="00274E91">
        <w:rPr>
          <w:rFonts w:ascii="Arial" w:hAnsi="Arial" w:cs="Arial"/>
          <w:color w:val="000000" w:themeColor="text1"/>
          <w:sz w:val="24"/>
        </w:rPr>
        <w:t xml:space="preserve"> </w:t>
      </w:r>
      <w:r w:rsidR="00A176F6">
        <w:rPr>
          <w:rFonts w:ascii="Arial" w:hAnsi="Arial" w:cs="Arial"/>
          <w:color w:val="000000" w:themeColor="text1"/>
          <w:sz w:val="24"/>
        </w:rPr>
        <w:t>This means that Lidl are able to sell products for higher margins compared to other brands due to the original costs would be lower (</w:t>
      </w:r>
      <w:proofErr w:type="spellStart"/>
      <w:r w:rsidR="00A176F6">
        <w:rPr>
          <w:rFonts w:ascii="Arial" w:hAnsi="Arial" w:cs="Arial"/>
          <w:color w:val="000000" w:themeColor="text1"/>
          <w:sz w:val="24"/>
        </w:rPr>
        <w:t>Hanbury</w:t>
      </w:r>
      <w:proofErr w:type="spellEnd"/>
      <w:r w:rsidR="00A176F6">
        <w:rPr>
          <w:rFonts w:ascii="Arial" w:hAnsi="Arial" w:cs="Arial"/>
          <w:color w:val="000000" w:themeColor="text1"/>
          <w:sz w:val="24"/>
        </w:rPr>
        <w:t>, 2017)</w:t>
      </w:r>
      <w:r w:rsidR="00E908DA">
        <w:rPr>
          <w:rFonts w:ascii="Arial" w:hAnsi="Arial" w:cs="Arial"/>
          <w:color w:val="000000" w:themeColor="text1"/>
          <w:sz w:val="24"/>
        </w:rPr>
        <w:t>.</w:t>
      </w:r>
    </w:p>
    <w:p w14:paraId="0B1934BD" w14:textId="77777777" w:rsidR="007A184F" w:rsidRDefault="007A184F" w:rsidP="006B19D5">
      <w:pPr>
        <w:pStyle w:val="NormalIndent"/>
        <w:spacing w:line="480" w:lineRule="auto"/>
        <w:rPr>
          <w:rFonts w:ascii="Arial" w:hAnsi="Arial" w:cs="Arial"/>
          <w:color w:val="000000" w:themeColor="text1"/>
          <w:sz w:val="24"/>
        </w:rPr>
      </w:pPr>
    </w:p>
    <w:p w14:paraId="410D89AB" w14:textId="3BFE3444" w:rsidR="0003454B" w:rsidRDefault="00C56C4A"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lastRenderedPageBreak/>
        <w:t xml:space="preserve">While Lidl are </w:t>
      </w:r>
      <w:proofErr w:type="gramStart"/>
      <w:r w:rsidR="00606060">
        <w:rPr>
          <w:rFonts w:ascii="Arial" w:hAnsi="Arial" w:cs="Arial"/>
          <w:color w:val="000000" w:themeColor="text1"/>
          <w:sz w:val="24"/>
        </w:rPr>
        <w:t>proving</w:t>
      </w:r>
      <w:proofErr w:type="gramEnd"/>
      <w:r w:rsidR="00850D13">
        <w:rPr>
          <w:rFonts w:ascii="Arial" w:hAnsi="Arial" w:cs="Arial"/>
          <w:color w:val="000000" w:themeColor="text1"/>
          <w:sz w:val="24"/>
        </w:rPr>
        <w:t xml:space="preserve"> they are</w:t>
      </w:r>
      <w:r w:rsidR="00606060">
        <w:rPr>
          <w:rFonts w:ascii="Arial" w:hAnsi="Arial" w:cs="Arial"/>
          <w:color w:val="000000" w:themeColor="text1"/>
          <w:sz w:val="24"/>
        </w:rPr>
        <w:t xml:space="preserve"> </w:t>
      </w:r>
      <w:r w:rsidR="00606060" w:rsidRPr="00606060">
        <w:rPr>
          <w:rFonts w:ascii="Arial" w:hAnsi="Arial" w:cs="Arial"/>
          <w:color w:val="000000" w:themeColor="text1"/>
          <w:sz w:val="24"/>
        </w:rPr>
        <w:t xml:space="preserve">conscious about protecting </w:t>
      </w:r>
      <w:r w:rsidRPr="00606060">
        <w:rPr>
          <w:rFonts w:ascii="Arial" w:hAnsi="Arial" w:cs="Arial"/>
          <w:color w:val="000000" w:themeColor="text1"/>
          <w:sz w:val="24"/>
        </w:rPr>
        <w:t>the</w:t>
      </w:r>
      <w:r>
        <w:rPr>
          <w:rFonts w:ascii="Arial" w:hAnsi="Arial" w:cs="Arial"/>
          <w:color w:val="000000" w:themeColor="text1"/>
          <w:sz w:val="24"/>
        </w:rPr>
        <w:t xml:space="preserve"> environment, they are continuing to reduce their costs with as many stores as possible</w:t>
      </w:r>
      <w:r w:rsidR="00155A01">
        <w:rPr>
          <w:rFonts w:ascii="Arial" w:hAnsi="Arial" w:cs="Arial"/>
          <w:color w:val="000000" w:themeColor="text1"/>
          <w:sz w:val="24"/>
        </w:rPr>
        <w:t>. A supermarket spokesperson has suggested that they take a different perspective on waste and inefficiencies, with the focus being on how much these will end up costing Lidl</w:t>
      </w:r>
      <w:r w:rsidR="0089208F">
        <w:rPr>
          <w:rFonts w:ascii="Arial" w:hAnsi="Arial" w:cs="Arial"/>
          <w:color w:val="000000" w:themeColor="text1"/>
          <w:sz w:val="24"/>
        </w:rPr>
        <w:t xml:space="preserve">’s customers </w:t>
      </w:r>
      <w:r w:rsidR="00585906">
        <w:rPr>
          <w:rFonts w:ascii="Arial" w:hAnsi="Arial" w:cs="Arial"/>
          <w:color w:val="000000" w:themeColor="text1"/>
          <w:sz w:val="24"/>
        </w:rPr>
        <w:t>(</w:t>
      </w:r>
      <w:proofErr w:type="spellStart"/>
      <w:r w:rsidR="00585906">
        <w:rPr>
          <w:rFonts w:ascii="Arial" w:hAnsi="Arial" w:cs="Arial"/>
          <w:color w:val="000000" w:themeColor="text1"/>
          <w:sz w:val="24"/>
        </w:rPr>
        <w:t>Hanbury</w:t>
      </w:r>
      <w:proofErr w:type="spellEnd"/>
      <w:r w:rsidR="00585906">
        <w:rPr>
          <w:rFonts w:ascii="Arial" w:hAnsi="Arial" w:cs="Arial"/>
          <w:color w:val="000000" w:themeColor="text1"/>
          <w:sz w:val="24"/>
        </w:rPr>
        <w:t xml:space="preserve">, 2017). </w:t>
      </w:r>
      <w:r w:rsidR="0089208F">
        <w:rPr>
          <w:rFonts w:ascii="Arial" w:hAnsi="Arial" w:cs="Arial"/>
          <w:color w:val="000000" w:themeColor="text1"/>
          <w:sz w:val="24"/>
        </w:rPr>
        <w:t>One of Lidl’s main focuses is to cut costs on their lighting, with a spokesperson suggesting they try and use as much natu</w:t>
      </w:r>
      <w:r w:rsidR="003F6E77">
        <w:rPr>
          <w:rFonts w:ascii="Arial" w:hAnsi="Arial" w:cs="Arial"/>
          <w:color w:val="000000" w:themeColor="text1"/>
          <w:sz w:val="24"/>
        </w:rPr>
        <w:t>ral light as possible per store</w:t>
      </w:r>
      <w:r w:rsidR="0089208F">
        <w:rPr>
          <w:rFonts w:ascii="Arial" w:hAnsi="Arial" w:cs="Arial"/>
          <w:color w:val="000000" w:themeColor="text1"/>
          <w:sz w:val="24"/>
        </w:rPr>
        <w:t xml:space="preserve"> (</w:t>
      </w:r>
      <w:proofErr w:type="spellStart"/>
      <w:r w:rsidR="0089208F">
        <w:rPr>
          <w:rFonts w:ascii="Arial" w:hAnsi="Arial" w:cs="Arial"/>
          <w:color w:val="000000" w:themeColor="text1"/>
          <w:sz w:val="24"/>
        </w:rPr>
        <w:t>Hanbury</w:t>
      </w:r>
      <w:proofErr w:type="spellEnd"/>
      <w:r w:rsidR="0089208F">
        <w:rPr>
          <w:rFonts w:ascii="Arial" w:hAnsi="Arial" w:cs="Arial"/>
          <w:color w:val="000000" w:themeColor="text1"/>
          <w:sz w:val="24"/>
        </w:rPr>
        <w:t>, 2017). Since March 2018, Lidl</w:t>
      </w:r>
      <w:r w:rsidR="00DC7274">
        <w:rPr>
          <w:rFonts w:ascii="Arial" w:hAnsi="Arial" w:cs="Arial"/>
          <w:color w:val="000000" w:themeColor="text1"/>
          <w:sz w:val="24"/>
        </w:rPr>
        <w:t xml:space="preserve"> have </w:t>
      </w:r>
      <w:r w:rsidR="00A01584">
        <w:rPr>
          <w:rFonts w:ascii="Arial" w:hAnsi="Arial" w:cs="Arial"/>
          <w:color w:val="000000" w:themeColor="text1"/>
          <w:sz w:val="24"/>
        </w:rPr>
        <w:t xml:space="preserve">significantly </w:t>
      </w:r>
      <w:r w:rsidR="00983E4A">
        <w:rPr>
          <w:rFonts w:ascii="Arial" w:hAnsi="Arial" w:cs="Arial"/>
          <w:color w:val="000000" w:themeColor="text1"/>
          <w:sz w:val="24"/>
        </w:rPr>
        <w:t xml:space="preserve">reduced their carbon footprint by </w:t>
      </w:r>
      <w:r w:rsidR="00AD43C4">
        <w:rPr>
          <w:rFonts w:ascii="Arial" w:hAnsi="Arial" w:cs="Arial"/>
          <w:color w:val="000000" w:themeColor="text1"/>
          <w:sz w:val="24"/>
        </w:rPr>
        <w:t>switching to renewable electricity only</w:t>
      </w:r>
      <w:r w:rsidR="006716C7">
        <w:rPr>
          <w:rFonts w:ascii="Arial" w:hAnsi="Arial" w:cs="Arial"/>
          <w:color w:val="000000" w:themeColor="text1"/>
          <w:sz w:val="24"/>
        </w:rPr>
        <w:t>,</w:t>
      </w:r>
      <w:r w:rsidR="00AD43C4">
        <w:rPr>
          <w:rFonts w:ascii="Arial" w:hAnsi="Arial" w:cs="Arial"/>
          <w:color w:val="000000" w:themeColor="text1"/>
          <w:sz w:val="24"/>
        </w:rPr>
        <w:t xml:space="preserve"> while also fitting solar panels to suitable stores</w:t>
      </w:r>
      <w:r w:rsidR="00D759B4">
        <w:rPr>
          <w:rFonts w:ascii="Arial" w:hAnsi="Arial" w:cs="Arial"/>
          <w:color w:val="000000" w:themeColor="text1"/>
          <w:sz w:val="24"/>
        </w:rPr>
        <w:t xml:space="preserve"> (A better tomorrow, 2019)</w:t>
      </w:r>
      <w:r w:rsidR="00AD43C4">
        <w:rPr>
          <w:rFonts w:ascii="Arial" w:hAnsi="Arial" w:cs="Arial"/>
          <w:color w:val="000000" w:themeColor="text1"/>
          <w:sz w:val="24"/>
        </w:rPr>
        <w:t xml:space="preserve">. </w:t>
      </w:r>
      <w:r w:rsidR="00D759B4">
        <w:rPr>
          <w:rFonts w:ascii="Arial" w:hAnsi="Arial" w:cs="Arial"/>
          <w:color w:val="000000" w:themeColor="text1"/>
          <w:sz w:val="24"/>
        </w:rPr>
        <w:t xml:space="preserve">By making these changes for the environment, Lidl will be significantly reducing their costs of electricity, giving themselves more capital to spend on other investments. </w:t>
      </w:r>
    </w:p>
    <w:p w14:paraId="76A8C711" w14:textId="77777777" w:rsidR="004A2B40" w:rsidRDefault="004A2B40" w:rsidP="00606060">
      <w:pPr>
        <w:pStyle w:val="NormalIndent"/>
        <w:spacing w:line="480" w:lineRule="auto"/>
        <w:rPr>
          <w:rFonts w:ascii="Arial" w:hAnsi="Arial" w:cs="Arial"/>
          <w:color w:val="000000" w:themeColor="text1"/>
          <w:sz w:val="24"/>
        </w:rPr>
      </w:pPr>
    </w:p>
    <w:p w14:paraId="20F512EA" w14:textId="5AA968D6" w:rsidR="00606060" w:rsidRDefault="00D8303C" w:rsidP="00877C6E">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Despite this report focussing on Lidl as a company throughout the UK,</w:t>
      </w:r>
      <w:r w:rsidR="00B67315">
        <w:rPr>
          <w:rFonts w:ascii="Arial" w:hAnsi="Arial" w:cs="Arial"/>
          <w:color w:val="000000" w:themeColor="text1"/>
          <w:sz w:val="24"/>
        </w:rPr>
        <w:t xml:space="preserve"> it is also worth mentioning that</w:t>
      </w:r>
      <w:r>
        <w:rPr>
          <w:rFonts w:ascii="Arial" w:hAnsi="Arial" w:cs="Arial"/>
          <w:color w:val="000000" w:themeColor="text1"/>
          <w:sz w:val="24"/>
        </w:rPr>
        <w:t xml:space="preserve"> </w:t>
      </w:r>
      <w:r w:rsidR="00BC1B8C">
        <w:rPr>
          <w:rFonts w:ascii="Arial" w:hAnsi="Arial" w:cs="Arial"/>
          <w:color w:val="000000" w:themeColor="text1"/>
          <w:sz w:val="24"/>
        </w:rPr>
        <w:t>it</w:t>
      </w:r>
      <w:r w:rsidR="00B67315">
        <w:rPr>
          <w:rFonts w:ascii="Arial" w:hAnsi="Arial" w:cs="Arial"/>
          <w:color w:val="000000" w:themeColor="text1"/>
          <w:sz w:val="24"/>
        </w:rPr>
        <w:t>s</w:t>
      </w:r>
      <w:r>
        <w:rPr>
          <w:rFonts w:ascii="Arial" w:hAnsi="Arial" w:cs="Arial"/>
          <w:color w:val="000000" w:themeColor="text1"/>
          <w:sz w:val="24"/>
        </w:rPr>
        <w:t xml:space="preserve"> logistics centres in Germany have introduced an automated pic</w:t>
      </w:r>
      <w:r w:rsidR="002D7023">
        <w:rPr>
          <w:rFonts w:ascii="Arial" w:hAnsi="Arial" w:cs="Arial"/>
          <w:color w:val="000000" w:themeColor="text1"/>
          <w:sz w:val="24"/>
        </w:rPr>
        <w:t xml:space="preserve">king system for their warehouse. The system is designed to </w:t>
      </w:r>
      <w:r w:rsidR="002B41FC">
        <w:rPr>
          <w:rFonts w:ascii="Arial" w:hAnsi="Arial" w:cs="Arial"/>
          <w:color w:val="000000" w:themeColor="text1"/>
          <w:sz w:val="24"/>
        </w:rPr>
        <w:t xml:space="preserve">pack and stack pallets </w:t>
      </w:r>
      <w:r w:rsidR="00EA1EA2">
        <w:rPr>
          <w:rFonts w:ascii="Arial" w:hAnsi="Arial" w:cs="Arial"/>
          <w:color w:val="000000" w:themeColor="text1"/>
          <w:sz w:val="24"/>
        </w:rPr>
        <w:t>as preparation for transporting as well as unloading the pallets at destination (Logistics Manager, 2013).</w:t>
      </w:r>
      <w:r w:rsidR="00D710A8">
        <w:rPr>
          <w:rFonts w:ascii="Arial" w:hAnsi="Arial" w:cs="Arial"/>
          <w:color w:val="000000" w:themeColor="text1"/>
          <w:sz w:val="24"/>
        </w:rPr>
        <w:t xml:space="preserve"> This expansion also includes </w:t>
      </w:r>
    </w:p>
    <w:p w14:paraId="5358A90D" w14:textId="710FB30E" w:rsidR="00606060" w:rsidRDefault="00D710A8" w:rsidP="00877C6E">
      <w:pPr>
        <w:pStyle w:val="NormalIndent"/>
        <w:spacing w:line="480" w:lineRule="auto"/>
        <w:ind w:left="720"/>
        <w:jc w:val="left"/>
        <w:rPr>
          <w:rFonts w:ascii="Arial" w:hAnsi="Arial" w:cs="Arial"/>
          <w:color w:val="000000" w:themeColor="text1"/>
          <w:sz w:val="24"/>
        </w:rPr>
      </w:pPr>
      <w:r>
        <w:rPr>
          <w:rFonts w:ascii="Arial" w:hAnsi="Arial" w:cs="Arial"/>
          <w:color w:val="000000" w:themeColor="text1"/>
          <w:sz w:val="24"/>
        </w:rPr>
        <w:t>“</w:t>
      </w:r>
      <w:r>
        <w:rPr>
          <w:rFonts w:ascii="Arial" w:hAnsi="Arial" w:cs="Arial"/>
          <w:i/>
          <w:color w:val="000000" w:themeColor="text1"/>
          <w:sz w:val="24"/>
        </w:rPr>
        <w:t>a high bay racking system with five aisles and around 15,000 pallet storage spaces”</w:t>
      </w:r>
      <w:r>
        <w:rPr>
          <w:rFonts w:ascii="Arial" w:hAnsi="Arial" w:cs="Arial"/>
          <w:color w:val="000000" w:themeColor="text1"/>
          <w:sz w:val="24"/>
        </w:rPr>
        <w:t xml:space="preserve"> (Bush, 2013)</w:t>
      </w:r>
      <w:r w:rsidR="00877C6E">
        <w:rPr>
          <w:rFonts w:ascii="Arial" w:hAnsi="Arial" w:cs="Arial"/>
          <w:color w:val="000000" w:themeColor="text1"/>
          <w:sz w:val="24"/>
        </w:rPr>
        <w:t>.</w:t>
      </w:r>
    </w:p>
    <w:p w14:paraId="0B5A4426" w14:textId="77777777" w:rsidR="00606060" w:rsidRDefault="00606060" w:rsidP="00877C6E">
      <w:pPr>
        <w:pStyle w:val="NormalIndent"/>
        <w:spacing w:line="240" w:lineRule="auto"/>
        <w:ind w:left="0"/>
        <w:jc w:val="left"/>
        <w:rPr>
          <w:rFonts w:ascii="Arial" w:hAnsi="Arial" w:cs="Arial"/>
          <w:color w:val="000000" w:themeColor="text1"/>
          <w:sz w:val="24"/>
        </w:rPr>
      </w:pPr>
    </w:p>
    <w:p w14:paraId="7834DADE" w14:textId="12D51365" w:rsidR="00A80168" w:rsidRPr="00D710A8" w:rsidRDefault="003A44CA" w:rsidP="004A2B40">
      <w:pPr>
        <w:pStyle w:val="NormalIndent"/>
        <w:spacing w:line="480" w:lineRule="auto"/>
        <w:ind w:left="720"/>
        <w:rPr>
          <w:rFonts w:ascii="Arial" w:hAnsi="Arial" w:cs="Arial"/>
          <w:color w:val="000000" w:themeColor="text1"/>
          <w:sz w:val="24"/>
        </w:rPr>
      </w:pPr>
      <w:r>
        <w:rPr>
          <w:rFonts w:ascii="Arial" w:hAnsi="Arial" w:cs="Arial"/>
          <w:color w:val="000000" w:themeColor="text1"/>
          <w:sz w:val="24"/>
        </w:rPr>
        <w:t>With Lidl investing in this level of technology and automation,</w:t>
      </w:r>
      <w:r w:rsidR="006716C7">
        <w:rPr>
          <w:rFonts w:ascii="Arial" w:hAnsi="Arial" w:cs="Arial"/>
          <w:color w:val="000000" w:themeColor="text1"/>
          <w:sz w:val="24"/>
        </w:rPr>
        <w:t xml:space="preserve"> it</w:t>
      </w:r>
      <w:r>
        <w:rPr>
          <w:rFonts w:ascii="Arial" w:hAnsi="Arial" w:cs="Arial"/>
          <w:color w:val="000000" w:themeColor="text1"/>
          <w:sz w:val="24"/>
        </w:rPr>
        <w:t xml:space="preserve"> is a</w:t>
      </w:r>
      <w:r w:rsidR="006716C7">
        <w:rPr>
          <w:rFonts w:ascii="Arial" w:hAnsi="Arial" w:cs="Arial"/>
          <w:color w:val="000000" w:themeColor="text1"/>
          <w:sz w:val="24"/>
        </w:rPr>
        <w:t>lmost</w:t>
      </w:r>
      <w:r>
        <w:rPr>
          <w:rFonts w:ascii="Arial" w:hAnsi="Arial" w:cs="Arial"/>
          <w:color w:val="000000" w:themeColor="text1"/>
          <w:sz w:val="24"/>
        </w:rPr>
        <w:t xml:space="preserve"> guarantee</w:t>
      </w:r>
      <w:r w:rsidR="006716C7">
        <w:rPr>
          <w:rFonts w:ascii="Arial" w:hAnsi="Arial" w:cs="Arial"/>
          <w:color w:val="000000" w:themeColor="text1"/>
          <w:sz w:val="24"/>
        </w:rPr>
        <w:t>d</w:t>
      </w:r>
      <w:r>
        <w:rPr>
          <w:rFonts w:ascii="Arial" w:hAnsi="Arial" w:cs="Arial"/>
          <w:color w:val="000000" w:themeColor="text1"/>
          <w:sz w:val="24"/>
        </w:rPr>
        <w:t xml:space="preserve"> that it will be saving them a large sum of money due to the fact that they do not need to pay staff members to carry out these tasks.</w:t>
      </w:r>
    </w:p>
    <w:p w14:paraId="16225EE8" w14:textId="77777777" w:rsidR="00C25B55" w:rsidRDefault="00C25B55" w:rsidP="000F2B6D">
      <w:pPr>
        <w:pStyle w:val="NormalIndent"/>
        <w:spacing w:line="480" w:lineRule="auto"/>
        <w:ind w:left="0"/>
        <w:rPr>
          <w:b/>
          <w:color w:val="FF0000"/>
        </w:rPr>
      </w:pPr>
    </w:p>
    <w:p w14:paraId="1F9D5D0B" w14:textId="00A53404" w:rsidR="006D547C" w:rsidRPr="006D547C" w:rsidRDefault="004A2B40" w:rsidP="006D547C">
      <w:pPr>
        <w:pStyle w:val="Heading2"/>
        <w:keepNext/>
        <w:keepLines/>
        <w:numPr>
          <w:ilvl w:val="0"/>
          <w:numId w:val="0"/>
        </w:numPr>
        <w:autoSpaceDE/>
        <w:autoSpaceDN/>
        <w:adjustRightInd/>
        <w:spacing w:before="40" w:after="0" w:line="240" w:lineRule="auto"/>
        <w:ind w:left="131" w:firstLine="720"/>
        <w:contextualSpacing w:val="0"/>
        <w:rPr>
          <w:rFonts w:ascii="Calibri Light" w:eastAsia="Times New Roman" w:hAnsi="Calibri Light" w:cs="Times New Roman"/>
          <w:b w:val="0"/>
          <w:caps w:val="0"/>
          <w:color w:val="2F5496"/>
          <w:sz w:val="26"/>
          <w:szCs w:val="26"/>
        </w:rPr>
      </w:pPr>
      <w:bookmarkStart w:id="11" w:name="_Toc25603700"/>
      <w:r>
        <w:rPr>
          <w:rFonts w:ascii="Calibri Light" w:eastAsia="Times New Roman" w:hAnsi="Calibri Light" w:cs="Times New Roman"/>
          <w:b w:val="0"/>
          <w:caps w:val="0"/>
          <w:color w:val="2F5496"/>
          <w:sz w:val="26"/>
          <w:szCs w:val="26"/>
        </w:rPr>
        <w:lastRenderedPageBreak/>
        <w:t xml:space="preserve">4.2 </w:t>
      </w:r>
      <w:r w:rsidR="006D547C" w:rsidRPr="006D547C">
        <w:rPr>
          <w:rFonts w:ascii="Calibri Light" w:eastAsia="Times New Roman" w:hAnsi="Calibri Light" w:cs="Times New Roman"/>
          <w:b w:val="0"/>
          <w:caps w:val="0"/>
          <w:color w:val="2F5496"/>
          <w:sz w:val="26"/>
          <w:szCs w:val="26"/>
        </w:rPr>
        <w:t>Advantages of the Strategy</w:t>
      </w:r>
      <w:bookmarkEnd w:id="11"/>
    </w:p>
    <w:p w14:paraId="58E09B7D" w14:textId="77777777" w:rsidR="006D547C" w:rsidRDefault="006D547C" w:rsidP="00892B1F">
      <w:pPr>
        <w:pStyle w:val="NormalIndent"/>
        <w:spacing w:line="480" w:lineRule="auto"/>
        <w:rPr>
          <w:rFonts w:ascii="Arial" w:hAnsi="Arial" w:cs="Arial"/>
          <w:color w:val="000000" w:themeColor="text1"/>
          <w:sz w:val="24"/>
        </w:rPr>
      </w:pPr>
    </w:p>
    <w:p w14:paraId="2036E95A" w14:textId="77777777" w:rsidR="003F6E77" w:rsidRDefault="00892B1F" w:rsidP="00892B1F">
      <w:pPr>
        <w:pStyle w:val="NormalIndent"/>
        <w:spacing w:line="480" w:lineRule="auto"/>
        <w:rPr>
          <w:rFonts w:ascii="Arial" w:hAnsi="Arial" w:cs="Arial"/>
          <w:color w:val="000000" w:themeColor="text1"/>
          <w:sz w:val="24"/>
        </w:rPr>
      </w:pPr>
      <w:r w:rsidRPr="00892B1F">
        <w:rPr>
          <w:rFonts w:ascii="Arial" w:hAnsi="Arial" w:cs="Arial"/>
          <w:color w:val="000000" w:themeColor="text1"/>
          <w:sz w:val="24"/>
        </w:rPr>
        <w:t xml:space="preserve">Even </w:t>
      </w:r>
      <w:r>
        <w:rPr>
          <w:rFonts w:ascii="Arial" w:hAnsi="Arial" w:cs="Arial"/>
          <w:color w:val="000000" w:themeColor="text1"/>
          <w:sz w:val="24"/>
        </w:rPr>
        <w:t xml:space="preserve">though Lidl have adopted the cost leadership strategy for their business it does come with a series of advantages and disadvantages. </w:t>
      </w:r>
      <w:r w:rsidR="00184CCB">
        <w:rPr>
          <w:rFonts w:ascii="Arial" w:hAnsi="Arial" w:cs="Arial"/>
          <w:color w:val="000000" w:themeColor="text1"/>
          <w:sz w:val="24"/>
        </w:rPr>
        <w:t>By operating at a lower cost in a particular industry, it gives the business the opportunity to achieve an increase in profitability. This means that with selling and producing products with lower costs, the business is able to strategically adapt their prices to compete with rival companies in the same industry making the profit margins wider than competitor companies investing more into the same quality products (Hassan, 2015).</w:t>
      </w:r>
      <w:r w:rsidR="00725052">
        <w:rPr>
          <w:rFonts w:ascii="Arial" w:hAnsi="Arial" w:cs="Arial"/>
          <w:color w:val="000000" w:themeColor="text1"/>
          <w:sz w:val="24"/>
        </w:rPr>
        <w:t xml:space="preserve"> </w:t>
      </w:r>
    </w:p>
    <w:p w14:paraId="39333F7B" w14:textId="77777777" w:rsidR="004A2B40" w:rsidRDefault="00725052" w:rsidP="004A2B40">
      <w:pPr>
        <w:pStyle w:val="NormalIndent"/>
        <w:spacing w:line="480" w:lineRule="auto"/>
        <w:rPr>
          <w:rFonts w:ascii="Arial" w:hAnsi="Arial" w:cs="Arial"/>
          <w:color w:val="000000" w:themeColor="text1"/>
          <w:sz w:val="24"/>
        </w:rPr>
      </w:pPr>
      <w:r>
        <w:rPr>
          <w:rFonts w:ascii="Arial" w:hAnsi="Arial" w:cs="Arial"/>
          <w:color w:val="000000" w:themeColor="text1"/>
          <w:sz w:val="24"/>
        </w:rPr>
        <w:t xml:space="preserve">With Lidl undertaking this type of strategy, </w:t>
      </w:r>
      <w:r w:rsidR="005270BD">
        <w:rPr>
          <w:rFonts w:ascii="Arial" w:hAnsi="Arial" w:cs="Arial"/>
          <w:color w:val="000000" w:themeColor="text1"/>
          <w:sz w:val="24"/>
        </w:rPr>
        <w:t xml:space="preserve">it gives them the advantage to increase their market share. For example, </w:t>
      </w:r>
      <w:r w:rsidR="00007ACE">
        <w:rPr>
          <w:rFonts w:ascii="Arial" w:hAnsi="Arial" w:cs="Arial"/>
          <w:color w:val="000000" w:themeColor="text1"/>
          <w:sz w:val="24"/>
        </w:rPr>
        <w:t xml:space="preserve">as mentioned previously they are gaining higher profitability meaning that </w:t>
      </w:r>
      <w:r w:rsidR="000917B8">
        <w:rPr>
          <w:rFonts w:ascii="Arial" w:hAnsi="Arial" w:cs="Arial"/>
          <w:color w:val="000000" w:themeColor="text1"/>
          <w:sz w:val="24"/>
        </w:rPr>
        <w:t>when operating with lower cost</w:t>
      </w:r>
      <w:r w:rsidR="00007ACE">
        <w:rPr>
          <w:rFonts w:ascii="Arial" w:hAnsi="Arial" w:cs="Arial"/>
          <w:color w:val="000000" w:themeColor="text1"/>
          <w:sz w:val="24"/>
        </w:rPr>
        <w:t>s they can use that profitability increase to drive customer demand as well as their current market share.</w:t>
      </w:r>
      <w:r w:rsidR="003F6E77">
        <w:rPr>
          <w:rFonts w:ascii="Arial" w:hAnsi="Arial" w:cs="Arial"/>
          <w:color w:val="000000" w:themeColor="text1"/>
          <w:sz w:val="24"/>
        </w:rPr>
        <w:t xml:space="preserve"> As of August 2019, Lidl achieved its largest market share in the UK grocery industry since its entry into the market, achieving 5.9% (</w:t>
      </w:r>
      <w:proofErr w:type="spellStart"/>
      <w:r w:rsidR="003F6E77">
        <w:rPr>
          <w:rFonts w:ascii="Arial" w:hAnsi="Arial" w:cs="Arial"/>
          <w:color w:val="000000" w:themeColor="text1"/>
          <w:sz w:val="24"/>
        </w:rPr>
        <w:t>Makortoff</w:t>
      </w:r>
      <w:proofErr w:type="spellEnd"/>
      <w:r w:rsidR="003F6E77">
        <w:rPr>
          <w:rFonts w:ascii="Arial" w:hAnsi="Arial" w:cs="Arial"/>
          <w:color w:val="000000" w:themeColor="text1"/>
          <w:sz w:val="24"/>
        </w:rPr>
        <w:t>, 2019).</w:t>
      </w:r>
      <w:r w:rsidR="00007ACE">
        <w:rPr>
          <w:rFonts w:ascii="Arial" w:hAnsi="Arial" w:cs="Arial"/>
          <w:color w:val="000000" w:themeColor="text1"/>
          <w:sz w:val="24"/>
        </w:rPr>
        <w:t xml:space="preserve"> </w:t>
      </w:r>
    </w:p>
    <w:p w14:paraId="453FBC9A" w14:textId="7E171BDC" w:rsidR="004A2B40" w:rsidRDefault="004A2B40" w:rsidP="004A2B40">
      <w:pPr>
        <w:pStyle w:val="NormalIndent"/>
        <w:spacing w:line="480" w:lineRule="auto"/>
        <w:rPr>
          <w:rFonts w:ascii="Arial" w:hAnsi="Arial" w:cs="Arial"/>
          <w:color w:val="000000" w:themeColor="text1"/>
          <w:sz w:val="24"/>
        </w:rPr>
      </w:pPr>
      <w:r>
        <w:rPr>
          <w:rFonts w:ascii="Arial" w:hAnsi="Arial" w:cs="Arial"/>
          <w:color w:val="000000" w:themeColor="text1"/>
          <w:sz w:val="24"/>
        </w:rPr>
        <w:t xml:space="preserve">Lidl will also find that they have more capital from using the cost leadership strategy (Hassan, 2015). This is because, although its products are being sold for lower prices, the profit margins from each individual sale are higher. This capital can be used to invest into the growth of the company, allowing for expansion and the potential for further profits in the future.  </w:t>
      </w:r>
    </w:p>
    <w:p w14:paraId="26DBB023" w14:textId="75A2E042" w:rsidR="003F6E77" w:rsidRDefault="003F6E77" w:rsidP="00892B1F">
      <w:pPr>
        <w:pStyle w:val="NormalIndent"/>
        <w:spacing w:line="480" w:lineRule="auto"/>
        <w:rPr>
          <w:rFonts w:ascii="Arial" w:hAnsi="Arial" w:cs="Arial"/>
          <w:color w:val="000000" w:themeColor="text1"/>
          <w:sz w:val="24"/>
        </w:rPr>
      </w:pPr>
    </w:p>
    <w:p w14:paraId="343B2070" w14:textId="77777777" w:rsidR="00E908DA" w:rsidRDefault="00E908DA" w:rsidP="00892B1F">
      <w:pPr>
        <w:pStyle w:val="NormalIndent"/>
        <w:spacing w:line="480" w:lineRule="auto"/>
        <w:rPr>
          <w:rFonts w:ascii="Arial" w:hAnsi="Arial" w:cs="Arial"/>
          <w:color w:val="000000" w:themeColor="text1"/>
          <w:sz w:val="24"/>
        </w:rPr>
      </w:pPr>
    </w:p>
    <w:p w14:paraId="5B5839E9" w14:textId="77777777" w:rsidR="00E908DA" w:rsidRDefault="00E908DA" w:rsidP="00892B1F">
      <w:pPr>
        <w:pStyle w:val="NormalIndent"/>
        <w:spacing w:line="480" w:lineRule="auto"/>
        <w:rPr>
          <w:rFonts w:ascii="Arial" w:hAnsi="Arial" w:cs="Arial"/>
          <w:color w:val="000000" w:themeColor="text1"/>
          <w:sz w:val="24"/>
        </w:rPr>
      </w:pPr>
    </w:p>
    <w:p w14:paraId="1FDC9193" w14:textId="5CC92AB5" w:rsidR="004A2B40" w:rsidRPr="004A2B40" w:rsidRDefault="004A2B40" w:rsidP="004A2B40">
      <w:pPr>
        <w:pStyle w:val="Heading2"/>
        <w:keepNext/>
        <w:keepLines/>
        <w:numPr>
          <w:ilvl w:val="0"/>
          <w:numId w:val="0"/>
        </w:numPr>
        <w:autoSpaceDE/>
        <w:autoSpaceDN/>
        <w:adjustRightInd/>
        <w:spacing w:before="40" w:after="0" w:line="240" w:lineRule="auto"/>
        <w:ind w:left="131" w:firstLine="720"/>
        <w:contextualSpacing w:val="0"/>
        <w:rPr>
          <w:rFonts w:ascii="Calibri Light" w:eastAsia="Times New Roman" w:hAnsi="Calibri Light" w:cs="Times New Roman"/>
          <w:b w:val="0"/>
          <w:caps w:val="0"/>
          <w:color w:val="2F5496"/>
          <w:sz w:val="26"/>
          <w:szCs w:val="26"/>
        </w:rPr>
      </w:pPr>
      <w:bookmarkStart w:id="12" w:name="_Toc25603701"/>
      <w:r>
        <w:rPr>
          <w:rFonts w:ascii="Calibri Light" w:eastAsia="Times New Roman" w:hAnsi="Calibri Light" w:cs="Times New Roman"/>
          <w:b w:val="0"/>
          <w:caps w:val="0"/>
          <w:color w:val="2F5496"/>
          <w:sz w:val="26"/>
          <w:szCs w:val="26"/>
        </w:rPr>
        <w:lastRenderedPageBreak/>
        <w:t>4.3 Disadvantages</w:t>
      </w:r>
      <w:r w:rsidRPr="006D547C">
        <w:rPr>
          <w:rFonts w:ascii="Calibri Light" w:eastAsia="Times New Roman" w:hAnsi="Calibri Light" w:cs="Times New Roman"/>
          <w:b w:val="0"/>
          <w:caps w:val="0"/>
          <w:color w:val="2F5496"/>
          <w:sz w:val="26"/>
          <w:szCs w:val="26"/>
        </w:rPr>
        <w:t xml:space="preserve"> of the Strategy</w:t>
      </w:r>
      <w:bookmarkEnd w:id="12"/>
    </w:p>
    <w:p w14:paraId="314357D1" w14:textId="77777777" w:rsidR="00FD460F" w:rsidRDefault="00FD460F" w:rsidP="00892B1F">
      <w:pPr>
        <w:pStyle w:val="NormalIndent"/>
        <w:spacing w:line="480" w:lineRule="auto"/>
        <w:rPr>
          <w:rFonts w:ascii="Arial" w:hAnsi="Arial" w:cs="Arial"/>
          <w:color w:val="000000" w:themeColor="text1"/>
          <w:sz w:val="24"/>
        </w:rPr>
      </w:pPr>
    </w:p>
    <w:p w14:paraId="4898EBDC" w14:textId="732E4305" w:rsidR="00153E25" w:rsidRDefault="00BB7E8F" w:rsidP="00D968BC">
      <w:pPr>
        <w:pStyle w:val="NormalIndent"/>
        <w:spacing w:line="480" w:lineRule="auto"/>
        <w:rPr>
          <w:rFonts w:ascii="Arial" w:hAnsi="Arial" w:cs="Arial"/>
          <w:color w:val="000000" w:themeColor="text1"/>
          <w:sz w:val="24"/>
        </w:rPr>
      </w:pPr>
      <w:r>
        <w:rPr>
          <w:rFonts w:ascii="Arial" w:hAnsi="Arial" w:cs="Arial"/>
          <w:color w:val="000000" w:themeColor="text1"/>
          <w:sz w:val="24"/>
        </w:rPr>
        <w:t>Based on the benefits mentioned above relating to cost leadership strategy, there are some limitations that Lidl might need to focus on in order to ensure they are doing right for their customers and not just the company.</w:t>
      </w:r>
      <w:r w:rsidR="00865EA3">
        <w:rPr>
          <w:rFonts w:ascii="Arial" w:hAnsi="Arial" w:cs="Arial"/>
          <w:color w:val="000000" w:themeColor="text1"/>
          <w:sz w:val="24"/>
        </w:rPr>
        <w:t xml:space="preserve"> By focussing too much on cost, Lidl may not be looking at customer buying trends. This means that</w:t>
      </w:r>
      <w:r w:rsidR="0093424F">
        <w:rPr>
          <w:rFonts w:ascii="Arial" w:hAnsi="Arial" w:cs="Arial"/>
          <w:color w:val="000000" w:themeColor="text1"/>
          <w:sz w:val="24"/>
        </w:rPr>
        <w:t>,</w:t>
      </w:r>
      <w:r w:rsidR="00865EA3">
        <w:rPr>
          <w:rFonts w:ascii="Arial" w:hAnsi="Arial" w:cs="Arial"/>
          <w:color w:val="000000" w:themeColor="text1"/>
          <w:sz w:val="24"/>
        </w:rPr>
        <w:t xml:space="preserve"> when buying trends are changing among customers in the industry</w:t>
      </w:r>
      <w:r w:rsidR="0093424F">
        <w:rPr>
          <w:rFonts w:ascii="Arial" w:hAnsi="Arial" w:cs="Arial"/>
          <w:color w:val="000000" w:themeColor="text1"/>
          <w:sz w:val="24"/>
        </w:rPr>
        <w:t>, failing to implement said changes could see</w:t>
      </w:r>
      <w:r w:rsidR="00865EA3">
        <w:rPr>
          <w:rFonts w:ascii="Arial" w:hAnsi="Arial" w:cs="Arial"/>
          <w:color w:val="000000" w:themeColor="text1"/>
          <w:sz w:val="24"/>
        </w:rPr>
        <w:t xml:space="preserve"> Lidl lose out on customer loyalty (Hassan, 2015). </w:t>
      </w:r>
      <w:r w:rsidR="00153E25">
        <w:rPr>
          <w:rFonts w:ascii="Arial" w:hAnsi="Arial" w:cs="Arial"/>
          <w:color w:val="000000" w:themeColor="text1"/>
          <w:sz w:val="24"/>
        </w:rPr>
        <w:t xml:space="preserve">By losing out on </w:t>
      </w:r>
      <w:r w:rsidR="0093424F">
        <w:rPr>
          <w:rFonts w:ascii="Arial" w:hAnsi="Arial" w:cs="Arial"/>
          <w:color w:val="000000" w:themeColor="text1"/>
          <w:sz w:val="24"/>
        </w:rPr>
        <w:t xml:space="preserve">this </w:t>
      </w:r>
      <w:r w:rsidR="00153E25">
        <w:rPr>
          <w:rFonts w:ascii="Arial" w:hAnsi="Arial" w:cs="Arial"/>
          <w:color w:val="000000" w:themeColor="text1"/>
          <w:sz w:val="24"/>
        </w:rPr>
        <w:t>customer loyalty, Lidl</w:t>
      </w:r>
      <w:r w:rsidR="0093424F">
        <w:rPr>
          <w:rFonts w:ascii="Arial" w:hAnsi="Arial" w:cs="Arial"/>
          <w:color w:val="000000" w:themeColor="text1"/>
          <w:sz w:val="24"/>
        </w:rPr>
        <w:t xml:space="preserve"> will not only be reducing their own sales but increasing the sales of their competitors, who may well have found another, similarly priced store to shop at which offers a better shopping experience. These</w:t>
      </w:r>
      <w:r w:rsidR="00153E25">
        <w:rPr>
          <w:rFonts w:ascii="Arial" w:hAnsi="Arial" w:cs="Arial"/>
          <w:color w:val="000000" w:themeColor="text1"/>
          <w:sz w:val="24"/>
        </w:rPr>
        <w:t xml:space="preserve"> competitors will</w:t>
      </w:r>
      <w:r w:rsidR="0093424F">
        <w:rPr>
          <w:rFonts w:ascii="Arial" w:hAnsi="Arial" w:cs="Arial"/>
          <w:color w:val="000000" w:themeColor="text1"/>
          <w:sz w:val="24"/>
        </w:rPr>
        <w:t xml:space="preserve"> then</w:t>
      </w:r>
      <w:r w:rsidR="00153E25">
        <w:rPr>
          <w:rFonts w:ascii="Arial" w:hAnsi="Arial" w:cs="Arial"/>
          <w:color w:val="000000" w:themeColor="text1"/>
          <w:sz w:val="24"/>
        </w:rPr>
        <w:t xml:space="preserve"> have a competitive advantage over them</w:t>
      </w:r>
      <w:r w:rsidR="0093424F">
        <w:rPr>
          <w:rFonts w:ascii="Arial" w:hAnsi="Arial" w:cs="Arial"/>
          <w:color w:val="000000" w:themeColor="text1"/>
          <w:sz w:val="24"/>
        </w:rPr>
        <w:t xml:space="preserve"> in the future, meaning they might be able to perform actions such as increasing prices or widening their product range.</w:t>
      </w:r>
    </w:p>
    <w:p w14:paraId="033C10D1" w14:textId="77777777" w:rsidR="00153E25" w:rsidRDefault="00153E25" w:rsidP="00D968BC">
      <w:pPr>
        <w:pStyle w:val="NormalIndent"/>
        <w:spacing w:line="480" w:lineRule="auto"/>
        <w:rPr>
          <w:rFonts w:ascii="Arial" w:hAnsi="Arial" w:cs="Arial"/>
          <w:color w:val="000000" w:themeColor="text1"/>
          <w:sz w:val="24"/>
        </w:rPr>
      </w:pPr>
    </w:p>
    <w:p w14:paraId="4D430A8A" w14:textId="1D027548" w:rsidR="008B624D" w:rsidRDefault="00602084" w:rsidP="00D968BC">
      <w:pPr>
        <w:pStyle w:val="NormalIndent"/>
        <w:spacing w:line="480" w:lineRule="auto"/>
        <w:rPr>
          <w:b/>
          <w:color w:val="FF0000"/>
        </w:rPr>
      </w:pPr>
      <w:r>
        <w:rPr>
          <w:rFonts w:ascii="Arial" w:hAnsi="Arial" w:cs="Arial"/>
          <w:color w:val="000000" w:themeColor="text1"/>
          <w:sz w:val="24"/>
        </w:rPr>
        <w:t xml:space="preserve">Lidl may also find themselves as part of a price war when the cost leadership strategy is replicated among other competitors in the industry. This is difficult for </w:t>
      </w:r>
      <w:r w:rsidR="0093424F">
        <w:rPr>
          <w:rFonts w:ascii="Arial" w:hAnsi="Arial" w:cs="Arial"/>
          <w:color w:val="000000" w:themeColor="text1"/>
          <w:sz w:val="24"/>
        </w:rPr>
        <w:t>all who are involved as there</w:t>
      </w:r>
      <w:r>
        <w:rPr>
          <w:rFonts w:ascii="Arial" w:hAnsi="Arial" w:cs="Arial"/>
          <w:color w:val="000000" w:themeColor="text1"/>
          <w:sz w:val="24"/>
        </w:rPr>
        <w:t xml:space="preserve"> are limitations to how low companies can drop their prices</w:t>
      </w:r>
      <w:r w:rsidR="0055134D">
        <w:rPr>
          <w:rFonts w:ascii="Arial" w:hAnsi="Arial" w:cs="Arial"/>
          <w:color w:val="000000" w:themeColor="text1"/>
          <w:sz w:val="24"/>
        </w:rPr>
        <w:t xml:space="preserve"> </w:t>
      </w:r>
      <w:r w:rsidR="0093424F">
        <w:rPr>
          <w:rFonts w:ascii="Arial" w:hAnsi="Arial" w:cs="Arial"/>
          <w:color w:val="000000" w:themeColor="text1"/>
          <w:sz w:val="24"/>
        </w:rPr>
        <w:t xml:space="preserve">while still making a profit. Once prices reach their lowest point, </w:t>
      </w:r>
      <w:r w:rsidR="0055134D">
        <w:rPr>
          <w:rFonts w:ascii="Arial" w:hAnsi="Arial" w:cs="Arial"/>
          <w:color w:val="000000" w:themeColor="text1"/>
          <w:sz w:val="24"/>
        </w:rPr>
        <w:t>it will then be left to the customers to decide who to buy their products and services from (</w:t>
      </w:r>
      <w:proofErr w:type="spellStart"/>
      <w:r w:rsidR="0055134D">
        <w:rPr>
          <w:rFonts w:ascii="Arial" w:hAnsi="Arial" w:cs="Arial"/>
          <w:color w:val="000000" w:themeColor="text1"/>
          <w:sz w:val="24"/>
        </w:rPr>
        <w:t>Huebsch</w:t>
      </w:r>
      <w:proofErr w:type="spellEnd"/>
      <w:r w:rsidR="0055134D">
        <w:rPr>
          <w:rFonts w:ascii="Arial" w:hAnsi="Arial" w:cs="Arial"/>
          <w:color w:val="000000" w:themeColor="text1"/>
          <w:sz w:val="24"/>
        </w:rPr>
        <w:t>, 2019).</w:t>
      </w:r>
      <w:r w:rsidR="0093424F">
        <w:rPr>
          <w:rFonts w:ascii="Arial" w:hAnsi="Arial" w:cs="Arial"/>
          <w:color w:val="000000" w:themeColor="text1"/>
          <w:sz w:val="24"/>
        </w:rPr>
        <w:t xml:space="preserve"> </w:t>
      </w:r>
    </w:p>
    <w:p w14:paraId="73073ECB" w14:textId="37AE5083" w:rsidR="006D547C" w:rsidRPr="00D510A8" w:rsidRDefault="004A2B40" w:rsidP="00D510A8">
      <w:pPr>
        <w:pStyle w:val="Heading1"/>
        <w:keepNext/>
        <w:keepLines/>
        <w:numPr>
          <w:ilvl w:val="0"/>
          <w:numId w:val="0"/>
        </w:numPr>
        <w:autoSpaceDE/>
        <w:autoSpaceDN/>
        <w:adjustRightInd/>
        <w:spacing w:before="240" w:after="0" w:line="480" w:lineRule="auto"/>
        <w:ind w:left="131" w:firstLine="720"/>
        <w:contextualSpacing w:val="0"/>
        <w:rPr>
          <w:rFonts w:ascii="Calibri Light" w:eastAsia="Times New Roman" w:hAnsi="Calibri Light" w:cs="Times New Roman"/>
          <w:b w:val="0"/>
          <w:caps w:val="0"/>
          <w:color w:val="2F5496"/>
          <w:sz w:val="32"/>
          <w:szCs w:val="32"/>
        </w:rPr>
      </w:pPr>
      <w:bookmarkStart w:id="13" w:name="_Toc25603702"/>
      <w:r>
        <w:rPr>
          <w:rFonts w:ascii="Calibri Light" w:eastAsia="Times New Roman" w:hAnsi="Calibri Light" w:cs="Times New Roman"/>
          <w:b w:val="0"/>
          <w:caps w:val="0"/>
          <w:color w:val="2F5496"/>
          <w:sz w:val="32"/>
          <w:szCs w:val="32"/>
        </w:rPr>
        <w:t xml:space="preserve">5. </w:t>
      </w:r>
      <w:r w:rsidR="006D547C" w:rsidRPr="006D547C">
        <w:rPr>
          <w:rFonts w:ascii="Calibri Light" w:eastAsia="Times New Roman" w:hAnsi="Calibri Light" w:cs="Times New Roman"/>
          <w:b w:val="0"/>
          <w:caps w:val="0"/>
          <w:color w:val="2F5496"/>
          <w:sz w:val="32"/>
          <w:szCs w:val="32"/>
        </w:rPr>
        <w:t>Conclusion</w:t>
      </w:r>
      <w:bookmarkEnd w:id="13"/>
    </w:p>
    <w:p w14:paraId="58A0E768" w14:textId="28A1E405" w:rsidR="006A168F" w:rsidRPr="003C1D73" w:rsidRDefault="003C1D73" w:rsidP="00D510A8">
      <w:pPr>
        <w:pStyle w:val="NormalIndent"/>
        <w:spacing w:line="480" w:lineRule="auto"/>
        <w:rPr>
          <w:rFonts w:ascii="Arial" w:hAnsi="Arial" w:cs="Arial"/>
          <w:color w:val="000000" w:themeColor="text1"/>
          <w:sz w:val="24"/>
        </w:rPr>
      </w:pPr>
      <w:r>
        <w:rPr>
          <w:rFonts w:ascii="Arial" w:hAnsi="Arial" w:cs="Arial"/>
          <w:color w:val="000000" w:themeColor="text1"/>
          <w:sz w:val="24"/>
        </w:rPr>
        <w:t xml:space="preserve">In conclusion, Lidl is making effective use of the cost leadership strategy as part of Porter’s generic strategies model with </w:t>
      </w:r>
      <w:r w:rsidR="004006CE">
        <w:rPr>
          <w:rFonts w:ascii="Arial" w:hAnsi="Arial" w:cs="Arial"/>
          <w:color w:val="000000" w:themeColor="text1"/>
          <w:sz w:val="24"/>
        </w:rPr>
        <w:t xml:space="preserve">them selling 90% private labelled brands as a means of reducing costings and obtaining a higher profitability </w:t>
      </w:r>
      <w:r w:rsidR="004006CE">
        <w:rPr>
          <w:rFonts w:ascii="Arial" w:hAnsi="Arial" w:cs="Arial"/>
          <w:color w:val="000000" w:themeColor="text1"/>
          <w:sz w:val="24"/>
        </w:rPr>
        <w:lastRenderedPageBreak/>
        <w:t>and market share</w:t>
      </w:r>
      <w:r w:rsidR="00D8303C">
        <w:rPr>
          <w:rFonts w:ascii="Arial" w:hAnsi="Arial" w:cs="Arial"/>
          <w:color w:val="000000" w:themeColor="text1"/>
          <w:sz w:val="24"/>
        </w:rPr>
        <w:t xml:space="preserve"> throughout the industry</w:t>
      </w:r>
      <w:r w:rsidR="004006CE">
        <w:rPr>
          <w:rFonts w:ascii="Arial" w:hAnsi="Arial" w:cs="Arial"/>
          <w:color w:val="000000" w:themeColor="text1"/>
          <w:sz w:val="24"/>
        </w:rPr>
        <w:t xml:space="preserve">. </w:t>
      </w:r>
      <w:r w:rsidR="008340C9">
        <w:rPr>
          <w:rFonts w:ascii="Arial" w:hAnsi="Arial" w:cs="Arial"/>
          <w:color w:val="000000" w:themeColor="text1"/>
          <w:sz w:val="24"/>
        </w:rPr>
        <w:t xml:space="preserve">It is mentioned throughout the report that some businesses do not utilise any of the strategies seen in Porter’s generic strategies and are considered ‘stuck in the middle’ however, it has become evident that Porter’s model is not the only model to exist and businesses who want to be successful can undertake a hybrid strategy. The cost leadership strategy has its advantages for Lidl, but also comes with limitations such as, it could lead them into price wars with their competitors, battling for the cheapest prices. By doing this they run the risk of it being fatal for the business. </w:t>
      </w:r>
      <w:r w:rsidR="00D8303C">
        <w:rPr>
          <w:rFonts w:ascii="Arial" w:hAnsi="Arial" w:cs="Arial"/>
          <w:color w:val="000000" w:themeColor="text1"/>
          <w:sz w:val="24"/>
        </w:rPr>
        <w:t>Below are some recommendations as to what else Lidl can take on in order to reduce their costs even more.</w:t>
      </w:r>
      <w:r w:rsidR="00715CBE">
        <w:rPr>
          <w:rFonts w:ascii="Arial" w:hAnsi="Arial" w:cs="Arial"/>
          <w:color w:val="000000" w:themeColor="text1"/>
          <w:sz w:val="24"/>
        </w:rPr>
        <w:t xml:space="preserve"> </w:t>
      </w:r>
    </w:p>
    <w:p w14:paraId="44B6BF62" w14:textId="3C61DF44" w:rsidR="00846CC3" w:rsidRDefault="00846CC3" w:rsidP="009B20F4">
      <w:pPr>
        <w:pStyle w:val="NormalIndent"/>
        <w:spacing w:line="480" w:lineRule="auto"/>
        <w:rPr>
          <w:b/>
          <w:color w:val="FF0000"/>
        </w:rPr>
      </w:pPr>
    </w:p>
    <w:p w14:paraId="1CE4B92B" w14:textId="1FA96448" w:rsidR="00A4337D" w:rsidRPr="00D968BC" w:rsidRDefault="004A2B40" w:rsidP="00D968BC">
      <w:pPr>
        <w:pStyle w:val="Heading1"/>
        <w:numPr>
          <w:ilvl w:val="0"/>
          <w:numId w:val="0"/>
        </w:numPr>
        <w:ind w:left="851"/>
        <w:rPr>
          <w:rFonts w:ascii="Calibri Light" w:eastAsia="Times New Roman" w:hAnsi="Calibri Light" w:cs="Times New Roman"/>
          <w:b w:val="0"/>
          <w:caps w:val="0"/>
          <w:color w:val="2F5496"/>
          <w:sz w:val="32"/>
          <w:szCs w:val="32"/>
        </w:rPr>
      </w:pPr>
      <w:bookmarkStart w:id="14" w:name="_Toc25603703"/>
      <w:r>
        <w:rPr>
          <w:rFonts w:ascii="Calibri Light" w:eastAsia="Times New Roman" w:hAnsi="Calibri Light" w:cs="Times New Roman"/>
          <w:b w:val="0"/>
          <w:caps w:val="0"/>
          <w:color w:val="2F5496"/>
          <w:sz w:val="32"/>
          <w:szCs w:val="32"/>
        </w:rPr>
        <w:t xml:space="preserve">6. </w:t>
      </w:r>
      <w:r w:rsidR="006D547C" w:rsidRPr="006D547C">
        <w:rPr>
          <w:rFonts w:ascii="Calibri Light" w:eastAsia="Times New Roman" w:hAnsi="Calibri Light" w:cs="Times New Roman"/>
          <w:b w:val="0"/>
          <w:caps w:val="0"/>
          <w:color w:val="2F5496"/>
          <w:sz w:val="32"/>
          <w:szCs w:val="32"/>
        </w:rPr>
        <w:t>Recommendations</w:t>
      </w:r>
      <w:bookmarkEnd w:id="14"/>
    </w:p>
    <w:p w14:paraId="0DA06D95" w14:textId="78E3A0AA" w:rsidR="00A4337D" w:rsidRDefault="000A1D1D" w:rsidP="009B20F4">
      <w:pPr>
        <w:pStyle w:val="NormalIndent"/>
        <w:spacing w:line="480" w:lineRule="auto"/>
        <w:rPr>
          <w:rFonts w:ascii="Arial" w:hAnsi="Arial" w:cs="Arial"/>
          <w:color w:val="000000" w:themeColor="text1"/>
          <w:sz w:val="24"/>
        </w:rPr>
      </w:pPr>
      <w:r>
        <w:rPr>
          <w:rFonts w:ascii="Arial" w:hAnsi="Arial" w:cs="Arial"/>
          <w:color w:val="000000" w:themeColor="text1"/>
          <w:sz w:val="24"/>
        </w:rPr>
        <w:t xml:space="preserve">As </w:t>
      </w:r>
      <w:r w:rsidR="008C10E9">
        <w:rPr>
          <w:rFonts w:ascii="Arial" w:hAnsi="Arial" w:cs="Arial"/>
          <w:color w:val="000000" w:themeColor="text1"/>
          <w:sz w:val="24"/>
        </w:rPr>
        <w:t xml:space="preserve">mentioned throughout the report, Lidl </w:t>
      </w:r>
      <w:r w:rsidR="0076038E">
        <w:rPr>
          <w:rFonts w:ascii="Arial" w:hAnsi="Arial" w:cs="Arial"/>
          <w:color w:val="000000" w:themeColor="text1"/>
          <w:sz w:val="24"/>
        </w:rPr>
        <w:t xml:space="preserve">have introduced a Schaefer in their logistics centres in Germany to improve efficiency with packing and transporting pallets. One of the recommendations the writer would give Lidl is that they could introduce the Schaefer into the UK to better their performance in all warehouses, reducing more costs that they </w:t>
      </w:r>
      <w:r w:rsidR="00606060">
        <w:rPr>
          <w:rFonts w:ascii="Arial" w:hAnsi="Arial" w:cs="Arial"/>
          <w:color w:val="000000" w:themeColor="text1"/>
          <w:sz w:val="24"/>
        </w:rPr>
        <w:t xml:space="preserve">would usually be paying out on </w:t>
      </w:r>
      <w:r w:rsidR="0076038E">
        <w:rPr>
          <w:rFonts w:ascii="Arial" w:hAnsi="Arial" w:cs="Arial"/>
          <w:color w:val="000000" w:themeColor="text1"/>
          <w:sz w:val="24"/>
        </w:rPr>
        <w:t>labour.</w:t>
      </w:r>
    </w:p>
    <w:p w14:paraId="47C9D9B6" w14:textId="4EC99B96" w:rsidR="009E06B0" w:rsidRPr="000A1D1D" w:rsidRDefault="00933817" w:rsidP="009B20F4">
      <w:pPr>
        <w:pStyle w:val="NormalIndent"/>
        <w:spacing w:line="480" w:lineRule="auto"/>
        <w:rPr>
          <w:rFonts w:ascii="Arial" w:hAnsi="Arial" w:cs="Arial"/>
          <w:color w:val="000000" w:themeColor="text1"/>
          <w:sz w:val="24"/>
        </w:rPr>
      </w:pPr>
      <w:r>
        <w:rPr>
          <w:rFonts w:ascii="Arial" w:hAnsi="Arial" w:cs="Arial"/>
          <w:color w:val="000000" w:themeColor="text1"/>
          <w:sz w:val="24"/>
        </w:rPr>
        <w:t xml:space="preserve">Based on literature throughout this report, the writer would also recommend to Lidl that they do not consider changing their strategy to </w:t>
      </w:r>
      <w:r w:rsidR="00BB3322">
        <w:rPr>
          <w:rFonts w:ascii="Arial" w:hAnsi="Arial" w:cs="Arial"/>
          <w:color w:val="000000" w:themeColor="text1"/>
          <w:sz w:val="24"/>
        </w:rPr>
        <w:t xml:space="preserve">differentiation or a focussed strategy as the cost leadership strategy is proving to work well for them. If they were to change their current strategy, they risk losing the current market share they have as well as possibly experiencing a reduction in profitability levels. </w:t>
      </w:r>
    </w:p>
    <w:p w14:paraId="5E98A121" w14:textId="77777777" w:rsidR="00A4337D" w:rsidRDefault="00A4337D" w:rsidP="009B20F4">
      <w:pPr>
        <w:pStyle w:val="NormalIndent"/>
        <w:spacing w:line="480" w:lineRule="auto"/>
        <w:rPr>
          <w:b/>
          <w:color w:val="FF0000"/>
        </w:rPr>
      </w:pPr>
    </w:p>
    <w:p w14:paraId="6D119C2A" w14:textId="16F9EFB4" w:rsidR="00846CC3" w:rsidRDefault="00846CC3" w:rsidP="009B20F4">
      <w:pPr>
        <w:pStyle w:val="NormalIndent"/>
        <w:spacing w:line="480" w:lineRule="auto"/>
        <w:rPr>
          <w:b/>
          <w:color w:val="FF0000"/>
        </w:rPr>
      </w:pPr>
    </w:p>
    <w:p w14:paraId="4DA2705D" w14:textId="77777777" w:rsidR="00944684" w:rsidRDefault="00944684" w:rsidP="00FA3CDA">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17"/>
          <w:headerReference w:type="first" r:id="rId18"/>
          <w:pgSz w:w="11906" w:h="16838"/>
          <w:pgMar w:top="1440" w:right="1440" w:bottom="1440" w:left="1440" w:header="567" w:footer="567" w:gutter="0"/>
          <w:cols w:space="708"/>
          <w:titlePg/>
          <w:docGrid w:linePitch="360"/>
        </w:sectPr>
      </w:pPr>
      <w:bookmarkStart w:id="15" w:name="_Toc305165507"/>
    </w:p>
    <w:p w14:paraId="3097E2AF" w14:textId="4078EBA2" w:rsidR="006D547C" w:rsidRPr="009E06B0" w:rsidRDefault="004A2B40" w:rsidP="009E06B0">
      <w:pPr>
        <w:pStyle w:val="Heading1"/>
        <w:keepNext/>
        <w:keepLines/>
        <w:numPr>
          <w:ilvl w:val="0"/>
          <w:numId w:val="0"/>
        </w:numPr>
        <w:autoSpaceDE/>
        <w:autoSpaceDN/>
        <w:adjustRightInd/>
        <w:spacing w:before="240" w:after="0" w:line="240" w:lineRule="auto"/>
        <w:ind w:left="131" w:firstLine="720"/>
        <w:contextualSpacing w:val="0"/>
        <w:rPr>
          <w:rFonts w:ascii="Calibri Light" w:eastAsia="Times New Roman" w:hAnsi="Calibri Light" w:cs="Times New Roman"/>
          <w:b w:val="0"/>
          <w:caps w:val="0"/>
          <w:color w:val="2F5496"/>
          <w:sz w:val="32"/>
          <w:szCs w:val="32"/>
        </w:rPr>
      </w:pPr>
      <w:bookmarkStart w:id="16" w:name="_Toc25603704"/>
      <w:bookmarkEnd w:id="15"/>
      <w:r>
        <w:rPr>
          <w:rFonts w:ascii="Calibri Light" w:eastAsia="Times New Roman" w:hAnsi="Calibri Light" w:cs="Times New Roman"/>
          <w:b w:val="0"/>
          <w:caps w:val="0"/>
          <w:color w:val="2F5496"/>
          <w:sz w:val="32"/>
          <w:szCs w:val="32"/>
        </w:rPr>
        <w:lastRenderedPageBreak/>
        <w:t xml:space="preserve">7. </w:t>
      </w:r>
      <w:r w:rsidR="009E06B0" w:rsidRPr="009E06B0">
        <w:rPr>
          <w:rFonts w:ascii="Calibri Light" w:eastAsia="Times New Roman" w:hAnsi="Calibri Light" w:cs="Times New Roman"/>
          <w:b w:val="0"/>
          <w:caps w:val="0"/>
          <w:color w:val="2F5496"/>
          <w:sz w:val="32"/>
          <w:szCs w:val="32"/>
        </w:rPr>
        <w:t>References</w:t>
      </w:r>
      <w:bookmarkEnd w:id="16"/>
    </w:p>
    <w:p w14:paraId="736A8E99" w14:textId="77777777" w:rsidR="006D547C" w:rsidRDefault="006D547C" w:rsidP="000E2361">
      <w:pPr>
        <w:pStyle w:val="Style1"/>
        <w:spacing w:line="480" w:lineRule="auto"/>
        <w:rPr>
          <w:rFonts w:ascii="Arial" w:hAnsi="Arial" w:cs="Arial"/>
          <w:sz w:val="24"/>
        </w:rPr>
      </w:pPr>
    </w:p>
    <w:p w14:paraId="795384E5" w14:textId="07360482" w:rsidR="00FA3CDA" w:rsidRDefault="00FA3CDA" w:rsidP="00FA3CDA">
      <w:pPr>
        <w:autoSpaceDE/>
        <w:autoSpaceDN/>
        <w:adjustRightInd/>
        <w:spacing w:after="0" w:line="240" w:lineRule="auto"/>
        <w:ind w:left="720"/>
        <w:rPr>
          <w:rFonts w:ascii="Arial" w:eastAsia="Times New Roman" w:hAnsi="Arial" w:cs="Arial"/>
          <w:sz w:val="24"/>
          <w:szCs w:val="24"/>
        </w:rPr>
      </w:pPr>
      <w:r w:rsidRPr="00FA3CDA">
        <w:rPr>
          <w:rFonts w:ascii="Arial" w:eastAsia="Times New Roman" w:hAnsi="Arial" w:cs="Arial"/>
          <w:sz w:val="24"/>
          <w:szCs w:val="24"/>
        </w:rPr>
        <w:t>A better tomorrow. (2019) “</w:t>
      </w:r>
      <w:r w:rsidRPr="00FA3CDA">
        <w:rPr>
          <w:rFonts w:ascii="Arial" w:eastAsia="Times New Roman" w:hAnsi="Arial" w:cs="Arial"/>
          <w:i/>
          <w:sz w:val="24"/>
          <w:szCs w:val="24"/>
        </w:rPr>
        <w:t>Protecting the Environment”</w:t>
      </w:r>
      <w:r w:rsidRPr="00FA3CDA">
        <w:rPr>
          <w:rFonts w:ascii="Arial" w:eastAsia="Times New Roman" w:hAnsi="Arial" w:cs="Arial"/>
          <w:sz w:val="24"/>
          <w:szCs w:val="24"/>
        </w:rPr>
        <w:t xml:space="preserve"> Available at: </w:t>
      </w:r>
      <w:hyperlink r:id="rId19" w:history="1">
        <w:r w:rsidRPr="00FA3CDA">
          <w:rPr>
            <w:rStyle w:val="Hyperlink"/>
            <w:rFonts w:ascii="Arial" w:eastAsia="Times New Roman" w:hAnsi="Arial" w:cs="Arial"/>
            <w:sz w:val="24"/>
            <w:szCs w:val="24"/>
          </w:rPr>
          <w:t>https://www.abettertomorrow-lidl-ni.co.uk/environment/#</w:t>
        </w:r>
      </w:hyperlink>
      <w:r w:rsidRPr="00FA3CDA">
        <w:rPr>
          <w:rFonts w:ascii="Arial" w:eastAsia="Times New Roman" w:hAnsi="Arial" w:cs="Arial"/>
          <w:sz w:val="24"/>
          <w:szCs w:val="24"/>
        </w:rPr>
        <w:t xml:space="preserve"> (Accessed: 23 Nov. 2019)</w:t>
      </w:r>
    </w:p>
    <w:p w14:paraId="3E57B309" w14:textId="77777777" w:rsidR="00FA3CDA" w:rsidRPr="00FA3CDA" w:rsidRDefault="00FA3CDA" w:rsidP="00FA3CDA">
      <w:pPr>
        <w:autoSpaceDE/>
        <w:autoSpaceDN/>
        <w:adjustRightInd/>
        <w:spacing w:after="0" w:line="240" w:lineRule="auto"/>
        <w:ind w:left="720"/>
        <w:rPr>
          <w:rFonts w:ascii="Times New Roman" w:eastAsia="Times New Roman" w:hAnsi="Times New Roman" w:cs="Times New Roman"/>
          <w:sz w:val="24"/>
          <w:szCs w:val="24"/>
          <w:lang w:eastAsia="en-GB"/>
        </w:rPr>
      </w:pPr>
    </w:p>
    <w:p w14:paraId="141E3F54" w14:textId="77777777" w:rsidR="00FA3CDA" w:rsidRPr="00FA3CDA" w:rsidRDefault="00FA3CDA" w:rsidP="00FA3CDA">
      <w:pPr>
        <w:spacing w:line="240" w:lineRule="auto"/>
        <w:ind w:left="720"/>
        <w:rPr>
          <w:rFonts w:ascii="Arial" w:eastAsia="Times New Roman" w:hAnsi="Arial" w:cs="Arial"/>
          <w:sz w:val="24"/>
          <w:szCs w:val="24"/>
        </w:rPr>
      </w:pPr>
      <w:r w:rsidRPr="00FA3CDA">
        <w:rPr>
          <w:rFonts w:ascii="Arial" w:eastAsia="Times New Roman" w:hAnsi="Arial" w:cs="Arial"/>
          <w:sz w:val="24"/>
          <w:szCs w:val="24"/>
        </w:rPr>
        <w:t xml:space="preserve">Andersen, M. &amp; </w:t>
      </w:r>
      <w:proofErr w:type="spellStart"/>
      <w:r w:rsidRPr="00FA3CDA">
        <w:rPr>
          <w:rFonts w:ascii="Arial" w:eastAsia="Times New Roman" w:hAnsi="Arial" w:cs="Arial"/>
          <w:sz w:val="24"/>
          <w:szCs w:val="24"/>
        </w:rPr>
        <w:t>Poufelt</w:t>
      </w:r>
      <w:proofErr w:type="spellEnd"/>
      <w:r w:rsidRPr="00FA3CDA">
        <w:rPr>
          <w:rFonts w:ascii="Arial" w:eastAsia="Times New Roman" w:hAnsi="Arial" w:cs="Arial"/>
          <w:sz w:val="24"/>
          <w:szCs w:val="24"/>
        </w:rPr>
        <w:t>, F. (2009) “</w:t>
      </w:r>
      <w:r w:rsidRPr="00FA3CDA">
        <w:rPr>
          <w:rFonts w:ascii="Arial" w:eastAsia="Times New Roman" w:hAnsi="Arial" w:cs="Arial"/>
          <w:i/>
          <w:sz w:val="24"/>
          <w:szCs w:val="24"/>
        </w:rPr>
        <w:t xml:space="preserve">Discount Business Strategy: How the New Market Leaders are Redefining Business Strategy” </w:t>
      </w:r>
      <w:r w:rsidRPr="00FA3CDA">
        <w:rPr>
          <w:rFonts w:ascii="Arial" w:eastAsia="Times New Roman" w:hAnsi="Arial" w:cs="Arial"/>
          <w:sz w:val="24"/>
          <w:szCs w:val="24"/>
        </w:rPr>
        <w:t>New Jersey: John Wiley &amp; Sons</w:t>
      </w:r>
    </w:p>
    <w:p w14:paraId="67702FFD" w14:textId="77777777" w:rsidR="00FA3CDA" w:rsidRDefault="00FA3CDA" w:rsidP="00FA3CDA">
      <w:pPr>
        <w:pStyle w:val="Style1"/>
        <w:spacing w:line="240" w:lineRule="auto"/>
        <w:ind w:left="720"/>
        <w:rPr>
          <w:rFonts w:ascii="Arial" w:hAnsi="Arial" w:cs="Arial"/>
          <w:color w:val="222222"/>
          <w:sz w:val="24"/>
          <w:lang w:eastAsia="en-GB"/>
        </w:rPr>
      </w:pPr>
      <w:proofErr w:type="spellStart"/>
      <w:r w:rsidRPr="00FA3CDA">
        <w:rPr>
          <w:rFonts w:ascii="Arial" w:hAnsi="Arial" w:cs="Arial"/>
          <w:color w:val="222222"/>
          <w:sz w:val="24"/>
          <w:lang w:eastAsia="en-GB"/>
        </w:rPr>
        <w:t>Bambang</w:t>
      </w:r>
      <w:proofErr w:type="spellEnd"/>
      <w:r w:rsidRPr="00FA3CDA">
        <w:rPr>
          <w:rFonts w:ascii="Arial" w:hAnsi="Arial" w:cs="Arial"/>
          <w:color w:val="222222"/>
          <w:sz w:val="24"/>
          <w:lang w:eastAsia="en-GB"/>
        </w:rPr>
        <w:t xml:space="preserve"> </w:t>
      </w:r>
      <w:proofErr w:type="spellStart"/>
      <w:r w:rsidRPr="00FA3CDA">
        <w:rPr>
          <w:rFonts w:ascii="Arial" w:hAnsi="Arial" w:cs="Arial"/>
          <w:color w:val="222222"/>
          <w:sz w:val="24"/>
          <w:lang w:eastAsia="en-GB"/>
        </w:rPr>
        <w:t>Baroto</w:t>
      </w:r>
      <w:proofErr w:type="spellEnd"/>
      <w:r w:rsidRPr="00FA3CDA">
        <w:rPr>
          <w:rFonts w:ascii="Arial" w:hAnsi="Arial" w:cs="Arial"/>
          <w:color w:val="222222"/>
          <w:sz w:val="24"/>
          <w:lang w:eastAsia="en-GB"/>
        </w:rPr>
        <w:t>, M., Bin Abdullah, M. and Wan, H. (2012) “</w:t>
      </w:r>
      <w:r w:rsidRPr="00FA3CDA">
        <w:rPr>
          <w:rFonts w:ascii="Arial" w:hAnsi="Arial" w:cs="Arial"/>
          <w:i/>
          <w:color w:val="222222"/>
          <w:sz w:val="24"/>
          <w:lang w:eastAsia="en-GB"/>
        </w:rPr>
        <w:t>Hybrid Strategy: A New Strategy for Competitive Advantage</w:t>
      </w:r>
      <w:r w:rsidRPr="00FA3CDA">
        <w:rPr>
          <w:rFonts w:ascii="Arial" w:hAnsi="Arial" w:cs="Arial"/>
          <w:color w:val="222222"/>
          <w:sz w:val="24"/>
          <w:lang w:eastAsia="en-GB"/>
        </w:rPr>
        <w:t>.” International Journal of Business and Management, 7(20).</w:t>
      </w:r>
    </w:p>
    <w:p w14:paraId="457C48DF" w14:textId="77777777" w:rsidR="00FA3CDA" w:rsidRPr="00FA3CDA" w:rsidRDefault="00FA3CDA" w:rsidP="00FA3CDA">
      <w:pPr>
        <w:pStyle w:val="Style1"/>
        <w:spacing w:line="240" w:lineRule="auto"/>
        <w:ind w:left="720"/>
        <w:rPr>
          <w:rFonts w:ascii="Arial" w:hAnsi="Arial" w:cs="Arial"/>
          <w:color w:val="222222"/>
          <w:sz w:val="24"/>
          <w:lang w:eastAsia="en-GB"/>
        </w:rPr>
      </w:pPr>
    </w:p>
    <w:p w14:paraId="55EDD8C5" w14:textId="77777777" w:rsidR="00FA3CDA" w:rsidRPr="00FA3CDA" w:rsidRDefault="00FA3CDA" w:rsidP="00FA3CDA">
      <w:pPr>
        <w:spacing w:line="240" w:lineRule="auto"/>
        <w:ind w:left="720"/>
        <w:rPr>
          <w:rFonts w:ascii="Arial" w:eastAsia="Times New Roman" w:hAnsi="Arial" w:cs="Arial"/>
          <w:sz w:val="24"/>
          <w:szCs w:val="24"/>
        </w:rPr>
      </w:pPr>
      <w:r w:rsidRPr="00FA3CDA">
        <w:rPr>
          <w:rFonts w:ascii="Arial" w:eastAsia="Times New Roman" w:hAnsi="Arial" w:cs="Arial"/>
          <w:sz w:val="24"/>
          <w:szCs w:val="24"/>
        </w:rPr>
        <w:t>Bush, J. (2013) “</w:t>
      </w:r>
      <w:r w:rsidRPr="00FA3CDA">
        <w:rPr>
          <w:rFonts w:ascii="Arial" w:eastAsia="Times New Roman" w:hAnsi="Arial" w:cs="Arial"/>
          <w:i/>
          <w:sz w:val="24"/>
          <w:szCs w:val="24"/>
        </w:rPr>
        <w:t>Lidl uses the Schaefer Case Picking System for order picking”</w:t>
      </w:r>
      <w:r w:rsidRPr="00FA3CDA">
        <w:rPr>
          <w:rFonts w:ascii="Arial" w:eastAsia="Times New Roman" w:hAnsi="Arial" w:cs="Arial"/>
          <w:sz w:val="24"/>
          <w:szCs w:val="24"/>
        </w:rPr>
        <w:t xml:space="preserve"> Available at: </w:t>
      </w:r>
      <w:hyperlink r:id="rId20" w:history="1">
        <w:r w:rsidRPr="00FA3CDA">
          <w:rPr>
            <w:rStyle w:val="Hyperlink"/>
            <w:rFonts w:ascii="Arial" w:eastAsia="Times New Roman" w:hAnsi="Arial" w:cs="Arial"/>
            <w:sz w:val="24"/>
            <w:szCs w:val="24"/>
          </w:rPr>
          <w:t>https://www.automationmagazine.co.uk/articles/lidl-uses-the-schaefer-case-picking-system-for-order-picking/</w:t>
        </w:r>
      </w:hyperlink>
      <w:r w:rsidRPr="00FA3CDA">
        <w:rPr>
          <w:rFonts w:ascii="Arial" w:eastAsia="Times New Roman" w:hAnsi="Arial" w:cs="Arial"/>
          <w:sz w:val="24"/>
          <w:szCs w:val="24"/>
        </w:rPr>
        <w:t xml:space="preserve"> (Accessed: 23 Nov. 2019)</w:t>
      </w:r>
    </w:p>
    <w:p w14:paraId="00297634" w14:textId="75D5022B" w:rsidR="00FA3CDA" w:rsidRDefault="00FA3CDA" w:rsidP="00FA3CDA">
      <w:pPr>
        <w:pStyle w:val="Style1"/>
        <w:spacing w:line="240" w:lineRule="auto"/>
        <w:ind w:left="0" w:firstLine="720"/>
        <w:rPr>
          <w:rFonts w:ascii="Arial" w:hAnsi="Arial" w:cs="Arial"/>
          <w:color w:val="222222"/>
          <w:sz w:val="24"/>
          <w:lang w:eastAsia="en-GB"/>
        </w:rPr>
      </w:pPr>
      <w:r w:rsidRPr="00FA3CDA">
        <w:rPr>
          <w:rFonts w:ascii="Arial" w:hAnsi="Arial" w:cs="Arial"/>
          <w:color w:val="222222"/>
          <w:sz w:val="24"/>
          <w:lang w:eastAsia="en-GB"/>
        </w:rPr>
        <w:t>Griffin, R. (2007) “</w:t>
      </w:r>
      <w:r w:rsidRPr="00FA3CDA">
        <w:rPr>
          <w:rFonts w:ascii="Arial" w:hAnsi="Arial" w:cs="Arial"/>
          <w:i/>
          <w:color w:val="222222"/>
          <w:sz w:val="24"/>
          <w:lang w:eastAsia="en-GB"/>
        </w:rPr>
        <w:t>Fundamentals of Management”</w:t>
      </w:r>
      <w:r w:rsidRPr="00FA3CDA">
        <w:rPr>
          <w:rFonts w:ascii="Arial" w:hAnsi="Arial" w:cs="Arial"/>
          <w:color w:val="222222"/>
          <w:sz w:val="24"/>
          <w:lang w:eastAsia="en-GB"/>
        </w:rPr>
        <w:t xml:space="preserve"> Boston: Cengage Learning.</w:t>
      </w:r>
    </w:p>
    <w:p w14:paraId="07C11460" w14:textId="77777777" w:rsidR="00FA3CDA" w:rsidRPr="00FA3CDA" w:rsidRDefault="00FA3CDA" w:rsidP="00FA3CDA">
      <w:pPr>
        <w:pStyle w:val="Style1"/>
        <w:spacing w:line="240" w:lineRule="auto"/>
        <w:ind w:left="0" w:firstLine="720"/>
        <w:rPr>
          <w:rFonts w:ascii="Arial" w:hAnsi="Arial" w:cs="Arial"/>
          <w:color w:val="222222"/>
          <w:sz w:val="24"/>
          <w:lang w:eastAsia="en-GB"/>
        </w:rPr>
      </w:pPr>
    </w:p>
    <w:p w14:paraId="7FCB14AB" w14:textId="4450C3C9" w:rsidR="00FA3CDA" w:rsidRPr="00FA3CDA" w:rsidRDefault="00FA3CDA" w:rsidP="00FA3CDA">
      <w:pPr>
        <w:spacing w:line="240" w:lineRule="auto"/>
        <w:ind w:left="720"/>
        <w:rPr>
          <w:rFonts w:ascii="Arial" w:eastAsia="Times New Roman" w:hAnsi="Arial" w:cs="Arial"/>
          <w:i/>
          <w:sz w:val="24"/>
          <w:szCs w:val="24"/>
        </w:rPr>
      </w:pPr>
      <w:proofErr w:type="spellStart"/>
      <w:r w:rsidRPr="00FA3CDA">
        <w:rPr>
          <w:rFonts w:ascii="Arial" w:eastAsia="Times New Roman" w:hAnsi="Arial" w:cs="Arial"/>
          <w:sz w:val="24"/>
          <w:szCs w:val="24"/>
        </w:rPr>
        <w:t>Hanbury</w:t>
      </w:r>
      <w:proofErr w:type="spellEnd"/>
      <w:r w:rsidRPr="00FA3CDA">
        <w:rPr>
          <w:rFonts w:ascii="Arial" w:eastAsia="Times New Roman" w:hAnsi="Arial" w:cs="Arial"/>
          <w:sz w:val="24"/>
          <w:szCs w:val="24"/>
        </w:rPr>
        <w:t>, M. (2017) “</w:t>
      </w:r>
      <w:r w:rsidRPr="00FA3CDA">
        <w:rPr>
          <w:rFonts w:ascii="Arial" w:eastAsia="Times New Roman" w:hAnsi="Arial" w:cs="Arial"/>
          <w:i/>
          <w:sz w:val="24"/>
          <w:szCs w:val="24"/>
        </w:rPr>
        <w:t>A German grocery chain that's coming to America is</w:t>
      </w:r>
      <w:r>
        <w:rPr>
          <w:rFonts w:ascii="Arial" w:eastAsia="Times New Roman" w:hAnsi="Arial" w:cs="Arial"/>
          <w:i/>
          <w:sz w:val="24"/>
          <w:szCs w:val="24"/>
        </w:rPr>
        <w:t xml:space="preserve"> </w:t>
      </w:r>
      <w:r w:rsidRPr="00FA3CDA">
        <w:rPr>
          <w:rFonts w:ascii="Arial" w:eastAsia="Times New Roman" w:hAnsi="Arial" w:cs="Arial"/>
          <w:i/>
          <w:sz w:val="24"/>
          <w:szCs w:val="24"/>
        </w:rPr>
        <w:t xml:space="preserve">already dominating Walmart on prices — here's why it's so cheap” </w:t>
      </w:r>
      <w:r w:rsidRPr="00FA3CDA">
        <w:rPr>
          <w:rFonts w:ascii="Arial" w:eastAsia="Times New Roman" w:hAnsi="Arial" w:cs="Arial"/>
          <w:sz w:val="24"/>
          <w:szCs w:val="24"/>
        </w:rPr>
        <w:t xml:space="preserve">Available at: </w:t>
      </w:r>
      <w:hyperlink r:id="rId21" w:history="1">
        <w:r w:rsidRPr="00FA3CDA">
          <w:rPr>
            <w:rStyle w:val="Hyperlink"/>
            <w:rFonts w:ascii="Arial" w:eastAsia="Times New Roman" w:hAnsi="Arial" w:cs="Arial"/>
            <w:sz w:val="24"/>
            <w:szCs w:val="24"/>
          </w:rPr>
          <w:t>https://www.businessinsider.com/how-lidl-keeps-its-prices-down-2017-6?r=US&amp;IR=T</w:t>
        </w:r>
      </w:hyperlink>
      <w:r w:rsidRPr="00FA3CDA">
        <w:rPr>
          <w:rFonts w:ascii="Arial" w:eastAsia="Times New Roman" w:hAnsi="Arial" w:cs="Arial"/>
          <w:sz w:val="24"/>
          <w:szCs w:val="24"/>
        </w:rPr>
        <w:t xml:space="preserve"> (Accessed: 22 Nov. 2019)</w:t>
      </w:r>
    </w:p>
    <w:p w14:paraId="2CE4E2D4" w14:textId="77777777" w:rsidR="00FA3CDA" w:rsidRP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Hassan, Y. (2015) “</w:t>
      </w:r>
      <w:r w:rsidRPr="00FA3CDA">
        <w:rPr>
          <w:rFonts w:ascii="Arial" w:hAnsi="Arial" w:cs="Arial"/>
          <w:i/>
          <w:color w:val="222222"/>
          <w:sz w:val="24"/>
          <w:lang w:eastAsia="en-GB"/>
        </w:rPr>
        <w:t>Differentiation and cost leadership. Choose of one puts constraints on using the second”</w:t>
      </w:r>
      <w:r w:rsidRPr="00FA3CDA">
        <w:rPr>
          <w:rFonts w:ascii="Arial" w:hAnsi="Arial" w:cs="Arial"/>
          <w:color w:val="222222"/>
          <w:sz w:val="24"/>
          <w:lang w:eastAsia="en-GB"/>
        </w:rPr>
        <w:t xml:space="preserve"> Available at:</w:t>
      </w:r>
      <w:r w:rsidRPr="00FA3CDA">
        <w:rPr>
          <w:rFonts w:ascii="Arial" w:hAnsi="Arial" w:cs="Arial"/>
          <w:sz w:val="24"/>
        </w:rPr>
        <w:t xml:space="preserve"> </w:t>
      </w:r>
      <w:hyperlink r:id="rId22" w:history="1">
        <w:r w:rsidRPr="00FA3CDA">
          <w:rPr>
            <w:rStyle w:val="Hyperlink"/>
            <w:rFonts w:ascii="Arial" w:hAnsi="Arial" w:cs="Arial"/>
            <w:sz w:val="24"/>
            <w:lang w:eastAsia="en-GB"/>
          </w:rPr>
          <w:t>https://www.linkedin.com/pulse/differentiation-cost-leadership-choose-one-puts-using-yasser</w:t>
        </w:r>
      </w:hyperlink>
      <w:r w:rsidRPr="00FA3CDA">
        <w:rPr>
          <w:rFonts w:ascii="Arial" w:hAnsi="Arial" w:cs="Arial"/>
          <w:color w:val="222222"/>
          <w:sz w:val="24"/>
          <w:lang w:eastAsia="en-GB"/>
        </w:rPr>
        <w:t xml:space="preserve"> (Accessed: 21 Nov. 2019)</w:t>
      </w:r>
    </w:p>
    <w:p w14:paraId="6973D181" w14:textId="77777777" w:rsidR="00FA3CDA" w:rsidRDefault="00FA3CDA" w:rsidP="00FA3CDA">
      <w:pPr>
        <w:autoSpaceDE/>
        <w:autoSpaceDN/>
        <w:adjustRightInd/>
        <w:spacing w:after="0" w:line="240" w:lineRule="auto"/>
        <w:ind w:left="720"/>
        <w:rPr>
          <w:rFonts w:ascii="Arial" w:hAnsi="Arial" w:cs="Arial"/>
          <w:color w:val="222222"/>
          <w:sz w:val="24"/>
          <w:szCs w:val="24"/>
          <w:lang w:eastAsia="en-GB"/>
        </w:rPr>
      </w:pPr>
    </w:p>
    <w:p w14:paraId="63DE987C" w14:textId="77777777" w:rsidR="00FA3CDA" w:rsidRDefault="00FA3CDA" w:rsidP="00FA3CDA">
      <w:pPr>
        <w:autoSpaceDE/>
        <w:autoSpaceDN/>
        <w:adjustRightInd/>
        <w:spacing w:after="0" w:line="240" w:lineRule="auto"/>
        <w:ind w:left="720"/>
        <w:rPr>
          <w:rFonts w:ascii="Arial" w:eastAsia="Times New Roman" w:hAnsi="Arial" w:cs="Arial"/>
          <w:sz w:val="24"/>
          <w:szCs w:val="24"/>
        </w:rPr>
      </w:pPr>
      <w:proofErr w:type="spellStart"/>
      <w:r w:rsidRPr="00FA3CDA">
        <w:rPr>
          <w:rFonts w:ascii="Arial" w:hAnsi="Arial" w:cs="Arial"/>
          <w:color w:val="222222"/>
          <w:sz w:val="24"/>
          <w:szCs w:val="24"/>
          <w:lang w:eastAsia="en-GB"/>
        </w:rPr>
        <w:t>Huebsch</w:t>
      </w:r>
      <w:proofErr w:type="spellEnd"/>
      <w:r w:rsidRPr="00FA3CDA">
        <w:rPr>
          <w:rFonts w:ascii="Arial" w:hAnsi="Arial" w:cs="Arial"/>
          <w:color w:val="222222"/>
          <w:sz w:val="24"/>
          <w:szCs w:val="24"/>
          <w:lang w:eastAsia="en-GB"/>
        </w:rPr>
        <w:t>, R. (2019) “</w:t>
      </w:r>
      <w:r w:rsidRPr="00FA3CDA">
        <w:rPr>
          <w:rFonts w:ascii="Arial" w:hAnsi="Arial" w:cs="Arial"/>
          <w:i/>
          <w:color w:val="222222"/>
          <w:sz w:val="24"/>
          <w:szCs w:val="24"/>
          <w:lang w:eastAsia="en-GB"/>
        </w:rPr>
        <w:t>Cost Leadership &amp; Competitive Advantage”</w:t>
      </w:r>
      <w:r w:rsidRPr="00FA3CDA">
        <w:rPr>
          <w:rFonts w:ascii="Arial" w:hAnsi="Arial" w:cs="Arial"/>
          <w:color w:val="222222"/>
          <w:sz w:val="24"/>
          <w:szCs w:val="24"/>
          <w:lang w:eastAsia="en-GB"/>
        </w:rPr>
        <w:t xml:space="preserve"> Available at: </w:t>
      </w:r>
      <w:hyperlink r:id="rId23" w:history="1">
        <w:r w:rsidRPr="00FA3CDA">
          <w:rPr>
            <w:rStyle w:val="Hyperlink"/>
            <w:rFonts w:ascii="Arial" w:eastAsia="Times New Roman" w:hAnsi="Arial" w:cs="Arial"/>
            <w:sz w:val="24"/>
            <w:szCs w:val="24"/>
          </w:rPr>
          <w:t>https://smallbusiness.chron.com/cost-leadership-competitive-advantage-35159.html</w:t>
        </w:r>
      </w:hyperlink>
      <w:r w:rsidRPr="00FA3CDA">
        <w:rPr>
          <w:rFonts w:ascii="Arial" w:eastAsia="Times New Roman" w:hAnsi="Arial" w:cs="Arial"/>
          <w:sz w:val="24"/>
          <w:szCs w:val="24"/>
        </w:rPr>
        <w:t xml:space="preserve"> (Accessed: 21 Nov. 2019)</w:t>
      </w:r>
    </w:p>
    <w:p w14:paraId="1B3939C0"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rPr>
      </w:pPr>
    </w:p>
    <w:p w14:paraId="6D8CB319"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 xml:space="preserve">Hunger, J. &amp; </w:t>
      </w:r>
      <w:proofErr w:type="spellStart"/>
      <w:r w:rsidRPr="00FA3CDA">
        <w:rPr>
          <w:rFonts w:ascii="Arial" w:hAnsi="Arial" w:cs="Arial"/>
          <w:color w:val="222222"/>
          <w:sz w:val="24"/>
          <w:lang w:eastAsia="en-GB"/>
        </w:rPr>
        <w:t>Wheelen</w:t>
      </w:r>
      <w:proofErr w:type="spellEnd"/>
      <w:r w:rsidRPr="00FA3CDA">
        <w:rPr>
          <w:rFonts w:ascii="Arial" w:hAnsi="Arial" w:cs="Arial"/>
          <w:color w:val="222222"/>
          <w:sz w:val="24"/>
          <w:lang w:eastAsia="en-GB"/>
        </w:rPr>
        <w:t>, T. (2001) “</w:t>
      </w:r>
      <w:r w:rsidRPr="00FA3CDA">
        <w:rPr>
          <w:rFonts w:ascii="Arial" w:hAnsi="Arial" w:cs="Arial"/>
          <w:i/>
          <w:color w:val="222222"/>
          <w:sz w:val="24"/>
          <w:lang w:eastAsia="en-GB"/>
        </w:rPr>
        <w:t>Strategic Management and Business Policy: United States Edition”</w:t>
      </w:r>
      <w:r w:rsidRPr="00FA3CDA">
        <w:rPr>
          <w:rFonts w:ascii="Arial" w:hAnsi="Arial" w:cs="Arial"/>
          <w:color w:val="222222"/>
          <w:sz w:val="24"/>
          <w:lang w:eastAsia="en-GB"/>
        </w:rPr>
        <w:t xml:space="preserve"> London: Pearson.</w:t>
      </w:r>
    </w:p>
    <w:p w14:paraId="7D694633" w14:textId="77777777" w:rsidR="00FA3CDA" w:rsidRPr="00FA3CDA" w:rsidRDefault="00FA3CDA" w:rsidP="00FA3CDA">
      <w:pPr>
        <w:pStyle w:val="Style1"/>
        <w:spacing w:line="240" w:lineRule="auto"/>
        <w:rPr>
          <w:rFonts w:ascii="Arial" w:hAnsi="Arial" w:cs="Arial"/>
          <w:color w:val="222222"/>
          <w:sz w:val="24"/>
          <w:lang w:eastAsia="en-GB"/>
        </w:rPr>
      </w:pPr>
    </w:p>
    <w:p w14:paraId="49BFAF0E"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 xml:space="preserve">Ireland, R., </w:t>
      </w:r>
      <w:proofErr w:type="spellStart"/>
      <w:r w:rsidRPr="00FA3CDA">
        <w:rPr>
          <w:rFonts w:ascii="Arial" w:hAnsi="Arial" w:cs="Arial"/>
          <w:color w:val="222222"/>
          <w:sz w:val="24"/>
          <w:lang w:eastAsia="en-GB"/>
        </w:rPr>
        <w:t>Hoskisson</w:t>
      </w:r>
      <w:proofErr w:type="spellEnd"/>
      <w:r w:rsidRPr="00FA3CDA">
        <w:rPr>
          <w:rFonts w:ascii="Arial" w:hAnsi="Arial" w:cs="Arial"/>
          <w:color w:val="222222"/>
          <w:sz w:val="24"/>
          <w:lang w:eastAsia="en-GB"/>
        </w:rPr>
        <w:t xml:space="preserve">, R &amp; </w:t>
      </w:r>
      <w:proofErr w:type="spellStart"/>
      <w:r w:rsidRPr="00FA3CDA">
        <w:rPr>
          <w:rFonts w:ascii="Arial" w:hAnsi="Arial" w:cs="Arial"/>
          <w:color w:val="222222"/>
          <w:sz w:val="24"/>
          <w:lang w:eastAsia="en-GB"/>
        </w:rPr>
        <w:t>Hitt</w:t>
      </w:r>
      <w:proofErr w:type="spellEnd"/>
      <w:r w:rsidRPr="00FA3CDA">
        <w:rPr>
          <w:rFonts w:ascii="Arial" w:hAnsi="Arial" w:cs="Arial"/>
          <w:color w:val="222222"/>
          <w:sz w:val="24"/>
          <w:lang w:eastAsia="en-GB"/>
        </w:rPr>
        <w:t>, A. (2012) “</w:t>
      </w:r>
      <w:r w:rsidRPr="00FA3CDA">
        <w:rPr>
          <w:rFonts w:ascii="Arial" w:hAnsi="Arial" w:cs="Arial"/>
          <w:i/>
          <w:color w:val="222222"/>
          <w:sz w:val="24"/>
          <w:lang w:eastAsia="en-GB"/>
        </w:rPr>
        <w:t>Understanding Business Strategy Concepts Plus”</w:t>
      </w:r>
      <w:r w:rsidRPr="00FA3CDA">
        <w:rPr>
          <w:rFonts w:ascii="Arial" w:hAnsi="Arial" w:cs="Arial"/>
          <w:color w:val="222222"/>
          <w:sz w:val="24"/>
          <w:lang w:eastAsia="en-GB"/>
        </w:rPr>
        <w:t xml:space="preserve"> Boston: Cengage Learning.</w:t>
      </w:r>
    </w:p>
    <w:p w14:paraId="4AB70F5C" w14:textId="77777777" w:rsidR="00FA3CDA" w:rsidRPr="00FA3CDA" w:rsidRDefault="00FA3CDA" w:rsidP="00FA3CDA">
      <w:pPr>
        <w:pStyle w:val="Style1"/>
        <w:spacing w:line="240" w:lineRule="auto"/>
        <w:rPr>
          <w:rFonts w:ascii="Arial" w:hAnsi="Arial" w:cs="Arial"/>
          <w:color w:val="222222"/>
          <w:sz w:val="24"/>
          <w:lang w:eastAsia="en-GB"/>
        </w:rPr>
      </w:pPr>
    </w:p>
    <w:p w14:paraId="59AB985B"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 xml:space="preserve">Johnson, G., Scholes, K. &amp; Whittington, R (2011) </w:t>
      </w:r>
      <w:r w:rsidRPr="00FA3CDA">
        <w:rPr>
          <w:rFonts w:ascii="Arial" w:hAnsi="Arial" w:cs="Arial"/>
          <w:i/>
          <w:color w:val="222222"/>
          <w:sz w:val="24"/>
          <w:lang w:eastAsia="en-GB"/>
        </w:rPr>
        <w:t xml:space="preserve">“Exploring Corporate Strategy: Text and Cases” </w:t>
      </w:r>
      <w:r w:rsidRPr="00FA3CDA">
        <w:rPr>
          <w:rFonts w:ascii="Arial" w:hAnsi="Arial" w:cs="Arial"/>
          <w:color w:val="222222"/>
          <w:sz w:val="24"/>
          <w:lang w:eastAsia="en-GB"/>
        </w:rPr>
        <w:t>London: Prentice Hall</w:t>
      </w:r>
    </w:p>
    <w:p w14:paraId="6BD50793" w14:textId="77777777" w:rsidR="00FA3CDA" w:rsidRPr="00FA3CDA" w:rsidRDefault="00FA3CDA" w:rsidP="00FA3CDA">
      <w:pPr>
        <w:pStyle w:val="Style1"/>
        <w:spacing w:line="240" w:lineRule="auto"/>
        <w:rPr>
          <w:rFonts w:ascii="Arial" w:hAnsi="Arial" w:cs="Arial"/>
          <w:color w:val="222222"/>
          <w:sz w:val="24"/>
          <w:lang w:eastAsia="en-GB"/>
        </w:rPr>
      </w:pPr>
    </w:p>
    <w:p w14:paraId="2700C6F5" w14:textId="77777777" w:rsidR="00FA3CDA" w:rsidRDefault="00FA3CDA" w:rsidP="00FA3CDA">
      <w:pPr>
        <w:pStyle w:val="NormalIndent"/>
        <w:spacing w:line="240" w:lineRule="auto"/>
        <w:ind w:left="720"/>
        <w:rPr>
          <w:rFonts w:ascii="Arial" w:hAnsi="Arial" w:cs="Arial"/>
          <w:color w:val="000000" w:themeColor="text1"/>
          <w:sz w:val="24"/>
        </w:rPr>
      </w:pPr>
      <w:r w:rsidRPr="00FA3CDA">
        <w:rPr>
          <w:rFonts w:ascii="Arial" w:hAnsi="Arial" w:cs="Arial"/>
          <w:color w:val="000000" w:themeColor="text1"/>
          <w:sz w:val="24"/>
        </w:rPr>
        <w:t xml:space="preserve">Learning, D. A. (2010) </w:t>
      </w:r>
      <w:r w:rsidRPr="00FA3CDA">
        <w:rPr>
          <w:rFonts w:ascii="Arial" w:hAnsi="Arial" w:cs="Arial"/>
          <w:i/>
          <w:color w:val="000000" w:themeColor="text1"/>
          <w:sz w:val="24"/>
        </w:rPr>
        <w:t>“</w:t>
      </w:r>
      <w:r w:rsidRPr="00FA3CDA">
        <w:rPr>
          <w:rFonts w:ascii="Arial" w:hAnsi="Arial" w:cs="Arial"/>
          <w:i/>
          <w:color w:val="000000" w:themeColor="text1"/>
          <w:sz w:val="24"/>
        </w:rPr>
        <w:t>Hybrid Strategy: Sustainable competitive advantage.</w:t>
      </w:r>
      <w:r w:rsidRPr="00FA3CDA">
        <w:rPr>
          <w:rFonts w:ascii="Arial" w:hAnsi="Arial" w:cs="Arial"/>
          <w:i/>
          <w:color w:val="000000" w:themeColor="text1"/>
          <w:sz w:val="24"/>
        </w:rPr>
        <w:t>”</w:t>
      </w:r>
      <w:r w:rsidRPr="00FA3CDA">
        <w:rPr>
          <w:rFonts w:ascii="Arial" w:hAnsi="Arial" w:cs="Arial"/>
          <w:color w:val="000000" w:themeColor="text1"/>
          <w:sz w:val="24"/>
        </w:rPr>
        <w:t xml:space="preserve"> Available at: </w:t>
      </w:r>
      <w:hyperlink r:id="rId24" w:history="1">
        <w:r w:rsidRPr="00FA3CDA">
          <w:rPr>
            <w:rStyle w:val="Hyperlink"/>
            <w:rFonts w:ascii="Arial" w:hAnsi="Arial" w:cs="Arial"/>
            <w:color w:val="000000" w:themeColor="text1"/>
            <w:sz w:val="24"/>
          </w:rPr>
          <w:t>www.daanassen.com/hybrid-strategy-sustainable-competitive-advantage</w:t>
        </w:r>
      </w:hyperlink>
      <w:r w:rsidRPr="00FA3CDA">
        <w:rPr>
          <w:rFonts w:ascii="Arial" w:hAnsi="Arial" w:cs="Arial"/>
          <w:color w:val="000000" w:themeColor="text1"/>
          <w:sz w:val="24"/>
        </w:rPr>
        <w:t xml:space="preserve"> (Accessed: 25 Nov. 2019)</w:t>
      </w:r>
    </w:p>
    <w:p w14:paraId="6690735C" w14:textId="77777777" w:rsidR="00FA3CDA" w:rsidRPr="00FA3CDA" w:rsidRDefault="00FA3CDA" w:rsidP="00FA3CDA">
      <w:pPr>
        <w:pStyle w:val="NormalIndent"/>
        <w:spacing w:line="240" w:lineRule="auto"/>
        <w:ind w:left="0"/>
        <w:rPr>
          <w:rFonts w:ascii="Arial" w:hAnsi="Arial" w:cs="Arial"/>
          <w:color w:val="000000" w:themeColor="text1"/>
          <w:sz w:val="24"/>
        </w:rPr>
      </w:pPr>
    </w:p>
    <w:p w14:paraId="63DD6E0F" w14:textId="77777777" w:rsidR="00FA3CDA" w:rsidRDefault="00FA3CDA" w:rsidP="00FA3CDA">
      <w:pPr>
        <w:autoSpaceDE/>
        <w:autoSpaceDN/>
        <w:adjustRightInd/>
        <w:spacing w:after="0" w:line="240" w:lineRule="auto"/>
        <w:ind w:left="720"/>
        <w:rPr>
          <w:rFonts w:ascii="Arial" w:eastAsia="Times New Roman" w:hAnsi="Arial" w:cs="Arial"/>
          <w:sz w:val="24"/>
          <w:szCs w:val="24"/>
        </w:rPr>
      </w:pPr>
      <w:r w:rsidRPr="00FA3CDA">
        <w:rPr>
          <w:rFonts w:ascii="Arial" w:eastAsia="Times New Roman" w:hAnsi="Arial" w:cs="Arial"/>
          <w:sz w:val="24"/>
          <w:szCs w:val="24"/>
          <w:lang w:eastAsia="en-GB"/>
        </w:rPr>
        <w:lastRenderedPageBreak/>
        <w:t>Lidl. (2017) “</w:t>
      </w:r>
      <w:r w:rsidRPr="00FA3CDA">
        <w:rPr>
          <w:rFonts w:ascii="Arial" w:eastAsia="Times New Roman" w:hAnsi="Arial" w:cs="Arial"/>
          <w:i/>
          <w:sz w:val="24"/>
          <w:szCs w:val="24"/>
          <w:lang w:eastAsia="en-GB"/>
        </w:rPr>
        <w:t>A Lidl Bit of History”</w:t>
      </w:r>
      <w:r w:rsidRPr="00FA3CDA">
        <w:rPr>
          <w:rFonts w:ascii="Arial" w:eastAsia="Times New Roman" w:hAnsi="Arial" w:cs="Arial"/>
          <w:sz w:val="24"/>
          <w:szCs w:val="24"/>
          <w:lang w:eastAsia="en-GB"/>
        </w:rPr>
        <w:t xml:space="preserve"> Available at:</w:t>
      </w:r>
      <w:r w:rsidRPr="00FA3CDA">
        <w:rPr>
          <w:rFonts w:ascii="Arial" w:eastAsia="Times New Roman" w:hAnsi="Arial" w:cs="Arial"/>
          <w:sz w:val="24"/>
          <w:szCs w:val="24"/>
        </w:rPr>
        <w:t xml:space="preserve"> </w:t>
      </w:r>
      <w:hyperlink r:id="rId25" w:history="1">
        <w:r w:rsidRPr="00FA3CDA">
          <w:rPr>
            <w:rStyle w:val="Hyperlink"/>
            <w:rFonts w:ascii="Arial" w:eastAsia="Times New Roman" w:hAnsi="Arial" w:cs="Arial"/>
            <w:sz w:val="24"/>
            <w:szCs w:val="24"/>
          </w:rPr>
          <w:t>https://careers.lidl.co.uk/en/our-history-1819.htm</w:t>
        </w:r>
      </w:hyperlink>
      <w:r w:rsidRPr="00FA3CDA">
        <w:rPr>
          <w:rFonts w:ascii="Arial" w:eastAsia="Times New Roman" w:hAnsi="Arial" w:cs="Arial"/>
          <w:sz w:val="24"/>
          <w:szCs w:val="24"/>
        </w:rPr>
        <w:t xml:space="preserve"> (Accessed: 25 Nov. 2019)</w:t>
      </w:r>
    </w:p>
    <w:p w14:paraId="4EA66C0F"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lang w:eastAsia="en-GB"/>
        </w:rPr>
      </w:pPr>
    </w:p>
    <w:p w14:paraId="40D4131C" w14:textId="77777777" w:rsidR="00FA3CDA" w:rsidRDefault="00FA3CDA" w:rsidP="00FA3CDA">
      <w:pPr>
        <w:pStyle w:val="Style1"/>
        <w:spacing w:line="240" w:lineRule="auto"/>
        <w:ind w:left="720"/>
        <w:rPr>
          <w:rFonts w:ascii="Arial" w:hAnsi="Arial" w:cs="Arial"/>
          <w:sz w:val="24"/>
        </w:rPr>
      </w:pPr>
      <w:r w:rsidRPr="00FA3CDA">
        <w:rPr>
          <w:rFonts w:ascii="Arial" w:hAnsi="Arial" w:cs="Arial"/>
          <w:sz w:val="24"/>
        </w:rPr>
        <w:t>Lidl. (2019) “</w:t>
      </w:r>
      <w:r w:rsidRPr="00FA3CDA">
        <w:rPr>
          <w:rFonts w:ascii="Arial" w:hAnsi="Arial" w:cs="Arial"/>
          <w:i/>
          <w:sz w:val="24"/>
        </w:rPr>
        <w:t xml:space="preserve">About us” </w:t>
      </w:r>
      <w:r w:rsidRPr="00FA3CDA">
        <w:rPr>
          <w:rFonts w:ascii="Arial" w:hAnsi="Arial" w:cs="Arial"/>
          <w:sz w:val="24"/>
        </w:rPr>
        <w:t xml:space="preserve">Available at: </w:t>
      </w:r>
      <w:hyperlink r:id="rId26" w:history="1">
        <w:r w:rsidRPr="00FA3CDA">
          <w:rPr>
            <w:rStyle w:val="Hyperlink"/>
            <w:rFonts w:ascii="Arial" w:hAnsi="Arial" w:cs="Arial"/>
            <w:sz w:val="24"/>
          </w:rPr>
          <w:t>https://www.lidl.co.uk/about-us</w:t>
        </w:r>
      </w:hyperlink>
      <w:r w:rsidRPr="00FA3CDA">
        <w:rPr>
          <w:rFonts w:ascii="Arial" w:hAnsi="Arial" w:cs="Arial"/>
          <w:sz w:val="24"/>
        </w:rPr>
        <w:t xml:space="preserve"> (Accessed: 17 Nov. 2019)</w:t>
      </w:r>
    </w:p>
    <w:p w14:paraId="618C5AE8" w14:textId="77777777" w:rsidR="00FA3CDA" w:rsidRPr="00FA3CDA" w:rsidRDefault="00FA3CDA" w:rsidP="00FA3CDA">
      <w:pPr>
        <w:pStyle w:val="Style1"/>
        <w:spacing w:line="240" w:lineRule="auto"/>
        <w:ind w:left="720"/>
        <w:rPr>
          <w:rFonts w:ascii="Arial" w:hAnsi="Arial" w:cs="Arial"/>
          <w:sz w:val="24"/>
        </w:rPr>
      </w:pPr>
    </w:p>
    <w:p w14:paraId="22EDF4F6" w14:textId="77777777" w:rsidR="00FA3CDA" w:rsidRPr="00FA3CDA" w:rsidRDefault="00FA3CDA" w:rsidP="00FA3CDA">
      <w:pPr>
        <w:spacing w:line="240" w:lineRule="auto"/>
        <w:ind w:left="720"/>
        <w:rPr>
          <w:rFonts w:ascii="Arial" w:eastAsia="Times New Roman" w:hAnsi="Arial" w:cs="Arial"/>
          <w:sz w:val="24"/>
          <w:szCs w:val="24"/>
        </w:rPr>
      </w:pPr>
      <w:r w:rsidRPr="00FA3CDA">
        <w:rPr>
          <w:rFonts w:ascii="Arial" w:eastAsia="Times New Roman" w:hAnsi="Arial" w:cs="Arial"/>
          <w:sz w:val="24"/>
          <w:szCs w:val="24"/>
        </w:rPr>
        <w:t>Logistics Manager. (2013) “</w:t>
      </w:r>
      <w:r w:rsidRPr="00FA3CDA">
        <w:rPr>
          <w:rFonts w:ascii="Arial" w:eastAsia="Times New Roman" w:hAnsi="Arial" w:cs="Arial"/>
          <w:i/>
          <w:sz w:val="24"/>
          <w:szCs w:val="24"/>
        </w:rPr>
        <w:t>Lidl picks with Schaefer”</w:t>
      </w:r>
      <w:r w:rsidRPr="00FA3CDA">
        <w:rPr>
          <w:rFonts w:ascii="Arial" w:eastAsia="Times New Roman" w:hAnsi="Arial" w:cs="Arial"/>
          <w:sz w:val="24"/>
          <w:szCs w:val="24"/>
        </w:rPr>
        <w:t xml:space="preserve"> (Available at: </w:t>
      </w:r>
      <w:hyperlink r:id="rId27" w:history="1">
        <w:r w:rsidRPr="00FA3CDA">
          <w:rPr>
            <w:rStyle w:val="Hyperlink"/>
            <w:rFonts w:ascii="Arial" w:eastAsia="Times New Roman" w:hAnsi="Arial" w:cs="Arial"/>
            <w:sz w:val="24"/>
            <w:szCs w:val="24"/>
          </w:rPr>
          <w:t>https://www.logisticsmanager.com/20554-lidl-picks-with-schaefer/</w:t>
        </w:r>
      </w:hyperlink>
      <w:r w:rsidRPr="00FA3CDA">
        <w:rPr>
          <w:rFonts w:ascii="Arial" w:eastAsia="Times New Roman" w:hAnsi="Arial" w:cs="Arial"/>
          <w:sz w:val="24"/>
          <w:szCs w:val="24"/>
        </w:rPr>
        <w:t xml:space="preserve"> (Accessed: 23 Nov. 2019)</w:t>
      </w:r>
    </w:p>
    <w:p w14:paraId="1DDB4867" w14:textId="77777777" w:rsidR="00FA3CDA" w:rsidRDefault="00FA3CDA" w:rsidP="00FA3CDA">
      <w:pPr>
        <w:autoSpaceDE/>
        <w:autoSpaceDN/>
        <w:adjustRightInd/>
        <w:spacing w:after="0" w:line="240" w:lineRule="auto"/>
        <w:ind w:left="720"/>
        <w:rPr>
          <w:rFonts w:ascii="Arial" w:eastAsia="Times New Roman" w:hAnsi="Arial" w:cs="Arial"/>
          <w:sz w:val="24"/>
          <w:szCs w:val="24"/>
        </w:rPr>
      </w:pPr>
      <w:proofErr w:type="spellStart"/>
      <w:r w:rsidRPr="00FA3CDA">
        <w:rPr>
          <w:rFonts w:ascii="Arial" w:eastAsia="Times New Roman" w:hAnsi="Arial" w:cs="Arial"/>
          <w:sz w:val="24"/>
          <w:szCs w:val="24"/>
          <w:lang w:eastAsia="en-GB"/>
        </w:rPr>
        <w:t>Makortoff</w:t>
      </w:r>
      <w:proofErr w:type="spellEnd"/>
      <w:r w:rsidRPr="00FA3CDA">
        <w:rPr>
          <w:rFonts w:ascii="Arial" w:eastAsia="Times New Roman" w:hAnsi="Arial" w:cs="Arial"/>
          <w:sz w:val="24"/>
          <w:szCs w:val="24"/>
          <w:lang w:eastAsia="en-GB"/>
        </w:rPr>
        <w:t xml:space="preserve">, K. (2019) “Lidl attains its biggest UK grocery market share at 5.9%” (Online) Available at: </w:t>
      </w:r>
      <w:hyperlink r:id="rId28" w:anchor="img-1" w:history="1">
        <w:r w:rsidRPr="00FA3CDA">
          <w:rPr>
            <w:rStyle w:val="Hyperlink"/>
            <w:rFonts w:ascii="Arial" w:eastAsia="Times New Roman" w:hAnsi="Arial" w:cs="Arial"/>
            <w:sz w:val="24"/>
            <w:szCs w:val="24"/>
          </w:rPr>
          <w:t>https://www.theguardian.com/business/2019/aug/20/lidl-attains-biggest-uk-market-share#img-1</w:t>
        </w:r>
      </w:hyperlink>
    </w:p>
    <w:p w14:paraId="60885FDB"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lang w:eastAsia="en-GB"/>
        </w:rPr>
      </w:pPr>
    </w:p>
    <w:p w14:paraId="00755264" w14:textId="77777777" w:rsidR="00FA3CDA" w:rsidRDefault="00FA3CDA" w:rsidP="00FA3CDA">
      <w:pPr>
        <w:pStyle w:val="Style1"/>
        <w:spacing w:line="240" w:lineRule="auto"/>
        <w:ind w:left="720"/>
        <w:rPr>
          <w:rFonts w:ascii="Arial" w:hAnsi="Arial" w:cs="Arial"/>
          <w:color w:val="222222"/>
          <w:sz w:val="24"/>
          <w:lang w:eastAsia="en-GB"/>
        </w:rPr>
      </w:pPr>
      <w:proofErr w:type="spellStart"/>
      <w:r w:rsidRPr="00FA3CDA">
        <w:rPr>
          <w:rFonts w:ascii="Arial" w:hAnsi="Arial" w:cs="Arial"/>
          <w:color w:val="222222"/>
          <w:sz w:val="24"/>
          <w:lang w:eastAsia="en-GB"/>
        </w:rPr>
        <w:t>Mindtools</w:t>
      </w:r>
      <w:proofErr w:type="spellEnd"/>
      <w:r w:rsidRPr="00FA3CDA">
        <w:rPr>
          <w:rFonts w:ascii="Arial" w:hAnsi="Arial" w:cs="Arial"/>
          <w:color w:val="222222"/>
          <w:sz w:val="24"/>
          <w:lang w:eastAsia="en-GB"/>
        </w:rPr>
        <w:t>. (2019) “</w:t>
      </w:r>
      <w:r w:rsidRPr="00FA3CDA">
        <w:rPr>
          <w:rFonts w:ascii="Arial" w:hAnsi="Arial" w:cs="Arial"/>
          <w:i/>
          <w:color w:val="222222"/>
          <w:sz w:val="24"/>
          <w:lang w:eastAsia="en-GB"/>
        </w:rPr>
        <w:t>Porter’s Generic Strategies”</w:t>
      </w:r>
      <w:r w:rsidRPr="00FA3CDA">
        <w:rPr>
          <w:rFonts w:ascii="Arial" w:hAnsi="Arial" w:cs="Arial"/>
          <w:color w:val="222222"/>
          <w:sz w:val="24"/>
          <w:lang w:eastAsia="en-GB"/>
        </w:rPr>
        <w:t xml:space="preserve"> Available at: </w:t>
      </w:r>
      <w:hyperlink r:id="rId29" w:history="1">
        <w:r w:rsidRPr="00FA3CDA">
          <w:rPr>
            <w:rStyle w:val="Hyperlink"/>
            <w:rFonts w:ascii="Arial" w:hAnsi="Arial" w:cs="Arial"/>
            <w:sz w:val="24"/>
            <w:lang w:eastAsia="en-GB"/>
          </w:rPr>
          <w:t>https://www.mindtools.com/pages/article/newSTR_82.htm</w:t>
        </w:r>
      </w:hyperlink>
      <w:r w:rsidRPr="00FA3CDA">
        <w:rPr>
          <w:rFonts w:ascii="Arial" w:hAnsi="Arial" w:cs="Arial"/>
          <w:color w:val="222222"/>
          <w:sz w:val="24"/>
          <w:lang w:eastAsia="en-GB"/>
        </w:rPr>
        <w:t xml:space="preserve"> (Accessed: 26 Nov. 2019)</w:t>
      </w:r>
    </w:p>
    <w:p w14:paraId="6AD22BC6" w14:textId="77777777" w:rsidR="00FA3CDA" w:rsidRPr="00FA3CDA" w:rsidRDefault="00FA3CDA" w:rsidP="00FA3CDA">
      <w:pPr>
        <w:pStyle w:val="Style1"/>
        <w:spacing w:line="240" w:lineRule="auto"/>
        <w:ind w:left="720"/>
        <w:rPr>
          <w:rFonts w:ascii="Arial" w:hAnsi="Arial" w:cs="Arial"/>
          <w:color w:val="222222"/>
          <w:sz w:val="24"/>
          <w:lang w:eastAsia="en-GB"/>
        </w:rPr>
      </w:pPr>
    </w:p>
    <w:p w14:paraId="2FE677EF"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Olsen, E. (2011) “</w:t>
      </w:r>
      <w:r w:rsidRPr="00FA3CDA">
        <w:rPr>
          <w:rFonts w:ascii="Arial" w:hAnsi="Arial" w:cs="Arial"/>
          <w:i/>
          <w:color w:val="222222"/>
          <w:sz w:val="24"/>
          <w:lang w:eastAsia="en-GB"/>
        </w:rPr>
        <w:t>Strategic Planning Kit for Dummies”</w:t>
      </w:r>
      <w:r w:rsidRPr="00FA3CDA">
        <w:rPr>
          <w:rFonts w:ascii="Arial" w:hAnsi="Arial" w:cs="Arial"/>
          <w:color w:val="222222"/>
          <w:sz w:val="24"/>
          <w:lang w:eastAsia="en-GB"/>
        </w:rPr>
        <w:t xml:space="preserve"> New Jersey: John Wiley &amp; Sons.</w:t>
      </w:r>
    </w:p>
    <w:p w14:paraId="1BE63541" w14:textId="77777777" w:rsidR="00FA3CDA" w:rsidRPr="00FA3CDA" w:rsidRDefault="00FA3CDA" w:rsidP="00FA3CDA">
      <w:pPr>
        <w:pStyle w:val="Style1"/>
        <w:spacing w:line="240" w:lineRule="auto"/>
        <w:ind w:left="720"/>
        <w:rPr>
          <w:rFonts w:ascii="Arial" w:hAnsi="Arial" w:cs="Arial"/>
          <w:color w:val="222222"/>
          <w:sz w:val="24"/>
          <w:lang w:eastAsia="en-GB"/>
        </w:rPr>
      </w:pPr>
    </w:p>
    <w:p w14:paraId="3793C8BE" w14:textId="77777777" w:rsidR="00FA3CDA" w:rsidRDefault="00FA3CDA" w:rsidP="00FA3CDA">
      <w:pPr>
        <w:autoSpaceDE/>
        <w:autoSpaceDN/>
        <w:adjustRightInd/>
        <w:spacing w:after="0" w:line="240" w:lineRule="auto"/>
        <w:ind w:left="720"/>
        <w:rPr>
          <w:rFonts w:ascii="Arial" w:eastAsia="Times New Roman" w:hAnsi="Arial" w:cs="Arial"/>
          <w:color w:val="000000"/>
          <w:sz w:val="24"/>
          <w:szCs w:val="24"/>
          <w:shd w:val="clear" w:color="auto" w:fill="FFFFFF"/>
          <w:lang w:eastAsia="en-GB"/>
        </w:rPr>
      </w:pPr>
      <w:r w:rsidRPr="00937856">
        <w:rPr>
          <w:rFonts w:ascii="Arial" w:eastAsia="Times New Roman" w:hAnsi="Arial" w:cs="Arial"/>
          <w:color w:val="000000"/>
          <w:sz w:val="24"/>
          <w:szCs w:val="24"/>
          <w:shd w:val="clear" w:color="auto" w:fill="FFFFFF"/>
          <w:lang w:eastAsia="en-GB"/>
        </w:rPr>
        <w:t>Palepu, K.</w:t>
      </w:r>
      <w:r w:rsidRPr="00FA3CDA">
        <w:rPr>
          <w:rFonts w:ascii="Arial" w:eastAsia="Times New Roman" w:hAnsi="Arial" w:cs="Arial"/>
          <w:color w:val="000000"/>
          <w:sz w:val="24"/>
          <w:szCs w:val="24"/>
          <w:shd w:val="clear" w:color="auto" w:fill="FFFFFF"/>
          <w:lang w:eastAsia="en-GB"/>
        </w:rPr>
        <w:t>, Healy, P. and Peek, E. (2007)</w:t>
      </w:r>
      <w:r w:rsidRPr="00937856">
        <w:rPr>
          <w:rFonts w:ascii="Arial" w:eastAsia="Times New Roman" w:hAnsi="Arial" w:cs="Arial"/>
          <w:color w:val="000000"/>
          <w:sz w:val="24"/>
          <w:szCs w:val="24"/>
          <w:shd w:val="clear" w:color="auto" w:fill="FFFFFF"/>
          <w:lang w:eastAsia="en-GB"/>
        </w:rPr>
        <w:t> </w:t>
      </w:r>
      <w:r w:rsidRPr="00FA3CDA">
        <w:rPr>
          <w:rFonts w:ascii="Arial" w:eastAsia="Times New Roman" w:hAnsi="Arial" w:cs="Arial"/>
          <w:color w:val="000000"/>
          <w:sz w:val="24"/>
          <w:szCs w:val="24"/>
          <w:shd w:val="clear" w:color="auto" w:fill="FFFFFF"/>
          <w:lang w:eastAsia="en-GB"/>
        </w:rPr>
        <w:t>“</w:t>
      </w:r>
      <w:r w:rsidRPr="00937856">
        <w:rPr>
          <w:rFonts w:ascii="Arial" w:eastAsia="Times New Roman" w:hAnsi="Arial" w:cs="Arial"/>
          <w:i/>
          <w:iCs/>
          <w:color w:val="000000"/>
          <w:sz w:val="24"/>
          <w:szCs w:val="24"/>
          <w:shd w:val="clear" w:color="auto" w:fill="FFFFFF"/>
          <w:lang w:eastAsia="en-GB"/>
        </w:rPr>
        <w:t>Business analysis and valuation</w:t>
      </w:r>
      <w:r w:rsidRPr="00FA3CDA">
        <w:rPr>
          <w:rFonts w:ascii="Arial" w:eastAsia="Times New Roman" w:hAnsi="Arial" w:cs="Arial"/>
          <w:i/>
          <w:iCs/>
          <w:color w:val="000000"/>
          <w:sz w:val="24"/>
          <w:szCs w:val="24"/>
          <w:shd w:val="clear" w:color="auto" w:fill="FFFFFF"/>
          <w:lang w:eastAsia="en-GB"/>
        </w:rPr>
        <w:t>”</w:t>
      </w:r>
      <w:r w:rsidRPr="00937856">
        <w:rPr>
          <w:rFonts w:ascii="Arial" w:eastAsia="Times New Roman" w:hAnsi="Arial" w:cs="Arial"/>
          <w:color w:val="000000"/>
          <w:sz w:val="24"/>
          <w:szCs w:val="24"/>
          <w:shd w:val="clear" w:color="auto" w:fill="FFFFFF"/>
          <w:lang w:eastAsia="en-GB"/>
        </w:rPr>
        <w:t>. Andover: Cengage Learning EMEA.</w:t>
      </w:r>
    </w:p>
    <w:p w14:paraId="6995CEDC" w14:textId="77777777" w:rsidR="00FA3CDA" w:rsidRPr="00937856" w:rsidRDefault="00FA3CDA" w:rsidP="00FA3CDA">
      <w:pPr>
        <w:autoSpaceDE/>
        <w:autoSpaceDN/>
        <w:adjustRightInd/>
        <w:spacing w:after="0" w:line="240" w:lineRule="auto"/>
        <w:rPr>
          <w:rFonts w:ascii="Arial" w:eastAsia="Times New Roman" w:hAnsi="Arial" w:cs="Arial"/>
          <w:sz w:val="24"/>
          <w:szCs w:val="24"/>
          <w:lang w:eastAsia="en-GB"/>
        </w:rPr>
      </w:pPr>
    </w:p>
    <w:p w14:paraId="3B88F9DA"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Porter, M. (2008) “</w:t>
      </w:r>
      <w:r w:rsidRPr="00FA3CDA">
        <w:rPr>
          <w:rFonts w:ascii="Arial" w:hAnsi="Arial" w:cs="Arial"/>
          <w:i/>
          <w:color w:val="222222"/>
          <w:sz w:val="24"/>
          <w:lang w:eastAsia="en-GB"/>
        </w:rPr>
        <w:t>Competitive Advantage: Creating and Sustaining Superior Performance”</w:t>
      </w:r>
      <w:r w:rsidRPr="00FA3CDA">
        <w:rPr>
          <w:rFonts w:ascii="Arial" w:hAnsi="Arial" w:cs="Arial"/>
          <w:color w:val="222222"/>
          <w:sz w:val="24"/>
          <w:lang w:eastAsia="en-GB"/>
        </w:rPr>
        <w:t xml:space="preserve"> New York: Simon &amp; Schuster.</w:t>
      </w:r>
    </w:p>
    <w:p w14:paraId="332DBC5E" w14:textId="77777777" w:rsidR="00FA3CDA" w:rsidRPr="00FA3CDA" w:rsidRDefault="00FA3CDA" w:rsidP="00FA3CDA">
      <w:pPr>
        <w:pStyle w:val="Style1"/>
        <w:spacing w:line="240" w:lineRule="auto"/>
        <w:ind w:left="720"/>
        <w:rPr>
          <w:rFonts w:ascii="Arial" w:hAnsi="Arial" w:cs="Arial"/>
          <w:color w:val="222222"/>
          <w:sz w:val="24"/>
          <w:lang w:eastAsia="en-GB"/>
        </w:rPr>
      </w:pPr>
    </w:p>
    <w:p w14:paraId="10E5F3AB" w14:textId="77777777" w:rsidR="00FA3CDA" w:rsidRDefault="00FA3CDA" w:rsidP="00FA3CDA">
      <w:pPr>
        <w:pStyle w:val="Style1"/>
        <w:spacing w:line="240" w:lineRule="auto"/>
        <w:ind w:left="720"/>
        <w:rPr>
          <w:rFonts w:ascii="Arial" w:hAnsi="Arial" w:cs="Arial"/>
          <w:color w:val="222222"/>
          <w:sz w:val="24"/>
          <w:lang w:eastAsia="en-GB"/>
        </w:rPr>
      </w:pPr>
      <w:r w:rsidRPr="00FA3CDA">
        <w:rPr>
          <w:rFonts w:ascii="Arial" w:hAnsi="Arial" w:cs="Arial"/>
          <w:color w:val="222222"/>
          <w:sz w:val="24"/>
          <w:lang w:eastAsia="en-GB"/>
        </w:rPr>
        <w:t>Riley, J. (2019) “</w:t>
      </w:r>
      <w:r w:rsidRPr="00FA3CDA">
        <w:rPr>
          <w:rFonts w:ascii="Arial" w:hAnsi="Arial" w:cs="Arial"/>
          <w:i/>
          <w:color w:val="222222"/>
          <w:sz w:val="24"/>
          <w:lang w:eastAsia="en-GB"/>
        </w:rPr>
        <w:t>Porter's Model of Generic Strategies for Competitive Advantage</w:t>
      </w:r>
      <w:r w:rsidRPr="00FA3CDA">
        <w:rPr>
          <w:rFonts w:ascii="Arial" w:hAnsi="Arial" w:cs="Arial"/>
          <w:color w:val="222222"/>
          <w:sz w:val="24"/>
          <w:lang w:eastAsia="en-GB"/>
        </w:rPr>
        <w:t>”</w:t>
      </w:r>
      <w:r w:rsidRPr="00FA3CDA">
        <w:rPr>
          <w:rFonts w:ascii="Arial" w:hAnsi="Arial" w:cs="Arial"/>
          <w:i/>
          <w:color w:val="222222"/>
          <w:sz w:val="24"/>
          <w:lang w:eastAsia="en-GB"/>
        </w:rPr>
        <w:t xml:space="preserve"> </w:t>
      </w:r>
      <w:r w:rsidRPr="00FA3CDA">
        <w:rPr>
          <w:rFonts w:ascii="Arial" w:hAnsi="Arial" w:cs="Arial"/>
          <w:color w:val="222222"/>
          <w:sz w:val="24"/>
          <w:lang w:eastAsia="en-GB"/>
        </w:rPr>
        <w:t xml:space="preserve">Available at: </w:t>
      </w:r>
      <w:hyperlink r:id="rId30" w:history="1">
        <w:r w:rsidRPr="00FA3CDA">
          <w:rPr>
            <w:rStyle w:val="Hyperlink"/>
            <w:rFonts w:ascii="Arial" w:hAnsi="Arial" w:cs="Arial"/>
            <w:sz w:val="24"/>
            <w:lang w:eastAsia="en-GB"/>
          </w:rPr>
          <w:t>https://www.tutor2u.net/business/reference/porters-generic-strategies-for-competitive-advantage</w:t>
        </w:r>
      </w:hyperlink>
      <w:r w:rsidRPr="00FA3CDA">
        <w:rPr>
          <w:rFonts w:ascii="Arial" w:hAnsi="Arial" w:cs="Arial"/>
          <w:color w:val="222222"/>
          <w:sz w:val="24"/>
          <w:lang w:eastAsia="en-GB"/>
        </w:rPr>
        <w:t xml:space="preserve"> (Accessed: 18 Nov. 2019)</w:t>
      </w:r>
    </w:p>
    <w:p w14:paraId="7CA031F2" w14:textId="77777777" w:rsidR="00FA3CDA" w:rsidRPr="00FA3CDA" w:rsidRDefault="00FA3CDA" w:rsidP="00FA3CDA">
      <w:pPr>
        <w:pStyle w:val="Style1"/>
        <w:spacing w:line="240" w:lineRule="auto"/>
        <w:ind w:left="720"/>
        <w:rPr>
          <w:rFonts w:ascii="Arial" w:hAnsi="Arial" w:cs="Arial"/>
          <w:color w:val="222222"/>
          <w:sz w:val="24"/>
          <w:lang w:eastAsia="en-GB"/>
        </w:rPr>
      </w:pPr>
    </w:p>
    <w:p w14:paraId="60C1A7EF" w14:textId="77777777" w:rsidR="00FA3CDA" w:rsidRDefault="00FA3CDA" w:rsidP="00FA3CDA">
      <w:pPr>
        <w:autoSpaceDE/>
        <w:autoSpaceDN/>
        <w:adjustRightInd/>
        <w:spacing w:after="0" w:line="240" w:lineRule="auto"/>
        <w:ind w:firstLine="720"/>
        <w:rPr>
          <w:rFonts w:ascii="Arial" w:eastAsia="Times New Roman" w:hAnsi="Arial" w:cs="Arial"/>
          <w:sz w:val="24"/>
          <w:szCs w:val="24"/>
        </w:rPr>
      </w:pPr>
      <w:proofErr w:type="spellStart"/>
      <w:r w:rsidRPr="00FA3CDA">
        <w:rPr>
          <w:rFonts w:ascii="Arial" w:eastAsia="Times New Roman" w:hAnsi="Arial" w:cs="Arial"/>
          <w:sz w:val="24"/>
          <w:szCs w:val="24"/>
        </w:rPr>
        <w:t>Schnaars</w:t>
      </w:r>
      <w:proofErr w:type="spellEnd"/>
      <w:r w:rsidRPr="00FA3CDA">
        <w:rPr>
          <w:rFonts w:ascii="Arial" w:eastAsia="Times New Roman" w:hAnsi="Arial" w:cs="Arial"/>
          <w:sz w:val="24"/>
          <w:szCs w:val="24"/>
        </w:rPr>
        <w:t>, S. (1998) “</w:t>
      </w:r>
      <w:r w:rsidRPr="00FA3CDA">
        <w:rPr>
          <w:rFonts w:ascii="Arial" w:eastAsia="Times New Roman" w:hAnsi="Arial" w:cs="Arial"/>
          <w:i/>
          <w:sz w:val="24"/>
          <w:szCs w:val="24"/>
        </w:rPr>
        <w:t>Marketing Strategy”</w:t>
      </w:r>
      <w:r w:rsidRPr="00FA3CDA">
        <w:rPr>
          <w:rFonts w:ascii="Arial" w:eastAsia="Times New Roman" w:hAnsi="Arial" w:cs="Arial"/>
          <w:sz w:val="24"/>
          <w:szCs w:val="24"/>
        </w:rPr>
        <w:t xml:space="preserve"> New York: Simon &amp; Schuster.</w:t>
      </w:r>
    </w:p>
    <w:p w14:paraId="28A8FBEA" w14:textId="77777777" w:rsidR="00FA3CDA" w:rsidRPr="00FA3CDA" w:rsidRDefault="00FA3CDA" w:rsidP="00FA3CDA">
      <w:pPr>
        <w:autoSpaceDE/>
        <w:autoSpaceDN/>
        <w:adjustRightInd/>
        <w:spacing w:after="0" w:line="240" w:lineRule="auto"/>
        <w:ind w:firstLine="720"/>
        <w:rPr>
          <w:rFonts w:ascii="Arial" w:eastAsia="Times New Roman" w:hAnsi="Arial" w:cs="Arial"/>
          <w:sz w:val="24"/>
          <w:szCs w:val="24"/>
        </w:rPr>
      </w:pPr>
    </w:p>
    <w:p w14:paraId="00545A3D"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lang w:eastAsia="en-GB"/>
        </w:rPr>
      </w:pPr>
      <w:r w:rsidRPr="00FA3CDA">
        <w:rPr>
          <w:rFonts w:ascii="Arial" w:eastAsia="Times New Roman" w:hAnsi="Arial" w:cs="Arial"/>
          <w:sz w:val="24"/>
          <w:szCs w:val="24"/>
          <w:lang w:eastAsia="en-GB"/>
        </w:rPr>
        <w:t xml:space="preserve">Statista. (2019) “Grocery market share in Great Britain 2015-2019” (Online) Available at: </w:t>
      </w:r>
      <w:hyperlink r:id="rId31" w:history="1">
        <w:r w:rsidRPr="00FA3CDA">
          <w:rPr>
            <w:rStyle w:val="Hyperlink"/>
            <w:rFonts w:ascii="Arial" w:eastAsia="Times New Roman" w:hAnsi="Arial" w:cs="Arial"/>
            <w:sz w:val="24"/>
            <w:szCs w:val="24"/>
          </w:rPr>
          <w:t>https://www.statista.com/statistics/280208/grocery-market-share-in-the-united-kingdom-uk/</w:t>
        </w:r>
      </w:hyperlink>
    </w:p>
    <w:p w14:paraId="5DE78CAE"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rPr>
      </w:pPr>
    </w:p>
    <w:p w14:paraId="3F16848B" w14:textId="77777777" w:rsidR="00FA3CDA" w:rsidRPr="00FA3CDA" w:rsidRDefault="00FA3CDA" w:rsidP="00FA3CDA">
      <w:pPr>
        <w:autoSpaceDE/>
        <w:autoSpaceDN/>
        <w:adjustRightInd/>
        <w:spacing w:after="0" w:line="240" w:lineRule="auto"/>
        <w:ind w:left="720"/>
        <w:rPr>
          <w:rFonts w:ascii="Arial" w:eastAsia="Times New Roman" w:hAnsi="Arial" w:cs="Arial"/>
          <w:sz w:val="24"/>
          <w:szCs w:val="24"/>
          <w:lang w:eastAsia="en-GB"/>
        </w:rPr>
      </w:pPr>
      <w:r w:rsidRPr="00FA3CDA">
        <w:rPr>
          <w:rFonts w:ascii="Arial" w:eastAsia="Times New Roman" w:hAnsi="Arial" w:cs="Arial"/>
          <w:sz w:val="24"/>
          <w:szCs w:val="24"/>
        </w:rPr>
        <w:t xml:space="preserve">Thompson, J. (2008) “Lidl and Aldi see sales soar amid economic turndown” (Online) Available at: </w:t>
      </w:r>
      <w:hyperlink r:id="rId32" w:history="1">
        <w:r w:rsidRPr="00FA3CDA">
          <w:rPr>
            <w:rStyle w:val="Hyperlink"/>
            <w:rFonts w:ascii="Arial" w:eastAsia="Times New Roman" w:hAnsi="Arial" w:cs="Arial"/>
            <w:sz w:val="24"/>
            <w:szCs w:val="24"/>
          </w:rPr>
          <w:t>https://www.independent.co.uk/news/business/news/lidl-and-aldi-see-sales-soar-amid-economic-downturn-853614.html</w:t>
        </w:r>
      </w:hyperlink>
      <w:r w:rsidRPr="00FA3CDA">
        <w:rPr>
          <w:rFonts w:ascii="Arial" w:eastAsia="Times New Roman" w:hAnsi="Arial" w:cs="Arial"/>
          <w:sz w:val="24"/>
          <w:szCs w:val="24"/>
          <w:lang w:eastAsia="en-GB"/>
        </w:rPr>
        <w:t xml:space="preserve"> (Accessed: 24 Nov. 2019)</w:t>
      </w:r>
    </w:p>
    <w:p w14:paraId="6815E59B" w14:textId="527E5074" w:rsidR="00326656" w:rsidRPr="00326656" w:rsidRDefault="00326656" w:rsidP="00715762">
      <w:pPr>
        <w:pStyle w:val="Style1"/>
        <w:spacing w:line="480" w:lineRule="auto"/>
        <w:rPr>
          <w:rFonts w:ascii="Arial" w:hAnsi="Arial" w:cs="Arial"/>
          <w:color w:val="222222"/>
          <w:sz w:val="24"/>
          <w:lang w:eastAsia="en-GB"/>
        </w:rPr>
      </w:pPr>
    </w:p>
    <w:sectPr w:rsidR="00326656" w:rsidRPr="00326656" w:rsidSect="00BD2D16">
      <w:headerReference w:type="default" r:id="rId33"/>
      <w:headerReference w:type="first" r:id="rId3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35A41A" w14:textId="77777777" w:rsidR="0071758B" w:rsidRDefault="0071758B" w:rsidP="009B20F4">
      <w:pPr>
        <w:spacing w:after="0" w:line="240" w:lineRule="auto"/>
      </w:pPr>
      <w:r>
        <w:separator/>
      </w:r>
    </w:p>
  </w:endnote>
  <w:endnote w:type="continuationSeparator" w:id="0">
    <w:p w14:paraId="28E1D56C" w14:textId="77777777" w:rsidR="0071758B" w:rsidRDefault="0071758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E820FE" w:rsidRDefault="00E820FE">
        <w:pPr>
          <w:pStyle w:val="Footer"/>
          <w:jc w:val="center"/>
        </w:pPr>
      </w:p>
    </w:sdtContent>
  </w:sdt>
  <w:p w14:paraId="0829C6EF" w14:textId="77777777" w:rsidR="00E820FE" w:rsidRDefault="00E820F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E820FE" w:rsidRDefault="00E820FE">
    <w:pPr>
      <w:pStyle w:val="Footer"/>
      <w:jc w:val="center"/>
    </w:pPr>
  </w:p>
  <w:p w14:paraId="2EB1AFE0" w14:textId="77777777" w:rsidR="00E820FE" w:rsidRDefault="00E820FE">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1321299"/>
      <w:docPartObj>
        <w:docPartGallery w:val="Page Numbers (Bottom of Page)"/>
        <w:docPartUnique/>
      </w:docPartObj>
    </w:sdtPr>
    <w:sdtEndPr>
      <w:rPr>
        <w:noProof/>
      </w:rPr>
    </w:sdtEndPr>
    <w:sdtContent>
      <w:p w14:paraId="0F6B7989" w14:textId="65380458" w:rsidR="00E820FE" w:rsidRDefault="00E820FE">
        <w:pPr>
          <w:pStyle w:val="Footer"/>
          <w:jc w:val="center"/>
        </w:pPr>
      </w:p>
    </w:sdtContent>
  </w:sdt>
  <w:p w14:paraId="174ECA47" w14:textId="77777777" w:rsidR="00E820FE" w:rsidRDefault="00E820FE">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E820FE" w:rsidRDefault="00E820FE">
        <w:pPr>
          <w:pStyle w:val="Footer"/>
          <w:jc w:val="center"/>
        </w:pPr>
        <w:r>
          <w:fldChar w:fldCharType="begin"/>
        </w:r>
        <w:r>
          <w:instrText xml:space="preserve"> PAGE   \* MERGEFORMAT </w:instrText>
        </w:r>
        <w:r>
          <w:fldChar w:fldCharType="separate"/>
        </w:r>
        <w:r w:rsidR="00F40E68">
          <w:rPr>
            <w:noProof/>
          </w:rPr>
          <w:t>12</w:t>
        </w:r>
        <w:r>
          <w:rPr>
            <w:noProof/>
          </w:rPr>
          <w:fldChar w:fldCharType="end"/>
        </w:r>
      </w:p>
    </w:sdtContent>
  </w:sdt>
  <w:p w14:paraId="4AD9795B" w14:textId="77777777" w:rsidR="00E820FE" w:rsidRDefault="00E820FE">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E820FE" w:rsidRDefault="00E820FE">
        <w:pPr>
          <w:pStyle w:val="Footer"/>
          <w:jc w:val="center"/>
        </w:pPr>
        <w:r>
          <w:fldChar w:fldCharType="begin"/>
        </w:r>
        <w:r>
          <w:instrText xml:space="preserve"> PAGE   \* MERGEFORMAT </w:instrText>
        </w:r>
        <w:r>
          <w:fldChar w:fldCharType="separate"/>
        </w:r>
        <w:r w:rsidR="00F40E68">
          <w:rPr>
            <w:noProof/>
          </w:rPr>
          <w:t>13</w:t>
        </w:r>
        <w:r>
          <w:rPr>
            <w:noProof/>
          </w:rPr>
          <w:fldChar w:fldCharType="end"/>
        </w:r>
      </w:p>
    </w:sdtContent>
  </w:sdt>
  <w:p w14:paraId="24B130E4" w14:textId="77777777" w:rsidR="00E820FE" w:rsidRDefault="00E820F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8C6B52" w14:textId="77777777" w:rsidR="0071758B" w:rsidRDefault="0071758B" w:rsidP="009B20F4">
      <w:pPr>
        <w:spacing w:after="0" w:line="240" w:lineRule="auto"/>
      </w:pPr>
      <w:r>
        <w:separator/>
      </w:r>
    </w:p>
  </w:footnote>
  <w:footnote w:type="continuationSeparator" w:id="0">
    <w:p w14:paraId="4A791D0C" w14:textId="77777777" w:rsidR="0071758B" w:rsidRDefault="0071758B"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0C1B5" w14:textId="77777777" w:rsidR="00E820FE" w:rsidRPr="0007275A" w:rsidRDefault="00E820FE"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C9410" w14:textId="2839DAE8" w:rsidR="00E820FE" w:rsidRDefault="00E820FE" w:rsidP="00664813">
    <w:pPr>
      <w:pStyle w:val="Header"/>
      <w:pBdr>
        <w:bottom w:val="single" w:sz="4" w:space="0" w:color="auto"/>
      </w:pBdr>
      <w:tabs>
        <w:tab w:val="clear" w:pos="9026"/>
        <w:tab w:val="left" w:pos="5040"/>
      </w:tabs>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FD02F" w14:textId="77777777" w:rsidR="00E820FE" w:rsidRDefault="00E820FE" w:rsidP="003F2BD5">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57DB35" w14:textId="77777777" w:rsidR="00E820FE" w:rsidRDefault="00E820FE"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59FD2" w14:textId="77777777" w:rsidR="00E820FE" w:rsidRPr="0007275A" w:rsidRDefault="00E820FE" w:rsidP="0007275A">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87713E" w14:textId="70EFF186" w:rsidR="00E820FE" w:rsidRDefault="00E820FE" w:rsidP="00664813">
    <w:pPr>
      <w:pStyle w:val="Header"/>
      <w:tabs>
        <w:tab w:val="clear" w:pos="4513"/>
        <w:tab w:val="clear" w:pos="9026"/>
        <w:tab w:val="left" w:pos="5100"/>
      </w:tabs>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B9A5FE3"/>
    <w:multiLevelType w:val="hybridMultilevel"/>
    <w:tmpl w:val="A12A5CD8"/>
    <w:lvl w:ilvl="0" w:tplc="5C98AAF0">
      <w:start w:val="1"/>
      <w:numFmt w:val="bullet"/>
      <w:lvlText w:val="•"/>
      <w:lvlJc w:val="left"/>
      <w:pPr>
        <w:tabs>
          <w:tab w:val="num" w:pos="720"/>
        </w:tabs>
        <w:ind w:left="720" w:hanging="360"/>
      </w:pPr>
      <w:rPr>
        <w:rFonts w:ascii="Arial" w:hAnsi="Arial" w:hint="default"/>
      </w:rPr>
    </w:lvl>
    <w:lvl w:ilvl="1" w:tplc="29D08C98" w:tentative="1">
      <w:start w:val="1"/>
      <w:numFmt w:val="bullet"/>
      <w:lvlText w:val="•"/>
      <w:lvlJc w:val="left"/>
      <w:pPr>
        <w:tabs>
          <w:tab w:val="num" w:pos="1440"/>
        </w:tabs>
        <w:ind w:left="1440" w:hanging="360"/>
      </w:pPr>
      <w:rPr>
        <w:rFonts w:ascii="Arial" w:hAnsi="Arial" w:hint="default"/>
      </w:rPr>
    </w:lvl>
    <w:lvl w:ilvl="2" w:tplc="4B265A28" w:tentative="1">
      <w:start w:val="1"/>
      <w:numFmt w:val="bullet"/>
      <w:lvlText w:val="•"/>
      <w:lvlJc w:val="left"/>
      <w:pPr>
        <w:tabs>
          <w:tab w:val="num" w:pos="2160"/>
        </w:tabs>
        <w:ind w:left="2160" w:hanging="360"/>
      </w:pPr>
      <w:rPr>
        <w:rFonts w:ascii="Arial" w:hAnsi="Arial" w:hint="default"/>
      </w:rPr>
    </w:lvl>
    <w:lvl w:ilvl="3" w:tplc="4CE8BF42" w:tentative="1">
      <w:start w:val="1"/>
      <w:numFmt w:val="bullet"/>
      <w:lvlText w:val="•"/>
      <w:lvlJc w:val="left"/>
      <w:pPr>
        <w:tabs>
          <w:tab w:val="num" w:pos="2880"/>
        </w:tabs>
        <w:ind w:left="2880" w:hanging="360"/>
      </w:pPr>
      <w:rPr>
        <w:rFonts w:ascii="Arial" w:hAnsi="Arial" w:hint="default"/>
      </w:rPr>
    </w:lvl>
    <w:lvl w:ilvl="4" w:tplc="CEAC1550" w:tentative="1">
      <w:start w:val="1"/>
      <w:numFmt w:val="bullet"/>
      <w:lvlText w:val="•"/>
      <w:lvlJc w:val="left"/>
      <w:pPr>
        <w:tabs>
          <w:tab w:val="num" w:pos="3600"/>
        </w:tabs>
        <w:ind w:left="3600" w:hanging="360"/>
      </w:pPr>
      <w:rPr>
        <w:rFonts w:ascii="Arial" w:hAnsi="Arial" w:hint="default"/>
      </w:rPr>
    </w:lvl>
    <w:lvl w:ilvl="5" w:tplc="1C681F24" w:tentative="1">
      <w:start w:val="1"/>
      <w:numFmt w:val="bullet"/>
      <w:lvlText w:val="•"/>
      <w:lvlJc w:val="left"/>
      <w:pPr>
        <w:tabs>
          <w:tab w:val="num" w:pos="4320"/>
        </w:tabs>
        <w:ind w:left="4320" w:hanging="360"/>
      </w:pPr>
      <w:rPr>
        <w:rFonts w:ascii="Arial" w:hAnsi="Arial" w:hint="default"/>
      </w:rPr>
    </w:lvl>
    <w:lvl w:ilvl="6" w:tplc="F72E6968" w:tentative="1">
      <w:start w:val="1"/>
      <w:numFmt w:val="bullet"/>
      <w:lvlText w:val="•"/>
      <w:lvlJc w:val="left"/>
      <w:pPr>
        <w:tabs>
          <w:tab w:val="num" w:pos="5040"/>
        </w:tabs>
        <w:ind w:left="5040" w:hanging="360"/>
      </w:pPr>
      <w:rPr>
        <w:rFonts w:ascii="Arial" w:hAnsi="Arial" w:hint="default"/>
      </w:rPr>
    </w:lvl>
    <w:lvl w:ilvl="7" w:tplc="291694C2" w:tentative="1">
      <w:start w:val="1"/>
      <w:numFmt w:val="bullet"/>
      <w:lvlText w:val="•"/>
      <w:lvlJc w:val="left"/>
      <w:pPr>
        <w:tabs>
          <w:tab w:val="num" w:pos="5760"/>
        </w:tabs>
        <w:ind w:left="5760" w:hanging="360"/>
      </w:pPr>
      <w:rPr>
        <w:rFonts w:ascii="Arial" w:hAnsi="Arial" w:hint="default"/>
      </w:rPr>
    </w:lvl>
    <w:lvl w:ilvl="8" w:tplc="5B3A580E" w:tentative="1">
      <w:start w:val="1"/>
      <w:numFmt w:val="bullet"/>
      <w:lvlText w:val="•"/>
      <w:lvlJc w:val="left"/>
      <w:pPr>
        <w:tabs>
          <w:tab w:val="num" w:pos="6480"/>
        </w:tabs>
        <w:ind w:left="6480" w:hanging="360"/>
      </w:pPr>
      <w:rPr>
        <w:rFonts w:ascii="Arial" w:hAnsi="Arial" w:hint="default"/>
      </w:rPr>
    </w:lvl>
  </w:abstractNum>
  <w:abstractNum w:abstractNumId="15">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1F66"/>
    <w:rsid w:val="00002418"/>
    <w:rsid w:val="00002488"/>
    <w:rsid w:val="00003415"/>
    <w:rsid w:val="00004050"/>
    <w:rsid w:val="00006184"/>
    <w:rsid w:val="000063B8"/>
    <w:rsid w:val="0000640B"/>
    <w:rsid w:val="00007ACE"/>
    <w:rsid w:val="00007CFB"/>
    <w:rsid w:val="000100E2"/>
    <w:rsid w:val="000105B2"/>
    <w:rsid w:val="000105B7"/>
    <w:rsid w:val="00010EB2"/>
    <w:rsid w:val="0001278C"/>
    <w:rsid w:val="000148FE"/>
    <w:rsid w:val="00015A6B"/>
    <w:rsid w:val="000177F9"/>
    <w:rsid w:val="000179B4"/>
    <w:rsid w:val="00020BFF"/>
    <w:rsid w:val="00021717"/>
    <w:rsid w:val="00022027"/>
    <w:rsid w:val="00022720"/>
    <w:rsid w:val="0002505F"/>
    <w:rsid w:val="00026F66"/>
    <w:rsid w:val="00031624"/>
    <w:rsid w:val="00032CA9"/>
    <w:rsid w:val="00032DE6"/>
    <w:rsid w:val="00032FA0"/>
    <w:rsid w:val="00033DB5"/>
    <w:rsid w:val="0003420F"/>
    <w:rsid w:val="0003454B"/>
    <w:rsid w:val="00034902"/>
    <w:rsid w:val="000364E4"/>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A89"/>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17B8"/>
    <w:rsid w:val="00093F25"/>
    <w:rsid w:val="00095C34"/>
    <w:rsid w:val="00096525"/>
    <w:rsid w:val="00096FF7"/>
    <w:rsid w:val="00097009"/>
    <w:rsid w:val="000973B6"/>
    <w:rsid w:val="00097B54"/>
    <w:rsid w:val="00097D8A"/>
    <w:rsid w:val="000A0ACA"/>
    <w:rsid w:val="000A10AA"/>
    <w:rsid w:val="000A1625"/>
    <w:rsid w:val="000A1D1D"/>
    <w:rsid w:val="000A270B"/>
    <w:rsid w:val="000A27AF"/>
    <w:rsid w:val="000A48CD"/>
    <w:rsid w:val="000A5381"/>
    <w:rsid w:val="000A54AA"/>
    <w:rsid w:val="000A57E2"/>
    <w:rsid w:val="000A5A8A"/>
    <w:rsid w:val="000A68D5"/>
    <w:rsid w:val="000A6AC3"/>
    <w:rsid w:val="000A6CB2"/>
    <w:rsid w:val="000A6E04"/>
    <w:rsid w:val="000A71AC"/>
    <w:rsid w:val="000A7523"/>
    <w:rsid w:val="000A75AA"/>
    <w:rsid w:val="000B0302"/>
    <w:rsid w:val="000B0386"/>
    <w:rsid w:val="000B14AB"/>
    <w:rsid w:val="000B5102"/>
    <w:rsid w:val="000B515F"/>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F10"/>
    <w:rsid w:val="000D2EAA"/>
    <w:rsid w:val="000D32EC"/>
    <w:rsid w:val="000D389B"/>
    <w:rsid w:val="000D3E72"/>
    <w:rsid w:val="000D41D8"/>
    <w:rsid w:val="000D4C2F"/>
    <w:rsid w:val="000D4E20"/>
    <w:rsid w:val="000D4FD9"/>
    <w:rsid w:val="000D5867"/>
    <w:rsid w:val="000D5C49"/>
    <w:rsid w:val="000D6161"/>
    <w:rsid w:val="000D626D"/>
    <w:rsid w:val="000D7EEE"/>
    <w:rsid w:val="000E044B"/>
    <w:rsid w:val="000E0C15"/>
    <w:rsid w:val="000E10AB"/>
    <w:rsid w:val="000E14F5"/>
    <w:rsid w:val="000E1871"/>
    <w:rsid w:val="000E1999"/>
    <w:rsid w:val="000E1C1F"/>
    <w:rsid w:val="000E1D52"/>
    <w:rsid w:val="000E2361"/>
    <w:rsid w:val="000E38D7"/>
    <w:rsid w:val="000E3A2C"/>
    <w:rsid w:val="000E4125"/>
    <w:rsid w:val="000E44A9"/>
    <w:rsid w:val="000E54AB"/>
    <w:rsid w:val="000E5E63"/>
    <w:rsid w:val="000E6D13"/>
    <w:rsid w:val="000E7E49"/>
    <w:rsid w:val="000F07DC"/>
    <w:rsid w:val="000F0886"/>
    <w:rsid w:val="000F146E"/>
    <w:rsid w:val="000F2B6D"/>
    <w:rsid w:val="000F2BB0"/>
    <w:rsid w:val="000F36C6"/>
    <w:rsid w:val="000F379C"/>
    <w:rsid w:val="000F440F"/>
    <w:rsid w:val="000F4958"/>
    <w:rsid w:val="000F55DC"/>
    <w:rsid w:val="000F5AF6"/>
    <w:rsid w:val="000F5DED"/>
    <w:rsid w:val="000F62C1"/>
    <w:rsid w:val="000F66A2"/>
    <w:rsid w:val="000F6F30"/>
    <w:rsid w:val="000F70EE"/>
    <w:rsid w:val="000F75BE"/>
    <w:rsid w:val="00100012"/>
    <w:rsid w:val="00100380"/>
    <w:rsid w:val="00101F5A"/>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57F"/>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6399"/>
    <w:rsid w:val="001506B9"/>
    <w:rsid w:val="001517FB"/>
    <w:rsid w:val="00151AB9"/>
    <w:rsid w:val="00151EA1"/>
    <w:rsid w:val="001520D1"/>
    <w:rsid w:val="001532C5"/>
    <w:rsid w:val="00153E25"/>
    <w:rsid w:val="00154E37"/>
    <w:rsid w:val="001550B9"/>
    <w:rsid w:val="0015520C"/>
    <w:rsid w:val="00155212"/>
    <w:rsid w:val="001555BD"/>
    <w:rsid w:val="001559D4"/>
    <w:rsid w:val="00155A01"/>
    <w:rsid w:val="00155EDB"/>
    <w:rsid w:val="001630EB"/>
    <w:rsid w:val="00163523"/>
    <w:rsid w:val="00163A99"/>
    <w:rsid w:val="0016410D"/>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4CCB"/>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E05"/>
    <w:rsid w:val="00197071"/>
    <w:rsid w:val="00197469"/>
    <w:rsid w:val="00197C8F"/>
    <w:rsid w:val="00197E33"/>
    <w:rsid w:val="001A1112"/>
    <w:rsid w:val="001A14ED"/>
    <w:rsid w:val="001A1A2D"/>
    <w:rsid w:val="001A1DC5"/>
    <w:rsid w:val="001A24CF"/>
    <w:rsid w:val="001A2761"/>
    <w:rsid w:val="001A27A4"/>
    <w:rsid w:val="001A2EF5"/>
    <w:rsid w:val="001A3578"/>
    <w:rsid w:val="001A37B1"/>
    <w:rsid w:val="001A3DCC"/>
    <w:rsid w:val="001A3E9A"/>
    <w:rsid w:val="001A4698"/>
    <w:rsid w:val="001A5634"/>
    <w:rsid w:val="001A5877"/>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15EA"/>
    <w:rsid w:val="001C2541"/>
    <w:rsid w:val="001C303D"/>
    <w:rsid w:val="001C3355"/>
    <w:rsid w:val="001C4277"/>
    <w:rsid w:val="001C4781"/>
    <w:rsid w:val="001C515E"/>
    <w:rsid w:val="001C53C4"/>
    <w:rsid w:val="001C546F"/>
    <w:rsid w:val="001C5A6B"/>
    <w:rsid w:val="001C5CC0"/>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1C72"/>
    <w:rsid w:val="001F21E0"/>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0CB2"/>
    <w:rsid w:val="002126FC"/>
    <w:rsid w:val="00212B43"/>
    <w:rsid w:val="00214139"/>
    <w:rsid w:val="00214AD9"/>
    <w:rsid w:val="00214E38"/>
    <w:rsid w:val="002151AB"/>
    <w:rsid w:val="00215349"/>
    <w:rsid w:val="002153C9"/>
    <w:rsid w:val="00216102"/>
    <w:rsid w:val="002162D9"/>
    <w:rsid w:val="00216794"/>
    <w:rsid w:val="002173CF"/>
    <w:rsid w:val="00217A16"/>
    <w:rsid w:val="0022174B"/>
    <w:rsid w:val="00223310"/>
    <w:rsid w:val="002235F0"/>
    <w:rsid w:val="00224D83"/>
    <w:rsid w:val="0022505B"/>
    <w:rsid w:val="0022692A"/>
    <w:rsid w:val="0022712F"/>
    <w:rsid w:val="0022741C"/>
    <w:rsid w:val="00230586"/>
    <w:rsid w:val="0023086D"/>
    <w:rsid w:val="00230B11"/>
    <w:rsid w:val="00230F53"/>
    <w:rsid w:val="00230FA3"/>
    <w:rsid w:val="0023110C"/>
    <w:rsid w:val="0023198A"/>
    <w:rsid w:val="00232305"/>
    <w:rsid w:val="002343B4"/>
    <w:rsid w:val="0023482B"/>
    <w:rsid w:val="00235F13"/>
    <w:rsid w:val="002364AB"/>
    <w:rsid w:val="00236C44"/>
    <w:rsid w:val="00236DD4"/>
    <w:rsid w:val="0023706F"/>
    <w:rsid w:val="0023738E"/>
    <w:rsid w:val="00237737"/>
    <w:rsid w:val="00237BEF"/>
    <w:rsid w:val="00237CDF"/>
    <w:rsid w:val="00241B21"/>
    <w:rsid w:val="00244F32"/>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3B3"/>
    <w:rsid w:val="00261FBC"/>
    <w:rsid w:val="0026211E"/>
    <w:rsid w:val="00262D52"/>
    <w:rsid w:val="00263183"/>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4E91"/>
    <w:rsid w:val="002759EA"/>
    <w:rsid w:val="00275B0E"/>
    <w:rsid w:val="00275BED"/>
    <w:rsid w:val="00276331"/>
    <w:rsid w:val="00276DBE"/>
    <w:rsid w:val="00277A94"/>
    <w:rsid w:val="00277E0A"/>
    <w:rsid w:val="002814E2"/>
    <w:rsid w:val="002819FF"/>
    <w:rsid w:val="00282C7B"/>
    <w:rsid w:val="0028409E"/>
    <w:rsid w:val="00285695"/>
    <w:rsid w:val="002856EC"/>
    <w:rsid w:val="00285AB2"/>
    <w:rsid w:val="00285CB5"/>
    <w:rsid w:val="00286D4D"/>
    <w:rsid w:val="00290AA0"/>
    <w:rsid w:val="0029200C"/>
    <w:rsid w:val="00293D62"/>
    <w:rsid w:val="002942C5"/>
    <w:rsid w:val="00294D87"/>
    <w:rsid w:val="0029500D"/>
    <w:rsid w:val="002966C4"/>
    <w:rsid w:val="00296B93"/>
    <w:rsid w:val="00296E8F"/>
    <w:rsid w:val="00297FFD"/>
    <w:rsid w:val="002A09F7"/>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0C9F"/>
    <w:rsid w:val="002B1CAB"/>
    <w:rsid w:val="002B25EB"/>
    <w:rsid w:val="002B2A6D"/>
    <w:rsid w:val="002B370D"/>
    <w:rsid w:val="002B41FC"/>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0E3"/>
    <w:rsid w:val="002C651F"/>
    <w:rsid w:val="002C6734"/>
    <w:rsid w:val="002C6DAE"/>
    <w:rsid w:val="002C705A"/>
    <w:rsid w:val="002D04B2"/>
    <w:rsid w:val="002D0C7F"/>
    <w:rsid w:val="002D16DE"/>
    <w:rsid w:val="002D1D29"/>
    <w:rsid w:val="002D1EBD"/>
    <w:rsid w:val="002D2F2C"/>
    <w:rsid w:val="002D31FF"/>
    <w:rsid w:val="002D3AA4"/>
    <w:rsid w:val="002D3EB8"/>
    <w:rsid w:val="002D432F"/>
    <w:rsid w:val="002D4E46"/>
    <w:rsid w:val="002D51DE"/>
    <w:rsid w:val="002D7023"/>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0F71"/>
    <w:rsid w:val="0030127A"/>
    <w:rsid w:val="00301A0D"/>
    <w:rsid w:val="00302CD2"/>
    <w:rsid w:val="00303505"/>
    <w:rsid w:val="00303EE7"/>
    <w:rsid w:val="0030413E"/>
    <w:rsid w:val="0030422D"/>
    <w:rsid w:val="0030490C"/>
    <w:rsid w:val="003049E6"/>
    <w:rsid w:val="00305211"/>
    <w:rsid w:val="003054B5"/>
    <w:rsid w:val="0030627C"/>
    <w:rsid w:val="00306756"/>
    <w:rsid w:val="0030781D"/>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D36"/>
    <w:rsid w:val="003242B9"/>
    <w:rsid w:val="0032480C"/>
    <w:rsid w:val="00324BD2"/>
    <w:rsid w:val="00325CB3"/>
    <w:rsid w:val="00325D48"/>
    <w:rsid w:val="00326656"/>
    <w:rsid w:val="00326B76"/>
    <w:rsid w:val="00327A82"/>
    <w:rsid w:val="00327F0D"/>
    <w:rsid w:val="003304EA"/>
    <w:rsid w:val="003305D8"/>
    <w:rsid w:val="00331329"/>
    <w:rsid w:val="00331676"/>
    <w:rsid w:val="00331961"/>
    <w:rsid w:val="00331D3B"/>
    <w:rsid w:val="00331FF2"/>
    <w:rsid w:val="00332C47"/>
    <w:rsid w:val="00333480"/>
    <w:rsid w:val="00337936"/>
    <w:rsid w:val="003400C2"/>
    <w:rsid w:val="00341B09"/>
    <w:rsid w:val="00342052"/>
    <w:rsid w:val="003442F2"/>
    <w:rsid w:val="0034537A"/>
    <w:rsid w:val="003462A0"/>
    <w:rsid w:val="003473F4"/>
    <w:rsid w:val="00347852"/>
    <w:rsid w:val="00347F81"/>
    <w:rsid w:val="00350EF5"/>
    <w:rsid w:val="00351A16"/>
    <w:rsid w:val="0035251D"/>
    <w:rsid w:val="003529BE"/>
    <w:rsid w:val="00352D17"/>
    <w:rsid w:val="00353508"/>
    <w:rsid w:val="00354A96"/>
    <w:rsid w:val="00354B4E"/>
    <w:rsid w:val="0035564B"/>
    <w:rsid w:val="00355AD2"/>
    <w:rsid w:val="003564E3"/>
    <w:rsid w:val="0035796E"/>
    <w:rsid w:val="00361EFB"/>
    <w:rsid w:val="0036216A"/>
    <w:rsid w:val="00362512"/>
    <w:rsid w:val="00362ACA"/>
    <w:rsid w:val="00363693"/>
    <w:rsid w:val="00363AB0"/>
    <w:rsid w:val="00363C31"/>
    <w:rsid w:val="00363F55"/>
    <w:rsid w:val="00365141"/>
    <w:rsid w:val="00365584"/>
    <w:rsid w:val="00365B8F"/>
    <w:rsid w:val="0036698A"/>
    <w:rsid w:val="00366F06"/>
    <w:rsid w:val="00367DFE"/>
    <w:rsid w:val="00370670"/>
    <w:rsid w:val="00371521"/>
    <w:rsid w:val="00373425"/>
    <w:rsid w:val="00373539"/>
    <w:rsid w:val="00374769"/>
    <w:rsid w:val="00374856"/>
    <w:rsid w:val="00374AA2"/>
    <w:rsid w:val="00376750"/>
    <w:rsid w:val="003772B5"/>
    <w:rsid w:val="00381774"/>
    <w:rsid w:val="00381CC6"/>
    <w:rsid w:val="00383371"/>
    <w:rsid w:val="003834AC"/>
    <w:rsid w:val="00383587"/>
    <w:rsid w:val="00383648"/>
    <w:rsid w:val="003841D6"/>
    <w:rsid w:val="00384ECB"/>
    <w:rsid w:val="00385AD0"/>
    <w:rsid w:val="00386D1B"/>
    <w:rsid w:val="0038792D"/>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4CA"/>
    <w:rsid w:val="003A471D"/>
    <w:rsid w:val="003A52DC"/>
    <w:rsid w:val="003A57C2"/>
    <w:rsid w:val="003A5F59"/>
    <w:rsid w:val="003A6643"/>
    <w:rsid w:val="003A6BE7"/>
    <w:rsid w:val="003A6CE8"/>
    <w:rsid w:val="003A7EC2"/>
    <w:rsid w:val="003B0A4D"/>
    <w:rsid w:val="003B0B12"/>
    <w:rsid w:val="003B0C91"/>
    <w:rsid w:val="003B197E"/>
    <w:rsid w:val="003B1B35"/>
    <w:rsid w:val="003B3744"/>
    <w:rsid w:val="003B3D7A"/>
    <w:rsid w:val="003B4ABC"/>
    <w:rsid w:val="003B5CF9"/>
    <w:rsid w:val="003B5E4F"/>
    <w:rsid w:val="003B642A"/>
    <w:rsid w:val="003B6735"/>
    <w:rsid w:val="003B6901"/>
    <w:rsid w:val="003B7A1B"/>
    <w:rsid w:val="003C01FF"/>
    <w:rsid w:val="003C0B78"/>
    <w:rsid w:val="003C0F42"/>
    <w:rsid w:val="003C15D1"/>
    <w:rsid w:val="003C1714"/>
    <w:rsid w:val="003C1889"/>
    <w:rsid w:val="003C1D73"/>
    <w:rsid w:val="003C2799"/>
    <w:rsid w:val="003C3C3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44FB"/>
    <w:rsid w:val="003D5CAD"/>
    <w:rsid w:val="003D6518"/>
    <w:rsid w:val="003D71E7"/>
    <w:rsid w:val="003E1403"/>
    <w:rsid w:val="003E1826"/>
    <w:rsid w:val="003E202E"/>
    <w:rsid w:val="003E323D"/>
    <w:rsid w:val="003E397A"/>
    <w:rsid w:val="003E50D2"/>
    <w:rsid w:val="003E5375"/>
    <w:rsid w:val="003E7028"/>
    <w:rsid w:val="003E748E"/>
    <w:rsid w:val="003E754F"/>
    <w:rsid w:val="003F0DC0"/>
    <w:rsid w:val="003F0FF2"/>
    <w:rsid w:val="003F1111"/>
    <w:rsid w:val="003F1754"/>
    <w:rsid w:val="003F1D03"/>
    <w:rsid w:val="003F1D61"/>
    <w:rsid w:val="003F2BD5"/>
    <w:rsid w:val="003F33CA"/>
    <w:rsid w:val="003F3404"/>
    <w:rsid w:val="003F399B"/>
    <w:rsid w:val="003F3C9D"/>
    <w:rsid w:val="003F4DB9"/>
    <w:rsid w:val="003F5BE0"/>
    <w:rsid w:val="003F6487"/>
    <w:rsid w:val="003F6E77"/>
    <w:rsid w:val="0040024B"/>
    <w:rsid w:val="004006CE"/>
    <w:rsid w:val="0040151C"/>
    <w:rsid w:val="004018E1"/>
    <w:rsid w:val="0040215E"/>
    <w:rsid w:val="00402360"/>
    <w:rsid w:val="00403445"/>
    <w:rsid w:val="00404208"/>
    <w:rsid w:val="004056FE"/>
    <w:rsid w:val="004059CC"/>
    <w:rsid w:val="00406F61"/>
    <w:rsid w:val="0040716C"/>
    <w:rsid w:val="004072E4"/>
    <w:rsid w:val="00407B7E"/>
    <w:rsid w:val="00407DDC"/>
    <w:rsid w:val="0041222E"/>
    <w:rsid w:val="004125C0"/>
    <w:rsid w:val="00412987"/>
    <w:rsid w:val="00413059"/>
    <w:rsid w:val="0041334D"/>
    <w:rsid w:val="00413863"/>
    <w:rsid w:val="0041410A"/>
    <w:rsid w:val="004146D5"/>
    <w:rsid w:val="004153D0"/>
    <w:rsid w:val="00415456"/>
    <w:rsid w:val="00415B87"/>
    <w:rsid w:val="00415EB3"/>
    <w:rsid w:val="004162BB"/>
    <w:rsid w:val="004164CE"/>
    <w:rsid w:val="00416C5C"/>
    <w:rsid w:val="00416E7D"/>
    <w:rsid w:val="00420288"/>
    <w:rsid w:val="00420576"/>
    <w:rsid w:val="00421657"/>
    <w:rsid w:val="004234D4"/>
    <w:rsid w:val="0042381C"/>
    <w:rsid w:val="00424221"/>
    <w:rsid w:val="00424551"/>
    <w:rsid w:val="004246BB"/>
    <w:rsid w:val="004246D7"/>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810"/>
    <w:rsid w:val="00441EA2"/>
    <w:rsid w:val="00441FDA"/>
    <w:rsid w:val="0044289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50F8"/>
    <w:rsid w:val="0046628E"/>
    <w:rsid w:val="00466730"/>
    <w:rsid w:val="004676BB"/>
    <w:rsid w:val="0046797F"/>
    <w:rsid w:val="0047085A"/>
    <w:rsid w:val="00470C40"/>
    <w:rsid w:val="004710DD"/>
    <w:rsid w:val="0047114D"/>
    <w:rsid w:val="00471197"/>
    <w:rsid w:val="00471CFD"/>
    <w:rsid w:val="004721F4"/>
    <w:rsid w:val="004723AA"/>
    <w:rsid w:val="00472A61"/>
    <w:rsid w:val="00472B00"/>
    <w:rsid w:val="00473846"/>
    <w:rsid w:val="00474DB5"/>
    <w:rsid w:val="00475B4F"/>
    <w:rsid w:val="00475BBC"/>
    <w:rsid w:val="00475F1C"/>
    <w:rsid w:val="00476960"/>
    <w:rsid w:val="00476F49"/>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2B40"/>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2BB"/>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1E43"/>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6A51"/>
    <w:rsid w:val="004F78D5"/>
    <w:rsid w:val="004F7F59"/>
    <w:rsid w:val="004F7FA9"/>
    <w:rsid w:val="00501857"/>
    <w:rsid w:val="00501E37"/>
    <w:rsid w:val="00503B1D"/>
    <w:rsid w:val="00503DE5"/>
    <w:rsid w:val="00504328"/>
    <w:rsid w:val="00504B7A"/>
    <w:rsid w:val="00506074"/>
    <w:rsid w:val="00506FEE"/>
    <w:rsid w:val="00507A38"/>
    <w:rsid w:val="00510138"/>
    <w:rsid w:val="005109EA"/>
    <w:rsid w:val="0051103B"/>
    <w:rsid w:val="00511348"/>
    <w:rsid w:val="0051140F"/>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3C0"/>
    <w:rsid w:val="005239DB"/>
    <w:rsid w:val="005241C5"/>
    <w:rsid w:val="00524C8F"/>
    <w:rsid w:val="005250C6"/>
    <w:rsid w:val="00525A7F"/>
    <w:rsid w:val="00525F5D"/>
    <w:rsid w:val="005265A4"/>
    <w:rsid w:val="00526BA4"/>
    <w:rsid w:val="005270BD"/>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322B"/>
    <w:rsid w:val="00544169"/>
    <w:rsid w:val="005442C2"/>
    <w:rsid w:val="00544F30"/>
    <w:rsid w:val="005450DB"/>
    <w:rsid w:val="00545937"/>
    <w:rsid w:val="005463D4"/>
    <w:rsid w:val="0054679D"/>
    <w:rsid w:val="00546E2B"/>
    <w:rsid w:val="005472A4"/>
    <w:rsid w:val="005476D8"/>
    <w:rsid w:val="00550115"/>
    <w:rsid w:val="00550818"/>
    <w:rsid w:val="0055083F"/>
    <w:rsid w:val="0055134D"/>
    <w:rsid w:val="00551483"/>
    <w:rsid w:val="00551C35"/>
    <w:rsid w:val="00552EEC"/>
    <w:rsid w:val="00552EED"/>
    <w:rsid w:val="0055354E"/>
    <w:rsid w:val="00553BDC"/>
    <w:rsid w:val="005546DE"/>
    <w:rsid w:val="005572D5"/>
    <w:rsid w:val="00557A38"/>
    <w:rsid w:val="00561643"/>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163C"/>
    <w:rsid w:val="00571ADB"/>
    <w:rsid w:val="00572703"/>
    <w:rsid w:val="005730B8"/>
    <w:rsid w:val="005732A8"/>
    <w:rsid w:val="0057378E"/>
    <w:rsid w:val="00574A6D"/>
    <w:rsid w:val="00574ED6"/>
    <w:rsid w:val="00574F3B"/>
    <w:rsid w:val="00575DFC"/>
    <w:rsid w:val="00577915"/>
    <w:rsid w:val="00580EC4"/>
    <w:rsid w:val="00581033"/>
    <w:rsid w:val="00581532"/>
    <w:rsid w:val="00581CC9"/>
    <w:rsid w:val="00581FD1"/>
    <w:rsid w:val="0058325E"/>
    <w:rsid w:val="005854F2"/>
    <w:rsid w:val="0058575B"/>
    <w:rsid w:val="00585906"/>
    <w:rsid w:val="00586657"/>
    <w:rsid w:val="00587361"/>
    <w:rsid w:val="0058784B"/>
    <w:rsid w:val="00590A10"/>
    <w:rsid w:val="00591350"/>
    <w:rsid w:val="00592A90"/>
    <w:rsid w:val="005936DA"/>
    <w:rsid w:val="00593E3D"/>
    <w:rsid w:val="00594165"/>
    <w:rsid w:val="0059527F"/>
    <w:rsid w:val="00595CB7"/>
    <w:rsid w:val="005960DD"/>
    <w:rsid w:val="00596F07"/>
    <w:rsid w:val="00596FEB"/>
    <w:rsid w:val="005A06A1"/>
    <w:rsid w:val="005A113F"/>
    <w:rsid w:val="005A1C93"/>
    <w:rsid w:val="005A23FD"/>
    <w:rsid w:val="005A286E"/>
    <w:rsid w:val="005A396F"/>
    <w:rsid w:val="005A3B68"/>
    <w:rsid w:val="005A3FF0"/>
    <w:rsid w:val="005A5FB9"/>
    <w:rsid w:val="005A69C0"/>
    <w:rsid w:val="005A748B"/>
    <w:rsid w:val="005A753C"/>
    <w:rsid w:val="005A7D89"/>
    <w:rsid w:val="005B00F1"/>
    <w:rsid w:val="005B0C3D"/>
    <w:rsid w:val="005B0E77"/>
    <w:rsid w:val="005B16DD"/>
    <w:rsid w:val="005B1DF6"/>
    <w:rsid w:val="005B214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51CA"/>
    <w:rsid w:val="005D6404"/>
    <w:rsid w:val="005D724B"/>
    <w:rsid w:val="005D73DF"/>
    <w:rsid w:val="005D7B92"/>
    <w:rsid w:val="005D7EC4"/>
    <w:rsid w:val="005E028C"/>
    <w:rsid w:val="005E163F"/>
    <w:rsid w:val="005E2B88"/>
    <w:rsid w:val="005E2CDC"/>
    <w:rsid w:val="005E3665"/>
    <w:rsid w:val="005E3A4A"/>
    <w:rsid w:val="005E3BAE"/>
    <w:rsid w:val="005E46E7"/>
    <w:rsid w:val="005E5589"/>
    <w:rsid w:val="005E656E"/>
    <w:rsid w:val="005E6B3B"/>
    <w:rsid w:val="005E7805"/>
    <w:rsid w:val="005E7F64"/>
    <w:rsid w:val="005F10DD"/>
    <w:rsid w:val="005F10DE"/>
    <w:rsid w:val="005F1A2C"/>
    <w:rsid w:val="005F1D3C"/>
    <w:rsid w:val="005F2393"/>
    <w:rsid w:val="005F2FC9"/>
    <w:rsid w:val="005F37F5"/>
    <w:rsid w:val="005F3E86"/>
    <w:rsid w:val="005F478B"/>
    <w:rsid w:val="005F555D"/>
    <w:rsid w:val="005F5C9F"/>
    <w:rsid w:val="005F6991"/>
    <w:rsid w:val="005F7B4B"/>
    <w:rsid w:val="006003C6"/>
    <w:rsid w:val="0060151F"/>
    <w:rsid w:val="00602084"/>
    <w:rsid w:val="00603389"/>
    <w:rsid w:val="0060383A"/>
    <w:rsid w:val="0060397A"/>
    <w:rsid w:val="00603DA8"/>
    <w:rsid w:val="00603FB3"/>
    <w:rsid w:val="006045C2"/>
    <w:rsid w:val="0060604D"/>
    <w:rsid w:val="00606060"/>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7E0"/>
    <w:rsid w:val="00641993"/>
    <w:rsid w:val="00642783"/>
    <w:rsid w:val="00644F70"/>
    <w:rsid w:val="0064595D"/>
    <w:rsid w:val="00645E32"/>
    <w:rsid w:val="006475EE"/>
    <w:rsid w:val="00652186"/>
    <w:rsid w:val="00652B8B"/>
    <w:rsid w:val="00652E96"/>
    <w:rsid w:val="00654BDF"/>
    <w:rsid w:val="00655626"/>
    <w:rsid w:val="00655FB3"/>
    <w:rsid w:val="00656AAC"/>
    <w:rsid w:val="00657832"/>
    <w:rsid w:val="00657A75"/>
    <w:rsid w:val="006608B5"/>
    <w:rsid w:val="006623FD"/>
    <w:rsid w:val="00662A4B"/>
    <w:rsid w:val="006635B0"/>
    <w:rsid w:val="00663892"/>
    <w:rsid w:val="00663B5E"/>
    <w:rsid w:val="00664032"/>
    <w:rsid w:val="006646D6"/>
    <w:rsid w:val="00664813"/>
    <w:rsid w:val="0066518E"/>
    <w:rsid w:val="00665990"/>
    <w:rsid w:val="0066618C"/>
    <w:rsid w:val="00666539"/>
    <w:rsid w:val="00667540"/>
    <w:rsid w:val="006703CA"/>
    <w:rsid w:val="00670C8B"/>
    <w:rsid w:val="0067116F"/>
    <w:rsid w:val="00671299"/>
    <w:rsid w:val="006716C7"/>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574"/>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19D5"/>
    <w:rsid w:val="006B3033"/>
    <w:rsid w:val="006B4274"/>
    <w:rsid w:val="006B4B06"/>
    <w:rsid w:val="006B5816"/>
    <w:rsid w:val="006B62E3"/>
    <w:rsid w:val="006B6B38"/>
    <w:rsid w:val="006B7B6E"/>
    <w:rsid w:val="006B7CC7"/>
    <w:rsid w:val="006C06B0"/>
    <w:rsid w:val="006C18B8"/>
    <w:rsid w:val="006C1C4F"/>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47C"/>
    <w:rsid w:val="006D60BF"/>
    <w:rsid w:val="006D6BA5"/>
    <w:rsid w:val="006D711E"/>
    <w:rsid w:val="006D75C3"/>
    <w:rsid w:val="006D7658"/>
    <w:rsid w:val="006D7BA8"/>
    <w:rsid w:val="006D7C90"/>
    <w:rsid w:val="006E0311"/>
    <w:rsid w:val="006E14A1"/>
    <w:rsid w:val="006E19A0"/>
    <w:rsid w:val="006E1DED"/>
    <w:rsid w:val="006E2222"/>
    <w:rsid w:val="006E2872"/>
    <w:rsid w:val="006E365A"/>
    <w:rsid w:val="006E388F"/>
    <w:rsid w:val="006E38AF"/>
    <w:rsid w:val="006E3A0E"/>
    <w:rsid w:val="006E44C8"/>
    <w:rsid w:val="006E4768"/>
    <w:rsid w:val="006E4948"/>
    <w:rsid w:val="006E574A"/>
    <w:rsid w:val="006E5E99"/>
    <w:rsid w:val="006E5EBE"/>
    <w:rsid w:val="006E6DCC"/>
    <w:rsid w:val="006E6E40"/>
    <w:rsid w:val="006E7E4E"/>
    <w:rsid w:val="006F0507"/>
    <w:rsid w:val="006F10F2"/>
    <w:rsid w:val="006F24D7"/>
    <w:rsid w:val="006F324B"/>
    <w:rsid w:val="006F3DFB"/>
    <w:rsid w:val="006F44F8"/>
    <w:rsid w:val="006F4739"/>
    <w:rsid w:val="006F475E"/>
    <w:rsid w:val="006F6180"/>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762"/>
    <w:rsid w:val="007158AC"/>
    <w:rsid w:val="00715CBE"/>
    <w:rsid w:val="00716D24"/>
    <w:rsid w:val="0071758B"/>
    <w:rsid w:val="00717690"/>
    <w:rsid w:val="00720B51"/>
    <w:rsid w:val="00720F58"/>
    <w:rsid w:val="00721A89"/>
    <w:rsid w:val="00721B13"/>
    <w:rsid w:val="00723B63"/>
    <w:rsid w:val="00723E45"/>
    <w:rsid w:val="00723E6C"/>
    <w:rsid w:val="00725052"/>
    <w:rsid w:val="0072743D"/>
    <w:rsid w:val="0073020D"/>
    <w:rsid w:val="0073050D"/>
    <w:rsid w:val="0073075F"/>
    <w:rsid w:val="007310B8"/>
    <w:rsid w:val="00732E40"/>
    <w:rsid w:val="00733671"/>
    <w:rsid w:val="00734C46"/>
    <w:rsid w:val="00734E36"/>
    <w:rsid w:val="007350B6"/>
    <w:rsid w:val="00736148"/>
    <w:rsid w:val="0073768B"/>
    <w:rsid w:val="00740530"/>
    <w:rsid w:val="00740630"/>
    <w:rsid w:val="00740BED"/>
    <w:rsid w:val="007425E5"/>
    <w:rsid w:val="00742D7F"/>
    <w:rsid w:val="00744C95"/>
    <w:rsid w:val="00745FB1"/>
    <w:rsid w:val="00746AC3"/>
    <w:rsid w:val="00747159"/>
    <w:rsid w:val="007474E4"/>
    <w:rsid w:val="00747C91"/>
    <w:rsid w:val="00750A3D"/>
    <w:rsid w:val="00751356"/>
    <w:rsid w:val="00751CFF"/>
    <w:rsid w:val="007520AE"/>
    <w:rsid w:val="0075299C"/>
    <w:rsid w:val="00753CC5"/>
    <w:rsid w:val="00753D63"/>
    <w:rsid w:val="00755807"/>
    <w:rsid w:val="007558DB"/>
    <w:rsid w:val="007567C6"/>
    <w:rsid w:val="007569A8"/>
    <w:rsid w:val="0075741C"/>
    <w:rsid w:val="0076038E"/>
    <w:rsid w:val="00760E6E"/>
    <w:rsid w:val="00761352"/>
    <w:rsid w:val="007623F1"/>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184F"/>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22A"/>
    <w:rsid w:val="007C33DF"/>
    <w:rsid w:val="007C3D64"/>
    <w:rsid w:val="007C72F3"/>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4F"/>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3E9"/>
    <w:rsid w:val="0080740E"/>
    <w:rsid w:val="00807F9B"/>
    <w:rsid w:val="0081080B"/>
    <w:rsid w:val="00811B64"/>
    <w:rsid w:val="0081237D"/>
    <w:rsid w:val="00812D29"/>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59C"/>
    <w:rsid w:val="00827963"/>
    <w:rsid w:val="00830744"/>
    <w:rsid w:val="00832FE4"/>
    <w:rsid w:val="00833682"/>
    <w:rsid w:val="008340C9"/>
    <w:rsid w:val="00834A4D"/>
    <w:rsid w:val="0083598E"/>
    <w:rsid w:val="0083619D"/>
    <w:rsid w:val="008362C6"/>
    <w:rsid w:val="0083770C"/>
    <w:rsid w:val="00837AD8"/>
    <w:rsid w:val="00837EF7"/>
    <w:rsid w:val="00837F9A"/>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0D13"/>
    <w:rsid w:val="008514CF"/>
    <w:rsid w:val="00851C25"/>
    <w:rsid w:val="00851D29"/>
    <w:rsid w:val="00851EFC"/>
    <w:rsid w:val="00852185"/>
    <w:rsid w:val="00852C96"/>
    <w:rsid w:val="008537D1"/>
    <w:rsid w:val="00854566"/>
    <w:rsid w:val="00855CA7"/>
    <w:rsid w:val="00856376"/>
    <w:rsid w:val="00856458"/>
    <w:rsid w:val="008566BE"/>
    <w:rsid w:val="0086050F"/>
    <w:rsid w:val="00861593"/>
    <w:rsid w:val="00862638"/>
    <w:rsid w:val="008631C0"/>
    <w:rsid w:val="0086351B"/>
    <w:rsid w:val="008638D3"/>
    <w:rsid w:val="00863A5D"/>
    <w:rsid w:val="008642B1"/>
    <w:rsid w:val="00864B08"/>
    <w:rsid w:val="00865815"/>
    <w:rsid w:val="00865EA3"/>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C6E"/>
    <w:rsid w:val="00880D5A"/>
    <w:rsid w:val="0088178B"/>
    <w:rsid w:val="00881C00"/>
    <w:rsid w:val="008823D7"/>
    <w:rsid w:val="00882C5F"/>
    <w:rsid w:val="00882F86"/>
    <w:rsid w:val="008832F2"/>
    <w:rsid w:val="0088335F"/>
    <w:rsid w:val="008835AB"/>
    <w:rsid w:val="0088512D"/>
    <w:rsid w:val="0088574F"/>
    <w:rsid w:val="00885935"/>
    <w:rsid w:val="00886F8B"/>
    <w:rsid w:val="00887408"/>
    <w:rsid w:val="00890FD9"/>
    <w:rsid w:val="0089208F"/>
    <w:rsid w:val="0089280E"/>
    <w:rsid w:val="00892B1F"/>
    <w:rsid w:val="00892E7E"/>
    <w:rsid w:val="008932F3"/>
    <w:rsid w:val="008935BE"/>
    <w:rsid w:val="0089398F"/>
    <w:rsid w:val="00893B91"/>
    <w:rsid w:val="00893E8F"/>
    <w:rsid w:val="008949F5"/>
    <w:rsid w:val="00894ADB"/>
    <w:rsid w:val="008958CB"/>
    <w:rsid w:val="00895BE9"/>
    <w:rsid w:val="008963F5"/>
    <w:rsid w:val="00896579"/>
    <w:rsid w:val="00897A53"/>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E20"/>
    <w:rsid w:val="008B3F1E"/>
    <w:rsid w:val="008B42BA"/>
    <w:rsid w:val="008B471B"/>
    <w:rsid w:val="008B4CFC"/>
    <w:rsid w:val="008B517C"/>
    <w:rsid w:val="008B624D"/>
    <w:rsid w:val="008B64B1"/>
    <w:rsid w:val="008B6A5B"/>
    <w:rsid w:val="008B6C48"/>
    <w:rsid w:val="008B751D"/>
    <w:rsid w:val="008B7651"/>
    <w:rsid w:val="008C0A29"/>
    <w:rsid w:val="008C0B67"/>
    <w:rsid w:val="008C10E9"/>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263"/>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211B"/>
    <w:rsid w:val="008F38D0"/>
    <w:rsid w:val="008F5E0A"/>
    <w:rsid w:val="008F6E70"/>
    <w:rsid w:val="008F7174"/>
    <w:rsid w:val="008F788A"/>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1253"/>
    <w:rsid w:val="009224B5"/>
    <w:rsid w:val="00922B8A"/>
    <w:rsid w:val="0092373B"/>
    <w:rsid w:val="00923815"/>
    <w:rsid w:val="00923DCD"/>
    <w:rsid w:val="0092456A"/>
    <w:rsid w:val="00925492"/>
    <w:rsid w:val="00926747"/>
    <w:rsid w:val="0093011B"/>
    <w:rsid w:val="009326B2"/>
    <w:rsid w:val="009328C2"/>
    <w:rsid w:val="0093366A"/>
    <w:rsid w:val="00933817"/>
    <w:rsid w:val="00933D28"/>
    <w:rsid w:val="0093424F"/>
    <w:rsid w:val="00934CC9"/>
    <w:rsid w:val="00934DB3"/>
    <w:rsid w:val="00935E03"/>
    <w:rsid w:val="009365F6"/>
    <w:rsid w:val="00936A85"/>
    <w:rsid w:val="00936C45"/>
    <w:rsid w:val="00937481"/>
    <w:rsid w:val="009374B8"/>
    <w:rsid w:val="009374CC"/>
    <w:rsid w:val="00937856"/>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2A47"/>
    <w:rsid w:val="0095431E"/>
    <w:rsid w:val="009549A7"/>
    <w:rsid w:val="00954E49"/>
    <w:rsid w:val="00955FCB"/>
    <w:rsid w:val="00956CBA"/>
    <w:rsid w:val="00956F5A"/>
    <w:rsid w:val="00957F15"/>
    <w:rsid w:val="00960764"/>
    <w:rsid w:val="009607D4"/>
    <w:rsid w:val="00960ABE"/>
    <w:rsid w:val="00961480"/>
    <w:rsid w:val="00961DBF"/>
    <w:rsid w:val="00961E2F"/>
    <w:rsid w:val="00962240"/>
    <w:rsid w:val="00963143"/>
    <w:rsid w:val="009631AE"/>
    <w:rsid w:val="009632CF"/>
    <w:rsid w:val="009633D1"/>
    <w:rsid w:val="009635FC"/>
    <w:rsid w:val="00963B05"/>
    <w:rsid w:val="00964598"/>
    <w:rsid w:val="009665F5"/>
    <w:rsid w:val="00966AB0"/>
    <w:rsid w:val="00967C8F"/>
    <w:rsid w:val="009710C8"/>
    <w:rsid w:val="00971DBC"/>
    <w:rsid w:val="0097234B"/>
    <w:rsid w:val="00972541"/>
    <w:rsid w:val="009734EA"/>
    <w:rsid w:val="009744F4"/>
    <w:rsid w:val="00975C28"/>
    <w:rsid w:val="00975CBE"/>
    <w:rsid w:val="009773B4"/>
    <w:rsid w:val="009807F7"/>
    <w:rsid w:val="00981DC7"/>
    <w:rsid w:val="00982230"/>
    <w:rsid w:val="0098312B"/>
    <w:rsid w:val="009833D4"/>
    <w:rsid w:val="00983E4A"/>
    <w:rsid w:val="009840F2"/>
    <w:rsid w:val="0098494E"/>
    <w:rsid w:val="00984A40"/>
    <w:rsid w:val="00984D81"/>
    <w:rsid w:val="00984DCF"/>
    <w:rsid w:val="00984F7A"/>
    <w:rsid w:val="009853E3"/>
    <w:rsid w:val="0098693E"/>
    <w:rsid w:val="009870FA"/>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403"/>
    <w:rsid w:val="009A788C"/>
    <w:rsid w:val="009A79F5"/>
    <w:rsid w:val="009A7E64"/>
    <w:rsid w:val="009B11F7"/>
    <w:rsid w:val="009B1FEE"/>
    <w:rsid w:val="009B20F4"/>
    <w:rsid w:val="009B216F"/>
    <w:rsid w:val="009B30E9"/>
    <w:rsid w:val="009B3553"/>
    <w:rsid w:val="009B37A9"/>
    <w:rsid w:val="009B43C8"/>
    <w:rsid w:val="009B495E"/>
    <w:rsid w:val="009B57C5"/>
    <w:rsid w:val="009B58F5"/>
    <w:rsid w:val="009B5D8F"/>
    <w:rsid w:val="009B6738"/>
    <w:rsid w:val="009B6739"/>
    <w:rsid w:val="009B6D10"/>
    <w:rsid w:val="009B717E"/>
    <w:rsid w:val="009B7AFF"/>
    <w:rsid w:val="009B7B48"/>
    <w:rsid w:val="009C0020"/>
    <w:rsid w:val="009C1A89"/>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6B0"/>
    <w:rsid w:val="009E0B06"/>
    <w:rsid w:val="009E12EF"/>
    <w:rsid w:val="009E2994"/>
    <w:rsid w:val="009E4F67"/>
    <w:rsid w:val="009E656E"/>
    <w:rsid w:val="009E6903"/>
    <w:rsid w:val="009F0BB5"/>
    <w:rsid w:val="009F3140"/>
    <w:rsid w:val="009F32E1"/>
    <w:rsid w:val="009F3498"/>
    <w:rsid w:val="009F3A4D"/>
    <w:rsid w:val="009F3BE5"/>
    <w:rsid w:val="009F481A"/>
    <w:rsid w:val="009F5491"/>
    <w:rsid w:val="009F5761"/>
    <w:rsid w:val="009F5ED3"/>
    <w:rsid w:val="009F685C"/>
    <w:rsid w:val="009F6BA4"/>
    <w:rsid w:val="009F6E51"/>
    <w:rsid w:val="009F70BD"/>
    <w:rsid w:val="009F714D"/>
    <w:rsid w:val="00A01584"/>
    <w:rsid w:val="00A02558"/>
    <w:rsid w:val="00A04A32"/>
    <w:rsid w:val="00A04B45"/>
    <w:rsid w:val="00A05F86"/>
    <w:rsid w:val="00A060C4"/>
    <w:rsid w:val="00A06596"/>
    <w:rsid w:val="00A06A72"/>
    <w:rsid w:val="00A06C9E"/>
    <w:rsid w:val="00A06CA9"/>
    <w:rsid w:val="00A06D59"/>
    <w:rsid w:val="00A07200"/>
    <w:rsid w:val="00A10347"/>
    <w:rsid w:val="00A113B3"/>
    <w:rsid w:val="00A11590"/>
    <w:rsid w:val="00A127A5"/>
    <w:rsid w:val="00A12E2D"/>
    <w:rsid w:val="00A14E11"/>
    <w:rsid w:val="00A1565F"/>
    <w:rsid w:val="00A16BC4"/>
    <w:rsid w:val="00A16E4F"/>
    <w:rsid w:val="00A176F6"/>
    <w:rsid w:val="00A17882"/>
    <w:rsid w:val="00A17AF8"/>
    <w:rsid w:val="00A20E35"/>
    <w:rsid w:val="00A21188"/>
    <w:rsid w:val="00A21C31"/>
    <w:rsid w:val="00A21EA8"/>
    <w:rsid w:val="00A227C9"/>
    <w:rsid w:val="00A239E0"/>
    <w:rsid w:val="00A2444E"/>
    <w:rsid w:val="00A249E3"/>
    <w:rsid w:val="00A24DC3"/>
    <w:rsid w:val="00A2596D"/>
    <w:rsid w:val="00A25B9A"/>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63"/>
    <w:rsid w:val="00A50E87"/>
    <w:rsid w:val="00A52097"/>
    <w:rsid w:val="00A522DC"/>
    <w:rsid w:val="00A52965"/>
    <w:rsid w:val="00A5355F"/>
    <w:rsid w:val="00A53B7F"/>
    <w:rsid w:val="00A53E1B"/>
    <w:rsid w:val="00A543C9"/>
    <w:rsid w:val="00A54C08"/>
    <w:rsid w:val="00A54D0D"/>
    <w:rsid w:val="00A5600F"/>
    <w:rsid w:val="00A60135"/>
    <w:rsid w:val="00A628A5"/>
    <w:rsid w:val="00A642D0"/>
    <w:rsid w:val="00A648FD"/>
    <w:rsid w:val="00A67AF0"/>
    <w:rsid w:val="00A706C2"/>
    <w:rsid w:val="00A70720"/>
    <w:rsid w:val="00A709DB"/>
    <w:rsid w:val="00A70A4D"/>
    <w:rsid w:val="00A71A1D"/>
    <w:rsid w:val="00A722FF"/>
    <w:rsid w:val="00A7275E"/>
    <w:rsid w:val="00A72A8E"/>
    <w:rsid w:val="00A73922"/>
    <w:rsid w:val="00A74988"/>
    <w:rsid w:val="00A75E57"/>
    <w:rsid w:val="00A775AE"/>
    <w:rsid w:val="00A80168"/>
    <w:rsid w:val="00A80D26"/>
    <w:rsid w:val="00A81684"/>
    <w:rsid w:val="00A81DD9"/>
    <w:rsid w:val="00A81EAC"/>
    <w:rsid w:val="00A821D3"/>
    <w:rsid w:val="00A821E5"/>
    <w:rsid w:val="00A82505"/>
    <w:rsid w:val="00A830C0"/>
    <w:rsid w:val="00A83B57"/>
    <w:rsid w:val="00A84C45"/>
    <w:rsid w:val="00A84D36"/>
    <w:rsid w:val="00A85F3C"/>
    <w:rsid w:val="00A86268"/>
    <w:rsid w:val="00A86870"/>
    <w:rsid w:val="00A86A79"/>
    <w:rsid w:val="00A87545"/>
    <w:rsid w:val="00A87DEA"/>
    <w:rsid w:val="00A9011C"/>
    <w:rsid w:val="00A90C9F"/>
    <w:rsid w:val="00A90DF6"/>
    <w:rsid w:val="00A91F14"/>
    <w:rsid w:val="00A92498"/>
    <w:rsid w:val="00A92688"/>
    <w:rsid w:val="00A92BB0"/>
    <w:rsid w:val="00A92CF9"/>
    <w:rsid w:val="00A945CE"/>
    <w:rsid w:val="00A949E4"/>
    <w:rsid w:val="00A94AF4"/>
    <w:rsid w:val="00A95314"/>
    <w:rsid w:val="00A95547"/>
    <w:rsid w:val="00A96544"/>
    <w:rsid w:val="00A96AC3"/>
    <w:rsid w:val="00A97045"/>
    <w:rsid w:val="00A97861"/>
    <w:rsid w:val="00AA012E"/>
    <w:rsid w:val="00AA02A2"/>
    <w:rsid w:val="00AA1275"/>
    <w:rsid w:val="00AA16DF"/>
    <w:rsid w:val="00AA1F97"/>
    <w:rsid w:val="00AA2142"/>
    <w:rsid w:val="00AA2943"/>
    <w:rsid w:val="00AA34BB"/>
    <w:rsid w:val="00AA3638"/>
    <w:rsid w:val="00AA3B84"/>
    <w:rsid w:val="00AA5E2C"/>
    <w:rsid w:val="00AA6182"/>
    <w:rsid w:val="00AA6621"/>
    <w:rsid w:val="00AA76A3"/>
    <w:rsid w:val="00AB090B"/>
    <w:rsid w:val="00AB0D41"/>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9E5"/>
    <w:rsid w:val="00AD2200"/>
    <w:rsid w:val="00AD2F36"/>
    <w:rsid w:val="00AD40D5"/>
    <w:rsid w:val="00AD43C4"/>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19"/>
    <w:rsid w:val="00AF368B"/>
    <w:rsid w:val="00AF436F"/>
    <w:rsid w:val="00AF5A66"/>
    <w:rsid w:val="00AF5C1F"/>
    <w:rsid w:val="00AF5DC3"/>
    <w:rsid w:val="00AF5E49"/>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1CD9"/>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315"/>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1ADF"/>
    <w:rsid w:val="00B93851"/>
    <w:rsid w:val="00B948C2"/>
    <w:rsid w:val="00B9788D"/>
    <w:rsid w:val="00BA12AC"/>
    <w:rsid w:val="00BA1E88"/>
    <w:rsid w:val="00BA2442"/>
    <w:rsid w:val="00BA2A93"/>
    <w:rsid w:val="00BA3E21"/>
    <w:rsid w:val="00BA4947"/>
    <w:rsid w:val="00BA4AB4"/>
    <w:rsid w:val="00BA72D4"/>
    <w:rsid w:val="00BA79D9"/>
    <w:rsid w:val="00BB0495"/>
    <w:rsid w:val="00BB0655"/>
    <w:rsid w:val="00BB22BB"/>
    <w:rsid w:val="00BB3322"/>
    <w:rsid w:val="00BB386C"/>
    <w:rsid w:val="00BB42C2"/>
    <w:rsid w:val="00BB4E3D"/>
    <w:rsid w:val="00BB5D1D"/>
    <w:rsid w:val="00BB6844"/>
    <w:rsid w:val="00BB797C"/>
    <w:rsid w:val="00BB7E8F"/>
    <w:rsid w:val="00BC056E"/>
    <w:rsid w:val="00BC0FD7"/>
    <w:rsid w:val="00BC1B8C"/>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26B"/>
    <w:rsid w:val="00BD3384"/>
    <w:rsid w:val="00BD4417"/>
    <w:rsid w:val="00BD447D"/>
    <w:rsid w:val="00BD4738"/>
    <w:rsid w:val="00BD4A55"/>
    <w:rsid w:val="00BD59DF"/>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D10"/>
    <w:rsid w:val="00BE7EFB"/>
    <w:rsid w:val="00BF04F6"/>
    <w:rsid w:val="00BF1129"/>
    <w:rsid w:val="00BF1F99"/>
    <w:rsid w:val="00BF246C"/>
    <w:rsid w:val="00BF252C"/>
    <w:rsid w:val="00BF2796"/>
    <w:rsid w:val="00BF27FD"/>
    <w:rsid w:val="00BF292B"/>
    <w:rsid w:val="00BF305E"/>
    <w:rsid w:val="00BF38D0"/>
    <w:rsid w:val="00BF4B8E"/>
    <w:rsid w:val="00BF5627"/>
    <w:rsid w:val="00BF5B31"/>
    <w:rsid w:val="00BF5BA3"/>
    <w:rsid w:val="00BF6786"/>
    <w:rsid w:val="00BF7992"/>
    <w:rsid w:val="00BF7F2F"/>
    <w:rsid w:val="00C0061C"/>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158FB"/>
    <w:rsid w:val="00C211EC"/>
    <w:rsid w:val="00C23629"/>
    <w:rsid w:val="00C23792"/>
    <w:rsid w:val="00C24216"/>
    <w:rsid w:val="00C252E5"/>
    <w:rsid w:val="00C259B1"/>
    <w:rsid w:val="00C25B55"/>
    <w:rsid w:val="00C25DBA"/>
    <w:rsid w:val="00C26329"/>
    <w:rsid w:val="00C26BB3"/>
    <w:rsid w:val="00C273D5"/>
    <w:rsid w:val="00C27955"/>
    <w:rsid w:val="00C27D54"/>
    <w:rsid w:val="00C30052"/>
    <w:rsid w:val="00C30F41"/>
    <w:rsid w:val="00C32A31"/>
    <w:rsid w:val="00C32B45"/>
    <w:rsid w:val="00C32EF8"/>
    <w:rsid w:val="00C3578A"/>
    <w:rsid w:val="00C3584F"/>
    <w:rsid w:val="00C418D4"/>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6C4A"/>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5D90"/>
    <w:rsid w:val="00C7724B"/>
    <w:rsid w:val="00C779B7"/>
    <w:rsid w:val="00C77A91"/>
    <w:rsid w:val="00C77B4D"/>
    <w:rsid w:val="00C8018A"/>
    <w:rsid w:val="00C803CB"/>
    <w:rsid w:val="00C80BA2"/>
    <w:rsid w:val="00C8228A"/>
    <w:rsid w:val="00C82BBC"/>
    <w:rsid w:val="00C85334"/>
    <w:rsid w:val="00C90450"/>
    <w:rsid w:val="00C9046D"/>
    <w:rsid w:val="00C90546"/>
    <w:rsid w:val="00C90A06"/>
    <w:rsid w:val="00C91927"/>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67DA"/>
    <w:rsid w:val="00CA6D4A"/>
    <w:rsid w:val="00CA71F5"/>
    <w:rsid w:val="00CA7801"/>
    <w:rsid w:val="00CA780F"/>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AC6"/>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D7D49"/>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9BC"/>
    <w:rsid w:val="00CF5C46"/>
    <w:rsid w:val="00CF6291"/>
    <w:rsid w:val="00CF6861"/>
    <w:rsid w:val="00CF77DD"/>
    <w:rsid w:val="00CF7DB6"/>
    <w:rsid w:val="00CF7E10"/>
    <w:rsid w:val="00D0000D"/>
    <w:rsid w:val="00D0058B"/>
    <w:rsid w:val="00D0110C"/>
    <w:rsid w:val="00D012D2"/>
    <w:rsid w:val="00D013F1"/>
    <w:rsid w:val="00D019E0"/>
    <w:rsid w:val="00D02F02"/>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48F6"/>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843"/>
    <w:rsid w:val="00D31B5D"/>
    <w:rsid w:val="00D3212B"/>
    <w:rsid w:val="00D32352"/>
    <w:rsid w:val="00D349A0"/>
    <w:rsid w:val="00D34C58"/>
    <w:rsid w:val="00D35FE7"/>
    <w:rsid w:val="00D3653F"/>
    <w:rsid w:val="00D36571"/>
    <w:rsid w:val="00D373EB"/>
    <w:rsid w:val="00D4086F"/>
    <w:rsid w:val="00D409C4"/>
    <w:rsid w:val="00D40CCE"/>
    <w:rsid w:val="00D42EBB"/>
    <w:rsid w:val="00D4361C"/>
    <w:rsid w:val="00D43BDE"/>
    <w:rsid w:val="00D459FF"/>
    <w:rsid w:val="00D45CFE"/>
    <w:rsid w:val="00D4606F"/>
    <w:rsid w:val="00D47CF2"/>
    <w:rsid w:val="00D47D19"/>
    <w:rsid w:val="00D510A8"/>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4765"/>
    <w:rsid w:val="00D65562"/>
    <w:rsid w:val="00D66113"/>
    <w:rsid w:val="00D67457"/>
    <w:rsid w:val="00D70860"/>
    <w:rsid w:val="00D70AFB"/>
    <w:rsid w:val="00D710A8"/>
    <w:rsid w:val="00D71293"/>
    <w:rsid w:val="00D74D9C"/>
    <w:rsid w:val="00D74FF6"/>
    <w:rsid w:val="00D759B4"/>
    <w:rsid w:val="00D75C3A"/>
    <w:rsid w:val="00D7631E"/>
    <w:rsid w:val="00D76676"/>
    <w:rsid w:val="00D76F8E"/>
    <w:rsid w:val="00D77393"/>
    <w:rsid w:val="00D77751"/>
    <w:rsid w:val="00D806D5"/>
    <w:rsid w:val="00D813D1"/>
    <w:rsid w:val="00D81655"/>
    <w:rsid w:val="00D81747"/>
    <w:rsid w:val="00D8258B"/>
    <w:rsid w:val="00D8303C"/>
    <w:rsid w:val="00D8330F"/>
    <w:rsid w:val="00D84304"/>
    <w:rsid w:val="00D84A7B"/>
    <w:rsid w:val="00D84F9D"/>
    <w:rsid w:val="00D857EC"/>
    <w:rsid w:val="00D85A71"/>
    <w:rsid w:val="00D8702E"/>
    <w:rsid w:val="00D87411"/>
    <w:rsid w:val="00D90026"/>
    <w:rsid w:val="00D900B6"/>
    <w:rsid w:val="00D9067E"/>
    <w:rsid w:val="00D9130C"/>
    <w:rsid w:val="00D9235C"/>
    <w:rsid w:val="00D931FA"/>
    <w:rsid w:val="00D932BE"/>
    <w:rsid w:val="00D948C6"/>
    <w:rsid w:val="00D950A1"/>
    <w:rsid w:val="00D953F7"/>
    <w:rsid w:val="00D9570D"/>
    <w:rsid w:val="00D96882"/>
    <w:rsid w:val="00D968BC"/>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10F"/>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136"/>
    <w:rsid w:val="00DC4475"/>
    <w:rsid w:val="00DC5129"/>
    <w:rsid w:val="00DC5690"/>
    <w:rsid w:val="00DC616A"/>
    <w:rsid w:val="00DC7274"/>
    <w:rsid w:val="00DC7B96"/>
    <w:rsid w:val="00DD0404"/>
    <w:rsid w:val="00DD04E9"/>
    <w:rsid w:val="00DD17D3"/>
    <w:rsid w:val="00DD18D8"/>
    <w:rsid w:val="00DD2216"/>
    <w:rsid w:val="00DD2727"/>
    <w:rsid w:val="00DD40E7"/>
    <w:rsid w:val="00DD4513"/>
    <w:rsid w:val="00DD490B"/>
    <w:rsid w:val="00DD64F6"/>
    <w:rsid w:val="00DD70DF"/>
    <w:rsid w:val="00DD7B6D"/>
    <w:rsid w:val="00DE051D"/>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6B2"/>
    <w:rsid w:val="00E12E04"/>
    <w:rsid w:val="00E14517"/>
    <w:rsid w:val="00E14728"/>
    <w:rsid w:val="00E14818"/>
    <w:rsid w:val="00E148D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2C2"/>
    <w:rsid w:val="00E25DB2"/>
    <w:rsid w:val="00E26141"/>
    <w:rsid w:val="00E2620B"/>
    <w:rsid w:val="00E27D8A"/>
    <w:rsid w:val="00E30787"/>
    <w:rsid w:val="00E31332"/>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1A30"/>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0FE"/>
    <w:rsid w:val="00E8227D"/>
    <w:rsid w:val="00E824AD"/>
    <w:rsid w:val="00E82CC3"/>
    <w:rsid w:val="00E83144"/>
    <w:rsid w:val="00E842D6"/>
    <w:rsid w:val="00E84576"/>
    <w:rsid w:val="00E851DE"/>
    <w:rsid w:val="00E858C9"/>
    <w:rsid w:val="00E85B1B"/>
    <w:rsid w:val="00E85CC8"/>
    <w:rsid w:val="00E85DB2"/>
    <w:rsid w:val="00E85F7F"/>
    <w:rsid w:val="00E86236"/>
    <w:rsid w:val="00E908DA"/>
    <w:rsid w:val="00E90DF7"/>
    <w:rsid w:val="00E90E4D"/>
    <w:rsid w:val="00E913EC"/>
    <w:rsid w:val="00E94701"/>
    <w:rsid w:val="00E949D6"/>
    <w:rsid w:val="00E955BC"/>
    <w:rsid w:val="00E96583"/>
    <w:rsid w:val="00E96786"/>
    <w:rsid w:val="00E96E39"/>
    <w:rsid w:val="00E978CC"/>
    <w:rsid w:val="00E97D49"/>
    <w:rsid w:val="00EA1EA2"/>
    <w:rsid w:val="00EA27FC"/>
    <w:rsid w:val="00EA36C8"/>
    <w:rsid w:val="00EA452B"/>
    <w:rsid w:val="00EA4D20"/>
    <w:rsid w:val="00EA50CD"/>
    <w:rsid w:val="00EA56BD"/>
    <w:rsid w:val="00EA7188"/>
    <w:rsid w:val="00EA73D7"/>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070F"/>
    <w:rsid w:val="00EF1F6F"/>
    <w:rsid w:val="00EF1F87"/>
    <w:rsid w:val="00EF4C9B"/>
    <w:rsid w:val="00EF4CA1"/>
    <w:rsid w:val="00EF51B3"/>
    <w:rsid w:val="00EF5516"/>
    <w:rsid w:val="00EF5623"/>
    <w:rsid w:val="00EF5716"/>
    <w:rsid w:val="00EF5D23"/>
    <w:rsid w:val="00EF6574"/>
    <w:rsid w:val="00EF7A2C"/>
    <w:rsid w:val="00F00B7C"/>
    <w:rsid w:val="00F01FCA"/>
    <w:rsid w:val="00F021EA"/>
    <w:rsid w:val="00F0225E"/>
    <w:rsid w:val="00F0397A"/>
    <w:rsid w:val="00F04187"/>
    <w:rsid w:val="00F05242"/>
    <w:rsid w:val="00F0533F"/>
    <w:rsid w:val="00F05DBF"/>
    <w:rsid w:val="00F05E56"/>
    <w:rsid w:val="00F06274"/>
    <w:rsid w:val="00F06E4C"/>
    <w:rsid w:val="00F06F1D"/>
    <w:rsid w:val="00F079E9"/>
    <w:rsid w:val="00F101E0"/>
    <w:rsid w:val="00F108DF"/>
    <w:rsid w:val="00F11F9A"/>
    <w:rsid w:val="00F12027"/>
    <w:rsid w:val="00F13FA5"/>
    <w:rsid w:val="00F14477"/>
    <w:rsid w:val="00F144F8"/>
    <w:rsid w:val="00F14A0D"/>
    <w:rsid w:val="00F14B35"/>
    <w:rsid w:val="00F14C53"/>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718F"/>
    <w:rsid w:val="00F401FD"/>
    <w:rsid w:val="00F40320"/>
    <w:rsid w:val="00F40943"/>
    <w:rsid w:val="00F40E68"/>
    <w:rsid w:val="00F4169D"/>
    <w:rsid w:val="00F4234A"/>
    <w:rsid w:val="00F42C02"/>
    <w:rsid w:val="00F430EE"/>
    <w:rsid w:val="00F431BA"/>
    <w:rsid w:val="00F4391B"/>
    <w:rsid w:val="00F44780"/>
    <w:rsid w:val="00F44940"/>
    <w:rsid w:val="00F44CF2"/>
    <w:rsid w:val="00F4532C"/>
    <w:rsid w:val="00F45B9D"/>
    <w:rsid w:val="00F506D3"/>
    <w:rsid w:val="00F50925"/>
    <w:rsid w:val="00F5169C"/>
    <w:rsid w:val="00F5171E"/>
    <w:rsid w:val="00F52519"/>
    <w:rsid w:val="00F53066"/>
    <w:rsid w:val="00F53385"/>
    <w:rsid w:val="00F534E8"/>
    <w:rsid w:val="00F5388F"/>
    <w:rsid w:val="00F54182"/>
    <w:rsid w:val="00F557AD"/>
    <w:rsid w:val="00F55D4C"/>
    <w:rsid w:val="00F55FE8"/>
    <w:rsid w:val="00F5653C"/>
    <w:rsid w:val="00F613A6"/>
    <w:rsid w:val="00F61914"/>
    <w:rsid w:val="00F623A7"/>
    <w:rsid w:val="00F63097"/>
    <w:rsid w:val="00F630B5"/>
    <w:rsid w:val="00F6443B"/>
    <w:rsid w:val="00F66625"/>
    <w:rsid w:val="00F6671E"/>
    <w:rsid w:val="00F6795E"/>
    <w:rsid w:val="00F67ABC"/>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23C4"/>
    <w:rsid w:val="00FA3C51"/>
    <w:rsid w:val="00FA3CDA"/>
    <w:rsid w:val="00FA55BE"/>
    <w:rsid w:val="00FA6084"/>
    <w:rsid w:val="00FA66BD"/>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30"/>
    <w:rsid w:val="00FC216C"/>
    <w:rsid w:val="00FC2726"/>
    <w:rsid w:val="00FC37BF"/>
    <w:rsid w:val="00FC6775"/>
    <w:rsid w:val="00FC7D09"/>
    <w:rsid w:val="00FD077C"/>
    <w:rsid w:val="00FD07CF"/>
    <w:rsid w:val="00FD0EF5"/>
    <w:rsid w:val="00FD3933"/>
    <w:rsid w:val="00FD3FAE"/>
    <w:rsid w:val="00FD4128"/>
    <w:rsid w:val="00FD460F"/>
    <w:rsid w:val="00FD5918"/>
    <w:rsid w:val="00FD5D6D"/>
    <w:rsid w:val="00FD5F64"/>
    <w:rsid w:val="00FD66D8"/>
    <w:rsid w:val="00FD6C15"/>
    <w:rsid w:val="00FD728A"/>
    <w:rsid w:val="00FD74CE"/>
    <w:rsid w:val="00FD7F9A"/>
    <w:rsid w:val="00FE0E0F"/>
    <w:rsid w:val="00FE149E"/>
    <w:rsid w:val="00FE1E33"/>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242"/>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spacing w:after="0"/>
      <w:ind w:left="220"/>
    </w:pPr>
    <w:rPr>
      <w:rFonts w:asciiTheme="minorHAnsi" w:hAnsiTheme="minorHAnsi"/>
      <w:b/>
      <w:bCs/>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0"/>
    </w:pPr>
    <w:rPr>
      <w:rFonts w:asciiTheme="minorHAnsi" w:hAnsiTheme="minorHAnsi"/>
      <w:b/>
      <w:bCs/>
      <w:sz w:val="24"/>
      <w:szCs w:val="24"/>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rPr>
  </w:style>
  <w:style w:type="paragraph" w:styleId="TOC4">
    <w:name w:val="toc 4"/>
    <w:basedOn w:val="Normal"/>
    <w:next w:val="Normal"/>
    <w:autoRedefine/>
    <w:uiPriority w:val="39"/>
    <w:unhideWhenUsed/>
    <w:rsid w:val="009B20F4"/>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9B20F4"/>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9B20F4"/>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9B20F4"/>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9B20F4"/>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9B20F4"/>
    <w:pPr>
      <w:spacing w:after="0"/>
      <w:ind w:left="1760"/>
    </w:pPr>
    <w:rPr>
      <w:rFonts w:asciiTheme="minorHAnsi" w:hAnsiTheme="minorHAnsi"/>
      <w:sz w:val="20"/>
      <w:szCs w:val="20"/>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0A57E2"/>
    <w:rPr>
      <w:color w:val="954F72" w:themeColor="followedHyperlink"/>
      <w:u w:val="single"/>
    </w:rPr>
  </w:style>
  <w:style w:type="paragraph" w:styleId="TOCHeading">
    <w:name w:val="TOC Heading"/>
    <w:basedOn w:val="Heading1"/>
    <w:next w:val="Normal"/>
    <w:uiPriority w:val="39"/>
    <w:unhideWhenUsed/>
    <w:qFormat/>
    <w:rsid w:val="006B7CC7"/>
    <w:pPr>
      <w:keepNext/>
      <w:keepLines/>
      <w:numPr>
        <w:numId w:val="0"/>
      </w:numPr>
      <w:autoSpaceDE/>
      <w:autoSpaceDN/>
      <w:adjustRightInd/>
      <w:spacing w:before="480" w:after="0"/>
      <w:contextualSpacing w:val="0"/>
      <w:outlineLvl w:val="9"/>
    </w:pPr>
    <w:rPr>
      <w:rFonts w:asciiTheme="majorHAnsi" w:eastAsiaTheme="majorEastAsia" w:hAnsiTheme="majorHAnsi" w:cstheme="majorBidi"/>
      <w:bCs/>
      <w:caps w:val="0"/>
      <w:color w:val="2E74B5"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56635">
      <w:bodyDiv w:val="1"/>
      <w:marLeft w:val="0"/>
      <w:marRight w:val="0"/>
      <w:marTop w:val="0"/>
      <w:marBottom w:val="0"/>
      <w:divBdr>
        <w:top w:val="none" w:sz="0" w:space="0" w:color="auto"/>
        <w:left w:val="none" w:sz="0" w:space="0" w:color="auto"/>
        <w:bottom w:val="none" w:sz="0" w:space="0" w:color="auto"/>
        <w:right w:val="none" w:sz="0" w:space="0" w:color="auto"/>
      </w:divBdr>
      <w:divsChild>
        <w:div w:id="1984626691">
          <w:marLeft w:val="360"/>
          <w:marRight w:val="0"/>
          <w:marTop w:val="200"/>
          <w:marBottom w:val="0"/>
          <w:divBdr>
            <w:top w:val="none" w:sz="0" w:space="0" w:color="auto"/>
            <w:left w:val="none" w:sz="0" w:space="0" w:color="auto"/>
            <w:bottom w:val="none" w:sz="0" w:space="0" w:color="auto"/>
            <w:right w:val="none" w:sz="0" w:space="0" w:color="auto"/>
          </w:divBdr>
        </w:div>
      </w:divsChild>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9633">
      <w:bodyDiv w:val="1"/>
      <w:marLeft w:val="0"/>
      <w:marRight w:val="0"/>
      <w:marTop w:val="0"/>
      <w:marBottom w:val="0"/>
      <w:divBdr>
        <w:top w:val="none" w:sz="0" w:space="0" w:color="auto"/>
        <w:left w:val="none" w:sz="0" w:space="0" w:color="auto"/>
        <w:bottom w:val="none" w:sz="0" w:space="0" w:color="auto"/>
        <w:right w:val="none" w:sz="0" w:space="0" w:color="auto"/>
      </w:divBdr>
      <w:divsChild>
        <w:div w:id="2061048497">
          <w:marLeft w:val="0"/>
          <w:marRight w:val="0"/>
          <w:marTop w:val="0"/>
          <w:marBottom w:val="75"/>
          <w:divBdr>
            <w:top w:val="none" w:sz="0" w:space="0" w:color="auto"/>
            <w:left w:val="none" w:sz="0" w:space="0" w:color="auto"/>
            <w:bottom w:val="none" w:sz="0" w:space="0" w:color="auto"/>
            <w:right w:val="none" w:sz="0" w:space="0" w:color="auto"/>
          </w:divBdr>
          <w:divsChild>
            <w:div w:id="167923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8902024">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1818140">
      <w:bodyDiv w:val="1"/>
      <w:marLeft w:val="0"/>
      <w:marRight w:val="0"/>
      <w:marTop w:val="0"/>
      <w:marBottom w:val="0"/>
      <w:divBdr>
        <w:top w:val="none" w:sz="0" w:space="0" w:color="auto"/>
        <w:left w:val="none" w:sz="0" w:space="0" w:color="auto"/>
        <w:bottom w:val="none" w:sz="0" w:space="0" w:color="auto"/>
        <w:right w:val="none" w:sz="0" w:space="0" w:color="auto"/>
      </w:divBdr>
    </w:div>
    <w:div w:id="619189373">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84490454">
      <w:bodyDiv w:val="1"/>
      <w:marLeft w:val="0"/>
      <w:marRight w:val="0"/>
      <w:marTop w:val="0"/>
      <w:marBottom w:val="0"/>
      <w:divBdr>
        <w:top w:val="none" w:sz="0" w:space="0" w:color="auto"/>
        <w:left w:val="none" w:sz="0" w:space="0" w:color="auto"/>
        <w:bottom w:val="none" w:sz="0" w:space="0" w:color="auto"/>
        <w:right w:val="none" w:sz="0" w:space="0" w:color="auto"/>
      </w:divBdr>
    </w:div>
    <w:div w:id="1130516290">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78278419">
      <w:bodyDiv w:val="1"/>
      <w:marLeft w:val="0"/>
      <w:marRight w:val="0"/>
      <w:marTop w:val="0"/>
      <w:marBottom w:val="0"/>
      <w:divBdr>
        <w:top w:val="none" w:sz="0" w:space="0" w:color="auto"/>
        <w:left w:val="none" w:sz="0" w:space="0" w:color="auto"/>
        <w:bottom w:val="none" w:sz="0" w:space="0" w:color="auto"/>
        <w:right w:val="none" w:sz="0" w:space="0" w:color="auto"/>
      </w:divBdr>
      <w:divsChild>
        <w:div w:id="904297356">
          <w:marLeft w:val="360"/>
          <w:marRight w:val="0"/>
          <w:marTop w:val="200"/>
          <w:marBottom w:val="0"/>
          <w:divBdr>
            <w:top w:val="none" w:sz="0" w:space="0" w:color="auto"/>
            <w:left w:val="none" w:sz="0" w:space="0" w:color="auto"/>
            <w:bottom w:val="none" w:sz="0" w:space="0" w:color="auto"/>
            <w:right w:val="none" w:sz="0" w:space="0" w:color="auto"/>
          </w:divBdr>
        </w:div>
      </w:divsChild>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9488639">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85563058">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8787514">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8682733">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29123666">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5233738">
      <w:bodyDiv w:val="1"/>
      <w:marLeft w:val="0"/>
      <w:marRight w:val="0"/>
      <w:marTop w:val="0"/>
      <w:marBottom w:val="0"/>
      <w:divBdr>
        <w:top w:val="none" w:sz="0" w:space="0" w:color="auto"/>
        <w:left w:val="none" w:sz="0" w:space="0" w:color="auto"/>
        <w:bottom w:val="none" w:sz="0" w:space="0" w:color="auto"/>
        <w:right w:val="none" w:sz="0" w:space="0" w:color="auto"/>
      </w:divBdr>
    </w:div>
    <w:div w:id="1652248449">
      <w:bodyDiv w:val="1"/>
      <w:marLeft w:val="0"/>
      <w:marRight w:val="0"/>
      <w:marTop w:val="0"/>
      <w:marBottom w:val="0"/>
      <w:divBdr>
        <w:top w:val="none" w:sz="0" w:space="0" w:color="auto"/>
        <w:left w:val="none" w:sz="0" w:space="0" w:color="auto"/>
        <w:bottom w:val="none" w:sz="0" w:space="0" w:color="auto"/>
        <w:right w:val="none" w:sz="0" w:space="0" w:color="auto"/>
      </w:divBdr>
    </w:div>
    <w:div w:id="1684622904">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1754837">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76510404">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57365035">
      <w:bodyDiv w:val="1"/>
      <w:marLeft w:val="0"/>
      <w:marRight w:val="0"/>
      <w:marTop w:val="0"/>
      <w:marBottom w:val="0"/>
      <w:divBdr>
        <w:top w:val="none" w:sz="0" w:space="0" w:color="auto"/>
        <w:left w:val="none" w:sz="0" w:space="0" w:color="auto"/>
        <w:bottom w:val="none" w:sz="0" w:space="0" w:color="auto"/>
        <w:right w:val="none" w:sz="0" w:space="0" w:color="auto"/>
      </w:divBdr>
    </w:div>
    <w:div w:id="1970355651">
      <w:bodyDiv w:val="1"/>
      <w:marLeft w:val="0"/>
      <w:marRight w:val="0"/>
      <w:marTop w:val="0"/>
      <w:marBottom w:val="0"/>
      <w:divBdr>
        <w:top w:val="none" w:sz="0" w:space="0" w:color="auto"/>
        <w:left w:val="none" w:sz="0" w:space="0" w:color="auto"/>
        <w:bottom w:val="none" w:sz="0" w:space="0" w:color="auto"/>
        <w:right w:val="none" w:sz="0" w:space="0" w:color="auto"/>
      </w:divBdr>
      <w:divsChild>
        <w:div w:id="752432101">
          <w:marLeft w:val="0"/>
          <w:marRight w:val="0"/>
          <w:marTop w:val="0"/>
          <w:marBottom w:val="0"/>
          <w:divBdr>
            <w:top w:val="none" w:sz="0" w:space="0" w:color="auto"/>
            <w:left w:val="none" w:sz="0" w:space="0" w:color="auto"/>
            <w:bottom w:val="none" w:sz="0" w:space="0" w:color="auto"/>
            <w:right w:val="none" w:sz="0" w:space="0" w:color="auto"/>
          </w:divBdr>
          <w:divsChild>
            <w:div w:id="1721972054">
              <w:marLeft w:val="0"/>
              <w:marRight w:val="0"/>
              <w:marTop w:val="0"/>
              <w:marBottom w:val="0"/>
              <w:divBdr>
                <w:top w:val="none" w:sz="0" w:space="0" w:color="auto"/>
                <w:left w:val="none" w:sz="0" w:space="0" w:color="auto"/>
                <w:bottom w:val="none" w:sz="0" w:space="0" w:color="auto"/>
                <w:right w:val="none" w:sz="0" w:space="0" w:color="auto"/>
              </w:divBdr>
              <w:divsChild>
                <w:div w:id="9051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209288">
      <w:bodyDiv w:val="1"/>
      <w:marLeft w:val="0"/>
      <w:marRight w:val="0"/>
      <w:marTop w:val="0"/>
      <w:marBottom w:val="0"/>
      <w:divBdr>
        <w:top w:val="none" w:sz="0" w:space="0" w:color="auto"/>
        <w:left w:val="none" w:sz="0" w:space="0" w:color="auto"/>
        <w:bottom w:val="none" w:sz="0" w:space="0" w:color="auto"/>
        <w:right w:val="none" w:sz="0" w:space="0" w:color="auto"/>
      </w:divBdr>
    </w:div>
    <w:div w:id="2055736654">
      <w:bodyDiv w:val="1"/>
      <w:marLeft w:val="0"/>
      <w:marRight w:val="0"/>
      <w:marTop w:val="0"/>
      <w:marBottom w:val="0"/>
      <w:divBdr>
        <w:top w:val="none" w:sz="0" w:space="0" w:color="auto"/>
        <w:left w:val="none" w:sz="0" w:space="0" w:color="auto"/>
        <w:bottom w:val="none" w:sz="0" w:space="0" w:color="auto"/>
        <w:right w:val="none" w:sz="0" w:space="0" w:color="auto"/>
      </w:divBdr>
    </w:div>
    <w:div w:id="2092575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automationmagazine.co.uk/articles/lidl-uses-the-schaefer-case-picking-system-for-order-picking/" TargetMode="External"/><Relationship Id="rId21" Type="http://schemas.openxmlformats.org/officeDocument/2006/relationships/hyperlink" Target="https://www.businessinsider.com/how-lidl-keeps-its-prices-down-2017-6?r=US&amp;IR=T" TargetMode="External"/><Relationship Id="rId22" Type="http://schemas.openxmlformats.org/officeDocument/2006/relationships/hyperlink" Target="https://www.linkedin.com/pulse/differentiation-cost-leadership-choose-one-puts-using-yasser" TargetMode="External"/><Relationship Id="rId23" Type="http://schemas.openxmlformats.org/officeDocument/2006/relationships/hyperlink" Target="https://smallbusiness.chron.com/cost-leadership-competitive-advantage-35159.html" TargetMode="External"/><Relationship Id="rId24" Type="http://schemas.openxmlformats.org/officeDocument/2006/relationships/hyperlink" Target="http://www.daanassen.com/hybrid-strategy-sustainable-competitive-advantage" TargetMode="External"/><Relationship Id="rId25" Type="http://schemas.openxmlformats.org/officeDocument/2006/relationships/hyperlink" Target="https://careers.lidl.co.uk/en/our-history-1819.htm" TargetMode="External"/><Relationship Id="rId26" Type="http://schemas.openxmlformats.org/officeDocument/2006/relationships/hyperlink" Target="https://www.lidl.co.uk/about-us" TargetMode="External"/><Relationship Id="rId27" Type="http://schemas.openxmlformats.org/officeDocument/2006/relationships/hyperlink" Target="https://www.logisticsmanager.com/20554-lidl-picks-with-schaefer/" TargetMode="External"/><Relationship Id="rId28" Type="http://schemas.openxmlformats.org/officeDocument/2006/relationships/hyperlink" Target="https://www.theguardian.com/business/2019/aug/20/lidl-attains-biggest-uk-market-share" TargetMode="External"/><Relationship Id="rId29" Type="http://schemas.openxmlformats.org/officeDocument/2006/relationships/hyperlink" Target="https://www.mindtools.com/pages/article/newSTR_82.ht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utor2u.net/business/reference/porters-generic-strategies-for-competitive-advantage" TargetMode="External"/><Relationship Id="rId31" Type="http://schemas.openxmlformats.org/officeDocument/2006/relationships/hyperlink" Target="https://www.statista.com/statistics/280208/grocery-market-share-in-the-united-kingdom-uk/" TargetMode="External"/><Relationship Id="rId32" Type="http://schemas.openxmlformats.org/officeDocument/2006/relationships/hyperlink" Target="https://www.independent.co.uk/news/business/news/lidl-and-aldi-see-sales-soar-amid-economic-downturn-853614.html" TargetMode="External"/><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eader" Target="header5.xml"/><Relationship Id="rId34" Type="http://schemas.openxmlformats.org/officeDocument/2006/relationships/header" Target="header6.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header" Target="header1.xml"/><Relationship Id="rId13" Type="http://schemas.openxmlformats.org/officeDocument/2006/relationships/footer" Target="footer4.xml"/><Relationship Id="rId14" Type="http://schemas.openxmlformats.org/officeDocument/2006/relationships/header" Target="header2.xml"/><Relationship Id="rId15" Type="http://schemas.openxmlformats.org/officeDocument/2006/relationships/footer" Target="footer5.xml"/><Relationship Id="rId16" Type="http://schemas.openxmlformats.org/officeDocument/2006/relationships/image" Target="media/image2.png"/><Relationship Id="rId17" Type="http://schemas.openxmlformats.org/officeDocument/2006/relationships/header" Target="header3.xml"/><Relationship Id="rId18" Type="http://schemas.openxmlformats.org/officeDocument/2006/relationships/header" Target="header4.xml"/><Relationship Id="rId19" Type="http://schemas.openxmlformats.org/officeDocument/2006/relationships/hyperlink" Target="https://www.abettertomorrow-lidl-ni.co.uk/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9300B3B5-4FAF-764F-AB2A-64A64150C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943</TotalTime>
  <Pages>16</Pages>
  <Words>3525</Words>
  <Characters>20694</Characters>
  <Application>Microsoft Macintosh Word</Application>
  <DocSecurity>0</DocSecurity>
  <Lines>530</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Amy Collins</cp:lastModifiedBy>
  <cp:revision>117</cp:revision>
  <cp:lastPrinted>2018-10-22T09:00:00Z</cp:lastPrinted>
  <dcterms:created xsi:type="dcterms:W3CDTF">2019-10-23T12:33:00Z</dcterms:created>
  <dcterms:modified xsi:type="dcterms:W3CDTF">2019-11-26T21:57:00Z</dcterms:modified>
</cp:coreProperties>
</file>