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C9D2BD" w14:textId="77777777" w:rsidR="00835B47" w:rsidRDefault="00835B47" w:rsidP="00A90D25">
      <w:pPr>
        <w:spacing w:line="480" w:lineRule="auto"/>
        <w:jc w:val="center"/>
        <w:rPr>
          <w:rFonts w:ascii="Calibri" w:hAnsi="Calibri" w:cs="Calibri"/>
          <w:b/>
          <w:bCs/>
          <w:sz w:val="24"/>
          <w:szCs w:val="24"/>
          <w:u w:val="single"/>
        </w:rPr>
      </w:pPr>
    </w:p>
    <w:p w14:paraId="6CD5DAF4" w14:textId="77777777" w:rsidR="00835B47" w:rsidRDefault="00835B47" w:rsidP="00A90D25">
      <w:pPr>
        <w:spacing w:line="480" w:lineRule="auto"/>
        <w:jc w:val="center"/>
        <w:rPr>
          <w:rFonts w:ascii="Calibri" w:hAnsi="Calibri" w:cs="Calibri"/>
          <w:b/>
          <w:bCs/>
          <w:sz w:val="24"/>
          <w:szCs w:val="24"/>
          <w:u w:val="single"/>
        </w:rPr>
      </w:pPr>
    </w:p>
    <w:p w14:paraId="50664CE0" w14:textId="77777777" w:rsidR="00835B47" w:rsidRDefault="00835B47" w:rsidP="00A90D25">
      <w:pPr>
        <w:spacing w:line="480" w:lineRule="auto"/>
        <w:jc w:val="center"/>
        <w:rPr>
          <w:rFonts w:ascii="Calibri" w:hAnsi="Calibri" w:cs="Calibri"/>
          <w:b/>
          <w:bCs/>
          <w:sz w:val="24"/>
          <w:szCs w:val="24"/>
          <w:u w:val="single"/>
        </w:rPr>
      </w:pPr>
    </w:p>
    <w:p w14:paraId="39053D5E" w14:textId="77777777" w:rsidR="00835B47" w:rsidRDefault="00835B47" w:rsidP="00A90D25">
      <w:pPr>
        <w:spacing w:line="480" w:lineRule="auto"/>
        <w:jc w:val="center"/>
        <w:rPr>
          <w:rFonts w:ascii="Calibri" w:hAnsi="Calibri" w:cs="Calibri"/>
          <w:b/>
          <w:bCs/>
          <w:sz w:val="24"/>
          <w:szCs w:val="24"/>
          <w:u w:val="single"/>
        </w:rPr>
      </w:pPr>
    </w:p>
    <w:p w14:paraId="0E76B0F7" w14:textId="77777777" w:rsidR="003620BF" w:rsidRDefault="003620BF" w:rsidP="003620BF">
      <w:pPr>
        <w:spacing w:line="480" w:lineRule="auto"/>
        <w:jc w:val="center"/>
        <w:rPr>
          <w:rFonts w:ascii="Arial" w:hAnsi="Arial"/>
          <w:b/>
          <w:bCs/>
          <w:sz w:val="24"/>
          <w:szCs w:val="24"/>
        </w:rPr>
      </w:pPr>
      <w:r>
        <w:rPr>
          <w:rFonts w:ascii="Arial" w:hAnsi="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B05A34A" w14:textId="77777777" w:rsidR="00835B47" w:rsidRPr="00FC6B74" w:rsidRDefault="00835B47" w:rsidP="00A90D25">
      <w:pPr>
        <w:spacing w:line="480" w:lineRule="auto"/>
        <w:jc w:val="center"/>
        <w:rPr>
          <w:rFonts w:ascii="Calibri" w:hAnsi="Calibri" w:cs="Calibri"/>
          <w:sz w:val="24"/>
          <w:szCs w:val="24"/>
        </w:rPr>
      </w:pPr>
    </w:p>
    <w:p w14:paraId="7B19DA16" w14:textId="77777777" w:rsidR="00835B47" w:rsidRDefault="00835B47" w:rsidP="00A90D25">
      <w:pPr>
        <w:spacing w:line="480" w:lineRule="auto"/>
        <w:jc w:val="center"/>
        <w:rPr>
          <w:rFonts w:ascii="Calibri" w:hAnsi="Calibri" w:cs="Calibri"/>
          <w:b/>
          <w:bCs/>
          <w:sz w:val="24"/>
          <w:szCs w:val="24"/>
          <w:u w:val="single"/>
        </w:rPr>
      </w:pPr>
    </w:p>
    <w:p w14:paraId="3EE7D184" w14:textId="77777777" w:rsidR="00835B47" w:rsidRDefault="00835B47" w:rsidP="00A90D25">
      <w:pPr>
        <w:spacing w:line="480" w:lineRule="auto"/>
        <w:jc w:val="center"/>
        <w:rPr>
          <w:rFonts w:ascii="Calibri" w:hAnsi="Calibri" w:cs="Calibri"/>
          <w:b/>
          <w:bCs/>
          <w:sz w:val="24"/>
          <w:szCs w:val="24"/>
          <w:u w:val="single"/>
        </w:rPr>
      </w:pPr>
    </w:p>
    <w:p w14:paraId="4375D35D" w14:textId="77777777" w:rsidR="00835B47" w:rsidRDefault="00835B47" w:rsidP="00A90D25">
      <w:pPr>
        <w:spacing w:line="480" w:lineRule="auto"/>
        <w:jc w:val="center"/>
        <w:rPr>
          <w:rFonts w:ascii="Calibri" w:hAnsi="Calibri" w:cs="Calibri"/>
          <w:b/>
          <w:bCs/>
          <w:sz w:val="24"/>
          <w:szCs w:val="24"/>
          <w:u w:val="single"/>
        </w:rPr>
      </w:pPr>
    </w:p>
    <w:p w14:paraId="4C3F3B7B" w14:textId="77777777" w:rsidR="00835B47" w:rsidRDefault="00835B47" w:rsidP="00A90D25">
      <w:pPr>
        <w:spacing w:line="480" w:lineRule="auto"/>
        <w:jc w:val="center"/>
        <w:rPr>
          <w:rFonts w:ascii="Calibri" w:hAnsi="Calibri" w:cs="Calibri"/>
          <w:b/>
          <w:bCs/>
          <w:sz w:val="24"/>
          <w:szCs w:val="24"/>
          <w:u w:val="single"/>
        </w:rPr>
      </w:pPr>
    </w:p>
    <w:p w14:paraId="2D25AD0D" w14:textId="77777777" w:rsidR="00835B47" w:rsidRDefault="00835B47" w:rsidP="00A90D25">
      <w:pPr>
        <w:spacing w:line="480" w:lineRule="auto"/>
        <w:jc w:val="center"/>
        <w:rPr>
          <w:rFonts w:ascii="Calibri" w:hAnsi="Calibri" w:cs="Calibri"/>
          <w:b/>
          <w:bCs/>
          <w:sz w:val="24"/>
          <w:szCs w:val="24"/>
          <w:u w:val="single"/>
        </w:rPr>
      </w:pPr>
    </w:p>
    <w:p w14:paraId="730DB10D" w14:textId="77777777" w:rsidR="00835B47" w:rsidRDefault="00835B47" w:rsidP="00A90D25">
      <w:pPr>
        <w:spacing w:line="480" w:lineRule="auto"/>
        <w:jc w:val="center"/>
        <w:rPr>
          <w:rFonts w:ascii="Calibri" w:hAnsi="Calibri" w:cs="Calibri"/>
          <w:b/>
          <w:bCs/>
          <w:sz w:val="24"/>
          <w:szCs w:val="24"/>
          <w:u w:val="single"/>
        </w:rPr>
      </w:pPr>
    </w:p>
    <w:p w14:paraId="237C4C5F" w14:textId="77777777" w:rsidR="00835B47" w:rsidRDefault="00835B47" w:rsidP="00A90D25">
      <w:pPr>
        <w:spacing w:line="480" w:lineRule="auto"/>
        <w:jc w:val="center"/>
        <w:rPr>
          <w:rFonts w:ascii="Calibri" w:hAnsi="Calibri" w:cs="Calibri"/>
          <w:b/>
          <w:bCs/>
          <w:sz w:val="24"/>
          <w:szCs w:val="24"/>
          <w:u w:val="single"/>
        </w:rPr>
      </w:pPr>
    </w:p>
    <w:p w14:paraId="4D0E8232" w14:textId="77777777" w:rsidR="00835B47" w:rsidRDefault="00835B47" w:rsidP="00A90D25">
      <w:pPr>
        <w:spacing w:line="480" w:lineRule="auto"/>
        <w:jc w:val="center"/>
        <w:rPr>
          <w:rFonts w:ascii="Calibri" w:hAnsi="Calibri" w:cs="Calibri"/>
          <w:b/>
          <w:bCs/>
          <w:sz w:val="24"/>
          <w:szCs w:val="24"/>
          <w:u w:val="single"/>
        </w:rPr>
      </w:pPr>
    </w:p>
    <w:p w14:paraId="2BC4F7B1" w14:textId="77777777" w:rsidR="00835B47" w:rsidRDefault="00835B47" w:rsidP="00A90D25">
      <w:pPr>
        <w:spacing w:line="480" w:lineRule="auto"/>
        <w:jc w:val="center"/>
        <w:rPr>
          <w:rFonts w:ascii="Calibri" w:hAnsi="Calibri" w:cs="Calibri"/>
          <w:b/>
          <w:bCs/>
          <w:sz w:val="24"/>
          <w:szCs w:val="24"/>
          <w:u w:val="single"/>
        </w:rPr>
      </w:pPr>
    </w:p>
    <w:p w14:paraId="5E25EDD7" w14:textId="77777777" w:rsidR="00835B47" w:rsidRDefault="00835B47" w:rsidP="00A90D25">
      <w:pPr>
        <w:spacing w:line="480" w:lineRule="auto"/>
        <w:jc w:val="center"/>
        <w:rPr>
          <w:rFonts w:ascii="Calibri" w:hAnsi="Calibri" w:cs="Calibri"/>
          <w:b/>
          <w:bCs/>
          <w:sz w:val="24"/>
          <w:szCs w:val="24"/>
          <w:u w:val="single"/>
        </w:rPr>
      </w:pPr>
    </w:p>
    <w:p w14:paraId="6B7FC472" w14:textId="77777777" w:rsidR="00835B47" w:rsidRDefault="00835B47" w:rsidP="00A90D25">
      <w:pPr>
        <w:spacing w:line="480" w:lineRule="auto"/>
        <w:jc w:val="center"/>
        <w:rPr>
          <w:rFonts w:ascii="Calibri" w:hAnsi="Calibri" w:cs="Calibri"/>
          <w:b/>
          <w:bCs/>
          <w:sz w:val="24"/>
          <w:szCs w:val="24"/>
          <w:u w:val="single"/>
        </w:rPr>
      </w:pPr>
    </w:p>
    <w:p w14:paraId="54732A60" w14:textId="244CF289" w:rsidR="00275404" w:rsidRDefault="00EA3C77" w:rsidP="003620BF">
      <w:pPr>
        <w:spacing w:line="480" w:lineRule="auto"/>
        <w:jc w:val="center"/>
        <w:rPr>
          <w:rFonts w:ascii="Calibri" w:hAnsi="Calibri" w:cs="Calibri"/>
          <w:b/>
          <w:bCs/>
          <w:sz w:val="24"/>
          <w:szCs w:val="24"/>
          <w:u w:val="single"/>
        </w:rPr>
      </w:pPr>
      <w:r w:rsidRPr="00EA3C77">
        <w:rPr>
          <w:rFonts w:ascii="Calibri" w:hAnsi="Calibri" w:cs="Calibri"/>
          <w:b/>
          <w:bCs/>
          <w:sz w:val="24"/>
          <w:szCs w:val="24"/>
          <w:u w:val="single"/>
        </w:rPr>
        <w:lastRenderedPageBreak/>
        <w:t>The Use of Counselling Skills in Family Support Work: Areas of Competence in Supporting Families Experiencing Behavioural and Attendance Challenges</w:t>
      </w:r>
    </w:p>
    <w:p w14:paraId="0558DBEF" w14:textId="57DA8288" w:rsidR="00B86C9F" w:rsidRDefault="008932C1" w:rsidP="008932C1">
      <w:pPr>
        <w:spacing w:line="480" w:lineRule="auto"/>
        <w:ind w:firstLine="720"/>
        <w:rPr>
          <w:rFonts w:ascii="Calibri" w:hAnsi="Calibri" w:cs="Calibri"/>
          <w:sz w:val="24"/>
          <w:szCs w:val="24"/>
        </w:rPr>
      </w:pPr>
      <w:r>
        <w:rPr>
          <w:rFonts w:ascii="Calibri" w:hAnsi="Calibri" w:cs="Calibri"/>
          <w:sz w:val="24"/>
          <w:szCs w:val="24"/>
        </w:rPr>
        <w:t xml:space="preserve">Family support workers </w:t>
      </w:r>
      <w:r w:rsidR="000104B2">
        <w:rPr>
          <w:rFonts w:ascii="Calibri" w:hAnsi="Calibri" w:cs="Calibri"/>
          <w:sz w:val="24"/>
          <w:szCs w:val="24"/>
        </w:rPr>
        <w:t xml:space="preserve">play a pivotal role in supporting </w:t>
      </w:r>
      <w:r w:rsidR="00505922">
        <w:rPr>
          <w:rFonts w:ascii="Calibri" w:hAnsi="Calibri" w:cs="Calibri"/>
          <w:sz w:val="24"/>
          <w:szCs w:val="24"/>
        </w:rPr>
        <w:t>families who are struggling with emotional</w:t>
      </w:r>
      <w:r w:rsidR="008C5D06">
        <w:rPr>
          <w:rFonts w:ascii="Calibri" w:hAnsi="Calibri" w:cs="Calibri"/>
          <w:sz w:val="24"/>
          <w:szCs w:val="24"/>
        </w:rPr>
        <w:t xml:space="preserve"> and behavioural difficulties. R is a </w:t>
      </w:r>
      <w:r w:rsidR="003B0AB2">
        <w:rPr>
          <w:rFonts w:ascii="Calibri" w:hAnsi="Calibri" w:cs="Calibri"/>
          <w:sz w:val="24"/>
          <w:szCs w:val="24"/>
        </w:rPr>
        <w:t>Family Support Worker employed by a local authority in Carmarthenshire</w:t>
      </w:r>
      <w:r w:rsidR="00941A43">
        <w:rPr>
          <w:rFonts w:ascii="Calibri" w:hAnsi="Calibri" w:cs="Calibri"/>
          <w:sz w:val="24"/>
          <w:szCs w:val="24"/>
        </w:rPr>
        <w:t xml:space="preserve">, working with parents and carers whose children </w:t>
      </w:r>
      <w:r w:rsidR="00F24865">
        <w:rPr>
          <w:rFonts w:ascii="Calibri" w:hAnsi="Calibri" w:cs="Calibri"/>
          <w:sz w:val="24"/>
          <w:szCs w:val="24"/>
        </w:rPr>
        <w:t xml:space="preserve">have been identified </w:t>
      </w:r>
      <w:r w:rsidR="00A94F20">
        <w:rPr>
          <w:rFonts w:ascii="Calibri" w:hAnsi="Calibri" w:cs="Calibri"/>
          <w:sz w:val="24"/>
          <w:szCs w:val="24"/>
        </w:rPr>
        <w:t xml:space="preserve">as requiring </w:t>
      </w:r>
      <w:r w:rsidR="004A7520">
        <w:rPr>
          <w:rFonts w:ascii="Calibri" w:hAnsi="Calibri" w:cs="Calibri"/>
          <w:sz w:val="24"/>
          <w:szCs w:val="24"/>
        </w:rPr>
        <w:t>support due to behavioural challen</w:t>
      </w:r>
      <w:r w:rsidR="000F28BB">
        <w:rPr>
          <w:rFonts w:ascii="Calibri" w:hAnsi="Calibri" w:cs="Calibri"/>
          <w:sz w:val="24"/>
          <w:szCs w:val="24"/>
        </w:rPr>
        <w:t>ges or attendance issues with school.</w:t>
      </w:r>
      <w:r w:rsidR="00CA4B30">
        <w:rPr>
          <w:rFonts w:ascii="Calibri" w:hAnsi="Calibri" w:cs="Calibri"/>
          <w:sz w:val="24"/>
          <w:szCs w:val="24"/>
        </w:rPr>
        <w:t xml:space="preserve"> </w:t>
      </w:r>
      <w:r w:rsidR="00BC7F56">
        <w:rPr>
          <w:rFonts w:ascii="Calibri" w:hAnsi="Calibri" w:cs="Calibri"/>
          <w:sz w:val="24"/>
          <w:szCs w:val="24"/>
        </w:rPr>
        <w:t>R’s role consists of home visits, liaiso</w:t>
      </w:r>
      <w:r w:rsidR="00292828">
        <w:rPr>
          <w:rFonts w:ascii="Calibri" w:hAnsi="Calibri" w:cs="Calibri"/>
          <w:sz w:val="24"/>
          <w:szCs w:val="24"/>
        </w:rPr>
        <w:t xml:space="preserve">n with schools and signposting community and statutory services </w:t>
      </w:r>
      <w:r w:rsidR="00825A93">
        <w:rPr>
          <w:rFonts w:ascii="Calibri" w:hAnsi="Calibri" w:cs="Calibri"/>
          <w:sz w:val="24"/>
          <w:szCs w:val="24"/>
        </w:rPr>
        <w:t xml:space="preserve">to benefit families. </w:t>
      </w:r>
      <w:r w:rsidR="005E23B6">
        <w:rPr>
          <w:rFonts w:ascii="Calibri" w:hAnsi="Calibri" w:cs="Calibri"/>
          <w:sz w:val="24"/>
          <w:szCs w:val="24"/>
        </w:rPr>
        <w:t xml:space="preserve">Counselling skills are essential to R’s role </w:t>
      </w:r>
      <w:r w:rsidR="00D313A8">
        <w:rPr>
          <w:rFonts w:ascii="Calibri" w:hAnsi="Calibri" w:cs="Calibri"/>
          <w:sz w:val="24"/>
          <w:szCs w:val="24"/>
        </w:rPr>
        <w:t>to build trust, support open and honest communication</w:t>
      </w:r>
      <w:r w:rsidR="00CF45CD">
        <w:rPr>
          <w:rFonts w:ascii="Calibri" w:hAnsi="Calibri" w:cs="Calibri"/>
          <w:sz w:val="24"/>
          <w:szCs w:val="24"/>
        </w:rPr>
        <w:t xml:space="preserve"> and encourage families to explore </w:t>
      </w:r>
      <w:r w:rsidR="001A5A79">
        <w:rPr>
          <w:rFonts w:ascii="Calibri" w:hAnsi="Calibri" w:cs="Calibri"/>
          <w:sz w:val="24"/>
          <w:szCs w:val="24"/>
        </w:rPr>
        <w:t>possible solutions.</w:t>
      </w:r>
    </w:p>
    <w:p w14:paraId="6304ACAA" w14:textId="39F83443" w:rsidR="00B86C9F" w:rsidRDefault="0057487E" w:rsidP="0057547C">
      <w:pPr>
        <w:spacing w:line="480" w:lineRule="auto"/>
        <w:ind w:firstLine="720"/>
        <w:rPr>
          <w:rFonts w:ascii="Calibri" w:hAnsi="Calibri" w:cs="Calibri"/>
          <w:sz w:val="24"/>
          <w:szCs w:val="24"/>
        </w:rPr>
      </w:pPr>
      <w:r>
        <w:rPr>
          <w:rFonts w:ascii="Calibri" w:hAnsi="Calibri" w:cs="Calibri"/>
          <w:sz w:val="24"/>
          <w:szCs w:val="24"/>
        </w:rPr>
        <w:t xml:space="preserve">This essay </w:t>
      </w:r>
      <w:r w:rsidR="00BD064F">
        <w:rPr>
          <w:rFonts w:ascii="Calibri" w:hAnsi="Calibri" w:cs="Calibri"/>
          <w:sz w:val="24"/>
          <w:szCs w:val="24"/>
        </w:rPr>
        <w:t>will explore the counselling skills areas of compet</w:t>
      </w:r>
      <w:r w:rsidR="00671A36">
        <w:rPr>
          <w:rFonts w:ascii="Calibri" w:hAnsi="Calibri" w:cs="Calibri"/>
          <w:sz w:val="24"/>
          <w:szCs w:val="24"/>
        </w:rPr>
        <w:t xml:space="preserve">ence required for R’s role, drawing on the </w:t>
      </w:r>
      <w:r w:rsidR="000E7697" w:rsidRPr="000E7697">
        <w:rPr>
          <w:rFonts w:ascii="Calibri" w:hAnsi="Calibri" w:cs="Calibri"/>
          <w:sz w:val="24"/>
          <w:szCs w:val="24"/>
        </w:rPr>
        <w:t>BACP (2020) Counselling Skills Competence Framework, Midwinter and Dickson (2015), and key counselling literature</w:t>
      </w:r>
      <w:r w:rsidR="000E7697">
        <w:rPr>
          <w:rFonts w:ascii="Calibri" w:hAnsi="Calibri" w:cs="Calibri"/>
          <w:sz w:val="24"/>
          <w:szCs w:val="24"/>
        </w:rPr>
        <w:t xml:space="preserve">. </w:t>
      </w:r>
    </w:p>
    <w:p w14:paraId="3AD659DF" w14:textId="5909F17B" w:rsidR="00CF35EC" w:rsidRDefault="00CF35EC" w:rsidP="0057547C">
      <w:pPr>
        <w:spacing w:line="480" w:lineRule="auto"/>
        <w:ind w:firstLine="720"/>
        <w:rPr>
          <w:rFonts w:ascii="Calibri" w:hAnsi="Calibri" w:cs="Calibri"/>
          <w:sz w:val="24"/>
          <w:szCs w:val="24"/>
        </w:rPr>
      </w:pPr>
      <w:r>
        <w:rPr>
          <w:rFonts w:ascii="Calibri" w:hAnsi="Calibri" w:cs="Calibri"/>
          <w:sz w:val="24"/>
          <w:szCs w:val="24"/>
        </w:rPr>
        <w:t xml:space="preserve">Basic </w:t>
      </w:r>
      <w:r w:rsidR="00A6099C">
        <w:rPr>
          <w:rFonts w:ascii="Calibri" w:hAnsi="Calibri" w:cs="Calibri"/>
          <w:sz w:val="24"/>
          <w:szCs w:val="24"/>
        </w:rPr>
        <w:t>counselling skills are central to effective helping r</w:t>
      </w:r>
      <w:r w:rsidR="00DB17F9">
        <w:rPr>
          <w:rFonts w:ascii="Calibri" w:hAnsi="Calibri" w:cs="Calibri"/>
          <w:sz w:val="24"/>
          <w:szCs w:val="24"/>
        </w:rPr>
        <w:t>elationships.</w:t>
      </w:r>
      <w:r w:rsidR="00D24F68" w:rsidRPr="00D24F68">
        <w:t xml:space="preserve"> </w:t>
      </w:r>
      <w:r w:rsidR="00D24F68" w:rsidRPr="00D24F68">
        <w:rPr>
          <w:rFonts w:ascii="Calibri" w:hAnsi="Calibri" w:cs="Calibri"/>
          <w:sz w:val="24"/>
          <w:szCs w:val="24"/>
        </w:rPr>
        <w:t>The Social Care Wales (20</w:t>
      </w:r>
      <w:r w:rsidR="00A0160A">
        <w:rPr>
          <w:rFonts w:ascii="Calibri" w:hAnsi="Calibri" w:cs="Calibri"/>
          <w:sz w:val="24"/>
          <w:szCs w:val="24"/>
        </w:rPr>
        <w:t>17</w:t>
      </w:r>
      <w:r w:rsidR="00D24F68" w:rsidRPr="00D24F68">
        <w:rPr>
          <w:rFonts w:ascii="Calibri" w:hAnsi="Calibri" w:cs="Calibri"/>
          <w:sz w:val="24"/>
          <w:szCs w:val="24"/>
        </w:rPr>
        <w:t>) professional standards highlight skills such as active listening, empathy, reflective communication, and collaborative working as core competences for practitioners using helping skills in non-therapeutic roles</w:t>
      </w:r>
      <w:r w:rsidR="00B11212">
        <w:rPr>
          <w:rFonts w:ascii="Calibri" w:hAnsi="Calibri" w:cs="Calibri"/>
          <w:sz w:val="24"/>
          <w:szCs w:val="24"/>
        </w:rPr>
        <w:t>.</w:t>
      </w:r>
      <w:r w:rsidR="00EE5AE4">
        <w:rPr>
          <w:rFonts w:ascii="Calibri" w:hAnsi="Calibri" w:cs="Calibri"/>
          <w:sz w:val="24"/>
          <w:szCs w:val="24"/>
        </w:rPr>
        <w:t xml:space="preserve"> </w:t>
      </w:r>
      <w:r w:rsidR="00FC6D9C">
        <w:rPr>
          <w:rFonts w:ascii="Calibri" w:hAnsi="Calibri" w:cs="Calibri"/>
          <w:sz w:val="24"/>
          <w:szCs w:val="24"/>
        </w:rPr>
        <w:t xml:space="preserve">Practitioners use these skills </w:t>
      </w:r>
      <w:r w:rsidR="009568A7">
        <w:rPr>
          <w:rFonts w:ascii="Calibri" w:hAnsi="Calibri" w:cs="Calibri"/>
          <w:sz w:val="24"/>
          <w:szCs w:val="24"/>
        </w:rPr>
        <w:t xml:space="preserve">to crate a </w:t>
      </w:r>
      <w:r w:rsidR="00074104">
        <w:rPr>
          <w:rFonts w:ascii="Calibri" w:hAnsi="Calibri" w:cs="Calibri"/>
          <w:sz w:val="24"/>
          <w:szCs w:val="24"/>
        </w:rPr>
        <w:t>supportive and safe environment</w:t>
      </w:r>
      <w:r w:rsidR="001773FD">
        <w:rPr>
          <w:rFonts w:ascii="Calibri" w:hAnsi="Calibri" w:cs="Calibri"/>
          <w:sz w:val="24"/>
          <w:szCs w:val="24"/>
        </w:rPr>
        <w:t xml:space="preserve"> where families can feel safe and understood.</w:t>
      </w:r>
      <w:r w:rsidR="00FC4B71">
        <w:rPr>
          <w:rFonts w:ascii="Calibri" w:hAnsi="Calibri" w:cs="Calibri"/>
          <w:sz w:val="24"/>
          <w:szCs w:val="24"/>
        </w:rPr>
        <w:t xml:space="preserve"> </w:t>
      </w:r>
    </w:p>
    <w:p w14:paraId="6052D150" w14:textId="5398BDF9" w:rsidR="001773FD" w:rsidRDefault="00467B1D" w:rsidP="0057547C">
      <w:pPr>
        <w:spacing w:line="480" w:lineRule="auto"/>
        <w:ind w:firstLine="720"/>
        <w:rPr>
          <w:rFonts w:ascii="Calibri" w:hAnsi="Calibri" w:cs="Calibri"/>
          <w:sz w:val="24"/>
          <w:szCs w:val="24"/>
        </w:rPr>
      </w:pPr>
      <w:r>
        <w:rPr>
          <w:rFonts w:ascii="Calibri" w:hAnsi="Calibri" w:cs="Calibri"/>
          <w:sz w:val="24"/>
          <w:szCs w:val="24"/>
        </w:rPr>
        <w:t xml:space="preserve">In R’s role, as a Family Support Worker, </w:t>
      </w:r>
      <w:r w:rsidR="001035F8">
        <w:rPr>
          <w:rFonts w:ascii="Calibri" w:hAnsi="Calibri" w:cs="Calibri"/>
          <w:sz w:val="24"/>
          <w:szCs w:val="24"/>
        </w:rPr>
        <w:t>these</w:t>
      </w:r>
      <w:r>
        <w:rPr>
          <w:rFonts w:ascii="Calibri" w:hAnsi="Calibri" w:cs="Calibri"/>
          <w:sz w:val="24"/>
          <w:szCs w:val="24"/>
        </w:rPr>
        <w:t xml:space="preserve"> skills </w:t>
      </w:r>
      <w:r w:rsidR="003101BA">
        <w:rPr>
          <w:rFonts w:ascii="Calibri" w:hAnsi="Calibri" w:cs="Calibri"/>
          <w:sz w:val="24"/>
          <w:szCs w:val="24"/>
        </w:rPr>
        <w:t xml:space="preserve">are essential during home visits. </w:t>
      </w:r>
      <w:r w:rsidR="00266615">
        <w:rPr>
          <w:rFonts w:ascii="Calibri" w:hAnsi="Calibri" w:cs="Calibri"/>
          <w:sz w:val="24"/>
          <w:szCs w:val="24"/>
        </w:rPr>
        <w:t xml:space="preserve">Parents may </w:t>
      </w:r>
      <w:r w:rsidR="00663274">
        <w:rPr>
          <w:rFonts w:ascii="Calibri" w:hAnsi="Calibri" w:cs="Calibri"/>
          <w:sz w:val="24"/>
          <w:szCs w:val="24"/>
        </w:rPr>
        <w:t xml:space="preserve">feel defensive, anxious </w:t>
      </w:r>
      <w:r w:rsidR="001035F8">
        <w:rPr>
          <w:rFonts w:ascii="Calibri" w:hAnsi="Calibri" w:cs="Calibri"/>
          <w:sz w:val="24"/>
          <w:szCs w:val="24"/>
        </w:rPr>
        <w:t>or fearful of being judged</w:t>
      </w:r>
      <w:r w:rsidR="003678C0">
        <w:rPr>
          <w:rFonts w:ascii="Calibri" w:hAnsi="Calibri" w:cs="Calibri"/>
          <w:sz w:val="24"/>
          <w:szCs w:val="24"/>
        </w:rPr>
        <w:t xml:space="preserve"> due to their previous experience </w:t>
      </w:r>
      <w:r w:rsidR="0097329D">
        <w:rPr>
          <w:rFonts w:ascii="Calibri" w:hAnsi="Calibri" w:cs="Calibri"/>
          <w:sz w:val="24"/>
          <w:szCs w:val="24"/>
        </w:rPr>
        <w:t>with services. Active listening</w:t>
      </w:r>
      <w:r w:rsidR="00372A47">
        <w:rPr>
          <w:rFonts w:ascii="Calibri" w:hAnsi="Calibri" w:cs="Calibri"/>
          <w:sz w:val="24"/>
          <w:szCs w:val="24"/>
        </w:rPr>
        <w:t xml:space="preserve">, </w:t>
      </w:r>
      <w:r w:rsidR="00433094">
        <w:rPr>
          <w:rFonts w:ascii="Calibri" w:hAnsi="Calibri" w:cs="Calibri"/>
          <w:sz w:val="24"/>
          <w:szCs w:val="24"/>
        </w:rPr>
        <w:t xml:space="preserve">shown through </w:t>
      </w:r>
      <w:r w:rsidR="006A30F7">
        <w:rPr>
          <w:rFonts w:ascii="Calibri" w:hAnsi="Calibri" w:cs="Calibri"/>
          <w:sz w:val="24"/>
          <w:szCs w:val="24"/>
        </w:rPr>
        <w:t xml:space="preserve">verbal encouragers, open </w:t>
      </w:r>
      <w:r w:rsidR="0089228A">
        <w:rPr>
          <w:rFonts w:ascii="Calibri" w:hAnsi="Calibri" w:cs="Calibri"/>
          <w:sz w:val="24"/>
          <w:szCs w:val="24"/>
        </w:rPr>
        <w:t>posture and appropriate eye contact</w:t>
      </w:r>
      <w:r w:rsidR="00F342E3">
        <w:rPr>
          <w:rFonts w:ascii="Calibri" w:hAnsi="Calibri" w:cs="Calibri"/>
          <w:sz w:val="24"/>
          <w:szCs w:val="24"/>
        </w:rPr>
        <w:t xml:space="preserve"> helps communicate respect and interest (Nelson-Jones</w:t>
      </w:r>
      <w:r w:rsidR="0006182C">
        <w:rPr>
          <w:rFonts w:ascii="Calibri" w:hAnsi="Calibri" w:cs="Calibri"/>
          <w:sz w:val="24"/>
          <w:szCs w:val="24"/>
        </w:rPr>
        <w:t xml:space="preserve">, 2011). </w:t>
      </w:r>
      <w:r w:rsidR="00834454">
        <w:rPr>
          <w:rFonts w:ascii="Calibri" w:hAnsi="Calibri" w:cs="Calibri"/>
          <w:sz w:val="24"/>
          <w:szCs w:val="24"/>
        </w:rPr>
        <w:lastRenderedPageBreak/>
        <w:t>Reflecting feelings and content allo</w:t>
      </w:r>
      <w:r w:rsidR="00DA1AE4">
        <w:rPr>
          <w:rFonts w:ascii="Calibri" w:hAnsi="Calibri" w:cs="Calibri"/>
          <w:sz w:val="24"/>
          <w:szCs w:val="24"/>
        </w:rPr>
        <w:t>ws parents to feel heard</w:t>
      </w:r>
      <w:r w:rsidR="00854999">
        <w:rPr>
          <w:rFonts w:ascii="Calibri" w:hAnsi="Calibri" w:cs="Calibri"/>
          <w:sz w:val="24"/>
          <w:szCs w:val="24"/>
        </w:rPr>
        <w:t xml:space="preserve"> and validated and encourages further exploration of their concerns.</w:t>
      </w:r>
      <w:r w:rsidR="00DA1AE4">
        <w:rPr>
          <w:rFonts w:ascii="Calibri" w:hAnsi="Calibri" w:cs="Calibri"/>
          <w:sz w:val="24"/>
          <w:szCs w:val="24"/>
        </w:rPr>
        <w:t xml:space="preserve"> </w:t>
      </w:r>
    </w:p>
    <w:p w14:paraId="60567D5A" w14:textId="0FC73241" w:rsidR="0003001A" w:rsidRDefault="0003001A" w:rsidP="0057547C">
      <w:pPr>
        <w:spacing w:line="480" w:lineRule="auto"/>
        <w:ind w:firstLine="720"/>
        <w:rPr>
          <w:rFonts w:ascii="Calibri" w:hAnsi="Calibri" w:cs="Calibri"/>
          <w:sz w:val="24"/>
          <w:szCs w:val="24"/>
        </w:rPr>
      </w:pPr>
      <w:r w:rsidRPr="0003001A">
        <w:rPr>
          <w:rFonts w:ascii="Calibri" w:hAnsi="Calibri" w:cs="Calibri"/>
          <w:sz w:val="24"/>
          <w:szCs w:val="24"/>
        </w:rPr>
        <w:t>In addition, the use of open and clarifying questions enables R to support parents in exploring their experiences in greater depth without feeling interrogated or judged. Open questions encourage reflection and allow parents to describe situations in their own words, while clarifying questions help ensure shared understanding (McLeod &amp; McLeod, 2022). This is particularly important when discussing complex issues such as school refusal or behavioural difficulties, where parents may feel misunderstood by professionals. By summarising key points within conversations, R can demonstrate accurate listening and help parents recognise patterns or priorities within their concerns, which supports empowerment and collaborative working.</w:t>
      </w:r>
    </w:p>
    <w:p w14:paraId="6067694F" w14:textId="694AFA4E" w:rsidR="00922624" w:rsidRDefault="00C204D4" w:rsidP="0057547C">
      <w:pPr>
        <w:spacing w:line="480" w:lineRule="auto"/>
        <w:ind w:firstLine="720"/>
        <w:rPr>
          <w:rFonts w:ascii="Calibri" w:hAnsi="Calibri" w:cs="Calibri"/>
          <w:sz w:val="24"/>
          <w:szCs w:val="24"/>
        </w:rPr>
      </w:pPr>
      <w:r>
        <w:rPr>
          <w:rFonts w:ascii="Calibri" w:hAnsi="Calibri" w:cs="Calibri"/>
          <w:sz w:val="24"/>
          <w:szCs w:val="24"/>
        </w:rPr>
        <w:t xml:space="preserve">The relationship, although not </w:t>
      </w:r>
      <w:r w:rsidR="00783557">
        <w:rPr>
          <w:rFonts w:ascii="Calibri" w:hAnsi="Calibri" w:cs="Calibri"/>
          <w:sz w:val="24"/>
          <w:szCs w:val="24"/>
        </w:rPr>
        <w:t xml:space="preserve">formal counselling, remains central to </w:t>
      </w:r>
      <w:r w:rsidR="00063713">
        <w:rPr>
          <w:rFonts w:ascii="Calibri" w:hAnsi="Calibri" w:cs="Calibri"/>
          <w:sz w:val="24"/>
          <w:szCs w:val="24"/>
        </w:rPr>
        <w:t>effective family support. Reeves (</w:t>
      </w:r>
      <w:r w:rsidR="00D239B7">
        <w:rPr>
          <w:rFonts w:ascii="Calibri" w:hAnsi="Calibri" w:cs="Calibri"/>
          <w:sz w:val="24"/>
          <w:szCs w:val="24"/>
        </w:rPr>
        <w:t>2022) describes</w:t>
      </w:r>
      <w:r w:rsidR="002B42D2">
        <w:rPr>
          <w:rFonts w:ascii="Calibri" w:hAnsi="Calibri" w:cs="Calibri"/>
          <w:sz w:val="24"/>
          <w:szCs w:val="24"/>
        </w:rPr>
        <w:t xml:space="preserve"> the </w:t>
      </w:r>
      <w:r w:rsidR="00D0027F">
        <w:rPr>
          <w:rFonts w:ascii="Calibri" w:hAnsi="Calibri" w:cs="Calibri"/>
          <w:sz w:val="24"/>
          <w:szCs w:val="24"/>
        </w:rPr>
        <w:t>helping relationship as one built on trust</w:t>
      </w:r>
      <w:r w:rsidR="00381006">
        <w:rPr>
          <w:rFonts w:ascii="Calibri" w:hAnsi="Calibri" w:cs="Calibri"/>
          <w:sz w:val="24"/>
          <w:szCs w:val="24"/>
        </w:rPr>
        <w:t xml:space="preserve">, emotional safety and collaboration. </w:t>
      </w:r>
      <w:r w:rsidR="00D239B7">
        <w:rPr>
          <w:rFonts w:ascii="Calibri" w:hAnsi="Calibri" w:cs="Calibri"/>
          <w:sz w:val="24"/>
          <w:szCs w:val="24"/>
        </w:rPr>
        <w:t xml:space="preserve">The ability </w:t>
      </w:r>
      <w:r w:rsidR="000A0CE2">
        <w:rPr>
          <w:rFonts w:ascii="Calibri" w:hAnsi="Calibri" w:cs="Calibri"/>
          <w:sz w:val="24"/>
          <w:szCs w:val="24"/>
        </w:rPr>
        <w:t xml:space="preserve">to demonstrate </w:t>
      </w:r>
      <w:r w:rsidR="00231659">
        <w:rPr>
          <w:rFonts w:ascii="Calibri" w:hAnsi="Calibri" w:cs="Calibri"/>
          <w:sz w:val="24"/>
          <w:szCs w:val="24"/>
        </w:rPr>
        <w:t>warmth and empathy</w:t>
      </w:r>
      <w:r w:rsidR="002D4471">
        <w:rPr>
          <w:rFonts w:ascii="Calibri" w:hAnsi="Calibri" w:cs="Calibri"/>
          <w:sz w:val="24"/>
          <w:szCs w:val="24"/>
        </w:rPr>
        <w:t xml:space="preserve"> supports R to develop this relationship</w:t>
      </w:r>
      <w:r w:rsidR="00F73E37">
        <w:rPr>
          <w:rFonts w:ascii="Calibri" w:hAnsi="Calibri" w:cs="Calibri"/>
          <w:sz w:val="24"/>
          <w:szCs w:val="24"/>
        </w:rPr>
        <w:t xml:space="preserve">, enabling parents to talk about </w:t>
      </w:r>
      <w:r w:rsidR="00911573">
        <w:rPr>
          <w:rFonts w:ascii="Calibri" w:hAnsi="Calibri" w:cs="Calibri"/>
          <w:sz w:val="24"/>
          <w:szCs w:val="24"/>
        </w:rPr>
        <w:t>sensitive issues such as the stress of parenting</w:t>
      </w:r>
      <w:r w:rsidR="00A22888">
        <w:rPr>
          <w:rFonts w:ascii="Calibri" w:hAnsi="Calibri" w:cs="Calibri"/>
          <w:sz w:val="24"/>
          <w:szCs w:val="24"/>
        </w:rPr>
        <w:t xml:space="preserve"> or school refusal. This re</w:t>
      </w:r>
      <w:r w:rsidR="00C333B6">
        <w:rPr>
          <w:rFonts w:ascii="Calibri" w:hAnsi="Calibri" w:cs="Calibri"/>
          <w:sz w:val="24"/>
          <w:szCs w:val="24"/>
        </w:rPr>
        <w:t>flects Rogers’ core conditions of empathy, congruence and unconditional positive regard</w:t>
      </w:r>
      <w:r w:rsidR="000D3057">
        <w:rPr>
          <w:rFonts w:ascii="Calibri" w:hAnsi="Calibri" w:cs="Calibri"/>
          <w:sz w:val="24"/>
          <w:szCs w:val="24"/>
        </w:rPr>
        <w:t>, which underpin counselling skills practice</w:t>
      </w:r>
      <w:r w:rsidR="004B6175" w:rsidRPr="00CF35EC">
        <w:rPr>
          <w:rFonts w:ascii="Calibri" w:hAnsi="Calibri" w:cs="Calibri"/>
          <w:b/>
          <w:bCs/>
          <w:sz w:val="24"/>
          <w:szCs w:val="24"/>
        </w:rPr>
        <w:t xml:space="preserve"> </w:t>
      </w:r>
      <w:r w:rsidR="004B6175" w:rsidRPr="00CF35EC">
        <w:rPr>
          <w:rFonts w:ascii="Calibri" w:hAnsi="Calibri" w:cs="Calibri"/>
          <w:sz w:val="24"/>
          <w:szCs w:val="24"/>
        </w:rPr>
        <w:t>(McLeod, 2009; Rogers, 1957).</w:t>
      </w:r>
    </w:p>
    <w:p w14:paraId="6559AFFF" w14:textId="6C830BAE" w:rsidR="00D86B00" w:rsidRDefault="00E813A6" w:rsidP="0057547C">
      <w:pPr>
        <w:spacing w:line="480" w:lineRule="auto"/>
        <w:ind w:firstLine="720"/>
        <w:rPr>
          <w:rFonts w:ascii="Calibri" w:hAnsi="Calibri" w:cs="Calibri"/>
          <w:sz w:val="24"/>
          <w:szCs w:val="24"/>
        </w:rPr>
      </w:pPr>
      <w:r>
        <w:rPr>
          <w:rFonts w:ascii="Calibri" w:hAnsi="Calibri" w:cs="Calibri"/>
          <w:sz w:val="24"/>
          <w:szCs w:val="24"/>
        </w:rPr>
        <w:t xml:space="preserve">Using counselling skills </w:t>
      </w:r>
      <w:r w:rsidR="00EF7995">
        <w:rPr>
          <w:rFonts w:ascii="Calibri" w:hAnsi="Calibri" w:cs="Calibri"/>
          <w:sz w:val="24"/>
          <w:szCs w:val="24"/>
        </w:rPr>
        <w:t xml:space="preserve">to facilitate understanding rather than giving advice </w:t>
      </w:r>
      <w:r w:rsidR="0080549C">
        <w:rPr>
          <w:rFonts w:ascii="Calibri" w:hAnsi="Calibri" w:cs="Calibri"/>
          <w:sz w:val="24"/>
          <w:szCs w:val="24"/>
        </w:rPr>
        <w:t>or solutions, R shows a basic understanding of the therap</w:t>
      </w:r>
      <w:r w:rsidR="00D903B6">
        <w:rPr>
          <w:rFonts w:ascii="Calibri" w:hAnsi="Calibri" w:cs="Calibri"/>
          <w:sz w:val="24"/>
          <w:szCs w:val="24"/>
        </w:rPr>
        <w:t xml:space="preserve">eutic relationship as a collaborative </w:t>
      </w:r>
      <w:r w:rsidR="00760ED4">
        <w:rPr>
          <w:rFonts w:ascii="Calibri" w:hAnsi="Calibri" w:cs="Calibri"/>
          <w:sz w:val="24"/>
          <w:szCs w:val="24"/>
        </w:rPr>
        <w:t xml:space="preserve">process. Aligning with </w:t>
      </w:r>
      <w:r w:rsidR="00760ED4" w:rsidRPr="00CF35EC">
        <w:rPr>
          <w:rFonts w:ascii="Calibri" w:hAnsi="Calibri" w:cs="Calibri"/>
          <w:sz w:val="24"/>
          <w:szCs w:val="24"/>
        </w:rPr>
        <w:t>BACP guidance that counselling skills should support exploration and self-awareness rather than dependency (BACP, 2020).</w:t>
      </w:r>
    </w:p>
    <w:p w14:paraId="0B69C0D0" w14:textId="552865B8" w:rsidR="003C78E4" w:rsidRDefault="003C78E4" w:rsidP="0057547C">
      <w:pPr>
        <w:spacing w:line="480" w:lineRule="auto"/>
        <w:ind w:firstLine="720"/>
        <w:rPr>
          <w:rFonts w:ascii="Calibri" w:hAnsi="Calibri" w:cs="Calibri"/>
          <w:sz w:val="24"/>
          <w:szCs w:val="24"/>
        </w:rPr>
      </w:pPr>
      <w:r w:rsidRPr="003C78E4">
        <w:rPr>
          <w:rFonts w:ascii="Calibri" w:hAnsi="Calibri" w:cs="Calibri"/>
          <w:sz w:val="24"/>
          <w:szCs w:val="24"/>
        </w:rPr>
        <w:lastRenderedPageBreak/>
        <w:t>Egan</w:t>
      </w:r>
      <w:r w:rsidR="00E16109">
        <w:rPr>
          <w:rFonts w:ascii="Calibri" w:hAnsi="Calibri" w:cs="Calibri"/>
          <w:sz w:val="24"/>
          <w:szCs w:val="24"/>
        </w:rPr>
        <w:t xml:space="preserve"> and Ree</w:t>
      </w:r>
      <w:r w:rsidR="002C50B8">
        <w:rPr>
          <w:rFonts w:ascii="Calibri" w:hAnsi="Calibri" w:cs="Calibri"/>
          <w:sz w:val="24"/>
          <w:szCs w:val="24"/>
        </w:rPr>
        <w:t>se’s</w:t>
      </w:r>
      <w:r w:rsidRPr="003C78E4">
        <w:rPr>
          <w:rFonts w:ascii="Calibri" w:hAnsi="Calibri" w:cs="Calibri"/>
          <w:sz w:val="24"/>
          <w:szCs w:val="24"/>
        </w:rPr>
        <w:t xml:space="preserve"> (201</w:t>
      </w:r>
      <w:r w:rsidR="002C50B8">
        <w:rPr>
          <w:rFonts w:ascii="Calibri" w:hAnsi="Calibri" w:cs="Calibri"/>
          <w:sz w:val="24"/>
          <w:szCs w:val="24"/>
        </w:rPr>
        <w:t>8</w:t>
      </w:r>
      <w:r w:rsidRPr="003C78E4">
        <w:rPr>
          <w:rFonts w:ascii="Calibri" w:hAnsi="Calibri" w:cs="Calibri"/>
          <w:sz w:val="24"/>
          <w:szCs w:val="24"/>
        </w:rPr>
        <w:t>) Skilled Helper model further supports this approach, emphasising the importance of helping individuals move from problem clarification to goal setting and action planning. While R does not provide therapeutic intervention, elements of this model can be ethically incorporated through counselling skills by supporting parents to identify achievable steps and recognise existing strengths. This demonstrates an understanding of the therapeutic relationship as purposeful, time-limited, and focused on facilitating change, rather than fostering reliance on the practitioner.</w:t>
      </w:r>
    </w:p>
    <w:p w14:paraId="1DE17B96" w14:textId="46B71225" w:rsidR="00740E81" w:rsidRDefault="00D159EB" w:rsidP="0057547C">
      <w:pPr>
        <w:spacing w:line="480" w:lineRule="auto"/>
        <w:ind w:firstLine="720"/>
        <w:rPr>
          <w:rFonts w:ascii="Calibri" w:hAnsi="Calibri" w:cs="Calibri"/>
          <w:sz w:val="24"/>
          <w:szCs w:val="24"/>
        </w:rPr>
      </w:pPr>
      <w:r>
        <w:rPr>
          <w:rFonts w:ascii="Calibri" w:hAnsi="Calibri" w:cs="Calibri"/>
          <w:sz w:val="24"/>
          <w:szCs w:val="24"/>
        </w:rPr>
        <w:t>Establishing and ma</w:t>
      </w:r>
      <w:r w:rsidR="004E3838">
        <w:rPr>
          <w:rFonts w:ascii="Calibri" w:hAnsi="Calibri" w:cs="Calibri"/>
          <w:sz w:val="24"/>
          <w:szCs w:val="24"/>
        </w:rPr>
        <w:t xml:space="preserve">intaining ethical and professional boundaries </w:t>
      </w:r>
      <w:r w:rsidR="00DA55D7">
        <w:rPr>
          <w:rFonts w:ascii="Calibri" w:hAnsi="Calibri" w:cs="Calibri"/>
          <w:sz w:val="24"/>
          <w:szCs w:val="24"/>
        </w:rPr>
        <w:t xml:space="preserve">is essential </w:t>
      </w:r>
      <w:r w:rsidR="009471B5">
        <w:rPr>
          <w:rFonts w:ascii="Calibri" w:hAnsi="Calibri" w:cs="Calibri"/>
          <w:sz w:val="24"/>
          <w:szCs w:val="24"/>
        </w:rPr>
        <w:t xml:space="preserve">to helping roles. </w:t>
      </w:r>
      <w:r w:rsidR="007E050E" w:rsidRPr="007E050E">
        <w:rPr>
          <w:rFonts w:ascii="Calibri" w:hAnsi="Calibri" w:cs="Calibri"/>
          <w:sz w:val="24"/>
          <w:szCs w:val="24"/>
        </w:rPr>
        <w:t>Social Care Wales (20</w:t>
      </w:r>
      <w:r w:rsidR="00A0160A">
        <w:rPr>
          <w:rFonts w:ascii="Calibri" w:hAnsi="Calibri" w:cs="Calibri"/>
          <w:sz w:val="24"/>
          <w:szCs w:val="24"/>
        </w:rPr>
        <w:t>17</w:t>
      </w:r>
      <w:r w:rsidR="007E050E" w:rsidRPr="007E050E">
        <w:rPr>
          <w:rFonts w:ascii="Calibri" w:hAnsi="Calibri" w:cs="Calibri"/>
          <w:sz w:val="24"/>
          <w:szCs w:val="24"/>
        </w:rPr>
        <w:t>) emphasises that practitioners must work within the limits of their role, maintain professional boundaries, and recognise the distinction between supportive communication and therapeutic intervention.</w:t>
      </w:r>
      <w:r w:rsidR="007E050E">
        <w:rPr>
          <w:rFonts w:ascii="Calibri" w:hAnsi="Calibri" w:cs="Calibri"/>
          <w:sz w:val="24"/>
          <w:szCs w:val="24"/>
        </w:rPr>
        <w:t xml:space="preserve"> </w:t>
      </w:r>
      <w:proofErr w:type="gramStart"/>
      <w:r w:rsidR="00653E50">
        <w:rPr>
          <w:rFonts w:ascii="Calibri" w:hAnsi="Calibri" w:cs="Calibri"/>
          <w:sz w:val="24"/>
          <w:szCs w:val="24"/>
        </w:rPr>
        <w:t>This</w:t>
      </w:r>
      <w:proofErr w:type="gramEnd"/>
      <w:r w:rsidR="00653E50">
        <w:rPr>
          <w:rFonts w:ascii="Calibri" w:hAnsi="Calibri" w:cs="Calibri"/>
          <w:sz w:val="24"/>
          <w:szCs w:val="24"/>
        </w:rPr>
        <w:t xml:space="preserve"> is especi</w:t>
      </w:r>
      <w:r w:rsidR="009D1E9C">
        <w:rPr>
          <w:rFonts w:ascii="Calibri" w:hAnsi="Calibri" w:cs="Calibri"/>
          <w:sz w:val="24"/>
          <w:szCs w:val="24"/>
        </w:rPr>
        <w:t xml:space="preserve">ally important for R, whose role involves </w:t>
      </w:r>
      <w:r w:rsidR="00A134B8">
        <w:rPr>
          <w:rFonts w:ascii="Calibri" w:hAnsi="Calibri" w:cs="Calibri"/>
          <w:sz w:val="24"/>
          <w:szCs w:val="24"/>
        </w:rPr>
        <w:t xml:space="preserve">emotional interactions but does not include therapeutic </w:t>
      </w:r>
      <w:r w:rsidR="00F63C25">
        <w:rPr>
          <w:rFonts w:ascii="Calibri" w:hAnsi="Calibri" w:cs="Calibri"/>
          <w:sz w:val="24"/>
          <w:szCs w:val="24"/>
        </w:rPr>
        <w:t>intervention.</w:t>
      </w:r>
    </w:p>
    <w:p w14:paraId="311C8ED2" w14:textId="75DE54D9" w:rsidR="00B86C9F" w:rsidRDefault="00F63C25" w:rsidP="007A4887">
      <w:pPr>
        <w:spacing w:line="480" w:lineRule="auto"/>
        <w:ind w:firstLine="720"/>
        <w:rPr>
          <w:rFonts w:ascii="Calibri" w:hAnsi="Calibri" w:cs="Calibri"/>
          <w:sz w:val="24"/>
          <w:szCs w:val="24"/>
        </w:rPr>
      </w:pPr>
      <w:r>
        <w:rPr>
          <w:rFonts w:ascii="Calibri" w:hAnsi="Calibri" w:cs="Calibri"/>
          <w:sz w:val="24"/>
          <w:szCs w:val="24"/>
        </w:rPr>
        <w:t>Confidential</w:t>
      </w:r>
      <w:r w:rsidR="00F6739A">
        <w:rPr>
          <w:rFonts w:ascii="Calibri" w:hAnsi="Calibri" w:cs="Calibri"/>
          <w:sz w:val="24"/>
          <w:szCs w:val="24"/>
        </w:rPr>
        <w:t>ity is a key ethical consideration in family support work. McLeod</w:t>
      </w:r>
      <w:r w:rsidR="007A4887">
        <w:rPr>
          <w:rFonts w:ascii="Calibri" w:hAnsi="Calibri" w:cs="Calibri"/>
          <w:sz w:val="24"/>
          <w:szCs w:val="24"/>
        </w:rPr>
        <w:t xml:space="preserve"> and McLoed (2022) emphasise </w:t>
      </w:r>
      <w:r w:rsidR="00DD4169">
        <w:rPr>
          <w:rFonts w:ascii="Calibri" w:hAnsi="Calibri" w:cs="Calibri"/>
          <w:sz w:val="24"/>
          <w:szCs w:val="24"/>
        </w:rPr>
        <w:t>that confidentiality and clear communication</w:t>
      </w:r>
      <w:r w:rsidR="00006DBB">
        <w:rPr>
          <w:rFonts w:ascii="Calibri" w:hAnsi="Calibri" w:cs="Calibri"/>
          <w:sz w:val="24"/>
          <w:szCs w:val="24"/>
        </w:rPr>
        <w:t xml:space="preserve"> of it’s limits is essential for ethical practice. </w:t>
      </w:r>
      <w:r w:rsidR="0098283B">
        <w:rPr>
          <w:rFonts w:ascii="Calibri" w:hAnsi="Calibri" w:cs="Calibri"/>
          <w:sz w:val="24"/>
          <w:szCs w:val="24"/>
        </w:rPr>
        <w:t>As an employee of the local authority</w:t>
      </w:r>
      <w:r w:rsidR="0098283B">
        <w:rPr>
          <w:rFonts w:ascii="Calibri" w:hAnsi="Calibri" w:cs="Calibri"/>
          <w:sz w:val="24"/>
          <w:szCs w:val="24"/>
        </w:rPr>
        <w:tab/>
        <w:t xml:space="preserve">, R has </w:t>
      </w:r>
      <w:proofErr w:type="gramStart"/>
      <w:r w:rsidR="00A677B8">
        <w:rPr>
          <w:rFonts w:ascii="Calibri" w:hAnsi="Calibri" w:cs="Calibri"/>
          <w:sz w:val="24"/>
          <w:szCs w:val="24"/>
        </w:rPr>
        <w:t>safeguarding</w:t>
      </w:r>
      <w:proofErr w:type="gramEnd"/>
      <w:r w:rsidR="00A677B8">
        <w:rPr>
          <w:rFonts w:ascii="Calibri" w:hAnsi="Calibri" w:cs="Calibri"/>
          <w:sz w:val="24"/>
          <w:szCs w:val="24"/>
        </w:rPr>
        <w:t xml:space="preserve"> responsibilities and a duty to share </w:t>
      </w:r>
      <w:r w:rsidR="00502A2A">
        <w:rPr>
          <w:rFonts w:ascii="Calibri" w:hAnsi="Calibri" w:cs="Calibri"/>
          <w:sz w:val="24"/>
          <w:szCs w:val="24"/>
        </w:rPr>
        <w:t>information if concerns arise about a child</w:t>
      </w:r>
      <w:r w:rsidR="002A22F2">
        <w:rPr>
          <w:rFonts w:ascii="Calibri" w:hAnsi="Calibri" w:cs="Calibri"/>
          <w:sz w:val="24"/>
          <w:szCs w:val="24"/>
        </w:rPr>
        <w:t xml:space="preserve">’s welfare. Clear explanation of these boundaries </w:t>
      </w:r>
      <w:r w:rsidR="004B0CA1">
        <w:rPr>
          <w:rFonts w:ascii="Calibri" w:hAnsi="Calibri" w:cs="Calibri"/>
          <w:sz w:val="24"/>
          <w:szCs w:val="24"/>
        </w:rPr>
        <w:t>helps families understand the nature of the relationship as a professional one</w:t>
      </w:r>
      <w:r w:rsidR="00ED7F40">
        <w:rPr>
          <w:rFonts w:ascii="Calibri" w:hAnsi="Calibri" w:cs="Calibri"/>
          <w:sz w:val="24"/>
          <w:szCs w:val="24"/>
        </w:rPr>
        <w:t xml:space="preserve"> which </w:t>
      </w:r>
      <w:r w:rsidR="0069186A">
        <w:rPr>
          <w:rFonts w:ascii="Calibri" w:hAnsi="Calibri" w:cs="Calibri"/>
          <w:sz w:val="24"/>
          <w:szCs w:val="24"/>
        </w:rPr>
        <w:t>supports trust.</w:t>
      </w:r>
    </w:p>
    <w:p w14:paraId="7658CA5B" w14:textId="7D330471" w:rsidR="00C226FF" w:rsidRDefault="00C226FF" w:rsidP="007A4887">
      <w:pPr>
        <w:spacing w:line="480" w:lineRule="auto"/>
        <w:ind w:firstLine="720"/>
        <w:rPr>
          <w:rFonts w:ascii="Calibri" w:hAnsi="Calibri" w:cs="Calibri"/>
          <w:sz w:val="24"/>
          <w:szCs w:val="24"/>
        </w:rPr>
      </w:pPr>
      <w:r w:rsidRPr="00C226FF">
        <w:rPr>
          <w:rFonts w:ascii="Calibri" w:hAnsi="Calibri" w:cs="Calibri"/>
          <w:sz w:val="24"/>
          <w:szCs w:val="24"/>
        </w:rPr>
        <w:t xml:space="preserve">Ethical practice also requires awareness of power dynamics within professional relationships. Parents may perceive R as having authority due to their role within a local authority, which can affect openness and engagement. The BACP (2020) highlights the importance of working collaboratively and transparently to reduce power imbalances. By using counselling skills such as empathy, validation, and collaborative language, R can help </w:t>
      </w:r>
      <w:r w:rsidRPr="00C226FF">
        <w:rPr>
          <w:rFonts w:ascii="Calibri" w:hAnsi="Calibri" w:cs="Calibri"/>
          <w:sz w:val="24"/>
          <w:szCs w:val="24"/>
        </w:rPr>
        <w:lastRenderedPageBreak/>
        <w:t>parents feel respected and involved in decision-making rather than controlled by the process.</w:t>
      </w:r>
    </w:p>
    <w:p w14:paraId="20EF42A6" w14:textId="3D887F78" w:rsidR="0069186A" w:rsidRDefault="0069186A" w:rsidP="007A4887">
      <w:pPr>
        <w:spacing w:line="480" w:lineRule="auto"/>
        <w:ind w:firstLine="720"/>
        <w:rPr>
          <w:rFonts w:ascii="Calibri" w:hAnsi="Calibri" w:cs="Calibri"/>
          <w:sz w:val="24"/>
          <w:szCs w:val="24"/>
        </w:rPr>
      </w:pPr>
      <w:r>
        <w:rPr>
          <w:rFonts w:ascii="Calibri" w:hAnsi="Calibri" w:cs="Calibri"/>
          <w:sz w:val="24"/>
          <w:szCs w:val="24"/>
        </w:rPr>
        <w:t xml:space="preserve">Professional boundaries also </w:t>
      </w:r>
      <w:r w:rsidR="00A65D6C">
        <w:rPr>
          <w:rFonts w:ascii="Calibri" w:hAnsi="Calibri" w:cs="Calibri"/>
          <w:sz w:val="24"/>
          <w:szCs w:val="24"/>
        </w:rPr>
        <w:t>include</w:t>
      </w:r>
      <w:r w:rsidR="00AC3826">
        <w:rPr>
          <w:rFonts w:ascii="Calibri" w:hAnsi="Calibri" w:cs="Calibri"/>
          <w:sz w:val="24"/>
          <w:szCs w:val="24"/>
        </w:rPr>
        <w:t xml:space="preserve"> managing emotional involvement. Mid</w:t>
      </w:r>
      <w:r w:rsidR="00A65D6C">
        <w:rPr>
          <w:rFonts w:ascii="Calibri" w:hAnsi="Calibri" w:cs="Calibri"/>
          <w:sz w:val="24"/>
          <w:szCs w:val="24"/>
        </w:rPr>
        <w:t>winter and Dickson (2015) say that while empathy</w:t>
      </w:r>
      <w:r w:rsidR="0041359B">
        <w:rPr>
          <w:rFonts w:ascii="Calibri" w:hAnsi="Calibri" w:cs="Calibri"/>
          <w:sz w:val="24"/>
          <w:szCs w:val="24"/>
        </w:rPr>
        <w:t xml:space="preserve"> is essential, practitioners </w:t>
      </w:r>
      <w:r w:rsidR="00650D37">
        <w:rPr>
          <w:rFonts w:ascii="Calibri" w:hAnsi="Calibri" w:cs="Calibri"/>
          <w:sz w:val="24"/>
          <w:szCs w:val="24"/>
        </w:rPr>
        <w:t>must avoid becoming too involved or assuming responsibility</w:t>
      </w:r>
      <w:r w:rsidR="00530654">
        <w:rPr>
          <w:rFonts w:ascii="Calibri" w:hAnsi="Calibri" w:cs="Calibri"/>
          <w:sz w:val="24"/>
          <w:szCs w:val="24"/>
        </w:rPr>
        <w:t xml:space="preserve"> for the outcomes for service users. R</w:t>
      </w:r>
      <w:r w:rsidR="00552665">
        <w:rPr>
          <w:rFonts w:ascii="Calibri" w:hAnsi="Calibri" w:cs="Calibri"/>
          <w:sz w:val="24"/>
          <w:szCs w:val="24"/>
        </w:rPr>
        <w:t xml:space="preserve"> </w:t>
      </w:r>
      <w:r w:rsidR="00CB4D8F">
        <w:rPr>
          <w:rFonts w:ascii="Calibri" w:hAnsi="Calibri" w:cs="Calibri"/>
          <w:sz w:val="24"/>
          <w:szCs w:val="24"/>
        </w:rPr>
        <w:t xml:space="preserve">must be supportive without </w:t>
      </w:r>
      <w:r w:rsidR="002E38EF">
        <w:rPr>
          <w:rFonts w:ascii="Calibri" w:hAnsi="Calibri" w:cs="Calibri"/>
          <w:sz w:val="24"/>
          <w:szCs w:val="24"/>
        </w:rPr>
        <w:t>encouraging dependency or stepping outside the limits of their role.</w:t>
      </w:r>
      <w:r w:rsidR="00AA572D">
        <w:rPr>
          <w:rFonts w:ascii="Calibri" w:hAnsi="Calibri" w:cs="Calibri"/>
          <w:sz w:val="24"/>
          <w:szCs w:val="24"/>
        </w:rPr>
        <w:t xml:space="preserve"> CPCAB training standards also emphasise</w:t>
      </w:r>
      <w:r w:rsidR="002E5C19">
        <w:rPr>
          <w:rFonts w:ascii="Calibri" w:hAnsi="Calibri" w:cs="Calibri"/>
          <w:sz w:val="24"/>
          <w:szCs w:val="24"/>
        </w:rPr>
        <w:t xml:space="preserve"> ethical awareness, boundary management and </w:t>
      </w:r>
      <w:r w:rsidR="00ED3239">
        <w:rPr>
          <w:rFonts w:ascii="Calibri" w:hAnsi="Calibri" w:cs="Calibri"/>
          <w:sz w:val="24"/>
          <w:szCs w:val="24"/>
        </w:rPr>
        <w:t xml:space="preserve">referral when appropriate as </w:t>
      </w:r>
      <w:r w:rsidR="00D94829">
        <w:rPr>
          <w:rFonts w:ascii="Calibri" w:hAnsi="Calibri" w:cs="Calibri"/>
          <w:sz w:val="24"/>
          <w:szCs w:val="24"/>
        </w:rPr>
        <w:t>important competences at level 4 (CPCAB,</w:t>
      </w:r>
      <w:r w:rsidR="004603F2">
        <w:rPr>
          <w:rFonts w:ascii="Calibri" w:hAnsi="Calibri" w:cs="Calibri"/>
          <w:sz w:val="24"/>
          <w:szCs w:val="24"/>
        </w:rPr>
        <w:t xml:space="preserve"> 2024).</w:t>
      </w:r>
    </w:p>
    <w:p w14:paraId="1EED08A4" w14:textId="10CA8FFB" w:rsidR="004603F2" w:rsidRDefault="004603F2" w:rsidP="007A4887">
      <w:pPr>
        <w:spacing w:line="480" w:lineRule="auto"/>
        <w:ind w:firstLine="720"/>
        <w:rPr>
          <w:rFonts w:ascii="Calibri" w:hAnsi="Calibri" w:cs="Calibri"/>
          <w:sz w:val="24"/>
          <w:szCs w:val="24"/>
        </w:rPr>
      </w:pPr>
      <w:r>
        <w:rPr>
          <w:rFonts w:ascii="Calibri" w:hAnsi="Calibri" w:cs="Calibri"/>
          <w:sz w:val="24"/>
          <w:szCs w:val="24"/>
        </w:rPr>
        <w:t xml:space="preserve">Identifying </w:t>
      </w:r>
      <w:r w:rsidR="00B35504">
        <w:rPr>
          <w:rFonts w:ascii="Calibri" w:hAnsi="Calibri" w:cs="Calibri"/>
          <w:sz w:val="24"/>
          <w:szCs w:val="24"/>
        </w:rPr>
        <w:t xml:space="preserve">when families need specialist services, such as counselling </w:t>
      </w:r>
      <w:r w:rsidR="00C5221A">
        <w:rPr>
          <w:rFonts w:ascii="Calibri" w:hAnsi="Calibri" w:cs="Calibri"/>
          <w:sz w:val="24"/>
          <w:szCs w:val="24"/>
        </w:rPr>
        <w:t xml:space="preserve">or mental health support and </w:t>
      </w:r>
      <w:r w:rsidR="00C60662">
        <w:rPr>
          <w:rFonts w:ascii="Calibri" w:hAnsi="Calibri" w:cs="Calibri"/>
          <w:sz w:val="24"/>
          <w:szCs w:val="24"/>
        </w:rPr>
        <w:t xml:space="preserve">responding with sensitive </w:t>
      </w:r>
      <w:r w:rsidR="00000E1D">
        <w:rPr>
          <w:rFonts w:ascii="Calibri" w:hAnsi="Calibri" w:cs="Calibri"/>
          <w:sz w:val="24"/>
          <w:szCs w:val="24"/>
        </w:rPr>
        <w:t xml:space="preserve">signposting demonstrates </w:t>
      </w:r>
      <w:r w:rsidR="00DF72BC">
        <w:rPr>
          <w:rFonts w:ascii="Calibri" w:hAnsi="Calibri" w:cs="Calibri"/>
          <w:sz w:val="24"/>
          <w:szCs w:val="24"/>
        </w:rPr>
        <w:t xml:space="preserve">ethical responsibility. This </w:t>
      </w:r>
      <w:r w:rsidR="00CD1C61">
        <w:rPr>
          <w:rFonts w:ascii="Calibri" w:hAnsi="Calibri" w:cs="Calibri"/>
          <w:sz w:val="24"/>
          <w:szCs w:val="24"/>
        </w:rPr>
        <w:t>ensur</w:t>
      </w:r>
      <w:r w:rsidR="00544B21">
        <w:rPr>
          <w:rFonts w:ascii="Calibri" w:hAnsi="Calibri" w:cs="Calibri"/>
          <w:sz w:val="24"/>
          <w:szCs w:val="24"/>
        </w:rPr>
        <w:t>es that families gain appropriate help</w:t>
      </w:r>
      <w:r w:rsidR="00F46005">
        <w:rPr>
          <w:rFonts w:ascii="Calibri" w:hAnsi="Calibri" w:cs="Calibri"/>
          <w:sz w:val="24"/>
          <w:szCs w:val="24"/>
        </w:rPr>
        <w:t xml:space="preserve">, and R remains </w:t>
      </w:r>
      <w:r w:rsidR="00876F23">
        <w:rPr>
          <w:rFonts w:ascii="Calibri" w:hAnsi="Calibri" w:cs="Calibri"/>
          <w:sz w:val="24"/>
          <w:szCs w:val="24"/>
        </w:rPr>
        <w:t>within ethical and professional limits.</w:t>
      </w:r>
    </w:p>
    <w:p w14:paraId="55BCD9AE" w14:textId="5213BD3A" w:rsidR="0096003E" w:rsidRDefault="0096003E" w:rsidP="007A4887">
      <w:pPr>
        <w:spacing w:line="480" w:lineRule="auto"/>
        <w:ind w:firstLine="720"/>
        <w:rPr>
          <w:rFonts w:ascii="Calibri" w:hAnsi="Calibri" w:cs="Calibri"/>
          <w:sz w:val="24"/>
          <w:szCs w:val="24"/>
        </w:rPr>
      </w:pPr>
      <w:r w:rsidRPr="0096003E">
        <w:rPr>
          <w:rFonts w:ascii="Calibri" w:hAnsi="Calibri" w:cs="Calibri"/>
          <w:sz w:val="24"/>
          <w:szCs w:val="24"/>
        </w:rPr>
        <w:t xml:space="preserve">Maintaining appropriate boundaries also involves recognising personal limitations in knowledge and competence. The BACP and CPCAB both emphasise that practitioners should work within their scope of practice and seek guidance or referral when issues fall outside their expertise (BACP, 2020; CPCAB, </w:t>
      </w:r>
      <w:r w:rsidR="00146381">
        <w:rPr>
          <w:rFonts w:ascii="Calibri" w:hAnsi="Calibri" w:cs="Calibri"/>
          <w:sz w:val="24"/>
          <w:szCs w:val="24"/>
        </w:rPr>
        <w:t>2022</w:t>
      </w:r>
      <w:r w:rsidRPr="0096003E">
        <w:rPr>
          <w:rFonts w:ascii="Calibri" w:hAnsi="Calibri" w:cs="Calibri"/>
          <w:sz w:val="24"/>
          <w:szCs w:val="24"/>
        </w:rPr>
        <w:t>). For example, if a parent presents with significant mental health concerns, R’s ethical responsibility is to respond with empathy while facilitating access to appropriate specialist services, rather than attempting to address these needs independently. This protects both the family and the practitioner and demonstrates professional integrity.</w:t>
      </w:r>
    </w:p>
    <w:p w14:paraId="403A8560" w14:textId="4C0CA88A" w:rsidR="00532F75" w:rsidRDefault="00247F70" w:rsidP="007A4887">
      <w:pPr>
        <w:spacing w:line="480" w:lineRule="auto"/>
        <w:ind w:firstLine="720"/>
        <w:rPr>
          <w:rFonts w:ascii="Calibri" w:hAnsi="Calibri" w:cs="Calibri"/>
          <w:sz w:val="24"/>
          <w:szCs w:val="24"/>
        </w:rPr>
      </w:pPr>
      <w:r>
        <w:rPr>
          <w:rFonts w:ascii="Calibri" w:hAnsi="Calibri" w:cs="Calibri"/>
          <w:sz w:val="24"/>
          <w:szCs w:val="24"/>
        </w:rPr>
        <w:t xml:space="preserve">Having the ability </w:t>
      </w:r>
      <w:r w:rsidR="007C4DCC">
        <w:rPr>
          <w:rFonts w:ascii="Calibri" w:hAnsi="Calibri" w:cs="Calibri"/>
          <w:sz w:val="24"/>
          <w:szCs w:val="24"/>
        </w:rPr>
        <w:t xml:space="preserve">to reflect on one’s own professional practice is </w:t>
      </w:r>
      <w:r w:rsidR="00FF68ED">
        <w:rPr>
          <w:rFonts w:ascii="Calibri" w:hAnsi="Calibri" w:cs="Calibri"/>
          <w:sz w:val="24"/>
          <w:szCs w:val="24"/>
        </w:rPr>
        <w:t xml:space="preserve">key and </w:t>
      </w:r>
      <w:r w:rsidR="00D6358B">
        <w:rPr>
          <w:rFonts w:ascii="Calibri" w:hAnsi="Calibri" w:cs="Calibri"/>
          <w:sz w:val="24"/>
          <w:szCs w:val="24"/>
        </w:rPr>
        <w:t xml:space="preserve">essential </w:t>
      </w:r>
      <w:r w:rsidR="00BE1B5F">
        <w:rPr>
          <w:rFonts w:ascii="Calibri" w:hAnsi="Calibri" w:cs="Calibri"/>
          <w:sz w:val="24"/>
          <w:szCs w:val="24"/>
        </w:rPr>
        <w:t xml:space="preserve">to </w:t>
      </w:r>
      <w:r w:rsidR="00D6358B">
        <w:rPr>
          <w:rFonts w:ascii="Calibri" w:hAnsi="Calibri" w:cs="Calibri"/>
          <w:sz w:val="24"/>
          <w:szCs w:val="24"/>
        </w:rPr>
        <w:t>counselling skill</w:t>
      </w:r>
      <w:r w:rsidR="00BE1B5F">
        <w:rPr>
          <w:rFonts w:ascii="Calibri" w:hAnsi="Calibri" w:cs="Calibri"/>
          <w:sz w:val="24"/>
          <w:szCs w:val="24"/>
        </w:rPr>
        <w:t xml:space="preserve">s competence. </w:t>
      </w:r>
      <w:r w:rsidR="002F54CE">
        <w:rPr>
          <w:rFonts w:ascii="Calibri" w:hAnsi="Calibri" w:cs="Calibri"/>
          <w:sz w:val="24"/>
          <w:szCs w:val="24"/>
        </w:rPr>
        <w:t>Reflective practice and self-awareness</w:t>
      </w:r>
      <w:r w:rsidR="0049030A">
        <w:rPr>
          <w:rFonts w:ascii="Calibri" w:hAnsi="Calibri" w:cs="Calibri"/>
          <w:sz w:val="24"/>
          <w:szCs w:val="24"/>
        </w:rPr>
        <w:t xml:space="preserve"> are central to safe and effective </w:t>
      </w:r>
      <w:r w:rsidR="00CC45A7">
        <w:rPr>
          <w:rFonts w:ascii="Calibri" w:hAnsi="Calibri" w:cs="Calibri"/>
          <w:sz w:val="24"/>
          <w:szCs w:val="24"/>
        </w:rPr>
        <w:t xml:space="preserve">use of counselling skills (BACP, 2020). McLoed (2009) </w:t>
      </w:r>
      <w:r w:rsidR="008E7D8D">
        <w:rPr>
          <w:rFonts w:ascii="Calibri" w:hAnsi="Calibri" w:cs="Calibri"/>
          <w:sz w:val="24"/>
          <w:szCs w:val="24"/>
        </w:rPr>
        <w:t xml:space="preserve">suggests that reflective </w:t>
      </w:r>
      <w:r w:rsidR="008E7D8D">
        <w:rPr>
          <w:rFonts w:ascii="Calibri" w:hAnsi="Calibri" w:cs="Calibri"/>
          <w:sz w:val="24"/>
          <w:szCs w:val="24"/>
        </w:rPr>
        <w:lastRenderedPageBreak/>
        <w:t xml:space="preserve">practice </w:t>
      </w:r>
      <w:r w:rsidR="003D3BA4">
        <w:rPr>
          <w:rFonts w:ascii="Calibri" w:hAnsi="Calibri" w:cs="Calibri"/>
          <w:sz w:val="24"/>
          <w:szCs w:val="24"/>
        </w:rPr>
        <w:t xml:space="preserve">helps practitioners to learn from </w:t>
      </w:r>
      <w:r w:rsidR="004F0694">
        <w:rPr>
          <w:rFonts w:ascii="Calibri" w:hAnsi="Calibri" w:cs="Calibri"/>
          <w:sz w:val="24"/>
          <w:szCs w:val="24"/>
        </w:rPr>
        <w:t>experience and adapt their approach to complex situations.</w:t>
      </w:r>
    </w:p>
    <w:p w14:paraId="731E136C" w14:textId="6A772AC5" w:rsidR="004F0694" w:rsidRDefault="00FC08EE" w:rsidP="007A4887">
      <w:pPr>
        <w:spacing w:line="480" w:lineRule="auto"/>
        <w:ind w:firstLine="720"/>
        <w:rPr>
          <w:rFonts w:ascii="Calibri" w:hAnsi="Calibri" w:cs="Calibri"/>
          <w:sz w:val="24"/>
          <w:szCs w:val="24"/>
        </w:rPr>
      </w:pPr>
      <w:r>
        <w:rPr>
          <w:rFonts w:ascii="Calibri" w:hAnsi="Calibri" w:cs="Calibri"/>
          <w:sz w:val="24"/>
          <w:szCs w:val="24"/>
        </w:rPr>
        <w:t xml:space="preserve">Family support work can be </w:t>
      </w:r>
      <w:r w:rsidR="00943EFE">
        <w:rPr>
          <w:rFonts w:ascii="Calibri" w:hAnsi="Calibri" w:cs="Calibri"/>
          <w:sz w:val="24"/>
          <w:szCs w:val="24"/>
        </w:rPr>
        <w:t>demanding and emotionally taxing, R may experience feelings of fru</w:t>
      </w:r>
      <w:r w:rsidR="00065DB3">
        <w:rPr>
          <w:rFonts w:ascii="Calibri" w:hAnsi="Calibri" w:cs="Calibri"/>
          <w:sz w:val="24"/>
          <w:szCs w:val="24"/>
        </w:rPr>
        <w:t xml:space="preserve">stration, concern or empathy when working alongside families facing </w:t>
      </w:r>
      <w:r w:rsidR="000C230F">
        <w:rPr>
          <w:rFonts w:ascii="Calibri" w:hAnsi="Calibri" w:cs="Calibri"/>
          <w:sz w:val="24"/>
          <w:szCs w:val="24"/>
        </w:rPr>
        <w:t xml:space="preserve">continuing difficulties. Reflective awareness </w:t>
      </w:r>
      <w:r w:rsidR="00BF3972">
        <w:rPr>
          <w:rFonts w:ascii="Calibri" w:hAnsi="Calibri" w:cs="Calibri"/>
          <w:sz w:val="24"/>
          <w:szCs w:val="24"/>
        </w:rPr>
        <w:t>enables R to recognise their</w:t>
      </w:r>
      <w:r w:rsidR="00530875">
        <w:rPr>
          <w:rFonts w:ascii="Calibri" w:hAnsi="Calibri" w:cs="Calibri"/>
          <w:sz w:val="24"/>
          <w:szCs w:val="24"/>
        </w:rPr>
        <w:t xml:space="preserve"> emotional responses</w:t>
      </w:r>
      <w:r w:rsidR="00784643">
        <w:rPr>
          <w:rFonts w:ascii="Calibri" w:hAnsi="Calibri" w:cs="Calibri"/>
          <w:sz w:val="24"/>
          <w:szCs w:val="24"/>
        </w:rPr>
        <w:t xml:space="preserve"> and identify how they might </w:t>
      </w:r>
      <w:r w:rsidR="00E11E55">
        <w:rPr>
          <w:rFonts w:ascii="Calibri" w:hAnsi="Calibri" w:cs="Calibri"/>
          <w:sz w:val="24"/>
          <w:szCs w:val="24"/>
        </w:rPr>
        <w:t xml:space="preserve">influence professional interactions. For example, </w:t>
      </w:r>
      <w:r w:rsidR="00DC60F3">
        <w:rPr>
          <w:rFonts w:ascii="Calibri" w:hAnsi="Calibri" w:cs="Calibri"/>
          <w:sz w:val="24"/>
          <w:szCs w:val="24"/>
        </w:rPr>
        <w:t xml:space="preserve">repeated </w:t>
      </w:r>
      <w:r w:rsidR="00812256">
        <w:rPr>
          <w:rFonts w:ascii="Calibri" w:hAnsi="Calibri" w:cs="Calibri"/>
          <w:sz w:val="24"/>
          <w:szCs w:val="24"/>
        </w:rPr>
        <w:t xml:space="preserve">school </w:t>
      </w:r>
      <w:r w:rsidR="00DC60F3">
        <w:rPr>
          <w:rFonts w:ascii="Calibri" w:hAnsi="Calibri" w:cs="Calibri"/>
          <w:sz w:val="24"/>
          <w:szCs w:val="24"/>
        </w:rPr>
        <w:t xml:space="preserve">attendance issues </w:t>
      </w:r>
      <w:r w:rsidR="00812256">
        <w:rPr>
          <w:rFonts w:ascii="Calibri" w:hAnsi="Calibri" w:cs="Calibri"/>
          <w:sz w:val="24"/>
          <w:szCs w:val="24"/>
        </w:rPr>
        <w:t xml:space="preserve">could lead to frustration, which may </w:t>
      </w:r>
      <w:r w:rsidR="00C46D85">
        <w:rPr>
          <w:rFonts w:ascii="Calibri" w:hAnsi="Calibri" w:cs="Calibri"/>
          <w:sz w:val="24"/>
          <w:szCs w:val="24"/>
        </w:rPr>
        <w:t>affect communication unless its acknowledged and reflected on.</w:t>
      </w:r>
    </w:p>
    <w:p w14:paraId="2F89696D" w14:textId="5DA9701F" w:rsidR="0044474A" w:rsidRDefault="0044474A" w:rsidP="007A4887">
      <w:pPr>
        <w:spacing w:line="480" w:lineRule="auto"/>
        <w:ind w:firstLine="720"/>
        <w:rPr>
          <w:rFonts w:ascii="Calibri" w:hAnsi="Calibri" w:cs="Calibri"/>
          <w:sz w:val="24"/>
          <w:szCs w:val="24"/>
        </w:rPr>
      </w:pPr>
      <w:r w:rsidRPr="0044474A">
        <w:rPr>
          <w:rFonts w:ascii="Calibri" w:hAnsi="Calibri" w:cs="Calibri"/>
          <w:sz w:val="24"/>
          <w:szCs w:val="24"/>
        </w:rPr>
        <w:t>Reflection also supports ethical decision-making by enabling practitioners to consider how their values, assumptions, or emotional responses may influence their work. McLeod (2009) notes that unexamined assumptions can affect how practitioners interpret service users’ behaviour. For R, reflecting on beliefs about parenting, education, or family functioning helps ensure that support remains non-judgemental and culturally sensitive, which aligns with ethical principles promoted by both BACP and the BPS.</w:t>
      </w:r>
    </w:p>
    <w:p w14:paraId="268CE1EF" w14:textId="7F60DAC9" w:rsidR="00C46D85" w:rsidRDefault="002C705A" w:rsidP="007A4887">
      <w:pPr>
        <w:spacing w:line="480" w:lineRule="auto"/>
        <w:ind w:firstLine="720"/>
        <w:rPr>
          <w:rFonts w:ascii="Calibri" w:hAnsi="Calibri" w:cs="Calibri"/>
          <w:sz w:val="24"/>
          <w:szCs w:val="24"/>
        </w:rPr>
      </w:pPr>
      <w:r>
        <w:rPr>
          <w:rFonts w:ascii="Calibri" w:hAnsi="Calibri" w:cs="Calibri"/>
          <w:sz w:val="24"/>
          <w:szCs w:val="24"/>
        </w:rPr>
        <w:t xml:space="preserve">Supervision provides </w:t>
      </w:r>
      <w:r w:rsidR="008D4697">
        <w:rPr>
          <w:rFonts w:ascii="Calibri" w:hAnsi="Calibri" w:cs="Calibri"/>
          <w:sz w:val="24"/>
          <w:szCs w:val="24"/>
        </w:rPr>
        <w:t xml:space="preserve">an important safe space for reflection and is </w:t>
      </w:r>
      <w:r w:rsidR="00084F9F">
        <w:rPr>
          <w:rFonts w:ascii="Calibri" w:hAnsi="Calibri" w:cs="Calibri"/>
          <w:sz w:val="24"/>
          <w:szCs w:val="24"/>
        </w:rPr>
        <w:t xml:space="preserve">essential across counselling and helping professions. Reeves (2022) highlights </w:t>
      </w:r>
      <w:r w:rsidR="00481845">
        <w:rPr>
          <w:rFonts w:ascii="Calibri" w:hAnsi="Calibri" w:cs="Calibri"/>
          <w:sz w:val="24"/>
          <w:szCs w:val="24"/>
        </w:rPr>
        <w:t xml:space="preserve">supervision as essential for exploring </w:t>
      </w:r>
      <w:r w:rsidR="007B5147">
        <w:rPr>
          <w:rFonts w:ascii="Calibri" w:hAnsi="Calibri" w:cs="Calibri"/>
          <w:sz w:val="24"/>
          <w:szCs w:val="24"/>
        </w:rPr>
        <w:t>emotional impact, ethical dilemmas and professional development.</w:t>
      </w:r>
      <w:r w:rsidR="002750CE">
        <w:rPr>
          <w:rFonts w:ascii="Calibri" w:hAnsi="Calibri" w:cs="Calibri"/>
          <w:sz w:val="24"/>
          <w:szCs w:val="24"/>
        </w:rPr>
        <w:t xml:space="preserve"> CPCAB aligned frameworks identify supervision</w:t>
      </w:r>
      <w:r w:rsidR="00071DA8">
        <w:rPr>
          <w:rFonts w:ascii="Calibri" w:hAnsi="Calibri" w:cs="Calibri"/>
          <w:sz w:val="24"/>
          <w:szCs w:val="24"/>
        </w:rPr>
        <w:t xml:space="preserve"> as an essential component of ethical and reflective practice</w:t>
      </w:r>
      <w:r w:rsidR="00665E25">
        <w:rPr>
          <w:rFonts w:ascii="Calibri" w:hAnsi="Calibri" w:cs="Calibri"/>
          <w:sz w:val="24"/>
          <w:szCs w:val="24"/>
        </w:rPr>
        <w:t>. Even when counselling skills are used outside of formal counselling roles. (CPCAB</w:t>
      </w:r>
      <w:r w:rsidR="00F4487D">
        <w:rPr>
          <w:rFonts w:ascii="Calibri" w:hAnsi="Calibri" w:cs="Calibri"/>
          <w:sz w:val="24"/>
          <w:szCs w:val="24"/>
        </w:rPr>
        <w:t>, 2022)</w:t>
      </w:r>
      <w:r w:rsidR="004B1DC0">
        <w:rPr>
          <w:rFonts w:ascii="Calibri" w:hAnsi="Calibri" w:cs="Calibri"/>
          <w:sz w:val="24"/>
          <w:szCs w:val="24"/>
        </w:rPr>
        <w:t>.</w:t>
      </w:r>
    </w:p>
    <w:p w14:paraId="08641339" w14:textId="106BF87C" w:rsidR="00EC6DD7" w:rsidRDefault="00EC6DD7" w:rsidP="007A4887">
      <w:pPr>
        <w:spacing w:line="480" w:lineRule="auto"/>
        <w:ind w:firstLine="720"/>
        <w:rPr>
          <w:rFonts w:ascii="Calibri" w:hAnsi="Calibri" w:cs="Calibri"/>
          <w:sz w:val="24"/>
          <w:szCs w:val="24"/>
        </w:rPr>
      </w:pPr>
      <w:r>
        <w:rPr>
          <w:rFonts w:ascii="Calibri" w:hAnsi="Calibri" w:cs="Calibri"/>
          <w:sz w:val="24"/>
          <w:szCs w:val="24"/>
        </w:rPr>
        <w:t xml:space="preserve">Through reflective practice </w:t>
      </w:r>
      <w:r w:rsidR="00DC3260">
        <w:rPr>
          <w:rFonts w:ascii="Calibri" w:hAnsi="Calibri" w:cs="Calibri"/>
          <w:sz w:val="24"/>
          <w:szCs w:val="24"/>
        </w:rPr>
        <w:t xml:space="preserve">and supervision, R can identify limitations and strengths </w:t>
      </w:r>
      <w:r w:rsidR="00710BE6">
        <w:rPr>
          <w:rFonts w:ascii="Calibri" w:hAnsi="Calibri" w:cs="Calibri"/>
          <w:sz w:val="24"/>
          <w:szCs w:val="24"/>
        </w:rPr>
        <w:t>in their use of counselling skills, recognise areas of development</w:t>
      </w:r>
      <w:r w:rsidR="00BE2F2B">
        <w:rPr>
          <w:rFonts w:ascii="Calibri" w:hAnsi="Calibri" w:cs="Calibri"/>
          <w:sz w:val="24"/>
          <w:szCs w:val="24"/>
        </w:rPr>
        <w:t xml:space="preserve"> and consider ethical boundaries. </w:t>
      </w:r>
      <w:r w:rsidR="00351780">
        <w:rPr>
          <w:rFonts w:ascii="Calibri" w:hAnsi="Calibri" w:cs="Calibri"/>
          <w:sz w:val="24"/>
          <w:szCs w:val="24"/>
        </w:rPr>
        <w:t xml:space="preserve">This demonstrates a basic but appropriate level of </w:t>
      </w:r>
      <w:r w:rsidR="007E1C5E">
        <w:rPr>
          <w:rFonts w:ascii="Calibri" w:hAnsi="Calibri" w:cs="Calibri"/>
          <w:sz w:val="24"/>
          <w:szCs w:val="24"/>
        </w:rPr>
        <w:t>reflective ability consistent with the requirements for R’s role.</w:t>
      </w:r>
    </w:p>
    <w:p w14:paraId="352EEAD7" w14:textId="3CB46D7F" w:rsidR="00E85D0B" w:rsidRDefault="00EC6F91" w:rsidP="00E85D0B">
      <w:pPr>
        <w:spacing w:line="480" w:lineRule="auto"/>
        <w:ind w:firstLine="720"/>
        <w:rPr>
          <w:rFonts w:ascii="Calibri" w:hAnsi="Calibri" w:cs="Calibri"/>
          <w:sz w:val="24"/>
          <w:szCs w:val="24"/>
        </w:rPr>
      </w:pPr>
      <w:r>
        <w:rPr>
          <w:rFonts w:ascii="Calibri" w:hAnsi="Calibri" w:cs="Calibri"/>
          <w:sz w:val="24"/>
          <w:szCs w:val="24"/>
        </w:rPr>
        <w:lastRenderedPageBreak/>
        <w:t xml:space="preserve">It is argued that communication and counselling skills should be </w:t>
      </w:r>
      <w:r w:rsidR="00AB6809">
        <w:rPr>
          <w:rFonts w:ascii="Calibri" w:hAnsi="Calibri" w:cs="Calibri"/>
          <w:sz w:val="24"/>
          <w:szCs w:val="24"/>
        </w:rPr>
        <w:t xml:space="preserve">embedded within everyday professional practice rather than it being a specialist </w:t>
      </w:r>
      <w:r w:rsidR="00FD571D">
        <w:rPr>
          <w:rFonts w:ascii="Calibri" w:hAnsi="Calibri" w:cs="Calibri"/>
          <w:sz w:val="24"/>
          <w:szCs w:val="24"/>
        </w:rPr>
        <w:t>intervention</w:t>
      </w:r>
      <w:r w:rsidR="00E85D0B">
        <w:rPr>
          <w:rFonts w:ascii="Calibri" w:hAnsi="Calibri" w:cs="Calibri"/>
          <w:sz w:val="24"/>
          <w:szCs w:val="24"/>
        </w:rPr>
        <w:t xml:space="preserve"> (Mid</w:t>
      </w:r>
      <w:r w:rsidR="00EF4758">
        <w:rPr>
          <w:rFonts w:ascii="Calibri" w:hAnsi="Calibri" w:cs="Calibri"/>
          <w:sz w:val="24"/>
          <w:szCs w:val="24"/>
        </w:rPr>
        <w:t>winter &amp; Dickson, 2015)</w:t>
      </w:r>
      <w:r w:rsidR="00FD571D">
        <w:rPr>
          <w:rFonts w:ascii="Calibri" w:hAnsi="Calibri" w:cs="Calibri"/>
          <w:sz w:val="24"/>
          <w:szCs w:val="24"/>
        </w:rPr>
        <w:t xml:space="preserve">. For R, this </w:t>
      </w:r>
      <w:r w:rsidR="00B6364F">
        <w:rPr>
          <w:rFonts w:ascii="Calibri" w:hAnsi="Calibri" w:cs="Calibri"/>
          <w:sz w:val="24"/>
          <w:szCs w:val="24"/>
        </w:rPr>
        <w:t>means integrating counselling skills across all home visits</w:t>
      </w:r>
      <w:r w:rsidR="00845D62">
        <w:rPr>
          <w:rFonts w:ascii="Calibri" w:hAnsi="Calibri" w:cs="Calibri"/>
          <w:sz w:val="24"/>
          <w:szCs w:val="24"/>
        </w:rPr>
        <w:t xml:space="preserve">, signposting activities and school liaison. </w:t>
      </w:r>
      <w:r w:rsidR="00F825BD">
        <w:rPr>
          <w:rFonts w:ascii="Calibri" w:hAnsi="Calibri" w:cs="Calibri"/>
          <w:sz w:val="24"/>
          <w:szCs w:val="24"/>
        </w:rPr>
        <w:t>Effective communication with schools and other agencies requires empathy</w:t>
      </w:r>
      <w:r w:rsidR="00FE0C0E">
        <w:rPr>
          <w:rFonts w:ascii="Calibri" w:hAnsi="Calibri" w:cs="Calibri"/>
          <w:sz w:val="24"/>
          <w:szCs w:val="24"/>
        </w:rPr>
        <w:t xml:space="preserve">, clarity and professional awareness, </w:t>
      </w:r>
      <w:r w:rsidR="00464D54">
        <w:rPr>
          <w:rFonts w:ascii="Calibri" w:hAnsi="Calibri" w:cs="Calibri"/>
          <w:sz w:val="24"/>
          <w:szCs w:val="24"/>
        </w:rPr>
        <w:t>all of which are supported by counselling skills</w:t>
      </w:r>
      <w:r w:rsidR="00E85D0B">
        <w:rPr>
          <w:rFonts w:ascii="Calibri" w:hAnsi="Calibri" w:cs="Calibri"/>
          <w:sz w:val="24"/>
          <w:szCs w:val="24"/>
        </w:rPr>
        <w:t>.</w:t>
      </w:r>
    </w:p>
    <w:p w14:paraId="7B1AE20D" w14:textId="0493F624" w:rsidR="00421BD3" w:rsidRDefault="002D5E83" w:rsidP="00E85D0B">
      <w:pPr>
        <w:spacing w:line="480" w:lineRule="auto"/>
        <w:ind w:firstLine="720"/>
        <w:rPr>
          <w:rFonts w:ascii="Calibri" w:hAnsi="Calibri" w:cs="Calibri"/>
          <w:sz w:val="24"/>
          <w:szCs w:val="24"/>
        </w:rPr>
      </w:pPr>
      <w:r>
        <w:rPr>
          <w:rFonts w:ascii="Calibri" w:hAnsi="Calibri" w:cs="Calibri"/>
          <w:sz w:val="24"/>
          <w:szCs w:val="24"/>
        </w:rPr>
        <w:t xml:space="preserve">Signposting families to </w:t>
      </w:r>
      <w:r w:rsidR="006A4164">
        <w:rPr>
          <w:rFonts w:ascii="Calibri" w:hAnsi="Calibri" w:cs="Calibri"/>
          <w:sz w:val="24"/>
          <w:szCs w:val="24"/>
        </w:rPr>
        <w:t xml:space="preserve">other services also </w:t>
      </w:r>
      <w:r w:rsidR="00AA4C63">
        <w:rPr>
          <w:rFonts w:ascii="Calibri" w:hAnsi="Calibri" w:cs="Calibri"/>
          <w:sz w:val="24"/>
          <w:szCs w:val="24"/>
        </w:rPr>
        <w:t>require</w:t>
      </w:r>
      <w:r w:rsidR="006A4164">
        <w:rPr>
          <w:rFonts w:ascii="Calibri" w:hAnsi="Calibri" w:cs="Calibri"/>
          <w:sz w:val="24"/>
          <w:szCs w:val="24"/>
        </w:rPr>
        <w:t xml:space="preserve"> sensitivity. By exploring families</w:t>
      </w:r>
      <w:r w:rsidR="00AA4C63">
        <w:rPr>
          <w:rFonts w:ascii="Calibri" w:hAnsi="Calibri" w:cs="Calibri"/>
          <w:sz w:val="24"/>
          <w:szCs w:val="24"/>
        </w:rPr>
        <w:t>’</w:t>
      </w:r>
      <w:r w:rsidR="006A4164">
        <w:rPr>
          <w:rFonts w:ascii="Calibri" w:hAnsi="Calibri" w:cs="Calibri"/>
          <w:sz w:val="24"/>
          <w:szCs w:val="24"/>
        </w:rPr>
        <w:t xml:space="preserve"> </w:t>
      </w:r>
      <w:r w:rsidR="0081280C">
        <w:rPr>
          <w:rFonts w:ascii="Calibri" w:hAnsi="Calibri" w:cs="Calibri"/>
          <w:sz w:val="24"/>
          <w:szCs w:val="24"/>
        </w:rPr>
        <w:t>readiness for support and addressing concerns about accessing services, R</w:t>
      </w:r>
      <w:r w:rsidR="007250C4">
        <w:rPr>
          <w:rFonts w:ascii="Calibri" w:hAnsi="Calibri" w:cs="Calibri"/>
          <w:sz w:val="24"/>
          <w:szCs w:val="24"/>
        </w:rPr>
        <w:t xml:space="preserve"> uses counselling skills ethically and collaboratively. According </w:t>
      </w:r>
      <w:r w:rsidR="00A76F12">
        <w:rPr>
          <w:rFonts w:ascii="Calibri" w:hAnsi="Calibri" w:cs="Calibri"/>
          <w:sz w:val="24"/>
          <w:szCs w:val="24"/>
        </w:rPr>
        <w:t>to the BACP (2020) framework approp</w:t>
      </w:r>
      <w:r w:rsidR="00805503">
        <w:rPr>
          <w:rFonts w:ascii="Calibri" w:hAnsi="Calibri" w:cs="Calibri"/>
          <w:sz w:val="24"/>
          <w:szCs w:val="24"/>
        </w:rPr>
        <w:t>riate referral and signposting are key compet</w:t>
      </w:r>
      <w:r w:rsidR="0016608F">
        <w:rPr>
          <w:rFonts w:ascii="Calibri" w:hAnsi="Calibri" w:cs="Calibri"/>
          <w:sz w:val="24"/>
          <w:szCs w:val="24"/>
        </w:rPr>
        <w:t xml:space="preserve">encies, highlighting the </w:t>
      </w:r>
      <w:r w:rsidR="0060673B">
        <w:rPr>
          <w:rFonts w:ascii="Calibri" w:hAnsi="Calibri" w:cs="Calibri"/>
          <w:sz w:val="24"/>
          <w:szCs w:val="24"/>
        </w:rPr>
        <w:t>importance of knowing the limits of one’s role.</w:t>
      </w:r>
    </w:p>
    <w:p w14:paraId="150830CC" w14:textId="187CF646" w:rsidR="0060673B" w:rsidRDefault="0069608B" w:rsidP="003F0494">
      <w:pPr>
        <w:spacing w:line="480" w:lineRule="auto"/>
        <w:ind w:firstLine="720"/>
        <w:rPr>
          <w:rFonts w:ascii="Calibri" w:hAnsi="Calibri" w:cs="Calibri"/>
          <w:sz w:val="24"/>
          <w:szCs w:val="24"/>
        </w:rPr>
      </w:pPr>
      <w:r>
        <w:rPr>
          <w:rFonts w:ascii="Calibri" w:hAnsi="Calibri" w:cs="Calibri"/>
          <w:sz w:val="24"/>
          <w:szCs w:val="24"/>
        </w:rPr>
        <w:t>Family support interventions are often time-limited</w:t>
      </w:r>
      <w:r w:rsidR="00C52410">
        <w:rPr>
          <w:rFonts w:ascii="Calibri" w:hAnsi="Calibri" w:cs="Calibri"/>
          <w:sz w:val="24"/>
          <w:szCs w:val="24"/>
        </w:rPr>
        <w:t xml:space="preserve">, therefore managing endings is another </w:t>
      </w:r>
      <w:r w:rsidR="004965FA">
        <w:rPr>
          <w:rFonts w:ascii="Calibri" w:hAnsi="Calibri" w:cs="Calibri"/>
          <w:sz w:val="24"/>
          <w:szCs w:val="24"/>
        </w:rPr>
        <w:t>important counselling skill.</w:t>
      </w:r>
      <w:r w:rsidR="00151EFC">
        <w:rPr>
          <w:rFonts w:ascii="Calibri" w:hAnsi="Calibri" w:cs="Calibri"/>
          <w:sz w:val="24"/>
          <w:szCs w:val="24"/>
        </w:rPr>
        <w:t xml:space="preserve"> R must prepare families for these transitions</w:t>
      </w:r>
      <w:r w:rsidR="00376638">
        <w:rPr>
          <w:rFonts w:ascii="Calibri" w:hAnsi="Calibri" w:cs="Calibri"/>
          <w:sz w:val="24"/>
          <w:szCs w:val="24"/>
        </w:rPr>
        <w:t xml:space="preserve"> using counselling skills </w:t>
      </w:r>
      <w:r w:rsidR="00301B73">
        <w:rPr>
          <w:rFonts w:ascii="Calibri" w:hAnsi="Calibri" w:cs="Calibri"/>
          <w:sz w:val="24"/>
          <w:szCs w:val="24"/>
        </w:rPr>
        <w:t xml:space="preserve">to reflect strengths, </w:t>
      </w:r>
      <w:r w:rsidR="00775849">
        <w:rPr>
          <w:rFonts w:ascii="Calibri" w:hAnsi="Calibri" w:cs="Calibri"/>
          <w:sz w:val="24"/>
          <w:szCs w:val="24"/>
        </w:rPr>
        <w:t xml:space="preserve">summarise progress and acknowledge </w:t>
      </w:r>
      <w:r w:rsidR="00C935A7">
        <w:rPr>
          <w:rFonts w:ascii="Calibri" w:hAnsi="Calibri" w:cs="Calibri"/>
          <w:sz w:val="24"/>
          <w:szCs w:val="24"/>
        </w:rPr>
        <w:t>achievements supports families</w:t>
      </w:r>
      <w:r w:rsidR="008C24D9">
        <w:rPr>
          <w:rFonts w:ascii="Calibri" w:hAnsi="Calibri" w:cs="Calibri"/>
          <w:sz w:val="24"/>
          <w:szCs w:val="24"/>
        </w:rPr>
        <w:t>’</w:t>
      </w:r>
      <w:r w:rsidR="00C935A7">
        <w:rPr>
          <w:rFonts w:ascii="Calibri" w:hAnsi="Calibri" w:cs="Calibri"/>
          <w:sz w:val="24"/>
          <w:szCs w:val="24"/>
        </w:rPr>
        <w:t xml:space="preserve"> independence and confidence</w:t>
      </w:r>
      <w:r w:rsidR="00C73D41">
        <w:rPr>
          <w:rFonts w:ascii="Calibri" w:hAnsi="Calibri" w:cs="Calibri"/>
          <w:sz w:val="24"/>
          <w:szCs w:val="24"/>
        </w:rPr>
        <w:t>.</w:t>
      </w:r>
    </w:p>
    <w:p w14:paraId="535683A4" w14:textId="77777777" w:rsidR="00832990" w:rsidRPr="00832990" w:rsidRDefault="00832990" w:rsidP="00832990">
      <w:pPr>
        <w:spacing w:line="480" w:lineRule="auto"/>
        <w:ind w:firstLine="720"/>
        <w:rPr>
          <w:rFonts w:ascii="Calibri" w:hAnsi="Calibri" w:cs="Calibri"/>
          <w:sz w:val="24"/>
          <w:szCs w:val="24"/>
        </w:rPr>
      </w:pPr>
      <w:r w:rsidRPr="00832990">
        <w:rPr>
          <w:rFonts w:ascii="Calibri" w:hAnsi="Calibri" w:cs="Calibri"/>
          <w:sz w:val="24"/>
          <w:szCs w:val="24"/>
        </w:rPr>
        <w:t>In conclusion, the counselling skills areas of competence outlined in the BACP (2020) Counselling Skills Competence Framework, supported by Midwinter and Dickson (2015) and wider counselling literature, are highly relevant to R’s role as a Family Support Worker. This essay has demonstrated basic counselling skills and an understanding of the therapeutic relationship, explored ethical and professional boundaries, and highlighted the importance of reflective awareness in professional practice.</w:t>
      </w:r>
    </w:p>
    <w:p w14:paraId="733D8C26" w14:textId="77777777" w:rsidR="00330134" w:rsidRDefault="00330134" w:rsidP="00832990">
      <w:pPr>
        <w:spacing w:line="480" w:lineRule="auto"/>
        <w:ind w:firstLine="720"/>
        <w:rPr>
          <w:rFonts w:ascii="Calibri" w:hAnsi="Calibri" w:cs="Calibri"/>
          <w:sz w:val="24"/>
          <w:szCs w:val="24"/>
        </w:rPr>
      </w:pPr>
    </w:p>
    <w:p w14:paraId="39050E75" w14:textId="05B105F0" w:rsidR="00832990" w:rsidRDefault="00832990" w:rsidP="00832990">
      <w:pPr>
        <w:spacing w:line="480" w:lineRule="auto"/>
        <w:ind w:firstLine="720"/>
        <w:rPr>
          <w:rFonts w:ascii="Calibri" w:hAnsi="Calibri" w:cs="Calibri"/>
          <w:sz w:val="24"/>
          <w:szCs w:val="24"/>
        </w:rPr>
      </w:pPr>
      <w:r w:rsidRPr="00832990">
        <w:rPr>
          <w:rFonts w:ascii="Calibri" w:hAnsi="Calibri" w:cs="Calibri"/>
          <w:sz w:val="24"/>
          <w:szCs w:val="24"/>
        </w:rPr>
        <w:lastRenderedPageBreak/>
        <w:t xml:space="preserve">By embedding counselling skills into home visits, school liaison, signposting, and multi-agency work, R can engage families in a respectful, empowering, and ethically sound manner. </w:t>
      </w:r>
      <w:r w:rsidR="00491352" w:rsidRPr="00491352">
        <w:rPr>
          <w:rFonts w:ascii="Calibri" w:hAnsi="Calibri" w:cs="Calibri"/>
          <w:sz w:val="24"/>
          <w:szCs w:val="24"/>
        </w:rPr>
        <w:t>Overall, the discussion demonstrates that counselling skills are not an additional or optional aspect of family support work but are integral to ethical, effective, and reflective practice. By applying these skills within clearly defined professional boundaries, R can support families in a way that is respectful, empowering, and aligned with recognised professional standards.</w:t>
      </w:r>
      <w:r w:rsidR="00491352">
        <w:rPr>
          <w:rFonts w:ascii="Calibri" w:hAnsi="Calibri" w:cs="Calibri"/>
          <w:sz w:val="24"/>
          <w:szCs w:val="24"/>
        </w:rPr>
        <w:t xml:space="preserve"> </w:t>
      </w:r>
      <w:r w:rsidRPr="00832990">
        <w:rPr>
          <w:rFonts w:ascii="Calibri" w:hAnsi="Calibri" w:cs="Calibri"/>
          <w:sz w:val="24"/>
          <w:szCs w:val="24"/>
        </w:rPr>
        <w:t>Alignment with BACP, CPCAB, and BPS-recognised standards ensures that counselling skills are used safely and appropriately, supporting both professional integrity and positive outcomes for families.</w:t>
      </w:r>
    </w:p>
    <w:p w14:paraId="036696CB" w14:textId="77777777" w:rsidR="003620BF" w:rsidRDefault="003620BF" w:rsidP="00832990">
      <w:pPr>
        <w:spacing w:line="480" w:lineRule="auto"/>
        <w:ind w:firstLine="720"/>
        <w:rPr>
          <w:rFonts w:ascii="Calibri" w:hAnsi="Calibri" w:cs="Calibri"/>
          <w:sz w:val="24"/>
          <w:szCs w:val="24"/>
        </w:rPr>
      </w:pPr>
    </w:p>
    <w:p w14:paraId="306D1EDB" w14:textId="77777777" w:rsidR="003620BF" w:rsidRDefault="003620BF" w:rsidP="00832990">
      <w:pPr>
        <w:spacing w:line="480" w:lineRule="auto"/>
        <w:ind w:firstLine="720"/>
        <w:rPr>
          <w:rFonts w:ascii="Calibri" w:hAnsi="Calibri" w:cs="Calibri"/>
          <w:sz w:val="24"/>
          <w:szCs w:val="24"/>
        </w:rPr>
      </w:pPr>
    </w:p>
    <w:p w14:paraId="39C51DC5" w14:textId="77777777" w:rsidR="003620BF" w:rsidRDefault="003620BF" w:rsidP="00832990">
      <w:pPr>
        <w:spacing w:line="480" w:lineRule="auto"/>
        <w:ind w:firstLine="720"/>
        <w:rPr>
          <w:rFonts w:ascii="Calibri" w:hAnsi="Calibri" w:cs="Calibri"/>
          <w:sz w:val="24"/>
          <w:szCs w:val="24"/>
        </w:rPr>
      </w:pPr>
    </w:p>
    <w:p w14:paraId="4726E235" w14:textId="77777777" w:rsidR="003620BF" w:rsidRDefault="003620BF" w:rsidP="00832990">
      <w:pPr>
        <w:spacing w:line="480" w:lineRule="auto"/>
        <w:ind w:firstLine="720"/>
        <w:rPr>
          <w:rFonts w:ascii="Calibri" w:hAnsi="Calibri" w:cs="Calibri"/>
          <w:sz w:val="24"/>
          <w:szCs w:val="24"/>
        </w:rPr>
      </w:pPr>
    </w:p>
    <w:p w14:paraId="35A0983B" w14:textId="77777777" w:rsidR="003620BF" w:rsidRDefault="003620BF" w:rsidP="00832990">
      <w:pPr>
        <w:spacing w:line="480" w:lineRule="auto"/>
        <w:ind w:firstLine="720"/>
        <w:rPr>
          <w:rFonts w:ascii="Calibri" w:hAnsi="Calibri" w:cs="Calibri"/>
          <w:sz w:val="24"/>
          <w:szCs w:val="24"/>
        </w:rPr>
      </w:pPr>
    </w:p>
    <w:p w14:paraId="3D3A97DA" w14:textId="77777777" w:rsidR="003620BF" w:rsidRDefault="003620BF" w:rsidP="00832990">
      <w:pPr>
        <w:spacing w:line="480" w:lineRule="auto"/>
        <w:ind w:firstLine="720"/>
        <w:rPr>
          <w:rFonts w:ascii="Calibri" w:hAnsi="Calibri" w:cs="Calibri"/>
          <w:sz w:val="24"/>
          <w:szCs w:val="24"/>
        </w:rPr>
      </w:pPr>
    </w:p>
    <w:p w14:paraId="3A6C43F5" w14:textId="77777777" w:rsidR="003620BF" w:rsidRDefault="003620BF" w:rsidP="00832990">
      <w:pPr>
        <w:spacing w:line="480" w:lineRule="auto"/>
        <w:ind w:firstLine="720"/>
        <w:rPr>
          <w:rFonts w:ascii="Calibri" w:hAnsi="Calibri" w:cs="Calibri"/>
          <w:sz w:val="24"/>
          <w:szCs w:val="24"/>
        </w:rPr>
      </w:pPr>
    </w:p>
    <w:p w14:paraId="221A0EBA" w14:textId="77777777" w:rsidR="003620BF" w:rsidRDefault="003620BF" w:rsidP="00832990">
      <w:pPr>
        <w:spacing w:line="480" w:lineRule="auto"/>
        <w:ind w:firstLine="720"/>
        <w:rPr>
          <w:rFonts w:ascii="Calibri" w:hAnsi="Calibri" w:cs="Calibri"/>
          <w:sz w:val="24"/>
          <w:szCs w:val="24"/>
        </w:rPr>
      </w:pPr>
    </w:p>
    <w:p w14:paraId="774B9648" w14:textId="77777777" w:rsidR="003620BF" w:rsidRDefault="003620BF" w:rsidP="00832990">
      <w:pPr>
        <w:spacing w:line="480" w:lineRule="auto"/>
        <w:ind w:firstLine="720"/>
        <w:rPr>
          <w:rFonts w:ascii="Calibri" w:hAnsi="Calibri" w:cs="Calibri"/>
          <w:sz w:val="24"/>
          <w:szCs w:val="24"/>
        </w:rPr>
      </w:pPr>
    </w:p>
    <w:p w14:paraId="5BC94F11" w14:textId="77777777" w:rsidR="003620BF" w:rsidRDefault="003620BF" w:rsidP="00832990">
      <w:pPr>
        <w:spacing w:line="480" w:lineRule="auto"/>
        <w:ind w:firstLine="720"/>
        <w:rPr>
          <w:rFonts w:ascii="Calibri" w:hAnsi="Calibri" w:cs="Calibri"/>
          <w:sz w:val="24"/>
          <w:szCs w:val="24"/>
        </w:rPr>
      </w:pPr>
    </w:p>
    <w:p w14:paraId="5A791CA2" w14:textId="77777777" w:rsidR="003620BF" w:rsidRDefault="003620BF" w:rsidP="00832990">
      <w:pPr>
        <w:spacing w:line="480" w:lineRule="auto"/>
        <w:ind w:firstLine="720"/>
        <w:rPr>
          <w:rFonts w:ascii="Calibri" w:hAnsi="Calibri" w:cs="Calibri"/>
          <w:sz w:val="24"/>
          <w:szCs w:val="24"/>
        </w:rPr>
      </w:pPr>
    </w:p>
    <w:p w14:paraId="48E4FC0D" w14:textId="77777777" w:rsidR="003620BF" w:rsidRDefault="003620BF" w:rsidP="00832990">
      <w:pPr>
        <w:spacing w:line="480" w:lineRule="auto"/>
        <w:ind w:firstLine="720"/>
        <w:rPr>
          <w:rFonts w:ascii="Calibri" w:hAnsi="Calibri" w:cs="Calibri"/>
          <w:sz w:val="24"/>
          <w:szCs w:val="24"/>
        </w:rPr>
      </w:pPr>
    </w:p>
    <w:p w14:paraId="3FBCFED2" w14:textId="62A6231E" w:rsidR="00FB7FDF" w:rsidRPr="00FB7FDF" w:rsidRDefault="00FB7FDF" w:rsidP="00FB7FDF">
      <w:pPr>
        <w:spacing w:line="480" w:lineRule="auto"/>
        <w:ind w:left="720" w:hanging="720"/>
        <w:jc w:val="center"/>
        <w:rPr>
          <w:rFonts w:ascii="Calibri" w:hAnsi="Calibri" w:cs="Calibri"/>
          <w:b/>
          <w:bCs/>
          <w:sz w:val="24"/>
          <w:szCs w:val="24"/>
          <w:u w:val="single"/>
        </w:rPr>
      </w:pPr>
      <w:r>
        <w:rPr>
          <w:rFonts w:ascii="Calibri" w:hAnsi="Calibri" w:cs="Calibri"/>
          <w:b/>
          <w:bCs/>
          <w:sz w:val="24"/>
          <w:szCs w:val="24"/>
          <w:u w:val="single"/>
        </w:rPr>
        <w:lastRenderedPageBreak/>
        <w:t>Reference List</w:t>
      </w:r>
    </w:p>
    <w:p w14:paraId="6C18E9B6" w14:textId="5F75A80E" w:rsidR="00803557" w:rsidRPr="004D5A1D" w:rsidRDefault="00803557" w:rsidP="00803557">
      <w:pPr>
        <w:spacing w:line="480" w:lineRule="auto"/>
        <w:ind w:left="720" w:hanging="720"/>
        <w:rPr>
          <w:rFonts w:ascii="Calibri" w:hAnsi="Calibri" w:cs="Calibri"/>
          <w:sz w:val="24"/>
          <w:szCs w:val="24"/>
        </w:rPr>
      </w:pPr>
      <w:r w:rsidRPr="004D5A1D">
        <w:rPr>
          <w:rFonts w:ascii="Calibri" w:hAnsi="Calibri" w:cs="Calibri"/>
          <w:sz w:val="24"/>
          <w:szCs w:val="24"/>
        </w:rPr>
        <w:t xml:space="preserve">British Association for Counselling and Psychotherapy. (2020). </w:t>
      </w:r>
      <w:r w:rsidRPr="004D5A1D">
        <w:rPr>
          <w:rFonts w:ascii="Calibri" w:hAnsi="Calibri" w:cs="Calibri"/>
          <w:i/>
          <w:iCs/>
          <w:sz w:val="24"/>
          <w:szCs w:val="24"/>
        </w:rPr>
        <w:t>A guide to the BACP counselling skills competence framework</w:t>
      </w:r>
      <w:r w:rsidRPr="004D5A1D">
        <w:rPr>
          <w:rFonts w:ascii="Calibri" w:hAnsi="Calibri" w:cs="Calibri"/>
          <w:sz w:val="24"/>
          <w:szCs w:val="24"/>
        </w:rPr>
        <w:t xml:space="preserve"> [PDF]. </w:t>
      </w:r>
      <w:hyperlink r:id="rId6" w:tgtFrame="_new" w:history="1">
        <w:r w:rsidRPr="004D5A1D">
          <w:rPr>
            <w:rStyle w:val="Hyperlink"/>
            <w:rFonts w:ascii="Calibri" w:hAnsi="Calibri" w:cs="Calibri"/>
            <w:sz w:val="24"/>
            <w:szCs w:val="24"/>
          </w:rPr>
          <w:t>https://www.bacp.co.uk/media/8889/bacp-counselling-skills-framework-user-guide-may20.pdf</w:t>
        </w:r>
      </w:hyperlink>
    </w:p>
    <w:p w14:paraId="12CAD19F" w14:textId="77777777" w:rsidR="00803557" w:rsidRDefault="00803557" w:rsidP="00803557">
      <w:pPr>
        <w:spacing w:line="480" w:lineRule="auto"/>
        <w:ind w:left="720" w:hanging="720"/>
        <w:rPr>
          <w:rFonts w:ascii="Calibri" w:hAnsi="Calibri" w:cs="Calibri"/>
          <w:sz w:val="24"/>
          <w:szCs w:val="24"/>
        </w:rPr>
      </w:pPr>
      <w:r w:rsidRPr="002E0337">
        <w:rPr>
          <w:rFonts w:ascii="Calibri" w:hAnsi="Calibri" w:cs="Calibri"/>
          <w:sz w:val="24"/>
          <w:szCs w:val="24"/>
        </w:rPr>
        <w:t xml:space="preserve">Counselling &amp; Psychotherapy Central Awarding Body. (2022). </w:t>
      </w:r>
      <w:r w:rsidRPr="002E0337">
        <w:rPr>
          <w:rFonts w:ascii="Calibri" w:hAnsi="Calibri" w:cs="Calibri"/>
          <w:i/>
          <w:iCs/>
          <w:sz w:val="24"/>
          <w:szCs w:val="24"/>
        </w:rPr>
        <w:t>The CPCAB model of helping work and counselling practice</w:t>
      </w:r>
      <w:r w:rsidRPr="002E0337">
        <w:rPr>
          <w:rFonts w:ascii="Calibri" w:hAnsi="Calibri" w:cs="Calibri"/>
          <w:sz w:val="24"/>
          <w:szCs w:val="24"/>
        </w:rPr>
        <w:t xml:space="preserve"> [PDF]. CPCAB. </w:t>
      </w:r>
      <w:hyperlink r:id="rId7" w:tgtFrame="_new" w:history="1">
        <w:r w:rsidRPr="002E0337">
          <w:rPr>
            <w:rStyle w:val="Hyperlink"/>
            <w:rFonts w:ascii="Calibri" w:hAnsi="Calibri" w:cs="Calibri"/>
            <w:sz w:val="24"/>
            <w:szCs w:val="24"/>
          </w:rPr>
          <w:t>https://content.cpcab.co.uk/www/documents/The%20CPCAB%20model%20of%20helping%20work%20and%20counselling%20practice..pdf</w:t>
        </w:r>
      </w:hyperlink>
    </w:p>
    <w:p w14:paraId="09D886D3" w14:textId="77777777" w:rsidR="00803557" w:rsidRDefault="00803557" w:rsidP="00803557">
      <w:pPr>
        <w:spacing w:line="480" w:lineRule="auto"/>
        <w:ind w:left="720" w:hanging="720"/>
        <w:rPr>
          <w:rFonts w:ascii="Calibri" w:hAnsi="Calibri" w:cs="Calibri"/>
          <w:sz w:val="24"/>
          <w:szCs w:val="24"/>
        </w:rPr>
      </w:pPr>
      <w:r w:rsidRPr="004D5A1D">
        <w:rPr>
          <w:rFonts w:ascii="Calibri" w:hAnsi="Calibri" w:cs="Calibri"/>
          <w:sz w:val="24"/>
          <w:szCs w:val="24"/>
        </w:rPr>
        <w:t xml:space="preserve">Counselling and Psychotherapy Central Awarding Body. (2024). </w:t>
      </w:r>
      <w:r w:rsidRPr="004D5A1D">
        <w:rPr>
          <w:rFonts w:ascii="Calibri" w:hAnsi="Calibri" w:cs="Calibri"/>
          <w:i/>
          <w:iCs/>
          <w:sz w:val="24"/>
          <w:szCs w:val="24"/>
        </w:rPr>
        <w:t>Level 4 Diploma in Therapeutic Counselling (TC-L4): Qualification specification</w:t>
      </w:r>
      <w:r w:rsidRPr="004D5A1D">
        <w:rPr>
          <w:rFonts w:ascii="Calibri" w:hAnsi="Calibri" w:cs="Calibri"/>
          <w:sz w:val="24"/>
          <w:szCs w:val="24"/>
        </w:rPr>
        <w:t xml:space="preserve">. </w:t>
      </w:r>
      <w:hyperlink r:id="rId8" w:tgtFrame="_new" w:history="1">
        <w:r w:rsidRPr="004D5A1D">
          <w:rPr>
            <w:rStyle w:val="Hyperlink"/>
            <w:rFonts w:ascii="Calibri" w:hAnsi="Calibri" w:cs="Calibri"/>
            <w:sz w:val="24"/>
            <w:szCs w:val="24"/>
          </w:rPr>
          <w:t>https://www.cpcab.co.uk/public_docs/tc-l4_specification</w:t>
        </w:r>
      </w:hyperlink>
    </w:p>
    <w:p w14:paraId="52B8F9C2" w14:textId="77777777" w:rsidR="00803557" w:rsidRPr="00A921D0" w:rsidRDefault="00803557" w:rsidP="00803557">
      <w:pPr>
        <w:spacing w:line="480" w:lineRule="auto"/>
        <w:ind w:left="720" w:hanging="720"/>
        <w:rPr>
          <w:rFonts w:ascii="Calibri" w:hAnsi="Calibri" w:cs="Calibri"/>
          <w:sz w:val="24"/>
          <w:szCs w:val="24"/>
        </w:rPr>
      </w:pPr>
      <w:r w:rsidRPr="00A921D0">
        <w:rPr>
          <w:rFonts w:ascii="Calibri" w:hAnsi="Calibri" w:cs="Calibri"/>
          <w:sz w:val="24"/>
          <w:szCs w:val="24"/>
        </w:rPr>
        <w:t>Egan, G., &amp; Reese, R. J. (2018). </w:t>
      </w:r>
      <w:r w:rsidRPr="00A921D0">
        <w:rPr>
          <w:rFonts w:ascii="Calibri" w:hAnsi="Calibri" w:cs="Calibri"/>
          <w:i/>
          <w:iCs/>
          <w:sz w:val="24"/>
          <w:szCs w:val="24"/>
        </w:rPr>
        <w:t xml:space="preserve">The skilled </w:t>
      </w:r>
      <w:proofErr w:type="gramStart"/>
      <w:r w:rsidRPr="00A921D0">
        <w:rPr>
          <w:rFonts w:ascii="Calibri" w:hAnsi="Calibri" w:cs="Calibri"/>
          <w:i/>
          <w:iCs/>
          <w:sz w:val="24"/>
          <w:szCs w:val="24"/>
        </w:rPr>
        <w:t>helper :</w:t>
      </w:r>
      <w:proofErr w:type="gramEnd"/>
      <w:r w:rsidRPr="00A921D0">
        <w:rPr>
          <w:rFonts w:ascii="Calibri" w:hAnsi="Calibri" w:cs="Calibri"/>
          <w:i/>
          <w:iCs/>
          <w:sz w:val="24"/>
          <w:szCs w:val="24"/>
        </w:rPr>
        <w:t xml:space="preserve"> a problem-management and opportunity-development approach to helping</w:t>
      </w:r>
      <w:r w:rsidRPr="00A921D0">
        <w:rPr>
          <w:rFonts w:ascii="Calibri" w:hAnsi="Calibri" w:cs="Calibri"/>
          <w:sz w:val="24"/>
          <w:szCs w:val="24"/>
        </w:rPr>
        <w:t> (Eleventh edition.). Cengage.</w:t>
      </w:r>
    </w:p>
    <w:p w14:paraId="1D526EA8" w14:textId="77777777" w:rsidR="00803557" w:rsidRPr="00696751" w:rsidRDefault="00803557" w:rsidP="00803557">
      <w:pPr>
        <w:spacing w:line="480" w:lineRule="auto"/>
        <w:ind w:left="720" w:hanging="720"/>
        <w:rPr>
          <w:rFonts w:ascii="Calibri" w:hAnsi="Calibri" w:cs="Calibri"/>
          <w:sz w:val="24"/>
          <w:szCs w:val="24"/>
        </w:rPr>
      </w:pPr>
      <w:r w:rsidRPr="00696751">
        <w:rPr>
          <w:rFonts w:ascii="Calibri" w:hAnsi="Calibri" w:cs="Calibri"/>
          <w:sz w:val="24"/>
          <w:szCs w:val="24"/>
        </w:rPr>
        <w:t xml:space="preserve">McLeod, J. (2009). </w:t>
      </w:r>
      <w:r w:rsidRPr="00696751">
        <w:rPr>
          <w:rFonts w:ascii="Calibri" w:hAnsi="Calibri" w:cs="Calibri"/>
          <w:i/>
          <w:iCs/>
          <w:sz w:val="24"/>
          <w:szCs w:val="24"/>
        </w:rPr>
        <w:t>An introduction to counselling</w:t>
      </w:r>
      <w:r w:rsidRPr="00696751">
        <w:rPr>
          <w:rFonts w:ascii="Calibri" w:hAnsi="Calibri" w:cs="Calibri"/>
          <w:sz w:val="24"/>
          <w:szCs w:val="24"/>
        </w:rPr>
        <w:t xml:space="preserve"> (5th ed.). Open University Press.</w:t>
      </w:r>
    </w:p>
    <w:p w14:paraId="7E6BDB13" w14:textId="77777777" w:rsidR="00803557" w:rsidRPr="00696751" w:rsidRDefault="00803557" w:rsidP="00803557">
      <w:pPr>
        <w:spacing w:line="480" w:lineRule="auto"/>
        <w:ind w:left="720" w:hanging="720"/>
        <w:rPr>
          <w:rFonts w:ascii="Calibri" w:hAnsi="Calibri" w:cs="Calibri"/>
          <w:sz w:val="24"/>
          <w:szCs w:val="24"/>
        </w:rPr>
      </w:pPr>
      <w:r w:rsidRPr="00696751">
        <w:rPr>
          <w:rFonts w:ascii="Calibri" w:hAnsi="Calibri" w:cs="Calibri"/>
          <w:sz w:val="24"/>
          <w:szCs w:val="24"/>
        </w:rPr>
        <w:t xml:space="preserve">McLeod, J., &amp; McLeod, J. (2022). </w:t>
      </w:r>
      <w:r w:rsidRPr="00696751">
        <w:rPr>
          <w:rFonts w:ascii="Calibri" w:hAnsi="Calibri" w:cs="Calibri"/>
          <w:i/>
          <w:iCs/>
          <w:sz w:val="24"/>
          <w:szCs w:val="24"/>
        </w:rPr>
        <w:t>Counselling skills: Theory, research and practice</w:t>
      </w:r>
      <w:r w:rsidRPr="00696751">
        <w:rPr>
          <w:rFonts w:ascii="Calibri" w:hAnsi="Calibri" w:cs="Calibri"/>
          <w:sz w:val="24"/>
          <w:szCs w:val="24"/>
        </w:rPr>
        <w:t xml:space="preserve"> (3rd ed.). McGraw Hill/Open University Press.</w:t>
      </w:r>
    </w:p>
    <w:p w14:paraId="0AC06303" w14:textId="77777777" w:rsidR="00803557" w:rsidRPr="00696751" w:rsidRDefault="00803557" w:rsidP="00803557">
      <w:pPr>
        <w:spacing w:line="480" w:lineRule="auto"/>
        <w:ind w:left="720" w:hanging="720"/>
        <w:rPr>
          <w:rFonts w:ascii="Calibri" w:hAnsi="Calibri" w:cs="Calibri"/>
          <w:sz w:val="24"/>
          <w:szCs w:val="24"/>
        </w:rPr>
      </w:pPr>
      <w:r w:rsidRPr="00696751">
        <w:rPr>
          <w:rFonts w:ascii="Calibri" w:hAnsi="Calibri" w:cs="Calibri"/>
          <w:sz w:val="24"/>
          <w:szCs w:val="24"/>
        </w:rPr>
        <w:t xml:space="preserve">Midwinter, R., &amp; Dickson, J. (2015). </w:t>
      </w:r>
      <w:r w:rsidRPr="00696751">
        <w:rPr>
          <w:rFonts w:ascii="Calibri" w:hAnsi="Calibri" w:cs="Calibri"/>
          <w:i/>
          <w:iCs/>
          <w:sz w:val="24"/>
          <w:szCs w:val="24"/>
        </w:rPr>
        <w:t>Embedding counselling and communication skills: A relational approach</w:t>
      </w:r>
      <w:r w:rsidRPr="00696751">
        <w:rPr>
          <w:rFonts w:ascii="Calibri" w:hAnsi="Calibri" w:cs="Calibri"/>
          <w:sz w:val="24"/>
          <w:szCs w:val="24"/>
        </w:rPr>
        <w:t>. SAGE.</w:t>
      </w:r>
    </w:p>
    <w:p w14:paraId="11A32E5A" w14:textId="77777777" w:rsidR="00803557" w:rsidRPr="00696751" w:rsidRDefault="00803557" w:rsidP="00803557">
      <w:pPr>
        <w:spacing w:line="480" w:lineRule="auto"/>
        <w:ind w:left="720" w:hanging="720"/>
        <w:rPr>
          <w:rFonts w:ascii="Calibri" w:hAnsi="Calibri" w:cs="Calibri"/>
          <w:sz w:val="24"/>
          <w:szCs w:val="24"/>
        </w:rPr>
      </w:pPr>
      <w:r w:rsidRPr="00696751">
        <w:rPr>
          <w:rFonts w:ascii="Calibri" w:hAnsi="Calibri" w:cs="Calibri"/>
          <w:sz w:val="24"/>
          <w:szCs w:val="24"/>
        </w:rPr>
        <w:t xml:space="preserve">Nelson-Jones, R. (2011). </w:t>
      </w:r>
      <w:r w:rsidRPr="00696751">
        <w:rPr>
          <w:rFonts w:ascii="Calibri" w:hAnsi="Calibri" w:cs="Calibri"/>
          <w:i/>
          <w:iCs/>
          <w:sz w:val="24"/>
          <w:szCs w:val="24"/>
        </w:rPr>
        <w:t>Basic counselling skills: A helper’s manual</w:t>
      </w:r>
      <w:r w:rsidRPr="00696751">
        <w:rPr>
          <w:rFonts w:ascii="Calibri" w:hAnsi="Calibri" w:cs="Calibri"/>
          <w:sz w:val="24"/>
          <w:szCs w:val="24"/>
        </w:rPr>
        <w:t>. SAGE.</w:t>
      </w:r>
    </w:p>
    <w:p w14:paraId="1069A365" w14:textId="77777777" w:rsidR="008D32E9" w:rsidRDefault="00803557" w:rsidP="008D32E9">
      <w:pPr>
        <w:spacing w:line="480" w:lineRule="auto"/>
        <w:ind w:left="720" w:hanging="720"/>
        <w:rPr>
          <w:rFonts w:ascii="Calibri" w:hAnsi="Calibri" w:cs="Calibri"/>
          <w:sz w:val="24"/>
          <w:szCs w:val="24"/>
        </w:rPr>
      </w:pPr>
      <w:r w:rsidRPr="00696751">
        <w:rPr>
          <w:rFonts w:ascii="Calibri" w:hAnsi="Calibri" w:cs="Calibri"/>
          <w:sz w:val="24"/>
          <w:szCs w:val="24"/>
        </w:rPr>
        <w:t xml:space="preserve">Reeves, A. (2022). </w:t>
      </w:r>
      <w:r w:rsidRPr="00696751">
        <w:rPr>
          <w:rFonts w:ascii="Calibri" w:hAnsi="Calibri" w:cs="Calibri"/>
          <w:i/>
          <w:iCs/>
          <w:sz w:val="24"/>
          <w:szCs w:val="24"/>
        </w:rPr>
        <w:t>An introduction to counselling and psychotherapy</w:t>
      </w:r>
      <w:r w:rsidRPr="00696751">
        <w:rPr>
          <w:rFonts w:ascii="Calibri" w:hAnsi="Calibri" w:cs="Calibri"/>
          <w:sz w:val="24"/>
          <w:szCs w:val="24"/>
        </w:rPr>
        <w:t xml:space="preserve"> (3rd ed.). SAGE.</w:t>
      </w:r>
    </w:p>
    <w:p w14:paraId="2ABF44DA" w14:textId="5D3C30D8" w:rsidR="00803557" w:rsidRDefault="00803557" w:rsidP="008D32E9">
      <w:pPr>
        <w:spacing w:line="480" w:lineRule="auto"/>
        <w:ind w:left="720" w:hanging="720"/>
        <w:rPr>
          <w:rFonts w:ascii="Calibri" w:hAnsi="Calibri" w:cs="Calibri"/>
          <w:sz w:val="24"/>
          <w:szCs w:val="24"/>
        </w:rPr>
      </w:pPr>
      <w:r w:rsidRPr="00DE4790">
        <w:rPr>
          <w:rFonts w:ascii="Calibri" w:hAnsi="Calibri" w:cs="Calibri"/>
          <w:sz w:val="24"/>
          <w:szCs w:val="24"/>
        </w:rPr>
        <w:lastRenderedPageBreak/>
        <w:t>Rogers, C. R. (1992). The Necessary and Sufficient Conditions of Therapeutic Personality Change. </w:t>
      </w:r>
      <w:r w:rsidRPr="00DE4790">
        <w:rPr>
          <w:rFonts w:ascii="Calibri" w:hAnsi="Calibri" w:cs="Calibri"/>
          <w:i/>
          <w:iCs/>
          <w:sz w:val="24"/>
          <w:szCs w:val="24"/>
        </w:rPr>
        <w:t>Journal of Consulting and Clinical Psychology</w:t>
      </w:r>
      <w:r w:rsidRPr="00DE4790">
        <w:rPr>
          <w:rFonts w:ascii="Calibri" w:hAnsi="Calibri" w:cs="Calibri"/>
          <w:sz w:val="24"/>
          <w:szCs w:val="24"/>
        </w:rPr>
        <w:t>, </w:t>
      </w:r>
      <w:r w:rsidRPr="00DE4790">
        <w:rPr>
          <w:rFonts w:ascii="Calibri" w:hAnsi="Calibri" w:cs="Calibri"/>
          <w:i/>
          <w:iCs/>
          <w:sz w:val="24"/>
          <w:szCs w:val="24"/>
        </w:rPr>
        <w:t>60</w:t>
      </w:r>
      <w:r w:rsidRPr="00DE4790">
        <w:rPr>
          <w:rFonts w:ascii="Calibri" w:hAnsi="Calibri" w:cs="Calibri"/>
          <w:sz w:val="24"/>
          <w:szCs w:val="24"/>
        </w:rPr>
        <w:t xml:space="preserve">(6), 827–832. </w:t>
      </w:r>
      <w:hyperlink r:id="rId9" w:history="1">
        <w:r w:rsidR="0038118B" w:rsidRPr="008D495D">
          <w:rPr>
            <w:rStyle w:val="Hyperlink"/>
            <w:rFonts w:ascii="Calibri" w:hAnsi="Calibri" w:cs="Calibri"/>
            <w:sz w:val="24"/>
            <w:szCs w:val="24"/>
          </w:rPr>
          <w:t>https://doi.org/10.1037/0022-006X.60.6.827</w:t>
        </w:r>
      </w:hyperlink>
    </w:p>
    <w:p w14:paraId="489B6D77" w14:textId="1409B0D7" w:rsidR="0038118B" w:rsidRPr="004D5A1D" w:rsidRDefault="0038118B" w:rsidP="008D32E9">
      <w:pPr>
        <w:spacing w:line="480" w:lineRule="auto"/>
        <w:ind w:left="720" w:hanging="720"/>
        <w:rPr>
          <w:rFonts w:ascii="Calibri" w:hAnsi="Calibri" w:cs="Calibri"/>
          <w:sz w:val="24"/>
          <w:szCs w:val="24"/>
        </w:rPr>
      </w:pPr>
      <w:r w:rsidRPr="0038118B">
        <w:rPr>
          <w:rFonts w:ascii="Calibri" w:hAnsi="Calibri" w:cs="Calibri"/>
          <w:sz w:val="24"/>
          <w:szCs w:val="24"/>
        </w:rPr>
        <w:t xml:space="preserve">Social Care Wales. (2017). </w:t>
      </w:r>
      <w:r w:rsidRPr="0038118B">
        <w:rPr>
          <w:rFonts w:ascii="Calibri" w:hAnsi="Calibri" w:cs="Calibri"/>
          <w:i/>
          <w:iCs/>
          <w:sz w:val="24"/>
          <w:szCs w:val="24"/>
        </w:rPr>
        <w:t>Code of professional practice for social care</w:t>
      </w:r>
      <w:r w:rsidRPr="0038118B">
        <w:rPr>
          <w:rFonts w:ascii="Calibri" w:hAnsi="Calibri" w:cs="Calibri"/>
          <w:sz w:val="24"/>
          <w:szCs w:val="24"/>
        </w:rPr>
        <w:t xml:space="preserve"> [PDF]. </w:t>
      </w:r>
      <w:hyperlink r:id="rId10" w:tgtFrame="_new" w:history="1">
        <w:r w:rsidRPr="0038118B">
          <w:rPr>
            <w:rStyle w:val="Hyperlink"/>
            <w:rFonts w:ascii="Calibri" w:hAnsi="Calibri" w:cs="Calibri"/>
            <w:sz w:val="24"/>
            <w:szCs w:val="24"/>
          </w:rPr>
          <w:t>https://socialcare.wales/cms-assets/documents/Code-of-Professional-Practice-for-Social-Care-web-version.pdf</w:t>
        </w:r>
      </w:hyperlink>
    </w:p>
    <w:p w14:paraId="285D0359" w14:textId="77777777" w:rsidR="00A9502E" w:rsidRPr="00832990" w:rsidRDefault="00A9502E" w:rsidP="00A9502E">
      <w:pPr>
        <w:spacing w:line="480" w:lineRule="auto"/>
        <w:rPr>
          <w:rFonts w:ascii="Calibri" w:hAnsi="Calibri" w:cs="Calibri"/>
          <w:sz w:val="24"/>
          <w:szCs w:val="24"/>
        </w:rPr>
      </w:pPr>
    </w:p>
    <w:p w14:paraId="532A5A67" w14:textId="77777777" w:rsidR="00832990" w:rsidRPr="00E85D0B" w:rsidRDefault="00832990" w:rsidP="00E85D0B">
      <w:pPr>
        <w:spacing w:line="480" w:lineRule="auto"/>
        <w:ind w:firstLine="720"/>
        <w:rPr>
          <w:rFonts w:ascii="Calibri" w:hAnsi="Calibri" w:cs="Calibri"/>
          <w:sz w:val="24"/>
          <w:szCs w:val="24"/>
        </w:rPr>
      </w:pPr>
    </w:p>
    <w:p w14:paraId="4E856071" w14:textId="77777777" w:rsidR="004603F2" w:rsidRDefault="004603F2" w:rsidP="00740E81">
      <w:pPr>
        <w:spacing w:line="480" w:lineRule="auto"/>
        <w:rPr>
          <w:rFonts w:ascii="Calibri" w:hAnsi="Calibri" w:cs="Calibri"/>
          <w:b/>
          <w:bCs/>
          <w:sz w:val="24"/>
          <w:szCs w:val="24"/>
        </w:rPr>
      </w:pPr>
    </w:p>
    <w:p w14:paraId="4A925CEC" w14:textId="1B80AD45" w:rsidR="00DA397B" w:rsidRPr="00B86C9F" w:rsidRDefault="00DA397B" w:rsidP="00B1075E">
      <w:pPr>
        <w:spacing w:line="480" w:lineRule="auto"/>
        <w:rPr>
          <w:rFonts w:ascii="Calibri" w:hAnsi="Calibri" w:cs="Calibri"/>
          <w:b/>
          <w:bCs/>
          <w:sz w:val="24"/>
          <w:szCs w:val="24"/>
        </w:rPr>
      </w:pPr>
    </w:p>
    <w:sectPr w:rsidR="00DA397B" w:rsidRPr="00B86C9F">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1575F6" w14:textId="77777777" w:rsidR="006C2355" w:rsidRDefault="006C2355" w:rsidP="00DA397B">
      <w:pPr>
        <w:spacing w:after="0" w:line="240" w:lineRule="auto"/>
      </w:pPr>
      <w:r>
        <w:separator/>
      </w:r>
    </w:p>
  </w:endnote>
  <w:endnote w:type="continuationSeparator" w:id="0">
    <w:p w14:paraId="0918D986" w14:textId="77777777" w:rsidR="006C2355" w:rsidRDefault="006C2355" w:rsidP="00DA39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1906147"/>
      <w:docPartObj>
        <w:docPartGallery w:val="Page Numbers (Bottom of Page)"/>
        <w:docPartUnique/>
      </w:docPartObj>
    </w:sdtPr>
    <w:sdtContent>
      <w:p w14:paraId="0C7C95D8" w14:textId="1E32FC3A" w:rsidR="00DA397B" w:rsidRDefault="00DA397B">
        <w:pPr>
          <w:pStyle w:val="Footer"/>
          <w:jc w:val="right"/>
        </w:pPr>
        <w:r>
          <w:fldChar w:fldCharType="begin"/>
        </w:r>
        <w:r>
          <w:instrText>PAGE   \* MERGEFORMAT</w:instrText>
        </w:r>
        <w:r>
          <w:fldChar w:fldCharType="separate"/>
        </w:r>
        <w:r>
          <w:t>2</w:t>
        </w:r>
        <w:r>
          <w:fldChar w:fldCharType="end"/>
        </w:r>
      </w:p>
    </w:sdtContent>
  </w:sdt>
  <w:p w14:paraId="0327F086" w14:textId="77777777" w:rsidR="00DA397B" w:rsidRDefault="00DA39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1646E9" w14:textId="77777777" w:rsidR="006C2355" w:rsidRDefault="006C2355" w:rsidP="00DA397B">
      <w:pPr>
        <w:spacing w:after="0" w:line="240" w:lineRule="auto"/>
      </w:pPr>
      <w:r>
        <w:separator/>
      </w:r>
    </w:p>
  </w:footnote>
  <w:footnote w:type="continuationSeparator" w:id="0">
    <w:p w14:paraId="5BD9A672" w14:textId="77777777" w:rsidR="006C2355" w:rsidRDefault="006C2355" w:rsidP="00DA39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669370" w14:textId="5A665CD8" w:rsidR="00B35850" w:rsidRDefault="00B35850">
    <w:pPr>
      <w:pStyle w:val="Header"/>
    </w:pPr>
    <w:r>
      <w:t xml:space="preserve">Introduction </w:t>
    </w:r>
    <w:r w:rsidR="00BB317F">
      <w:t>to Counselling Skills</w:t>
    </w:r>
  </w:p>
  <w:p w14:paraId="7EF67B96" w14:textId="77777777" w:rsidR="00B35850" w:rsidRDefault="00B358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ECA"/>
    <w:rsid w:val="00000E1D"/>
    <w:rsid w:val="00002918"/>
    <w:rsid w:val="00006DBB"/>
    <w:rsid w:val="000104B2"/>
    <w:rsid w:val="00017016"/>
    <w:rsid w:val="0002291E"/>
    <w:rsid w:val="00022C69"/>
    <w:rsid w:val="00026398"/>
    <w:rsid w:val="0003001A"/>
    <w:rsid w:val="00030292"/>
    <w:rsid w:val="00030A78"/>
    <w:rsid w:val="000475DE"/>
    <w:rsid w:val="00050ED1"/>
    <w:rsid w:val="0006182C"/>
    <w:rsid w:val="00063713"/>
    <w:rsid w:val="00065DB3"/>
    <w:rsid w:val="00071DA8"/>
    <w:rsid w:val="0007401C"/>
    <w:rsid w:val="00074104"/>
    <w:rsid w:val="00080E1F"/>
    <w:rsid w:val="00084F9F"/>
    <w:rsid w:val="00087468"/>
    <w:rsid w:val="00093D2F"/>
    <w:rsid w:val="000A0CE2"/>
    <w:rsid w:val="000A4F4B"/>
    <w:rsid w:val="000A6DE5"/>
    <w:rsid w:val="000B69D9"/>
    <w:rsid w:val="000C230F"/>
    <w:rsid w:val="000C69DD"/>
    <w:rsid w:val="000D3057"/>
    <w:rsid w:val="000D72B0"/>
    <w:rsid w:val="000E7697"/>
    <w:rsid w:val="000F08C7"/>
    <w:rsid w:val="000F28BB"/>
    <w:rsid w:val="001035F8"/>
    <w:rsid w:val="0010583E"/>
    <w:rsid w:val="00112235"/>
    <w:rsid w:val="0012196C"/>
    <w:rsid w:val="00146381"/>
    <w:rsid w:val="00151D80"/>
    <w:rsid w:val="00151EFC"/>
    <w:rsid w:val="00164572"/>
    <w:rsid w:val="0016608F"/>
    <w:rsid w:val="00172C04"/>
    <w:rsid w:val="001743B3"/>
    <w:rsid w:val="001773FD"/>
    <w:rsid w:val="00182A39"/>
    <w:rsid w:val="001A35C5"/>
    <w:rsid w:val="001A5A79"/>
    <w:rsid w:val="001B16BE"/>
    <w:rsid w:val="001B7366"/>
    <w:rsid w:val="001D6525"/>
    <w:rsid w:val="001F0D66"/>
    <w:rsid w:val="001F3EF0"/>
    <w:rsid w:val="001F5E77"/>
    <w:rsid w:val="00210C62"/>
    <w:rsid w:val="002112BB"/>
    <w:rsid w:val="00217731"/>
    <w:rsid w:val="00223D5A"/>
    <w:rsid w:val="00227584"/>
    <w:rsid w:val="00231659"/>
    <w:rsid w:val="00235C39"/>
    <w:rsid w:val="00247F70"/>
    <w:rsid w:val="00255102"/>
    <w:rsid w:val="00256F8F"/>
    <w:rsid w:val="00266615"/>
    <w:rsid w:val="00272442"/>
    <w:rsid w:val="00273A9E"/>
    <w:rsid w:val="002750CE"/>
    <w:rsid w:val="00275404"/>
    <w:rsid w:val="002801E4"/>
    <w:rsid w:val="00282169"/>
    <w:rsid w:val="00290193"/>
    <w:rsid w:val="00292828"/>
    <w:rsid w:val="00293AAD"/>
    <w:rsid w:val="0029482A"/>
    <w:rsid w:val="002A22F2"/>
    <w:rsid w:val="002B42D2"/>
    <w:rsid w:val="002B66D9"/>
    <w:rsid w:val="002C0CEE"/>
    <w:rsid w:val="002C50B8"/>
    <w:rsid w:val="002C705A"/>
    <w:rsid w:val="002D1064"/>
    <w:rsid w:val="002D4471"/>
    <w:rsid w:val="002D5E83"/>
    <w:rsid w:val="002E38EF"/>
    <w:rsid w:val="002E5C19"/>
    <w:rsid w:val="002F1CB8"/>
    <w:rsid w:val="002F54CE"/>
    <w:rsid w:val="002F7091"/>
    <w:rsid w:val="00301B73"/>
    <w:rsid w:val="00306CE9"/>
    <w:rsid w:val="00307974"/>
    <w:rsid w:val="003101BA"/>
    <w:rsid w:val="00312A27"/>
    <w:rsid w:val="00315B53"/>
    <w:rsid w:val="00316CC9"/>
    <w:rsid w:val="00322724"/>
    <w:rsid w:val="003247CC"/>
    <w:rsid w:val="00330134"/>
    <w:rsid w:val="003405DF"/>
    <w:rsid w:val="00350B9E"/>
    <w:rsid w:val="00351780"/>
    <w:rsid w:val="003620BF"/>
    <w:rsid w:val="003678C0"/>
    <w:rsid w:val="00372616"/>
    <w:rsid w:val="00372A47"/>
    <w:rsid w:val="00376638"/>
    <w:rsid w:val="00381006"/>
    <w:rsid w:val="0038118B"/>
    <w:rsid w:val="00396B09"/>
    <w:rsid w:val="003B0AB2"/>
    <w:rsid w:val="003C487E"/>
    <w:rsid w:val="003C78E4"/>
    <w:rsid w:val="003C7EC3"/>
    <w:rsid w:val="003C7EF8"/>
    <w:rsid w:val="003D08A3"/>
    <w:rsid w:val="003D1E74"/>
    <w:rsid w:val="003D3BA4"/>
    <w:rsid w:val="003E4BDD"/>
    <w:rsid w:val="003F0494"/>
    <w:rsid w:val="0040637F"/>
    <w:rsid w:val="0041271D"/>
    <w:rsid w:val="004130E2"/>
    <w:rsid w:val="00413359"/>
    <w:rsid w:val="0041359B"/>
    <w:rsid w:val="00421BD3"/>
    <w:rsid w:val="00425FFD"/>
    <w:rsid w:val="00431919"/>
    <w:rsid w:val="00433094"/>
    <w:rsid w:val="0043542F"/>
    <w:rsid w:val="0044474A"/>
    <w:rsid w:val="004603F2"/>
    <w:rsid w:val="00464D54"/>
    <w:rsid w:val="00467B1D"/>
    <w:rsid w:val="00481845"/>
    <w:rsid w:val="004819D3"/>
    <w:rsid w:val="00484E8E"/>
    <w:rsid w:val="004877BC"/>
    <w:rsid w:val="0049030A"/>
    <w:rsid w:val="00491352"/>
    <w:rsid w:val="004965FA"/>
    <w:rsid w:val="004A7520"/>
    <w:rsid w:val="004B0CA1"/>
    <w:rsid w:val="004B1DC0"/>
    <w:rsid w:val="004B6175"/>
    <w:rsid w:val="004E055A"/>
    <w:rsid w:val="004E3838"/>
    <w:rsid w:val="004F0694"/>
    <w:rsid w:val="00501924"/>
    <w:rsid w:val="00502A2A"/>
    <w:rsid w:val="00505922"/>
    <w:rsid w:val="00505A71"/>
    <w:rsid w:val="00511159"/>
    <w:rsid w:val="00524D0C"/>
    <w:rsid w:val="0052658D"/>
    <w:rsid w:val="00530654"/>
    <w:rsid w:val="00530875"/>
    <w:rsid w:val="00532F75"/>
    <w:rsid w:val="00544B21"/>
    <w:rsid w:val="00552665"/>
    <w:rsid w:val="00555B78"/>
    <w:rsid w:val="005612D8"/>
    <w:rsid w:val="00561CA8"/>
    <w:rsid w:val="0056449F"/>
    <w:rsid w:val="005718EE"/>
    <w:rsid w:val="00571CB5"/>
    <w:rsid w:val="0057487E"/>
    <w:rsid w:val="0057547C"/>
    <w:rsid w:val="005762F9"/>
    <w:rsid w:val="00582412"/>
    <w:rsid w:val="00591B37"/>
    <w:rsid w:val="005A3AD2"/>
    <w:rsid w:val="005A461A"/>
    <w:rsid w:val="005A77F7"/>
    <w:rsid w:val="005A7B76"/>
    <w:rsid w:val="005B0463"/>
    <w:rsid w:val="005B4203"/>
    <w:rsid w:val="005D0FB8"/>
    <w:rsid w:val="005D5E7D"/>
    <w:rsid w:val="005E23B6"/>
    <w:rsid w:val="005F0758"/>
    <w:rsid w:val="006065E7"/>
    <w:rsid w:val="0060673B"/>
    <w:rsid w:val="00621F00"/>
    <w:rsid w:val="00632E53"/>
    <w:rsid w:val="00650D37"/>
    <w:rsid w:val="006518DE"/>
    <w:rsid w:val="00653E50"/>
    <w:rsid w:val="00657986"/>
    <w:rsid w:val="00663274"/>
    <w:rsid w:val="00664968"/>
    <w:rsid w:val="00665E25"/>
    <w:rsid w:val="00666C4F"/>
    <w:rsid w:val="00671A36"/>
    <w:rsid w:val="00677736"/>
    <w:rsid w:val="00677884"/>
    <w:rsid w:val="0069186A"/>
    <w:rsid w:val="0069608B"/>
    <w:rsid w:val="006A30F7"/>
    <w:rsid w:val="006A4164"/>
    <w:rsid w:val="006C2355"/>
    <w:rsid w:val="006E29EF"/>
    <w:rsid w:val="006E6DAB"/>
    <w:rsid w:val="00701EAC"/>
    <w:rsid w:val="00706C29"/>
    <w:rsid w:val="00710BE6"/>
    <w:rsid w:val="00714751"/>
    <w:rsid w:val="00723A3E"/>
    <w:rsid w:val="007250C4"/>
    <w:rsid w:val="00731129"/>
    <w:rsid w:val="00736DCA"/>
    <w:rsid w:val="00740E81"/>
    <w:rsid w:val="00760ED4"/>
    <w:rsid w:val="007626B8"/>
    <w:rsid w:val="00762B3C"/>
    <w:rsid w:val="0077219B"/>
    <w:rsid w:val="00775849"/>
    <w:rsid w:val="00783557"/>
    <w:rsid w:val="00783710"/>
    <w:rsid w:val="00784643"/>
    <w:rsid w:val="007911DB"/>
    <w:rsid w:val="007A4887"/>
    <w:rsid w:val="007A5514"/>
    <w:rsid w:val="007A5D27"/>
    <w:rsid w:val="007B4420"/>
    <w:rsid w:val="007B5147"/>
    <w:rsid w:val="007C4DCC"/>
    <w:rsid w:val="007E050E"/>
    <w:rsid w:val="007E1C5E"/>
    <w:rsid w:val="007F4F90"/>
    <w:rsid w:val="00803557"/>
    <w:rsid w:val="0080549C"/>
    <w:rsid w:val="00805503"/>
    <w:rsid w:val="00806FCB"/>
    <w:rsid w:val="00812256"/>
    <w:rsid w:val="0081280C"/>
    <w:rsid w:val="00825A93"/>
    <w:rsid w:val="00827FC9"/>
    <w:rsid w:val="00832990"/>
    <w:rsid w:val="00834454"/>
    <w:rsid w:val="00835B47"/>
    <w:rsid w:val="00840518"/>
    <w:rsid w:val="00845D62"/>
    <w:rsid w:val="00854999"/>
    <w:rsid w:val="00876F23"/>
    <w:rsid w:val="00877A49"/>
    <w:rsid w:val="0089228A"/>
    <w:rsid w:val="008932C1"/>
    <w:rsid w:val="008C24D9"/>
    <w:rsid w:val="008C5D06"/>
    <w:rsid w:val="008D151C"/>
    <w:rsid w:val="008D32E9"/>
    <w:rsid w:val="008D4697"/>
    <w:rsid w:val="008E2464"/>
    <w:rsid w:val="008E7D8D"/>
    <w:rsid w:val="008F30B9"/>
    <w:rsid w:val="00911573"/>
    <w:rsid w:val="0091359B"/>
    <w:rsid w:val="00922624"/>
    <w:rsid w:val="00941A43"/>
    <w:rsid w:val="00943EFE"/>
    <w:rsid w:val="009471B5"/>
    <w:rsid w:val="0095572A"/>
    <w:rsid w:val="009568A7"/>
    <w:rsid w:val="0096003E"/>
    <w:rsid w:val="00960725"/>
    <w:rsid w:val="00964F8C"/>
    <w:rsid w:val="0097273B"/>
    <w:rsid w:val="0097329D"/>
    <w:rsid w:val="00977855"/>
    <w:rsid w:val="0098283B"/>
    <w:rsid w:val="0098497D"/>
    <w:rsid w:val="00990D6D"/>
    <w:rsid w:val="009B6DD7"/>
    <w:rsid w:val="009C0C68"/>
    <w:rsid w:val="009D1E9C"/>
    <w:rsid w:val="00A0160A"/>
    <w:rsid w:val="00A123EC"/>
    <w:rsid w:val="00A134B8"/>
    <w:rsid w:val="00A22888"/>
    <w:rsid w:val="00A33FA9"/>
    <w:rsid w:val="00A6099C"/>
    <w:rsid w:val="00A65D6C"/>
    <w:rsid w:val="00A677B8"/>
    <w:rsid w:val="00A76F12"/>
    <w:rsid w:val="00A90D25"/>
    <w:rsid w:val="00A94F20"/>
    <w:rsid w:val="00A9502E"/>
    <w:rsid w:val="00A95AF7"/>
    <w:rsid w:val="00AA4C63"/>
    <w:rsid w:val="00AA572D"/>
    <w:rsid w:val="00AB6809"/>
    <w:rsid w:val="00AC3826"/>
    <w:rsid w:val="00AC39A3"/>
    <w:rsid w:val="00AD1E8B"/>
    <w:rsid w:val="00AF12AE"/>
    <w:rsid w:val="00AF6B00"/>
    <w:rsid w:val="00B04429"/>
    <w:rsid w:val="00B06D1D"/>
    <w:rsid w:val="00B1075E"/>
    <w:rsid w:val="00B11212"/>
    <w:rsid w:val="00B35504"/>
    <w:rsid w:val="00B35850"/>
    <w:rsid w:val="00B453EF"/>
    <w:rsid w:val="00B52E0D"/>
    <w:rsid w:val="00B6364F"/>
    <w:rsid w:val="00B65A2B"/>
    <w:rsid w:val="00B76BE4"/>
    <w:rsid w:val="00B8321B"/>
    <w:rsid w:val="00B86C9F"/>
    <w:rsid w:val="00B93B2F"/>
    <w:rsid w:val="00BB317F"/>
    <w:rsid w:val="00BC7F56"/>
    <w:rsid w:val="00BD064F"/>
    <w:rsid w:val="00BD260C"/>
    <w:rsid w:val="00BE1B5F"/>
    <w:rsid w:val="00BE2F2B"/>
    <w:rsid w:val="00BF3972"/>
    <w:rsid w:val="00BF60E8"/>
    <w:rsid w:val="00C204D4"/>
    <w:rsid w:val="00C226FF"/>
    <w:rsid w:val="00C333B6"/>
    <w:rsid w:val="00C44B27"/>
    <w:rsid w:val="00C44DDD"/>
    <w:rsid w:val="00C46D85"/>
    <w:rsid w:val="00C5221A"/>
    <w:rsid w:val="00C52410"/>
    <w:rsid w:val="00C60662"/>
    <w:rsid w:val="00C65C98"/>
    <w:rsid w:val="00C71C6E"/>
    <w:rsid w:val="00C73D41"/>
    <w:rsid w:val="00C82CFD"/>
    <w:rsid w:val="00C876DD"/>
    <w:rsid w:val="00C91F43"/>
    <w:rsid w:val="00C935A7"/>
    <w:rsid w:val="00C94AB8"/>
    <w:rsid w:val="00C97415"/>
    <w:rsid w:val="00CA4B30"/>
    <w:rsid w:val="00CB0AD0"/>
    <w:rsid w:val="00CB4D8F"/>
    <w:rsid w:val="00CB5CF3"/>
    <w:rsid w:val="00CC45A7"/>
    <w:rsid w:val="00CD1C61"/>
    <w:rsid w:val="00CE10C4"/>
    <w:rsid w:val="00CF35EC"/>
    <w:rsid w:val="00CF45CD"/>
    <w:rsid w:val="00D0027F"/>
    <w:rsid w:val="00D159EB"/>
    <w:rsid w:val="00D239B7"/>
    <w:rsid w:val="00D24F68"/>
    <w:rsid w:val="00D25ECA"/>
    <w:rsid w:val="00D313A8"/>
    <w:rsid w:val="00D45DD3"/>
    <w:rsid w:val="00D47E91"/>
    <w:rsid w:val="00D56F32"/>
    <w:rsid w:val="00D60A49"/>
    <w:rsid w:val="00D6358B"/>
    <w:rsid w:val="00D65CF0"/>
    <w:rsid w:val="00D82A65"/>
    <w:rsid w:val="00D86B00"/>
    <w:rsid w:val="00D903B6"/>
    <w:rsid w:val="00D94829"/>
    <w:rsid w:val="00D97B60"/>
    <w:rsid w:val="00DA1AE4"/>
    <w:rsid w:val="00DA1B6F"/>
    <w:rsid w:val="00DA1FC6"/>
    <w:rsid w:val="00DA397B"/>
    <w:rsid w:val="00DA55D7"/>
    <w:rsid w:val="00DB17F9"/>
    <w:rsid w:val="00DB1C5F"/>
    <w:rsid w:val="00DB4B03"/>
    <w:rsid w:val="00DB586D"/>
    <w:rsid w:val="00DB6C83"/>
    <w:rsid w:val="00DC039D"/>
    <w:rsid w:val="00DC3260"/>
    <w:rsid w:val="00DC4845"/>
    <w:rsid w:val="00DC4F85"/>
    <w:rsid w:val="00DC60F3"/>
    <w:rsid w:val="00DD4169"/>
    <w:rsid w:val="00DE1729"/>
    <w:rsid w:val="00DF72BC"/>
    <w:rsid w:val="00E07FC4"/>
    <w:rsid w:val="00E11E55"/>
    <w:rsid w:val="00E16109"/>
    <w:rsid w:val="00E33471"/>
    <w:rsid w:val="00E44FB6"/>
    <w:rsid w:val="00E613DE"/>
    <w:rsid w:val="00E6340C"/>
    <w:rsid w:val="00E75C94"/>
    <w:rsid w:val="00E760F0"/>
    <w:rsid w:val="00E813A6"/>
    <w:rsid w:val="00E85D0B"/>
    <w:rsid w:val="00E908AB"/>
    <w:rsid w:val="00EA3C77"/>
    <w:rsid w:val="00EB1B93"/>
    <w:rsid w:val="00EC6C58"/>
    <w:rsid w:val="00EC6DD7"/>
    <w:rsid w:val="00EC6F91"/>
    <w:rsid w:val="00ED3239"/>
    <w:rsid w:val="00ED7F40"/>
    <w:rsid w:val="00EE5AE4"/>
    <w:rsid w:val="00EF231A"/>
    <w:rsid w:val="00EF4758"/>
    <w:rsid w:val="00EF7995"/>
    <w:rsid w:val="00F24865"/>
    <w:rsid w:val="00F27334"/>
    <w:rsid w:val="00F342E3"/>
    <w:rsid w:val="00F4487D"/>
    <w:rsid w:val="00F45EE4"/>
    <w:rsid w:val="00F46005"/>
    <w:rsid w:val="00F503A0"/>
    <w:rsid w:val="00F63C25"/>
    <w:rsid w:val="00F6739A"/>
    <w:rsid w:val="00F73E37"/>
    <w:rsid w:val="00F75F42"/>
    <w:rsid w:val="00F825BD"/>
    <w:rsid w:val="00F855E7"/>
    <w:rsid w:val="00F92B9E"/>
    <w:rsid w:val="00FA5E85"/>
    <w:rsid w:val="00FB7FDF"/>
    <w:rsid w:val="00FC0611"/>
    <w:rsid w:val="00FC08EE"/>
    <w:rsid w:val="00FC4B71"/>
    <w:rsid w:val="00FC6B74"/>
    <w:rsid w:val="00FC6D9C"/>
    <w:rsid w:val="00FD571D"/>
    <w:rsid w:val="00FE0C0E"/>
    <w:rsid w:val="00FE125B"/>
    <w:rsid w:val="00FF4059"/>
    <w:rsid w:val="00FF68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F84A9"/>
  <w15:chartTrackingRefBased/>
  <w15:docId w15:val="{C5E4045B-AB5E-4B77-80C4-8237539DF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5E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5E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5E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5E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E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E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E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E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E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E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5E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5E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5E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E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E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E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E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ECA"/>
    <w:rPr>
      <w:rFonts w:eastAsiaTheme="majorEastAsia" w:cstheme="majorBidi"/>
      <w:color w:val="272727" w:themeColor="text1" w:themeTint="D8"/>
    </w:rPr>
  </w:style>
  <w:style w:type="paragraph" w:styleId="Title">
    <w:name w:val="Title"/>
    <w:basedOn w:val="Normal"/>
    <w:next w:val="Normal"/>
    <w:link w:val="TitleChar"/>
    <w:uiPriority w:val="10"/>
    <w:qFormat/>
    <w:rsid w:val="00D25E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E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E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E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ECA"/>
    <w:pPr>
      <w:spacing w:before="160"/>
      <w:jc w:val="center"/>
    </w:pPr>
    <w:rPr>
      <w:i/>
      <w:iCs/>
      <w:color w:val="404040" w:themeColor="text1" w:themeTint="BF"/>
    </w:rPr>
  </w:style>
  <w:style w:type="character" w:customStyle="1" w:styleId="QuoteChar">
    <w:name w:val="Quote Char"/>
    <w:basedOn w:val="DefaultParagraphFont"/>
    <w:link w:val="Quote"/>
    <w:uiPriority w:val="29"/>
    <w:rsid w:val="00D25ECA"/>
    <w:rPr>
      <w:i/>
      <w:iCs/>
      <w:color w:val="404040" w:themeColor="text1" w:themeTint="BF"/>
    </w:rPr>
  </w:style>
  <w:style w:type="paragraph" w:styleId="ListParagraph">
    <w:name w:val="List Paragraph"/>
    <w:basedOn w:val="Normal"/>
    <w:uiPriority w:val="34"/>
    <w:qFormat/>
    <w:rsid w:val="00D25ECA"/>
    <w:pPr>
      <w:ind w:left="720"/>
      <w:contextualSpacing/>
    </w:pPr>
  </w:style>
  <w:style w:type="character" w:styleId="IntenseEmphasis">
    <w:name w:val="Intense Emphasis"/>
    <w:basedOn w:val="DefaultParagraphFont"/>
    <w:uiPriority w:val="21"/>
    <w:qFormat/>
    <w:rsid w:val="00D25ECA"/>
    <w:rPr>
      <w:i/>
      <w:iCs/>
      <w:color w:val="0F4761" w:themeColor="accent1" w:themeShade="BF"/>
    </w:rPr>
  </w:style>
  <w:style w:type="paragraph" w:styleId="IntenseQuote">
    <w:name w:val="Intense Quote"/>
    <w:basedOn w:val="Normal"/>
    <w:next w:val="Normal"/>
    <w:link w:val="IntenseQuoteChar"/>
    <w:uiPriority w:val="30"/>
    <w:qFormat/>
    <w:rsid w:val="00D25E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ECA"/>
    <w:rPr>
      <w:i/>
      <w:iCs/>
      <w:color w:val="0F4761" w:themeColor="accent1" w:themeShade="BF"/>
    </w:rPr>
  </w:style>
  <w:style w:type="character" w:styleId="IntenseReference">
    <w:name w:val="Intense Reference"/>
    <w:basedOn w:val="DefaultParagraphFont"/>
    <w:uiPriority w:val="32"/>
    <w:qFormat/>
    <w:rsid w:val="00D25ECA"/>
    <w:rPr>
      <w:b/>
      <w:bCs/>
      <w:smallCaps/>
      <w:color w:val="0F4761" w:themeColor="accent1" w:themeShade="BF"/>
      <w:spacing w:val="5"/>
    </w:rPr>
  </w:style>
  <w:style w:type="paragraph" w:styleId="Header">
    <w:name w:val="header"/>
    <w:basedOn w:val="Normal"/>
    <w:link w:val="HeaderChar"/>
    <w:uiPriority w:val="99"/>
    <w:unhideWhenUsed/>
    <w:rsid w:val="00DA39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97B"/>
  </w:style>
  <w:style w:type="paragraph" w:styleId="Footer">
    <w:name w:val="footer"/>
    <w:basedOn w:val="Normal"/>
    <w:link w:val="FooterChar"/>
    <w:uiPriority w:val="99"/>
    <w:unhideWhenUsed/>
    <w:rsid w:val="00DA3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97B"/>
  </w:style>
  <w:style w:type="character" w:styleId="Hyperlink">
    <w:name w:val="Hyperlink"/>
    <w:basedOn w:val="DefaultParagraphFont"/>
    <w:uiPriority w:val="99"/>
    <w:unhideWhenUsed/>
    <w:rsid w:val="00803557"/>
    <w:rPr>
      <w:color w:val="467886" w:themeColor="hyperlink"/>
      <w:u w:val="single"/>
    </w:rPr>
  </w:style>
  <w:style w:type="character" w:styleId="FollowedHyperlink">
    <w:name w:val="FollowedHyperlink"/>
    <w:basedOn w:val="DefaultParagraphFont"/>
    <w:uiPriority w:val="99"/>
    <w:semiHidden/>
    <w:unhideWhenUsed/>
    <w:rsid w:val="00803557"/>
    <w:rPr>
      <w:color w:val="96607D" w:themeColor="followedHyperlink"/>
      <w:u w:val="single"/>
    </w:rPr>
  </w:style>
  <w:style w:type="character" w:styleId="UnresolvedMention">
    <w:name w:val="Unresolved Mention"/>
    <w:basedOn w:val="DefaultParagraphFont"/>
    <w:uiPriority w:val="99"/>
    <w:semiHidden/>
    <w:unhideWhenUsed/>
    <w:rsid w:val="003811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cab.co.uk/public_docs/tc-l4_specification?utm_source=chatgpt.co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ontent.cpcab.co.uk/www/documents/The%20CPCAB%20model%20of%20helping%20work%20and%20counselling%20practice..pdf?utm_source=chatgpt.com"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acp.co.uk/media/8889/bacp-counselling-skills-framework-user-guide-may20.pdf?utm_source=chatgpt.com"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socialcare.wales/cms-assets/documents/Code-of-Professional-Practice-for-Social-Care-web-version.pdf?utm_source=chatgpt.com" TargetMode="External"/><Relationship Id="rId4" Type="http://schemas.openxmlformats.org/officeDocument/2006/relationships/footnotes" Target="footnotes.xml"/><Relationship Id="rId9" Type="http://schemas.openxmlformats.org/officeDocument/2006/relationships/hyperlink" Target="https://doi.org/10.1037/0022-006X.60.6.82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1954</TotalTime>
  <Pages>10</Pages>
  <Words>2119</Words>
  <Characters>12080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Jones</dc:creator>
  <cp:keywords/>
  <dc:description/>
  <cp:lastModifiedBy>Sophie Jones</cp:lastModifiedBy>
  <cp:revision>408</cp:revision>
  <dcterms:created xsi:type="dcterms:W3CDTF">2026-02-01T10:48:00Z</dcterms:created>
  <dcterms:modified xsi:type="dcterms:W3CDTF">2026-02-10T21:05:00Z</dcterms:modified>
</cp:coreProperties>
</file>