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4E20" w:rsidRPr="00297278" w:rsidRDefault="00D74E20" w:rsidP="00D74E20">
      <w:pPr>
        <w:spacing w:line="360" w:lineRule="auto"/>
        <w:rPr>
          <w:rStyle w:val="AssignBodyChar"/>
          <w:rFonts w:cs="Arial"/>
        </w:rPr>
      </w:pPr>
      <w:r w:rsidRPr="00770A0E">
        <w:rPr>
          <w:rFonts w:ascii="Arial" w:hAnsi="Arial" w:cs="Arial"/>
        </w:rPr>
        <w:t xml:space="preserve">Holistic development </w:t>
      </w:r>
      <w:proofErr w:type="gramStart"/>
      <w:r w:rsidRPr="00770A0E">
        <w:rPr>
          <w:rFonts w:ascii="Arial" w:hAnsi="Arial" w:cs="Arial"/>
        </w:rPr>
        <w:t>is</w:t>
      </w:r>
      <w:r>
        <w:rPr>
          <w:rFonts w:ascii="Arial" w:hAnsi="Arial" w:cs="Arial"/>
        </w:rPr>
        <w:t xml:space="preserve"> becoming increasingly recognised</w:t>
      </w:r>
      <w:proofErr w:type="gramEnd"/>
      <w:r>
        <w:rPr>
          <w:rFonts w:ascii="Arial" w:hAnsi="Arial" w:cs="Arial"/>
        </w:rPr>
        <w:t xml:space="preserve"> as one of the paramount responsibilities of teachers </w:t>
      </w:r>
      <w:r w:rsidRPr="00770A0E">
        <w:rPr>
          <w:rFonts w:ascii="Arial" w:hAnsi="Arial" w:cs="Arial"/>
        </w:rPr>
        <w:t>(</w:t>
      </w:r>
      <w:proofErr w:type="spellStart"/>
      <w:r w:rsidRPr="00C362A4">
        <w:rPr>
          <w:rFonts w:ascii="Arial" w:hAnsi="Arial" w:cs="Arial"/>
          <w:lang w:eastAsia="en-GB"/>
        </w:rPr>
        <w:t>Kochhar</w:t>
      </w:r>
      <w:proofErr w:type="spellEnd"/>
      <w:r w:rsidRPr="00C362A4">
        <w:rPr>
          <w:rFonts w:ascii="Arial" w:hAnsi="Arial" w:cs="Arial"/>
          <w:lang w:eastAsia="en-GB"/>
        </w:rPr>
        <w:t>-Bryant</w:t>
      </w:r>
      <w:r>
        <w:rPr>
          <w:rFonts w:cs="Arial"/>
          <w:lang w:eastAsia="en-GB"/>
        </w:rPr>
        <w:t xml:space="preserve"> </w:t>
      </w:r>
      <w:r w:rsidRPr="00770A0E">
        <w:rPr>
          <w:rFonts w:ascii="Arial" w:hAnsi="Arial" w:cs="Arial"/>
        </w:rPr>
        <w:t xml:space="preserve">&amp; </w:t>
      </w:r>
      <w:proofErr w:type="spellStart"/>
      <w:r w:rsidRPr="00770A0E">
        <w:rPr>
          <w:rFonts w:ascii="Arial" w:hAnsi="Arial" w:cs="Arial"/>
        </w:rPr>
        <w:t>Heishman</w:t>
      </w:r>
      <w:proofErr w:type="spellEnd"/>
      <w:r>
        <w:rPr>
          <w:rFonts w:ascii="Arial" w:hAnsi="Arial" w:cs="Arial"/>
        </w:rPr>
        <w:t>,</w:t>
      </w:r>
      <w:r w:rsidRPr="00770A0E">
        <w:rPr>
          <w:rFonts w:ascii="Arial" w:hAnsi="Arial" w:cs="Arial"/>
        </w:rPr>
        <w:t xml:space="preserve"> 2010;</w:t>
      </w:r>
      <w:r>
        <w:rPr>
          <w:rFonts w:ascii="Arial" w:hAnsi="Arial" w:cs="Arial"/>
        </w:rPr>
        <w:t xml:space="preserve"> Allen, 2011; Slade &amp; Griffith, 2013; </w:t>
      </w:r>
      <w:proofErr w:type="spellStart"/>
      <w:r>
        <w:rPr>
          <w:rFonts w:ascii="Arial" w:hAnsi="Arial" w:cs="Arial"/>
        </w:rPr>
        <w:t>Grigg</w:t>
      </w:r>
      <w:proofErr w:type="spellEnd"/>
      <w:r>
        <w:rPr>
          <w:rFonts w:ascii="Arial" w:hAnsi="Arial" w:cs="Arial"/>
        </w:rPr>
        <w:t xml:space="preserve">, 2015; Welsh Government (WG), 2020). Donaldson’s review (2015) suggested that the current national curriculum inhibited holistic learning opportunities. The experiences offered by </w:t>
      </w:r>
      <w:r w:rsidRPr="008F7677">
        <w:rPr>
          <w:rFonts w:ascii="Arial" w:hAnsi="Arial" w:cs="Arial"/>
        </w:rPr>
        <w:t>the Curriculum for Wales</w:t>
      </w:r>
      <w:r>
        <w:rPr>
          <w:rFonts w:ascii="Arial" w:hAnsi="Arial" w:cs="Arial"/>
        </w:rPr>
        <w:t xml:space="preserve"> (</w:t>
      </w:r>
      <w:proofErr w:type="spellStart"/>
      <w:r>
        <w:rPr>
          <w:rFonts w:ascii="Arial" w:hAnsi="Arial" w:cs="Arial"/>
        </w:rPr>
        <w:t>CfW</w:t>
      </w:r>
      <w:proofErr w:type="spellEnd"/>
      <w:r>
        <w:rPr>
          <w:rFonts w:ascii="Arial" w:hAnsi="Arial" w:cs="Arial"/>
        </w:rPr>
        <w:t>)</w:t>
      </w:r>
      <w:r w:rsidRPr="008F7677">
        <w:rPr>
          <w:rFonts w:ascii="Arial" w:hAnsi="Arial" w:cs="Arial"/>
        </w:rPr>
        <w:t xml:space="preserve"> 2022</w:t>
      </w:r>
      <w:r>
        <w:rPr>
          <w:rFonts w:ascii="Arial" w:hAnsi="Arial" w:cs="Arial"/>
        </w:rPr>
        <w:t xml:space="preserve"> aim to develop better all-rounded citizens. This curriculum recognises that the development of the whole child is more valuable than merely cognitive development, which the previous data-focused education system </w:t>
      </w:r>
      <w:proofErr w:type="gramStart"/>
      <w:r>
        <w:rPr>
          <w:rFonts w:ascii="Arial" w:hAnsi="Arial" w:cs="Arial"/>
        </w:rPr>
        <w:t>has been driven</w:t>
      </w:r>
      <w:proofErr w:type="gramEnd"/>
      <w:r>
        <w:rPr>
          <w:rFonts w:ascii="Arial" w:hAnsi="Arial" w:cs="Arial"/>
        </w:rPr>
        <w:t xml:space="preserve"> by. </w:t>
      </w:r>
      <w:proofErr w:type="spellStart"/>
      <w:r>
        <w:rPr>
          <w:rFonts w:ascii="Arial" w:hAnsi="Arial" w:cs="Arial"/>
        </w:rPr>
        <w:t>Estyn</w:t>
      </w:r>
      <w:proofErr w:type="spellEnd"/>
      <w:r>
        <w:rPr>
          <w:rFonts w:ascii="Arial" w:hAnsi="Arial" w:cs="Arial"/>
        </w:rPr>
        <w:t xml:space="preserve"> (2017, 2018a) praise schools that deliver a curriculum whereby the holistic development of the children is central to the teaching and learning. In-school intervention programmes have developed perhaps in response to this </w:t>
      </w:r>
      <w:proofErr w:type="gramStart"/>
      <w:r>
        <w:rPr>
          <w:rFonts w:ascii="Arial" w:hAnsi="Arial" w:cs="Arial"/>
        </w:rPr>
        <w:t>new-found</w:t>
      </w:r>
      <w:proofErr w:type="gramEnd"/>
      <w:r>
        <w:rPr>
          <w:rFonts w:ascii="Arial" w:hAnsi="Arial" w:cs="Arial"/>
        </w:rPr>
        <w:t xml:space="preserve"> holistic perspective of learning; these programmes offer more than the traditional literacy and numeracy interventions. Schools that advocate this holistic learning ethos may offer interventions to support emotional, mental or social development. NASWUT, the Teachers’ Union suggested that the purpose of an intervention is to ‘</w:t>
      </w:r>
      <w:r w:rsidRPr="00353E08">
        <w:rPr>
          <w:rStyle w:val="AssignBodyChar"/>
        </w:rPr>
        <w:t>narrow gaps between</w:t>
      </w:r>
      <w:r>
        <w:rPr>
          <w:rStyle w:val="AssignBodyChar"/>
        </w:rPr>
        <w:t xml:space="preserve"> </w:t>
      </w:r>
      <w:r w:rsidRPr="00353E08">
        <w:rPr>
          <w:rStyle w:val="AssignBodyChar"/>
        </w:rPr>
        <w:t>actual and expected levels of pupil attainment’</w:t>
      </w:r>
      <w:r>
        <w:rPr>
          <w:rStyle w:val="AssignBodyChar"/>
        </w:rPr>
        <w:t xml:space="preserve"> (NASUWT, ND, p.6). The intervention discussed in this paper however will focus more on the child’s achievement and progression rather than attainment level. Arguably, these aspects are a better reflection of the learning process (</w:t>
      </w:r>
      <w:bookmarkStart w:id="0" w:name="_Hlk37924069"/>
      <w:r w:rsidRPr="006130AE">
        <w:rPr>
          <w:rFonts w:ascii="Arial" w:hAnsi="Arial" w:cs="Arial"/>
        </w:rPr>
        <w:t xml:space="preserve">Davison, Kempton, </w:t>
      </w:r>
      <w:proofErr w:type="spellStart"/>
      <w:r w:rsidRPr="006130AE">
        <w:rPr>
          <w:rFonts w:ascii="Arial" w:hAnsi="Arial" w:cs="Arial"/>
        </w:rPr>
        <w:t>Thoung</w:t>
      </w:r>
      <w:proofErr w:type="spellEnd"/>
      <w:r w:rsidRPr="006130AE">
        <w:rPr>
          <w:rFonts w:ascii="Arial" w:hAnsi="Arial" w:cs="Arial"/>
        </w:rPr>
        <w:t>, 2015</w:t>
      </w:r>
      <w:bookmarkEnd w:id="0"/>
      <w:r w:rsidRPr="006130AE">
        <w:rPr>
          <w:rFonts w:ascii="Arial" w:hAnsi="Arial" w:cs="Arial"/>
        </w:rPr>
        <w:t>)</w:t>
      </w:r>
      <w:r w:rsidRPr="006130AE">
        <w:rPr>
          <w:rStyle w:val="AssignBodyChar"/>
          <w:rFonts w:cs="Arial"/>
        </w:rPr>
        <w:t>.</w:t>
      </w:r>
      <w:r>
        <w:rPr>
          <w:rStyle w:val="AssignBodyChar"/>
        </w:rPr>
        <w:t xml:space="preserve"> Donaldson may also challenge NASWUT’s definition as ’expected levels’ are perhaps associated with the key stages that is said to ‘hinder progression’ (Donaldson, 2015, p.52).</w:t>
      </w:r>
    </w:p>
    <w:p w:rsidR="00FD3D04" w:rsidRDefault="00FD3D04">
      <w:bookmarkStart w:id="1" w:name="_GoBack"/>
      <w:bookmarkEnd w:id="1"/>
    </w:p>
    <w:sectPr w:rsidR="00FD3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E20"/>
    <w:rsid w:val="00004D20"/>
    <w:rsid w:val="00017E70"/>
    <w:rsid w:val="00027809"/>
    <w:rsid w:val="00040996"/>
    <w:rsid w:val="00044B62"/>
    <w:rsid w:val="00080024"/>
    <w:rsid w:val="00081EFC"/>
    <w:rsid w:val="0008307A"/>
    <w:rsid w:val="00091DE5"/>
    <w:rsid w:val="000D5E39"/>
    <w:rsid w:val="000D6DA4"/>
    <w:rsid w:val="000F3E97"/>
    <w:rsid w:val="000F7775"/>
    <w:rsid w:val="00115A1D"/>
    <w:rsid w:val="00130D9E"/>
    <w:rsid w:val="00145E9C"/>
    <w:rsid w:val="0015753E"/>
    <w:rsid w:val="00176165"/>
    <w:rsid w:val="001761AA"/>
    <w:rsid w:val="00184B7B"/>
    <w:rsid w:val="0019531F"/>
    <w:rsid w:val="001B3245"/>
    <w:rsid w:val="001C55CF"/>
    <w:rsid w:val="001C6ED1"/>
    <w:rsid w:val="001D09A6"/>
    <w:rsid w:val="001D218D"/>
    <w:rsid w:val="00206412"/>
    <w:rsid w:val="0023398D"/>
    <w:rsid w:val="002402FA"/>
    <w:rsid w:val="002438BA"/>
    <w:rsid w:val="002670BF"/>
    <w:rsid w:val="00276172"/>
    <w:rsid w:val="002A0D73"/>
    <w:rsid w:val="002A3D74"/>
    <w:rsid w:val="002B0DD7"/>
    <w:rsid w:val="002B1AC9"/>
    <w:rsid w:val="002C6FDC"/>
    <w:rsid w:val="002E7D3E"/>
    <w:rsid w:val="002F2516"/>
    <w:rsid w:val="00302C77"/>
    <w:rsid w:val="00312FE2"/>
    <w:rsid w:val="0031538C"/>
    <w:rsid w:val="00342189"/>
    <w:rsid w:val="00360AF3"/>
    <w:rsid w:val="00362C19"/>
    <w:rsid w:val="003652A3"/>
    <w:rsid w:val="00381231"/>
    <w:rsid w:val="00385155"/>
    <w:rsid w:val="00385370"/>
    <w:rsid w:val="00391356"/>
    <w:rsid w:val="003B2BEB"/>
    <w:rsid w:val="003D656A"/>
    <w:rsid w:val="003E2287"/>
    <w:rsid w:val="003E4DF9"/>
    <w:rsid w:val="003F4BB6"/>
    <w:rsid w:val="00441377"/>
    <w:rsid w:val="004574E6"/>
    <w:rsid w:val="00457C59"/>
    <w:rsid w:val="004634B0"/>
    <w:rsid w:val="004642C4"/>
    <w:rsid w:val="00475876"/>
    <w:rsid w:val="00475B09"/>
    <w:rsid w:val="00482444"/>
    <w:rsid w:val="004A2A44"/>
    <w:rsid w:val="004A6D8F"/>
    <w:rsid w:val="004B2C0B"/>
    <w:rsid w:val="004D4A36"/>
    <w:rsid w:val="004D4B65"/>
    <w:rsid w:val="004F7976"/>
    <w:rsid w:val="00524D19"/>
    <w:rsid w:val="0052555B"/>
    <w:rsid w:val="005260C8"/>
    <w:rsid w:val="0053230C"/>
    <w:rsid w:val="00532BBA"/>
    <w:rsid w:val="00532F46"/>
    <w:rsid w:val="00534185"/>
    <w:rsid w:val="00536498"/>
    <w:rsid w:val="00545751"/>
    <w:rsid w:val="00547F9F"/>
    <w:rsid w:val="00591F40"/>
    <w:rsid w:val="005944D9"/>
    <w:rsid w:val="005C5E13"/>
    <w:rsid w:val="005C7C4B"/>
    <w:rsid w:val="005E28B7"/>
    <w:rsid w:val="005F2318"/>
    <w:rsid w:val="005F758F"/>
    <w:rsid w:val="005F7CD3"/>
    <w:rsid w:val="00600D5F"/>
    <w:rsid w:val="006335E5"/>
    <w:rsid w:val="00654E27"/>
    <w:rsid w:val="006616D7"/>
    <w:rsid w:val="006668F2"/>
    <w:rsid w:val="006774AF"/>
    <w:rsid w:val="00686726"/>
    <w:rsid w:val="006A7A22"/>
    <w:rsid w:val="006C0A12"/>
    <w:rsid w:val="006C5794"/>
    <w:rsid w:val="00727BB2"/>
    <w:rsid w:val="00752E1D"/>
    <w:rsid w:val="00783E8E"/>
    <w:rsid w:val="00794097"/>
    <w:rsid w:val="007C056F"/>
    <w:rsid w:val="007D2DB3"/>
    <w:rsid w:val="007E60DE"/>
    <w:rsid w:val="007E65BB"/>
    <w:rsid w:val="007F3F2C"/>
    <w:rsid w:val="007F404E"/>
    <w:rsid w:val="00802702"/>
    <w:rsid w:val="00805A22"/>
    <w:rsid w:val="00813073"/>
    <w:rsid w:val="008428B9"/>
    <w:rsid w:val="00854D70"/>
    <w:rsid w:val="00872743"/>
    <w:rsid w:val="008874F8"/>
    <w:rsid w:val="00887616"/>
    <w:rsid w:val="008936FE"/>
    <w:rsid w:val="00897CE5"/>
    <w:rsid w:val="008A358F"/>
    <w:rsid w:val="008B6FEF"/>
    <w:rsid w:val="008C7A58"/>
    <w:rsid w:val="008D5CB5"/>
    <w:rsid w:val="008F0E98"/>
    <w:rsid w:val="00920E9A"/>
    <w:rsid w:val="00943CAA"/>
    <w:rsid w:val="00966D28"/>
    <w:rsid w:val="009C49F5"/>
    <w:rsid w:val="009C556D"/>
    <w:rsid w:val="009D065A"/>
    <w:rsid w:val="009D2028"/>
    <w:rsid w:val="009F2BB6"/>
    <w:rsid w:val="00A16562"/>
    <w:rsid w:val="00A24B08"/>
    <w:rsid w:val="00A25675"/>
    <w:rsid w:val="00A33066"/>
    <w:rsid w:val="00A605B9"/>
    <w:rsid w:val="00A62A35"/>
    <w:rsid w:val="00A647A8"/>
    <w:rsid w:val="00A73975"/>
    <w:rsid w:val="00A8004D"/>
    <w:rsid w:val="00A91359"/>
    <w:rsid w:val="00AA456F"/>
    <w:rsid w:val="00AD65C2"/>
    <w:rsid w:val="00B0144A"/>
    <w:rsid w:val="00B02189"/>
    <w:rsid w:val="00B108DD"/>
    <w:rsid w:val="00B11FCF"/>
    <w:rsid w:val="00B421A9"/>
    <w:rsid w:val="00B442A2"/>
    <w:rsid w:val="00B46C45"/>
    <w:rsid w:val="00B509F1"/>
    <w:rsid w:val="00BB1424"/>
    <w:rsid w:val="00BC3F1F"/>
    <w:rsid w:val="00BC4D61"/>
    <w:rsid w:val="00BE1E44"/>
    <w:rsid w:val="00C15A91"/>
    <w:rsid w:val="00C2299E"/>
    <w:rsid w:val="00C2568F"/>
    <w:rsid w:val="00C32E4A"/>
    <w:rsid w:val="00C3625C"/>
    <w:rsid w:val="00C827D5"/>
    <w:rsid w:val="00CB5C41"/>
    <w:rsid w:val="00CC0FCE"/>
    <w:rsid w:val="00CC2486"/>
    <w:rsid w:val="00CC344F"/>
    <w:rsid w:val="00CF021D"/>
    <w:rsid w:val="00D11D57"/>
    <w:rsid w:val="00D14632"/>
    <w:rsid w:val="00D425E7"/>
    <w:rsid w:val="00D5287F"/>
    <w:rsid w:val="00D61B2E"/>
    <w:rsid w:val="00D74E20"/>
    <w:rsid w:val="00DD6428"/>
    <w:rsid w:val="00DF2D72"/>
    <w:rsid w:val="00E04E43"/>
    <w:rsid w:val="00E05A18"/>
    <w:rsid w:val="00E05CB1"/>
    <w:rsid w:val="00E41419"/>
    <w:rsid w:val="00E44A7C"/>
    <w:rsid w:val="00E51D58"/>
    <w:rsid w:val="00E632D5"/>
    <w:rsid w:val="00E77D45"/>
    <w:rsid w:val="00E8603A"/>
    <w:rsid w:val="00EB3CDF"/>
    <w:rsid w:val="00EB3F4E"/>
    <w:rsid w:val="00EC3A01"/>
    <w:rsid w:val="00ED646D"/>
    <w:rsid w:val="00EF01DC"/>
    <w:rsid w:val="00F20897"/>
    <w:rsid w:val="00F32D8F"/>
    <w:rsid w:val="00F35C78"/>
    <w:rsid w:val="00F5229F"/>
    <w:rsid w:val="00F525C6"/>
    <w:rsid w:val="00F76981"/>
    <w:rsid w:val="00FC2918"/>
    <w:rsid w:val="00FD01B0"/>
    <w:rsid w:val="00FD2971"/>
    <w:rsid w:val="00FD3D04"/>
    <w:rsid w:val="00FD5384"/>
    <w:rsid w:val="00FD781F"/>
    <w:rsid w:val="00FD7A8A"/>
    <w:rsid w:val="00FF3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7964DBA-7414-4A84-972F-2A35E659E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4E2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D74E20"/>
    <w:pPr>
      <w:spacing w:after="0" w:line="360" w:lineRule="auto"/>
    </w:pPr>
    <w:rPr>
      <w:rFonts w:ascii="Arial" w:hAnsi="Arial"/>
    </w:rPr>
  </w:style>
  <w:style w:type="character" w:customStyle="1" w:styleId="AssignBodyChar">
    <w:name w:val="AssignBody Char"/>
    <w:basedOn w:val="DefaultParagraphFont"/>
    <w:link w:val="AssignBody"/>
    <w:rsid w:val="00D74E2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254</Words>
  <Characters>1454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1</cp:revision>
  <dcterms:created xsi:type="dcterms:W3CDTF">2021-02-06T23:13:00Z</dcterms:created>
  <dcterms:modified xsi:type="dcterms:W3CDTF">2021-02-06T23:14:00Z</dcterms:modified>
</cp:coreProperties>
</file>