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F266E5" w:rsidP="397EA048" w:rsidRDefault="02F2425C" w14:paraId="5E5787A5" w14:textId="09226790">
      <w:pPr>
        <w:jc w:val="center"/>
      </w:pPr>
      <w:r>
        <w:rPr>
          <w:noProof/>
        </w:rPr>
        <w:drawing>
          <wp:inline distT="0" distB="0" distL="0" distR="0" wp14:anchorId="23DFE297" wp14:editId="017B5FA0">
            <wp:extent cx="2971800" cy="1181100"/>
            <wp:effectExtent l="0" t="0" r="0" b="0"/>
            <wp:docPr id="1928591753" name="drawing" title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591753" name="Picture 1928591753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7EA048" w:rsidP="397EA048" w:rsidRDefault="397EA048" w14:paraId="4CEC108D" w14:textId="5653461C">
      <w:pPr>
        <w:jc w:val="center"/>
      </w:pPr>
    </w:p>
    <w:p w:rsidR="397EA048" w:rsidP="397EA048" w:rsidRDefault="397EA048" w14:paraId="3F42DEE2" w14:textId="3A196700">
      <w:pPr>
        <w:jc w:val="center"/>
      </w:pPr>
    </w:p>
    <w:p w:rsidR="397EA048" w:rsidP="397EA048" w:rsidRDefault="397EA048" w14:paraId="6D109AB9" w14:textId="1328F5AE">
      <w:pPr>
        <w:jc w:val="center"/>
      </w:pPr>
    </w:p>
    <w:p w:rsidR="23CA798C" w:rsidP="397EA048" w:rsidRDefault="23CA798C" w14:paraId="5410AE6E" w14:textId="39ED7F45">
      <w:pPr>
        <w:spacing w:before="212"/>
        <w:rPr>
          <w:rFonts w:ascii="Arial" w:hAnsi="Arial" w:eastAsia="Arial" w:cs="Arial"/>
          <w:color w:val="000000" w:themeColor="text1"/>
          <w:sz w:val="48"/>
          <w:szCs w:val="48"/>
        </w:rPr>
      </w:pPr>
      <w:r w:rsidRPr="397EA048">
        <w:rPr>
          <w:rFonts w:ascii="Arial" w:hAnsi="Arial" w:eastAsia="Arial" w:cs="Arial"/>
          <w:b/>
          <w:bCs/>
          <w:color w:val="000000" w:themeColor="text1"/>
          <w:sz w:val="48"/>
          <w:szCs w:val="48"/>
        </w:rPr>
        <w:t xml:space="preserve">Module Name: </w:t>
      </w:r>
      <w:r w:rsidRPr="397EA048">
        <w:rPr>
          <w:rFonts w:ascii="Arial" w:hAnsi="Arial" w:eastAsia="Arial" w:cs="Arial"/>
          <w:color w:val="000000" w:themeColor="text1"/>
          <w:sz w:val="48"/>
          <w:szCs w:val="48"/>
        </w:rPr>
        <w:t>Problem Solving and Innovation</w:t>
      </w:r>
    </w:p>
    <w:p w:rsidR="23CA798C" w:rsidP="397EA048" w:rsidRDefault="23CA798C" w14:paraId="1019B707" w14:textId="5B398D06">
      <w:pPr>
        <w:spacing w:before="212"/>
        <w:rPr>
          <w:rFonts w:ascii="Arial" w:hAnsi="Arial" w:eastAsia="Arial" w:cs="Arial"/>
          <w:color w:val="000000" w:themeColor="text1"/>
          <w:sz w:val="48"/>
          <w:szCs w:val="48"/>
        </w:rPr>
      </w:pPr>
      <w:r w:rsidRPr="397EA048">
        <w:rPr>
          <w:rFonts w:ascii="Arial" w:hAnsi="Arial" w:eastAsia="Arial" w:cs="Arial"/>
          <w:b/>
          <w:bCs/>
          <w:color w:val="000000" w:themeColor="text1"/>
          <w:sz w:val="48"/>
          <w:szCs w:val="48"/>
        </w:rPr>
        <w:t xml:space="preserve">Module Code:  </w:t>
      </w:r>
      <w:r w:rsidRPr="397EA048">
        <w:rPr>
          <w:rFonts w:ascii="Arial" w:hAnsi="Arial" w:eastAsia="Arial" w:cs="Arial"/>
          <w:color w:val="000000" w:themeColor="text1"/>
          <w:sz w:val="48"/>
          <w:szCs w:val="48"/>
        </w:rPr>
        <w:t>BMSW4014</w:t>
      </w:r>
    </w:p>
    <w:p w:rsidR="23CA798C" w:rsidP="397EA048" w:rsidRDefault="23CA798C" w14:paraId="78486ACA" w14:textId="7D2FF6CF">
      <w:pPr>
        <w:spacing w:before="212"/>
        <w:rPr>
          <w:rFonts w:ascii="Arial" w:hAnsi="Arial" w:eastAsia="Arial" w:cs="Arial"/>
          <w:color w:val="000000" w:themeColor="text1"/>
          <w:sz w:val="48"/>
          <w:szCs w:val="48"/>
        </w:rPr>
      </w:pPr>
      <w:r w:rsidRPr="397EA048">
        <w:rPr>
          <w:rFonts w:ascii="Arial" w:hAnsi="Arial" w:eastAsia="Arial" w:cs="Arial"/>
          <w:b/>
          <w:bCs/>
          <w:color w:val="000000" w:themeColor="text1"/>
          <w:sz w:val="48"/>
          <w:szCs w:val="48"/>
        </w:rPr>
        <w:t xml:space="preserve">Assessment 1: </w:t>
      </w:r>
      <w:r w:rsidRPr="397EA048" w:rsidR="2647C933">
        <w:rPr>
          <w:rFonts w:ascii="Arial" w:hAnsi="Arial" w:eastAsia="Arial" w:cs="Arial"/>
          <w:color w:val="000000" w:themeColor="text1"/>
          <w:sz w:val="48"/>
          <w:szCs w:val="48"/>
        </w:rPr>
        <w:t>Present</w:t>
      </w:r>
      <w:r w:rsidRPr="397EA048" w:rsidR="733EB7D3">
        <w:rPr>
          <w:rFonts w:ascii="Arial" w:hAnsi="Arial" w:eastAsia="Arial" w:cs="Arial"/>
          <w:color w:val="000000" w:themeColor="text1"/>
          <w:sz w:val="48"/>
          <w:szCs w:val="48"/>
        </w:rPr>
        <w:t>ation</w:t>
      </w:r>
    </w:p>
    <w:p w:rsidR="23CA798C" w:rsidP="397EA048" w:rsidRDefault="23CA798C" w14:paraId="2D0FE96C" w14:textId="15595199">
      <w:pPr>
        <w:spacing w:before="3"/>
        <w:rPr>
          <w:rFonts w:ascii="Arial" w:hAnsi="Arial" w:eastAsia="Arial" w:cs="Arial"/>
          <w:color w:val="000000" w:themeColor="text1"/>
          <w:sz w:val="48"/>
          <w:szCs w:val="48"/>
        </w:rPr>
      </w:pPr>
      <w:r w:rsidRPr="397EA048">
        <w:rPr>
          <w:rFonts w:ascii="Arial" w:hAnsi="Arial" w:eastAsia="Arial" w:cs="Arial"/>
          <w:b/>
          <w:bCs/>
          <w:color w:val="000000" w:themeColor="text1"/>
          <w:sz w:val="48"/>
          <w:szCs w:val="48"/>
        </w:rPr>
        <w:t xml:space="preserve">Student Name: </w:t>
      </w:r>
      <w:r w:rsidRPr="397EA048">
        <w:rPr>
          <w:rFonts w:ascii="Arial" w:hAnsi="Arial" w:eastAsia="Arial" w:cs="Arial"/>
          <w:color w:val="000000" w:themeColor="text1"/>
          <w:sz w:val="48"/>
          <w:szCs w:val="48"/>
        </w:rPr>
        <w:t>Tanisha Thomas</w:t>
      </w:r>
    </w:p>
    <w:p w:rsidR="23CA798C" w:rsidP="397EA048" w:rsidRDefault="23CA798C" w14:paraId="7D873E34" w14:textId="06E9A575">
      <w:pPr>
        <w:spacing w:before="3"/>
        <w:rPr>
          <w:rFonts w:ascii="Arial" w:hAnsi="Arial" w:eastAsia="Arial" w:cs="Arial"/>
          <w:color w:val="000000" w:themeColor="text1"/>
          <w:sz w:val="48"/>
          <w:szCs w:val="48"/>
        </w:rPr>
      </w:pPr>
      <w:r w:rsidRPr="397EA048">
        <w:rPr>
          <w:rFonts w:ascii="Arial" w:hAnsi="Arial" w:eastAsia="Arial" w:cs="Arial"/>
          <w:b/>
          <w:bCs/>
          <w:color w:val="000000" w:themeColor="text1"/>
          <w:sz w:val="48"/>
          <w:szCs w:val="48"/>
        </w:rPr>
        <w:t xml:space="preserve">Student Number: </w:t>
      </w:r>
      <w:r w:rsidRPr="397EA048">
        <w:rPr>
          <w:rFonts w:ascii="Arial" w:hAnsi="Arial" w:eastAsia="Arial" w:cs="Arial"/>
          <w:color w:val="000000" w:themeColor="text1"/>
          <w:sz w:val="48"/>
          <w:szCs w:val="48"/>
        </w:rPr>
        <w:t>2515604</w:t>
      </w:r>
    </w:p>
    <w:p w:rsidR="23CA798C" w:rsidP="397EA048" w:rsidRDefault="23CA798C" w14:paraId="14703571" w14:textId="4BC4FF41">
      <w:pPr>
        <w:rPr>
          <w:rFonts w:ascii="Arial" w:hAnsi="Arial" w:eastAsia="Arial" w:cs="Arial"/>
          <w:color w:val="000000" w:themeColor="text1"/>
          <w:sz w:val="48"/>
          <w:szCs w:val="48"/>
        </w:rPr>
      </w:pPr>
      <w:r w:rsidRPr="397EA048">
        <w:rPr>
          <w:rFonts w:ascii="Arial" w:hAnsi="Arial" w:eastAsia="Arial" w:cs="Arial"/>
          <w:b/>
          <w:bCs/>
          <w:color w:val="000000" w:themeColor="text1"/>
          <w:sz w:val="48"/>
          <w:szCs w:val="48"/>
        </w:rPr>
        <w:t xml:space="preserve">Lecturer: </w:t>
      </w:r>
      <w:r w:rsidRPr="397EA048" w:rsidR="0EFE672A">
        <w:rPr>
          <w:rFonts w:ascii="Arial" w:hAnsi="Arial" w:eastAsia="Arial" w:cs="Arial"/>
          <w:color w:val="000000" w:themeColor="text1"/>
          <w:sz w:val="48"/>
          <w:szCs w:val="48"/>
        </w:rPr>
        <w:t>Chris Wilkin</w:t>
      </w:r>
      <w:r>
        <w:br/>
      </w:r>
      <w:r w:rsidRPr="397EA048">
        <w:rPr>
          <w:rFonts w:ascii="Arial" w:hAnsi="Arial" w:eastAsia="Arial" w:cs="Arial"/>
          <w:b/>
          <w:bCs/>
          <w:color w:val="000000" w:themeColor="text1"/>
          <w:sz w:val="48"/>
          <w:szCs w:val="48"/>
        </w:rPr>
        <w:t xml:space="preserve">Deadline: </w:t>
      </w:r>
      <w:r w:rsidRPr="397EA048" w:rsidR="7C5D86E7">
        <w:rPr>
          <w:rFonts w:ascii="Arial" w:hAnsi="Arial" w:eastAsia="Arial" w:cs="Arial"/>
          <w:color w:val="000000" w:themeColor="text1"/>
          <w:sz w:val="48"/>
          <w:szCs w:val="48"/>
        </w:rPr>
        <w:t>Friday 12</w:t>
      </w:r>
      <w:r w:rsidRPr="397EA048" w:rsidR="7C5D86E7">
        <w:rPr>
          <w:rFonts w:ascii="Arial" w:hAnsi="Arial" w:eastAsia="Arial" w:cs="Arial"/>
          <w:color w:val="000000" w:themeColor="text1"/>
          <w:sz w:val="48"/>
          <w:szCs w:val="48"/>
          <w:vertAlign w:val="superscript"/>
        </w:rPr>
        <w:t>th</w:t>
      </w:r>
      <w:r w:rsidRPr="397EA048" w:rsidR="7C5D86E7">
        <w:rPr>
          <w:rFonts w:ascii="Arial" w:hAnsi="Arial" w:eastAsia="Arial" w:cs="Arial"/>
          <w:color w:val="000000" w:themeColor="text1"/>
          <w:sz w:val="48"/>
          <w:szCs w:val="48"/>
        </w:rPr>
        <w:t xml:space="preserve"> June</w:t>
      </w:r>
      <w:r w:rsidRPr="397EA048">
        <w:rPr>
          <w:rFonts w:ascii="Arial" w:hAnsi="Arial" w:eastAsia="Arial" w:cs="Arial"/>
          <w:color w:val="000000" w:themeColor="text1"/>
          <w:sz w:val="48"/>
          <w:szCs w:val="48"/>
        </w:rPr>
        <w:t xml:space="preserve"> 23:59PM</w:t>
      </w:r>
    </w:p>
    <w:p w:rsidR="397EA048" w:rsidP="397EA048" w:rsidRDefault="397EA048" w14:paraId="47676128" w14:textId="79E9D671">
      <w:pPr>
        <w:jc w:val="center"/>
      </w:pPr>
    </w:p>
    <w:p w:rsidR="397EA048" w:rsidRDefault="397EA048" w14:paraId="75C8E2C0" w14:textId="4F0ACEA1">
      <w:r>
        <w:br w:type="page"/>
      </w:r>
    </w:p>
    <w:sdt>
      <w:sdtPr>
        <w:id w:val="209568829"/>
        <w:docPartObj>
          <w:docPartGallery w:val="Table of Contents"/>
          <w:docPartUnique/>
        </w:docPartObj>
      </w:sdtPr>
      <w:sdtContent>
        <w:p w:rsidR="397EA048" w:rsidP="7C7535B2" w:rsidRDefault="397EA048" w14:paraId="636B78EB" w14:textId="455BC04F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746864575">
            <w:r w:rsidRPr="7C7535B2" w:rsidR="7C7535B2">
              <w:rPr>
                <w:rStyle w:val="Hyperlink"/>
              </w:rPr>
              <w:t>AI Acknowledgement</w:t>
            </w:r>
            <w:r>
              <w:tab/>
            </w:r>
            <w:r>
              <w:fldChar w:fldCharType="begin"/>
            </w:r>
            <w:r>
              <w:instrText xml:space="preserve">PAGEREF _Toc1746864575 \h</w:instrText>
            </w:r>
            <w:r>
              <w:fldChar w:fldCharType="separate"/>
            </w:r>
            <w:r w:rsidRPr="7C7535B2" w:rsidR="7C7535B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97EA048" w:rsidP="7C7535B2" w:rsidRDefault="130D2E27" w14:paraId="6230357A" w14:textId="3257B003">
          <w:pPr>
            <w:pStyle w:val="TOC1"/>
            <w:tabs>
              <w:tab w:val="right" w:leader="dot" w:pos="9015"/>
            </w:tabs>
          </w:pPr>
          <w:hyperlink w:anchor="_Toc1397639901">
            <w:r w:rsidRPr="7C7535B2" w:rsidR="7C7535B2">
              <w:rPr>
                <w:rStyle w:val="Hyperlink"/>
              </w:rPr>
              <w:t>Whitewashing in ‘Big Tech’ A Root Cause Analysis</w:t>
            </w:r>
            <w:r>
              <w:tab/>
            </w:r>
            <w:r>
              <w:fldChar w:fldCharType="begin"/>
            </w:r>
            <w:r>
              <w:instrText xml:space="preserve">PAGEREF _Toc1397639901 \h</w:instrText>
            </w:r>
            <w:r>
              <w:fldChar w:fldCharType="separate"/>
            </w:r>
            <w:r w:rsidRPr="7C7535B2" w:rsidR="7C7535B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97EA048" w:rsidP="7C7535B2" w:rsidRDefault="130D2E27" w14:paraId="62FF8F14" w14:textId="28702AC2">
          <w:pPr>
            <w:pStyle w:val="TOC1"/>
            <w:tabs>
              <w:tab w:val="right" w:leader="dot" w:pos="9015"/>
            </w:tabs>
          </w:pPr>
          <w:hyperlink w:anchor="_Toc930718659">
            <w:r w:rsidRPr="7C7535B2" w:rsidR="7C7535B2">
              <w:rPr>
                <w:rStyle w:val="Hyperlink"/>
              </w:rPr>
              <w:t>Personal Reflection on the Use of AI in Research</w:t>
            </w:r>
            <w:r>
              <w:tab/>
            </w:r>
            <w:r>
              <w:fldChar w:fldCharType="begin"/>
            </w:r>
            <w:r>
              <w:instrText xml:space="preserve">PAGEREF _Toc930718659 \h</w:instrText>
            </w:r>
            <w:r>
              <w:fldChar w:fldCharType="separate"/>
            </w:r>
            <w:r w:rsidRPr="7C7535B2" w:rsidR="7C7535B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30D2E27" w:rsidP="7C7535B2" w:rsidRDefault="130D2E27" w14:paraId="60A91365" w14:textId="10945F4A">
          <w:pPr>
            <w:pStyle w:val="TOC1"/>
            <w:tabs>
              <w:tab w:val="right" w:leader="dot" w:pos="9015"/>
            </w:tabs>
          </w:pPr>
          <w:hyperlink w:anchor="_Toc1490997372">
            <w:r w:rsidRPr="7C7535B2" w:rsidR="7C7535B2">
              <w:rPr>
                <w:rStyle w:val="Hyperlink"/>
              </w:rPr>
              <w:t>Presentation Slides</w:t>
            </w:r>
            <w:r>
              <w:tab/>
            </w:r>
            <w:r>
              <w:fldChar w:fldCharType="begin"/>
            </w:r>
            <w:r>
              <w:instrText xml:space="preserve">PAGEREF _Toc1490997372 \h</w:instrText>
            </w:r>
            <w:r>
              <w:fldChar w:fldCharType="separate"/>
            </w:r>
            <w:r w:rsidRPr="7C7535B2" w:rsidR="7C7535B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30D2E27" w:rsidP="7C7535B2" w:rsidRDefault="130D2E27" w14:paraId="1BE2B85C" w14:textId="1A28C112">
          <w:pPr>
            <w:pStyle w:val="TOC1"/>
            <w:tabs>
              <w:tab w:val="right" w:leader="dot" w:pos="9015"/>
            </w:tabs>
          </w:pPr>
          <w:hyperlink w:anchor="_Toc1047025711">
            <w:r w:rsidRPr="7C7535B2" w:rsidR="7C7535B2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_Toc1047025711 \h</w:instrText>
            </w:r>
            <w:r>
              <w:fldChar w:fldCharType="separate"/>
            </w:r>
            <w:r w:rsidRPr="7C7535B2" w:rsidR="7C7535B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30D2E27" w:rsidP="7C7535B2" w:rsidRDefault="130D2E27" w14:paraId="10DD5780" w14:textId="62DA1CB5">
          <w:pPr>
            <w:pStyle w:val="TOC1"/>
            <w:tabs>
              <w:tab w:val="right" w:leader="dot" w:pos="9015"/>
            </w:tabs>
          </w:pPr>
          <w:hyperlink w:anchor="_Toc183617050">
            <w:r w:rsidRPr="7C7535B2" w:rsidR="7C7535B2">
              <w:rPr>
                <w:rStyle w:val="Hyperlink"/>
              </w:rPr>
              <w:t>Appendix</w:t>
            </w:r>
            <w:r>
              <w:tab/>
            </w:r>
            <w:r>
              <w:fldChar w:fldCharType="begin"/>
            </w:r>
            <w:r>
              <w:instrText xml:space="preserve">PAGEREF _Toc183617050 \h</w:instrText>
            </w:r>
            <w:r>
              <w:fldChar w:fldCharType="separate"/>
            </w:r>
            <w:r w:rsidRPr="7C7535B2" w:rsidR="7C7535B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97EA048" w:rsidRDefault="397EA048" w14:paraId="233DB236" w14:textId="05D449E6">
          <w:r>
            <w:fldChar w:fldCharType="end"/>
          </w:r>
        </w:p>
      </w:sdtContent>
    </w:sdt>
    <w:p w:rsidR="397EA048" w:rsidP="397EA048" w:rsidRDefault="397EA048" w14:paraId="7EEB2AF6" w14:textId="0C53EE60"/>
    <w:p w:rsidR="397EA048" w:rsidRDefault="397EA048" w14:paraId="0F0AAF22" w14:textId="765A48E7">
      <w:r>
        <w:br w:type="page"/>
      </w:r>
    </w:p>
    <w:p w:rsidR="3AC3D66B" w:rsidP="7C7535B2" w:rsidRDefault="3AC3D66B" w14:paraId="52F45B02" w14:textId="1802F2DA">
      <w:pPr>
        <w:pStyle w:val="Heading1"/>
      </w:pPr>
      <w:bookmarkStart w:name="_Toc1746864575" w:id="1187594361"/>
      <w:r w:rsidR="477C37FF">
        <w:rPr/>
        <w:t>AI Acknowledgement</w:t>
      </w:r>
      <w:bookmarkEnd w:id="1187594361"/>
      <w:r w:rsidR="6B0F3CE5">
        <w:rPr/>
        <w:t xml:space="preserve"> </w:t>
      </w:r>
    </w:p>
    <w:p w:rsidR="6B0F3CE5" w:rsidP="7C7535B2" w:rsidRDefault="6B0F3CE5" w14:paraId="5829D0F1" w14:textId="4045503B">
      <w:pPr>
        <w:pStyle w:val="Normal"/>
      </w:pPr>
      <w:r w:rsidRPr="7C7535B2" w:rsidR="6B0F3CE5">
        <w:rPr>
          <w:noProof w:val="0"/>
          <w:lang w:val="en-GB"/>
        </w:rPr>
        <w:t>The following AI tools were used in this assignment.</w:t>
      </w:r>
    </w:p>
    <w:p w:rsidR="6B0F3CE5" w:rsidP="7C7535B2" w:rsidRDefault="6B0F3CE5" w14:paraId="2A880E15" w14:textId="3E04C5B6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7C7535B2" w:rsidR="6B0F3CE5">
        <w:rPr>
          <w:noProof w:val="0"/>
          <w:lang w:val="en-GB"/>
        </w:rPr>
        <w:t>Claude (Anthropic) was used as a study partner to refine arguments and explore ideas. See appendix C.</w:t>
      </w:r>
    </w:p>
    <w:p w:rsidR="6B0F3CE5" w:rsidP="7C7535B2" w:rsidRDefault="6B0F3CE5" w14:paraId="67400113" w14:textId="7FF6B9F6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7C7535B2" w:rsidR="6B0F3CE5">
        <w:rPr>
          <w:noProof w:val="0"/>
          <w:lang w:val="en-GB"/>
        </w:rPr>
        <w:t>ChatGPT (OpenAI) was used to produce infographics. See appendix D &amp;</w:t>
      </w:r>
      <w:r w:rsidRPr="7C7535B2" w:rsidR="2000BEE7">
        <w:rPr>
          <w:noProof w:val="0"/>
          <w:lang w:val="en-GB"/>
        </w:rPr>
        <w:t xml:space="preserve"> F.</w:t>
      </w:r>
    </w:p>
    <w:p w:rsidR="6B0F3CE5" w:rsidP="7C7535B2" w:rsidRDefault="6B0F3CE5" w14:paraId="26BE9EEF" w14:textId="21777B44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7C7535B2" w:rsidR="6B0F3CE5">
        <w:rPr>
          <w:noProof w:val="0"/>
          <w:lang w:val="en-GB"/>
        </w:rPr>
        <w:t>Notebook LLM (Google) was used for podcast creation. See appendix E.</w:t>
      </w:r>
    </w:p>
    <w:p w:rsidR="6B0F3CE5" w:rsidP="7C7535B2" w:rsidRDefault="6B0F3CE5" w14:paraId="2B1BBE9F" w14:textId="6954475D">
      <w:pPr>
        <w:pStyle w:val="Normal"/>
        <w:ind w:left="0"/>
      </w:pPr>
      <w:r w:rsidRPr="7C7535B2" w:rsidR="6B0F3CE5">
        <w:rPr>
          <w:noProof w:val="0"/>
          <w:lang w:val="en-GB"/>
        </w:rPr>
        <w:t xml:space="preserve">Full transcripts and screenshots of all AI interactions are included in the appendix as per the assignment specifications. </w:t>
      </w:r>
    </w:p>
    <w:p w:rsidR="6B0F3CE5" w:rsidP="7C7535B2" w:rsidRDefault="6B0F3CE5" w14:paraId="497808F0" w14:textId="2DEAC330">
      <w:pPr>
        <w:pStyle w:val="Normal"/>
        <w:ind w:left="0"/>
      </w:pPr>
      <w:r w:rsidRPr="7C7535B2" w:rsidR="6B0F3CE5">
        <w:rPr>
          <w:noProof w:val="0"/>
          <w:lang w:val="en-GB"/>
        </w:rPr>
        <w:t>I confirm all work produced is my own.</w:t>
      </w:r>
    </w:p>
    <w:p w:rsidR="7C7535B2" w:rsidP="7C7535B2" w:rsidRDefault="7C7535B2" w14:paraId="1EE276CE" w14:textId="69DC82F4">
      <w:pPr>
        <w:pStyle w:val="Normal"/>
        <w:rPr>
          <w:noProof w:val="0"/>
          <w:lang w:val="en-GB"/>
        </w:rPr>
      </w:pPr>
    </w:p>
    <w:p w:rsidR="7C7535B2" w:rsidRDefault="7C7535B2" w14:paraId="60A6E194" w14:textId="76B338AA">
      <w:r>
        <w:br w:type="page"/>
      </w:r>
    </w:p>
    <w:p w:rsidR="7C7535B2" w:rsidP="7C7535B2" w:rsidRDefault="7C7535B2" w14:paraId="3C102418" w14:textId="57A5AE02">
      <w:pPr>
        <w:pStyle w:val="Normal"/>
        <w:rPr>
          <w:noProof w:val="0"/>
          <w:lang w:val="en-GB"/>
        </w:rPr>
      </w:pPr>
    </w:p>
    <w:p w:rsidR="397EA048" w:rsidP="397EA048" w:rsidRDefault="397EA048" w14:paraId="631E70C9" w14:textId="0A92D83F"/>
    <w:p w:rsidR="6A271677" w:rsidP="397EA048" w:rsidRDefault="6A271677" w14:paraId="7AF4CFEB" w14:textId="288A61E4">
      <w:pPr>
        <w:pStyle w:val="Heading1"/>
      </w:pPr>
      <w:bookmarkStart w:name="_Toc1397639901" w:id="742488902"/>
      <w:r w:rsidR="69B83CBE">
        <w:rPr/>
        <w:t>Whitewashing in ‘Big Tech’ A Root Cause Analysis</w:t>
      </w:r>
      <w:bookmarkEnd w:id="742488902"/>
      <w:r w:rsidR="69B83CBE">
        <w:rPr/>
        <w:t xml:space="preserve"> </w:t>
      </w:r>
    </w:p>
    <w:p w:rsidR="397EA048" w:rsidP="397EA048" w:rsidRDefault="397EA048" w14:paraId="02A7B106" w14:textId="35A4D29A"/>
    <w:p w:rsidR="397EA048" w:rsidP="397EA048" w:rsidRDefault="397EA048" w14:paraId="417A03FD" w14:textId="7FED2777"/>
    <w:p w:rsidR="56CF7502" w:rsidP="397EA048" w:rsidRDefault="56CF7502" w14:paraId="7C38E2FC" w14:textId="14356E3C">
      <w:r w:rsidR="39A19D8C">
        <w:rPr/>
        <w:t xml:space="preserve">AI washing refers to the exaggeration or misrepresentation of </w:t>
      </w:r>
      <w:r w:rsidR="7C8290C6">
        <w:rPr/>
        <w:t>artificial</w:t>
      </w:r>
      <w:r w:rsidR="39A19D8C">
        <w:rPr/>
        <w:t xml:space="preserve"> </w:t>
      </w:r>
      <w:r w:rsidR="675B048A">
        <w:rPr/>
        <w:t>intelligence</w:t>
      </w:r>
      <w:r w:rsidR="39A19D8C">
        <w:rPr/>
        <w:t xml:space="preserve"> capabilities</w:t>
      </w:r>
      <w:r w:rsidR="268E5FF1">
        <w:rPr/>
        <w:t xml:space="preserve"> </w:t>
      </w:r>
      <w:r w:rsidR="39A19D8C">
        <w:rPr/>
        <w:t>(</w:t>
      </w:r>
      <w:r w:rsidR="39A19D8C">
        <w:rPr/>
        <w:t>Elhajjar</w:t>
      </w:r>
      <w:r w:rsidR="39A19D8C">
        <w:rPr/>
        <w:t xml:space="preserve"> and Itani,</w:t>
      </w:r>
      <w:r w:rsidR="59A2AEA5">
        <w:rPr/>
        <w:t xml:space="preserve"> 2025). A company may claim their product is ‘AI powered’ when it does not use AI at all</w:t>
      </w:r>
      <w:r w:rsidR="136E921F">
        <w:rPr/>
        <w:t xml:space="preserve"> </w:t>
      </w:r>
      <w:r w:rsidR="59A2AEA5">
        <w:rPr/>
        <w:t xml:space="preserve">or uses </w:t>
      </w:r>
      <w:r w:rsidR="59A2AEA5">
        <w:rPr/>
        <w:t>a very basic</w:t>
      </w:r>
      <w:r w:rsidR="59A2AEA5">
        <w:rPr/>
        <w:t xml:space="preserve"> version of it (BBC News, 2024). Their goal is simple, attract investors, impress </w:t>
      </w:r>
      <w:r w:rsidR="59A2AEA5">
        <w:rPr/>
        <w:t>c</w:t>
      </w:r>
      <w:r w:rsidR="70A22945">
        <w:rPr/>
        <w:t>onsumers</w:t>
      </w:r>
      <w:r w:rsidR="70A22945">
        <w:rPr/>
        <w:t xml:space="preserve"> and remain relevant in an AI driven market</w:t>
      </w:r>
      <w:r w:rsidR="1B2BF6C1">
        <w:rPr/>
        <w:t xml:space="preserve"> (</w:t>
      </w:r>
      <w:r w:rsidR="1B2BF6C1">
        <w:rPr/>
        <w:t>Elhajjar</w:t>
      </w:r>
      <w:r w:rsidR="1B2BF6C1">
        <w:rPr/>
        <w:t xml:space="preserve"> and Itani, 2025</w:t>
      </w:r>
      <w:r w:rsidR="6E71C65F">
        <w:rPr/>
        <w:t>)</w:t>
      </w:r>
      <w:r w:rsidR="70A22945">
        <w:rPr/>
        <w:t>.</w:t>
      </w:r>
      <w:r w:rsidR="34484D58">
        <w:rPr/>
        <w:t xml:space="preserve"> </w:t>
      </w:r>
      <w:r w:rsidR="08972F6E">
        <w:rPr/>
        <w:t>The scale is significant. Research found that 40% of European AI startups showed little evidence of ac</w:t>
      </w:r>
      <w:r w:rsidR="32C955CD">
        <w:rPr/>
        <w:t>tual AI integration (MMC Ventures, 2019)</w:t>
      </w:r>
      <w:r w:rsidR="1EC5A80D">
        <w:rPr/>
        <w:t xml:space="preserve">, while </w:t>
      </w:r>
      <w:r w:rsidR="32C955CD">
        <w:rPr/>
        <w:t xml:space="preserve">Fuel Ventures </w:t>
      </w:r>
      <w:r w:rsidR="7B455F83">
        <w:rPr/>
        <w:t>estimates</w:t>
      </w:r>
      <w:r w:rsidR="32C955CD">
        <w:rPr/>
        <w:t xml:space="preserve"> 1 in 5 startups claiming AI capabilities show no evidence of integration</w:t>
      </w:r>
      <w:r w:rsidR="1DDFB0BF">
        <w:rPr/>
        <w:t xml:space="preserve"> at all</w:t>
      </w:r>
      <w:r w:rsidR="65FA040F">
        <w:rPr/>
        <w:t xml:space="preserve"> (</w:t>
      </w:r>
      <w:r w:rsidR="37B2239C">
        <w:rPr/>
        <w:t>Pearson</w:t>
      </w:r>
      <w:r w:rsidR="65FA040F">
        <w:rPr/>
        <w:t>, 2025)</w:t>
      </w:r>
      <w:r w:rsidR="0D3B618D">
        <w:rPr/>
        <w:t xml:space="preserve">. The discrepancy </w:t>
      </w:r>
      <w:r w:rsidR="0D3B618D">
        <w:rPr/>
        <w:t>likely reflects</w:t>
      </w:r>
      <w:r w:rsidR="0D3B618D">
        <w:rPr/>
        <w:t xml:space="preserve"> differing definitions of AI washing rather than a decline as broader research </w:t>
      </w:r>
      <w:r w:rsidR="79993515">
        <w:rPr/>
        <w:t>suggests misrepresentation has increased rather than decreased</w:t>
      </w:r>
      <w:r w:rsidR="55F6A800">
        <w:rPr/>
        <w:t>.</w:t>
      </w:r>
    </w:p>
    <w:p w:rsidR="6C66392F" w:rsidP="397EA048" w:rsidRDefault="6C66392F" w14:paraId="2E1FD362" w14:textId="47F2C0F3">
      <w:r w:rsidR="47CB9588">
        <w:rPr/>
        <w:t xml:space="preserve">The rise of AI washing can be traced back to the launch of ChatGPT in November 2022, which triggered a surge in AI claims across industries. </w:t>
      </w:r>
      <w:r w:rsidR="014A3E1B">
        <w:rPr/>
        <w:t>Research shows AI mentions in startup pitches ro</w:t>
      </w:r>
      <w:r w:rsidR="280B193D">
        <w:rPr/>
        <w:t>s</w:t>
      </w:r>
      <w:r w:rsidR="014A3E1B">
        <w:rPr/>
        <w:t>e from 10% in 2022 to 27% in 2023 (</w:t>
      </w:r>
      <w:r w:rsidR="014A3E1B">
        <w:rPr/>
        <w:t>OpenOcean</w:t>
      </w:r>
      <w:r w:rsidR="014A3E1B">
        <w:rPr/>
        <w:t xml:space="preserve">, 2024), with a broader analysis of 30,000 pitches finding 86% now reference AI </w:t>
      </w:r>
      <w:r w:rsidR="5D53B541">
        <w:rPr/>
        <w:t>(Pearson, 2025)</w:t>
      </w:r>
      <w:r w:rsidR="26090D20">
        <w:rPr/>
        <w:t xml:space="preserve"> - see Appendix A for infographic visualisation</w:t>
      </w:r>
      <w:r w:rsidR="5D53B541">
        <w:rPr/>
        <w:t>. This growth was financially motivated, total funding raised by AI startups in the UK since 2012 reached $15.2 billion (</w:t>
      </w:r>
      <w:r w:rsidR="5D53B541">
        <w:rPr/>
        <w:t>OpenOcean</w:t>
      </w:r>
      <w:r w:rsidR="5D53B541">
        <w:rPr/>
        <w:t>, 2024),</w:t>
      </w:r>
      <w:r w:rsidR="4E6B352F">
        <w:rPr/>
        <w:t xml:space="preserve"> </w:t>
      </w:r>
      <w:r w:rsidR="33520372">
        <w:rPr/>
        <w:t xml:space="preserve">yet </w:t>
      </w:r>
      <w:r w:rsidR="5D53B541">
        <w:rPr/>
        <w:t>no unified regulatory framework exists to hold companies accountable (Fortu</w:t>
      </w:r>
      <w:r w:rsidR="0E892E05">
        <w:rPr/>
        <w:t>ne, 2026).</w:t>
      </w:r>
    </w:p>
    <w:p w:rsidR="03B00DB3" w:rsidP="397EA048" w:rsidRDefault="03B00DB3" w14:paraId="28DF918F" w14:textId="08B488B5">
      <w:r w:rsidR="53CE1AC6">
        <w:rPr/>
        <w:t xml:space="preserve">Real world examples </w:t>
      </w:r>
      <w:r w:rsidR="53CE1AC6">
        <w:rPr/>
        <w:t>demonstrated</w:t>
      </w:r>
      <w:r w:rsidR="53CE1AC6">
        <w:rPr/>
        <w:t xml:space="preserve"> the different forms AI washing takes. Delphia and Global Predictions were fined a combined $400,000 for misleading investors (Longo, Kirk and Sommers, 2024)</w:t>
      </w:r>
      <w:r w:rsidR="5A6B357D">
        <w:rPr/>
        <w:t xml:space="preserve"> (SEC, 2024</w:t>
      </w:r>
      <w:r w:rsidR="387A079C">
        <w:rPr/>
        <w:t>a</w:t>
      </w:r>
      <w:r w:rsidR="5A6B357D">
        <w:rPr/>
        <w:t>)</w:t>
      </w:r>
      <w:r w:rsidR="642053A8">
        <w:rPr/>
        <w:t xml:space="preserve"> (SEC, 2024b)</w:t>
      </w:r>
      <w:r w:rsidR="5A6B357D">
        <w:rPr/>
        <w:t xml:space="preserve"> Coca-Cola made unsubstantiated </w:t>
      </w:r>
      <w:r w:rsidR="5BE19831">
        <w:rPr/>
        <w:t xml:space="preserve">AI </w:t>
      </w:r>
      <w:r w:rsidR="5A6B357D">
        <w:rPr/>
        <w:t xml:space="preserve">claims </w:t>
      </w:r>
      <w:r w:rsidR="41594F64">
        <w:rPr/>
        <w:t>about their Y3000 drink (Coca-Cola Company, 2023) (</w:t>
      </w:r>
      <w:r w:rsidR="1866A208">
        <w:rPr/>
        <w:t>Morris</w:t>
      </w:r>
      <w:r w:rsidR="41594F64">
        <w:rPr/>
        <w:t xml:space="preserve">, 2023), and </w:t>
      </w:r>
      <w:r w:rsidR="41594F64">
        <w:rPr/>
        <w:t>DoNotPay</w:t>
      </w:r>
      <w:r w:rsidR="41594F64">
        <w:rPr/>
        <w:t xml:space="preserve"> were fined $193,000 for false legal service promises (FTC, 2025)</w:t>
      </w:r>
      <w:r w:rsidR="7A7B2F4C">
        <w:rPr/>
        <w:t xml:space="preserve">. Regulatory response has since escalated, the FTC launched Operation AI Comply in September 2024 (FTC, 2024), and </w:t>
      </w:r>
      <w:r w:rsidR="7A7B2F4C">
        <w:rPr/>
        <w:t>Builder.ai’s</w:t>
      </w:r>
      <w:r w:rsidR="7A7B2F4C">
        <w:rPr/>
        <w:t xml:space="preserve"> collapse in 2025 proved AI </w:t>
      </w:r>
      <w:r w:rsidR="764C0022">
        <w:rPr/>
        <w:t>washing is not a victimless crime, with $37 million in assets frozen and investo</w:t>
      </w:r>
      <w:r w:rsidR="7B985228">
        <w:rPr/>
        <w:t>rs left exposed (Thomas, 2026)</w:t>
      </w:r>
      <w:r w:rsidR="655BCDB5">
        <w:rPr/>
        <w:t xml:space="preserve"> - see Appendix B for infographic visualisation.</w:t>
      </w:r>
    </w:p>
    <w:p w:rsidR="397EA048" w:rsidRDefault="397EA048" w14:paraId="754E13EB" w14:textId="5BC5501A">
      <w:r>
        <w:br w:type="page"/>
      </w:r>
    </w:p>
    <w:p w:rsidR="49DAE229" w:rsidP="397EA048" w:rsidRDefault="49DAE229" w14:paraId="46587FF7" w14:textId="5C58A1CA">
      <w:pPr>
        <w:pStyle w:val="Heading1"/>
      </w:pPr>
      <w:bookmarkStart w:name="_Toc930718659" w:id="1381871246"/>
      <w:r w:rsidR="251DB5F3">
        <w:rPr/>
        <w:t>Person</w:t>
      </w:r>
      <w:r w:rsidR="3F84A910">
        <w:rPr/>
        <w:t>al Reflection on the Use of AI in Research</w:t>
      </w:r>
      <w:bookmarkEnd w:id="1381871246"/>
    </w:p>
    <w:p w:rsidR="397EA048" w:rsidP="397EA048" w:rsidRDefault="397EA048" w14:paraId="09C7E829" w14:textId="780FAEA3"/>
    <w:p w:rsidR="6995ABCD" w:rsidP="397EA048" w:rsidRDefault="6995ABCD" w14:paraId="46C93861" w14:textId="5BB69039">
      <w:r>
        <w:t>Artificial</w:t>
      </w:r>
      <w:r w:rsidR="1BB98A03">
        <w:t xml:space="preserve"> </w:t>
      </w:r>
      <w:r w:rsidR="07DE0418">
        <w:t>intelligence was used at several stages of this research process</w:t>
      </w:r>
      <w:r w:rsidR="64F0229E">
        <w:t xml:space="preserve">. ChatGPT was used to generate visual infographics to support the presentation, </w:t>
      </w:r>
      <w:r w:rsidR="0FEBA954">
        <w:t>this</w:t>
      </w:r>
      <w:r w:rsidR="64F0229E">
        <w:t xml:space="preserve"> </w:t>
      </w:r>
      <w:r w:rsidR="0FEBA954">
        <w:t xml:space="preserve">was </w:t>
      </w:r>
      <w:r w:rsidR="64F0229E">
        <w:t>a quick and effective way to present data</w:t>
      </w:r>
      <w:r w:rsidR="638645E0">
        <w:t xml:space="preserve">, see appendix </w:t>
      </w:r>
      <w:r w:rsidR="2440C329">
        <w:t>D</w:t>
      </w:r>
      <w:r w:rsidR="1159A936">
        <w:t>. Notebook LLM was used to convert lengthy academic PDFs into podcast format, making dense research more accessib</w:t>
      </w:r>
      <w:r w:rsidR="0179286E">
        <w:t>l</w:t>
      </w:r>
      <w:r w:rsidR="1159A936">
        <w:t>e and easier to process</w:t>
      </w:r>
      <w:r w:rsidR="7E41FE97">
        <w:t>, see appendix E</w:t>
      </w:r>
      <w:r w:rsidR="7FEC63A1">
        <w:t>.</w:t>
      </w:r>
    </w:p>
    <w:p w:rsidR="170790B5" w:rsidP="397EA048" w:rsidRDefault="170790B5" w14:paraId="78FFE3AA" w14:textId="5CE8B267">
      <w:r w:rsidR="419E9E79">
        <w:rPr/>
        <w:t xml:space="preserve">Claude was used to verify information, </w:t>
      </w:r>
      <w:r w:rsidR="419E9E79">
        <w:rPr/>
        <w:t>identify</w:t>
      </w:r>
      <w:r w:rsidR="419E9E79">
        <w:rPr/>
        <w:t xml:space="preserve"> earlier AI washing claims and support</w:t>
      </w:r>
      <w:r w:rsidR="06B7BD2F">
        <w:rPr/>
        <w:t xml:space="preserve"> my</w:t>
      </w:r>
      <w:r w:rsidR="419E9E79">
        <w:rPr/>
        <w:t xml:space="preserve"> understanding of complex concepts through natural conversation. This </w:t>
      </w:r>
      <w:r w:rsidR="3414CFDB">
        <w:rPr/>
        <w:t xml:space="preserve">was </w:t>
      </w:r>
      <w:r w:rsidR="50E4C68C">
        <w:rPr/>
        <w:t xml:space="preserve">effective </w:t>
      </w:r>
      <w:r w:rsidR="6FD241C8">
        <w:rPr/>
        <w:t xml:space="preserve">for checking </w:t>
      </w:r>
      <w:r w:rsidR="131E3EDB">
        <w:rPr/>
        <w:t>comprehension</w:t>
      </w:r>
      <w:r w:rsidR="6FD241C8">
        <w:rPr/>
        <w:t xml:space="preserve"> and refining arguments. </w:t>
      </w:r>
      <w:r w:rsidR="4462ADF4">
        <w:rPr/>
        <w:t xml:space="preserve">See appendix </w:t>
      </w:r>
      <w:r w:rsidR="5752A943">
        <w:rPr/>
        <w:t>C</w:t>
      </w:r>
      <w:r w:rsidR="4462ADF4">
        <w:rPr/>
        <w:t>.</w:t>
      </w:r>
    </w:p>
    <w:p w:rsidR="4FD8E2BA" w:rsidP="397EA048" w:rsidRDefault="4FD8E2BA" w14:paraId="31CA4D5F" w14:textId="181669F6">
      <w:r>
        <w:t xml:space="preserve">However, </w:t>
      </w:r>
      <w:r w:rsidR="3C3658B5">
        <w:t xml:space="preserve">one </w:t>
      </w:r>
      <w:r>
        <w:t xml:space="preserve">limitation </w:t>
      </w:r>
      <w:r w:rsidR="65F9DD65">
        <w:t xml:space="preserve">I encountered was the need </w:t>
      </w:r>
      <w:r>
        <w:t>to switch between multiple AI tools, as no single platform excelled at every task. ChatGPT produced strong</w:t>
      </w:r>
      <w:r w:rsidR="2012DCA9">
        <w:t xml:space="preserve">er visuals, Claude </w:t>
      </w:r>
      <w:r w:rsidR="2D95DB11">
        <w:t>gave</w:t>
      </w:r>
      <w:r w:rsidR="2012DCA9">
        <w:t xml:space="preserve"> better research conversation, and Notebook LLM was superior for processing long documents. </w:t>
      </w:r>
      <w:r w:rsidR="13233032">
        <w:t>This added time to the research process</w:t>
      </w:r>
      <w:r w:rsidR="7DCBB0BD">
        <w:t>.</w:t>
      </w:r>
    </w:p>
    <w:p w:rsidR="7DCBB0BD" w:rsidP="397EA048" w:rsidRDefault="7DCBB0BD" w14:paraId="132E2A0D" w14:textId="64896E64">
      <w:r>
        <w:t xml:space="preserve">AI </w:t>
      </w:r>
      <w:r w:rsidR="0D8AA4DC">
        <w:t xml:space="preserve">information </w:t>
      </w:r>
      <w:r w:rsidR="51977E4D">
        <w:t>cannot</w:t>
      </w:r>
      <w:r>
        <w:t xml:space="preserve"> always be trusted</w:t>
      </w:r>
      <w:r w:rsidR="4DFD22AE">
        <w:t xml:space="preserve">. </w:t>
      </w:r>
      <w:r w:rsidR="493507A1">
        <w:t>From prior use, I know a</w:t>
      </w:r>
      <w:r w:rsidR="2781726A">
        <w:t>ll c</w:t>
      </w:r>
      <w:r w:rsidR="4DFD22AE">
        <w:t xml:space="preserve">laims </w:t>
      </w:r>
      <w:r w:rsidR="2AD9F505">
        <w:t xml:space="preserve">and information </w:t>
      </w:r>
      <w:r w:rsidR="4DFD22AE">
        <w:t>require independent verification</w:t>
      </w:r>
      <w:r w:rsidR="5CCDCB83">
        <w:t>, and on occasion content provided can be made up. This highlights a</w:t>
      </w:r>
      <w:r w:rsidR="04093DEB">
        <w:t>n</w:t>
      </w:r>
      <w:r w:rsidR="5CCDCB83">
        <w:t xml:space="preserve"> important lesson. AI is a useful study partner but not reliable as a sole source. Huma</w:t>
      </w:r>
      <w:r w:rsidR="61C875D8">
        <w:t xml:space="preserve">n judgement, critical thinking and </w:t>
      </w:r>
      <w:r w:rsidR="45258E4B">
        <w:t xml:space="preserve">independent fact checking </w:t>
      </w:r>
      <w:r w:rsidR="06F31741">
        <w:t xml:space="preserve">are </w:t>
      </w:r>
      <w:r w:rsidR="45258E4B">
        <w:t>essential</w:t>
      </w:r>
      <w:r w:rsidR="70DABCED">
        <w:t xml:space="preserve"> when using artificial intelligence,</w:t>
      </w:r>
      <w:r w:rsidR="45258E4B">
        <w:t xml:space="preserve"> particularly in academic contexts where accuracy and credibility are crucial.</w:t>
      </w:r>
      <w:r w:rsidR="6AD43A0D">
        <w:t xml:space="preserve"> </w:t>
      </w:r>
    </w:p>
    <w:p w:rsidR="397EA048" w:rsidRDefault="397EA048" w14:paraId="2F5EB4D1" w14:textId="7230E4CF">
      <w:r>
        <w:br w:type="page"/>
      </w:r>
    </w:p>
    <w:p w:rsidR="3315BCCF" w:rsidP="397EA048" w:rsidRDefault="3315BCCF" w14:paraId="3E6FFE3E" w14:textId="4DA89CA5">
      <w:pPr>
        <w:pStyle w:val="Heading1"/>
      </w:pPr>
      <w:bookmarkStart w:name="_Toc1490997372" w:id="8741876"/>
      <w:r w:rsidR="085826A5">
        <w:rPr/>
        <w:t>Presentation Slides</w:t>
      </w:r>
      <w:bookmarkEnd w:id="8741876"/>
    </w:p>
    <w:p w:rsidR="130D2E27" w:rsidP="130D2E27" w:rsidRDefault="130D2E27" w14:paraId="261AA034" w14:textId="6E64146C">
      <w:r w:rsidR="7ECCDD9A">
        <w:drawing>
          <wp:inline wp14:editId="57346DBC" wp14:anchorId="479B35ED">
            <wp:extent cx="5724525" cy="3248025"/>
            <wp:effectExtent l="0" t="0" r="0" b="0"/>
            <wp:docPr id="1904267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0426747" name="Picture 190426747"/>
                    <pic:cNvPicPr/>
                  </pic:nvPicPr>
                  <pic:blipFill>
                    <a:blip xmlns:r="http://schemas.openxmlformats.org/officeDocument/2006/relationships" r:embed="rId20840672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48983E" w:rsidP="130D2E27" w:rsidRDefault="0D48983E" w14:paraId="4DDCF14E" w14:textId="09B507A5"/>
    <w:p w:rsidR="397EA048" w:rsidP="397EA048" w:rsidRDefault="0D48983E" w14:paraId="44C63DBE" w14:textId="3D2E9FE5">
      <w:r w:rsidR="759681D4">
        <w:drawing>
          <wp:inline wp14:editId="705E526C" wp14:anchorId="140F318F">
            <wp:extent cx="5724525" cy="3200400"/>
            <wp:effectExtent l="0" t="0" r="0" b="0"/>
            <wp:docPr id="5018196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01819605" name="Picture 501819605"/>
                    <pic:cNvPicPr/>
                  </pic:nvPicPr>
                  <pic:blipFill>
                    <a:blip xmlns:r="http://schemas.openxmlformats.org/officeDocument/2006/relationships"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7DE61C6">
        <w:drawing>
          <wp:inline wp14:editId="60A2BDAA" wp14:anchorId="77844472">
            <wp:extent cx="5724525" cy="3133725"/>
            <wp:effectExtent l="0" t="0" r="0" b="0"/>
            <wp:docPr id="219914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991476" name="Picture 21991476"/>
                    <pic:cNvPicPr/>
                  </pic:nvPicPr>
                  <pic:blipFill>
                    <a:blip xmlns:r="http://schemas.openxmlformats.org/officeDocument/2006/relationships" r:embed="rId10809659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7DE61C6">
        <w:drawing>
          <wp:inline wp14:editId="086E6958" wp14:anchorId="019E45D3">
            <wp:extent cx="5724525" cy="3190875"/>
            <wp:effectExtent l="0" t="0" r="0" b="0"/>
            <wp:docPr id="3171940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7194082" name="Picture 317194082"/>
                    <pic:cNvPicPr/>
                  </pic:nvPicPr>
                  <pic:blipFill>
                    <a:blip xmlns:r="http://schemas.openxmlformats.org/officeDocument/2006/relationships" r:embed="rId11985811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7EA048" w:rsidRDefault="397EA048" w14:paraId="5154D010" w14:textId="31BF9FED">
      <w:r>
        <w:br w:type="page"/>
      </w:r>
    </w:p>
    <w:p w:rsidR="37C5A64F" w:rsidP="397EA048" w:rsidRDefault="37C5A64F" w14:paraId="79B8CB9D" w14:textId="0FF812EB">
      <w:pPr>
        <w:pStyle w:val="Heading1"/>
      </w:pPr>
      <w:bookmarkStart w:name="_Toc1047025711" w:id="1032855297"/>
      <w:r w:rsidR="16F02F7C">
        <w:rPr/>
        <w:t>Reference List</w:t>
      </w:r>
      <w:bookmarkEnd w:id="1032855297"/>
    </w:p>
    <w:p w:rsidR="130D2E27" w:rsidP="130D2E27" w:rsidRDefault="130D2E27" w14:paraId="4864D6A1" w14:textId="156EAAC1"/>
    <w:p w:rsidR="2530EEF8" w:rsidP="130D2E27" w:rsidRDefault="2530EEF8" w14:paraId="2F98A5A4" w14:textId="2D983B12">
      <w:r w:rsidR="6A722471">
        <w:rPr/>
        <w:t xml:space="preserve">BBC News (2024) </w:t>
      </w:r>
      <w:r w:rsidR="7FA360CB">
        <w:rPr/>
        <w:t>“</w:t>
      </w:r>
      <w:r w:rsidRPr="7C7535B2" w:rsidR="6A722471">
        <w:rPr>
          <w:i w:val="1"/>
          <w:iCs w:val="1"/>
        </w:rPr>
        <w:t>What is AI washing and why is it a problem?</w:t>
      </w:r>
      <w:r w:rsidRPr="7C7535B2" w:rsidR="1FB83D66">
        <w:rPr>
          <w:i w:val="1"/>
          <w:iCs w:val="1"/>
        </w:rPr>
        <w:t>”</w:t>
      </w:r>
      <w:r w:rsidR="6A722471">
        <w:rPr/>
        <w:t xml:space="preserve"> Available at: </w:t>
      </w:r>
      <w:hyperlink r:id="R4d030dd1fc1242ac">
        <w:r w:rsidRPr="7C7535B2" w:rsidR="6A722471">
          <w:rPr>
            <w:rStyle w:val="Hyperlink"/>
          </w:rPr>
          <w:t>https://www.bbc.co.uk/news/articles/c9xx8122893o</w:t>
        </w:r>
      </w:hyperlink>
      <w:r w:rsidR="6A722471">
        <w:rPr/>
        <w:t xml:space="preserve"> (Accessed: 30</w:t>
      </w:r>
      <w:r w:rsidRPr="7C7535B2" w:rsidR="6A722471">
        <w:rPr>
          <w:vertAlign w:val="superscript"/>
        </w:rPr>
        <w:t>th</w:t>
      </w:r>
      <w:r w:rsidR="6A722471">
        <w:rPr/>
        <w:t xml:space="preserve"> May 2026)</w:t>
      </w:r>
    </w:p>
    <w:p w:rsidR="2CA055DF" w:rsidP="130D2E27" w:rsidRDefault="2CA055DF" w14:paraId="344FA0B0" w14:textId="1DA8456F">
      <w:r w:rsidRPr="130D2E27">
        <w:t xml:space="preserve">Correa, N.K. et al. (2023) “Worldwide AI ethics: A review of 200 guidelines and recommendations for AI governance,” </w:t>
      </w:r>
      <w:r w:rsidRPr="130D2E27">
        <w:rPr>
          <w:i/>
          <w:iCs/>
        </w:rPr>
        <w:t>Patterns</w:t>
      </w:r>
      <w:r w:rsidRPr="130D2E27">
        <w:t xml:space="preserve"> (New York, N.Y.), 4(10). Available at: </w:t>
      </w:r>
      <w:hyperlink r:id="rId10">
        <w:r w:rsidRPr="130D2E27">
          <w:rPr>
            <w:rStyle w:val="Hyperlink"/>
          </w:rPr>
          <w:t>https://doi.org/10.1016/j.patter.2023.100857</w:t>
        </w:r>
      </w:hyperlink>
      <w:r w:rsidRPr="130D2E27">
        <w:t>.</w:t>
      </w:r>
      <w:r w:rsidRPr="130D2E27" w:rsidR="288C77AC">
        <w:t xml:space="preserve"> (Accessed: 1</w:t>
      </w:r>
      <w:r w:rsidRPr="130D2E27" w:rsidR="288C77AC">
        <w:rPr>
          <w:vertAlign w:val="superscript"/>
        </w:rPr>
        <w:t>st</w:t>
      </w:r>
      <w:r w:rsidRPr="130D2E27" w:rsidR="288C77AC">
        <w:t xml:space="preserve"> June 2026)</w:t>
      </w:r>
    </w:p>
    <w:p w:rsidR="406AD00F" w:rsidP="130D2E27" w:rsidRDefault="406AD00F" w14:paraId="7F782B17" w14:textId="299E86A2">
      <w:r w:rsidR="3D55C49B">
        <w:rPr/>
        <w:t xml:space="preserve">Elhajjar, S and Itani, O.S. (2025) “AI washing: A conceptual exploration,” </w:t>
      </w:r>
      <w:r w:rsidRPr="7C7535B2" w:rsidR="3D55C49B">
        <w:rPr>
          <w:i w:val="1"/>
          <w:iCs w:val="1"/>
        </w:rPr>
        <w:t>AMS review</w:t>
      </w:r>
      <w:r w:rsidR="3D55C49B">
        <w:rPr/>
        <w:t xml:space="preserve">, 15(3-4), pp. 519 – 538. Available at: </w:t>
      </w:r>
      <w:hyperlink r:id="Raddd2541d38f4f80">
        <w:r w:rsidRPr="7C7535B2" w:rsidR="3D55C49B">
          <w:rPr>
            <w:rStyle w:val="Hyperlink"/>
          </w:rPr>
          <w:t>https://doi.org/10.1007/s13162-025-00323-y</w:t>
        </w:r>
      </w:hyperlink>
      <w:r w:rsidR="3D55C49B">
        <w:rPr/>
        <w:t xml:space="preserve"> (Accessed: 30</w:t>
      </w:r>
      <w:r w:rsidRPr="7C7535B2" w:rsidR="3D55C49B">
        <w:rPr>
          <w:vertAlign w:val="superscript"/>
        </w:rPr>
        <w:t>th</w:t>
      </w:r>
      <w:r w:rsidR="3D55C49B">
        <w:rPr/>
        <w:t xml:space="preserve"> May 2026)</w:t>
      </w:r>
    </w:p>
    <w:p w:rsidR="004D9723" w:rsidP="7C7535B2" w:rsidRDefault="004D9723" w14:paraId="314674CE" w14:textId="22230E9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C7535B2" w:rsidR="004D97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Federal Trade Commission (FTC) (2024) </w:t>
      </w:r>
      <w:r w:rsidRPr="7C7535B2" w:rsidR="004D972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FTC Announces Crackdown on Deceptive AI Claims and Schemes</w:t>
      </w:r>
      <w:r w:rsidRPr="7C7535B2" w:rsidR="004D97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25 September. Available at: </w:t>
      </w:r>
      <w:hyperlink r:id="R2d3e6ef729f04885">
        <w:r w:rsidRPr="7C7535B2" w:rsidR="004D9723">
          <w:rPr>
            <w:rStyle w:val="Hyperlink"/>
            <w:noProof w:val="0"/>
            <w:lang w:val="en-GB"/>
          </w:rPr>
          <w:t>https://www.ftc.gov/news-events/news/press-releases/2024/09/ftc-announces-crackdown-deceptive-ai-claims-schemes</w:t>
        </w:r>
      </w:hyperlink>
      <w:r w:rsidRPr="7C7535B2" w:rsidR="004D97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</w:t>
      </w:r>
      <w:r w:rsidRPr="7C7535B2" w:rsidR="5F689786">
        <w:rPr>
          <w:rFonts w:ascii="Aptos" w:hAnsi="Aptos" w:eastAsia="Aptos" w:cs="Aptos"/>
          <w:noProof w:val="0"/>
          <w:sz w:val="24"/>
          <w:szCs w:val="24"/>
          <w:lang w:val="en-GB"/>
        </w:rPr>
        <w:t>2</w:t>
      </w:r>
      <w:r w:rsidRPr="7C7535B2" w:rsidR="5F689786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nd</w:t>
      </w:r>
      <w:r w:rsidRPr="7C7535B2" w:rsidR="5F6897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June</w:t>
      </w:r>
      <w:r w:rsidRPr="7C7535B2" w:rsidR="004D9723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</w:p>
    <w:p w:rsidR="4DA8DAAC" w:rsidP="130D2E27" w:rsidRDefault="4DA8DAAC" w14:paraId="6BA6B3FF" w14:textId="582BB778">
      <w:r w:rsidR="7EF01FA3">
        <w:rPr/>
        <w:t xml:space="preserve">Federal Trade Commission (FTC) (2025) </w:t>
      </w:r>
      <w:r w:rsidRPr="7C7535B2" w:rsidR="7EF01FA3">
        <w:rPr>
          <w:i w:val="1"/>
          <w:iCs w:val="1"/>
        </w:rPr>
        <w:t>Decision and Order: In the Matter of DoNotPay, Inc.</w:t>
      </w:r>
      <w:r w:rsidR="7EF01FA3">
        <w:rPr/>
        <w:t xml:space="preserve">, Docket No. C-4812, 14 January. Available at: </w:t>
      </w:r>
      <w:hyperlink r:id="R528dda03a18a4004">
        <w:r w:rsidRPr="7C7535B2" w:rsidR="7EF01FA3">
          <w:rPr>
            <w:rStyle w:val="Hyperlink"/>
          </w:rPr>
          <w:t>https://www.ftc.gov/system/files/ftc_gov/pdf/2323042_donotpay_decision_and_order_0.pdf</w:t>
        </w:r>
      </w:hyperlink>
      <w:r w:rsidR="7EF01FA3">
        <w:rPr/>
        <w:t xml:space="preserve"> (Accessed: 2</w:t>
      </w:r>
      <w:r w:rsidRPr="7C7535B2" w:rsidR="7EF01FA3">
        <w:rPr>
          <w:vertAlign w:val="superscript"/>
        </w:rPr>
        <w:t>nd</w:t>
      </w:r>
      <w:r w:rsidR="7EF01FA3">
        <w:rPr/>
        <w:t xml:space="preserve"> June 2026)</w:t>
      </w:r>
    </w:p>
    <w:p w:rsidR="4ADF7135" w:rsidRDefault="4ADF7135" w14:paraId="3DFFCAD4" w14:textId="5E28D9D0">
      <w:r w:rsidR="4ADF7135">
        <w:rPr/>
        <w:t>Fortune (2026</w:t>
      </w:r>
      <w:r w:rsidR="4ADF7135">
        <w:rPr/>
        <w:t>)</w:t>
      </w:r>
      <w:r w:rsidR="5A263999">
        <w:rPr/>
        <w:t xml:space="preserve"> </w:t>
      </w:r>
      <w:r w:rsidR="4ADF7135">
        <w:rPr/>
        <w:t>”Allbirds</w:t>
      </w:r>
      <w:r w:rsidR="4ADF7135">
        <w:rPr/>
        <w:t xml:space="preserve">’ 600% stock surge says a lot about how ‘AI washing’ became the new ‘greenwashing”’, </w:t>
      </w:r>
      <w:r w:rsidRPr="7C7535B2" w:rsidR="4ADF7135">
        <w:rPr>
          <w:i w:val="1"/>
          <w:iCs w:val="1"/>
        </w:rPr>
        <w:t>Fortune,</w:t>
      </w:r>
      <w:r w:rsidRPr="7C7535B2" w:rsidR="4ADF7135">
        <w:rPr>
          <w:i w:val="0"/>
          <w:iCs w:val="0"/>
        </w:rPr>
        <w:t xml:space="preserve"> 21 May. Available at: </w:t>
      </w:r>
      <w:hyperlink r:id="Rf8e3e9913e3b41a6">
        <w:r w:rsidRPr="7C7535B2" w:rsidR="4ADF7135">
          <w:rPr>
            <w:rStyle w:val="Hyperlink"/>
            <w:i w:val="0"/>
            <w:iCs w:val="0"/>
          </w:rPr>
          <w:t>https://fortune.com/2026/05/21/what-is-ai-washing-greenwashing-layoffs-sustainability/</w:t>
        </w:r>
      </w:hyperlink>
      <w:r w:rsidRPr="7C7535B2" w:rsidR="4ADF7135">
        <w:rPr>
          <w:i w:val="0"/>
          <w:iCs w:val="0"/>
        </w:rPr>
        <w:t xml:space="preserve"> (Accessed: 1</w:t>
      </w:r>
      <w:r w:rsidRPr="7C7535B2" w:rsidR="4ADF7135">
        <w:rPr>
          <w:i w:val="0"/>
          <w:iCs w:val="0"/>
          <w:vertAlign w:val="superscript"/>
        </w:rPr>
        <w:t>st</w:t>
      </w:r>
      <w:r w:rsidRPr="7C7535B2" w:rsidR="4ADF7135">
        <w:rPr>
          <w:i w:val="0"/>
          <w:iCs w:val="0"/>
        </w:rPr>
        <w:t xml:space="preserve"> June)</w:t>
      </w:r>
    </w:p>
    <w:p w:rsidR="455DAE2D" w:rsidP="130D2E27" w:rsidRDefault="455DAE2D" w14:paraId="54735EEB" w14:textId="77ABB2EF">
      <w:r w:rsidRPr="130D2E27">
        <w:t>Long</w:t>
      </w:r>
      <w:r w:rsidRPr="130D2E27" w:rsidR="36CECB9F">
        <w:t>o</w:t>
      </w:r>
      <w:r w:rsidRPr="130D2E27">
        <w:t xml:space="preserve">, A.J., Kirk, S.C. and Sommers, I. (2024) </w:t>
      </w:r>
      <w:r w:rsidRPr="130D2E27">
        <w:rPr>
          <w:i/>
          <w:iCs/>
        </w:rPr>
        <w:t>‘Decoding the SEC’s first “AI Washing” enforcement actions’</w:t>
      </w:r>
      <w:r w:rsidRPr="130D2E27">
        <w:t xml:space="preserve">, </w:t>
      </w:r>
      <w:r w:rsidRPr="130D2E27">
        <w:rPr>
          <w:i/>
          <w:iCs/>
        </w:rPr>
        <w:t xml:space="preserve">Harvard Law School Forum on </w:t>
      </w:r>
      <w:r w:rsidRPr="130D2E27" w:rsidR="029DBEF2">
        <w:rPr>
          <w:i/>
          <w:iCs/>
        </w:rPr>
        <w:t>Corporate</w:t>
      </w:r>
      <w:r w:rsidRPr="130D2E27" w:rsidR="2D1243E4">
        <w:rPr>
          <w:i/>
          <w:iCs/>
        </w:rPr>
        <w:t xml:space="preserve"> </w:t>
      </w:r>
      <w:r w:rsidRPr="130D2E27">
        <w:rPr>
          <w:i/>
          <w:iCs/>
        </w:rPr>
        <w:t>Governance</w:t>
      </w:r>
      <w:r w:rsidRPr="130D2E27">
        <w:t xml:space="preserve">, 18 April. Available at: </w:t>
      </w:r>
      <w:hyperlink r:id="rId13">
        <w:r w:rsidRPr="130D2E27">
          <w:rPr>
            <w:rStyle w:val="Hyperlink"/>
          </w:rPr>
          <w:t>https://corpgov.law.harvard.edu/2024/04/18/decoding-the-secs-first-ai-washing-enforcement-actions/</w:t>
        </w:r>
      </w:hyperlink>
      <w:r w:rsidRPr="130D2E27">
        <w:t xml:space="preserve"> (Accessed: 1</w:t>
      </w:r>
      <w:r w:rsidRPr="130D2E27">
        <w:rPr>
          <w:vertAlign w:val="superscript"/>
        </w:rPr>
        <w:t>st</w:t>
      </w:r>
      <w:r w:rsidRPr="130D2E27">
        <w:t xml:space="preserve"> June 2026)</w:t>
      </w:r>
    </w:p>
    <w:p w:rsidR="1CB19C81" w:rsidP="130D2E27" w:rsidRDefault="1CB19C81" w14:paraId="286A4140" w14:textId="347855E9">
      <w:r w:rsidR="1F108807">
        <w:rPr/>
        <w:t xml:space="preserve">MMC Ventures (2019) </w:t>
      </w:r>
      <w:r w:rsidRPr="7C7535B2" w:rsidR="1F108807">
        <w:rPr>
          <w:i w:val="1"/>
          <w:iCs w:val="1"/>
        </w:rPr>
        <w:t xml:space="preserve">The State of AI 2019: Divergence. </w:t>
      </w:r>
      <w:r w:rsidR="1F108807">
        <w:rPr/>
        <w:t xml:space="preserve">Available at: </w:t>
      </w:r>
      <w:hyperlink r:id="R20fc7508e1454945">
        <w:r w:rsidRPr="7C7535B2" w:rsidR="1F108807">
          <w:rPr>
            <w:rStyle w:val="Hyperlink"/>
          </w:rPr>
          <w:t>https://stateofai2019.com</w:t>
        </w:r>
      </w:hyperlink>
      <w:r w:rsidR="1F108807">
        <w:rPr/>
        <w:t xml:space="preserve"> (Accessed</w:t>
      </w:r>
      <w:r w:rsidR="11A7A094">
        <w:rPr/>
        <w:t>:</w:t>
      </w:r>
      <w:r w:rsidR="1F108807">
        <w:rPr/>
        <w:t xml:space="preserve"> 30</w:t>
      </w:r>
      <w:r w:rsidRPr="7C7535B2" w:rsidR="1F108807">
        <w:rPr>
          <w:vertAlign w:val="superscript"/>
        </w:rPr>
        <w:t>th</w:t>
      </w:r>
      <w:r w:rsidR="1F108807">
        <w:rPr/>
        <w:t xml:space="preserve"> May 2026)</w:t>
      </w:r>
    </w:p>
    <w:p w:rsidR="09305028" w:rsidP="130D2E27" w:rsidRDefault="09305028" w14:paraId="7B88A9C7" w14:textId="3DBADFB7">
      <w:r w:rsidRPr="130D2E27">
        <w:t xml:space="preserve">Morris, C. (2023) </w:t>
      </w:r>
      <w:r w:rsidRPr="130D2E27">
        <w:rPr>
          <w:i/>
          <w:iCs/>
        </w:rPr>
        <w:t xml:space="preserve">‘Coke Introduces a new mystery flavour, made by AI’, Fortune, </w:t>
      </w:r>
      <w:r w:rsidRPr="130D2E27">
        <w:t xml:space="preserve">12 September. Available at: </w:t>
      </w:r>
      <w:hyperlink r:id="rId15">
        <w:r w:rsidRPr="130D2E27">
          <w:rPr>
            <w:rStyle w:val="Hyperlink"/>
          </w:rPr>
          <w:t>https://fortune.com/2023/09/12/coke-new-mystery-flavor-ai-coca-cola-no-sugar/</w:t>
        </w:r>
      </w:hyperlink>
      <w:r w:rsidRPr="130D2E27">
        <w:t xml:space="preserve"> (Accessed: 1</w:t>
      </w:r>
      <w:r w:rsidRPr="130D2E27">
        <w:rPr>
          <w:vertAlign w:val="superscript"/>
        </w:rPr>
        <w:t>st</w:t>
      </w:r>
      <w:r w:rsidRPr="130D2E27">
        <w:t xml:space="preserve"> June 2026)</w:t>
      </w:r>
    </w:p>
    <w:p w:rsidR="7EA6231A" w:rsidP="130D2E27" w:rsidRDefault="7EA6231A" w14:paraId="441BB74F" w14:textId="7A1D4F70">
      <w:r w:rsidRPr="130D2E27">
        <w:t xml:space="preserve">OpenOcean (2024) </w:t>
      </w:r>
      <w:r w:rsidRPr="130D2E27">
        <w:rPr>
          <w:i/>
          <w:iCs/>
        </w:rPr>
        <w:t>Levelling up AI: SW England tops list for average AI funding as North of England skyrockets</w:t>
      </w:r>
      <w:r w:rsidRPr="130D2E27">
        <w:t xml:space="preserve">, 31 July. Available at: </w:t>
      </w:r>
      <w:hyperlink r:id="rId16">
        <w:r w:rsidRPr="130D2E27">
          <w:rPr>
            <w:rStyle w:val="Hyperlink"/>
          </w:rPr>
          <w:t>https://www.openocean.vc/articles/leveling-up-ai-sw-england-tops-list-for-average-ai-funding-as-north-of-england-skyrockets</w:t>
        </w:r>
      </w:hyperlink>
      <w:r w:rsidRPr="130D2E27">
        <w:t xml:space="preserve"> (Accessed 30</w:t>
      </w:r>
      <w:r w:rsidRPr="130D2E27">
        <w:rPr>
          <w:vertAlign w:val="superscript"/>
        </w:rPr>
        <w:t>th</w:t>
      </w:r>
      <w:r w:rsidRPr="130D2E27">
        <w:t xml:space="preserve"> May 2026)</w:t>
      </w:r>
    </w:p>
    <w:p w:rsidR="2AF816EF" w:rsidP="130D2E27" w:rsidRDefault="2AF816EF" w14:paraId="69183A4C" w14:textId="2A787560">
      <w:r w:rsidR="08960843">
        <w:rPr/>
        <w:t>Pearson, M. (</w:t>
      </w:r>
      <w:r w:rsidR="15E90B7D">
        <w:rPr/>
        <w:t>2025</w:t>
      </w:r>
      <w:r w:rsidR="7DC16D7B">
        <w:rPr/>
        <w:t>)</w:t>
      </w:r>
      <w:r w:rsidR="08960843">
        <w:rPr/>
        <w:t xml:space="preserve"> </w:t>
      </w:r>
      <w:r w:rsidRPr="7C7535B2" w:rsidR="08960843">
        <w:rPr>
          <w:i w:val="1"/>
          <w:iCs w:val="1"/>
        </w:rPr>
        <w:t>What 30,000 Pitch Decks Taught Us After a Decade in Venture Capital.</w:t>
      </w:r>
      <w:r w:rsidR="08960843">
        <w:rPr/>
        <w:t xml:space="preserve"> Fuel Ventures. Available at </w:t>
      </w:r>
      <w:hyperlink r:id="R26f8b02d18cc455f">
        <w:r w:rsidRPr="7C7535B2" w:rsidR="08960843">
          <w:rPr>
            <w:rStyle w:val="Hyperlink"/>
          </w:rPr>
          <w:t>https://www.fuel.ventures/what-30-000-pitch-decks-taught-us-after-a-decade-in-venture-capital</w:t>
        </w:r>
      </w:hyperlink>
      <w:r w:rsidR="08960843">
        <w:rPr/>
        <w:t xml:space="preserve"> (Accessed: 30</w:t>
      </w:r>
      <w:r w:rsidRPr="7C7535B2" w:rsidR="08960843">
        <w:rPr>
          <w:vertAlign w:val="superscript"/>
        </w:rPr>
        <w:t>th</w:t>
      </w:r>
      <w:r w:rsidR="08960843">
        <w:rPr/>
        <w:t xml:space="preserve"> May 2026)</w:t>
      </w:r>
    </w:p>
    <w:p w:rsidR="13C53CF0" w:rsidP="130D2E27" w:rsidRDefault="13C53CF0" w14:paraId="5FCDD638" w14:textId="0580D2EA">
      <w:r w:rsidRPr="130D2E27">
        <w:t xml:space="preserve">Securities and Exchange Commission (SEC) (2024a) </w:t>
      </w:r>
      <w:r w:rsidRPr="130D2E27">
        <w:rPr>
          <w:i/>
          <w:iCs/>
        </w:rPr>
        <w:t xml:space="preserve">In the Matter of Delphia (USA) INC.: Order Instituting Administrative and Cease-and-Desist Proceedings, </w:t>
      </w:r>
      <w:r w:rsidRPr="130D2E27">
        <w:t xml:space="preserve">Release No.IA-6573, 18 March. Available at: </w:t>
      </w:r>
      <w:hyperlink r:id="rId18">
        <w:r w:rsidRPr="130D2E27">
          <w:rPr>
            <w:rStyle w:val="Hyperlink"/>
          </w:rPr>
          <w:t>https://www.sec.gov/files/litigation/admin/2024/ia-6573.pdf</w:t>
        </w:r>
      </w:hyperlink>
      <w:r w:rsidRPr="130D2E27">
        <w:t xml:space="preserve"> (Accessed: 1</w:t>
      </w:r>
      <w:r w:rsidRPr="130D2E27">
        <w:rPr>
          <w:vertAlign w:val="superscript"/>
        </w:rPr>
        <w:t>st</w:t>
      </w:r>
      <w:r w:rsidRPr="130D2E27">
        <w:t xml:space="preserve"> June 2026)</w:t>
      </w:r>
    </w:p>
    <w:p w:rsidR="6DE51775" w:rsidP="130D2E27" w:rsidRDefault="6DE51775" w14:paraId="7486AC80" w14:textId="79B9A570">
      <w:r w:rsidRPr="130D2E27">
        <w:t xml:space="preserve">Securities and Exchange Commission (SEC) (2024b) </w:t>
      </w:r>
      <w:r w:rsidRPr="130D2E27">
        <w:rPr>
          <w:i/>
          <w:iCs/>
        </w:rPr>
        <w:t xml:space="preserve">In the Matter of Global Predictions Inc.: Order Instituting Administrative and Cease-and-Desist Proceedings, </w:t>
      </w:r>
      <w:r w:rsidRPr="130D2E27">
        <w:t xml:space="preserve">Release No. IA-6574, 18 March. Available at: </w:t>
      </w:r>
      <w:hyperlink r:id="rId19">
        <w:r w:rsidRPr="130D2E27">
          <w:rPr>
            <w:rStyle w:val="Hyperlink"/>
          </w:rPr>
          <w:t>https://www.sec.gov/files/litigation/admin/2024/ia-6574.pdf</w:t>
        </w:r>
      </w:hyperlink>
      <w:r w:rsidRPr="130D2E27">
        <w:t xml:space="preserve"> (Accessed: 1</w:t>
      </w:r>
      <w:r w:rsidRPr="130D2E27">
        <w:rPr>
          <w:vertAlign w:val="superscript"/>
        </w:rPr>
        <w:t>st</w:t>
      </w:r>
      <w:r w:rsidRPr="130D2E27">
        <w:t xml:space="preserve"> June 2026)</w:t>
      </w:r>
    </w:p>
    <w:p w:rsidR="4FDA985B" w:rsidP="130D2E27" w:rsidRDefault="4FDA985B" w14:paraId="1320987E" w14:textId="6DBD7938">
      <w:r w:rsidR="6A3B61D5">
        <w:rPr/>
        <w:t xml:space="preserve">The Coca-Cola Company (2023) </w:t>
      </w:r>
      <w:r w:rsidRPr="7C7535B2" w:rsidR="6A3B61D5">
        <w:rPr>
          <w:i w:val="1"/>
          <w:iCs w:val="1"/>
        </w:rPr>
        <w:t>Coca-Cola Creations Imagines Year 3000 Futuristic Flavour and AI-Powered Experience</w:t>
      </w:r>
      <w:r w:rsidR="6A3B61D5">
        <w:rPr/>
        <w:t xml:space="preserve">, 12 September. Available at: </w:t>
      </w:r>
      <w:hyperlink r:id="Rc5259005316948aa">
        <w:r w:rsidRPr="7C7535B2" w:rsidR="6A3B61D5">
          <w:rPr>
            <w:rStyle w:val="Hyperlink"/>
          </w:rPr>
          <w:t>https://www.coca-colacompany.com/media-center/coca-cola-creations-imagines-year-3000-futuristic-flavor-ai-powered-experience</w:t>
        </w:r>
      </w:hyperlink>
      <w:r w:rsidR="6A3B61D5">
        <w:rPr/>
        <w:t xml:space="preserve"> (Accessed: 1</w:t>
      </w:r>
      <w:r w:rsidRPr="7C7535B2" w:rsidR="6A3B61D5">
        <w:rPr>
          <w:vertAlign w:val="superscript"/>
        </w:rPr>
        <w:t>st</w:t>
      </w:r>
      <w:r w:rsidR="6A3B61D5">
        <w:rPr/>
        <w:t xml:space="preserve"> June 2026)</w:t>
      </w:r>
    </w:p>
    <w:p w:rsidR="5069831D" w:rsidP="7C7535B2" w:rsidRDefault="5069831D" w14:paraId="5E88CC45" w14:textId="699925D7">
      <w:pPr>
        <w:pStyle w:val="Normal"/>
      </w:pPr>
      <w:r w:rsidRPr="7C7535B2" w:rsidR="506983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Thomas, P. (2025) 'A case of AI washing: lessons from the Builder.ai collapse', </w:t>
      </w:r>
      <w:r w:rsidRPr="7C7535B2" w:rsidR="5069831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Vaultinum</w:t>
      </w:r>
      <w:r w:rsidRPr="7C7535B2" w:rsidR="506983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27 June. Available at: </w:t>
      </w:r>
      <w:hyperlink r:id="R1820e09273204c5f">
        <w:r w:rsidRPr="7C7535B2" w:rsidR="5069831D">
          <w:rPr>
            <w:rStyle w:val="Hyperlink"/>
            <w:noProof w:val="0"/>
            <w:lang w:val="en-GB"/>
          </w:rPr>
          <w:t>https://vaultinum.com/blog/ai-washing-lessons-from-the-builder-ai-collapse</w:t>
        </w:r>
      </w:hyperlink>
      <w:r w:rsidRPr="7C7535B2" w:rsidR="506983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</w:t>
      </w:r>
      <w:r w:rsidRPr="7C7535B2" w:rsidR="5069831D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nd</w:t>
      </w:r>
      <w:r w:rsidRPr="7C7535B2" w:rsidR="506983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June 2026)</w:t>
      </w:r>
    </w:p>
    <w:p w:rsidR="4FDA985B" w:rsidP="130D2E27" w:rsidRDefault="4FDA985B" w14:paraId="0A3B1C38" w14:textId="55AC023C">
      <w:r w:rsidRPr="130D2E27">
        <w:t xml:space="preserve">Weinstein, S. (2025) ‘AI consumer protection and the robot lawyer: Policy optionality in the FTC’s DoNotPay case’. </w:t>
      </w:r>
      <w:r w:rsidRPr="130D2E27">
        <w:rPr>
          <w:i/>
          <w:iCs/>
        </w:rPr>
        <w:t>Journal of Consumer Policy,</w:t>
      </w:r>
      <w:r w:rsidRPr="130D2E27">
        <w:t xml:space="preserve"> 49(1), p.2. Available at: </w:t>
      </w:r>
      <w:hyperlink r:id="rId21">
        <w:r w:rsidRPr="130D2E27">
          <w:rPr>
            <w:rStyle w:val="Hyperlink"/>
          </w:rPr>
          <w:t>https://link.springer.com/article/10.1007/s10603-025-09606-0</w:t>
        </w:r>
      </w:hyperlink>
      <w:r w:rsidRPr="130D2E27">
        <w:t xml:space="preserve"> (Accessed: 2</w:t>
      </w:r>
      <w:r w:rsidRPr="130D2E27">
        <w:rPr>
          <w:vertAlign w:val="superscript"/>
        </w:rPr>
        <w:t>nd</w:t>
      </w:r>
      <w:r w:rsidRPr="130D2E27">
        <w:t xml:space="preserve"> June 2026)</w:t>
      </w:r>
    </w:p>
    <w:p w:rsidR="130D2E27" w:rsidP="130D2E27" w:rsidRDefault="130D2E27" w14:paraId="1789FE24" w14:textId="2704EF90"/>
    <w:p w:rsidR="397EA048" w:rsidRDefault="397EA048" w14:paraId="3ADBE03D" w14:textId="7F1A34BA">
      <w:r>
        <w:br w:type="page"/>
      </w:r>
    </w:p>
    <w:p w:rsidR="113F0419" w:rsidP="397EA048" w:rsidRDefault="113F0419" w14:paraId="408D6ACE" w14:textId="36CDA4FB">
      <w:pPr>
        <w:pStyle w:val="Heading1"/>
      </w:pPr>
      <w:bookmarkStart w:name="_Toc183617050" w:id="1117466909"/>
      <w:r w:rsidR="15B653A7">
        <w:rPr/>
        <w:t>Appendix</w:t>
      </w:r>
      <w:bookmarkEnd w:id="1117466909"/>
      <w:r w:rsidR="15B653A7">
        <w:rPr/>
        <w:t xml:space="preserve"> </w:t>
      </w:r>
    </w:p>
    <w:p w:rsidR="397EA048" w:rsidP="397EA048" w:rsidRDefault="397EA048" w14:paraId="0A394D1E" w14:textId="771F1EDB"/>
    <w:p w:rsidR="2636189B" w:rsidP="397EA048" w:rsidRDefault="2636189B" w14:paraId="420F0323" w14:textId="3716BA60">
      <w:r w:rsidRPr="130D2E27">
        <w:t>Appendix A: Timeline of AI mentions in startup pi</w:t>
      </w:r>
      <w:r w:rsidRPr="130D2E27" w:rsidR="1BE615E5">
        <w:t>tches</w:t>
      </w:r>
      <w:r w:rsidRPr="130D2E27">
        <w:t xml:space="preserve"> (2022-2025), source (OpenOcean, 2024) (Pearson, 2025)</w:t>
      </w:r>
    </w:p>
    <w:p w:rsidR="2636189B" w:rsidP="397EA048" w:rsidRDefault="2636189B" w14:paraId="6DF3A9CC" w14:textId="2BFCAD93">
      <w:r>
        <w:rPr>
          <w:noProof/>
        </w:rPr>
        <w:drawing>
          <wp:inline distT="0" distB="0" distL="0" distR="0" wp14:anchorId="658FA7C1" wp14:editId="623AB9C5">
            <wp:extent cx="3819525" cy="5724525"/>
            <wp:effectExtent l="0" t="0" r="0" b="0"/>
            <wp:docPr id="40524077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240779" name="Picture 405240779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95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7EA048" w:rsidP="397EA048" w:rsidRDefault="397EA048" w14:paraId="6F6417C0" w14:textId="1AA6E651"/>
    <w:p w:rsidR="130D2E27" w:rsidP="130D2E27" w:rsidRDefault="130D2E27" w14:paraId="2DF8A797" w14:textId="74488FB0"/>
    <w:p w:rsidR="130D2E27" w:rsidP="130D2E27" w:rsidRDefault="130D2E27" w14:paraId="638FF7E9" w14:textId="5372603E"/>
    <w:p w:rsidR="130D2E27" w:rsidP="130D2E27" w:rsidRDefault="130D2E27" w14:paraId="1396FAFF" w14:textId="56ED9E31"/>
    <w:p w:rsidR="130D2E27" w:rsidP="130D2E27" w:rsidRDefault="130D2E27" w14:paraId="20B2DCB6" w14:textId="05449E0A"/>
    <w:p w:rsidR="130D2E27" w:rsidP="130D2E27" w:rsidRDefault="130D2E27" w14:paraId="6EAACBE6" w14:textId="6295B69E"/>
    <w:p w:rsidR="397EA048" w:rsidP="397EA048" w:rsidRDefault="5DA6BEF6" w14:paraId="25202FAA" w14:textId="197B54A3">
      <w:r>
        <w:t xml:space="preserve">Appendix B – Timeline of </w:t>
      </w:r>
      <w:r w:rsidR="29D74EB9">
        <w:t xml:space="preserve">AI </w:t>
      </w:r>
      <w:r>
        <w:t>enforcement a</w:t>
      </w:r>
      <w:r w:rsidR="5D563857">
        <w:t>nd fall out (2024 – 2025)</w:t>
      </w:r>
      <w:r w:rsidR="0DB87A56">
        <w:t>,</w:t>
      </w:r>
      <w:r w:rsidR="5D563857">
        <w:t xml:space="preserve"> source (SEC, 2024) (FTC, 2024) (Thomas, 2025)</w:t>
      </w:r>
      <w:r>
        <w:t xml:space="preserve"> </w:t>
      </w:r>
    </w:p>
    <w:p w:rsidR="43C3B7A1" w:rsidP="130D2E27" w:rsidRDefault="43C3B7A1" w14:paraId="725FF41A" w14:textId="2BB78E42">
      <w:r w:rsidR="12537D0E">
        <w:drawing>
          <wp:inline wp14:editId="7B00A5D8" wp14:anchorId="16DACDD1">
            <wp:extent cx="3819525" cy="5724525"/>
            <wp:effectExtent l="0" t="0" r="0" b="0"/>
            <wp:docPr id="18570329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7032993" name="Picture 1857032993"/>
                    <pic:cNvPicPr/>
                  </pic:nvPicPr>
                  <pic:blipFill>
                    <a:blip xmlns:r="http://schemas.openxmlformats.org/officeDocument/2006/relationships" r:embed="rId7486126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95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1C40" w:rsidP="130D2E27" w:rsidRDefault="00FA1C40" w14:paraId="1D26A056" w14:textId="77777777"/>
    <w:p w:rsidR="0ACD4787" w:rsidRDefault="0ACD4787" w14:paraId="67669679" w14:textId="4DFD3324"/>
    <w:p w:rsidR="0ACD4787" w:rsidRDefault="0ACD4787" w14:paraId="1FF7BCF1" w14:textId="7608482B"/>
    <w:p w:rsidR="0ACD4787" w:rsidRDefault="0ACD4787" w14:paraId="45785434" w14:textId="1ACC3E82"/>
    <w:p w:rsidR="0ACD4787" w:rsidRDefault="0ACD4787" w14:paraId="3EB4203F" w14:textId="338CEDD7"/>
    <w:p w:rsidR="0ACD4787" w:rsidRDefault="0ACD4787" w14:paraId="1C5C6514" w14:textId="07F561C5"/>
    <w:p w:rsidR="0ACD4787" w:rsidRDefault="0ACD4787" w14:paraId="34169272" w14:textId="2DD743C1"/>
    <w:p w:rsidR="0ACD4787" w:rsidRDefault="0ACD4787" w14:paraId="779D37A4" w14:textId="71623BDA"/>
    <w:p w:rsidR="00FA1C40" w:rsidP="130D2E27" w:rsidRDefault="076F46C5" w14:paraId="0B9D175B" w14:textId="16D6BD99">
      <w:r>
        <w:t xml:space="preserve">Appendix </w:t>
      </w:r>
      <w:r w:rsidR="49031425">
        <w:t xml:space="preserve">C - </w:t>
      </w:r>
      <w:r>
        <w:t xml:space="preserve">Full </w:t>
      </w:r>
      <w:r w:rsidR="2AB74265">
        <w:t xml:space="preserve">Claude </w:t>
      </w:r>
      <w:r>
        <w:t>conversation.</w:t>
      </w:r>
    </w:p>
    <w:p w:rsidR="77DB0F07" w:rsidP="3B512F05" w:rsidRDefault="77DB0F07" w14:paraId="765E7D64" w14:textId="6498C422">
      <w:r>
        <w:rPr>
          <w:noProof/>
        </w:rPr>
        <w:drawing>
          <wp:inline distT="0" distB="0" distL="0" distR="0" wp14:anchorId="21A1D214" wp14:editId="548469BC">
            <wp:extent cx="2781300" cy="5724525"/>
            <wp:effectExtent l="0" t="0" r="0" b="0"/>
            <wp:docPr id="129641689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416895" name="Picture 1296416895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13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0238C5">
        <w:rPr>
          <w:noProof/>
        </w:rPr>
        <w:drawing>
          <wp:inline distT="0" distB="0" distL="0" distR="0" wp14:anchorId="7376DDF7" wp14:editId="3E5F51B8">
            <wp:extent cx="2934758" cy="5724525"/>
            <wp:effectExtent l="0" t="0" r="0" b="0"/>
            <wp:docPr id="79127000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6987787" name="Picture 2026987787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4758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CD4787" w:rsidRDefault="0ACD4787" w14:paraId="07EA7C02" w14:textId="03025089"/>
    <w:p w:rsidR="77DB0F07" w:rsidP="5ACAB9DA" w:rsidRDefault="77DB0F07" w14:paraId="3E713AF4" w14:textId="254449DC">
      <w:r>
        <w:rPr>
          <w:noProof/>
        </w:rPr>
        <w:drawing>
          <wp:inline distT="0" distB="0" distL="0" distR="0" wp14:anchorId="4FFD8CC9" wp14:editId="36DFD702">
            <wp:extent cx="2638425" cy="5724525"/>
            <wp:effectExtent l="0" t="0" r="0" b="0"/>
            <wp:docPr id="610720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72073" name="Picture 61072073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7AEED7E">
        <w:rPr>
          <w:noProof/>
        </w:rPr>
        <w:drawing>
          <wp:inline distT="0" distB="0" distL="0" distR="0" wp14:anchorId="09970CE8" wp14:editId="0F564A68">
            <wp:extent cx="2638425" cy="5724525"/>
            <wp:effectExtent l="0" t="0" r="0" b="0"/>
            <wp:docPr id="175142971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3326062" name="Picture 533326062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DB0F07" w:rsidP="5ACAB9DA" w:rsidRDefault="77DB0F07" w14:paraId="77F586AD" w14:textId="1929A529"/>
    <w:p w:rsidR="57DEB7F1" w:rsidP="5ACAB9DA" w:rsidRDefault="57DEB7F1" w14:paraId="1259CB1F" w14:textId="35335EB7">
      <w:r>
        <w:rPr>
          <w:noProof/>
        </w:rPr>
        <w:drawing>
          <wp:inline distT="0" distB="0" distL="0" distR="0" wp14:anchorId="5A4D0A8D" wp14:editId="44F890EF">
            <wp:extent cx="2638425" cy="5724525"/>
            <wp:effectExtent l="0" t="0" r="0" b="0"/>
            <wp:docPr id="64598997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5989971" name="Picture 645989971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DECDAA6" wp14:editId="154480DD">
            <wp:extent cx="2638425" cy="5724525"/>
            <wp:effectExtent l="0" t="0" r="0" b="0"/>
            <wp:docPr id="49366565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3665651" name="Picture 493665651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16DA24D" wp14:editId="042AABD6">
            <wp:extent cx="2638425" cy="5724525"/>
            <wp:effectExtent l="0" t="0" r="0" b="0"/>
            <wp:docPr id="9174917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491704" name="Picture 917491704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5AAF96B" wp14:editId="70073216">
            <wp:extent cx="2638425" cy="5724525"/>
            <wp:effectExtent l="0" t="0" r="0" b="0"/>
            <wp:docPr id="199062685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626857" name="Picture 1990626857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2743BA" w:rsidP="5ACAB9DA" w:rsidRDefault="242743BA" w14:paraId="1F9BB9BF" w14:textId="1A1D93F9">
      <w:r>
        <w:rPr>
          <w:noProof/>
        </w:rPr>
        <w:drawing>
          <wp:inline distT="0" distB="0" distL="0" distR="0" wp14:anchorId="38275DAA" wp14:editId="5962E536">
            <wp:extent cx="2638425" cy="5724525"/>
            <wp:effectExtent l="0" t="0" r="0" b="0"/>
            <wp:docPr id="56269512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695129" name="Picture 562695129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9DB89C7" wp14:editId="0E6AF6C6">
            <wp:extent cx="2638425" cy="5724525"/>
            <wp:effectExtent l="0" t="0" r="0" b="0"/>
            <wp:docPr id="93223287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2232877" name="Picture 932232877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2743BA" w:rsidP="5ACAB9DA" w:rsidRDefault="242743BA" w14:paraId="4AC15C2F" w14:textId="0A6F1135">
      <w:r w:rsidR="5DFC7C10">
        <w:drawing>
          <wp:inline wp14:editId="39888E06" wp14:anchorId="7895E31D">
            <wp:extent cx="2638425" cy="5724525"/>
            <wp:effectExtent l="0" t="0" r="0" b="0"/>
            <wp:docPr id="4008257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0825735" name="Picture 400825735"/>
                    <pic:cNvPicPr/>
                  </pic:nvPicPr>
                  <pic:blipFill>
                    <a:blip xmlns:r="http://schemas.openxmlformats.org/officeDocument/2006/relationships" r:embed="rId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FC7C10">
        <w:drawing>
          <wp:inline wp14:editId="269691BC" wp14:anchorId="4D53ED77">
            <wp:extent cx="2638425" cy="5724525"/>
            <wp:effectExtent l="0" t="0" r="0" b="0"/>
            <wp:docPr id="19990790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9079087" name="Picture 1999079087"/>
                    <pic:cNvPicPr/>
                  </pic:nvPicPr>
                  <pic:blipFill>
                    <a:blip xmlns:r="http://schemas.openxmlformats.org/officeDocument/2006/relationships" r:embed="rId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FC7C10">
        <w:drawing>
          <wp:inline wp14:editId="46A94D5A" wp14:anchorId="1A5A9CF1">
            <wp:extent cx="2638425" cy="5724525"/>
            <wp:effectExtent l="0" t="0" r="0" b="0"/>
            <wp:docPr id="7719798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1979868" name="Picture 771979868"/>
                    <pic:cNvPicPr/>
                  </pic:nvPicPr>
                  <pic:blipFill>
                    <a:blip xmlns:r="http://schemas.openxmlformats.org/officeDocument/2006/relationships" r:embed="rId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FC7C10">
        <w:drawing>
          <wp:inline wp14:editId="30891596" wp14:anchorId="5D2C12BC">
            <wp:extent cx="2638425" cy="5724525"/>
            <wp:effectExtent l="0" t="0" r="0" b="0"/>
            <wp:docPr id="15352441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5244121" name="Picture 1535244121"/>
                    <pic:cNvPicPr/>
                  </pic:nvPicPr>
                  <pic:blipFill>
                    <a:blip xmlns:r="http://schemas.openxmlformats.org/officeDocument/2006/relationships" r:embed="rId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4D5CC7" w:rsidP="5ACAB9DA" w:rsidRDefault="174D5CC7" w14:paraId="2589D63B" w14:textId="6FEC18F8">
      <w:r>
        <w:rPr>
          <w:noProof/>
        </w:rPr>
        <w:drawing>
          <wp:inline distT="0" distB="0" distL="0" distR="0" wp14:anchorId="51B17A0C" wp14:editId="64BD1E6C">
            <wp:extent cx="2638425" cy="5724525"/>
            <wp:effectExtent l="0" t="0" r="0" b="0"/>
            <wp:docPr id="50008861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088615" name="Picture 500088615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26ABC9D" wp14:editId="5EA58E70">
            <wp:extent cx="2638425" cy="5724525"/>
            <wp:effectExtent l="0" t="0" r="0" b="0"/>
            <wp:docPr id="24535266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352668" name="Picture 245352668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514FBE0" wp14:editId="1CEDF01F">
            <wp:extent cx="2638425" cy="5724525"/>
            <wp:effectExtent l="0" t="0" r="0" b="0"/>
            <wp:docPr id="11166184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6618473" name="Picture 1116618473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D43B4BB" wp14:editId="40A92B6F">
            <wp:extent cx="2638425" cy="5724525"/>
            <wp:effectExtent l="0" t="0" r="0" b="0"/>
            <wp:docPr id="21124019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240195" name="Picture 211240195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AB193D4" wp14:editId="26EA3899">
            <wp:extent cx="2638425" cy="5724525"/>
            <wp:effectExtent l="0" t="0" r="0" b="0"/>
            <wp:docPr id="92206853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068531" name="Picture 922068531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C367944" wp14:editId="379F2587">
            <wp:extent cx="2638425" cy="5724525"/>
            <wp:effectExtent l="0" t="0" r="0" b="0"/>
            <wp:docPr id="41221352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2213528" name="Picture 412213528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00C8032" wp14:editId="362274F6">
            <wp:extent cx="2638425" cy="5724525"/>
            <wp:effectExtent l="0" t="0" r="0" b="0"/>
            <wp:docPr id="7230872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08728" name="Picture 72308728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001343E" wp14:editId="1E356466">
            <wp:extent cx="2638425" cy="5724525"/>
            <wp:effectExtent l="0" t="0" r="0" b="0"/>
            <wp:docPr id="36982605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826056" name="Picture 369826056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A6ACACB" wp14:editId="1ED877D7">
            <wp:extent cx="2638425" cy="5724525"/>
            <wp:effectExtent l="0" t="0" r="0" b="0"/>
            <wp:docPr id="14658029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802950" name="Picture 1465802950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B785965" wp14:editId="038913AC">
            <wp:extent cx="2638425" cy="5724525"/>
            <wp:effectExtent l="0" t="0" r="0" b="0"/>
            <wp:docPr id="60859517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8595172" name="Picture 608595172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7E09A2B" wp14:editId="35CB0229">
            <wp:extent cx="2638425" cy="5724525"/>
            <wp:effectExtent l="0" t="0" r="0" b="0"/>
            <wp:docPr id="23045522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455221" name="Picture 230455221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5B2E948" wp14:editId="60727FBD">
            <wp:extent cx="2638425" cy="5724525"/>
            <wp:effectExtent l="0" t="0" r="0" b="0"/>
            <wp:docPr id="115037887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0378871" name="Picture 1150378871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3D5F408" wp14:editId="08A368F5">
            <wp:extent cx="2638425" cy="5724525"/>
            <wp:effectExtent l="0" t="0" r="0" b="0"/>
            <wp:docPr id="183762931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629312" name="Picture 1837629312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CE3031E" wp14:editId="2E4D1EA5">
            <wp:extent cx="2638425" cy="5724525"/>
            <wp:effectExtent l="0" t="0" r="0" b="0"/>
            <wp:docPr id="146838413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384134" name="Picture 1468384134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A80CB22" wp14:editId="216D4F74">
            <wp:extent cx="2638425" cy="5724525"/>
            <wp:effectExtent l="0" t="0" r="0" b="0"/>
            <wp:docPr id="152732635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326359" name="Picture 1527326359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CAB9DA" w:rsidP="5ACAB9DA" w:rsidRDefault="5ACAB9DA" w14:paraId="41423C7A" w14:textId="7936EE1A"/>
    <w:p w:rsidR="5ACAB9DA" w:rsidP="5ACAB9DA" w:rsidRDefault="5ACAB9DA" w14:paraId="05DFDE0F" w14:textId="7310B3E0"/>
    <w:p w:rsidR="5ACAB9DA" w:rsidRDefault="5ACAB9DA" w14:paraId="21A465A7" w14:textId="77A910B5">
      <w:r>
        <w:br w:type="page"/>
      </w:r>
    </w:p>
    <w:p w:rsidR="6A6104AA" w:rsidP="5ACAB9DA" w:rsidRDefault="6A6104AA" w14:paraId="05BDB27E" w14:textId="2A3C8B94">
      <w:r>
        <w:t xml:space="preserve">Appendix </w:t>
      </w:r>
      <w:r w:rsidR="23F8EA05">
        <w:t xml:space="preserve">D - </w:t>
      </w:r>
      <w:r>
        <w:t>ChatGPT request for infographic.</w:t>
      </w:r>
    </w:p>
    <w:p w:rsidR="554260ED" w:rsidP="5ACAB9DA" w:rsidRDefault="554260ED" w14:paraId="1E28C6C7" w14:textId="652096B4">
      <w:r>
        <w:rPr>
          <w:noProof/>
        </w:rPr>
        <w:drawing>
          <wp:inline distT="0" distB="0" distL="0" distR="0" wp14:anchorId="4449DA25" wp14:editId="11392C27">
            <wp:extent cx="2800350" cy="5724525"/>
            <wp:effectExtent l="0" t="0" r="0" b="0"/>
            <wp:docPr id="137386985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3869852" name="Picture 1373869852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03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CF23CC0" wp14:editId="75CF617D">
            <wp:extent cx="2819400" cy="5724525"/>
            <wp:effectExtent l="0" t="0" r="0" b="0"/>
            <wp:docPr id="3106286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0628619" name="Picture 310628619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D885DD" w:rsidP="5ACAB9DA" w:rsidRDefault="5ED885DD" w14:paraId="04081D3A" w14:textId="33FDF1E5">
      <w:r w:rsidR="13141D81">
        <w:drawing>
          <wp:inline wp14:editId="4DE8A77F" wp14:anchorId="53677ECB">
            <wp:extent cx="2809875" cy="5724525"/>
            <wp:effectExtent l="0" t="0" r="0" b="0"/>
            <wp:docPr id="10157418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5741881" name="Picture 1015741881"/>
                    <pic:cNvPicPr/>
                  </pic:nvPicPr>
                  <pic:blipFill>
                    <a:blip xmlns:r="http://schemas.openxmlformats.org/officeDocument/2006/relationships" r:embed="rId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98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3141D81">
        <w:drawing>
          <wp:inline wp14:editId="01D1D340" wp14:anchorId="30AA46DD">
            <wp:extent cx="2809875" cy="5724525"/>
            <wp:effectExtent l="0" t="0" r="0" b="0"/>
            <wp:docPr id="15545796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4579658" name="Picture 1554579658"/>
                    <pic:cNvPicPr/>
                  </pic:nvPicPr>
                  <pic:blipFill>
                    <a:blip xmlns:r="http://schemas.openxmlformats.org/officeDocument/2006/relationships" r:embed="rId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98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3141D81">
        <w:drawing>
          <wp:inline wp14:editId="14362F9E" wp14:anchorId="3798B59F">
            <wp:extent cx="2800350" cy="5724525"/>
            <wp:effectExtent l="0" t="0" r="0" b="0"/>
            <wp:docPr id="21212741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21274149" name="Picture 2121274149"/>
                    <pic:cNvPicPr/>
                  </pic:nvPicPr>
                  <pic:blipFill>
                    <a:blip xmlns:r="http://schemas.openxmlformats.org/officeDocument/2006/relationships" r:embed="rId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03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917A739">
        <w:drawing>
          <wp:inline wp14:editId="75A1DFB7" wp14:anchorId="06A21E33">
            <wp:extent cx="2819400" cy="5724525"/>
            <wp:effectExtent l="0" t="0" r="0" b="0"/>
            <wp:docPr id="8420971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42097105" name="Picture 842097105"/>
                    <pic:cNvPicPr/>
                  </pic:nvPicPr>
                  <pic:blipFill>
                    <a:blip xmlns:r="http://schemas.openxmlformats.org/officeDocument/2006/relationships" r:embed="rId21363370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CAB9DA" w:rsidP="5ACAB9DA" w:rsidRDefault="5ACAB9DA" w14:paraId="1310F13F" w14:textId="7F90A1F8"/>
    <w:p w:rsidR="7C7535B2" w:rsidRDefault="7C7535B2" w14:paraId="66AEFF24" w14:textId="542530D7"/>
    <w:p w:rsidR="7C7535B2" w:rsidRDefault="7C7535B2" w14:paraId="06676563" w14:textId="1E0DFAB5">
      <w:r>
        <w:br w:type="page"/>
      </w:r>
    </w:p>
    <w:p w:rsidR="7295CB6B" w:rsidP="7C7535B2" w:rsidRDefault="7295CB6B" w14:paraId="5EAF9FFC" w14:textId="64A9CF80">
      <w:pPr>
        <w:pStyle w:val="Normal"/>
      </w:pPr>
      <w:r w:rsidR="7295CB6B">
        <w:rPr/>
        <w:t xml:space="preserve">Appendix E </w:t>
      </w:r>
      <w:r w:rsidR="7295CB6B">
        <w:rPr/>
        <w:t>– AI</w:t>
      </w:r>
      <w:r w:rsidR="7295CB6B">
        <w:rPr/>
        <w:t xml:space="preserve"> washing podcast</w:t>
      </w:r>
    </w:p>
    <w:p w:rsidR="7295CB6B" w:rsidP="7C7535B2" w:rsidRDefault="7295CB6B" w14:paraId="6C204E36" w14:textId="216204CA">
      <w:pPr>
        <w:pStyle w:val="Normal"/>
      </w:pPr>
      <w:r w:rsidR="7295CB6B">
        <w:rPr/>
        <w:t xml:space="preserve">A podcast discussion on AI washing. </w:t>
      </w:r>
    </w:p>
    <w:p w:rsidR="7295CB6B" w:rsidP="7C7535B2" w:rsidRDefault="7295CB6B" w14:paraId="355DBC0A" w14:textId="7B7C3F24">
      <w:pPr>
        <w:pStyle w:val="Normal"/>
      </w:pPr>
      <w:hyperlink r:id="R13ccd8fe3ce44f4f">
        <w:r w:rsidRPr="7C7535B2" w:rsidR="7295CB6B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lang w:val="en-GB"/>
          </w:rPr>
          <w:t>https://notebooklm.google.com/notebook/9840fbf0-eaad-4f55-a0c9-99fe4e76624b/artifact/0a242e6e-4cb8-4a65-a998-fc94cd6da4c5?utm_source=nlmm_share</w:t>
        </w:r>
      </w:hyperlink>
    </w:p>
    <w:p w:rsidR="7C7535B2" w:rsidP="7C7535B2" w:rsidRDefault="7C7535B2" w14:paraId="45CC4F33" w14:textId="521140E5">
      <w:pPr>
        <w:pStyle w:val="Normal"/>
        <w:rPr>
          <w:b w:val="0"/>
          <w:bCs w:val="0"/>
          <w:i w:val="0"/>
          <w:iCs w:val="0"/>
          <w:caps w:val="0"/>
          <w:smallCaps w:val="0"/>
          <w:noProof w:val="0"/>
          <w:color w:val="1155CC"/>
          <w:lang w:val="en-GB"/>
        </w:rPr>
      </w:pPr>
    </w:p>
    <w:p w:rsidR="7C7535B2" w:rsidP="7C7535B2" w:rsidRDefault="7C7535B2" w14:paraId="0B2237AF" w14:textId="44BF16B1">
      <w:pPr>
        <w:pStyle w:val="Normal"/>
        <w:rPr>
          <w:noProof w:val="0"/>
          <w:lang w:val="en-GB"/>
        </w:rPr>
      </w:pPr>
    </w:p>
    <w:p w:rsidR="7C7535B2" w:rsidRDefault="7C7535B2" w14:paraId="52EE60CF" w14:textId="519D39D0">
      <w:r>
        <w:br w:type="page"/>
      </w:r>
    </w:p>
    <w:p w:rsidR="7C7535B2" w:rsidP="7C7535B2" w:rsidRDefault="7C7535B2" w14:paraId="51295FF9" w14:textId="2D7A0787">
      <w:pPr>
        <w:pStyle w:val="Normal"/>
        <w:rPr>
          <w:noProof w:val="0"/>
          <w:lang w:val="en-GB"/>
        </w:rPr>
      </w:pPr>
    </w:p>
    <w:p w:rsidR="4A09391C" w:rsidP="7C7535B2" w:rsidRDefault="4A09391C" w14:paraId="496A0E22" w14:textId="2C18D76B">
      <w:pPr>
        <w:pStyle w:val="Normal"/>
      </w:pPr>
      <w:r w:rsidRPr="7C7535B2" w:rsidR="4A09391C">
        <w:rPr>
          <w:noProof w:val="0"/>
          <w:lang w:val="en-GB"/>
        </w:rPr>
        <w:t>Appendix F – ChatGPT request to create AI startup pitches infographic</w:t>
      </w:r>
    </w:p>
    <w:p w:rsidR="7C7535B2" w:rsidP="7C7535B2" w:rsidRDefault="7C7535B2" w14:paraId="60BC04F4" w14:textId="1EC2B062">
      <w:pPr>
        <w:pStyle w:val="Normal"/>
      </w:pPr>
    </w:p>
    <w:p w:rsidR="1AE936E9" w:rsidP="7C7535B2" w:rsidRDefault="1AE936E9" w14:paraId="786AA7FE" w14:textId="057C636C">
      <w:pPr>
        <w:pStyle w:val="Normal"/>
      </w:pPr>
      <w:r w:rsidR="1AE936E9">
        <w:drawing>
          <wp:inline wp14:editId="4CE1159D" wp14:anchorId="52F7B0A9">
            <wp:extent cx="2790825" cy="5724525"/>
            <wp:effectExtent l="0" t="0" r="0" b="0"/>
            <wp:docPr id="197306924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73069241" name="Picture 1973069241"/>
                    <pic:cNvPicPr/>
                  </pic:nvPicPr>
                  <pic:blipFill>
                    <a:blip xmlns:r="http://schemas.openxmlformats.org/officeDocument/2006/relationships" r:embed="rId419647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08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E936E9">
        <w:drawing>
          <wp:inline wp14:editId="70F1ECE3" wp14:anchorId="624F84F6">
            <wp:extent cx="2638425" cy="5724525"/>
            <wp:effectExtent l="0" t="0" r="0" b="0"/>
            <wp:docPr id="7295989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9598974" name="Picture 729598974"/>
                    <pic:cNvPicPr/>
                  </pic:nvPicPr>
                  <pic:blipFill>
                    <a:blip xmlns:r="http://schemas.openxmlformats.org/officeDocument/2006/relationships" r:embed="rId7781974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BC564A" w:rsidP="7C7535B2" w:rsidRDefault="3FBC564A" w14:paraId="454547F7" w14:textId="60B50190">
      <w:pPr>
        <w:pStyle w:val="Normal"/>
      </w:pPr>
    </w:p>
    <w:p w:rsidR="1AE936E9" w:rsidP="7C7535B2" w:rsidRDefault="1AE936E9" w14:paraId="2A60B29B" w14:textId="6E8193E0">
      <w:pPr>
        <w:pStyle w:val="Normal"/>
      </w:pPr>
      <w:r w:rsidR="1AE936E9">
        <w:drawing>
          <wp:inline wp14:editId="1341852B" wp14:anchorId="2252516D">
            <wp:extent cx="2638425" cy="5724525"/>
            <wp:effectExtent l="0" t="0" r="0" b="0"/>
            <wp:docPr id="17413715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1371551" name="Picture 1741371551"/>
                    <pic:cNvPicPr/>
                  </pic:nvPicPr>
                  <pic:blipFill>
                    <a:blip xmlns:r="http://schemas.openxmlformats.org/officeDocument/2006/relationships" r:embed="rId6984085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3FBC564A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b3220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4724c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0FF77FC"/>
    <w:rsid w:val="000E61E2"/>
    <w:rsid w:val="0013200E"/>
    <w:rsid w:val="002D9E1C"/>
    <w:rsid w:val="002F24DB"/>
    <w:rsid w:val="00391460"/>
    <w:rsid w:val="003E2D38"/>
    <w:rsid w:val="0044262C"/>
    <w:rsid w:val="004D9723"/>
    <w:rsid w:val="00726FEB"/>
    <w:rsid w:val="0088694E"/>
    <w:rsid w:val="008C3B3F"/>
    <w:rsid w:val="00A82B5A"/>
    <w:rsid w:val="00CF3CC3"/>
    <w:rsid w:val="00E1730F"/>
    <w:rsid w:val="00EFA72E"/>
    <w:rsid w:val="00F266E5"/>
    <w:rsid w:val="00F6588F"/>
    <w:rsid w:val="00FA1C40"/>
    <w:rsid w:val="00FA7F0A"/>
    <w:rsid w:val="014A3E1B"/>
    <w:rsid w:val="0159F603"/>
    <w:rsid w:val="0179286E"/>
    <w:rsid w:val="01F48C68"/>
    <w:rsid w:val="022EE8DB"/>
    <w:rsid w:val="029DBEF2"/>
    <w:rsid w:val="02F2425C"/>
    <w:rsid w:val="039C29F5"/>
    <w:rsid w:val="03B00DB3"/>
    <w:rsid w:val="04093DEB"/>
    <w:rsid w:val="044BE14E"/>
    <w:rsid w:val="046ED919"/>
    <w:rsid w:val="04994C51"/>
    <w:rsid w:val="0503D4CC"/>
    <w:rsid w:val="05395F6F"/>
    <w:rsid w:val="06AC0920"/>
    <w:rsid w:val="06B7BD2F"/>
    <w:rsid w:val="06F31741"/>
    <w:rsid w:val="0764F09A"/>
    <w:rsid w:val="076F46C5"/>
    <w:rsid w:val="077CDE63"/>
    <w:rsid w:val="07DE0418"/>
    <w:rsid w:val="085826A5"/>
    <w:rsid w:val="08960843"/>
    <w:rsid w:val="08972F6E"/>
    <w:rsid w:val="09176B16"/>
    <w:rsid w:val="09305028"/>
    <w:rsid w:val="093482D4"/>
    <w:rsid w:val="094365FD"/>
    <w:rsid w:val="09759BD7"/>
    <w:rsid w:val="09963409"/>
    <w:rsid w:val="09B7A784"/>
    <w:rsid w:val="0AC268E3"/>
    <w:rsid w:val="0ACD4787"/>
    <w:rsid w:val="0B13B633"/>
    <w:rsid w:val="0BC9DA91"/>
    <w:rsid w:val="0C42B0E6"/>
    <w:rsid w:val="0C8C1687"/>
    <w:rsid w:val="0C939F63"/>
    <w:rsid w:val="0D3B618D"/>
    <w:rsid w:val="0D48983E"/>
    <w:rsid w:val="0D7F0440"/>
    <w:rsid w:val="0D8AA4DC"/>
    <w:rsid w:val="0DAEB7C8"/>
    <w:rsid w:val="0DB87A56"/>
    <w:rsid w:val="0DE3A209"/>
    <w:rsid w:val="0DEB3F7E"/>
    <w:rsid w:val="0DFAE9B2"/>
    <w:rsid w:val="0E892E05"/>
    <w:rsid w:val="0E8C4413"/>
    <w:rsid w:val="0EFE672A"/>
    <w:rsid w:val="0F6F9645"/>
    <w:rsid w:val="0FE04CC2"/>
    <w:rsid w:val="0FEBA954"/>
    <w:rsid w:val="101D1C1C"/>
    <w:rsid w:val="10B1F3CE"/>
    <w:rsid w:val="10D9A48E"/>
    <w:rsid w:val="113F0419"/>
    <w:rsid w:val="1159A936"/>
    <w:rsid w:val="11623B07"/>
    <w:rsid w:val="1184EF64"/>
    <w:rsid w:val="119DBE39"/>
    <w:rsid w:val="11A187F1"/>
    <w:rsid w:val="11A7A094"/>
    <w:rsid w:val="11FFA4F9"/>
    <w:rsid w:val="1218C7A8"/>
    <w:rsid w:val="121A706D"/>
    <w:rsid w:val="12537D0E"/>
    <w:rsid w:val="127CCB1A"/>
    <w:rsid w:val="12993435"/>
    <w:rsid w:val="129E566A"/>
    <w:rsid w:val="130767B7"/>
    <w:rsid w:val="130D2E27"/>
    <w:rsid w:val="13134B81"/>
    <w:rsid w:val="13141D81"/>
    <w:rsid w:val="131E3EDB"/>
    <w:rsid w:val="13233032"/>
    <w:rsid w:val="136E921F"/>
    <w:rsid w:val="13C53CF0"/>
    <w:rsid w:val="13E8A3F3"/>
    <w:rsid w:val="147A5D59"/>
    <w:rsid w:val="14A28DAE"/>
    <w:rsid w:val="158EB56E"/>
    <w:rsid w:val="15B653A7"/>
    <w:rsid w:val="15E90B7D"/>
    <w:rsid w:val="16213D9B"/>
    <w:rsid w:val="164217F5"/>
    <w:rsid w:val="16771A95"/>
    <w:rsid w:val="16E9F547"/>
    <w:rsid w:val="16ED8303"/>
    <w:rsid w:val="16F02F7C"/>
    <w:rsid w:val="1703E757"/>
    <w:rsid w:val="170790B5"/>
    <w:rsid w:val="174669D1"/>
    <w:rsid w:val="174D5CC7"/>
    <w:rsid w:val="176348EB"/>
    <w:rsid w:val="17EE9A47"/>
    <w:rsid w:val="17FA1AFF"/>
    <w:rsid w:val="1852194B"/>
    <w:rsid w:val="1866A208"/>
    <w:rsid w:val="1889426F"/>
    <w:rsid w:val="1889A6ED"/>
    <w:rsid w:val="1917A739"/>
    <w:rsid w:val="1AC71678"/>
    <w:rsid w:val="1AE936E9"/>
    <w:rsid w:val="1AF2C549"/>
    <w:rsid w:val="1B2BF6C1"/>
    <w:rsid w:val="1BB50BC5"/>
    <w:rsid w:val="1BB98A03"/>
    <w:rsid w:val="1BE615E5"/>
    <w:rsid w:val="1C34CEA8"/>
    <w:rsid w:val="1C5BF465"/>
    <w:rsid w:val="1CB19C81"/>
    <w:rsid w:val="1CC54DD2"/>
    <w:rsid w:val="1CEE73F6"/>
    <w:rsid w:val="1D06C749"/>
    <w:rsid w:val="1D98B668"/>
    <w:rsid w:val="1D9CBBB1"/>
    <w:rsid w:val="1DDFB0BF"/>
    <w:rsid w:val="1E07484F"/>
    <w:rsid w:val="1EA5494B"/>
    <w:rsid w:val="1EC5A80D"/>
    <w:rsid w:val="1EF714CB"/>
    <w:rsid w:val="1F108807"/>
    <w:rsid w:val="1F3A1FD1"/>
    <w:rsid w:val="1F5926AF"/>
    <w:rsid w:val="1F960866"/>
    <w:rsid w:val="1FB83D66"/>
    <w:rsid w:val="2000BEE7"/>
    <w:rsid w:val="2012DCA9"/>
    <w:rsid w:val="201DA1F0"/>
    <w:rsid w:val="208A0E5F"/>
    <w:rsid w:val="20E4A492"/>
    <w:rsid w:val="20FE477D"/>
    <w:rsid w:val="21C17D63"/>
    <w:rsid w:val="2213C833"/>
    <w:rsid w:val="22E04F5C"/>
    <w:rsid w:val="22F251E9"/>
    <w:rsid w:val="2350F9BE"/>
    <w:rsid w:val="23CA798C"/>
    <w:rsid w:val="23D4EEB9"/>
    <w:rsid w:val="23F8EA05"/>
    <w:rsid w:val="242743BA"/>
    <w:rsid w:val="2440C329"/>
    <w:rsid w:val="245BA558"/>
    <w:rsid w:val="251DB5F3"/>
    <w:rsid w:val="2524FCF1"/>
    <w:rsid w:val="2530EEF8"/>
    <w:rsid w:val="25791DD0"/>
    <w:rsid w:val="25CD9E09"/>
    <w:rsid w:val="26045336"/>
    <w:rsid w:val="26090D20"/>
    <w:rsid w:val="262002A6"/>
    <w:rsid w:val="2636189B"/>
    <w:rsid w:val="2647C933"/>
    <w:rsid w:val="268E5FF1"/>
    <w:rsid w:val="2781726A"/>
    <w:rsid w:val="278A63A0"/>
    <w:rsid w:val="280B193D"/>
    <w:rsid w:val="286671B4"/>
    <w:rsid w:val="287E3A9C"/>
    <w:rsid w:val="2889B9F8"/>
    <w:rsid w:val="288C77AC"/>
    <w:rsid w:val="2892D02B"/>
    <w:rsid w:val="29D52E42"/>
    <w:rsid w:val="29D74EB9"/>
    <w:rsid w:val="29F0F177"/>
    <w:rsid w:val="2A7A6F63"/>
    <w:rsid w:val="2AB74265"/>
    <w:rsid w:val="2AD9F505"/>
    <w:rsid w:val="2AF816EF"/>
    <w:rsid w:val="2BD577BA"/>
    <w:rsid w:val="2CA055DF"/>
    <w:rsid w:val="2CDAF89F"/>
    <w:rsid w:val="2D1243E4"/>
    <w:rsid w:val="2D69FCBF"/>
    <w:rsid w:val="2D95DB11"/>
    <w:rsid w:val="2D9FCBC0"/>
    <w:rsid w:val="2DB3CC20"/>
    <w:rsid w:val="2E0557A8"/>
    <w:rsid w:val="2EA559E9"/>
    <w:rsid w:val="2EAD6214"/>
    <w:rsid w:val="2EC17F24"/>
    <w:rsid w:val="2F0C3EB4"/>
    <w:rsid w:val="2F2E6129"/>
    <w:rsid w:val="2F94A8EB"/>
    <w:rsid w:val="2FB38BB7"/>
    <w:rsid w:val="2FE42DDD"/>
    <w:rsid w:val="300E4FD3"/>
    <w:rsid w:val="30CAA836"/>
    <w:rsid w:val="3131A801"/>
    <w:rsid w:val="32587BC6"/>
    <w:rsid w:val="32C955CD"/>
    <w:rsid w:val="3315BCCF"/>
    <w:rsid w:val="33520372"/>
    <w:rsid w:val="33C4692E"/>
    <w:rsid w:val="33F98A9A"/>
    <w:rsid w:val="3414CFDB"/>
    <w:rsid w:val="34484D58"/>
    <w:rsid w:val="34F33C30"/>
    <w:rsid w:val="34F385CC"/>
    <w:rsid w:val="35493A22"/>
    <w:rsid w:val="3603504A"/>
    <w:rsid w:val="3658E83A"/>
    <w:rsid w:val="36CB3253"/>
    <w:rsid w:val="36CECB9F"/>
    <w:rsid w:val="3721A984"/>
    <w:rsid w:val="37AEED7E"/>
    <w:rsid w:val="37B2239C"/>
    <w:rsid w:val="37C5A64F"/>
    <w:rsid w:val="37DE61C6"/>
    <w:rsid w:val="387A079C"/>
    <w:rsid w:val="397EA048"/>
    <w:rsid w:val="39A19D8C"/>
    <w:rsid w:val="3A479080"/>
    <w:rsid w:val="3A6D0555"/>
    <w:rsid w:val="3A830726"/>
    <w:rsid w:val="3AADE7B9"/>
    <w:rsid w:val="3AC3D66B"/>
    <w:rsid w:val="3B512F05"/>
    <w:rsid w:val="3B5439FF"/>
    <w:rsid w:val="3B8315BD"/>
    <w:rsid w:val="3BC7A7C6"/>
    <w:rsid w:val="3C0E16C2"/>
    <w:rsid w:val="3C153EC5"/>
    <w:rsid w:val="3C3658B5"/>
    <w:rsid w:val="3C49737E"/>
    <w:rsid w:val="3C8C7643"/>
    <w:rsid w:val="3CD68586"/>
    <w:rsid w:val="3CFB2B4A"/>
    <w:rsid w:val="3D32D86A"/>
    <w:rsid w:val="3D55C49B"/>
    <w:rsid w:val="3E149993"/>
    <w:rsid w:val="3E391229"/>
    <w:rsid w:val="3EDA13FF"/>
    <w:rsid w:val="3F7851CD"/>
    <w:rsid w:val="3F7ED401"/>
    <w:rsid w:val="3F84A910"/>
    <w:rsid w:val="3FA4A900"/>
    <w:rsid w:val="3FBC564A"/>
    <w:rsid w:val="406AD00F"/>
    <w:rsid w:val="40FF77FC"/>
    <w:rsid w:val="41594F64"/>
    <w:rsid w:val="41745862"/>
    <w:rsid w:val="419E9E79"/>
    <w:rsid w:val="4205D9AC"/>
    <w:rsid w:val="430EA914"/>
    <w:rsid w:val="432C2102"/>
    <w:rsid w:val="43A555E6"/>
    <w:rsid w:val="43C2CAB9"/>
    <w:rsid w:val="43C3B7A1"/>
    <w:rsid w:val="43C55AC4"/>
    <w:rsid w:val="442628F8"/>
    <w:rsid w:val="4462ADF4"/>
    <w:rsid w:val="45122334"/>
    <w:rsid w:val="45258E4B"/>
    <w:rsid w:val="452FB98B"/>
    <w:rsid w:val="455DAE2D"/>
    <w:rsid w:val="456FC746"/>
    <w:rsid w:val="45770024"/>
    <w:rsid w:val="45AB16F1"/>
    <w:rsid w:val="45C6DE01"/>
    <w:rsid w:val="45F9196D"/>
    <w:rsid w:val="470E4001"/>
    <w:rsid w:val="477C37FF"/>
    <w:rsid w:val="47CB9588"/>
    <w:rsid w:val="47DF3D77"/>
    <w:rsid w:val="48799150"/>
    <w:rsid w:val="49031425"/>
    <w:rsid w:val="4919D79F"/>
    <w:rsid w:val="493507A1"/>
    <w:rsid w:val="4978A3AD"/>
    <w:rsid w:val="498B0CFA"/>
    <w:rsid w:val="49BAA71A"/>
    <w:rsid w:val="49D1C301"/>
    <w:rsid w:val="49DAE229"/>
    <w:rsid w:val="4A09391C"/>
    <w:rsid w:val="4A80A9CB"/>
    <w:rsid w:val="4AD4B70C"/>
    <w:rsid w:val="4ADF7135"/>
    <w:rsid w:val="4B178EB7"/>
    <w:rsid w:val="4B23DFA9"/>
    <w:rsid w:val="4B24E018"/>
    <w:rsid w:val="4B261CC1"/>
    <w:rsid w:val="4B2D5EFA"/>
    <w:rsid w:val="4C2B0FA4"/>
    <w:rsid w:val="4C4B9AA0"/>
    <w:rsid w:val="4C5B6C07"/>
    <w:rsid w:val="4C969A40"/>
    <w:rsid w:val="4CE94FA2"/>
    <w:rsid w:val="4D278EBF"/>
    <w:rsid w:val="4D557E02"/>
    <w:rsid w:val="4D7A6340"/>
    <w:rsid w:val="4DA8DAAC"/>
    <w:rsid w:val="4DB05675"/>
    <w:rsid w:val="4DC5A84B"/>
    <w:rsid w:val="4DDF7033"/>
    <w:rsid w:val="4DF7A623"/>
    <w:rsid w:val="4DFD22AE"/>
    <w:rsid w:val="4E6B352F"/>
    <w:rsid w:val="4E717D9B"/>
    <w:rsid w:val="4ECE22C5"/>
    <w:rsid w:val="4F19E994"/>
    <w:rsid w:val="4F23B53B"/>
    <w:rsid w:val="4FD8E2BA"/>
    <w:rsid w:val="4FDA985B"/>
    <w:rsid w:val="4FF15198"/>
    <w:rsid w:val="5069831D"/>
    <w:rsid w:val="508F20B6"/>
    <w:rsid w:val="50CEAAF6"/>
    <w:rsid w:val="50D9D141"/>
    <w:rsid w:val="50E4C68C"/>
    <w:rsid w:val="5185FF5B"/>
    <w:rsid w:val="51977E4D"/>
    <w:rsid w:val="52C31886"/>
    <w:rsid w:val="52FD3831"/>
    <w:rsid w:val="530238C5"/>
    <w:rsid w:val="536ED753"/>
    <w:rsid w:val="53BBCAA1"/>
    <w:rsid w:val="53CE1AC6"/>
    <w:rsid w:val="53E0E68E"/>
    <w:rsid w:val="53F3AB19"/>
    <w:rsid w:val="54F88A21"/>
    <w:rsid w:val="551BB895"/>
    <w:rsid w:val="554260ED"/>
    <w:rsid w:val="55C6EDEC"/>
    <w:rsid w:val="55F6A800"/>
    <w:rsid w:val="567B1D15"/>
    <w:rsid w:val="567F3B57"/>
    <w:rsid w:val="56948D55"/>
    <w:rsid w:val="56CF7502"/>
    <w:rsid w:val="56DF9FB5"/>
    <w:rsid w:val="56F018CB"/>
    <w:rsid w:val="573A5261"/>
    <w:rsid w:val="5752A943"/>
    <w:rsid w:val="57DEB7F1"/>
    <w:rsid w:val="58BA2F02"/>
    <w:rsid w:val="593B1878"/>
    <w:rsid w:val="5963C684"/>
    <w:rsid w:val="59A2AEA5"/>
    <w:rsid w:val="59B3D5D3"/>
    <w:rsid w:val="59F265DC"/>
    <w:rsid w:val="5A263999"/>
    <w:rsid w:val="5A2DE42D"/>
    <w:rsid w:val="5A6B357D"/>
    <w:rsid w:val="5ACAB9DA"/>
    <w:rsid w:val="5B01ED70"/>
    <w:rsid w:val="5B09CFE0"/>
    <w:rsid w:val="5BA966A0"/>
    <w:rsid w:val="5BE19831"/>
    <w:rsid w:val="5CCDCB83"/>
    <w:rsid w:val="5D4E819B"/>
    <w:rsid w:val="5D53B541"/>
    <w:rsid w:val="5D563857"/>
    <w:rsid w:val="5DA6BEF6"/>
    <w:rsid w:val="5DFC7C10"/>
    <w:rsid w:val="5E6EAED7"/>
    <w:rsid w:val="5ED885DD"/>
    <w:rsid w:val="5EE38A71"/>
    <w:rsid w:val="5F12EA0A"/>
    <w:rsid w:val="5F65EFCC"/>
    <w:rsid w:val="5F689786"/>
    <w:rsid w:val="5FC3E9DD"/>
    <w:rsid w:val="5FD32F8D"/>
    <w:rsid w:val="6033B066"/>
    <w:rsid w:val="60C3EBA2"/>
    <w:rsid w:val="60F56FB7"/>
    <w:rsid w:val="61009FBD"/>
    <w:rsid w:val="6153B9BD"/>
    <w:rsid w:val="61C875D8"/>
    <w:rsid w:val="61CDD6EB"/>
    <w:rsid w:val="61E2CF26"/>
    <w:rsid w:val="61FD4DE8"/>
    <w:rsid w:val="6278A640"/>
    <w:rsid w:val="637BB30A"/>
    <w:rsid w:val="638645E0"/>
    <w:rsid w:val="63F3C169"/>
    <w:rsid w:val="642053A8"/>
    <w:rsid w:val="6420BBC1"/>
    <w:rsid w:val="64F0229E"/>
    <w:rsid w:val="6558AA3E"/>
    <w:rsid w:val="655BCDB5"/>
    <w:rsid w:val="6588BF9A"/>
    <w:rsid w:val="65F9DD65"/>
    <w:rsid w:val="65FA040F"/>
    <w:rsid w:val="66748A9E"/>
    <w:rsid w:val="673D53EE"/>
    <w:rsid w:val="675B048A"/>
    <w:rsid w:val="67CE655E"/>
    <w:rsid w:val="68715A24"/>
    <w:rsid w:val="687C6EFE"/>
    <w:rsid w:val="68AAD020"/>
    <w:rsid w:val="68BC91D6"/>
    <w:rsid w:val="68DF29B7"/>
    <w:rsid w:val="6928F0FF"/>
    <w:rsid w:val="6932A8D5"/>
    <w:rsid w:val="6995ABCD"/>
    <w:rsid w:val="69B83CBE"/>
    <w:rsid w:val="6A271677"/>
    <w:rsid w:val="6A2926B3"/>
    <w:rsid w:val="6A3B61D5"/>
    <w:rsid w:val="6A6104AA"/>
    <w:rsid w:val="6A722471"/>
    <w:rsid w:val="6A9E19AA"/>
    <w:rsid w:val="6ABB5DA4"/>
    <w:rsid w:val="6AD43A0D"/>
    <w:rsid w:val="6ADC6F14"/>
    <w:rsid w:val="6B0F3CE5"/>
    <w:rsid w:val="6B3908E8"/>
    <w:rsid w:val="6B3A98F1"/>
    <w:rsid w:val="6C66392F"/>
    <w:rsid w:val="6CA5B7BF"/>
    <w:rsid w:val="6D5AF4FC"/>
    <w:rsid w:val="6D6FEBFD"/>
    <w:rsid w:val="6DCC59E1"/>
    <w:rsid w:val="6DD7D5B8"/>
    <w:rsid w:val="6DE51775"/>
    <w:rsid w:val="6E533E9C"/>
    <w:rsid w:val="6E671F6C"/>
    <w:rsid w:val="6E71C65F"/>
    <w:rsid w:val="6E754450"/>
    <w:rsid w:val="6E97A2D2"/>
    <w:rsid w:val="6E9A7100"/>
    <w:rsid w:val="6F19E5CE"/>
    <w:rsid w:val="6F88458E"/>
    <w:rsid w:val="6FADF4B7"/>
    <w:rsid w:val="6FD241C8"/>
    <w:rsid w:val="702D4C32"/>
    <w:rsid w:val="7095E6DC"/>
    <w:rsid w:val="70A22945"/>
    <w:rsid w:val="70C8734A"/>
    <w:rsid w:val="70DABCED"/>
    <w:rsid w:val="70EB506E"/>
    <w:rsid w:val="70F0CB94"/>
    <w:rsid w:val="7100C936"/>
    <w:rsid w:val="713805F6"/>
    <w:rsid w:val="720D573C"/>
    <w:rsid w:val="724E1E86"/>
    <w:rsid w:val="7295CB6B"/>
    <w:rsid w:val="72A35C4D"/>
    <w:rsid w:val="7307BB45"/>
    <w:rsid w:val="73095A32"/>
    <w:rsid w:val="73125AC9"/>
    <w:rsid w:val="733EB7D3"/>
    <w:rsid w:val="736B4407"/>
    <w:rsid w:val="737D5557"/>
    <w:rsid w:val="73AA913E"/>
    <w:rsid w:val="73F9DAB8"/>
    <w:rsid w:val="741709C5"/>
    <w:rsid w:val="7484188D"/>
    <w:rsid w:val="755C61ED"/>
    <w:rsid w:val="75653780"/>
    <w:rsid w:val="759681D4"/>
    <w:rsid w:val="75EBD61E"/>
    <w:rsid w:val="764970B0"/>
    <w:rsid w:val="764C0022"/>
    <w:rsid w:val="7673C92C"/>
    <w:rsid w:val="769271F5"/>
    <w:rsid w:val="76AC01E8"/>
    <w:rsid w:val="77618558"/>
    <w:rsid w:val="7771EBC0"/>
    <w:rsid w:val="77CA4177"/>
    <w:rsid w:val="77DB0F07"/>
    <w:rsid w:val="77FE5A74"/>
    <w:rsid w:val="78586CF4"/>
    <w:rsid w:val="795B1FAE"/>
    <w:rsid w:val="79795D31"/>
    <w:rsid w:val="79993515"/>
    <w:rsid w:val="7A109573"/>
    <w:rsid w:val="7A17DC3E"/>
    <w:rsid w:val="7A7B2F4C"/>
    <w:rsid w:val="7AFBB2F2"/>
    <w:rsid w:val="7B455F83"/>
    <w:rsid w:val="7B466F9D"/>
    <w:rsid w:val="7B98036A"/>
    <w:rsid w:val="7B985228"/>
    <w:rsid w:val="7BADFEAB"/>
    <w:rsid w:val="7C19019B"/>
    <w:rsid w:val="7C5AAECA"/>
    <w:rsid w:val="7C5D86E7"/>
    <w:rsid w:val="7C7535B2"/>
    <w:rsid w:val="7C8290C6"/>
    <w:rsid w:val="7CA8185C"/>
    <w:rsid w:val="7CB7DD1D"/>
    <w:rsid w:val="7D01429C"/>
    <w:rsid w:val="7D718F63"/>
    <w:rsid w:val="7DA3EDBE"/>
    <w:rsid w:val="7DC16D7B"/>
    <w:rsid w:val="7DC1778E"/>
    <w:rsid w:val="7DCBB0BD"/>
    <w:rsid w:val="7E1B6CEC"/>
    <w:rsid w:val="7E41FE97"/>
    <w:rsid w:val="7E5756FB"/>
    <w:rsid w:val="7EA6231A"/>
    <w:rsid w:val="7ECCDD9A"/>
    <w:rsid w:val="7EF01FA3"/>
    <w:rsid w:val="7EFC8E51"/>
    <w:rsid w:val="7F58D8AC"/>
    <w:rsid w:val="7FA360CB"/>
    <w:rsid w:val="7FB1C2DB"/>
    <w:rsid w:val="7FEC63A1"/>
    <w:rsid w:val="7FFEBD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0C567"/>
  <w15:chartTrackingRefBased/>
  <w15:docId w15:val="{B1FD4FCE-8425-466C-908D-AF1E6F50E1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rsid w:val="397EA04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397EA048"/>
    <w:rPr>
      <w:color w:val="467886"/>
      <w:u w:val="single"/>
    </w:rPr>
  </w:style>
  <w:style w:type="paragraph" w:styleId="TOC1">
    <w:name w:val="toc 1"/>
    <w:basedOn w:val="Normal"/>
    <w:next w:val="Normal"/>
    <w:uiPriority w:val="39"/>
    <w:unhideWhenUsed/>
    <w:rsid w:val="397EA048"/>
    <w:pPr>
      <w:spacing w:after="100"/>
    </w:pPr>
  </w:style>
  <w:style w:type="paragraph" w:styleId="ListParagraph">
    <w:uiPriority w:val="34"/>
    <w:name w:val="List Paragraph"/>
    <w:basedOn w:val="Normal"/>
    <w:qFormat/>
    <w:rsid w:val="7C7535B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corpgov.law.harvard.edu/2024/04/18/decoding-the-secs-first-ai-washing-enforcement-actions/" TargetMode="External" Id="rId13" /><Relationship Type="http://schemas.openxmlformats.org/officeDocument/2006/relationships/hyperlink" Target="https://www.sec.gov/files/litigation/admin/2024/ia-6573.pdf" TargetMode="External" Id="rId18" /><Relationship Type="http://schemas.openxmlformats.org/officeDocument/2006/relationships/image" Target="media/image10.png" Id="rId26" /><Relationship Type="http://schemas.openxmlformats.org/officeDocument/2006/relationships/image" Target="media/image23.png" Id="rId39" /><Relationship Type="http://schemas.openxmlformats.org/officeDocument/2006/relationships/hyperlink" Target="https://link.springer.com/article/10.1007/s10603-025-09606-0" TargetMode="External" Id="rId21" /><Relationship Type="http://schemas.openxmlformats.org/officeDocument/2006/relationships/image" Target="media/image18.png" Id="rId34" /><Relationship Type="http://schemas.openxmlformats.org/officeDocument/2006/relationships/image" Target="media/image26.png" Id="rId42" /><Relationship Type="http://schemas.openxmlformats.org/officeDocument/2006/relationships/image" Target="media/image31.png" Id="rId47" /><Relationship Type="http://schemas.openxmlformats.org/officeDocument/2006/relationships/image" Target="media/image34.png" Id="rId50" /><Relationship Type="http://schemas.openxmlformats.org/officeDocument/2006/relationships/image" Target="media/image39.jpg" Id="rId55" /><Relationship Type="http://schemas.openxmlformats.org/officeDocument/2006/relationships/image" Target="media/image4.jpg" Id="rId7" /><Relationship Type="http://schemas.openxmlformats.org/officeDocument/2006/relationships/settings" Target="settings.xml" Id="rId2" /><Relationship Type="http://schemas.openxmlformats.org/officeDocument/2006/relationships/hyperlink" Target="https://www.openocean.vc/articles/leveling-up-ai-sw-england-tops-list-for-average-ai-funding-as-north-of-england-skyrockets" TargetMode="External" Id="rId16" /><Relationship Type="http://schemas.openxmlformats.org/officeDocument/2006/relationships/image" Target="media/image13.png" Id="rId29" /><Relationship Type="http://schemas.openxmlformats.org/officeDocument/2006/relationships/image" Target="media/image8.jpg" Id="rId24" /><Relationship Type="http://schemas.openxmlformats.org/officeDocument/2006/relationships/image" Target="media/image16.png" Id="rId32" /><Relationship Type="http://schemas.openxmlformats.org/officeDocument/2006/relationships/image" Target="media/image21.png" Id="rId37" /><Relationship Type="http://schemas.openxmlformats.org/officeDocument/2006/relationships/image" Target="media/image24.png" Id="rId40" /><Relationship Type="http://schemas.openxmlformats.org/officeDocument/2006/relationships/image" Target="media/image29.png" Id="rId45" /><Relationship Type="http://schemas.openxmlformats.org/officeDocument/2006/relationships/image" Target="media/image37.jpg" Id="rId53" /><Relationship Type="http://schemas.openxmlformats.org/officeDocument/2006/relationships/fontTable" Target="fontTable.xml" Id="rId58" /><Relationship Type="http://schemas.openxmlformats.org/officeDocument/2006/relationships/hyperlink" Target="https://www.sec.gov/files/litigation/admin/2024/ia-6574.pdf" TargetMode="External" Id="rId19" /><Relationship Type="http://schemas.openxmlformats.org/officeDocument/2006/relationships/image" Target="media/image1.png" Id="rId4" /><Relationship Type="http://schemas.openxmlformats.org/officeDocument/2006/relationships/image" Target="media/image6.png" Id="rId22" /><Relationship Type="http://schemas.openxmlformats.org/officeDocument/2006/relationships/image" Target="media/image11.png" Id="rId27" /><Relationship Type="http://schemas.openxmlformats.org/officeDocument/2006/relationships/image" Target="media/image14.png" Id="rId30" /><Relationship Type="http://schemas.openxmlformats.org/officeDocument/2006/relationships/image" Target="media/image19.png" Id="rId35" /><Relationship Type="http://schemas.openxmlformats.org/officeDocument/2006/relationships/image" Target="media/image27.png" Id="rId43" /><Relationship Type="http://schemas.openxmlformats.org/officeDocument/2006/relationships/image" Target="media/image32.png" Id="rId48" /><Relationship Type="http://schemas.openxmlformats.org/officeDocument/2006/relationships/image" Target="media/image40.jpg" Id="rId56" /><Relationship Type="http://schemas.openxmlformats.org/officeDocument/2006/relationships/image" Target="media/image35.png" Id="rId51" /><Relationship Type="http://schemas.openxmlformats.org/officeDocument/2006/relationships/webSettings" Target="webSettings.xml" Id="rId3" /><Relationship Type="http://schemas.openxmlformats.org/officeDocument/2006/relationships/image" Target="media/image9.png" Id="rId25" /><Relationship Type="http://schemas.openxmlformats.org/officeDocument/2006/relationships/image" Target="media/image17.png" Id="rId33" /><Relationship Type="http://schemas.openxmlformats.org/officeDocument/2006/relationships/image" Target="media/image22.png" Id="rId38" /><Relationship Type="http://schemas.openxmlformats.org/officeDocument/2006/relationships/image" Target="media/image30.png" Id="rId46" /><Relationship Type="http://schemas.openxmlformats.org/officeDocument/2006/relationships/theme" Target="theme/theme1.xml" Id="rId59" /><Relationship Type="http://schemas.openxmlformats.org/officeDocument/2006/relationships/image" Target="media/image25.png" Id="rId41" /><Relationship Type="http://schemas.openxmlformats.org/officeDocument/2006/relationships/image" Target="media/image38.jpg" Id="rId54" /><Relationship Type="http://schemas.openxmlformats.org/officeDocument/2006/relationships/styles" Target="styles.xml" Id="rId1" /><Relationship Type="http://schemas.openxmlformats.org/officeDocument/2006/relationships/hyperlink" Target="https://fortune.com/2023/09/12/coke-new-mystery-flavor-ai-coca-cola-no-sugar/" TargetMode="External" Id="rId15" /><Relationship Type="http://schemas.openxmlformats.org/officeDocument/2006/relationships/image" Target="media/image12.png" Id="rId28" /><Relationship Type="http://schemas.openxmlformats.org/officeDocument/2006/relationships/image" Target="media/image20.png" Id="rId36" /><Relationship Type="http://schemas.openxmlformats.org/officeDocument/2006/relationships/image" Target="media/image33.png" Id="rId49" /><Relationship Type="http://schemas.openxmlformats.org/officeDocument/2006/relationships/image" Target="media/image41.jpg" Id="rId57" /><Relationship Type="http://schemas.openxmlformats.org/officeDocument/2006/relationships/hyperlink" Target="https://doi.org/10.1016/j.patter.2023.100857" TargetMode="External" Id="rId10" /><Relationship Type="http://schemas.openxmlformats.org/officeDocument/2006/relationships/image" Target="media/image15.png" Id="rId31" /><Relationship Type="http://schemas.openxmlformats.org/officeDocument/2006/relationships/image" Target="media/image28.png" Id="rId44" /><Relationship Type="http://schemas.openxmlformats.org/officeDocument/2006/relationships/image" Target="media/image36.png" Id="rId52" /><Relationship Type="http://schemas.openxmlformats.org/officeDocument/2006/relationships/image" Target="/media/imageb.jpg" Id="rId2084067233" /><Relationship Type="http://schemas.openxmlformats.org/officeDocument/2006/relationships/image" Target="/media/imagec.jpg" Id="rId1080965987" /><Relationship Type="http://schemas.openxmlformats.org/officeDocument/2006/relationships/image" Target="/media/imaged.jpg" Id="rId1198581143" /><Relationship Type="http://schemas.openxmlformats.org/officeDocument/2006/relationships/hyperlink" Target="https://www.bbc.co.uk/news/articles/c9xx8122893o" TargetMode="External" Id="R4d030dd1fc1242ac" /><Relationship Type="http://schemas.openxmlformats.org/officeDocument/2006/relationships/hyperlink" Target="https://doi.org/10.1007/s13162-025-00323-y" TargetMode="External" Id="Raddd2541d38f4f80" /><Relationship Type="http://schemas.openxmlformats.org/officeDocument/2006/relationships/hyperlink" Target="https://www.ftc.gov/news-events/news/press-releases/2024/09/ftc-announces-crackdown-deceptive-ai-claims-schemes" TargetMode="External" Id="R2d3e6ef729f04885" /><Relationship Type="http://schemas.openxmlformats.org/officeDocument/2006/relationships/hyperlink" Target="https://www.ftc.gov/system/files/ftc_gov/pdf/2323042_donotpay_decision_and_order_0.pdf" TargetMode="External" Id="R528dda03a18a4004" /><Relationship Type="http://schemas.openxmlformats.org/officeDocument/2006/relationships/hyperlink" Target="https://fortune.com/2026/05/21/what-is-ai-washing-greenwashing-layoffs-sustainability/" TargetMode="External" Id="Rf8e3e9913e3b41a6" /><Relationship Type="http://schemas.openxmlformats.org/officeDocument/2006/relationships/hyperlink" Target="https://stateofai2019.com" TargetMode="External" Id="R20fc7508e1454945" /><Relationship Type="http://schemas.openxmlformats.org/officeDocument/2006/relationships/hyperlink" Target="https://www.fuel.ventures/what-30-000-pitch-decks-taught-us-after-a-decade-in-venture-capital" TargetMode="External" Id="R26f8b02d18cc455f" /><Relationship Type="http://schemas.openxmlformats.org/officeDocument/2006/relationships/hyperlink" Target="https://www.coca-colacompany.com/media-center/coca-cola-creations-imagines-year-3000-futuristic-flavor-ai-powered-experience" TargetMode="External" Id="Rc5259005316948aa" /><Relationship Type="http://schemas.openxmlformats.org/officeDocument/2006/relationships/hyperlink" Target="https://vaultinum.com/blog/ai-washing-lessons-from-the-builder-ai-collapse" TargetMode="External" Id="R1820e09273204c5f" /><Relationship Type="http://schemas.openxmlformats.org/officeDocument/2006/relationships/image" Target="/media/image20.png" Id="rId748612656" /><Relationship Type="http://schemas.openxmlformats.org/officeDocument/2006/relationships/image" Target="/media/imagee.jpg" Id="rId2136337099" /><Relationship Type="http://schemas.openxmlformats.org/officeDocument/2006/relationships/hyperlink" Target="https://notebooklm.google.com/notebook/9840fbf0-eaad-4f55-a0c9-99fe4e76624b/artifact/0a242e6e-4cb8-4a65-a998-fc94cd6da4c5?utm_source=nlmm_share" TargetMode="External" Id="R13ccd8fe3ce44f4f" /><Relationship Type="http://schemas.openxmlformats.org/officeDocument/2006/relationships/image" Target="/media/imagef.jpg" Id="rId41964752" /><Relationship Type="http://schemas.openxmlformats.org/officeDocument/2006/relationships/image" Target="/media/image21.png" Id="rId778197435" /><Relationship Type="http://schemas.openxmlformats.org/officeDocument/2006/relationships/image" Target="/media/image22.png" Id="rId698408568" /><Relationship Type="http://schemas.openxmlformats.org/officeDocument/2006/relationships/numbering" Target="numbering.xml" Id="R98bafe4057f64b1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Tanisha Thomas (2515604)</dc:creator>
  <keywords/>
  <dc:description/>
  <lastModifiedBy>Tanisha Thomas (2515604)</lastModifiedBy>
  <revision>8</revision>
  <dcterms:created xsi:type="dcterms:W3CDTF">2026-06-10T19:02:00.0000000Z</dcterms:created>
  <dcterms:modified xsi:type="dcterms:W3CDTF">2026-06-12T19:15:45.7700114Z</dcterms:modified>
</coreProperties>
</file>