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ADC42" w14:textId="77777777" w:rsidR="00E71AF7" w:rsidRDefault="00E71AF7" w:rsidP="00E71AF7">
      <w:pPr>
        <w:spacing w:line="360" w:lineRule="auto"/>
        <w:jc w:val="both"/>
        <w:rPr>
          <w:rFonts w:ascii="Times New Roman" w:hAnsi="Times New Roman" w:cs="Times New Roman"/>
          <w:sz w:val="24"/>
          <w:szCs w:val="24"/>
          <w:u w:val="single"/>
        </w:rPr>
      </w:pPr>
      <w:r w:rsidRPr="0043387F">
        <w:rPr>
          <w:rFonts w:ascii="Times New Roman" w:hAnsi="Times New Roman" w:cs="Times New Roman"/>
          <w:sz w:val="24"/>
          <w:szCs w:val="24"/>
          <w:u w:val="single"/>
        </w:rPr>
        <w:t xml:space="preserve">Leadership for Systems of Quality </w:t>
      </w:r>
    </w:p>
    <w:p w14:paraId="2C9BFAB0" w14:textId="500FE846" w:rsidR="00E71AF7" w:rsidRDefault="00E71AF7" w:rsidP="00E71AF7">
      <w:pPr>
        <w:spacing w:line="360" w:lineRule="auto"/>
        <w:jc w:val="both"/>
        <w:rPr>
          <w:rFonts w:ascii="Times New Roman" w:hAnsi="Times New Roman" w:cs="Times New Roman"/>
          <w:sz w:val="24"/>
          <w:szCs w:val="24"/>
        </w:rPr>
      </w:pPr>
      <w:r>
        <w:rPr>
          <w:rFonts w:ascii="Times New Roman" w:hAnsi="Times New Roman" w:cs="Times New Roman"/>
          <w:sz w:val="24"/>
          <w:szCs w:val="24"/>
        </w:rPr>
        <w:t>Quality practice is important for practitioners to promote within the setting as they have a duty of care to provide care and support for children and to ensure they are carrying out a quality of service for the stakeholders.  According to Foundation Years (no date) Quality assurance within the setting entails that</w:t>
      </w:r>
      <w:r w:rsidR="008841E5">
        <w:rPr>
          <w:rFonts w:ascii="Times New Roman" w:hAnsi="Times New Roman" w:cs="Times New Roman"/>
          <w:sz w:val="24"/>
          <w:szCs w:val="24"/>
        </w:rPr>
        <w:t xml:space="preserve"> </w:t>
      </w:r>
      <w:r>
        <w:rPr>
          <w:rFonts w:ascii="Times New Roman" w:hAnsi="Times New Roman" w:cs="Times New Roman"/>
          <w:sz w:val="24"/>
          <w:szCs w:val="24"/>
        </w:rPr>
        <w:t>practitioner</w:t>
      </w:r>
      <w:r w:rsidR="00CB7147">
        <w:rPr>
          <w:rFonts w:ascii="Times New Roman" w:hAnsi="Times New Roman" w:cs="Times New Roman"/>
          <w:sz w:val="24"/>
          <w:szCs w:val="24"/>
        </w:rPr>
        <w:t>s</w:t>
      </w:r>
      <w:r>
        <w:rPr>
          <w:rFonts w:ascii="Times New Roman" w:hAnsi="Times New Roman" w:cs="Times New Roman"/>
          <w:sz w:val="24"/>
          <w:szCs w:val="24"/>
        </w:rPr>
        <w:t xml:space="preserve"> consider the best way to build, sustain and improve provision to provide the greatest quality learning and creating experiences for all children and their families.  Listed by Brighton &amp; Hove City Council (no date) Quality assurances is important in early years settings as it encourages practitioners to raise quality by designing improvements schemes to see how the</w:t>
      </w:r>
      <w:r w:rsidR="00CB7147">
        <w:rPr>
          <w:rFonts w:ascii="Times New Roman" w:hAnsi="Times New Roman" w:cs="Times New Roman"/>
          <w:sz w:val="24"/>
          <w:szCs w:val="24"/>
        </w:rPr>
        <w:t>y</w:t>
      </w:r>
      <w:r>
        <w:rPr>
          <w:rFonts w:ascii="Times New Roman" w:hAnsi="Times New Roman" w:cs="Times New Roman"/>
          <w:sz w:val="24"/>
          <w:szCs w:val="24"/>
        </w:rPr>
        <w:t xml:space="preserve"> can continue to provide quality.  This will benefit the setting by having practitioners taking pride in the setting and help them to create and develop teams to work together.  Quality service is important as you are providing a service that will determine how well a child learns and develops.  Stated by Butler (2016) There are certain early years settings that succeed more than others especially when it comes to supporting the children’s learning and development, this can include skills of the practitioners by supporting every child’s needs and by following the setting</w:t>
      </w:r>
      <w:r w:rsidR="00CB7147">
        <w:rPr>
          <w:rFonts w:ascii="Times New Roman" w:hAnsi="Times New Roman" w:cs="Times New Roman"/>
          <w:sz w:val="24"/>
          <w:szCs w:val="24"/>
        </w:rPr>
        <w:t>s</w:t>
      </w:r>
      <w:r>
        <w:rPr>
          <w:rFonts w:ascii="Times New Roman" w:hAnsi="Times New Roman" w:cs="Times New Roman"/>
          <w:sz w:val="24"/>
          <w:szCs w:val="24"/>
        </w:rPr>
        <w:t xml:space="preserve"> programmes or policies to build professionals partnerships with parents/carers. Documented by Smart Kids Development Centre (2016) Children who attend childcare settings such as nurseries or child minders will seem more ready for school compared to those who attended a lower quality setting that does not promote quality learning.  The more practitioner’s ready children for the future in the early years the more inclined they will be to feel self-confident and succeed in adulthood.  Early years are crucial for children as it is when they take in loads of </w:t>
      </w:r>
      <w:r w:rsidR="00A92AAA">
        <w:rPr>
          <w:rFonts w:ascii="Times New Roman" w:hAnsi="Times New Roman" w:cs="Times New Roman"/>
          <w:sz w:val="24"/>
          <w:szCs w:val="24"/>
        </w:rPr>
        <w:t>information,</w:t>
      </w:r>
      <w:r>
        <w:rPr>
          <w:rFonts w:ascii="Times New Roman" w:hAnsi="Times New Roman" w:cs="Times New Roman"/>
          <w:sz w:val="24"/>
          <w:szCs w:val="24"/>
        </w:rPr>
        <w:t xml:space="preserve"> and they </w:t>
      </w:r>
      <w:r w:rsidR="00CB7147">
        <w:rPr>
          <w:rFonts w:ascii="Times New Roman" w:hAnsi="Times New Roman" w:cs="Times New Roman"/>
          <w:sz w:val="24"/>
          <w:szCs w:val="24"/>
        </w:rPr>
        <w:t xml:space="preserve">learn </w:t>
      </w:r>
      <w:r>
        <w:rPr>
          <w:rFonts w:ascii="Times New Roman" w:hAnsi="Times New Roman" w:cs="Times New Roman"/>
          <w:sz w:val="24"/>
          <w:szCs w:val="24"/>
        </w:rPr>
        <w:t xml:space="preserve">vital skills that they will use throughout their lives.  This makes it vital that children are provided with high quality support with </w:t>
      </w:r>
      <w:r w:rsidR="00CB7147">
        <w:rPr>
          <w:rFonts w:ascii="Times New Roman" w:hAnsi="Times New Roman" w:cs="Times New Roman"/>
          <w:sz w:val="24"/>
          <w:szCs w:val="24"/>
        </w:rPr>
        <w:t xml:space="preserve">their </w:t>
      </w:r>
      <w:r>
        <w:rPr>
          <w:rFonts w:ascii="Times New Roman" w:hAnsi="Times New Roman" w:cs="Times New Roman"/>
          <w:sz w:val="24"/>
          <w:szCs w:val="24"/>
        </w:rPr>
        <w:t xml:space="preserve">learning and development as the early years will prepare children for school.  Similarly, to Smart Kids Development Centre, Maryland.gov (2021) recognises how important quality practice is when readying children for progressing onto a school setting and how to learn outside school, this includes developing children’s social, emotional and interaction skills, their language and literacy and mathematic development and educating children on appreciating the environment that surrounds them and our role within the environment.  Both authors recognise the importance of quality settings to children and how they will benefit children as they will prepare children for the future and the correct support will give children confident in themselves to feel ready to progress onto a school setting.  By receiving quality practice will also ready children for the future and they will have more of an understanding around other factors such as learning why caring for the environment is crucial and how can </w:t>
      </w:r>
      <w:r>
        <w:rPr>
          <w:rFonts w:ascii="Times New Roman" w:hAnsi="Times New Roman" w:cs="Times New Roman"/>
          <w:sz w:val="24"/>
          <w:szCs w:val="24"/>
        </w:rPr>
        <w:lastRenderedPageBreak/>
        <w:t xml:space="preserve">they contribute to keeping it a clean and safe environment.  It is important that children receive a positive experience from a quality setting so that they do not feel intimidated attending a school setting.  Stated by Little Scholars Learning Centre (2020) Early years settings that focus on a play-based program will help children to discover new thoughts and encounters daily.  The experiences that children participate within the setting such as dancing, construction, painting, cooking, math games and experimenting with science etc will help generate interest in learning.  Children will feel more assured in their capability to problem solve and expand on their enthusiasm in learning.  </w:t>
      </w:r>
      <w:r w:rsidR="00CB7147">
        <w:rPr>
          <w:rFonts w:ascii="Times New Roman" w:hAnsi="Times New Roman" w:cs="Times New Roman"/>
          <w:sz w:val="24"/>
          <w:szCs w:val="24"/>
        </w:rPr>
        <w:t xml:space="preserve">Listed by </w:t>
      </w:r>
      <w:r>
        <w:rPr>
          <w:rFonts w:ascii="Times New Roman" w:hAnsi="Times New Roman" w:cs="Times New Roman"/>
          <w:sz w:val="24"/>
          <w:szCs w:val="24"/>
        </w:rPr>
        <w:t xml:space="preserve">Quality Care for Children (2018) Recognises that children who </w:t>
      </w:r>
      <w:r w:rsidR="00CB7147">
        <w:rPr>
          <w:rFonts w:ascii="Times New Roman" w:hAnsi="Times New Roman" w:cs="Times New Roman"/>
          <w:sz w:val="24"/>
          <w:szCs w:val="24"/>
        </w:rPr>
        <w:t>attend</w:t>
      </w:r>
      <w:r>
        <w:rPr>
          <w:rFonts w:ascii="Times New Roman" w:hAnsi="Times New Roman" w:cs="Times New Roman"/>
          <w:sz w:val="24"/>
          <w:szCs w:val="24"/>
        </w:rPr>
        <w:t xml:space="preserve"> a high-quality early year’s setting are more likely to be subjected to significant measure</w:t>
      </w:r>
      <w:r w:rsidR="00CB7147">
        <w:rPr>
          <w:rFonts w:ascii="Times New Roman" w:hAnsi="Times New Roman" w:cs="Times New Roman"/>
          <w:sz w:val="24"/>
          <w:szCs w:val="24"/>
        </w:rPr>
        <w:t>s</w:t>
      </w:r>
      <w:r>
        <w:rPr>
          <w:rFonts w:ascii="Times New Roman" w:hAnsi="Times New Roman" w:cs="Times New Roman"/>
          <w:sz w:val="24"/>
          <w:szCs w:val="24"/>
        </w:rPr>
        <w:t xml:space="preserve"> of language through reading, singing, and communicating which then creates neuron connections in the region of the brain that controls language that encourages their sophisticated thinking and problem-solving skills.  Practitioners often have different perspectives about using quality in the setting as l</w:t>
      </w:r>
      <w:r w:rsidRPr="002F5166">
        <w:rPr>
          <w:rFonts w:ascii="Times New Roman" w:hAnsi="Times New Roman" w:cs="Times New Roman"/>
          <w:sz w:val="24"/>
          <w:szCs w:val="24"/>
        </w:rPr>
        <w:t>isted by Moss (2016, p. 9)</w:t>
      </w:r>
      <w:r>
        <w:rPr>
          <w:rFonts w:ascii="Times New Roman" w:hAnsi="Times New Roman" w:cs="Times New Roman"/>
          <w:sz w:val="24"/>
          <w:szCs w:val="24"/>
        </w:rPr>
        <w:t xml:space="preserve"> Quality can have different meanings and not everyone prefers it as a to</w:t>
      </w:r>
      <w:r w:rsidR="00CB7147">
        <w:rPr>
          <w:rFonts w:ascii="Times New Roman" w:hAnsi="Times New Roman" w:cs="Times New Roman"/>
          <w:sz w:val="24"/>
          <w:szCs w:val="24"/>
        </w:rPr>
        <w:t>o</w:t>
      </w:r>
      <w:r>
        <w:rPr>
          <w:rFonts w:ascii="Times New Roman" w:hAnsi="Times New Roman" w:cs="Times New Roman"/>
          <w:sz w:val="24"/>
          <w:szCs w:val="24"/>
        </w:rPr>
        <w:t xml:space="preserve">l to use for evaluation.  Practitioners are beginning to talk about the importance of quality within the setting and how it supports and includes the stakeholders of the setting.  The stakeholders include the children, parents/carers, the practitioners, and anyone else involved within the setting.  The more practitioners communicate with the team will help them to recognise how vital it is and that it helps to reassure and support the stakeholders that quality is being reviewed and that practitioners are constantly coming up with ways to improve quality practice in the setting and evaluating anything that is not working well to </w:t>
      </w:r>
      <w:r w:rsidR="00CB7147">
        <w:rPr>
          <w:rFonts w:ascii="Times New Roman" w:hAnsi="Times New Roman" w:cs="Times New Roman"/>
          <w:sz w:val="24"/>
          <w:szCs w:val="24"/>
        </w:rPr>
        <w:t>improve</w:t>
      </w:r>
      <w:r>
        <w:rPr>
          <w:rFonts w:ascii="Times New Roman" w:hAnsi="Times New Roman" w:cs="Times New Roman"/>
          <w:sz w:val="24"/>
          <w:szCs w:val="24"/>
        </w:rPr>
        <w:t xml:space="preserve">.  </w:t>
      </w:r>
      <w:r w:rsidR="006B5D75">
        <w:rPr>
          <w:rFonts w:ascii="Times New Roman" w:hAnsi="Times New Roman" w:cs="Times New Roman"/>
          <w:sz w:val="24"/>
          <w:szCs w:val="24"/>
        </w:rPr>
        <w:t xml:space="preserve">Parents/carers will </w:t>
      </w:r>
      <w:r w:rsidR="00ED6880">
        <w:rPr>
          <w:rFonts w:ascii="Times New Roman" w:hAnsi="Times New Roman" w:cs="Times New Roman"/>
          <w:sz w:val="24"/>
          <w:szCs w:val="24"/>
        </w:rPr>
        <w:t xml:space="preserve">view </w:t>
      </w:r>
      <w:r w:rsidR="006B5D75">
        <w:rPr>
          <w:rFonts w:ascii="Times New Roman" w:hAnsi="Times New Roman" w:cs="Times New Roman"/>
          <w:sz w:val="24"/>
          <w:szCs w:val="24"/>
        </w:rPr>
        <w:t xml:space="preserve">settings to see if they feel comfortable leaving their child in the care of that setting.  Recorded by Great </w:t>
      </w:r>
      <w:r w:rsidR="00A94A6A">
        <w:rPr>
          <w:rFonts w:ascii="Times New Roman" w:hAnsi="Times New Roman" w:cs="Times New Roman"/>
          <w:sz w:val="24"/>
          <w:szCs w:val="24"/>
        </w:rPr>
        <w:t>S</w:t>
      </w:r>
      <w:r w:rsidR="006B5D75">
        <w:rPr>
          <w:rFonts w:ascii="Times New Roman" w:hAnsi="Times New Roman" w:cs="Times New Roman"/>
          <w:sz w:val="24"/>
          <w:szCs w:val="24"/>
        </w:rPr>
        <w:t xml:space="preserve">tart </w:t>
      </w:r>
      <w:r w:rsidR="00A94A6A">
        <w:rPr>
          <w:rFonts w:ascii="Times New Roman" w:hAnsi="Times New Roman" w:cs="Times New Roman"/>
          <w:sz w:val="24"/>
          <w:szCs w:val="24"/>
        </w:rPr>
        <w:t>to</w:t>
      </w:r>
      <w:r w:rsidR="006B5D75">
        <w:rPr>
          <w:rFonts w:ascii="Times New Roman" w:hAnsi="Times New Roman" w:cs="Times New Roman"/>
          <w:sz w:val="24"/>
          <w:szCs w:val="24"/>
        </w:rPr>
        <w:t xml:space="preserve"> </w:t>
      </w:r>
      <w:r w:rsidR="00A94A6A">
        <w:rPr>
          <w:rFonts w:ascii="Times New Roman" w:hAnsi="Times New Roman" w:cs="Times New Roman"/>
          <w:sz w:val="24"/>
          <w:szCs w:val="24"/>
        </w:rPr>
        <w:t>Q</w:t>
      </w:r>
      <w:r w:rsidR="006B5D75">
        <w:rPr>
          <w:rFonts w:ascii="Times New Roman" w:hAnsi="Times New Roman" w:cs="Times New Roman"/>
          <w:sz w:val="24"/>
          <w:szCs w:val="24"/>
        </w:rPr>
        <w:t xml:space="preserve">uality </w:t>
      </w:r>
      <w:r w:rsidR="00A94A6A">
        <w:rPr>
          <w:rFonts w:ascii="Times New Roman" w:hAnsi="Times New Roman" w:cs="Times New Roman"/>
          <w:sz w:val="24"/>
          <w:szCs w:val="24"/>
        </w:rPr>
        <w:t xml:space="preserve">(2021) Settings that have good reviews within their rating and have shown high quality through their practice, communications and how qualified their staff are reassure the stakeholders that the setting is high quality.  Many high-quality settings use positive assessments and follow curriculum to promote quality and normally require a lot less staff by still upholding ratios often have strong relationships within the community. </w:t>
      </w:r>
      <w:r w:rsidR="00233669">
        <w:rPr>
          <w:rFonts w:ascii="Times New Roman" w:hAnsi="Times New Roman" w:cs="Times New Roman"/>
          <w:sz w:val="24"/>
          <w:szCs w:val="24"/>
        </w:rPr>
        <w:t xml:space="preserve"> The stakeholders, whether it is parents/carers, professionals involved in the setting, or the community will review ratings and will want to see the setting succeed by providing children within the setting with high quality care and learning and development skills. </w:t>
      </w:r>
      <w:r w:rsidR="00491474">
        <w:rPr>
          <w:rFonts w:ascii="Times New Roman" w:hAnsi="Times New Roman" w:cs="Times New Roman"/>
          <w:sz w:val="24"/>
          <w:szCs w:val="24"/>
        </w:rPr>
        <w:t xml:space="preserve"> Supporting children with high quality practice is essential for children of all backgrounds.  Reported by </w:t>
      </w:r>
      <w:r w:rsidR="00F01A6A">
        <w:rPr>
          <w:rFonts w:ascii="Times New Roman" w:hAnsi="Times New Roman" w:cs="Times New Roman"/>
          <w:sz w:val="24"/>
          <w:szCs w:val="24"/>
        </w:rPr>
        <w:t xml:space="preserve">Finding Quality Child Care (no date) High quality practice is crucial for settings as supporting children comes with many benefits.  High quality practice can be vital especially for children that are in danger or at risk or from homes that have a lack of resources for learning.  Some children may not be having their learning and development supported in the home environment or access to learning equipment.  By providing all children with support and high-quality practice can help set children up for the future that </w:t>
      </w:r>
      <w:r w:rsidR="00ED6880">
        <w:rPr>
          <w:rFonts w:ascii="Times New Roman" w:hAnsi="Times New Roman" w:cs="Times New Roman"/>
          <w:sz w:val="24"/>
          <w:szCs w:val="24"/>
        </w:rPr>
        <w:t xml:space="preserve">they </w:t>
      </w:r>
      <w:r w:rsidR="00F01A6A">
        <w:rPr>
          <w:rFonts w:ascii="Times New Roman" w:hAnsi="Times New Roman" w:cs="Times New Roman"/>
          <w:sz w:val="24"/>
          <w:szCs w:val="24"/>
        </w:rPr>
        <w:t>have not been receiving that level of support in the home environment.</w:t>
      </w:r>
    </w:p>
    <w:p w14:paraId="467788F7" w14:textId="72803B6C" w:rsidR="00A5576E" w:rsidRDefault="00E71AF7" w:rsidP="00E71A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useful model that assesses and guides quality within practice in early years settings is the Quality of Care Report.  Documented by Care Inspectorate Wales (2019) Practitioners must complete the quality-of-care report for their setting, the practitioner or usually the manager will then create a report on their findings of the assessment within the setting which will include how they found the standard of care and level of support delivered and will include improvements for the future service. </w:t>
      </w:r>
      <w:r w:rsidR="00492BB0">
        <w:rPr>
          <w:rFonts w:ascii="Times New Roman" w:hAnsi="Times New Roman" w:cs="Times New Roman"/>
          <w:sz w:val="24"/>
          <w:szCs w:val="24"/>
        </w:rPr>
        <w:t xml:space="preserve"> </w:t>
      </w:r>
      <w:r>
        <w:rPr>
          <w:rFonts w:ascii="Times New Roman" w:hAnsi="Times New Roman" w:cs="Times New Roman"/>
          <w:sz w:val="24"/>
          <w:szCs w:val="24"/>
        </w:rPr>
        <w:t xml:space="preserve">It is good practice for practitioners to carry out the quality-of-care report so that managers can see what parts of the setting can be ticked off and what areas need improving.  According to Little Cherubs Day Care Nursery (2016) Included in the quality-of-care report will contain different steps that the practitioners take to ensure that children’s learning and development are improving.  Parents/carers want their children to feel happy and safe within the setting, they expect managers to provide a good quality setting delivering high quality childcare that will push children’s development at an early age. </w:t>
      </w:r>
      <w:r w:rsidR="00B16842">
        <w:rPr>
          <w:rFonts w:ascii="Times New Roman" w:hAnsi="Times New Roman" w:cs="Times New Roman"/>
          <w:sz w:val="24"/>
          <w:szCs w:val="24"/>
        </w:rPr>
        <w:t xml:space="preserve"> A benefit of the quality-of-care report is that it allows practitioners to self-reflect.  Claimed by Early Years Careers (2015) For practitioners to deliver quality care to children they must be conscious of using reflective practice.  This facilitates practitioners to analyse their practice and determine how they can improve upon it and make things more fun or challenging for the children. </w:t>
      </w:r>
      <w:r w:rsidR="00CC70FE">
        <w:rPr>
          <w:rFonts w:ascii="Times New Roman" w:hAnsi="Times New Roman" w:cs="Times New Roman"/>
          <w:sz w:val="24"/>
          <w:szCs w:val="24"/>
        </w:rPr>
        <w:t xml:space="preserve"> </w:t>
      </w:r>
      <w:r w:rsidR="00430A12">
        <w:rPr>
          <w:rFonts w:ascii="Times New Roman" w:hAnsi="Times New Roman" w:cs="Times New Roman"/>
          <w:sz w:val="24"/>
          <w:szCs w:val="24"/>
        </w:rPr>
        <w:t>Self-reflection</w:t>
      </w:r>
      <w:r w:rsidR="00CC70FE">
        <w:rPr>
          <w:rFonts w:ascii="Times New Roman" w:hAnsi="Times New Roman" w:cs="Times New Roman"/>
          <w:sz w:val="24"/>
          <w:szCs w:val="24"/>
        </w:rPr>
        <w:t xml:space="preserve"> is vital as you </w:t>
      </w:r>
      <w:r w:rsidR="00430A12">
        <w:rPr>
          <w:rFonts w:ascii="Times New Roman" w:hAnsi="Times New Roman" w:cs="Times New Roman"/>
          <w:sz w:val="24"/>
          <w:szCs w:val="24"/>
        </w:rPr>
        <w:t>are</w:t>
      </w:r>
      <w:r w:rsidR="00CC70FE">
        <w:rPr>
          <w:rFonts w:ascii="Times New Roman" w:hAnsi="Times New Roman" w:cs="Times New Roman"/>
          <w:sz w:val="24"/>
          <w:szCs w:val="24"/>
        </w:rPr>
        <w:t xml:space="preserve"> working as a team to develop a setting and </w:t>
      </w:r>
      <w:r w:rsidR="00430A12">
        <w:rPr>
          <w:rFonts w:ascii="Times New Roman" w:hAnsi="Times New Roman" w:cs="Times New Roman"/>
          <w:sz w:val="24"/>
          <w:szCs w:val="24"/>
        </w:rPr>
        <w:t>everyone’s</w:t>
      </w:r>
      <w:r w:rsidR="00CC70FE">
        <w:rPr>
          <w:rFonts w:ascii="Times New Roman" w:hAnsi="Times New Roman" w:cs="Times New Roman"/>
          <w:sz w:val="24"/>
          <w:szCs w:val="24"/>
        </w:rPr>
        <w:t xml:space="preserve"> input is </w:t>
      </w:r>
      <w:r w:rsidR="00430A12">
        <w:rPr>
          <w:rFonts w:ascii="Times New Roman" w:hAnsi="Times New Roman" w:cs="Times New Roman"/>
          <w:sz w:val="24"/>
          <w:szCs w:val="24"/>
        </w:rPr>
        <w:t xml:space="preserve">essential to running the setting smoothly and as a team player. </w:t>
      </w:r>
      <w:r w:rsidR="000E3083">
        <w:rPr>
          <w:rFonts w:ascii="Times New Roman" w:hAnsi="Times New Roman" w:cs="Times New Roman"/>
          <w:sz w:val="24"/>
          <w:szCs w:val="24"/>
        </w:rPr>
        <w:t xml:space="preserve"> </w:t>
      </w:r>
      <w:r w:rsidR="00B65C97">
        <w:rPr>
          <w:rFonts w:ascii="Times New Roman" w:hAnsi="Times New Roman" w:cs="Times New Roman"/>
          <w:sz w:val="24"/>
          <w:szCs w:val="24"/>
        </w:rPr>
        <w:t xml:space="preserve">The quality-of-care report is important as it wants practitioners to use it to drive the level of quality above minimum expectations </w:t>
      </w:r>
      <w:r w:rsidR="00FA3505">
        <w:rPr>
          <w:rFonts w:ascii="Times New Roman" w:hAnsi="Times New Roman" w:cs="Times New Roman"/>
          <w:sz w:val="24"/>
          <w:szCs w:val="24"/>
        </w:rPr>
        <w:t xml:space="preserve">and standards </w:t>
      </w:r>
      <w:r w:rsidR="00B65C97">
        <w:rPr>
          <w:rFonts w:ascii="Times New Roman" w:hAnsi="Times New Roman" w:cs="Times New Roman"/>
          <w:sz w:val="24"/>
          <w:szCs w:val="24"/>
        </w:rPr>
        <w:t>and help</w:t>
      </w:r>
      <w:r w:rsidR="00FA3505">
        <w:rPr>
          <w:rFonts w:ascii="Times New Roman" w:hAnsi="Times New Roman" w:cs="Times New Roman"/>
          <w:sz w:val="24"/>
          <w:szCs w:val="24"/>
        </w:rPr>
        <w:t>s</w:t>
      </w:r>
      <w:r w:rsidR="00B65C97">
        <w:rPr>
          <w:rFonts w:ascii="Times New Roman" w:hAnsi="Times New Roman" w:cs="Times New Roman"/>
          <w:sz w:val="24"/>
          <w:szCs w:val="24"/>
        </w:rPr>
        <w:t xml:space="preserve"> the setting to succeed by helping practitioners to see what they are doing well and by making improvements will raise the level of practitioners practice.</w:t>
      </w:r>
      <w:r w:rsidR="00FA3505">
        <w:rPr>
          <w:rFonts w:ascii="Times New Roman" w:hAnsi="Times New Roman" w:cs="Times New Roman"/>
          <w:sz w:val="24"/>
          <w:szCs w:val="24"/>
        </w:rPr>
        <w:t xml:space="preserve">  </w:t>
      </w:r>
      <w:r w:rsidR="000E3083">
        <w:rPr>
          <w:rFonts w:ascii="Times New Roman" w:hAnsi="Times New Roman" w:cs="Times New Roman"/>
          <w:sz w:val="24"/>
          <w:szCs w:val="24"/>
        </w:rPr>
        <w:t xml:space="preserve">However, a negative of the </w:t>
      </w:r>
      <w:r w:rsidR="00EC14C6">
        <w:rPr>
          <w:rFonts w:ascii="Times New Roman" w:hAnsi="Times New Roman" w:cs="Times New Roman"/>
          <w:sz w:val="24"/>
          <w:szCs w:val="24"/>
        </w:rPr>
        <w:t>quality-of-care</w:t>
      </w:r>
      <w:r w:rsidR="000E3083">
        <w:rPr>
          <w:rFonts w:ascii="Times New Roman" w:hAnsi="Times New Roman" w:cs="Times New Roman"/>
          <w:sz w:val="24"/>
          <w:szCs w:val="24"/>
        </w:rPr>
        <w:t xml:space="preserve"> report is that it can be quite vague on how to self-reflect</w:t>
      </w:r>
      <w:r w:rsidR="00032824">
        <w:rPr>
          <w:rFonts w:ascii="Times New Roman" w:hAnsi="Times New Roman" w:cs="Times New Roman"/>
          <w:sz w:val="24"/>
          <w:szCs w:val="24"/>
        </w:rPr>
        <w:t>, which unlike the SSTEW scale goes into much more depth and provides practitioners which much more detail on what they need to be focussing on</w:t>
      </w:r>
      <w:r w:rsidR="000E3083">
        <w:rPr>
          <w:rFonts w:ascii="Times New Roman" w:hAnsi="Times New Roman" w:cs="Times New Roman"/>
          <w:sz w:val="24"/>
          <w:szCs w:val="24"/>
        </w:rPr>
        <w:t xml:space="preserve">.  Recorded by </w:t>
      </w:r>
      <w:proofErr w:type="spellStart"/>
      <w:r w:rsidR="000E3083">
        <w:rPr>
          <w:rFonts w:ascii="Times New Roman" w:hAnsi="Times New Roman" w:cs="Times New Roman"/>
          <w:sz w:val="24"/>
          <w:szCs w:val="24"/>
        </w:rPr>
        <w:t>Holstee</w:t>
      </w:r>
      <w:proofErr w:type="spellEnd"/>
      <w:r w:rsidR="000E3083">
        <w:rPr>
          <w:rFonts w:ascii="Times New Roman" w:hAnsi="Times New Roman" w:cs="Times New Roman"/>
          <w:sz w:val="24"/>
          <w:szCs w:val="24"/>
        </w:rPr>
        <w:t xml:space="preserve"> (no date) Having a lack of or basic reflection can cause practitioners to keep working at their current rate despite aspects not running smoothly or not working at all.  </w:t>
      </w:r>
      <w:r w:rsidR="00EC14C6">
        <w:rPr>
          <w:rFonts w:ascii="Times New Roman" w:hAnsi="Times New Roman" w:cs="Times New Roman"/>
          <w:sz w:val="24"/>
          <w:szCs w:val="24"/>
        </w:rPr>
        <w:t>Sometimes</w:t>
      </w:r>
      <w:r w:rsidR="000E3083">
        <w:rPr>
          <w:rFonts w:ascii="Times New Roman" w:hAnsi="Times New Roman" w:cs="Times New Roman"/>
          <w:sz w:val="24"/>
          <w:szCs w:val="24"/>
        </w:rPr>
        <w:t xml:space="preserve"> practitioners may just carry on </w:t>
      </w:r>
      <w:r w:rsidR="00EC14C6">
        <w:rPr>
          <w:rFonts w:ascii="Times New Roman" w:hAnsi="Times New Roman" w:cs="Times New Roman"/>
          <w:sz w:val="24"/>
          <w:szCs w:val="24"/>
        </w:rPr>
        <w:t>doing</w:t>
      </w:r>
      <w:r w:rsidR="000E3083">
        <w:rPr>
          <w:rFonts w:ascii="Times New Roman" w:hAnsi="Times New Roman" w:cs="Times New Roman"/>
          <w:sz w:val="24"/>
          <w:szCs w:val="24"/>
        </w:rPr>
        <w:t xml:space="preserve"> their jobs and continue to do the same thing over and over because they think it is right even though </w:t>
      </w:r>
      <w:r w:rsidR="00EC14C6">
        <w:rPr>
          <w:rFonts w:ascii="Times New Roman" w:hAnsi="Times New Roman" w:cs="Times New Roman"/>
          <w:sz w:val="24"/>
          <w:szCs w:val="24"/>
        </w:rPr>
        <w:t xml:space="preserve">it may not be supporting everyone’s needs. </w:t>
      </w:r>
      <w:r w:rsidR="00134B55">
        <w:rPr>
          <w:rFonts w:ascii="Times New Roman" w:hAnsi="Times New Roman" w:cs="Times New Roman"/>
          <w:sz w:val="24"/>
          <w:szCs w:val="24"/>
        </w:rPr>
        <w:t xml:space="preserve"> The </w:t>
      </w:r>
      <w:r w:rsidR="00B65C97">
        <w:rPr>
          <w:rFonts w:ascii="Times New Roman" w:hAnsi="Times New Roman" w:cs="Times New Roman"/>
          <w:sz w:val="24"/>
          <w:szCs w:val="24"/>
        </w:rPr>
        <w:t>quality-of-care</w:t>
      </w:r>
      <w:r w:rsidR="00134B55">
        <w:rPr>
          <w:rFonts w:ascii="Times New Roman" w:hAnsi="Times New Roman" w:cs="Times New Roman"/>
          <w:sz w:val="24"/>
          <w:szCs w:val="24"/>
        </w:rPr>
        <w:t xml:space="preserve"> report has different sections on what you have done well but sometimes this reflection can be too superficial, for example it does not say how in depth to go with it.  This can also lead practitioners to interpret statements the wrong way</w:t>
      </w:r>
      <w:r w:rsidR="00B65C97">
        <w:rPr>
          <w:rFonts w:ascii="Times New Roman" w:hAnsi="Times New Roman" w:cs="Times New Roman"/>
          <w:sz w:val="24"/>
          <w:szCs w:val="24"/>
        </w:rPr>
        <w:t xml:space="preserve"> as they can be too vague or they could think we do, do this sometimes because it does not specifically say daily or once a week. </w:t>
      </w:r>
      <w:r w:rsidR="00CC02B8">
        <w:rPr>
          <w:rFonts w:ascii="Times New Roman" w:hAnsi="Times New Roman" w:cs="Times New Roman"/>
          <w:sz w:val="24"/>
          <w:szCs w:val="24"/>
        </w:rPr>
        <w:t xml:space="preserve"> After a setting has completed the quality of care report the findings need to be implemented and still evaluated after.  Listed by </w:t>
      </w:r>
      <w:r w:rsidR="002C7C71">
        <w:rPr>
          <w:rFonts w:ascii="Times New Roman" w:hAnsi="Times New Roman" w:cs="Times New Roman"/>
          <w:sz w:val="24"/>
          <w:szCs w:val="24"/>
        </w:rPr>
        <w:t>Pilcher (2022) Utilizing new knowledge and practice to current practice will provide new benefits that support everyone.  This can be carried out through continuous professional development, even though that can have constraints such as a lack of time or budget it still needs to happen constant</w:t>
      </w:r>
      <w:r w:rsidR="00FA3505">
        <w:rPr>
          <w:rFonts w:ascii="Times New Roman" w:hAnsi="Times New Roman" w:cs="Times New Roman"/>
          <w:sz w:val="24"/>
          <w:szCs w:val="24"/>
        </w:rPr>
        <w:t>ly</w:t>
      </w:r>
      <w:r w:rsidR="002C7C71">
        <w:rPr>
          <w:rFonts w:ascii="Times New Roman" w:hAnsi="Times New Roman" w:cs="Times New Roman"/>
          <w:sz w:val="24"/>
          <w:szCs w:val="24"/>
        </w:rPr>
        <w:t xml:space="preserve"> not just after one reflection.  Practitioners </w:t>
      </w:r>
      <w:r w:rsidR="00F429AD">
        <w:rPr>
          <w:rFonts w:ascii="Times New Roman" w:hAnsi="Times New Roman" w:cs="Times New Roman"/>
          <w:sz w:val="24"/>
          <w:szCs w:val="24"/>
        </w:rPr>
        <w:t>must</w:t>
      </w:r>
      <w:r w:rsidR="002C7C71">
        <w:rPr>
          <w:rFonts w:ascii="Times New Roman" w:hAnsi="Times New Roman" w:cs="Times New Roman"/>
          <w:sz w:val="24"/>
          <w:szCs w:val="24"/>
        </w:rPr>
        <w:t xml:space="preserve"> make </w:t>
      </w:r>
      <w:r w:rsidR="00D32FD6">
        <w:rPr>
          <w:rFonts w:ascii="Times New Roman" w:hAnsi="Times New Roman" w:cs="Times New Roman"/>
          <w:sz w:val="24"/>
          <w:szCs w:val="24"/>
        </w:rPr>
        <w:t xml:space="preserve">changes after </w:t>
      </w:r>
      <w:r w:rsidR="002C7C71">
        <w:rPr>
          <w:rFonts w:ascii="Times New Roman" w:hAnsi="Times New Roman" w:cs="Times New Roman"/>
          <w:sz w:val="24"/>
          <w:szCs w:val="24"/>
        </w:rPr>
        <w:t xml:space="preserve">completing the </w:t>
      </w:r>
      <w:r w:rsidR="00032824">
        <w:rPr>
          <w:rFonts w:ascii="Times New Roman" w:hAnsi="Times New Roman" w:cs="Times New Roman"/>
          <w:sz w:val="24"/>
          <w:szCs w:val="24"/>
        </w:rPr>
        <w:t>quality-of-care</w:t>
      </w:r>
      <w:r w:rsidR="002C7C71">
        <w:rPr>
          <w:rFonts w:ascii="Times New Roman" w:hAnsi="Times New Roman" w:cs="Times New Roman"/>
          <w:sz w:val="24"/>
          <w:szCs w:val="24"/>
        </w:rPr>
        <w:t xml:space="preserve"> report </w:t>
      </w:r>
      <w:r w:rsidR="00032824">
        <w:rPr>
          <w:rFonts w:ascii="Times New Roman" w:hAnsi="Times New Roman" w:cs="Times New Roman"/>
          <w:sz w:val="24"/>
          <w:szCs w:val="24"/>
        </w:rPr>
        <w:t xml:space="preserve">otherwise the self-reflection will be </w:t>
      </w:r>
      <w:r w:rsidR="00F429AD">
        <w:rPr>
          <w:rFonts w:ascii="Times New Roman" w:hAnsi="Times New Roman" w:cs="Times New Roman"/>
          <w:sz w:val="24"/>
          <w:szCs w:val="24"/>
        </w:rPr>
        <w:t>ineffective</w:t>
      </w:r>
      <w:r w:rsidR="00032824">
        <w:rPr>
          <w:rFonts w:ascii="Times New Roman" w:hAnsi="Times New Roman" w:cs="Times New Roman"/>
          <w:sz w:val="24"/>
          <w:szCs w:val="24"/>
        </w:rPr>
        <w:t>, and it should be carried out regularly as everyone should be constantly reflecti</w:t>
      </w:r>
      <w:r w:rsidR="00F429AD">
        <w:rPr>
          <w:rFonts w:ascii="Times New Roman" w:hAnsi="Times New Roman" w:cs="Times New Roman"/>
          <w:sz w:val="24"/>
          <w:szCs w:val="24"/>
        </w:rPr>
        <w:t>ng</w:t>
      </w:r>
      <w:r w:rsidR="00032824">
        <w:rPr>
          <w:rFonts w:ascii="Times New Roman" w:hAnsi="Times New Roman" w:cs="Times New Roman"/>
          <w:sz w:val="24"/>
          <w:szCs w:val="24"/>
        </w:rPr>
        <w:t xml:space="preserve"> and striving to improve the quality of their practice. </w:t>
      </w:r>
    </w:p>
    <w:p w14:paraId="0D5E135C" w14:textId="713EF410" w:rsidR="00C40DDA" w:rsidRDefault="00E71AF7" w:rsidP="00D667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secondary model that measures quality service within early years settings is the Sustained Shared Thinking and Emotional Well-being </w:t>
      </w:r>
      <w:r w:rsidR="0028725D">
        <w:rPr>
          <w:rFonts w:ascii="Times New Roman" w:hAnsi="Times New Roman" w:cs="Times New Roman"/>
          <w:sz w:val="24"/>
          <w:szCs w:val="24"/>
        </w:rPr>
        <w:t xml:space="preserve">scale </w:t>
      </w:r>
      <w:r>
        <w:rPr>
          <w:rFonts w:ascii="Times New Roman" w:hAnsi="Times New Roman" w:cs="Times New Roman"/>
          <w:sz w:val="24"/>
          <w:szCs w:val="24"/>
        </w:rPr>
        <w:t xml:space="preserve">also known as the SSTEW scale.  Reported by Watch me grow (no date) The SSTEW scale concentrates on how practitioners support children when developing their language for thinking and social and emotional well-being.  It highlights the importance of children’s learning in the early years is </w:t>
      </w:r>
      <w:r w:rsidR="0028725D">
        <w:rPr>
          <w:rFonts w:ascii="Times New Roman" w:hAnsi="Times New Roman" w:cs="Times New Roman"/>
          <w:sz w:val="24"/>
          <w:szCs w:val="24"/>
        </w:rPr>
        <w:t>acquired</w:t>
      </w:r>
      <w:r>
        <w:rPr>
          <w:rFonts w:ascii="Times New Roman" w:hAnsi="Times New Roman" w:cs="Times New Roman"/>
          <w:sz w:val="24"/>
          <w:szCs w:val="24"/>
        </w:rPr>
        <w:t xml:space="preserve"> through them developing their personal, social and emotion </w:t>
      </w:r>
      <w:r w:rsidR="0028725D">
        <w:rPr>
          <w:rFonts w:ascii="Times New Roman" w:hAnsi="Times New Roman" w:cs="Times New Roman"/>
          <w:sz w:val="24"/>
          <w:szCs w:val="24"/>
        </w:rPr>
        <w:t>abilities</w:t>
      </w:r>
      <w:r>
        <w:rPr>
          <w:rFonts w:ascii="Times New Roman" w:hAnsi="Times New Roman" w:cs="Times New Roman"/>
          <w:sz w:val="24"/>
          <w:szCs w:val="24"/>
        </w:rPr>
        <w:t>.</w:t>
      </w:r>
      <w:r w:rsidR="00492BB0">
        <w:rPr>
          <w:rFonts w:ascii="Times New Roman" w:hAnsi="Times New Roman" w:cs="Times New Roman"/>
          <w:sz w:val="24"/>
          <w:szCs w:val="24"/>
        </w:rPr>
        <w:t xml:space="preserve">  </w:t>
      </w:r>
      <w:r>
        <w:rPr>
          <w:rFonts w:ascii="Times New Roman" w:hAnsi="Times New Roman" w:cs="Times New Roman"/>
          <w:sz w:val="24"/>
          <w:szCs w:val="24"/>
        </w:rPr>
        <w:t xml:space="preserve">Claimed by Victoria State Government (2019) The SSTEW scale </w:t>
      </w:r>
      <w:r w:rsidR="0080112B">
        <w:rPr>
          <w:rFonts w:ascii="Times New Roman" w:hAnsi="Times New Roman" w:cs="Times New Roman"/>
          <w:sz w:val="24"/>
          <w:szCs w:val="24"/>
        </w:rPr>
        <w:t>particularly</w:t>
      </w:r>
      <w:r>
        <w:rPr>
          <w:rFonts w:ascii="Times New Roman" w:hAnsi="Times New Roman" w:cs="Times New Roman"/>
          <w:sz w:val="24"/>
          <w:szCs w:val="24"/>
        </w:rPr>
        <w:t xml:space="preserve"> evaluates the quality of the environment and education and how it best supports a child’s social and emotional development.  A positive of the SSTEW scale is that it has five main focuses which can help managers to focus on five keys areas when assessing the setting.  These include how trust, self-confidence and independence is </w:t>
      </w:r>
      <w:r w:rsidR="003C3734">
        <w:rPr>
          <w:rFonts w:ascii="Times New Roman" w:hAnsi="Times New Roman" w:cs="Times New Roman"/>
          <w:sz w:val="24"/>
          <w:szCs w:val="24"/>
        </w:rPr>
        <w:t>constructed</w:t>
      </w:r>
      <w:r>
        <w:rPr>
          <w:rFonts w:ascii="Times New Roman" w:hAnsi="Times New Roman" w:cs="Times New Roman"/>
          <w:sz w:val="24"/>
          <w:szCs w:val="24"/>
        </w:rPr>
        <w:t xml:space="preserve">, the importance of supporting children’s social and emotional well-being, </w:t>
      </w:r>
      <w:r w:rsidR="003C3734">
        <w:rPr>
          <w:rFonts w:ascii="Times New Roman" w:hAnsi="Times New Roman" w:cs="Times New Roman"/>
          <w:sz w:val="24"/>
          <w:szCs w:val="24"/>
        </w:rPr>
        <w:t>being supportive</w:t>
      </w:r>
      <w:r>
        <w:rPr>
          <w:rFonts w:ascii="Times New Roman" w:hAnsi="Times New Roman" w:cs="Times New Roman"/>
          <w:sz w:val="24"/>
          <w:szCs w:val="24"/>
        </w:rPr>
        <w:t xml:space="preserve">, and developing children’s language and interaction </w:t>
      </w:r>
      <w:r w:rsidR="003C3734">
        <w:rPr>
          <w:rFonts w:ascii="Times New Roman" w:hAnsi="Times New Roman" w:cs="Times New Roman"/>
          <w:sz w:val="24"/>
          <w:szCs w:val="24"/>
        </w:rPr>
        <w:t>abilities</w:t>
      </w:r>
      <w:r>
        <w:rPr>
          <w:rFonts w:ascii="Times New Roman" w:hAnsi="Times New Roman" w:cs="Times New Roman"/>
          <w:sz w:val="24"/>
          <w:szCs w:val="24"/>
        </w:rPr>
        <w:t xml:space="preserve">, encouraging learning and crucial thinking, and finally reviewing learning and language </w:t>
      </w:r>
      <w:r w:rsidR="003C3734">
        <w:rPr>
          <w:rFonts w:ascii="Times New Roman" w:hAnsi="Times New Roman" w:cs="Times New Roman"/>
          <w:sz w:val="24"/>
          <w:szCs w:val="24"/>
        </w:rPr>
        <w:t>abilities</w:t>
      </w:r>
      <w:r>
        <w:rPr>
          <w:rFonts w:ascii="Times New Roman" w:hAnsi="Times New Roman" w:cs="Times New Roman"/>
          <w:sz w:val="24"/>
          <w:szCs w:val="24"/>
        </w:rPr>
        <w:t xml:space="preserve">.  Stated by </w:t>
      </w:r>
      <w:r w:rsidR="00E042B5">
        <w:rPr>
          <w:rFonts w:ascii="Times New Roman" w:hAnsi="Times New Roman" w:cs="Times New Roman"/>
          <w:sz w:val="24"/>
          <w:szCs w:val="24"/>
        </w:rPr>
        <w:t xml:space="preserve">Kingston </w:t>
      </w:r>
      <w:r w:rsidR="00376BCD">
        <w:rPr>
          <w:rFonts w:ascii="Times New Roman" w:hAnsi="Times New Roman" w:cs="Times New Roman"/>
          <w:sz w:val="24"/>
          <w:szCs w:val="24"/>
        </w:rPr>
        <w:t>and</w:t>
      </w:r>
      <w:r w:rsidR="00E042B5">
        <w:rPr>
          <w:rFonts w:ascii="Times New Roman" w:hAnsi="Times New Roman" w:cs="Times New Roman"/>
          <w:sz w:val="24"/>
          <w:szCs w:val="24"/>
        </w:rPr>
        <w:t xml:space="preserve"> Siraj</w:t>
      </w:r>
      <w:r w:rsidRPr="00E042B5">
        <w:rPr>
          <w:rFonts w:ascii="Times New Roman" w:hAnsi="Times New Roman" w:cs="Times New Roman"/>
          <w:sz w:val="24"/>
          <w:szCs w:val="24"/>
        </w:rPr>
        <w:t xml:space="preserve"> (2015)</w:t>
      </w:r>
      <w:r>
        <w:rPr>
          <w:rFonts w:ascii="Times New Roman" w:hAnsi="Times New Roman" w:cs="Times New Roman"/>
          <w:sz w:val="24"/>
          <w:szCs w:val="24"/>
        </w:rPr>
        <w:t xml:space="preserve"> The SSTEW scale is designed to show how practitioners need to understand children to be able to create positive working relationships with the children in their care effectively to be able to participate in sustained shared thinking.  Practitioners need to be up to date on each child’s development progress, cultural heritage, successes, emotions, actions, and responses to learning.  The SSTEW scale encourages practitioners to get to know each child and explore their likes and dislikes to incorporate into practice.  There are many benefits to this, for example using their likes to further their development and learning and helping children with an area that may be struggling with by making it fun to show that it can be overcome and a positive from a different angle</w:t>
      </w:r>
      <w:r w:rsidR="00550784">
        <w:rPr>
          <w:rFonts w:ascii="Times New Roman" w:hAnsi="Times New Roman" w:cs="Times New Roman"/>
          <w:sz w:val="24"/>
          <w:szCs w:val="24"/>
        </w:rPr>
        <w:t xml:space="preserve"> by incorporating their likes</w:t>
      </w:r>
      <w:r>
        <w:rPr>
          <w:rFonts w:ascii="Times New Roman" w:hAnsi="Times New Roman" w:cs="Times New Roman"/>
          <w:sz w:val="24"/>
          <w:szCs w:val="24"/>
        </w:rPr>
        <w:t>.</w:t>
      </w:r>
      <w:r w:rsidR="00492BB0">
        <w:rPr>
          <w:rFonts w:ascii="Times New Roman" w:hAnsi="Times New Roman" w:cs="Times New Roman"/>
          <w:sz w:val="24"/>
          <w:szCs w:val="24"/>
        </w:rPr>
        <w:t xml:space="preserve">  </w:t>
      </w:r>
      <w:r>
        <w:rPr>
          <w:rFonts w:ascii="Times New Roman" w:hAnsi="Times New Roman" w:cs="Times New Roman"/>
          <w:sz w:val="24"/>
          <w:szCs w:val="24"/>
        </w:rPr>
        <w:t xml:space="preserve">The SSTEW scale is very beneficial to settings as it is not a quick overview, it goes into depth.  Documented by Nursery World (2015) Other quality rating scales look at qualities of the environment and routines, these can be quick overviews when looking at qualities of relationships and communications.  The SSTEW scale looks further into what practitioners do and how they support children’s emotional well-being and their learning conducts and mindsets.  Practitioners support children a lot when readying them with emotional and intellectual skills to help them learn.  The SSTEW scale lists skills and methods that practitioners can use to further their practice. </w:t>
      </w:r>
      <w:r w:rsidR="00032824">
        <w:rPr>
          <w:rFonts w:ascii="Times New Roman" w:hAnsi="Times New Roman" w:cs="Times New Roman"/>
          <w:sz w:val="24"/>
          <w:szCs w:val="24"/>
        </w:rPr>
        <w:t xml:space="preserve"> </w:t>
      </w:r>
      <w:r w:rsidR="00D66783">
        <w:rPr>
          <w:rFonts w:ascii="Times New Roman" w:hAnsi="Times New Roman" w:cs="Times New Roman"/>
          <w:sz w:val="24"/>
          <w:szCs w:val="24"/>
        </w:rPr>
        <w:t>However,</w:t>
      </w:r>
      <w:r w:rsidR="00032824">
        <w:rPr>
          <w:rFonts w:ascii="Times New Roman" w:hAnsi="Times New Roman" w:cs="Times New Roman"/>
          <w:sz w:val="24"/>
          <w:szCs w:val="24"/>
        </w:rPr>
        <w:t xml:space="preserve"> a negative of the SSTEW scale is it can be too adult based and not focussed enough on supporting children, which unlike the </w:t>
      </w:r>
      <w:r w:rsidR="00D66783">
        <w:rPr>
          <w:rFonts w:ascii="Times New Roman" w:hAnsi="Times New Roman" w:cs="Times New Roman"/>
          <w:sz w:val="24"/>
          <w:szCs w:val="24"/>
        </w:rPr>
        <w:t>quality-of-care</w:t>
      </w:r>
      <w:r w:rsidR="00032824">
        <w:rPr>
          <w:rFonts w:ascii="Times New Roman" w:hAnsi="Times New Roman" w:cs="Times New Roman"/>
          <w:sz w:val="24"/>
          <w:szCs w:val="24"/>
        </w:rPr>
        <w:t xml:space="preserve"> report looks at both practitioners and children. </w:t>
      </w:r>
      <w:r w:rsidR="00495E51">
        <w:rPr>
          <w:rFonts w:ascii="Times New Roman" w:hAnsi="Times New Roman" w:cs="Times New Roman"/>
          <w:sz w:val="24"/>
          <w:szCs w:val="24"/>
        </w:rPr>
        <w:t xml:space="preserve"> Houghton (2017) It is </w:t>
      </w:r>
      <w:r w:rsidR="00F51D03">
        <w:rPr>
          <w:rFonts w:ascii="Times New Roman" w:hAnsi="Times New Roman" w:cs="Times New Roman"/>
          <w:sz w:val="24"/>
          <w:szCs w:val="24"/>
        </w:rPr>
        <w:t>paramount</w:t>
      </w:r>
      <w:r w:rsidR="00495E51">
        <w:rPr>
          <w:rFonts w:ascii="Times New Roman" w:hAnsi="Times New Roman" w:cs="Times New Roman"/>
          <w:sz w:val="24"/>
          <w:szCs w:val="24"/>
        </w:rPr>
        <w:t xml:space="preserve"> practitioners self-reflect to see if </w:t>
      </w:r>
      <w:r w:rsidR="0001317B">
        <w:rPr>
          <w:rFonts w:ascii="Times New Roman" w:hAnsi="Times New Roman" w:cs="Times New Roman"/>
          <w:sz w:val="24"/>
          <w:szCs w:val="24"/>
        </w:rPr>
        <w:t>they</w:t>
      </w:r>
      <w:r w:rsidR="00495E51">
        <w:rPr>
          <w:rFonts w:ascii="Times New Roman" w:hAnsi="Times New Roman" w:cs="Times New Roman"/>
          <w:sz w:val="24"/>
          <w:szCs w:val="24"/>
        </w:rPr>
        <w:t xml:space="preserve"> are explaining clearly enough for the children and you can tailor activities to their interests.  Practitioners need to make sure that they are not just evaluating themselves and their practice but how activities benefit children and support their learning and development which is a main goal to all quality practice. </w:t>
      </w:r>
      <w:r w:rsidR="002025AF">
        <w:rPr>
          <w:rFonts w:ascii="Times New Roman" w:hAnsi="Times New Roman" w:cs="Times New Roman"/>
          <w:sz w:val="24"/>
          <w:szCs w:val="24"/>
        </w:rPr>
        <w:t xml:space="preserve"> </w:t>
      </w:r>
      <w:r w:rsidR="00D66783">
        <w:rPr>
          <w:rFonts w:ascii="Times New Roman" w:hAnsi="Times New Roman" w:cs="Times New Roman"/>
          <w:sz w:val="24"/>
          <w:szCs w:val="24"/>
        </w:rPr>
        <w:t xml:space="preserve">Unlike the quality-of-care </w:t>
      </w:r>
      <w:r w:rsidR="002025AF">
        <w:rPr>
          <w:rFonts w:ascii="Times New Roman" w:hAnsi="Times New Roman" w:cs="Times New Roman"/>
          <w:sz w:val="24"/>
          <w:szCs w:val="24"/>
        </w:rPr>
        <w:t>report,</w:t>
      </w:r>
      <w:r w:rsidR="00D66783">
        <w:rPr>
          <w:rFonts w:ascii="Times New Roman" w:hAnsi="Times New Roman" w:cs="Times New Roman"/>
          <w:sz w:val="24"/>
          <w:szCs w:val="24"/>
        </w:rPr>
        <w:t xml:space="preserve"> which is </w:t>
      </w:r>
      <w:r w:rsidR="00495E51">
        <w:rPr>
          <w:rFonts w:ascii="Times New Roman" w:hAnsi="Times New Roman" w:cs="Times New Roman"/>
          <w:sz w:val="24"/>
          <w:szCs w:val="24"/>
        </w:rPr>
        <w:t>briefer</w:t>
      </w:r>
      <w:r w:rsidR="002025AF">
        <w:rPr>
          <w:rFonts w:ascii="Times New Roman" w:hAnsi="Times New Roman" w:cs="Times New Roman"/>
          <w:sz w:val="24"/>
          <w:szCs w:val="24"/>
        </w:rPr>
        <w:t>,</w:t>
      </w:r>
      <w:r w:rsidR="00D66783">
        <w:rPr>
          <w:rFonts w:ascii="Times New Roman" w:hAnsi="Times New Roman" w:cs="Times New Roman"/>
          <w:sz w:val="24"/>
          <w:szCs w:val="24"/>
        </w:rPr>
        <w:t xml:space="preserve"> the SSTEW scale can be much more demanding as it can take up to three to four hours to complete which makes it more time consuming for practitioners. </w:t>
      </w:r>
      <w:r w:rsidR="002025AF">
        <w:rPr>
          <w:rFonts w:ascii="Times New Roman" w:hAnsi="Times New Roman" w:cs="Times New Roman"/>
          <w:sz w:val="24"/>
          <w:szCs w:val="24"/>
        </w:rPr>
        <w:t xml:space="preserve"> </w:t>
      </w:r>
      <w:r w:rsidR="00C40DDA">
        <w:rPr>
          <w:rFonts w:ascii="Times New Roman" w:hAnsi="Times New Roman" w:cs="Times New Roman"/>
          <w:sz w:val="24"/>
          <w:szCs w:val="24"/>
        </w:rPr>
        <w:t xml:space="preserve">Documented by MA Education (2017) Reflection is a complex process, managers need to review all key areas and focus on areas that especially need reflecting upon, this can help practitioners to identify areas that need more support and follow different models to assess this, but it can take time.  </w:t>
      </w:r>
      <w:r w:rsidR="002025AF">
        <w:rPr>
          <w:rFonts w:ascii="Times New Roman" w:hAnsi="Times New Roman" w:cs="Times New Roman"/>
          <w:sz w:val="24"/>
          <w:szCs w:val="24"/>
        </w:rPr>
        <w:t xml:space="preserve">Reflection is vital but when it takes a few hours to complete it can lead to practitioners skimming through it quickly as they do not have enough time to complete the whole reflection and continue with their other </w:t>
      </w:r>
      <w:r w:rsidR="0095548A">
        <w:rPr>
          <w:rFonts w:ascii="Times New Roman" w:hAnsi="Times New Roman" w:cs="Times New Roman"/>
          <w:sz w:val="24"/>
          <w:szCs w:val="24"/>
        </w:rPr>
        <w:t>roles</w:t>
      </w:r>
      <w:r w:rsidR="002025AF">
        <w:rPr>
          <w:rFonts w:ascii="Times New Roman" w:hAnsi="Times New Roman" w:cs="Times New Roman"/>
          <w:sz w:val="24"/>
          <w:szCs w:val="24"/>
        </w:rPr>
        <w:t xml:space="preserve">.  Whereas the quality-of-care report is a lot less time consuming and easier for practitioners to use as it is more of a tick list. </w:t>
      </w:r>
    </w:p>
    <w:p w14:paraId="6B6FD5C4" w14:textId="1CD6104A" w:rsidR="00E71AF7" w:rsidRPr="00EC2B02" w:rsidRDefault="002F0F47" w:rsidP="00EC2B02">
      <w:pPr>
        <w:shd w:val="clear" w:color="auto" w:fill="FFFFFF"/>
        <w:spacing w:before="48" w:after="360" w:line="360" w:lineRule="auto"/>
        <w:jc w:val="both"/>
        <w:rPr>
          <w:rFonts w:ascii="Times New Roman" w:eastAsia="Times New Roman" w:hAnsi="Times New Roman" w:cs="Times New Roman"/>
          <w:color w:val="0B0C1D"/>
          <w:sz w:val="24"/>
          <w:szCs w:val="24"/>
          <w:lang w:eastAsia="en-GB"/>
        </w:rPr>
      </w:pPr>
      <w:r>
        <w:rPr>
          <w:rFonts w:ascii="Times New Roman" w:eastAsia="Times New Roman" w:hAnsi="Times New Roman" w:cs="Times New Roman"/>
          <w:color w:val="0B0C1D"/>
          <w:sz w:val="24"/>
          <w:szCs w:val="24"/>
          <w:lang w:eastAsia="en-GB"/>
        </w:rPr>
        <w:t>Reflecting</w:t>
      </w:r>
      <w:r w:rsidR="00677C0D">
        <w:rPr>
          <w:rFonts w:ascii="Times New Roman" w:eastAsia="Times New Roman" w:hAnsi="Times New Roman" w:cs="Times New Roman"/>
          <w:color w:val="0B0C1D"/>
          <w:sz w:val="24"/>
          <w:szCs w:val="24"/>
          <w:lang w:eastAsia="en-GB"/>
        </w:rPr>
        <w:t xml:space="preserve"> back</w:t>
      </w:r>
      <w:r>
        <w:rPr>
          <w:rFonts w:ascii="Times New Roman" w:eastAsia="Times New Roman" w:hAnsi="Times New Roman" w:cs="Times New Roman"/>
          <w:color w:val="0B0C1D"/>
          <w:sz w:val="24"/>
          <w:szCs w:val="24"/>
          <w:lang w:eastAsia="en-GB"/>
        </w:rPr>
        <w:t xml:space="preserve"> before starting this module I had a brief knowledge of what quality is.  I knew the importance of providing the stakeholders within my setting with quality practice as children learn daily and they will use these skills in the future, for example teaching them how to use a knife and fork and identifying the different colours.  These are life skills and readying children with these will set them up for a school environment and help them </w:t>
      </w:r>
      <w:r w:rsidR="008E2C8F">
        <w:rPr>
          <w:rFonts w:ascii="Times New Roman" w:eastAsia="Times New Roman" w:hAnsi="Times New Roman" w:cs="Times New Roman"/>
          <w:color w:val="0B0C1D"/>
          <w:sz w:val="24"/>
          <w:szCs w:val="24"/>
          <w:lang w:eastAsia="en-GB"/>
        </w:rPr>
        <w:t xml:space="preserve">feel </w:t>
      </w:r>
      <w:r>
        <w:rPr>
          <w:rFonts w:ascii="Times New Roman" w:eastAsia="Times New Roman" w:hAnsi="Times New Roman" w:cs="Times New Roman"/>
          <w:color w:val="0B0C1D"/>
          <w:sz w:val="24"/>
          <w:szCs w:val="24"/>
          <w:lang w:eastAsia="en-GB"/>
        </w:rPr>
        <w:t>confiden</w:t>
      </w:r>
      <w:r w:rsidR="008E2C8F">
        <w:rPr>
          <w:rFonts w:ascii="Times New Roman" w:eastAsia="Times New Roman" w:hAnsi="Times New Roman" w:cs="Times New Roman"/>
          <w:color w:val="0B0C1D"/>
          <w:sz w:val="24"/>
          <w:szCs w:val="24"/>
          <w:lang w:eastAsia="en-GB"/>
        </w:rPr>
        <w:t>ce</w:t>
      </w:r>
      <w:r>
        <w:rPr>
          <w:rFonts w:ascii="Times New Roman" w:eastAsia="Times New Roman" w:hAnsi="Times New Roman" w:cs="Times New Roman"/>
          <w:color w:val="0B0C1D"/>
          <w:sz w:val="24"/>
          <w:szCs w:val="24"/>
          <w:lang w:eastAsia="en-GB"/>
        </w:rPr>
        <w:t xml:space="preserve"> </w:t>
      </w:r>
      <w:r w:rsidR="008E2C8F">
        <w:rPr>
          <w:rFonts w:ascii="Times New Roman" w:eastAsia="Times New Roman" w:hAnsi="Times New Roman" w:cs="Times New Roman"/>
          <w:color w:val="0B0C1D"/>
          <w:sz w:val="24"/>
          <w:szCs w:val="24"/>
          <w:lang w:eastAsia="en-GB"/>
        </w:rPr>
        <w:t>attending</w:t>
      </w:r>
      <w:r>
        <w:rPr>
          <w:rFonts w:ascii="Times New Roman" w:eastAsia="Times New Roman" w:hAnsi="Times New Roman" w:cs="Times New Roman"/>
          <w:color w:val="0B0C1D"/>
          <w:sz w:val="24"/>
          <w:szCs w:val="24"/>
          <w:lang w:eastAsia="en-GB"/>
        </w:rPr>
        <w:t xml:space="preserve"> knowing these </w:t>
      </w:r>
      <w:r w:rsidR="008E2C8F">
        <w:rPr>
          <w:rFonts w:ascii="Times New Roman" w:eastAsia="Times New Roman" w:hAnsi="Times New Roman" w:cs="Times New Roman"/>
          <w:color w:val="0B0C1D"/>
          <w:sz w:val="24"/>
          <w:szCs w:val="24"/>
          <w:lang w:eastAsia="en-GB"/>
        </w:rPr>
        <w:t>skills</w:t>
      </w:r>
      <w:r>
        <w:rPr>
          <w:rFonts w:ascii="Times New Roman" w:eastAsia="Times New Roman" w:hAnsi="Times New Roman" w:cs="Times New Roman"/>
          <w:color w:val="0B0C1D"/>
          <w:sz w:val="24"/>
          <w:szCs w:val="24"/>
          <w:lang w:eastAsia="en-GB"/>
        </w:rPr>
        <w:t>.  I have experience with working with children as I work for a private nursery and I recognise the importance of providing quality service to the children as they look up to me and other practitioners and they see how I carry out tasks and how I practice in the nursery, which makes it crucial that I am a positive role model to them.  I also knew how importan</w:t>
      </w:r>
      <w:r w:rsidR="0038271A">
        <w:rPr>
          <w:rFonts w:ascii="Times New Roman" w:eastAsia="Times New Roman" w:hAnsi="Times New Roman" w:cs="Times New Roman"/>
          <w:color w:val="0B0C1D"/>
          <w:sz w:val="24"/>
          <w:szCs w:val="24"/>
          <w:lang w:eastAsia="en-GB"/>
        </w:rPr>
        <w:t>t</w:t>
      </w:r>
      <w:r>
        <w:rPr>
          <w:rFonts w:ascii="Times New Roman" w:eastAsia="Times New Roman" w:hAnsi="Times New Roman" w:cs="Times New Roman"/>
          <w:color w:val="0B0C1D"/>
          <w:sz w:val="24"/>
          <w:szCs w:val="24"/>
          <w:lang w:eastAsia="en-GB"/>
        </w:rPr>
        <w:t xml:space="preserve"> providing a quality service to the stake</w:t>
      </w:r>
      <w:r w:rsidR="00122A0B">
        <w:rPr>
          <w:rFonts w:ascii="Times New Roman" w:eastAsia="Times New Roman" w:hAnsi="Times New Roman" w:cs="Times New Roman"/>
          <w:color w:val="0B0C1D"/>
          <w:sz w:val="24"/>
          <w:szCs w:val="24"/>
          <w:lang w:eastAsia="en-GB"/>
        </w:rPr>
        <w:t>holders of the setting which include the parents/carers.  I have worked with parents/carers who drop their children off for the first time and how challenging it can be for them to leave their child with practitioners they do not know.  By providing them with quality practice will help to reassure the parents/carers and help to sho</w:t>
      </w:r>
      <w:r w:rsidR="0038271A">
        <w:rPr>
          <w:rFonts w:ascii="Times New Roman" w:eastAsia="Times New Roman" w:hAnsi="Times New Roman" w:cs="Times New Roman"/>
          <w:color w:val="0B0C1D"/>
          <w:sz w:val="24"/>
          <w:szCs w:val="24"/>
          <w:lang w:eastAsia="en-GB"/>
        </w:rPr>
        <w:t>w</w:t>
      </w:r>
      <w:r w:rsidR="00122A0B">
        <w:rPr>
          <w:rFonts w:ascii="Times New Roman" w:eastAsia="Times New Roman" w:hAnsi="Times New Roman" w:cs="Times New Roman"/>
          <w:color w:val="0B0C1D"/>
          <w:sz w:val="24"/>
          <w:szCs w:val="24"/>
          <w:lang w:eastAsia="en-GB"/>
        </w:rPr>
        <w:t xml:space="preserve"> them that they are leaving their child in a safe environment.  </w:t>
      </w:r>
      <w:r>
        <w:rPr>
          <w:rFonts w:ascii="Times New Roman" w:eastAsia="Times New Roman" w:hAnsi="Times New Roman" w:cs="Times New Roman"/>
          <w:color w:val="0B0C1D"/>
          <w:sz w:val="24"/>
          <w:szCs w:val="24"/>
          <w:lang w:eastAsia="en-GB"/>
        </w:rPr>
        <w:t>Since completing th</w:t>
      </w:r>
      <w:r w:rsidR="00122A0B">
        <w:rPr>
          <w:rFonts w:ascii="Times New Roman" w:eastAsia="Times New Roman" w:hAnsi="Times New Roman" w:cs="Times New Roman"/>
          <w:color w:val="0B0C1D"/>
          <w:sz w:val="24"/>
          <w:szCs w:val="24"/>
          <w:lang w:eastAsia="en-GB"/>
        </w:rPr>
        <w:t xml:space="preserve">is module I have learnt lots of new information such as how to complete a quality form, for example using the quality-of-care report.  This report has helped me to highlight any areas of practice I feel that I have portrayed well and look at areas that have not gone as well, for example planning an activity that the children have not enjoyed or interacted in as much as I initially thought.  These quality reports have helped my practice a lot as by having visual lists of what inspectors, stakeholders and managers expect to see </w:t>
      </w:r>
      <w:r w:rsidR="002C735B">
        <w:rPr>
          <w:rFonts w:ascii="Times New Roman" w:eastAsia="Times New Roman" w:hAnsi="Times New Roman" w:cs="Times New Roman"/>
          <w:color w:val="0B0C1D"/>
          <w:sz w:val="24"/>
          <w:szCs w:val="24"/>
          <w:lang w:eastAsia="en-GB"/>
        </w:rPr>
        <w:t>as sometimes there are points o</w:t>
      </w:r>
      <w:r w:rsidR="005306FE">
        <w:rPr>
          <w:rFonts w:ascii="Times New Roman" w:eastAsia="Times New Roman" w:hAnsi="Times New Roman" w:cs="Times New Roman"/>
          <w:color w:val="0B0C1D"/>
          <w:sz w:val="24"/>
          <w:szCs w:val="24"/>
          <w:lang w:eastAsia="en-GB"/>
        </w:rPr>
        <w:t>n</w:t>
      </w:r>
      <w:r w:rsidR="002C735B">
        <w:rPr>
          <w:rFonts w:ascii="Times New Roman" w:eastAsia="Times New Roman" w:hAnsi="Times New Roman" w:cs="Times New Roman"/>
          <w:color w:val="0B0C1D"/>
          <w:sz w:val="24"/>
          <w:szCs w:val="24"/>
          <w:lang w:eastAsia="en-GB"/>
        </w:rPr>
        <w:t xml:space="preserve"> there that I have not expected to be an important area of quality.  </w:t>
      </w:r>
      <w:r w:rsidR="00EE5D54">
        <w:rPr>
          <w:rFonts w:ascii="Times New Roman" w:eastAsia="Times New Roman" w:hAnsi="Times New Roman" w:cs="Times New Roman"/>
          <w:color w:val="0B0C1D"/>
          <w:sz w:val="24"/>
          <w:szCs w:val="24"/>
          <w:lang w:eastAsia="en-GB"/>
        </w:rPr>
        <w:t xml:space="preserve">By having these evaluations has helped me to compare my practice with other practitioners and it has helped me to think how I can progress my practice and expand on any aspects to help push children further.  An example of this is if a child has identified the first initial of their name, how can I further their learning and development </w:t>
      </w:r>
      <w:r w:rsidR="005306FE">
        <w:rPr>
          <w:rFonts w:ascii="Times New Roman" w:eastAsia="Times New Roman" w:hAnsi="Times New Roman" w:cs="Times New Roman"/>
          <w:color w:val="0B0C1D"/>
          <w:sz w:val="24"/>
          <w:szCs w:val="24"/>
          <w:lang w:eastAsia="en-GB"/>
        </w:rPr>
        <w:t xml:space="preserve">by </w:t>
      </w:r>
      <w:r w:rsidR="00EE5D54">
        <w:rPr>
          <w:rFonts w:ascii="Times New Roman" w:eastAsia="Times New Roman" w:hAnsi="Times New Roman" w:cs="Times New Roman"/>
          <w:color w:val="0B0C1D"/>
          <w:sz w:val="24"/>
          <w:szCs w:val="24"/>
          <w:lang w:eastAsia="en-GB"/>
        </w:rPr>
        <w:t xml:space="preserve">seeing if they can discover the second initial to try and create their name. </w:t>
      </w:r>
      <w:r w:rsidR="00DA4A2C">
        <w:rPr>
          <w:rFonts w:ascii="Times New Roman" w:eastAsia="Times New Roman" w:hAnsi="Times New Roman" w:cs="Times New Roman"/>
          <w:color w:val="0B0C1D"/>
          <w:sz w:val="24"/>
          <w:szCs w:val="24"/>
          <w:lang w:eastAsia="en-GB"/>
        </w:rPr>
        <w:t xml:space="preserve"> By evaluating my practice and how well I deliver quality practice will help to benefit the children.  The children in the setting deserve to feel supported and be provided with quality practice as they will use these skills </w:t>
      </w:r>
      <w:r w:rsidR="008841E5">
        <w:rPr>
          <w:rFonts w:ascii="Times New Roman" w:eastAsia="Times New Roman" w:hAnsi="Times New Roman" w:cs="Times New Roman"/>
          <w:color w:val="0B0C1D"/>
          <w:sz w:val="24"/>
          <w:szCs w:val="24"/>
          <w:lang w:eastAsia="en-GB"/>
        </w:rPr>
        <w:t>throughout their</w:t>
      </w:r>
      <w:r w:rsidR="00DA4A2C">
        <w:rPr>
          <w:rFonts w:ascii="Times New Roman" w:eastAsia="Times New Roman" w:hAnsi="Times New Roman" w:cs="Times New Roman"/>
          <w:color w:val="0B0C1D"/>
          <w:sz w:val="24"/>
          <w:szCs w:val="24"/>
          <w:lang w:eastAsia="en-GB"/>
        </w:rPr>
        <w:t xml:space="preserve"> </w:t>
      </w:r>
      <w:r w:rsidR="008841E5">
        <w:rPr>
          <w:rFonts w:ascii="Times New Roman" w:eastAsia="Times New Roman" w:hAnsi="Times New Roman" w:cs="Times New Roman"/>
          <w:color w:val="0B0C1D"/>
          <w:sz w:val="24"/>
          <w:szCs w:val="24"/>
          <w:lang w:eastAsia="en-GB"/>
        </w:rPr>
        <w:t>lives,</w:t>
      </w:r>
      <w:r w:rsidR="00DA4A2C">
        <w:rPr>
          <w:rFonts w:ascii="Times New Roman" w:eastAsia="Times New Roman" w:hAnsi="Times New Roman" w:cs="Times New Roman"/>
          <w:color w:val="0B0C1D"/>
          <w:sz w:val="24"/>
          <w:szCs w:val="24"/>
          <w:lang w:eastAsia="en-GB"/>
        </w:rPr>
        <w:t xml:space="preserve"> and they want to feel confident </w:t>
      </w:r>
      <w:r w:rsidR="008841E5">
        <w:rPr>
          <w:rFonts w:ascii="Times New Roman" w:eastAsia="Times New Roman" w:hAnsi="Times New Roman" w:cs="Times New Roman"/>
          <w:color w:val="0B0C1D"/>
          <w:sz w:val="24"/>
          <w:szCs w:val="24"/>
          <w:lang w:eastAsia="en-GB"/>
        </w:rPr>
        <w:t>within and outside of the setting.</w:t>
      </w:r>
      <w:r w:rsidR="00DA4A2C">
        <w:rPr>
          <w:rFonts w:ascii="Times New Roman" w:eastAsia="Times New Roman" w:hAnsi="Times New Roman" w:cs="Times New Roman"/>
          <w:color w:val="0B0C1D"/>
          <w:sz w:val="24"/>
          <w:szCs w:val="24"/>
          <w:lang w:eastAsia="en-GB"/>
        </w:rPr>
        <w:t xml:space="preserve">  Children are stakeholders in the setting, as a practitioner I have a duty of care to make all the children feel safe and secure </w:t>
      </w:r>
      <w:r w:rsidR="009648CA">
        <w:rPr>
          <w:rFonts w:ascii="Times New Roman" w:eastAsia="Times New Roman" w:hAnsi="Times New Roman" w:cs="Times New Roman"/>
          <w:color w:val="0B0C1D"/>
          <w:sz w:val="24"/>
          <w:szCs w:val="24"/>
          <w:lang w:eastAsia="en-GB"/>
        </w:rPr>
        <w:t>within</w:t>
      </w:r>
      <w:r w:rsidR="00DA4A2C">
        <w:rPr>
          <w:rFonts w:ascii="Times New Roman" w:eastAsia="Times New Roman" w:hAnsi="Times New Roman" w:cs="Times New Roman"/>
          <w:color w:val="0B0C1D"/>
          <w:sz w:val="24"/>
          <w:szCs w:val="24"/>
          <w:lang w:eastAsia="en-GB"/>
        </w:rPr>
        <w:t xml:space="preserve"> the setting. </w:t>
      </w:r>
    </w:p>
    <w:p w14:paraId="580C8BBB" w14:textId="65D711A2" w:rsidR="008F0562" w:rsidRDefault="008F0562"/>
    <w:p w14:paraId="06CC6B84" w14:textId="6B455D80" w:rsidR="00E71AF7" w:rsidRDefault="00E71AF7"/>
    <w:p w14:paraId="5F20DA54" w14:textId="164E6D9B" w:rsidR="00E71AF7" w:rsidRDefault="00E71AF7" w:rsidP="00E71AF7">
      <w:pPr>
        <w:spacing w:line="360" w:lineRule="auto"/>
        <w:jc w:val="both"/>
        <w:rPr>
          <w:rFonts w:ascii="Times New Roman" w:hAnsi="Times New Roman" w:cs="Times New Roman"/>
          <w:sz w:val="24"/>
          <w:szCs w:val="24"/>
          <w:u w:val="single"/>
        </w:rPr>
      </w:pPr>
      <w:r w:rsidRPr="00E71AF7">
        <w:rPr>
          <w:rFonts w:ascii="Times New Roman" w:hAnsi="Times New Roman" w:cs="Times New Roman"/>
          <w:sz w:val="24"/>
          <w:szCs w:val="24"/>
          <w:u w:val="single"/>
        </w:rPr>
        <w:t>Reference List</w:t>
      </w:r>
    </w:p>
    <w:p w14:paraId="7AD80682" w14:textId="77777777" w:rsidR="00E71AF7" w:rsidRPr="00E71AF7" w:rsidRDefault="00E71AF7" w:rsidP="00E71AF7">
      <w:pPr>
        <w:spacing w:line="360" w:lineRule="auto"/>
        <w:jc w:val="both"/>
        <w:rPr>
          <w:rFonts w:ascii="Times New Roman" w:hAnsi="Times New Roman" w:cs="Times New Roman"/>
          <w:sz w:val="24"/>
          <w:szCs w:val="24"/>
          <w:u w:val="single"/>
        </w:rPr>
      </w:pPr>
      <w:r w:rsidRPr="00E71AF7">
        <w:rPr>
          <w:rFonts w:ascii="Times New Roman" w:hAnsi="Times New Roman" w:cs="Times New Roman"/>
          <w:sz w:val="24"/>
          <w:szCs w:val="24"/>
        </w:rPr>
        <w:t xml:space="preserve">Brighton &amp; Hove City Council. (no date).  </w:t>
      </w:r>
      <w:r w:rsidRPr="00E71AF7">
        <w:rPr>
          <w:rFonts w:ascii="Times New Roman" w:hAnsi="Times New Roman" w:cs="Times New Roman"/>
          <w:i/>
          <w:iCs/>
          <w:sz w:val="24"/>
          <w:szCs w:val="24"/>
        </w:rPr>
        <w:t xml:space="preserve">Improving quality in early years settings.  </w:t>
      </w:r>
      <w:r w:rsidRPr="00E71AF7">
        <w:rPr>
          <w:rFonts w:ascii="Times New Roman" w:hAnsi="Times New Roman" w:cs="Times New Roman"/>
          <w:sz w:val="24"/>
          <w:szCs w:val="24"/>
        </w:rPr>
        <w:t xml:space="preserve">Available at: </w:t>
      </w:r>
      <w:hyperlink r:id="rId6" w:history="1">
        <w:r w:rsidRPr="00E71AF7">
          <w:rPr>
            <w:rFonts w:ascii="Times New Roman" w:hAnsi="Times New Roman" w:cs="Times New Roman"/>
            <w:color w:val="0563C1" w:themeColor="hyperlink"/>
            <w:sz w:val="24"/>
            <w:szCs w:val="24"/>
            <w:u w:val="single"/>
          </w:rPr>
          <w:t>https://www.brighton-hove.gov.uk/families-children-and-learning/early-education-and-childcare-professionals/improving-quality-early</w:t>
        </w:r>
      </w:hyperlink>
      <w:r w:rsidRPr="00E71AF7">
        <w:rPr>
          <w:rFonts w:ascii="Times New Roman" w:hAnsi="Times New Roman" w:cs="Times New Roman"/>
          <w:sz w:val="24"/>
          <w:szCs w:val="24"/>
        </w:rPr>
        <w:t xml:space="preserve">  (Accessed: 30/01/2022) </w:t>
      </w:r>
    </w:p>
    <w:p w14:paraId="4C7EAFCC" w14:textId="77777777" w:rsidR="00E71AF7" w:rsidRPr="00E71AF7" w:rsidRDefault="00E71AF7" w:rsidP="00E71AF7">
      <w:pPr>
        <w:spacing w:line="360" w:lineRule="auto"/>
        <w:jc w:val="both"/>
        <w:rPr>
          <w:rFonts w:ascii="Times New Roman" w:hAnsi="Times New Roman" w:cs="Times New Roman"/>
          <w:sz w:val="24"/>
          <w:szCs w:val="24"/>
        </w:rPr>
      </w:pPr>
      <w:r w:rsidRPr="00E71AF7">
        <w:rPr>
          <w:rFonts w:ascii="Times New Roman" w:hAnsi="Times New Roman" w:cs="Times New Roman"/>
          <w:sz w:val="24"/>
          <w:szCs w:val="24"/>
        </w:rPr>
        <w:t xml:space="preserve">Butler, A. (2016).  </w:t>
      </w:r>
      <w:r w:rsidRPr="00E71AF7">
        <w:rPr>
          <w:rFonts w:ascii="Times New Roman" w:hAnsi="Times New Roman" w:cs="Times New Roman"/>
          <w:i/>
          <w:iCs/>
          <w:sz w:val="24"/>
          <w:szCs w:val="24"/>
        </w:rPr>
        <w:t xml:space="preserve">How we can raise quality in the early years.  </w:t>
      </w:r>
      <w:r w:rsidRPr="00E71AF7">
        <w:rPr>
          <w:rFonts w:ascii="Times New Roman" w:hAnsi="Times New Roman" w:cs="Times New Roman"/>
          <w:sz w:val="24"/>
          <w:szCs w:val="24"/>
        </w:rPr>
        <w:t xml:space="preserve">Available at: </w:t>
      </w:r>
      <w:hyperlink r:id="rId7" w:history="1">
        <w:r w:rsidRPr="00E71AF7">
          <w:rPr>
            <w:rFonts w:ascii="Times New Roman" w:hAnsi="Times New Roman" w:cs="Times New Roman"/>
            <w:color w:val="0563C1" w:themeColor="hyperlink"/>
            <w:sz w:val="24"/>
            <w:szCs w:val="24"/>
            <w:u w:val="single"/>
          </w:rPr>
          <w:t>https://www.familyandchildcaretrust.org/how-we-can-raise-quality-early-years</w:t>
        </w:r>
      </w:hyperlink>
      <w:r w:rsidRPr="00E71AF7">
        <w:rPr>
          <w:rFonts w:ascii="Times New Roman" w:hAnsi="Times New Roman" w:cs="Times New Roman"/>
          <w:sz w:val="24"/>
          <w:szCs w:val="24"/>
        </w:rPr>
        <w:t xml:space="preserve">  (Accessed: 03/02/2022) </w:t>
      </w:r>
    </w:p>
    <w:p w14:paraId="332B07A4" w14:textId="77777777" w:rsidR="00E71AF7" w:rsidRPr="00E71AF7" w:rsidRDefault="00E71AF7" w:rsidP="00E71AF7">
      <w:pPr>
        <w:spacing w:line="360" w:lineRule="auto"/>
        <w:jc w:val="both"/>
        <w:rPr>
          <w:rFonts w:ascii="Times New Roman" w:hAnsi="Times New Roman" w:cs="Times New Roman"/>
          <w:sz w:val="24"/>
          <w:szCs w:val="24"/>
        </w:rPr>
      </w:pPr>
      <w:r w:rsidRPr="00E71AF7">
        <w:rPr>
          <w:rFonts w:ascii="Times New Roman" w:hAnsi="Times New Roman" w:cs="Times New Roman"/>
          <w:sz w:val="24"/>
          <w:szCs w:val="24"/>
        </w:rPr>
        <w:t xml:space="preserve">Care Inspectorate Wales. (2019).  </w:t>
      </w:r>
      <w:r w:rsidRPr="00E71AF7">
        <w:rPr>
          <w:rFonts w:ascii="Times New Roman" w:hAnsi="Times New Roman" w:cs="Times New Roman"/>
          <w:i/>
          <w:iCs/>
          <w:sz w:val="24"/>
          <w:szCs w:val="24"/>
        </w:rPr>
        <w:t xml:space="preserve">We have published guidance on completing the quality of care review.  </w:t>
      </w:r>
      <w:r w:rsidRPr="00E71AF7">
        <w:rPr>
          <w:rFonts w:ascii="Times New Roman" w:hAnsi="Times New Roman" w:cs="Times New Roman"/>
          <w:sz w:val="24"/>
          <w:szCs w:val="24"/>
        </w:rPr>
        <w:t xml:space="preserve">Available at: </w:t>
      </w:r>
      <w:hyperlink r:id="rId8" w:history="1">
        <w:r w:rsidRPr="00E71AF7">
          <w:rPr>
            <w:rFonts w:ascii="Times New Roman" w:hAnsi="Times New Roman" w:cs="Times New Roman"/>
            <w:color w:val="0563C1" w:themeColor="hyperlink"/>
            <w:sz w:val="24"/>
            <w:szCs w:val="24"/>
            <w:u w:val="single"/>
          </w:rPr>
          <w:t>https://careinspectorate.wales/190802-we-have-published-guidance-completing-quality-care-review</w:t>
        </w:r>
      </w:hyperlink>
      <w:r w:rsidRPr="00E71AF7">
        <w:rPr>
          <w:rFonts w:ascii="Times New Roman" w:hAnsi="Times New Roman" w:cs="Times New Roman"/>
          <w:sz w:val="24"/>
          <w:szCs w:val="24"/>
        </w:rPr>
        <w:t xml:space="preserve">  (Accessed: 04/02/2022) </w:t>
      </w:r>
    </w:p>
    <w:p w14:paraId="2EDE7007" w14:textId="26B1E7FA" w:rsidR="00B16842" w:rsidRPr="00B16842" w:rsidRDefault="00B16842" w:rsidP="00E71A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Careers. (2015).  </w:t>
      </w:r>
      <w:r>
        <w:rPr>
          <w:rFonts w:ascii="Times New Roman" w:hAnsi="Times New Roman" w:cs="Times New Roman"/>
          <w:i/>
          <w:iCs/>
          <w:sz w:val="24"/>
          <w:szCs w:val="24"/>
        </w:rPr>
        <w:t xml:space="preserve">Reflective Practice.  </w:t>
      </w:r>
      <w:r>
        <w:rPr>
          <w:rFonts w:ascii="Times New Roman" w:hAnsi="Times New Roman" w:cs="Times New Roman"/>
          <w:sz w:val="24"/>
          <w:szCs w:val="24"/>
        </w:rPr>
        <w:t xml:space="preserve">Available at: </w:t>
      </w:r>
      <w:hyperlink r:id="rId9" w:history="1">
        <w:r w:rsidRPr="00DC79E4">
          <w:rPr>
            <w:rStyle w:val="Hyperlink"/>
            <w:rFonts w:ascii="Times New Roman" w:hAnsi="Times New Roman" w:cs="Times New Roman"/>
            <w:sz w:val="24"/>
            <w:szCs w:val="24"/>
          </w:rPr>
          <w:t>https://www.earlyyearscareers.com/eyc/latest-news/reflective-practice/</w:t>
        </w:r>
      </w:hyperlink>
      <w:r>
        <w:rPr>
          <w:rFonts w:ascii="Times New Roman" w:hAnsi="Times New Roman" w:cs="Times New Roman"/>
          <w:sz w:val="24"/>
          <w:szCs w:val="24"/>
        </w:rPr>
        <w:t xml:space="preserve">  (Accessed: 14/02/2022) </w:t>
      </w:r>
    </w:p>
    <w:p w14:paraId="4327BA9B" w14:textId="5E77A414" w:rsidR="000C2D52" w:rsidRPr="000C2D52" w:rsidRDefault="000C2D52" w:rsidP="00E71A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Finding Quality Child Care. (no date).  </w:t>
      </w:r>
      <w:r>
        <w:rPr>
          <w:rFonts w:ascii="Times New Roman" w:hAnsi="Times New Roman" w:cs="Times New Roman"/>
          <w:i/>
          <w:iCs/>
          <w:sz w:val="24"/>
          <w:szCs w:val="24"/>
        </w:rPr>
        <w:t xml:space="preserve">Why quality matters.  </w:t>
      </w:r>
      <w:r>
        <w:rPr>
          <w:rFonts w:ascii="Times New Roman" w:hAnsi="Times New Roman" w:cs="Times New Roman"/>
          <w:sz w:val="24"/>
          <w:szCs w:val="24"/>
        </w:rPr>
        <w:t xml:space="preserve">Available at: </w:t>
      </w:r>
      <w:hyperlink r:id="rId10" w:history="1">
        <w:r w:rsidR="006B032C" w:rsidRPr="00C24AFC">
          <w:rPr>
            <w:rStyle w:val="Hyperlink"/>
            <w:rFonts w:ascii="Times New Roman" w:hAnsi="Times New Roman" w:cs="Times New Roman"/>
            <w:sz w:val="24"/>
            <w:szCs w:val="24"/>
          </w:rPr>
          <w:t>https://findingqualitychildcare.ca/high-quality-child-care/why-quality-matters</w:t>
        </w:r>
      </w:hyperlink>
      <w:r w:rsidR="006B032C">
        <w:rPr>
          <w:rFonts w:ascii="Times New Roman" w:hAnsi="Times New Roman" w:cs="Times New Roman"/>
          <w:sz w:val="24"/>
          <w:szCs w:val="24"/>
        </w:rPr>
        <w:t xml:space="preserve">  (Accessed: 11/02/2022) </w:t>
      </w:r>
    </w:p>
    <w:p w14:paraId="14D0F2F3" w14:textId="03893E4D" w:rsidR="00E71AF7" w:rsidRDefault="00E71AF7" w:rsidP="00E71AF7">
      <w:pPr>
        <w:spacing w:line="360" w:lineRule="auto"/>
        <w:jc w:val="both"/>
        <w:rPr>
          <w:rFonts w:ascii="Times New Roman" w:hAnsi="Times New Roman" w:cs="Times New Roman"/>
          <w:sz w:val="24"/>
          <w:szCs w:val="24"/>
        </w:rPr>
      </w:pPr>
      <w:r w:rsidRPr="00E71AF7">
        <w:rPr>
          <w:rFonts w:ascii="Times New Roman" w:hAnsi="Times New Roman" w:cs="Times New Roman"/>
          <w:sz w:val="24"/>
          <w:szCs w:val="24"/>
        </w:rPr>
        <w:t xml:space="preserve">Foundation Years. (no date).  </w:t>
      </w:r>
      <w:r w:rsidRPr="00E71AF7">
        <w:rPr>
          <w:rFonts w:ascii="Times New Roman" w:hAnsi="Times New Roman" w:cs="Times New Roman"/>
          <w:i/>
          <w:iCs/>
          <w:sz w:val="24"/>
          <w:szCs w:val="24"/>
        </w:rPr>
        <w:t xml:space="preserve">Quality improvement.  </w:t>
      </w:r>
      <w:r w:rsidRPr="00E71AF7">
        <w:rPr>
          <w:rFonts w:ascii="Times New Roman" w:hAnsi="Times New Roman" w:cs="Times New Roman"/>
          <w:sz w:val="24"/>
          <w:szCs w:val="24"/>
        </w:rPr>
        <w:t xml:space="preserve">Available at: </w:t>
      </w:r>
      <w:hyperlink r:id="rId11" w:history="1">
        <w:r w:rsidRPr="00E71AF7">
          <w:rPr>
            <w:rFonts w:ascii="Times New Roman" w:hAnsi="Times New Roman" w:cs="Times New Roman"/>
            <w:color w:val="0563C1" w:themeColor="hyperlink"/>
            <w:sz w:val="24"/>
            <w:szCs w:val="24"/>
            <w:u w:val="single"/>
          </w:rPr>
          <w:t>https://foundationyears.org.uk/pedagogy-early-learning/quality-improvement/</w:t>
        </w:r>
      </w:hyperlink>
      <w:r w:rsidRPr="00E71AF7">
        <w:rPr>
          <w:rFonts w:ascii="Times New Roman" w:hAnsi="Times New Roman" w:cs="Times New Roman"/>
          <w:sz w:val="24"/>
          <w:szCs w:val="24"/>
        </w:rPr>
        <w:t xml:space="preserve">  (Accessed: 30/01/2022) </w:t>
      </w:r>
    </w:p>
    <w:p w14:paraId="48907E12" w14:textId="1E59E1A1" w:rsidR="00A94A6A" w:rsidRDefault="00A94A6A" w:rsidP="00E71A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Great Start to Quality. (2021).  </w:t>
      </w:r>
      <w:r>
        <w:rPr>
          <w:rFonts w:ascii="Times New Roman" w:hAnsi="Times New Roman" w:cs="Times New Roman"/>
          <w:i/>
          <w:iCs/>
          <w:sz w:val="24"/>
          <w:szCs w:val="24"/>
        </w:rPr>
        <w:t xml:space="preserve">Why High-Quality Matters.  </w:t>
      </w:r>
      <w:r>
        <w:rPr>
          <w:rFonts w:ascii="Times New Roman" w:hAnsi="Times New Roman" w:cs="Times New Roman"/>
          <w:sz w:val="24"/>
          <w:szCs w:val="24"/>
        </w:rPr>
        <w:t xml:space="preserve">Available at: </w:t>
      </w:r>
      <w:hyperlink r:id="rId12" w:history="1">
        <w:r w:rsidRPr="00C24AFC">
          <w:rPr>
            <w:rStyle w:val="Hyperlink"/>
            <w:rFonts w:ascii="Times New Roman" w:hAnsi="Times New Roman" w:cs="Times New Roman"/>
            <w:sz w:val="24"/>
            <w:szCs w:val="24"/>
          </w:rPr>
          <w:t>https://greatstarttoquality.org/why-high-quality-matters/</w:t>
        </w:r>
      </w:hyperlink>
      <w:r>
        <w:rPr>
          <w:rFonts w:ascii="Times New Roman" w:hAnsi="Times New Roman" w:cs="Times New Roman"/>
          <w:sz w:val="24"/>
          <w:szCs w:val="24"/>
        </w:rPr>
        <w:t xml:space="preserve">  (Accessed: 11/02/2022) </w:t>
      </w:r>
    </w:p>
    <w:p w14:paraId="79318F9D" w14:textId="77777777" w:rsidR="00EC2B02" w:rsidRPr="00EC2B02" w:rsidRDefault="00EC2B02" w:rsidP="00E71AF7">
      <w:pPr>
        <w:spacing w:line="360" w:lineRule="auto"/>
        <w:jc w:val="both"/>
        <w:rPr>
          <w:rFonts w:ascii="Times New Roman" w:hAnsi="Times New Roman" w:cs="Times New Roman"/>
          <w:sz w:val="4"/>
          <w:szCs w:val="4"/>
        </w:rPr>
      </w:pPr>
    </w:p>
    <w:p w14:paraId="6D18008A" w14:textId="13B7017C" w:rsidR="00EC14C6" w:rsidRDefault="00EC14C6" w:rsidP="005520BC">
      <w:pPr>
        <w:keepNext/>
        <w:keepLines/>
        <w:shd w:val="clear" w:color="auto" w:fill="FFFFFF"/>
        <w:spacing w:after="450" w:line="360" w:lineRule="auto"/>
        <w:jc w:val="both"/>
        <w:outlineLvl w:val="0"/>
        <w:rPr>
          <w:rFonts w:ascii="Times New Roman" w:hAnsi="Times New Roman" w:cs="Times New Roman"/>
          <w:sz w:val="24"/>
          <w:szCs w:val="24"/>
        </w:rPr>
      </w:pPr>
      <w:proofErr w:type="spellStart"/>
      <w:r>
        <w:rPr>
          <w:rFonts w:ascii="Times New Roman" w:hAnsi="Times New Roman" w:cs="Times New Roman"/>
          <w:sz w:val="24"/>
          <w:szCs w:val="24"/>
        </w:rPr>
        <w:t>Holstee</w:t>
      </w:r>
      <w:proofErr w:type="spellEnd"/>
      <w:r>
        <w:rPr>
          <w:rFonts w:ascii="Times New Roman" w:hAnsi="Times New Roman" w:cs="Times New Roman"/>
          <w:sz w:val="24"/>
          <w:szCs w:val="24"/>
        </w:rPr>
        <w:t xml:space="preserve">. (no date).  </w:t>
      </w:r>
      <w:r>
        <w:rPr>
          <w:rFonts w:ascii="Times New Roman" w:hAnsi="Times New Roman" w:cs="Times New Roman"/>
          <w:i/>
          <w:iCs/>
          <w:sz w:val="24"/>
          <w:szCs w:val="24"/>
        </w:rPr>
        <w:t xml:space="preserve">Self-Reflection 101: What is self-reflection? Why is reflection important? And how to reflect?  </w:t>
      </w:r>
      <w:r>
        <w:rPr>
          <w:rFonts w:ascii="Times New Roman" w:hAnsi="Times New Roman" w:cs="Times New Roman"/>
          <w:sz w:val="24"/>
          <w:szCs w:val="24"/>
        </w:rPr>
        <w:t xml:space="preserve">Available at: </w:t>
      </w:r>
      <w:hyperlink r:id="rId13" w:history="1">
        <w:r w:rsidRPr="00DC79E4">
          <w:rPr>
            <w:rStyle w:val="Hyperlink"/>
            <w:rFonts w:ascii="Times New Roman" w:hAnsi="Times New Roman" w:cs="Times New Roman"/>
            <w:sz w:val="24"/>
            <w:szCs w:val="24"/>
          </w:rPr>
          <w:t>https://www.holstee.com/blogs/mindful-matter/self-reflection-101-what-is-self-reflection-why-is-reflection-important-and-how-to-reflect</w:t>
        </w:r>
      </w:hyperlink>
      <w:r>
        <w:rPr>
          <w:rFonts w:ascii="Times New Roman" w:hAnsi="Times New Roman" w:cs="Times New Roman"/>
          <w:sz w:val="24"/>
          <w:szCs w:val="24"/>
        </w:rPr>
        <w:t xml:space="preserve">  (Accessed: 14/02/2022) </w:t>
      </w:r>
    </w:p>
    <w:p w14:paraId="6EC0A7EB" w14:textId="54182BE8" w:rsidR="00495E51" w:rsidRPr="00495E51" w:rsidRDefault="00495E51" w:rsidP="005520BC">
      <w:pPr>
        <w:keepNext/>
        <w:keepLines/>
        <w:shd w:val="clear" w:color="auto" w:fill="FFFFFF"/>
        <w:spacing w:after="450" w:line="36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Houghton, K. (2017).  </w:t>
      </w:r>
      <w:r>
        <w:rPr>
          <w:rFonts w:ascii="Times New Roman" w:hAnsi="Times New Roman" w:cs="Times New Roman"/>
          <w:i/>
          <w:iCs/>
          <w:sz w:val="24"/>
          <w:szCs w:val="24"/>
        </w:rPr>
        <w:t xml:space="preserve">Do you need to reflect on your Early years practice?  </w:t>
      </w:r>
      <w:r>
        <w:rPr>
          <w:rFonts w:ascii="Times New Roman" w:hAnsi="Times New Roman" w:cs="Times New Roman"/>
          <w:sz w:val="24"/>
          <w:szCs w:val="24"/>
        </w:rPr>
        <w:t xml:space="preserve">Available at: </w:t>
      </w:r>
      <w:hyperlink r:id="rId14" w:history="1">
        <w:r w:rsidRPr="00DC79E4">
          <w:rPr>
            <w:rStyle w:val="Hyperlink"/>
            <w:rFonts w:ascii="Times New Roman" w:hAnsi="Times New Roman" w:cs="Times New Roman"/>
            <w:sz w:val="24"/>
            <w:szCs w:val="24"/>
          </w:rPr>
          <w:t>https://www.earlyyearsstaffroom.com/reflective-practise-aspects-early-years-important-reflect/</w:t>
        </w:r>
      </w:hyperlink>
      <w:r>
        <w:rPr>
          <w:rFonts w:ascii="Times New Roman" w:hAnsi="Times New Roman" w:cs="Times New Roman"/>
          <w:sz w:val="24"/>
          <w:szCs w:val="24"/>
        </w:rPr>
        <w:t xml:space="preserve">  (Accessed: 14/02/2022) </w:t>
      </w:r>
    </w:p>
    <w:p w14:paraId="16A076DE" w14:textId="0D7488A1" w:rsidR="005520BC" w:rsidRPr="005520BC" w:rsidRDefault="005520BC" w:rsidP="005520BC">
      <w:pPr>
        <w:keepNext/>
        <w:keepLines/>
        <w:shd w:val="clear" w:color="auto" w:fill="FFFFFF"/>
        <w:spacing w:after="450" w:line="360" w:lineRule="auto"/>
        <w:jc w:val="both"/>
        <w:outlineLvl w:val="0"/>
        <w:rPr>
          <w:rFonts w:ascii="Times New Roman" w:eastAsia="Times New Roman" w:hAnsi="Times New Roman" w:cs="Times New Roman"/>
          <w:kern w:val="36"/>
          <w:sz w:val="24"/>
          <w:szCs w:val="24"/>
          <w:lang w:eastAsia="en-GB"/>
        </w:rPr>
      </w:pPr>
      <w:r>
        <w:rPr>
          <w:rFonts w:ascii="Times New Roman" w:hAnsi="Times New Roman" w:cs="Times New Roman"/>
          <w:sz w:val="24"/>
          <w:szCs w:val="24"/>
        </w:rPr>
        <w:t xml:space="preserve">Kingston, D. </w:t>
      </w:r>
      <w:r w:rsidR="00376BCD">
        <w:rPr>
          <w:rFonts w:ascii="Times New Roman" w:hAnsi="Times New Roman" w:cs="Times New Roman"/>
          <w:sz w:val="24"/>
          <w:szCs w:val="24"/>
        </w:rPr>
        <w:t>and</w:t>
      </w:r>
      <w:r>
        <w:rPr>
          <w:rFonts w:ascii="Times New Roman" w:hAnsi="Times New Roman" w:cs="Times New Roman"/>
          <w:sz w:val="24"/>
          <w:szCs w:val="24"/>
        </w:rPr>
        <w:t xml:space="preserve"> Siraj, I</w:t>
      </w:r>
      <w:r w:rsidRPr="00E042B5">
        <w:rPr>
          <w:rFonts w:ascii="Times New Roman" w:eastAsiaTheme="majorEastAsia" w:hAnsi="Times New Roman" w:cs="Times New Roman"/>
          <w:sz w:val="24"/>
          <w:szCs w:val="24"/>
        </w:rPr>
        <w:t>. (2015).</w:t>
      </w:r>
      <w:r w:rsidRPr="00E71AF7">
        <w:rPr>
          <w:rFonts w:ascii="Times New Roman" w:eastAsiaTheme="majorEastAsia" w:hAnsi="Times New Roman" w:cs="Times New Roman"/>
          <w:sz w:val="24"/>
          <w:szCs w:val="24"/>
        </w:rPr>
        <w:t xml:space="preserve">  </w:t>
      </w:r>
      <w:r w:rsidRPr="00E71AF7">
        <w:rPr>
          <w:rFonts w:ascii="Times New Roman" w:eastAsia="Times New Roman" w:hAnsi="Times New Roman" w:cs="Times New Roman"/>
          <w:i/>
          <w:iCs/>
          <w:kern w:val="36"/>
          <w:sz w:val="24"/>
          <w:szCs w:val="24"/>
          <w:lang w:eastAsia="en-GB"/>
        </w:rPr>
        <w:t xml:space="preserve">Learning &amp; Development: Assessment - Quality time.  </w:t>
      </w:r>
      <w:r w:rsidRPr="00E71AF7">
        <w:rPr>
          <w:rFonts w:ascii="Times New Roman" w:eastAsia="Times New Roman" w:hAnsi="Times New Roman" w:cs="Times New Roman"/>
          <w:kern w:val="36"/>
          <w:sz w:val="24"/>
          <w:szCs w:val="24"/>
          <w:lang w:eastAsia="en-GB"/>
        </w:rPr>
        <w:t xml:space="preserve">Available at: </w:t>
      </w:r>
      <w:hyperlink r:id="rId15" w:history="1">
        <w:r w:rsidRPr="00E71AF7">
          <w:rPr>
            <w:rFonts w:ascii="Times New Roman" w:eastAsia="Times New Roman" w:hAnsi="Times New Roman" w:cs="Times New Roman"/>
            <w:color w:val="0563C1" w:themeColor="hyperlink"/>
            <w:kern w:val="36"/>
            <w:sz w:val="24"/>
            <w:szCs w:val="24"/>
            <w:u w:val="single"/>
            <w:lang w:eastAsia="en-GB"/>
          </w:rPr>
          <w:t>https://www.nurseryworld.co.uk/features/article/learning-development-assessment-quality-time</w:t>
        </w:r>
      </w:hyperlink>
      <w:r w:rsidRPr="00E71AF7">
        <w:rPr>
          <w:rFonts w:ascii="Times New Roman" w:eastAsia="Times New Roman" w:hAnsi="Times New Roman" w:cs="Times New Roman"/>
          <w:kern w:val="36"/>
          <w:sz w:val="24"/>
          <w:szCs w:val="24"/>
          <w:lang w:eastAsia="en-GB"/>
        </w:rPr>
        <w:t xml:space="preserve">  (Accessed: 09/02/2022) </w:t>
      </w:r>
    </w:p>
    <w:p w14:paraId="2F051BFC" w14:textId="37D2374E" w:rsidR="00E71AF7" w:rsidRPr="00E71AF7" w:rsidRDefault="00E71AF7" w:rsidP="00E71AF7">
      <w:pPr>
        <w:keepNext/>
        <w:keepLines/>
        <w:shd w:val="clear" w:color="auto" w:fill="FFFFFF"/>
        <w:spacing w:after="0" w:line="360" w:lineRule="auto"/>
        <w:jc w:val="both"/>
        <w:textAlignment w:val="baseline"/>
        <w:outlineLvl w:val="0"/>
        <w:rPr>
          <w:rFonts w:ascii="Times New Roman" w:eastAsiaTheme="majorEastAsia" w:hAnsi="Times New Roman" w:cs="Times New Roman"/>
          <w:sz w:val="24"/>
          <w:szCs w:val="24"/>
        </w:rPr>
      </w:pPr>
      <w:r w:rsidRPr="00E71AF7">
        <w:rPr>
          <w:rFonts w:ascii="Times New Roman" w:eastAsiaTheme="majorEastAsia" w:hAnsi="Times New Roman" w:cs="Times New Roman"/>
          <w:sz w:val="24"/>
          <w:szCs w:val="24"/>
        </w:rPr>
        <w:t xml:space="preserve">Little Cherubs Day Care Nursery. (2016).  </w:t>
      </w:r>
      <w:r w:rsidRPr="00E71AF7">
        <w:rPr>
          <w:rFonts w:ascii="Times New Roman" w:eastAsiaTheme="majorEastAsia" w:hAnsi="Times New Roman" w:cs="Times New Roman"/>
          <w:i/>
          <w:iCs/>
          <w:sz w:val="24"/>
          <w:szCs w:val="24"/>
        </w:rPr>
        <w:t xml:space="preserve">Quality of Care Report – Little Cherubs Day Care Nursery May 2016.  </w:t>
      </w:r>
      <w:r w:rsidRPr="00E71AF7">
        <w:rPr>
          <w:rFonts w:ascii="Times New Roman" w:eastAsiaTheme="majorEastAsia" w:hAnsi="Times New Roman" w:cs="Times New Roman"/>
          <w:sz w:val="24"/>
          <w:szCs w:val="24"/>
        </w:rPr>
        <w:t xml:space="preserve">Available at: </w:t>
      </w:r>
      <w:hyperlink r:id="rId16" w:history="1">
        <w:r w:rsidRPr="00E71AF7">
          <w:rPr>
            <w:rFonts w:ascii="Times New Roman" w:eastAsiaTheme="majorEastAsia" w:hAnsi="Times New Roman" w:cs="Times New Roman"/>
            <w:color w:val="0563C1" w:themeColor="hyperlink"/>
            <w:sz w:val="24"/>
            <w:szCs w:val="24"/>
            <w:u w:val="single"/>
          </w:rPr>
          <w:t>http://www.littlecherubs-nursery.co.uk/pdf/report-may-2016.pdf</w:t>
        </w:r>
      </w:hyperlink>
      <w:r w:rsidRPr="00E71AF7">
        <w:rPr>
          <w:rFonts w:ascii="Times New Roman" w:eastAsiaTheme="majorEastAsia" w:hAnsi="Times New Roman" w:cs="Times New Roman"/>
          <w:sz w:val="24"/>
          <w:szCs w:val="24"/>
        </w:rPr>
        <w:t xml:space="preserve">  (Accessed: 09/02/2022)</w:t>
      </w:r>
    </w:p>
    <w:p w14:paraId="720F65DD" w14:textId="60C3F96B" w:rsidR="00E71AF7" w:rsidRDefault="00E71AF7" w:rsidP="00E71AF7">
      <w:pPr>
        <w:spacing w:line="360" w:lineRule="auto"/>
        <w:jc w:val="both"/>
        <w:rPr>
          <w:rFonts w:ascii="Times New Roman" w:hAnsi="Times New Roman" w:cs="Times New Roman"/>
          <w:sz w:val="14"/>
          <w:szCs w:val="14"/>
        </w:rPr>
      </w:pPr>
    </w:p>
    <w:p w14:paraId="5944724F" w14:textId="6B8D9848" w:rsidR="00EC2B02" w:rsidRPr="00EC2B02" w:rsidRDefault="00EC2B02" w:rsidP="00EC2B02">
      <w:pPr>
        <w:keepNext/>
        <w:keepLines/>
        <w:shd w:val="clear" w:color="auto" w:fill="FFFFFF"/>
        <w:spacing w:after="0" w:line="360" w:lineRule="auto"/>
        <w:jc w:val="both"/>
        <w:textAlignment w:val="baseline"/>
        <w:outlineLvl w:val="0"/>
        <w:rPr>
          <w:rFonts w:ascii="Times New Roman" w:eastAsia="Times New Roman" w:hAnsi="Times New Roman" w:cs="Times New Roman"/>
          <w:kern w:val="36"/>
          <w:sz w:val="24"/>
          <w:szCs w:val="24"/>
          <w:lang w:eastAsia="en-GB"/>
        </w:rPr>
      </w:pPr>
      <w:r w:rsidRPr="00E71AF7">
        <w:rPr>
          <w:rFonts w:ascii="Times New Roman" w:eastAsiaTheme="majorEastAsia" w:hAnsi="Times New Roman" w:cs="Times New Roman"/>
          <w:sz w:val="24"/>
          <w:szCs w:val="24"/>
        </w:rPr>
        <w:t xml:space="preserve">Little Scholars Learning Centre. (2020).  </w:t>
      </w:r>
      <w:r w:rsidRPr="00E71AF7">
        <w:rPr>
          <w:rFonts w:ascii="Times New Roman" w:eastAsia="Times New Roman" w:hAnsi="Times New Roman" w:cs="Times New Roman"/>
          <w:i/>
          <w:iCs/>
          <w:kern w:val="36"/>
          <w:sz w:val="24"/>
          <w:szCs w:val="24"/>
          <w:lang w:eastAsia="en-GB"/>
        </w:rPr>
        <w:t xml:space="preserve">4 Ways Kids Benefit from a High-Quality Childcare Program.  </w:t>
      </w:r>
      <w:r w:rsidRPr="00E71AF7">
        <w:rPr>
          <w:rFonts w:ascii="Times New Roman" w:eastAsia="Times New Roman" w:hAnsi="Times New Roman" w:cs="Times New Roman"/>
          <w:kern w:val="36"/>
          <w:sz w:val="24"/>
          <w:szCs w:val="24"/>
          <w:lang w:eastAsia="en-GB"/>
        </w:rPr>
        <w:t xml:space="preserve">Available at: </w:t>
      </w:r>
      <w:hyperlink r:id="rId17" w:history="1">
        <w:r w:rsidRPr="00E71AF7">
          <w:rPr>
            <w:rFonts w:ascii="Times New Roman" w:eastAsia="Times New Roman" w:hAnsi="Times New Roman" w:cs="Times New Roman"/>
            <w:color w:val="0563C1" w:themeColor="hyperlink"/>
            <w:kern w:val="36"/>
            <w:sz w:val="24"/>
            <w:szCs w:val="24"/>
            <w:u w:val="single"/>
            <w:lang w:eastAsia="en-GB"/>
          </w:rPr>
          <w:t>https://litlscholars.com/4-ways-kids-benefit-from-a-high-quality-childcare-program/</w:t>
        </w:r>
      </w:hyperlink>
      <w:r w:rsidRPr="00E71AF7">
        <w:rPr>
          <w:rFonts w:ascii="Times New Roman" w:eastAsia="Times New Roman" w:hAnsi="Times New Roman" w:cs="Times New Roman"/>
          <w:kern w:val="36"/>
          <w:sz w:val="24"/>
          <w:szCs w:val="24"/>
          <w:lang w:eastAsia="en-GB"/>
        </w:rPr>
        <w:t xml:space="preserve">  (Accessed: 07/02/2022)</w:t>
      </w:r>
    </w:p>
    <w:p w14:paraId="387F8704" w14:textId="77777777" w:rsidR="00E71AF7" w:rsidRDefault="00E71AF7" w:rsidP="00E71AF7">
      <w:pPr>
        <w:keepNext/>
        <w:keepLines/>
        <w:shd w:val="clear" w:color="auto" w:fill="FFFFFF"/>
        <w:spacing w:after="450" w:line="360" w:lineRule="auto"/>
        <w:jc w:val="both"/>
        <w:outlineLvl w:val="0"/>
        <w:rPr>
          <w:rFonts w:ascii="Times New Roman" w:eastAsiaTheme="majorEastAsia" w:hAnsi="Times New Roman" w:cs="Times New Roman"/>
          <w:sz w:val="2"/>
          <w:szCs w:val="2"/>
        </w:rPr>
      </w:pPr>
    </w:p>
    <w:p w14:paraId="41064A65" w14:textId="637D1208" w:rsidR="00C40DDA" w:rsidRPr="00C40DDA" w:rsidRDefault="00C40DDA" w:rsidP="00E71AF7">
      <w:pPr>
        <w:keepNext/>
        <w:keepLines/>
        <w:shd w:val="clear" w:color="auto" w:fill="FFFFFF"/>
        <w:spacing w:after="450" w:line="360" w:lineRule="auto"/>
        <w:jc w:val="both"/>
        <w:outlineLvl w:val="0"/>
        <w:rPr>
          <w:rFonts w:ascii="Times New Roman" w:eastAsiaTheme="majorEastAsia" w:hAnsi="Times New Roman" w:cs="Times New Roman"/>
          <w:sz w:val="24"/>
          <w:szCs w:val="24"/>
        </w:rPr>
      </w:pPr>
      <w:r>
        <w:rPr>
          <w:rFonts w:ascii="Times New Roman" w:hAnsi="Times New Roman" w:cs="Times New Roman"/>
          <w:sz w:val="24"/>
          <w:szCs w:val="24"/>
        </w:rPr>
        <w:t xml:space="preserve">MA Education. (2017).  </w:t>
      </w:r>
      <w:r>
        <w:rPr>
          <w:rFonts w:ascii="Times New Roman" w:hAnsi="Times New Roman" w:cs="Times New Roman"/>
          <w:i/>
          <w:iCs/>
          <w:sz w:val="24"/>
          <w:szCs w:val="24"/>
        </w:rPr>
        <w:t xml:space="preserve">Reflective Practice: Experience, Collaboration, Time.  </w:t>
      </w:r>
      <w:r>
        <w:rPr>
          <w:rFonts w:ascii="Times New Roman" w:hAnsi="Times New Roman" w:cs="Times New Roman"/>
          <w:sz w:val="24"/>
          <w:szCs w:val="24"/>
        </w:rPr>
        <w:t xml:space="preserve">Available at: </w:t>
      </w:r>
      <w:hyperlink r:id="rId18" w:history="1">
        <w:r w:rsidRPr="00DC79E4">
          <w:rPr>
            <w:rStyle w:val="Hyperlink"/>
            <w:rFonts w:ascii="Times New Roman" w:hAnsi="Times New Roman" w:cs="Times New Roman"/>
            <w:sz w:val="24"/>
            <w:szCs w:val="24"/>
          </w:rPr>
          <w:t>https://www.earlyyearseducator.co.uk/features/article/reflective-practice-experience-collaboration-time</w:t>
        </w:r>
      </w:hyperlink>
      <w:r>
        <w:rPr>
          <w:rFonts w:ascii="Times New Roman" w:hAnsi="Times New Roman" w:cs="Times New Roman"/>
          <w:sz w:val="24"/>
          <w:szCs w:val="24"/>
        </w:rPr>
        <w:t xml:space="preserve">  (Accessed: 14/02/2022) </w:t>
      </w:r>
    </w:p>
    <w:p w14:paraId="77D44FC3" w14:textId="505AA8B0" w:rsidR="00E71AF7" w:rsidRDefault="00E71AF7" w:rsidP="00E71AF7">
      <w:pPr>
        <w:keepNext/>
        <w:keepLines/>
        <w:shd w:val="clear" w:color="auto" w:fill="FFFFFF"/>
        <w:spacing w:after="450" w:line="360" w:lineRule="auto"/>
        <w:jc w:val="both"/>
        <w:outlineLvl w:val="0"/>
        <w:rPr>
          <w:rFonts w:ascii="Times New Roman" w:eastAsia="Times New Roman" w:hAnsi="Times New Roman" w:cs="Times New Roman"/>
          <w:kern w:val="36"/>
          <w:sz w:val="24"/>
          <w:szCs w:val="24"/>
          <w:lang w:eastAsia="en-GB"/>
        </w:rPr>
      </w:pPr>
      <w:r w:rsidRPr="00E71AF7">
        <w:rPr>
          <w:rFonts w:ascii="Times New Roman" w:eastAsiaTheme="majorEastAsia" w:hAnsi="Times New Roman" w:cs="Times New Roman"/>
          <w:sz w:val="24"/>
          <w:szCs w:val="24"/>
        </w:rPr>
        <w:t>Maryland.gov. (2021).</w:t>
      </w:r>
      <w:r w:rsidRPr="00E71AF7">
        <w:rPr>
          <w:rFonts w:ascii="Times New Roman" w:eastAsiaTheme="majorEastAsia" w:hAnsi="Times New Roman" w:cs="Times New Roman"/>
          <w:i/>
          <w:iCs/>
          <w:sz w:val="24"/>
          <w:szCs w:val="24"/>
        </w:rPr>
        <w:t xml:space="preserve">  </w:t>
      </w:r>
      <w:r w:rsidRPr="00E71AF7">
        <w:rPr>
          <w:rFonts w:ascii="Times New Roman" w:eastAsia="Times New Roman" w:hAnsi="Times New Roman" w:cs="Times New Roman"/>
          <w:i/>
          <w:iCs/>
          <w:kern w:val="36"/>
          <w:sz w:val="24"/>
          <w:szCs w:val="24"/>
          <w:lang w:eastAsia="en-GB"/>
        </w:rPr>
        <w:t xml:space="preserve">Why is child care and early education so important?  </w:t>
      </w:r>
      <w:r w:rsidRPr="00E71AF7">
        <w:rPr>
          <w:rFonts w:ascii="Times New Roman" w:eastAsia="Times New Roman" w:hAnsi="Times New Roman" w:cs="Times New Roman"/>
          <w:kern w:val="36"/>
          <w:sz w:val="24"/>
          <w:szCs w:val="24"/>
          <w:lang w:eastAsia="en-GB"/>
        </w:rPr>
        <w:t xml:space="preserve">Available at: </w:t>
      </w:r>
      <w:hyperlink r:id="rId19" w:history="1">
        <w:r w:rsidRPr="00E71AF7">
          <w:rPr>
            <w:rFonts w:ascii="Times New Roman" w:eastAsia="Times New Roman" w:hAnsi="Times New Roman" w:cs="Times New Roman"/>
            <w:color w:val="0563C1" w:themeColor="hyperlink"/>
            <w:kern w:val="36"/>
            <w:sz w:val="24"/>
            <w:szCs w:val="24"/>
            <w:u w:val="single"/>
            <w:lang w:eastAsia="en-GB"/>
          </w:rPr>
          <w:t>https://earlychildhood.marylandpublicschools.org/why-child-care-and-early-education-so-important</w:t>
        </w:r>
      </w:hyperlink>
      <w:r w:rsidRPr="00E71AF7">
        <w:rPr>
          <w:rFonts w:ascii="Times New Roman" w:eastAsia="Times New Roman" w:hAnsi="Times New Roman" w:cs="Times New Roman"/>
          <w:kern w:val="36"/>
          <w:sz w:val="24"/>
          <w:szCs w:val="24"/>
          <w:lang w:eastAsia="en-GB"/>
        </w:rPr>
        <w:t xml:space="preserve">  (Accessed: 10/02/2022)</w:t>
      </w:r>
    </w:p>
    <w:p w14:paraId="53CFE5F7" w14:textId="77777777" w:rsidR="00E71AF7" w:rsidRPr="00E71AF7" w:rsidRDefault="00E71AF7" w:rsidP="00E71AF7">
      <w:pPr>
        <w:spacing w:after="0" w:line="360" w:lineRule="auto"/>
        <w:contextualSpacing/>
        <w:jc w:val="both"/>
        <w:rPr>
          <w:rFonts w:ascii="Times New Roman" w:eastAsia="+mn-ea" w:hAnsi="Times New Roman" w:cs="Times New Roman"/>
          <w:color w:val="000000"/>
          <w:kern w:val="24"/>
          <w:sz w:val="24"/>
          <w:szCs w:val="24"/>
          <w:lang w:eastAsia="en-GB"/>
        </w:rPr>
      </w:pPr>
      <w:r w:rsidRPr="00E71AF7">
        <w:rPr>
          <w:rFonts w:ascii="Times New Roman" w:eastAsia="+mn-ea" w:hAnsi="Times New Roman" w:cs="Times New Roman"/>
          <w:color w:val="000000"/>
          <w:kern w:val="24"/>
          <w:sz w:val="24"/>
          <w:szCs w:val="24"/>
          <w:lang w:eastAsia="en-GB"/>
        </w:rPr>
        <w:t xml:space="preserve">Moss, P. (2016) Why can’t we get beyond quality? </w:t>
      </w:r>
      <w:r w:rsidRPr="00E71AF7">
        <w:rPr>
          <w:rFonts w:ascii="Times New Roman" w:eastAsia="+mn-ea" w:hAnsi="Times New Roman" w:cs="Times New Roman"/>
          <w:i/>
          <w:iCs/>
          <w:color w:val="000000"/>
          <w:kern w:val="24"/>
          <w:sz w:val="24"/>
          <w:szCs w:val="24"/>
          <w:lang w:eastAsia="en-GB"/>
        </w:rPr>
        <w:t xml:space="preserve">Contemporary Issues in Early Childhood. </w:t>
      </w:r>
      <w:r w:rsidRPr="00E71AF7">
        <w:rPr>
          <w:rFonts w:ascii="Times New Roman" w:eastAsia="+mn-ea" w:hAnsi="Times New Roman" w:cs="Times New Roman"/>
          <w:color w:val="000000"/>
          <w:kern w:val="24"/>
          <w:sz w:val="24"/>
          <w:szCs w:val="24"/>
          <w:lang w:eastAsia="en-GB"/>
        </w:rPr>
        <w:t xml:space="preserve">Vol. 17 (1) pp. 8-15. </w:t>
      </w:r>
    </w:p>
    <w:p w14:paraId="69B60966" w14:textId="058550CE" w:rsidR="00E71AF7" w:rsidRDefault="00E71AF7" w:rsidP="00E71AF7">
      <w:pPr>
        <w:spacing w:after="0" w:line="360" w:lineRule="auto"/>
        <w:contextualSpacing/>
        <w:jc w:val="both"/>
        <w:rPr>
          <w:rFonts w:ascii="Times New Roman" w:eastAsia="Times New Roman" w:hAnsi="Times New Roman" w:cs="Times New Roman"/>
          <w:sz w:val="24"/>
          <w:szCs w:val="24"/>
          <w:lang w:eastAsia="en-GB"/>
        </w:rPr>
      </w:pPr>
    </w:p>
    <w:p w14:paraId="46735F7C" w14:textId="77777777" w:rsidR="004249B9" w:rsidRPr="00E71AF7" w:rsidRDefault="004249B9" w:rsidP="004249B9">
      <w:pPr>
        <w:keepNext/>
        <w:keepLines/>
        <w:shd w:val="clear" w:color="auto" w:fill="FFFFFF"/>
        <w:spacing w:after="300" w:line="360" w:lineRule="auto"/>
        <w:jc w:val="both"/>
        <w:outlineLvl w:val="0"/>
        <w:rPr>
          <w:rFonts w:ascii="Times New Roman" w:eastAsia="Times New Roman" w:hAnsi="Times New Roman" w:cs="Times New Roman"/>
          <w:kern w:val="36"/>
          <w:sz w:val="24"/>
          <w:szCs w:val="24"/>
          <w:lang w:eastAsia="en-GB"/>
        </w:rPr>
      </w:pPr>
      <w:r w:rsidRPr="00E71AF7">
        <w:rPr>
          <w:rFonts w:ascii="Times New Roman" w:eastAsiaTheme="majorEastAsia" w:hAnsi="Times New Roman" w:cs="Times New Roman"/>
          <w:sz w:val="24"/>
          <w:szCs w:val="24"/>
        </w:rPr>
        <w:t xml:space="preserve">Nursery World. (2015).  </w:t>
      </w:r>
      <w:r w:rsidRPr="00E71AF7">
        <w:rPr>
          <w:rFonts w:ascii="Times New Roman" w:eastAsia="Times New Roman" w:hAnsi="Times New Roman" w:cs="Times New Roman"/>
          <w:i/>
          <w:iCs/>
          <w:kern w:val="36"/>
          <w:sz w:val="24"/>
          <w:szCs w:val="24"/>
          <w:lang w:eastAsia="en-GB"/>
        </w:rPr>
        <w:t xml:space="preserve">New rating scale focuses on </w:t>
      </w:r>
      <w:proofErr w:type="spellStart"/>
      <w:r w:rsidRPr="00E71AF7">
        <w:rPr>
          <w:rFonts w:ascii="Times New Roman" w:eastAsia="Times New Roman" w:hAnsi="Times New Roman" w:cs="Times New Roman"/>
          <w:i/>
          <w:iCs/>
          <w:kern w:val="36"/>
          <w:sz w:val="24"/>
          <w:szCs w:val="24"/>
          <w:lang w:eastAsia="en-GB"/>
        </w:rPr>
        <w:t>adult:child</w:t>
      </w:r>
      <w:proofErr w:type="spellEnd"/>
      <w:r w:rsidRPr="00E71AF7">
        <w:rPr>
          <w:rFonts w:ascii="Times New Roman" w:eastAsia="Times New Roman" w:hAnsi="Times New Roman" w:cs="Times New Roman"/>
          <w:i/>
          <w:iCs/>
          <w:kern w:val="36"/>
          <w:sz w:val="24"/>
          <w:szCs w:val="24"/>
          <w:lang w:eastAsia="en-GB"/>
        </w:rPr>
        <w:t xml:space="preserve"> interactions.  </w:t>
      </w:r>
      <w:r w:rsidRPr="00E71AF7">
        <w:rPr>
          <w:rFonts w:ascii="Times New Roman" w:eastAsia="Times New Roman" w:hAnsi="Times New Roman" w:cs="Times New Roman"/>
          <w:kern w:val="36"/>
          <w:sz w:val="24"/>
          <w:szCs w:val="24"/>
          <w:lang w:eastAsia="en-GB"/>
        </w:rPr>
        <w:t xml:space="preserve">Available at: </w:t>
      </w:r>
      <w:hyperlink r:id="rId20" w:history="1">
        <w:r w:rsidRPr="00E71AF7">
          <w:rPr>
            <w:rFonts w:ascii="Times New Roman" w:eastAsia="Times New Roman" w:hAnsi="Times New Roman" w:cs="Times New Roman"/>
            <w:color w:val="0563C1" w:themeColor="hyperlink"/>
            <w:kern w:val="36"/>
            <w:sz w:val="24"/>
            <w:szCs w:val="24"/>
            <w:u w:val="single"/>
            <w:lang w:eastAsia="en-GB"/>
          </w:rPr>
          <w:t>https://www.nurseryworld.co.uk/news/article/new-rating-scale-focuses-on-adult-child-interactions</w:t>
        </w:r>
      </w:hyperlink>
      <w:r w:rsidRPr="00E71AF7">
        <w:rPr>
          <w:rFonts w:ascii="Times New Roman" w:eastAsia="Times New Roman" w:hAnsi="Times New Roman" w:cs="Times New Roman"/>
          <w:kern w:val="36"/>
          <w:sz w:val="24"/>
          <w:szCs w:val="24"/>
          <w:lang w:eastAsia="en-GB"/>
        </w:rPr>
        <w:t xml:space="preserve">  (Accessed: 11/02/2022) </w:t>
      </w:r>
    </w:p>
    <w:p w14:paraId="375D4D14" w14:textId="75678C4B" w:rsidR="002C7C71" w:rsidRPr="002C7C71" w:rsidRDefault="002C7C71" w:rsidP="004249B9">
      <w:pPr>
        <w:keepNext/>
        <w:keepLines/>
        <w:shd w:val="clear" w:color="auto" w:fill="FFFFFF"/>
        <w:spacing w:after="225" w:line="360" w:lineRule="auto"/>
        <w:jc w:val="both"/>
        <w:textAlignment w:val="baseline"/>
        <w:outlineLvl w:val="0"/>
        <w:rPr>
          <w:rFonts w:ascii="Times New Roman" w:eastAsiaTheme="majorEastAsia" w:hAnsi="Times New Roman" w:cs="Times New Roman"/>
          <w:sz w:val="24"/>
          <w:szCs w:val="24"/>
        </w:rPr>
      </w:pPr>
      <w:r>
        <w:rPr>
          <w:rFonts w:ascii="Times New Roman" w:hAnsi="Times New Roman" w:cs="Times New Roman"/>
          <w:sz w:val="24"/>
          <w:szCs w:val="24"/>
        </w:rPr>
        <w:t xml:space="preserve">Pilcher, M. (2022).  </w:t>
      </w:r>
      <w:r>
        <w:rPr>
          <w:rFonts w:ascii="Times New Roman" w:hAnsi="Times New Roman" w:cs="Times New Roman"/>
          <w:i/>
          <w:iCs/>
          <w:sz w:val="24"/>
          <w:szCs w:val="24"/>
        </w:rPr>
        <w:t xml:space="preserve">Reflective practice: Part 2.  </w:t>
      </w:r>
      <w:r>
        <w:rPr>
          <w:rFonts w:ascii="Times New Roman" w:hAnsi="Times New Roman" w:cs="Times New Roman"/>
          <w:sz w:val="24"/>
          <w:szCs w:val="24"/>
        </w:rPr>
        <w:t xml:space="preserve">Available at: </w:t>
      </w:r>
      <w:hyperlink r:id="rId21" w:history="1">
        <w:r w:rsidRPr="00DC79E4">
          <w:rPr>
            <w:rStyle w:val="Hyperlink"/>
            <w:rFonts w:ascii="Times New Roman" w:hAnsi="Times New Roman" w:cs="Times New Roman"/>
            <w:sz w:val="24"/>
            <w:szCs w:val="24"/>
          </w:rPr>
          <w:t>https://www.teachearlyyears.com/cpd/view/reflective-practice-part-2</w:t>
        </w:r>
      </w:hyperlink>
      <w:r>
        <w:rPr>
          <w:rFonts w:ascii="Times New Roman" w:hAnsi="Times New Roman" w:cs="Times New Roman"/>
          <w:sz w:val="24"/>
          <w:szCs w:val="24"/>
        </w:rPr>
        <w:t xml:space="preserve">  (Accessed: 14/02/2022) </w:t>
      </w:r>
    </w:p>
    <w:p w14:paraId="017AC28D" w14:textId="6F29F307" w:rsidR="004249B9" w:rsidRPr="00E71AF7" w:rsidRDefault="004249B9" w:rsidP="004249B9">
      <w:pPr>
        <w:keepNext/>
        <w:keepLines/>
        <w:shd w:val="clear" w:color="auto" w:fill="FFFFFF"/>
        <w:spacing w:after="225" w:line="360" w:lineRule="auto"/>
        <w:jc w:val="both"/>
        <w:textAlignment w:val="baseline"/>
        <w:outlineLvl w:val="0"/>
        <w:rPr>
          <w:rFonts w:ascii="Times New Roman" w:eastAsiaTheme="majorEastAsia" w:hAnsi="Times New Roman" w:cs="Times New Roman"/>
          <w:sz w:val="24"/>
          <w:szCs w:val="24"/>
        </w:rPr>
      </w:pPr>
      <w:r w:rsidRPr="00E71AF7">
        <w:rPr>
          <w:rFonts w:ascii="Times New Roman" w:eastAsiaTheme="majorEastAsia" w:hAnsi="Times New Roman" w:cs="Times New Roman"/>
          <w:sz w:val="24"/>
          <w:szCs w:val="24"/>
        </w:rPr>
        <w:t xml:space="preserve">Quality Care for Children. (2018).  </w:t>
      </w:r>
      <w:r w:rsidRPr="00E71AF7">
        <w:rPr>
          <w:rFonts w:ascii="Times New Roman" w:eastAsiaTheme="majorEastAsia" w:hAnsi="Times New Roman" w:cs="Times New Roman"/>
          <w:i/>
          <w:iCs/>
          <w:sz w:val="24"/>
          <w:szCs w:val="24"/>
        </w:rPr>
        <w:t xml:space="preserve">The Benefits Of Quality Rated.  </w:t>
      </w:r>
      <w:r w:rsidRPr="00E71AF7">
        <w:rPr>
          <w:rFonts w:ascii="Times New Roman" w:eastAsiaTheme="majorEastAsia" w:hAnsi="Times New Roman" w:cs="Times New Roman"/>
          <w:sz w:val="24"/>
          <w:szCs w:val="24"/>
        </w:rPr>
        <w:t xml:space="preserve">Available at: </w:t>
      </w:r>
      <w:hyperlink r:id="rId22" w:history="1">
        <w:r w:rsidRPr="00E71AF7">
          <w:rPr>
            <w:rFonts w:ascii="Times New Roman" w:eastAsiaTheme="majorEastAsia" w:hAnsi="Times New Roman" w:cs="Times New Roman"/>
            <w:color w:val="0563C1" w:themeColor="hyperlink"/>
            <w:sz w:val="24"/>
            <w:szCs w:val="24"/>
            <w:u w:val="single"/>
          </w:rPr>
          <w:t>https://www.qualitycareforchildren.org/gpp/2018/5/30/the-benefits-of-quality-rated</w:t>
        </w:r>
      </w:hyperlink>
      <w:r w:rsidRPr="00E71AF7">
        <w:rPr>
          <w:rFonts w:ascii="Times New Roman" w:eastAsiaTheme="majorEastAsia" w:hAnsi="Times New Roman" w:cs="Times New Roman"/>
          <w:sz w:val="24"/>
          <w:szCs w:val="24"/>
        </w:rPr>
        <w:t xml:space="preserve">  (Accessed: 07/02/2022) </w:t>
      </w:r>
    </w:p>
    <w:p w14:paraId="040D4023" w14:textId="77777777" w:rsidR="004249B9" w:rsidRPr="00E71AF7" w:rsidRDefault="004249B9" w:rsidP="004249B9">
      <w:pPr>
        <w:keepNext/>
        <w:keepLines/>
        <w:shd w:val="clear" w:color="auto" w:fill="FFFFFF"/>
        <w:spacing w:after="225" w:line="360" w:lineRule="auto"/>
        <w:jc w:val="both"/>
        <w:textAlignment w:val="baseline"/>
        <w:outlineLvl w:val="0"/>
        <w:rPr>
          <w:rFonts w:ascii="Times New Roman" w:eastAsia="Times New Roman" w:hAnsi="Times New Roman" w:cs="Times New Roman"/>
          <w:kern w:val="36"/>
          <w:sz w:val="24"/>
          <w:szCs w:val="24"/>
          <w:lang w:eastAsia="en-GB"/>
        </w:rPr>
      </w:pPr>
      <w:r w:rsidRPr="00E71AF7">
        <w:rPr>
          <w:rFonts w:ascii="Times New Roman" w:eastAsiaTheme="majorEastAsia" w:hAnsi="Times New Roman" w:cs="Times New Roman"/>
          <w:sz w:val="24"/>
          <w:szCs w:val="24"/>
        </w:rPr>
        <w:t xml:space="preserve">Smart Kids Development Centre. (2016).  </w:t>
      </w:r>
      <w:r w:rsidRPr="00E71AF7">
        <w:rPr>
          <w:rFonts w:ascii="Times New Roman" w:eastAsia="Times New Roman" w:hAnsi="Times New Roman" w:cs="Times New Roman"/>
          <w:i/>
          <w:iCs/>
          <w:kern w:val="36"/>
          <w:sz w:val="24"/>
          <w:szCs w:val="24"/>
          <w:lang w:eastAsia="en-GB"/>
        </w:rPr>
        <w:t xml:space="preserve">Top Benefits of High Quality Child Care and Education Services.  </w:t>
      </w:r>
      <w:r w:rsidRPr="00E71AF7">
        <w:rPr>
          <w:rFonts w:ascii="Times New Roman" w:eastAsia="Times New Roman" w:hAnsi="Times New Roman" w:cs="Times New Roman"/>
          <w:kern w:val="36"/>
          <w:sz w:val="24"/>
          <w:szCs w:val="24"/>
          <w:lang w:eastAsia="en-GB"/>
        </w:rPr>
        <w:t xml:space="preserve">Available at: </w:t>
      </w:r>
      <w:hyperlink r:id="rId23" w:history="1">
        <w:r w:rsidRPr="00E71AF7">
          <w:rPr>
            <w:rFonts w:ascii="Times New Roman" w:eastAsia="Times New Roman" w:hAnsi="Times New Roman" w:cs="Times New Roman"/>
            <w:color w:val="0563C1" w:themeColor="hyperlink"/>
            <w:kern w:val="36"/>
            <w:sz w:val="24"/>
            <w:szCs w:val="24"/>
            <w:u w:val="single"/>
            <w:lang w:eastAsia="en-GB"/>
          </w:rPr>
          <w:t>https://www.smartkidschildcare.com/top-benefits-of-high-quality-child-care-and-education-services/</w:t>
        </w:r>
      </w:hyperlink>
      <w:r w:rsidRPr="00E71AF7">
        <w:rPr>
          <w:rFonts w:ascii="Times New Roman" w:eastAsia="Times New Roman" w:hAnsi="Times New Roman" w:cs="Times New Roman"/>
          <w:kern w:val="36"/>
          <w:sz w:val="24"/>
          <w:szCs w:val="24"/>
          <w:lang w:eastAsia="en-GB"/>
        </w:rPr>
        <w:t xml:space="preserve">  (Accessed: 07/02/2022) </w:t>
      </w:r>
    </w:p>
    <w:p w14:paraId="500440CB" w14:textId="77777777" w:rsidR="004249B9" w:rsidRDefault="004249B9" w:rsidP="004249B9">
      <w:pPr>
        <w:keepNext/>
        <w:keepLines/>
        <w:shd w:val="clear" w:color="auto" w:fill="FFFFFF"/>
        <w:spacing w:before="40" w:after="0" w:line="360" w:lineRule="auto"/>
        <w:jc w:val="both"/>
        <w:outlineLvl w:val="1"/>
        <w:rPr>
          <w:rFonts w:ascii="Times New Roman" w:eastAsia="Times New Roman" w:hAnsi="Times New Roman" w:cs="Times New Roman"/>
          <w:b/>
          <w:bCs/>
          <w:color w:val="463973"/>
          <w:sz w:val="24"/>
          <w:szCs w:val="24"/>
          <w:lang w:eastAsia="en-GB"/>
        </w:rPr>
      </w:pPr>
      <w:r w:rsidRPr="00E71AF7">
        <w:rPr>
          <w:rFonts w:ascii="Times New Roman" w:eastAsiaTheme="majorEastAsia" w:hAnsi="Times New Roman" w:cs="Times New Roman"/>
          <w:sz w:val="24"/>
          <w:szCs w:val="24"/>
        </w:rPr>
        <w:t xml:space="preserve">Victoria State Government. (2019).  </w:t>
      </w:r>
      <w:r w:rsidRPr="00E71AF7">
        <w:rPr>
          <w:rFonts w:ascii="Times New Roman" w:eastAsia="Times New Roman" w:hAnsi="Times New Roman" w:cs="Times New Roman"/>
          <w:i/>
          <w:iCs/>
          <w:sz w:val="24"/>
          <w:szCs w:val="24"/>
          <w:lang w:eastAsia="en-GB"/>
        </w:rPr>
        <w:t xml:space="preserve">Sustained Shared Thinking and Emotional Wellbeing (SSTEW) Scale.  </w:t>
      </w:r>
      <w:r w:rsidRPr="00E71AF7">
        <w:rPr>
          <w:rFonts w:ascii="Times New Roman" w:eastAsia="Times New Roman" w:hAnsi="Times New Roman" w:cs="Times New Roman"/>
          <w:sz w:val="24"/>
          <w:szCs w:val="24"/>
          <w:lang w:eastAsia="en-GB"/>
        </w:rPr>
        <w:t xml:space="preserve">Available at: </w:t>
      </w:r>
      <w:hyperlink r:id="rId24" w:history="1">
        <w:r w:rsidRPr="00E71AF7">
          <w:rPr>
            <w:rFonts w:ascii="Times New Roman" w:eastAsia="Times New Roman" w:hAnsi="Times New Roman" w:cs="Times New Roman"/>
            <w:color w:val="0563C1" w:themeColor="hyperlink"/>
            <w:sz w:val="24"/>
            <w:szCs w:val="24"/>
            <w:u w:val="single"/>
            <w:lang w:eastAsia="en-GB"/>
          </w:rPr>
          <w:t>https://www.education.vic.gov.au/childhood/providers/funding/Pages/program.aspx?queryid=64</w:t>
        </w:r>
      </w:hyperlink>
      <w:r w:rsidRPr="00E71AF7">
        <w:rPr>
          <w:rFonts w:ascii="Times New Roman" w:eastAsia="Times New Roman" w:hAnsi="Times New Roman" w:cs="Times New Roman"/>
          <w:sz w:val="24"/>
          <w:szCs w:val="24"/>
          <w:lang w:eastAsia="en-GB"/>
        </w:rPr>
        <w:t xml:space="preserve">  (Accessed: 05/02/2022)</w:t>
      </w:r>
    </w:p>
    <w:p w14:paraId="6679A29C" w14:textId="77777777" w:rsidR="004249B9" w:rsidRPr="004249B9" w:rsidRDefault="004249B9" w:rsidP="00E71AF7">
      <w:pPr>
        <w:spacing w:after="0" w:line="360" w:lineRule="auto"/>
        <w:contextualSpacing/>
        <w:jc w:val="both"/>
        <w:rPr>
          <w:rFonts w:ascii="Times New Roman" w:eastAsia="Times New Roman" w:hAnsi="Times New Roman" w:cs="Times New Roman"/>
          <w:sz w:val="24"/>
          <w:szCs w:val="24"/>
          <w:lang w:eastAsia="en-GB"/>
        </w:rPr>
      </w:pPr>
    </w:p>
    <w:p w14:paraId="70148784" w14:textId="77777777" w:rsidR="004249B9" w:rsidRPr="004249B9" w:rsidRDefault="004249B9" w:rsidP="004249B9">
      <w:pPr>
        <w:keepNext/>
        <w:keepLines/>
        <w:spacing w:after="0" w:line="360" w:lineRule="auto"/>
        <w:jc w:val="both"/>
        <w:outlineLvl w:val="0"/>
        <w:rPr>
          <w:rFonts w:ascii="Times New Roman" w:eastAsiaTheme="majorEastAsia" w:hAnsi="Times New Roman" w:cs="Times New Roman"/>
          <w:sz w:val="10"/>
          <w:szCs w:val="10"/>
        </w:rPr>
      </w:pPr>
    </w:p>
    <w:p w14:paraId="75E662A9" w14:textId="2263F757" w:rsidR="004249B9" w:rsidRPr="00E71AF7" w:rsidRDefault="004249B9" w:rsidP="004249B9">
      <w:pPr>
        <w:keepNext/>
        <w:keepLines/>
        <w:spacing w:after="0" w:line="360" w:lineRule="auto"/>
        <w:jc w:val="both"/>
        <w:outlineLvl w:val="0"/>
        <w:rPr>
          <w:rFonts w:ascii="Times New Roman" w:eastAsia="Times New Roman" w:hAnsi="Times New Roman" w:cs="Times New Roman"/>
          <w:kern w:val="36"/>
          <w:sz w:val="24"/>
          <w:szCs w:val="24"/>
          <w:lang w:eastAsia="en-GB"/>
        </w:rPr>
      </w:pPr>
      <w:r w:rsidRPr="00E71AF7">
        <w:rPr>
          <w:rFonts w:ascii="Times New Roman" w:eastAsiaTheme="majorEastAsia" w:hAnsi="Times New Roman" w:cs="Times New Roman"/>
          <w:sz w:val="24"/>
          <w:szCs w:val="24"/>
        </w:rPr>
        <w:t xml:space="preserve">Watch me grow. (no date).  </w:t>
      </w:r>
      <w:r w:rsidRPr="00E71AF7">
        <w:rPr>
          <w:rFonts w:ascii="Times New Roman" w:eastAsia="Times New Roman" w:hAnsi="Times New Roman" w:cs="Times New Roman"/>
          <w:i/>
          <w:iCs/>
          <w:kern w:val="36"/>
          <w:sz w:val="24"/>
          <w:szCs w:val="24"/>
          <w:lang w:eastAsia="en-GB"/>
        </w:rPr>
        <w:t xml:space="preserve">Sustained Shared Thinking and Emotional well-Being (SSTEW) Scales for 2 – 5 year olds provision.  </w:t>
      </w:r>
      <w:r w:rsidRPr="00E71AF7">
        <w:rPr>
          <w:rFonts w:ascii="Times New Roman" w:eastAsia="Times New Roman" w:hAnsi="Times New Roman" w:cs="Times New Roman"/>
          <w:kern w:val="36"/>
          <w:sz w:val="24"/>
          <w:szCs w:val="24"/>
          <w:lang w:eastAsia="en-GB"/>
        </w:rPr>
        <w:t xml:space="preserve">Available at: </w:t>
      </w:r>
      <w:hyperlink r:id="rId25" w:anchor=":~:text=The%20SSTEW%20Scale%20is%20being,Emotional%20well%2Dbeing%20of%20children.&amp;text=confidence%20and%20independence-,Social%20and%20emotional%20well%2Dbeing,and%20extending%20language%20and%20communication" w:history="1">
        <w:r w:rsidRPr="00E71AF7">
          <w:rPr>
            <w:rFonts w:ascii="Times New Roman" w:eastAsia="Times New Roman" w:hAnsi="Times New Roman" w:cs="Times New Roman"/>
            <w:color w:val="0563C1" w:themeColor="hyperlink"/>
            <w:kern w:val="36"/>
            <w:sz w:val="24"/>
            <w:szCs w:val="24"/>
            <w:u w:val="single"/>
            <w:lang w:eastAsia="en-GB"/>
          </w:rPr>
          <w:t>https://watchmegrow.uk/further_resources/sustained-shared-thinking-emotional-well-sstew-scales-2-5-year-olds-provision/#:~:text=The%20SSTEW%20Scale%20is%20being,Emotional%20well%2Dbeing%20of%20children.&amp;text=confidence%20and%20independence-,Social%20and%20emotional%20well%2Dbeing,and%20extending%20language%20and%20communication</w:t>
        </w:r>
      </w:hyperlink>
      <w:r w:rsidRPr="00E71AF7">
        <w:rPr>
          <w:rFonts w:ascii="Times New Roman" w:eastAsia="Times New Roman" w:hAnsi="Times New Roman" w:cs="Times New Roman"/>
          <w:kern w:val="36"/>
          <w:sz w:val="24"/>
          <w:szCs w:val="24"/>
          <w:lang w:eastAsia="en-GB"/>
        </w:rPr>
        <w:t xml:space="preserve">  (Accessed: 05/02/2022) </w:t>
      </w:r>
    </w:p>
    <w:p w14:paraId="6E2D96F4" w14:textId="77777777" w:rsidR="006B032C" w:rsidRPr="006B032C" w:rsidRDefault="006B032C" w:rsidP="00E71AF7">
      <w:pPr>
        <w:spacing w:after="0" w:line="360" w:lineRule="auto"/>
        <w:contextualSpacing/>
        <w:jc w:val="both"/>
        <w:rPr>
          <w:rFonts w:ascii="Times New Roman" w:eastAsia="Times New Roman" w:hAnsi="Times New Roman" w:cs="Times New Roman"/>
          <w:sz w:val="24"/>
          <w:szCs w:val="24"/>
          <w:lang w:eastAsia="en-GB"/>
        </w:rPr>
      </w:pPr>
    </w:p>
    <w:p w14:paraId="75B3D1D3" w14:textId="77777777" w:rsidR="00E71AF7" w:rsidRPr="00E71AF7" w:rsidRDefault="00E71AF7" w:rsidP="00E71AF7">
      <w:pPr>
        <w:keepNext/>
        <w:keepLines/>
        <w:spacing w:after="0" w:line="360" w:lineRule="auto"/>
        <w:jc w:val="both"/>
        <w:outlineLvl w:val="0"/>
        <w:rPr>
          <w:rFonts w:ascii="Times New Roman" w:eastAsiaTheme="majorEastAsia" w:hAnsi="Times New Roman" w:cs="Times New Roman"/>
          <w:sz w:val="6"/>
          <w:szCs w:val="6"/>
        </w:rPr>
      </w:pPr>
    </w:p>
    <w:p w14:paraId="24CD3B03" w14:textId="77777777" w:rsidR="00E71AF7" w:rsidRPr="00E71AF7" w:rsidRDefault="00E71AF7" w:rsidP="00E71AF7">
      <w:pPr>
        <w:keepNext/>
        <w:keepLines/>
        <w:shd w:val="clear" w:color="auto" w:fill="FFFFFF"/>
        <w:spacing w:before="40" w:after="0" w:line="360" w:lineRule="auto"/>
        <w:jc w:val="both"/>
        <w:outlineLvl w:val="1"/>
        <w:rPr>
          <w:rFonts w:ascii="Times New Roman" w:eastAsia="Times New Roman" w:hAnsi="Times New Roman" w:cs="Times New Roman"/>
          <w:b/>
          <w:bCs/>
          <w:color w:val="463973"/>
          <w:sz w:val="24"/>
          <w:szCs w:val="24"/>
          <w:lang w:eastAsia="en-GB"/>
        </w:rPr>
      </w:pPr>
    </w:p>
    <w:p w14:paraId="2EC27990" w14:textId="77777777" w:rsidR="00E71AF7" w:rsidRPr="00E71AF7" w:rsidRDefault="00E71AF7" w:rsidP="00E71AF7">
      <w:pPr>
        <w:keepNext/>
        <w:keepLines/>
        <w:shd w:val="clear" w:color="auto" w:fill="FFFFFF"/>
        <w:spacing w:after="450" w:line="360" w:lineRule="auto"/>
        <w:jc w:val="both"/>
        <w:outlineLvl w:val="0"/>
        <w:rPr>
          <w:rFonts w:ascii="Times New Roman" w:eastAsia="Times New Roman" w:hAnsi="Times New Roman" w:cs="Times New Roman"/>
          <w:kern w:val="36"/>
          <w:sz w:val="24"/>
          <w:szCs w:val="24"/>
          <w:lang w:eastAsia="en-GB"/>
        </w:rPr>
      </w:pPr>
    </w:p>
    <w:p w14:paraId="59CF8DAD" w14:textId="77777777" w:rsidR="00E71AF7" w:rsidRPr="00E71AF7" w:rsidRDefault="00E71AF7" w:rsidP="00E71AF7">
      <w:pPr>
        <w:spacing w:line="360" w:lineRule="auto"/>
        <w:jc w:val="both"/>
        <w:rPr>
          <w:rFonts w:ascii="Times New Roman" w:hAnsi="Times New Roman" w:cs="Times New Roman"/>
          <w:sz w:val="24"/>
          <w:szCs w:val="24"/>
        </w:rPr>
      </w:pPr>
    </w:p>
    <w:sectPr w:rsidR="00E71AF7" w:rsidRPr="00E71A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D6970"/>
    <w:multiLevelType w:val="hybridMultilevel"/>
    <w:tmpl w:val="505C3C3A"/>
    <w:lvl w:ilvl="0" w:tplc="1598C1CC">
      <w:numFmt w:val="bullet"/>
      <w:lvlText w:val="-"/>
      <w:lvlJc w:val="left"/>
      <w:pPr>
        <w:ind w:left="3000" w:hanging="360"/>
      </w:pPr>
      <w:rPr>
        <w:rFonts w:ascii="Times New Roman" w:eastAsiaTheme="minorHAnsi" w:hAnsi="Times New Roman" w:cs="Times New Roman" w:hint="default"/>
      </w:rPr>
    </w:lvl>
    <w:lvl w:ilvl="1" w:tplc="08090003" w:tentative="1">
      <w:start w:val="1"/>
      <w:numFmt w:val="bullet"/>
      <w:lvlText w:val="o"/>
      <w:lvlJc w:val="left"/>
      <w:pPr>
        <w:ind w:left="3720" w:hanging="360"/>
      </w:pPr>
      <w:rPr>
        <w:rFonts w:ascii="Courier New" w:hAnsi="Courier New" w:cs="Courier New" w:hint="default"/>
      </w:rPr>
    </w:lvl>
    <w:lvl w:ilvl="2" w:tplc="08090005" w:tentative="1">
      <w:start w:val="1"/>
      <w:numFmt w:val="bullet"/>
      <w:lvlText w:val=""/>
      <w:lvlJc w:val="left"/>
      <w:pPr>
        <w:ind w:left="4440" w:hanging="360"/>
      </w:pPr>
      <w:rPr>
        <w:rFonts w:ascii="Wingdings" w:hAnsi="Wingdings" w:hint="default"/>
      </w:rPr>
    </w:lvl>
    <w:lvl w:ilvl="3" w:tplc="08090001" w:tentative="1">
      <w:start w:val="1"/>
      <w:numFmt w:val="bullet"/>
      <w:lvlText w:val=""/>
      <w:lvlJc w:val="left"/>
      <w:pPr>
        <w:ind w:left="5160" w:hanging="360"/>
      </w:pPr>
      <w:rPr>
        <w:rFonts w:ascii="Symbol" w:hAnsi="Symbol" w:hint="default"/>
      </w:rPr>
    </w:lvl>
    <w:lvl w:ilvl="4" w:tplc="08090003" w:tentative="1">
      <w:start w:val="1"/>
      <w:numFmt w:val="bullet"/>
      <w:lvlText w:val="o"/>
      <w:lvlJc w:val="left"/>
      <w:pPr>
        <w:ind w:left="5880" w:hanging="360"/>
      </w:pPr>
      <w:rPr>
        <w:rFonts w:ascii="Courier New" w:hAnsi="Courier New" w:cs="Courier New" w:hint="default"/>
      </w:rPr>
    </w:lvl>
    <w:lvl w:ilvl="5" w:tplc="08090005" w:tentative="1">
      <w:start w:val="1"/>
      <w:numFmt w:val="bullet"/>
      <w:lvlText w:val=""/>
      <w:lvlJc w:val="left"/>
      <w:pPr>
        <w:ind w:left="6600" w:hanging="360"/>
      </w:pPr>
      <w:rPr>
        <w:rFonts w:ascii="Wingdings" w:hAnsi="Wingdings" w:hint="default"/>
      </w:rPr>
    </w:lvl>
    <w:lvl w:ilvl="6" w:tplc="08090001" w:tentative="1">
      <w:start w:val="1"/>
      <w:numFmt w:val="bullet"/>
      <w:lvlText w:val=""/>
      <w:lvlJc w:val="left"/>
      <w:pPr>
        <w:ind w:left="7320" w:hanging="360"/>
      </w:pPr>
      <w:rPr>
        <w:rFonts w:ascii="Symbol" w:hAnsi="Symbol" w:hint="default"/>
      </w:rPr>
    </w:lvl>
    <w:lvl w:ilvl="7" w:tplc="08090003" w:tentative="1">
      <w:start w:val="1"/>
      <w:numFmt w:val="bullet"/>
      <w:lvlText w:val="o"/>
      <w:lvlJc w:val="left"/>
      <w:pPr>
        <w:ind w:left="8040" w:hanging="360"/>
      </w:pPr>
      <w:rPr>
        <w:rFonts w:ascii="Courier New" w:hAnsi="Courier New" w:cs="Courier New" w:hint="default"/>
      </w:rPr>
    </w:lvl>
    <w:lvl w:ilvl="8" w:tplc="08090005" w:tentative="1">
      <w:start w:val="1"/>
      <w:numFmt w:val="bullet"/>
      <w:lvlText w:val=""/>
      <w:lvlJc w:val="left"/>
      <w:pPr>
        <w:ind w:left="87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AF7"/>
    <w:rsid w:val="0001317B"/>
    <w:rsid w:val="00032824"/>
    <w:rsid w:val="000701FB"/>
    <w:rsid w:val="000C2D52"/>
    <w:rsid w:val="000D4F35"/>
    <w:rsid w:val="000E3083"/>
    <w:rsid w:val="00122A0B"/>
    <w:rsid w:val="00134B55"/>
    <w:rsid w:val="002025AF"/>
    <w:rsid w:val="00233669"/>
    <w:rsid w:val="0028725D"/>
    <w:rsid w:val="002C0925"/>
    <w:rsid w:val="002C735B"/>
    <w:rsid w:val="002C7C71"/>
    <w:rsid w:val="002F0F47"/>
    <w:rsid w:val="00376BCD"/>
    <w:rsid w:val="0038271A"/>
    <w:rsid w:val="003B539A"/>
    <w:rsid w:val="003C3734"/>
    <w:rsid w:val="004249B9"/>
    <w:rsid w:val="00430A12"/>
    <w:rsid w:val="00491474"/>
    <w:rsid w:val="00492BB0"/>
    <w:rsid w:val="00495E51"/>
    <w:rsid w:val="004D54AC"/>
    <w:rsid w:val="005306FE"/>
    <w:rsid w:val="00532A4F"/>
    <w:rsid w:val="00550784"/>
    <w:rsid w:val="005520BC"/>
    <w:rsid w:val="005A23D3"/>
    <w:rsid w:val="005D5E26"/>
    <w:rsid w:val="00677C0D"/>
    <w:rsid w:val="006B032C"/>
    <w:rsid w:val="006B5D75"/>
    <w:rsid w:val="007D23A1"/>
    <w:rsid w:val="007E7D31"/>
    <w:rsid w:val="0080112B"/>
    <w:rsid w:val="00867FED"/>
    <w:rsid w:val="00872FAB"/>
    <w:rsid w:val="00880709"/>
    <w:rsid w:val="008841E5"/>
    <w:rsid w:val="008D7220"/>
    <w:rsid w:val="008E2C8F"/>
    <w:rsid w:val="008F0562"/>
    <w:rsid w:val="0095548A"/>
    <w:rsid w:val="009636D4"/>
    <w:rsid w:val="009648CA"/>
    <w:rsid w:val="009767CF"/>
    <w:rsid w:val="009F2A07"/>
    <w:rsid w:val="00A52D42"/>
    <w:rsid w:val="00A5576E"/>
    <w:rsid w:val="00A92AAA"/>
    <w:rsid w:val="00A94A6A"/>
    <w:rsid w:val="00B16842"/>
    <w:rsid w:val="00B65C97"/>
    <w:rsid w:val="00BD1B81"/>
    <w:rsid w:val="00C40DDA"/>
    <w:rsid w:val="00C62D33"/>
    <w:rsid w:val="00CB7147"/>
    <w:rsid w:val="00CC02B8"/>
    <w:rsid w:val="00CC70FE"/>
    <w:rsid w:val="00D32FD6"/>
    <w:rsid w:val="00D66783"/>
    <w:rsid w:val="00DA4A2C"/>
    <w:rsid w:val="00DD6799"/>
    <w:rsid w:val="00DE7901"/>
    <w:rsid w:val="00E042B5"/>
    <w:rsid w:val="00E27A15"/>
    <w:rsid w:val="00E71AF7"/>
    <w:rsid w:val="00EC0985"/>
    <w:rsid w:val="00EC14C6"/>
    <w:rsid w:val="00EC2B02"/>
    <w:rsid w:val="00ED6880"/>
    <w:rsid w:val="00EE5D54"/>
    <w:rsid w:val="00F01A6A"/>
    <w:rsid w:val="00F175CD"/>
    <w:rsid w:val="00F429AD"/>
    <w:rsid w:val="00F51D03"/>
    <w:rsid w:val="00F859A1"/>
    <w:rsid w:val="00FA2330"/>
    <w:rsid w:val="00FA3505"/>
    <w:rsid w:val="00FE0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5BE8F"/>
  <w15:chartTrackingRefBased/>
  <w15:docId w15:val="{5C19A83B-5FE2-4C20-8687-66AB2BD3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A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AF7"/>
    <w:pPr>
      <w:ind w:left="720"/>
      <w:contextualSpacing/>
    </w:pPr>
  </w:style>
  <w:style w:type="paragraph" w:styleId="NormalWeb">
    <w:name w:val="Normal (Web)"/>
    <w:basedOn w:val="Normal"/>
    <w:uiPriority w:val="99"/>
    <w:unhideWhenUsed/>
    <w:rsid w:val="00E71A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94A6A"/>
    <w:rPr>
      <w:color w:val="0563C1" w:themeColor="hyperlink"/>
      <w:u w:val="single"/>
    </w:rPr>
  </w:style>
  <w:style w:type="character" w:styleId="UnresolvedMention">
    <w:name w:val="Unresolved Mention"/>
    <w:basedOn w:val="DefaultParagraphFont"/>
    <w:uiPriority w:val="99"/>
    <w:semiHidden/>
    <w:unhideWhenUsed/>
    <w:rsid w:val="00A9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60030">
      <w:bodyDiv w:val="1"/>
      <w:marLeft w:val="0"/>
      <w:marRight w:val="0"/>
      <w:marTop w:val="0"/>
      <w:marBottom w:val="0"/>
      <w:divBdr>
        <w:top w:val="none" w:sz="0" w:space="0" w:color="auto"/>
        <w:left w:val="none" w:sz="0" w:space="0" w:color="auto"/>
        <w:bottom w:val="none" w:sz="0" w:space="0" w:color="auto"/>
        <w:right w:val="none" w:sz="0" w:space="0" w:color="auto"/>
      </w:divBdr>
    </w:div>
    <w:div w:id="205816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190802-we-have-published-guidance-completing-quality-care-review" TargetMode="External"/><Relationship Id="rId13" Type="http://schemas.openxmlformats.org/officeDocument/2006/relationships/hyperlink" Target="https://www.holstee.com/blogs/mindful-matter/self-reflection-101-what-is-self-reflection-why-is-reflection-important-and-how-to-reflect" TargetMode="External"/><Relationship Id="rId18" Type="http://schemas.openxmlformats.org/officeDocument/2006/relationships/hyperlink" Target="https://www.earlyyearseducator.co.uk/features/article/reflective-practice-experience-collaboration-tim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achearlyyears.com/cpd/view/reflective-practice-part-2" TargetMode="External"/><Relationship Id="rId7" Type="http://schemas.openxmlformats.org/officeDocument/2006/relationships/hyperlink" Target="https://www.familyandchildcaretrust.org/how-we-can-raise-quality-early-years" TargetMode="External"/><Relationship Id="rId12" Type="http://schemas.openxmlformats.org/officeDocument/2006/relationships/hyperlink" Target="https://greatstarttoquality.org/why-high-quality-matters/" TargetMode="External"/><Relationship Id="rId17" Type="http://schemas.openxmlformats.org/officeDocument/2006/relationships/hyperlink" Target="https://litlscholars.com/4-ways-kids-benefit-from-a-high-quality-childcare-program/" TargetMode="External"/><Relationship Id="rId25" Type="http://schemas.openxmlformats.org/officeDocument/2006/relationships/hyperlink" Target="https://watchmegrow.uk/further_resources/sustained-shared-thinking-emotional-well-sstew-scales-2-5-year-olds-provision/" TargetMode="External"/><Relationship Id="rId2" Type="http://schemas.openxmlformats.org/officeDocument/2006/relationships/numbering" Target="numbering.xml"/><Relationship Id="rId16" Type="http://schemas.openxmlformats.org/officeDocument/2006/relationships/hyperlink" Target="http://www.littlecherubs-nursery.co.uk/pdf/report-may-2016.pdf" TargetMode="External"/><Relationship Id="rId20" Type="http://schemas.openxmlformats.org/officeDocument/2006/relationships/hyperlink" Target="https://www.nurseryworld.co.uk/news/article/new-rating-scale-focuses-on-adult-child-interactions" TargetMode="External"/><Relationship Id="rId1" Type="http://schemas.openxmlformats.org/officeDocument/2006/relationships/customXml" Target="../customXml/item1.xml"/><Relationship Id="rId6" Type="http://schemas.openxmlformats.org/officeDocument/2006/relationships/hyperlink" Target="https://www.brighton-hove.gov.uk/families-children-and-learning/early-education-and-childcare-professionals/improving-quality-early" TargetMode="External"/><Relationship Id="rId11" Type="http://schemas.openxmlformats.org/officeDocument/2006/relationships/hyperlink" Target="https://foundationyears.org.uk/pedagogy-early-learning/quality-improvement/" TargetMode="External"/><Relationship Id="rId24" Type="http://schemas.openxmlformats.org/officeDocument/2006/relationships/hyperlink" Target="https://www.education.vic.gov.au/childhood/providers/funding/Pages/program.aspx?queryid=64" TargetMode="External"/><Relationship Id="rId5" Type="http://schemas.openxmlformats.org/officeDocument/2006/relationships/webSettings" Target="webSettings.xml"/><Relationship Id="rId15" Type="http://schemas.openxmlformats.org/officeDocument/2006/relationships/hyperlink" Target="https://www.nurseryworld.co.uk/features/article/learning-development-assessment-quality-time" TargetMode="External"/><Relationship Id="rId23" Type="http://schemas.openxmlformats.org/officeDocument/2006/relationships/hyperlink" Target="https://www.smartkidschildcare.com/top-benefits-of-high-quality-child-care-and-education-services/" TargetMode="External"/><Relationship Id="rId10" Type="http://schemas.openxmlformats.org/officeDocument/2006/relationships/hyperlink" Target="https://findingqualitychildcare.ca/high-quality-child-care/why-quality-matters" TargetMode="External"/><Relationship Id="rId19" Type="http://schemas.openxmlformats.org/officeDocument/2006/relationships/hyperlink" Target="https://earlychildhood.marylandpublicschools.org/why-child-care-and-early-education-so-important" TargetMode="External"/><Relationship Id="rId4" Type="http://schemas.openxmlformats.org/officeDocument/2006/relationships/settings" Target="settings.xml"/><Relationship Id="rId9" Type="http://schemas.openxmlformats.org/officeDocument/2006/relationships/hyperlink" Target="https://www.earlyyearscareers.com/eyc/latest-news/reflective-practice/" TargetMode="External"/><Relationship Id="rId14" Type="http://schemas.openxmlformats.org/officeDocument/2006/relationships/hyperlink" Target="https://www.earlyyearsstaffroom.com/reflective-practise-aspects-early-years-important-reflect/" TargetMode="External"/><Relationship Id="rId22" Type="http://schemas.openxmlformats.org/officeDocument/2006/relationships/hyperlink" Target="https://www.qualitycareforchildren.org/gpp/2018/5/30/the-benefits-of-quality-rate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7A8AD-0503-45DC-8FA9-E18B292A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3610</Words>
  <Characters>20581</Characters>
  <Application>Microsoft Office Word</Application>
  <DocSecurity>0</DocSecurity>
  <Lines>171</Lines>
  <Paragraphs>48</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Holstee. (no date).  Self-Reflection 101: What is self-reflection? Why is reflec</vt:lpstr>
      <vt:lpstr>Houghton, K. (2017).  Do you need to reflect on your Early years practice?  Avai</vt:lpstr>
      <vt:lpstr>Kingston, D. and Siraj, I. (2015).  Learning &amp; Development: Assessment - Quality</vt:lpstr>
      <vt:lpstr>Little Cherubs Day Care Nursery. (2016).  Quality of Care Report – Little Cherub</vt:lpstr>
      <vt:lpstr>Little Scholars Learning Centre. (2020).  4 Ways Kids Benefit from a High-Qualit</vt:lpstr>
      <vt:lpstr/>
      <vt:lpstr>MA Education. (2017).  Reflective Practice: Experience, Collaboration, Time.  Av</vt:lpstr>
      <vt:lpstr>Maryland.gov. (2021).  Why is child care and early education so important?  Avai</vt:lpstr>
      <vt:lpstr>Nursery World. (2015).  New rating scale focuses on adult:child interactions.  A</vt:lpstr>
      <vt:lpstr>Pilcher, M. (2022).  Reflective practice: Part 2.  Available at: https://www.tea</vt:lpstr>
      <vt:lpstr>Quality Care for Children. (2018).  The Benefits Of Quality Rated.  Available at</vt:lpstr>
      <vt:lpstr>Smart Kids Development Centre. (2016).  Top Benefits of High Quality Child Care </vt:lpstr>
      <vt:lpstr>    Victoria State Government. (2019).  Sustained Shared Thinking and Emotional Well</vt:lpstr>
      <vt:lpstr/>
      <vt:lpstr>Watch me grow. (no date).  Sustained Shared Thinking and Emotional well-Being (S</vt:lpstr>
      <vt:lpstr/>
      <vt:lpstr>    </vt:lpstr>
      <vt:lpstr/>
    </vt:vector>
  </TitlesOfParts>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rosie.meyrick@gmail.com</dc:creator>
  <cp:keywords/>
  <dc:description/>
  <cp:lastModifiedBy>rosie.meyrick@gmail.com</cp:lastModifiedBy>
  <cp:revision>3</cp:revision>
  <dcterms:created xsi:type="dcterms:W3CDTF">2022-02-16T15:53:00Z</dcterms:created>
  <dcterms:modified xsi:type="dcterms:W3CDTF">2022-02-16T15:53:00Z</dcterms:modified>
</cp:coreProperties>
</file>