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044359" w:rsidRDefault="00715990" w:rsidP="00041A5A">
      <w:pPr>
        <w:spacing w:line="360" w:lineRule="auto"/>
        <w:jc w:val="center"/>
        <w:rPr>
          <w:rFonts w:ascii="Aptos" w:hAnsi="Aptos" w:cs="Arial"/>
          <w:b/>
          <w:bCs/>
          <w:sz w:val="28"/>
          <w:szCs w:val="28"/>
        </w:rPr>
      </w:pPr>
      <w:r w:rsidRPr="00044359">
        <w:rPr>
          <w:rFonts w:ascii="Aptos" w:hAnsi="Aptos" w:cs="Arial"/>
          <w:b/>
          <w:bCs/>
          <w:sz w:val="28"/>
          <w:szCs w:val="28"/>
        </w:rPr>
        <w:t>Course: BSc (Hons) Health and Social Care</w:t>
      </w:r>
    </w:p>
    <w:p w14:paraId="7680A4B0" w14:textId="43F6E3D7" w:rsidR="00715990" w:rsidRPr="00044359" w:rsidRDefault="00715990" w:rsidP="00041A5A">
      <w:pPr>
        <w:spacing w:line="360" w:lineRule="auto"/>
        <w:jc w:val="center"/>
        <w:rPr>
          <w:rFonts w:ascii="Aptos" w:hAnsi="Aptos" w:cs="Arial"/>
          <w:b/>
          <w:bCs/>
          <w:sz w:val="28"/>
          <w:szCs w:val="28"/>
        </w:rPr>
      </w:pPr>
      <w:r w:rsidRPr="00044359">
        <w:rPr>
          <w:rFonts w:ascii="Aptos" w:hAnsi="Aptos" w:cs="Arial"/>
          <w:b/>
          <w:bCs/>
          <w:sz w:val="28"/>
          <w:szCs w:val="28"/>
        </w:rPr>
        <w:t>Module: Independent Project (BMHP6020_</w:t>
      </w:r>
      <w:r w:rsidR="00646B10" w:rsidRPr="00044359">
        <w:rPr>
          <w:rFonts w:ascii="Aptos" w:hAnsi="Aptos" w:cs="Arial"/>
          <w:b/>
          <w:bCs/>
          <w:sz w:val="28"/>
          <w:szCs w:val="28"/>
        </w:rPr>
        <w:t>BIRM</w:t>
      </w:r>
      <w:r w:rsidRPr="00044359">
        <w:rPr>
          <w:rFonts w:ascii="Aptos" w:hAnsi="Aptos" w:cs="Arial"/>
          <w:b/>
          <w:bCs/>
          <w:sz w:val="28"/>
          <w:szCs w:val="28"/>
        </w:rPr>
        <w:t>)</w:t>
      </w:r>
    </w:p>
    <w:p w14:paraId="3157DF3C" w14:textId="77777777" w:rsidR="00715990" w:rsidRPr="00044359" w:rsidRDefault="00715990" w:rsidP="00041A5A">
      <w:pPr>
        <w:spacing w:line="360" w:lineRule="auto"/>
        <w:jc w:val="center"/>
        <w:rPr>
          <w:rFonts w:ascii="Aptos" w:hAnsi="Aptos" w:cs="Arial"/>
          <w:sz w:val="28"/>
          <w:szCs w:val="28"/>
        </w:rPr>
      </w:pPr>
    </w:p>
    <w:p w14:paraId="08BDA311" w14:textId="6E55C9BE" w:rsidR="00041A5A" w:rsidRPr="00044359" w:rsidRDefault="00FB4301" w:rsidP="00FB4301">
      <w:pPr>
        <w:spacing w:line="360" w:lineRule="auto"/>
        <w:jc w:val="center"/>
        <w:rPr>
          <w:rFonts w:ascii="Aptos" w:hAnsi="Aptos" w:cs="Arial"/>
          <w:b/>
          <w:bCs/>
          <w:sz w:val="28"/>
          <w:szCs w:val="28"/>
        </w:rPr>
      </w:pPr>
      <w:r w:rsidRPr="00044359">
        <w:rPr>
          <w:rFonts w:ascii="Aptos" w:hAnsi="Aptos" w:cs="Arial"/>
          <w:b/>
          <w:bCs/>
          <w:sz w:val="28"/>
          <w:szCs w:val="28"/>
        </w:rPr>
        <w:t>Component 1</w:t>
      </w:r>
      <w:r w:rsidR="00715990" w:rsidRPr="00044359">
        <w:rPr>
          <w:rFonts w:ascii="Aptos" w:hAnsi="Aptos" w:cs="Arial"/>
          <w:b/>
          <w:bCs/>
          <w:sz w:val="28"/>
          <w:szCs w:val="28"/>
        </w:rPr>
        <w:t xml:space="preserve">: </w:t>
      </w:r>
      <w:r w:rsidRPr="00044359">
        <w:rPr>
          <w:rFonts w:ascii="Aptos" w:hAnsi="Aptos" w:cs="Arial"/>
          <w:sz w:val="28"/>
          <w:szCs w:val="28"/>
        </w:rPr>
        <w:t>Element 1</w:t>
      </w:r>
      <w:r w:rsidR="00715990" w:rsidRPr="00044359">
        <w:rPr>
          <w:rFonts w:ascii="Aptos" w:hAnsi="Aptos" w:cs="Arial"/>
          <w:sz w:val="28"/>
          <w:szCs w:val="28"/>
        </w:rPr>
        <w:t xml:space="preserve"> - Project Proposal</w:t>
      </w:r>
      <w:r w:rsidR="00545684" w:rsidRPr="00044359">
        <w:rPr>
          <w:rFonts w:ascii="Aptos" w:hAnsi="Aptos" w:cs="Arial"/>
          <w:sz w:val="28"/>
          <w:szCs w:val="28"/>
        </w:rPr>
        <w:t xml:space="preserve"> </w:t>
      </w:r>
    </w:p>
    <w:p w14:paraId="2EDEAE0B" w14:textId="149B09BE" w:rsidR="00715990" w:rsidRPr="00044359" w:rsidRDefault="00715990" w:rsidP="00041A5A">
      <w:pPr>
        <w:spacing w:line="360" w:lineRule="auto"/>
        <w:rPr>
          <w:rFonts w:ascii="Aptos" w:hAnsi="Aptos" w:cs="Arial"/>
          <w:sz w:val="28"/>
          <w:szCs w:val="28"/>
        </w:rPr>
      </w:pPr>
    </w:p>
    <w:p w14:paraId="1AD185BB" w14:textId="77777777" w:rsidR="00FF5B70" w:rsidRPr="00044359" w:rsidRDefault="00FF5B70" w:rsidP="00041A5A">
      <w:pPr>
        <w:spacing w:line="360" w:lineRule="auto"/>
        <w:rPr>
          <w:rFonts w:ascii="Aptos" w:hAnsi="Aptos" w:cs="Arial"/>
          <w:sz w:val="28"/>
          <w:szCs w:val="28"/>
        </w:rPr>
      </w:pPr>
    </w:p>
    <w:p w14:paraId="684DDF82" w14:textId="5CE87EC2" w:rsidR="00715990" w:rsidRPr="00044359" w:rsidRDefault="00715990" w:rsidP="001E7A95">
      <w:pPr>
        <w:spacing w:line="360" w:lineRule="auto"/>
        <w:jc w:val="center"/>
        <w:rPr>
          <w:rFonts w:ascii="Aptos" w:hAnsi="Aptos" w:cs="Arial"/>
          <w:sz w:val="28"/>
          <w:szCs w:val="28"/>
        </w:rPr>
      </w:pPr>
      <w:r w:rsidRPr="00044359">
        <w:rPr>
          <w:rFonts w:ascii="Aptos" w:hAnsi="Aptos" w:cs="Arial"/>
          <w:b/>
          <w:bCs/>
          <w:sz w:val="28"/>
          <w:szCs w:val="28"/>
        </w:rPr>
        <w:t>Student ID</w:t>
      </w:r>
      <w:r w:rsidRPr="00044359">
        <w:rPr>
          <w:rFonts w:ascii="Aptos" w:hAnsi="Aptos" w:cs="Arial"/>
          <w:sz w:val="28"/>
          <w:szCs w:val="28"/>
        </w:rPr>
        <w:t>:</w:t>
      </w:r>
      <w:r w:rsidR="008732C2">
        <w:rPr>
          <w:rFonts w:ascii="Aptos" w:hAnsi="Aptos" w:cs="Arial"/>
          <w:sz w:val="28"/>
          <w:szCs w:val="28"/>
        </w:rPr>
        <w:t xml:space="preserve"> Sameena Iqbal</w:t>
      </w:r>
    </w:p>
    <w:p w14:paraId="01D5D8DB" w14:textId="03ED09ED" w:rsidR="00FF5B70" w:rsidRPr="00044359" w:rsidRDefault="00FF5B70" w:rsidP="001E7A95">
      <w:pPr>
        <w:spacing w:line="360" w:lineRule="auto"/>
        <w:jc w:val="center"/>
        <w:rPr>
          <w:rFonts w:ascii="Aptos" w:hAnsi="Aptos" w:cs="Arial"/>
          <w:sz w:val="28"/>
          <w:szCs w:val="28"/>
        </w:rPr>
      </w:pPr>
    </w:p>
    <w:p w14:paraId="7B4B148B" w14:textId="6F13E13A" w:rsidR="00646B10" w:rsidRDefault="00FF5B70" w:rsidP="001E7A95">
      <w:pPr>
        <w:spacing w:line="360" w:lineRule="auto"/>
        <w:jc w:val="center"/>
        <w:rPr>
          <w:rFonts w:ascii="Aptos" w:hAnsi="Aptos" w:cs="Arial"/>
          <w:sz w:val="28"/>
          <w:szCs w:val="28"/>
        </w:rPr>
      </w:pPr>
      <w:r w:rsidRPr="00044359">
        <w:rPr>
          <w:rFonts w:ascii="Aptos" w:hAnsi="Aptos" w:cs="Arial"/>
          <w:b/>
          <w:bCs/>
          <w:sz w:val="28"/>
          <w:szCs w:val="28"/>
        </w:rPr>
        <w:t>Student Name</w:t>
      </w:r>
      <w:r w:rsidRPr="00044359">
        <w:rPr>
          <w:rFonts w:ascii="Aptos" w:hAnsi="Aptos" w:cs="Arial"/>
          <w:sz w:val="28"/>
          <w:szCs w:val="28"/>
        </w:rPr>
        <w:t>:</w:t>
      </w:r>
      <w:r w:rsidR="008732C2">
        <w:rPr>
          <w:rFonts w:ascii="Aptos" w:hAnsi="Aptos" w:cs="Arial"/>
          <w:sz w:val="28"/>
          <w:szCs w:val="28"/>
        </w:rPr>
        <w:t xml:space="preserve"> 2315950</w:t>
      </w:r>
    </w:p>
    <w:p w14:paraId="405AE69C" w14:textId="77777777" w:rsidR="003E05D5" w:rsidRPr="00044359" w:rsidRDefault="003E05D5" w:rsidP="001E7A95">
      <w:pPr>
        <w:spacing w:line="360" w:lineRule="auto"/>
        <w:jc w:val="center"/>
        <w:rPr>
          <w:rFonts w:ascii="Aptos" w:hAnsi="Aptos" w:cs="Arial"/>
          <w:sz w:val="28"/>
          <w:szCs w:val="28"/>
        </w:rPr>
      </w:pPr>
    </w:p>
    <w:p w14:paraId="638A4615" w14:textId="77777777" w:rsidR="00715990" w:rsidRPr="00044359" w:rsidRDefault="00715990" w:rsidP="00041A5A">
      <w:pPr>
        <w:spacing w:line="360" w:lineRule="auto"/>
        <w:rPr>
          <w:rFonts w:ascii="Aptos" w:hAnsi="Aptos" w:cs="Arial"/>
          <w:sz w:val="28"/>
          <w:szCs w:val="28"/>
        </w:rPr>
      </w:pPr>
    </w:p>
    <w:p w14:paraId="5BD313B6" w14:textId="4BA804DC" w:rsidR="00715990" w:rsidRPr="00044359" w:rsidRDefault="00715990" w:rsidP="00041A5A">
      <w:pPr>
        <w:spacing w:line="360" w:lineRule="auto"/>
        <w:rPr>
          <w:rFonts w:ascii="Aptos" w:hAnsi="Aptos" w:cs="Arial"/>
        </w:rPr>
      </w:pPr>
    </w:p>
    <w:p w14:paraId="07CF3A4D" w14:textId="4AAF8C7D" w:rsidR="00715990" w:rsidRPr="00044359" w:rsidRDefault="00715990" w:rsidP="00041A5A">
      <w:pPr>
        <w:spacing w:line="360" w:lineRule="auto"/>
        <w:rPr>
          <w:rFonts w:ascii="Aptos" w:hAnsi="Aptos" w:cs="Arial"/>
        </w:rPr>
      </w:pPr>
      <w:r w:rsidRPr="00044359">
        <w:rPr>
          <w:rFonts w:ascii="Aptos" w:hAnsi="Aptos" w:cs="Arial"/>
        </w:rPr>
        <w:br w:type="page"/>
      </w:r>
    </w:p>
    <w:p w14:paraId="75E7FD5C" w14:textId="1070B52D" w:rsidR="00545684" w:rsidRPr="00044359" w:rsidRDefault="00FB4301" w:rsidP="00FF5B70">
      <w:pPr>
        <w:pStyle w:val="Heading1"/>
        <w:rPr>
          <w:rFonts w:ascii="Aptos" w:hAnsi="Aptos"/>
        </w:rPr>
      </w:pPr>
      <w:r w:rsidRPr="00044359">
        <w:rPr>
          <w:rFonts w:ascii="Aptos" w:hAnsi="Aptos"/>
        </w:rPr>
        <w:t>Element 1 -</w:t>
      </w:r>
      <w:r w:rsidR="00866B7B" w:rsidRPr="00044359">
        <w:rPr>
          <w:rFonts w:ascii="Aptos" w:hAnsi="Aptos"/>
        </w:rPr>
        <w:t xml:space="preserve"> Project</w:t>
      </w:r>
      <w:r w:rsidR="00545684" w:rsidRPr="00044359">
        <w:rPr>
          <w:rFonts w:ascii="Aptos" w:hAnsi="Aptos"/>
        </w:rPr>
        <w:t xml:space="preserve"> </w:t>
      </w:r>
      <w:r w:rsidR="000B7CD5" w:rsidRPr="00044359">
        <w:rPr>
          <w:rFonts w:ascii="Aptos" w:hAnsi="Aptos"/>
        </w:rPr>
        <w:t>P</w:t>
      </w:r>
      <w:r w:rsidR="00545684" w:rsidRPr="00044359">
        <w:rPr>
          <w:rFonts w:ascii="Aptos" w:hAnsi="Aptos"/>
        </w:rPr>
        <w:t>roposal</w:t>
      </w:r>
    </w:p>
    <w:p w14:paraId="6630FBCE" w14:textId="0038F936" w:rsidR="00D769F0" w:rsidRPr="00044359" w:rsidRDefault="00D769F0" w:rsidP="00D769F0">
      <w:pPr>
        <w:rPr>
          <w:rFonts w:ascii="Aptos" w:hAnsi="Aptos"/>
        </w:rPr>
      </w:pPr>
    </w:p>
    <w:p w14:paraId="03FD30D3" w14:textId="3631A84F" w:rsidR="00715990" w:rsidRPr="00044359" w:rsidRDefault="00FF5B70" w:rsidP="00E365A9">
      <w:pPr>
        <w:pStyle w:val="Heading2"/>
        <w:spacing w:after="240"/>
        <w:rPr>
          <w:rFonts w:ascii="Aptos" w:hAnsi="Aptos"/>
        </w:rPr>
      </w:pPr>
      <w:r w:rsidRPr="00044359">
        <w:rPr>
          <w:rFonts w:ascii="Aptos" w:hAnsi="Aptos"/>
        </w:rPr>
        <w:t>My p</w:t>
      </w:r>
      <w:r w:rsidR="00D769F0" w:rsidRPr="00044359">
        <w:rPr>
          <w:rFonts w:ascii="Aptos" w:hAnsi="Aptos"/>
        </w:rPr>
        <w:t xml:space="preserve">roject title: </w:t>
      </w:r>
      <w:r w:rsidR="003D286C" w:rsidRPr="00044359">
        <w:rPr>
          <w:rFonts w:ascii="Aptos" w:hAnsi="Aptos"/>
          <w:b w:val="0"/>
          <w:i w:val="0"/>
          <w:sz w:val="24"/>
          <w:szCs w:val="24"/>
        </w:rPr>
        <w:t>“Behind the Mask: Exploring Social Camouflaging in Autistic Adults</w:t>
      </w:r>
      <w:r w:rsidR="007915BB" w:rsidRPr="00044359">
        <w:rPr>
          <w:rFonts w:ascii="Aptos" w:hAnsi="Aptos"/>
          <w:b w:val="0"/>
          <w:i w:val="0"/>
          <w:sz w:val="24"/>
          <w:szCs w:val="24"/>
        </w:rPr>
        <w:t xml:space="preserve"> and its Psycholo</w:t>
      </w:r>
      <w:r w:rsidR="00957028" w:rsidRPr="00044359">
        <w:rPr>
          <w:rFonts w:ascii="Aptos" w:hAnsi="Aptos"/>
          <w:b w:val="0"/>
          <w:i w:val="0"/>
          <w:sz w:val="24"/>
          <w:szCs w:val="24"/>
        </w:rPr>
        <w:t>gical impact</w:t>
      </w:r>
      <w:r w:rsidR="009F2011" w:rsidRPr="00044359">
        <w:rPr>
          <w:rFonts w:ascii="Aptos" w:hAnsi="Aptos"/>
          <w:b w:val="0"/>
          <w:i w:val="0"/>
          <w:sz w:val="24"/>
          <w:szCs w:val="24"/>
        </w:rPr>
        <w:t>”</w:t>
      </w:r>
      <w:r w:rsidR="007518E1" w:rsidRPr="00044359">
        <w:rPr>
          <w:rFonts w:ascii="Aptos" w:hAnsi="Aptos"/>
          <w:b w:val="0"/>
          <w:i w:val="0"/>
          <w:sz w:val="24"/>
          <w:szCs w:val="24"/>
        </w:rPr>
        <w:t>.</w:t>
      </w:r>
    </w:p>
    <w:p w14:paraId="40C7BB25" w14:textId="63754B6D" w:rsidR="00784670" w:rsidRPr="00044359" w:rsidRDefault="00FF5B70" w:rsidP="00E365A9">
      <w:pPr>
        <w:pStyle w:val="Heading2"/>
        <w:spacing w:after="240"/>
        <w:rPr>
          <w:rFonts w:ascii="Aptos" w:hAnsi="Aptos"/>
        </w:rPr>
      </w:pPr>
      <w:r w:rsidRPr="00044359">
        <w:rPr>
          <w:rFonts w:ascii="Aptos" w:hAnsi="Aptos"/>
        </w:rPr>
        <w:t>1</w:t>
      </w:r>
      <w:r w:rsidR="00784670" w:rsidRPr="00044359">
        <w:rPr>
          <w:rFonts w:ascii="Aptos" w:hAnsi="Aptos"/>
        </w:rPr>
        <w:t xml:space="preserve">) </w:t>
      </w:r>
      <w:r w:rsidR="00545684" w:rsidRPr="00044359">
        <w:rPr>
          <w:rFonts w:ascii="Aptos" w:hAnsi="Aptos"/>
        </w:rPr>
        <w:t>Aim</w:t>
      </w:r>
      <w:r w:rsidR="00784670" w:rsidRPr="00044359">
        <w:rPr>
          <w:rFonts w:ascii="Aptos" w:hAnsi="Aptos"/>
        </w:rPr>
        <w:t>:</w:t>
      </w:r>
    </w:p>
    <w:p w14:paraId="4B36F4E2" w14:textId="5D9AA6BF" w:rsidR="00A6153D" w:rsidRPr="00044359" w:rsidRDefault="0031575B" w:rsidP="00E365A9">
      <w:pPr>
        <w:spacing w:after="240" w:line="360" w:lineRule="auto"/>
        <w:rPr>
          <w:rFonts w:ascii="Aptos" w:hAnsi="Aptos" w:cs="Arial"/>
        </w:rPr>
      </w:pPr>
      <w:r w:rsidRPr="00044359">
        <w:rPr>
          <w:rFonts w:ascii="Aptos" w:hAnsi="Aptos" w:cs="Arial"/>
        </w:rPr>
        <w:t xml:space="preserve">This study </w:t>
      </w:r>
      <w:r w:rsidR="00FC485A" w:rsidRPr="00044359">
        <w:rPr>
          <w:rFonts w:ascii="Aptos" w:hAnsi="Aptos" w:cs="Arial"/>
        </w:rPr>
        <w:t xml:space="preserve">aims to </w:t>
      </w:r>
      <w:r w:rsidRPr="00044359">
        <w:rPr>
          <w:rFonts w:ascii="Aptos" w:hAnsi="Aptos" w:cs="Arial"/>
        </w:rPr>
        <w:t xml:space="preserve">critically examine social camouflaging </w:t>
      </w:r>
      <w:r w:rsidR="008805A0" w:rsidRPr="00044359">
        <w:rPr>
          <w:rFonts w:ascii="Aptos" w:hAnsi="Aptos" w:cs="Arial"/>
        </w:rPr>
        <w:t>in autistic adults</w:t>
      </w:r>
      <w:r w:rsidR="00FD5881" w:rsidRPr="00044359">
        <w:rPr>
          <w:rFonts w:ascii="Aptos" w:hAnsi="Aptos" w:cs="Arial"/>
        </w:rPr>
        <w:t xml:space="preserve">, focusing </w:t>
      </w:r>
      <w:r w:rsidR="003965BD" w:rsidRPr="00044359">
        <w:rPr>
          <w:rFonts w:ascii="Aptos" w:hAnsi="Aptos" w:cs="Arial"/>
        </w:rPr>
        <w:t>on its psychological impact</w:t>
      </w:r>
      <w:r w:rsidR="00CA082E" w:rsidRPr="00044359">
        <w:rPr>
          <w:rFonts w:ascii="Aptos" w:hAnsi="Aptos" w:cs="Arial"/>
        </w:rPr>
        <w:t xml:space="preserve"> on</w:t>
      </w:r>
      <w:r w:rsidRPr="00044359">
        <w:rPr>
          <w:rFonts w:ascii="Aptos" w:hAnsi="Aptos" w:cs="Arial"/>
        </w:rPr>
        <w:t xml:space="preserve"> mental health, identity development</w:t>
      </w:r>
      <w:r w:rsidR="00457CA4" w:rsidRPr="00044359">
        <w:rPr>
          <w:rFonts w:ascii="Aptos" w:hAnsi="Aptos" w:cs="Arial"/>
        </w:rPr>
        <w:t>,</w:t>
      </w:r>
      <w:r w:rsidRPr="00044359">
        <w:rPr>
          <w:rFonts w:ascii="Aptos" w:hAnsi="Aptos" w:cs="Arial"/>
        </w:rPr>
        <w:t xml:space="preserve"> and wellbeing</w:t>
      </w:r>
      <w:r w:rsidR="00AD02A7" w:rsidRPr="00044359">
        <w:rPr>
          <w:rFonts w:ascii="Aptos" w:hAnsi="Aptos" w:cs="Arial"/>
        </w:rPr>
        <w:t xml:space="preserve">, </w:t>
      </w:r>
      <w:r w:rsidR="00C003D1" w:rsidRPr="00044359">
        <w:rPr>
          <w:rFonts w:ascii="Aptos" w:hAnsi="Aptos" w:cs="Arial"/>
        </w:rPr>
        <w:t>while</w:t>
      </w:r>
      <w:r w:rsidRPr="00044359">
        <w:rPr>
          <w:rFonts w:ascii="Aptos" w:hAnsi="Aptos" w:cs="Arial"/>
        </w:rPr>
        <w:t xml:space="preserve"> analysing the psychological and social </w:t>
      </w:r>
      <w:r w:rsidR="00B15EEE" w:rsidRPr="00044359">
        <w:rPr>
          <w:rFonts w:ascii="Aptos" w:hAnsi="Aptos" w:cs="Arial"/>
        </w:rPr>
        <w:t>factors</w:t>
      </w:r>
      <w:r w:rsidRPr="00044359">
        <w:rPr>
          <w:rFonts w:ascii="Aptos" w:hAnsi="Aptos" w:cs="Arial"/>
        </w:rPr>
        <w:t xml:space="preserve"> that </w:t>
      </w:r>
      <w:r w:rsidR="00F2547A" w:rsidRPr="00044359">
        <w:rPr>
          <w:rFonts w:ascii="Aptos" w:hAnsi="Aptos" w:cs="Arial"/>
        </w:rPr>
        <w:t>contribute</w:t>
      </w:r>
      <w:r w:rsidR="00153A49" w:rsidRPr="00044359">
        <w:rPr>
          <w:rFonts w:ascii="Aptos" w:hAnsi="Aptos" w:cs="Arial"/>
        </w:rPr>
        <w:t xml:space="preserve"> to sustained masking</w:t>
      </w:r>
      <w:r w:rsidRPr="00044359">
        <w:rPr>
          <w:rFonts w:ascii="Aptos" w:hAnsi="Aptos" w:cs="Arial"/>
        </w:rPr>
        <w:t xml:space="preserve"> behaviours.</w:t>
      </w:r>
    </w:p>
    <w:p w14:paraId="2B00F95C" w14:textId="7302587D" w:rsidR="00545684" w:rsidRPr="00044359" w:rsidRDefault="00FF5B70" w:rsidP="00E365A9">
      <w:pPr>
        <w:pStyle w:val="Heading2"/>
        <w:spacing w:after="240"/>
        <w:rPr>
          <w:rFonts w:ascii="Aptos" w:hAnsi="Aptos"/>
        </w:rPr>
      </w:pPr>
      <w:r w:rsidRPr="00044359">
        <w:rPr>
          <w:rFonts w:ascii="Aptos" w:hAnsi="Aptos"/>
        </w:rPr>
        <w:t>2</w:t>
      </w:r>
      <w:r w:rsidR="00784670" w:rsidRPr="00044359">
        <w:rPr>
          <w:rFonts w:ascii="Aptos" w:hAnsi="Aptos"/>
        </w:rPr>
        <w:t>) O</w:t>
      </w:r>
      <w:r w:rsidR="00545684" w:rsidRPr="00044359">
        <w:rPr>
          <w:rFonts w:ascii="Aptos" w:hAnsi="Aptos"/>
        </w:rPr>
        <w:t>bjectives:</w:t>
      </w:r>
    </w:p>
    <w:p w14:paraId="728A4210" w14:textId="740D1A36" w:rsidR="0031575B" w:rsidRPr="00044359" w:rsidRDefault="00F363AC" w:rsidP="00E365A9">
      <w:pPr>
        <w:spacing w:after="240" w:line="360" w:lineRule="auto"/>
        <w:rPr>
          <w:rFonts w:ascii="Aptos" w:hAnsi="Aptos" w:cs="Arial"/>
          <w:iCs/>
        </w:rPr>
      </w:pPr>
      <w:r w:rsidRPr="00044359">
        <w:rPr>
          <w:rFonts w:ascii="Aptos" w:hAnsi="Aptos" w:cs="Arial"/>
          <w:iCs/>
        </w:rPr>
        <w:t xml:space="preserve">Define and explain the concept of </w:t>
      </w:r>
      <w:r w:rsidR="0031575B" w:rsidRPr="00044359">
        <w:rPr>
          <w:rFonts w:ascii="Aptos" w:hAnsi="Aptos" w:cs="Arial"/>
          <w:iCs/>
        </w:rPr>
        <w:t>social camouflaging and its association with mental health outcomes (anxiety, depression, and autistic burnout) in autistic adults and identify the nature of this concept through a literature review.</w:t>
      </w:r>
    </w:p>
    <w:p w14:paraId="3D156110" w14:textId="1573FB8F" w:rsidR="0031575B" w:rsidRPr="00044359" w:rsidRDefault="006B0344" w:rsidP="00E365A9">
      <w:pPr>
        <w:spacing w:after="240" w:line="360" w:lineRule="auto"/>
        <w:rPr>
          <w:rFonts w:ascii="Aptos" w:hAnsi="Aptos" w:cs="Arial"/>
          <w:iCs/>
        </w:rPr>
      </w:pPr>
      <w:r w:rsidRPr="00044359">
        <w:rPr>
          <w:rFonts w:ascii="Aptos" w:hAnsi="Aptos" w:cs="Arial"/>
          <w:iCs/>
        </w:rPr>
        <w:t xml:space="preserve">Analyse </w:t>
      </w:r>
      <w:r w:rsidR="0031575B" w:rsidRPr="00044359">
        <w:rPr>
          <w:rFonts w:ascii="Aptos" w:hAnsi="Aptos" w:cs="Arial"/>
          <w:iCs/>
        </w:rPr>
        <w:t xml:space="preserve">previous research data to determine important psychological processes and social forces that promote camouflaging in various settings (such as </w:t>
      </w:r>
      <w:r w:rsidR="00953847" w:rsidRPr="00044359">
        <w:rPr>
          <w:rFonts w:ascii="Aptos" w:hAnsi="Aptos" w:cs="Arial"/>
          <w:iCs/>
        </w:rPr>
        <w:t>workplaces</w:t>
      </w:r>
      <w:r w:rsidR="0031575B" w:rsidRPr="00044359">
        <w:rPr>
          <w:rFonts w:ascii="Aptos" w:hAnsi="Aptos" w:cs="Arial"/>
          <w:iCs/>
        </w:rPr>
        <w:t>, education, and relationships).</w:t>
      </w:r>
    </w:p>
    <w:p w14:paraId="78398963" w14:textId="6CB1E96B" w:rsidR="0031575B" w:rsidRPr="00044359" w:rsidRDefault="00F363AC" w:rsidP="00E365A9">
      <w:pPr>
        <w:spacing w:after="240" w:line="360" w:lineRule="auto"/>
        <w:rPr>
          <w:rFonts w:ascii="Aptos" w:hAnsi="Aptos" w:cs="Arial"/>
          <w:iCs/>
        </w:rPr>
      </w:pPr>
      <w:r w:rsidRPr="00044359">
        <w:rPr>
          <w:rFonts w:ascii="Aptos" w:hAnsi="Aptos" w:cs="Arial"/>
          <w:iCs/>
        </w:rPr>
        <w:t xml:space="preserve">Evaluate </w:t>
      </w:r>
      <w:r w:rsidR="0031575B" w:rsidRPr="00044359">
        <w:rPr>
          <w:rFonts w:ascii="Aptos" w:hAnsi="Aptos" w:cs="Arial"/>
          <w:iCs/>
        </w:rPr>
        <w:t>the effects of sustained masking with personal identity, self-esteem and emotional wellbeing in autistic adults.</w:t>
      </w:r>
    </w:p>
    <w:p w14:paraId="4DE92F51" w14:textId="3EEA83BF" w:rsidR="00041A5A" w:rsidRPr="00044359" w:rsidRDefault="003D286C" w:rsidP="00E365A9">
      <w:pPr>
        <w:spacing w:after="240" w:line="360" w:lineRule="auto"/>
        <w:rPr>
          <w:rFonts w:ascii="Aptos" w:hAnsi="Aptos" w:cs="Arial"/>
        </w:rPr>
      </w:pPr>
      <w:r w:rsidRPr="00044359">
        <w:rPr>
          <w:rFonts w:ascii="Aptos" w:hAnsi="Aptos" w:cs="Arial"/>
          <w:iCs/>
        </w:rPr>
        <w:t>Recommend guidelines</w:t>
      </w:r>
      <w:r w:rsidR="0031575B" w:rsidRPr="00044359">
        <w:rPr>
          <w:rFonts w:ascii="Aptos" w:hAnsi="Aptos" w:cs="Arial"/>
          <w:iCs/>
        </w:rPr>
        <w:t xml:space="preserve"> to health and social care practitioners to facilitate inclusive health and social care practices and psychological support mechanisms to lessen camouflaging requirements and improve </w:t>
      </w:r>
      <w:r w:rsidR="00F363AC" w:rsidRPr="00044359">
        <w:rPr>
          <w:rFonts w:ascii="Aptos" w:hAnsi="Aptos" w:cs="Arial"/>
          <w:iCs/>
        </w:rPr>
        <w:t>well-being</w:t>
      </w:r>
      <w:r w:rsidR="0031575B" w:rsidRPr="00044359">
        <w:rPr>
          <w:rFonts w:ascii="Aptos" w:hAnsi="Aptos" w:cs="Arial"/>
          <w:iCs/>
        </w:rPr>
        <w:t>.</w:t>
      </w:r>
    </w:p>
    <w:p w14:paraId="3AC96963" w14:textId="70D926EF" w:rsidR="00545684" w:rsidRPr="00044359" w:rsidRDefault="00FF5B70" w:rsidP="00E365A9">
      <w:pPr>
        <w:pStyle w:val="Heading2"/>
        <w:spacing w:after="240"/>
        <w:rPr>
          <w:rFonts w:ascii="Aptos" w:hAnsi="Aptos"/>
          <w:b w:val="0"/>
          <w:bCs w:val="0"/>
        </w:rPr>
      </w:pPr>
      <w:r w:rsidRPr="00044359">
        <w:rPr>
          <w:rFonts w:ascii="Aptos" w:hAnsi="Aptos"/>
        </w:rPr>
        <w:t>3</w:t>
      </w:r>
      <w:r w:rsidR="008E5015" w:rsidRPr="00044359">
        <w:rPr>
          <w:rFonts w:ascii="Aptos" w:hAnsi="Aptos"/>
        </w:rPr>
        <w:t xml:space="preserve">) </w:t>
      </w:r>
      <w:r w:rsidR="00545684" w:rsidRPr="00044359">
        <w:rPr>
          <w:rFonts w:ascii="Aptos" w:hAnsi="Aptos"/>
        </w:rPr>
        <w:t>Background</w:t>
      </w:r>
      <w:r w:rsidR="00FB4301" w:rsidRPr="00044359">
        <w:rPr>
          <w:rFonts w:ascii="Aptos" w:hAnsi="Aptos"/>
        </w:rPr>
        <w:t>/Rationale</w:t>
      </w:r>
      <w:r w:rsidR="00545684" w:rsidRPr="00044359">
        <w:rPr>
          <w:rFonts w:ascii="Aptos" w:hAnsi="Aptos"/>
        </w:rPr>
        <w:t>:</w:t>
      </w:r>
    </w:p>
    <w:p w14:paraId="12BB6401" w14:textId="244A2B6F" w:rsidR="001F49F5" w:rsidRPr="00044359" w:rsidRDefault="001F49F5" w:rsidP="0093106A">
      <w:pPr>
        <w:spacing w:line="360" w:lineRule="auto"/>
        <w:rPr>
          <w:rFonts w:ascii="Aptos" w:hAnsi="Aptos"/>
        </w:rPr>
      </w:pPr>
      <w:r w:rsidRPr="00044359">
        <w:rPr>
          <w:rFonts w:ascii="Aptos" w:hAnsi="Aptos"/>
        </w:rPr>
        <w:t>Social camouflaging or masking is a form of coping by an autistic adult to adjust to the neurotypical social settings, including stim suppression, eye contact, or social behaviours (Fombasse, 2020). Although masking has been associated with societal acceptance and the ability to work, it is also being associated with adverse mental health consequences. In the UK, approximately 3.4 percent of adults identify themselves as autistic, but only 1.2 percent of the number has been diagnosed (NHS Digital, 2023). Mental health issues are also central to autistic adults, and 27-79% of this demographic experience anxiety and depression (Third Space, 2021). There is some evidence that indicates that the sustained camouflaging is linked to exhaustion, loss of identity, and heightened psychological distress (Alaghband-Rad et al., 2023). Although there have been some improvements in neurodiversity-affirming strategies in health and social care, the literature on adult masking experiences is still sparse which creates a gap in the literature about how social expectations and stigma affect mental health and self-concept in adulthood (Giroux et al., 2024; NHS England, 2022).</w:t>
      </w:r>
    </w:p>
    <w:p w14:paraId="332E5A12" w14:textId="051972BF" w:rsidR="00545684" w:rsidRPr="00044359" w:rsidRDefault="00FF5B70" w:rsidP="00E365A9">
      <w:pPr>
        <w:pStyle w:val="Heading2"/>
        <w:spacing w:after="240"/>
        <w:rPr>
          <w:rFonts w:ascii="Aptos" w:hAnsi="Aptos"/>
        </w:rPr>
      </w:pPr>
      <w:r w:rsidRPr="00044359">
        <w:rPr>
          <w:rFonts w:ascii="Aptos" w:hAnsi="Aptos"/>
        </w:rPr>
        <w:t>4</w:t>
      </w:r>
      <w:r w:rsidR="008E5015" w:rsidRPr="00044359">
        <w:rPr>
          <w:rFonts w:ascii="Aptos" w:hAnsi="Aptos"/>
        </w:rPr>
        <w:t xml:space="preserve">) </w:t>
      </w:r>
      <w:r w:rsidR="00545684" w:rsidRPr="00044359">
        <w:rPr>
          <w:rFonts w:ascii="Aptos" w:hAnsi="Aptos"/>
        </w:rPr>
        <w:t>Methods:</w:t>
      </w:r>
    </w:p>
    <w:p w14:paraId="66C9976F" w14:textId="349E7939" w:rsidR="000D6638" w:rsidRPr="00044359" w:rsidRDefault="000D6638" w:rsidP="00E365A9">
      <w:pPr>
        <w:spacing w:after="240" w:line="360" w:lineRule="auto"/>
        <w:rPr>
          <w:rFonts w:ascii="Aptos" w:hAnsi="Aptos" w:cs="Arial"/>
        </w:rPr>
      </w:pPr>
      <w:r w:rsidRPr="00044359">
        <w:rPr>
          <w:rFonts w:ascii="Aptos" w:hAnsi="Aptos" w:cs="Arial"/>
        </w:rPr>
        <w:t>This study will be based on a secondary research design with a systematic literature review to discuss adult autism, social camouflaging, and psychological outcomes. The sources of data will consist of peer-reviewed journals, government and health policy reports, and authoritative grey literature but emphasi</w:t>
      </w:r>
      <w:r w:rsidR="00062DEB" w:rsidRPr="00044359">
        <w:rPr>
          <w:rFonts w:ascii="Aptos" w:hAnsi="Aptos" w:cs="Arial"/>
        </w:rPr>
        <w:t>s</w:t>
      </w:r>
      <w:r w:rsidRPr="00044359">
        <w:rPr>
          <w:rFonts w:ascii="Aptos" w:hAnsi="Aptos" w:cs="Arial"/>
        </w:rPr>
        <w:t>e on those publications that are not older than ten years. Inclusion criteria: the studies will include autistic adults (18 and above), and be relevant to social camouflaging, and report mental health, identity, or wellbeing outcomes. Thematic analysis will be undertaken as is in the case of Braun and Clarke (20</w:t>
      </w:r>
      <w:r w:rsidR="00022646" w:rsidRPr="00044359">
        <w:rPr>
          <w:rFonts w:ascii="Aptos" w:hAnsi="Aptos" w:cs="Arial"/>
        </w:rPr>
        <w:t>23</w:t>
      </w:r>
      <w:r w:rsidRPr="00044359">
        <w:rPr>
          <w:rFonts w:ascii="Aptos" w:hAnsi="Aptos" w:cs="Arial"/>
        </w:rPr>
        <w:t xml:space="preserve">). Findings, participant quotes, and other results of studies included in this research will be coded and put into themes. Previous studies have highlighted three main themes, namely: </w:t>
      </w:r>
    </w:p>
    <w:p w14:paraId="2EC260CE" w14:textId="341E5DBD" w:rsidR="007603DF" w:rsidRPr="00044359" w:rsidRDefault="000D6638" w:rsidP="00E365A9">
      <w:pPr>
        <w:spacing w:after="240" w:line="360" w:lineRule="auto"/>
        <w:rPr>
          <w:rFonts w:ascii="Aptos" w:hAnsi="Aptos" w:cs="Arial"/>
        </w:rPr>
      </w:pPr>
      <w:r w:rsidRPr="00044359">
        <w:rPr>
          <w:rFonts w:ascii="Aptos" w:hAnsi="Aptos" w:cs="Arial"/>
        </w:rPr>
        <w:t>(1) Psychological burden of camouflaging, where anxiety, depression, and burnout have been identified</w:t>
      </w:r>
      <w:r w:rsidR="00B53518" w:rsidRPr="00044359">
        <w:rPr>
          <w:rFonts w:ascii="Aptos" w:hAnsi="Aptos" w:cs="Arial"/>
        </w:rPr>
        <w:t xml:space="preserve"> (CDC, 2022)</w:t>
      </w:r>
      <w:r w:rsidR="007603DF" w:rsidRPr="00044359">
        <w:rPr>
          <w:rFonts w:ascii="Aptos" w:hAnsi="Aptos" w:cs="Arial"/>
        </w:rPr>
        <w:t>.</w:t>
      </w:r>
    </w:p>
    <w:p w14:paraId="10D76047" w14:textId="77777777" w:rsidR="007603DF" w:rsidRPr="00044359" w:rsidRDefault="000D6638" w:rsidP="00E365A9">
      <w:pPr>
        <w:spacing w:after="240" w:line="360" w:lineRule="auto"/>
        <w:rPr>
          <w:rFonts w:ascii="Aptos" w:hAnsi="Aptos" w:cs="Arial"/>
        </w:rPr>
      </w:pPr>
      <w:r w:rsidRPr="00044359">
        <w:rPr>
          <w:rFonts w:ascii="Aptos" w:hAnsi="Aptos" w:cs="Arial"/>
        </w:rPr>
        <w:t xml:space="preserve"> (2) Identity and self-concept, where loss of authenticity and self-esteem are an issue</w:t>
      </w:r>
      <w:r w:rsidR="007603DF" w:rsidRPr="00044359">
        <w:rPr>
          <w:rFonts w:ascii="Aptos" w:hAnsi="Aptos" w:cs="Arial"/>
        </w:rPr>
        <w:t>.</w:t>
      </w:r>
    </w:p>
    <w:p w14:paraId="43C9AB7F" w14:textId="5568D5E2" w:rsidR="007603DF" w:rsidRPr="00044359" w:rsidRDefault="000D6638" w:rsidP="00E365A9">
      <w:pPr>
        <w:spacing w:after="240" w:line="360" w:lineRule="auto"/>
        <w:rPr>
          <w:rFonts w:ascii="Aptos" w:hAnsi="Aptos" w:cs="Arial"/>
        </w:rPr>
      </w:pPr>
      <w:r w:rsidRPr="00044359">
        <w:rPr>
          <w:rFonts w:ascii="Aptos" w:hAnsi="Aptos" w:cs="Arial"/>
        </w:rPr>
        <w:t xml:space="preserve">(3) Navigating </w:t>
      </w:r>
      <w:r w:rsidR="001B64BC" w:rsidRPr="00044359">
        <w:rPr>
          <w:rFonts w:ascii="Aptos" w:hAnsi="Aptos" w:cs="Arial"/>
        </w:rPr>
        <w:t xml:space="preserve">differences in </w:t>
      </w:r>
      <w:r w:rsidRPr="00044359">
        <w:rPr>
          <w:rFonts w:ascii="Aptos" w:hAnsi="Aptos" w:cs="Arial"/>
        </w:rPr>
        <w:t xml:space="preserve">social </w:t>
      </w:r>
      <w:r w:rsidR="00BF79CD" w:rsidRPr="00044359">
        <w:rPr>
          <w:rFonts w:ascii="Aptos" w:hAnsi="Aptos" w:cs="Arial"/>
        </w:rPr>
        <w:t>behaviours</w:t>
      </w:r>
      <w:r w:rsidRPr="00044359">
        <w:rPr>
          <w:rFonts w:ascii="Aptos" w:hAnsi="Aptos" w:cs="Arial"/>
        </w:rPr>
        <w:t xml:space="preserve">, and in this case, masking enables social access but adds to stress (NIMH, 2021). </w:t>
      </w:r>
    </w:p>
    <w:p w14:paraId="149DBA9E" w14:textId="319532C6" w:rsidR="000D6638" w:rsidRPr="00044359" w:rsidRDefault="000D6638" w:rsidP="00E365A9">
      <w:pPr>
        <w:spacing w:after="240" w:line="360" w:lineRule="auto"/>
        <w:rPr>
          <w:rFonts w:ascii="Aptos" w:hAnsi="Aptos" w:cs="Arial"/>
        </w:rPr>
      </w:pPr>
      <w:r w:rsidRPr="00044359">
        <w:rPr>
          <w:rFonts w:ascii="Aptos" w:hAnsi="Aptos" w:cs="Arial"/>
        </w:rPr>
        <w:t>The strategy will be used to generalise trends in order to know the psychological processes that drive camouflaging among autistic adults.</w:t>
      </w:r>
    </w:p>
    <w:p w14:paraId="46EAE03E" w14:textId="77777777" w:rsidR="000D6638" w:rsidRPr="00044359" w:rsidRDefault="000D6638" w:rsidP="00E365A9">
      <w:pPr>
        <w:spacing w:after="240" w:line="360" w:lineRule="auto"/>
        <w:rPr>
          <w:rFonts w:ascii="Aptos" w:hAnsi="Aptos" w:cs="Arial"/>
        </w:rPr>
      </w:pPr>
    </w:p>
    <w:p w14:paraId="232DCC93" w14:textId="74A66EC3" w:rsidR="0061260B" w:rsidRDefault="00FF5B70" w:rsidP="00E365A9">
      <w:pPr>
        <w:pStyle w:val="Heading2"/>
        <w:spacing w:after="240"/>
        <w:rPr>
          <w:rFonts w:ascii="Aptos" w:hAnsi="Aptos"/>
        </w:rPr>
      </w:pPr>
      <w:r w:rsidRPr="00044359">
        <w:rPr>
          <w:rFonts w:ascii="Aptos" w:hAnsi="Aptos"/>
        </w:rPr>
        <w:t>5</w:t>
      </w:r>
      <w:r w:rsidR="0061260B" w:rsidRPr="00044359">
        <w:rPr>
          <w:rFonts w:ascii="Aptos" w:hAnsi="Aptos"/>
        </w:rPr>
        <w:t>) Resources</w:t>
      </w:r>
      <w:r w:rsidR="00260277" w:rsidRPr="00044359">
        <w:rPr>
          <w:rFonts w:ascii="Aptos" w:hAnsi="Aptos"/>
        </w:rPr>
        <w:t>:</w:t>
      </w:r>
      <w:r w:rsidR="0061260B" w:rsidRPr="00044359">
        <w:rPr>
          <w:rFonts w:ascii="Aptos" w:hAnsi="Aptos"/>
        </w:rPr>
        <w:t xml:space="preserve"> </w:t>
      </w:r>
    </w:p>
    <w:p w14:paraId="7F6D2A3D" w14:textId="461B9968" w:rsidR="007805E7" w:rsidRDefault="007805E7" w:rsidP="007805E7">
      <w:r>
        <w:t xml:space="preserve">A range of academic sources </w:t>
      </w:r>
      <w:r w:rsidR="00B85F6A">
        <w:t>will be accessed</w:t>
      </w:r>
      <w:r w:rsidR="00786813">
        <w:t xml:space="preserve"> through online </w:t>
      </w:r>
      <w:r w:rsidR="00E16BDC">
        <w:t>databases including:</w:t>
      </w:r>
    </w:p>
    <w:p w14:paraId="0A07ABD2" w14:textId="77777777" w:rsidR="00982EE4" w:rsidRPr="007805E7" w:rsidRDefault="00982EE4" w:rsidP="007805E7"/>
    <w:p w14:paraId="16D92E76" w14:textId="77777777" w:rsidR="00082D7E" w:rsidRPr="00044359" w:rsidRDefault="00082D7E" w:rsidP="00E365A9">
      <w:pPr>
        <w:spacing w:after="240" w:line="360" w:lineRule="auto"/>
        <w:rPr>
          <w:rFonts w:ascii="Aptos" w:hAnsi="Aptos" w:cs="Arial"/>
        </w:rPr>
      </w:pPr>
      <w:r w:rsidRPr="00044359">
        <w:rPr>
          <w:rFonts w:ascii="Aptos" w:hAnsi="Aptos" w:cs="Arial"/>
        </w:rPr>
        <w:t>Google Scholar</w:t>
      </w:r>
    </w:p>
    <w:p w14:paraId="376E10FA" w14:textId="1885EA58" w:rsidR="00260277" w:rsidRPr="00044359" w:rsidRDefault="00082D7E" w:rsidP="00E365A9">
      <w:pPr>
        <w:spacing w:after="240" w:line="360" w:lineRule="auto"/>
        <w:rPr>
          <w:rFonts w:ascii="Aptos" w:hAnsi="Aptos" w:cs="Arial"/>
        </w:rPr>
      </w:pPr>
      <w:r w:rsidRPr="00044359">
        <w:rPr>
          <w:rFonts w:ascii="Aptos" w:hAnsi="Aptos" w:cs="Arial"/>
        </w:rPr>
        <w:t>PubMed</w:t>
      </w:r>
    </w:p>
    <w:p w14:paraId="0FE77585" w14:textId="45EB88AC" w:rsidR="00545684" w:rsidRPr="00044359" w:rsidRDefault="00FF5B70" w:rsidP="00E365A9">
      <w:pPr>
        <w:pStyle w:val="Heading2"/>
        <w:spacing w:after="240"/>
        <w:rPr>
          <w:rFonts w:ascii="Aptos" w:hAnsi="Aptos"/>
        </w:rPr>
      </w:pPr>
      <w:r w:rsidRPr="00044359">
        <w:rPr>
          <w:rFonts w:ascii="Aptos" w:hAnsi="Aptos"/>
        </w:rPr>
        <w:t>6</w:t>
      </w:r>
      <w:r w:rsidR="0061260B" w:rsidRPr="00044359">
        <w:rPr>
          <w:rFonts w:ascii="Aptos" w:hAnsi="Aptos"/>
        </w:rPr>
        <w:t>) Timescale:</w:t>
      </w:r>
    </w:p>
    <w:p w14:paraId="04A92AA5" w14:textId="27592981" w:rsidR="00082D7E" w:rsidRPr="00044359" w:rsidRDefault="00082D7E" w:rsidP="00E365A9">
      <w:pPr>
        <w:spacing w:after="240" w:line="360" w:lineRule="auto"/>
        <w:rPr>
          <w:rFonts w:ascii="Aptos" w:hAnsi="Aptos" w:cs="Arial"/>
        </w:rPr>
      </w:pPr>
      <w:r w:rsidRPr="00044359">
        <w:rPr>
          <w:rFonts w:ascii="Aptos" w:hAnsi="Aptos" w:cs="Arial"/>
        </w:rPr>
        <w:t>Week 1</w:t>
      </w:r>
      <w:r w:rsidR="009368BD">
        <w:rPr>
          <w:rFonts w:ascii="Aptos" w:hAnsi="Aptos" w:cs="Arial"/>
        </w:rPr>
        <w:t>-</w:t>
      </w:r>
      <w:r w:rsidR="00A9614F">
        <w:rPr>
          <w:rFonts w:ascii="Aptos" w:hAnsi="Aptos" w:cs="Arial"/>
        </w:rPr>
        <w:t>6</w:t>
      </w:r>
      <w:r w:rsidR="00B8661D">
        <w:rPr>
          <w:rFonts w:ascii="Aptos" w:hAnsi="Aptos" w:cs="Arial"/>
        </w:rPr>
        <w:t xml:space="preserve">: </w:t>
      </w:r>
      <w:r w:rsidR="009B6183">
        <w:rPr>
          <w:rFonts w:ascii="Aptos" w:hAnsi="Aptos" w:cs="Arial"/>
        </w:rPr>
        <w:t>Finalisation and submission of the dissertation proposal.</w:t>
      </w:r>
    </w:p>
    <w:p w14:paraId="68D5B8B5" w14:textId="0F871E06" w:rsidR="00082D7E" w:rsidRPr="00044359" w:rsidRDefault="00082D7E" w:rsidP="00E365A9">
      <w:pPr>
        <w:spacing w:after="240" w:line="360" w:lineRule="auto"/>
        <w:rPr>
          <w:rFonts w:ascii="Aptos" w:hAnsi="Aptos" w:cs="Arial"/>
        </w:rPr>
      </w:pPr>
      <w:r w:rsidRPr="00044359">
        <w:rPr>
          <w:rFonts w:ascii="Aptos" w:hAnsi="Aptos" w:cs="Arial"/>
        </w:rPr>
        <w:t>Wee</w:t>
      </w:r>
      <w:r w:rsidR="000C630B">
        <w:rPr>
          <w:rFonts w:ascii="Aptos" w:hAnsi="Aptos" w:cs="Arial"/>
        </w:rPr>
        <w:t xml:space="preserve">k 7-10: </w:t>
      </w:r>
      <w:r w:rsidR="009D312E">
        <w:rPr>
          <w:rFonts w:ascii="Aptos" w:hAnsi="Aptos" w:cs="Arial"/>
        </w:rPr>
        <w:t xml:space="preserve">Development of </w:t>
      </w:r>
      <w:r w:rsidR="00B90CF7">
        <w:rPr>
          <w:rFonts w:ascii="Aptos" w:hAnsi="Aptos" w:cs="Arial"/>
        </w:rPr>
        <w:t xml:space="preserve">draft </w:t>
      </w:r>
      <w:r w:rsidR="00BD3B09">
        <w:rPr>
          <w:rFonts w:ascii="Aptos" w:hAnsi="Aptos" w:cs="Arial"/>
        </w:rPr>
        <w:t>versions of</w:t>
      </w:r>
      <w:r w:rsidR="00AB56D7">
        <w:rPr>
          <w:rFonts w:ascii="Aptos" w:hAnsi="Aptos" w:cs="Arial"/>
        </w:rPr>
        <w:t xml:space="preserve"> chapter 1(Introduction)</w:t>
      </w:r>
      <w:r w:rsidR="00A11A2E">
        <w:rPr>
          <w:rFonts w:ascii="Aptos" w:hAnsi="Aptos" w:cs="Arial"/>
        </w:rPr>
        <w:t xml:space="preserve"> and chapter 2 (Literature review)</w:t>
      </w:r>
      <w:r w:rsidR="00BD3B09">
        <w:rPr>
          <w:rFonts w:ascii="Aptos" w:hAnsi="Aptos" w:cs="Arial"/>
        </w:rPr>
        <w:t>.</w:t>
      </w:r>
    </w:p>
    <w:p w14:paraId="41BD97AB" w14:textId="4C326DC5" w:rsidR="00260277" w:rsidRPr="00044359" w:rsidRDefault="008A28C0" w:rsidP="00E365A9">
      <w:pPr>
        <w:spacing w:after="240" w:line="360" w:lineRule="auto"/>
        <w:rPr>
          <w:rFonts w:ascii="Aptos" w:hAnsi="Aptos" w:cs="Arial"/>
        </w:rPr>
      </w:pPr>
      <w:r>
        <w:rPr>
          <w:rFonts w:ascii="Aptos" w:hAnsi="Aptos" w:cs="Arial"/>
        </w:rPr>
        <w:t xml:space="preserve">Following Term: </w:t>
      </w:r>
      <w:r w:rsidR="0072401F">
        <w:rPr>
          <w:rFonts w:ascii="Aptos" w:hAnsi="Aptos" w:cs="Arial"/>
        </w:rPr>
        <w:t xml:space="preserve">Completion of </w:t>
      </w:r>
      <w:r w:rsidR="00A529CA">
        <w:rPr>
          <w:rFonts w:ascii="Aptos" w:hAnsi="Aptos" w:cs="Arial"/>
        </w:rPr>
        <w:t>Chapters 3-5</w:t>
      </w:r>
      <w:r w:rsidR="009507C6">
        <w:rPr>
          <w:rFonts w:ascii="Aptos" w:hAnsi="Aptos" w:cs="Arial"/>
        </w:rPr>
        <w:t xml:space="preserve">, followed by </w:t>
      </w:r>
      <w:r w:rsidR="002E6F69">
        <w:rPr>
          <w:rFonts w:ascii="Aptos" w:hAnsi="Aptos" w:cs="Arial"/>
        </w:rPr>
        <w:t>critical editing</w:t>
      </w:r>
      <w:r w:rsidR="000037F2">
        <w:rPr>
          <w:rFonts w:ascii="Aptos" w:hAnsi="Aptos" w:cs="Arial"/>
        </w:rPr>
        <w:t>, proof reading</w:t>
      </w:r>
      <w:r w:rsidR="00FB6F9A">
        <w:rPr>
          <w:rFonts w:ascii="Aptos" w:hAnsi="Aptos" w:cs="Arial"/>
        </w:rPr>
        <w:t>, and preparation for final submission.</w:t>
      </w:r>
    </w:p>
    <w:p w14:paraId="5713A915" w14:textId="60566118" w:rsidR="00FF5B70" w:rsidRPr="00044359" w:rsidRDefault="00FF5B70" w:rsidP="00E365A9">
      <w:pPr>
        <w:spacing w:after="240" w:line="360" w:lineRule="auto"/>
        <w:rPr>
          <w:rFonts w:ascii="Aptos" w:hAnsi="Aptos" w:cs="Arial"/>
          <w:b/>
          <w:bCs/>
          <w:i/>
          <w:iCs/>
          <w:sz w:val="28"/>
          <w:szCs w:val="28"/>
        </w:rPr>
      </w:pPr>
      <w:r w:rsidRPr="00044359">
        <w:rPr>
          <w:rFonts w:ascii="Aptos" w:hAnsi="Aptos" w:cs="Arial"/>
          <w:b/>
          <w:bCs/>
          <w:i/>
          <w:iCs/>
          <w:sz w:val="28"/>
          <w:szCs w:val="28"/>
        </w:rPr>
        <w:t>7) Self-reflection as researcher (any strengths or challenges):</w:t>
      </w:r>
    </w:p>
    <w:p w14:paraId="449212CA" w14:textId="1EA99F3F" w:rsidR="00062DEB" w:rsidRPr="00044359" w:rsidRDefault="00A44CE0" w:rsidP="00E365A9">
      <w:pPr>
        <w:spacing w:after="240" w:line="360" w:lineRule="auto"/>
        <w:rPr>
          <w:rFonts w:ascii="Aptos" w:hAnsi="Aptos" w:cs="Arial"/>
        </w:rPr>
      </w:pPr>
      <w:r>
        <w:rPr>
          <w:rFonts w:ascii="Aptos" w:hAnsi="Aptos" w:cs="Arial"/>
        </w:rPr>
        <w:t xml:space="preserve">I feel </w:t>
      </w:r>
      <w:r w:rsidR="00937EC7">
        <w:rPr>
          <w:rFonts w:ascii="Aptos" w:hAnsi="Aptos" w:cs="Arial"/>
        </w:rPr>
        <w:t>confident in my ability</w:t>
      </w:r>
      <w:r w:rsidR="00D27B93">
        <w:rPr>
          <w:rFonts w:ascii="Aptos" w:hAnsi="Aptos" w:cs="Arial"/>
        </w:rPr>
        <w:t xml:space="preserve"> to work with academic</w:t>
      </w:r>
      <w:r w:rsidR="00A54FF5">
        <w:rPr>
          <w:rFonts w:ascii="Aptos" w:hAnsi="Aptos" w:cs="Arial"/>
        </w:rPr>
        <w:t xml:space="preserve"> literature and organise </w:t>
      </w:r>
      <w:r w:rsidR="0005205C">
        <w:rPr>
          <w:rFonts w:ascii="Aptos" w:hAnsi="Aptos" w:cs="Arial"/>
        </w:rPr>
        <w:t>my ideas clearly within</w:t>
      </w:r>
      <w:r w:rsidR="00774FCB">
        <w:rPr>
          <w:rFonts w:ascii="Aptos" w:hAnsi="Aptos" w:cs="Arial"/>
        </w:rPr>
        <w:t xml:space="preserve"> a Health and </w:t>
      </w:r>
      <w:r w:rsidR="00DB34EC">
        <w:rPr>
          <w:rFonts w:ascii="Aptos" w:hAnsi="Aptos" w:cs="Arial"/>
        </w:rPr>
        <w:t>Social Care context</w:t>
      </w:r>
      <w:r w:rsidR="0080234A">
        <w:rPr>
          <w:rFonts w:ascii="Aptos" w:hAnsi="Aptos" w:cs="Arial"/>
        </w:rPr>
        <w:t xml:space="preserve">. I would like to further </w:t>
      </w:r>
      <w:r w:rsidR="007D2505">
        <w:rPr>
          <w:rFonts w:ascii="Aptos" w:hAnsi="Aptos" w:cs="Arial"/>
        </w:rPr>
        <w:t>improve my critical analysis</w:t>
      </w:r>
      <w:r w:rsidR="00A947CF">
        <w:rPr>
          <w:rFonts w:ascii="Aptos" w:hAnsi="Aptos" w:cs="Arial"/>
        </w:rPr>
        <w:t xml:space="preserve"> by making stronger links</w:t>
      </w:r>
      <w:r w:rsidR="00837D0C">
        <w:rPr>
          <w:rFonts w:ascii="Aptos" w:hAnsi="Aptos" w:cs="Arial"/>
        </w:rPr>
        <w:t xml:space="preserve"> between theory and practi</w:t>
      </w:r>
      <w:r w:rsidR="00845157">
        <w:rPr>
          <w:rFonts w:ascii="Aptos" w:hAnsi="Aptos" w:cs="Arial"/>
        </w:rPr>
        <w:t>ce and avoiding</w:t>
      </w:r>
      <w:r w:rsidR="00306A0B">
        <w:rPr>
          <w:rFonts w:ascii="Aptos" w:hAnsi="Aptos" w:cs="Arial"/>
        </w:rPr>
        <w:t xml:space="preserve"> </w:t>
      </w:r>
      <w:r w:rsidR="00FE09B0">
        <w:rPr>
          <w:rFonts w:ascii="Aptos" w:hAnsi="Aptos" w:cs="Arial"/>
        </w:rPr>
        <w:t>overly</w:t>
      </w:r>
      <w:r w:rsidR="00306A0B">
        <w:rPr>
          <w:rFonts w:ascii="Aptos" w:hAnsi="Aptos" w:cs="Arial"/>
        </w:rPr>
        <w:t xml:space="preserve"> descriptive</w:t>
      </w:r>
      <w:r w:rsidR="00FE09B0">
        <w:rPr>
          <w:rFonts w:ascii="Aptos" w:hAnsi="Aptos" w:cs="Arial"/>
        </w:rPr>
        <w:t xml:space="preserve"> writing</w:t>
      </w:r>
      <w:r w:rsidR="008162F4">
        <w:rPr>
          <w:rFonts w:ascii="Aptos" w:hAnsi="Aptos" w:cs="Arial"/>
        </w:rPr>
        <w:t xml:space="preserve">. Managing my time </w:t>
      </w:r>
      <w:r w:rsidR="00D90C5B">
        <w:rPr>
          <w:rFonts w:ascii="Aptos" w:hAnsi="Aptos" w:cs="Arial"/>
        </w:rPr>
        <w:t>effectively will be important</w:t>
      </w:r>
      <w:r w:rsidR="00813CBC">
        <w:rPr>
          <w:rFonts w:ascii="Aptos" w:hAnsi="Aptos" w:cs="Arial"/>
        </w:rPr>
        <w:t xml:space="preserve"> in </w:t>
      </w:r>
      <w:r w:rsidR="002716BC">
        <w:rPr>
          <w:rFonts w:ascii="Aptos" w:hAnsi="Aptos" w:cs="Arial"/>
        </w:rPr>
        <w:t xml:space="preserve">ensuring the </w:t>
      </w:r>
      <w:r w:rsidR="00F46EE4">
        <w:rPr>
          <w:rFonts w:ascii="Aptos" w:hAnsi="Aptos" w:cs="Arial"/>
        </w:rPr>
        <w:t>successful completion of my dissertation.</w:t>
      </w:r>
      <w:r w:rsidR="008C431F">
        <w:rPr>
          <w:rFonts w:ascii="Aptos" w:hAnsi="Aptos" w:cs="Arial"/>
        </w:rPr>
        <w:t xml:space="preserve"> </w:t>
      </w:r>
    </w:p>
    <w:p w14:paraId="348FAC65" w14:textId="788B12FF" w:rsidR="00545684" w:rsidRPr="00044359" w:rsidRDefault="00062DEB" w:rsidP="00062DEB">
      <w:pPr>
        <w:rPr>
          <w:rFonts w:ascii="Aptos" w:hAnsi="Aptos" w:cs="Arial"/>
        </w:rPr>
      </w:pPr>
      <w:r w:rsidRPr="00044359">
        <w:rPr>
          <w:rFonts w:ascii="Aptos" w:hAnsi="Aptos" w:cs="Arial"/>
        </w:rPr>
        <w:br w:type="page"/>
      </w:r>
    </w:p>
    <w:p w14:paraId="17FDE833" w14:textId="0A64B77A" w:rsidR="00A7307F" w:rsidRDefault="00545684" w:rsidP="00062DEB">
      <w:pPr>
        <w:pStyle w:val="Heading1"/>
        <w:rPr>
          <w:rFonts w:ascii="Aptos" w:hAnsi="Aptos"/>
        </w:rPr>
      </w:pPr>
      <w:r w:rsidRPr="00044359">
        <w:rPr>
          <w:rFonts w:ascii="Aptos" w:hAnsi="Aptos"/>
        </w:rPr>
        <w:t>References</w:t>
      </w:r>
    </w:p>
    <w:p w14:paraId="32454B04" w14:textId="77777777" w:rsidR="00802EDE" w:rsidRPr="00802EDE" w:rsidRDefault="00802EDE" w:rsidP="00802EDE"/>
    <w:p w14:paraId="2C53A959" w14:textId="0C43207C" w:rsidR="00471D67" w:rsidRPr="00471D67" w:rsidRDefault="00471D67" w:rsidP="00471D67">
      <w:pPr>
        <w:spacing w:line="360" w:lineRule="auto"/>
        <w:jc w:val="both"/>
        <w:rPr>
          <w:rFonts w:ascii="Aptos" w:hAnsi="Aptos" w:cs="Arial"/>
        </w:rPr>
      </w:pPr>
      <w:r w:rsidRPr="00471D67">
        <w:rPr>
          <w:rFonts w:ascii="Aptos" w:hAnsi="Aptos" w:cs="Arial"/>
        </w:rPr>
        <w:t xml:space="preserve">Alaghband-Rad, J., Hajikarim-Hamedani, A. and Motamed, M. (2023) ‘Camouflage and masking behavior in adult autism’, Frontiers in Psychiatry, 14, p. 1108110. Available at: </w:t>
      </w:r>
      <w:hyperlink r:id="rId7" w:history="1">
        <w:r w:rsidRPr="00F93077">
          <w:rPr>
            <w:rStyle w:val="Hyperlink"/>
            <w:rFonts w:ascii="Aptos" w:hAnsi="Aptos" w:cs="Arial"/>
          </w:rPr>
          <w:t>https://doi.org/10.3389/fpsyt.2023.1108110</w:t>
        </w:r>
      </w:hyperlink>
      <w:r>
        <w:rPr>
          <w:rFonts w:ascii="Aptos" w:hAnsi="Aptos" w:cs="Arial"/>
        </w:rPr>
        <w:t xml:space="preserve"> </w:t>
      </w:r>
      <w:r w:rsidR="00AE56B5">
        <w:rPr>
          <w:rFonts w:ascii="Aptos" w:hAnsi="Aptos" w:cs="Arial"/>
        </w:rPr>
        <w:t xml:space="preserve"> (Accessed 12 February 2026).</w:t>
      </w:r>
    </w:p>
    <w:p w14:paraId="7AB93DDE" w14:textId="4008313C" w:rsidR="00471D67" w:rsidRPr="00471D67" w:rsidRDefault="00471D67" w:rsidP="00471D67">
      <w:pPr>
        <w:spacing w:line="360" w:lineRule="auto"/>
        <w:jc w:val="both"/>
        <w:rPr>
          <w:rFonts w:ascii="Aptos" w:hAnsi="Aptos" w:cs="Arial"/>
        </w:rPr>
      </w:pPr>
      <w:r w:rsidRPr="00471D67">
        <w:rPr>
          <w:rFonts w:ascii="Aptos" w:hAnsi="Aptos" w:cs="Arial"/>
        </w:rPr>
        <w:t xml:space="preserve">Bradley, L., Shaw, R., Baron-Cohen, S. and Cassidy, S. (2021) ‘Autistic adults’ experiences of camouflaging and its perceived impact on mental health’, Autism in Adulthood, 3(4), pp. 320–329. Available at: </w:t>
      </w:r>
      <w:hyperlink r:id="rId8" w:history="1">
        <w:r w:rsidRPr="00F93077">
          <w:rPr>
            <w:rStyle w:val="Hyperlink"/>
            <w:rFonts w:ascii="Aptos" w:hAnsi="Aptos" w:cs="Arial"/>
          </w:rPr>
          <w:t>https://doi.org/10.1089/aut.2020.0071</w:t>
        </w:r>
      </w:hyperlink>
      <w:r>
        <w:rPr>
          <w:rFonts w:ascii="Aptos" w:hAnsi="Aptos" w:cs="Arial"/>
        </w:rPr>
        <w:t xml:space="preserve"> </w:t>
      </w:r>
      <w:r w:rsidR="006054F1">
        <w:rPr>
          <w:rFonts w:ascii="Aptos" w:hAnsi="Aptos" w:cs="Arial"/>
        </w:rPr>
        <w:t xml:space="preserve"> (Accessed 13 February 2026).</w:t>
      </w:r>
    </w:p>
    <w:p w14:paraId="76D6753C" w14:textId="2773257E" w:rsidR="00471D67" w:rsidRPr="00471D67" w:rsidRDefault="00471D67" w:rsidP="00471D67">
      <w:pPr>
        <w:spacing w:line="360" w:lineRule="auto"/>
        <w:jc w:val="both"/>
        <w:rPr>
          <w:rFonts w:ascii="Aptos" w:hAnsi="Aptos" w:cs="Arial"/>
        </w:rPr>
      </w:pPr>
      <w:r w:rsidRPr="00471D67">
        <w:rPr>
          <w:rFonts w:ascii="Aptos" w:hAnsi="Aptos" w:cs="Arial"/>
        </w:rPr>
        <w:t xml:space="preserve">Braun, V. and Clarke, V. (2023) ‘Is thematic analysis used well in health psychology? A critical review of published research, with recommendations for quality practice and reporting’, Health Psychology Review, 17(4), pp. 695–718. Available at: </w:t>
      </w:r>
      <w:hyperlink r:id="rId9" w:history="1">
        <w:r w:rsidRPr="00F93077">
          <w:rPr>
            <w:rStyle w:val="Hyperlink"/>
            <w:rFonts w:ascii="Aptos" w:hAnsi="Aptos" w:cs="Arial"/>
          </w:rPr>
          <w:t>https://doi.org/10.1080/17437199.2022.2161594</w:t>
        </w:r>
      </w:hyperlink>
      <w:r>
        <w:rPr>
          <w:rFonts w:ascii="Aptos" w:hAnsi="Aptos" w:cs="Arial"/>
        </w:rPr>
        <w:t xml:space="preserve"> </w:t>
      </w:r>
      <w:r w:rsidR="006054F1">
        <w:rPr>
          <w:rFonts w:ascii="Aptos" w:hAnsi="Aptos" w:cs="Arial"/>
        </w:rPr>
        <w:t xml:space="preserve"> (Accessed 12 February 2026).</w:t>
      </w:r>
    </w:p>
    <w:p w14:paraId="247549AE" w14:textId="63BE0822" w:rsidR="00471D67" w:rsidRPr="00471D67" w:rsidRDefault="00471D67" w:rsidP="00471D67">
      <w:pPr>
        <w:spacing w:line="360" w:lineRule="auto"/>
        <w:jc w:val="both"/>
        <w:rPr>
          <w:rFonts w:ascii="Aptos" w:hAnsi="Aptos" w:cs="Arial"/>
        </w:rPr>
      </w:pPr>
      <w:r w:rsidRPr="00471D67">
        <w:rPr>
          <w:rFonts w:ascii="Aptos" w:hAnsi="Aptos" w:cs="Arial"/>
        </w:rPr>
        <w:t xml:space="preserve">Centers for Disease Control and Prevention (2022) Autism spectrum disorder (ASD) data &amp; statistics. Available at: </w:t>
      </w:r>
      <w:hyperlink r:id="rId10" w:history="1">
        <w:r w:rsidRPr="00F93077">
          <w:rPr>
            <w:rStyle w:val="Hyperlink"/>
            <w:rFonts w:ascii="Aptos" w:hAnsi="Aptos" w:cs="Arial"/>
          </w:rPr>
          <w:t>https://www.cdc.gov/autism/data-research</w:t>
        </w:r>
      </w:hyperlink>
      <w:r>
        <w:rPr>
          <w:rFonts w:ascii="Aptos" w:hAnsi="Aptos" w:cs="Arial"/>
        </w:rPr>
        <w:t xml:space="preserve"> </w:t>
      </w:r>
      <w:r w:rsidRPr="00471D67">
        <w:rPr>
          <w:rFonts w:ascii="Aptos" w:hAnsi="Aptos" w:cs="Arial"/>
        </w:rPr>
        <w:t>(Accessed: 16 February 2026).</w:t>
      </w:r>
    </w:p>
    <w:p w14:paraId="6C8A57D5" w14:textId="69661169" w:rsidR="00471D67" w:rsidRPr="00471D67" w:rsidRDefault="00471D67" w:rsidP="00471D67">
      <w:pPr>
        <w:spacing w:line="360" w:lineRule="auto"/>
        <w:jc w:val="both"/>
        <w:rPr>
          <w:rFonts w:ascii="Aptos" w:hAnsi="Aptos" w:cs="Arial"/>
        </w:rPr>
      </w:pPr>
      <w:r w:rsidRPr="00471D67">
        <w:rPr>
          <w:rFonts w:ascii="Aptos" w:hAnsi="Aptos" w:cs="Arial"/>
        </w:rPr>
        <w:t xml:space="preserve">Giroux, M., Courcy, I. and Nadig, A. (2024) ‘Social camouflaging in autism: An analysis of decision making’, Autism in Adulthood. Available at: </w:t>
      </w:r>
      <w:hyperlink r:id="rId11" w:history="1">
        <w:r w:rsidRPr="00F93077">
          <w:rPr>
            <w:rStyle w:val="Hyperlink"/>
            <w:rFonts w:ascii="Aptos" w:hAnsi="Aptos" w:cs="Arial"/>
          </w:rPr>
          <w:t>https://doi.org/10.1089/aut.2023.0077</w:t>
        </w:r>
      </w:hyperlink>
      <w:r>
        <w:rPr>
          <w:rFonts w:ascii="Aptos" w:hAnsi="Aptos" w:cs="Arial"/>
        </w:rPr>
        <w:t xml:space="preserve"> </w:t>
      </w:r>
      <w:r w:rsidR="006054F1">
        <w:rPr>
          <w:rFonts w:ascii="Aptos" w:hAnsi="Aptos" w:cs="Arial"/>
        </w:rPr>
        <w:t xml:space="preserve"> (Accessed 13 February 2026).</w:t>
      </w:r>
    </w:p>
    <w:p w14:paraId="6835BF0D" w14:textId="4D38879C" w:rsidR="00471D67" w:rsidRPr="00471D67" w:rsidRDefault="00471D67" w:rsidP="00471D67">
      <w:pPr>
        <w:spacing w:line="360" w:lineRule="auto"/>
        <w:jc w:val="both"/>
        <w:rPr>
          <w:rFonts w:ascii="Aptos" w:hAnsi="Aptos" w:cs="Arial"/>
        </w:rPr>
      </w:pPr>
      <w:r w:rsidRPr="00471D67">
        <w:rPr>
          <w:rFonts w:ascii="Aptos" w:hAnsi="Aptos" w:cs="Arial"/>
        </w:rPr>
        <w:t xml:space="preserve">Hull, L., Levy, L., Lai, M.-C., Petrides, K.V., Baron-Cohen, S., Allison, C., Smith, P. and Mandy, W. (2021) ‘Is social camouflaging associated with anxiety and depression in autistic adults?’, Molecular Autism, 12(1), p. 13. Available at: </w:t>
      </w:r>
      <w:hyperlink r:id="rId12" w:history="1">
        <w:r w:rsidRPr="00F93077">
          <w:rPr>
            <w:rStyle w:val="Hyperlink"/>
            <w:rFonts w:ascii="Aptos" w:hAnsi="Aptos" w:cs="Arial"/>
          </w:rPr>
          <w:t>https://doi.org/10.1186/s13229-021-00421-1</w:t>
        </w:r>
      </w:hyperlink>
      <w:r>
        <w:rPr>
          <w:rFonts w:ascii="Aptos" w:hAnsi="Aptos" w:cs="Arial"/>
        </w:rPr>
        <w:t xml:space="preserve"> </w:t>
      </w:r>
      <w:r w:rsidR="003B6DC2">
        <w:rPr>
          <w:rFonts w:ascii="Aptos" w:hAnsi="Aptos" w:cs="Arial"/>
        </w:rPr>
        <w:t xml:space="preserve"> (</w:t>
      </w:r>
      <w:r w:rsidR="00D36D81">
        <w:rPr>
          <w:rFonts w:ascii="Aptos" w:hAnsi="Aptos" w:cs="Arial"/>
        </w:rPr>
        <w:t>Accessed</w:t>
      </w:r>
      <w:r w:rsidR="006A3600">
        <w:rPr>
          <w:rFonts w:ascii="Aptos" w:hAnsi="Aptos" w:cs="Arial"/>
        </w:rPr>
        <w:t xml:space="preserve"> 14 Feb</w:t>
      </w:r>
      <w:r w:rsidR="00CD669B">
        <w:rPr>
          <w:rFonts w:ascii="Aptos" w:hAnsi="Aptos" w:cs="Arial"/>
        </w:rPr>
        <w:t>ruary</w:t>
      </w:r>
      <w:r w:rsidR="006054F1">
        <w:rPr>
          <w:rFonts w:ascii="Aptos" w:hAnsi="Aptos" w:cs="Arial"/>
        </w:rPr>
        <w:t xml:space="preserve"> 2026).</w:t>
      </w:r>
    </w:p>
    <w:p w14:paraId="24EC02DF" w14:textId="2A026D67" w:rsidR="00471D67" w:rsidRPr="00471D67" w:rsidRDefault="00471D67" w:rsidP="00471D67">
      <w:pPr>
        <w:spacing w:line="360" w:lineRule="auto"/>
        <w:jc w:val="both"/>
        <w:rPr>
          <w:rFonts w:ascii="Aptos" w:hAnsi="Aptos" w:cs="Arial"/>
        </w:rPr>
      </w:pPr>
      <w:r w:rsidRPr="00471D67">
        <w:rPr>
          <w:rFonts w:ascii="Aptos" w:hAnsi="Aptos" w:cs="Arial"/>
        </w:rPr>
        <w:t xml:space="preserve">National Institute of Mental Health (2021) Autism spectrum disorder. Available at: </w:t>
      </w:r>
      <w:hyperlink r:id="rId13" w:history="1">
        <w:r w:rsidRPr="00F93077">
          <w:rPr>
            <w:rStyle w:val="Hyperlink"/>
            <w:rFonts w:ascii="Aptos" w:hAnsi="Aptos" w:cs="Arial"/>
          </w:rPr>
          <w:t>https://www.nimh.nih.gov/health/topics/autism-spectrum-disorders-asd</w:t>
        </w:r>
      </w:hyperlink>
      <w:r>
        <w:rPr>
          <w:rFonts w:ascii="Aptos" w:hAnsi="Aptos" w:cs="Arial"/>
        </w:rPr>
        <w:t xml:space="preserve"> </w:t>
      </w:r>
      <w:r w:rsidRPr="00471D67">
        <w:rPr>
          <w:rFonts w:ascii="Aptos" w:hAnsi="Aptos" w:cs="Arial"/>
        </w:rPr>
        <w:t>(Accessed: 16 February 2026).</w:t>
      </w:r>
    </w:p>
    <w:p w14:paraId="0FAE1BF6" w14:textId="4022AF67" w:rsidR="00471D67" w:rsidRPr="00471D67" w:rsidRDefault="00471D67" w:rsidP="00471D67">
      <w:pPr>
        <w:spacing w:line="360" w:lineRule="auto"/>
        <w:jc w:val="both"/>
        <w:rPr>
          <w:rFonts w:ascii="Aptos" w:hAnsi="Aptos" w:cs="Arial"/>
        </w:rPr>
      </w:pPr>
      <w:r w:rsidRPr="00471D67">
        <w:rPr>
          <w:rFonts w:ascii="Aptos" w:hAnsi="Aptos" w:cs="Arial"/>
        </w:rPr>
        <w:t xml:space="preserve">NHS Digital (2023) Adult Psychiatric Morbidity Survey: Survey of mental health and wellbeing, England, 2023. Available at: </w:t>
      </w:r>
      <w:hyperlink r:id="rId14" w:history="1">
        <w:r w:rsidRPr="00F93077">
          <w:rPr>
            <w:rStyle w:val="Hyperlink"/>
            <w:rFonts w:ascii="Aptos" w:hAnsi="Aptos" w:cs="Arial"/>
          </w:rPr>
          <w:t>https://digital.nhs.uk/data-and-information/publications/statistical/adult-psychiatric-morbidity-survey/survey-of-mental-health-and-wellbeing-england-2023</w:t>
        </w:r>
      </w:hyperlink>
      <w:r>
        <w:rPr>
          <w:rFonts w:ascii="Aptos" w:hAnsi="Aptos" w:cs="Arial"/>
        </w:rPr>
        <w:t xml:space="preserve"> </w:t>
      </w:r>
      <w:r w:rsidRPr="00471D67">
        <w:rPr>
          <w:rFonts w:ascii="Aptos" w:hAnsi="Aptos" w:cs="Arial"/>
        </w:rPr>
        <w:t>(Accessed: 16 February 2026).</w:t>
      </w:r>
    </w:p>
    <w:p w14:paraId="3D20DF17" w14:textId="7294FA8C" w:rsidR="00471D67" w:rsidRDefault="00471D67" w:rsidP="00471D67">
      <w:pPr>
        <w:spacing w:line="360" w:lineRule="auto"/>
        <w:jc w:val="both"/>
        <w:rPr>
          <w:rFonts w:ascii="Aptos" w:hAnsi="Aptos" w:cs="Arial"/>
        </w:rPr>
      </w:pPr>
      <w:r w:rsidRPr="00471D67">
        <w:rPr>
          <w:rFonts w:ascii="Aptos" w:hAnsi="Aptos" w:cs="Arial"/>
        </w:rPr>
        <w:t xml:space="preserve">NHS England (2023) Meeting the needs of autistic adults in mental health services. Available at: </w:t>
      </w:r>
      <w:hyperlink r:id="rId15" w:history="1">
        <w:r w:rsidRPr="00F93077">
          <w:rPr>
            <w:rStyle w:val="Hyperlink"/>
            <w:rFonts w:ascii="Aptos" w:hAnsi="Aptos" w:cs="Arial"/>
          </w:rPr>
          <w:t>https://www.england.nhs.uk/long-read/meeting-the-needs-of-autistic-adults-in-mental-health-services/</w:t>
        </w:r>
      </w:hyperlink>
      <w:r>
        <w:rPr>
          <w:rFonts w:ascii="Aptos" w:hAnsi="Aptos" w:cs="Arial"/>
        </w:rPr>
        <w:t xml:space="preserve"> </w:t>
      </w:r>
      <w:r w:rsidRPr="00471D67">
        <w:rPr>
          <w:rFonts w:ascii="Aptos" w:hAnsi="Aptos" w:cs="Arial"/>
        </w:rPr>
        <w:t>(Accessed: 16 February 2026).</w:t>
      </w:r>
    </w:p>
    <w:p w14:paraId="205692A6" w14:textId="4FB3304D" w:rsidR="00CC38CF" w:rsidRPr="00044359" w:rsidRDefault="00471D67" w:rsidP="00471D67">
      <w:pPr>
        <w:spacing w:line="360" w:lineRule="auto"/>
        <w:jc w:val="both"/>
        <w:rPr>
          <w:rFonts w:ascii="Aptos" w:hAnsi="Aptos" w:cs="Arial"/>
        </w:rPr>
      </w:pPr>
      <w:r w:rsidRPr="00471D67">
        <w:rPr>
          <w:rFonts w:ascii="Aptos" w:hAnsi="Aptos" w:cs="Arial"/>
        </w:rPr>
        <w:t xml:space="preserve">Third Space (2021) Research summary: Mental health in autistic adults. Available at: </w:t>
      </w:r>
      <w:hyperlink r:id="rId16" w:history="1">
        <w:r w:rsidRPr="00F93077">
          <w:rPr>
            <w:rStyle w:val="Hyperlink"/>
            <w:rFonts w:ascii="Aptos" w:hAnsi="Aptos" w:cs="Arial"/>
          </w:rPr>
          <w:t>https://www.thirdspace.scot/wp-content/uploads/2021/12/Research-Summary-Mental-Health-in-Autistic-Adults-2021.pdf</w:t>
        </w:r>
      </w:hyperlink>
      <w:r>
        <w:rPr>
          <w:rFonts w:ascii="Aptos" w:hAnsi="Aptos" w:cs="Arial"/>
        </w:rPr>
        <w:t xml:space="preserve"> </w:t>
      </w:r>
      <w:r w:rsidRPr="00471D67">
        <w:rPr>
          <w:rFonts w:ascii="Aptos" w:hAnsi="Aptos" w:cs="Arial"/>
        </w:rPr>
        <w:t>(Accessed: 16 February 2026).</w:t>
      </w:r>
      <w:r w:rsidR="00CC38CF" w:rsidRPr="00044359">
        <w:rPr>
          <w:rFonts w:ascii="Aptos" w:hAnsi="Aptos" w:cs="Arial"/>
        </w:rPr>
        <w:t xml:space="preserve"> </w:t>
      </w:r>
    </w:p>
    <w:sectPr w:rsidR="00CC38CF" w:rsidRPr="00044359" w:rsidSect="00041A5A">
      <w:footerReference w:type="default" r:id="rId1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57EC6" w14:textId="77777777" w:rsidR="00CB7749" w:rsidRDefault="00CB7749" w:rsidP="00545684">
      <w:pPr>
        <w:spacing w:after="0" w:line="240" w:lineRule="auto"/>
      </w:pPr>
      <w:r>
        <w:separator/>
      </w:r>
    </w:p>
  </w:endnote>
  <w:endnote w:type="continuationSeparator" w:id="0">
    <w:p w14:paraId="0FA9107F" w14:textId="77777777" w:rsidR="00CB7749" w:rsidRDefault="00CB774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Apto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D73FF" w14:textId="77777777" w:rsidR="00CB7749" w:rsidRDefault="00CB7749" w:rsidP="00545684">
      <w:pPr>
        <w:spacing w:after="0" w:line="240" w:lineRule="auto"/>
      </w:pPr>
      <w:r>
        <w:separator/>
      </w:r>
    </w:p>
  </w:footnote>
  <w:footnote w:type="continuationSeparator" w:id="0">
    <w:p w14:paraId="1913D78B" w14:textId="77777777" w:rsidR="00CB7749" w:rsidRDefault="00CB774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1883974">
    <w:abstractNumId w:val="4"/>
  </w:num>
  <w:num w:numId="2" w16cid:durableId="1379403339">
    <w:abstractNumId w:val="1"/>
  </w:num>
  <w:num w:numId="3" w16cid:durableId="1944267097">
    <w:abstractNumId w:val="0"/>
  </w:num>
  <w:num w:numId="4" w16cid:durableId="1049525205">
    <w:abstractNumId w:val="2"/>
  </w:num>
  <w:num w:numId="5" w16cid:durableId="3477524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47E"/>
    <w:rsid w:val="000037F2"/>
    <w:rsid w:val="00005FA8"/>
    <w:rsid w:val="00022646"/>
    <w:rsid w:val="00034DBD"/>
    <w:rsid w:val="00041A5A"/>
    <w:rsid w:val="00044359"/>
    <w:rsid w:val="00051917"/>
    <w:rsid w:val="0005205C"/>
    <w:rsid w:val="00062DEB"/>
    <w:rsid w:val="00080449"/>
    <w:rsid w:val="00082D7E"/>
    <w:rsid w:val="000A0C15"/>
    <w:rsid w:val="000A1E17"/>
    <w:rsid w:val="000A5161"/>
    <w:rsid w:val="000B67B3"/>
    <w:rsid w:val="000B7CD5"/>
    <w:rsid w:val="000C630B"/>
    <w:rsid w:val="000C652A"/>
    <w:rsid w:val="000D3174"/>
    <w:rsid w:val="000D6638"/>
    <w:rsid w:val="000F00C0"/>
    <w:rsid w:val="000F0371"/>
    <w:rsid w:val="000F3CE0"/>
    <w:rsid w:val="00127140"/>
    <w:rsid w:val="00134D8F"/>
    <w:rsid w:val="001412A8"/>
    <w:rsid w:val="00153A49"/>
    <w:rsid w:val="001603A8"/>
    <w:rsid w:val="0016057A"/>
    <w:rsid w:val="001653EE"/>
    <w:rsid w:val="00165CC5"/>
    <w:rsid w:val="00173D61"/>
    <w:rsid w:val="00174AF4"/>
    <w:rsid w:val="00185603"/>
    <w:rsid w:val="00187300"/>
    <w:rsid w:val="0019111C"/>
    <w:rsid w:val="00191747"/>
    <w:rsid w:val="001B10A9"/>
    <w:rsid w:val="001B1D5A"/>
    <w:rsid w:val="001B64BC"/>
    <w:rsid w:val="001C390E"/>
    <w:rsid w:val="001D1AB3"/>
    <w:rsid w:val="001D28D3"/>
    <w:rsid w:val="001E7A95"/>
    <w:rsid w:val="001F49F5"/>
    <w:rsid w:val="00201908"/>
    <w:rsid w:val="00203723"/>
    <w:rsid w:val="0020643B"/>
    <w:rsid w:val="00216C85"/>
    <w:rsid w:val="002215A2"/>
    <w:rsid w:val="002235BB"/>
    <w:rsid w:val="00232624"/>
    <w:rsid w:val="002344E0"/>
    <w:rsid w:val="0023784B"/>
    <w:rsid w:val="00244795"/>
    <w:rsid w:val="00245A44"/>
    <w:rsid w:val="00260277"/>
    <w:rsid w:val="00261281"/>
    <w:rsid w:val="00267A63"/>
    <w:rsid w:val="00270FC3"/>
    <w:rsid w:val="002716BC"/>
    <w:rsid w:val="00273EDD"/>
    <w:rsid w:val="00280C80"/>
    <w:rsid w:val="0028118A"/>
    <w:rsid w:val="002A0994"/>
    <w:rsid w:val="002A15DA"/>
    <w:rsid w:val="002A3A81"/>
    <w:rsid w:val="002B6567"/>
    <w:rsid w:val="002B7991"/>
    <w:rsid w:val="002C3965"/>
    <w:rsid w:val="002C5EDB"/>
    <w:rsid w:val="002E5ED6"/>
    <w:rsid w:val="002E6F69"/>
    <w:rsid w:val="003018F0"/>
    <w:rsid w:val="00306A0B"/>
    <w:rsid w:val="0031221B"/>
    <w:rsid w:val="0031575B"/>
    <w:rsid w:val="00321C4C"/>
    <w:rsid w:val="00326D36"/>
    <w:rsid w:val="00330AE3"/>
    <w:rsid w:val="00331F5A"/>
    <w:rsid w:val="003374CD"/>
    <w:rsid w:val="00342B75"/>
    <w:rsid w:val="00356D73"/>
    <w:rsid w:val="00374882"/>
    <w:rsid w:val="0038370F"/>
    <w:rsid w:val="003925C5"/>
    <w:rsid w:val="003965BD"/>
    <w:rsid w:val="003A2FDF"/>
    <w:rsid w:val="003B1B85"/>
    <w:rsid w:val="003B5821"/>
    <w:rsid w:val="003B5B7F"/>
    <w:rsid w:val="003B6DC2"/>
    <w:rsid w:val="003B7105"/>
    <w:rsid w:val="003D0027"/>
    <w:rsid w:val="003D0F60"/>
    <w:rsid w:val="003D286C"/>
    <w:rsid w:val="003D5768"/>
    <w:rsid w:val="003E05D5"/>
    <w:rsid w:val="003E0DBF"/>
    <w:rsid w:val="004315CB"/>
    <w:rsid w:val="004470AF"/>
    <w:rsid w:val="00457CA4"/>
    <w:rsid w:val="00471D67"/>
    <w:rsid w:val="004903AA"/>
    <w:rsid w:val="0049192F"/>
    <w:rsid w:val="00495C93"/>
    <w:rsid w:val="00497698"/>
    <w:rsid w:val="004D2BD4"/>
    <w:rsid w:val="004D6C91"/>
    <w:rsid w:val="004E6C3B"/>
    <w:rsid w:val="004F2B56"/>
    <w:rsid w:val="004F46C8"/>
    <w:rsid w:val="00517D39"/>
    <w:rsid w:val="00522BC9"/>
    <w:rsid w:val="00524315"/>
    <w:rsid w:val="00545684"/>
    <w:rsid w:val="00546B9F"/>
    <w:rsid w:val="00556F2F"/>
    <w:rsid w:val="00570EE4"/>
    <w:rsid w:val="005821F7"/>
    <w:rsid w:val="005849D6"/>
    <w:rsid w:val="00585FE9"/>
    <w:rsid w:val="005A7B3C"/>
    <w:rsid w:val="005C289A"/>
    <w:rsid w:val="005C32A0"/>
    <w:rsid w:val="005D05CD"/>
    <w:rsid w:val="005D513A"/>
    <w:rsid w:val="00600FC1"/>
    <w:rsid w:val="006054F1"/>
    <w:rsid w:val="00607D4C"/>
    <w:rsid w:val="0061260B"/>
    <w:rsid w:val="006143AB"/>
    <w:rsid w:val="006361FE"/>
    <w:rsid w:val="0064152E"/>
    <w:rsid w:val="00644D6B"/>
    <w:rsid w:val="00646B10"/>
    <w:rsid w:val="00683B8B"/>
    <w:rsid w:val="00690229"/>
    <w:rsid w:val="006A3600"/>
    <w:rsid w:val="006B0344"/>
    <w:rsid w:val="006C636B"/>
    <w:rsid w:val="006D298C"/>
    <w:rsid w:val="006E2E9F"/>
    <w:rsid w:val="006F153B"/>
    <w:rsid w:val="006F2279"/>
    <w:rsid w:val="00700CC3"/>
    <w:rsid w:val="00713001"/>
    <w:rsid w:val="00715990"/>
    <w:rsid w:val="00720A03"/>
    <w:rsid w:val="00722A40"/>
    <w:rsid w:val="0072401F"/>
    <w:rsid w:val="007344EF"/>
    <w:rsid w:val="0073655C"/>
    <w:rsid w:val="007518E1"/>
    <w:rsid w:val="007603DF"/>
    <w:rsid w:val="00762046"/>
    <w:rsid w:val="00772EFE"/>
    <w:rsid w:val="00774FCB"/>
    <w:rsid w:val="007805E7"/>
    <w:rsid w:val="00784670"/>
    <w:rsid w:val="00786813"/>
    <w:rsid w:val="007915BB"/>
    <w:rsid w:val="00793319"/>
    <w:rsid w:val="007D2505"/>
    <w:rsid w:val="007E720B"/>
    <w:rsid w:val="007E7952"/>
    <w:rsid w:val="007F4950"/>
    <w:rsid w:val="007F577E"/>
    <w:rsid w:val="0080234A"/>
    <w:rsid w:val="00802EDE"/>
    <w:rsid w:val="00806843"/>
    <w:rsid w:val="00813CBC"/>
    <w:rsid w:val="008162F4"/>
    <w:rsid w:val="008209DF"/>
    <w:rsid w:val="00837D0C"/>
    <w:rsid w:val="008423F5"/>
    <w:rsid w:val="00845157"/>
    <w:rsid w:val="00856E78"/>
    <w:rsid w:val="00866B7B"/>
    <w:rsid w:val="008732C2"/>
    <w:rsid w:val="0087748A"/>
    <w:rsid w:val="008805A0"/>
    <w:rsid w:val="00883004"/>
    <w:rsid w:val="008835FC"/>
    <w:rsid w:val="00884990"/>
    <w:rsid w:val="008906F2"/>
    <w:rsid w:val="00891AE5"/>
    <w:rsid w:val="00893508"/>
    <w:rsid w:val="008A28C0"/>
    <w:rsid w:val="008A64BF"/>
    <w:rsid w:val="008A75AB"/>
    <w:rsid w:val="008C431F"/>
    <w:rsid w:val="008D2DA8"/>
    <w:rsid w:val="008E0473"/>
    <w:rsid w:val="008E04C2"/>
    <w:rsid w:val="008E5015"/>
    <w:rsid w:val="0090105B"/>
    <w:rsid w:val="009037CB"/>
    <w:rsid w:val="009107D0"/>
    <w:rsid w:val="00916611"/>
    <w:rsid w:val="00922A50"/>
    <w:rsid w:val="00925249"/>
    <w:rsid w:val="00926AD1"/>
    <w:rsid w:val="0093106A"/>
    <w:rsid w:val="009368BD"/>
    <w:rsid w:val="00937EC7"/>
    <w:rsid w:val="00943269"/>
    <w:rsid w:val="0094460D"/>
    <w:rsid w:val="00946167"/>
    <w:rsid w:val="009507C6"/>
    <w:rsid w:val="00953847"/>
    <w:rsid w:val="00957028"/>
    <w:rsid w:val="00961531"/>
    <w:rsid w:val="009669E5"/>
    <w:rsid w:val="00975634"/>
    <w:rsid w:val="009817AA"/>
    <w:rsid w:val="00982EE4"/>
    <w:rsid w:val="009B6183"/>
    <w:rsid w:val="009B6A33"/>
    <w:rsid w:val="009C1730"/>
    <w:rsid w:val="009D1D1E"/>
    <w:rsid w:val="009D312E"/>
    <w:rsid w:val="009D6308"/>
    <w:rsid w:val="009E7032"/>
    <w:rsid w:val="009F2011"/>
    <w:rsid w:val="00A00762"/>
    <w:rsid w:val="00A035FD"/>
    <w:rsid w:val="00A11A2E"/>
    <w:rsid w:val="00A13B98"/>
    <w:rsid w:val="00A276A0"/>
    <w:rsid w:val="00A35EEA"/>
    <w:rsid w:val="00A44CE0"/>
    <w:rsid w:val="00A529CA"/>
    <w:rsid w:val="00A54FF5"/>
    <w:rsid w:val="00A561DE"/>
    <w:rsid w:val="00A6153D"/>
    <w:rsid w:val="00A638AB"/>
    <w:rsid w:val="00A72F11"/>
    <w:rsid w:val="00A7307F"/>
    <w:rsid w:val="00A82206"/>
    <w:rsid w:val="00A9094A"/>
    <w:rsid w:val="00A947CF"/>
    <w:rsid w:val="00A9614F"/>
    <w:rsid w:val="00AB56D7"/>
    <w:rsid w:val="00AD02A7"/>
    <w:rsid w:val="00AD41A1"/>
    <w:rsid w:val="00AE56B5"/>
    <w:rsid w:val="00B04566"/>
    <w:rsid w:val="00B111FE"/>
    <w:rsid w:val="00B15EEE"/>
    <w:rsid w:val="00B2100C"/>
    <w:rsid w:val="00B24745"/>
    <w:rsid w:val="00B25181"/>
    <w:rsid w:val="00B324AE"/>
    <w:rsid w:val="00B53518"/>
    <w:rsid w:val="00B55435"/>
    <w:rsid w:val="00B609F0"/>
    <w:rsid w:val="00B6611A"/>
    <w:rsid w:val="00B85F6A"/>
    <w:rsid w:val="00B8661D"/>
    <w:rsid w:val="00B90CF7"/>
    <w:rsid w:val="00B92635"/>
    <w:rsid w:val="00BB2123"/>
    <w:rsid w:val="00BC4226"/>
    <w:rsid w:val="00BD0722"/>
    <w:rsid w:val="00BD3B09"/>
    <w:rsid w:val="00BD48BE"/>
    <w:rsid w:val="00BF79CD"/>
    <w:rsid w:val="00C003D1"/>
    <w:rsid w:val="00C12F8C"/>
    <w:rsid w:val="00C140F3"/>
    <w:rsid w:val="00C1733D"/>
    <w:rsid w:val="00C23195"/>
    <w:rsid w:val="00C23A4D"/>
    <w:rsid w:val="00C35DC8"/>
    <w:rsid w:val="00C44EAC"/>
    <w:rsid w:val="00C504D4"/>
    <w:rsid w:val="00C54573"/>
    <w:rsid w:val="00C57ED6"/>
    <w:rsid w:val="00C72D59"/>
    <w:rsid w:val="00C92FE6"/>
    <w:rsid w:val="00C95C5F"/>
    <w:rsid w:val="00CA082E"/>
    <w:rsid w:val="00CA77F4"/>
    <w:rsid w:val="00CB7749"/>
    <w:rsid w:val="00CC38CF"/>
    <w:rsid w:val="00CD669B"/>
    <w:rsid w:val="00CF0968"/>
    <w:rsid w:val="00CF78F5"/>
    <w:rsid w:val="00D025CA"/>
    <w:rsid w:val="00D03A37"/>
    <w:rsid w:val="00D27B93"/>
    <w:rsid w:val="00D3651D"/>
    <w:rsid w:val="00D36D81"/>
    <w:rsid w:val="00D53BA6"/>
    <w:rsid w:val="00D576CA"/>
    <w:rsid w:val="00D7194A"/>
    <w:rsid w:val="00D769F0"/>
    <w:rsid w:val="00D83D98"/>
    <w:rsid w:val="00D86898"/>
    <w:rsid w:val="00D90C5B"/>
    <w:rsid w:val="00DB00AF"/>
    <w:rsid w:val="00DB34EC"/>
    <w:rsid w:val="00DC0A3E"/>
    <w:rsid w:val="00DC54D1"/>
    <w:rsid w:val="00DC6AC1"/>
    <w:rsid w:val="00DD3340"/>
    <w:rsid w:val="00DF3DC1"/>
    <w:rsid w:val="00E16BDC"/>
    <w:rsid w:val="00E21BB3"/>
    <w:rsid w:val="00E365A9"/>
    <w:rsid w:val="00E43477"/>
    <w:rsid w:val="00E614D4"/>
    <w:rsid w:val="00E676ED"/>
    <w:rsid w:val="00E86502"/>
    <w:rsid w:val="00E9130A"/>
    <w:rsid w:val="00EA6880"/>
    <w:rsid w:val="00EB1325"/>
    <w:rsid w:val="00EC68DA"/>
    <w:rsid w:val="00ED5263"/>
    <w:rsid w:val="00EE48A7"/>
    <w:rsid w:val="00EE6D11"/>
    <w:rsid w:val="00F21B94"/>
    <w:rsid w:val="00F2547A"/>
    <w:rsid w:val="00F278D4"/>
    <w:rsid w:val="00F314E6"/>
    <w:rsid w:val="00F363AC"/>
    <w:rsid w:val="00F44226"/>
    <w:rsid w:val="00F46EE4"/>
    <w:rsid w:val="00F51173"/>
    <w:rsid w:val="00F70295"/>
    <w:rsid w:val="00FA31AF"/>
    <w:rsid w:val="00FB4301"/>
    <w:rsid w:val="00FB6F9A"/>
    <w:rsid w:val="00FC2B9B"/>
    <w:rsid w:val="00FC485A"/>
    <w:rsid w:val="00FD5881"/>
    <w:rsid w:val="00FE09B0"/>
    <w:rsid w:val="00FF1409"/>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6ED0F6F4-B1DA-40D4-A0AC-8EC52F255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9C1730"/>
    <w:rPr>
      <w:color w:val="0563C1" w:themeColor="hyperlink"/>
      <w:u w:val="single"/>
    </w:rPr>
  </w:style>
  <w:style w:type="character" w:styleId="UnresolvedMention">
    <w:name w:val="Unresolved Mention"/>
    <w:basedOn w:val="DefaultParagraphFont"/>
    <w:uiPriority w:val="99"/>
    <w:semiHidden/>
    <w:unhideWhenUsed/>
    <w:rsid w:val="009C1730"/>
    <w:rPr>
      <w:color w:val="605E5C"/>
      <w:shd w:val="clear" w:color="auto" w:fill="E1DFDD"/>
    </w:rPr>
  </w:style>
  <w:style w:type="character" w:styleId="Emphasis">
    <w:name w:val="Emphasis"/>
    <w:basedOn w:val="DefaultParagraphFont"/>
    <w:uiPriority w:val="20"/>
    <w:qFormat/>
    <w:rsid w:val="00B53518"/>
    <w:rPr>
      <w:i/>
      <w:iCs/>
    </w:rPr>
  </w:style>
  <w:style w:type="character" w:styleId="FollowedHyperlink">
    <w:name w:val="FollowedHyperlink"/>
    <w:basedOn w:val="DefaultParagraphFont"/>
    <w:uiPriority w:val="99"/>
    <w:semiHidden/>
    <w:unhideWhenUsed/>
    <w:rsid w:val="009E70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60129637">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9/aut.2020.0071" TargetMode="External"/><Relationship Id="rId13" Type="http://schemas.openxmlformats.org/officeDocument/2006/relationships/hyperlink" Target="https://www.nimh.nih.gov/health/topics/autism-spectrum-disorders-as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89/fpsyt.2023.1108110" TargetMode="External"/><Relationship Id="rId12" Type="http://schemas.openxmlformats.org/officeDocument/2006/relationships/hyperlink" Target="https://doi.org/10.1186/s13229-021-00421-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hirdspace.scot/wp-content/uploads/2021/12/Research-Summary-Mental-Health-in-Autistic-Adults-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9/aut.2023.0077" TargetMode="External"/><Relationship Id="rId5" Type="http://schemas.openxmlformats.org/officeDocument/2006/relationships/footnotes" Target="footnotes.xml"/><Relationship Id="rId15" Type="http://schemas.openxmlformats.org/officeDocument/2006/relationships/hyperlink" Target="https://www.england.nhs.uk/long-read/meeting-the-needs-of-autistic-adults-in-mental-health-services/" TargetMode="External"/><Relationship Id="rId10" Type="http://schemas.openxmlformats.org/officeDocument/2006/relationships/hyperlink" Target="https://www.cdc.gov/autism/data-researc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7437199.2022.2161594" TargetMode="External"/><Relationship Id="rId14" Type="http://schemas.openxmlformats.org/officeDocument/2006/relationships/hyperlink" Target="https://digital.nhs.uk/data-and-information/publications/statistical/adult-psychiatric-morbidity-survey/survey-of-mental-health-and-wellbeing-england-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1212</Words>
  <Characters>6913</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8109</CharactersWithSpaces>
  <SharedDoc>false</SharedDoc>
  <HLinks>
    <vt:vector size="60" baseType="variant">
      <vt:variant>
        <vt:i4>5570585</vt:i4>
      </vt:variant>
      <vt:variant>
        <vt:i4>27</vt:i4>
      </vt:variant>
      <vt:variant>
        <vt:i4>0</vt:i4>
      </vt:variant>
      <vt:variant>
        <vt:i4>5</vt:i4>
      </vt:variant>
      <vt:variant>
        <vt:lpwstr>https://www.thirdspace.scot/wp-content/uploads/2021/12/Research-Summary-Mental-Health-in-Autistic-Adults-2021.pdf</vt:lpwstr>
      </vt:variant>
      <vt:variant>
        <vt:lpwstr/>
      </vt:variant>
      <vt:variant>
        <vt:i4>90</vt:i4>
      </vt:variant>
      <vt:variant>
        <vt:i4>24</vt:i4>
      </vt:variant>
      <vt:variant>
        <vt:i4>0</vt:i4>
      </vt:variant>
      <vt:variant>
        <vt:i4>5</vt:i4>
      </vt:variant>
      <vt:variant>
        <vt:lpwstr>https://www.england.nhs.uk/long-read/meeting-the-needs-of-autistic-adults-in-mental-health-services/</vt:lpwstr>
      </vt:variant>
      <vt:variant>
        <vt:lpwstr/>
      </vt:variant>
      <vt:variant>
        <vt:i4>2097206</vt:i4>
      </vt:variant>
      <vt:variant>
        <vt:i4>21</vt:i4>
      </vt:variant>
      <vt:variant>
        <vt:i4>0</vt:i4>
      </vt:variant>
      <vt:variant>
        <vt:i4>5</vt:i4>
      </vt:variant>
      <vt:variant>
        <vt:lpwstr>https://digital.nhs.uk/data-and-information/publications/statistical/adult-psychiatric-morbidity-survey/survey-of-mental-health-and-wellbeing-england-2023</vt:lpwstr>
      </vt:variant>
      <vt:variant>
        <vt:lpwstr/>
      </vt:variant>
      <vt:variant>
        <vt:i4>4718662</vt:i4>
      </vt:variant>
      <vt:variant>
        <vt:i4>18</vt:i4>
      </vt:variant>
      <vt:variant>
        <vt:i4>0</vt:i4>
      </vt:variant>
      <vt:variant>
        <vt:i4>5</vt:i4>
      </vt:variant>
      <vt:variant>
        <vt:lpwstr>https://www.nimh.nih.gov/health/topics/autism-spectrum-disorders-asd</vt:lpwstr>
      </vt:variant>
      <vt:variant>
        <vt:lpwstr/>
      </vt:variant>
      <vt:variant>
        <vt:i4>2359346</vt:i4>
      </vt:variant>
      <vt:variant>
        <vt:i4>15</vt:i4>
      </vt:variant>
      <vt:variant>
        <vt:i4>0</vt:i4>
      </vt:variant>
      <vt:variant>
        <vt:i4>5</vt:i4>
      </vt:variant>
      <vt:variant>
        <vt:lpwstr>https://doi.org/10.1186/s13229-021-00421-1</vt:lpwstr>
      </vt:variant>
      <vt:variant>
        <vt:lpwstr/>
      </vt:variant>
      <vt:variant>
        <vt:i4>4456536</vt:i4>
      </vt:variant>
      <vt:variant>
        <vt:i4>12</vt:i4>
      </vt:variant>
      <vt:variant>
        <vt:i4>0</vt:i4>
      </vt:variant>
      <vt:variant>
        <vt:i4>5</vt:i4>
      </vt:variant>
      <vt:variant>
        <vt:lpwstr>https://doi.org/10.1089/aut.2023.0077</vt:lpwstr>
      </vt:variant>
      <vt:variant>
        <vt:lpwstr/>
      </vt:variant>
      <vt:variant>
        <vt:i4>1310747</vt:i4>
      </vt:variant>
      <vt:variant>
        <vt:i4>9</vt:i4>
      </vt:variant>
      <vt:variant>
        <vt:i4>0</vt:i4>
      </vt:variant>
      <vt:variant>
        <vt:i4>5</vt:i4>
      </vt:variant>
      <vt:variant>
        <vt:lpwstr>https://www.cdc.gov/autism/data-research</vt:lpwstr>
      </vt:variant>
      <vt:variant>
        <vt:lpwstr/>
      </vt:variant>
      <vt:variant>
        <vt:i4>76</vt:i4>
      </vt:variant>
      <vt:variant>
        <vt:i4>6</vt:i4>
      </vt:variant>
      <vt:variant>
        <vt:i4>0</vt:i4>
      </vt:variant>
      <vt:variant>
        <vt:i4>5</vt:i4>
      </vt:variant>
      <vt:variant>
        <vt:lpwstr>https://doi.org/10.1080/17437199.2022.2161594</vt:lpwstr>
      </vt:variant>
      <vt:variant>
        <vt:lpwstr/>
      </vt:variant>
      <vt:variant>
        <vt:i4>4653144</vt:i4>
      </vt:variant>
      <vt:variant>
        <vt:i4>3</vt:i4>
      </vt:variant>
      <vt:variant>
        <vt:i4>0</vt:i4>
      </vt:variant>
      <vt:variant>
        <vt:i4>5</vt:i4>
      </vt:variant>
      <vt:variant>
        <vt:lpwstr>https://doi.org/10.1089/aut.2020.0071</vt:lpwstr>
      </vt:variant>
      <vt:variant>
        <vt:lpwstr/>
      </vt:variant>
      <vt:variant>
        <vt:i4>3997735</vt:i4>
      </vt:variant>
      <vt:variant>
        <vt:i4>0</vt:i4>
      </vt:variant>
      <vt:variant>
        <vt:i4>0</vt:i4>
      </vt:variant>
      <vt:variant>
        <vt:i4>5</vt:i4>
      </vt:variant>
      <vt:variant>
        <vt:lpwstr>https://doi.org/10.3389/fpsyt.2023.1108110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Sameena Iqbal (2315950)</dc:creator>
  <cp:keywords/>
  <dc:description/>
  <cp:lastModifiedBy>Sameena Iqbal (2315950)</cp:lastModifiedBy>
  <cp:revision>11</cp:revision>
  <dcterms:created xsi:type="dcterms:W3CDTF">2026-02-18T05:42:00Z</dcterms:created>
  <dcterms:modified xsi:type="dcterms:W3CDTF">2026-02-17T21:46:00Z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99458c8c-d697-49a3-b0d4-956b593783f3</vt:lpwstr>
  </property>
</Properties>
</file>