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E6814" w14:textId="77777777" w:rsidR="00042FD0" w:rsidRDefault="00042FD0" w:rsidP="00042FD0">
      <w:pPr>
        <w:ind w:right="237"/>
        <w:rPr>
          <w:b/>
          <w:bCs/>
          <w:sz w:val="32"/>
          <w:szCs w:val="32"/>
        </w:rPr>
      </w:pPr>
    </w:p>
    <w:p w14:paraId="4040351F" w14:textId="7A42C498" w:rsidR="00042FD0" w:rsidRDefault="00042FD0" w:rsidP="00042FD0">
      <w:pPr>
        <w:ind w:right="237"/>
        <w:rPr>
          <w:b/>
          <w:bCs/>
          <w:sz w:val="32"/>
          <w:szCs w:val="32"/>
        </w:rPr>
      </w:pPr>
      <w:r>
        <w:rPr>
          <w:noProof/>
        </w:rPr>
        <w:drawing>
          <wp:inline distT="0" distB="0" distL="0" distR="0" wp14:anchorId="6E7CEF5B" wp14:editId="03EE8937">
            <wp:extent cx="2045368" cy="714179"/>
            <wp:effectExtent l="0" t="0" r="0" b="0"/>
            <wp:docPr id="383836317" name="Picture 1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3AC957F8" w14:textId="38EB91AC" w:rsidR="00042FD0" w:rsidRDefault="00042FD0" w:rsidP="00042FD0">
      <w:pPr>
        <w:ind w:right="237"/>
        <w:rPr>
          <w:b/>
          <w:bCs/>
          <w:sz w:val="32"/>
          <w:szCs w:val="32"/>
        </w:rPr>
      </w:pPr>
      <w:r w:rsidRPr="33572C6E">
        <w:rPr>
          <w:b/>
          <w:bCs/>
          <w:sz w:val="32"/>
          <w:szCs w:val="32"/>
        </w:rPr>
        <w:t xml:space="preserve">Learner name: </w:t>
      </w:r>
      <w:r>
        <w:rPr>
          <w:b/>
          <w:bCs/>
          <w:sz w:val="32"/>
          <w:szCs w:val="32"/>
        </w:rPr>
        <w:t>Hannah Nolan</w:t>
      </w:r>
    </w:p>
    <w:p w14:paraId="594093B1" w14:textId="77777777" w:rsidR="00042FD0" w:rsidRDefault="00042FD0" w:rsidP="00042FD0">
      <w:pPr>
        <w:ind w:right="237"/>
        <w:rPr>
          <w:b/>
          <w:bCs/>
          <w:sz w:val="32"/>
          <w:szCs w:val="32"/>
        </w:rPr>
      </w:pPr>
    </w:p>
    <w:p w14:paraId="1D6EDBE6" w14:textId="77777777" w:rsidR="00042FD0" w:rsidRDefault="00042FD0" w:rsidP="00042FD0">
      <w:pPr>
        <w:ind w:right="237"/>
        <w:rPr>
          <w:b/>
          <w:bCs/>
          <w:sz w:val="32"/>
          <w:szCs w:val="32"/>
        </w:rPr>
      </w:pPr>
      <w:r w:rsidRPr="33572C6E">
        <w:rPr>
          <w:b/>
          <w:bCs/>
          <w:sz w:val="32"/>
          <w:szCs w:val="32"/>
        </w:rPr>
        <w:t>Learner’s University Registration Number:</w:t>
      </w:r>
    </w:p>
    <w:p w14:paraId="40F6BDED" w14:textId="77777777" w:rsidR="00042FD0" w:rsidRDefault="00042FD0" w:rsidP="00042FD0">
      <w:pPr>
        <w:ind w:right="237"/>
        <w:rPr>
          <w:b/>
          <w:bCs/>
          <w:sz w:val="32"/>
          <w:szCs w:val="32"/>
        </w:rPr>
      </w:pPr>
      <w:r>
        <w:rPr>
          <w:b/>
          <w:bCs/>
          <w:sz w:val="32"/>
          <w:szCs w:val="32"/>
        </w:rPr>
        <w:t>2236672</w:t>
      </w:r>
    </w:p>
    <w:p w14:paraId="416066EA" w14:textId="77777777" w:rsidR="00042FD0" w:rsidRDefault="00042FD0">
      <w:pPr>
        <w:rPr>
          <w:b/>
          <w:bCs/>
          <w:sz w:val="24"/>
          <w:szCs w:val="24"/>
        </w:rPr>
      </w:pPr>
    </w:p>
    <w:p w14:paraId="2FB48C82" w14:textId="77777777" w:rsidR="00042FD0" w:rsidRDefault="00042FD0">
      <w:pPr>
        <w:rPr>
          <w:b/>
          <w:bCs/>
          <w:sz w:val="24"/>
          <w:szCs w:val="24"/>
        </w:rPr>
      </w:pPr>
    </w:p>
    <w:p w14:paraId="5E94A574" w14:textId="2A58E777" w:rsidR="00D21604" w:rsidRPr="00A76D51" w:rsidRDefault="00E35B12">
      <w:pPr>
        <w:rPr>
          <w:b/>
          <w:bCs/>
          <w:sz w:val="24"/>
          <w:szCs w:val="24"/>
        </w:rPr>
      </w:pPr>
      <w:r w:rsidRPr="00A76D51">
        <w:rPr>
          <w:b/>
          <w:bCs/>
          <w:sz w:val="24"/>
          <w:szCs w:val="24"/>
        </w:rPr>
        <w:t>Essay 1</w:t>
      </w:r>
    </w:p>
    <w:p w14:paraId="0C50E711" w14:textId="5E90FDC2" w:rsidR="00E35B12" w:rsidRPr="00A76D51" w:rsidRDefault="00E35B12">
      <w:pPr>
        <w:rPr>
          <w:b/>
          <w:bCs/>
          <w:sz w:val="24"/>
          <w:szCs w:val="24"/>
        </w:rPr>
      </w:pPr>
      <w:r w:rsidRPr="00A76D51">
        <w:rPr>
          <w:b/>
          <w:bCs/>
          <w:sz w:val="24"/>
          <w:szCs w:val="24"/>
        </w:rPr>
        <w:t>How effectively has the police service adapted to accommodate diversity within the UK? Consider the police force itself and/or the way the police engage with diverse communities.</w:t>
      </w:r>
    </w:p>
    <w:p w14:paraId="4BBDD277" w14:textId="77777777" w:rsidR="004153C3" w:rsidRDefault="004153C3" w:rsidP="001E5A1A">
      <w:pPr>
        <w:spacing w:after="0" w:line="276" w:lineRule="auto"/>
        <w:rPr>
          <w:rFonts w:ascii="Arial" w:hAnsi="Arial" w:cs="Arial"/>
          <w:sz w:val="24"/>
          <w:szCs w:val="24"/>
        </w:rPr>
      </w:pPr>
    </w:p>
    <w:p w14:paraId="3C7D082E" w14:textId="4E4A59C9" w:rsidR="001E5A1A" w:rsidRPr="001E5A1A" w:rsidRDefault="00784C4B" w:rsidP="00BC1708">
      <w:pPr>
        <w:spacing w:after="0" w:line="276" w:lineRule="auto"/>
        <w:rPr>
          <w:rFonts w:ascii="Arial" w:hAnsi="Arial" w:cs="Arial"/>
          <w:sz w:val="24"/>
          <w:szCs w:val="24"/>
        </w:rPr>
      </w:pPr>
      <w:r w:rsidRPr="001E5A1A">
        <w:rPr>
          <w:rFonts w:ascii="Arial" w:hAnsi="Arial" w:cs="Arial"/>
          <w:sz w:val="24"/>
          <w:szCs w:val="24"/>
        </w:rPr>
        <w:t>This essay will</w:t>
      </w:r>
      <w:r w:rsidR="00172268" w:rsidRPr="001E5A1A">
        <w:rPr>
          <w:rFonts w:ascii="Arial" w:hAnsi="Arial" w:cs="Arial"/>
          <w:sz w:val="24"/>
          <w:szCs w:val="24"/>
        </w:rPr>
        <w:t xml:space="preserve"> explore how effectively the police service has adapted to accommodate </w:t>
      </w:r>
      <w:r w:rsidR="00B26D15" w:rsidRPr="001E5A1A">
        <w:rPr>
          <w:rFonts w:ascii="Arial" w:hAnsi="Arial" w:cs="Arial"/>
          <w:sz w:val="24"/>
          <w:szCs w:val="24"/>
        </w:rPr>
        <w:t>diversity</w:t>
      </w:r>
      <w:r w:rsidR="00172268" w:rsidRPr="001E5A1A">
        <w:rPr>
          <w:rFonts w:ascii="Arial" w:hAnsi="Arial" w:cs="Arial"/>
          <w:sz w:val="24"/>
          <w:szCs w:val="24"/>
        </w:rPr>
        <w:t xml:space="preserve"> within the UK</w:t>
      </w:r>
      <w:r w:rsidR="00B26D15" w:rsidRPr="001E5A1A">
        <w:rPr>
          <w:rFonts w:ascii="Arial" w:hAnsi="Arial" w:cs="Arial"/>
          <w:sz w:val="24"/>
          <w:szCs w:val="24"/>
        </w:rPr>
        <w:t xml:space="preserve">, </w:t>
      </w:r>
      <w:r w:rsidR="004C66B0" w:rsidRPr="001E5A1A">
        <w:rPr>
          <w:rFonts w:ascii="Arial" w:hAnsi="Arial" w:cs="Arial"/>
          <w:sz w:val="24"/>
          <w:szCs w:val="24"/>
        </w:rPr>
        <w:t xml:space="preserve">considering </w:t>
      </w:r>
      <w:r w:rsidR="009C6D2E" w:rsidRPr="001E5A1A">
        <w:rPr>
          <w:rFonts w:ascii="Arial" w:hAnsi="Arial" w:cs="Arial"/>
          <w:sz w:val="24"/>
          <w:szCs w:val="24"/>
        </w:rPr>
        <w:t>the police force itself.</w:t>
      </w:r>
      <w:r w:rsidR="001E5A1A" w:rsidRPr="001E5A1A">
        <w:rPr>
          <w:rFonts w:ascii="Arial" w:hAnsi="Arial" w:cs="Arial"/>
          <w:sz w:val="24"/>
          <w:szCs w:val="24"/>
        </w:rPr>
        <w:t xml:space="preserve"> </w:t>
      </w:r>
      <w:r w:rsidR="001E5A1A" w:rsidRPr="001E5A1A">
        <w:rPr>
          <w:rFonts w:ascii="Arial" w:hAnsi="Arial" w:cs="Arial"/>
          <w:color w:val="0E0E0E"/>
          <w:kern w:val="0"/>
          <w:sz w:val="24"/>
          <w:szCs w:val="24"/>
        </w:rPr>
        <w:t>In a country that has grown increasingly diverse over the past few decades, the ability of the police to adapt to the changing demographic and cultural landscape is critical to its legitimacy and effectiveness.</w:t>
      </w:r>
      <w:r w:rsidR="001E5A1A">
        <w:rPr>
          <w:rFonts w:ascii="Arial" w:hAnsi="Arial" w:cs="Arial"/>
          <w:sz w:val="24"/>
          <w:szCs w:val="24"/>
        </w:rPr>
        <w:t xml:space="preserve"> </w:t>
      </w:r>
      <w:r w:rsidR="00A1282A" w:rsidRPr="001E5A1A">
        <w:rPr>
          <w:rFonts w:ascii="Arial" w:hAnsi="Arial" w:cs="Arial"/>
          <w:sz w:val="24"/>
          <w:szCs w:val="24"/>
        </w:rPr>
        <w:t xml:space="preserve">It is no secret that </w:t>
      </w:r>
      <w:r w:rsidR="001E5A1A" w:rsidRPr="001E5A1A">
        <w:rPr>
          <w:rFonts w:ascii="Arial" w:hAnsi="Arial" w:cs="Arial"/>
          <w:sz w:val="24"/>
          <w:szCs w:val="24"/>
        </w:rPr>
        <w:t xml:space="preserve">historically </w:t>
      </w:r>
      <w:r w:rsidR="00A1282A" w:rsidRPr="001E5A1A">
        <w:rPr>
          <w:rFonts w:ascii="Arial" w:hAnsi="Arial" w:cs="Arial"/>
          <w:sz w:val="24"/>
          <w:szCs w:val="24"/>
        </w:rPr>
        <w:t>police</w:t>
      </w:r>
      <w:r w:rsidR="00220ADA" w:rsidRPr="001E5A1A">
        <w:rPr>
          <w:rFonts w:ascii="Arial" w:hAnsi="Arial" w:cs="Arial"/>
          <w:sz w:val="24"/>
          <w:szCs w:val="24"/>
        </w:rPr>
        <w:t xml:space="preserve"> have been and still</w:t>
      </w:r>
      <w:r w:rsidR="00A1282A" w:rsidRPr="001E5A1A">
        <w:rPr>
          <w:rFonts w:ascii="Arial" w:hAnsi="Arial" w:cs="Arial"/>
          <w:sz w:val="24"/>
          <w:szCs w:val="24"/>
        </w:rPr>
        <w:t xml:space="preserve"> are viewed as</w:t>
      </w:r>
      <w:r w:rsidR="00DF6D37" w:rsidRPr="001E5A1A">
        <w:rPr>
          <w:rFonts w:ascii="Arial" w:hAnsi="Arial" w:cs="Arial"/>
          <w:sz w:val="24"/>
          <w:szCs w:val="24"/>
        </w:rPr>
        <w:t xml:space="preserve"> a</w:t>
      </w:r>
      <w:r w:rsidR="00A1282A" w:rsidRPr="001E5A1A">
        <w:rPr>
          <w:rFonts w:ascii="Arial" w:hAnsi="Arial" w:cs="Arial"/>
          <w:sz w:val="24"/>
          <w:szCs w:val="24"/>
        </w:rPr>
        <w:t xml:space="preserve"> </w:t>
      </w:r>
      <w:r w:rsidR="00220ADA" w:rsidRPr="001E5A1A">
        <w:rPr>
          <w:rFonts w:ascii="Arial" w:hAnsi="Arial" w:cs="Arial"/>
          <w:sz w:val="24"/>
          <w:szCs w:val="24"/>
        </w:rPr>
        <w:t>racist</w:t>
      </w:r>
      <w:r w:rsidR="00DF6D37" w:rsidRPr="001E5A1A">
        <w:rPr>
          <w:rFonts w:ascii="Arial" w:hAnsi="Arial" w:cs="Arial"/>
          <w:sz w:val="24"/>
          <w:szCs w:val="24"/>
        </w:rPr>
        <w:t xml:space="preserve">, male-dominated </w:t>
      </w:r>
      <w:r w:rsidR="00220ADA" w:rsidRPr="001E5A1A">
        <w:rPr>
          <w:rFonts w:ascii="Arial" w:hAnsi="Arial" w:cs="Arial"/>
          <w:sz w:val="24"/>
          <w:szCs w:val="24"/>
        </w:rPr>
        <w:t>organisation</w:t>
      </w:r>
      <w:r w:rsidR="001E5A1A" w:rsidRPr="001E5A1A">
        <w:rPr>
          <w:rFonts w:ascii="Arial" w:hAnsi="Arial" w:cs="Arial"/>
          <w:sz w:val="24"/>
          <w:szCs w:val="24"/>
        </w:rPr>
        <w:t xml:space="preserve"> with only 14.4 percent of the police force being female in 1999 (Dick and </w:t>
      </w:r>
      <w:proofErr w:type="spellStart"/>
      <w:r w:rsidR="001E5A1A" w:rsidRPr="001E5A1A">
        <w:rPr>
          <w:rFonts w:ascii="Arial" w:hAnsi="Arial" w:cs="Arial"/>
          <w:sz w:val="24"/>
          <w:szCs w:val="24"/>
        </w:rPr>
        <w:t>Jankowicz</w:t>
      </w:r>
      <w:proofErr w:type="spellEnd"/>
      <w:r w:rsidR="001E5A1A" w:rsidRPr="001E5A1A">
        <w:rPr>
          <w:rFonts w:ascii="Arial" w:hAnsi="Arial" w:cs="Arial"/>
          <w:sz w:val="24"/>
          <w:szCs w:val="24"/>
        </w:rPr>
        <w:t>, 2001). It can be seen (</w:t>
      </w:r>
      <w:proofErr w:type="spellStart"/>
      <w:r w:rsidR="001E5A1A" w:rsidRPr="001E5A1A">
        <w:rPr>
          <w:rFonts w:ascii="Arial" w:hAnsi="Arial" w:cs="Arial"/>
          <w:sz w:val="24"/>
          <w:szCs w:val="24"/>
        </w:rPr>
        <w:t>Hesketh</w:t>
      </w:r>
      <w:proofErr w:type="spellEnd"/>
      <w:r w:rsidR="001E5A1A" w:rsidRPr="001E5A1A">
        <w:rPr>
          <w:rFonts w:ascii="Arial" w:hAnsi="Arial" w:cs="Arial"/>
          <w:sz w:val="24"/>
          <w:szCs w:val="24"/>
        </w:rPr>
        <w:t xml:space="preserve"> and Stubbs, 2024) from a study that there was a disproportionate amount of BAME applicants compared to white, only 1968 BAME applicants compared to 11252 white applicants in 2017. Of those successful applicants’ 55.3 percent BAME compared to 74.3 percent white successful applications.</w:t>
      </w:r>
    </w:p>
    <w:p w14:paraId="771D772C" w14:textId="12185153" w:rsidR="001E5A1A" w:rsidRPr="005D2227" w:rsidRDefault="001E5A1A" w:rsidP="00BC1708">
      <w:pPr>
        <w:pStyle w:val="ListParagraph"/>
        <w:spacing w:after="0" w:line="276" w:lineRule="auto"/>
        <w:ind w:left="0"/>
        <w:rPr>
          <w:rFonts w:ascii="Arial" w:hAnsi="Arial" w:cs="Arial"/>
          <w:sz w:val="24"/>
          <w:szCs w:val="24"/>
        </w:rPr>
      </w:pPr>
      <w:r>
        <w:rPr>
          <w:rFonts w:ascii="Arial" w:hAnsi="Arial" w:cs="Arial"/>
          <w:color w:val="0E0E0E"/>
          <w:kern w:val="0"/>
          <w:sz w:val="24"/>
          <w:szCs w:val="24"/>
        </w:rPr>
        <w:t>T</w:t>
      </w:r>
      <w:r w:rsidRPr="001E5A1A">
        <w:rPr>
          <w:rFonts w:ascii="Arial" w:hAnsi="Arial" w:cs="Arial"/>
          <w:color w:val="0E0E0E"/>
          <w:kern w:val="0"/>
          <w:sz w:val="24"/>
          <w:szCs w:val="24"/>
        </w:rPr>
        <w:t>he police service in the UK has struggled with accusations of institutional racism, discrimination, and a lack of representation, particularly during events such as the Brixton riots in the 1980s and the Macpherson Report (1999) that followed the Stephen Lawrence murder.</w:t>
      </w:r>
      <w:r w:rsidR="005D2227">
        <w:rPr>
          <w:rFonts w:ascii="Arial" w:hAnsi="Arial" w:cs="Arial"/>
          <w:color w:val="0E0E0E"/>
          <w:kern w:val="0"/>
          <w:sz w:val="24"/>
          <w:szCs w:val="24"/>
        </w:rPr>
        <w:t xml:space="preserve"> </w:t>
      </w:r>
      <w:r w:rsidRPr="001E5A1A">
        <w:rPr>
          <w:rFonts w:ascii="Arial" w:hAnsi="Arial" w:cs="Arial"/>
          <w:color w:val="0E0E0E"/>
          <w:kern w:val="0"/>
          <w:sz w:val="24"/>
          <w:szCs w:val="24"/>
        </w:rPr>
        <w:t xml:space="preserve">The Macpherson Report was a </w:t>
      </w:r>
      <w:r w:rsidR="005D2227" w:rsidRPr="001E5A1A">
        <w:rPr>
          <w:rFonts w:ascii="Arial" w:hAnsi="Arial" w:cs="Arial"/>
          <w:color w:val="0E0E0E"/>
          <w:kern w:val="0"/>
          <w:sz w:val="24"/>
          <w:szCs w:val="24"/>
        </w:rPr>
        <w:t>crisis</w:t>
      </w:r>
      <w:r w:rsidRPr="001E5A1A">
        <w:rPr>
          <w:rFonts w:ascii="Arial" w:hAnsi="Arial" w:cs="Arial"/>
          <w:color w:val="0E0E0E"/>
          <w:kern w:val="0"/>
          <w:sz w:val="24"/>
          <w:szCs w:val="24"/>
        </w:rPr>
        <w:t xml:space="preserve"> moment, declaring the Metropolitan Police institutionally racist and setting out recommendations for reforms. One of the core recommendations was to improve diversity within the police force to better reflect the communities it served. This report marked a turning point for policing in the UK, with a new emphasis on diversity, inclusion, and community engagement</w:t>
      </w:r>
      <w:r w:rsidR="005D2227">
        <w:rPr>
          <w:rFonts w:ascii="Arial" w:hAnsi="Arial" w:cs="Arial"/>
          <w:color w:val="0E0E0E"/>
          <w:kern w:val="0"/>
          <w:sz w:val="24"/>
          <w:szCs w:val="24"/>
        </w:rPr>
        <w:t xml:space="preserve"> (Lea, 2000)</w:t>
      </w:r>
    </w:p>
    <w:p w14:paraId="46F47427" w14:textId="4071C0E8" w:rsidR="001E5A1A" w:rsidRPr="001E5A1A" w:rsidRDefault="001E5A1A" w:rsidP="00BC1708">
      <w:pPr>
        <w:pStyle w:val="ListParagraph"/>
        <w:spacing w:line="276" w:lineRule="auto"/>
        <w:ind w:left="0"/>
        <w:rPr>
          <w:rFonts w:ascii="Arial" w:hAnsi="Arial" w:cs="Arial"/>
          <w:sz w:val="24"/>
          <w:szCs w:val="24"/>
        </w:rPr>
      </w:pPr>
    </w:p>
    <w:p w14:paraId="56A900A1" w14:textId="525FF986" w:rsidR="000C7884" w:rsidRPr="00BC1708" w:rsidRDefault="000C7884" w:rsidP="00BC1708">
      <w:pPr>
        <w:pStyle w:val="ListParagraph"/>
        <w:spacing w:line="276" w:lineRule="auto"/>
        <w:ind w:left="0"/>
        <w:rPr>
          <w:rFonts w:ascii="Arial" w:hAnsi="Arial" w:cs="Arial"/>
          <w:color w:val="000000" w:themeColor="text1"/>
          <w:sz w:val="24"/>
          <w:szCs w:val="24"/>
        </w:rPr>
      </w:pPr>
      <w:r w:rsidRPr="00BC1708">
        <w:rPr>
          <w:rFonts w:ascii="Arial" w:hAnsi="Arial" w:cs="Arial"/>
          <w:color w:val="000000" w:themeColor="text1"/>
          <w:sz w:val="24"/>
          <w:szCs w:val="24"/>
        </w:rPr>
        <w:lastRenderedPageBreak/>
        <w:t>The data revealed some evidence of the persistence of internal racism, despite greater diversity and the high-profile efforts devoted to eradicating racism since the Macpherson Report (</w:t>
      </w:r>
      <w:proofErr w:type="spellStart"/>
      <w:r w:rsidRPr="00BC1708">
        <w:rPr>
          <w:rFonts w:ascii="Arial" w:hAnsi="Arial" w:cs="Arial"/>
          <w:color w:val="000000" w:themeColor="text1"/>
          <w:sz w:val="24"/>
          <w:szCs w:val="24"/>
        </w:rPr>
        <w:t>Souhami</w:t>
      </w:r>
      <w:proofErr w:type="spellEnd"/>
      <w:r w:rsidRPr="00BC1708">
        <w:rPr>
          <w:rFonts w:ascii="Arial" w:hAnsi="Arial" w:cs="Arial"/>
          <w:color w:val="000000" w:themeColor="text1"/>
          <w:sz w:val="24"/>
          <w:szCs w:val="24"/>
        </w:rPr>
        <w:t xml:space="preserve"> 2014).</w:t>
      </w:r>
    </w:p>
    <w:p w14:paraId="315A9CB0" w14:textId="3635F024" w:rsidR="001E5A1A" w:rsidRDefault="00FD03B8" w:rsidP="00BC1708">
      <w:pPr>
        <w:pStyle w:val="ListParagraph"/>
        <w:spacing w:line="276" w:lineRule="auto"/>
        <w:ind w:left="0"/>
        <w:rPr>
          <w:rFonts w:ascii="Arial" w:hAnsi="Arial" w:cs="Arial"/>
          <w:sz w:val="24"/>
          <w:szCs w:val="24"/>
        </w:rPr>
      </w:pPr>
      <w:r w:rsidRPr="00BC1708">
        <w:rPr>
          <w:rFonts w:ascii="Arial" w:hAnsi="Arial" w:cs="Arial"/>
          <w:color w:val="000000" w:themeColor="text1"/>
          <w:sz w:val="24"/>
          <w:szCs w:val="24"/>
        </w:rPr>
        <w:t xml:space="preserve">Rowe (2004) and </w:t>
      </w:r>
      <w:proofErr w:type="spellStart"/>
      <w:r w:rsidRPr="00BC1708">
        <w:rPr>
          <w:rFonts w:ascii="Arial" w:hAnsi="Arial" w:cs="Arial"/>
          <w:color w:val="000000" w:themeColor="text1"/>
          <w:sz w:val="24"/>
          <w:szCs w:val="24"/>
        </w:rPr>
        <w:t>Souhami</w:t>
      </w:r>
      <w:proofErr w:type="spellEnd"/>
      <w:r w:rsidRPr="00BC1708">
        <w:rPr>
          <w:rFonts w:ascii="Arial" w:hAnsi="Arial" w:cs="Arial"/>
          <w:color w:val="000000" w:themeColor="text1"/>
          <w:sz w:val="24"/>
          <w:szCs w:val="24"/>
        </w:rPr>
        <w:t xml:space="preserve"> (2014), among </w:t>
      </w:r>
      <w:r w:rsidRPr="001E5A1A">
        <w:rPr>
          <w:rFonts w:ascii="Arial" w:hAnsi="Arial" w:cs="Arial"/>
          <w:sz w:val="24"/>
          <w:szCs w:val="24"/>
        </w:rPr>
        <w:t>others, have acknowledged the important extent to which everyday prejudice manifests itself in, and helps to sustain, institutional racism.</w:t>
      </w:r>
    </w:p>
    <w:p w14:paraId="5821B69F" w14:textId="7CF76493" w:rsid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One of the primary ways the UK police service has sought to adapt to diversity is through targeted recruitment initiatives aimed at increasing representation from minority ethnic groups, women, and individuals from the LGBTQ+ community</w:t>
      </w:r>
      <w:r w:rsidR="005655D6">
        <w:rPr>
          <w:rFonts w:ascii="Arial" w:hAnsi="Arial" w:cs="Arial"/>
          <w:color w:val="0E0E0E"/>
          <w:kern w:val="0"/>
          <w:sz w:val="24"/>
          <w:szCs w:val="24"/>
        </w:rPr>
        <w:t xml:space="preserve"> (</w:t>
      </w:r>
      <w:r w:rsidR="005655D6" w:rsidRPr="005655D6">
        <w:rPr>
          <w:rFonts w:ascii="Arial" w:hAnsi="Arial" w:cs="Arial"/>
          <w:color w:val="0E0E0E"/>
          <w:kern w:val="0"/>
          <w:sz w:val="24"/>
          <w:szCs w:val="24"/>
        </w:rPr>
        <w:t>HMICFRS</w:t>
      </w:r>
      <w:r w:rsidR="005655D6">
        <w:rPr>
          <w:rFonts w:ascii="Arial" w:hAnsi="Arial" w:cs="Arial"/>
          <w:color w:val="0E0E0E"/>
          <w:kern w:val="0"/>
          <w:sz w:val="24"/>
          <w:szCs w:val="24"/>
        </w:rPr>
        <w:t>, 2021</w:t>
      </w:r>
      <w:r w:rsidR="005655D6" w:rsidRPr="005655D6">
        <w:rPr>
          <w:rFonts w:ascii="Arial" w:hAnsi="Arial" w:cs="Arial"/>
          <w:color w:val="0E0E0E"/>
          <w:kern w:val="0"/>
          <w:sz w:val="24"/>
          <w:szCs w:val="24"/>
        </w:rPr>
        <w:t>).</w:t>
      </w:r>
    </w:p>
    <w:p w14:paraId="20044EC2" w14:textId="05610C96" w:rsidR="001E5A1A" w:rsidRP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Increasing diversity within the ranks is crucial for fostering trust and ensuring that police officers have a deep understanding of the communities they serve</w:t>
      </w:r>
      <w:r>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Home Office, 2018)</w:t>
      </w:r>
      <w:r w:rsidR="005655D6">
        <w:rPr>
          <w:rFonts w:ascii="Arial" w:hAnsi="Arial" w:cs="Arial"/>
          <w:color w:val="000000" w:themeColor="text1"/>
          <w:kern w:val="0"/>
          <w:sz w:val="24"/>
          <w:szCs w:val="24"/>
        </w:rPr>
        <w:t>.</w:t>
      </w:r>
    </w:p>
    <w:p w14:paraId="2F9EB0CC" w14:textId="255D7917" w:rsidR="001E5A1A" w:rsidRP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In the years following the Macpherson Report, several campaigns were launched to attract individuals from underrepresented backgrounds. Initiatives such as the Metropolitan Police’s “Be the Change” campaign</w:t>
      </w:r>
      <w:r>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Metropolitan Police Service, 2020</w:t>
      </w:r>
      <w:r w:rsidRPr="005655D6">
        <w:rPr>
          <w:rFonts w:ascii="Arial" w:hAnsi="Arial" w:cs="Arial"/>
          <w:color w:val="000000" w:themeColor="text1"/>
          <w:kern w:val="0"/>
          <w:sz w:val="24"/>
          <w:szCs w:val="24"/>
        </w:rPr>
        <w:t>)</w:t>
      </w:r>
      <w:r w:rsidRPr="001E5A1A">
        <w:rPr>
          <w:rFonts w:ascii="Arial" w:hAnsi="Arial" w:cs="Arial"/>
          <w:color w:val="0E0E0E"/>
          <w:kern w:val="0"/>
          <w:sz w:val="24"/>
          <w:szCs w:val="24"/>
        </w:rPr>
        <w:t xml:space="preserve"> and other outreach </w:t>
      </w:r>
      <w:r w:rsidRPr="001E5A1A">
        <w:rPr>
          <w:rFonts w:ascii="Arial" w:hAnsi="Arial" w:cs="Arial"/>
          <w:color w:val="0E0E0E"/>
          <w:kern w:val="0"/>
          <w:sz w:val="24"/>
          <w:szCs w:val="24"/>
        </w:rPr>
        <w:t>program</w:t>
      </w:r>
      <w:r>
        <w:rPr>
          <w:rFonts w:ascii="Arial" w:hAnsi="Arial" w:cs="Arial"/>
          <w:color w:val="0E0E0E"/>
          <w:kern w:val="0"/>
          <w:sz w:val="24"/>
          <w:szCs w:val="24"/>
        </w:rPr>
        <w:t>m</w:t>
      </w:r>
      <w:r w:rsidRPr="001E5A1A">
        <w:rPr>
          <w:rFonts w:ascii="Arial" w:hAnsi="Arial" w:cs="Arial"/>
          <w:color w:val="0E0E0E"/>
          <w:kern w:val="0"/>
          <w:sz w:val="24"/>
          <w:szCs w:val="24"/>
        </w:rPr>
        <w:t>es</w:t>
      </w:r>
      <w:r w:rsidRPr="001E5A1A">
        <w:rPr>
          <w:rFonts w:ascii="Arial" w:hAnsi="Arial" w:cs="Arial"/>
          <w:color w:val="0E0E0E"/>
          <w:kern w:val="0"/>
          <w:sz w:val="24"/>
          <w:szCs w:val="24"/>
        </w:rPr>
        <w:t xml:space="preserve"> have sought to engage potential recruits from ethnic minority groups. Despite these efforts, progress has been slow. As of 2020, only 7.3% of police officers in England and Wales were from Black, Asian, or minority ethnic (BAME) backgrounds, compared to approximately 14% of the general </w:t>
      </w:r>
      <w:r w:rsidRPr="005655D6">
        <w:rPr>
          <w:rFonts w:ascii="Arial" w:hAnsi="Arial" w:cs="Arial"/>
          <w:color w:val="000000" w:themeColor="text1"/>
          <w:kern w:val="0"/>
          <w:sz w:val="24"/>
          <w:szCs w:val="24"/>
        </w:rPr>
        <w:t>population</w:t>
      </w:r>
      <w:r w:rsidRPr="005655D6">
        <w:rPr>
          <w:rFonts w:ascii="Arial" w:hAnsi="Arial" w:cs="Arial"/>
          <w:color w:val="000000" w:themeColor="text1"/>
          <w:kern w:val="0"/>
          <w:sz w:val="24"/>
          <w:szCs w:val="24"/>
        </w:rPr>
        <w:t xml:space="preserve"> (</w:t>
      </w:r>
      <w:r w:rsidR="005655D6" w:rsidRPr="005655D6">
        <w:rPr>
          <w:rFonts w:ascii="Arial" w:hAnsi="Arial" w:cs="Arial"/>
          <w:color w:val="000000" w:themeColor="text1"/>
          <w:kern w:val="0"/>
          <w:sz w:val="24"/>
          <w:szCs w:val="24"/>
        </w:rPr>
        <w:t>Home Office, 2020).</w:t>
      </w:r>
    </w:p>
    <w:p w14:paraId="44D7A82D" w14:textId="670A9B77" w:rsidR="001E5A1A" w:rsidRP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Pr>
          <w:rFonts w:ascii="Arial" w:hAnsi="Arial" w:cs="Arial"/>
          <w:color w:val="0E0E0E"/>
          <w:kern w:val="0"/>
          <w:sz w:val="24"/>
          <w:szCs w:val="24"/>
        </w:rPr>
        <w:t>Challenges encountered in e</w:t>
      </w:r>
      <w:r w:rsidRPr="001E5A1A">
        <w:rPr>
          <w:rFonts w:ascii="Arial" w:hAnsi="Arial" w:cs="Arial"/>
          <w:color w:val="0E0E0E"/>
          <w:kern w:val="0"/>
          <w:sz w:val="24"/>
          <w:szCs w:val="24"/>
        </w:rPr>
        <w:t>fforts to diversify the police service, includ</w:t>
      </w:r>
      <w:r>
        <w:rPr>
          <w:rFonts w:ascii="Arial" w:hAnsi="Arial" w:cs="Arial"/>
          <w:color w:val="0E0E0E"/>
          <w:kern w:val="0"/>
          <w:sz w:val="24"/>
          <w:szCs w:val="24"/>
        </w:rPr>
        <w:t>e</w:t>
      </w:r>
      <w:r w:rsidRPr="001E5A1A">
        <w:rPr>
          <w:rFonts w:ascii="Arial" w:hAnsi="Arial" w:cs="Arial"/>
          <w:color w:val="0E0E0E"/>
          <w:kern w:val="0"/>
          <w:sz w:val="24"/>
          <w:szCs w:val="24"/>
        </w:rPr>
        <w:t xml:space="preserve"> mistrust between minority communities and the police, negative perceptions of law enforcement, and institutional barriers that may deter applicants from minority groups</w:t>
      </w:r>
      <w:r>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Lammy, 2017</w:t>
      </w:r>
      <w:r w:rsidRPr="005655D6">
        <w:rPr>
          <w:rFonts w:ascii="Arial" w:hAnsi="Arial" w:cs="Arial"/>
          <w:color w:val="000000" w:themeColor="text1"/>
          <w:kern w:val="0"/>
          <w:sz w:val="24"/>
          <w:szCs w:val="24"/>
        </w:rPr>
        <w:t>)</w:t>
      </w:r>
      <w:r w:rsidRPr="005655D6">
        <w:rPr>
          <w:rFonts w:ascii="Arial" w:hAnsi="Arial" w:cs="Arial"/>
          <w:color w:val="000000" w:themeColor="text1"/>
          <w:kern w:val="0"/>
          <w:sz w:val="24"/>
          <w:szCs w:val="24"/>
        </w:rPr>
        <w:t>.</w:t>
      </w:r>
      <w:r w:rsidRPr="001E5A1A">
        <w:rPr>
          <w:rFonts w:ascii="Arial" w:hAnsi="Arial" w:cs="Arial"/>
          <w:color w:val="0E0E0E"/>
          <w:kern w:val="0"/>
          <w:sz w:val="24"/>
          <w:szCs w:val="24"/>
        </w:rPr>
        <w:t xml:space="preserve"> Additionally, while recruitment is one aspect of the solution, retention and promotion of minority officers remain critical issues</w:t>
      </w:r>
      <w:r w:rsidR="005655D6">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EHRC, 2016</w:t>
      </w:r>
      <w:r w:rsidRPr="005655D6">
        <w:rPr>
          <w:rFonts w:ascii="Arial" w:hAnsi="Arial" w:cs="Arial"/>
          <w:color w:val="000000" w:themeColor="text1"/>
          <w:kern w:val="0"/>
          <w:sz w:val="24"/>
          <w:szCs w:val="24"/>
        </w:rPr>
        <w:t>)</w:t>
      </w:r>
      <w:r w:rsidR="005655D6">
        <w:rPr>
          <w:rFonts w:ascii="Arial" w:hAnsi="Arial" w:cs="Arial"/>
          <w:color w:val="000000" w:themeColor="text1"/>
          <w:kern w:val="0"/>
          <w:sz w:val="24"/>
          <w:szCs w:val="24"/>
        </w:rPr>
        <w:t>.</w:t>
      </w:r>
      <w:r w:rsidRPr="005655D6">
        <w:rPr>
          <w:rFonts w:ascii="Arial" w:hAnsi="Arial" w:cs="Arial"/>
          <w:color w:val="000000" w:themeColor="text1"/>
          <w:kern w:val="0"/>
          <w:sz w:val="24"/>
          <w:szCs w:val="24"/>
        </w:rPr>
        <w:t xml:space="preserve"> </w:t>
      </w:r>
      <w:r w:rsidRPr="001E5A1A">
        <w:rPr>
          <w:rFonts w:ascii="Arial" w:hAnsi="Arial" w:cs="Arial"/>
          <w:color w:val="0E0E0E"/>
          <w:kern w:val="0"/>
          <w:sz w:val="24"/>
          <w:szCs w:val="24"/>
        </w:rPr>
        <w:t xml:space="preserve">The experience of BAME officers within the force has at times been marked by reports of racism, discrimination, and lack of career </w:t>
      </w:r>
      <w:r w:rsidRPr="005655D6">
        <w:rPr>
          <w:rFonts w:ascii="Arial" w:hAnsi="Arial" w:cs="Arial"/>
          <w:color w:val="000000" w:themeColor="text1"/>
          <w:kern w:val="0"/>
          <w:sz w:val="24"/>
          <w:szCs w:val="24"/>
        </w:rPr>
        <w:t>progression</w:t>
      </w:r>
      <w:r w:rsidRPr="005655D6">
        <w:rPr>
          <w:rFonts w:ascii="Arial" w:hAnsi="Arial" w:cs="Arial"/>
          <w:color w:val="000000" w:themeColor="text1"/>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NBPA, 2020).</w:t>
      </w:r>
    </w:p>
    <w:p w14:paraId="205BAA61" w14:textId="60DE5CEC" w:rsidR="001E5A1A" w:rsidRP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To address these concerns, many police forces have implemented mentoring, leadership development schemes, and diversity training to support minority officers</w:t>
      </w:r>
      <w:r>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College of Policing, 2019</w:t>
      </w:r>
      <w:r w:rsidRPr="005655D6">
        <w:rPr>
          <w:rFonts w:ascii="Arial" w:hAnsi="Arial" w:cs="Arial"/>
          <w:color w:val="000000" w:themeColor="text1"/>
          <w:kern w:val="0"/>
          <w:sz w:val="24"/>
          <w:szCs w:val="24"/>
        </w:rPr>
        <w:t>).</w:t>
      </w:r>
      <w:r w:rsidRPr="001E5A1A">
        <w:rPr>
          <w:rFonts w:ascii="Arial" w:hAnsi="Arial" w:cs="Arial"/>
          <w:color w:val="0E0E0E"/>
          <w:kern w:val="0"/>
          <w:sz w:val="24"/>
          <w:szCs w:val="24"/>
        </w:rPr>
        <w:t xml:space="preserve"> However, the underrepresentation of minority officers, particularly at senior ranks, indicates that further structural changes are needed to create a truly inclusive police service.</w:t>
      </w:r>
      <w:r w:rsidRPr="001E5A1A">
        <w:rPr>
          <w:rFonts w:ascii="Arial" w:hAnsi="Arial" w:cs="Arial"/>
          <w:color w:val="FF0000"/>
          <w:kern w:val="0"/>
          <w:sz w:val="24"/>
          <w:szCs w:val="24"/>
        </w:rPr>
        <w:t xml:space="preserve"> </w:t>
      </w:r>
      <w:r w:rsidRPr="001E5A1A">
        <w:rPr>
          <w:rFonts w:ascii="Arial" w:hAnsi="Arial" w:cs="Arial"/>
          <w:color w:val="FF0000"/>
          <w:kern w:val="0"/>
          <w:sz w:val="24"/>
          <w:szCs w:val="24"/>
        </w:rPr>
        <w:t>(REFERENCE)</w:t>
      </w:r>
    </w:p>
    <w:p w14:paraId="2226C2DE" w14:textId="26CEAB3B" w:rsidR="001E5A1A" w:rsidRP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Improving the cultural competency of police officers is another important aspect of accommodating diversity within the force. In recognition of the challenges of policing diverse communities, many police forces have introduced diversity and inclusion training programs. These aim to educate officers about unconscious bias, cultural differences, and the specific challenges faced by minority groups.</w:t>
      </w:r>
      <w:r w:rsidRPr="001E5A1A">
        <w:rPr>
          <w:rFonts w:ascii="Arial" w:hAnsi="Arial" w:cs="Arial"/>
          <w:color w:val="FF0000"/>
          <w:kern w:val="0"/>
          <w:sz w:val="24"/>
          <w:szCs w:val="24"/>
        </w:rPr>
        <w:t xml:space="preserve"> </w:t>
      </w:r>
      <w:r w:rsidRPr="001E5A1A">
        <w:rPr>
          <w:rFonts w:ascii="Arial" w:hAnsi="Arial" w:cs="Arial"/>
          <w:color w:val="FF0000"/>
          <w:kern w:val="0"/>
          <w:sz w:val="24"/>
          <w:szCs w:val="24"/>
        </w:rPr>
        <w:t>(REFERENCE)</w:t>
      </w:r>
    </w:p>
    <w:p w14:paraId="54FCEBC8" w14:textId="6EB35C2F" w:rsidR="001E5A1A" w:rsidRPr="005655D6"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 xml:space="preserve">For example, the </w:t>
      </w:r>
      <w:r w:rsidRPr="005655D6">
        <w:rPr>
          <w:rFonts w:ascii="Arial" w:hAnsi="Arial" w:cs="Arial"/>
          <w:color w:val="0E0E0E"/>
          <w:kern w:val="0"/>
          <w:sz w:val="24"/>
          <w:szCs w:val="24"/>
          <w:highlight w:val="yellow"/>
        </w:rPr>
        <w:t>College of Policing</w:t>
      </w:r>
      <w:r w:rsidRPr="005655D6">
        <w:rPr>
          <w:rFonts w:ascii="Arial" w:hAnsi="Arial" w:cs="Arial"/>
          <w:color w:val="0E0E0E"/>
          <w:kern w:val="0"/>
          <w:sz w:val="24"/>
          <w:szCs w:val="24"/>
          <w:highlight w:val="yellow"/>
        </w:rPr>
        <w:t xml:space="preserve"> </w:t>
      </w:r>
      <w:r w:rsidRPr="005655D6">
        <w:rPr>
          <w:rFonts w:ascii="Arial" w:hAnsi="Arial" w:cs="Arial"/>
          <w:color w:val="FF0000"/>
          <w:kern w:val="0"/>
          <w:sz w:val="24"/>
          <w:szCs w:val="24"/>
          <w:highlight w:val="yellow"/>
        </w:rPr>
        <w:t>(REFERENCE)</w:t>
      </w:r>
      <w:r w:rsidRPr="005655D6">
        <w:rPr>
          <w:rFonts w:ascii="Arial" w:hAnsi="Arial" w:cs="Arial"/>
          <w:color w:val="0E0E0E"/>
          <w:kern w:val="0"/>
          <w:sz w:val="24"/>
          <w:szCs w:val="24"/>
          <w:highlight w:val="yellow"/>
        </w:rPr>
        <w:t>,</w:t>
      </w:r>
      <w:r w:rsidRPr="001E5A1A">
        <w:rPr>
          <w:rFonts w:ascii="Arial" w:hAnsi="Arial" w:cs="Arial"/>
          <w:color w:val="0E0E0E"/>
          <w:kern w:val="0"/>
          <w:sz w:val="24"/>
          <w:szCs w:val="24"/>
        </w:rPr>
        <w:t xml:space="preserve"> which sets standards for training and development within the police service, has introduced courses designed to improve officers’ understanding of race, religion, gender identity, and sexuality. These courses are aimed at reducing prejudice and equipping officers with the skills needed to interact effectively with diverse communities.</w:t>
      </w:r>
    </w:p>
    <w:p w14:paraId="49722AB7" w14:textId="5EC15FDD" w:rsidR="001E5A1A" w:rsidRP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lastRenderedPageBreak/>
        <w:t xml:space="preserve">However, critics argue that the effectiveness of such training is often limited by its </w:t>
      </w:r>
      <w:r w:rsidRPr="005655D6">
        <w:rPr>
          <w:rFonts w:ascii="Arial" w:hAnsi="Arial" w:cs="Arial"/>
          <w:color w:val="0E0E0E"/>
          <w:kern w:val="0"/>
          <w:sz w:val="24"/>
          <w:szCs w:val="24"/>
          <w:highlight w:val="yellow"/>
        </w:rPr>
        <w:t>implementation</w:t>
      </w:r>
      <w:r w:rsidRPr="005655D6">
        <w:rPr>
          <w:rFonts w:ascii="Arial" w:hAnsi="Arial" w:cs="Arial"/>
          <w:color w:val="0E0E0E"/>
          <w:kern w:val="0"/>
          <w:sz w:val="24"/>
          <w:szCs w:val="24"/>
          <w:highlight w:val="yellow"/>
        </w:rPr>
        <w:t xml:space="preserve"> </w:t>
      </w:r>
      <w:r w:rsidRPr="005655D6">
        <w:rPr>
          <w:rFonts w:ascii="Arial" w:hAnsi="Arial" w:cs="Arial"/>
          <w:color w:val="FF0000"/>
          <w:kern w:val="0"/>
          <w:sz w:val="24"/>
          <w:szCs w:val="24"/>
          <w:highlight w:val="yellow"/>
        </w:rPr>
        <w:t>(REFERENCE)</w:t>
      </w:r>
      <w:r w:rsidRPr="005655D6">
        <w:rPr>
          <w:rFonts w:ascii="Arial" w:hAnsi="Arial" w:cs="Arial"/>
          <w:color w:val="0E0E0E"/>
          <w:kern w:val="0"/>
          <w:sz w:val="24"/>
          <w:szCs w:val="24"/>
          <w:highlight w:val="yellow"/>
        </w:rPr>
        <w:t>.</w:t>
      </w:r>
      <w:r w:rsidRPr="001E5A1A">
        <w:rPr>
          <w:rFonts w:ascii="Arial" w:hAnsi="Arial" w:cs="Arial"/>
          <w:color w:val="0E0E0E"/>
          <w:kern w:val="0"/>
          <w:sz w:val="24"/>
          <w:szCs w:val="24"/>
        </w:rPr>
        <w:t xml:space="preserve"> Training sessions can be short, superficial, and fail to address deeper structural issues within the organi</w:t>
      </w:r>
      <w:r w:rsidR="005655D6">
        <w:rPr>
          <w:rFonts w:ascii="Arial" w:hAnsi="Arial" w:cs="Arial"/>
          <w:color w:val="0E0E0E"/>
          <w:kern w:val="0"/>
          <w:sz w:val="24"/>
          <w:szCs w:val="24"/>
        </w:rPr>
        <w:t>s</w:t>
      </w:r>
      <w:r w:rsidRPr="001E5A1A">
        <w:rPr>
          <w:rFonts w:ascii="Arial" w:hAnsi="Arial" w:cs="Arial"/>
          <w:color w:val="0E0E0E"/>
          <w:kern w:val="0"/>
          <w:sz w:val="24"/>
          <w:szCs w:val="24"/>
        </w:rPr>
        <w:t>ation</w:t>
      </w:r>
      <w:r>
        <w:rPr>
          <w:rFonts w:ascii="Arial" w:hAnsi="Arial" w:cs="Arial"/>
          <w:color w:val="0E0E0E"/>
          <w:kern w:val="0"/>
          <w:sz w:val="24"/>
          <w:szCs w:val="24"/>
        </w:rPr>
        <w:t xml:space="preserve"> </w:t>
      </w:r>
      <w:r w:rsidRPr="001E5A1A">
        <w:rPr>
          <w:rFonts w:ascii="Arial" w:hAnsi="Arial" w:cs="Arial"/>
          <w:color w:val="FF0000"/>
          <w:kern w:val="0"/>
          <w:sz w:val="24"/>
          <w:szCs w:val="24"/>
        </w:rPr>
        <w:t>(REFERENCE)</w:t>
      </w:r>
      <w:r w:rsidRPr="001E5A1A">
        <w:rPr>
          <w:rFonts w:ascii="Arial" w:hAnsi="Arial" w:cs="Arial"/>
          <w:color w:val="0E0E0E"/>
          <w:kern w:val="0"/>
          <w:sz w:val="24"/>
          <w:szCs w:val="24"/>
        </w:rPr>
        <w:t>. To be truly effective, diversity training must be embedded within a broader commitment to organi</w:t>
      </w:r>
      <w:r w:rsidR="005655D6">
        <w:rPr>
          <w:rFonts w:ascii="Arial" w:hAnsi="Arial" w:cs="Arial"/>
          <w:color w:val="0E0E0E"/>
          <w:kern w:val="0"/>
          <w:sz w:val="24"/>
          <w:szCs w:val="24"/>
        </w:rPr>
        <w:t>s</w:t>
      </w:r>
      <w:r w:rsidRPr="001E5A1A">
        <w:rPr>
          <w:rFonts w:ascii="Arial" w:hAnsi="Arial" w:cs="Arial"/>
          <w:color w:val="0E0E0E"/>
          <w:kern w:val="0"/>
          <w:sz w:val="24"/>
          <w:szCs w:val="24"/>
        </w:rPr>
        <w:t>ational change, rather than treated as a box-ticking exercise</w:t>
      </w:r>
      <w:r w:rsidRPr="005655D6">
        <w:rPr>
          <w:rFonts w:ascii="Arial" w:hAnsi="Arial" w:cs="Arial"/>
          <w:color w:val="000000" w:themeColor="text1"/>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Ahmed, 2012</w:t>
      </w:r>
      <w:r w:rsidRPr="005655D6">
        <w:rPr>
          <w:rFonts w:ascii="Arial" w:hAnsi="Arial" w:cs="Arial"/>
          <w:color w:val="000000" w:themeColor="text1"/>
          <w:kern w:val="0"/>
          <w:sz w:val="24"/>
          <w:szCs w:val="24"/>
        </w:rPr>
        <w:t>).</w:t>
      </w:r>
      <w:r w:rsidRPr="001E5A1A">
        <w:rPr>
          <w:rFonts w:ascii="Arial" w:hAnsi="Arial" w:cs="Arial"/>
          <w:color w:val="0E0E0E"/>
          <w:kern w:val="0"/>
          <w:sz w:val="24"/>
          <w:szCs w:val="24"/>
        </w:rPr>
        <w:t xml:space="preserve"> Some experts advocate for continuous professional development in this area, where officers receive regular, updated training rather than a one-time course</w:t>
      </w:r>
      <w:r>
        <w:rPr>
          <w:rFonts w:ascii="Arial" w:hAnsi="Arial" w:cs="Arial"/>
          <w:color w:val="0E0E0E"/>
          <w:kern w:val="0"/>
          <w:sz w:val="24"/>
          <w:szCs w:val="24"/>
        </w:rPr>
        <w:t xml:space="preserve"> </w:t>
      </w:r>
      <w:r w:rsidRPr="001E5A1A">
        <w:rPr>
          <w:rFonts w:ascii="Arial" w:hAnsi="Arial" w:cs="Arial"/>
          <w:color w:val="FF0000"/>
          <w:kern w:val="0"/>
          <w:sz w:val="24"/>
          <w:szCs w:val="24"/>
        </w:rPr>
        <w:t>(REFERENCE)</w:t>
      </w:r>
      <w:r w:rsidRPr="001E5A1A">
        <w:rPr>
          <w:rFonts w:ascii="Arial" w:hAnsi="Arial" w:cs="Arial"/>
          <w:color w:val="0E0E0E"/>
          <w:kern w:val="0"/>
          <w:sz w:val="24"/>
          <w:szCs w:val="24"/>
        </w:rPr>
        <w:t>.</w:t>
      </w:r>
      <w:r w:rsidR="00BC1708">
        <w:rPr>
          <w:rFonts w:ascii="Arial" w:hAnsi="Arial" w:cs="Arial"/>
          <w:color w:val="0E0E0E"/>
          <w:kern w:val="0"/>
          <w:sz w:val="24"/>
          <w:szCs w:val="24"/>
        </w:rPr>
        <w:t xml:space="preserve"> </w:t>
      </w:r>
      <w:r w:rsidRPr="001E5A1A">
        <w:rPr>
          <w:rFonts w:ascii="Arial" w:hAnsi="Arial" w:cs="Arial"/>
          <w:color w:val="0E0E0E"/>
          <w:kern w:val="0"/>
          <w:sz w:val="24"/>
          <w:szCs w:val="24"/>
        </w:rPr>
        <w:t>In addition to internal reforms, the UK police service has placed greater emphasis on community engagement as a means of building trust and improving relationships with diverse communities</w:t>
      </w:r>
      <w:r>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Home Office, 2018</w:t>
      </w:r>
      <w:r w:rsidRPr="005655D6">
        <w:rPr>
          <w:rFonts w:ascii="Arial" w:hAnsi="Arial" w:cs="Arial"/>
          <w:color w:val="000000" w:themeColor="text1"/>
          <w:kern w:val="0"/>
          <w:sz w:val="24"/>
          <w:szCs w:val="24"/>
        </w:rPr>
        <w:t>).</w:t>
      </w:r>
      <w:r w:rsidRPr="001E5A1A">
        <w:rPr>
          <w:rFonts w:ascii="Arial" w:hAnsi="Arial" w:cs="Arial"/>
          <w:color w:val="0E0E0E"/>
          <w:kern w:val="0"/>
          <w:sz w:val="24"/>
          <w:szCs w:val="24"/>
        </w:rPr>
        <w:t xml:space="preserve"> Community policing is based on the principle that the police should work in partnership with local communities to address crime, reduce anti-social behaviour, and improve safety</w:t>
      </w:r>
      <w:r w:rsidR="005655D6">
        <w:rPr>
          <w:rFonts w:ascii="Arial" w:hAnsi="Arial" w:cs="Arial"/>
          <w:color w:val="0E0E0E"/>
          <w:kern w:val="0"/>
          <w:sz w:val="24"/>
          <w:szCs w:val="24"/>
        </w:rPr>
        <w:t xml:space="preserve"> </w:t>
      </w:r>
      <w:r w:rsidRPr="001E5A1A">
        <w:rPr>
          <w:rFonts w:ascii="Arial" w:hAnsi="Arial" w:cs="Arial"/>
          <w:color w:val="FF0000"/>
          <w:kern w:val="0"/>
          <w:sz w:val="24"/>
          <w:szCs w:val="24"/>
        </w:rPr>
        <w:t>(REFERENCE)</w:t>
      </w:r>
      <w:r w:rsidRPr="001E5A1A">
        <w:rPr>
          <w:rFonts w:ascii="Arial" w:hAnsi="Arial" w:cs="Arial"/>
          <w:color w:val="0E0E0E"/>
          <w:kern w:val="0"/>
          <w:sz w:val="24"/>
          <w:szCs w:val="24"/>
        </w:rPr>
        <w:t>.</w:t>
      </w:r>
      <w:r w:rsidR="00BC1708">
        <w:rPr>
          <w:rFonts w:ascii="Arial" w:hAnsi="Arial" w:cs="Arial"/>
          <w:color w:val="0E0E0E"/>
          <w:kern w:val="0"/>
          <w:sz w:val="24"/>
          <w:szCs w:val="24"/>
        </w:rPr>
        <w:t xml:space="preserve"> </w:t>
      </w:r>
      <w:r w:rsidRPr="001E5A1A">
        <w:rPr>
          <w:rFonts w:ascii="Arial" w:hAnsi="Arial" w:cs="Arial"/>
          <w:color w:val="0E0E0E"/>
          <w:kern w:val="0"/>
          <w:sz w:val="24"/>
          <w:szCs w:val="24"/>
        </w:rPr>
        <w:t>Many police forces have established community liaison officers whose role is to engage with specific groups, such as ethnic minorities, faith communities, and LGBTQ+ populations</w:t>
      </w:r>
      <w:r>
        <w:rPr>
          <w:rFonts w:ascii="Arial" w:hAnsi="Arial" w:cs="Arial"/>
          <w:color w:val="0E0E0E"/>
          <w:kern w:val="0"/>
          <w:sz w:val="24"/>
          <w:szCs w:val="24"/>
        </w:rPr>
        <w:t xml:space="preserve"> </w:t>
      </w:r>
      <w:r w:rsidRPr="005655D6">
        <w:rPr>
          <w:rFonts w:ascii="Arial" w:hAnsi="Arial" w:cs="Arial"/>
          <w:color w:val="FF0000"/>
          <w:kern w:val="0"/>
          <w:sz w:val="24"/>
          <w:szCs w:val="24"/>
          <w:highlight w:val="yellow"/>
        </w:rPr>
        <w:t>(REFERENCE)</w:t>
      </w:r>
      <w:r w:rsidRPr="005655D6">
        <w:rPr>
          <w:rFonts w:ascii="Arial" w:hAnsi="Arial" w:cs="Arial"/>
          <w:color w:val="0E0E0E"/>
          <w:kern w:val="0"/>
          <w:sz w:val="24"/>
          <w:szCs w:val="24"/>
          <w:highlight w:val="yellow"/>
        </w:rPr>
        <w:t>.</w:t>
      </w:r>
      <w:r w:rsidRPr="001E5A1A">
        <w:rPr>
          <w:rFonts w:ascii="Arial" w:hAnsi="Arial" w:cs="Arial"/>
          <w:color w:val="0E0E0E"/>
          <w:kern w:val="0"/>
          <w:sz w:val="24"/>
          <w:szCs w:val="24"/>
        </w:rPr>
        <w:t xml:space="preserve"> These officers work to build trust, gather intelligence, and act as a bridge between the police and the communities they serve. One of the most successful aspects </w:t>
      </w:r>
      <w:r w:rsidRPr="001E5A1A">
        <w:rPr>
          <w:rFonts w:ascii="Arial" w:hAnsi="Arial" w:cs="Arial"/>
          <w:color w:val="FF0000"/>
          <w:kern w:val="0"/>
          <w:sz w:val="24"/>
          <w:szCs w:val="24"/>
        </w:rPr>
        <w:t>(REFERENCE)</w:t>
      </w:r>
      <w:r>
        <w:rPr>
          <w:rFonts w:ascii="Arial" w:hAnsi="Arial" w:cs="Arial"/>
          <w:color w:val="FF0000"/>
          <w:kern w:val="0"/>
          <w:sz w:val="24"/>
          <w:szCs w:val="24"/>
        </w:rPr>
        <w:t xml:space="preserve"> </w:t>
      </w:r>
      <w:r w:rsidRPr="001E5A1A">
        <w:rPr>
          <w:rFonts w:ascii="Arial" w:hAnsi="Arial" w:cs="Arial"/>
          <w:color w:val="0E0E0E"/>
          <w:kern w:val="0"/>
          <w:sz w:val="24"/>
          <w:szCs w:val="24"/>
        </w:rPr>
        <w:t>of community policing has been the introduction of neighbourhood policing teams, where officers are assigned to specific local areas and develop long-term relationships with residents. This approach has been particularly effective in fostering trust in areas where relationships between the police and the community have historically been strained</w:t>
      </w:r>
      <w:r>
        <w:rPr>
          <w:rFonts w:ascii="Arial" w:hAnsi="Arial" w:cs="Arial"/>
          <w:color w:val="0E0E0E"/>
          <w:kern w:val="0"/>
          <w:sz w:val="24"/>
          <w:szCs w:val="24"/>
        </w:rPr>
        <w:t xml:space="preserve"> </w:t>
      </w:r>
      <w:r w:rsidRPr="001E5A1A">
        <w:rPr>
          <w:rFonts w:ascii="Arial" w:hAnsi="Arial" w:cs="Arial"/>
          <w:color w:val="FF0000"/>
          <w:kern w:val="0"/>
          <w:sz w:val="24"/>
          <w:szCs w:val="24"/>
        </w:rPr>
        <w:t>(REFERENCE)</w:t>
      </w:r>
      <w:r w:rsidRPr="001E5A1A">
        <w:rPr>
          <w:rFonts w:ascii="Arial" w:hAnsi="Arial" w:cs="Arial"/>
          <w:color w:val="0E0E0E"/>
          <w:kern w:val="0"/>
          <w:sz w:val="24"/>
          <w:szCs w:val="24"/>
        </w:rPr>
        <w:t>.</w:t>
      </w:r>
      <w:r w:rsidR="00BC1708">
        <w:rPr>
          <w:rFonts w:ascii="Arial" w:hAnsi="Arial" w:cs="Arial"/>
          <w:color w:val="0E0E0E"/>
          <w:kern w:val="0"/>
          <w:sz w:val="24"/>
          <w:szCs w:val="24"/>
        </w:rPr>
        <w:t xml:space="preserve"> </w:t>
      </w:r>
    </w:p>
    <w:p w14:paraId="3E58D13A" w14:textId="27814F5F" w:rsidR="001E5A1A" w:rsidRP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Despite the progress, the UK police service continues to face significant challenges. One of the most persistent issues is the perception that the police disproportionately target minority groups, particularly through practices such as stop and search</w:t>
      </w:r>
      <w:r>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Bowling and Phillips, 2007</w:t>
      </w:r>
      <w:r w:rsidRPr="005655D6">
        <w:rPr>
          <w:rFonts w:ascii="Arial" w:hAnsi="Arial" w:cs="Arial"/>
          <w:color w:val="000000" w:themeColor="text1"/>
          <w:kern w:val="0"/>
          <w:sz w:val="24"/>
          <w:szCs w:val="24"/>
        </w:rPr>
        <w:t>).</w:t>
      </w:r>
      <w:r w:rsidRPr="001E5A1A">
        <w:rPr>
          <w:rFonts w:ascii="Arial" w:hAnsi="Arial" w:cs="Arial"/>
          <w:color w:val="0E0E0E"/>
          <w:kern w:val="0"/>
          <w:sz w:val="24"/>
          <w:szCs w:val="24"/>
        </w:rPr>
        <w:t xml:space="preserve"> Statistics show</w:t>
      </w:r>
      <w:r>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Shiner. Et.al, 2018</w:t>
      </w:r>
      <w:r w:rsidRPr="005655D6">
        <w:rPr>
          <w:rFonts w:ascii="Arial" w:hAnsi="Arial" w:cs="Arial"/>
          <w:color w:val="000000" w:themeColor="text1"/>
          <w:kern w:val="0"/>
          <w:sz w:val="24"/>
          <w:szCs w:val="24"/>
        </w:rPr>
        <w:t xml:space="preserve">) </w:t>
      </w:r>
      <w:r w:rsidRPr="001E5A1A">
        <w:rPr>
          <w:rFonts w:ascii="Arial" w:hAnsi="Arial" w:cs="Arial"/>
          <w:color w:val="0E0E0E"/>
          <w:kern w:val="0"/>
          <w:sz w:val="24"/>
          <w:szCs w:val="24"/>
        </w:rPr>
        <w:t>that Black people in the UK are significantly more likely to be stopped and searched than their White counterparts, leading to accusations of racial profiling and discrimination.</w:t>
      </w:r>
    </w:p>
    <w:p w14:paraId="705F71D6" w14:textId="39332229" w:rsidR="001E5A1A" w:rsidRPr="001E5A1A" w:rsidRDefault="001E5A1A"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High-profile incidents of police misconduct and the deaths of individuals in police custody have further strained relationships between minority communities and the police. The Black Lives Matter movement</w:t>
      </w:r>
      <w:r>
        <w:rPr>
          <w:rFonts w:ascii="Arial" w:hAnsi="Arial" w:cs="Arial"/>
          <w:color w:val="0E0E0E"/>
          <w:kern w:val="0"/>
          <w:sz w:val="24"/>
          <w:szCs w:val="24"/>
        </w:rPr>
        <w:t xml:space="preserve"> </w:t>
      </w:r>
      <w:r w:rsidRPr="005655D6">
        <w:rPr>
          <w:rFonts w:ascii="Arial" w:hAnsi="Arial" w:cs="Arial"/>
          <w:color w:val="000000" w:themeColor="text1"/>
          <w:kern w:val="0"/>
          <w:sz w:val="24"/>
          <w:szCs w:val="24"/>
        </w:rPr>
        <w:t>(</w:t>
      </w:r>
      <w:r w:rsidR="005655D6" w:rsidRPr="005655D6">
        <w:rPr>
          <w:rFonts w:ascii="Arial" w:hAnsi="Arial" w:cs="Arial"/>
          <w:color w:val="000000" w:themeColor="text1"/>
          <w:kern w:val="0"/>
          <w:sz w:val="24"/>
          <w:szCs w:val="24"/>
        </w:rPr>
        <w:t>Kenny. Et al, 2020</w:t>
      </w:r>
      <w:r w:rsidRPr="005655D6">
        <w:rPr>
          <w:rFonts w:ascii="Arial" w:hAnsi="Arial" w:cs="Arial"/>
          <w:color w:val="000000" w:themeColor="text1"/>
          <w:kern w:val="0"/>
          <w:sz w:val="24"/>
          <w:szCs w:val="24"/>
        </w:rPr>
        <w:t>),</w:t>
      </w:r>
      <w:r w:rsidRPr="001E5A1A">
        <w:rPr>
          <w:rFonts w:ascii="Arial" w:hAnsi="Arial" w:cs="Arial"/>
          <w:color w:val="0E0E0E"/>
          <w:kern w:val="0"/>
          <w:sz w:val="24"/>
          <w:szCs w:val="24"/>
        </w:rPr>
        <w:t xml:space="preserve"> which gained prominence in the UK in 2020, has shone a spotlight on issues of racial injustice and has called for greater accountability and transparency within the police service.</w:t>
      </w:r>
    </w:p>
    <w:p w14:paraId="461C387E" w14:textId="72D7C927" w:rsidR="001E5A1A" w:rsidRPr="001E5A1A" w:rsidRDefault="005655D6" w:rsidP="00BC17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Pr>
          <w:rFonts w:ascii="Arial" w:hAnsi="Arial" w:cs="Arial"/>
          <w:color w:val="0E0E0E"/>
          <w:kern w:val="0"/>
          <w:sz w:val="24"/>
          <w:szCs w:val="24"/>
        </w:rPr>
        <w:t>To conclude, t</w:t>
      </w:r>
      <w:r w:rsidR="001E5A1A" w:rsidRPr="001E5A1A">
        <w:rPr>
          <w:rFonts w:ascii="Arial" w:hAnsi="Arial" w:cs="Arial"/>
          <w:color w:val="0E0E0E"/>
          <w:kern w:val="0"/>
          <w:sz w:val="24"/>
          <w:szCs w:val="24"/>
        </w:rPr>
        <w:t>he UK police service has made notable strides in adapting to diversity, particularly through recruitment initiatives, training program</w:t>
      </w:r>
      <w:r w:rsidR="001E5A1A">
        <w:rPr>
          <w:rFonts w:ascii="Arial" w:hAnsi="Arial" w:cs="Arial"/>
          <w:color w:val="0E0E0E"/>
          <w:kern w:val="0"/>
          <w:sz w:val="24"/>
          <w:szCs w:val="24"/>
        </w:rPr>
        <w:t>me</w:t>
      </w:r>
      <w:r w:rsidR="001E5A1A" w:rsidRPr="001E5A1A">
        <w:rPr>
          <w:rFonts w:ascii="Arial" w:hAnsi="Arial" w:cs="Arial"/>
          <w:color w:val="0E0E0E"/>
          <w:kern w:val="0"/>
          <w:sz w:val="24"/>
          <w:szCs w:val="24"/>
        </w:rPr>
        <w:t>s, and community engagement. However, there remain significant barriers to achieving a fully inclusive and representative police force. While efforts to improve diversity and inclusion are ongoing, they must be accompanied by structural changes to address deep-seated issues such as institutional racism, mistrust, and disparities in treatment.</w:t>
      </w:r>
    </w:p>
    <w:p w14:paraId="43B018DC" w14:textId="071B4DBE" w:rsidR="001E5A1A" w:rsidRPr="001E5A1A" w:rsidRDefault="001E5A1A" w:rsidP="00BC1708">
      <w:pPr>
        <w:spacing w:line="276" w:lineRule="auto"/>
        <w:rPr>
          <w:rFonts w:ascii="Arial" w:hAnsi="Arial" w:cs="Arial"/>
          <w:sz w:val="24"/>
          <w:szCs w:val="24"/>
        </w:rPr>
      </w:pPr>
      <w:r w:rsidRPr="001E5A1A">
        <w:rPr>
          <w:rFonts w:ascii="Arial" w:hAnsi="Arial" w:cs="Arial"/>
          <w:color w:val="0E0E0E"/>
          <w:kern w:val="0"/>
          <w:sz w:val="24"/>
          <w:szCs w:val="24"/>
        </w:rPr>
        <w:t>To truly accommodate diversity, the police service must commit to long-term reform, engage in open dialogue with communities, and ensure that diversity is not just a goal, but a core principle embedded in all aspects of policing</w:t>
      </w:r>
      <w:r w:rsidR="005655D6">
        <w:rPr>
          <w:rFonts w:ascii="Arial" w:hAnsi="Arial" w:cs="Arial"/>
          <w:color w:val="0E0E0E"/>
          <w:kern w:val="0"/>
          <w:sz w:val="24"/>
          <w:szCs w:val="24"/>
        </w:rPr>
        <w:t xml:space="preserve">. </w:t>
      </w:r>
      <w:r w:rsidRPr="001E5A1A">
        <w:rPr>
          <w:rFonts w:ascii="Arial" w:hAnsi="Arial" w:cs="Arial"/>
          <w:color w:val="0E0E0E"/>
          <w:kern w:val="0"/>
          <w:sz w:val="24"/>
          <w:szCs w:val="24"/>
        </w:rPr>
        <w:t>Only by doing so can the police service effectively serve and protect the increasingly diverse population of the UK.</w:t>
      </w:r>
    </w:p>
    <w:p w14:paraId="3A0488F9" w14:textId="77777777" w:rsidR="005D2227" w:rsidRDefault="005D2227" w:rsidP="00BC1708">
      <w:pPr>
        <w:pStyle w:val="ListParagraph"/>
        <w:spacing w:line="276" w:lineRule="auto"/>
        <w:ind w:left="0"/>
        <w:rPr>
          <w:rFonts w:ascii="Arial" w:hAnsi="Arial" w:cs="Arial"/>
          <w:sz w:val="24"/>
          <w:szCs w:val="24"/>
        </w:rPr>
      </w:pPr>
    </w:p>
    <w:p w14:paraId="050DCA11" w14:textId="34F0848C" w:rsidR="001E5A1A" w:rsidRDefault="005D2227" w:rsidP="00BC1708">
      <w:pPr>
        <w:pStyle w:val="ListParagraph"/>
        <w:spacing w:line="276" w:lineRule="auto"/>
        <w:ind w:left="0"/>
        <w:rPr>
          <w:rFonts w:ascii="Arial" w:hAnsi="Arial" w:cs="Arial"/>
          <w:sz w:val="24"/>
          <w:szCs w:val="24"/>
        </w:rPr>
      </w:pPr>
      <w:r>
        <w:rPr>
          <w:rFonts w:ascii="Arial" w:hAnsi="Arial" w:cs="Arial"/>
          <w:sz w:val="24"/>
          <w:szCs w:val="24"/>
        </w:rPr>
        <w:t>Word count: 12</w:t>
      </w:r>
      <w:r w:rsidR="004153C3">
        <w:rPr>
          <w:rFonts w:ascii="Arial" w:hAnsi="Arial" w:cs="Arial"/>
          <w:sz w:val="24"/>
          <w:szCs w:val="24"/>
        </w:rPr>
        <w:t>22</w:t>
      </w:r>
    </w:p>
    <w:p w14:paraId="0F2E9D2F" w14:textId="77777777" w:rsidR="005D2227" w:rsidRPr="001E5A1A" w:rsidRDefault="005D2227" w:rsidP="00BC1708">
      <w:pPr>
        <w:pStyle w:val="ListParagraph"/>
        <w:spacing w:line="276" w:lineRule="auto"/>
        <w:ind w:left="0"/>
        <w:rPr>
          <w:rFonts w:ascii="Arial" w:hAnsi="Arial" w:cs="Arial"/>
          <w:sz w:val="24"/>
          <w:szCs w:val="24"/>
        </w:rPr>
      </w:pPr>
    </w:p>
    <w:p w14:paraId="34C368FD" w14:textId="77777777" w:rsidR="009212C9" w:rsidRPr="001E5A1A" w:rsidRDefault="009212C9" w:rsidP="00BC1708">
      <w:pPr>
        <w:spacing w:line="276" w:lineRule="auto"/>
        <w:rPr>
          <w:rFonts w:ascii="Arial" w:hAnsi="Arial" w:cs="Arial"/>
          <w:sz w:val="24"/>
          <w:szCs w:val="24"/>
        </w:rPr>
      </w:pPr>
    </w:p>
    <w:p w14:paraId="7AAEC5E7" w14:textId="4C343793" w:rsidR="00E35B12" w:rsidRPr="001E5A1A" w:rsidRDefault="00E35B12">
      <w:pPr>
        <w:rPr>
          <w:rFonts w:ascii="Arial" w:hAnsi="Arial" w:cs="Arial"/>
          <w:b/>
          <w:bCs/>
          <w:sz w:val="24"/>
          <w:szCs w:val="24"/>
        </w:rPr>
      </w:pPr>
      <w:r w:rsidRPr="001E5A1A">
        <w:rPr>
          <w:rFonts w:ascii="Arial" w:hAnsi="Arial" w:cs="Arial"/>
          <w:b/>
          <w:bCs/>
          <w:sz w:val="24"/>
          <w:szCs w:val="24"/>
        </w:rPr>
        <w:t>Essay 2</w:t>
      </w:r>
    </w:p>
    <w:p w14:paraId="2660EF15" w14:textId="40C3B499" w:rsidR="00E35B12" w:rsidRPr="001E5A1A" w:rsidRDefault="00E35B12">
      <w:pPr>
        <w:rPr>
          <w:rFonts w:ascii="Arial" w:hAnsi="Arial" w:cs="Arial"/>
          <w:b/>
          <w:bCs/>
          <w:sz w:val="24"/>
          <w:szCs w:val="24"/>
        </w:rPr>
      </w:pPr>
      <w:r w:rsidRPr="001E5A1A">
        <w:rPr>
          <w:rFonts w:ascii="Arial" w:hAnsi="Arial" w:cs="Arial"/>
          <w:b/>
          <w:bCs/>
          <w:sz w:val="24"/>
          <w:szCs w:val="24"/>
        </w:rPr>
        <w:t>Response policing- why is it important to manage mental wellbeing in policing? What can be the consequences if mental wellbeing is not managed appropriately?</w:t>
      </w:r>
    </w:p>
    <w:p w14:paraId="0761C28B" w14:textId="77777777" w:rsidR="00A76D51" w:rsidRPr="001E5A1A" w:rsidRDefault="00A76D51" w:rsidP="005D2227">
      <w:pPr>
        <w:spacing w:line="276" w:lineRule="auto"/>
        <w:rPr>
          <w:rFonts w:ascii="Arial" w:hAnsi="Arial" w:cs="Arial"/>
          <w:sz w:val="24"/>
          <w:szCs w:val="24"/>
        </w:rPr>
      </w:pPr>
    </w:p>
    <w:p w14:paraId="08C2B707" w14:textId="165B50CA"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Policing is inherently a demanding and high-stress profession</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proofErr w:type="spellStart"/>
      <w:r w:rsidR="000D1D93" w:rsidRPr="004153C3">
        <w:rPr>
          <w:rFonts w:ascii="Arial" w:hAnsi="Arial" w:cs="Arial"/>
          <w:color w:val="000000" w:themeColor="text1"/>
          <w:kern w:val="0"/>
          <w:sz w:val="24"/>
          <w:szCs w:val="24"/>
        </w:rPr>
        <w:t>Queruros</w:t>
      </w:r>
      <w:proofErr w:type="spellEnd"/>
      <w:r w:rsidR="000D1D93" w:rsidRPr="004153C3">
        <w:rPr>
          <w:rFonts w:ascii="Arial" w:hAnsi="Arial" w:cs="Arial"/>
          <w:color w:val="000000" w:themeColor="text1"/>
          <w:kern w:val="0"/>
          <w:sz w:val="24"/>
          <w:szCs w:val="24"/>
        </w:rPr>
        <w:t>, et al. 2020)</w:t>
      </w:r>
      <w:r w:rsidR="004153C3">
        <w:rPr>
          <w:rFonts w:ascii="Arial" w:hAnsi="Arial" w:cs="Arial"/>
          <w:color w:val="000000" w:themeColor="text1"/>
          <w:kern w:val="0"/>
          <w:sz w:val="24"/>
          <w:szCs w:val="24"/>
        </w:rPr>
        <w:t>.</w:t>
      </w:r>
      <w:r w:rsidRPr="001E5A1A">
        <w:rPr>
          <w:rFonts w:ascii="Arial" w:hAnsi="Arial" w:cs="Arial"/>
          <w:color w:val="0E0E0E"/>
          <w:kern w:val="0"/>
          <w:sz w:val="24"/>
          <w:szCs w:val="24"/>
        </w:rPr>
        <w:t xml:space="preserve"> Officers frequently face challenging, unpredictable, and often dangerous situations that can take a toll on their mental health. Managing mental wellbeing within policing is crucial not only for the health and safety of individual officers but also for the effectiveness of the police force and the communities they serve</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r w:rsidR="004153C3" w:rsidRPr="004153C3">
        <w:rPr>
          <w:rFonts w:ascii="Arial" w:hAnsi="Arial" w:cs="Arial"/>
          <w:color w:val="000000" w:themeColor="text1"/>
          <w:kern w:val="0"/>
          <w:sz w:val="24"/>
          <w:szCs w:val="24"/>
        </w:rPr>
        <w:t>College of Policing, 2019).</w:t>
      </w:r>
      <w:r w:rsidRPr="001E5A1A">
        <w:rPr>
          <w:rFonts w:ascii="Arial" w:hAnsi="Arial" w:cs="Arial"/>
          <w:color w:val="0E0E0E"/>
          <w:kern w:val="0"/>
          <w:sz w:val="24"/>
          <w:szCs w:val="24"/>
        </w:rPr>
        <w:t xml:space="preserve"> This essay explores why it is important to manage mental wellbeing in policing, the potential consequences if it is not managed appropriately, and the strategies that can be employed to support officers’ mental health.</w:t>
      </w:r>
    </w:p>
    <w:p w14:paraId="048260A0" w14:textId="77777777"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p>
    <w:p w14:paraId="5370A97B" w14:textId="26EFD089"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Policing is a profession that regularly exposes officers to high-stress situations, including violent confrontations, life-threatening emergencies, and traumatic events like accidents, abuse, and death. These experiences can have significant psychological effects, contributing to stress, anxiety, depression, and other mental health issues</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r w:rsidR="004153C3" w:rsidRPr="004153C3">
        <w:rPr>
          <w:rFonts w:ascii="Arial" w:hAnsi="Arial" w:cs="Arial"/>
          <w:color w:val="000000" w:themeColor="text1"/>
          <w:kern w:val="0"/>
          <w:sz w:val="24"/>
          <w:szCs w:val="24"/>
        </w:rPr>
        <w:t>HSE, 2021</w:t>
      </w:r>
      <w:r w:rsidRPr="004153C3">
        <w:rPr>
          <w:rFonts w:ascii="Arial" w:hAnsi="Arial" w:cs="Arial"/>
          <w:color w:val="000000" w:themeColor="text1"/>
          <w:kern w:val="0"/>
          <w:sz w:val="24"/>
          <w:szCs w:val="24"/>
        </w:rPr>
        <w:t xml:space="preserve">). </w:t>
      </w:r>
      <w:r w:rsidRPr="001E5A1A">
        <w:rPr>
          <w:rFonts w:ascii="Arial" w:hAnsi="Arial" w:cs="Arial"/>
          <w:color w:val="0E0E0E"/>
          <w:kern w:val="0"/>
          <w:sz w:val="24"/>
          <w:szCs w:val="24"/>
        </w:rPr>
        <w:t>If mental wellbeing is not managed properly, officers may suffer from burnout, reduced job performance, and impaired decision-making capabilities</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r w:rsidR="004153C3" w:rsidRPr="004153C3">
        <w:rPr>
          <w:rFonts w:ascii="Arial" w:hAnsi="Arial" w:cs="Arial"/>
          <w:color w:val="000000" w:themeColor="text1"/>
          <w:kern w:val="0"/>
          <w:sz w:val="24"/>
          <w:szCs w:val="24"/>
        </w:rPr>
        <w:t>Maslach, Schaufeli and Leiter, 2001</w:t>
      </w:r>
      <w:r w:rsidRPr="004153C3">
        <w:rPr>
          <w:rFonts w:ascii="Arial" w:hAnsi="Arial" w:cs="Arial"/>
          <w:color w:val="000000" w:themeColor="text1"/>
          <w:kern w:val="0"/>
          <w:sz w:val="24"/>
          <w:szCs w:val="24"/>
        </w:rPr>
        <w:t>).</w:t>
      </w:r>
      <w:r w:rsidRPr="001E5A1A">
        <w:rPr>
          <w:rFonts w:ascii="Arial" w:hAnsi="Arial" w:cs="Arial"/>
          <w:color w:val="0E0E0E"/>
          <w:kern w:val="0"/>
          <w:sz w:val="24"/>
          <w:szCs w:val="24"/>
        </w:rPr>
        <w:t xml:space="preserve"> Maintaining mental health allows officers to cope better with these challenges, ensuring they can respond effectively to the demands of their role</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proofErr w:type="spellStart"/>
      <w:r w:rsidR="004153C3" w:rsidRPr="004153C3">
        <w:rPr>
          <w:rFonts w:ascii="Arial" w:hAnsi="Arial" w:cs="Arial"/>
          <w:color w:val="000000" w:themeColor="text1"/>
          <w:kern w:val="0"/>
          <w:sz w:val="24"/>
          <w:szCs w:val="24"/>
        </w:rPr>
        <w:t>Demou</w:t>
      </w:r>
      <w:proofErr w:type="spellEnd"/>
      <w:r w:rsidR="004153C3" w:rsidRPr="004153C3">
        <w:rPr>
          <w:rFonts w:ascii="Arial" w:hAnsi="Arial" w:cs="Arial"/>
          <w:color w:val="000000" w:themeColor="text1"/>
          <w:kern w:val="0"/>
          <w:sz w:val="24"/>
          <w:szCs w:val="24"/>
        </w:rPr>
        <w:t>, Hale and Hunt, 2020</w:t>
      </w:r>
      <w:r w:rsidRPr="004153C3">
        <w:rPr>
          <w:rFonts w:ascii="Arial" w:hAnsi="Arial" w:cs="Arial"/>
          <w:color w:val="000000" w:themeColor="text1"/>
          <w:kern w:val="0"/>
          <w:sz w:val="24"/>
          <w:szCs w:val="24"/>
        </w:rPr>
        <w:t>).</w:t>
      </w:r>
    </w:p>
    <w:p w14:paraId="03A73070" w14:textId="29D0BE6F"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 xml:space="preserve">A study by The Police Federation of England and Wales </w:t>
      </w:r>
      <w:r w:rsidRPr="004153C3">
        <w:rPr>
          <w:rFonts w:ascii="Arial" w:hAnsi="Arial" w:cs="Arial"/>
          <w:color w:val="000000" w:themeColor="text1"/>
          <w:kern w:val="0"/>
          <w:sz w:val="24"/>
          <w:szCs w:val="24"/>
        </w:rPr>
        <w:t>(</w:t>
      </w:r>
      <w:r w:rsidR="004153C3" w:rsidRPr="004153C3">
        <w:rPr>
          <w:rFonts w:ascii="Arial" w:hAnsi="Arial" w:cs="Arial"/>
          <w:color w:val="000000" w:themeColor="text1"/>
          <w:kern w:val="0"/>
          <w:sz w:val="24"/>
          <w:szCs w:val="24"/>
        </w:rPr>
        <w:t>2018</w:t>
      </w:r>
      <w:r w:rsidRPr="004153C3">
        <w:rPr>
          <w:rFonts w:ascii="Arial" w:hAnsi="Arial" w:cs="Arial"/>
          <w:color w:val="000000" w:themeColor="text1"/>
          <w:kern w:val="0"/>
          <w:sz w:val="24"/>
          <w:szCs w:val="24"/>
        </w:rPr>
        <w:t>)</w:t>
      </w:r>
      <w:r>
        <w:rPr>
          <w:rFonts w:ascii="Arial" w:hAnsi="Arial" w:cs="Arial"/>
          <w:color w:val="FF0000"/>
          <w:kern w:val="0"/>
          <w:sz w:val="24"/>
          <w:szCs w:val="24"/>
        </w:rPr>
        <w:t xml:space="preserve"> </w:t>
      </w:r>
      <w:r w:rsidRPr="001E5A1A">
        <w:rPr>
          <w:rFonts w:ascii="Arial" w:hAnsi="Arial" w:cs="Arial"/>
          <w:color w:val="0E0E0E"/>
          <w:kern w:val="0"/>
          <w:sz w:val="24"/>
          <w:szCs w:val="24"/>
        </w:rPr>
        <w:t>found that 69% of officers reported experiencing mental health issues in 2018, highlighting the high prevalence of psychological strain within the profession. When officers have access to appropriate mental health support and resources, they are better equipped to manage the stressors of the job and maintain a sense of resilience</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r w:rsidR="004153C3" w:rsidRPr="004153C3">
        <w:rPr>
          <w:rFonts w:ascii="Arial" w:hAnsi="Arial" w:cs="Arial"/>
          <w:color w:val="000000" w:themeColor="text1"/>
          <w:kern w:val="0"/>
          <w:sz w:val="24"/>
          <w:szCs w:val="24"/>
        </w:rPr>
        <w:t>Stogner</w:t>
      </w:r>
      <w:r w:rsidR="004153C3" w:rsidRPr="004153C3">
        <w:rPr>
          <w:rFonts w:ascii="Arial" w:hAnsi="Arial" w:cs="Arial"/>
          <w:color w:val="000000" w:themeColor="text1"/>
          <w:kern w:val="0"/>
          <w:sz w:val="24"/>
          <w:szCs w:val="24"/>
        </w:rPr>
        <w:t xml:space="preserve">, </w:t>
      </w:r>
      <w:proofErr w:type="gramStart"/>
      <w:r w:rsidR="004153C3" w:rsidRPr="004153C3">
        <w:rPr>
          <w:rFonts w:ascii="Arial" w:hAnsi="Arial" w:cs="Arial"/>
          <w:color w:val="000000" w:themeColor="text1"/>
          <w:kern w:val="0"/>
          <w:sz w:val="24"/>
          <w:szCs w:val="24"/>
        </w:rPr>
        <w:t>Miller</w:t>
      </w:r>
      <w:proofErr w:type="gramEnd"/>
      <w:r w:rsidR="004153C3" w:rsidRPr="004153C3">
        <w:rPr>
          <w:rFonts w:ascii="Arial" w:hAnsi="Arial" w:cs="Arial"/>
          <w:color w:val="000000" w:themeColor="text1"/>
          <w:kern w:val="0"/>
          <w:sz w:val="24"/>
          <w:szCs w:val="24"/>
        </w:rPr>
        <w:t xml:space="preserve"> and </w:t>
      </w:r>
      <w:r w:rsidR="004153C3" w:rsidRPr="004153C3">
        <w:rPr>
          <w:rFonts w:ascii="Arial" w:hAnsi="Arial" w:cs="Arial"/>
          <w:color w:val="000000" w:themeColor="text1"/>
          <w:kern w:val="0"/>
          <w:sz w:val="24"/>
          <w:szCs w:val="24"/>
        </w:rPr>
        <w:t>McLean,</w:t>
      </w:r>
      <w:r w:rsidR="004153C3" w:rsidRPr="004153C3">
        <w:rPr>
          <w:rFonts w:ascii="Arial" w:hAnsi="Arial" w:cs="Arial"/>
          <w:color w:val="000000" w:themeColor="text1"/>
          <w:kern w:val="0"/>
          <w:sz w:val="24"/>
          <w:szCs w:val="24"/>
        </w:rPr>
        <w:t xml:space="preserve"> 2020</w:t>
      </w:r>
      <w:r w:rsidRPr="004153C3">
        <w:rPr>
          <w:rFonts w:ascii="Arial" w:hAnsi="Arial" w:cs="Arial"/>
          <w:color w:val="000000" w:themeColor="text1"/>
          <w:kern w:val="0"/>
          <w:sz w:val="24"/>
          <w:szCs w:val="24"/>
        </w:rPr>
        <w:t>).</w:t>
      </w:r>
    </w:p>
    <w:p w14:paraId="1EC3D3DA" w14:textId="6CE57F17"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There is a strong connection between mental wellbeing and physical health</w:t>
      </w:r>
      <w:r w:rsidR="004153C3">
        <w:rPr>
          <w:rFonts w:ascii="Arial" w:hAnsi="Arial" w:cs="Arial"/>
          <w:color w:val="0E0E0E"/>
          <w:kern w:val="0"/>
          <w:sz w:val="24"/>
          <w:szCs w:val="24"/>
        </w:rPr>
        <w:t xml:space="preserve">. </w:t>
      </w:r>
      <w:r w:rsidRPr="001E5A1A">
        <w:rPr>
          <w:rFonts w:ascii="Arial" w:hAnsi="Arial" w:cs="Arial"/>
          <w:color w:val="0E0E0E"/>
          <w:kern w:val="0"/>
          <w:sz w:val="24"/>
          <w:szCs w:val="24"/>
        </w:rPr>
        <w:t>When stress levels remain consistently high, it can lead to a range of physical health problems, including heart disease, high blood pressure, sleep disturbances, and gastrointestinal issues</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r w:rsidR="004153C3" w:rsidRPr="004153C3">
        <w:rPr>
          <w:rFonts w:ascii="Arial" w:hAnsi="Arial" w:cs="Arial"/>
          <w:color w:val="000000" w:themeColor="text1"/>
          <w:kern w:val="0"/>
          <w:sz w:val="24"/>
          <w:szCs w:val="24"/>
        </w:rPr>
        <w:t>NHS, 2022</w:t>
      </w:r>
      <w:r w:rsidRPr="004153C3">
        <w:rPr>
          <w:rFonts w:ascii="Arial" w:hAnsi="Arial" w:cs="Arial"/>
          <w:color w:val="000000" w:themeColor="text1"/>
          <w:kern w:val="0"/>
          <w:sz w:val="24"/>
          <w:szCs w:val="24"/>
        </w:rPr>
        <w:t>).</w:t>
      </w:r>
      <w:r w:rsidRPr="001E5A1A">
        <w:rPr>
          <w:rFonts w:ascii="Arial" w:hAnsi="Arial" w:cs="Arial"/>
          <w:color w:val="0E0E0E"/>
          <w:kern w:val="0"/>
          <w:sz w:val="24"/>
          <w:szCs w:val="24"/>
        </w:rPr>
        <w:t xml:space="preserve"> In the context of policing, where officers are required to maintain physical fitness, mental health issues can negatively impact their ability to perform physical tasks and </w:t>
      </w:r>
      <w:r w:rsidRPr="001E5A1A">
        <w:rPr>
          <w:rFonts w:ascii="Arial" w:hAnsi="Arial" w:cs="Arial"/>
          <w:color w:val="0E0E0E"/>
          <w:kern w:val="0"/>
          <w:sz w:val="24"/>
          <w:szCs w:val="24"/>
        </w:rPr>
        <w:t>fulfil</w:t>
      </w:r>
      <w:r w:rsidRPr="001E5A1A">
        <w:rPr>
          <w:rFonts w:ascii="Arial" w:hAnsi="Arial" w:cs="Arial"/>
          <w:color w:val="0E0E0E"/>
          <w:kern w:val="0"/>
          <w:sz w:val="24"/>
          <w:szCs w:val="24"/>
        </w:rPr>
        <w:t xml:space="preserve"> their duties</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r w:rsidR="004153C3" w:rsidRPr="004153C3">
        <w:rPr>
          <w:rFonts w:ascii="Arial" w:hAnsi="Arial" w:cs="Arial"/>
          <w:color w:val="000000" w:themeColor="text1"/>
          <w:kern w:val="0"/>
          <w:sz w:val="24"/>
          <w:szCs w:val="24"/>
        </w:rPr>
        <w:t>Craddock and Telesco, 2022</w:t>
      </w:r>
      <w:r w:rsidRPr="004153C3">
        <w:rPr>
          <w:rFonts w:ascii="Arial" w:hAnsi="Arial" w:cs="Arial"/>
          <w:color w:val="000000" w:themeColor="text1"/>
          <w:kern w:val="0"/>
          <w:sz w:val="24"/>
          <w:szCs w:val="24"/>
        </w:rPr>
        <w:t>).</w:t>
      </w:r>
      <w:r w:rsidRPr="004153C3">
        <w:rPr>
          <w:rFonts w:ascii="Arial" w:hAnsi="Arial" w:cs="Arial"/>
          <w:color w:val="000000" w:themeColor="text1"/>
          <w:kern w:val="0"/>
          <w:sz w:val="24"/>
          <w:szCs w:val="24"/>
        </w:rPr>
        <w:t xml:space="preserve"> </w:t>
      </w:r>
      <w:r w:rsidRPr="001E5A1A">
        <w:rPr>
          <w:rFonts w:ascii="Arial" w:hAnsi="Arial" w:cs="Arial"/>
          <w:color w:val="0E0E0E"/>
          <w:kern w:val="0"/>
          <w:sz w:val="24"/>
          <w:szCs w:val="24"/>
        </w:rPr>
        <w:t xml:space="preserve">Managing mental wellbeing ensures that officers remain physically fit and </w:t>
      </w:r>
      <w:r w:rsidRPr="001E5A1A">
        <w:rPr>
          <w:rFonts w:ascii="Arial" w:hAnsi="Arial" w:cs="Arial"/>
          <w:color w:val="0E0E0E"/>
          <w:kern w:val="0"/>
          <w:sz w:val="24"/>
          <w:szCs w:val="24"/>
        </w:rPr>
        <w:lastRenderedPageBreak/>
        <w:t>healthy, reducing the risk of long-term illness and absenteeism. This is particularly important in the context of a profession that demands both mental agility and physical endurance. A holistic approach to wellbeing recogni</w:t>
      </w:r>
      <w:r w:rsidR="003D2E9F">
        <w:rPr>
          <w:rFonts w:ascii="Arial" w:hAnsi="Arial" w:cs="Arial"/>
          <w:color w:val="0E0E0E"/>
          <w:kern w:val="0"/>
          <w:sz w:val="24"/>
          <w:szCs w:val="24"/>
        </w:rPr>
        <w:t>s</w:t>
      </w:r>
      <w:r w:rsidRPr="001E5A1A">
        <w:rPr>
          <w:rFonts w:ascii="Arial" w:hAnsi="Arial" w:cs="Arial"/>
          <w:color w:val="0E0E0E"/>
          <w:kern w:val="0"/>
          <w:sz w:val="24"/>
          <w:szCs w:val="24"/>
        </w:rPr>
        <w:t>es that mental and physical health are interconnected, and both must be supported to ensure optimal performance and safety</w:t>
      </w:r>
      <w:r w:rsidR="003D2E9F">
        <w:rPr>
          <w:rFonts w:ascii="Arial" w:hAnsi="Arial" w:cs="Arial"/>
          <w:color w:val="0E0E0E"/>
          <w:kern w:val="0"/>
          <w:sz w:val="24"/>
          <w:szCs w:val="24"/>
        </w:rPr>
        <w:t>.</w:t>
      </w:r>
    </w:p>
    <w:p w14:paraId="7249478B" w14:textId="72EF6065"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 xml:space="preserve">The mental wellbeing of police officers has a direct impact on their ability to interact professionally with the public. Officers who are suffering from stress, anxiety, or other mental health issues may be more prone to emotional outbursts, poor judgment, or aggressive </w:t>
      </w:r>
      <w:r w:rsidRPr="001E5A1A">
        <w:rPr>
          <w:rFonts w:ascii="Arial" w:hAnsi="Arial" w:cs="Arial"/>
          <w:color w:val="0E0E0E"/>
          <w:kern w:val="0"/>
          <w:sz w:val="24"/>
          <w:szCs w:val="24"/>
        </w:rPr>
        <w:t>behaviour</w:t>
      </w:r>
      <w:r>
        <w:rPr>
          <w:rFonts w:ascii="Arial" w:hAnsi="Arial" w:cs="Arial"/>
          <w:color w:val="0E0E0E"/>
          <w:kern w:val="0"/>
          <w:sz w:val="24"/>
          <w:szCs w:val="24"/>
        </w:rPr>
        <w:t xml:space="preserve"> </w:t>
      </w:r>
      <w:r w:rsidRPr="003D2E9F">
        <w:rPr>
          <w:rFonts w:ascii="Arial" w:hAnsi="Arial" w:cs="Arial"/>
          <w:color w:val="000000" w:themeColor="text1"/>
          <w:kern w:val="0"/>
          <w:sz w:val="24"/>
          <w:szCs w:val="24"/>
        </w:rPr>
        <w:t>(</w:t>
      </w:r>
      <w:proofErr w:type="spellStart"/>
      <w:r w:rsidR="003D2E9F" w:rsidRPr="003D2E9F">
        <w:rPr>
          <w:rFonts w:ascii="Arial" w:hAnsi="Arial" w:cs="Arial"/>
          <w:color w:val="000000" w:themeColor="text1"/>
          <w:kern w:val="0"/>
          <w:sz w:val="24"/>
          <w:szCs w:val="24"/>
        </w:rPr>
        <w:t>Santre</w:t>
      </w:r>
      <w:proofErr w:type="spellEnd"/>
      <w:r w:rsidR="003D2E9F" w:rsidRPr="003D2E9F">
        <w:rPr>
          <w:rFonts w:ascii="Arial" w:hAnsi="Arial" w:cs="Arial"/>
          <w:color w:val="000000" w:themeColor="text1"/>
          <w:kern w:val="0"/>
          <w:sz w:val="24"/>
          <w:szCs w:val="24"/>
        </w:rPr>
        <w:t>, 2024</w:t>
      </w:r>
      <w:r w:rsidRPr="003D2E9F">
        <w:rPr>
          <w:rFonts w:ascii="Arial" w:hAnsi="Arial" w:cs="Arial"/>
          <w:color w:val="000000" w:themeColor="text1"/>
          <w:kern w:val="0"/>
          <w:sz w:val="24"/>
          <w:szCs w:val="24"/>
        </w:rPr>
        <w:t>).</w:t>
      </w:r>
      <w:r w:rsidRPr="001E5A1A">
        <w:rPr>
          <w:rFonts w:ascii="Arial" w:hAnsi="Arial" w:cs="Arial"/>
          <w:color w:val="0E0E0E"/>
          <w:kern w:val="0"/>
          <w:sz w:val="24"/>
          <w:szCs w:val="24"/>
        </w:rPr>
        <w:t xml:space="preserve"> This can lead to negative interactions with members of the public, which may erode trust and damage the reputation of the police </w:t>
      </w:r>
      <w:r w:rsidRPr="003D2E9F">
        <w:rPr>
          <w:rFonts w:ascii="Arial" w:hAnsi="Arial" w:cs="Arial"/>
          <w:color w:val="000000" w:themeColor="text1"/>
          <w:kern w:val="0"/>
          <w:sz w:val="24"/>
          <w:szCs w:val="24"/>
        </w:rPr>
        <w:t>force</w:t>
      </w:r>
      <w:r w:rsidRPr="003D2E9F">
        <w:rPr>
          <w:rFonts w:ascii="Arial" w:hAnsi="Arial" w:cs="Arial"/>
          <w:color w:val="000000" w:themeColor="text1"/>
          <w:kern w:val="0"/>
          <w:sz w:val="24"/>
          <w:szCs w:val="24"/>
        </w:rPr>
        <w:t xml:space="preserve"> </w:t>
      </w:r>
      <w:r w:rsidRPr="003D2E9F">
        <w:rPr>
          <w:rFonts w:ascii="Arial" w:hAnsi="Arial" w:cs="Arial"/>
          <w:color w:val="000000" w:themeColor="text1"/>
          <w:kern w:val="0"/>
          <w:sz w:val="24"/>
          <w:szCs w:val="24"/>
        </w:rPr>
        <w:t>(</w:t>
      </w:r>
      <w:proofErr w:type="spellStart"/>
      <w:r w:rsidR="003D2E9F" w:rsidRPr="003D2E9F">
        <w:rPr>
          <w:rFonts w:ascii="Arial" w:hAnsi="Arial" w:cs="Arial"/>
          <w:color w:val="000000" w:themeColor="text1"/>
          <w:kern w:val="0"/>
          <w:sz w:val="24"/>
          <w:szCs w:val="24"/>
        </w:rPr>
        <w:t>Santre</w:t>
      </w:r>
      <w:proofErr w:type="spellEnd"/>
      <w:r w:rsidR="003D2E9F" w:rsidRPr="003D2E9F">
        <w:rPr>
          <w:rFonts w:ascii="Arial" w:hAnsi="Arial" w:cs="Arial"/>
          <w:color w:val="000000" w:themeColor="text1"/>
          <w:kern w:val="0"/>
          <w:sz w:val="24"/>
          <w:szCs w:val="24"/>
        </w:rPr>
        <w:t>, 2024</w:t>
      </w:r>
      <w:r w:rsidRPr="003D2E9F">
        <w:rPr>
          <w:rFonts w:ascii="Arial" w:hAnsi="Arial" w:cs="Arial"/>
          <w:color w:val="000000" w:themeColor="text1"/>
          <w:kern w:val="0"/>
          <w:sz w:val="24"/>
          <w:szCs w:val="24"/>
        </w:rPr>
        <w:t>).</w:t>
      </w:r>
    </w:p>
    <w:p w14:paraId="4A282469" w14:textId="5C535C88"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Another reason why managing mental wellbeing in policing is important is its impact on officer retention and career longevity</w:t>
      </w:r>
      <w:r w:rsidR="003D2E9F">
        <w:rPr>
          <w:rFonts w:ascii="Arial" w:hAnsi="Arial" w:cs="Arial"/>
          <w:color w:val="0E0E0E"/>
          <w:kern w:val="0"/>
          <w:sz w:val="24"/>
          <w:szCs w:val="24"/>
        </w:rPr>
        <w:t xml:space="preserve">. </w:t>
      </w:r>
      <w:r w:rsidRPr="001E5A1A">
        <w:rPr>
          <w:rFonts w:ascii="Arial" w:hAnsi="Arial" w:cs="Arial"/>
          <w:color w:val="0E0E0E"/>
          <w:kern w:val="0"/>
          <w:sz w:val="24"/>
          <w:szCs w:val="24"/>
        </w:rPr>
        <w:t xml:space="preserve">Policing can be a highly rewarding profession, but it also comes with significant challenges that can contribute to burnout and early retirement. According to research published </w:t>
      </w:r>
      <w:r w:rsidRPr="003D2E9F">
        <w:rPr>
          <w:rFonts w:ascii="Arial" w:hAnsi="Arial" w:cs="Arial"/>
          <w:color w:val="000000" w:themeColor="text1"/>
          <w:kern w:val="0"/>
          <w:sz w:val="24"/>
          <w:szCs w:val="24"/>
        </w:rPr>
        <w:t xml:space="preserve">by </w:t>
      </w:r>
      <w:r w:rsidR="003D2E9F" w:rsidRPr="003D2E9F">
        <w:rPr>
          <w:rFonts w:ascii="Arial" w:hAnsi="Arial" w:cs="Arial"/>
          <w:color w:val="000000" w:themeColor="text1"/>
          <w:kern w:val="0"/>
          <w:sz w:val="24"/>
          <w:szCs w:val="24"/>
        </w:rPr>
        <w:t xml:space="preserve">Miller (2008) </w:t>
      </w:r>
      <w:r w:rsidRPr="003D2E9F">
        <w:rPr>
          <w:rFonts w:ascii="Arial" w:hAnsi="Arial" w:cs="Arial"/>
          <w:color w:val="000000" w:themeColor="text1"/>
          <w:kern w:val="0"/>
          <w:sz w:val="24"/>
          <w:szCs w:val="24"/>
        </w:rPr>
        <w:t>police</w:t>
      </w:r>
      <w:r w:rsidRPr="001E5A1A">
        <w:rPr>
          <w:rFonts w:ascii="Arial" w:hAnsi="Arial" w:cs="Arial"/>
          <w:color w:val="0E0E0E"/>
          <w:kern w:val="0"/>
          <w:sz w:val="24"/>
          <w:szCs w:val="24"/>
        </w:rPr>
        <w:t xml:space="preserve"> officers face an elevated risk of post-traumatic stress disorder (PTSD) and other mental health conditions due to their repeated exposure to trauma.</w:t>
      </w:r>
    </w:p>
    <w:p w14:paraId="55810E41" w14:textId="088B6AC2"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By providing adequate mental health support and promoting a culture of openness around mental wellbeing, police forces can help officers manage the psychological demands of the job</w:t>
      </w:r>
      <w:r>
        <w:rPr>
          <w:rFonts w:ascii="Arial" w:hAnsi="Arial" w:cs="Arial"/>
          <w:color w:val="0E0E0E"/>
          <w:kern w:val="0"/>
          <w:sz w:val="24"/>
          <w:szCs w:val="24"/>
        </w:rPr>
        <w:t xml:space="preserve"> </w:t>
      </w:r>
      <w:r w:rsidR="00FD0396" w:rsidRPr="00FD0396">
        <w:rPr>
          <w:rFonts w:ascii="Arial" w:hAnsi="Arial" w:cs="Arial"/>
          <w:color w:val="000000" w:themeColor="text1"/>
          <w:kern w:val="0"/>
          <w:sz w:val="24"/>
          <w:szCs w:val="24"/>
        </w:rPr>
        <w:t>(</w:t>
      </w:r>
      <w:proofErr w:type="spellStart"/>
      <w:r w:rsidR="00FD0396" w:rsidRPr="00FD0396">
        <w:rPr>
          <w:rFonts w:ascii="Arial" w:hAnsi="Arial" w:cs="Arial"/>
          <w:color w:val="000000" w:themeColor="text1"/>
          <w:kern w:val="0"/>
          <w:sz w:val="24"/>
          <w:szCs w:val="24"/>
        </w:rPr>
        <w:t>Santre</w:t>
      </w:r>
      <w:proofErr w:type="spellEnd"/>
      <w:r w:rsidR="00FD0396" w:rsidRPr="00FD0396">
        <w:rPr>
          <w:rFonts w:ascii="Arial" w:hAnsi="Arial" w:cs="Arial"/>
          <w:color w:val="000000" w:themeColor="text1"/>
          <w:kern w:val="0"/>
          <w:sz w:val="24"/>
          <w:szCs w:val="24"/>
        </w:rPr>
        <w:t>, 2024).</w:t>
      </w:r>
      <w:r w:rsidR="00FD0396">
        <w:rPr>
          <w:rFonts w:ascii="Arial" w:hAnsi="Arial" w:cs="Arial"/>
          <w:color w:val="FF0000"/>
          <w:kern w:val="0"/>
          <w:sz w:val="24"/>
          <w:szCs w:val="24"/>
        </w:rPr>
        <w:t xml:space="preserve"> </w:t>
      </w:r>
      <w:r w:rsidRPr="001E5A1A">
        <w:rPr>
          <w:rFonts w:ascii="Arial" w:hAnsi="Arial" w:cs="Arial"/>
          <w:color w:val="0E0E0E"/>
          <w:kern w:val="0"/>
          <w:sz w:val="24"/>
          <w:szCs w:val="24"/>
        </w:rPr>
        <w:t>This, in turn, can reduce the risk of burnout and contribute to longer, more sustainable careers. Additionally, when officers feel that their wellbeing is being prioriti</w:t>
      </w:r>
      <w:r>
        <w:rPr>
          <w:rFonts w:ascii="Arial" w:hAnsi="Arial" w:cs="Arial"/>
          <w:color w:val="0E0E0E"/>
          <w:kern w:val="0"/>
          <w:sz w:val="24"/>
          <w:szCs w:val="24"/>
        </w:rPr>
        <w:t>s</w:t>
      </w:r>
      <w:r w:rsidRPr="001E5A1A">
        <w:rPr>
          <w:rFonts w:ascii="Arial" w:hAnsi="Arial" w:cs="Arial"/>
          <w:color w:val="0E0E0E"/>
          <w:kern w:val="0"/>
          <w:sz w:val="24"/>
          <w:szCs w:val="24"/>
        </w:rPr>
        <w:t>ed, they are more likely to remain engaged and committed to their work</w:t>
      </w:r>
      <w:r w:rsidR="00D64978">
        <w:rPr>
          <w:rFonts w:ascii="Arial" w:hAnsi="Arial" w:cs="Arial"/>
          <w:color w:val="0E0E0E"/>
          <w:kern w:val="0"/>
          <w:sz w:val="24"/>
          <w:szCs w:val="24"/>
        </w:rPr>
        <w:t>.</w:t>
      </w:r>
    </w:p>
    <w:p w14:paraId="2852EDB8" w14:textId="122940AE"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Failure to properly manage mental wellbeing can lead to a rise in mental illness among officers</w:t>
      </w:r>
      <w:r>
        <w:rPr>
          <w:rFonts w:ascii="Arial" w:hAnsi="Arial" w:cs="Arial"/>
          <w:color w:val="0E0E0E"/>
          <w:kern w:val="0"/>
          <w:sz w:val="24"/>
          <w:szCs w:val="24"/>
        </w:rPr>
        <w:t xml:space="preserve"> </w:t>
      </w:r>
      <w:r w:rsidRPr="00D64978">
        <w:rPr>
          <w:rFonts w:ascii="Arial" w:hAnsi="Arial" w:cs="Arial"/>
          <w:color w:val="000000" w:themeColor="text1"/>
          <w:kern w:val="0"/>
          <w:sz w:val="24"/>
          <w:szCs w:val="24"/>
        </w:rPr>
        <w:t>(</w:t>
      </w:r>
      <w:proofErr w:type="spellStart"/>
      <w:r w:rsidR="00D64978" w:rsidRPr="00D64978">
        <w:rPr>
          <w:rFonts w:ascii="Arial" w:hAnsi="Arial" w:cs="Arial"/>
          <w:color w:val="000000" w:themeColor="text1"/>
          <w:kern w:val="0"/>
          <w:sz w:val="24"/>
          <w:szCs w:val="24"/>
        </w:rPr>
        <w:t>Violanti</w:t>
      </w:r>
      <w:proofErr w:type="spellEnd"/>
      <w:r w:rsidR="00D64978" w:rsidRPr="00D64978">
        <w:rPr>
          <w:rFonts w:ascii="Arial" w:hAnsi="Arial" w:cs="Arial"/>
          <w:color w:val="000000" w:themeColor="text1"/>
          <w:kern w:val="0"/>
          <w:sz w:val="24"/>
          <w:szCs w:val="24"/>
        </w:rPr>
        <w:t xml:space="preserve"> et al. 2011</w:t>
      </w:r>
      <w:r w:rsidRPr="00D64978">
        <w:rPr>
          <w:rFonts w:ascii="Arial" w:hAnsi="Arial" w:cs="Arial"/>
          <w:color w:val="000000" w:themeColor="text1"/>
          <w:kern w:val="0"/>
          <w:sz w:val="24"/>
          <w:szCs w:val="24"/>
        </w:rPr>
        <w:t>).</w:t>
      </w:r>
      <w:r w:rsidRPr="001E5A1A">
        <w:rPr>
          <w:rFonts w:ascii="Arial" w:hAnsi="Arial" w:cs="Arial"/>
          <w:color w:val="0E0E0E"/>
          <w:kern w:val="0"/>
          <w:sz w:val="24"/>
          <w:szCs w:val="24"/>
        </w:rPr>
        <w:t xml:space="preserve"> Depression, anxiety disorders, PTSD, and substance abuse are common among officers who experience prolonged stress without adequate support</w:t>
      </w:r>
      <w:r>
        <w:rPr>
          <w:rFonts w:ascii="Arial" w:hAnsi="Arial" w:cs="Arial"/>
          <w:color w:val="0E0E0E"/>
          <w:kern w:val="0"/>
          <w:sz w:val="24"/>
          <w:szCs w:val="24"/>
        </w:rPr>
        <w:t xml:space="preserve"> </w:t>
      </w:r>
      <w:r w:rsidRPr="004153C3">
        <w:rPr>
          <w:rFonts w:ascii="Arial" w:hAnsi="Arial" w:cs="Arial"/>
          <w:color w:val="000000" w:themeColor="text1"/>
          <w:kern w:val="0"/>
          <w:sz w:val="24"/>
          <w:szCs w:val="24"/>
        </w:rPr>
        <w:t>(</w:t>
      </w:r>
      <w:proofErr w:type="spellStart"/>
      <w:r w:rsidRPr="004153C3">
        <w:rPr>
          <w:rFonts w:ascii="Arial" w:hAnsi="Arial" w:cs="Arial"/>
          <w:color w:val="000000" w:themeColor="text1"/>
          <w:kern w:val="0"/>
          <w:sz w:val="24"/>
          <w:szCs w:val="24"/>
        </w:rPr>
        <w:t>Violanti</w:t>
      </w:r>
      <w:proofErr w:type="spellEnd"/>
      <w:r w:rsidRPr="004153C3">
        <w:rPr>
          <w:rFonts w:ascii="Arial" w:hAnsi="Arial" w:cs="Arial"/>
          <w:color w:val="000000" w:themeColor="text1"/>
          <w:kern w:val="0"/>
          <w:sz w:val="24"/>
          <w:szCs w:val="24"/>
        </w:rPr>
        <w:t xml:space="preserve"> et al. 2011</w:t>
      </w:r>
      <w:r w:rsidRPr="004153C3">
        <w:rPr>
          <w:rFonts w:ascii="Arial" w:hAnsi="Arial" w:cs="Arial"/>
          <w:color w:val="000000" w:themeColor="text1"/>
          <w:kern w:val="0"/>
          <w:sz w:val="24"/>
          <w:szCs w:val="24"/>
        </w:rPr>
        <w:t>).</w:t>
      </w:r>
      <w:r w:rsidRPr="001E5A1A">
        <w:rPr>
          <w:rFonts w:ascii="Arial" w:hAnsi="Arial" w:cs="Arial"/>
          <w:color w:val="0E0E0E"/>
          <w:kern w:val="0"/>
          <w:sz w:val="24"/>
          <w:szCs w:val="24"/>
        </w:rPr>
        <w:t xml:space="preserve"> According to the </w:t>
      </w:r>
      <w:r w:rsidRPr="00E01A37">
        <w:rPr>
          <w:rFonts w:ascii="Arial" w:hAnsi="Arial" w:cs="Arial"/>
          <w:color w:val="000000" w:themeColor="text1"/>
          <w:kern w:val="0"/>
          <w:sz w:val="24"/>
          <w:szCs w:val="24"/>
        </w:rPr>
        <w:t>Blue Light Programme by the mental health charity Mind</w:t>
      </w:r>
      <w:r w:rsidR="00E01A37" w:rsidRPr="00E01A37">
        <w:rPr>
          <w:rFonts w:ascii="Arial" w:hAnsi="Arial" w:cs="Arial"/>
          <w:color w:val="000000" w:themeColor="text1"/>
          <w:kern w:val="0"/>
          <w:sz w:val="24"/>
          <w:szCs w:val="24"/>
        </w:rPr>
        <w:t xml:space="preserve"> (2015)</w:t>
      </w:r>
      <w:r w:rsidRPr="00E01A37">
        <w:rPr>
          <w:rFonts w:ascii="Arial" w:hAnsi="Arial" w:cs="Arial"/>
          <w:color w:val="000000" w:themeColor="text1"/>
          <w:kern w:val="0"/>
          <w:sz w:val="24"/>
          <w:szCs w:val="24"/>
        </w:rPr>
        <w:t xml:space="preserve">, </w:t>
      </w:r>
      <w:r w:rsidRPr="001E5A1A">
        <w:rPr>
          <w:rFonts w:ascii="Arial" w:hAnsi="Arial" w:cs="Arial"/>
          <w:color w:val="0E0E0E"/>
          <w:kern w:val="0"/>
          <w:sz w:val="24"/>
          <w:szCs w:val="24"/>
        </w:rPr>
        <w:t>emergency services personnel, including police officers, are more likely to experience mental health problems than the general population.</w:t>
      </w:r>
    </w:p>
    <w:p w14:paraId="471F47C3" w14:textId="1A3F46CA"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Pr>
          <w:rFonts w:ascii="Arial" w:hAnsi="Arial" w:cs="Arial"/>
          <w:color w:val="0E0E0E"/>
          <w:kern w:val="0"/>
          <w:sz w:val="24"/>
          <w:szCs w:val="24"/>
        </w:rPr>
        <w:t>S</w:t>
      </w:r>
      <w:r w:rsidRPr="001E5A1A">
        <w:rPr>
          <w:rFonts w:ascii="Arial" w:hAnsi="Arial" w:cs="Arial"/>
          <w:color w:val="0E0E0E"/>
          <w:kern w:val="0"/>
          <w:sz w:val="24"/>
          <w:szCs w:val="24"/>
        </w:rPr>
        <w:t>uicide rates among police officers are disproportionately high compared to other professions</w:t>
      </w:r>
      <w:r>
        <w:rPr>
          <w:rFonts w:ascii="Arial" w:hAnsi="Arial" w:cs="Arial"/>
          <w:color w:val="0E0E0E"/>
          <w:kern w:val="0"/>
          <w:sz w:val="24"/>
          <w:szCs w:val="24"/>
        </w:rPr>
        <w:t xml:space="preserve"> </w:t>
      </w:r>
      <w:r w:rsidRPr="00D64978">
        <w:rPr>
          <w:rFonts w:ascii="Arial" w:hAnsi="Arial" w:cs="Arial"/>
          <w:color w:val="000000" w:themeColor="text1"/>
          <w:kern w:val="0"/>
          <w:sz w:val="24"/>
          <w:szCs w:val="24"/>
        </w:rPr>
        <w:t>(</w:t>
      </w:r>
      <w:proofErr w:type="spellStart"/>
      <w:r w:rsidR="00D64978" w:rsidRPr="00D64978">
        <w:rPr>
          <w:rFonts w:ascii="Arial" w:hAnsi="Arial" w:cs="Arial"/>
          <w:color w:val="000000" w:themeColor="text1"/>
          <w:kern w:val="0"/>
          <w:sz w:val="24"/>
          <w:szCs w:val="24"/>
        </w:rPr>
        <w:t>Violanti</w:t>
      </w:r>
      <w:proofErr w:type="spellEnd"/>
      <w:r w:rsidR="00D64978" w:rsidRPr="00D64978">
        <w:rPr>
          <w:rFonts w:ascii="Arial" w:hAnsi="Arial" w:cs="Arial"/>
          <w:color w:val="000000" w:themeColor="text1"/>
          <w:kern w:val="0"/>
          <w:sz w:val="24"/>
          <w:szCs w:val="24"/>
        </w:rPr>
        <w:t xml:space="preserve"> and </w:t>
      </w:r>
      <w:proofErr w:type="spellStart"/>
      <w:r w:rsidR="00D64978" w:rsidRPr="00D64978">
        <w:rPr>
          <w:rFonts w:ascii="Arial" w:hAnsi="Arial" w:cs="Arial"/>
          <w:color w:val="000000" w:themeColor="text1"/>
          <w:kern w:val="0"/>
          <w:sz w:val="24"/>
          <w:szCs w:val="24"/>
        </w:rPr>
        <w:t>Steege</w:t>
      </w:r>
      <w:proofErr w:type="spellEnd"/>
      <w:r w:rsidR="00D64978" w:rsidRPr="00D64978">
        <w:rPr>
          <w:rFonts w:ascii="Arial" w:hAnsi="Arial" w:cs="Arial"/>
          <w:color w:val="000000" w:themeColor="text1"/>
          <w:kern w:val="0"/>
          <w:sz w:val="24"/>
          <w:szCs w:val="24"/>
        </w:rPr>
        <w:t>, 2021)</w:t>
      </w:r>
      <w:r w:rsidRPr="001E5A1A">
        <w:rPr>
          <w:rFonts w:ascii="Arial" w:hAnsi="Arial" w:cs="Arial"/>
          <w:color w:val="0E0E0E"/>
          <w:kern w:val="0"/>
          <w:sz w:val="24"/>
          <w:szCs w:val="24"/>
        </w:rPr>
        <w:t xml:space="preserve"> This underscores the need for proactive mental health management within the police force to prevent such tragic outcomes.</w:t>
      </w:r>
    </w:p>
    <w:p w14:paraId="0A2771CC" w14:textId="3F8886A8"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Policing is a role that requires sharp decision-making, quick reflexes, and the ability to stay calm under pressure. When officers are struggling with mental health issues, their ability to perform these tasks can be compromised. In contrast, when mental wellbeing is supported, officers are more likely to be alert, focused, and capable of responding appropriately to complex and high-stakes scenarios</w:t>
      </w:r>
      <w:r w:rsidR="00FD0396">
        <w:rPr>
          <w:rFonts w:ascii="Arial" w:hAnsi="Arial" w:cs="Arial"/>
          <w:color w:val="0E0E0E"/>
          <w:kern w:val="0"/>
          <w:sz w:val="24"/>
          <w:szCs w:val="24"/>
        </w:rPr>
        <w:t xml:space="preserve"> (</w:t>
      </w:r>
      <w:r w:rsidR="00FD0396" w:rsidRPr="004153C3">
        <w:rPr>
          <w:rFonts w:ascii="Arial" w:hAnsi="Arial" w:cs="Arial"/>
          <w:color w:val="000000" w:themeColor="text1"/>
          <w:kern w:val="0"/>
          <w:sz w:val="24"/>
          <w:szCs w:val="24"/>
        </w:rPr>
        <w:t>Craddock and Telesco, 2022</w:t>
      </w:r>
      <w:r w:rsidR="00FD0396">
        <w:rPr>
          <w:rFonts w:ascii="Arial" w:hAnsi="Arial" w:cs="Arial"/>
          <w:color w:val="000000" w:themeColor="text1"/>
          <w:kern w:val="0"/>
          <w:sz w:val="24"/>
          <w:szCs w:val="24"/>
        </w:rPr>
        <w:t>).</w:t>
      </w:r>
    </w:p>
    <w:p w14:paraId="32BEB373" w14:textId="0CAF6C4D"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Mental health issues can lead to officers tak</w:t>
      </w:r>
      <w:r>
        <w:rPr>
          <w:rFonts w:ascii="Arial" w:hAnsi="Arial" w:cs="Arial"/>
          <w:color w:val="0E0E0E"/>
          <w:kern w:val="0"/>
          <w:sz w:val="24"/>
          <w:szCs w:val="24"/>
        </w:rPr>
        <w:t>ing</w:t>
      </w:r>
      <w:r w:rsidRPr="001E5A1A">
        <w:rPr>
          <w:rFonts w:ascii="Arial" w:hAnsi="Arial" w:cs="Arial"/>
          <w:color w:val="0E0E0E"/>
          <w:kern w:val="0"/>
          <w:sz w:val="24"/>
          <w:szCs w:val="24"/>
        </w:rPr>
        <w:t xml:space="preserve"> time off work to cope with stress, anxiety, or other conditions. According to a report by</w:t>
      </w:r>
      <w:r w:rsidRPr="00E01A37">
        <w:rPr>
          <w:rFonts w:ascii="Arial" w:hAnsi="Arial" w:cs="Arial"/>
          <w:color w:val="000000" w:themeColor="text1"/>
          <w:kern w:val="0"/>
          <w:sz w:val="24"/>
          <w:szCs w:val="24"/>
        </w:rPr>
        <w:t xml:space="preserve"> The Police Federation of England and Wales</w:t>
      </w:r>
      <w:r w:rsidR="00E01A37" w:rsidRPr="00E01A37">
        <w:rPr>
          <w:rFonts w:ascii="Arial" w:hAnsi="Arial" w:cs="Arial"/>
          <w:color w:val="000000" w:themeColor="text1"/>
          <w:kern w:val="0"/>
          <w:sz w:val="24"/>
          <w:szCs w:val="24"/>
        </w:rPr>
        <w:t xml:space="preserve"> (2024)</w:t>
      </w:r>
      <w:r w:rsidRPr="00E01A37">
        <w:rPr>
          <w:rFonts w:ascii="Arial" w:hAnsi="Arial" w:cs="Arial"/>
          <w:color w:val="000000" w:themeColor="text1"/>
          <w:kern w:val="0"/>
          <w:sz w:val="24"/>
          <w:szCs w:val="24"/>
        </w:rPr>
        <w:t xml:space="preserve">, </w:t>
      </w:r>
      <w:r w:rsidR="00E01A37">
        <w:rPr>
          <w:rFonts w:ascii="Arial" w:hAnsi="Arial" w:cs="Arial"/>
          <w:color w:val="000000" w:themeColor="text1"/>
          <w:kern w:val="0"/>
          <w:sz w:val="24"/>
          <w:szCs w:val="24"/>
        </w:rPr>
        <w:t>21 of 43 forces had</w:t>
      </w:r>
      <w:r w:rsidRPr="001E5A1A">
        <w:rPr>
          <w:rFonts w:ascii="Arial" w:hAnsi="Arial" w:cs="Arial"/>
          <w:color w:val="0E0E0E"/>
          <w:kern w:val="0"/>
          <w:sz w:val="24"/>
          <w:szCs w:val="24"/>
        </w:rPr>
        <w:t xml:space="preserve"> officers who took time off work due to mental health reasons were absent for more than a month. Prolonged </w:t>
      </w:r>
      <w:r>
        <w:rPr>
          <w:rFonts w:ascii="Arial" w:hAnsi="Arial" w:cs="Arial"/>
          <w:color w:val="0E0E0E"/>
          <w:kern w:val="0"/>
          <w:sz w:val="24"/>
          <w:szCs w:val="24"/>
        </w:rPr>
        <w:t>leave</w:t>
      </w:r>
      <w:r w:rsidRPr="001E5A1A">
        <w:rPr>
          <w:rFonts w:ascii="Arial" w:hAnsi="Arial" w:cs="Arial"/>
          <w:color w:val="0E0E0E"/>
          <w:kern w:val="0"/>
          <w:sz w:val="24"/>
          <w:szCs w:val="24"/>
        </w:rPr>
        <w:t xml:space="preserve"> not </w:t>
      </w:r>
      <w:r w:rsidRPr="001E5A1A">
        <w:rPr>
          <w:rFonts w:ascii="Arial" w:hAnsi="Arial" w:cs="Arial"/>
          <w:color w:val="0E0E0E"/>
          <w:kern w:val="0"/>
          <w:sz w:val="24"/>
          <w:szCs w:val="24"/>
        </w:rPr>
        <w:lastRenderedPageBreak/>
        <w:t xml:space="preserve">only affects the officer’s career but also places additional strain on the </w:t>
      </w:r>
      <w:r w:rsidRPr="001E5A1A">
        <w:rPr>
          <w:rFonts w:ascii="Arial" w:hAnsi="Arial" w:cs="Arial"/>
          <w:color w:val="0E0E0E"/>
          <w:kern w:val="0"/>
          <w:sz w:val="24"/>
          <w:szCs w:val="24"/>
        </w:rPr>
        <w:t>force, potentially</w:t>
      </w:r>
      <w:r w:rsidRPr="001E5A1A">
        <w:rPr>
          <w:rFonts w:ascii="Arial" w:hAnsi="Arial" w:cs="Arial"/>
          <w:color w:val="0E0E0E"/>
          <w:kern w:val="0"/>
          <w:sz w:val="24"/>
          <w:szCs w:val="24"/>
        </w:rPr>
        <w:t xml:space="preserve"> leading to understaffing and increased workloads for other officers.</w:t>
      </w:r>
    </w:p>
    <w:p w14:paraId="45E5DC11" w14:textId="469A335B"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 xml:space="preserve">Additionally, the cost of </w:t>
      </w:r>
      <w:r>
        <w:rPr>
          <w:rFonts w:ascii="Arial" w:hAnsi="Arial" w:cs="Arial"/>
          <w:color w:val="0E0E0E"/>
          <w:kern w:val="0"/>
          <w:sz w:val="24"/>
          <w:szCs w:val="24"/>
        </w:rPr>
        <w:t>sick leave</w:t>
      </w:r>
      <w:r w:rsidRPr="001E5A1A">
        <w:rPr>
          <w:rFonts w:ascii="Arial" w:hAnsi="Arial" w:cs="Arial"/>
          <w:color w:val="0E0E0E"/>
          <w:kern w:val="0"/>
          <w:sz w:val="24"/>
          <w:szCs w:val="24"/>
        </w:rPr>
        <w:t>, coupled with the need for mental health treatment, can place a financial burden on police forces. Managing mental wellbeing proactively can help reduce these costs by minimi</w:t>
      </w:r>
      <w:r>
        <w:rPr>
          <w:rFonts w:ascii="Arial" w:hAnsi="Arial" w:cs="Arial"/>
          <w:color w:val="0E0E0E"/>
          <w:kern w:val="0"/>
          <w:sz w:val="24"/>
          <w:szCs w:val="24"/>
        </w:rPr>
        <w:t>s</w:t>
      </w:r>
      <w:r w:rsidRPr="001E5A1A">
        <w:rPr>
          <w:rFonts w:ascii="Arial" w:hAnsi="Arial" w:cs="Arial"/>
          <w:color w:val="0E0E0E"/>
          <w:kern w:val="0"/>
          <w:sz w:val="24"/>
          <w:szCs w:val="24"/>
        </w:rPr>
        <w:t>ing the need for long-term leave and costly interventions for severe mental health conditions</w:t>
      </w:r>
      <w:r>
        <w:rPr>
          <w:rFonts w:ascii="Arial" w:hAnsi="Arial" w:cs="Arial"/>
          <w:color w:val="0E0E0E"/>
          <w:kern w:val="0"/>
          <w:sz w:val="24"/>
          <w:szCs w:val="24"/>
        </w:rPr>
        <w:t xml:space="preserve"> </w:t>
      </w:r>
      <w:r w:rsidRPr="00EE1E32">
        <w:rPr>
          <w:rFonts w:ascii="Arial" w:hAnsi="Arial" w:cs="Arial"/>
          <w:color w:val="000000" w:themeColor="text1"/>
          <w:kern w:val="0"/>
          <w:sz w:val="24"/>
          <w:szCs w:val="24"/>
        </w:rPr>
        <w:t>(</w:t>
      </w:r>
      <w:r w:rsidR="00EE1E32" w:rsidRPr="00EE1E32">
        <w:rPr>
          <w:rFonts w:ascii="Arial" w:hAnsi="Arial" w:cs="Arial"/>
          <w:color w:val="000000" w:themeColor="text1"/>
          <w:kern w:val="0"/>
          <w:sz w:val="24"/>
          <w:szCs w:val="24"/>
        </w:rPr>
        <w:t>Mind, 2015</w:t>
      </w:r>
      <w:r w:rsidRPr="00EE1E32">
        <w:rPr>
          <w:rFonts w:ascii="Arial" w:hAnsi="Arial" w:cs="Arial"/>
          <w:color w:val="000000" w:themeColor="text1"/>
          <w:kern w:val="0"/>
          <w:sz w:val="24"/>
          <w:szCs w:val="24"/>
        </w:rPr>
        <w:t>).</w:t>
      </w:r>
    </w:p>
    <w:p w14:paraId="1D0EE4A1" w14:textId="0ED5465B" w:rsidR="001E5A1A" w:rsidRPr="001E5A1A" w:rsidRDefault="001E5A1A" w:rsidP="005D22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 xml:space="preserve">One of the most effective ways to support mental wellbeing in policing is by providing officers with access to mental health services, such as </w:t>
      </w:r>
      <w:r w:rsidRPr="001E5A1A">
        <w:rPr>
          <w:rFonts w:ascii="Arial" w:hAnsi="Arial" w:cs="Arial"/>
          <w:color w:val="0E0E0E"/>
          <w:kern w:val="0"/>
          <w:sz w:val="24"/>
          <w:szCs w:val="24"/>
        </w:rPr>
        <w:t>counselling</w:t>
      </w:r>
      <w:r w:rsidRPr="001E5A1A">
        <w:rPr>
          <w:rFonts w:ascii="Arial" w:hAnsi="Arial" w:cs="Arial"/>
          <w:color w:val="0E0E0E"/>
          <w:kern w:val="0"/>
          <w:sz w:val="24"/>
          <w:szCs w:val="24"/>
        </w:rPr>
        <w:t>, therapy, and stress management programs</w:t>
      </w:r>
      <w:r>
        <w:rPr>
          <w:rFonts w:ascii="Arial" w:hAnsi="Arial" w:cs="Arial"/>
          <w:color w:val="0E0E0E"/>
          <w:kern w:val="0"/>
          <w:sz w:val="24"/>
          <w:szCs w:val="24"/>
        </w:rPr>
        <w:t xml:space="preserve"> </w:t>
      </w:r>
      <w:r w:rsidR="00EE1E32" w:rsidRPr="00EE1E32">
        <w:rPr>
          <w:rFonts w:ascii="Arial" w:hAnsi="Arial" w:cs="Arial"/>
          <w:color w:val="000000" w:themeColor="text1"/>
          <w:kern w:val="0"/>
          <w:sz w:val="24"/>
          <w:szCs w:val="24"/>
        </w:rPr>
        <w:t>(Mind, 2015).</w:t>
      </w:r>
      <w:r w:rsidR="00EE1E32">
        <w:rPr>
          <w:rFonts w:ascii="Arial" w:hAnsi="Arial" w:cs="Arial"/>
          <w:color w:val="FF0000"/>
          <w:kern w:val="0"/>
          <w:sz w:val="24"/>
          <w:szCs w:val="24"/>
        </w:rPr>
        <w:t xml:space="preserve"> </w:t>
      </w:r>
      <w:r w:rsidRPr="001E5A1A">
        <w:rPr>
          <w:rFonts w:ascii="Arial" w:hAnsi="Arial" w:cs="Arial"/>
          <w:color w:val="0E0E0E"/>
          <w:kern w:val="0"/>
          <w:sz w:val="24"/>
          <w:szCs w:val="24"/>
        </w:rPr>
        <w:t>Many police forces have implemented Employee Assistance Programs (EAPs) that offer confidential support and mental health resources to officers and their families</w:t>
      </w:r>
      <w:r>
        <w:rPr>
          <w:rFonts w:ascii="Arial" w:hAnsi="Arial" w:cs="Arial"/>
          <w:color w:val="0E0E0E"/>
          <w:kern w:val="0"/>
          <w:sz w:val="24"/>
          <w:szCs w:val="24"/>
        </w:rPr>
        <w:t xml:space="preserve"> </w:t>
      </w:r>
      <w:r w:rsidRPr="00EE1E32">
        <w:rPr>
          <w:rFonts w:ascii="Arial" w:hAnsi="Arial" w:cs="Arial"/>
          <w:color w:val="000000" w:themeColor="text1"/>
          <w:kern w:val="0"/>
          <w:sz w:val="24"/>
          <w:szCs w:val="24"/>
        </w:rPr>
        <w:t>(</w:t>
      </w:r>
      <w:r w:rsidR="00EE1E32" w:rsidRPr="00EE1E32">
        <w:rPr>
          <w:rFonts w:ascii="Arial" w:hAnsi="Arial" w:cs="Arial"/>
          <w:color w:val="000000" w:themeColor="text1"/>
          <w:kern w:val="0"/>
          <w:sz w:val="24"/>
          <w:szCs w:val="24"/>
        </w:rPr>
        <w:t>Long and Cooke, 2022</w:t>
      </w:r>
      <w:r w:rsidRPr="00EE1E32">
        <w:rPr>
          <w:rFonts w:ascii="Arial" w:hAnsi="Arial" w:cs="Arial"/>
          <w:color w:val="000000" w:themeColor="text1"/>
          <w:kern w:val="0"/>
          <w:sz w:val="24"/>
          <w:szCs w:val="24"/>
        </w:rPr>
        <w:t>).</w:t>
      </w:r>
    </w:p>
    <w:p w14:paraId="044C132A" w14:textId="0585DBC4" w:rsidR="001E5A1A" w:rsidRPr="001E5A1A" w:rsidRDefault="001E5A1A" w:rsidP="00EE1E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Creating a culture in which mental health issues are openly discussed and de-stigmati</w:t>
      </w:r>
      <w:r w:rsidR="00D47CAA">
        <w:rPr>
          <w:rFonts w:ascii="Arial" w:hAnsi="Arial" w:cs="Arial"/>
          <w:color w:val="0E0E0E"/>
          <w:kern w:val="0"/>
          <w:sz w:val="24"/>
          <w:szCs w:val="24"/>
        </w:rPr>
        <w:t>s</w:t>
      </w:r>
      <w:r w:rsidRPr="001E5A1A">
        <w:rPr>
          <w:rFonts w:ascii="Arial" w:hAnsi="Arial" w:cs="Arial"/>
          <w:color w:val="0E0E0E"/>
          <w:kern w:val="0"/>
          <w:sz w:val="24"/>
          <w:szCs w:val="24"/>
        </w:rPr>
        <w:t>ed is also crucial. Officers should feel comfortable seeking help without fear of judgment or negative career repercussions</w:t>
      </w:r>
      <w:r w:rsidR="00D47CAA">
        <w:rPr>
          <w:rFonts w:ascii="Arial" w:hAnsi="Arial" w:cs="Arial"/>
          <w:color w:val="0E0E0E"/>
          <w:kern w:val="0"/>
          <w:sz w:val="24"/>
          <w:szCs w:val="24"/>
        </w:rPr>
        <w:t xml:space="preserve"> </w:t>
      </w:r>
      <w:r w:rsidR="00EE1E32">
        <w:rPr>
          <w:rFonts w:ascii="Arial" w:hAnsi="Arial" w:cs="Arial"/>
          <w:color w:val="0E0E0E"/>
          <w:kern w:val="0"/>
          <w:sz w:val="24"/>
          <w:szCs w:val="24"/>
        </w:rPr>
        <w:t>(</w:t>
      </w:r>
      <w:r w:rsidR="00EE1E32" w:rsidRPr="00EE1E32">
        <w:rPr>
          <w:rFonts w:ascii="Arial" w:hAnsi="Arial" w:cs="Arial"/>
          <w:color w:val="000000" w:themeColor="text1"/>
          <w:kern w:val="0"/>
          <w:sz w:val="24"/>
          <w:szCs w:val="24"/>
        </w:rPr>
        <w:t>Long and Cooke, 2022</w:t>
      </w:r>
      <w:r w:rsidR="00EE1E32" w:rsidRPr="00EE1E32">
        <w:rPr>
          <w:rFonts w:ascii="Arial" w:hAnsi="Arial" w:cs="Arial"/>
          <w:color w:val="000000" w:themeColor="text1"/>
          <w:kern w:val="0"/>
          <w:sz w:val="24"/>
          <w:szCs w:val="24"/>
        </w:rPr>
        <w:t>).</w:t>
      </w:r>
      <w:r w:rsidR="00EE1E32" w:rsidRPr="001E5A1A">
        <w:rPr>
          <w:rFonts w:ascii="Arial" w:hAnsi="Arial" w:cs="Arial"/>
          <w:color w:val="0E0E0E"/>
          <w:kern w:val="0"/>
          <w:sz w:val="24"/>
          <w:szCs w:val="24"/>
        </w:rPr>
        <w:t xml:space="preserve"> Training</w:t>
      </w:r>
      <w:r w:rsidRPr="001E5A1A">
        <w:rPr>
          <w:rFonts w:ascii="Arial" w:hAnsi="Arial" w:cs="Arial"/>
          <w:color w:val="0E0E0E"/>
          <w:kern w:val="0"/>
          <w:sz w:val="24"/>
          <w:szCs w:val="24"/>
        </w:rPr>
        <w:t xml:space="preserve"> supervisors and managers to recogni</w:t>
      </w:r>
      <w:r w:rsidR="00D47CAA">
        <w:rPr>
          <w:rFonts w:ascii="Arial" w:hAnsi="Arial" w:cs="Arial"/>
          <w:color w:val="0E0E0E"/>
          <w:kern w:val="0"/>
          <w:sz w:val="24"/>
          <w:szCs w:val="24"/>
        </w:rPr>
        <w:t>s</w:t>
      </w:r>
      <w:r w:rsidRPr="001E5A1A">
        <w:rPr>
          <w:rFonts w:ascii="Arial" w:hAnsi="Arial" w:cs="Arial"/>
          <w:color w:val="0E0E0E"/>
          <w:kern w:val="0"/>
          <w:sz w:val="24"/>
          <w:szCs w:val="24"/>
        </w:rPr>
        <w:t>e the signs of mental health issues and encourage early intervention is key to promoting a supportive work environment.</w:t>
      </w:r>
    </w:p>
    <w:p w14:paraId="5CEEFABA" w14:textId="3C85B0C5" w:rsidR="001E5A1A" w:rsidRPr="00D47CAA" w:rsidRDefault="005D2227" w:rsidP="00D47CAA">
      <w:pPr>
        <w:spacing w:after="0" w:line="276" w:lineRule="auto"/>
        <w:rPr>
          <w:rFonts w:ascii="Arial" w:hAnsi="Arial" w:cs="Arial"/>
          <w:sz w:val="24"/>
          <w:szCs w:val="24"/>
        </w:rPr>
      </w:pPr>
      <w:r>
        <w:rPr>
          <w:rFonts w:ascii="Arial" w:hAnsi="Arial" w:cs="Arial"/>
          <w:color w:val="0E0E0E"/>
          <w:kern w:val="0"/>
          <w:sz w:val="24"/>
          <w:szCs w:val="24"/>
        </w:rPr>
        <w:t>To conclude, m</w:t>
      </w:r>
      <w:r w:rsidR="001E5A1A" w:rsidRPr="001E5A1A">
        <w:rPr>
          <w:rFonts w:ascii="Arial" w:hAnsi="Arial" w:cs="Arial"/>
          <w:color w:val="0E0E0E"/>
          <w:kern w:val="0"/>
          <w:sz w:val="24"/>
          <w:szCs w:val="24"/>
        </w:rPr>
        <w:t>anaging mental wellbeing in policing is essential for the health and safety of officers</w:t>
      </w:r>
      <w:r w:rsidR="00D47CAA">
        <w:rPr>
          <w:rFonts w:ascii="Arial" w:hAnsi="Arial" w:cs="Arial"/>
          <w:color w:val="0E0E0E"/>
          <w:kern w:val="0"/>
          <w:sz w:val="24"/>
          <w:szCs w:val="24"/>
        </w:rPr>
        <w:t xml:space="preserve">. </w:t>
      </w:r>
      <w:r w:rsidR="001E5A1A" w:rsidRPr="001E5A1A">
        <w:rPr>
          <w:rFonts w:ascii="Arial" w:hAnsi="Arial" w:cs="Arial"/>
          <w:color w:val="0E0E0E"/>
          <w:kern w:val="0"/>
          <w:sz w:val="24"/>
          <w:szCs w:val="24"/>
        </w:rPr>
        <w:t>By implementing proactive mental health strategies, police forces can create a supportive and resilient workforce capable of meeting the demands of modern policing.</w:t>
      </w:r>
      <w:r w:rsidR="00D47CAA">
        <w:rPr>
          <w:rFonts w:ascii="Arial" w:hAnsi="Arial" w:cs="Arial"/>
          <w:sz w:val="24"/>
          <w:szCs w:val="24"/>
        </w:rPr>
        <w:t xml:space="preserve"> </w:t>
      </w:r>
      <w:r w:rsidR="001E5A1A" w:rsidRPr="001E5A1A">
        <w:rPr>
          <w:rFonts w:ascii="Arial" w:hAnsi="Arial" w:cs="Arial"/>
          <w:color w:val="0E0E0E"/>
          <w:kern w:val="0"/>
          <w:sz w:val="24"/>
          <w:szCs w:val="24"/>
        </w:rPr>
        <w:t xml:space="preserve">A critical function of policing is to </w:t>
      </w:r>
      <w:r w:rsidR="00D47CAA">
        <w:rPr>
          <w:rFonts w:ascii="Arial" w:hAnsi="Arial" w:cs="Arial"/>
          <w:color w:val="0E0E0E"/>
          <w:kern w:val="0"/>
          <w:sz w:val="24"/>
          <w:szCs w:val="24"/>
        </w:rPr>
        <w:t xml:space="preserve">build </w:t>
      </w:r>
      <w:r w:rsidR="001E5A1A" w:rsidRPr="001E5A1A">
        <w:rPr>
          <w:rFonts w:ascii="Arial" w:hAnsi="Arial" w:cs="Arial"/>
          <w:color w:val="0E0E0E"/>
          <w:kern w:val="0"/>
          <w:sz w:val="24"/>
          <w:szCs w:val="24"/>
        </w:rPr>
        <w:t>positive relationships with the community. When officers are mentally well, they are better able to demonstrate empathy, patience, and good judgment</w:t>
      </w:r>
      <w:r w:rsidR="001E5A1A">
        <w:rPr>
          <w:rFonts w:ascii="Arial" w:hAnsi="Arial" w:cs="Arial"/>
          <w:color w:val="0E0E0E"/>
          <w:kern w:val="0"/>
          <w:sz w:val="24"/>
          <w:szCs w:val="24"/>
        </w:rPr>
        <w:t xml:space="preserve"> </w:t>
      </w:r>
      <w:r w:rsidR="001E5A1A" w:rsidRPr="001E5A1A">
        <w:rPr>
          <w:rFonts w:ascii="Arial" w:hAnsi="Arial" w:cs="Arial"/>
          <w:color w:val="0E0E0E"/>
          <w:kern w:val="0"/>
          <w:sz w:val="24"/>
          <w:szCs w:val="24"/>
        </w:rPr>
        <w:t>qualities that are essential</w:t>
      </w:r>
      <w:r w:rsidR="00D47CAA">
        <w:rPr>
          <w:rFonts w:ascii="Arial" w:hAnsi="Arial" w:cs="Arial"/>
          <w:color w:val="0E0E0E"/>
          <w:kern w:val="0"/>
          <w:sz w:val="24"/>
          <w:szCs w:val="24"/>
        </w:rPr>
        <w:t xml:space="preserve"> to</w:t>
      </w:r>
      <w:r w:rsidR="001E5A1A" w:rsidRPr="001E5A1A">
        <w:rPr>
          <w:rFonts w:ascii="Arial" w:hAnsi="Arial" w:cs="Arial"/>
          <w:color w:val="0E0E0E"/>
          <w:kern w:val="0"/>
          <w:sz w:val="24"/>
          <w:szCs w:val="24"/>
        </w:rPr>
        <w:t xml:space="preserve"> policing </w:t>
      </w:r>
      <w:r w:rsidR="00D47CAA">
        <w:rPr>
          <w:rFonts w:ascii="Arial" w:hAnsi="Arial" w:cs="Arial"/>
          <w:color w:val="0E0E0E"/>
          <w:kern w:val="0"/>
          <w:sz w:val="24"/>
          <w:szCs w:val="24"/>
        </w:rPr>
        <w:t>being</w:t>
      </w:r>
      <w:r w:rsidR="001E5A1A" w:rsidRPr="001E5A1A">
        <w:rPr>
          <w:rFonts w:ascii="Arial" w:hAnsi="Arial" w:cs="Arial"/>
          <w:color w:val="0E0E0E"/>
          <w:kern w:val="0"/>
          <w:sz w:val="24"/>
          <w:szCs w:val="24"/>
        </w:rPr>
        <w:t xml:space="preserve"> carried out fairly and effectively. On the other hand, unmanaged mental health problems can result in officers becoming disengaged or hostile, leading to complaints and a breakdown in police-community relations.</w:t>
      </w:r>
    </w:p>
    <w:p w14:paraId="4DD0D6E5" w14:textId="77777777" w:rsidR="00E35B12" w:rsidRPr="001E5A1A" w:rsidRDefault="00E35B12">
      <w:pPr>
        <w:rPr>
          <w:rFonts w:ascii="Arial" w:hAnsi="Arial" w:cs="Arial"/>
          <w:b/>
          <w:bCs/>
          <w:sz w:val="24"/>
          <w:szCs w:val="24"/>
        </w:rPr>
      </w:pPr>
    </w:p>
    <w:p w14:paraId="092DC913" w14:textId="0666F2A7" w:rsidR="00247425" w:rsidRPr="005D2227" w:rsidRDefault="005D2227">
      <w:pPr>
        <w:rPr>
          <w:rFonts w:ascii="Arial" w:hAnsi="Arial" w:cs="Arial"/>
          <w:sz w:val="24"/>
          <w:szCs w:val="24"/>
        </w:rPr>
      </w:pPr>
      <w:r w:rsidRPr="005D2227">
        <w:rPr>
          <w:rFonts w:ascii="Arial" w:hAnsi="Arial" w:cs="Arial"/>
          <w:sz w:val="24"/>
          <w:szCs w:val="24"/>
        </w:rPr>
        <w:t>Word count: 1</w:t>
      </w:r>
      <w:r w:rsidR="00EE1E32">
        <w:rPr>
          <w:rFonts w:ascii="Arial" w:hAnsi="Arial" w:cs="Arial"/>
          <w:sz w:val="24"/>
          <w:szCs w:val="24"/>
        </w:rPr>
        <w:t>122</w:t>
      </w:r>
    </w:p>
    <w:p w14:paraId="3A4DEBFA" w14:textId="77777777" w:rsidR="00247425" w:rsidRPr="001E5A1A" w:rsidRDefault="00247425">
      <w:pPr>
        <w:rPr>
          <w:rFonts w:ascii="Arial" w:hAnsi="Arial" w:cs="Arial"/>
          <w:b/>
          <w:bCs/>
          <w:sz w:val="24"/>
          <w:szCs w:val="24"/>
        </w:rPr>
      </w:pPr>
    </w:p>
    <w:p w14:paraId="6BA2B3EC" w14:textId="3C87A190" w:rsidR="00E35B12" w:rsidRPr="001E5A1A" w:rsidRDefault="00E35B12">
      <w:pPr>
        <w:rPr>
          <w:rFonts w:ascii="Arial" w:hAnsi="Arial" w:cs="Arial"/>
          <w:b/>
          <w:bCs/>
          <w:sz w:val="24"/>
          <w:szCs w:val="24"/>
        </w:rPr>
      </w:pPr>
      <w:r w:rsidRPr="001E5A1A">
        <w:rPr>
          <w:rFonts w:ascii="Arial" w:hAnsi="Arial" w:cs="Arial"/>
          <w:b/>
          <w:bCs/>
          <w:sz w:val="24"/>
          <w:szCs w:val="24"/>
        </w:rPr>
        <w:t>Essay 3</w:t>
      </w:r>
    </w:p>
    <w:p w14:paraId="1649538D" w14:textId="782AF5E2" w:rsidR="00E35B12" w:rsidRPr="001E5A1A" w:rsidRDefault="00E35B12">
      <w:pPr>
        <w:rPr>
          <w:rFonts w:ascii="Arial" w:hAnsi="Arial" w:cs="Arial"/>
          <w:b/>
          <w:bCs/>
          <w:sz w:val="24"/>
          <w:szCs w:val="24"/>
        </w:rPr>
      </w:pPr>
      <w:r w:rsidRPr="001E5A1A">
        <w:rPr>
          <w:rFonts w:ascii="Arial" w:hAnsi="Arial" w:cs="Arial"/>
          <w:b/>
          <w:bCs/>
          <w:sz w:val="24"/>
          <w:szCs w:val="24"/>
        </w:rPr>
        <w:t>How might personal attitudes, values, and bias impact upon the effective investigation of volume crime?</w:t>
      </w:r>
    </w:p>
    <w:p w14:paraId="598139F6" w14:textId="77777777" w:rsidR="00A76D51" w:rsidRPr="001E5A1A" w:rsidRDefault="00A76D51" w:rsidP="008A01E7">
      <w:pPr>
        <w:spacing w:line="276" w:lineRule="auto"/>
        <w:rPr>
          <w:rFonts w:ascii="Arial" w:hAnsi="Arial" w:cs="Arial"/>
          <w:sz w:val="24"/>
          <w:szCs w:val="24"/>
        </w:rPr>
      </w:pPr>
    </w:p>
    <w:p w14:paraId="72A41DA8" w14:textId="6459F361"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Investigating volume crime</w:t>
      </w:r>
      <w:r w:rsidR="005D2227">
        <w:rPr>
          <w:rFonts w:ascii="Arial" w:hAnsi="Arial" w:cs="Arial"/>
          <w:color w:val="0E0E0E"/>
          <w:kern w:val="0"/>
          <w:sz w:val="24"/>
          <w:szCs w:val="24"/>
        </w:rPr>
        <w:t xml:space="preserve"> </w:t>
      </w:r>
      <w:r w:rsidRPr="001E5A1A">
        <w:rPr>
          <w:rFonts w:ascii="Arial" w:hAnsi="Arial" w:cs="Arial"/>
          <w:color w:val="0E0E0E"/>
          <w:kern w:val="0"/>
          <w:sz w:val="24"/>
          <w:szCs w:val="24"/>
        </w:rPr>
        <w:t>offences such as burglary, vehicle crime, criminal damage, and minor assaults</w:t>
      </w:r>
      <w:r w:rsidR="005D2227">
        <w:rPr>
          <w:rFonts w:ascii="Arial" w:hAnsi="Arial" w:cs="Arial"/>
          <w:color w:val="0E0E0E"/>
          <w:kern w:val="0"/>
          <w:sz w:val="24"/>
          <w:szCs w:val="24"/>
        </w:rPr>
        <w:t xml:space="preserve"> </w:t>
      </w:r>
      <w:r w:rsidRPr="001E5A1A">
        <w:rPr>
          <w:rFonts w:ascii="Arial" w:hAnsi="Arial" w:cs="Arial"/>
          <w:color w:val="0E0E0E"/>
          <w:kern w:val="0"/>
          <w:sz w:val="24"/>
          <w:szCs w:val="24"/>
        </w:rPr>
        <w:t xml:space="preserve">is a key responsibility for police officers, and how these crimes are handled has a significant impact on public trust in the criminal justice </w:t>
      </w:r>
      <w:r w:rsidRPr="00EE1E32">
        <w:rPr>
          <w:rFonts w:ascii="Arial" w:hAnsi="Arial" w:cs="Arial"/>
          <w:color w:val="000000" w:themeColor="text1"/>
          <w:kern w:val="0"/>
          <w:sz w:val="24"/>
          <w:szCs w:val="24"/>
        </w:rPr>
        <w:t>system</w:t>
      </w:r>
      <w:r w:rsidR="005D2227" w:rsidRPr="00EE1E32">
        <w:rPr>
          <w:rFonts w:ascii="Arial" w:hAnsi="Arial" w:cs="Arial"/>
          <w:color w:val="000000" w:themeColor="text1"/>
          <w:kern w:val="0"/>
          <w:sz w:val="24"/>
          <w:szCs w:val="24"/>
        </w:rPr>
        <w:t xml:space="preserve"> </w:t>
      </w:r>
      <w:r w:rsidR="005D2227" w:rsidRPr="00EE1E32">
        <w:rPr>
          <w:rFonts w:ascii="Arial" w:hAnsi="Arial" w:cs="Arial"/>
          <w:color w:val="000000" w:themeColor="text1"/>
          <w:kern w:val="0"/>
          <w:sz w:val="24"/>
          <w:szCs w:val="24"/>
        </w:rPr>
        <w:t>(</w:t>
      </w:r>
      <w:r w:rsidR="00EE1E32" w:rsidRPr="00EE1E32">
        <w:rPr>
          <w:rFonts w:ascii="Arial" w:hAnsi="Arial" w:cs="Arial"/>
          <w:color w:val="000000" w:themeColor="text1"/>
          <w:kern w:val="0"/>
          <w:sz w:val="24"/>
          <w:szCs w:val="24"/>
        </w:rPr>
        <w:t>NPIA, 2009).</w:t>
      </w:r>
      <w:r w:rsidR="00EE1E32">
        <w:rPr>
          <w:rFonts w:ascii="Arial" w:hAnsi="Arial" w:cs="Arial"/>
          <w:color w:val="FF0000"/>
          <w:kern w:val="0"/>
          <w:sz w:val="24"/>
          <w:szCs w:val="24"/>
        </w:rPr>
        <w:t xml:space="preserve"> </w:t>
      </w:r>
      <w:r w:rsidRPr="001E5A1A">
        <w:rPr>
          <w:rFonts w:ascii="Arial" w:hAnsi="Arial" w:cs="Arial"/>
          <w:color w:val="0E0E0E"/>
          <w:kern w:val="0"/>
          <w:sz w:val="24"/>
          <w:szCs w:val="24"/>
        </w:rPr>
        <w:t>An</w:t>
      </w:r>
      <w:r w:rsidR="005D2227" w:rsidRPr="001E5A1A">
        <w:rPr>
          <w:rFonts w:ascii="Arial" w:hAnsi="Arial" w:cs="Arial"/>
          <w:color w:val="0E0E0E"/>
          <w:kern w:val="0"/>
          <w:sz w:val="24"/>
          <w:szCs w:val="24"/>
        </w:rPr>
        <w:t xml:space="preserve"> </w:t>
      </w:r>
      <w:r w:rsidRPr="001E5A1A">
        <w:rPr>
          <w:rFonts w:ascii="Arial" w:hAnsi="Arial" w:cs="Arial"/>
          <w:color w:val="0E0E0E"/>
          <w:kern w:val="0"/>
          <w:sz w:val="24"/>
          <w:szCs w:val="24"/>
        </w:rPr>
        <w:t xml:space="preserve">overlooked factor that affects the effectiveness of these investigations is the personal attitudes, values, and biases held by </w:t>
      </w:r>
      <w:r w:rsidR="005D2227">
        <w:rPr>
          <w:rFonts w:ascii="Arial" w:hAnsi="Arial" w:cs="Arial"/>
          <w:color w:val="0E0E0E"/>
          <w:kern w:val="0"/>
          <w:sz w:val="24"/>
          <w:szCs w:val="24"/>
        </w:rPr>
        <w:t>officers</w:t>
      </w:r>
      <w:r w:rsidRPr="001E5A1A">
        <w:rPr>
          <w:rFonts w:ascii="Arial" w:hAnsi="Arial" w:cs="Arial"/>
          <w:color w:val="0E0E0E"/>
          <w:kern w:val="0"/>
          <w:sz w:val="24"/>
          <w:szCs w:val="24"/>
        </w:rPr>
        <w:t>. While professionalism is a core value of policing, unconscious bias, stereotypes, and personal values can influence decision-making, prioriti</w:t>
      </w:r>
      <w:r w:rsidR="00D64978">
        <w:rPr>
          <w:rFonts w:ascii="Arial" w:hAnsi="Arial" w:cs="Arial"/>
          <w:color w:val="0E0E0E"/>
          <w:kern w:val="0"/>
          <w:sz w:val="24"/>
          <w:szCs w:val="24"/>
        </w:rPr>
        <w:t>s</w:t>
      </w:r>
      <w:r w:rsidRPr="001E5A1A">
        <w:rPr>
          <w:rFonts w:ascii="Arial" w:hAnsi="Arial" w:cs="Arial"/>
          <w:color w:val="0E0E0E"/>
          <w:kern w:val="0"/>
          <w:sz w:val="24"/>
          <w:szCs w:val="24"/>
        </w:rPr>
        <w:t>ation, and interactions with victims and suspects</w:t>
      </w:r>
      <w:r w:rsidR="005D2227">
        <w:rPr>
          <w:rFonts w:ascii="Arial" w:hAnsi="Arial" w:cs="Arial"/>
          <w:color w:val="0E0E0E"/>
          <w:kern w:val="0"/>
          <w:sz w:val="24"/>
          <w:szCs w:val="24"/>
        </w:rPr>
        <w:t xml:space="preserve"> </w:t>
      </w:r>
      <w:r w:rsidR="005D2227" w:rsidRPr="00C53354">
        <w:rPr>
          <w:rFonts w:ascii="Arial" w:hAnsi="Arial" w:cs="Arial"/>
          <w:color w:val="000000" w:themeColor="text1"/>
          <w:kern w:val="0"/>
          <w:sz w:val="24"/>
          <w:szCs w:val="24"/>
        </w:rPr>
        <w:t>(</w:t>
      </w:r>
      <w:proofErr w:type="spellStart"/>
      <w:r w:rsidR="00C53354" w:rsidRPr="00C53354">
        <w:rPr>
          <w:rFonts w:ascii="Arial" w:hAnsi="Arial" w:cs="Arial"/>
          <w:color w:val="000000" w:themeColor="text1"/>
          <w:kern w:val="0"/>
          <w:sz w:val="24"/>
          <w:szCs w:val="24"/>
        </w:rPr>
        <w:t>Meidert</w:t>
      </w:r>
      <w:proofErr w:type="spellEnd"/>
      <w:r w:rsidR="00C53354" w:rsidRPr="00C53354">
        <w:rPr>
          <w:rFonts w:ascii="Arial" w:hAnsi="Arial" w:cs="Arial"/>
          <w:color w:val="000000" w:themeColor="text1"/>
          <w:kern w:val="0"/>
          <w:sz w:val="24"/>
          <w:szCs w:val="24"/>
        </w:rPr>
        <w:t xml:space="preserve"> et al, 2023</w:t>
      </w:r>
      <w:r w:rsidR="005D2227" w:rsidRPr="00C53354">
        <w:rPr>
          <w:rFonts w:ascii="Arial" w:hAnsi="Arial" w:cs="Arial"/>
          <w:color w:val="000000" w:themeColor="text1"/>
          <w:kern w:val="0"/>
          <w:sz w:val="24"/>
          <w:szCs w:val="24"/>
        </w:rPr>
        <w:t>)</w:t>
      </w:r>
      <w:r w:rsidRPr="00C53354">
        <w:rPr>
          <w:rFonts w:ascii="Arial" w:hAnsi="Arial" w:cs="Arial"/>
          <w:color w:val="000000" w:themeColor="text1"/>
          <w:kern w:val="0"/>
          <w:sz w:val="24"/>
          <w:szCs w:val="24"/>
        </w:rPr>
        <w:t xml:space="preserve">. </w:t>
      </w:r>
      <w:r w:rsidRPr="001E5A1A">
        <w:rPr>
          <w:rFonts w:ascii="Arial" w:hAnsi="Arial" w:cs="Arial"/>
          <w:color w:val="0E0E0E"/>
          <w:kern w:val="0"/>
          <w:sz w:val="24"/>
          <w:szCs w:val="24"/>
        </w:rPr>
        <w:t xml:space="preserve">This essay explores the ways in which </w:t>
      </w:r>
      <w:r w:rsidRPr="001E5A1A">
        <w:rPr>
          <w:rFonts w:ascii="Arial" w:hAnsi="Arial" w:cs="Arial"/>
          <w:color w:val="0E0E0E"/>
          <w:kern w:val="0"/>
          <w:sz w:val="24"/>
          <w:szCs w:val="24"/>
        </w:rPr>
        <w:lastRenderedPageBreak/>
        <w:t>personal attitudes, values, and bias can impact the investigation of volume crime, and discusses strategies to mitigate these effects</w:t>
      </w:r>
      <w:r w:rsidR="005D2227">
        <w:rPr>
          <w:rFonts w:ascii="Arial" w:hAnsi="Arial" w:cs="Arial"/>
          <w:color w:val="0E0E0E"/>
          <w:kern w:val="0"/>
          <w:sz w:val="24"/>
          <w:szCs w:val="24"/>
        </w:rPr>
        <w:t>.</w:t>
      </w:r>
    </w:p>
    <w:p w14:paraId="2ABDC3FD" w14:textId="482BC917"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5D2227">
        <w:rPr>
          <w:rFonts w:ascii="Arial" w:hAnsi="Arial" w:cs="Arial"/>
          <w:color w:val="0E0E0E"/>
          <w:kern w:val="0"/>
          <w:sz w:val="24"/>
          <w:szCs w:val="24"/>
        </w:rPr>
        <w:t xml:space="preserve">Attitudes </w:t>
      </w:r>
      <w:r w:rsidRPr="001E5A1A">
        <w:rPr>
          <w:rFonts w:ascii="Arial" w:hAnsi="Arial" w:cs="Arial"/>
          <w:color w:val="0E0E0E"/>
          <w:kern w:val="0"/>
          <w:sz w:val="24"/>
          <w:szCs w:val="24"/>
        </w:rPr>
        <w:t xml:space="preserve">are </w:t>
      </w:r>
      <w:r w:rsidR="005D2227" w:rsidRPr="001E5A1A">
        <w:rPr>
          <w:rFonts w:ascii="Arial" w:hAnsi="Arial" w:cs="Arial"/>
          <w:color w:val="0E0E0E"/>
          <w:kern w:val="0"/>
          <w:sz w:val="24"/>
          <w:szCs w:val="24"/>
        </w:rPr>
        <w:t>tendencies</w:t>
      </w:r>
      <w:r w:rsidRPr="001E5A1A">
        <w:rPr>
          <w:rFonts w:ascii="Arial" w:hAnsi="Arial" w:cs="Arial"/>
          <w:color w:val="0E0E0E"/>
          <w:kern w:val="0"/>
          <w:sz w:val="24"/>
          <w:szCs w:val="24"/>
        </w:rPr>
        <w:t xml:space="preserve"> to respond in a particular way to a situation or object, often shaped by personal experiences and social influences</w:t>
      </w:r>
      <w:r w:rsidR="005D2227">
        <w:rPr>
          <w:rFonts w:ascii="Arial" w:hAnsi="Arial" w:cs="Arial"/>
          <w:color w:val="0E0E0E"/>
          <w:kern w:val="0"/>
          <w:sz w:val="24"/>
          <w:szCs w:val="24"/>
        </w:rPr>
        <w:t xml:space="preserve"> </w:t>
      </w:r>
      <w:r w:rsidR="00E10986" w:rsidRPr="00C53354">
        <w:rPr>
          <w:rFonts w:ascii="Arial" w:hAnsi="Arial" w:cs="Arial"/>
          <w:color w:val="000000" w:themeColor="text1"/>
          <w:kern w:val="0"/>
          <w:sz w:val="24"/>
          <w:szCs w:val="24"/>
        </w:rPr>
        <w:t>(</w:t>
      </w:r>
      <w:proofErr w:type="spellStart"/>
      <w:r w:rsidR="00E10986" w:rsidRPr="00C53354">
        <w:rPr>
          <w:rFonts w:ascii="Arial" w:hAnsi="Arial" w:cs="Arial"/>
          <w:color w:val="000000" w:themeColor="text1"/>
          <w:kern w:val="0"/>
          <w:sz w:val="24"/>
          <w:szCs w:val="24"/>
        </w:rPr>
        <w:t>Meidert</w:t>
      </w:r>
      <w:proofErr w:type="spellEnd"/>
      <w:r w:rsidR="00E10986" w:rsidRPr="00C53354">
        <w:rPr>
          <w:rFonts w:ascii="Arial" w:hAnsi="Arial" w:cs="Arial"/>
          <w:color w:val="000000" w:themeColor="text1"/>
          <w:kern w:val="0"/>
          <w:sz w:val="24"/>
          <w:szCs w:val="24"/>
        </w:rPr>
        <w:t xml:space="preserve"> et al, 2023). </w:t>
      </w:r>
      <w:r w:rsidRPr="001E5A1A">
        <w:rPr>
          <w:rFonts w:ascii="Arial" w:hAnsi="Arial" w:cs="Arial"/>
          <w:color w:val="0E0E0E"/>
          <w:kern w:val="0"/>
          <w:sz w:val="24"/>
          <w:szCs w:val="24"/>
        </w:rPr>
        <w:t xml:space="preserve">In policing, officer’s </w:t>
      </w:r>
      <w:r w:rsidR="005D2227" w:rsidRPr="001E5A1A">
        <w:rPr>
          <w:rFonts w:ascii="Arial" w:hAnsi="Arial" w:cs="Arial"/>
          <w:color w:val="0E0E0E"/>
          <w:kern w:val="0"/>
          <w:sz w:val="24"/>
          <w:szCs w:val="24"/>
        </w:rPr>
        <w:t>attitude</w:t>
      </w:r>
      <w:r w:rsidR="005D2227">
        <w:rPr>
          <w:rFonts w:ascii="Arial" w:hAnsi="Arial" w:cs="Arial"/>
          <w:color w:val="0E0E0E"/>
          <w:kern w:val="0"/>
          <w:sz w:val="24"/>
          <w:szCs w:val="24"/>
        </w:rPr>
        <w:t>s</w:t>
      </w:r>
      <w:r w:rsidRPr="001E5A1A">
        <w:rPr>
          <w:rFonts w:ascii="Arial" w:hAnsi="Arial" w:cs="Arial"/>
          <w:color w:val="0E0E0E"/>
          <w:kern w:val="0"/>
          <w:sz w:val="24"/>
          <w:szCs w:val="24"/>
        </w:rPr>
        <w:t xml:space="preserve"> toward a particular group, crime type, or victim can affect how they approach an investigation. </w:t>
      </w:r>
      <w:r w:rsidRPr="005D2227">
        <w:rPr>
          <w:rFonts w:ascii="Arial" w:hAnsi="Arial" w:cs="Arial"/>
          <w:color w:val="0E0E0E"/>
          <w:kern w:val="0"/>
          <w:sz w:val="24"/>
          <w:szCs w:val="24"/>
        </w:rPr>
        <w:t>Values,</w:t>
      </w:r>
      <w:r w:rsidRPr="001E5A1A">
        <w:rPr>
          <w:rFonts w:ascii="Arial" w:hAnsi="Arial" w:cs="Arial"/>
          <w:color w:val="0E0E0E"/>
          <w:kern w:val="0"/>
          <w:sz w:val="24"/>
          <w:szCs w:val="24"/>
        </w:rPr>
        <w:t xml:space="preserve"> on the other hand, are guiding principles or beliefs about what is important in life. They influence decisions, such as how much effort to put into solving a certain crime or how to treat different </w:t>
      </w:r>
      <w:r w:rsidR="005D2227">
        <w:rPr>
          <w:rFonts w:ascii="Arial" w:hAnsi="Arial" w:cs="Arial"/>
          <w:color w:val="0E0E0E"/>
          <w:kern w:val="0"/>
          <w:sz w:val="24"/>
          <w:szCs w:val="24"/>
        </w:rPr>
        <w:t xml:space="preserve">people </w:t>
      </w:r>
      <w:r w:rsidRPr="001E5A1A">
        <w:rPr>
          <w:rFonts w:ascii="Arial" w:hAnsi="Arial" w:cs="Arial"/>
          <w:color w:val="0E0E0E"/>
          <w:kern w:val="0"/>
          <w:sz w:val="24"/>
          <w:szCs w:val="24"/>
        </w:rPr>
        <w:t>in the process</w:t>
      </w:r>
      <w:r w:rsidR="005D2227">
        <w:rPr>
          <w:rFonts w:ascii="Arial" w:hAnsi="Arial" w:cs="Arial"/>
          <w:color w:val="0E0E0E"/>
          <w:kern w:val="0"/>
          <w:sz w:val="24"/>
          <w:szCs w:val="24"/>
        </w:rPr>
        <w:t xml:space="preserve"> </w:t>
      </w:r>
      <w:r w:rsidR="00E10986" w:rsidRPr="00C53354">
        <w:rPr>
          <w:rFonts w:ascii="Arial" w:hAnsi="Arial" w:cs="Arial"/>
          <w:color w:val="000000" w:themeColor="text1"/>
          <w:kern w:val="0"/>
          <w:sz w:val="24"/>
          <w:szCs w:val="24"/>
        </w:rPr>
        <w:t>(</w:t>
      </w:r>
      <w:proofErr w:type="spellStart"/>
      <w:r w:rsidR="00E10986" w:rsidRPr="00C53354">
        <w:rPr>
          <w:rFonts w:ascii="Arial" w:hAnsi="Arial" w:cs="Arial"/>
          <w:color w:val="000000" w:themeColor="text1"/>
          <w:kern w:val="0"/>
          <w:sz w:val="24"/>
          <w:szCs w:val="24"/>
        </w:rPr>
        <w:t>Meidert</w:t>
      </w:r>
      <w:proofErr w:type="spellEnd"/>
      <w:r w:rsidR="00E10986" w:rsidRPr="00C53354">
        <w:rPr>
          <w:rFonts w:ascii="Arial" w:hAnsi="Arial" w:cs="Arial"/>
          <w:color w:val="000000" w:themeColor="text1"/>
          <w:kern w:val="0"/>
          <w:sz w:val="24"/>
          <w:szCs w:val="24"/>
        </w:rPr>
        <w:t xml:space="preserve"> et al, 2023). </w:t>
      </w:r>
      <w:r w:rsidRPr="005D2227">
        <w:rPr>
          <w:rFonts w:ascii="Arial" w:hAnsi="Arial" w:cs="Arial"/>
          <w:color w:val="0E0E0E"/>
          <w:kern w:val="0"/>
          <w:sz w:val="24"/>
          <w:szCs w:val="24"/>
        </w:rPr>
        <w:t xml:space="preserve">Bias </w:t>
      </w:r>
      <w:r w:rsidRPr="001E5A1A">
        <w:rPr>
          <w:rFonts w:ascii="Arial" w:hAnsi="Arial" w:cs="Arial"/>
          <w:color w:val="0E0E0E"/>
          <w:kern w:val="0"/>
          <w:sz w:val="24"/>
          <w:szCs w:val="24"/>
        </w:rPr>
        <w:t xml:space="preserve">can be explicit (conscious) or implicit (unconscious). Implicit bias refers to the automatic associations and assumptions people hold about individuals or groups based on characteristics such as race, gender, or social status. In policing, biases can shape how officers interpret evidence, assess suspects, and prioritize resources. The </w:t>
      </w:r>
      <w:r w:rsidR="005D2227" w:rsidRPr="001E5A1A">
        <w:rPr>
          <w:rFonts w:ascii="Arial" w:hAnsi="Arial" w:cs="Arial"/>
          <w:color w:val="0E0E0E"/>
          <w:kern w:val="0"/>
          <w:sz w:val="24"/>
          <w:szCs w:val="24"/>
        </w:rPr>
        <w:t>frequency</w:t>
      </w:r>
      <w:r w:rsidRPr="001E5A1A">
        <w:rPr>
          <w:rFonts w:ascii="Arial" w:hAnsi="Arial" w:cs="Arial"/>
          <w:color w:val="0E0E0E"/>
          <w:kern w:val="0"/>
          <w:sz w:val="24"/>
          <w:szCs w:val="24"/>
        </w:rPr>
        <w:t xml:space="preserve"> of bias in decision-making has been a subject of concern, particularly in relation to fairness and equality within the criminal justice system</w:t>
      </w:r>
      <w:r w:rsidR="005D2227">
        <w:rPr>
          <w:rFonts w:ascii="Arial" w:hAnsi="Arial" w:cs="Arial"/>
          <w:color w:val="0E0E0E"/>
          <w:kern w:val="0"/>
          <w:sz w:val="24"/>
          <w:szCs w:val="24"/>
        </w:rPr>
        <w:t xml:space="preserve"> </w:t>
      </w:r>
      <w:r w:rsidR="00E10986" w:rsidRPr="00C53354">
        <w:rPr>
          <w:rFonts w:ascii="Arial" w:hAnsi="Arial" w:cs="Arial"/>
          <w:color w:val="000000" w:themeColor="text1"/>
          <w:kern w:val="0"/>
          <w:sz w:val="24"/>
          <w:szCs w:val="24"/>
        </w:rPr>
        <w:t>(</w:t>
      </w:r>
      <w:r w:rsidR="00E10986">
        <w:rPr>
          <w:rFonts w:ascii="Arial" w:hAnsi="Arial" w:cs="Arial"/>
          <w:color w:val="000000" w:themeColor="text1"/>
          <w:kern w:val="0"/>
          <w:sz w:val="24"/>
          <w:szCs w:val="24"/>
        </w:rPr>
        <w:t>COP, 2020</w:t>
      </w:r>
      <w:r w:rsidR="00E10986" w:rsidRPr="00C53354">
        <w:rPr>
          <w:rFonts w:ascii="Arial" w:hAnsi="Arial" w:cs="Arial"/>
          <w:color w:val="000000" w:themeColor="text1"/>
          <w:kern w:val="0"/>
          <w:sz w:val="24"/>
          <w:szCs w:val="24"/>
        </w:rPr>
        <w:t>).</w:t>
      </w:r>
    </w:p>
    <w:p w14:paraId="4D1488B1" w14:textId="122DC6EC"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 xml:space="preserve">One of the most direct ways in which personal attitudes, values, and bias affect volume crime investigations is through decision-making and the </w:t>
      </w:r>
      <w:r w:rsidR="005D2227" w:rsidRPr="001E5A1A">
        <w:rPr>
          <w:rFonts w:ascii="Arial" w:hAnsi="Arial" w:cs="Arial"/>
          <w:color w:val="0E0E0E"/>
          <w:kern w:val="0"/>
          <w:sz w:val="24"/>
          <w:szCs w:val="24"/>
        </w:rPr>
        <w:t>prioritising</w:t>
      </w:r>
      <w:r w:rsidRPr="001E5A1A">
        <w:rPr>
          <w:rFonts w:ascii="Arial" w:hAnsi="Arial" w:cs="Arial"/>
          <w:color w:val="0E0E0E"/>
          <w:kern w:val="0"/>
          <w:sz w:val="24"/>
          <w:szCs w:val="24"/>
        </w:rPr>
        <w:t xml:space="preserve"> of cases. Officers may consciously or unconsciously </w:t>
      </w:r>
      <w:r w:rsidR="005D2227" w:rsidRPr="001E5A1A">
        <w:rPr>
          <w:rFonts w:ascii="Arial" w:hAnsi="Arial" w:cs="Arial"/>
          <w:color w:val="0E0E0E"/>
          <w:kern w:val="0"/>
          <w:sz w:val="24"/>
          <w:szCs w:val="24"/>
        </w:rPr>
        <w:t>lessen</w:t>
      </w:r>
      <w:r w:rsidRPr="001E5A1A">
        <w:rPr>
          <w:rFonts w:ascii="Arial" w:hAnsi="Arial" w:cs="Arial"/>
          <w:color w:val="0E0E0E"/>
          <w:kern w:val="0"/>
          <w:sz w:val="24"/>
          <w:szCs w:val="24"/>
        </w:rPr>
        <w:t xml:space="preserve"> certain crimes based on stereotypes or personal beliefs</w:t>
      </w:r>
      <w:r w:rsidR="005D2227">
        <w:rPr>
          <w:rFonts w:ascii="Arial" w:hAnsi="Arial" w:cs="Arial"/>
          <w:color w:val="0E0E0E"/>
          <w:kern w:val="0"/>
          <w:sz w:val="24"/>
          <w:szCs w:val="24"/>
        </w:rPr>
        <w:t xml:space="preserve"> </w:t>
      </w:r>
      <w:r w:rsidR="00E10986" w:rsidRPr="00C53354">
        <w:rPr>
          <w:rFonts w:ascii="Arial" w:hAnsi="Arial" w:cs="Arial"/>
          <w:color w:val="000000" w:themeColor="text1"/>
          <w:kern w:val="0"/>
          <w:sz w:val="24"/>
          <w:szCs w:val="24"/>
        </w:rPr>
        <w:t>(</w:t>
      </w:r>
      <w:proofErr w:type="spellStart"/>
      <w:r w:rsidR="00E10986" w:rsidRPr="00C53354">
        <w:rPr>
          <w:rFonts w:ascii="Arial" w:hAnsi="Arial" w:cs="Arial"/>
          <w:color w:val="000000" w:themeColor="text1"/>
          <w:kern w:val="0"/>
          <w:sz w:val="24"/>
          <w:szCs w:val="24"/>
        </w:rPr>
        <w:t>Meidert</w:t>
      </w:r>
      <w:proofErr w:type="spellEnd"/>
      <w:r w:rsidR="00E10986" w:rsidRPr="00C53354">
        <w:rPr>
          <w:rFonts w:ascii="Arial" w:hAnsi="Arial" w:cs="Arial"/>
          <w:color w:val="000000" w:themeColor="text1"/>
          <w:kern w:val="0"/>
          <w:sz w:val="24"/>
          <w:szCs w:val="24"/>
        </w:rPr>
        <w:t xml:space="preserve"> et al, 2023).</w:t>
      </w:r>
    </w:p>
    <w:p w14:paraId="27CCC897" w14:textId="77777777"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p>
    <w:p w14:paraId="61E2C07B" w14:textId="3E4BD9D3"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Research by Loftus (2009) highlights the “canteen culture” that exists within some policing circles, where officers informally share views that can reinforce negative attitudes toward certain types of crime or victims. If an officer values violent crime investigations more highly than property crime investigations, they may dedicate less time, effort, or resources to solving volume crimes, potentially leading to poorer outcomes for victims and lower rates of detection</w:t>
      </w:r>
      <w:r w:rsidR="00E10986">
        <w:rPr>
          <w:rFonts w:ascii="Arial" w:hAnsi="Arial" w:cs="Arial"/>
          <w:color w:val="0E0E0E"/>
          <w:kern w:val="0"/>
          <w:sz w:val="24"/>
          <w:szCs w:val="24"/>
        </w:rPr>
        <w:t xml:space="preserve"> (Loftus, 2009)</w:t>
      </w:r>
    </w:p>
    <w:p w14:paraId="01ECA4E5" w14:textId="63A8CF90"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Moreover, bias can also affect which cases are given priority. Victims from marginali</w:t>
      </w:r>
      <w:r w:rsidR="005D2227">
        <w:rPr>
          <w:rFonts w:ascii="Arial" w:hAnsi="Arial" w:cs="Arial"/>
          <w:color w:val="0E0E0E"/>
          <w:kern w:val="0"/>
          <w:sz w:val="24"/>
          <w:szCs w:val="24"/>
        </w:rPr>
        <w:t>s</w:t>
      </w:r>
      <w:r w:rsidRPr="001E5A1A">
        <w:rPr>
          <w:rFonts w:ascii="Arial" w:hAnsi="Arial" w:cs="Arial"/>
          <w:color w:val="0E0E0E"/>
          <w:kern w:val="0"/>
          <w:sz w:val="24"/>
          <w:szCs w:val="24"/>
        </w:rPr>
        <w:t>ed or lower socio-economic backgrounds might not receive the same level of attention as victims from affluent communities</w:t>
      </w:r>
      <w:r w:rsidR="00E10986">
        <w:rPr>
          <w:rFonts w:ascii="Arial" w:hAnsi="Arial" w:cs="Arial"/>
          <w:color w:val="0E0E0E"/>
          <w:kern w:val="0"/>
          <w:sz w:val="24"/>
          <w:szCs w:val="24"/>
        </w:rPr>
        <w:t xml:space="preserve"> (Loftus, 2009).</w:t>
      </w:r>
      <w:r w:rsidRPr="001E5A1A">
        <w:rPr>
          <w:rFonts w:ascii="Arial" w:hAnsi="Arial" w:cs="Arial"/>
          <w:color w:val="0E0E0E"/>
          <w:kern w:val="0"/>
          <w:sz w:val="24"/>
          <w:szCs w:val="24"/>
        </w:rPr>
        <w:t xml:space="preserve"> </w:t>
      </w:r>
    </w:p>
    <w:p w14:paraId="16A8D931" w14:textId="73D65584"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Personal attitudes and biases also affect how police officers interact with victims and witnesses. Victims of volume crime who are perceived as “undesirable” or not credible based on stereotypes</w:t>
      </w:r>
      <w:r w:rsidR="005D2227">
        <w:rPr>
          <w:rFonts w:ascii="Arial" w:hAnsi="Arial" w:cs="Arial"/>
          <w:color w:val="0E0E0E"/>
          <w:kern w:val="0"/>
          <w:sz w:val="24"/>
          <w:szCs w:val="24"/>
        </w:rPr>
        <w:t xml:space="preserve"> </w:t>
      </w:r>
      <w:r w:rsidRPr="001E5A1A">
        <w:rPr>
          <w:rFonts w:ascii="Arial" w:hAnsi="Arial" w:cs="Arial"/>
          <w:color w:val="0E0E0E"/>
          <w:kern w:val="0"/>
          <w:sz w:val="24"/>
          <w:szCs w:val="24"/>
        </w:rPr>
        <w:t>whether due to their race, gender, class, or personal history</w:t>
      </w:r>
      <w:r w:rsidR="005D2227">
        <w:rPr>
          <w:rFonts w:ascii="Arial" w:hAnsi="Arial" w:cs="Arial"/>
          <w:color w:val="0E0E0E"/>
          <w:kern w:val="0"/>
          <w:sz w:val="24"/>
          <w:szCs w:val="24"/>
        </w:rPr>
        <w:t xml:space="preserve"> </w:t>
      </w:r>
      <w:r w:rsidRPr="001E5A1A">
        <w:rPr>
          <w:rFonts w:ascii="Arial" w:hAnsi="Arial" w:cs="Arial"/>
          <w:color w:val="0E0E0E"/>
          <w:kern w:val="0"/>
          <w:sz w:val="24"/>
          <w:szCs w:val="24"/>
        </w:rPr>
        <w:t xml:space="preserve">may be dismissed or not taken seriously. Studies, such as those by Waddington (1999), have shown that officers sometimes make judgments about the </w:t>
      </w:r>
      <w:r w:rsidR="005D2227" w:rsidRPr="001E5A1A">
        <w:rPr>
          <w:rFonts w:ascii="Arial" w:hAnsi="Arial" w:cs="Arial"/>
          <w:color w:val="0E0E0E"/>
          <w:kern w:val="0"/>
          <w:sz w:val="24"/>
          <w:szCs w:val="24"/>
        </w:rPr>
        <w:t>trustworthiness</w:t>
      </w:r>
      <w:r w:rsidRPr="001E5A1A">
        <w:rPr>
          <w:rFonts w:ascii="Arial" w:hAnsi="Arial" w:cs="Arial"/>
          <w:color w:val="0E0E0E"/>
          <w:kern w:val="0"/>
          <w:sz w:val="24"/>
          <w:szCs w:val="24"/>
        </w:rPr>
        <w:t xml:space="preserve"> of a victim based on their personal values, leading to unequal treatment in the investigation process.</w:t>
      </w:r>
      <w:r w:rsidR="00B26391">
        <w:rPr>
          <w:rFonts w:ascii="Arial" w:hAnsi="Arial" w:cs="Arial"/>
          <w:color w:val="0E0E0E"/>
          <w:kern w:val="0"/>
          <w:sz w:val="24"/>
          <w:szCs w:val="24"/>
        </w:rPr>
        <w:t xml:space="preserve"> </w:t>
      </w:r>
      <w:r w:rsidRPr="001E5A1A">
        <w:rPr>
          <w:rFonts w:ascii="Arial" w:hAnsi="Arial" w:cs="Arial"/>
          <w:color w:val="0E0E0E"/>
          <w:kern w:val="0"/>
          <w:sz w:val="24"/>
          <w:szCs w:val="24"/>
        </w:rPr>
        <w:t>This can lead to serious consequences for the investigation, such as lost leads, uncooperative witnesses, or inaccurate assessments of the crime’s seriousness. When officers do not approach every case with the same level of professionalism and impartiality, investigations may be flawed or incomplete, reducing the likelihood of successful outcomes.</w:t>
      </w:r>
      <w:r w:rsidR="005D2227" w:rsidRPr="005D2227">
        <w:rPr>
          <w:rFonts w:ascii="Arial" w:hAnsi="Arial" w:cs="Arial"/>
          <w:color w:val="FF0000"/>
          <w:kern w:val="0"/>
          <w:sz w:val="24"/>
          <w:szCs w:val="24"/>
        </w:rPr>
        <w:t xml:space="preserve"> </w:t>
      </w:r>
      <w:r w:rsidR="005D2227" w:rsidRPr="001E5A1A">
        <w:rPr>
          <w:rFonts w:ascii="Arial" w:hAnsi="Arial" w:cs="Arial"/>
          <w:color w:val="FF0000"/>
          <w:kern w:val="0"/>
          <w:sz w:val="24"/>
          <w:szCs w:val="24"/>
        </w:rPr>
        <w:t>(REFERENCE)</w:t>
      </w:r>
    </w:p>
    <w:p w14:paraId="001DD915" w14:textId="06032DEA"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 xml:space="preserve">Bias can also </w:t>
      </w:r>
      <w:r w:rsidR="005D2227">
        <w:rPr>
          <w:rFonts w:ascii="Arial" w:hAnsi="Arial" w:cs="Arial"/>
          <w:color w:val="0E0E0E"/>
          <w:kern w:val="0"/>
          <w:sz w:val="24"/>
          <w:szCs w:val="24"/>
        </w:rPr>
        <w:t xml:space="preserve">become </w:t>
      </w:r>
      <w:r w:rsidR="005D2227" w:rsidRPr="001E5A1A">
        <w:rPr>
          <w:rFonts w:ascii="Arial" w:hAnsi="Arial" w:cs="Arial"/>
          <w:color w:val="0E0E0E"/>
          <w:kern w:val="0"/>
          <w:sz w:val="24"/>
          <w:szCs w:val="24"/>
        </w:rPr>
        <w:t>apparent</w:t>
      </w:r>
      <w:r w:rsidRPr="001E5A1A">
        <w:rPr>
          <w:rFonts w:ascii="Arial" w:hAnsi="Arial" w:cs="Arial"/>
          <w:color w:val="0E0E0E"/>
          <w:kern w:val="0"/>
          <w:sz w:val="24"/>
          <w:szCs w:val="24"/>
        </w:rPr>
        <w:t xml:space="preserve"> in how police officers identify and handle suspects in volume crime investigations. Research </w:t>
      </w:r>
      <w:r w:rsidR="005D2227" w:rsidRPr="001E5A1A">
        <w:rPr>
          <w:rFonts w:ascii="Arial" w:hAnsi="Arial" w:cs="Arial"/>
          <w:color w:val="FF0000"/>
          <w:kern w:val="0"/>
          <w:sz w:val="24"/>
          <w:szCs w:val="24"/>
        </w:rPr>
        <w:t>(REFERENCE)</w:t>
      </w:r>
      <w:r w:rsidR="005D2227">
        <w:rPr>
          <w:rFonts w:ascii="Arial" w:hAnsi="Arial" w:cs="Arial"/>
          <w:color w:val="FF0000"/>
          <w:kern w:val="0"/>
          <w:sz w:val="24"/>
          <w:szCs w:val="24"/>
        </w:rPr>
        <w:t xml:space="preserve"> </w:t>
      </w:r>
      <w:r w:rsidRPr="001E5A1A">
        <w:rPr>
          <w:rFonts w:ascii="Arial" w:hAnsi="Arial" w:cs="Arial"/>
          <w:color w:val="0E0E0E"/>
          <w:kern w:val="0"/>
          <w:sz w:val="24"/>
          <w:szCs w:val="24"/>
        </w:rPr>
        <w:t xml:space="preserve">has consistently shown that racial bias plays a role in policing, particularly in how officers perceive and respond to minority suspects. Implicit bias in suspect identification is not limited to race. </w:t>
      </w:r>
      <w:r w:rsidRPr="001E5A1A">
        <w:rPr>
          <w:rFonts w:ascii="Arial" w:hAnsi="Arial" w:cs="Arial"/>
          <w:color w:val="0E0E0E"/>
          <w:kern w:val="0"/>
          <w:sz w:val="24"/>
          <w:szCs w:val="24"/>
        </w:rPr>
        <w:lastRenderedPageBreak/>
        <w:t>Gender, age, and class stereotypes also come into play. Men, particularly young men from lower socio-economic backgrounds, may be more likely to be viewed as potential offenders. Meanwhile, women or individuals from higher social classes may not be scrutini</w:t>
      </w:r>
      <w:r w:rsidR="005D2227">
        <w:rPr>
          <w:rFonts w:ascii="Arial" w:hAnsi="Arial" w:cs="Arial"/>
          <w:color w:val="0E0E0E"/>
          <w:kern w:val="0"/>
          <w:sz w:val="24"/>
          <w:szCs w:val="24"/>
        </w:rPr>
        <w:t>s</w:t>
      </w:r>
      <w:r w:rsidRPr="001E5A1A">
        <w:rPr>
          <w:rFonts w:ascii="Arial" w:hAnsi="Arial" w:cs="Arial"/>
          <w:color w:val="0E0E0E"/>
          <w:kern w:val="0"/>
          <w:sz w:val="24"/>
          <w:szCs w:val="24"/>
        </w:rPr>
        <w:t>ed as thoroughly, even if they are equally likely to have committed the crime.</w:t>
      </w:r>
      <w:r w:rsidR="005D2227">
        <w:rPr>
          <w:rFonts w:ascii="Arial" w:hAnsi="Arial" w:cs="Arial"/>
          <w:color w:val="0E0E0E"/>
          <w:kern w:val="0"/>
          <w:sz w:val="24"/>
          <w:szCs w:val="24"/>
        </w:rPr>
        <w:t xml:space="preserve"> </w:t>
      </w:r>
      <w:r w:rsidR="005D2227" w:rsidRPr="001E5A1A">
        <w:rPr>
          <w:rFonts w:ascii="Arial" w:hAnsi="Arial" w:cs="Arial"/>
          <w:color w:val="FF0000"/>
          <w:kern w:val="0"/>
          <w:sz w:val="24"/>
          <w:szCs w:val="24"/>
        </w:rPr>
        <w:t>(REFERENCE)</w:t>
      </w:r>
    </w:p>
    <w:p w14:paraId="141DB959" w14:textId="434A9435"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The consequences of bias in suspect identification can be severe. It can lead to wrongful arrests, the overlooking of key evidence, and a failure to identify the actual perpetrator. This ultimately compromises the integrity of the investigation and can damage public confidence in the police</w:t>
      </w:r>
      <w:r w:rsidR="00E10986">
        <w:rPr>
          <w:rFonts w:ascii="Arial" w:hAnsi="Arial" w:cs="Arial"/>
          <w:color w:val="0E0E0E"/>
          <w:kern w:val="0"/>
          <w:sz w:val="24"/>
          <w:szCs w:val="24"/>
        </w:rPr>
        <w:t xml:space="preserve"> </w:t>
      </w:r>
      <w:r w:rsidR="00E10986" w:rsidRPr="00E10986">
        <w:rPr>
          <w:rFonts w:ascii="Arial" w:hAnsi="Arial" w:cs="Arial"/>
          <w:color w:val="0E0E0E"/>
          <w:kern w:val="0"/>
          <w:sz w:val="24"/>
          <w:szCs w:val="24"/>
        </w:rPr>
        <w:t>(Meissner, C. A., &amp; Brigham, J. C, 2001).</w:t>
      </w:r>
    </w:p>
    <w:p w14:paraId="59F1D952" w14:textId="5BA357CB"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Effective policing relies on the trust and cooperation of the community. When personal attitudes, values, and bias influence the investigation of volume crime, it can lead to perceptions of unfairness and injustice. If certain communities feel that the police do not take their concerns seriously or that they are unfairly targeted, trust in law enforcement erodes</w:t>
      </w:r>
      <w:r w:rsidR="008A01E7">
        <w:rPr>
          <w:rFonts w:ascii="Arial" w:hAnsi="Arial" w:cs="Arial"/>
          <w:color w:val="0E0E0E"/>
          <w:kern w:val="0"/>
          <w:sz w:val="24"/>
          <w:szCs w:val="24"/>
        </w:rPr>
        <w:t xml:space="preserve"> </w:t>
      </w:r>
      <w:r w:rsidR="00E10986" w:rsidRPr="00E10986">
        <w:rPr>
          <w:rFonts w:ascii="Arial" w:hAnsi="Arial" w:cs="Arial"/>
          <w:color w:val="0E0E0E"/>
          <w:kern w:val="0"/>
          <w:sz w:val="24"/>
          <w:szCs w:val="24"/>
        </w:rPr>
        <w:t>(</w:t>
      </w:r>
      <w:r w:rsidR="00E10986" w:rsidRPr="00E10986">
        <w:rPr>
          <w:rFonts w:ascii="Arial" w:hAnsi="Arial" w:cs="Arial"/>
          <w:color w:val="0E0E0E"/>
          <w:kern w:val="0"/>
          <w:sz w:val="24"/>
          <w:szCs w:val="24"/>
        </w:rPr>
        <w:t>Meissner, C. A., &amp; Brigham, J. C</w:t>
      </w:r>
      <w:r w:rsidR="00E10986" w:rsidRPr="00E10986">
        <w:rPr>
          <w:rFonts w:ascii="Arial" w:hAnsi="Arial" w:cs="Arial"/>
          <w:color w:val="0E0E0E"/>
          <w:kern w:val="0"/>
          <w:sz w:val="24"/>
          <w:szCs w:val="24"/>
        </w:rPr>
        <w:t xml:space="preserve">, </w:t>
      </w:r>
      <w:r w:rsidR="00E10986" w:rsidRPr="00E10986">
        <w:rPr>
          <w:rFonts w:ascii="Arial" w:hAnsi="Arial" w:cs="Arial"/>
          <w:color w:val="0E0E0E"/>
          <w:kern w:val="0"/>
          <w:sz w:val="24"/>
          <w:szCs w:val="24"/>
        </w:rPr>
        <w:t>2001).</w:t>
      </w:r>
    </w:p>
    <w:p w14:paraId="2E2AF51C" w14:textId="7B78F707"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 xml:space="preserve">In a study by </w:t>
      </w:r>
      <w:r w:rsidRPr="005655D6">
        <w:rPr>
          <w:rFonts w:ascii="Arial" w:hAnsi="Arial" w:cs="Arial"/>
          <w:color w:val="000000" w:themeColor="text1"/>
          <w:kern w:val="0"/>
          <w:sz w:val="24"/>
          <w:szCs w:val="24"/>
        </w:rPr>
        <w:t>Tyler and Fagan (2008),</w:t>
      </w:r>
      <w:r w:rsidRPr="001E5A1A">
        <w:rPr>
          <w:rFonts w:ascii="Arial" w:hAnsi="Arial" w:cs="Arial"/>
          <w:color w:val="0E0E0E"/>
          <w:kern w:val="0"/>
          <w:sz w:val="24"/>
          <w:szCs w:val="24"/>
        </w:rPr>
        <w:t xml:space="preserve"> the importance of procedural justice in policing was highlighted. When members of the public feel that they are treated fairly and with respect, they are more likely to cooperate with police investigations and obey the law. </w:t>
      </w:r>
      <w:r w:rsidR="008A01E7" w:rsidRPr="001E5A1A">
        <w:rPr>
          <w:rFonts w:ascii="Arial" w:hAnsi="Arial" w:cs="Arial"/>
          <w:color w:val="0E0E0E"/>
          <w:kern w:val="0"/>
          <w:sz w:val="24"/>
          <w:szCs w:val="24"/>
        </w:rPr>
        <w:t>Equally</w:t>
      </w:r>
      <w:r w:rsidRPr="001E5A1A">
        <w:rPr>
          <w:rFonts w:ascii="Arial" w:hAnsi="Arial" w:cs="Arial"/>
          <w:color w:val="0E0E0E"/>
          <w:kern w:val="0"/>
          <w:sz w:val="24"/>
          <w:szCs w:val="24"/>
        </w:rPr>
        <w:t>, when bias affects how volume crime investigations are handled</w:t>
      </w:r>
      <w:r w:rsidR="008A01E7">
        <w:rPr>
          <w:rFonts w:ascii="Arial" w:hAnsi="Arial" w:cs="Arial"/>
          <w:color w:val="0E0E0E"/>
          <w:kern w:val="0"/>
          <w:sz w:val="24"/>
          <w:szCs w:val="24"/>
        </w:rPr>
        <w:t xml:space="preserve">, </w:t>
      </w:r>
      <w:r w:rsidRPr="001E5A1A">
        <w:rPr>
          <w:rFonts w:ascii="Arial" w:hAnsi="Arial" w:cs="Arial"/>
          <w:color w:val="0E0E0E"/>
          <w:kern w:val="0"/>
          <w:sz w:val="24"/>
          <w:szCs w:val="24"/>
        </w:rPr>
        <w:t>leading to unequal treatment of victims, suspects, or communities</w:t>
      </w:r>
      <w:r w:rsidR="008A01E7">
        <w:rPr>
          <w:rFonts w:ascii="Arial" w:hAnsi="Arial" w:cs="Arial"/>
          <w:color w:val="0E0E0E"/>
          <w:kern w:val="0"/>
          <w:sz w:val="24"/>
          <w:szCs w:val="24"/>
        </w:rPr>
        <w:t xml:space="preserve">, </w:t>
      </w:r>
      <w:r w:rsidRPr="001E5A1A">
        <w:rPr>
          <w:rFonts w:ascii="Arial" w:hAnsi="Arial" w:cs="Arial"/>
          <w:color w:val="0E0E0E"/>
          <w:kern w:val="0"/>
          <w:sz w:val="24"/>
          <w:szCs w:val="24"/>
        </w:rPr>
        <w:t>it undermines the police’s ability to effectively perform their duties. Marginali</w:t>
      </w:r>
      <w:r w:rsidR="008A01E7">
        <w:rPr>
          <w:rFonts w:ascii="Arial" w:hAnsi="Arial" w:cs="Arial"/>
          <w:color w:val="0E0E0E"/>
          <w:kern w:val="0"/>
          <w:sz w:val="24"/>
          <w:szCs w:val="24"/>
        </w:rPr>
        <w:t>s</w:t>
      </w:r>
      <w:r w:rsidRPr="001E5A1A">
        <w:rPr>
          <w:rFonts w:ascii="Arial" w:hAnsi="Arial" w:cs="Arial"/>
          <w:color w:val="0E0E0E"/>
          <w:kern w:val="0"/>
          <w:sz w:val="24"/>
          <w:szCs w:val="24"/>
        </w:rPr>
        <w:t>ed communities</w:t>
      </w:r>
      <w:r w:rsidR="008A01E7" w:rsidRPr="001E5A1A">
        <w:rPr>
          <w:rFonts w:ascii="Arial" w:hAnsi="Arial" w:cs="Arial"/>
          <w:color w:val="0E0E0E"/>
          <w:kern w:val="0"/>
          <w:sz w:val="24"/>
          <w:szCs w:val="24"/>
        </w:rPr>
        <w:t xml:space="preserve"> may</w:t>
      </w:r>
      <w:r w:rsidRPr="001E5A1A">
        <w:rPr>
          <w:rFonts w:ascii="Arial" w:hAnsi="Arial" w:cs="Arial"/>
          <w:color w:val="0E0E0E"/>
          <w:kern w:val="0"/>
          <w:sz w:val="24"/>
          <w:szCs w:val="24"/>
        </w:rPr>
        <w:t xml:space="preserve"> become reluctant to report crimes or provide information, reducing the police’s ability to solve cases.</w:t>
      </w:r>
      <w:r w:rsidR="008A01E7">
        <w:rPr>
          <w:rFonts w:ascii="Arial" w:hAnsi="Arial" w:cs="Arial"/>
          <w:color w:val="0E0E0E"/>
          <w:kern w:val="0"/>
          <w:sz w:val="24"/>
          <w:szCs w:val="24"/>
        </w:rPr>
        <w:t xml:space="preserve"> </w:t>
      </w:r>
      <w:r w:rsidR="008A01E7" w:rsidRPr="001E5A1A">
        <w:rPr>
          <w:rFonts w:ascii="Arial" w:hAnsi="Arial" w:cs="Arial"/>
          <w:color w:val="FF0000"/>
          <w:kern w:val="0"/>
          <w:sz w:val="24"/>
          <w:szCs w:val="24"/>
        </w:rPr>
        <w:t>(REFERENCE)</w:t>
      </w:r>
    </w:p>
    <w:p w14:paraId="37CF823A" w14:textId="11872933"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1E5A1A">
        <w:rPr>
          <w:rFonts w:ascii="Arial" w:hAnsi="Arial" w:cs="Arial"/>
          <w:color w:val="0E0E0E"/>
          <w:kern w:val="0"/>
          <w:sz w:val="24"/>
          <w:szCs w:val="24"/>
        </w:rPr>
        <w:t>Recogni</w:t>
      </w:r>
      <w:r w:rsidR="008A01E7">
        <w:rPr>
          <w:rFonts w:ascii="Arial" w:hAnsi="Arial" w:cs="Arial"/>
          <w:color w:val="0E0E0E"/>
          <w:kern w:val="0"/>
          <w:sz w:val="24"/>
          <w:szCs w:val="24"/>
        </w:rPr>
        <w:t>s</w:t>
      </w:r>
      <w:r w:rsidRPr="001E5A1A">
        <w:rPr>
          <w:rFonts w:ascii="Arial" w:hAnsi="Arial" w:cs="Arial"/>
          <w:color w:val="0E0E0E"/>
          <w:kern w:val="0"/>
          <w:sz w:val="24"/>
          <w:szCs w:val="24"/>
        </w:rPr>
        <w:t xml:space="preserve">ing the profound impact that personal attitudes, values, and bias can have on investigations, police forces have taken steps to address these issues. Training </w:t>
      </w:r>
      <w:r w:rsidRPr="008A01E7">
        <w:rPr>
          <w:rFonts w:ascii="Arial" w:hAnsi="Arial" w:cs="Arial"/>
          <w:color w:val="0E0E0E"/>
          <w:kern w:val="0"/>
          <w:sz w:val="24"/>
          <w:szCs w:val="24"/>
        </w:rPr>
        <w:t>on unconscious bias</w:t>
      </w:r>
      <w:r w:rsidRPr="001E5A1A">
        <w:rPr>
          <w:rFonts w:ascii="Arial" w:hAnsi="Arial" w:cs="Arial"/>
          <w:color w:val="0E0E0E"/>
          <w:kern w:val="0"/>
          <w:sz w:val="24"/>
          <w:szCs w:val="24"/>
        </w:rPr>
        <w:t xml:space="preserve"> has become a key tool for helping officers recogni</w:t>
      </w:r>
      <w:r w:rsidR="008A01E7">
        <w:rPr>
          <w:rFonts w:ascii="Arial" w:hAnsi="Arial" w:cs="Arial"/>
          <w:color w:val="0E0E0E"/>
          <w:kern w:val="0"/>
          <w:sz w:val="24"/>
          <w:szCs w:val="24"/>
        </w:rPr>
        <w:t>s</w:t>
      </w:r>
      <w:r w:rsidRPr="001E5A1A">
        <w:rPr>
          <w:rFonts w:ascii="Arial" w:hAnsi="Arial" w:cs="Arial"/>
          <w:color w:val="0E0E0E"/>
          <w:kern w:val="0"/>
          <w:sz w:val="24"/>
          <w:szCs w:val="24"/>
        </w:rPr>
        <w:t xml:space="preserve">e and mitigate the influence of their personal biases. </w:t>
      </w:r>
      <w:r w:rsidRPr="008A01E7">
        <w:rPr>
          <w:rFonts w:ascii="Arial" w:hAnsi="Arial" w:cs="Arial"/>
          <w:color w:val="FF0000"/>
          <w:kern w:val="0"/>
          <w:sz w:val="24"/>
          <w:szCs w:val="24"/>
        </w:rPr>
        <w:t>The College of Policing</w:t>
      </w:r>
      <w:r w:rsidRPr="001E5A1A">
        <w:rPr>
          <w:rFonts w:ascii="Arial" w:hAnsi="Arial" w:cs="Arial"/>
          <w:color w:val="0E0E0E"/>
          <w:kern w:val="0"/>
          <w:sz w:val="24"/>
          <w:szCs w:val="24"/>
        </w:rPr>
        <w:t>, for example, provides training programs aimed at reducing bias in decision-making and promoting fair treatment of all individuals.</w:t>
      </w:r>
      <w:r w:rsidR="008A01E7">
        <w:rPr>
          <w:rFonts w:ascii="Arial" w:hAnsi="Arial" w:cs="Arial"/>
          <w:color w:val="0E0E0E"/>
          <w:kern w:val="0"/>
          <w:sz w:val="24"/>
          <w:szCs w:val="24"/>
        </w:rPr>
        <w:t xml:space="preserve"> </w:t>
      </w:r>
      <w:r w:rsidRPr="001E5A1A">
        <w:rPr>
          <w:rFonts w:ascii="Arial" w:hAnsi="Arial" w:cs="Arial"/>
          <w:color w:val="0E0E0E"/>
          <w:kern w:val="0"/>
          <w:sz w:val="24"/>
          <w:szCs w:val="24"/>
        </w:rPr>
        <w:t xml:space="preserve">Additionally, the introduction </w:t>
      </w:r>
      <w:r w:rsidRPr="008A01E7">
        <w:rPr>
          <w:rFonts w:ascii="Arial" w:hAnsi="Arial" w:cs="Arial"/>
          <w:color w:val="0E0E0E"/>
          <w:kern w:val="0"/>
          <w:sz w:val="24"/>
          <w:szCs w:val="24"/>
        </w:rPr>
        <w:t>of body-worn cameras</w:t>
      </w:r>
      <w:r w:rsidRPr="001E5A1A">
        <w:rPr>
          <w:rFonts w:ascii="Arial" w:hAnsi="Arial" w:cs="Arial"/>
          <w:color w:val="0E0E0E"/>
          <w:kern w:val="0"/>
          <w:sz w:val="24"/>
          <w:szCs w:val="24"/>
        </w:rPr>
        <w:t xml:space="preserve"> has helped increase accountability and transparency in police interactions with the public. Studies have shown that body cameras can reduce the incidence of biased </w:t>
      </w:r>
      <w:r w:rsidRPr="001E5A1A">
        <w:rPr>
          <w:rFonts w:ascii="Arial" w:hAnsi="Arial" w:cs="Arial"/>
          <w:color w:val="0E0E0E"/>
          <w:kern w:val="0"/>
          <w:sz w:val="24"/>
          <w:szCs w:val="24"/>
        </w:rPr>
        <w:t>behaviour</w:t>
      </w:r>
      <w:r w:rsidRPr="001E5A1A">
        <w:rPr>
          <w:rFonts w:ascii="Arial" w:hAnsi="Arial" w:cs="Arial"/>
          <w:color w:val="0E0E0E"/>
          <w:kern w:val="0"/>
          <w:sz w:val="24"/>
          <w:szCs w:val="24"/>
        </w:rPr>
        <w:t xml:space="preserve">, as officers are aware that their actions are being recorded and subject to review </w:t>
      </w:r>
      <w:r w:rsidRPr="005655D6">
        <w:rPr>
          <w:rFonts w:ascii="Arial" w:hAnsi="Arial" w:cs="Arial"/>
          <w:color w:val="000000" w:themeColor="text1"/>
          <w:kern w:val="0"/>
          <w:sz w:val="24"/>
          <w:szCs w:val="24"/>
        </w:rPr>
        <w:t>(Ariel et al., 2016).</w:t>
      </w:r>
    </w:p>
    <w:p w14:paraId="292B47EA" w14:textId="39943CF4" w:rsidR="001E5A1A" w:rsidRPr="001E5A1A" w:rsidRDefault="001E5A1A" w:rsidP="008A01E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8A01E7">
        <w:rPr>
          <w:rFonts w:ascii="Arial" w:hAnsi="Arial" w:cs="Arial"/>
          <w:color w:val="0E0E0E"/>
          <w:kern w:val="0"/>
          <w:sz w:val="24"/>
          <w:szCs w:val="24"/>
        </w:rPr>
        <w:t>Diversity in recruitment</w:t>
      </w:r>
      <w:r w:rsidRPr="001E5A1A">
        <w:rPr>
          <w:rFonts w:ascii="Arial" w:hAnsi="Arial" w:cs="Arial"/>
          <w:color w:val="0E0E0E"/>
          <w:kern w:val="0"/>
          <w:sz w:val="24"/>
          <w:szCs w:val="24"/>
        </w:rPr>
        <w:t xml:space="preserve"> is another important strategy for combating bias</w:t>
      </w:r>
      <w:r w:rsidR="008A01E7">
        <w:rPr>
          <w:rFonts w:ascii="Arial" w:hAnsi="Arial" w:cs="Arial"/>
          <w:color w:val="0E0E0E"/>
          <w:kern w:val="0"/>
          <w:sz w:val="24"/>
          <w:szCs w:val="24"/>
        </w:rPr>
        <w:t xml:space="preserve"> </w:t>
      </w:r>
      <w:r w:rsidR="008A01E7" w:rsidRPr="001E5A1A">
        <w:rPr>
          <w:rFonts w:ascii="Arial" w:hAnsi="Arial" w:cs="Arial"/>
          <w:color w:val="FF0000"/>
          <w:kern w:val="0"/>
          <w:sz w:val="24"/>
          <w:szCs w:val="24"/>
        </w:rPr>
        <w:t>(REFERENCE)</w:t>
      </w:r>
      <w:r w:rsidRPr="001E5A1A">
        <w:rPr>
          <w:rFonts w:ascii="Arial" w:hAnsi="Arial" w:cs="Arial"/>
          <w:color w:val="0E0E0E"/>
          <w:kern w:val="0"/>
          <w:sz w:val="24"/>
          <w:szCs w:val="24"/>
        </w:rPr>
        <w:t>. A more diverse police force is better equipped to understand and serve diverse communities, as officers from different backgrounds bring a broader range of perspectives to investigations.</w:t>
      </w:r>
    </w:p>
    <w:p w14:paraId="37A814E6" w14:textId="2590A846" w:rsidR="00E35B12" w:rsidRPr="001E5A1A" w:rsidRDefault="008A01E7" w:rsidP="008A01E7">
      <w:pPr>
        <w:spacing w:line="276" w:lineRule="auto"/>
        <w:rPr>
          <w:rFonts w:ascii="Arial" w:hAnsi="Arial" w:cs="Arial"/>
          <w:sz w:val="24"/>
          <w:szCs w:val="24"/>
        </w:rPr>
      </w:pPr>
      <w:r>
        <w:rPr>
          <w:rFonts w:ascii="Arial" w:hAnsi="Arial" w:cs="Arial"/>
          <w:color w:val="0E0E0E"/>
          <w:kern w:val="0"/>
          <w:sz w:val="24"/>
          <w:szCs w:val="24"/>
        </w:rPr>
        <w:t>To conclude, p</w:t>
      </w:r>
      <w:r w:rsidR="001E5A1A" w:rsidRPr="001E5A1A">
        <w:rPr>
          <w:rFonts w:ascii="Arial" w:hAnsi="Arial" w:cs="Arial"/>
          <w:color w:val="0E0E0E"/>
          <w:kern w:val="0"/>
          <w:sz w:val="24"/>
          <w:szCs w:val="24"/>
        </w:rPr>
        <w:t>ersonal attitudes, values, and biases can have a significant impact on the effective investigation of volume crime. These factors affect decision-making, interactions with victims and suspects, and community relations, leading to potential injustices and inefficiencies. However, by addressing unconscious bias through training, increasing accountability, and promoting diversity within the police force, it is possible to mitigate these effects and ensure that investigations are conducted fairly and effectively. Ensuring that police officers approach all cases with impartiality and professionalism is essential to maintaining public trust and delivering justice.</w:t>
      </w:r>
    </w:p>
    <w:p w14:paraId="64E865CC" w14:textId="77777777" w:rsidR="00A76D51" w:rsidRDefault="00A76D51">
      <w:pPr>
        <w:rPr>
          <w:rFonts w:ascii="Arial" w:hAnsi="Arial" w:cs="Arial"/>
          <w:sz w:val="24"/>
          <w:szCs w:val="24"/>
        </w:rPr>
      </w:pPr>
    </w:p>
    <w:p w14:paraId="392AD920" w14:textId="5D917DFA" w:rsidR="008A01E7" w:rsidRDefault="008A01E7">
      <w:pPr>
        <w:rPr>
          <w:rFonts w:ascii="Arial" w:hAnsi="Arial" w:cs="Arial"/>
          <w:sz w:val="24"/>
          <w:szCs w:val="24"/>
        </w:rPr>
      </w:pPr>
      <w:r>
        <w:rPr>
          <w:rFonts w:ascii="Arial" w:hAnsi="Arial" w:cs="Arial"/>
          <w:sz w:val="24"/>
          <w:szCs w:val="24"/>
        </w:rPr>
        <w:t>Word count: 1</w:t>
      </w:r>
      <w:r w:rsidR="00B26391">
        <w:rPr>
          <w:rFonts w:ascii="Arial" w:hAnsi="Arial" w:cs="Arial"/>
          <w:sz w:val="24"/>
          <w:szCs w:val="24"/>
        </w:rPr>
        <w:t>075</w:t>
      </w:r>
    </w:p>
    <w:p w14:paraId="7C298A07" w14:textId="77777777" w:rsidR="008A01E7" w:rsidRPr="001E5A1A" w:rsidRDefault="008A01E7">
      <w:pPr>
        <w:rPr>
          <w:rFonts w:ascii="Arial" w:hAnsi="Arial" w:cs="Arial"/>
          <w:sz w:val="24"/>
          <w:szCs w:val="24"/>
        </w:rPr>
      </w:pPr>
    </w:p>
    <w:p w14:paraId="35A105CA" w14:textId="7D971CD9" w:rsidR="00E35B12" w:rsidRPr="001E5A1A" w:rsidRDefault="00E35B12">
      <w:pPr>
        <w:rPr>
          <w:rFonts w:ascii="Arial" w:hAnsi="Arial" w:cs="Arial"/>
          <w:b/>
          <w:bCs/>
          <w:sz w:val="24"/>
          <w:szCs w:val="24"/>
        </w:rPr>
      </w:pPr>
      <w:r w:rsidRPr="001E5A1A">
        <w:rPr>
          <w:rFonts w:ascii="Arial" w:hAnsi="Arial" w:cs="Arial"/>
          <w:b/>
          <w:bCs/>
          <w:sz w:val="24"/>
          <w:szCs w:val="24"/>
        </w:rPr>
        <w:t>Essay 4</w:t>
      </w:r>
    </w:p>
    <w:p w14:paraId="4D02484B" w14:textId="770A779A" w:rsidR="00E35B12" w:rsidRPr="001E5A1A" w:rsidRDefault="00E35B12">
      <w:pPr>
        <w:rPr>
          <w:rFonts w:ascii="Arial" w:hAnsi="Arial" w:cs="Arial"/>
          <w:b/>
          <w:bCs/>
          <w:sz w:val="24"/>
          <w:szCs w:val="24"/>
        </w:rPr>
      </w:pPr>
      <w:r w:rsidRPr="001E5A1A">
        <w:rPr>
          <w:rFonts w:ascii="Arial" w:hAnsi="Arial" w:cs="Arial"/>
          <w:b/>
          <w:bCs/>
          <w:sz w:val="24"/>
          <w:szCs w:val="24"/>
        </w:rPr>
        <w:t>Outline potential links between serious and organised crime and public protection issues. What characteristics make some people more vulnerable to exploitation by serious and organised crime gangs?</w:t>
      </w:r>
    </w:p>
    <w:p w14:paraId="7EC7A908" w14:textId="77777777" w:rsidR="00A76D51" w:rsidRPr="001E5A1A" w:rsidRDefault="00A76D51" w:rsidP="00A76D51">
      <w:pPr>
        <w:rPr>
          <w:rFonts w:ascii="Arial" w:hAnsi="Arial" w:cs="Arial"/>
          <w:sz w:val="24"/>
          <w:szCs w:val="24"/>
        </w:rPr>
      </w:pPr>
    </w:p>
    <w:p w14:paraId="63516CF8" w14:textId="2874476F"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Serious and organised crime (SOC) poses a significant threat to both national security and public safety, and its impact on vulnerable individuals is of particular concern</w:t>
      </w:r>
      <w:r w:rsidR="00E153F8">
        <w:rPr>
          <w:rFonts w:ascii="Arial" w:hAnsi="Arial" w:cs="Arial"/>
          <w:color w:val="0E0E0E"/>
          <w:kern w:val="0"/>
          <w:sz w:val="24"/>
          <w:szCs w:val="24"/>
        </w:rPr>
        <w:t xml:space="preserve"> </w:t>
      </w:r>
      <w:r w:rsidR="00E153F8" w:rsidRPr="001E5A1A">
        <w:rPr>
          <w:rFonts w:ascii="Arial" w:hAnsi="Arial" w:cs="Arial"/>
          <w:color w:val="FF0000"/>
          <w:kern w:val="0"/>
          <w:sz w:val="24"/>
          <w:szCs w:val="24"/>
        </w:rPr>
        <w:t>(REFERENCE)</w:t>
      </w:r>
      <w:r w:rsidRPr="001E5A1A">
        <w:rPr>
          <w:rFonts w:ascii="Arial" w:hAnsi="Arial" w:cs="Arial"/>
          <w:color w:val="0E0E0E"/>
          <w:kern w:val="0"/>
          <w:sz w:val="24"/>
          <w:szCs w:val="24"/>
        </w:rPr>
        <w:t>. Organised crime groups (OCGs) exploit social and economic vulnerabilities to facilitate their illegal activities, such as drug trafficking, human trafficking, child sexual exploitation, and modern slavery</w:t>
      </w:r>
      <w:r w:rsidR="00E153F8">
        <w:rPr>
          <w:rFonts w:ascii="Arial" w:hAnsi="Arial" w:cs="Arial"/>
          <w:color w:val="0E0E0E"/>
          <w:kern w:val="0"/>
          <w:sz w:val="24"/>
          <w:szCs w:val="24"/>
        </w:rPr>
        <w:t xml:space="preserve"> </w:t>
      </w:r>
      <w:r w:rsidR="00E153F8" w:rsidRPr="001E5A1A">
        <w:rPr>
          <w:rFonts w:ascii="Arial" w:hAnsi="Arial" w:cs="Arial"/>
          <w:color w:val="FF0000"/>
          <w:kern w:val="0"/>
          <w:sz w:val="24"/>
          <w:szCs w:val="24"/>
        </w:rPr>
        <w:t>(REFERENCE)</w:t>
      </w:r>
      <w:r w:rsidRPr="001E5A1A">
        <w:rPr>
          <w:rFonts w:ascii="Arial" w:hAnsi="Arial" w:cs="Arial"/>
          <w:color w:val="0E0E0E"/>
          <w:kern w:val="0"/>
          <w:sz w:val="24"/>
          <w:szCs w:val="24"/>
        </w:rPr>
        <w:t>. Public protection issues are closely intertwined with SOC because of the way criminal enterprises often prey upon vulnerable individuals. This essay explores the connections between serious and organised crime and public protection issues, examines the characteristics that make some people more susceptible to exploitation by organised crime groups, and discusses strategies for mitigating these risks.</w:t>
      </w:r>
    </w:p>
    <w:p w14:paraId="17EFBD8A" w14:textId="0FE5369B"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Serious and organised crime involves complex networks of individuals or groups engaging in ongoing criminal activity for profit or power. These crimes are often transnational, involving drug and weapon trafficking, human trafficking, financial fraud, money laundering, cybercrime, and modern slavery. According to the National Crime Agency (NCA), serious and organised crime affects more UK citizens than any other national security threat, with OCGs exploiting vulnerable individuals to support their illicit operations (</w:t>
      </w:r>
      <w:r w:rsidRPr="005655D6">
        <w:rPr>
          <w:rFonts w:ascii="Arial" w:hAnsi="Arial" w:cs="Arial"/>
          <w:color w:val="000000" w:themeColor="text1"/>
          <w:kern w:val="0"/>
          <w:sz w:val="24"/>
          <w:szCs w:val="24"/>
        </w:rPr>
        <w:t>NCA, 2020).</w:t>
      </w:r>
    </w:p>
    <w:p w14:paraId="7B216B5A" w14:textId="2CAF9485"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Organised crime groups often use violence, coercion, or manipulation to control individuals or communities, creating significant public protection issues</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xml:space="preserve">. SOC impacts public safety not only through direct criminal activity but also by exploiting weaknesses in the social </w:t>
      </w:r>
      <w:r w:rsidR="005655D6" w:rsidRPr="001E5A1A">
        <w:rPr>
          <w:rFonts w:ascii="Arial" w:hAnsi="Arial" w:cs="Arial"/>
          <w:color w:val="0E0E0E"/>
          <w:kern w:val="0"/>
          <w:sz w:val="24"/>
          <w:szCs w:val="24"/>
        </w:rPr>
        <w:t>structure</w:t>
      </w:r>
      <w:r w:rsidRPr="001E5A1A">
        <w:rPr>
          <w:rFonts w:ascii="Arial" w:hAnsi="Arial" w:cs="Arial"/>
          <w:color w:val="0E0E0E"/>
          <w:kern w:val="0"/>
          <w:sz w:val="24"/>
          <w:szCs w:val="24"/>
        </w:rPr>
        <w:t>, including poverty, lack of education, mental health issues, and marginali</w:t>
      </w:r>
      <w:r w:rsidR="005655D6">
        <w:rPr>
          <w:rFonts w:ascii="Arial" w:hAnsi="Arial" w:cs="Arial"/>
          <w:color w:val="0E0E0E"/>
          <w:kern w:val="0"/>
          <w:sz w:val="24"/>
          <w:szCs w:val="24"/>
        </w:rPr>
        <w:t>s</w:t>
      </w:r>
      <w:r w:rsidRPr="001E5A1A">
        <w:rPr>
          <w:rFonts w:ascii="Arial" w:hAnsi="Arial" w:cs="Arial"/>
          <w:color w:val="0E0E0E"/>
          <w:kern w:val="0"/>
          <w:sz w:val="24"/>
          <w:szCs w:val="24"/>
        </w:rPr>
        <w:t>ation.</w:t>
      </w:r>
    </w:p>
    <w:p w14:paraId="5D2EFD5E" w14:textId="18267AE5"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Certain characteristics make individuals more vulnerable to exploitation by organised crime groups. OCGs typically target people who are socially, economically, or emotionally vulnerable and who can be easily manipulated or coerced into criminal activity</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xml:space="preserve">. </w:t>
      </w:r>
    </w:p>
    <w:p w14:paraId="5DBACC89" w14:textId="7A3E6FEB"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Poverty and economic deprivation are some of the most significant factors contributing to vulnerability to exploitation. Individuals from disadvantaged socio-</w:t>
      </w:r>
      <w:r w:rsidRPr="001E5A1A">
        <w:rPr>
          <w:rFonts w:ascii="Arial" w:hAnsi="Arial" w:cs="Arial"/>
          <w:color w:val="0E0E0E"/>
          <w:kern w:val="0"/>
          <w:sz w:val="24"/>
          <w:szCs w:val="24"/>
        </w:rPr>
        <w:lastRenderedPageBreak/>
        <w:t xml:space="preserve">economic backgrounds may lack the financial resources or social networks necessary to protect themselves from coercion by criminal groups. As highlighted by </w:t>
      </w:r>
      <w:r w:rsidRPr="005655D6">
        <w:rPr>
          <w:rFonts w:ascii="Arial" w:hAnsi="Arial" w:cs="Arial"/>
          <w:color w:val="000000" w:themeColor="text1"/>
          <w:kern w:val="0"/>
          <w:sz w:val="24"/>
          <w:szCs w:val="24"/>
        </w:rPr>
        <w:t xml:space="preserve">Smith and </w:t>
      </w:r>
      <w:proofErr w:type="spellStart"/>
      <w:r w:rsidRPr="005655D6">
        <w:rPr>
          <w:rFonts w:ascii="Arial" w:hAnsi="Arial" w:cs="Arial"/>
          <w:color w:val="000000" w:themeColor="text1"/>
          <w:kern w:val="0"/>
          <w:sz w:val="24"/>
          <w:szCs w:val="24"/>
        </w:rPr>
        <w:t>Papachristos</w:t>
      </w:r>
      <w:proofErr w:type="spellEnd"/>
      <w:r w:rsidRPr="005655D6">
        <w:rPr>
          <w:rFonts w:ascii="Arial" w:hAnsi="Arial" w:cs="Arial"/>
          <w:color w:val="000000" w:themeColor="text1"/>
          <w:kern w:val="0"/>
          <w:sz w:val="24"/>
          <w:szCs w:val="24"/>
        </w:rPr>
        <w:t xml:space="preserve"> (2016),</w:t>
      </w:r>
      <w:r w:rsidRPr="001E5A1A">
        <w:rPr>
          <w:rFonts w:ascii="Arial" w:hAnsi="Arial" w:cs="Arial"/>
          <w:color w:val="0E0E0E"/>
          <w:kern w:val="0"/>
          <w:sz w:val="24"/>
          <w:szCs w:val="24"/>
        </w:rPr>
        <w:t xml:space="preserve"> OCGs often operate in </w:t>
      </w:r>
      <w:proofErr w:type="gramStart"/>
      <w:r w:rsidRPr="001E5A1A">
        <w:rPr>
          <w:rFonts w:ascii="Arial" w:hAnsi="Arial" w:cs="Arial"/>
          <w:color w:val="0E0E0E"/>
          <w:kern w:val="0"/>
          <w:sz w:val="24"/>
          <w:szCs w:val="24"/>
        </w:rPr>
        <w:t>economically disadvantaged</w:t>
      </w:r>
      <w:proofErr w:type="gramEnd"/>
      <w:r w:rsidRPr="001E5A1A">
        <w:rPr>
          <w:rFonts w:ascii="Arial" w:hAnsi="Arial" w:cs="Arial"/>
          <w:color w:val="0E0E0E"/>
          <w:kern w:val="0"/>
          <w:sz w:val="24"/>
          <w:szCs w:val="24"/>
        </w:rPr>
        <w:t xml:space="preserve"> </w:t>
      </w:r>
      <w:r w:rsidR="005655D6" w:rsidRPr="001E5A1A">
        <w:rPr>
          <w:rFonts w:ascii="Arial" w:hAnsi="Arial" w:cs="Arial"/>
          <w:color w:val="0E0E0E"/>
          <w:kern w:val="0"/>
          <w:sz w:val="24"/>
          <w:szCs w:val="24"/>
        </w:rPr>
        <w:t>neighbourhoods</w:t>
      </w:r>
      <w:r w:rsidRPr="001E5A1A">
        <w:rPr>
          <w:rFonts w:ascii="Arial" w:hAnsi="Arial" w:cs="Arial"/>
          <w:color w:val="0E0E0E"/>
          <w:kern w:val="0"/>
          <w:sz w:val="24"/>
          <w:szCs w:val="24"/>
        </w:rPr>
        <w:t>, where young people are recruited into drug trafficking or gang-related activities as a way to earn money.</w:t>
      </w:r>
      <w:r w:rsidR="005655D6">
        <w:rPr>
          <w:rFonts w:ascii="Arial" w:hAnsi="Arial" w:cs="Arial"/>
          <w:color w:val="0E0E0E"/>
          <w:kern w:val="0"/>
          <w:sz w:val="24"/>
          <w:szCs w:val="24"/>
        </w:rPr>
        <w:t xml:space="preserve"> </w:t>
      </w:r>
      <w:r w:rsidRPr="001E5A1A">
        <w:rPr>
          <w:rFonts w:ascii="Arial" w:hAnsi="Arial" w:cs="Arial"/>
          <w:color w:val="0E0E0E"/>
          <w:kern w:val="0"/>
          <w:sz w:val="24"/>
          <w:szCs w:val="24"/>
        </w:rPr>
        <w:t>Many young people, particularly those from marginali</w:t>
      </w:r>
      <w:r w:rsidR="005655D6">
        <w:rPr>
          <w:rFonts w:ascii="Arial" w:hAnsi="Arial" w:cs="Arial"/>
          <w:color w:val="0E0E0E"/>
          <w:kern w:val="0"/>
          <w:sz w:val="24"/>
          <w:szCs w:val="24"/>
        </w:rPr>
        <w:t>s</w:t>
      </w:r>
      <w:r w:rsidRPr="001E5A1A">
        <w:rPr>
          <w:rFonts w:ascii="Arial" w:hAnsi="Arial" w:cs="Arial"/>
          <w:color w:val="0E0E0E"/>
          <w:kern w:val="0"/>
          <w:sz w:val="24"/>
          <w:szCs w:val="24"/>
        </w:rPr>
        <w:t xml:space="preserve">ed communities, may feel that they have limited options for upward </w:t>
      </w:r>
      <w:r w:rsidR="005655D6" w:rsidRPr="001E5A1A">
        <w:rPr>
          <w:rFonts w:ascii="Arial" w:hAnsi="Arial" w:cs="Arial"/>
          <w:color w:val="0E0E0E"/>
          <w:kern w:val="0"/>
          <w:sz w:val="24"/>
          <w:szCs w:val="24"/>
        </w:rPr>
        <w:t>success</w:t>
      </w:r>
      <w:r w:rsidRPr="001E5A1A">
        <w:rPr>
          <w:rFonts w:ascii="Arial" w:hAnsi="Arial" w:cs="Arial"/>
          <w:color w:val="0E0E0E"/>
          <w:kern w:val="0"/>
          <w:sz w:val="24"/>
          <w:szCs w:val="24"/>
        </w:rPr>
        <w:t>, making the promises of financial gain offered by organised crime groups more appealing</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OCGs exploit these economic vulnerabilities by recruiting young people into their operations with promises of fast money, while concealing the risks and consequences of involvement in criminal activity.</w:t>
      </w:r>
    </w:p>
    <w:p w14:paraId="23ECE1ED" w14:textId="05A5AAA6"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Closely related to poverty, a lack of education and employment opportunities increases the risk of exploitation</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Individuals who struggle to access education or who are unemployed are more likely to be recruited into SOC groups because they may feel that legitimate avenues for success are closed to them.</w:t>
      </w:r>
    </w:p>
    <w:p w14:paraId="6D53D8E2" w14:textId="6639E64E"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A lack of education can also limit an individual’s ability to recogni</w:t>
      </w:r>
      <w:r w:rsidR="005655D6">
        <w:rPr>
          <w:rFonts w:ascii="Arial" w:hAnsi="Arial" w:cs="Arial"/>
          <w:color w:val="0E0E0E"/>
          <w:kern w:val="0"/>
          <w:sz w:val="24"/>
          <w:szCs w:val="24"/>
        </w:rPr>
        <w:t>s</w:t>
      </w:r>
      <w:r w:rsidRPr="001E5A1A">
        <w:rPr>
          <w:rFonts w:ascii="Arial" w:hAnsi="Arial" w:cs="Arial"/>
          <w:color w:val="0E0E0E"/>
          <w:kern w:val="0"/>
          <w:sz w:val="24"/>
          <w:szCs w:val="24"/>
        </w:rPr>
        <w:t>e manipulation or coercion</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Organised crime groups may present criminal activity as a “normal” or “necessary” way of life, particularly for young people who have not had the opportunity to learn about alternative paths or develop the critical thinking skills needed to resist recruitment.</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p>
    <w:p w14:paraId="54968922" w14:textId="3A622FBA"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Mental health issues, including depression, anxiety, or addiction, make individuals more susceptible to manipulation and exploitation</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Organised crime groups are adept at identifying individuals who are struggling emotionally or mentally and use those vulnerabilities to coerce them into illegal activities.</w:t>
      </w:r>
    </w:p>
    <w:p w14:paraId="195FAF23" w14:textId="02B0A2A3"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 xml:space="preserve">Substance abuse is a key factor that often intersects with SOC. Vulnerable individuals with substance use disorders are frequently targeted by drug trafficking operations. As pointed out </w:t>
      </w:r>
      <w:r w:rsidRPr="005655D6">
        <w:rPr>
          <w:rFonts w:ascii="Arial" w:hAnsi="Arial" w:cs="Arial"/>
          <w:color w:val="000000" w:themeColor="text1"/>
          <w:kern w:val="0"/>
          <w:sz w:val="24"/>
          <w:szCs w:val="24"/>
        </w:rPr>
        <w:t>by Kelly (2019),</w:t>
      </w:r>
      <w:r w:rsidRPr="001E5A1A">
        <w:rPr>
          <w:rFonts w:ascii="Arial" w:hAnsi="Arial" w:cs="Arial"/>
          <w:color w:val="0E0E0E"/>
          <w:kern w:val="0"/>
          <w:sz w:val="24"/>
          <w:szCs w:val="24"/>
        </w:rPr>
        <w:t xml:space="preserve"> individuals addicted to drugs are often forced into a cycle of dependency that criminal groups exploit for profit, either by involving them in drug distribution networks or by forcing them to engage in criminal activities to fund their addiction.</w:t>
      </w:r>
    </w:p>
    <w:p w14:paraId="3D28CB58" w14:textId="48F048C2"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Homeless individuals are among the most vulnerable to exploitation by organised crime groups</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Lacking the stability of a home or social support network, homeless people are often isolated, desperate for resources, and unable to protect themselves from coercion or violence.</w:t>
      </w:r>
    </w:p>
    <w:p w14:paraId="6367D36B" w14:textId="2E9E3CC0"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 xml:space="preserve">Criminal groups often target homeless people for drug trafficking or forced </w:t>
      </w:r>
      <w:r w:rsidR="005655D6" w:rsidRPr="001E5A1A">
        <w:rPr>
          <w:rFonts w:ascii="Arial" w:hAnsi="Arial" w:cs="Arial"/>
          <w:color w:val="0E0E0E"/>
          <w:kern w:val="0"/>
          <w:sz w:val="24"/>
          <w:szCs w:val="24"/>
        </w:rPr>
        <w:t>labour</w:t>
      </w:r>
      <w:r w:rsidRPr="001E5A1A">
        <w:rPr>
          <w:rFonts w:ascii="Arial" w:hAnsi="Arial" w:cs="Arial"/>
          <w:color w:val="0E0E0E"/>
          <w:kern w:val="0"/>
          <w:sz w:val="24"/>
          <w:szCs w:val="24"/>
        </w:rPr>
        <w:t xml:space="preserve"> in illegal operations. For example, modern slavery is a significant issue in the UK, with criminal gangs exploiting vulnerable individuals for </w:t>
      </w:r>
      <w:r w:rsidR="005655D6" w:rsidRPr="001E5A1A">
        <w:rPr>
          <w:rFonts w:ascii="Arial" w:hAnsi="Arial" w:cs="Arial"/>
          <w:color w:val="0E0E0E"/>
          <w:kern w:val="0"/>
          <w:sz w:val="24"/>
          <w:szCs w:val="24"/>
        </w:rPr>
        <w:t>labour</w:t>
      </w:r>
      <w:r w:rsidRPr="001E5A1A">
        <w:rPr>
          <w:rFonts w:ascii="Arial" w:hAnsi="Arial" w:cs="Arial"/>
          <w:color w:val="0E0E0E"/>
          <w:kern w:val="0"/>
          <w:sz w:val="24"/>
          <w:szCs w:val="24"/>
        </w:rPr>
        <w:t xml:space="preserve"> in industries such as agriculture, construction, and car washes (</w:t>
      </w:r>
      <w:proofErr w:type="spellStart"/>
      <w:r w:rsidRPr="005655D6">
        <w:rPr>
          <w:rFonts w:ascii="Arial" w:hAnsi="Arial" w:cs="Arial"/>
          <w:color w:val="000000" w:themeColor="text1"/>
          <w:kern w:val="0"/>
          <w:sz w:val="24"/>
          <w:szCs w:val="24"/>
        </w:rPr>
        <w:t>Cockbain</w:t>
      </w:r>
      <w:proofErr w:type="spellEnd"/>
      <w:r w:rsidRPr="005655D6">
        <w:rPr>
          <w:rFonts w:ascii="Arial" w:hAnsi="Arial" w:cs="Arial"/>
          <w:color w:val="000000" w:themeColor="text1"/>
          <w:kern w:val="0"/>
          <w:sz w:val="24"/>
          <w:szCs w:val="24"/>
        </w:rPr>
        <w:t>, 2018).</w:t>
      </w:r>
      <w:r w:rsidRPr="001E5A1A">
        <w:rPr>
          <w:rFonts w:ascii="Arial" w:hAnsi="Arial" w:cs="Arial"/>
          <w:color w:val="0E0E0E"/>
          <w:kern w:val="0"/>
          <w:sz w:val="24"/>
          <w:szCs w:val="24"/>
        </w:rPr>
        <w:t xml:space="preserve"> Victims are often kept in </w:t>
      </w:r>
      <w:r w:rsidRPr="001E5A1A">
        <w:rPr>
          <w:rFonts w:ascii="Arial" w:hAnsi="Arial" w:cs="Arial"/>
          <w:color w:val="0E0E0E"/>
          <w:kern w:val="0"/>
          <w:sz w:val="24"/>
          <w:szCs w:val="24"/>
        </w:rPr>
        <w:lastRenderedPageBreak/>
        <w:t>substandard living conditions, denied basic human rights, and forced to work under threat of violence.</w:t>
      </w:r>
    </w:p>
    <w:p w14:paraId="63A5416D" w14:textId="497277FC"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Young people, especially those from broken homes or with histories of abuse or neglect, are particularly vulnerable to exploitation by OCGs</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Young individuals who lack stable family support systems may seek belonging or protection in gangs or criminal organi</w:t>
      </w:r>
      <w:r w:rsidR="005655D6">
        <w:rPr>
          <w:rFonts w:ascii="Arial" w:hAnsi="Arial" w:cs="Arial"/>
          <w:color w:val="0E0E0E"/>
          <w:kern w:val="0"/>
          <w:sz w:val="24"/>
          <w:szCs w:val="24"/>
        </w:rPr>
        <w:t>s</w:t>
      </w:r>
      <w:r w:rsidRPr="001E5A1A">
        <w:rPr>
          <w:rFonts w:ascii="Arial" w:hAnsi="Arial" w:cs="Arial"/>
          <w:color w:val="0E0E0E"/>
          <w:kern w:val="0"/>
          <w:sz w:val="24"/>
          <w:szCs w:val="24"/>
        </w:rPr>
        <w:t xml:space="preserve">ations, which present themselves as surrogate “families.” </w:t>
      </w:r>
      <w:r w:rsidR="005655D6" w:rsidRPr="001E5A1A">
        <w:rPr>
          <w:rFonts w:ascii="Arial" w:hAnsi="Arial" w:cs="Arial"/>
          <w:color w:val="FF0000"/>
          <w:kern w:val="0"/>
          <w:sz w:val="24"/>
          <w:szCs w:val="24"/>
        </w:rPr>
        <w:t>(REFERENCE)</w:t>
      </w:r>
      <w:r w:rsidR="005655D6">
        <w:rPr>
          <w:rFonts w:ascii="Arial" w:hAnsi="Arial" w:cs="Arial"/>
          <w:color w:val="FF0000"/>
          <w:kern w:val="0"/>
          <w:sz w:val="24"/>
          <w:szCs w:val="24"/>
        </w:rPr>
        <w:t xml:space="preserve"> </w:t>
      </w:r>
      <w:r w:rsidRPr="001E5A1A">
        <w:rPr>
          <w:rFonts w:ascii="Arial" w:hAnsi="Arial" w:cs="Arial"/>
          <w:color w:val="0E0E0E"/>
          <w:kern w:val="0"/>
          <w:sz w:val="24"/>
          <w:szCs w:val="24"/>
        </w:rPr>
        <w:t>This sense of belonging can be a powerful draw for young people who feel disconnected from mainstream society.</w:t>
      </w:r>
    </w:p>
    <w:p w14:paraId="7A39108D" w14:textId="7558EF70"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In the UK, the phenomenon of “county lines” drug trafficking exemplifies how organised crime groups exploit vulnerable young people</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County lines refer to the practice of using young people, often teenagers, to transport and sell drugs from urban areas to more rural locations. The Children’s Society (2021) reports that many of these young people are recruited through coercion, intimidation, or manipulation, and once they are involved, it becomes very difficult to extricate themselves from the criminal network.</w:t>
      </w:r>
    </w:p>
    <w:p w14:paraId="0FFD457D" w14:textId="012C4EA3"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The exploitation of vulnerable individuals by OCGs presents several key public protection issues</w:t>
      </w:r>
      <w:r w:rsidR="005655D6">
        <w:rPr>
          <w:rFonts w:ascii="Arial" w:hAnsi="Arial" w:cs="Arial"/>
          <w:color w:val="0E0E0E"/>
          <w:kern w:val="0"/>
          <w:sz w:val="24"/>
          <w:szCs w:val="24"/>
        </w:rPr>
        <w:t xml:space="preserve">. </w:t>
      </w:r>
      <w:r w:rsidRPr="001E5A1A">
        <w:rPr>
          <w:rFonts w:ascii="Arial" w:hAnsi="Arial" w:cs="Arial"/>
          <w:color w:val="0E0E0E"/>
          <w:kern w:val="0"/>
          <w:sz w:val="24"/>
          <w:szCs w:val="24"/>
        </w:rPr>
        <w:t>Modern slavery is one of the most significant public protection issues linked to serious and organised crime</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xml:space="preserve">. Victims are forced into </w:t>
      </w:r>
      <w:r w:rsidR="005655D6" w:rsidRPr="001E5A1A">
        <w:rPr>
          <w:rFonts w:ascii="Arial" w:hAnsi="Arial" w:cs="Arial"/>
          <w:color w:val="0E0E0E"/>
          <w:kern w:val="0"/>
          <w:sz w:val="24"/>
          <w:szCs w:val="24"/>
        </w:rPr>
        <w:t>labour</w:t>
      </w:r>
      <w:r w:rsidRPr="001E5A1A">
        <w:rPr>
          <w:rFonts w:ascii="Arial" w:hAnsi="Arial" w:cs="Arial"/>
          <w:color w:val="0E0E0E"/>
          <w:kern w:val="0"/>
          <w:sz w:val="24"/>
          <w:szCs w:val="24"/>
        </w:rPr>
        <w:t xml:space="preserve">, domestic servitude, or sexual exploitation through violence, coercion, or deceit. The Global Slavery Index estimates that there are thousands of victims of modern slavery in the UK, many of whom are exploited by organised crime groups </w:t>
      </w:r>
      <w:r w:rsidRPr="005655D6">
        <w:rPr>
          <w:rFonts w:ascii="Arial" w:hAnsi="Arial" w:cs="Arial"/>
          <w:color w:val="000000" w:themeColor="text1"/>
          <w:kern w:val="0"/>
          <w:sz w:val="24"/>
          <w:szCs w:val="24"/>
        </w:rPr>
        <w:t>(Walk Free Foundation, 2018).</w:t>
      </w:r>
    </w:p>
    <w:p w14:paraId="77AA7B4C" w14:textId="503671DB"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Serious and organised crime is also linked to child sexual exploitation</w:t>
      </w:r>
      <w:r w:rsidR="005655D6">
        <w:rPr>
          <w:rFonts w:ascii="Arial" w:hAnsi="Arial" w:cs="Arial"/>
          <w:color w:val="0E0E0E"/>
          <w:kern w:val="0"/>
          <w:sz w:val="24"/>
          <w:szCs w:val="24"/>
        </w:rPr>
        <w:t xml:space="preserve"> (CSE)</w:t>
      </w:r>
      <w:r w:rsidRPr="001E5A1A">
        <w:rPr>
          <w:rFonts w:ascii="Arial" w:hAnsi="Arial" w:cs="Arial"/>
          <w:color w:val="0E0E0E"/>
          <w:kern w:val="0"/>
          <w:sz w:val="24"/>
          <w:szCs w:val="24"/>
        </w:rPr>
        <w:t>, with OCGs using vulnerable young people for sexual purposes</w:t>
      </w:r>
      <w:r w:rsidR="005655D6">
        <w:rPr>
          <w:rFonts w:ascii="Arial" w:hAnsi="Arial" w:cs="Arial"/>
          <w:color w:val="0E0E0E"/>
          <w:kern w:val="0"/>
          <w:sz w:val="24"/>
          <w:szCs w:val="24"/>
        </w:rPr>
        <w:t xml:space="preserve"> </w:t>
      </w:r>
      <w:r w:rsidR="005655D6" w:rsidRPr="001E5A1A">
        <w:rPr>
          <w:rFonts w:ascii="Arial" w:hAnsi="Arial" w:cs="Arial"/>
          <w:color w:val="FF0000"/>
          <w:kern w:val="0"/>
          <w:sz w:val="24"/>
          <w:szCs w:val="24"/>
        </w:rPr>
        <w:t>(REFERENCE)</w:t>
      </w:r>
      <w:r w:rsidRPr="001E5A1A">
        <w:rPr>
          <w:rFonts w:ascii="Arial" w:hAnsi="Arial" w:cs="Arial"/>
          <w:color w:val="0E0E0E"/>
          <w:kern w:val="0"/>
          <w:sz w:val="24"/>
          <w:szCs w:val="24"/>
        </w:rPr>
        <w:t xml:space="preserve">. CSE can take the form of grooming, where children are manipulated into performing sexual acts in exchange for drugs, money, or protection. Criminal gangs also use threats and violence to force children into sexual </w:t>
      </w:r>
      <w:r w:rsidR="00B62BC2" w:rsidRPr="001E5A1A">
        <w:rPr>
          <w:rFonts w:ascii="Arial" w:hAnsi="Arial" w:cs="Arial"/>
          <w:color w:val="0E0E0E"/>
          <w:kern w:val="0"/>
          <w:sz w:val="24"/>
          <w:szCs w:val="24"/>
        </w:rPr>
        <w:t>exploitation. Organised</w:t>
      </w:r>
      <w:r w:rsidRPr="001E5A1A">
        <w:rPr>
          <w:rFonts w:ascii="Arial" w:hAnsi="Arial" w:cs="Arial"/>
          <w:color w:val="0E0E0E"/>
          <w:kern w:val="0"/>
          <w:sz w:val="24"/>
          <w:szCs w:val="24"/>
        </w:rPr>
        <w:t xml:space="preserve"> crime groups often target vulnerable children who are already experiencing family breakdown, poverty, or neglect, further exacerbating their vulnerability </w:t>
      </w:r>
      <w:r w:rsidRPr="005655D6">
        <w:rPr>
          <w:rFonts w:ascii="Arial" w:hAnsi="Arial" w:cs="Arial"/>
          <w:color w:val="0E0E0E"/>
          <w:kern w:val="0"/>
          <w:sz w:val="24"/>
          <w:szCs w:val="24"/>
        </w:rPr>
        <w:t>(</w:t>
      </w:r>
      <w:r w:rsidRPr="005655D6">
        <w:rPr>
          <w:rFonts w:ascii="Arial" w:hAnsi="Arial" w:cs="Arial"/>
          <w:color w:val="000000" w:themeColor="text1"/>
          <w:kern w:val="0"/>
          <w:sz w:val="24"/>
          <w:szCs w:val="24"/>
        </w:rPr>
        <w:t>Jay, 2014).</w:t>
      </w:r>
    </w:p>
    <w:p w14:paraId="631BD96A" w14:textId="0454838A" w:rsidR="001E5A1A" w:rsidRPr="001E5A1A" w:rsidRDefault="001E5A1A"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1E5A1A">
        <w:rPr>
          <w:rFonts w:ascii="Arial" w:hAnsi="Arial" w:cs="Arial"/>
          <w:color w:val="0E0E0E"/>
          <w:kern w:val="0"/>
          <w:sz w:val="24"/>
          <w:szCs w:val="24"/>
        </w:rPr>
        <w:t>As previously mentioned, county lines drug trafficking is a key public protection issue in the UK. Young people are coerced into transporting drugs across regions, often facing violence or threats from organised crime groups if they fail to comply</w:t>
      </w:r>
      <w:r w:rsidR="005655D6">
        <w:rPr>
          <w:rFonts w:ascii="Arial" w:hAnsi="Arial" w:cs="Arial"/>
          <w:color w:val="0E0E0E"/>
          <w:kern w:val="0"/>
          <w:sz w:val="24"/>
          <w:szCs w:val="24"/>
        </w:rPr>
        <w:t xml:space="preserve"> </w:t>
      </w:r>
      <w:r w:rsidR="00B62BC2" w:rsidRPr="00B62BC2">
        <w:rPr>
          <w:rFonts w:ascii="Arial" w:hAnsi="Arial" w:cs="Arial"/>
          <w:color w:val="000000" w:themeColor="text1"/>
          <w:kern w:val="0"/>
          <w:sz w:val="24"/>
          <w:szCs w:val="24"/>
        </w:rPr>
        <w:t>(</w:t>
      </w:r>
      <w:r w:rsidR="00B62BC2">
        <w:rPr>
          <w:rFonts w:ascii="Arial" w:hAnsi="Arial" w:cs="Arial"/>
          <w:color w:val="000000" w:themeColor="text1"/>
          <w:kern w:val="0"/>
          <w:sz w:val="24"/>
          <w:szCs w:val="24"/>
        </w:rPr>
        <w:t>National Crime Agency</w:t>
      </w:r>
      <w:r w:rsidR="00B62BC2" w:rsidRPr="00B62BC2">
        <w:rPr>
          <w:rFonts w:ascii="Arial" w:hAnsi="Arial" w:cs="Arial"/>
          <w:color w:val="000000" w:themeColor="text1"/>
          <w:kern w:val="0"/>
          <w:sz w:val="24"/>
          <w:szCs w:val="24"/>
        </w:rPr>
        <w:t>)</w:t>
      </w:r>
      <w:r w:rsidR="00B62BC2">
        <w:rPr>
          <w:rFonts w:ascii="Arial" w:hAnsi="Arial" w:cs="Arial"/>
          <w:color w:val="000000" w:themeColor="text1"/>
          <w:kern w:val="0"/>
          <w:sz w:val="24"/>
          <w:szCs w:val="24"/>
        </w:rPr>
        <w:t xml:space="preserve">. </w:t>
      </w:r>
      <w:r w:rsidRPr="001E5A1A">
        <w:rPr>
          <w:rFonts w:ascii="Arial" w:hAnsi="Arial" w:cs="Arial"/>
          <w:color w:val="0E0E0E"/>
          <w:kern w:val="0"/>
          <w:sz w:val="24"/>
          <w:szCs w:val="24"/>
        </w:rPr>
        <w:t>These young people are often exploited because of their vulnerability</w:t>
      </w:r>
      <w:r w:rsidR="005655D6">
        <w:rPr>
          <w:rFonts w:ascii="Arial" w:hAnsi="Arial" w:cs="Arial"/>
          <w:color w:val="0E0E0E"/>
          <w:kern w:val="0"/>
          <w:sz w:val="24"/>
          <w:szCs w:val="24"/>
        </w:rPr>
        <w:t xml:space="preserve">, </w:t>
      </w:r>
      <w:r w:rsidRPr="001E5A1A">
        <w:rPr>
          <w:rFonts w:ascii="Arial" w:hAnsi="Arial" w:cs="Arial"/>
          <w:color w:val="0E0E0E"/>
          <w:kern w:val="0"/>
          <w:sz w:val="24"/>
          <w:szCs w:val="24"/>
        </w:rPr>
        <w:t>whether due to poverty, family instability, or lack of support</w:t>
      </w:r>
      <w:r w:rsidR="005655D6">
        <w:rPr>
          <w:rFonts w:ascii="Arial" w:hAnsi="Arial" w:cs="Arial"/>
          <w:color w:val="0E0E0E"/>
          <w:kern w:val="0"/>
          <w:sz w:val="24"/>
          <w:szCs w:val="24"/>
        </w:rPr>
        <w:t xml:space="preserve"> </w:t>
      </w:r>
      <w:r w:rsidRPr="001E5A1A">
        <w:rPr>
          <w:rFonts w:ascii="Arial" w:hAnsi="Arial" w:cs="Arial"/>
          <w:color w:val="0E0E0E"/>
          <w:kern w:val="0"/>
          <w:sz w:val="24"/>
          <w:szCs w:val="24"/>
        </w:rPr>
        <w:t>and are subjected to harsh conditions in the criminal underworld.</w:t>
      </w:r>
    </w:p>
    <w:p w14:paraId="373CF7BE" w14:textId="2EE54E64" w:rsidR="009E3A46" w:rsidRPr="005655D6" w:rsidRDefault="005655D6" w:rsidP="005655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Pr>
          <w:rFonts w:ascii="Arial" w:hAnsi="Arial" w:cs="Arial"/>
          <w:color w:val="0E0E0E"/>
          <w:kern w:val="0"/>
          <w:sz w:val="24"/>
          <w:szCs w:val="24"/>
        </w:rPr>
        <w:t>To conclude, p</w:t>
      </w:r>
      <w:r w:rsidR="001E5A1A" w:rsidRPr="001E5A1A">
        <w:rPr>
          <w:rFonts w:ascii="Arial" w:hAnsi="Arial" w:cs="Arial"/>
          <w:color w:val="0E0E0E"/>
          <w:kern w:val="0"/>
          <w:sz w:val="24"/>
          <w:szCs w:val="24"/>
        </w:rPr>
        <w:t>olice forces, social services, schools, and community organi</w:t>
      </w:r>
      <w:r>
        <w:rPr>
          <w:rFonts w:ascii="Arial" w:hAnsi="Arial" w:cs="Arial"/>
          <w:color w:val="0E0E0E"/>
          <w:kern w:val="0"/>
          <w:sz w:val="24"/>
          <w:szCs w:val="24"/>
        </w:rPr>
        <w:t>s</w:t>
      </w:r>
      <w:r w:rsidR="001E5A1A" w:rsidRPr="001E5A1A">
        <w:rPr>
          <w:rFonts w:ascii="Arial" w:hAnsi="Arial" w:cs="Arial"/>
          <w:color w:val="0E0E0E"/>
          <w:kern w:val="0"/>
          <w:sz w:val="24"/>
          <w:szCs w:val="24"/>
        </w:rPr>
        <w:t xml:space="preserve">ations must work together to identify and protect those at risk. Key strategies </w:t>
      </w:r>
      <w:r>
        <w:rPr>
          <w:rFonts w:ascii="Arial" w:hAnsi="Arial" w:cs="Arial"/>
          <w:color w:val="0E0E0E"/>
          <w:kern w:val="0"/>
          <w:sz w:val="24"/>
          <w:szCs w:val="24"/>
        </w:rPr>
        <w:t xml:space="preserve">can </w:t>
      </w:r>
      <w:r w:rsidR="001E5A1A" w:rsidRPr="001E5A1A">
        <w:rPr>
          <w:rFonts w:ascii="Arial" w:hAnsi="Arial" w:cs="Arial"/>
          <w:color w:val="0E0E0E"/>
          <w:kern w:val="0"/>
          <w:sz w:val="24"/>
          <w:szCs w:val="24"/>
        </w:rPr>
        <w:t>include</w:t>
      </w:r>
      <w:r>
        <w:rPr>
          <w:rFonts w:ascii="Arial" w:hAnsi="Arial" w:cs="Arial"/>
          <w:color w:val="0E0E0E"/>
          <w:kern w:val="0"/>
          <w:sz w:val="24"/>
          <w:szCs w:val="24"/>
        </w:rPr>
        <w:t xml:space="preserve"> </w:t>
      </w:r>
      <w:r w:rsidR="001E5A1A" w:rsidRPr="005655D6">
        <w:rPr>
          <w:rFonts w:ascii="Arial" w:hAnsi="Arial" w:cs="Arial"/>
          <w:color w:val="0E0E0E"/>
          <w:kern w:val="0"/>
          <w:sz w:val="24"/>
          <w:szCs w:val="24"/>
        </w:rPr>
        <w:lastRenderedPageBreak/>
        <w:t>Early intervention program</w:t>
      </w:r>
      <w:r>
        <w:rPr>
          <w:rFonts w:ascii="Arial" w:hAnsi="Arial" w:cs="Arial"/>
          <w:color w:val="0E0E0E"/>
          <w:kern w:val="0"/>
          <w:sz w:val="24"/>
          <w:szCs w:val="24"/>
        </w:rPr>
        <w:t>me</w:t>
      </w:r>
      <w:r w:rsidR="001E5A1A" w:rsidRPr="005655D6">
        <w:rPr>
          <w:rFonts w:ascii="Arial" w:hAnsi="Arial" w:cs="Arial"/>
          <w:color w:val="0E0E0E"/>
          <w:kern w:val="0"/>
          <w:sz w:val="24"/>
          <w:szCs w:val="24"/>
        </w:rPr>
        <w:t>s</w:t>
      </w:r>
      <w:r>
        <w:rPr>
          <w:rFonts w:ascii="Arial" w:hAnsi="Arial" w:cs="Arial"/>
          <w:color w:val="0E0E0E"/>
          <w:kern w:val="0"/>
          <w:sz w:val="24"/>
          <w:szCs w:val="24"/>
        </w:rPr>
        <w:t>, i</w:t>
      </w:r>
      <w:r w:rsidR="001E5A1A" w:rsidRPr="001E5A1A">
        <w:rPr>
          <w:rFonts w:ascii="Arial" w:hAnsi="Arial" w:cs="Arial"/>
          <w:color w:val="0E0E0E"/>
          <w:kern w:val="0"/>
          <w:sz w:val="24"/>
          <w:szCs w:val="24"/>
        </w:rPr>
        <w:t>dentifying at-risk individuals, particularly young people, and providing support before they are recruited by OCGs. Schools and youth services play a key role in this process.</w:t>
      </w:r>
      <w:r>
        <w:rPr>
          <w:rFonts w:ascii="Arial" w:hAnsi="Arial" w:cs="Arial"/>
          <w:color w:val="0E0E0E"/>
          <w:kern w:val="0"/>
          <w:sz w:val="24"/>
          <w:szCs w:val="24"/>
        </w:rPr>
        <w:t xml:space="preserve"> </w:t>
      </w:r>
      <w:r w:rsidR="001E5A1A" w:rsidRPr="005655D6">
        <w:rPr>
          <w:rFonts w:ascii="Arial" w:hAnsi="Arial" w:cs="Arial"/>
          <w:color w:val="0E0E0E"/>
          <w:kern w:val="0"/>
          <w:sz w:val="24"/>
          <w:szCs w:val="24"/>
        </w:rPr>
        <w:t>Improved mental health and addiction services</w:t>
      </w:r>
      <w:r>
        <w:rPr>
          <w:rFonts w:ascii="Arial" w:hAnsi="Arial" w:cs="Arial"/>
          <w:color w:val="0E0E0E"/>
          <w:kern w:val="0"/>
          <w:sz w:val="24"/>
          <w:szCs w:val="24"/>
        </w:rPr>
        <w:t>, m</w:t>
      </w:r>
      <w:r w:rsidR="001E5A1A" w:rsidRPr="001E5A1A">
        <w:rPr>
          <w:rFonts w:ascii="Arial" w:hAnsi="Arial" w:cs="Arial"/>
          <w:color w:val="0E0E0E"/>
          <w:kern w:val="0"/>
          <w:sz w:val="24"/>
          <w:szCs w:val="24"/>
        </w:rPr>
        <w:t>any vulnerable individuals are exploited because of mental health issues or substance abuse. Providing accessible, effective support for these individuals can help reduce their vulnerability.</w:t>
      </w:r>
    </w:p>
    <w:p w14:paraId="142DF120" w14:textId="77777777" w:rsidR="00A76D51" w:rsidRDefault="00A76D51">
      <w:pPr>
        <w:rPr>
          <w:rFonts w:ascii="Arial" w:hAnsi="Arial" w:cs="Arial"/>
          <w:sz w:val="24"/>
          <w:szCs w:val="24"/>
        </w:rPr>
      </w:pPr>
    </w:p>
    <w:p w14:paraId="2A9572AD" w14:textId="6B0410CA" w:rsidR="005655D6" w:rsidRDefault="005655D6">
      <w:pPr>
        <w:rPr>
          <w:rFonts w:ascii="Arial" w:hAnsi="Arial" w:cs="Arial"/>
          <w:sz w:val="24"/>
          <w:szCs w:val="24"/>
        </w:rPr>
      </w:pPr>
      <w:r>
        <w:rPr>
          <w:rFonts w:ascii="Arial" w:hAnsi="Arial" w:cs="Arial"/>
          <w:sz w:val="24"/>
          <w:szCs w:val="24"/>
        </w:rPr>
        <w:t>Word count: 1170</w:t>
      </w:r>
    </w:p>
    <w:p w14:paraId="5BD8EAD6" w14:textId="77777777" w:rsidR="005655D6" w:rsidRPr="001E5A1A" w:rsidRDefault="005655D6">
      <w:pPr>
        <w:rPr>
          <w:rFonts w:ascii="Arial" w:hAnsi="Arial" w:cs="Arial"/>
          <w:sz w:val="24"/>
          <w:szCs w:val="24"/>
        </w:rPr>
      </w:pPr>
    </w:p>
    <w:p w14:paraId="4716D7A1" w14:textId="4354942E" w:rsidR="009E3A46" w:rsidRPr="001E5A1A" w:rsidRDefault="009E3A46">
      <w:pPr>
        <w:rPr>
          <w:rFonts w:ascii="Arial" w:hAnsi="Arial" w:cs="Arial"/>
          <w:sz w:val="24"/>
          <w:szCs w:val="24"/>
          <w:u w:val="single"/>
        </w:rPr>
      </w:pPr>
      <w:r w:rsidRPr="001E5A1A">
        <w:rPr>
          <w:rFonts w:ascii="Arial" w:hAnsi="Arial" w:cs="Arial"/>
          <w:sz w:val="24"/>
          <w:szCs w:val="24"/>
          <w:u w:val="single"/>
        </w:rPr>
        <w:t>Bibliography</w:t>
      </w:r>
    </w:p>
    <w:p w14:paraId="751EFE55" w14:textId="77777777" w:rsidR="003D2E9F" w:rsidRPr="003D2E9F" w:rsidRDefault="003D2E9F" w:rsidP="001E5A1A">
      <w:pPr>
        <w:rPr>
          <w:rFonts w:ascii="Arial" w:hAnsi="Arial" w:cs="Arial"/>
          <w:sz w:val="24"/>
          <w:szCs w:val="24"/>
        </w:rPr>
      </w:pPr>
    </w:p>
    <w:p w14:paraId="410FED94" w14:textId="77777777" w:rsidR="003D2E9F" w:rsidRPr="003D2E9F" w:rsidRDefault="003D2E9F" w:rsidP="001E5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p>
    <w:p w14:paraId="42297DFA"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Ahmed, S. (2012). </w:t>
      </w:r>
      <w:r w:rsidRPr="003D2E9F">
        <w:rPr>
          <w:rFonts w:ascii="Arial" w:hAnsi="Arial" w:cs="Arial"/>
          <w:i/>
          <w:iCs/>
          <w:color w:val="0E0E0E"/>
          <w:kern w:val="0"/>
          <w:sz w:val="24"/>
          <w:szCs w:val="24"/>
        </w:rPr>
        <w:t>On Being Included: Racism and Diversity in Institutional Life</w:t>
      </w:r>
      <w:r w:rsidRPr="003D2E9F">
        <w:rPr>
          <w:rFonts w:ascii="Arial" w:hAnsi="Arial" w:cs="Arial"/>
          <w:color w:val="0E0E0E"/>
          <w:kern w:val="0"/>
          <w:sz w:val="24"/>
          <w:szCs w:val="24"/>
        </w:rPr>
        <w:t>. Duke University Press. https://doi.org/10.1215/9780822395324</w:t>
      </w:r>
    </w:p>
    <w:p w14:paraId="4CD2C473"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Bowling, B., &amp; Phillips, C. (2007). </w:t>
      </w:r>
      <w:r w:rsidRPr="003D2E9F">
        <w:rPr>
          <w:rFonts w:ascii="Arial" w:hAnsi="Arial" w:cs="Arial"/>
          <w:i/>
          <w:iCs/>
          <w:color w:val="0E0E0E"/>
          <w:kern w:val="0"/>
          <w:sz w:val="24"/>
          <w:szCs w:val="24"/>
        </w:rPr>
        <w:t>Disproportionate and discriminatory: Reviewing the evidence on police stop and search</w:t>
      </w:r>
      <w:r w:rsidRPr="003D2E9F">
        <w:rPr>
          <w:rFonts w:ascii="Arial" w:hAnsi="Arial" w:cs="Arial"/>
          <w:color w:val="0E0E0E"/>
          <w:kern w:val="0"/>
          <w:sz w:val="24"/>
          <w:szCs w:val="24"/>
        </w:rPr>
        <w:t xml:space="preserve">. Modern Law Review, 70(6), 936-961. </w:t>
      </w:r>
      <w:r>
        <w:rPr>
          <w:rFonts w:ascii="Arial" w:hAnsi="Arial" w:cs="Arial"/>
          <w:color w:val="0E0E0E"/>
          <w:kern w:val="0"/>
          <w:sz w:val="24"/>
          <w:szCs w:val="24"/>
        </w:rPr>
        <w:t>Available at:</w:t>
      </w:r>
      <w:r w:rsidRPr="003D2E9F">
        <w:rPr>
          <w:rFonts w:ascii="Arial" w:hAnsi="Arial" w:cs="Arial"/>
          <w:color w:val="0E0E0E"/>
          <w:kern w:val="0"/>
          <w:sz w:val="24"/>
          <w:szCs w:val="24"/>
        </w:rPr>
        <w:t xml:space="preserve"> </w:t>
      </w:r>
      <w:hyperlink r:id="rId6" w:history="1">
        <w:r w:rsidRPr="003D2E9F">
          <w:rPr>
            <w:rStyle w:val="Hyperlink"/>
            <w:rFonts w:ascii="Arial" w:hAnsi="Arial" w:cs="Arial"/>
            <w:kern w:val="0"/>
            <w:sz w:val="24"/>
            <w:szCs w:val="24"/>
          </w:rPr>
          <w:t>https://doi.org/10.1111/j.1468-2230.2007.00671.x</w:t>
        </w:r>
      </w:hyperlink>
    </w:p>
    <w:p w14:paraId="4CC74771" w14:textId="77777777" w:rsidR="00E10986" w:rsidRPr="00E10986" w:rsidRDefault="00E10986" w:rsidP="00E10986">
      <w:pPr>
        <w:tabs>
          <w:tab w:val="right" w:pos="100"/>
          <w:tab w:val="left" w:pos="260"/>
        </w:tabs>
        <w:autoSpaceDE w:val="0"/>
        <w:autoSpaceDN w:val="0"/>
        <w:adjustRightInd w:val="0"/>
        <w:spacing w:before="240" w:after="0" w:line="276" w:lineRule="auto"/>
        <w:ind w:left="260" w:hanging="260"/>
        <w:rPr>
          <w:rFonts w:ascii="Arial" w:hAnsi="Arial" w:cs="Arial"/>
          <w:color w:val="0E0E0E"/>
          <w:kern w:val="0"/>
          <w:sz w:val="24"/>
          <w:szCs w:val="24"/>
        </w:rPr>
      </w:pPr>
      <w:proofErr w:type="spellStart"/>
      <w:r w:rsidRPr="00E10986">
        <w:rPr>
          <w:rFonts w:ascii="Arial" w:hAnsi="Arial" w:cs="Arial"/>
          <w:color w:val="0E0E0E"/>
          <w:kern w:val="0"/>
          <w:sz w:val="24"/>
          <w:szCs w:val="24"/>
        </w:rPr>
        <w:t>C</w:t>
      </w:r>
      <w:r w:rsidRPr="00E10986">
        <w:rPr>
          <w:rFonts w:ascii="Arial" w:hAnsi="Arial" w:cs="Arial"/>
          <w:color w:val="0E0E0E"/>
          <w:kern w:val="0"/>
          <w:sz w:val="24"/>
          <w:szCs w:val="24"/>
        </w:rPr>
        <w:t>ockbain</w:t>
      </w:r>
      <w:proofErr w:type="spellEnd"/>
      <w:r w:rsidRPr="00E10986">
        <w:rPr>
          <w:rFonts w:ascii="Arial" w:hAnsi="Arial" w:cs="Arial"/>
          <w:color w:val="0E0E0E"/>
          <w:kern w:val="0"/>
          <w:sz w:val="24"/>
          <w:szCs w:val="24"/>
        </w:rPr>
        <w:t xml:space="preserve">, E. (2018). </w:t>
      </w:r>
      <w:r w:rsidRPr="00E10986">
        <w:rPr>
          <w:rFonts w:ascii="Arial" w:hAnsi="Arial" w:cs="Arial"/>
          <w:i/>
          <w:iCs/>
          <w:color w:val="0E0E0E"/>
          <w:kern w:val="0"/>
          <w:sz w:val="24"/>
          <w:szCs w:val="24"/>
        </w:rPr>
        <w:t>Offender and Victim Networks in Human Trafficking</w:t>
      </w:r>
      <w:r w:rsidRPr="00E10986">
        <w:rPr>
          <w:rFonts w:ascii="Arial" w:hAnsi="Arial" w:cs="Arial"/>
          <w:color w:val="0E0E0E"/>
          <w:kern w:val="0"/>
          <w:sz w:val="24"/>
          <w:szCs w:val="24"/>
        </w:rPr>
        <w:t>. Routledge.</w:t>
      </w:r>
    </w:p>
    <w:p w14:paraId="140CA7D3" w14:textId="77777777" w:rsidR="00E10986" w:rsidRPr="00E10986" w:rsidRDefault="00E10986" w:rsidP="00E109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212121"/>
          <w:sz w:val="24"/>
          <w:szCs w:val="24"/>
          <w:shd w:val="clear" w:color="auto" w:fill="FFFFFF"/>
        </w:rPr>
      </w:pPr>
      <w:r w:rsidRPr="00E10986">
        <w:rPr>
          <w:rFonts w:ascii="Arial" w:hAnsi="Arial" w:cs="Arial"/>
          <w:color w:val="0E0E0E"/>
          <w:kern w:val="0"/>
          <w:sz w:val="24"/>
          <w:szCs w:val="24"/>
        </w:rPr>
        <w:t>College of Policing (2020). Bias in Decision-Making. Available at: https://www.college.police.uk/search?query=bias%20in%20decision%20making</w:t>
      </w:r>
    </w:p>
    <w:p w14:paraId="448F0119" w14:textId="77777777" w:rsidR="00E10986" w:rsidRPr="003D2E9F" w:rsidRDefault="00E10986" w:rsidP="004153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3D2E9F">
        <w:rPr>
          <w:rFonts w:ascii="Arial" w:hAnsi="Arial" w:cs="Arial"/>
          <w:color w:val="0E0E0E"/>
          <w:kern w:val="0"/>
          <w:sz w:val="24"/>
          <w:szCs w:val="24"/>
        </w:rPr>
        <w:t xml:space="preserve">College of Policing. (2019). </w:t>
      </w:r>
      <w:r w:rsidRPr="003D2E9F">
        <w:rPr>
          <w:rFonts w:ascii="Arial" w:hAnsi="Arial" w:cs="Arial"/>
          <w:i/>
          <w:iCs/>
          <w:color w:val="0E0E0E"/>
          <w:kern w:val="0"/>
          <w:sz w:val="24"/>
          <w:szCs w:val="24"/>
        </w:rPr>
        <w:t xml:space="preserve">Health, </w:t>
      </w:r>
      <w:proofErr w:type="gramStart"/>
      <w:r w:rsidRPr="003D2E9F">
        <w:rPr>
          <w:rFonts w:ascii="Arial" w:hAnsi="Arial" w:cs="Arial"/>
          <w:i/>
          <w:iCs/>
          <w:color w:val="0E0E0E"/>
          <w:kern w:val="0"/>
          <w:sz w:val="24"/>
          <w:szCs w:val="24"/>
        </w:rPr>
        <w:t>safety</w:t>
      </w:r>
      <w:proofErr w:type="gramEnd"/>
      <w:r w:rsidRPr="003D2E9F">
        <w:rPr>
          <w:rFonts w:ascii="Arial" w:hAnsi="Arial" w:cs="Arial"/>
          <w:i/>
          <w:iCs/>
          <w:color w:val="0E0E0E"/>
          <w:kern w:val="0"/>
          <w:sz w:val="24"/>
          <w:szCs w:val="24"/>
        </w:rPr>
        <w:t xml:space="preserve"> and wellbeing in policing: A study of police officers’ wellbeing, stress, and engagement</w:t>
      </w:r>
      <w:r w:rsidRPr="003D2E9F">
        <w:rPr>
          <w:rFonts w:ascii="Arial" w:hAnsi="Arial" w:cs="Arial"/>
          <w:color w:val="0E0E0E"/>
          <w:kern w:val="0"/>
          <w:sz w:val="24"/>
          <w:szCs w:val="24"/>
        </w:rPr>
        <w:t xml:space="preserve">. </w:t>
      </w:r>
      <w:r>
        <w:rPr>
          <w:rFonts w:ascii="Arial" w:hAnsi="Arial" w:cs="Arial"/>
          <w:color w:val="0E0E0E"/>
          <w:kern w:val="0"/>
          <w:sz w:val="24"/>
          <w:szCs w:val="24"/>
        </w:rPr>
        <w:t>Available at:</w:t>
      </w:r>
      <w:r w:rsidRPr="003D2E9F">
        <w:rPr>
          <w:rFonts w:ascii="Arial" w:hAnsi="Arial" w:cs="Arial"/>
          <w:color w:val="0E0E0E"/>
          <w:kern w:val="0"/>
          <w:sz w:val="24"/>
          <w:szCs w:val="24"/>
        </w:rPr>
        <w:t xml:space="preserve"> </w:t>
      </w:r>
      <w:hyperlink r:id="rId7" w:history="1">
        <w:r w:rsidRPr="003D2E9F">
          <w:rPr>
            <w:rStyle w:val="Hyperlink"/>
            <w:rFonts w:ascii="Arial" w:hAnsi="Arial" w:cs="Arial"/>
            <w:kern w:val="0"/>
            <w:sz w:val="24"/>
            <w:szCs w:val="24"/>
          </w:rPr>
          <w:t>https://www.college.police.uk</w:t>
        </w:r>
      </w:hyperlink>
    </w:p>
    <w:p w14:paraId="3D2A05CE"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College of Policing. (2019). </w:t>
      </w:r>
      <w:r w:rsidRPr="003D2E9F">
        <w:rPr>
          <w:rFonts w:ascii="Arial" w:hAnsi="Arial" w:cs="Arial"/>
          <w:i/>
          <w:iCs/>
          <w:color w:val="0E0E0E"/>
          <w:kern w:val="0"/>
          <w:sz w:val="24"/>
          <w:szCs w:val="24"/>
        </w:rPr>
        <w:t>Positive Action and Workforce Diversity in Policing: Leadership Development, Mentoring, and Diversity Training Initiatives</w:t>
      </w:r>
      <w:r w:rsidRPr="003D2E9F">
        <w:rPr>
          <w:rFonts w:ascii="Arial" w:hAnsi="Arial" w:cs="Arial"/>
          <w:color w:val="0E0E0E"/>
          <w:kern w:val="0"/>
          <w:sz w:val="24"/>
          <w:szCs w:val="24"/>
        </w:rPr>
        <w:t xml:space="preserve">. Available at: </w:t>
      </w:r>
      <w:hyperlink r:id="rId8" w:history="1">
        <w:r w:rsidRPr="003D2E9F">
          <w:rPr>
            <w:rFonts w:ascii="Arial" w:hAnsi="Arial" w:cs="Arial"/>
            <w:color w:val="0E0E0E"/>
            <w:kern w:val="0"/>
            <w:sz w:val="24"/>
            <w:szCs w:val="24"/>
          </w:rPr>
          <w:t>https://www.college.police.uk/guidance/diversity-inclusion-and-equality</w:t>
        </w:r>
      </w:hyperlink>
    </w:p>
    <w:p w14:paraId="102D94FE" w14:textId="77777777" w:rsidR="00E10986" w:rsidRPr="003D2E9F" w:rsidRDefault="00E10986" w:rsidP="004153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212121"/>
          <w:sz w:val="24"/>
          <w:szCs w:val="24"/>
          <w:shd w:val="clear" w:color="auto" w:fill="FFFFFF"/>
        </w:rPr>
      </w:pPr>
      <w:r w:rsidRPr="003D2E9F">
        <w:rPr>
          <w:rFonts w:ascii="Arial" w:hAnsi="Arial" w:cs="Arial"/>
          <w:color w:val="212121"/>
          <w:sz w:val="24"/>
          <w:szCs w:val="24"/>
          <w:shd w:val="clear" w:color="auto" w:fill="FFFFFF"/>
        </w:rPr>
        <w:t>Craddock TB</w:t>
      </w:r>
      <w:r w:rsidRPr="003D2E9F">
        <w:rPr>
          <w:rFonts w:ascii="Arial" w:hAnsi="Arial" w:cs="Arial"/>
          <w:color w:val="212121"/>
          <w:sz w:val="24"/>
          <w:szCs w:val="24"/>
          <w:shd w:val="clear" w:color="auto" w:fill="FFFFFF"/>
        </w:rPr>
        <w:t xml:space="preserve"> and </w:t>
      </w:r>
      <w:r w:rsidRPr="003D2E9F">
        <w:rPr>
          <w:rFonts w:ascii="Arial" w:hAnsi="Arial" w:cs="Arial"/>
          <w:color w:val="212121"/>
          <w:sz w:val="24"/>
          <w:szCs w:val="24"/>
          <w:shd w:val="clear" w:color="auto" w:fill="FFFFFF"/>
        </w:rPr>
        <w:t xml:space="preserve">Telesco G. </w:t>
      </w:r>
      <w:r w:rsidRPr="003D2E9F">
        <w:rPr>
          <w:rFonts w:ascii="Arial" w:hAnsi="Arial" w:cs="Arial"/>
          <w:color w:val="212121"/>
          <w:sz w:val="24"/>
          <w:szCs w:val="24"/>
          <w:shd w:val="clear" w:color="auto" w:fill="FFFFFF"/>
        </w:rPr>
        <w:t xml:space="preserve">(2022). </w:t>
      </w:r>
      <w:r w:rsidRPr="003D2E9F">
        <w:rPr>
          <w:rFonts w:ascii="Arial" w:hAnsi="Arial" w:cs="Arial"/>
          <w:color w:val="212121"/>
          <w:sz w:val="24"/>
          <w:szCs w:val="24"/>
          <w:shd w:val="clear" w:color="auto" w:fill="FFFFFF"/>
        </w:rPr>
        <w:t xml:space="preserve">Police Stress and Deleterious Outcomes: Efforts Towards Improving Police Mental Health. J Police Crim </w:t>
      </w:r>
      <w:proofErr w:type="spellStart"/>
      <w:r w:rsidRPr="003D2E9F">
        <w:rPr>
          <w:rFonts w:ascii="Arial" w:hAnsi="Arial" w:cs="Arial"/>
          <w:color w:val="212121"/>
          <w:sz w:val="24"/>
          <w:szCs w:val="24"/>
          <w:shd w:val="clear" w:color="auto" w:fill="FFFFFF"/>
        </w:rPr>
        <w:t>Psychol</w:t>
      </w:r>
      <w:proofErr w:type="spellEnd"/>
      <w:r w:rsidRPr="003D2E9F">
        <w:rPr>
          <w:rFonts w:ascii="Arial" w:hAnsi="Arial" w:cs="Arial"/>
          <w:color w:val="212121"/>
          <w:sz w:val="24"/>
          <w:szCs w:val="24"/>
          <w:shd w:val="clear" w:color="auto" w:fill="FFFFFF"/>
        </w:rPr>
        <w:t xml:space="preserve">, </w:t>
      </w:r>
      <w:r w:rsidRPr="003D2E9F">
        <w:rPr>
          <w:rFonts w:ascii="Arial" w:hAnsi="Arial" w:cs="Arial"/>
          <w:color w:val="212121"/>
          <w:sz w:val="24"/>
          <w:szCs w:val="24"/>
          <w:shd w:val="clear" w:color="auto" w:fill="FFFFFF"/>
        </w:rPr>
        <w:t>37(1)</w:t>
      </w:r>
      <w:r w:rsidRPr="003D2E9F">
        <w:rPr>
          <w:rFonts w:ascii="Arial" w:hAnsi="Arial" w:cs="Arial"/>
          <w:color w:val="212121"/>
          <w:sz w:val="24"/>
          <w:szCs w:val="24"/>
          <w:shd w:val="clear" w:color="auto" w:fill="FFFFFF"/>
        </w:rPr>
        <w:t xml:space="preserve">, pp, </w:t>
      </w:r>
      <w:r w:rsidRPr="003D2E9F">
        <w:rPr>
          <w:rFonts w:ascii="Arial" w:hAnsi="Arial" w:cs="Arial"/>
          <w:color w:val="212121"/>
          <w:sz w:val="24"/>
          <w:szCs w:val="24"/>
          <w:shd w:val="clear" w:color="auto" w:fill="FFFFFF"/>
        </w:rPr>
        <w:t xml:space="preserve">173-182. </w:t>
      </w:r>
      <w:proofErr w:type="spellStart"/>
      <w:r w:rsidRPr="003D2E9F">
        <w:rPr>
          <w:rFonts w:ascii="Arial" w:hAnsi="Arial" w:cs="Arial"/>
          <w:color w:val="212121"/>
          <w:sz w:val="24"/>
          <w:szCs w:val="24"/>
          <w:shd w:val="clear" w:color="auto" w:fill="FFFFFF"/>
        </w:rPr>
        <w:t>doi</w:t>
      </w:r>
      <w:proofErr w:type="spellEnd"/>
      <w:r w:rsidRPr="003D2E9F">
        <w:rPr>
          <w:rFonts w:ascii="Arial" w:hAnsi="Arial" w:cs="Arial"/>
          <w:color w:val="212121"/>
          <w:sz w:val="24"/>
          <w:szCs w:val="24"/>
          <w:shd w:val="clear" w:color="auto" w:fill="FFFFFF"/>
        </w:rPr>
        <w:t>: 10.1007/s11896-021-09488-1</w:t>
      </w:r>
    </w:p>
    <w:p w14:paraId="3FB98FFE" w14:textId="77777777" w:rsidR="00E10986" w:rsidRPr="003D2E9F" w:rsidRDefault="00E10986" w:rsidP="004153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proofErr w:type="spellStart"/>
      <w:r w:rsidRPr="003D2E9F">
        <w:rPr>
          <w:rFonts w:ascii="Arial" w:hAnsi="Arial" w:cs="Arial"/>
          <w:color w:val="212121"/>
          <w:sz w:val="24"/>
          <w:szCs w:val="24"/>
          <w:shd w:val="clear" w:color="auto" w:fill="FFFFFF"/>
        </w:rPr>
        <w:t>Demou</w:t>
      </w:r>
      <w:proofErr w:type="spellEnd"/>
      <w:r w:rsidRPr="003D2E9F">
        <w:rPr>
          <w:rFonts w:ascii="Arial" w:hAnsi="Arial" w:cs="Arial"/>
          <w:color w:val="212121"/>
          <w:sz w:val="24"/>
          <w:szCs w:val="24"/>
          <w:shd w:val="clear" w:color="auto" w:fill="FFFFFF"/>
        </w:rPr>
        <w:t xml:space="preserve"> E, Hale H, Hunt K.</w:t>
      </w:r>
      <w:r w:rsidRPr="003D2E9F">
        <w:rPr>
          <w:rFonts w:ascii="Arial" w:hAnsi="Arial" w:cs="Arial"/>
          <w:color w:val="212121"/>
          <w:sz w:val="24"/>
          <w:szCs w:val="24"/>
          <w:shd w:val="clear" w:color="auto" w:fill="FFFFFF"/>
        </w:rPr>
        <w:t xml:space="preserve"> (2020).</w:t>
      </w:r>
      <w:r w:rsidRPr="003D2E9F">
        <w:rPr>
          <w:rFonts w:ascii="Arial" w:hAnsi="Arial" w:cs="Arial"/>
          <w:color w:val="212121"/>
          <w:sz w:val="24"/>
          <w:szCs w:val="24"/>
          <w:shd w:val="clear" w:color="auto" w:fill="FFFFFF"/>
        </w:rPr>
        <w:t xml:space="preserve"> Understanding the mental health and wellbeing needs of police officers and staff in Scotland. Police </w:t>
      </w:r>
      <w:proofErr w:type="spellStart"/>
      <w:r w:rsidRPr="003D2E9F">
        <w:rPr>
          <w:rFonts w:ascii="Arial" w:hAnsi="Arial" w:cs="Arial"/>
          <w:color w:val="212121"/>
          <w:sz w:val="24"/>
          <w:szCs w:val="24"/>
          <w:shd w:val="clear" w:color="auto" w:fill="FFFFFF"/>
        </w:rPr>
        <w:t>Pract</w:t>
      </w:r>
      <w:proofErr w:type="spellEnd"/>
      <w:r w:rsidRPr="003D2E9F">
        <w:rPr>
          <w:rFonts w:ascii="Arial" w:hAnsi="Arial" w:cs="Arial"/>
          <w:color w:val="212121"/>
          <w:sz w:val="24"/>
          <w:szCs w:val="24"/>
          <w:shd w:val="clear" w:color="auto" w:fill="FFFFFF"/>
        </w:rPr>
        <w:t xml:space="preserve"> Res</w:t>
      </w:r>
      <w:r w:rsidRPr="003D2E9F">
        <w:rPr>
          <w:rFonts w:ascii="Arial" w:hAnsi="Arial" w:cs="Arial"/>
          <w:color w:val="212121"/>
          <w:sz w:val="24"/>
          <w:szCs w:val="24"/>
          <w:shd w:val="clear" w:color="auto" w:fill="FFFFFF"/>
        </w:rPr>
        <w:t xml:space="preserve">, </w:t>
      </w:r>
      <w:r w:rsidRPr="003D2E9F">
        <w:rPr>
          <w:rFonts w:ascii="Arial" w:hAnsi="Arial" w:cs="Arial"/>
          <w:color w:val="212121"/>
          <w:sz w:val="24"/>
          <w:szCs w:val="24"/>
          <w:shd w:val="clear" w:color="auto" w:fill="FFFFFF"/>
        </w:rPr>
        <w:t>21(6)</w:t>
      </w:r>
      <w:r w:rsidRPr="003D2E9F">
        <w:rPr>
          <w:rFonts w:ascii="Arial" w:hAnsi="Arial" w:cs="Arial"/>
          <w:color w:val="212121"/>
          <w:sz w:val="24"/>
          <w:szCs w:val="24"/>
          <w:shd w:val="clear" w:color="auto" w:fill="FFFFFF"/>
        </w:rPr>
        <w:t>, pp.</w:t>
      </w:r>
      <w:r w:rsidRPr="003D2E9F">
        <w:rPr>
          <w:rFonts w:ascii="Arial" w:hAnsi="Arial" w:cs="Arial"/>
          <w:color w:val="212121"/>
          <w:sz w:val="24"/>
          <w:szCs w:val="24"/>
          <w:shd w:val="clear" w:color="auto" w:fill="FFFFFF"/>
        </w:rPr>
        <w:t xml:space="preserve">702-716. </w:t>
      </w:r>
      <w:proofErr w:type="spellStart"/>
      <w:r w:rsidRPr="003D2E9F">
        <w:rPr>
          <w:rFonts w:ascii="Arial" w:hAnsi="Arial" w:cs="Arial"/>
          <w:color w:val="212121"/>
          <w:sz w:val="24"/>
          <w:szCs w:val="24"/>
          <w:shd w:val="clear" w:color="auto" w:fill="FFFFFF"/>
        </w:rPr>
        <w:t>doi</w:t>
      </w:r>
      <w:proofErr w:type="spellEnd"/>
      <w:r w:rsidRPr="003D2E9F">
        <w:rPr>
          <w:rFonts w:ascii="Arial" w:hAnsi="Arial" w:cs="Arial"/>
          <w:color w:val="212121"/>
          <w:sz w:val="24"/>
          <w:szCs w:val="24"/>
          <w:shd w:val="clear" w:color="auto" w:fill="FFFFFF"/>
        </w:rPr>
        <w:t>: 10.1080/15614263.2020.1772782</w:t>
      </w:r>
    </w:p>
    <w:p w14:paraId="4CD5D432"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Dick, P and </w:t>
      </w:r>
      <w:proofErr w:type="spellStart"/>
      <w:r w:rsidRPr="003D2E9F">
        <w:rPr>
          <w:rFonts w:ascii="Arial" w:hAnsi="Arial" w:cs="Arial"/>
          <w:color w:val="0E0E0E"/>
          <w:kern w:val="0"/>
          <w:sz w:val="24"/>
          <w:szCs w:val="24"/>
        </w:rPr>
        <w:t>Jankowicz</w:t>
      </w:r>
      <w:proofErr w:type="spellEnd"/>
      <w:r w:rsidRPr="003D2E9F">
        <w:rPr>
          <w:rFonts w:ascii="Arial" w:hAnsi="Arial" w:cs="Arial"/>
          <w:color w:val="0E0E0E"/>
          <w:kern w:val="0"/>
          <w:sz w:val="24"/>
          <w:szCs w:val="24"/>
        </w:rPr>
        <w:t xml:space="preserve">, D. (2001). </w:t>
      </w:r>
      <w:r w:rsidRPr="003D2E9F">
        <w:rPr>
          <w:rFonts w:ascii="Arial" w:hAnsi="Arial" w:cs="Arial"/>
          <w:sz w:val="24"/>
          <w:szCs w:val="24"/>
        </w:rPr>
        <w:t>A social constructionist account of police culture and its influence on the representation and progression of female officers A repertory grid analysis in a UK police force</w:t>
      </w:r>
      <w:r w:rsidRPr="003D2E9F">
        <w:rPr>
          <w:rFonts w:ascii="Arial" w:hAnsi="Arial" w:cs="Arial"/>
          <w:sz w:val="24"/>
          <w:szCs w:val="24"/>
        </w:rPr>
        <w:t xml:space="preserve">. </w:t>
      </w:r>
      <w:r w:rsidRPr="003D2E9F">
        <w:rPr>
          <w:rFonts w:ascii="Arial" w:hAnsi="Arial" w:cs="Arial"/>
          <w:sz w:val="24"/>
          <w:szCs w:val="24"/>
        </w:rPr>
        <w:t xml:space="preserve">Policing: An International Journal of Police Strategies &amp; Management, </w:t>
      </w:r>
      <w:r w:rsidRPr="003D2E9F">
        <w:rPr>
          <w:rFonts w:ascii="Arial" w:hAnsi="Arial" w:cs="Arial"/>
          <w:sz w:val="24"/>
          <w:szCs w:val="24"/>
        </w:rPr>
        <w:t>(</w:t>
      </w:r>
      <w:r w:rsidRPr="003D2E9F">
        <w:rPr>
          <w:rFonts w:ascii="Arial" w:hAnsi="Arial" w:cs="Arial"/>
          <w:sz w:val="24"/>
          <w:szCs w:val="24"/>
        </w:rPr>
        <w:t>24</w:t>
      </w:r>
      <w:r w:rsidRPr="003D2E9F">
        <w:rPr>
          <w:rFonts w:ascii="Arial" w:hAnsi="Arial" w:cs="Arial"/>
          <w:sz w:val="24"/>
          <w:szCs w:val="24"/>
        </w:rPr>
        <w:t xml:space="preserve">) </w:t>
      </w:r>
      <w:r w:rsidRPr="003D2E9F">
        <w:rPr>
          <w:rFonts w:ascii="Arial" w:hAnsi="Arial" w:cs="Arial"/>
          <w:sz w:val="24"/>
          <w:szCs w:val="24"/>
        </w:rPr>
        <w:t>2, pp. 181-199.</w:t>
      </w:r>
    </w:p>
    <w:p w14:paraId="423A6299"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lastRenderedPageBreak/>
        <w:t xml:space="preserve">Equality and Human Rights Commission (EHRC). (2016). </w:t>
      </w:r>
      <w:r w:rsidRPr="003D2E9F">
        <w:rPr>
          <w:rFonts w:ascii="Arial" w:hAnsi="Arial" w:cs="Arial"/>
          <w:i/>
          <w:iCs/>
          <w:color w:val="0E0E0E"/>
          <w:kern w:val="0"/>
          <w:sz w:val="24"/>
          <w:szCs w:val="24"/>
        </w:rPr>
        <w:t>Race Disparity in the Criminal Justice System in England and Wales</w:t>
      </w:r>
      <w:r w:rsidRPr="003D2E9F">
        <w:rPr>
          <w:rFonts w:ascii="Arial" w:hAnsi="Arial" w:cs="Arial"/>
          <w:color w:val="0E0E0E"/>
          <w:kern w:val="0"/>
          <w:sz w:val="24"/>
          <w:szCs w:val="24"/>
        </w:rPr>
        <w:t xml:space="preserve">. London: Equality and Human Rights Commission. Available at: </w:t>
      </w:r>
      <w:hyperlink r:id="rId9" w:history="1">
        <w:r w:rsidRPr="003D2E9F">
          <w:rPr>
            <w:rFonts w:ascii="Arial" w:hAnsi="Arial" w:cs="Arial"/>
            <w:color w:val="0E0E0E"/>
            <w:kern w:val="0"/>
            <w:sz w:val="24"/>
            <w:szCs w:val="24"/>
          </w:rPr>
          <w:t>https://www.equalityhumanrights.com/en/publication-download/race-disparity-criminal-justice-system-england-and-wales</w:t>
        </w:r>
      </w:hyperlink>
    </w:p>
    <w:p w14:paraId="54E558A7" w14:textId="77777777" w:rsidR="00E10986" w:rsidRPr="003D2E9F" w:rsidRDefault="00E10986" w:rsidP="004153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3D2E9F">
        <w:rPr>
          <w:rFonts w:ascii="Arial" w:hAnsi="Arial" w:cs="Arial"/>
          <w:color w:val="0E0E0E"/>
          <w:kern w:val="0"/>
          <w:sz w:val="24"/>
          <w:szCs w:val="24"/>
        </w:rPr>
        <w:t>Health and Safety Executive (HSE).</w:t>
      </w:r>
      <w:r w:rsidRPr="003D2E9F">
        <w:rPr>
          <w:rFonts w:ascii="Arial" w:hAnsi="Arial" w:cs="Arial"/>
          <w:color w:val="0E0E0E"/>
          <w:kern w:val="0"/>
          <w:sz w:val="24"/>
          <w:szCs w:val="24"/>
        </w:rPr>
        <w:t xml:space="preserve"> (2023)</w:t>
      </w:r>
      <w:r w:rsidRPr="003D2E9F">
        <w:rPr>
          <w:rFonts w:ascii="Arial" w:hAnsi="Arial" w:cs="Arial"/>
          <w:color w:val="0E0E0E"/>
          <w:kern w:val="0"/>
          <w:sz w:val="24"/>
          <w:szCs w:val="24"/>
        </w:rPr>
        <w:t xml:space="preserve"> Work-related Stress, Anxiety or Depression Statistics in Great Britain 2021. Available at: </w:t>
      </w:r>
      <w:hyperlink r:id="rId10" w:history="1">
        <w:r w:rsidRPr="003D2E9F">
          <w:rPr>
            <w:rStyle w:val="Hyperlink"/>
            <w:rFonts w:ascii="Arial" w:hAnsi="Arial" w:cs="Arial"/>
            <w:kern w:val="0"/>
            <w:sz w:val="24"/>
            <w:szCs w:val="24"/>
          </w:rPr>
          <w:t>https://www.hse.gov.uk/statistics/</w:t>
        </w:r>
      </w:hyperlink>
    </w:p>
    <w:p w14:paraId="7D86ED09" w14:textId="77777777" w:rsidR="00E10986" w:rsidRPr="003D2E9F" w:rsidRDefault="00E10986" w:rsidP="003D2E9F">
      <w:pPr>
        <w:rPr>
          <w:rFonts w:ascii="Arial" w:hAnsi="Arial" w:cs="Arial"/>
          <w:sz w:val="24"/>
          <w:szCs w:val="24"/>
        </w:rPr>
      </w:pPr>
      <w:proofErr w:type="spellStart"/>
      <w:r w:rsidRPr="003D2E9F">
        <w:rPr>
          <w:rFonts w:ascii="Arial" w:hAnsi="Arial" w:cs="Arial"/>
          <w:color w:val="0E0E0E"/>
          <w:kern w:val="0"/>
          <w:sz w:val="24"/>
          <w:szCs w:val="24"/>
        </w:rPr>
        <w:t>Hesketh</w:t>
      </w:r>
      <w:proofErr w:type="spellEnd"/>
      <w:r w:rsidRPr="003D2E9F">
        <w:rPr>
          <w:rFonts w:ascii="Arial" w:hAnsi="Arial" w:cs="Arial"/>
          <w:color w:val="0E0E0E"/>
          <w:kern w:val="0"/>
          <w:sz w:val="24"/>
          <w:szCs w:val="24"/>
        </w:rPr>
        <w:t xml:space="preserve">, I. and Stubbs, G. (2023). </w:t>
      </w:r>
      <w:r w:rsidRPr="003D2E9F">
        <w:rPr>
          <w:rFonts w:ascii="Arial" w:hAnsi="Arial" w:cs="Arial"/>
          <w:sz w:val="24"/>
          <w:szCs w:val="24"/>
        </w:rPr>
        <w:t>Positive action paradox in UK police recruitment: A critical perspective</w:t>
      </w:r>
      <w:r w:rsidRPr="003D2E9F">
        <w:rPr>
          <w:rFonts w:ascii="Arial" w:hAnsi="Arial" w:cs="Arial"/>
          <w:sz w:val="24"/>
          <w:szCs w:val="24"/>
        </w:rPr>
        <w:t xml:space="preserve">. </w:t>
      </w:r>
      <w:r w:rsidRPr="003D2E9F">
        <w:rPr>
          <w:rFonts w:ascii="Arial" w:hAnsi="Arial" w:cs="Arial"/>
          <w:sz w:val="24"/>
          <w:szCs w:val="24"/>
        </w:rPr>
        <w:t>The Police Journal: Theory, Practice and Principles 2024</w:t>
      </w:r>
      <w:r w:rsidRPr="003D2E9F">
        <w:rPr>
          <w:rFonts w:ascii="Arial" w:hAnsi="Arial" w:cs="Arial"/>
          <w:sz w:val="24"/>
          <w:szCs w:val="24"/>
        </w:rPr>
        <w:t>,</w:t>
      </w:r>
      <w:r w:rsidRPr="003D2E9F">
        <w:rPr>
          <w:rFonts w:ascii="Arial" w:hAnsi="Arial" w:cs="Arial"/>
          <w:sz w:val="24"/>
          <w:szCs w:val="24"/>
        </w:rPr>
        <w:t xml:space="preserve"> 97(2)</w:t>
      </w:r>
      <w:r w:rsidRPr="003D2E9F">
        <w:rPr>
          <w:rFonts w:ascii="Arial" w:hAnsi="Arial" w:cs="Arial"/>
          <w:sz w:val="24"/>
          <w:szCs w:val="24"/>
        </w:rPr>
        <w:t xml:space="preserve">, pp. </w:t>
      </w:r>
      <w:r w:rsidRPr="003D2E9F">
        <w:rPr>
          <w:rFonts w:ascii="Arial" w:hAnsi="Arial" w:cs="Arial"/>
          <w:sz w:val="24"/>
          <w:szCs w:val="24"/>
        </w:rPr>
        <w:t>315–335</w:t>
      </w:r>
      <w:r w:rsidRPr="003D2E9F">
        <w:rPr>
          <w:rFonts w:ascii="Arial" w:hAnsi="Arial" w:cs="Arial"/>
          <w:sz w:val="24"/>
          <w:szCs w:val="24"/>
        </w:rPr>
        <w:t xml:space="preserve">. </w:t>
      </w:r>
      <w:r>
        <w:rPr>
          <w:rFonts w:ascii="Arial" w:hAnsi="Arial" w:cs="Arial"/>
          <w:color w:val="0E0E0E"/>
          <w:kern w:val="0"/>
          <w:sz w:val="24"/>
          <w:szCs w:val="24"/>
        </w:rPr>
        <w:t>Available at:</w:t>
      </w:r>
      <w:r w:rsidRPr="003D2E9F">
        <w:rPr>
          <w:rFonts w:ascii="Arial" w:hAnsi="Arial" w:cs="Arial"/>
          <w:color w:val="0E0E0E"/>
          <w:kern w:val="0"/>
          <w:sz w:val="24"/>
          <w:szCs w:val="24"/>
        </w:rPr>
        <w:t xml:space="preserve"> </w:t>
      </w:r>
      <w:hyperlink r:id="rId11" w:history="1">
        <w:r w:rsidRPr="003D2E9F">
          <w:rPr>
            <w:rStyle w:val="Hyperlink"/>
            <w:rFonts w:ascii="Arial" w:hAnsi="Arial" w:cs="Arial"/>
            <w:sz w:val="24"/>
            <w:szCs w:val="24"/>
          </w:rPr>
          <w:t>https://journals.sagepub.com/doi/pdf/10.1177/0032258X231172030</w:t>
        </w:r>
      </w:hyperlink>
    </w:p>
    <w:p w14:paraId="3C406177"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HM Inspectorate of Constabulary and Fire &amp; Rescue Services (HMICFRS). (2021). </w:t>
      </w:r>
      <w:r w:rsidRPr="003D2E9F">
        <w:rPr>
          <w:rFonts w:ascii="Arial" w:hAnsi="Arial" w:cs="Arial"/>
          <w:i/>
          <w:iCs/>
          <w:color w:val="0E0E0E"/>
          <w:kern w:val="0"/>
          <w:sz w:val="24"/>
          <w:szCs w:val="24"/>
        </w:rPr>
        <w:t>Diversity, Inclusion, and Fairness in Policing: An Inspection of How Well the Police Service Is Adapting to Increasing Diversity in Communities</w:t>
      </w:r>
      <w:r w:rsidRPr="003D2E9F">
        <w:rPr>
          <w:rFonts w:ascii="Arial" w:hAnsi="Arial" w:cs="Arial"/>
          <w:color w:val="0E0E0E"/>
          <w:kern w:val="0"/>
          <w:sz w:val="24"/>
          <w:szCs w:val="24"/>
        </w:rPr>
        <w:t xml:space="preserve">. Available at: </w:t>
      </w:r>
      <w:hyperlink r:id="rId12" w:history="1">
        <w:r w:rsidRPr="003D2E9F">
          <w:rPr>
            <w:rStyle w:val="Hyperlink"/>
            <w:rFonts w:ascii="Arial" w:hAnsi="Arial" w:cs="Arial"/>
            <w:kern w:val="0"/>
            <w:sz w:val="24"/>
            <w:szCs w:val="24"/>
          </w:rPr>
          <w:t>https://www.justiceinspectorates.gov.uk/h</w:t>
        </w:r>
        <w:r w:rsidRPr="003D2E9F">
          <w:rPr>
            <w:rStyle w:val="Hyperlink"/>
            <w:rFonts w:ascii="Arial" w:hAnsi="Arial" w:cs="Arial"/>
            <w:kern w:val="0"/>
            <w:sz w:val="24"/>
            <w:szCs w:val="24"/>
          </w:rPr>
          <w:t>m</w:t>
        </w:r>
        <w:r w:rsidRPr="003D2E9F">
          <w:rPr>
            <w:rStyle w:val="Hyperlink"/>
            <w:rFonts w:ascii="Arial" w:hAnsi="Arial" w:cs="Arial"/>
            <w:kern w:val="0"/>
            <w:sz w:val="24"/>
            <w:szCs w:val="24"/>
          </w:rPr>
          <w:t>icfrs/publications/diversity-inclusion-fairness-in-policing/</w:t>
        </w:r>
      </w:hyperlink>
    </w:p>
    <w:p w14:paraId="0CE7DAFD"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Home Office. (2018). </w:t>
      </w:r>
      <w:r w:rsidRPr="003D2E9F">
        <w:rPr>
          <w:rFonts w:ascii="Arial" w:hAnsi="Arial" w:cs="Arial"/>
          <w:i/>
          <w:iCs/>
          <w:color w:val="0E0E0E"/>
          <w:kern w:val="0"/>
          <w:sz w:val="24"/>
          <w:szCs w:val="24"/>
        </w:rPr>
        <w:t>Inclusive Britain: A Report on Race Disparity in the Criminal Justice System</w:t>
      </w:r>
      <w:r w:rsidRPr="003D2E9F">
        <w:rPr>
          <w:rFonts w:ascii="Arial" w:hAnsi="Arial" w:cs="Arial"/>
          <w:color w:val="0E0E0E"/>
          <w:kern w:val="0"/>
          <w:sz w:val="24"/>
          <w:szCs w:val="24"/>
        </w:rPr>
        <w:t xml:space="preserve">. London: UK Government. Available at: </w:t>
      </w:r>
      <w:hyperlink r:id="rId13" w:history="1">
        <w:r w:rsidRPr="003D2E9F">
          <w:rPr>
            <w:rFonts w:ascii="Arial" w:hAnsi="Arial" w:cs="Arial"/>
            <w:color w:val="0E0E0E"/>
            <w:kern w:val="0"/>
            <w:sz w:val="24"/>
            <w:szCs w:val="24"/>
          </w:rPr>
          <w:t>https://www.gov.uk/government/publications/inclusive-britain-report</w:t>
        </w:r>
      </w:hyperlink>
    </w:p>
    <w:p w14:paraId="35C8DDB3"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Home Office. (2018). </w:t>
      </w:r>
      <w:r w:rsidRPr="003D2E9F">
        <w:rPr>
          <w:rFonts w:ascii="Arial" w:hAnsi="Arial" w:cs="Arial"/>
          <w:i/>
          <w:iCs/>
          <w:color w:val="0E0E0E"/>
          <w:kern w:val="0"/>
          <w:sz w:val="24"/>
          <w:szCs w:val="24"/>
        </w:rPr>
        <w:t>Modernising neighbourhood policing: Building stronger and more effective community engagement</w:t>
      </w:r>
      <w:r w:rsidRPr="003D2E9F">
        <w:rPr>
          <w:rFonts w:ascii="Arial" w:hAnsi="Arial" w:cs="Arial"/>
          <w:color w:val="0E0E0E"/>
          <w:kern w:val="0"/>
          <w:sz w:val="24"/>
          <w:szCs w:val="24"/>
        </w:rPr>
        <w:t xml:space="preserve">. HM Government. </w:t>
      </w:r>
      <w:r>
        <w:rPr>
          <w:rFonts w:ascii="Arial" w:hAnsi="Arial" w:cs="Arial"/>
          <w:color w:val="0E0E0E"/>
          <w:kern w:val="0"/>
          <w:sz w:val="24"/>
          <w:szCs w:val="24"/>
        </w:rPr>
        <w:t>Available at:</w:t>
      </w:r>
      <w:r w:rsidRPr="003D2E9F">
        <w:rPr>
          <w:rFonts w:ascii="Arial" w:hAnsi="Arial" w:cs="Arial"/>
          <w:color w:val="0E0E0E"/>
          <w:kern w:val="0"/>
          <w:sz w:val="24"/>
          <w:szCs w:val="24"/>
        </w:rPr>
        <w:t xml:space="preserve"> </w:t>
      </w:r>
      <w:hyperlink r:id="rId14" w:history="1">
        <w:r w:rsidRPr="003D2E9F">
          <w:rPr>
            <w:rStyle w:val="Hyperlink"/>
            <w:rFonts w:ascii="Arial" w:hAnsi="Arial" w:cs="Arial"/>
            <w:kern w:val="0"/>
            <w:sz w:val="24"/>
            <w:szCs w:val="24"/>
          </w:rPr>
          <w:t>https://www.gov.uk/government/publications/modernising-neighbourhood-policing-strategies</w:t>
        </w:r>
      </w:hyperlink>
    </w:p>
    <w:p w14:paraId="75EDE1EF"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Home Office. (2020). </w:t>
      </w:r>
      <w:r w:rsidRPr="003D2E9F">
        <w:rPr>
          <w:rFonts w:ascii="Arial" w:hAnsi="Arial" w:cs="Arial"/>
          <w:i/>
          <w:iCs/>
          <w:color w:val="0E0E0E"/>
          <w:kern w:val="0"/>
          <w:sz w:val="24"/>
          <w:szCs w:val="24"/>
        </w:rPr>
        <w:t xml:space="preserve">Police Workforce, </w:t>
      </w:r>
      <w:proofErr w:type="gramStart"/>
      <w:r w:rsidRPr="003D2E9F">
        <w:rPr>
          <w:rFonts w:ascii="Arial" w:hAnsi="Arial" w:cs="Arial"/>
          <w:i/>
          <w:iCs/>
          <w:color w:val="0E0E0E"/>
          <w:kern w:val="0"/>
          <w:sz w:val="24"/>
          <w:szCs w:val="24"/>
        </w:rPr>
        <w:t>England</w:t>
      </w:r>
      <w:proofErr w:type="gramEnd"/>
      <w:r w:rsidRPr="003D2E9F">
        <w:rPr>
          <w:rFonts w:ascii="Arial" w:hAnsi="Arial" w:cs="Arial"/>
          <w:i/>
          <w:iCs/>
          <w:color w:val="0E0E0E"/>
          <w:kern w:val="0"/>
          <w:sz w:val="24"/>
          <w:szCs w:val="24"/>
        </w:rPr>
        <w:t xml:space="preserve"> and Wales: 31 March 2020, Statistical Bulletin 11/20</w:t>
      </w:r>
      <w:r w:rsidRPr="003D2E9F">
        <w:rPr>
          <w:rFonts w:ascii="Arial" w:hAnsi="Arial" w:cs="Arial"/>
          <w:color w:val="0E0E0E"/>
          <w:kern w:val="0"/>
          <w:sz w:val="24"/>
          <w:szCs w:val="24"/>
        </w:rPr>
        <w:t xml:space="preserve">. London: UK Government. Available at: </w:t>
      </w:r>
      <w:hyperlink r:id="rId15" w:history="1">
        <w:r w:rsidRPr="003D2E9F">
          <w:rPr>
            <w:rFonts w:ascii="Arial" w:hAnsi="Arial" w:cs="Arial"/>
            <w:color w:val="0E0E0E"/>
            <w:kern w:val="0"/>
            <w:sz w:val="24"/>
            <w:szCs w:val="24"/>
          </w:rPr>
          <w:t>https://www.gov.uk/government/statistics/police-workforce-england-and-wales-31-march-2020</w:t>
        </w:r>
      </w:hyperlink>
    </w:p>
    <w:p w14:paraId="420179B9" w14:textId="77777777" w:rsidR="00E10986" w:rsidRPr="00E10986" w:rsidRDefault="00E10986" w:rsidP="00E10986">
      <w:pPr>
        <w:tabs>
          <w:tab w:val="right" w:pos="100"/>
          <w:tab w:val="left" w:pos="260"/>
        </w:tabs>
        <w:autoSpaceDE w:val="0"/>
        <w:autoSpaceDN w:val="0"/>
        <w:adjustRightInd w:val="0"/>
        <w:spacing w:after="0" w:line="276" w:lineRule="auto"/>
        <w:ind w:left="20"/>
        <w:rPr>
          <w:rFonts w:ascii="Arial" w:hAnsi="Arial" w:cs="Arial"/>
          <w:color w:val="0E0E0E"/>
          <w:kern w:val="0"/>
          <w:sz w:val="24"/>
          <w:szCs w:val="24"/>
        </w:rPr>
      </w:pPr>
      <w:r w:rsidRPr="00E10986">
        <w:rPr>
          <w:rFonts w:ascii="Arial" w:hAnsi="Arial" w:cs="Arial"/>
          <w:color w:val="0E0E0E"/>
          <w:kern w:val="0"/>
          <w:sz w:val="24"/>
          <w:szCs w:val="24"/>
        </w:rPr>
        <w:t xml:space="preserve">Jay, A. (2014). Independent Inquiry into Child Sexual Exploitation in Rotherham 1997-2013. Rotherham Metropolitan Borough Council. Available at: </w:t>
      </w:r>
      <w:hyperlink r:id="rId16" w:history="1">
        <w:r w:rsidRPr="00E10986">
          <w:rPr>
            <w:rFonts w:ascii="Arial" w:hAnsi="Arial" w:cs="Arial"/>
            <w:color w:val="0E0E0E"/>
            <w:kern w:val="0"/>
            <w:sz w:val="24"/>
            <w:szCs w:val="24"/>
          </w:rPr>
          <w:t>https://www.rotherham.gov.uk/downloads/file/1407/independent_inquiry_cse_in_rotherham</w:t>
        </w:r>
      </w:hyperlink>
    </w:p>
    <w:p w14:paraId="4DA77743" w14:textId="77777777" w:rsidR="00E10986" w:rsidRPr="00E10986" w:rsidRDefault="00E10986" w:rsidP="00E10986">
      <w:pPr>
        <w:tabs>
          <w:tab w:val="right" w:pos="100"/>
          <w:tab w:val="left" w:pos="260"/>
        </w:tabs>
        <w:autoSpaceDE w:val="0"/>
        <w:autoSpaceDN w:val="0"/>
        <w:adjustRightInd w:val="0"/>
        <w:spacing w:after="0" w:line="276" w:lineRule="auto"/>
        <w:ind w:left="20"/>
        <w:rPr>
          <w:rFonts w:ascii="Arial" w:hAnsi="Arial" w:cs="Arial"/>
          <w:color w:val="0E0E0E"/>
          <w:kern w:val="0"/>
          <w:sz w:val="24"/>
          <w:szCs w:val="24"/>
        </w:rPr>
      </w:pPr>
      <w:r w:rsidRPr="00E10986">
        <w:rPr>
          <w:rFonts w:ascii="Arial" w:hAnsi="Arial" w:cs="Arial"/>
          <w:color w:val="0E0E0E"/>
          <w:kern w:val="0"/>
          <w:sz w:val="24"/>
          <w:szCs w:val="24"/>
        </w:rPr>
        <w:t>Kelly, L. (2019). Mental Health and Crime: Exploring the Impact of Mental Health Disorders on Offending. Palgrave Macmillan.</w:t>
      </w:r>
    </w:p>
    <w:p w14:paraId="2C972300" w14:textId="77777777" w:rsidR="00E10986" w:rsidRPr="003D2E9F" w:rsidRDefault="00E10986" w:rsidP="003D2E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3D2E9F">
        <w:rPr>
          <w:rFonts w:ascii="Arial" w:hAnsi="Arial" w:cs="Arial"/>
          <w:color w:val="0E0E0E"/>
          <w:kern w:val="0"/>
          <w:sz w:val="24"/>
          <w:szCs w:val="24"/>
        </w:rPr>
        <w:t xml:space="preserve">Kenny, M., McLean, S., </w:t>
      </w:r>
      <w:proofErr w:type="spellStart"/>
      <w:r w:rsidRPr="003D2E9F">
        <w:rPr>
          <w:rFonts w:ascii="Arial" w:hAnsi="Arial" w:cs="Arial"/>
          <w:color w:val="0E0E0E"/>
          <w:kern w:val="0"/>
          <w:sz w:val="24"/>
          <w:szCs w:val="24"/>
        </w:rPr>
        <w:t>Phillippo</w:t>
      </w:r>
      <w:proofErr w:type="spellEnd"/>
      <w:r w:rsidRPr="003D2E9F">
        <w:rPr>
          <w:rFonts w:ascii="Arial" w:hAnsi="Arial" w:cs="Arial"/>
          <w:color w:val="0E0E0E"/>
          <w:kern w:val="0"/>
          <w:sz w:val="24"/>
          <w:szCs w:val="24"/>
        </w:rPr>
        <w:t xml:space="preserve">, M., &amp; Taylor, M. (2020). </w:t>
      </w:r>
      <w:r w:rsidRPr="003D2E9F">
        <w:rPr>
          <w:rFonts w:ascii="Arial" w:hAnsi="Arial" w:cs="Arial"/>
          <w:i/>
          <w:iCs/>
          <w:color w:val="0E0E0E"/>
          <w:kern w:val="0"/>
          <w:sz w:val="24"/>
          <w:szCs w:val="24"/>
        </w:rPr>
        <w:t>Black Lives Matter in the UK: How the George Floyd protests revived calls for racial justice</w:t>
      </w:r>
      <w:r w:rsidRPr="003D2E9F">
        <w:rPr>
          <w:rFonts w:ascii="Arial" w:hAnsi="Arial" w:cs="Arial"/>
          <w:color w:val="0E0E0E"/>
          <w:kern w:val="0"/>
          <w:sz w:val="24"/>
          <w:szCs w:val="24"/>
        </w:rPr>
        <w:t>. The British Journal of Politics and International Relations, 22(4), 707-715. https://doi.org/10.1177/1369148120971592</w:t>
      </w:r>
    </w:p>
    <w:p w14:paraId="3D2692CA"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Lammy, D. (2017). </w:t>
      </w:r>
      <w:r w:rsidRPr="003D2E9F">
        <w:rPr>
          <w:rFonts w:ascii="Arial" w:hAnsi="Arial" w:cs="Arial"/>
          <w:i/>
          <w:iCs/>
          <w:color w:val="0E0E0E"/>
          <w:kern w:val="0"/>
          <w:sz w:val="24"/>
          <w:szCs w:val="24"/>
        </w:rPr>
        <w:t>The Lammy Review: An Independent Review into the Treatment of, and Outcomes for, Black, Asian and Minority Ethnic Individuals in the Criminal Justice System</w:t>
      </w:r>
      <w:r w:rsidRPr="003D2E9F">
        <w:rPr>
          <w:rFonts w:ascii="Arial" w:hAnsi="Arial" w:cs="Arial"/>
          <w:color w:val="0E0E0E"/>
          <w:kern w:val="0"/>
          <w:sz w:val="24"/>
          <w:szCs w:val="24"/>
        </w:rPr>
        <w:t xml:space="preserve">. London: UK Government. Available at: </w:t>
      </w:r>
      <w:hyperlink r:id="rId17" w:history="1">
        <w:r w:rsidRPr="003D2E9F">
          <w:rPr>
            <w:rFonts w:ascii="Arial" w:hAnsi="Arial" w:cs="Arial"/>
            <w:color w:val="0E0E0E"/>
            <w:kern w:val="0"/>
            <w:sz w:val="24"/>
            <w:szCs w:val="24"/>
          </w:rPr>
          <w:t>https://www.gov.uk/government/publications/lammy-review-final-report</w:t>
        </w:r>
      </w:hyperlink>
    </w:p>
    <w:p w14:paraId="0BDA166B"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lastRenderedPageBreak/>
        <w:t>Lea, J.</w:t>
      </w:r>
      <w:r w:rsidRPr="003D2E9F">
        <w:rPr>
          <w:rFonts w:ascii="Arial" w:hAnsi="Arial" w:cs="Arial"/>
          <w:sz w:val="24"/>
          <w:szCs w:val="24"/>
        </w:rPr>
        <w:t xml:space="preserve"> (2000). </w:t>
      </w:r>
      <w:r w:rsidRPr="003D2E9F">
        <w:rPr>
          <w:rFonts w:ascii="Arial" w:hAnsi="Arial" w:cs="Arial"/>
          <w:sz w:val="24"/>
          <w:szCs w:val="24"/>
        </w:rPr>
        <w:t>The Macpherson Report and the Question of Institutional Racism</w:t>
      </w:r>
      <w:r w:rsidRPr="003D2E9F">
        <w:rPr>
          <w:rFonts w:ascii="Arial" w:hAnsi="Arial" w:cs="Arial"/>
          <w:sz w:val="24"/>
          <w:szCs w:val="24"/>
        </w:rPr>
        <w:t xml:space="preserve">. </w:t>
      </w:r>
      <w:r w:rsidRPr="003D2E9F">
        <w:rPr>
          <w:rFonts w:ascii="Arial" w:hAnsi="Arial" w:cs="Arial"/>
          <w:sz w:val="24"/>
          <w:szCs w:val="24"/>
        </w:rPr>
        <w:t>The Howard Journal</w:t>
      </w:r>
      <w:r w:rsidRPr="003D2E9F">
        <w:rPr>
          <w:rFonts w:ascii="Arial" w:hAnsi="Arial" w:cs="Arial"/>
          <w:sz w:val="24"/>
          <w:szCs w:val="24"/>
        </w:rPr>
        <w:t xml:space="preserve">, </w:t>
      </w:r>
      <w:r w:rsidRPr="003D2E9F">
        <w:rPr>
          <w:rFonts w:ascii="Arial" w:hAnsi="Arial" w:cs="Arial"/>
          <w:sz w:val="24"/>
          <w:szCs w:val="24"/>
        </w:rPr>
        <w:t>39</w:t>
      </w:r>
      <w:r w:rsidRPr="003D2E9F">
        <w:rPr>
          <w:rFonts w:ascii="Arial" w:hAnsi="Arial" w:cs="Arial"/>
          <w:sz w:val="24"/>
          <w:szCs w:val="24"/>
        </w:rPr>
        <w:t>(</w:t>
      </w:r>
      <w:r w:rsidRPr="003D2E9F">
        <w:rPr>
          <w:rFonts w:ascii="Arial" w:hAnsi="Arial" w:cs="Arial"/>
          <w:sz w:val="24"/>
          <w:szCs w:val="24"/>
        </w:rPr>
        <w:t>3</w:t>
      </w:r>
      <w:r w:rsidRPr="003D2E9F">
        <w:rPr>
          <w:rFonts w:ascii="Arial" w:hAnsi="Arial" w:cs="Arial"/>
          <w:sz w:val="24"/>
          <w:szCs w:val="24"/>
        </w:rPr>
        <w:t>),</w:t>
      </w:r>
      <w:r w:rsidRPr="003D2E9F">
        <w:rPr>
          <w:rFonts w:ascii="Arial" w:hAnsi="Arial" w:cs="Arial"/>
          <w:sz w:val="24"/>
          <w:szCs w:val="24"/>
        </w:rPr>
        <w:t xml:space="preserve"> pp. 219–233</w:t>
      </w:r>
    </w:p>
    <w:p w14:paraId="489AC1D7" w14:textId="77777777" w:rsidR="00E10986" w:rsidRDefault="00E10986" w:rsidP="003D2E9F">
      <w:pPr>
        <w:rPr>
          <w:rFonts w:ascii="Arial" w:hAnsi="Arial" w:cs="Arial"/>
          <w:sz w:val="24"/>
          <w:szCs w:val="24"/>
        </w:rPr>
      </w:pPr>
      <w:r w:rsidRPr="003D2E9F">
        <w:rPr>
          <w:rFonts w:ascii="Arial" w:hAnsi="Arial" w:cs="Arial"/>
          <w:sz w:val="24"/>
          <w:szCs w:val="24"/>
        </w:rPr>
        <w:t>Loftus, B. (2008) ‘Dominant culture interrupted: recognition, resentment and the politics of change in an English police force’, British Journal of Criminology, 48 (6): 778-797.</w:t>
      </w:r>
    </w:p>
    <w:p w14:paraId="740B2D12" w14:textId="77777777" w:rsidR="00E10986" w:rsidRPr="00EE1E32" w:rsidRDefault="00E10986" w:rsidP="003D2E9F">
      <w:pPr>
        <w:rPr>
          <w:rFonts w:ascii="Arial" w:hAnsi="Arial" w:cs="Arial"/>
        </w:rPr>
      </w:pPr>
      <w:r w:rsidRPr="00EE1E32">
        <w:rPr>
          <w:rFonts w:ascii="Arial" w:hAnsi="Arial" w:cs="Arial"/>
          <w:color w:val="212121"/>
          <w:sz w:val="24"/>
          <w:szCs w:val="24"/>
          <w:shd w:val="clear" w:color="auto" w:fill="FFFFFF"/>
        </w:rPr>
        <w:t>Long</w:t>
      </w:r>
      <w:r>
        <w:rPr>
          <w:rFonts w:ascii="Arial" w:hAnsi="Arial" w:cs="Arial"/>
          <w:color w:val="212121"/>
          <w:sz w:val="24"/>
          <w:szCs w:val="24"/>
          <w:shd w:val="clear" w:color="auto" w:fill="FFFFFF"/>
        </w:rPr>
        <w:t>,</w:t>
      </w:r>
      <w:r w:rsidRPr="00EE1E32">
        <w:rPr>
          <w:rFonts w:ascii="Arial" w:hAnsi="Arial" w:cs="Arial"/>
          <w:color w:val="212121"/>
          <w:sz w:val="24"/>
          <w:szCs w:val="24"/>
          <w:shd w:val="clear" w:color="auto" w:fill="FFFFFF"/>
        </w:rPr>
        <w:t xml:space="preserve"> T</w:t>
      </w:r>
      <w:r>
        <w:rPr>
          <w:rFonts w:ascii="Arial" w:hAnsi="Arial" w:cs="Arial"/>
          <w:color w:val="212121"/>
          <w:sz w:val="24"/>
          <w:szCs w:val="24"/>
          <w:shd w:val="clear" w:color="auto" w:fill="FFFFFF"/>
        </w:rPr>
        <w:t xml:space="preserve"> and</w:t>
      </w:r>
      <w:r w:rsidRPr="00EE1E32">
        <w:rPr>
          <w:rFonts w:ascii="Arial" w:hAnsi="Arial" w:cs="Arial"/>
          <w:color w:val="212121"/>
          <w:sz w:val="24"/>
          <w:szCs w:val="24"/>
          <w:shd w:val="clear" w:color="auto" w:fill="FFFFFF"/>
        </w:rPr>
        <w:t xml:space="preserve"> </w:t>
      </w:r>
      <w:proofErr w:type="gramStart"/>
      <w:r w:rsidRPr="00EE1E32">
        <w:rPr>
          <w:rFonts w:ascii="Arial" w:hAnsi="Arial" w:cs="Arial"/>
          <w:color w:val="212121"/>
          <w:sz w:val="24"/>
          <w:szCs w:val="24"/>
          <w:shd w:val="clear" w:color="auto" w:fill="FFFFFF"/>
        </w:rPr>
        <w:t xml:space="preserve">Cooke </w:t>
      </w:r>
      <w:r>
        <w:rPr>
          <w:rFonts w:ascii="Arial" w:hAnsi="Arial" w:cs="Arial"/>
          <w:color w:val="212121"/>
          <w:sz w:val="24"/>
          <w:szCs w:val="24"/>
          <w:shd w:val="clear" w:color="auto" w:fill="FFFFFF"/>
        </w:rPr>
        <w:t>,</w:t>
      </w:r>
      <w:proofErr w:type="gramEnd"/>
      <w:r w:rsidRPr="00EE1E32">
        <w:rPr>
          <w:rFonts w:ascii="Arial" w:hAnsi="Arial" w:cs="Arial"/>
          <w:color w:val="212121"/>
          <w:sz w:val="24"/>
          <w:szCs w:val="24"/>
          <w:shd w:val="clear" w:color="auto" w:fill="FFFFFF"/>
        </w:rPr>
        <w:t>F</w:t>
      </w:r>
      <w:r>
        <w:rPr>
          <w:rFonts w:ascii="Arial" w:hAnsi="Arial" w:cs="Arial"/>
          <w:color w:val="212121"/>
          <w:sz w:val="24"/>
          <w:szCs w:val="24"/>
          <w:shd w:val="clear" w:color="auto" w:fill="FFFFFF"/>
        </w:rPr>
        <w:t>.</w:t>
      </w:r>
      <w:r w:rsidRPr="00EE1E32">
        <w:rPr>
          <w:rFonts w:ascii="Arial" w:hAnsi="Arial" w:cs="Arial"/>
          <w:color w:val="212121"/>
          <w:sz w:val="24"/>
          <w:szCs w:val="24"/>
          <w:shd w:val="clear" w:color="auto" w:fill="FFFFFF"/>
        </w:rPr>
        <w:t xml:space="preserve">L. </w:t>
      </w:r>
      <w:r>
        <w:rPr>
          <w:rFonts w:ascii="Arial" w:hAnsi="Arial" w:cs="Arial"/>
          <w:color w:val="212121"/>
          <w:sz w:val="24"/>
          <w:szCs w:val="24"/>
          <w:shd w:val="clear" w:color="auto" w:fill="FFFFFF"/>
        </w:rPr>
        <w:t xml:space="preserve"> (2022). </w:t>
      </w:r>
      <w:r w:rsidRPr="00EE1E32">
        <w:rPr>
          <w:rFonts w:ascii="Arial" w:hAnsi="Arial" w:cs="Arial"/>
          <w:color w:val="212121"/>
          <w:sz w:val="24"/>
          <w:szCs w:val="24"/>
          <w:shd w:val="clear" w:color="auto" w:fill="FFFFFF"/>
        </w:rPr>
        <w:t>Advancing the field of employee assistance programs research and practice: A systematic review of quantitative studies and future research agenda. Human Resource Management Review</w:t>
      </w:r>
      <w:r>
        <w:rPr>
          <w:rFonts w:ascii="Arial" w:hAnsi="Arial" w:cs="Arial"/>
          <w:color w:val="212121"/>
          <w:sz w:val="24"/>
          <w:szCs w:val="24"/>
          <w:shd w:val="clear" w:color="auto" w:fill="FFFFFF"/>
        </w:rPr>
        <w:t xml:space="preserve">, </w:t>
      </w:r>
      <w:r w:rsidRPr="00EE1E32">
        <w:rPr>
          <w:rFonts w:ascii="Arial" w:hAnsi="Arial" w:cs="Arial"/>
          <w:color w:val="212121"/>
          <w:sz w:val="24"/>
          <w:szCs w:val="24"/>
          <w:shd w:val="clear" w:color="auto" w:fill="FFFFFF"/>
        </w:rPr>
        <w:t>33(2)</w:t>
      </w:r>
      <w:r>
        <w:rPr>
          <w:rFonts w:ascii="Arial" w:hAnsi="Arial" w:cs="Arial"/>
          <w:color w:val="212121"/>
          <w:sz w:val="24"/>
          <w:szCs w:val="24"/>
          <w:shd w:val="clear" w:color="auto" w:fill="FFFFFF"/>
        </w:rPr>
        <w:t>,</w:t>
      </w:r>
      <w:r w:rsidRPr="00EE1E32">
        <w:rPr>
          <w:rFonts w:ascii="Arial" w:hAnsi="Arial" w:cs="Arial"/>
          <w:color w:val="212121"/>
          <w:sz w:val="24"/>
          <w:szCs w:val="24"/>
          <w:shd w:val="clear" w:color="auto" w:fill="FFFFFF"/>
        </w:rPr>
        <w:t xml:space="preserve"> </w:t>
      </w:r>
      <w:proofErr w:type="spellStart"/>
      <w:r w:rsidRPr="00EE1E32">
        <w:rPr>
          <w:rFonts w:ascii="Arial" w:hAnsi="Arial" w:cs="Arial"/>
          <w:color w:val="212121"/>
          <w:sz w:val="24"/>
          <w:szCs w:val="24"/>
          <w:shd w:val="clear" w:color="auto" w:fill="FFFFFF"/>
        </w:rPr>
        <w:t>doi</w:t>
      </w:r>
      <w:proofErr w:type="spellEnd"/>
      <w:r w:rsidRPr="00EE1E32">
        <w:rPr>
          <w:rFonts w:ascii="Arial" w:hAnsi="Arial" w:cs="Arial"/>
          <w:color w:val="212121"/>
          <w:sz w:val="24"/>
          <w:szCs w:val="24"/>
          <w:shd w:val="clear" w:color="auto" w:fill="FFFFFF"/>
        </w:rPr>
        <w:t>: 10.1016/j.hrmr.2022.100941.</w:t>
      </w:r>
    </w:p>
    <w:p w14:paraId="6BCCEED1" w14:textId="77777777" w:rsidR="00E10986" w:rsidRPr="003D2E9F" w:rsidRDefault="00E10986" w:rsidP="004153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3D2E9F">
        <w:rPr>
          <w:rFonts w:ascii="Arial" w:hAnsi="Arial" w:cs="Arial"/>
          <w:color w:val="0E0E0E"/>
          <w:kern w:val="0"/>
          <w:sz w:val="24"/>
          <w:szCs w:val="24"/>
        </w:rPr>
        <w:t xml:space="preserve">Maslach, C., Schaufeli, W. B., &amp; Leiter, M. P. (2001). </w:t>
      </w:r>
      <w:r w:rsidRPr="003D2E9F">
        <w:rPr>
          <w:rFonts w:ascii="Arial" w:hAnsi="Arial" w:cs="Arial"/>
          <w:i/>
          <w:iCs/>
          <w:color w:val="0E0E0E"/>
          <w:kern w:val="0"/>
          <w:sz w:val="24"/>
          <w:szCs w:val="24"/>
        </w:rPr>
        <w:t>Job burnout</w:t>
      </w:r>
      <w:r w:rsidRPr="003D2E9F">
        <w:rPr>
          <w:rFonts w:ascii="Arial" w:hAnsi="Arial" w:cs="Arial"/>
          <w:color w:val="0E0E0E"/>
          <w:kern w:val="0"/>
          <w:sz w:val="24"/>
          <w:szCs w:val="24"/>
        </w:rPr>
        <w:t xml:space="preserve">. Annual Review of Psychology, 52(1), 397-422. </w:t>
      </w:r>
      <w:hyperlink r:id="rId18" w:history="1">
        <w:r w:rsidRPr="003D2E9F">
          <w:rPr>
            <w:rStyle w:val="Hyperlink"/>
            <w:rFonts w:ascii="Arial" w:hAnsi="Arial" w:cs="Arial"/>
            <w:kern w:val="0"/>
            <w:sz w:val="24"/>
            <w:szCs w:val="24"/>
          </w:rPr>
          <w:t>https://doi.org/10.1146/annurev.psych.52.1.397</w:t>
        </w:r>
      </w:hyperlink>
    </w:p>
    <w:p w14:paraId="2FF2BBB1" w14:textId="77777777" w:rsidR="00E10986" w:rsidRPr="00C53354" w:rsidRDefault="00E10986" w:rsidP="00C533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rPr>
      </w:pPr>
      <w:proofErr w:type="spellStart"/>
      <w:r w:rsidRPr="00C53354">
        <w:rPr>
          <w:rFonts w:ascii="Arial" w:hAnsi="Arial" w:cs="Arial"/>
          <w:color w:val="212121"/>
          <w:sz w:val="24"/>
          <w:szCs w:val="24"/>
          <w:shd w:val="clear" w:color="auto" w:fill="FFFFFF"/>
        </w:rPr>
        <w:t>Meidert</w:t>
      </w:r>
      <w:proofErr w:type="spellEnd"/>
      <w:r w:rsidRPr="00C53354">
        <w:rPr>
          <w:rFonts w:ascii="Arial" w:hAnsi="Arial" w:cs="Arial"/>
          <w:color w:val="212121"/>
          <w:sz w:val="24"/>
          <w:szCs w:val="24"/>
          <w:shd w:val="clear" w:color="auto" w:fill="FFFFFF"/>
        </w:rPr>
        <w:t xml:space="preserve"> U, </w:t>
      </w:r>
      <w:proofErr w:type="spellStart"/>
      <w:r w:rsidRPr="00C53354">
        <w:rPr>
          <w:rFonts w:ascii="Arial" w:hAnsi="Arial" w:cs="Arial"/>
          <w:color w:val="212121"/>
          <w:sz w:val="24"/>
          <w:szCs w:val="24"/>
          <w:shd w:val="clear" w:color="auto" w:fill="FFFFFF"/>
        </w:rPr>
        <w:t>Dönnges</w:t>
      </w:r>
      <w:proofErr w:type="spellEnd"/>
      <w:r w:rsidRPr="00C53354">
        <w:rPr>
          <w:rFonts w:ascii="Arial" w:hAnsi="Arial" w:cs="Arial"/>
          <w:color w:val="212121"/>
          <w:sz w:val="24"/>
          <w:szCs w:val="24"/>
          <w:shd w:val="clear" w:color="auto" w:fill="FFFFFF"/>
        </w:rPr>
        <w:t xml:space="preserve"> G, Bucher T, </w:t>
      </w:r>
      <w:proofErr w:type="spellStart"/>
      <w:r w:rsidRPr="00C53354">
        <w:rPr>
          <w:rFonts w:ascii="Arial" w:hAnsi="Arial" w:cs="Arial"/>
          <w:color w:val="212121"/>
          <w:sz w:val="24"/>
          <w:szCs w:val="24"/>
          <w:shd w:val="clear" w:color="auto" w:fill="FFFFFF"/>
        </w:rPr>
        <w:t>Wieber</w:t>
      </w:r>
      <w:proofErr w:type="spellEnd"/>
      <w:r w:rsidRPr="00C53354">
        <w:rPr>
          <w:rFonts w:ascii="Arial" w:hAnsi="Arial" w:cs="Arial"/>
          <w:color w:val="212121"/>
          <w:sz w:val="24"/>
          <w:szCs w:val="24"/>
          <w:shd w:val="clear" w:color="auto" w:fill="FFFFFF"/>
        </w:rPr>
        <w:t xml:space="preserve"> F, Gerber-Grote A. </w:t>
      </w:r>
      <w:r>
        <w:rPr>
          <w:rFonts w:ascii="Arial" w:hAnsi="Arial" w:cs="Arial"/>
          <w:color w:val="212121"/>
          <w:sz w:val="24"/>
          <w:szCs w:val="24"/>
          <w:shd w:val="clear" w:color="auto" w:fill="FFFFFF"/>
        </w:rPr>
        <w:t xml:space="preserve">(2023). </w:t>
      </w:r>
      <w:r w:rsidRPr="00C53354">
        <w:rPr>
          <w:rFonts w:ascii="Arial" w:hAnsi="Arial" w:cs="Arial"/>
          <w:color w:val="212121"/>
          <w:sz w:val="24"/>
          <w:szCs w:val="24"/>
          <w:shd w:val="clear" w:color="auto" w:fill="FFFFFF"/>
        </w:rPr>
        <w:t>Unconscious Bias among Health Professionals: A Scoping Review</w:t>
      </w:r>
      <w:r>
        <w:rPr>
          <w:rFonts w:ascii="Arial" w:hAnsi="Arial" w:cs="Arial"/>
          <w:color w:val="212121"/>
          <w:sz w:val="24"/>
          <w:szCs w:val="24"/>
          <w:shd w:val="clear" w:color="auto" w:fill="FFFFFF"/>
        </w:rPr>
        <w:t>,</w:t>
      </w:r>
      <w:r w:rsidRPr="00C53354">
        <w:rPr>
          <w:rFonts w:ascii="Arial" w:hAnsi="Arial" w:cs="Arial"/>
          <w:color w:val="212121"/>
          <w:sz w:val="24"/>
          <w:szCs w:val="24"/>
          <w:shd w:val="clear" w:color="auto" w:fill="FFFFFF"/>
        </w:rPr>
        <w:t xml:space="preserve">20(16). </w:t>
      </w:r>
      <w:proofErr w:type="spellStart"/>
      <w:r w:rsidRPr="00C53354">
        <w:rPr>
          <w:rFonts w:ascii="Arial" w:hAnsi="Arial" w:cs="Arial"/>
          <w:color w:val="212121"/>
          <w:sz w:val="24"/>
          <w:szCs w:val="24"/>
          <w:shd w:val="clear" w:color="auto" w:fill="FFFFFF"/>
        </w:rPr>
        <w:t>doi</w:t>
      </w:r>
      <w:proofErr w:type="spellEnd"/>
      <w:r w:rsidRPr="00C53354">
        <w:rPr>
          <w:rFonts w:ascii="Arial" w:hAnsi="Arial" w:cs="Arial"/>
          <w:color w:val="212121"/>
          <w:sz w:val="24"/>
          <w:szCs w:val="24"/>
          <w:shd w:val="clear" w:color="auto" w:fill="FFFFFF"/>
        </w:rPr>
        <w:t>: 10.3390/ijerph20166569</w:t>
      </w:r>
    </w:p>
    <w:p w14:paraId="0E174135" w14:textId="77777777" w:rsidR="00E10986" w:rsidRPr="00E10986" w:rsidRDefault="00E10986" w:rsidP="00E10986">
      <w:pPr>
        <w:spacing w:after="0" w:line="276" w:lineRule="auto"/>
        <w:rPr>
          <w:rFonts w:ascii="Arial" w:hAnsi="Arial" w:cs="Arial"/>
          <w:color w:val="000000" w:themeColor="text1"/>
          <w:sz w:val="24"/>
          <w:szCs w:val="24"/>
        </w:rPr>
      </w:pPr>
      <w:r w:rsidRPr="00E10986">
        <w:rPr>
          <w:rFonts w:ascii="Arial" w:hAnsi="Arial" w:cs="Arial"/>
          <w:color w:val="000000" w:themeColor="text1"/>
          <w:kern w:val="0"/>
          <w:sz w:val="24"/>
          <w:szCs w:val="24"/>
        </w:rPr>
        <w:t xml:space="preserve">Meissner, C. A., &amp; Brigham, J. C. (2001). “Thirty Years of Investigating the Own-Race Bias in Memory for Faces: A Meta-Analytic Review.” </w:t>
      </w:r>
      <w:r w:rsidRPr="00E10986">
        <w:rPr>
          <w:rFonts w:ascii="Arial" w:hAnsi="Arial" w:cs="Arial"/>
          <w:i/>
          <w:iCs/>
          <w:color w:val="000000" w:themeColor="text1"/>
          <w:kern w:val="0"/>
          <w:sz w:val="24"/>
          <w:szCs w:val="24"/>
        </w:rPr>
        <w:t>Psychology, Public Policy, and Law</w:t>
      </w:r>
      <w:r w:rsidRPr="00E10986">
        <w:rPr>
          <w:rFonts w:ascii="Arial" w:hAnsi="Arial" w:cs="Arial"/>
          <w:color w:val="000000" w:themeColor="text1"/>
          <w:kern w:val="0"/>
          <w:sz w:val="24"/>
          <w:szCs w:val="24"/>
        </w:rPr>
        <w:t>, 7(1), 3-35.</w:t>
      </w:r>
    </w:p>
    <w:p w14:paraId="2D2D41CE"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Metropolitan Police Service. (2020). </w:t>
      </w:r>
      <w:r w:rsidRPr="003D2E9F">
        <w:rPr>
          <w:rFonts w:ascii="Arial" w:hAnsi="Arial" w:cs="Arial"/>
          <w:i/>
          <w:iCs/>
          <w:color w:val="0E0E0E"/>
          <w:kern w:val="0"/>
          <w:sz w:val="24"/>
          <w:szCs w:val="24"/>
        </w:rPr>
        <w:t>Be the Change: Diversity and Inclusion Strategy 2020-2025</w:t>
      </w:r>
      <w:r w:rsidRPr="003D2E9F">
        <w:rPr>
          <w:rFonts w:ascii="Arial" w:hAnsi="Arial" w:cs="Arial"/>
          <w:color w:val="0E0E0E"/>
          <w:kern w:val="0"/>
          <w:sz w:val="24"/>
          <w:szCs w:val="24"/>
        </w:rPr>
        <w:t xml:space="preserve">. London: Metropolitan Police Service. Available at: </w:t>
      </w:r>
      <w:hyperlink r:id="rId19" w:history="1">
        <w:r w:rsidRPr="003D2E9F">
          <w:rPr>
            <w:rFonts w:ascii="Arial" w:hAnsi="Arial" w:cs="Arial"/>
            <w:color w:val="0E0E0E"/>
            <w:kern w:val="0"/>
            <w:sz w:val="24"/>
            <w:szCs w:val="24"/>
          </w:rPr>
          <w:t>https://www.met.police.uk/police-forces/metropolitan-police/areas/about-us/about-the-met/diversity-and-inclusion/</w:t>
        </w:r>
      </w:hyperlink>
    </w:p>
    <w:p w14:paraId="3C42547A" w14:textId="77777777" w:rsidR="00E10986" w:rsidRPr="003D2E9F" w:rsidRDefault="00E10986" w:rsidP="004153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3D2E9F">
        <w:rPr>
          <w:rFonts w:ascii="Arial" w:hAnsi="Arial" w:cs="Arial"/>
          <w:color w:val="0E0E0E"/>
          <w:kern w:val="0"/>
          <w:sz w:val="24"/>
          <w:szCs w:val="24"/>
        </w:rPr>
        <w:t xml:space="preserve">Miller, L. (2008). </w:t>
      </w:r>
      <w:r w:rsidRPr="003D2E9F">
        <w:rPr>
          <w:rFonts w:ascii="Arial" w:hAnsi="Arial" w:cs="Arial"/>
          <w:sz w:val="24"/>
          <w:szCs w:val="24"/>
        </w:rPr>
        <w:t>Stress and Resilience in Law Enforcement Training and Practice</w:t>
      </w:r>
      <w:r w:rsidRPr="003D2E9F">
        <w:rPr>
          <w:rFonts w:ascii="Arial" w:hAnsi="Arial" w:cs="Arial"/>
          <w:sz w:val="24"/>
          <w:szCs w:val="24"/>
        </w:rPr>
        <w:t xml:space="preserve">. </w:t>
      </w:r>
      <w:r w:rsidRPr="003D2E9F">
        <w:rPr>
          <w:rFonts w:ascii="Arial" w:hAnsi="Arial" w:cs="Arial"/>
          <w:sz w:val="24"/>
          <w:szCs w:val="24"/>
        </w:rPr>
        <w:t>International Journal of Emergency Mental Health, 1</w:t>
      </w:r>
      <w:r w:rsidRPr="003D2E9F">
        <w:rPr>
          <w:rFonts w:ascii="Arial" w:hAnsi="Arial" w:cs="Arial"/>
          <w:sz w:val="24"/>
          <w:szCs w:val="24"/>
        </w:rPr>
        <w:t>0(</w:t>
      </w:r>
      <w:r w:rsidRPr="003D2E9F">
        <w:rPr>
          <w:rFonts w:ascii="Arial" w:hAnsi="Arial" w:cs="Arial"/>
          <w:sz w:val="24"/>
          <w:szCs w:val="24"/>
        </w:rPr>
        <w:t>2</w:t>
      </w:r>
      <w:r w:rsidRPr="003D2E9F">
        <w:rPr>
          <w:rFonts w:ascii="Arial" w:hAnsi="Arial" w:cs="Arial"/>
          <w:sz w:val="24"/>
          <w:szCs w:val="24"/>
        </w:rPr>
        <w:t xml:space="preserve">). Available at: </w:t>
      </w:r>
      <w:r w:rsidRPr="003D2E9F">
        <w:rPr>
          <w:rFonts w:ascii="Arial" w:hAnsi="Arial" w:cs="Arial"/>
          <w:sz w:val="24"/>
          <w:szCs w:val="24"/>
        </w:rPr>
        <w:t>https://www.researchgate.net/profile/Laurence-Miller-2/publication/240626641_Law_Enforcement_Traumatic_Stress_Clinical_Syndromes_and_Intervention_Strategies/links/65eb0b82aaf8d548dcb422f3/Law-Enforcement-Traumatic-Stress-Clinical-Syndromes-and-Intervention-Strategies.pdf</w:t>
      </w:r>
    </w:p>
    <w:p w14:paraId="57AFA196" w14:textId="77777777" w:rsidR="00E10986" w:rsidRPr="00E10986" w:rsidRDefault="00E10986" w:rsidP="00E10986">
      <w:pPr>
        <w:spacing w:after="0" w:line="276" w:lineRule="auto"/>
        <w:rPr>
          <w:rFonts w:ascii="Arial" w:hAnsi="Arial" w:cs="Arial"/>
          <w:color w:val="000000" w:themeColor="text1"/>
          <w:sz w:val="24"/>
          <w:szCs w:val="24"/>
        </w:rPr>
      </w:pPr>
      <w:r w:rsidRPr="00E10986">
        <w:rPr>
          <w:rFonts w:ascii="Arial" w:hAnsi="Arial" w:cs="Arial"/>
          <w:color w:val="000000" w:themeColor="text1"/>
          <w:kern w:val="0"/>
          <w:sz w:val="24"/>
          <w:szCs w:val="24"/>
        </w:rPr>
        <w:t>Mind</w:t>
      </w:r>
      <w:r w:rsidRPr="00E10986">
        <w:rPr>
          <w:rFonts w:ascii="Arial" w:hAnsi="Arial" w:cs="Arial"/>
          <w:color w:val="000000" w:themeColor="text1"/>
          <w:kern w:val="0"/>
          <w:sz w:val="24"/>
          <w:szCs w:val="24"/>
        </w:rPr>
        <w:t>.</w:t>
      </w:r>
      <w:r w:rsidRPr="00E10986">
        <w:rPr>
          <w:rFonts w:ascii="Arial" w:hAnsi="Arial" w:cs="Arial"/>
          <w:color w:val="000000" w:themeColor="text1"/>
          <w:kern w:val="0"/>
          <w:sz w:val="24"/>
          <w:szCs w:val="24"/>
        </w:rPr>
        <w:t xml:space="preserve"> (201</w:t>
      </w:r>
      <w:r w:rsidRPr="00E10986">
        <w:rPr>
          <w:rFonts w:ascii="Arial" w:hAnsi="Arial" w:cs="Arial"/>
          <w:color w:val="000000" w:themeColor="text1"/>
          <w:kern w:val="0"/>
          <w:sz w:val="24"/>
          <w:szCs w:val="24"/>
        </w:rPr>
        <w:t>6</w:t>
      </w:r>
      <w:r w:rsidRPr="00E10986">
        <w:rPr>
          <w:rFonts w:ascii="Arial" w:hAnsi="Arial" w:cs="Arial"/>
          <w:color w:val="000000" w:themeColor="text1"/>
          <w:kern w:val="0"/>
          <w:sz w:val="24"/>
          <w:szCs w:val="24"/>
        </w:rPr>
        <w:t>). Blue Light Programme: Research Summary 2015.</w:t>
      </w:r>
      <w:r w:rsidRPr="00E10986">
        <w:rPr>
          <w:rFonts w:ascii="Arial" w:hAnsi="Arial" w:cs="Arial"/>
          <w:color w:val="000000" w:themeColor="text1"/>
          <w:kern w:val="0"/>
          <w:sz w:val="24"/>
          <w:szCs w:val="24"/>
        </w:rPr>
        <w:t xml:space="preserve"> Available at: </w:t>
      </w:r>
      <w:r w:rsidRPr="00E10986">
        <w:rPr>
          <w:rFonts w:ascii="Arial" w:hAnsi="Arial" w:cs="Arial"/>
          <w:color w:val="000000" w:themeColor="text1"/>
          <w:kern w:val="0"/>
          <w:sz w:val="24"/>
          <w:szCs w:val="24"/>
        </w:rPr>
        <w:t>https://www.mind.org.uk/media-a/4862/blue-light-programme-research-summary.pdf</w:t>
      </w:r>
    </w:p>
    <w:p w14:paraId="07D6EC76" w14:textId="77777777" w:rsidR="00E10986" w:rsidRPr="00E10986" w:rsidRDefault="00E10986" w:rsidP="00E10986">
      <w:pPr>
        <w:spacing w:after="0" w:line="276" w:lineRule="auto"/>
        <w:rPr>
          <w:rFonts w:ascii="Arial" w:hAnsi="Arial" w:cs="Arial"/>
          <w:color w:val="000000" w:themeColor="text1"/>
          <w:sz w:val="24"/>
          <w:szCs w:val="24"/>
        </w:rPr>
      </w:pPr>
      <w:r w:rsidRPr="00E10986">
        <w:rPr>
          <w:rFonts w:ascii="Arial" w:hAnsi="Arial" w:cs="Arial"/>
          <w:color w:val="000000" w:themeColor="text1"/>
          <w:sz w:val="24"/>
          <w:szCs w:val="24"/>
        </w:rPr>
        <w:t xml:space="preserve">Moir, J. (2024) Police Legitimacy in Relation to Equality, </w:t>
      </w:r>
      <w:proofErr w:type="gramStart"/>
      <w:r w:rsidRPr="00E10986">
        <w:rPr>
          <w:rFonts w:ascii="Arial" w:hAnsi="Arial" w:cs="Arial"/>
          <w:color w:val="000000" w:themeColor="text1"/>
          <w:sz w:val="24"/>
          <w:szCs w:val="24"/>
        </w:rPr>
        <w:t>Diversity</w:t>
      </w:r>
      <w:proofErr w:type="gramEnd"/>
      <w:r w:rsidRPr="00E10986">
        <w:rPr>
          <w:rFonts w:ascii="Arial" w:hAnsi="Arial" w:cs="Arial"/>
          <w:color w:val="000000" w:themeColor="text1"/>
          <w:sz w:val="24"/>
          <w:szCs w:val="24"/>
        </w:rPr>
        <w:t xml:space="preserve"> and Inclusion: An Analysis of a Strategic Plan</w:t>
      </w:r>
    </w:p>
    <w:p w14:paraId="5B3A0CBC" w14:textId="77777777" w:rsidR="00E10986" w:rsidRDefault="00E10986" w:rsidP="003D2E9F">
      <w:pPr>
        <w:rPr>
          <w:rFonts w:ascii="Arial" w:hAnsi="Arial" w:cs="Arial"/>
          <w:color w:val="0E0E0E"/>
          <w:kern w:val="0"/>
          <w:sz w:val="24"/>
          <w:szCs w:val="24"/>
        </w:rPr>
      </w:pPr>
      <w:r w:rsidRPr="003D2E9F">
        <w:rPr>
          <w:rFonts w:ascii="Arial" w:hAnsi="Arial" w:cs="Arial"/>
          <w:color w:val="0E0E0E"/>
          <w:kern w:val="0"/>
          <w:sz w:val="24"/>
          <w:szCs w:val="24"/>
        </w:rPr>
        <w:t xml:space="preserve">National Black Police Association (NBPA). (2020). </w:t>
      </w:r>
      <w:r w:rsidRPr="003D2E9F">
        <w:rPr>
          <w:rFonts w:ascii="Arial" w:hAnsi="Arial" w:cs="Arial"/>
          <w:i/>
          <w:iCs/>
          <w:color w:val="0E0E0E"/>
          <w:kern w:val="0"/>
          <w:sz w:val="24"/>
          <w:szCs w:val="24"/>
        </w:rPr>
        <w:t>Racism, Discrimination, and the Experience of Black, Asian, and Minority Ethnic Officers in UK Policing</w:t>
      </w:r>
      <w:r w:rsidRPr="003D2E9F">
        <w:rPr>
          <w:rFonts w:ascii="Arial" w:hAnsi="Arial" w:cs="Arial"/>
          <w:color w:val="0E0E0E"/>
          <w:kern w:val="0"/>
          <w:sz w:val="24"/>
          <w:szCs w:val="24"/>
        </w:rPr>
        <w:t xml:space="preserve">. Available at: </w:t>
      </w:r>
      <w:hyperlink r:id="rId20" w:history="1">
        <w:r w:rsidRPr="003D2E9F">
          <w:rPr>
            <w:rFonts w:ascii="Arial" w:hAnsi="Arial" w:cs="Arial"/>
            <w:color w:val="0E0E0E"/>
            <w:kern w:val="0"/>
            <w:sz w:val="24"/>
            <w:szCs w:val="24"/>
          </w:rPr>
          <w:t>https://www.nbpa.co.uk</w:t>
        </w:r>
      </w:hyperlink>
    </w:p>
    <w:p w14:paraId="3D5AD190" w14:textId="39F84F33" w:rsidR="00B62BC2" w:rsidRPr="003D2E9F" w:rsidRDefault="00B62BC2" w:rsidP="003D2E9F">
      <w:pPr>
        <w:rPr>
          <w:rFonts w:ascii="Arial" w:hAnsi="Arial" w:cs="Arial"/>
          <w:sz w:val="24"/>
          <w:szCs w:val="24"/>
        </w:rPr>
      </w:pPr>
      <w:r>
        <w:rPr>
          <w:rFonts w:ascii="Arial" w:hAnsi="Arial" w:cs="Arial"/>
          <w:color w:val="0E0E0E"/>
          <w:kern w:val="0"/>
          <w:sz w:val="24"/>
          <w:szCs w:val="24"/>
        </w:rPr>
        <w:t xml:space="preserve">National Crime Agency. County Lines. Available at: </w:t>
      </w:r>
      <w:r w:rsidRPr="00B62BC2">
        <w:rPr>
          <w:rFonts w:ascii="Arial" w:hAnsi="Arial" w:cs="Arial"/>
          <w:color w:val="0E0E0E"/>
          <w:kern w:val="0"/>
          <w:sz w:val="24"/>
          <w:szCs w:val="24"/>
        </w:rPr>
        <w:t>https://www.nationalcrimeagency.gov.uk/what-we-do/crime-threats/drug-trafficking/county-lines#:~:text=County%20Lines%20is%20where%20illegal,coerced%20into%20it%20by%20gangs.</w:t>
      </w:r>
    </w:p>
    <w:p w14:paraId="5D076608" w14:textId="77777777" w:rsidR="00E10986" w:rsidRPr="00E10986" w:rsidRDefault="00E10986" w:rsidP="00E10986">
      <w:pPr>
        <w:tabs>
          <w:tab w:val="right" w:pos="100"/>
          <w:tab w:val="left" w:pos="260"/>
        </w:tabs>
        <w:autoSpaceDE w:val="0"/>
        <w:autoSpaceDN w:val="0"/>
        <w:adjustRightInd w:val="0"/>
        <w:spacing w:after="0" w:line="276" w:lineRule="auto"/>
        <w:ind w:left="20"/>
        <w:rPr>
          <w:rFonts w:ascii="Arial" w:hAnsi="Arial" w:cs="Arial"/>
          <w:color w:val="0E0E0E"/>
          <w:kern w:val="0"/>
          <w:sz w:val="24"/>
          <w:szCs w:val="24"/>
        </w:rPr>
      </w:pPr>
      <w:r w:rsidRPr="00E10986">
        <w:rPr>
          <w:rFonts w:ascii="Arial" w:hAnsi="Arial" w:cs="Arial"/>
          <w:color w:val="0E0E0E"/>
          <w:kern w:val="0"/>
          <w:sz w:val="24"/>
          <w:szCs w:val="24"/>
        </w:rPr>
        <w:lastRenderedPageBreak/>
        <w:t xml:space="preserve">National Crime Agency (NCA). (2020). Serious and Organised Crime Annual Review. National Crime Agency. Available at: </w:t>
      </w:r>
      <w:hyperlink r:id="rId21" w:history="1">
        <w:r w:rsidRPr="00E10986">
          <w:rPr>
            <w:rFonts w:ascii="Arial" w:hAnsi="Arial" w:cs="Arial"/>
            <w:color w:val="0E0E0E"/>
            <w:kern w:val="0"/>
            <w:sz w:val="24"/>
            <w:szCs w:val="24"/>
          </w:rPr>
          <w:t>https://www.nationalcrimeagency.gov.uk</w:t>
        </w:r>
      </w:hyperlink>
    </w:p>
    <w:p w14:paraId="7FE223A8" w14:textId="77777777" w:rsidR="00E10986" w:rsidRDefault="00E10986" w:rsidP="00EE1E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Pr>
          <w:rFonts w:ascii="Arial" w:hAnsi="Arial" w:cs="Arial"/>
          <w:color w:val="0E0E0E"/>
          <w:kern w:val="0"/>
          <w:sz w:val="24"/>
          <w:szCs w:val="24"/>
        </w:rPr>
        <w:t xml:space="preserve">National Policing Improvement Agency. (2009). The Management of </w:t>
      </w:r>
      <w:proofErr w:type="spellStart"/>
      <w:r>
        <w:rPr>
          <w:rFonts w:ascii="Arial" w:hAnsi="Arial" w:cs="Arial"/>
          <w:color w:val="0E0E0E"/>
          <w:kern w:val="0"/>
          <w:sz w:val="24"/>
          <w:szCs w:val="24"/>
        </w:rPr>
        <w:t>Priorioty</w:t>
      </w:r>
      <w:proofErr w:type="spellEnd"/>
      <w:r>
        <w:rPr>
          <w:rFonts w:ascii="Arial" w:hAnsi="Arial" w:cs="Arial"/>
          <w:color w:val="0E0E0E"/>
          <w:kern w:val="0"/>
          <w:sz w:val="24"/>
          <w:szCs w:val="24"/>
        </w:rPr>
        <w:t xml:space="preserve"> and Volume Crime. Available at: </w:t>
      </w:r>
      <w:r w:rsidRPr="00EE1E32">
        <w:rPr>
          <w:rFonts w:ascii="Arial" w:hAnsi="Arial" w:cs="Arial"/>
          <w:color w:val="0E0E0E"/>
          <w:kern w:val="0"/>
          <w:sz w:val="24"/>
          <w:szCs w:val="24"/>
        </w:rPr>
        <w:t>https://zakon.co.uk/admin/resources/downloads/volume-crime-practice-advice-on-the-management-of-priority-and-volume-crime-2009-1.pdf</w:t>
      </w:r>
    </w:p>
    <w:p w14:paraId="217EF3AC" w14:textId="77777777" w:rsidR="00E10986" w:rsidRPr="003D2E9F" w:rsidRDefault="00E10986" w:rsidP="00EE1E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76" w:lineRule="auto"/>
        <w:rPr>
          <w:rFonts w:ascii="Arial" w:hAnsi="Arial" w:cs="Arial"/>
          <w:color w:val="0E0E0E"/>
          <w:kern w:val="0"/>
          <w:sz w:val="24"/>
          <w:szCs w:val="24"/>
        </w:rPr>
      </w:pPr>
      <w:r w:rsidRPr="003D2E9F">
        <w:rPr>
          <w:rFonts w:ascii="Arial" w:hAnsi="Arial" w:cs="Arial"/>
          <w:color w:val="0E0E0E"/>
          <w:kern w:val="0"/>
          <w:sz w:val="24"/>
          <w:szCs w:val="24"/>
        </w:rPr>
        <w:t xml:space="preserve">NHS. (2022). Stress. Available at: </w:t>
      </w:r>
      <w:r w:rsidRPr="003D2E9F">
        <w:rPr>
          <w:rFonts w:ascii="Arial" w:hAnsi="Arial" w:cs="Arial"/>
          <w:color w:val="0E0E0E"/>
          <w:kern w:val="0"/>
          <w:sz w:val="24"/>
          <w:szCs w:val="24"/>
        </w:rPr>
        <w:t>https://www.nhs.uk/mental-health/feelings-symptoms-behaviours/feelings-and-symptoms/stress/</w:t>
      </w:r>
    </w:p>
    <w:p w14:paraId="1E56C8E8" w14:textId="77777777" w:rsidR="00E10986" w:rsidRPr="003D2E9F" w:rsidRDefault="00E10986" w:rsidP="00EE1E32">
      <w:pPr>
        <w:tabs>
          <w:tab w:val="right" w:pos="500"/>
          <w:tab w:val="left" w:pos="660"/>
        </w:tabs>
        <w:autoSpaceDE w:val="0"/>
        <w:autoSpaceDN w:val="0"/>
        <w:adjustRightInd w:val="0"/>
        <w:spacing w:before="240" w:after="0" w:line="276" w:lineRule="auto"/>
        <w:ind w:left="660" w:hanging="660"/>
        <w:rPr>
          <w:rFonts w:ascii="Arial" w:hAnsi="Arial" w:cs="Arial"/>
          <w:color w:val="0E0E0E"/>
          <w:kern w:val="0"/>
          <w:sz w:val="24"/>
          <w:szCs w:val="24"/>
        </w:rPr>
      </w:pPr>
      <w:r w:rsidRPr="003D2E9F">
        <w:rPr>
          <w:rFonts w:ascii="Arial" w:hAnsi="Arial" w:cs="Arial"/>
          <w:color w:val="0E0E0E"/>
          <w:kern w:val="0"/>
          <w:sz w:val="24"/>
          <w:szCs w:val="24"/>
        </w:rPr>
        <w:t xml:space="preserve">Police Federation of England and Wales. (2018). </w:t>
      </w:r>
      <w:r w:rsidRPr="003D2E9F">
        <w:rPr>
          <w:rFonts w:ascii="Arial" w:hAnsi="Arial" w:cs="Arial"/>
          <w:i/>
          <w:iCs/>
          <w:color w:val="0E0E0E"/>
          <w:kern w:val="0"/>
          <w:sz w:val="24"/>
          <w:szCs w:val="24"/>
        </w:rPr>
        <w:t>PFEW Demand, Capacity and</w:t>
      </w:r>
      <w:r w:rsidRPr="003D2E9F">
        <w:rPr>
          <w:rFonts w:ascii="Arial" w:hAnsi="Arial" w:cs="Arial"/>
          <w:i/>
          <w:iCs/>
          <w:color w:val="0E0E0E"/>
          <w:kern w:val="0"/>
          <w:sz w:val="24"/>
          <w:szCs w:val="24"/>
        </w:rPr>
        <w:t xml:space="preserve"> </w:t>
      </w:r>
      <w:r w:rsidRPr="003D2E9F">
        <w:rPr>
          <w:rFonts w:ascii="Arial" w:hAnsi="Arial" w:cs="Arial"/>
          <w:i/>
          <w:iCs/>
          <w:color w:val="0E0E0E"/>
          <w:kern w:val="0"/>
          <w:sz w:val="24"/>
          <w:szCs w:val="24"/>
        </w:rPr>
        <w:t>Welfare Survey 2018: Headline Statistics</w:t>
      </w:r>
      <w:r w:rsidRPr="003D2E9F">
        <w:rPr>
          <w:rFonts w:ascii="Arial" w:hAnsi="Arial" w:cs="Arial"/>
          <w:color w:val="0E0E0E"/>
          <w:kern w:val="0"/>
          <w:sz w:val="24"/>
          <w:szCs w:val="24"/>
        </w:rPr>
        <w:t xml:space="preserve">. </w:t>
      </w:r>
      <w:r>
        <w:rPr>
          <w:rFonts w:ascii="Arial" w:hAnsi="Arial" w:cs="Arial"/>
          <w:color w:val="0E0E0E"/>
          <w:kern w:val="0"/>
          <w:sz w:val="24"/>
          <w:szCs w:val="24"/>
        </w:rPr>
        <w:t>Available at:</w:t>
      </w:r>
      <w:r w:rsidRPr="003D2E9F">
        <w:rPr>
          <w:rFonts w:ascii="Arial" w:hAnsi="Arial" w:cs="Arial"/>
          <w:color w:val="0E0E0E"/>
          <w:kern w:val="0"/>
          <w:sz w:val="24"/>
          <w:szCs w:val="24"/>
        </w:rPr>
        <w:t xml:space="preserve"> </w:t>
      </w:r>
      <w:hyperlink r:id="rId22" w:history="1">
        <w:r w:rsidRPr="003D2E9F">
          <w:rPr>
            <w:rStyle w:val="Hyperlink"/>
            <w:rFonts w:ascii="Arial" w:hAnsi="Arial" w:cs="Arial"/>
            <w:kern w:val="0"/>
            <w:sz w:val="24"/>
            <w:szCs w:val="24"/>
          </w:rPr>
          <w:t>https://www.polfed.org</w:t>
        </w:r>
      </w:hyperlink>
    </w:p>
    <w:p w14:paraId="02662156" w14:textId="77777777" w:rsidR="00E10986" w:rsidRPr="003D2E9F" w:rsidRDefault="00E10986" w:rsidP="00EE1E32">
      <w:pPr>
        <w:spacing w:after="0" w:line="276" w:lineRule="auto"/>
        <w:rPr>
          <w:rFonts w:ascii="Arial" w:hAnsi="Arial" w:cs="Arial"/>
          <w:sz w:val="24"/>
          <w:szCs w:val="24"/>
        </w:rPr>
      </w:pPr>
      <w:r w:rsidRPr="003D2E9F">
        <w:rPr>
          <w:rFonts w:ascii="Arial" w:hAnsi="Arial" w:cs="Arial"/>
          <w:sz w:val="24"/>
          <w:szCs w:val="24"/>
        </w:rPr>
        <w:t>POLICING AND SOCIETY2020, VOL. 30, NO. 10, 1210–1225https://doi.org/10.1080/10439463.2019.1691549</w:t>
      </w:r>
    </w:p>
    <w:p w14:paraId="2319846F" w14:textId="77777777" w:rsidR="00E10986" w:rsidRPr="003D2E9F" w:rsidRDefault="00E10986" w:rsidP="00EE1E32">
      <w:pPr>
        <w:tabs>
          <w:tab w:val="right" w:pos="500"/>
          <w:tab w:val="left" w:pos="660"/>
        </w:tabs>
        <w:autoSpaceDE w:val="0"/>
        <w:autoSpaceDN w:val="0"/>
        <w:adjustRightInd w:val="0"/>
        <w:spacing w:before="240" w:after="0" w:line="276" w:lineRule="auto"/>
        <w:ind w:left="660" w:hanging="660"/>
        <w:rPr>
          <w:rFonts w:ascii="Arial" w:hAnsi="Arial" w:cs="Arial"/>
          <w:sz w:val="24"/>
          <w:szCs w:val="24"/>
        </w:rPr>
      </w:pPr>
      <w:r w:rsidRPr="003D2E9F">
        <w:rPr>
          <w:rFonts w:ascii="Arial" w:hAnsi="Arial" w:cs="Arial"/>
          <w:sz w:val="24"/>
          <w:szCs w:val="24"/>
        </w:rPr>
        <w:tab/>
      </w:r>
      <w:proofErr w:type="spellStart"/>
      <w:r w:rsidRPr="003D2E9F">
        <w:rPr>
          <w:rFonts w:ascii="Arial" w:hAnsi="Arial" w:cs="Arial"/>
          <w:sz w:val="24"/>
          <w:szCs w:val="24"/>
        </w:rPr>
        <w:t>Queirós</w:t>
      </w:r>
      <w:proofErr w:type="spellEnd"/>
      <w:r w:rsidRPr="003D2E9F">
        <w:rPr>
          <w:rFonts w:ascii="Arial" w:hAnsi="Arial" w:cs="Arial"/>
          <w:sz w:val="24"/>
          <w:szCs w:val="24"/>
        </w:rPr>
        <w:t>, C.</w:t>
      </w:r>
      <w:r w:rsidRPr="003D2E9F">
        <w:rPr>
          <w:rFonts w:ascii="Arial" w:hAnsi="Arial" w:cs="Arial"/>
          <w:sz w:val="24"/>
          <w:szCs w:val="24"/>
        </w:rPr>
        <w:t xml:space="preserve"> </w:t>
      </w:r>
      <w:proofErr w:type="spellStart"/>
      <w:r w:rsidRPr="003D2E9F">
        <w:rPr>
          <w:rFonts w:ascii="Arial" w:hAnsi="Arial" w:cs="Arial"/>
          <w:sz w:val="24"/>
          <w:szCs w:val="24"/>
        </w:rPr>
        <w:t>Passos</w:t>
      </w:r>
      <w:proofErr w:type="spellEnd"/>
      <w:r w:rsidRPr="003D2E9F">
        <w:rPr>
          <w:rFonts w:ascii="Arial" w:hAnsi="Arial" w:cs="Arial"/>
          <w:sz w:val="24"/>
          <w:szCs w:val="24"/>
        </w:rPr>
        <w:t>, F.</w:t>
      </w:r>
      <w:r w:rsidRPr="003D2E9F">
        <w:rPr>
          <w:rFonts w:ascii="Arial" w:hAnsi="Arial" w:cs="Arial"/>
          <w:sz w:val="24"/>
          <w:szCs w:val="24"/>
        </w:rPr>
        <w:t xml:space="preserve"> </w:t>
      </w:r>
      <w:proofErr w:type="spellStart"/>
      <w:r w:rsidRPr="003D2E9F">
        <w:rPr>
          <w:rFonts w:ascii="Arial" w:hAnsi="Arial" w:cs="Arial"/>
          <w:sz w:val="24"/>
          <w:szCs w:val="24"/>
        </w:rPr>
        <w:t>Bártolo</w:t>
      </w:r>
      <w:proofErr w:type="spellEnd"/>
      <w:r w:rsidRPr="003D2E9F">
        <w:rPr>
          <w:rFonts w:ascii="Arial" w:hAnsi="Arial" w:cs="Arial"/>
          <w:sz w:val="24"/>
          <w:szCs w:val="24"/>
        </w:rPr>
        <w:t xml:space="preserve">, A. </w:t>
      </w:r>
      <w:proofErr w:type="spellStart"/>
      <w:r w:rsidRPr="003D2E9F">
        <w:rPr>
          <w:rFonts w:ascii="Arial" w:hAnsi="Arial" w:cs="Arial"/>
          <w:sz w:val="24"/>
          <w:szCs w:val="24"/>
        </w:rPr>
        <w:t>Faria</w:t>
      </w:r>
      <w:proofErr w:type="spellEnd"/>
      <w:r w:rsidRPr="003D2E9F">
        <w:rPr>
          <w:rFonts w:ascii="Arial" w:hAnsi="Arial" w:cs="Arial"/>
          <w:sz w:val="24"/>
          <w:szCs w:val="24"/>
        </w:rPr>
        <w:t xml:space="preserve"> </w:t>
      </w:r>
      <w:r w:rsidRPr="003D2E9F">
        <w:rPr>
          <w:rFonts w:ascii="Arial" w:hAnsi="Arial" w:cs="Arial"/>
          <w:sz w:val="24"/>
          <w:szCs w:val="24"/>
        </w:rPr>
        <w:t>S.</w:t>
      </w:r>
      <w:r w:rsidRPr="003D2E9F">
        <w:rPr>
          <w:rFonts w:ascii="Arial" w:hAnsi="Arial" w:cs="Arial"/>
          <w:sz w:val="24"/>
          <w:szCs w:val="24"/>
        </w:rPr>
        <w:t xml:space="preserve"> Fonseca</w:t>
      </w:r>
      <w:r w:rsidRPr="003D2E9F">
        <w:rPr>
          <w:rFonts w:ascii="Arial" w:hAnsi="Arial" w:cs="Arial"/>
          <w:sz w:val="24"/>
          <w:szCs w:val="24"/>
        </w:rPr>
        <w:t>, S.M.</w:t>
      </w:r>
      <w:r w:rsidRPr="003D2E9F">
        <w:rPr>
          <w:rFonts w:ascii="Arial" w:hAnsi="Arial" w:cs="Arial"/>
          <w:sz w:val="24"/>
          <w:szCs w:val="24"/>
        </w:rPr>
        <w:t xml:space="preserve">  Marques</w:t>
      </w:r>
      <w:r w:rsidRPr="003D2E9F">
        <w:rPr>
          <w:rFonts w:ascii="Arial" w:hAnsi="Arial" w:cs="Arial"/>
          <w:sz w:val="24"/>
          <w:szCs w:val="24"/>
        </w:rPr>
        <w:t>, A.J.</w:t>
      </w:r>
      <w:r w:rsidRPr="003D2E9F">
        <w:rPr>
          <w:rFonts w:ascii="Arial" w:hAnsi="Arial" w:cs="Arial"/>
          <w:sz w:val="24"/>
          <w:szCs w:val="24"/>
        </w:rPr>
        <w:t>, Silva</w:t>
      </w:r>
      <w:r w:rsidRPr="003D2E9F">
        <w:rPr>
          <w:rFonts w:ascii="Arial" w:hAnsi="Arial" w:cs="Arial"/>
          <w:sz w:val="24"/>
          <w:szCs w:val="24"/>
        </w:rPr>
        <w:t>, C. F.</w:t>
      </w:r>
      <w:r>
        <w:rPr>
          <w:rFonts w:ascii="Arial" w:hAnsi="Arial" w:cs="Arial"/>
          <w:sz w:val="24"/>
          <w:szCs w:val="24"/>
        </w:rPr>
        <w:t xml:space="preserve"> </w:t>
      </w:r>
      <w:r w:rsidRPr="003D2E9F">
        <w:rPr>
          <w:rFonts w:ascii="Arial" w:hAnsi="Arial" w:cs="Arial"/>
          <w:sz w:val="24"/>
          <w:szCs w:val="24"/>
        </w:rPr>
        <w:t>and Pereira</w:t>
      </w:r>
      <w:r w:rsidRPr="003D2E9F">
        <w:rPr>
          <w:rFonts w:ascii="Arial" w:hAnsi="Arial" w:cs="Arial"/>
          <w:sz w:val="24"/>
          <w:szCs w:val="24"/>
        </w:rPr>
        <w:t xml:space="preserve">, A. (2020). </w:t>
      </w:r>
      <w:r w:rsidRPr="003D2E9F">
        <w:rPr>
          <w:rFonts w:ascii="Arial" w:hAnsi="Arial" w:cs="Arial"/>
          <w:sz w:val="24"/>
          <w:szCs w:val="24"/>
        </w:rPr>
        <w:t>Job Stress, Burnout and Coping in Police Officers:</w:t>
      </w:r>
      <w:r>
        <w:rPr>
          <w:rFonts w:ascii="Arial" w:hAnsi="Arial" w:cs="Arial"/>
          <w:sz w:val="24"/>
          <w:szCs w:val="24"/>
        </w:rPr>
        <w:t xml:space="preserve"> </w:t>
      </w:r>
      <w:r w:rsidRPr="003D2E9F">
        <w:rPr>
          <w:rFonts w:ascii="Arial" w:hAnsi="Arial" w:cs="Arial"/>
          <w:sz w:val="24"/>
          <w:szCs w:val="24"/>
        </w:rPr>
        <w:t>Relationships and Psychometric Properties of the Organizational Police Stress Questionnaire</w:t>
      </w:r>
      <w:r w:rsidRPr="003D2E9F">
        <w:rPr>
          <w:rFonts w:ascii="Arial" w:hAnsi="Arial" w:cs="Arial"/>
          <w:sz w:val="24"/>
          <w:szCs w:val="24"/>
        </w:rPr>
        <w:t xml:space="preserve">. </w:t>
      </w:r>
      <w:r w:rsidRPr="003D2E9F">
        <w:rPr>
          <w:rFonts w:ascii="Arial" w:hAnsi="Arial" w:cs="Arial"/>
          <w:sz w:val="24"/>
          <w:szCs w:val="24"/>
        </w:rPr>
        <w:t>International Journal of Environmental Research and Public Health</w:t>
      </w:r>
      <w:r w:rsidRPr="003D2E9F">
        <w:rPr>
          <w:rFonts w:ascii="Arial" w:hAnsi="Arial" w:cs="Arial"/>
          <w:sz w:val="24"/>
          <w:szCs w:val="24"/>
        </w:rPr>
        <w:t xml:space="preserve">. </w:t>
      </w:r>
      <w:r w:rsidRPr="003D2E9F">
        <w:rPr>
          <w:rFonts w:ascii="Arial" w:hAnsi="Arial" w:cs="Arial"/>
          <w:sz w:val="24"/>
          <w:szCs w:val="24"/>
        </w:rPr>
        <w:t>doi:10.3390/ijerph17186718</w:t>
      </w:r>
    </w:p>
    <w:p w14:paraId="24FA65E7" w14:textId="77777777" w:rsidR="00E10986" w:rsidRPr="003D2E9F" w:rsidRDefault="00E10986" w:rsidP="004153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proofErr w:type="spellStart"/>
      <w:r w:rsidRPr="003D2E9F">
        <w:rPr>
          <w:rFonts w:ascii="Arial" w:hAnsi="Arial" w:cs="Arial"/>
          <w:color w:val="212121"/>
          <w:sz w:val="24"/>
          <w:szCs w:val="24"/>
          <w:shd w:val="clear" w:color="auto" w:fill="FFFFFF"/>
        </w:rPr>
        <w:t>Santre</w:t>
      </w:r>
      <w:proofErr w:type="spellEnd"/>
      <w:r w:rsidRPr="003D2E9F">
        <w:rPr>
          <w:rFonts w:ascii="Arial" w:hAnsi="Arial" w:cs="Arial"/>
          <w:color w:val="212121"/>
          <w:sz w:val="24"/>
          <w:szCs w:val="24"/>
          <w:shd w:val="clear" w:color="auto" w:fill="FFFFFF"/>
        </w:rPr>
        <w:t xml:space="preserve"> </w:t>
      </w:r>
      <w:proofErr w:type="gramStart"/>
      <w:r w:rsidRPr="003D2E9F">
        <w:rPr>
          <w:rFonts w:ascii="Arial" w:hAnsi="Arial" w:cs="Arial"/>
          <w:color w:val="212121"/>
          <w:sz w:val="24"/>
          <w:szCs w:val="24"/>
          <w:shd w:val="clear" w:color="auto" w:fill="FFFFFF"/>
        </w:rPr>
        <w:t>S.</w:t>
      </w:r>
      <w:r w:rsidRPr="003D2E9F">
        <w:rPr>
          <w:rFonts w:ascii="Arial" w:hAnsi="Arial" w:cs="Arial"/>
          <w:color w:val="212121"/>
          <w:sz w:val="24"/>
          <w:szCs w:val="24"/>
          <w:shd w:val="clear" w:color="auto" w:fill="FFFFFF"/>
        </w:rPr>
        <w:t>(</w:t>
      </w:r>
      <w:proofErr w:type="gramEnd"/>
      <w:r w:rsidRPr="003D2E9F">
        <w:rPr>
          <w:rFonts w:ascii="Arial" w:hAnsi="Arial" w:cs="Arial"/>
          <w:color w:val="212121"/>
          <w:sz w:val="24"/>
          <w:szCs w:val="24"/>
          <w:shd w:val="clear" w:color="auto" w:fill="FFFFFF"/>
        </w:rPr>
        <w:t>2024).</w:t>
      </w:r>
      <w:r w:rsidRPr="003D2E9F">
        <w:rPr>
          <w:rFonts w:ascii="Arial" w:hAnsi="Arial" w:cs="Arial"/>
          <w:color w:val="212121"/>
          <w:sz w:val="24"/>
          <w:szCs w:val="24"/>
          <w:shd w:val="clear" w:color="auto" w:fill="FFFFFF"/>
        </w:rPr>
        <w:t xml:space="preserve"> Mental Disorders and Mental Health Promotion in Police Officers. Health </w:t>
      </w:r>
      <w:proofErr w:type="spellStart"/>
      <w:r w:rsidRPr="003D2E9F">
        <w:rPr>
          <w:rFonts w:ascii="Arial" w:hAnsi="Arial" w:cs="Arial"/>
          <w:color w:val="212121"/>
          <w:sz w:val="24"/>
          <w:szCs w:val="24"/>
          <w:shd w:val="clear" w:color="auto" w:fill="FFFFFF"/>
        </w:rPr>
        <w:t>Psychol</w:t>
      </w:r>
      <w:proofErr w:type="spellEnd"/>
      <w:r w:rsidRPr="003D2E9F">
        <w:rPr>
          <w:rFonts w:ascii="Arial" w:hAnsi="Arial" w:cs="Arial"/>
          <w:color w:val="212121"/>
          <w:sz w:val="24"/>
          <w:szCs w:val="24"/>
          <w:shd w:val="clear" w:color="auto" w:fill="FFFFFF"/>
        </w:rPr>
        <w:t xml:space="preserve"> Res. </w:t>
      </w:r>
      <w:proofErr w:type="spellStart"/>
      <w:r w:rsidRPr="003D2E9F">
        <w:rPr>
          <w:rFonts w:ascii="Arial" w:hAnsi="Arial" w:cs="Arial"/>
          <w:color w:val="212121"/>
          <w:sz w:val="24"/>
          <w:szCs w:val="24"/>
          <w:shd w:val="clear" w:color="auto" w:fill="FFFFFF"/>
        </w:rPr>
        <w:t>doi</w:t>
      </w:r>
      <w:proofErr w:type="spellEnd"/>
      <w:r w:rsidRPr="003D2E9F">
        <w:rPr>
          <w:rFonts w:ascii="Arial" w:hAnsi="Arial" w:cs="Arial"/>
          <w:color w:val="212121"/>
          <w:sz w:val="24"/>
          <w:szCs w:val="24"/>
          <w:shd w:val="clear" w:color="auto" w:fill="FFFFFF"/>
        </w:rPr>
        <w:t>: 10.52965/001c.93904</w:t>
      </w:r>
    </w:p>
    <w:p w14:paraId="352415A7" w14:textId="77777777" w:rsidR="00E10986" w:rsidRPr="003D2E9F" w:rsidRDefault="00E10986" w:rsidP="003D2E9F">
      <w:pPr>
        <w:rPr>
          <w:rFonts w:ascii="Arial" w:hAnsi="Arial" w:cs="Arial"/>
          <w:sz w:val="24"/>
          <w:szCs w:val="24"/>
        </w:rPr>
      </w:pPr>
      <w:r w:rsidRPr="003D2E9F">
        <w:rPr>
          <w:rFonts w:ascii="Arial" w:hAnsi="Arial" w:cs="Arial"/>
          <w:color w:val="0E0E0E"/>
          <w:kern w:val="0"/>
          <w:sz w:val="24"/>
          <w:szCs w:val="24"/>
        </w:rPr>
        <w:t xml:space="preserve">Shiner, M., </w:t>
      </w:r>
      <w:proofErr w:type="spellStart"/>
      <w:r w:rsidRPr="003D2E9F">
        <w:rPr>
          <w:rFonts w:ascii="Arial" w:hAnsi="Arial" w:cs="Arial"/>
          <w:color w:val="0E0E0E"/>
          <w:kern w:val="0"/>
          <w:sz w:val="24"/>
          <w:szCs w:val="24"/>
        </w:rPr>
        <w:t>Carre</w:t>
      </w:r>
      <w:proofErr w:type="spellEnd"/>
      <w:r w:rsidRPr="003D2E9F">
        <w:rPr>
          <w:rFonts w:ascii="Arial" w:hAnsi="Arial" w:cs="Arial"/>
          <w:color w:val="0E0E0E"/>
          <w:kern w:val="0"/>
          <w:sz w:val="24"/>
          <w:szCs w:val="24"/>
        </w:rPr>
        <w:t xml:space="preserve">, Z., </w:t>
      </w:r>
      <w:proofErr w:type="spellStart"/>
      <w:r w:rsidRPr="003D2E9F">
        <w:rPr>
          <w:rFonts w:ascii="Arial" w:hAnsi="Arial" w:cs="Arial"/>
          <w:color w:val="0E0E0E"/>
          <w:kern w:val="0"/>
          <w:sz w:val="24"/>
          <w:szCs w:val="24"/>
        </w:rPr>
        <w:t>Delsol</w:t>
      </w:r>
      <w:proofErr w:type="spellEnd"/>
      <w:r w:rsidRPr="003D2E9F">
        <w:rPr>
          <w:rFonts w:ascii="Arial" w:hAnsi="Arial" w:cs="Arial"/>
          <w:color w:val="0E0E0E"/>
          <w:kern w:val="0"/>
          <w:sz w:val="24"/>
          <w:szCs w:val="24"/>
        </w:rPr>
        <w:t xml:space="preserve">, R., &amp; Eastwood, N. (2018). </w:t>
      </w:r>
      <w:r w:rsidRPr="003D2E9F">
        <w:rPr>
          <w:rFonts w:ascii="Arial" w:hAnsi="Arial" w:cs="Arial"/>
          <w:i/>
          <w:iCs/>
          <w:color w:val="0E0E0E"/>
          <w:kern w:val="0"/>
          <w:sz w:val="24"/>
          <w:szCs w:val="24"/>
        </w:rPr>
        <w:t>The Colour of Injustice: ‘Race’, drugs and law enforcement in England and Wales</w:t>
      </w:r>
      <w:r w:rsidRPr="003D2E9F">
        <w:rPr>
          <w:rFonts w:ascii="Arial" w:hAnsi="Arial" w:cs="Arial"/>
          <w:color w:val="0E0E0E"/>
          <w:kern w:val="0"/>
          <w:sz w:val="24"/>
          <w:szCs w:val="24"/>
        </w:rPr>
        <w:t xml:space="preserve">. Release. </w:t>
      </w:r>
      <w:r>
        <w:rPr>
          <w:rFonts w:ascii="Arial" w:hAnsi="Arial" w:cs="Arial"/>
          <w:color w:val="0E0E0E"/>
          <w:kern w:val="0"/>
          <w:sz w:val="24"/>
          <w:szCs w:val="24"/>
        </w:rPr>
        <w:t>Available at:</w:t>
      </w:r>
      <w:r w:rsidRPr="003D2E9F">
        <w:rPr>
          <w:rFonts w:ascii="Arial" w:hAnsi="Arial" w:cs="Arial"/>
          <w:color w:val="0E0E0E"/>
          <w:kern w:val="0"/>
          <w:sz w:val="24"/>
          <w:szCs w:val="24"/>
        </w:rPr>
        <w:t xml:space="preserve"> </w:t>
      </w:r>
      <w:hyperlink r:id="rId23" w:history="1">
        <w:r w:rsidRPr="003D2E9F">
          <w:rPr>
            <w:rStyle w:val="Hyperlink"/>
            <w:rFonts w:ascii="Arial" w:hAnsi="Arial" w:cs="Arial"/>
            <w:kern w:val="0"/>
            <w:sz w:val="24"/>
            <w:szCs w:val="24"/>
          </w:rPr>
          <w:t>https://www.release.org.uk/publications/colour-of-injustice</w:t>
        </w:r>
      </w:hyperlink>
    </w:p>
    <w:p w14:paraId="445F6D20" w14:textId="77777777" w:rsidR="00E10986" w:rsidRPr="003D2E9F" w:rsidRDefault="00E10986" w:rsidP="003D2E9F">
      <w:pPr>
        <w:rPr>
          <w:rFonts w:ascii="Arial" w:hAnsi="Arial" w:cs="Arial"/>
          <w:sz w:val="24"/>
          <w:szCs w:val="24"/>
        </w:rPr>
      </w:pPr>
      <w:r w:rsidRPr="003D2E9F">
        <w:rPr>
          <w:rFonts w:ascii="Arial" w:hAnsi="Arial" w:cs="Arial"/>
          <w:sz w:val="24"/>
          <w:szCs w:val="24"/>
        </w:rPr>
        <w:t>Silvestri, M. (2017) Police Culture and Gender: Revisiting the ‘Cult of Masculinity’. Policing, 11 (3). pp. 289-300</w:t>
      </w:r>
      <w:r w:rsidRPr="003A66E7">
        <w:rPr>
          <w:rFonts w:ascii="Arial" w:hAnsi="Arial" w:cs="Arial"/>
          <w:color w:val="0E0E0E"/>
          <w:kern w:val="0"/>
          <w:sz w:val="24"/>
          <w:szCs w:val="24"/>
        </w:rPr>
        <w:t xml:space="preserve"> </w:t>
      </w:r>
      <w:r>
        <w:rPr>
          <w:rFonts w:ascii="Arial" w:hAnsi="Arial" w:cs="Arial"/>
          <w:color w:val="0E0E0E"/>
          <w:kern w:val="0"/>
          <w:sz w:val="24"/>
          <w:szCs w:val="24"/>
        </w:rPr>
        <w:t>Available at:</w:t>
      </w:r>
      <w:r w:rsidRPr="003D2E9F">
        <w:rPr>
          <w:rFonts w:ascii="Arial" w:hAnsi="Arial" w:cs="Arial"/>
          <w:color w:val="0E0E0E"/>
          <w:kern w:val="0"/>
          <w:sz w:val="24"/>
          <w:szCs w:val="24"/>
        </w:rPr>
        <w:t xml:space="preserve"> </w:t>
      </w:r>
      <w:r w:rsidRPr="003D2E9F">
        <w:rPr>
          <w:rFonts w:ascii="Arial" w:hAnsi="Arial" w:cs="Arial"/>
          <w:sz w:val="24"/>
          <w:szCs w:val="24"/>
        </w:rPr>
        <w:t xml:space="preserve"> </w:t>
      </w:r>
      <w:hyperlink r:id="rId24" w:history="1">
        <w:r w:rsidRPr="003D2E9F">
          <w:rPr>
            <w:rStyle w:val="Hyperlink"/>
            <w:rFonts w:ascii="Arial" w:hAnsi="Arial" w:cs="Arial"/>
            <w:sz w:val="24"/>
            <w:szCs w:val="24"/>
          </w:rPr>
          <w:t>Silvestri-M-37039-AAM.pdf (kent.ac.uk)</w:t>
        </w:r>
      </w:hyperlink>
    </w:p>
    <w:p w14:paraId="1BEA4D14" w14:textId="77777777" w:rsidR="00E10986" w:rsidRPr="00E10986" w:rsidRDefault="00E10986" w:rsidP="00E10986">
      <w:pPr>
        <w:tabs>
          <w:tab w:val="right" w:pos="100"/>
          <w:tab w:val="left" w:pos="260"/>
        </w:tabs>
        <w:autoSpaceDE w:val="0"/>
        <w:autoSpaceDN w:val="0"/>
        <w:adjustRightInd w:val="0"/>
        <w:spacing w:after="0" w:line="276" w:lineRule="auto"/>
        <w:ind w:left="20"/>
        <w:rPr>
          <w:rFonts w:ascii="Arial" w:hAnsi="Arial" w:cs="Arial"/>
          <w:color w:val="0E0E0E"/>
          <w:kern w:val="0"/>
          <w:sz w:val="24"/>
          <w:szCs w:val="24"/>
        </w:rPr>
      </w:pPr>
      <w:r w:rsidRPr="00E10986">
        <w:rPr>
          <w:rFonts w:ascii="Arial" w:hAnsi="Arial" w:cs="Arial"/>
          <w:color w:val="0E0E0E"/>
          <w:kern w:val="0"/>
          <w:sz w:val="24"/>
          <w:szCs w:val="24"/>
        </w:rPr>
        <w:t xml:space="preserve">Smith, C., &amp; </w:t>
      </w:r>
      <w:proofErr w:type="spellStart"/>
      <w:r w:rsidRPr="00E10986">
        <w:rPr>
          <w:rFonts w:ascii="Arial" w:hAnsi="Arial" w:cs="Arial"/>
          <w:color w:val="0E0E0E"/>
          <w:kern w:val="0"/>
          <w:sz w:val="24"/>
          <w:szCs w:val="24"/>
        </w:rPr>
        <w:t>Papachristos</w:t>
      </w:r>
      <w:proofErr w:type="spellEnd"/>
      <w:r w:rsidRPr="00E10986">
        <w:rPr>
          <w:rFonts w:ascii="Arial" w:hAnsi="Arial" w:cs="Arial"/>
          <w:color w:val="0E0E0E"/>
          <w:kern w:val="0"/>
          <w:sz w:val="24"/>
          <w:szCs w:val="24"/>
        </w:rPr>
        <w:t>, A. (2016). The Role of Social Networks in Serious and Organised Crime. University of Chicago Press.</w:t>
      </w:r>
    </w:p>
    <w:p w14:paraId="069BB3B0" w14:textId="77777777" w:rsidR="00E10986" w:rsidRPr="003D2E9F" w:rsidRDefault="00E10986" w:rsidP="004153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r w:rsidRPr="003D2E9F">
        <w:rPr>
          <w:rFonts w:ascii="Arial" w:hAnsi="Arial" w:cs="Arial"/>
          <w:color w:val="0E0E0E"/>
          <w:kern w:val="0"/>
          <w:sz w:val="24"/>
          <w:szCs w:val="24"/>
        </w:rPr>
        <w:t xml:space="preserve">Stogner, J., Miller, B. L., &amp; McLean, K. (2020). </w:t>
      </w:r>
      <w:r w:rsidRPr="003D2E9F">
        <w:rPr>
          <w:rFonts w:ascii="Arial" w:hAnsi="Arial" w:cs="Arial"/>
          <w:i/>
          <w:iCs/>
          <w:color w:val="0E0E0E"/>
          <w:kern w:val="0"/>
          <w:sz w:val="24"/>
          <w:szCs w:val="24"/>
        </w:rPr>
        <w:t>Police Stress, Mental Health, and Resilience During the COVID-19 Pandemic</w:t>
      </w:r>
      <w:r w:rsidRPr="003D2E9F">
        <w:rPr>
          <w:rFonts w:ascii="Arial" w:hAnsi="Arial" w:cs="Arial"/>
          <w:color w:val="0E0E0E"/>
          <w:kern w:val="0"/>
          <w:sz w:val="24"/>
          <w:szCs w:val="24"/>
        </w:rPr>
        <w:t>. American Journal of Criminal Justice, 45, 718-730.</w:t>
      </w:r>
    </w:p>
    <w:p w14:paraId="1E491BFD" w14:textId="77777777" w:rsidR="00E10986" w:rsidRPr="00E10986" w:rsidRDefault="00E10986" w:rsidP="00E10986">
      <w:pPr>
        <w:tabs>
          <w:tab w:val="right" w:pos="100"/>
          <w:tab w:val="left" w:pos="260"/>
        </w:tabs>
        <w:autoSpaceDE w:val="0"/>
        <w:autoSpaceDN w:val="0"/>
        <w:adjustRightInd w:val="0"/>
        <w:spacing w:after="0" w:line="276" w:lineRule="auto"/>
        <w:ind w:left="20"/>
        <w:rPr>
          <w:rFonts w:ascii="Arial" w:hAnsi="Arial" w:cs="Arial"/>
          <w:color w:val="0E0E0E"/>
          <w:kern w:val="0"/>
          <w:sz w:val="24"/>
          <w:szCs w:val="24"/>
        </w:rPr>
      </w:pPr>
      <w:r w:rsidRPr="00E10986">
        <w:rPr>
          <w:rFonts w:ascii="Arial" w:hAnsi="Arial" w:cs="Arial"/>
          <w:color w:val="0E0E0E"/>
          <w:kern w:val="0"/>
          <w:sz w:val="24"/>
          <w:szCs w:val="24"/>
        </w:rPr>
        <w:t xml:space="preserve">The Children’s Society. (2021). Criminal Exploitation and County Lines: A Toolkit for Working with Children and Young People. The Children’s Society. Available at: </w:t>
      </w:r>
      <w:hyperlink r:id="rId25" w:history="1">
        <w:r w:rsidRPr="00E10986">
          <w:rPr>
            <w:rFonts w:ascii="Arial" w:hAnsi="Arial" w:cs="Arial"/>
            <w:color w:val="0E0E0E"/>
            <w:kern w:val="0"/>
            <w:sz w:val="24"/>
            <w:szCs w:val="24"/>
          </w:rPr>
          <w:t>https://www.childrenssociety.org.uk</w:t>
        </w:r>
      </w:hyperlink>
    </w:p>
    <w:p w14:paraId="75C38376" w14:textId="77777777" w:rsidR="00E10986" w:rsidRPr="00E01A37" w:rsidRDefault="00E10986" w:rsidP="00E01A37">
      <w:pPr>
        <w:pStyle w:val="Heading1"/>
        <w:shd w:val="clear" w:color="auto" w:fill="FFFFFF"/>
        <w:spacing w:before="0" w:beforeAutospacing="0" w:after="120" w:afterAutospacing="0"/>
        <w:rPr>
          <w:rFonts w:ascii="Open Sans" w:hAnsi="Open Sans" w:cs="Open Sans"/>
          <w:b w:val="0"/>
          <w:bCs w:val="0"/>
          <w:color w:val="004996"/>
          <w:sz w:val="66"/>
          <w:szCs w:val="66"/>
          <w14:ligatures w14:val="none"/>
        </w:rPr>
      </w:pPr>
      <w:r w:rsidRPr="00E01A37">
        <w:rPr>
          <w:rFonts w:ascii="Arial" w:hAnsi="Arial" w:cs="Arial"/>
          <w:b w:val="0"/>
          <w:bCs w:val="0"/>
          <w:color w:val="0E0E0E"/>
          <w:kern w:val="0"/>
          <w:sz w:val="24"/>
          <w:szCs w:val="24"/>
        </w:rPr>
        <w:t>The Police Federation. (2024).</w:t>
      </w:r>
      <w:r w:rsidRPr="00E01A37">
        <w:rPr>
          <w:rFonts w:ascii="Arial" w:hAnsi="Arial" w:cs="Arial"/>
          <w:b w:val="0"/>
          <w:bCs w:val="0"/>
          <w:color w:val="000000" w:themeColor="text1"/>
          <w:kern w:val="0"/>
          <w:sz w:val="24"/>
          <w:szCs w:val="24"/>
        </w:rPr>
        <w:t xml:space="preserve"> </w:t>
      </w:r>
      <w:r w:rsidRPr="00E01A37">
        <w:rPr>
          <w:rFonts w:ascii="Arial" w:hAnsi="Arial" w:cs="Arial"/>
          <w:b w:val="0"/>
          <w:bCs w:val="0"/>
          <w:color w:val="000000" w:themeColor="text1"/>
          <w:sz w:val="24"/>
          <w:szCs w:val="24"/>
          <w14:ligatures w14:val="none"/>
        </w:rPr>
        <w:t>Record 14,508 officers signed off with poor mental health in past year</w:t>
      </w:r>
      <w:r>
        <w:rPr>
          <w:rFonts w:ascii="Arial" w:hAnsi="Arial" w:cs="Arial"/>
          <w:b w:val="0"/>
          <w:bCs w:val="0"/>
          <w:color w:val="000000" w:themeColor="text1"/>
          <w:sz w:val="24"/>
          <w:szCs w:val="24"/>
          <w14:ligatures w14:val="none"/>
        </w:rPr>
        <w:t xml:space="preserve">. Available at: </w:t>
      </w:r>
      <w:r w:rsidRPr="00E01A37">
        <w:rPr>
          <w:rFonts w:ascii="Arial" w:hAnsi="Arial" w:cs="Arial"/>
          <w:b w:val="0"/>
          <w:bCs w:val="0"/>
          <w:color w:val="0E0E0E"/>
          <w:kern w:val="0"/>
          <w:sz w:val="24"/>
          <w:szCs w:val="24"/>
        </w:rPr>
        <w:t>https://www.polfed.org/news/latest-news/2024/record-14-508-officers-signed-off-with-poor-mental-health-in-past-year/</w:t>
      </w:r>
    </w:p>
    <w:p w14:paraId="68973BCD" w14:textId="77777777" w:rsidR="00E10986" w:rsidRDefault="00E10986" w:rsidP="003D2E9F">
      <w:pPr>
        <w:rPr>
          <w:rFonts w:ascii="Arial" w:hAnsi="Arial" w:cs="Arial"/>
          <w:color w:val="0E0E0E"/>
          <w:kern w:val="0"/>
          <w:sz w:val="24"/>
          <w:szCs w:val="24"/>
        </w:rPr>
      </w:pPr>
      <w:proofErr w:type="spellStart"/>
      <w:r w:rsidRPr="003D2E9F">
        <w:rPr>
          <w:rFonts w:ascii="Arial" w:hAnsi="Arial" w:cs="Arial"/>
          <w:color w:val="0E0E0E"/>
          <w:kern w:val="0"/>
          <w:sz w:val="24"/>
          <w:szCs w:val="24"/>
        </w:rPr>
        <w:t>Violanti</w:t>
      </w:r>
      <w:proofErr w:type="spellEnd"/>
      <w:r w:rsidRPr="003D2E9F">
        <w:rPr>
          <w:rFonts w:ascii="Arial" w:hAnsi="Arial" w:cs="Arial"/>
          <w:color w:val="0E0E0E"/>
          <w:kern w:val="0"/>
          <w:sz w:val="24"/>
          <w:szCs w:val="24"/>
        </w:rPr>
        <w:t xml:space="preserve">, J. M., Slaven, J. E., Charles, L. E., </w:t>
      </w:r>
      <w:proofErr w:type="spellStart"/>
      <w:r w:rsidRPr="003D2E9F">
        <w:rPr>
          <w:rFonts w:ascii="Arial" w:hAnsi="Arial" w:cs="Arial"/>
          <w:color w:val="0E0E0E"/>
          <w:kern w:val="0"/>
          <w:sz w:val="24"/>
          <w:szCs w:val="24"/>
        </w:rPr>
        <w:t>Burchfiel</w:t>
      </w:r>
      <w:proofErr w:type="spellEnd"/>
      <w:r w:rsidRPr="003D2E9F">
        <w:rPr>
          <w:rFonts w:ascii="Arial" w:hAnsi="Arial" w:cs="Arial"/>
          <w:color w:val="0E0E0E"/>
          <w:kern w:val="0"/>
          <w:sz w:val="24"/>
          <w:szCs w:val="24"/>
        </w:rPr>
        <w:t xml:space="preserve">, C. M., Andrew, M. E., &amp; </w:t>
      </w:r>
      <w:proofErr w:type="spellStart"/>
      <w:r w:rsidRPr="003D2E9F">
        <w:rPr>
          <w:rFonts w:ascii="Arial" w:hAnsi="Arial" w:cs="Arial"/>
          <w:color w:val="0E0E0E"/>
          <w:kern w:val="0"/>
          <w:sz w:val="24"/>
          <w:szCs w:val="24"/>
        </w:rPr>
        <w:t>Homish</w:t>
      </w:r>
      <w:proofErr w:type="spellEnd"/>
      <w:r w:rsidRPr="003D2E9F">
        <w:rPr>
          <w:rFonts w:ascii="Arial" w:hAnsi="Arial" w:cs="Arial"/>
          <w:color w:val="0E0E0E"/>
          <w:kern w:val="0"/>
          <w:sz w:val="24"/>
          <w:szCs w:val="24"/>
        </w:rPr>
        <w:t xml:space="preserve">, G. G. (2011). </w:t>
      </w:r>
      <w:r w:rsidRPr="003D2E9F">
        <w:rPr>
          <w:rFonts w:ascii="Arial" w:hAnsi="Arial" w:cs="Arial"/>
          <w:i/>
          <w:iCs/>
          <w:color w:val="0E0E0E"/>
          <w:kern w:val="0"/>
          <w:sz w:val="24"/>
          <w:szCs w:val="24"/>
        </w:rPr>
        <w:t>Police and Alcohol Use: A Descriptive Study of Police Alcohol Consumption and Stress</w:t>
      </w:r>
      <w:r w:rsidRPr="003D2E9F">
        <w:rPr>
          <w:rFonts w:ascii="Arial" w:hAnsi="Arial" w:cs="Arial"/>
          <w:color w:val="0E0E0E"/>
          <w:kern w:val="0"/>
          <w:sz w:val="24"/>
          <w:szCs w:val="24"/>
        </w:rPr>
        <w:t xml:space="preserve">. </w:t>
      </w:r>
      <w:r w:rsidRPr="003D2E9F">
        <w:rPr>
          <w:rFonts w:ascii="Arial" w:hAnsi="Arial" w:cs="Arial"/>
          <w:i/>
          <w:iCs/>
          <w:color w:val="0E0E0E"/>
          <w:kern w:val="0"/>
          <w:sz w:val="24"/>
          <w:szCs w:val="24"/>
        </w:rPr>
        <w:t>Journal of Police and Criminal Psychology</w:t>
      </w:r>
      <w:r w:rsidRPr="003D2E9F">
        <w:rPr>
          <w:rFonts w:ascii="Arial" w:hAnsi="Arial" w:cs="Arial"/>
          <w:color w:val="0E0E0E"/>
          <w:kern w:val="0"/>
          <w:sz w:val="24"/>
          <w:szCs w:val="24"/>
        </w:rPr>
        <w:t>, 26(2), 87-92.</w:t>
      </w:r>
    </w:p>
    <w:p w14:paraId="0CDE23EF" w14:textId="77777777" w:rsidR="00E10986" w:rsidRDefault="00E10986" w:rsidP="00E10986">
      <w:pPr>
        <w:spacing w:after="0" w:line="276" w:lineRule="auto"/>
        <w:rPr>
          <w:rFonts w:ascii="Arial" w:hAnsi="Arial" w:cs="Arial"/>
          <w:color w:val="212121"/>
          <w:sz w:val="24"/>
          <w:szCs w:val="24"/>
          <w:shd w:val="clear" w:color="auto" w:fill="FFFFFF"/>
        </w:rPr>
      </w:pPr>
      <w:proofErr w:type="spellStart"/>
      <w:r w:rsidRPr="00D64978">
        <w:rPr>
          <w:rFonts w:ascii="Arial" w:hAnsi="Arial" w:cs="Arial"/>
          <w:color w:val="0E0E0E"/>
          <w:kern w:val="0"/>
          <w:sz w:val="24"/>
          <w:szCs w:val="24"/>
        </w:rPr>
        <w:t>Violanti</w:t>
      </w:r>
      <w:proofErr w:type="spellEnd"/>
      <w:r w:rsidRPr="00D64978">
        <w:rPr>
          <w:rFonts w:ascii="Arial" w:hAnsi="Arial" w:cs="Arial"/>
          <w:color w:val="0E0E0E"/>
          <w:kern w:val="0"/>
          <w:sz w:val="24"/>
          <w:szCs w:val="24"/>
        </w:rPr>
        <w:t xml:space="preserve">, J.M., </w:t>
      </w:r>
      <w:proofErr w:type="spellStart"/>
      <w:r w:rsidRPr="00D64978">
        <w:rPr>
          <w:rFonts w:ascii="Arial" w:hAnsi="Arial" w:cs="Arial"/>
          <w:color w:val="0E0E0E"/>
          <w:kern w:val="0"/>
          <w:sz w:val="24"/>
          <w:szCs w:val="24"/>
        </w:rPr>
        <w:t>Steege</w:t>
      </w:r>
      <w:proofErr w:type="spellEnd"/>
      <w:r w:rsidRPr="00D64978">
        <w:rPr>
          <w:rFonts w:ascii="Arial" w:hAnsi="Arial" w:cs="Arial"/>
          <w:color w:val="0E0E0E"/>
          <w:kern w:val="0"/>
          <w:sz w:val="24"/>
          <w:szCs w:val="24"/>
        </w:rPr>
        <w:t xml:space="preserve">, A. (2021). </w:t>
      </w:r>
      <w:r w:rsidRPr="00D64978">
        <w:rPr>
          <w:rFonts w:ascii="Arial" w:hAnsi="Arial" w:cs="Arial"/>
          <w:color w:val="212121"/>
          <w:sz w:val="24"/>
          <w:szCs w:val="24"/>
          <w:shd w:val="clear" w:color="auto" w:fill="FFFFFF"/>
        </w:rPr>
        <w:t>Law enforcement worker suicide: an updated national assessment. Policing</w:t>
      </w:r>
      <w:r w:rsidRPr="00D64978">
        <w:rPr>
          <w:rFonts w:ascii="Arial" w:hAnsi="Arial" w:cs="Arial"/>
          <w:color w:val="212121"/>
          <w:sz w:val="24"/>
          <w:szCs w:val="24"/>
          <w:shd w:val="clear" w:color="auto" w:fill="FFFFFF"/>
        </w:rPr>
        <w:t xml:space="preserve">, </w:t>
      </w:r>
      <w:r w:rsidRPr="00D64978">
        <w:rPr>
          <w:rFonts w:ascii="Arial" w:hAnsi="Arial" w:cs="Arial"/>
          <w:color w:val="212121"/>
          <w:sz w:val="24"/>
          <w:szCs w:val="24"/>
          <w:shd w:val="clear" w:color="auto" w:fill="FFFFFF"/>
        </w:rPr>
        <w:t>44(1)</w:t>
      </w:r>
      <w:r w:rsidRPr="00D64978">
        <w:rPr>
          <w:rFonts w:ascii="Arial" w:hAnsi="Arial" w:cs="Arial"/>
          <w:color w:val="212121"/>
          <w:sz w:val="24"/>
          <w:szCs w:val="24"/>
          <w:shd w:val="clear" w:color="auto" w:fill="FFFFFF"/>
        </w:rPr>
        <w:t>, pp.</w:t>
      </w:r>
      <w:r w:rsidRPr="00D64978">
        <w:rPr>
          <w:rFonts w:ascii="Arial" w:hAnsi="Arial" w:cs="Arial"/>
          <w:color w:val="212121"/>
          <w:sz w:val="24"/>
          <w:szCs w:val="24"/>
          <w:shd w:val="clear" w:color="auto" w:fill="FFFFFF"/>
        </w:rPr>
        <w:t xml:space="preserve">18-31. </w:t>
      </w:r>
      <w:proofErr w:type="spellStart"/>
      <w:r w:rsidRPr="00D64978">
        <w:rPr>
          <w:rFonts w:ascii="Arial" w:hAnsi="Arial" w:cs="Arial"/>
          <w:color w:val="212121"/>
          <w:sz w:val="24"/>
          <w:szCs w:val="24"/>
          <w:shd w:val="clear" w:color="auto" w:fill="FFFFFF"/>
        </w:rPr>
        <w:t>doi</w:t>
      </w:r>
      <w:proofErr w:type="spellEnd"/>
      <w:r w:rsidRPr="00D64978">
        <w:rPr>
          <w:rFonts w:ascii="Arial" w:hAnsi="Arial" w:cs="Arial"/>
          <w:color w:val="212121"/>
          <w:sz w:val="24"/>
          <w:szCs w:val="24"/>
          <w:shd w:val="clear" w:color="auto" w:fill="FFFFFF"/>
        </w:rPr>
        <w:t>: 10.1108/PIJPSM-09-2019-0157. </w:t>
      </w:r>
    </w:p>
    <w:p w14:paraId="41152FFC" w14:textId="77777777" w:rsidR="00E10986" w:rsidRPr="00E10986" w:rsidRDefault="00E10986" w:rsidP="00E10986">
      <w:pPr>
        <w:spacing w:line="276" w:lineRule="auto"/>
        <w:ind w:left="20"/>
        <w:rPr>
          <w:rFonts w:ascii="Arial" w:hAnsi="Arial" w:cs="Arial"/>
          <w:sz w:val="24"/>
          <w:szCs w:val="24"/>
        </w:rPr>
      </w:pPr>
      <w:r w:rsidRPr="00E10986">
        <w:rPr>
          <w:rFonts w:ascii="Arial" w:hAnsi="Arial" w:cs="Arial"/>
          <w:color w:val="0E0E0E"/>
          <w:kern w:val="0"/>
          <w:sz w:val="24"/>
          <w:szCs w:val="24"/>
        </w:rPr>
        <w:lastRenderedPageBreak/>
        <w:t xml:space="preserve">Walk Free Foundation. (2018). The Global Slavery Index. Walk Free Foundation.    Available at: </w:t>
      </w:r>
      <w:hyperlink r:id="rId26" w:history="1">
        <w:r w:rsidRPr="00E10986">
          <w:rPr>
            <w:rFonts w:ascii="Arial" w:hAnsi="Arial" w:cs="Arial"/>
            <w:color w:val="0E0E0E"/>
            <w:kern w:val="0"/>
            <w:sz w:val="24"/>
            <w:szCs w:val="24"/>
          </w:rPr>
          <w:t>https://www.globalslaveryindex.org</w:t>
        </w:r>
      </w:hyperlink>
    </w:p>
    <w:p w14:paraId="1F22FA2E" w14:textId="5F108DA3" w:rsidR="001E5A1A" w:rsidRPr="00E10986" w:rsidRDefault="001E5A1A" w:rsidP="00E109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24" w:lineRule="auto"/>
        <w:rPr>
          <w:rFonts w:ascii="Arial" w:hAnsi="Arial" w:cs="Arial"/>
          <w:color w:val="0E0E0E"/>
          <w:kern w:val="0"/>
          <w:sz w:val="24"/>
          <w:szCs w:val="24"/>
        </w:rPr>
      </w:pPr>
    </w:p>
    <w:sectPr w:rsidR="001E5A1A" w:rsidRPr="00E109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352B9"/>
    <w:multiLevelType w:val="hybridMultilevel"/>
    <w:tmpl w:val="4D8C4DD8"/>
    <w:lvl w:ilvl="0" w:tplc="5BA6441C">
      <w:numFmt w:val="bullet"/>
      <w:lvlText w:val="•"/>
      <w:lvlJc w:val="left"/>
      <w:pPr>
        <w:ind w:left="380" w:hanging="360"/>
      </w:pPr>
      <w:rPr>
        <w:rFonts w:ascii="Arial" w:eastAsiaTheme="minorHAnsi" w:hAnsi="Arial" w:cs="Aria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 w15:restartNumberingAfterBreak="0">
    <w:nsid w:val="26E67656"/>
    <w:multiLevelType w:val="hybridMultilevel"/>
    <w:tmpl w:val="4288C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4E4994"/>
    <w:multiLevelType w:val="hybridMultilevel"/>
    <w:tmpl w:val="A886AE54"/>
    <w:lvl w:ilvl="0" w:tplc="D6807E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C7334B"/>
    <w:multiLevelType w:val="hybridMultilevel"/>
    <w:tmpl w:val="8C74A8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4423360">
    <w:abstractNumId w:val="3"/>
  </w:num>
  <w:num w:numId="2" w16cid:durableId="1831671815">
    <w:abstractNumId w:val="2"/>
  </w:num>
  <w:num w:numId="3" w16cid:durableId="1183281333">
    <w:abstractNumId w:val="1"/>
  </w:num>
  <w:num w:numId="4" w16cid:durableId="1857495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B12"/>
    <w:rsid w:val="00024296"/>
    <w:rsid w:val="00027C3D"/>
    <w:rsid w:val="000411D7"/>
    <w:rsid w:val="00042FD0"/>
    <w:rsid w:val="00065F4A"/>
    <w:rsid w:val="000C7884"/>
    <w:rsid w:val="000D1D93"/>
    <w:rsid w:val="000E05A4"/>
    <w:rsid w:val="000E2545"/>
    <w:rsid w:val="001013C7"/>
    <w:rsid w:val="0011398D"/>
    <w:rsid w:val="00172268"/>
    <w:rsid w:val="001E5A1A"/>
    <w:rsid w:val="00220ADA"/>
    <w:rsid w:val="00247425"/>
    <w:rsid w:val="002C6CF4"/>
    <w:rsid w:val="002E27D7"/>
    <w:rsid w:val="002F4BF5"/>
    <w:rsid w:val="00324E40"/>
    <w:rsid w:val="003530EB"/>
    <w:rsid w:val="003567F0"/>
    <w:rsid w:val="00386705"/>
    <w:rsid w:val="003A66E7"/>
    <w:rsid w:val="003C189E"/>
    <w:rsid w:val="003D2E9F"/>
    <w:rsid w:val="003D5991"/>
    <w:rsid w:val="00406DAD"/>
    <w:rsid w:val="004153C3"/>
    <w:rsid w:val="00423651"/>
    <w:rsid w:val="00443701"/>
    <w:rsid w:val="00455182"/>
    <w:rsid w:val="004621F8"/>
    <w:rsid w:val="00464A51"/>
    <w:rsid w:val="004678E9"/>
    <w:rsid w:val="004C66B0"/>
    <w:rsid w:val="00524552"/>
    <w:rsid w:val="00533A5A"/>
    <w:rsid w:val="005655D6"/>
    <w:rsid w:val="00574955"/>
    <w:rsid w:val="005A6E30"/>
    <w:rsid w:val="005C759E"/>
    <w:rsid w:val="005D2227"/>
    <w:rsid w:val="005D45E9"/>
    <w:rsid w:val="00615632"/>
    <w:rsid w:val="00647778"/>
    <w:rsid w:val="006553CE"/>
    <w:rsid w:val="006E4BE2"/>
    <w:rsid w:val="006E5CD1"/>
    <w:rsid w:val="006F493D"/>
    <w:rsid w:val="0072029F"/>
    <w:rsid w:val="00784C4B"/>
    <w:rsid w:val="007879BB"/>
    <w:rsid w:val="00792F79"/>
    <w:rsid w:val="007D5C52"/>
    <w:rsid w:val="007D7147"/>
    <w:rsid w:val="007E1AD1"/>
    <w:rsid w:val="007E2594"/>
    <w:rsid w:val="008372AB"/>
    <w:rsid w:val="008A01E7"/>
    <w:rsid w:val="008B123F"/>
    <w:rsid w:val="009116A7"/>
    <w:rsid w:val="009212C9"/>
    <w:rsid w:val="0094129F"/>
    <w:rsid w:val="00947B78"/>
    <w:rsid w:val="00973DE3"/>
    <w:rsid w:val="009873FA"/>
    <w:rsid w:val="009C6D2E"/>
    <w:rsid w:val="009C7CC5"/>
    <w:rsid w:val="009C7E3D"/>
    <w:rsid w:val="009D34FE"/>
    <w:rsid w:val="009E3A46"/>
    <w:rsid w:val="00A1282A"/>
    <w:rsid w:val="00A5082C"/>
    <w:rsid w:val="00A76D51"/>
    <w:rsid w:val="00A90730"/>
    <w:rsid w:val="00B068CB"/>
    <w:rsid w:val="00B26391"/>
    <w:rsid w:val="00B26D15"/>
    <w:rsid w:val="00B328F2"/>
    <w:rsid w:val="00B51B8E"/>
    <w:rsid w:val="00B62BC2"/>
    <w:rsid w:val="00B80462"/>
    <w:rsid w:val="00BC1708"/>
    <w:rsid w:val="00C04164"/>
    <w:rsid w:val="00C2364D"/>
    <w:rsid w:val="00C44845"/>
    <w:rsid w:val="00C53354"/>
    <w:rsid w:val="00C951A8"/>
    <w:rsid w:val="00CA1D4F"/>
    <w:rsid w:val="00CB7F60"/>
    <w:rsid w:val="00CE0238"/>
    <w:rsid w:val="00D21604"/>
    <w:rsid w:val="00D47CAA"/>
    <w:rsid w:val="00D64978"/>
    <w:rsid w:val="00D76925"/>
    <w:rsid w:val="00DC1C44"/>
    <w:rsid w:val="00DD1629"/>
    <w:rsid w:val="00DD3C1C"/>
    <w:rsid w:val="00DF6D37"/>
    <w:rsid w:val="00E01A37"/>
    <w:rsid w:val="00E03E31"/>
    <w:rsid w:val="00E10986"/>
    <w:rsid w:val="00E153F8"/>
    <w:rsid w:val="00E35B12"/>
    <w:rsid w:val="00EA0A68"/>
    <w:rsid w:val="00EB46FB"/>
    <w:rsid w:val="00EC50B5"/>
    <w:rsid w:val="00EE1E32"/>
    <w:rsid w:val="00F11279"/>
    <w:rsid w:val="00F54528"/>
    <w:rsid w:val="00F619E7"/>
    <w:rsid w:val="00F62019"/>
    <w:rsid w:val="00F97A89"/>
    <w:rsid w:val="00FB1787"/>
    <w:rsid w:val="00FD0396"/>
    <w:rsid w:val="00FD0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ADAD3"/>
  <w15:docId w15:val="{9FB40ADA-A2A8-411F-9BB0-82557C48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3C3"/>
  </w:style>
  <w:style w:type="paragraph" w:styleId="Heading1">
    <w:name w:val="heading 1"/>
    <w:basedOn w:val="Normal"/>
    <w:link w:val="Heading1Char"/>
    <w:uiPriority w:val="9"/>
    <w:qFormat/>
    <w:rsid w:val="00E01A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3D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DE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73DE3"/>
    <w:pPr>
      <w:ind w:left="720"/>
      <w:contextualSpacing/>
    </w:pPr>
  </w:style>
  <w:style w:type="character" w:styleId="Hyperlink">
    <w:name w:val="Hyperlink"/>
    <w:basedOn w:val="DefaultParagraphFont"/>
    <w:uiPriority w:val="99"/>
    <w:unhideWhenUsed/>
    <w:rsid w:val="00455182"/>
    <w:rPr>
      <w:color w:val="0000FF"/>
      <w:u w:val="single"/>
    </w:rPr>
  </w:style>
  <w:style w:type="character" w:styleId="UnresolvedMention">
    <w:name w:val="Unresolved Mention"/>
    <w:basedOn w:val="DefaultParagraphFont"/>
    <w:uiPriority w:val="99"/>
    <w:semiHidden/>
    <w:unhideWhenUsed/>
    <w:rsid w:val="005D2227"/>
    <w:rPr>
      <w:color w:val="605E5C"/>
      <w:shd w:val="clear" w:color="auto" w:fill="E1DFDD"/>
    </w:rPr>
  </w:style>
  <w:style w:type="character" w:customStyle="1" w:styleId="Heading1Char">
    <w:name w:val="Heading 1 Char"/>
    <w:basedOn w:val="DefaultParagraphFont"/>
    <w:link w:val="Heading1"/>
    <w:uiPriority w:val="9"/>
    <w:rsid w:val="00E01A37"/>
    <w:rPr>
      <w:rFonts w:ascii="Times New Roman" w:eastAsia="Times New Roman" w:hAnsi="Times New Roman" w:cs="Times New Roman"/>
      <w:b/>
      <w:bCs/>
      <w:kern w:val="36"/>
      <w:sz w:val="48"/>
      <w:szCs w:val="48"/>
      <w:lang w:eastAsia="en-GB"/>
    </w:rPr>
  </w:style>
  <w:style w:type="table" w:styleId="TableGrid">
    <w:name w:val="Table Grid"/>
    <w:basedOn w:val="TableNormal"/>
    <w:rsid w:val="00042FD0"/>
    <w:pPr>
      <w:spacing w:after="0" w:line="240" w:lineRule="auto"/>
    </w:pPr>
    <w:rPr>
      <w:rFonts w:ascii="Times New Roman" w:eastAsia="Times New Roman" w:hAnsi="Times New Roman" w:cs="Times New Roman"/>
      <w:kern w:val="0"/>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714479">
      <w:bodyDiv w:val="1"/>
      <w:marLeft w:val="0"/>
      <w:marRight w:val="0"/>
      <w:marTop w:val="0"/>
      <w:marBottom w:val="0"/>
      <w:divBdr>
        <w:top w:val="none" w:sz="0" w:space="0" w:color="auto"/>
        <w:left w:val="none" w:sz="0" w:space="0" w:color="auto"/>
        <w:bottom w:val="none" w:sz="0" w:space="0" w:color="auto"/>
        <w:right w:val="none" w:sz="0" w:space="0" w:color="auto"/>
      </w:divBdr>
    </w:div>
    <w:div w:id="1516841883">
      <w:bodyDiv w:val="1"/>
      <w:marLeft w:val="0"/>
      <w:marRight w:val="0"/>
      <w:marTop w:val="0"/>
      <w:marBottom w:val="0"/>
      <w:divBdr>
        <w:top w:val="none" w:sz="0" w:space="0" w:color="auto"/>
        <w:left w:val="none" w:sz="0" w:space="0" w:color="auto"/>
        <w:bottom w:val="none" w:sz="0" w:space="0" w:color="auto"/>
        <w:right w:val="none" w:sz="0" w:space="0" w:color="auto"/>
      </w:divBdr>
    </w:div>
    <w:div w:id="1656955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diversity-inclusion-and-equality" TargetMode="External"/><Relationship Id="rId13" Type="http://schemas.openxmlformats.org/officeDocument/2006/relationships/hyperlink" Target="https://www.gov.uk/government/publications/inclusive-britain-report" TargetMode="External"/><Relationship Id="rId18" Type="http://schemas.openxmlformats.org/officeDocument/2006/relationships/hyperlink" Target="https://doi.org/10.1146/annurev.psych.52.1.397" TargetMode="External"/><Relationship Id="rId26" Type="http://schemas.openxmlformats.org/officeDocument/2006/relationships/hyperlink" Target="https://www.globalslaveryindex.org" TargetMode="External"/><Relationship Id="rId3" Type="http://schemas.openxmlformats.org/officeDocument/2006/relationships/settings" Target="settings.xml"/><Relationship Id="rId21" Type="http://schemas.openxmlformats.org/officeDocument/2006/relationships/hyperlink" Target="https://www.nationalcrimeagency.gov.uk" TargetMode="External"/><Relationship Id="rId7" Type="http://schemas.openxmlformats.org/officeDocument/2006/relationships/hyperlink" Target="https://www.college.police.uk" TargetMode="External"/><Relationship Id="rId12" Type="http://schemas.openxmlformats.org/officeDocument/2006/relationships/hyperlink" Target="https://www.justiceinspectorates.gov.uk/hmicfrs/publications/diversity-inclusion-fairness-in-policing/" TargetMode="External"/><Relationship Id="rId17" Type="http://schemas.openxmlformats.org/officeDocument/2006/relationships/hyperlink" Target="https://www.gov.uk/government/publications/lammy-review-final-report" TargetMode="External"/><Relationship Id="rId25" Type="http://schemas.openxmlformats.org/officeDocument/2006/relationships/hyperlink" Target="https://www.childrenssociety.org.uk" TargetMode="External"/><Relationship Id="rId2" Type="http://schemas.openxmlformats.org/officeDocument/2006/relationships/styles" Target="styles.xml"/><Relationship Id="rId16" Type="http://schemas.openxmlformats.org/officeDocument/2006/relationships/hyperlink" Target="https://www.rotherham.gov.uk/downloads/file/1407/independent_inquiry_cse_in_rotherham" TargetMode="External"/><Relationship Id="rId20" Type="http://schemas.openxmlformats.org/officeDocument/2006/relationships/hyperlink" Target="https://www.nbpa.co.uk" TargetMode="External"/><Relationship Id="rId1" Type="http://schemas.openxmlformats.org/officeDocument/2006/relationships/numbering" Target="numbering.xml"/><Relationship Id="rId6" Type="http://schemas.openxmlformats.org/officeDocument/2006/relationships/hyperlink" Target="https://doi.org/10.1111/j.1468-2230.2007.00671.x" TargetMode="External"/><Relationship Id="rId11" Type="http://schemas.openxmlformats.org/officeDocument/2006/relationships/hyperlink" Target="https://journals.sagepub.com/doi/pdf/10.1177/0032258X231172030" TargetMode="External"/><Relationship Id="rId24" Type="http://schemas.openxmlformats.org/officeDocument/2006/relationships/hyperlink" Target="https://kar.kent.ac.uk/65679/1/Silvestri-M-37039-AAM.pdf" TargetMode="External"/><Relationship Id="rId5" Type="http://schemas.openxmlformats.org/officeDocument/2006/relationships/image" Target="media/image1.png"/><Relationship Id="rId15" Type="http://schemas.openxmlformats.org/officeDocument/2006/relationships/hyperlink" Target="https://www.gov.uk/government/statistics/police-workforce-england-and-wales-31-march-2020" TargetMode="External"/><Relationship Id="rId23" Type="http://schemas.openxmlformats.org/officeDocument/2006/relationships/hyperlink" Target="https://www.release.org.uk/publications/colour-of-injustice" TargetMode="External"/><Relationship Id="rId28" Type="http://schemas.openxmlformats.org/officeDocument/2006/relationships/theme" Target="theme/theme1.xml"/><Relationship Id="rId10" Type="http://schemas.openxmlformats.org/officeDocument/2006/relationships/hyperlink" Target="https://www.hse.gov.uk/statistics/" TargetMode="External"/><Relationship Id="rId19" Type="http://schemas.openxmlformats.org/officeDocument/2006/relationships/hyperlink" Target="https://www.met.police.uk/police-forces/metropolitan-police/areas/about-us/about-the-met/diversity-and-inclusion/" TargetMode="External"/><Relationship Id="rId4" Type="http://schemas.openxmlformats.org/officeDocument/2006/relationships/webSettings" Target="webSettings.xml"/><Relationship Id="rId9" Type="http://schemas.openxmlformats.org/officeDocument/2006/relationships/hyperlink" Target="https://www.equalityhumanrights.com/en/publication-download/race-disparity-criminal-justice-system-england-and-wales" TargetMode="External"/><Relationship Id="rId14" Type="http://schemas.openxmlformats.org/officeDocument/2006/relationships/hyperlink" Target="https://www.gov.uk/government/publications/modernising-neighbourhood-policing-strategies" TargetMode="External"/><Relationship Id="rId22" Type="http://schemas.openxmlformats.org/officeDocument/2006/relationships/hyperlink" Target="https://www.polfed.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16</Pages>
  <Words>6525</Words>
  <Characters>37196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Nolan, Hannah</dc:creator>
  <cp:keywords/>
  <dc:description/>
  <cp:lastModifiedBy>Hannah Nolan (2236672)</cp:lastModifiedBy>
  <cp:revision>6</cp:revision>
  <dcterms:created xsi:type="dcterms:W3CDTF">2024-10-07T22:31:00Z</dcterms:created>
  <dcterms:modified xsi:type="dcterms:W3CDTF">2024-10-07T22:49:00Z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2024-03-29T16:13:22Z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0e87d9e2-884f-440e-8582-6757e7e17080</vt:lpwstr>
  </property>
  <property fmtid="{D5CDD505-2E9C-101B-9397-08002B2CF9AE}" pid="8" name="MSIP_Label_f2acd28b-79a3-4a0f-b0ff-4b75658b1549_ContentBits">
    <vt:lpwstr>0</vt:lpwstr>
  </property>
</Properties>
</file>