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front and back cover of booklet"/>
      </w:tblPr>
      <w:tblGrid>
        <w:gridCol w:w="6346"/>
        <w:gridCol w:w="643"/>
        <w:gridCol w:w="643"/>
        <w:gridCol w:w="6480"/>
      </w:tblGrid>
      <w:tr w:rsidR="009D2335" w14:paraId="100CEBF6" w14:textId="77777777">
        <w:trPr>
          <w:trHeight w:hRule="exact" w:val="10152"/>
        </w:trPr>
        <w:tc>
          <w:tcPr>
            <w:tcW w:w="6192" w:type="dxa"/>
          </w:tcPr>
          <w:sdt>
            <w:sdtPr>
              <w:rPr>
                <w:rFonts w:asciiTheme="minorHAnsi" w:eastAsiaTheme="minorEastAsia" w:hAnsiTheme="minorHAnsi" w:cstheme="minorBidi"/>
                <w:sz w:val="20"/>
                <w:szCs w:val="20"/>
              </w:rPr>
              <w:id w:val="-208332741"/>
              <w:docPartObj>
                <w:docPartGallery w:val="Bibliographies"/>
                <w:docPartUnique/>
              </w:docPartObj>
            </w:sdtPr>
            <w:sdtEndPr/>
            <w:sdtContent>
              <w:tbl>
                <w:tblPr>
                  <w:tblW w:w="5000" w:type="pct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  <w:tblDescription w:val="Back cover layout"/>
                </w:tblPr>
                <w:tblGrid>
                  <w:gridCol w:w="6346"/>
                </w:tblGrid>
                <w:tr w:rsidR="009D2335" w14:paraId="65F80C19" w14:textId="77777777">
                  <w:trPr>
                    <w:trHeight w:val="7920"/>
                  </w:trPr>
                  <w:tc>
                    <w:tcPr>
                      <w:tcW w:w="5000" w:type="pct"/>
                    </w:tcPr>
                    <w:p w14:paraId="4871D518" w14:textId="20324B6C" w:rsidR="00242DB6" w:rsidRDefault="00242DB6">
                      <w:pPr>
                        <w:pStyle w:val="Heading1"/>
                        <w:rPr>
                          <w:sz w:val="52"/>
                          <w:szCs w:val="52"/>
                          <w:u w:val="single"/>
                        </w:rPr>
                      </w:pPr>
                      <w:r w:rsidRPr="00242DB6">
                        <w:rPr>
                          <w:sz w:val="52"/>
                          <w:szCs w:val="52"/>
                          <w:u w:val="single"/>
                        </w:rPr>
                        <w:t>Bibliography</w:t>
                      </w:r>
                    </w:p>
                    <w:p w14:paraId="44842562" w14:textId="181F5913" w:rsidR="00E10411" w:rsidRPr="00E10411" w:rsidRDefault="00E10411" w:rsidP="00E10411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E1041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Modern sources</w:t>
                      </w:r>
                    </w:p>
                    <w:sdt>
                      <w:sdtPr>
                        <w:rPr>
                          <w:sz w:val="18"/>
                          <w:szCs w:val="18"/>
                        </w:rPr>
                        <w:id w:val="111145805"/>
                        <w:bibliography/>
                      </w:sdtPr>
                      <w:sdtEndPr>
                        <w:rPr>
                          <w:b/>
                          <w:bCs/>
                        </w:rPr>
                      </w:sdtEndPr>
                      <w:sdtContent>
                        <w:p w14:paraId="6AA1DEA3" w14:textId="77777777" w:rsidR="00DE5372" w:rsidRPr="00DE5372" w:rsidRDefault="00242DB6" w:rsidP="00DE5372">
                          <w:pPr>
                            <w:rPr>
                              <w:noProof/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DE5372">
                            <w:rPr>
                              <w:sz w:val="16"/>
                              <w:szCs w:val="16"/>
                            </w:rPr>
                            <w:instrText xml:space="preserve"> BIBLIOGRAPHY </w:instrText>
                          </w:r>
                          <w:r w:rsidRPr="00DE5372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5372"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Bishop, M., 2013. </w:t>
                          </w:r>
                          <w:r w:rsidR="00DE5372" w:rsidRPr="00DE5372">
                            <w:rPr>
                              <w:i/>
                              <w:iCs/>
                              <w:noProof/>
                              <w:sz w:val="16"/>
                              <w:szCs w:val="16"/>
                            </w:rPr>
                            <w:t xml:space="preserve">Handbook to Roman Legionary Fortresses. </w:t>
                          </w:r>
                          <w:r w:rsidR="00DE5372" w:rsidRPr="00DE5372">
                            <w:rPr>
                              <w:noProof/>
                              <w:sz w:val="16"/>
                              <w:szCs w:val="16"/>
                            </w:rPr>
                            <w:t>s.l.:Pen and Sword.</w:t>
                          </w:r>
                        </w:p>
                        <w:p w14:paraId="5EE6F1C6" w14:textId="77777777" w:rsidR="00DE5372" w:rsidRPr="00DE5372" w:rsidRDefault="00DE5372" w:rsidP="00DE5372">
                          <w:pPr>
                            <w:rPr>
                              <w:noProof/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Miller, B., 2016. </w:t>
                          </w:r>
                          <w:r w:rsidRPr="00DE5372">
                            <w:rPr>
                              <w:i/>
                              <w:iCs/>
                              <w:noProof/>
                              <w:sz w:val="16"/>
                              <w:szCs w:val="16"/>
                            </w:rPr>
                            <w:t xml:space="preserve">Faeces and lice combs show Roman toilets and baths failed to stop spread of intestinal parasites.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[Online]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 xml:space="preserve">Available at: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  <w:u w:val="single"/>
                            </w:rPr>
                            <w:t>https://www.culture24.org.uk/history-and-heritage/archaeology/art544212-intestine-parasite-cambridge-roman-bath-toilet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>[Accessed 17 02 2020].</w:t>
                          </w:r>
                        </w:p>
                        <w:p w14:paraId="5CD61B9C" w14:textId="77777777" w:rsidR="00DE5372" w:rsidRPr="00DE5372" w:rsidRDefault="00DE5372" w:rsidP="00DE5372">
                          <w:pPr>
                            <w:rPr>
                              <w:noProof/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Rotherham, I. D., 2012. </w:t>
                          </w:r>
                          <w:r w:rsidRPr="00DE5372">
                            <w:rPr>
                              <w:i/>
                              <w:iCs/>
                              <w:noProof/>
                              <w:sz w:val="16"/>
                              <w:szCs w:val="16"/>
                            </w:rPr>
                            <w:t xml:space="preserve">Roman Baths in Britain.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>illustrated ed. s.l.:Amberley Publishing Limited.</w:t>
                          </w:r>
                        </w:p>
                        <w:p w14:paraId="1CEE11FB" w14:textId="77777777" w:rsidR="00DE5372" w:rsidRPr="00DE5372" w:rsidRDefault="00DE5372" w:rsidP="00DE5372">
                          <w:pPr>
                            <w:rPr>
                              <w:noProof/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Walters, H., 1930. [Online]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 xml:space="preserve">Available at: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  <w:u w:val="single"/>
                            </w:rPr>
                            <w:t>https://commons.wikimedia.org/wiki/File:Roman_-_Strigil_-_Walters_541926.jpg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>[Accessed 16 02 2020].</w:t>
                          </w:r>
                        </w:p>
                        <w:p w14:paraId="743489A5" w14:textId="77777777" w:rsidR="00DE5372" w:rsidRPr="00DE5372" w:rsidRDefault="00DE5372" w:rsidP="00DE5372">
                          <w:pPr>
                            <w:rPr>
                              <w:noProof/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Wikipedia, 2019. </w:t>
                          </w:r>
                          <w:r w:rsidRPr="00DE5372">
                            <w:rPr>
                              <w:i/>
                              <w:iCs/>
                              <w:noProof/>
                              <w:sz w:val="16"/>
                              <w:szCs w:val="16"/>
                            </w:rPr>
                            <w:t xml:space="preserve">Caerleon Roman Fortress and Baths.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t xml:space="preserve">[Online]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 xml:space="preserve">Available at: 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  <w:u w:val="single"/>
                            </w:rPr>
                            <w:t>https://en.wikipedia.org/wiki/Caerleon_Roman_Fortress_and_Baths</w:t>
                          </w:r>
                          <w:r w:rsidRPr="00DE5372">
                            <w:rPr>
                              <w:noProof/>
                              <w:sz w:val="16"/>
                              <w:szCs w:val="16"/>
                            </w:rPr>
                            <w:br/>
                            <w:t>[Accessed 16 02 2020].</w:t>
                          </w:r>
                        </w:p>
                        <w:p w14:paraId="072E03C8" w14:textId="77777777" w:rsidR="00FC16D1" w:rsidRPr="00DE5372" w:rsidRDefault="00242DB6" w:rsidP="00DE5372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DE5372"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 w:rsidR="00CE55C5" w:rsidRPr="00DE5372"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 xml:space="preserve">Figure </w:t>
                          </w:r>
                          <w:r w:rsidR="00FC16D1" w:rsidRPr="00DE5372"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="00CE55C5" w:rsidRPr="00DE5372"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 xml:space="preserve">: </w:t>
                          </w:r>
                          <w:r w:rsidR="00CE55C5" w:rsidRPr="00DE5372">
                            <w:rPr>
                              <w:sz w:val="16"/>
                              <w:szCs w:val="16"/>
                            </w:rPr>
                            <w:t>Bronze Strigil (Roman, 1st century AD</w:t>
                          </w:r>
                          <w:r w:rsidR="00FC16D1" w:rsidRPr="00DE5372">
                            <w:rPr>
                              <w:sz w:val="16"/>
                              <w:szCs w:val="16"/>
                            </w:rPr>
                            <w:t xml:space="preserve"> Source </w:t>
                          </w:r>
                          <w:r w:rsidR="00FC16D1" w:rsidRPr="00DE5372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</w:rPr>
                            <w:t>Walters, H. (</w:t>
                          </w:r>
                          <w:r w:rsidR="00FC16D1" w:rsidRPr="00DE5372">
                            <w:rPr>
                              <w:sz w:val="16"/>
                              <w:szCs w:val="16"/>
                            </w:rPr>
                            <w:t>2020). File: Roman - Strigil - Walters 541926.jpg - Wikimedia Commons. [online] Commons.wikimedia.org. Available at: https://commons.wikimedia.org/wiki/File:Roman_-_Strigil_-_Walters_541926.jpg [Accessed 16 Feb. 2020].</w:t>
                          </w:r>
                        </w:p>
                        <w:p w14:paraId="54F098A3" w14:textId="77777777" w:rsidR="00310579" w:rsidRPr="00DE5372" w:rsidRDefault="0041238B" w:rsidP="00CE5C35">
                          <w:pPr>
                            <w:rPr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DE5372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Figure 5: </w:t>
                          </w:r>
                          <w:r w:rsidRPr="00DE5372">
                            <w:rPr>
                              <w:sz w:val="16"/>
                              <w:szCs w:val="16"/>
                              <w:shd w:val="clear" w:color="auto" w:fill="FFFFFF"/>
                            </w:rPr>
                            <w:t>Commons.wikimedia.org. (2020). </w:t>
                          </w:r>
                          <w:r w:rsidRPr="00DE5372">
                            <w:rPr>
                              <w:i/>
                              <w:iCs/>
                              <w:sz w:val="16"/>
                              <w:szCs w:val="16"/>
                              <w:shd w:val="clear" w:color="auto" w:fill="FFFFFF"/>
                            </w:rPr>
                            <w:t>File: Xylospongium.jpg - Wikimedia Commons</w:t>
                          </w:r>
                          <w:r w:rsidRPr="00DE5372">
                            <w:rPr>
                              <w:sz w:val="16"/>
                              <w:szCs w:val="16"/>
                              <w:shd w:val="clear" w:color="auto" w:fill="FFFFFF"/>
                            </w:rPr>
                            <w:t>. [online] Available at: https://commons.wikimedia.org/wiki/File:Xylospongium.jpg [Accessed 16 Feb. 2020].</w:t>
                          </w:r>
                        </w:p>
                        <w:p w14:paraId="3C8764A4" w14:textId="5055F88E" w:rsidR="00E10411" w:rsidRPr="00DE5372" w:rsidRDefault="00763B3A" w:rsidP="00CE5C35">
                          <w:pPr>
                            <w:rPr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 w:rsidR="00E10411" w:rsidRPr="00E10411">
                            <w:rPr>
                              <w:b/>
                              <w:bCs/>
                              <w:sz w:val="22"/>
                              <w:szCs w:val="22"/>
                              <w:u w:val="single"/>
                              <w:shd w:val="clear" w:color="auto" w:fill="FFFFFF"/>
                            </w:rPr>
                            <w:t xml:space="preserve">Ancient Sources </w:t>
                          </w:r>
                        </w:p>
                      </w:sdtContent>
                    </w:sdt>
                    <w:p w14:paraId="04F1683F" w14:textId="3EFD5F92" w:rsidR="00217426" w:rsidRDefault="00217426" w:rsidP="00217426">
                      <w:pPr>
                        <w:pStyle w:val="Heading1"/>
                        <w:shd w:val="clear" w:color="auto" w:fill="FFFFFF"/>
                        <w:rPr>
                          <w:color w:val="393939" w:themeColor="background2" w:themeShade="40"/>
                          <w:spacing w:val="-2"/>
                          <w:sz w:val="16"/>
                          <w:szCs w:val="16"/>
                        </w:rPr>
                      </w:pPr>
                      <w:r w:rsidRPr="00F30C60">
                        <w:rPr>
                          <w:color w:val="393939" w:themeColor="background2" w:themeShade="40"/>
                          <w:sz w:val="16"/>
                          <w:szCs w:val="16"/>
                          <w:shd w:val="clear" w:color="auto" w:fill="FFFFFF"/>
                        </w:rPr>
                        <w:t>H</w:t>
                      </w:r>
                      <w:r w:rsidRPr="00F30C60">
                        <w:rPr>
                          <w:color w:val="393939" w:themeColor="background2" w:themeShade="40"/>
                          <w:sz w:val="16"/>
                          <w:szCs w:val="16"/>
                          <w:shd w:val="clear" w:color="auto" w:fill="FFFFFF"/>
                        </w:rPr>
                        <w:t>ippocrates</w:t>
                      </w:r>
                      <w:r w:rsidRPr="00F30C60">
                        <w:rPr>
                          <w:color w:val="393939" w:themeColor="background2" w:themeShade="40"/>
                          <w:sz w:val="16"/>
                          <w:szCs w:val="16"/>
                          <w:shd w:val="clear" w:color="auto" w:fill="FFFFFF"/>
                        </w:rPr>
                        <w:t xml:space="preserve">, </w:t>
                      </w:r>
                      <w:r w:rsidRPr="00F30C60">
                        <w:rPr>
                          <w:color w:val="393939" w:themeColor="background2" w:themeShade="40"/>
                          <w:spacing w:val="-2"/>
                          <w:sz w:val="16"/>
                          <w:szCs w:val="16"/>
                        </w:rPr>
                        <w:t xml:space="preserve">Diseases of </w:t>
                      </w:r>
                      <w:r w:rsidR="00DE5372" w:rsidRPr="00F30C60">
                        <w:rPr>
                          <w:color w:val="393939" w:themeColor="background2" w:themeShade="40"/>
                          <w:spacing w:val="-2"/>
                          <w:sz w:val="16"/>
                          <w:szCs w:val="16"/>
                        </w:rPr>
                        <w:t>Women 2.415.59</w:t>
                      </w:r>
                    </w:p>
                    <w:p w14:paraId="19483723" w14:textId="06C7E132" w:rsidR="00E24F19" w:rsidRPr="00E24F19" w:rsidRDefault="00E24F19" w:rsidP="00E24F1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Galen, </w:t>
                      </w:r>
                      <w:r w:rsidRPr="00E24F19">
                        <w:rPr>
                          <w:sz w:val="16"/>
                          <w:szCs w:val="16"/>
                        </w:rPr>
                        <w:t>Method of Medicine</w:t>
                      </w:r>
                      <w:r>
                        <w:rPr>
                          <w:sz w:val="16"/>
                          <w:szCs w:val="16"/>
                        </w:rPr>
                        <w:t xml:space="preserve"> 2.499.106</w:t>
                      </w:r>
                    </w:p>
                    <w:p w14:paraId="27864B00" w14:textId="3C38E4A5" w:rsidR="009D2335" w:rsidRPr="00217426" w:rsidRDefault="009D2335" w:rsidP="00217426">
                      <w:pPr>
                        <w:rPr>
                          <w:rFonts w:asciiTheme="majorHAnsi" w:hAnsiTheme="majorHAnsi"/>
                          <w:sz w:val="24"/>
                          <w:szCs w:val="24"/>
                          <w:u w:val="single"/>
                        </w:rPr>
                      </w:pPr>
                    </w:p>
                  </w:tc>
                </w:tr>
                <w:tr w:rsidR="009D2335" w14:paraId="3873DB43" w14:textId="77777777">
                  <w:trPr>
                    <w:trHeight w:val="2232"/>
                  </w:trPr>
                  <w:tc>
                    <w:tcPr>
                      <w:tcW w:w="5000" w:type="pct"/>
                      <w:vAlign w:val="bottom"/>
                    </w:tcPr>
                    <w:tbl>
                      <w:tblPr>
                        <w:tblW w:w="6346" w:type="dxa"/>
                        <w:tblCellMar>
                          <w:left w:w="0" w:type="dxa"/>
                          <w:right w:w="144" w:type="dxa"/>
                        </w:tblCellMar>
                        <w:tblLook w:val="04A0" w:firstRow="1" w:lastRow="0" w:firstColumn="1" w:lastColumn="0" w:noHBand="0" w:noVBand="1"/>
                        <w:tblDescription w:val="Logo and contact info"/>
                      </w:tblPr>
                      <w:tblGrid>
                        <w:gridCol w:w="1530"/>
                        <w:gridCol w:w="4816"/>
                      </w:tblGrid>
                      <w:tr w:rsidR="009D2335" w14:paraId="7972F25D" w14:textId="77777777">
                        <w:tc>
                          <w:tcPr>
                            <w:tcW w:w="1530" w:type="dxa"/>
                            <w:vAlign w:val="bottom"/>
                          </w:tcPr>
                          <w:p w14:paraId="77F517C2" w14:textId="1C426BF5" w:rsidR="009D2335" w:rsidRDefault="009D2335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4816" w:type="dxa"/>
                            <w:vAlign w:val="bottom"/>
                          </w:tcPr>
                          <w:p w14:paraId="03F56D68" w14:textId="31EDB8CB" w:rsidR="009D2335" w:rsidRDefault="009D2335">
                            <w:pPr>
                              <w:pStyle w:val="NoSpacing"/>
                            </w:pPr>
                          </w:p>
                        </w:tc>
                      </w:tr>
                    </w:tbl>
                    <w:p w14:paraId="49C8D3D8" w14:textId="6D675A79" w:rsidR="009D2335" w:rsidRDefault="00763B3A">
                      <w:pPr>
                        <w:pStyle w:val="NoSpacing"/>
                      </w:pPr>
                    </w:p>
                  </w:tc>
                </w:tr>
              </w:tbl>
            </w:sdtContent>
          </w:sdt>
          <w:p w14:paraId="4FAF725B" w14:textId="77777777" w:rsidR="009D2335" w:rsidRDefault="009D2335">
            <w:pPr>
              <w:pStyle w:val="NoSpacing"/>
            </w:pPr>
          </w:p>
        </w:tc>
        <w:tc>
          <w:tcPr>
            <w:tcW w:w="864" w:type="dxa"/>
          </w:tcPr>
          <w:p w14:paraId="18C2DECF" w14:textId="77777777" w:rsidR="009D2335" w:rsidRDefault="009D2335">
            <w:pPr>
              <w:pStyle w:val="NoSpacing"/>
            </w:pPr>
            <w:bookmarkStart w:id="0" w:name="_GoBack"/>
            <w:bookmarkEnd w:id="0"/>
          </w:p>
        </w:tc>
        <w:tc>
          <w:tcPr>
            <w:tcW w:w="864" w:type="dxa"/>
          </w:tcPr>
          <w:p w14:paraId="06EA6533" w14:textId="77777777" w:rsidR="009D2335" w:rsidRDefault="009D2335">
            <w:pPr>
              <w:pStyle w:val="NoSpacing"/>
            </w:pPr>
          </w:p>
        </w:tc>
        <w:tc>
          <w:tcPr>
            <w:tcW w:w="6192" w:type="dxa"/>
          </w:tcPr>
          <w:tbl>
            <w:tblPr>
              <w:tblW w:w="64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Front cover layout"/>
            </w:tblPr>
            <w:tblGrid>
              <w:gridCol w:w="6480"/>
            </w:tblGrid>
            <w:tr w:rsidR="009D2335" w14:paraId="49BF9831" w14:textId="77777777" w:rsidTr="00107C60">
              <w:trPr>
                <w:trHeight w:val="4363"/>
              </w:trPr>
              <w:tc>
                <w:tcPr>
                  <w:tcW w:w="5000" w:type="pct"/>
                  <w:vAlign w:val="bottom"/>
                </w:tcPr>
                <w:p w14:paraId="6938F944" w14:textId="720A4D0E" w:rsidR="009D2335" w:rsidRPr="00887613" w:rsidRDefault="00107C60" w:rsidP="0041238B">
                  <w:pPr>
                    <w:pStyle w:val="Title"/>
                    <w:jc w:val="center"/>
                    <w:rPr>
                      <w:u w:val="single"/>
                    </w:rPr>
                  </w:pPr>
                  <w:r w:rsidRPr="00887613">
                    <w:rPr>
                      <w:u w:val="single"/>
                    </w:rPr>
                    <w:t>Caerleon Roman Baths</w:t>
                  </w:r>
                </w:p>
              </w:tc>
            </w:tr>
            <w:tr w:rsidR="009D2335" w14:paraId="25912494" w14:textId="77777777" w:rsidTr="00107C60">
              <w:trPr>
                <w:trHeight w:val="3989"/>
              </w:trPr>
              <w:tc>
                <w:tcPr>
                  <w:tcW w:w="5000" w:type="pct"/>
                  <w:vAlign w:val="center"/>
                </w:tcPr>
                <w:tbl>
                  <w:tblPr>
                    <w:tblW w:w="0" w:type="auto"/>
                    <w:tblBorders>
                      <w:top w:val="single" w:sz="6" w:space="0" w:color="A6A6A6" w:themeColor="background1" w:themeShade="A6"/>
                      <w:left w:val="single" w:sz="6" w:space="0" w:color="A6A6A6" w:themeColor="background1" w:themeShade="A6"/>
                      <w:bottom w:val="single" w:sz="6" w:space="0" w:color="A6A6A6" w:themeColor="background1" w:themeShade="A6"/>
                      <w:right w:val="single" w:sz="6" w:space="0" w:color="A6A6A6" w:themeColor="background1" w:themeShade="A6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Picture frame"/>
                  </w:tblPr>
                  <w:tblGrid>
                    <w:gridCol w:w="6158"/>
                  </w:tblGrid>
                  <w:tr w:rsidR="009D2335" w14:paraId="368C660A" w14:textId="77777777">
                    <w:tc>
                      <w:tcPr>
                        <w:tcW w:w="0" w:type="auto"/>
                      </w:tcPr>
                      <w:p w14:paraId="563E7E9E" w14:textId="77777777" w:rsidR="009D2335" w:rsidRDefault="0057522A">
                        <w:pPr>
                          <w:pStyle w:val="Photo"/>
                        </w:pPr>
                        <w:r>
                          <w:drawing>
                            <wp:inline distT="0" distB="0" distL="0" distR="0" wp14:anchorId="194328D4" wp14:editId="7BF85A40">
                              <wp:extent cx="3765654" cy="1569022"/>
                              <wp:effectExtent l="0" t="0" r="635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002DFFA2_RT.jpg"/>
                                      <pic:cNvPicPr/>
                                    </pic:nvPicPr>
                                    <pic:blipFill>
                                      <a:blip r:embed="rId12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765654" cy="156902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43336406" w14:textId="77777777" w:rsidR="009D2335" w:rsidRDefault="009D2335">
                  <w:pPr>
                    <w:pStyle w:val="NoSpacing"/>
                    <w:jc w:val="center"/>
                  </w:pPr>
                </w:p>
              </w:tc>
            </w:tr>
            <w:tr w:rsidR="009D2335" w14:paraId="7EA6C481" w14:textId="77777777" w:rsidTr="00107C60">
              <w:trPr>
                <w:trHeight w:val="1800"/>
              </w:trPr>
              <w:tc>
                <w:tcPr>
                  <w:tcW w:w="5000" w:type="pct"/>
                </w:tcPr>
                <w:p w14:paraId="4C3518E8" w14:textId="313223D1" w:rsidR="009D2335" w:rsidRPr="004B436D" w:rsidRDefault="009D2335" w:rsidP="004B436D">
                  <w:pPr>
                    <w:rPr>
                      <w:rFonts w:asciiTheme="majorHAnsi" w:hAnsiTheme="majorHAnsi"/>
                      <w:sz w:val="16"/>
                      <w:szCs w:val="16"/>
                    </w:rPr>
                  </w:pPr>
                </w:p>
                <w:p w14:paraId="2C095FA3" w14:textId="42D24E4E" w:rsidR="009D2335" w:rsidRPr="004B436D" w:rsidRDefault="00107C60" w:rsidP="004B436D">
                  <w:pPr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4B436D">
                    <w:rPr>
                      <w:rFonts w:asciiTheme="majorHAnsi" w:eastAsia="Times New Roman" w:hAnsiTheme="majorHAnsi" w:cs="Times New Roman"/>
                      <w:color w:val="auto"/>
                      <w:sz w:val="16"/>
                      <w:szCs w:val="16"/>
                      <w:lang w:val="en-GB" w:eastAsia="en-GB"/>
                    </w:rPr>
                    <w:t>[Figure 1: Photograph of the Caerleon Roman Fortress and Baths. Source: Cadw.gov.wales. (2020). Caerleon Roman Fortress and Baths. [online] Available at: https://cadw.gov.wales/sites/default/files/styles/banner_image/public/2019-05/SVW-C26-1011-0703.JPG?h=28deffbe&amp;itok=jgLPz9AT [Accessed 16 Feb. 2020].</w:t>
                  </w:r>
                </w:p>
              </w:tc>
            </w:tr>
          </w:tbl>
          <w:p w14:paraId="5ECD9654" w14:textId="77777777" w:rsidR="009D2335" w:rsidRDefault="009D2335">
            <w:pPr>
              <w:pStyle w:val="NoSpacing"/>
            </w:pPr>
          </w:p>
        </w:tc>
      </w:tr>
    </w:tbl>
    <w:p w14:paraId="5AC4EEDE" w14:textId="77777777" w:rsidR="009D2335" w:rsidRDefault="009D2335">
      <w:pPr>
        <w:pStyle w:val="NoSpacing"/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2 interior booklet pages"/>
      </w:tblPr>
      <w:tblGrid>
        <w:gridCol w:w="6192"/>
        <w:gridCol w:w="1098"/>
      </w:tblGrid>
      <w:tr w:rsidR="00AE4AA5" w14:paraId="0713FF3E" w14:textId="77777777" w:rsidTr="00AE4AA5">
        <w:trPr>
          <w:trHeight w:hRule="exact" w:val="9792"/>
        </w:trPr>
        <w:tc>
          <w:tcPr>
            <w:tcW w:w="6192" w:type="dxa"/>
          </w:tcPr>
          <w:p w14:paraId="7065F585" w14:textId="2AF6B974" w:rsidR="00AE4AA5" w:rsidRPr="00832663" w:rsidRDefault="00AE4AA5" w:rsidP="00AE4AA5">
            <w:pPr>
              <w:pStyle w:val="Title"/>
              <w:rPr>
                <w:sz w:val="48"/>
                <w:szCs w:val="48"/>
                <w:u w:val="single"/>
              </w:rPr>
            </w:pPr>
            <w:r w:rsidRPr="00832663">
              <w:rPr>
                <w:sz w:val="48"/>
                <w:szCs w:val="48"/>
                <w:u w:val="single"/>
              </w:rPr>
              <w:lastRenderedPageBreak/>
              <w:t xml:space="preserve">Facts </w:t>
            </w:r>
          </w:p>
          <w:p w14:paraId="7B56B319" w14:textId="5703982D" w:rsidR="00AE4AA5" w:rsidRPr="004B436D" w:rsidRDefault="00AE4AA5" w:rsidP="00AE4AA5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kern w:val="28"/>
                <w:sz w:val="28"/>
                <w:szCs w:val="28"/>
              </w:rPr>
            </w:pPr>
            <w:r w:rsidRPr="00832663">
              <w:rPr>
                <w:rFonts w:asciiTheme="majorHAnsi" w:eastAsiaTheme="majorEastAsia" w:hAnsiTheme="majorHAnsi" w:cstheme="majorBidi"/>
                <w:kern w:val="28"/>
                <w:sz w:val="28"/>
                <w:szCs w:val="28"/>
              </w:rPr>
              <w:t>Caerleon has extramural baths as “</w:t>
            </w:r>
            <w:r w:rsidRPr="00832663">
              <w:rPr>
                <w:rFonts w:asciiTheme="majorHAnsi" w:eastAsiaTheme="majorEastAsia" w:hAnsiTheme="majorHAnsi" w:cstheme="majorBidi"/>
                <w:i/>
                <w:iCs/>
                <w:kern w:val="28"/>
                <w:sz w:val="28"/>
                <w:szCs w:val="28"/>
              </w:rPr>
              <w:t xml:space="preserve">extramural baths were normally placed close to the fortresses </w:t>
            </w:r>
            <w:r w:rsidR="002802A2" w:rsidRPr="00832663">
              <w:rPr>
                <w:rFonts w:asciiTheme="majorHAnsi" w:eastAsiaTheme="majorEastAsia" w:hAnsiTheme="majorHAnsi" w:cstheme="majorBidi"/>
                <w:i/>
                <w:iCs/>
                <w:kern w:val="28"/>
                <w:sz w:val="28"/>
                <w:szCs w:val="28"/>
              </w:rPr>
              <w:t>defen</w:t>
            </w:r>
            <w:r w:rsidR="002802A2">
              <w:rPr>
                <w:rFonts w:asciiTheme="majorHAnsi" w:eastAsiaTheme="majorEastAsia" w:hAnsiTheme="majorHAnsi" w:cstheme="majorBidi"/>
                <w:i/>
                <w:iCs/>
                <w:kern w:val="28"/>
                <w:sz w:val="28"/>
                <w:szCs w:val="28"/>
              </w:rPr>
              <w:t>s</w:t>
            </w:r>
            <w:r w:rsidR="002802A2" w:rsidRPr="00832663">
              <w:rPr>
                <w:rFonts w:asciiTheme="majorHAnsi" w:eastAsiaTheme="majorEastAsia" w:hAnsiTheme="majorHAnsi" w:cstheme="majorBidi"/>
                <w:i/>
                <w:iCs/>
                <w:kern w:val="28"/>
                <w:sz w:val="28"/>
                <w:szCs w:val="28"/>
              </w:rPr>
              <w:t>es</w:t>
            </w:r>
            <w:r w:rsidRPr="00832663">
              <w:rPr>
                <w:rFonts w:asciiTheme="majorHAnsi" w:eastAsiaTheme="majorEastAsia" w:hAnsiTheme="majorHAnsi" w:cstheme="majorBidi"/>
                <w:kern w:val="28"/>
                <w:sz w:val="28"/>
                <w:szCs w:val="28"/>
              </w:rPr>
              <w:t>”</w:t>
            </w:r>
            <w:sdt>
              <w:sdtPr>
                <w:rPr>
                  <w:rFonts w:asciiTheme="majorHAnsi" w:eastAsiaTheme="majorEastAsia" w:hAnsiTheme="majorHAnsi" w:cstheme="majorBidi"/>
                  <w:kern w:val="28"/>
                  <w:sz w:val="28"/>
                  <w:szCs w:val="28"/>
                </w:rPr>
                <w:id w:val="-1548985831"/>
                <w:citation/>
              </w:sdtPr>
              <w:sdtEndPr/>
              <w:sdtContent>
                <w:r>
                  <w:rPr>
                    <w:rFonts w:asciiTheme="majorHAnsi" w:eastAsiaTheme="majorEastAsia" w:hAnsiTheme="majorHAnsi" w:cstheme="majorBidi"/>
                    <w:kern w:val="28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ajorHAnsi" w:eastAsiaTheme="majorEastAsia" w:hAnsiTheme="majorHAnsi" w:cstheme="majorBidi"/>
                    <w:kern w:val="28"/>
                    <w:sz w:val="28"/>
                    <w:szCs w:val="28"/>
                    <w:lang w:val="en-GB"/>
                  </w:rPr>
                  <w:instrText xml:space="preserve"> CITATION MCB13 \l 2057 </w:instrText>
                </w:r>
                <w:r>
                  <w:rPr>
                    <w:rFonts w:asciiTheme="majorHAnsi" w:eastAsiaTheme="majorEastAsia" w:hAnsiTheme="majorHAnsi" w:cstheme="majorBidi"/>
                    <w:kern w:val="28"/>
                    <w:sz w:val="28"/>
                    <w:szCs w:val="28"/>
                  </w:rPr>
                  <w:fldChar w:fldCharType="separate"/>
                </w:r>
                <w:r w:rsidR="00DE5372">
                  <w:rPr>
                    <w:rFonts w:asciiTheme="majorHAnsi" w:eastAsiaTheme="majorEastAsia" w:hAnsiTheme="majorHAnsi" w:cstheme="majorBidi"/>
                    <w:noProof/>
                    <w:kern w:val="28"/>
                    <w:sz w:val="28"/>
                    <w:szCs w:val="28"/>
                    <w:lang w:val="en-GB"/>
                  </w:rPr>
                  <w:t xml:space="preserve"> </w:t>
                </w:r>
                <w:r w:rsidR="00DE5372" w:rsidRPr="00DE5372">
                  <w:rPr>
                    <w:rFonts w:asciiTheme="majorHAnsi" w:eastAsiaTheme="majorEastAsia" w:hAnsiTheme="majorHAnsi" w:cstheme="majorBidi"/>
                    <w:noProof/>
                    <w:kern w:val="28"/>
                    <w:sz w:val="28"/>
                    <w:szCs w:val="28"/>
                    <w:lang w:val="en-GB"/>
                  </w:rPr>
                  <w:t>(Bishop, 2013)</w:t>
                </w:r>
                <w:r>
                  <w:rPr>
                    <w:rFonts w:asciiTheme="majorHAnsi" w:eastAsiaTheme="majorEastAsia" w:hAnsiTheme="majorHAnsi" w:cstheme="majorBidi"/>
                    <w:kern w:val="28"/>
                    <w:sz w:val="28"/>
                    <w:szCs w:val="28"/>
                  </w:rPr>
                  <w:fldChar w:fldCharType="end"/>
                </w:r>
              </w:sdtContent>
            </w:sdt>
            <w:r>
              <w:rPr>
                <w:rFonts w:asciiTheme="majorHAnsi" w:eastAsiaTheme="majorEastAsia" w:hAnsiTheme="majorHAnsi" w:cstheme="majorBidi"/>
                <w:kern w:val="28"/>
                <w:sz w:val="28"/>
                <w:szCs w:val="28"/>
              </w:rPr>
              <w:t>.</w:t>
            </w:r>
          </w:p>
          <w:p w14:paraId="0973088A" w14:textId="76D9910E" w:rsidR="00AE4AA5" w:rsidRPr="004B436D" w:rsidRDefault="00AE4AA5" w:rsidP="00AE4AA5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i/>
                <w:iCs/>
                <w:color w:val="656565" w:themeColor="text2" w:themeTint="BF"/>
                <w:kern w:val="28"/>
                <w:sz w:val="28"/>
                <w:szCs w:val="28"/>
              </w:rPr>
            </w:pPr>
            <w:r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“B</w:t>
            </w:r>
            <w:r w:rsidRPr="00642D56"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uilt</w:t>
            </w:r>
            <w:r w:rsidR="004C7201"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-</w:t>
            </w:r>
            <w:r w:rsidRPr="00642D56"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in </w:t>
            </w:r>
            <w:hyperlink r:id="rId13" w:tooltip="AD 75" w:history="1">
              <w:r w:rsidRPr="00642D56">
                <w:rPr>
                  <w:rStyle w:val="Hyperlink"/>
                  <w:rFonts w:asciiTheme="majorHAnsi" w:hAnsiTheme="majorHAnsi" w:cs="Arial"/>
                  <w:i/>
                  <w:iCs/>
                  <w:color w:val="656565" w:themeColor="text2" w:themeTint="BF"/>
                  <w:sz w:val="28"/>
                  <w:szCs w:val="28"/>
                  <w:u w:val="none"/>
                  <w:shd w:val="clear" w:color="auto" w:fill="FFFFFF"/>
                </w:rPr>
                <w:t>AD 75</w:t>
              </w:r>
            </w:hyperlink>
            <w:r w:rsidRPr="00642D56"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 was one of only three permanent </w:t>
            </w:r>
            <w:hyperlink r:id="rId14" w:tooltip="Roman Legion" w:history="1">
              <w:r w:rsidRPr="00642D56">
                <w:rPr>
                  <w:rStyle w:val="Hyperlink"/>
                  <w:rFonts w:asciiTheme="majorHAnsi" w:hAnsiTheme="majorHAnsi" w:cs="Arial"/>
                  <w:i/>
                  <w:iCs/>
                  <w:color w:val="656565" w:themeColor="text2" w:themeTint="BF"/>
                  <w:sz w:val="28"/>
                  <w:szCs w:val="28"/>
                  <w:u w:val="none"/>
                  <w:shd w:val="clear" w:color="auto" w:fill="FFFFFF"/>
                </w:rPr>
                <w:t>Roman Legionary</w:t>
              </w:r>
            </w:hyperlink>
            <w:r w:rsidRPr="00642D56">
              <w:rPr>
                <w:rFonts w:asciiTheme="majorHAnsi" w:hAnsiTheme="majorHAnsi" w:cs="Arial"/>
                <w:i/>
                <w:iCs/>
                <w:color w:val="656565" w:themeColor="text2" w:themeTint="BF"/>
                <w:sz w:val="28"/>
                <w:szCs w:val="28"/>
                <w:shd w:val="clear" w:color="auto" w:fill="FFFFFF"/>
              </w:rPr>
              <w:t> fortresses in </w:t>
            </w:r>
            <w:hyperlink r:id="rId15" w:tooltip="Roman Britain" w:history="1">
              <w:r w:rsidRPr="00642D56">
                <w:rPr>
                  <w:rStyle w:val="Hyperlink"/>
                  <w:rFonts w:asciiTheme="majorHAnsi" w:hAnsiTheme="majorHAnsi" w:cs="Arial"/>
                  <w:i/>
                  <w:iCs/>
                  <w:color w:val="656565" w:themeColor="text2" w:themeTint="BF"/>
                  <w:sz w:val="28"/>
                  <w:szCs w:val="28"/>
                  <w:u w:val="none"/>
                  <w:shd w:val="clear" w:color="auto" w:fill="FFFFFF"/>
                </w:rPr>
                <w:t>Roman Britain</w:t>
              </w:r>
            </w:hyperlink>
            <w:r>
              <w:rPr>
                <w:rFonts w:asciiTheme="majorHAnsi" w:hAnsiTheme="majorHAnsi"/>
                <w:i/>
                <w:iCs/>
                <w:color w:val="656565" w:themeColor="text2" w:themeTint="BF"/>
                <w:sz w:val="28"/>
                <w:szCs w:val="28"/>
              </w:rPr>
              <w:t xml:space="preserve">” </w:t>
            </w:r>
            <w:r>
              <w:rPr>
                <w:rFonts w:asciiTheme="majorHAnsi" w:hAnsiTheme="majorHAnsi"/>
                <w:color w:val="656565" w:themeColor="text2" w:themeTint="BF"/>
                <w:sz w:val="28"/>
                <w:szCs w:val="28"/>
              </w:rPr>
              <w:t xml:space="preserve"> </w:t>
            </w:r>
            <w:sdt>
              <w:sdtPr>
                <w:rPr>
                  <w:rFonts w:asciiTheme="majorHAnsi" w:hAnsiTheme="majorHAnsi"/>
                  <w:color w:val="656565" w:themeColor="text2" w:themeTint="BF"/>
                  <w:sz w:val="28"/>
                  <w:szCs w:val="28"/>
                </w:rPr>
                <w:id w:val="2107537240"/>
                <w:citation/>
              </w:sdtPr>
              <w:sdtEndPr/>
              <w:sdtContent>
                <w:r>
                  <w:rPr>
                    <w:rFonts w:asciiTheme="majorHAnsi" w:hAnsiTheme="majorHAnsi"/>
                    <w:color w:val="656565" w:themeColor="text2" w:themeTint="BF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ajorHAnsi" w:hAnsiTheme="majorHAnsi"/>
                    <w:color w:val="656565" w:themeColor="text2" w:themeTint="BF"/>
                    <w:sz w:val="28"/>
                    <w:szCs w:val="28"/>
                    <w:lang w:val="en-GB"/>
                  </w:rPr>
                  <w:instrText xml:space="preserve"> CITATION Wik19 \l 2057 </w:instrText>
                </w:r>
                <w:r>
                  <w:rPr>
                    <w:rFonts w:asciiTheme="majorHAnsi" w:hAnsiTheme="majorHAnsi"/>
                    <w:color w:val="656565" w:themeColor="text2" w:themeTint="BF"/>
                    <w:sz w:val="28"/>
                    <w:szCs w:val="28"/>
                  </w:rPr>
                  <w:fldChar w:fldCharType="separate"/>
                </w:r>
                <w:r w:rsidR="00DE5372" w:rsidRPr="00DE5372">
                  <w:rPr>
                    <w:rFonts w:asciiTheme="majorHAnsi" w:hAnsiTheme="majorHAnsi"/>
                    <w:noProof/>
                    <w:color w:val="656565" w:themeColor="text2" w:themeTint="BF"/>
                    <w:sz w:val="28"/>
                    <w:szCs w:val="28"/>
                    <w:lang w:val="en-GB"/>
                  </w:rPr>
                  <w:t>(Wikipedia, 2019)</w:t>
                </w:r>
                <w:r>
                  <w:rPr>
                    <w:rFonts w:asciiTheme="majorHAnsi" w:hAnsiTheme="majorHAnsi"/>
                    <w:color w:val="656565" w:themeColor="text2" w:themeTint="BF"/>
                    <w:sz w:val="28"/>
                    <w:szCs w:val="28"/>
                  </w:rPr>
                  <w:fldChar w:fldCharType="end"/>
                </w:r>
              </w:sdtContent>
            </w:sdt>
            <w:r>
              <w:rPr>
                <w:rFonts w:asciiTheme="majorHAnsi" w:hAnsiTheme="majorHAnsi"/>
                <w:color w:val="656565" w:themeColor="text2" w:themeTint="BF"/>
                <w:sz w:val="28"/>
                <w:szCs w:val="28"/>
              </w:rPr>
              <w:t>.</w:t>
            </w:r>
          </w:p>
          <w:p w14:paraId="16A3FB29" w14:textId="4415AC1D" w:rsidR="00AE4AA5" w:rsidRPr="00FF4E2D" w:rsidRDefault="00AE4AA5" w:rsidP="00AE4AA5">
            <w:pPr>
              <w:pStyle w:val="ListParagraph"/>
              <w:numPr>
                <w:ilvl w:val="0"/>
                <w:numId w:val="3"/>
              </w:numPr>
              <w:rPr>
                <w:rFonts w:asciiTheme="majorHAnsi" w:eastAsiaTheme="majorEastAsia" w:hAnsiTheme="majorHAnsi" w:cstheme="majorBidi"/>
                <w:i/>
                <w:iCs/>
                <w:color w:val="656565" w:themeColor="text2" w:themeTint="BF"/>
                <w:kern w:val="28"/>
                <w:sz w:val="28"/>
                <w:szCs w:val="28"/>
              </w:rPr>
            </w:pPr>
            <w:r>
              <w:rPr>
                <w:rFonts w:asciiTheme="majorHAnsi" w:eastAsiaTheme="majorEastAsia" w:hAnsiTheme="majorHAnsi" w:cstheme="majorBidi"/>
                <w:color w:val="656565" w:themeColor="text2" w:themeTint="BF"/>
                <w:kern w:val="28"/>
                <w:sz w:val="28"/>
                <w:szCs w:val="28"/>
              </w:rPr>
              <w:t>The open-air swimming pool or the Natatio also had a Frigidarium which was a cold bath hall.</w:t>
            </w:r>
          </w:p>
          <w:p w14:paraId="59B82D6D" w14:textId="0E789F04" w:rsidR="00AE4AA5" w:rsidRPr="00832663" w:rsidRDefault="00AE4AA5" w:rsidP="00AE4AA5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0CC7CF3" wp14:editId="2FF0E74E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2574036</wp:posOffset>
                      </wp:positionV>
                      <wp:extent cx="2360930" cy="792480"/>
                      <wp:effectExtent l="0" t="0" r="15875" b="266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792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4C3B32" w14:textId="484E23BD" w:rsidR="00AE4AA5" w:rsidRPr="004B436D" w:rsidRDefault="00AE4AA5" w:rsidP="004B436D">
                                  <w:pPr>
                                    <w:rPr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  <w:t>[</w:t>
                                  </w:r>
                                  <w:r w:rsidRPr="004B436D"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  <w:t xml:space="preserve">Figure 2: </w:t>
                                  </w:r>
                                  <w:r w:rsidRPr="004B436D">
                                    <w:rPr>
                                      <w:rFonts w:eastAsia="Times New Roman"/>
                                      <w:color w:val="auto"/>
                                      <w:sz w:val="16"/>
                                      <w:szCs w:val="16"/>
                                      <w:lang w:val="en" w:eastAsia="en-GB"/>
                                    </w:rPr>
                                    <w:t xml:space="preserve">Caerleon Roman Fortress </w:t>
                                  </w:r>
                                  <w:r w:rsidRPr="004B436D">
                                    <w:rPr>
                                      <w:color w:val="auto"/>
                                      <w:sz w:val="16"/>
                                      <w:szCs w:val="16"/>
                                    </w:rPr>
                                    <w:t xml:space="preserve">Bath frigidarium Source: </w:t>
                                  </w:r>
                                  <w:r w:rsidRPr="004B436D">
                                    <w:rPr>
                                      <w:color w:val="auto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>Commons.wikimedia.org. (2020). </w:t>
                                  </w:r>
                                  <w:r w:rsidRPr="004B436D">
                                    <w:rPr>
                                      <w:i/>
                                      <w:iCs/>
                                      <w:color w:val="auto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>File: Caerleon Roman Fortress Baths 20171016 frigidarium.jpg - Wikimedia Commons</w:t>
                                  </w:r>
                                  <w:r w:rsidRPr="004B436D">
                                    <w:rPr>
                                      <w:color w:val="auto"/>
                                      <w:sz w:val="16"/>
                                      <w:szCs w:val="16"/>
                                      <w:shd w:val="clear" w:color="auto" w:fill="FFFFFF"/>
                                    </w:rPr>
                                    <w:t>. [online] Available at: https://commons.wikimedia.org/wiki/File:Caerleon_Roman_Fortress_Baths_20171016_frigidarium.jpg [Accessed 16 Feb. 2020].</w:t>
                                  </w:r>
                                </w:p>
                                <w:p w14:paraId="3823E147" w14:textId="60C8810C" w:rsidR="00AE4AA5" w:rsidRPr="004B436D" w:rsidRDefault="00AE4AA5" w:rsidP="004B436D">
                                  <w:pPr>
                                    <w:rPr>
                                      <w:rFonts w:eastAsia="Times New Roman"/>
                                      <w:lang w:val="en" w:eastAsia="en-GB"/>
                                    </w:rPr>
                                  </w:pPr>
                                </w:p>
                                <w:p w14:paraId="45C36123" w14:textId="53864233" w:rsidR="00AE4AA5" w:rsidRPr="004B436D" w:rsidRDefault="00AE4AA5" w:rsidP="004B436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CC7C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6.85pt;margin-top:202.7pt;width:185.9pt;height:62.4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as9KgIAAEUEAAAOAAAAZHJzL2Uyb0RvYy54bWysU9uO2yAQfa/Uf0C8N3a8ySax4qy22aaq&#10;tL1Iu/0AjLGNCowLJHb69TvgbJqmb1V5QAwzHGbOmVnfDVqRg7BOginodJJSIgyHSpqmoN+fd++W&#10;lDjPTMUUGFHQo3D0bvP2zbrvcpFBC6oSliCIcXnfFbT1vsuTxPFWaOYm0AmDzhqsZh5N2ySVZT2i&#10;a5VkaXqb9GCrzgIXzuHtw+ikm4hf14L7r3XthCeqoJibj7uNexn2ZLNmeWNZ10p+SoP9QxaaSYOf&#10;nqEemGdkb+VfUFpyCw5qP+GgE6hryUWsAauZplfVPLWsE7EWJMd1Z5rc/4PlXw7fLJFVQbPpghLD&#10;NIr0LAZP3sNAssBP37kcw546DPQDXqPOsVbXPQL/4YiBbctMI+6thb4VrML8puFlcvF0xHEBpOw/&#10;Q4XfsL2HCDTUVgfykA6C6KjT8axNSIXjZXZzm65u0MXRt1hls2UUL2H56+vOOv9RgCbhUFCL2kd0&#10;dnh0PmTD8teQ8JkDJaudVCoatim3ypIDwz7ZxRULuApThvQFXc2z+UjAHxChZcUZpGxGCq4QtPTY&#10;70rqgi7TsMYODKx9MFXsRs+kGs+YsTInGgNzI4d+KIeTLCVURyTUwtjXOId4aMH+oqTHni6o+7ln&#10;VlCiPhkUZTWdzcIQRGM2X2Ro2EtPeelhhiNUQT0l43Hr4+AEvgzco3i1jLwGlcdMTrlir0a6T3MV&#10;huHSjlG/p3/zAgAA//8DAFBLAwQUAAYACAAAACEAhqBrk98AAAAKAQAADwAAAGRycy9kb3ducmV2&#10;LnhtbEyPMU/DMBCFd6T+B+sqsVGbkJQojVMBUjvAgGhZurnxNQnE58h20/DvcScYT+/Te9+V68n0&#10;bETnO0sS7hcCGFJtdUeNhM/95i4H5oMirXpLKOEHPayr2U2pCm0v9IHjLjQslpAvlIQ2hKHg3Nct&#10;GuUXdkCK2ck6o0I8XcO1U5dYbnqeCLHkRnUUF1o14EuL9ffubCT4k3j+yjcHbre5e3ud0u27HhMp&#10;b+fT0wpYwCn8wXDVj+pQRaejPZP2rJeQPTxGUkIqshRYBNIky4Adr4lIgFcl//9C9QsAAP//AwBQ&#10;SwECLQAUAAYACAAAACEAtoM4kv4AAADhAQAAEwAAAAAAAAAAAAAAAAAAAAAAW0NvbnRlbnRfVHlw&#10;ZXNdLnhtbFBLAQItABQABgAIAAAAIQA4/SH/1gAAAJQBAAALAAAAAAAAAAAAAAAAAC8BAABfcmVs&#10;cy8ucmVsc1BLAQItABQABgAIAAAAIQDFQas9KgIAAEUEAAAOAAAAAAAAAAAAAAAAAC4CAABkcnMv&#10;ZTJvRG9jLnhtbFBLAQItABQABgAIAAAAIQCGoGuT3wAAAAoBAAAPAAAAAAAAAAAAAAAAAIQEAABk&#10;cnMvZG93bnJldi54bWxQSwUGAAAAAAQABADzAAAAkAUAAAAA&#10;" strokecolor="white [3212]">
                      <v:textbox>
                        <w:txbxContent>
                          <w:p w14:paraId="044C3B32" w14:textId="484E23BD" w:rsidR="00AE4AA5" w:rsidRPr="004B436D" w:rsidRDefault="00AE4AA5" w:rsidP="004B436D">
                            <w:pPr>
                              <w:rPr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  <w:t>[</w:t>
                            </w:r>
                            <w:r w:rsidRPr="004B436D"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  <w:t xml:space="preserve">Figure 2: </w:t>
                            </w:r>
                            <w:r w:rsidRPr="004B436D">
                              <w:rPr>
                                <w:rFonts w:eastAsia="Times New Roman"/>
                                <w:color w:val="auto"/>
                                <w:sz w:val="16"/>
                                <w:szCs w:val="16"/>
                                <w:lang w:val="en" w:eastAsia="en-GB"/>
                              </w:rPr>
                              <w:t xml:space="preserve">Caerleon Roman Fortress </w:t>
                            </w:r>
                            <w:r w:rsidRPr="004B436D">
                              <w:rPr>
                                <w:color w:val="auto"/>
                                <w:sz w:val="16"/>
                                <w:szCs w:val="16"/>
                              </w:rPr>
                              <w:t xml:space="preserve">Bath frigidarium Source: </w:t>
                            </w:r>
                            <w:r w:rsidRPr="004B436D">
                              <w:rPr>
                                <w:color w:val="auto"/>
                                <w:sz w:val="16"/>
                                <w:szCs w:val="16"/>
                                <w:shd w:val="clear" w:color="auto" w:fill="FFFFFF"/>
                              </w:rPr>
                              <w:t>Commons.wikimedia.org. (2020). </w:t>
                            </w:r>
                            <w:r w:rsidRPr="004B436D">
                              <w:rPr>
                                <w:i/>
                                <w:iCs/>
                                <w:color w:val="auto"/>
                                <w:sz w:val="16"/>
                                <w:szCs w:val="16"/>
                                <w:shd w:val="clear" w:color="auto" w:fill="FFFFFF"/>
                              </w:rPr>
                              <w:t>File: Caerleon Roman Fortress Baths 20171016 frigidarium.jpg - Wikimedia Commons</w:t>
                            </w:r>
                            <w:r w:rsidRPr="004B436D">
                              <w:rPr>
                                <w:color w:val="auto"/>
                                <w:sz w:val="16"/>
                                <w:szCs w:val="16"/>
                                <w:shd w:val="clear" w:color="auto" w:fill="FFFFFF"/>
                              </w:rPr>
                              <w:t>. [online] Available at: https://commons.wikimedia.org/wiki/File:Caerleon_Roman_Fortress_Baths_20171016_frigidarium.jpg [Accessed 16 Feb. 2020].</w:t>
                            </w:r>
                          </w:p>
                          <w:p w14:paraId="3823E147" w14:textId="60C8810C" w:rsidR="00AE4AA5" w:rsidRPr="004B436D" w:rsidRDefault="00AE4AA5" w:rsidP="004B436D">
                            <w:pPr>
                              <w:rPr>
                                <w:rFonts w:eastAsia="Times New Roman"/>
                                <w:lang w:val="en" w:eastAsia="en-GB"/>
                              </w:rPr>
                            </w:pPr>
                          </w:p>
                          <w:p w14:paraId="45C36123" w14:textId="53864233" w:rsidR="00AE4AA5" w:rsidRPr="004B436D" w:rsidRDefault="00AE4AA5" w:rsidP="004B436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C606567" wp14:editId="5849A0B7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121412</wp:posOffset>
                  </wp:positionV>
                  <wp:extent cx="3218815" cy="2192655"/>
                  <wp:effectExtent l="0" t="0" r="635" b="0"/>
                  <wp:wrapSquare wrapText="bothSides"/>
                  <wp:docPr id="5" name="Picture 5" descr="Image result for roman baths caerleon cold 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oman baths caerleon cold 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8815" cy="219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98" w:type="dxa"/>
          </w:tcPr>
          <w:p w14:paraId="09B38452" w14:textId="77777777" w:rsidR="00AE4AA5" w:rsidRDefault="00AE4AA5" w:rsidP="00AE4AA5">
            <w:pPr>
              <w:pStyle w:val="NoSpacing"/>
            </w:pPr>
          </w:p>
        </w:tc>
      </w:tr>
      <w:tr w:rsidR="00AE4AA5" w14:paraId="7A76A802" w14:textId="77777777" w:rsidTr="00AE4AA5">
        <w:trPr>
          <w:trHeight w:hRule="exact" w:val="504"/>
        </w:trPr>
        <w:tc>
          <w:tcPr>
            <w:tcW w:w="6192" w:type="dxa"/>
            <w:vAlign w:val="bottom"/>
          </w:tcPr>
          <w:p w14:paraId="2533AE43" w14:textId="77777777" w:rsidR="00AE4AA5" w:rsidRDefault="00AE4AA5" w:rsidP="00AE4AA5">
            <w:pPr>
              <w:pStyle w:val="NoSpacing"/>
              <w:rPr>
                <w:rStyle w:val="PageNumber"/>
              </w:rPr>
            </w:pPr>
          </w:p>
        </w:tc>
        <w:tc>
          <w:tcPr>
            <w:tcW w:w="1098" w:type="dxa"/>
            <w:vAlign w:val="bottom"/>
          </w:tcPr>
          <w:p w14:paraId="4AB117C8" w14:textId="77777777" w:rsidR="00AE4AA5" w:rsidRDefault="00AE4AA5" w:rsidP="00AE4AA5">
            <w:pPr>
              <w:pStyle w:val="NoSpacing"/>
            </w:pPr>
          </w:p>
        </w:tc>
      </w:tr>
    </w:tbl>
    <w:p w14:paraId="4F4F2A43" w14:textId="7FFC18BA" w:rsidR="00AE4AA5" w:rsidRDefault="00AE4AA5" w:rsidP="00AE4AA5">
      <w:pPr>
        <w:pStyle w:val="Title"/>
        <w:rPr>
          <w:sz w:val="48"/>
          <w:szCs w:val="48"/>
          <w:u w:val="single"/>
        </w:rPr>
      </w:pPr>
      <w:r w:rsidRPr="00AE4AA5">
        <w:rPr>
          <w:sz w:val="48"/>
          <w:szCs w:val="48"/>
          <w:u w:val="single"/>
        </w:rPr>
        <w:t xml:space="preserve">Historical Context </w:t>
      </w:r>
    </w:p>
    <w:p w14:paraId="544EB9DA" w14:textId="77777777" w:rsidR="00AE4AA5" w:rsidRPr="00AE4AA5" w:rsidRDefault="00AE4AA5" w:rsidP="00AE4AA5"/>
    <w:p w14:paraId="0761E092" w14:textId="151C6D31" w:rsidR="00E0675F" w:rsidRDefault="00AE4AA5" w:rsidP="00AE4AA5">
      <w:pPr>
        <w:rPr>
          <w:sz w:val="28"/>
          <w:szCs w:val="28"/>
        </w:rPr>
      </w:pPr>
      <w:r>
        <w:rPr>
          <w:sz w:val="28"/>
          <w:szCs w:val="28"/>
        </w:rPr>
        <w:t xml:space="preserve">It was typical for Roman forts to have baths </w:t>
      </w:r>
      <w:r w:rsidR="00E0675F">
        <w:rPr>
          <w:sz w:val="28"/>
          <w:szCs w:val="28"/>
        </w:rPr>
        <w:t>and indeed in arch</w:t>
      </w:r>
      <w:r w:rsidR="004C7201">
        <w:rPr>
          <w:sz w:val="28"/>
          <w:szCs w:val="28"/>
        </w:rPr>
        <w:t>a</w:t>
      </w:r>
      <w:r w:rsidR="00E0675F">
        <w:rPr>
          <w:sz w:val="28"/>
          <w:szCs w:val="28"/>
        </w:rPr>
        <w:t>eological sites such as Pompeii we see more than one bath, typically though the smaller baths or Balneae could house over 500 people.</w:t>
      </w:r>
    </w:p>
    <w:p w14:paraId="6A521D37" w14:textId="72656C76" w:rsidR="00AE4AA5" w:rsidRDefault="00E0675F" w:rsidP="00AE4AA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0579">
        <w:rPr>
          <w:sz w:val="28"/>
          <w:szCs w:val="28"/>
        </w:rPr>
        <w:t>“</w:t>
      </w:r>
      <w:r w:rsidR="00310579" w:rsidRPr="00310579">
        <w:rPr>
          <w:i/>
          <w:iCs/>
          <w:sz w:val="28"/>
          <w:szCs w:val="28"/>
        </w:rPr>
        <w:t>Initially they were places for socializing, for discussing important issues, and for transacting business</w:t>
      </w:r>
      <w:r w:rsidR="00310579">
        <w:rPr>
          <w:sz w:val="28"/>
          <w:szCs w:val="28"/>
        </w:rPr>
        <w:t xml:space="preserve">” </w:t>
      </w:r>
      <w:sdt>
        <w:sdtPr>
          <w:rPr>
            <w:sz w:val="28"/>
            <w:szCs w:val="28"/>
          </w:rPr>
          <w:id w:val="985210359"/>
          <w:citation/>
        </w:sdtPr>
        <w:sdtEndPr/>
        <w:sdtContent>
          <w:r w:rsidR="00310579">
            <w:rPr>
              <w:sz w:val="28"/>
              <w:szCs w:val="28"/>
            </w:rPr>
            <w:fldChar w:fldCharType="begin"/>
          </w:r>
          <w:r w:rsidR="00310579">
            <w:rPr>
              <w:sz w:val="28"/>
              <w:szCs w:val="28"/>
              <w:lang w:val="en-GB"/>
            </w:rPr>
            <w:instrText xml:space="preserve"> CITATION Rot12 \l 2057 </w:instrText>
          </w:r>
          <w:r w:rsidR="00310579">
            <w:rPr>
              <w:sz w:val="28"/>
              <w:szCs w:val="28"/>
            </w:rPr>
            <w:fldChar w:fldCharType="separate"/>
          </w:r>
          <w:r w:rsidR="00DE5372" w:rsidRPr="00DE5372">
            <w:rPr>
              <w:noProof/>
              <w:sz w:val="28"/>
              <w:szCs w:val="28"/>
              <w:lang w:val="en-GB"/>
            </w:rPr>
            <w:t>(Rotherham, 2012)</w:t>
          </w:r>
          <w:r w:rsidR="00310579">
            <w:rPr>
              <w:sz w:val="28"/>
              <w:szCs w:val="28"/>
            </w:rPr>
            <w:fldChar w:fldCharType="end"/>
          </w:r>
        </w:sdtContent>
      </w:sdt>
      <w:r w:rsidR="006E3DF1">
        <w:rPr>
          <w:sz w:val="28"/>
          <w:szCs w:val="28"/>
        </w:rPr>
        <w:t xml:space="preserve">. </w:t>
      </w:r>
    </w:p>
    <w:p w14:paraId="775605B2" w14:textId="1781C952" w:rsidR="00DE5372" w:rsidRDefault="00DE5372" w:rsidP="00DE5372">
      <w:pPr>
        <w:rPr>
          <w:sz w:val="28"/>
          <w:szCs w:val="28"/>
        </w:rPr>
      </w:pPr>
      <w:r w:rsidRPr="00DE5372">
        <w:rPr>
          <w:sz w:val="28"/>
          <w:szCs w:val="28"/>
        </w:rPr>
        <w:t xml:space="preserve">However, the use of these baths despite being to help regulate hygiene actually had the opposite effect in some cases </w:t>
      </w:r>
      <w:r>
        <w:rPr>
          <w:sz w:val="28"/>
          <w:szCs w:val="28"/>
        </w:rPr>
        <w:t>“</w:t>
      </w:r>
      <w:r w:rsidRPr="00DE5372">
        <w:rPr>
          <w:i/>
          <w:iCs/>
          <w:sz w:val="28"/>
          <w:szCs w:val="28"/>
          <w:shd w:val="clear" w:color="auto" w:fill="FFFFFF"/>
        </w:rPr>
        <w:t>Warm water used in the communal bathhouses could have reversed their intended effect, helping spread parasitic worms in baths where scum would build from human dirt</w:t>
      </w:r>
      <w:r>
        <w:rPr>
          <w:sz w:val="28"/>
          <w:szCs w:val="28"/>
          <w:shd w:val="clear" w:color="auto" w:fill="FFFFFF"/>
        </w:rPr>
        <w:t>”</w:t>
      </w:r>
      <w:r w:rsidRPr="00DE5372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2061975014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  <w:lang w:val="en-GB"/>
            </w:rPr>
            <w:instrText xml:space="preserve"> CITATION Ben16 \l 2057 </w:instrText>
          </w:r>
          <w:r>
            <w:rPr>
              <w:sz w:val="28"/>
              <w:szCs w:val="28"/>
            </w:rPr>
            <w:fldChar w:fldCharType="separate"/>
          </w:r>
          <w:r w:rsidRPr="00DE5372">
            <w:rPr>
              <w:noProof/>
              <w:sz w:val="28"/>
              <w:szCs w:val="28"/>
              <w:lang w:val="en-GB"/>
            </w:rPr>
            <w:t>(Miller, 2016)</w:t>
          </w:r>
          <w:r>
            <w:rPr>
              <w:sz w:val="28"/>
              <w:szCs w:val="28"/>
            </w:rPr>
            <w:fldChar w:fldCharType="end"/>
          </w:r>
        </w:sdtContent>
      </w:sdt>
      <w:r w:rsidR="00137196">
        <w:rPr>
          <w:sz w:val="28"/>
          <w:szCs w:val="28"/>
        </w:rPr>
        <w:t>.</w:t>
      </w:r>
    </w:p>
    <w:p w14:paraId="0CE1E38B" w14:textId="337192F9" w:rsidR="00137196" w:rsidRPr="008C3E02" w:rsidRDefault="00137196" w:rsidP="00137196">
      <w:pPr>
        <w:rPr>
          <w:rFonts w:asciiTheme="majorHAnsi" w:hAnsiTheme="majorHAnsi"/>
          <w:color w:val="656565" w:themeColor="text2" w:themeTint="BF"/>
          <w:sz w:val="28"/>
          <w:szCs w:val="28"/>
        </w:rPr>
      </w:pPr>
      <w:r w:rsidRPr="00137196">
        <w:rPr>
          <w:rFonts w:asciiTheme="majorHAnsi" w:hAnsiTheme="majorHAnsi"/>
          <w:color w:val="656565" w:themeColor="text2" w:themeTint="BF"/>
          <w:sz w:val="28"/>
          <w:szCs w:val="28"/>
        </w:rPr>
        <w:t xml:space="preserve">This can be shown as Galen in </w:t>
      </w:r>
      <w:hyperlink r:id="rId17" w:history="1">
        <w:r w:rsidRPr="00137196">
          <w:rPr>
            <w:rFonts w:asciiTheme="majorHAnsi" w:hAnsiTheme="majorHAnsi"/>
            <w:color w:val="656565" w:themeColor="text2" w:themeTint="BF"/>
            <w:sz w:val="28"/>
            <w:szCs w:val="28"/>
          </w:rPr>
          <w:t xml:space="preserve">Method of Medicine </w:t>
        </w:r>
      </w:hyperlink>
      <w:r w:rsidR="008C3E02" w:rsidRPr="008C3E02">
        <w:rPr>
          <w:rFonts w:asciiTheme="majorHAnsi" w:hAnsiTheme="majorHAnsi"/>
          <w:i/>
          <w:iCs/>
          <w:color w:val="656565" w:themeColor="text2" w:themeTint="BF"/>
          <w:sz w:val="28"/>
          <w:szCs w:val="28"/>
        </w:rPr>
        <w:t>“</w:t>
      </w:r>
      <w:r w:rsidRPr="008C3E02">
        <w:rPr>
          <w:rFonts w:asciiTheme="majorHAnsi" w:eastAsia="Times New Roman" w:hAnsiTheme="majorHAnsi" w:cs="Times New Roman"/>
          <w:i/>
          <w:iCs/>
          <w:color w:val="656565" w:themeColor="text2" w:themeTint="BF"/>
          <w:sz w:val="28"/>
          <w:szCs w:val="28"/>
          <w:lang w:val="en-GB" w:eastAsia="en-GB"/>
        </w:rPr>
        <w:t>I kept him away from the bath for a period of many days for the sake of the betterment of the whole body</w:t>
      </w:r>
      <w:r w:rsidR="008C3E02">
        <w:rPr>
          <w:rFonts w:asciiTheme="majorHAnsi" w:eastAsia="Times New Roman" w:hAnsiTheme="majorHAnsi" w:cs="Times New Roman"/>
          <w:color w:val="656565" w:themeColor="text2" w:themeTint="BF"/>
          <w:sz w:val="28"/>
          <w:szCs w:val="28"/>
          <w:lang w:val="en-GB" w:eastAsia="en-GB"/>
        </w:rPr>
        <w:t>”</w:t>
      </w:r>
      <w:r w:rsidR="000A510D">
        <w:rPr>
          <w:rFonts w:asciiTheme="majorHAnsi" w:eastAsia="Times New Roman" w:hAnsiTheme="majorHAnsi" w:cs="Times New Roman"/>
          <w:color w:val="656565" w:themeColor="text2" w:themeTint="BF"/>
          <w:sz w:val="28"/>
          <w:szCs w:val="28"/>
          <w:lang w:val="en-GB" w:eastAsia="en-GB"/>
        </w:rPr>
        <w:t>(Galen)</w:t>
      </w:r>
    </w:p>
    <w:p w14:paraId="7C4B5892" w14:textId="50E2FD79" w:rsidR="00137196" w:rsidRPr="00137196" w:rsidRDefault="00137196" w:rsidP="00137196">
      <w:pPr>
        <w:pStyle w:val="Heading1"/>
        <w:shd w:val="clear" w:color="auto" w:fill="FFFFFF"/>
        <w:spacing w:after="0"/>
        <w:rPr>
          <w:sz w:val="28"/>
          <w:szCs w:val="28"/>
        </w:rPr>
      </w:pPr>
    </w:p>
    <w:p w14:paraId="43E7D379" w14:textId="7191D5B8" w:rsidR="00137196" w:rsidRPr="00DE5372" w:rsidRDefault="00137196" w:rsidP="00DE5372">
      <w:pPr>
        <w:rPr>
          <w:sz w:val="28"/>
          <w:szCs w:val="28"/>
        </w:rPr>
      </w:pPr>
    </w:p>
    <w:p w14:paraId="02F745CC" w14:textId="2577802F" w:rsidR="00E532FE" w:rsidRDefault="00E532FE" w:rsidP="00E532FE">
      <w:pPr>
        <w:rPr>
          <w:noProof/>
        </w:rPr>
      </w:pPr>
    </w:p>
    <w:p w14:paraId="35184472" w14:textId="5DC46542" w:rsidR="009D2335" w:rsidRDefault="00AE4AA5" w:rsidP="00E532FE">
      <w:r>
        <w:tab/>
      </w:r>
    </w:p>
    <w:p w14:paraId="2DD3D140" w14:textId="0645EC06" w:rsidR="006B4B5E" w:rsidRDefault="006B4B5E">
      <w:r>
        <w:br w:type="page"/>
      </w:r>
    </w:p>
    <w:p w14:paraId="7D46172F" w14:textId="669598F1" w:rsidR="006B4B5E" w:rsidRDefault="006B4B5E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2 interior booklet pages"/>
      </w:tblPr>
      <w:tblGrid>
        <w:gridCol w:w="6192"/>
        <w:gridCol w:w="864"/>
        <w:gridCol w:w="20"/>
        <w:gridCol w:w="7036"/>
      </w:tblGrid>
      <w:tr w:rsidR="009D2335" w14:paraId="08A89839" w14:textId="77777777" w:rsidTr="00482984">
        <w:trPr>
          <w:trHeight w:hRule="exact" w:val="9792"/>
        </w:trPr>
        <w:tc>
          <w:tcPr>
            <w:tcW w:w="6192" w:type="dxa"/>
          </w:tcPr>
          <w:p w14:paraId="2104CCB2" w14:textId="4011894A" w:rsidR="009D2335" w:rsidRDefault="00E532FE" w:rsidP="00E532FE">
            <w:pPr>
              <w:pStyle w:val="Title"/>
              <w:rPr>
                <w:sz w:val="48"/>
                <w:szCs w:val="48"/>
                <w:u w:val="single"/>
              </w:rPr>
            </w:pPr>
            <w:r w:rsidRPr="00E532FE">
              <w:rPr>
                <w:sz w:val="48"/>
                <w:szCs w:val="48"/>
                <w:u w:val="single"/>
              </w:rPr>
              <w:t xml:space="preserve">The Cycle </w:t>
            </w:r>
          </w:p>
          <w:p w14:paraId="2EB5DC68" w14:textId="77777777" w:rsidR="00626A9F" w:rsidRPr="00035FB9" w:rsidRDefault="002A7084" w:rsidP="002A7084">
            <w:pPr>
              <w:rPr>
                <w:sz w:val="22"/>
                <w:szCs w:val="22"/>
              </w:rPr>
            </w:pPr>
            <w:r w:rsidRPr="00035FB9">
              <w:rPr>
                <w:sz w:val="22"/>
                <w:szCs w:val="22"/>
              </w:rPr>
              <w:t>A Roman soldier would begin the apodyterium or changing rooms and then to the basilica if preferred.</w:t>
            </w:r>
          </w:p>
          <w:p w14:paraId="3C8B5517" w14:textId="4DA6AB25" w:rsidR="00626A9F" w:rsidRPr="00035FB9" w:rsidRDefault="002A7084" w:rsidP="002A7084">
            <w:pPr>
              <w:rPr>
                <w:sz w:val="22"/>
                <w:szCs w:val="22"/>
              </w:rPr>
            </w:pPr>
            <w:r w:rsidRPr="00035FB9">
              <w:rPr>
                <w:sz w:val="22"/>
                <w:szCs w:val="22"/>
              </w:rPr>
              <w:t xml:space="preserve"> Then begins the series of rooms that would progressively warmer start</w:t>
            </w:r>
            <w:r w:rsidR="004C7201">
              <w:rPr>
                <w:sz w:val="22"/>
                <w:szCs w:val="22"/>
              </w:rPr>
              <w:t>s</w:t>
            </w:r>
            <w:r w:rsidRPr="00035FB9">
              <w:rPr>
                <w:sz w:val="22"/>
                <w:szCs w:val="22"/>
              </w:rPr>
              <w:t xml:space="preserve"> in the Tepidarium which was a warm room for bathers with a small pool and a larger one for swimming. </w:t>
            </w:r>
          </w:p>
          <w:p w14:paraId="7F5E9BF3" w14:textId="11D53CD4" w:rsidR="00E532FE" w:rsidRPr="00035FB9" w:rsidRDefault="002A7084" w:rsidP="002A7084">
            <w:pPr>
              <w:rPr>
                <w:sz w:val="22"/>
                <w:szCs w:val="22"/>
              </w:rPr>
            </w:pPr>
            <w:r w:rsidRPr="00035FB9">
              <w:rPr>
                <w:sz w:val="22"/>
                <w:szCs w:val="22"/>
              </w:rPr>
              <w:t xml:space="preserve">Then </w:t>
            </w:r>
            <w:r w:rsidR="00626A9F" w:rsidRPr="00035FB9">
              <w:rPr>
                <w:sz w:val="22"/>
                <w:szCs w:val="22"/>
              </w:rPr>
              <w:t xml:space="preserve">the hottest room being the caldarium which was designed to make the user sweat similar to that of a sauna. </w:t>
            </w:r>
          </w:p>
          <w:p w14:paraId="4F26C535" w14:textId="2C888006" w:rsidR="00E532FE" w:rsidRPr="00035FB9" w:rsidRDefault="006A4253" w:rsidP="00031738">
            <w:pPr>
              <w:rPr>
                <w:sz w:val="22"/>
                <w:szCs w:val="22"/>
              </w:rPr>
            </w:pPr>
            <w:r w:rsidRPr="00035FB9">
              <w:rPr>
                <w:sz w:val="22"/>
                <w:szCs w:val="22"/>
              </w:rPr>
              <w:t>Finally,</w:t>
            </w:r>
            <w:r w:rsidR="0080038D" w:rsidRPr="00035FB9">
              <w:rPr>
                <w:sz w:val="22"/>
                <w:szCs w:val="22"/>
              </w:rPr>
              <w:t xml:space="preserve"> the frigidarium a very cold pool to use after the caldarium.</w:t>
            </w:r>
          </w:p>
          <w:p w14:paraId="493A0407" w14:textId="1FDB0AA4" w:rsidR="00E532FE" w:rsidRPr="00E532FE" w:rsidRDefault="006A4253" w:rsidP="00E532FE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3D8551C" wp14:editId="1CB999C0">
                  <wp:simplePos x="0" y="0"/>
                  <wp:positionH relativeFrom="column">
                    <wp:posOffset>330134</wp:posOffset>
                  </wp:positionH>
                  <wp:positionV relativeFrom="paragraph">
                    <wp:posOffset>158049</wp:posOffset>
                  </wp:positionV>
                  <wp:extent cx="3124200" cy="263652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1293.JPG"/>
                          <pic:cNvPicPr/>
                        </pic:nvPicPr>
                        <pic:blipFill rotWithShape="1">
                          <a:blip r:embed="rId18"/>
                          <a:srcRect l="24660" t="33333" r="29592" b="15192"/>
                          <a:stretch/>
                        </pic:blipFill>
                        <pic:spPr bwMode="auto">
                          <a:xfrm>
                            <a:off x="0" y="0"/>
                            <a:ext cx="3124200" cy="2636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4644DC" w14:textId="40914399" w:rsidR="00E532FE" w:rsidRPr="00E532FE" w:rsidRDefault="00E532FE" w:rsidP="00E532FE"/>
          <w:p w14:paraId="13A3F3F1" w14:textId="77777777" w:rsidR="00E532FE" w:rsidRPr="00E532FE" w:rsidRDefault="00E532FE" w:rsidP="00E532FE"/>
          <w:p w14:paraId="7E9D0E74" w14:textId="68832E6C" w:rsidR="00E532FE" w:rsidRPr="00E532FE" w:rsidRDefault="00E532FE" w:rsidP="00E532FE"/>
          <w:p w14:paraId="43B4F7FA" w14:textId="56E6EAB0" w:rsidR="00E532FE" w:rsidRPr="00E532FE" w:rsidRDefault="00E532FE" w:rsidP="00E532FE"/>
          <w:p w14:paraId="02816FC4" w14:textId="0FF9CC4F" w:rsidR="00E532FE" w:rsidRPr="00E532FE" w:rsidRDefault="00E532FE" w:rsidP="00E532FE"/>
          <w:p w14:paraId="1063ADBE" w14:textId="60F1ED3F" w:rsidR="00E532FE" w:rsidRPr="00E532FE" w:rsidRDefault="00E532FE" w:rsidP="00E532FE"/>
          <w:p w14:paraId="1C905D13" w14:textId="668319DE" w:rsidR="00E532FE" w:rsidRPr="00E532FE" w:rsidRDefault="00E532FE" w:rsidP="00E532FE"/>
          <w:p w14:paraId="22CD8473" w14:textId="7B6EC547" w:rsidR="00E532FE" w:rsidRPr="00E532FE" w:rsidRDefault="00E532FE" w:rsidP="00E532FE"/>
          <w:p w14:paraId="70B4011C" w14:textId="1326811D" w:rsidR="00E532FE" w:rsidRPr="00E532FE" w:rsidRDefault="00E532FE" w:rsidP="00E532FE"/>
          <w:p w14:paraId="1D11FC0F" w14:textId="59A4986C" w:rsidR="00E532FE" w:rsidRPr="00E532FE" w:rsidRDefault="00E532FE" w:rsidP="00E532FE"/>
          <w:p w14:paraId="4686F254" w14:textId="41F2EAE9" w:rsidR="00E532FE" w:rsidRPr="00E532FE" w:rsidRDefault="00626A9F" w:rsidP="00E532F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5EED746B" wp14:editId="488E4765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112395</wp:posOffset>
                      </wp:positionV>
                      <wp:extent cx="2800350" cy="49530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035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1E033A" w14:textId="26F5C068" w:rsidR="001A62A3" w:rsidRPr="001A62A3" w:rsidRDefault="001A62A3">
                                  <w:pPr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1A62A3"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  <w:t>[Figure 3: Map of the bath complex located inside the Baths</w:t>
                                  </w:r>
                                </w:p>
                                <w:p w14:paraId="3CE32C66" w14:textId="0C9AB270" w:rsidR="001A62A3" w:rsidRPr="001A62A3" w:rsidRDefault="001A62A3">
                                  <w:pPr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1A62A3"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  <w:t>Source: Photograph taken By Emily Vaughan 14/02/20</w:t>
                                  </w:r>
                                  <w:r>
                                    <w:rPr>
                                      <w:color w:val="auto"/>
                                      <w:sz w:val="16"/>
                                      <w:szCs w:val="16"/>
                                      <w:lang w:val="en-GB"/>
                                    </w:rPr>
                                    <w:t>]</w:t>
                                  </w:r>
                                </w:p>
                                <w:p w14:paraId="0829A64D" w14:textId="77777777" w:rsidR="001A62A3" w:rsidRDefault="001A62A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D746B" id="_x0000_s1027" type="#_x0000_t202" style="position:absolute;margin-left:39.3pt;margin-top:8.85pt;width:220.5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87ZKwIAAEoEAAAOAAAAZHJzL2Uyb0RvYy54bWysVNtu2zAMfR+wfxD0vthxk7Ux4hRdugwD&#10;ugvQ7gNkWY6FSaImKbGzry8lp2mWvQ3zgyCK1NHhIenl7aAV2QvnJZiKTic5JcJwaKTZVvTH0+bd&#10;DSU+MNMwBUZU9CA8vV29fbPsbSkK6EA1whEEMb7sbUW7EGyZZZ53QjM/ASsMOltwmgU03TZrHOsR&#10;XausyPP3WQ+usQ648B5P70cnXSX8thU8fGtbLwJRFUVuIa0urXVcs9WSlVvHbCf5kQb7BxaaSYOP&#10;nqDuWWBk5+RfUFpyBx7aMOGgM2hbyUXKAbOZ5hfZPHbMipQLiuPtSSb//2D51/13R2RT0WtKDNNY&#10;oicxBPIBBlJEdXrrSwx6tBgWBjzGKqdMvX0A/tMTA+uOma24cw76TrAG2U3jzezs6ojjI0jdf4EG&#10;n2G7AAloaJ2O0qEYBNGxSodTZSIVjofFTZ5fzdHF0TdbzK/yVLqMlS+3rfPhkwBN4qaiDiuf0Nn+&#10;wYfIhpUvIfExD0o2G6lUMty2XitH9gy7ZJO+lMBFmDKkr+hiXsxHAf6AiA0rTiD1dpTgAkHLgN2u&#10;pK4oJoTf2H9RtY+mSb0YmFTjHhkrc5QxKjdqGIZ6SPVKD0SJa2gOqKuDsblxGHHTgftNSY+NXVH/&#10;a8ecoER9NlibxXQ2i5OQjNn8ukDDnXvqcw8zHKEqGigZt+uQpifKZuAOa9jKJO8rkyNlbNik+nG4&#10;4kSc2ynq9RewegYAAP//AwBQSwMEFAAGAAgAAAAhAFlAWnPeAAAACAEAAA8AAABkcnMvZG93bnJl&#10;di54bWxMj8FOwzAQRO9I/QdrK3GjThFNmhCnQiB6Q6gBFY5OvCQR8TqK3Tbw9Syn9rgzo9k3+Way&#10;vTji6DtHCpaLCARS7UxHjYL3t+ebNQgfNBndO0IFP+hhU8yucp0Zd6IdHsvQCC4hn2kFbQhDJqWv&#10;W7TaL9yAxN6XG60OfI6NNKM+cbnt5W0UxdLqjvhDqwd8bLH+Lg9Wga+jeP96V+4/KrnF39SYp8/t&#10;i1LX8+nhHkTAKZzD8I/P6FAwU+UOZLzoFSTrmJOsJwkI9lfLlIVKQbpKQBa5vBxQ/AEAAP//AwBQ&#10;SwECLQAUAAYACAAAACEAtoM4kv4AAADhAQAAEwAAAAAAAAAAAAAAAAAAAAAAW0NvbnRlbnRfVHlw&#10;ZXNdLnhtbFBLAQItABQABgAIAAAAIQA4/SH/1gAAAJQBAAALAAAAAAAAAAAAAAAAAC8BAABfcmVs&#10;cy8ucmVsc1BLAQItABQABgAIAAAAIQBuN87ZKwIAAEoEAAAOAAAAAAAAAAAAAAAAAC4CAABkcnMv&#10;ZTJvRG9jLnhtbFBLAQItABQABgAIAAAAIQBZQFpz3gAAAAgBAAAPAAAAAAAAAAAAAAAAAIUEAABk&#10;cnMvZG93bnJldi54bWxQSwUGAAAAAAQABADzAAAAkAUAAAAA&#10;" strokecolor="white [3212]">
                      <v:textbox>
                        <w:txbxContent>
                          <w:p w14:paraId="701E033A" w14:textId="26F5C068" w:rsidR="001A62A3" w:rsidRPr="001A62A3" w:rsidRDefault="001A62A3">
                            <w:pPr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A62A3"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  <w:t>[Figure 3: Map of the bath complex located inside the Baths</w:t>
                            </w:r>
                          </w:p>
                          <w:p w14:paraId="3CE32C66" w14:textId="0C9AB270" w:rsidR="001A62A3" w:rsidRPr="001A62A3" w:rsidRDefault="001A62A3">
                            <w:pPr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A62A3"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  <w:t>Source: Photograph taken By Emily Vaughan 14/02/20</w:t>
                            </w:r>
                            <w:r>
                              <w:rPr>
                                <w:color w:val="auto"/>
                                <w:sz w:val="16"/>
                                <w:szCs w:val="16"/>
                                <w:lang w:val="en-GB"/>
                              </w:rPr>
                              <w:t>]</w:t>
                            </w:r>
                          </w:p>
                          <w:p w14:paraId="0829A64D" w14:textId="77777777" w:rsidR="001A62A3" w:rsidRDefault="001A62A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96DBD08" w14:textId="2A523F1F" w:rsidR="00E532FE" w:rsidRPr="00E532FE" w:rsidRDefault="00E532FE" w:rsidP="00E532FE"/>
          <w:p w14:paraId="33599696" w14:textId="60734A36" w:rsidR="00E532FE" w:rsidRPr="00E532FE" w:rsidRDefault="00E532FE" w:rsidP="00E532FE"/>
          <w:p w14:paraId="1309093D" w14:textId="5483B97F" w:rsidR="00E532FE" w:rsidRDefault="00E532FE" w:rsidP="00E532FE">
            <w:pPr>
              <w:rPr>
                <w:rFonts w:asciiTheme="majorHAnsi" w:eastAsiaTheme="majorEastAsia" w:hAnsiTheme="majorHAnsi" w:cstheme="majorBidi"/>
                <w:kern w:val="28"/>
                <w:sz w:val="48"/>
                <w:szCs w:val="48"/>
                <w:u w:val="single"/>
              </w:rPr>
            </w:pPr>
          </w:p>
          <w:p w14:paraId="5C078ACB" w14:textId="20F704C4" w:rsidR="00E532FE" w:rsidRPr="00E532FE" w:rsidRDefault="00E532FE" w:rsidP="00E532FE"/>
        </w:tc>
        <w:tc>
          <w:tcPr>
            <w:tcW w:w="864" w:type="dxa"/>
            <w:tcBorders>
              <w:right w:val="single" w:sz="4" w:space="0" w:color="FFFFFF" w:themeColor="background1"/>
            </w:tcBorders>
          </w:tcPr>
          <w:p w14:paraId="28646976" w14:textId="77777777" w:rsidR="009D2335" w:rsidRPr="00407E89" w:rsidRDefault="009D2335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0" w:type="dxa"/>
            <w:tcBorders>
              <w:left w:val="single" w:sz="4" w:space="0" w:color="FFFFFF" w:themeColor="background1"/>
            </w:tcBorders>
          </w:tcPr>
          <w:p w14:paraId="2F2E93EF" w14:textId="77777777" w:rsidR="009D2335" w:rsidRPr="00407E89" w:rsidRDefault="009D2335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36" w:type="dxa"/>
          </w:tcPr>
          <w:p w14:paraId="28EDF6EA" w14:textId="6120F43F" w:rsidR="009D2335" w:rsidRPr="00482984" w:rsidRDefault="00680132">
            <w:pPr>
              <w:pStyle w:val="Heading1"/>
              <w:rPr>
                <w:sz w:val="48"/>
                <w:szCs w:val="48"/>
                <w:u w:val="single"/>
              </w:rPr>
            </w:pPr>
            <w:r w:rsidRPr="00482984">
              <w:rPr>
                <w:sz w:val="48"/>
                <w:szCs w:val="48"/>
                <w:u w:val="single"/>
              </w:rPr>
              <w:t xml:space="preserve">Tools </w:t>
            </w:r>
          </w:p>
          <w:p w14:paraId="4C264699" w14:textId="1A54066E" w:rsidR="009D2335" w:rsidRPr="00407E89" w:rsidRDefault="00984DAE">
            <w:pPr>
              <w:pStyle w:val="Heading2"/>
              <w:rPr>
                <w:sz w:val="24"/>
                <w:szCs w:val="24"/>
              </w:rPr>
            </w:pPr>
            <w:r w:rsidRPr="00407E89">
              <w:rPr>
                <w:sz w:val="24"/>
                <w:szCs w:val="24"/>
              </w:rPr>
              <w:t xml:space="preserve">Strigil </w:t>
            </w:r>
          </w:p>
          <w:tbl>
            <w:tblPr>
              <w:tblW w:w="0" w:type="auto"/>
              <w:tblCellMar>
                <w:left w:w="0" w:type="dxa"/>
                <w:right w:w="144" w:type="dxa"/>
              </w:tblCellMar>
              <w:tblLook w:val="04A0" w:firstRow="1" w:lastRow="0" w:firstColumn="1" w:lastColumn="0" w:noHBand="0" w:noVBand="1"/>
              <w:tblDescription w:val="Photo with item description"/>
            </w:tblPr>
            <w:tblGrid>
              <w:gridCol w:w="2107"/>
              <w:gridCol w:w="3934"/>
            </w:tblGrid>
            <w:tr w:rsidR="009D2335" w:rsidRPr="00407E89" w14:paraId="125B4102" w14:textId="77777777" w:rsidTr="00482984">
              <w:trPr>
                <w:trHeight w:val="2043"/>
              </w:trPr>
              <w:tc>
                <w:tcPr>
                  <w:tcW w:w="2107" w:type="dxa"/>
                  <w:tcBorders>
                    <w:left w:val="single" w:sz="4" w:space="0" w:color="FFFFFF" w:themeColor="background1"/>
                  </w:tcBorders>
                </w:tcPr>
                <w:tbl>
                  <w:tblPr>
                    <w:tblW w:w="0" w:type="auto"/>
                    <w:tblBorders>
                      <w:top w:val="single" w:sz="6" w:space="0" w:color="A6A6A6" w:themeColor="background1" w:themeShade="A6"/>
                      <w:left w:val="single" w:sz="6" w:space="0" w:color="A6A6A6" w:themeColor="background1" w:themeShade="A6"/>
                      <w:bottom w:val="single" w:sz="6" w:space="0" w:color="A6A6A6" w:themeColor="background1" w:themeShade="A6"/>
                      <w:right w:val="single" w:sz="6" w:space="0" w:color="A6A6A6" w:themeColor="background1" w:themeShade="A6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Picture frame"/>
                  </w:tblPr>
                  <w:tblGrid>
                    <w:gridCol w:w="1296"/>
                  </w:tblGrid>
                  <w:tr w:rsidR="009D2335" w:rsidRPr="00407E89" w14:paraId="0E528B89" w14:textId="77777777" w:rsidTr="00482984">
                    <w:trPr>
                      <w:trHeight w:val="1719"/>
                    </w:trPr>
                    <w:tc>
                      <w:tcPr>
                        <w:tcW w:w="1075" w:type="dxa"/>
                        <w:tcBorders>
                          <w:top w:val="single" w:sz="6" w:space="0" w:color="A6A6A6" w:themeColor="background1" w:themeShade="A6"/>
                          <w:left w:val="single" w:sz="4" w:space="0" w:color="FFFFFF" w:themeColor="background1"/>
                          <w:bottom w:val="single" w:sz="6" w:space="0" w:color="A6A6A6" w:themeColor="background1" w:themeShade="A6"/>
                        </w:tcBorders>
                        <w:vAlign w:val="center"/>
                      </w:tcPr>
                      <w:p w14:paraId="79D17239" w14:textId="62CACF4C" w:rsidR="00706775" w:rsidRPr="00407E89" w:rsidRDefault="00706775">
                        <w:pPr>
                          <w:pStyle w:val="Photo"/>
                          <w:rPr>
                            <w:sz w:val="24"/>
                            <w:szCs w:val="24"/>
                          </w:rPr>
                        </w:pPr>
                        <w:r w:rsidRPr="00407E89">
                          <w:rPr>
                            <w:sz w:val="24"/>
                            <w:szCs w:val="24"/>
                          </w:rPr>
                          <w:t xml:space="preserve">Figure </w:t>
                        </w:r>
                        <w:r w:rsidR="00FC16D1" w:rsidRPr="00407E89">
                          <w:rPr>
                            <w:sz w:val="24"/>
                            <w:szCs w:val="24"/>
                          </w:rPr>
                          <w:t>4</w:t>
                        </w:r>
                      </w:p>
                      <w:p w14:paraId="736F4261" w14:textId="7B4AA60E" w:rsidR="009D2335" w:rsidRPr="00407E89" w:rsidRDefault="0057522A">
                        <w:pPr>
                          <w:pStyle w:val="Photo"/>
                          <w:rPr>
                            <w:sz w:val="24"/>
                            <w:szCs w:val="24"/>
                          </w:rPr>
                        </w:pPr>
                        <w:r w:rsidRPr="00407E89">
                          <w:rPr>
                            <w:sz w:val="24"/>
                            <w:szCs w:val="24"/>
                          </w:rPr>
                          <w:drawing>
                            <wp:inline distT="0" distB="0" distL="0" distR="0" wp14:anchorId="4F441749" wp14:editId="1FD739E2">
                              <wp:extent cx="679554" cy="1943100"/>
                              <wp:effectExtent l="0" t="0" r="6350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002DFFAE.jpg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85789" cy="196092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DF83CA9" w14:textId="77777777" w:rsidR="009D2335" w:rsidRPr="00407E89" w:rsidRDefault="009D2335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14:paraId="0FBFC9D5" w14:textId="64D8D88B" w:rsidR="00706775" w:rsidRPr="00407E89" w:rsidRDefault="00706775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34" w:type="dxa"/>
                </w:tcPr>
                <w:p w14:paraId="0915549A" w14:textId="667225D0" w:rsidR="00407E89" w:rsidRPr="00987EBE" w:rsidRDefault="004650C0" w:rsidP="005D2B21">
                  <w:pPr>
                    <w:rPr>
                      <w:sz w:val="24"/>
                      <w:szCs w:val="24"/>
                      <w:shd w:val="clear" w:color="auto" w:fill="F8F9FA"/>
                    </w:rPr>
                  </w:pPr>
                  <w:r w:rsidRPr="00987EBE">
                    <w:rPr>
                      <w:sz w:val="24"/>
                      <w:szCs w:val="24"/>
                      <w:shd w:val="clear" w:color="auto" w:fill="F8F9FA"/>
                    </w:rPr>
                    <w:t>“Strigils were used by Greeks and Romans to scrape layers of sand and oil from their bodies after exercising.</w:t>
                  </w:r>
                  <w:r w:rsidR="005D2B21" w:rsidRPr="00987EBE">
                    <w:rPr>
                      <w:sz w:val="24"/>
                      <w:szCs w:val="24"/>
                      <w:shd w:val="clear" w:color="auto" w:fill="F8F9FA"/>
                    </w:rPr>
                    <w:t xml:space="preserve"> </w:t>
                  </w:r>
                  <w:r w:rsidR="005D2B21" w:rsidRPr="00987EBE">
                    <w:rPr>
                      <w:sz w:val="24"/>
                      <w:szCs w:val="24"/>
                    </w:rPr>
                    <w:t>The strigil and the "aryballos," a small oil container, were the basic equipment of all athletes in the ancient world</w:t>
                  </w:r>
                  <w:r w:rsidR="00407E89" w:rsidRPr="00987EBE">
                    <w:rPr>
                      <w:sz w:val="24"/>
                      <w:szCs w:val="24"/>
                      <w:shd w:val="clear" w:color="auto" w:fill="F8F9FA"/>
                    </w:rPr>
                    <w:t>”</w:t>
                  </w:r>
                  <w:r w:rsidRPr="00987EBE">
                    <w:rPr>
                      <w:sz w:val="24"/>
                      <w:szCs w:val="24"/>
                      <w:shd w:val="clear" w:color="auto" w:fill="F8F9FA"/>
                    </w:rPr>
                    <w:t xml:space="preserve"> </w:t>
                  </w:r>
                  <w:sdt>
                    <w:sdtPr>
                      <w:rPr>
                        <w:sz w:val="24"/>
                        <w:szCs w:val="24"/>
                        <w:shd w:val="clear" w:color="auto" w:fill="F8F9FA"/>
                      </w:rPr>
                      <w:id w:val="-1568569684"/>
                      <w:citation/>
                    </w:sdtPr>
                    <w:sdtEndPr/>
                    <w:sdtContent>
                      <w:r w:rsidRPr="00987EBE">
                        <w:rPr>
                          <w:sz w:val="24"/>
                          <w:szCs w:val="24"/>
                          <w:shd w:val="clear" w:color="auto" w:fill="F8F9FA"/>
                        </w:rPr>
                        <w:fldChar w:fldCharType="begin"/>
                      </w:r>
                      <w:r w:rsidRPr="00987EBE">
                        <w:rPr>
                          <w:sz w:val="24"/>
                          <w:szCs w:val="24"/>
                          <w:shd w:val="clear" w:color="auto" w:fill="F8F9FA"/>
                          <w:lang w:val="en-GB"/>
                        </w:rPr>
                        <w:instrText xml:space="preserve"> CITATION Hen30 \l 2057 </w:instrText>
                      </w:r>
                      <w:r w:rsidRPr="00987EBE">
                        <w:rPr>
                          <w:sz w:val="24"/>
                          <w:szCs w:val="24"/>
                          <w:shd w:val="clear" w:color="auto" w:fill="F8F9FA"/>
                        </w:rPr>
                        <w:fldChar w:fldCharType="separate"/>
                      </w:r>
                      <w:r w:rsidR="00DE5372" w:rsidRPr="00DE5372">
                        <w:rPr>
                          <w:noProof/>
                          <w:sz w:val="24"/>
                          <w:szCs w:val="24"/>
                          <w:shd w:val="clear" w:color="auto" w:fill="F8F9FA"/>
                          <w:lang w:val="en-GB"/>
                        </w:rPr>
                        <w:t>(Walters, 1930)</w:t>
                      </w:r>
                      <w:r w:rsidRPr="00987EBE">
                        <w:rPr>
                          <w:sz w:val="24"/>
                          <w:szCs w:val="24"/>
                          <w:shd w:val="clear" w:color="auto" w:fill="F8F9FA"/>
                        </w:rPr>
                        <w:fldChar w:fldCharType="end"/>
                      </w:r>
                    </w:sdtContent>
                  </w:sdt>
                </w:p>
              </w:tc>
            </w:tr>
          </w:tbl>
          <w:p w14:paraId="51D9B1E2" w14:textId="55569CE4" w:rsidR="009D2335" w:rsidRPr="00407E89" w:rsidRDefault="00CA3716" w:rsidP="00CA3716">
            <w:pPr>
              <w:pStyle w:val="Heading2"/>
              <w:rPr>
                <w:sz w:val="24"/>
                <w:szCs w:val="24"/>
              </w:rPr>
            </w:pPr>
            <w:r w:rsidRPr="00407E89">
              <w:rPr>
                <w:sz w:val="24"/>
                <w:szCs w:val="24"/>
                <w:shd w:val="clear" w:color="auto" w:fill="FFFFFF"/>
              </w:rPr>
              <w:t>Xylospongium</w:t>
            </w:r>
          </w:p>
          <w:tbl>
            <w:tblPr>
              <w:tblW w:w="0" w:type="auto"/>
              <w:tblCellMar>
                <w:left w:w="0" w:type="dxa"/>
                <w:right w:w="144" w:type="dxa"/>
              </w:tblCellMar>
              <w:tblLook w:val="04A0" w:firstRow="1" w:lastRow="0" w:firstColumn="1" w:lastColumn="0" w:noHBand="0" w:noVBand="1"/>
              <w:tblDescription w:val="Photo with item description"/>
            </w:tblPr>
            <w:tblGrid>
              <w:gridCol w:w="2160"/>
              <w:gridCol w:w="4032"/>
            </w:tblGrid>
            <w:tr w:rsidR="009D2335" w:rsidRPr="00407E89" w14:paraId="0EDCD054" w14:textId="77777777">
              <w:tc>
                <w:tcPr>
                  <w:tcW w:w="2160" w:type="dxa"/>
                </w:tcPr>
                <w:tbl>
                  <w:tblPr>
                    <w:tblW w:w="0" w:type="auto"/>
                    <w:tblBorders>
                      <w:top w:val="single" w:sz="6" w:space="0" w:color="A6A6A6" w:themeColor="background1" w:themeShade="A6"/>
                      <w:left w:val="single" w:sz="6" w:space="0" w:color="A6A6A6" w:themeColor="background1" w:themeShade="A6"/>
                      <w:bottom w:val="single" w:sz="6" w:space="0" w:color="A6A6A6" w:themeColor="background1" w:themeShade="A6"/>
                      <w:right w:val="single" w:sz="6" w:space="0" w:color="A6A6A6" w:themeColor="background1" w:themeShade="A6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Picture frame"/>
                  </w:tblPr>
                  <w:tblGrid>
                    <w:gridCol w:w="1619"/>
                  </w:tblGrid>
                  <w:tr w:rsidR="009D2335" w:rsidRPr="000B1D9D" w14:paraId="74768886" w14:textId="77777777">
                    <w:tc>
                      <w:tcPr>
                        <w:tcW w:w="0" w:type="auto"/>
                        <w:tcBorders>
                          <w:top w:val="single" w:sz="6" w:space="0" w:color="A6A6A6" w:themeColor="background1" w:themeShade="A6"/>
                          <w:bottom w:val="single" w:sz="6" w:space="0" w:color="A6A6A6" w:themeColor="background1" w:themeShade="A6"/>
                        </w:tcBorders>
                        <w:vAlign w:val="center"/>
                      </w:tcPr>
                      <w:p w14:paraId="704740F8" w14:textId="12889A39" w:rsidR="00CA3716" w:rsidRPr="000B1D9D" w:rsidRDefault="00CA3716">
                        <w:pPr>
                          <w:pStyle w:val="Photo"/>
                          <w:rPr>
                            <w:sz w:val="24"/>
                            <w:szCs w:val="24"/>
                          </w:rPr>
                        </w:pPr>
                        <w:r w:rsidRPr="000B1D9D">
                          <w:rPr>
                            <w:sz w:val="24"/>
                            <w:szCs w:val="24"/>
                          </w:rPr>
                          <w:t>Figure 5</w:t>
                        </w:r>
                      </w:p>
                      <w:p w14:paraId="278A01DF" w14:textId="104CE058" w:rsidR="009D2335" w:rsidRPr="000B1D9D" w:rsidRDefault="0057522A">
                        <w:pPr>
                          <w:pStyle w:val="Photo"/>
                          <w:rPr>
                            <w:sz w:val="24"/>
                            <w:szCs w:val="24"/>
                          </w:rPr>
                        </w:pPr>
                        <w:r w:rsidRPr="000B1D9D">
                          <w:rPr>
                            <w:sz w:val="24"/>
                            <w:szCs w:val="24"/>
                          </w:rPr>
                          <w:drawing>
                            <wp:inline distT="0" distB="0" distL="0" distR="0" wp14:anchorId="25378B94" wp14:editId="35C90B3A">
                              <wp:extent cx="1525007" cy="890579"/>
                              <wp:effectExtent l="0" t="6667" r="0" b="0"/>
                              <wp:docPr id="13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002DFFAE.jpg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5400000">
                                        <a:off x="0" y="0"/>
                                        <a:ext cx="1557285" cy="909429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02606595" w14:textId="60F63688" w:rsidR="009D2335" w:rsidRPr="000B1D9D" w:rsidRDefault="009D233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32" w:type="dxa"/>
                </w:tcPr>
                <w:p w14:paraId="30146D9E" w14:textId="77777777" w:rsidR="000B1D9D" w:rsidRPr="000B1D9D" w:rsidRDefault="006B4B5E" w:rsidP="000B1D9D">
                  <w:pPr>
                    <w:rPr>
                      <w:rFonts w:asciiTheme="majorHAnsi" w:hAnsiTheme="majorHAnsi"/>
                      <w:color w:val="464646" w:themeColor="text2" w:themeTint="E6"/>
                      <w:sz w:val="24"/>
                      <w:szCs w:val="24"/>
                    </w:rPr>
                  </w:pPr>
                  <w:r w:rsidRPr="000B1D9D">
                    <w:rPr>
                      <w:rFonts w:asciiTheme="majorHAnsi" w:hAnsiTheme="majorHAnsi"/>
                      <w:color w:val="464646" w:themeColor="text2" w:themeTint="E6"/>
                      <w:sz w:val="24"/>
                      <w:szCs w:val="24"/>
                    </w:rPr>
                    <w:t xml:space="preserve">Although typically used in communal latrines sponges were also used in bathing </w:t>
                  </w:r>
                  <w:r w:rsidR="005D2B21" w:rsidRPr="000B1D9D">
                    <w:rPr>
                      <w:rFonts w:asciiTheme="majorHAnsi" w:hAnsiTheme="majorHAnsi"/>
                      <w:color w:val="464646" w:themeColor="text2" w:themeTint="E6"/>
                      <w:sz w:val="24"/>
                      <w:szCs w:val="24"/>
                    </w:rPr>
                    <w:t>practices</w:t>
                  </w:r>
                  <w:r w:rsidR="004E17AF" w:rsidRPr="000B1D9D">
                    <w:rPr>
                      <w:rFonts w:asciiTheme="majorHAnsi" w:hAnsiTheme="majorHAnsi"/>
                      <w:color w:val="464646" w:themeColor="text2" w:themeTint="E6"/>
                      <w:sz w:val="24"/>
                      <w:szCs w:val="24"/>
                    </w:rPr>
                    <w:t xml:space="preserve"> as they were believed to have hygienic properties. </w:t>
                  </w:r>
                </w:p>
                <w:p w14:paraId="4725C3FE" w14:textId="6A8BAA7F" w:rsidR="009D2335" w:rsidRPr="000B1D9D" w:rsidRDefault="000B1D9D" w:rsidP="000B1D9D">
                  <w:pPr>
                    <w:rPr>
                      <w:rFonts w:asciiTheme="majorHAnsi" w:hAnsiTheme="majorHAnsi"/>
                      <w:color w:val="auto"/>
                      <w:sz w:val="24"/>
                      <w:szCs w:val="24"/>
                    </w:rPr>
                  </w:pPr>
                  <w:r w:rsidRPr="000B1D9D">
                    <w:rPr>
                      <w:rFonts w:asciiTheme="majorHAnsi" w:hAnsiTheme="majorHAnsi"/>
                      <w:color w:val="464646" w:themeColor="text2" w:themeTint="E6"/>
                      <w:sz w:val="24"/>
                      <w:szCs w:val="24"/>
                    </w:rPr>
                    <w:t>“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B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urned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 xml:space="preserve"> sponge i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s helpful: grind the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 xml:space="preserve"> sponge s</w:t>
                  </w:r>
                  <w:r w:rsidRPr="000B1D9D">
                    <w:rPr>
                      <w:rFonts w:asciiTheme="majorHAnsi" w:hAnsiTheme="majorHAnsi"/>
                      <w:i/>
                      <w:iCs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mooth and give it with fragrant wine</w:t>
                  </w:r>
                  <w:r w:rsidRPr="000B1D9D"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”</w:t>
                  </w:r>
                  <w:r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0A510D"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(</w:t>
                  </w:r>
                  <w:r w:rsidR="0058323D"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Hippocrates</w:t>
                  </w:r>
                  <w:r w:rsidR="000A510D"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>)</w:t>
                  </w:r>
                  <w:r w:rsidR="0058323D">
                    <w:rPr>
                      <w:rFonts w:asciiTheme="majorHAnsi" w:hAnsiTheme="majorHAnsi"/>
                      <w:color w:val="464646" w:themeColor="text2" w:themeTint="E6"/>
                      <w:spacing w:val="-2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</w:p>
              </w:tc>
            </w:tr>
          </w:tbl>
          <w:p w14:paraId="72BAF07B" w14:textId="77777777" w:rsidR="009D2335" w:rsidRPr="00407E89" w:rsidRDefault="009D2335">
            <w:pPr>
              <w:rPr>
                <w:sz w:val="24"/>
                <w:szCs w:val="24"/>
              </w:rPr>
            </w:pPr>
          </w:p>
        </w:tc>
      </w:tr>
    </w:tbl>
    <w:p w14:paraId="633A1F1E" w14:textId="6923E59E" w:rsidR="0080038D" w:rsidRPr="0080038D" w:rsidRDefault="0080038D" w:rsidP="0080038D">
      <w:pPr>
        <w:tabs>
          <w:tab w:val="left" w:pos="1175"/>
        </w:tabs>
      </w:pPr>
    </w:p>
    <w:sectPr w:rsidR="0080038D" w:rsidRPr="0080038D">
      <w:headerReference w:type="default" r:id="rId21"/>
      <w:pgSz w:w="15840" w:h="12240" w:orient="landscape"/>
      <w:pgMar w:top="1224" w:right="864" w:bottom="432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0E740" w14:textId="77777777" w:rsidR="00AE4AA5" w:rsidRDefault="00AE4AA5" w:rsidP="00AE4AA5">
      <w:pPr>
        <w:spacing w:after="0" w:line="240" w:lineRule="auto"/>
      </w:pPr>
      <w:r>
        <w:separator/>
      </w:r>
    </w:p>
  </w:endnote>
  <w:endnote w:type="continuationSeparator" w:id="0">
    <w:p w14:paraId="728EC2DE" w14:textId="77777777" w:rsidR="00AE4AA5" w:rsidRDefault="00AE4AA5" w:rsidP="00AE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8B0DA" w14:textId="77777777" w:rsidR="00AE4AA5" w:rsidRDefault="00AE4AA5" w:rsidP="00AE4AA5">
      <w:pPr>
        <w:spacing w:after="0" w:line="240" w:lineRule="auto"/>
      </w:pPr>
      <w:r>
        <w:separator/>
      </w:r>
    </w:p>
  </w:footnote>
  <w:footnote w:type="continuationSeparator" w:id="0">
    <w:p w14:paraId="65FEC657" w14:textId="77777777" w:rsidR="00AE4AA5" w:rsidRDefault="00AE4AA5" w:rsidP="00AE4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8F1A9" w14:textId="41E20BBB" w:rsidR="00903A69" w:rsidRDefault="00E73C67">
    <w:pPr>
      <w:pStyle w:val="Header"/>
      <w:rPr>
        <w:lang w:val="en-GB"/>
      </w:rPr>
    </w:pPr>
    <w:r>
      <w:rPr>
        <w:lang w:val="en-GB"/>
      </w:rPr>
      <w:t>By Emily Vaughan</w:t>
    </w:r>
  </w:p>
  <w:p w14:paraId="37CE9503" w14:textId="77777777" w:rsidR="0080038D" w:rsidRPr="00903A69" w:rsidRDefault="0080038D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84C6A8A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288"/>
      </w:pPr>
      <w:rPr>
        <w:rFonts w:ascii="Symbol" w:hAnsi="Symbol" w:hint="default"/>
      </w:rPr>
    </w:lvl>
  </w:abstractNum>
  <w:abstractNum w:abstractNumId="1" w15:restartNumberingAfterBreak="0">
    <w:nsid w:val="19C30A45"/>
    <w:multiLevelType w:val="hybridMultilevel"/>
    <w:tmpl w:val="57CCB9FA"/>
    <w:lvl w:ilvl="0" w:tplc="0E620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M2sTQyNDcwMTe1MDNV0lEKTi0uzszPAykwqgUAIcdUFywAAAA="/>
  </w:docVars>
  <w:rsids>
    <w:rsidRoot w:val="00107C60"/>
    <w:rsid w:val="00031738"/>
    <w:rsid w:val="00035FB9"/>
    <w:rsid w:val="00037A0A"/>
    <w:rsid w:val="00066660"/>
    <w:rsid w:val="000A510D"/>
    <w:rsid w:val="000B1D9D"/>
    <w:rsid w:val="000D70B6"/>
    <w:rsid w:val="000E045E"/>
    <w:rsid w:val="00107C60"/>
    <w:rsid w:val="00126323"/>
    <w:rsid w:val="00137196"/>
    <w:rsid w:val="001A62A3"/>
    <w:rsid w:val="00217426"/>
    <w:rsid w:val="00242DB6"/>
    <w:rsid w:val="002802A2"/>
    <w:rsid w:val="002A7084"/>
    <w:rsid w:val="00310579"/>
    <w:rsid w:val="00363198"/>
    <w:rsid w:val="00375419"/>
    <w:rsid w:val="00407E89"/>
    <w:rsid w:val="0041238B"/>
    <w:rsid w:val="0046058F"/>
    <w:rsid w:val="004650C0"/>
    <w:rsid w:val="00482984"/>
    <w:rsid w:val="004B436D"/>
    <w:rsid w:val="004C7201"/>
    <w:rsid w:val="004E17AF"/>
    <w:rsid w:val="0057522A"/>
    <w:rsid w:val="0058323D"/>
    <w:rsid w:val="005D2B21"/>
    <w:rsid w:val="00626A9F"/>
    <w:rsid w:val="00642D56"/>
    <w:rsid w:val="00656DB0"/>
    <w:rsid w:val="00676BA2"/>
    <w:rsid w:val="00680132"/>
    <w:rsid w:val="006A4253"/>
    <w:rsid w:val="006B4B5E"/>
    <w:rsid w:val="006D0B0F"/>
    <w:rsid w:val="006E3DF1"/>
    <w:rsid w:val="00706775"/>
    <w:rsid w:val="00763B3A"/>
    <w:rsid w:val="007D1550"/>
    <w:rsid w:val="0080038D"/>
    <w:rsid w:val="0082268E"/>
    <w:rsid w:val="00832663"/>
    <w:rsid w:val="00887613"/>
    <w:rsid w:val="008C3E02"/>
    <w:rsid w:val="00903A69"/>
    <w:rsid w:val="00984DAE"/>
    <w:rsid w:val="00987EBE"/>
    <w:rsid w:val="009D165B"/>
    <w:rsid w:val="009D2335"/>
    <w:rsid w:val="00AE4AA5"/>
    <w:rsid w:val="00B71290"/>
    <w:rsid w:val="00C8689D"/>
    <w:rsid w:val="00CA28F9"/>
    <w:rsid w:val="00CA3716"/>
    <w:rsid w:val="00CE55C5"/>
    <w:rsid w:val="00CE5C35"/>
    <w:rsid w:val="00DE5372"/>
    <w:rsid w:val="00E0675F"/>
    <w:rsid w:val="00E10411"/>
    <w:rsid w:val="00E24F19"/>
    <w:rsid w:val="00E30170"/>
    <w:rsid w:val="00E532FE"/>
    <w:rsid w:val="00E679D0"/>
    <w:rsid w:val="00E73C67"/>
    <w:rsid w:val="00F30C60"/>
    <w:rsid w:val="00F3246A"/>
    <w:rsid w:val="00FA68FC"/>
    <w:rsid w:val="00FC16D1"/>
    <w:rsid w:val="00FF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087720"/>
  <w15:chartTrackingRefBased/>
  <w15:docId w15:val="{927DE675-80F8-4E7A-8EE6-7833878A7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ja-JP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 w:qFormat="1"/>
    <w:lsdException w:name="toc 2" w:semiHidden="1" w:uiPriority="10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198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480" w:line="240" w:lineRule="auto"/>
      <w:contextualSpacing/>
      <w:outlineLvl w:val="0"/>
    </w:pPr>
    <w:rPr>
      <w:rFonts w:asciiTheme="majorHAnsi" w:eastAsiaTheme="majorEastAsia" w:hAnsiTheme="majorHAnsi" w:cstheme="majorBidi"/>
      <w:sz w:val="58"/>
      <w:szCs w:val="5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3198"/>
    <w:pPr>
      <w:keepNext/>
      <w:keepLines/>
      <w:spacing w:before="480" w:after="120"/>
      <w:contextualSpacing/>
      <w:outlineLvl w:val="1"/>
    </w:pPr>
    <w:rPr>
      <w:rFonts w:asciiTheme="majorHAnsi" w:eastAsiaTheme="majorEastAsia" w:hAnsiTheme="majorHAnsi" w:cstheme="majorBidi"/>
      <w:b/>
      <w:bCs/>
      <w:color w:val="75540F" w:themeColor="accent1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3198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color w:val="75540F" w:themeColor="accent1" w:themeShade="80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customStyle="1" w:styleId="Photo">
    <w:name w:val="Photo"/>
    <w:basedOn w:val="NoSpacing"/>
    <w:uiPriority w:val="12"/>
    <w:qFormat/>
    <w:pPr>
      <w:spacing w:before="100" w:after="100"/>
      <w:ind w:left="101" w:right="101"/>
      <w:jc w:val="center"/>
    </w:pPr>
    <w:rPr>
      <w:noProof/>
    </w:rPr>
  </w:style>
  <w:style w:type="paragraph" w:styleId="Title">
    <w:name w:val="Title"/>
    <w:basedOn w:val="Normal"/>
    <w:link w:val="TitleChar"/>
    <w:uiPriority w:val="2"/>
    <w:qFormat/>
    <w:pPr>
      <w:spacing w:line="216" w:lineRule="auto"/>
      <w:contextualSpacing/>
    </w:pPr>
    <w:rPr>
      <w:rFonts w:asciiTheme="majorHAnsi" w:eastAsiaTheme="majorEastAsia" w:hAnsiTheme="majorHAnsi" w:cstheme="majorBidi"/>
      <w:kern w:val="28"/>
      <w:sz w:val="88"/>
      <w:szCs w:val="88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kern w:val="28"/>
      <w:sz w:val="88"/>
      <w:szCs w:val="88"/>
    </w:rPr>
  </w:style>
  <w:style w:type="paragraph" w:styleId="Subtitle">
    <w:name w:val="Subtitle"/>
    <w:basedOn w:val="Normal"/>
    <w:next w:val="Normal"/>
    <w:link w:val="SubtitleChar"/>
    <w:uiPriority w:val="3"/>
    <w:qFormat/>
    <w:pPr>
      <w:numPr>
        <w:ilvl w:val="1"/>
      </w:numPr>
      <w:spacing w:before="60" w:after="0" w:line="240" w:lineRule="auto"/>
    </w:pPr>
    <w:rPr>
      <w:b/>
      <w:b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3"/>
    <w:rPr>
      <w:b/>
      <w:bCs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63198"/>
    <w:rPr>
      <w:rFonts w:asciiTheme="majorHAnsi" w:eastAsiaTheme="majorEastAsia" w:hAnsiTheme="majorHAnsi" w:cstheme="majorBidi"/>
      <w:b/>
      <w:bCs/>
      <w:color w:val="75540F" w:themeColor="accent1" w:themeShade="80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Organization">
    <w:name w:val="Organization"/>
    <w:basedOn w:val="Normal"/>
    <w:uiPriority w:val="3"/>
    <w:qFormat/>
    <w:rsid w:val="00363198"/>
    <w:pPr>
      <w:spacing w:before="120" w:after="0" w:line="240" w:lineRule="auto"/>
      <w:contextualSpacing/>
    </w:pPr>
    <w:rPr>
      <w:b/>
      <w:bCs/>
      <w:caps/>
      <w:color w:val="75540F" w:themeColor="accent1" w:themeShade="80"/>
      <w:sz w:val="40"/>
      <w:szCs w:val="40"/>
    </w:rPr>
  </w:style>
  <w:style w:type="paragraph" w:styleId="ListBullet">
    <w:name w:val="List Bullet"/>
    <w:basedOn w:val="Normal"/>
    <w:uiPriority w:val="2"/>
    <w:unhideWhenUsed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58"/>
      <w:szCs w:val="58"/>
    </w:rPr>
  </w:style>
  <w:style w:type="character" w:customStyle="1" w:styleId="Heading4Char">
    <w:name w:val="Heading 4 Char"/>
    <w:basedOn w:val="DefaultParagraphFont"/>
    <w:link w:val="Heading4"/>
    <w:uiPriority w:val="9"/>
    <w:rsid w:val="00363198"/>
    <w:rPr>
      <w:rFonts w:asciiTheme="majorHAnsi" w:eastAsiaTheme="majorEastAsia" w:hAnsiTheme="majorHAnsi" w:cstheme="majorBidi"/>
      <w:b/>
      <w:bCs/>
      <w:color w:val="75540F" w:themeColor="accent1" w:themeShade="80"/>
    </w:rPr>
  </w:style>
  <w:style w:type="paragraph" w:customStyle="1" w:styleId="ContactInfo">
    <w:name w:val="Contact Info"/>
    <w:basedOn w:val="Normal"/>
    <w:uiPriority w:val="4"/>
    <w:qFormat/>
    <w:pPr>
      <w:contextualSpacing/>
    </w:pPr>
  </w:style>
  <w:style w:type="paragraph" w:styleId="TOCHeading">
    <w:name w:val="TOC Heading"/>
    <w:basedOn w:val="Heading1"/>
    <w:next w:val="Normal"/>
    <w:uiPriority w:val="9"/>
    <w:unhideWhenUsed/>
    <w:qFormat/>
    <w:pPr>
      <w:outlineLvl w:val="9"/>
    </w:pPr>
  </w:style>
  <w:style w:type="paragraph" w:styleId="TOC2">
    <w:name w:val="toc 2"/>
    <w:basedOn w:val="TOC1"/>
    <w:next w:val="Normal"/>
    <w:autoRedefine/>
    <w:uiPriority w:val="10"/>
    <w:unhideWhenUsed/>
    <w:qFormat/>
    <w:pPr>
      <w:ind w:left="200"/>
    </w:pPr>
  </w:style>
  <w:style w:type="paragraph" w:styleId="TOC1">
    <w:name w:val="toc 1"/>
    <w:basedOn w:val="Normal"/>
    <w:next w:val="Normal"/>
    <w:autoRedefine/>
    <w:uiPriority w:val="10"/>
    <w:unhideWhenUsed/>
    <w:qFormat/>
    <w:pPr>
      <w:tabs>
        <w:tab w:val="right" w:leader="dot" w:pos="6120"/>
      </w:tabs>
      <w:spacing w:after="100"/>
    </w:pPr>
  </w:style>
  <w:style w:type="character" w:customStyle="1" w:styleId="Heading5Char">
    <w:name w:val="Heading 5 Char"/>
    <w:basedOn w:val="DefaultParagraphFont"/>
    <w:link w:val="Heading5"/>
    <w:uiPriority w:val="99"/>
    <w:semiHidden/>
    <w:rPr>
      <w:rFonts w:asciiTheme="majorHAnsi" w:eastAsiaTheme="majorEastAsia" w:hAnsiTheme="majorHAnsi" w:cstheme="majorBidi"/>
    </w:rPr>
  </w:style>
  <w:style w:type="character" w:customStyle="1" w:styleId="TOCNumbers">
    <w:name w:val="TOC Numbers"/>
    <w:basedOn w:val="DefaultParagraphFont"/>
    <w:uiPriority w:val="11"/>
    <w:qFormat/>
    <w:rsid w:val="00363198"/>
    <w:rPr>
      <w:b/>
      <w:bCs/>
      <w:color w:val="75540F" w:themeColor="accent1" w:themeShade="80"/>
      <w:sz w:val="28"/>
      <w:szCs w:val="28"/>
    </w:rPr>
  </w:style>
  <w:style w:type="character" w:styleId="PageNumber">
    <w:name w:val="page number"/>
    <w:basedOn w:val="DefaultParagraphFont"/>
    <w:uiPriority w:val="12"/>
    <w:unhideWhenUsed/>
    <w:qFormat/>
    <w:rsid w:val="00363198"/>
    <w:rPr>
      <w:b/>
      <w:bCs/>
      <w:color w:val="75540F" w:themeColor="accent1" w:themeShade="80"/>
    </w:rPr>
  </w:style>
  <w:style w:type="paragraph" w:styleId="Quote">
    <w:name w:val="Quote"/>
    <w:basedOn w:val="Normal"/>
    <w:next w:val="Normal"/>
    <w:link w:val="QuoteChar"/>
    <w:uiPriority w:val="2"/>
    <w:unhideWhenUsed/>
    <w:qFormat/>
    <w:pPr>
      <w:pBdr>
        <w:top w:val="single" w:sz="8" w:space="10" w:color="E3A625" w:themeColor="accent1"/>
        <w:left w:val="single" w:sz="8" w:space="14" w:color="FFFFFF" w:themeColor="background1"/>
        <w:bottom w:val="single" w:sz="8" w:space="10" w:color="E3A625" w:themeColor="accent1"/>
        <w:right w:val="single" w:sz="8" w:space="14" w:color="FFFFFF" w:themeColor="background1"/>
      </w:pBdr>
      <w:spacing w:before="280" w:after="280" w:line="264" w:lineRule="auto"/>
      <w:ind w:left="288" w:right="288"/>
    </w:pPr>
    <w:rPr>
      <w:i/>
      <w:iCs/>
      <w:color w:val="404040" w:themeColor="text1" w:themeTint="BF"/>
      <w:sz w:val="34"/>
      <w:szCs w:val="34"/>
    </w:rPr>
  </w:style>
  <w:style w:type="character" w:customStyle="1" w:styleId="QuoteChar">
    <w:name w:val="Quote Char"/>
    <w:basedOn w:val="DefaultParagraphFont"/>
    <w:link w:val="Quote"/>
    <w:uiPriority w:val="2"/>
    <w:rPr>
      <w:i/>
      <w:iCs/>
      <w:color w:val="404040" w:themeColor="text1" w:themeTint="BF"/>
      <w:sz w:val="34"/>
      <w:szCs w:val="34"/>
    </w:rPr>
  </w:style>
  <w:style w:type="table" w:customStyle="1" w:styleId="Calendar1">
    <w:name w:val="Calendar 1"/>
    <w:basedOn w:val="TableNormal"/>
    <w:uiPriority w:val="99"/>
    <w:qFormat/>
    <w:pPr>
      <w:spacing w:after="0" w:line="240" w:lineRule="auto"/>
    </w:pPr>
    <w:rPr>
      <w:color w:val="auto"/>
      <w:sz w:val="22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Caption">
    <w:name w:val="caption"/>
    <w:basedOn w:val="Normal"/>
    <w:next w:val="Normal"/>
    <w:uiPriority w:val="35"/>
    <w:unhideWhenUsed/>
    <w:qFormat/>
    <w:pPr>
      <w:spacing w:before="40" w:after="40" w:line="264" w:lineRule="auto"/>
      <w:contextualSpacing/>
    </w:pPr>
    <w:rPr>
      <w:i/>
      <w:iCs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83266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242DB6"/>
  </w:style>
  <w:style w:type="character" w:styleId="Hyperlink">
    <w:name w:val="Hyperlink"/>
    <w:basedOn w:val="DefaultParagraphFont"/>
    <w:uiPriority w:val="99"/>
    <w:semiHidden/>
    <w:unhideWhenUsed/>
    <w:rsid w:val="00642D5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4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AA5"/>
  </w:style>
  <w:style w:type="paragraph" w:styleId="Footer">
    <w:name w:val="footer"/>
    <w:basedOn w:val="Normal"/>
    <w:link w:val="FooterChar"/>
    <w:uiPriority w:val="99"/>
    <w:unhideWhenUsed/>
    <w:rsid w:val="00AE4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AA5"/>
  </w:style>
  <w:style w:type="paragraph" w:styleId="FootnoteText">
    <w:name w:val="footnote text"/>
    <w:basedOn w:val="Normal"/>
    <w:link w:val="FootnoteTextChar"/>
    <w:uiPriority w:val="99"/>
    <w:semiHidden/>
    <w:unhideWhenUsed/>
    <w:rsid w:val="00706775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6775"/>
  </w:style>
  <w:style w:type="character" w:styleId="FootnoteReference">
    <w:name w:val="footnote reference"/>
    <w:basedOn w:val="DefaultParagraphFont"/>
    <w:uiPriority w:val="99"/>
    <w:semiHidden/>
    <w:unhideWhenUsed/>
    <w:rsid w:val="00706775"/>
    <w:rPr>
      <w:vertAlign w:val="superscript"/>
    </w:rPr>
  </w:style>
  <w:style w:type="character" w:customStyle="1" w:styleId="hi">
    <w:name w:val="hi"/>
    <w:basedOn w:val="DefaultParagraphFont"/>
    <w:rsid w:val="000B1D9D"/>
  </w:style>
  <w:style w:type="character" w:customStyle="1" w:styleId="worktitle">
    <w:name w:val="worktitle"/>
    <w:basedOn w:val="DefaultParagraphFont"/>
    <w:rsid w:val="00137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1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41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97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1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22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8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n.wikipedia.org/wiki/AD_75" TargetMode="External"/><Relationship Id="rId18" Type="http://schemas.openxmlformats.org/officeDocument/2006/relationships/image" Target="media/image3.JP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jfif"/><Relationship Id="rId17" Type="http://schemas.openxmlformats.org/officeDocument/2006/relationships/hyperlink" Target="https://www.loebclassics.com/view/galen-method_medicine_glaucon/2016/pb_LCL523.337.xml?mainRsKey=9M2AhM&amp;result=1&amp;rskey=sAqLu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image" Target="media/image5.jp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en.wikipedia.org/wiki/Roman_Britain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4.jp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en.wikipedia.org/wiki/Roman_Legion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y\AppData\Roaming\Microsoft\Templates\Booklet.dotx" TargetMode="External"/></Relationships>
</file>

<file path=word/theme/theme1.xml><?xml version="1.0" encoding="utf-8"?>
<a:theme xmlns:a="http://schemas.openxmlformats.org/drawingml/2006/main" name="Office Theme">
  <a:themeElements>
    <a:clrScheme name="Booklet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E3A625"/>
      </a:accent1>
      <a:accent2>
        <a:srgbClr val="6D7483"/>
      </a:accent2>
      <a:accent3>
        <a:srgbClr val="D16349"/>
      </a:accent3>
      <a:accent4>
        <a:srgbClr val="4F8797"/>
      </a:accent4>
      <a:accent5>
        <a:srgbClr val="7F6C60"/>
      </a:accent5>
      <a:accent6>
        <a:srgbClr val="638865"/>
      </a:accent6>
      <a:hlink>
        <a:srgbClr val="4F8797"/>
      </a:hlink>
      <a:folHlink>
        <a:srgbClr val="6D7483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877044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2013-02-05T18:33:00+00:00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1673189</Value>
    </PublishStatusLookup>
    <APAuthor xmlns="4873beb7-5857-4685-be1f-d57550cc96cc">
      <UserInfo>
        <DisplayName>REDMOND\v-luannv</DisplayName>
        <AccountId>92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TP104009677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SelectedStyle="\HarvardAnglia2008OfficeOnline.xsl" StyleName="Harvard - Anglia" Version="2008">
  <b:Source>
    <b:Tag>MCB13</b:Tag>
    <b:SourceType>Book</b:SourceType>
    <b:Guid>{8D472422-7F61-4B7D-83EB-C97C71998D58}</b:Guid>
    <b:Author>
      <b:Author>
        <b:NameList>
          <b:Person>
            <b:Last>Bishop</b:Last>
            <b:First>M.C.</b:First>
          </b:Person>
        </b:NameList>
      </b:Author>
    </b:Author>
    <b:Title>Handbook to Roman Legionary Fortresses</b:Title>
    <b:Year>2013</b:Year>
    <b:Publisher>Pen and Sword</b:Publisher>
    <b:RefOrder>1</b:RefOrder>
  </b:Source>
  <b:Source>
    <b:Tag>Wik19</b:Tag>
    <b:SourceType>InternetSite</b:SourceType>
    <b:Guid>{F7CFC1E6-E8C5-4A97-842B-57E6ACB5A78E}</b:Guid>
    <b:Title>Caerleon Roman Fortress and Baths</b:Title>
    <b:Year>2019</b:Year>
    <b:Author>
      <b:Author>
        <b:NameList>
          <b:Person>
            <b:Last>Wikipedia</b:Last>
          </b:Person>
        </b:NameList>
      </b:Author>
    </b:Author>
    <b:YearAccessed>2020</b:YearAccessed>
    <b:MonthAccessed>02</b:MonthAccessed>
    <b:DayAccessed>16</b:DayAccessed>
    <b:URL>https://en.wikipedia.org/wiki/Caerleon_Roman_Fortress_and_Baths</b:URL>
    <b:RefOrder>2</b:RefOrder>
  </b:Source>
  <b:Source>
    <b:Tag>Hen30</b:Tag>
    <b:SourceType>InternetSite</b:SourceType>
    <b:Guid>{EB4B5000-EBE4-4959-9879-124F9F752E69}</b:Guid>
    <b:Author>
      <b:Author>
        <b:NameList>
          <b:Person>
            <b:Last>Walters</b:Last>
            <b:First>Henry</b:First>
          </b:Person>
        </b:NameList>
      </b:Author>
    </b:Author>
    <b:Year>1930</b:Year>
    <b:YearAccessed>2020</b:YearAccessed>
    <b:MonthAccessed>02</b:MonthAccessed>
    <b:DayAccessed>16</b:DayAccessed>
    <b:URL>https://commons.wikimedia.org/wiki/File:Roman_-_Strigil_-_Walters_541926.jpg</b:URL>
    <b:RefOrder>5</b:RefOrder>
  </b:Source>
  <b:Source>
    <b:Tag>Rot12</b:Tag>
    <b:SourceType>Book</b:SourceType>
    <b:Guid>{186E0B32-5AA5-423B-BE59-6713F56E13D5}</b:Guid>
    <b:Author>
      <b:Author>
        <b:NameList>
          <b:Person>
            <b:Last>Rotherham</b:Last>
            <b:First>Ian</b:First>
            <b:Middle>D.</b:Middle>
          </b:Person>
        </b:NameList>
      </b:Author>
    </b:Author>
    <b:Title>Roman Baths in Britain</b:Title>
    <b:Year>2012</b:Year>
    <b:Publisher>Amberley Publishing Limited</b:Publisher>
    <b:Edition>illustrated</b:Edition>
    <b:RefOrder>3</b:RefOrder>
  </b:Source>
  <b:Source>
    <b:Tag>Ben16</b:Tag>
    <b:SourceType>InternetSite</b:SourceType>
    <b:Guid>{9931DDB2-A3DE-4ACF-A442-4D3167E54873}</b:Guid>
    <b:Title>Faeces and lice combs show Roman toilets and baths failed to stop spread of intestinal parasites</b:Title>
    <b:Year>2016</b:Year>
    <b:Author>
      <b:Author>
        <b:NameList>
          <b:Person>
            <b:Last>Miller</b:Last>
            <b:First>Ben</b:First>
          </b:Person>
        </b:NameList>
      </b:Author>
    </b:Author>
    <b:YearAccessed>2020</b:YearAccessed>
    <b:MonthAccessed>02</b:MonthAccessed>
    <b:DayAccessed>17</b:DayAccessed>
    <b:URL>https://www.culture24.org.uk/history-and-heritage/archaeology/art544212-intestine-parasite-cambridge-roman-bath-toilet</b:URL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B419A4-A49B-4AB2-9300-8DAC9AA1D6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43FFF-DB4D-48F9-9B06-D3ECC1826E4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8D3C91CA-9AA6-4AB3-BC66-B18F43E63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30C47BB-1EAC-4137-AF1F-6FDC8ED4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Booklet.dotx</Template>
  <TotalTime>715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55</cp:revision>
  <dcterms:created xsi:type="dcterms:W3CDTF">2020-02-16T12:34:00Z</dcterms:created>
  <dcterms:modified xsi:type="dcterms:W3CDTF">2020-02-17T13:43:00Z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