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C9B4D3" w14:textId="77777777" w:rsidR="00696C7F" w:rsidRDefault="00696C7F" w:rsidP="00C3278A">
      <w:pPr>
        <w:spacing w:line="480" w:lineRule="auto"/>
        <w:rPr>
          <w:rFonts w:ascii="Times New Roman" w:hAnsi="Times New Roman" w:cs="Times New Roman"/>
        </w:rPr>
      </w:pPr>
      <w:r>
        <w:rPr>
          <w:rFonts w:ascii="Times New Roman" w:hAnsi="Times New Roman" w:cs="Times New Roman"/>
        </w:rPr>
        <w:t xml:space="preserve">Y </w:t>
      </w:r>
      <w:proofErr w:type="spellStart"/>
      <w:r>
        <w:rPr>
          <w:rFonts w:ascii="Times New Roman" w:hAnsi="Times New Roman" w:cs="Times New Roman"/>
        </w:rPr>
        <w:t>Mabinogi</w:t>
      </w:r>
      <w:proofErr w:type="spellEnd"/>
      <w:r>
        <w:rPr>
          <w:rFonts w:ascii="Times New Roman" w:hAnsi="Times New Roman" w:cs="Times New Roman"/>
        </w:rPr>
        <w:t xml:space="preserve"> CYCS7015</w:t>
      </w:r>
    </w:p>
    <w:p w14:paraId="472AB3CE" w14:textId="77777777" w:rsidR="00696C7F" w:rsidRDefault="00696C7F" w:rsidP="00C3278A">
      <w:pPr>
        <w:spacing w:line="480" w:lineRule="auto"/>
        <w:rPr>
          <w:rFonts w:ascii="Times New Roman" w:hAnsi="Times New Roman" w:cs="Times New Roman"/>
        </w:rPr>
      </w:pPr>
      <w:r>
        <w:rPr>
          <w:rFonts w:ascii="Times New Roman" w:hAnsi="Times New Roman" w:cs="Times New Roman"/>
        </w:rPr>
        <w:t>Rebecca Burn 26000979</w:t>
      </w:r>
    </w:p>
    <w:p w14:paraId="4C40C5AB" w14:textId="77777777" w:rsidR="00D471CC" w:rsidRDefault="00D471CC" w:rsidP="00C3278A">
      <w:pPr>
        <w:spacing w:line="480" w:lineRule="auto"/>
        <w:rPr>
          <w:rFonts w:ascii="Times New Roman" w:hAnsi="Times New Roman" w:cs="Times New Roman"/>
        </w:rPr>
      </w:pPr>
    </w:p>
    <w:p w14:paraId="6BEC172C" w14:textId="77777777" w:rsidR="00C83A01" w:rsidRDefault="00C83A01" w:rsidP="00C3278A">
      <w:pPr>
        <w:spacing w:line="480" w:lineRule="auto"/>
        <w:rPr>
          <w:rFonts w:ascii="Times New Roman" w:hAnsi="Times New Roman" w:cs="Times New Roman"/>
        </w:rPr>
      </w:pPr>
      <w:r>
        <w:rPr>
          <w:rFonts w:ascii="Times New Roman" w:hAnsi="Times New Roman" w:cs="Times New Roman"/>
        </w:rPr>
        <w:t xml:space="preserve">Compare and contrast any TWO characters in the Four Branches of the </w:t>
      </w:r>
      <w:proofErr w:type="spellStart"/>
      <w:r>
        <w:rPr>
          <w:rFonts w:ascii="Times New Roman" w:hAnsi="Times New Roman" w:cs="Times New Roman"/>
        </w:rPr>
        <w:t>Mabinogi</w:t>
      </w:r>
      <w:proofErr w:type="spellEnd"/>
      <w:r>
        <w:rPr>
          <w:rFonts w:ascii="Times New Roman" w:hAnsi="Times New Roman" w:cs="Times New Roman"/>
        </w:rPr>
        <w:t>. In your answer you should refer to some of the characterisation techniques used by the author.</w:t>
      </w:r>
    </w:p>
    <w:p w14:paraId="5B41DBF5" w14:textId="77777777" w:rsidR="00A0044F" w:rsidRDefault="00A0044F" w:rsidP="00C3278A">
      <w:pPr>
        <w:spacing w:line="480" w:lineRule="auto"/>
        <w:rPr>
          <w:rFonts w:ascii="Times New Roman" w:hAnsi="Times New Roman" w:cs="Times New Roman"/>
        </w:rPr>
      </w:pPr>
    </w:p>
    <w:p w14:paraId="44E1C692" w14:textId="3B738C0E" w:rsidR="00BE073B" w:rsidRDefault="00324C3B" w:rsidP="00BE073B">
      <w:pPr>
        <w:spacing w:line="480" w:lineRule="auto"/>
        <w:rPr>
          <w:rFonts w:ascii="Times New Roman" w:hAnsi="Times New Roman" w:cs="Times New Roman"/>
        </w:rPr>
      </w:pPr>
      <w:r>
        <w:rPr>
          <w:rFonts w:ascii="Times New Roman" w:hAnsi="Times New Roman" w:cs="Times New Roman"/>
        </w:rPr>
        <w:t xml:space="preserve">The Four Branches of the </w:t>
      </w:r>
      <w:proofErr w:type="spellStart"/>
      <w:r>
        <w:rPr>
          <w:rFonts w:ascii="Times New Roman" w:hAnsi="Times New Roman" w:cs="Times New Roman"/>
        </w:rPr>
        <w:t>Mabinogi</w:t>
      </w:r>
      <w:proofErr w:type="spellEnd"/>
      <w:r>
        <w:rPr>
          <w:rFonts w:ascii="Times New Roman" w:hAnsi="Times New Roman" w:cs="Times New Roman"/>
        </w:rPr>
        <w:t xml:space="preserve"> (</w:t>
      </w:r>
      <w:proofErr w:type="spellStart"/>
      <w:r>
        <w:rPr>
          <w:rFonts w:ascii="Times New Roman" w:hAnsi="Times New Roman" w:cs="Times New Roman"/>
        </w:rPr>
        <w:t>Pedeir</w:t>
      </w:r>
      <w:proofErr w:type="spellEnd"/>
      <w:r>
        <w:rPr>
          <w:rFonts w:ascii="Times New Roman" w:hAnsi="Times New Roman" w:cs="Times New Roman"/>
        </w:rPr>
        <w:t xml:space="preserve"> </w:t>
      </w:r>
      <w:proofErr w:type="spellStart"/>
      <w:r>
        <w:rPr>
          <w:rFonts w:ascii="Times New Roman" w:hAnsi="Times New Roman" w:cs="Times New Roman"/>
        </w:rPr>
        <w:t>Keinc</w:t>
      </w:r>
      <w:proofErr w:type="spellEnd"/>
      <w:r>
        <w:rPr>
          <w:rFonts w:ascii="Times New Roman" w:hAnsi="Times New Roman" w:cs="Times New Roman"/>
        </w:rPr>
        <w:t xml:space="preserve"> Y </w:t>
      </w:r>
      <w:proofErr w:type="spellStart"/>
      <w:r>
        <w:rPr>
          <w:rFonts w:ascii="Times New Roman" w:hAnsi="Times New Roman" w:cs="Times New Roman"/>
        </w:rPr>
        <w:t>Mabinogi</w:t>
      </w:r>
      <w:proofErr w:type="spellEnd"/>
      <w:r>
        <w:rPr>
          <w:rFonts w:ascii="Times New Roman" w:hAnsi="Times New Roman" w:cs="Times New Roman"/>
        </w:rPr>
        <w:t xml:space="preserve">) form four </w:t>
      </w:r>
      <w:r w:rsidR="008554FD">
        <w:rPr>
          <w:rFonts w:ascii="Times New Roman" w:hAnsi="Times New Roman" w:cs="Times New Roman"/>
        </w:rPr>
        <w:t>linked, and yet discrete narrative prose tales</w:t>
      </w:r>
      <w:r w:rsidR="00B2656F">
        <w:rPr>
          <w:rFonts w:ascii="Times New Roman" w:hAnsi="Times New Roman" w:cs="Times New Roman"/>
        </w:rPr>
        <w:t>.</w:t>
      </w:r>
      <w:r w:rsidR="00B56957">
        <w:rPr>
          <w:rFonts w:ascii="Times New Roman" w:hAnsi="Times New Roman" w:cs="Times New Roman"/>
        </w:rPr>
        <w:t xml:space="preserve"> Two complete texts are preserved in </w:t>
      </w:r>
      <w:r w:rsidR="00821243">
        <w:rPr>
          <w:rFonts w:ascii="Times New Roman" w:hAnsi="Times New Roman" w:cs="Times New Roman"/>
        </w:rPr>
        <w:t>T</w:t>
      </w:r>
      <w:r w:rsidR="00B56957">
        <w:rPr>
          <w:rFonts w:ascii="Times New Roman" w:hAnsi="Times New Roman" w:cs="Times New Roman"/>
        </w:rPr>
        <w:t xml:space="preserve">he White Book of </w:t>
      </w:r>
      <w:proofErr w:type="spellStart"/>
      <w:r w:rsidR="00B56957">
        <w:rPr>
          <w:rFonts w:ascii="Times New Roman" w:hAnsi="Times New Roman" w:cs="Times New Roman"/>
        </w:rPr>
        <w:t>Rhydderch</w:t>
      </w:r>
      <w:proofErr w:type="spellEnd"/>
      <w:r w:rsidR="00B56957">
        <w:rPr>
          <w:rFonts w:ascii="Times New Roman" w:hAnsi="Times New Roman" w:cs="Times New Roman"/>
        </w:rPr>
        <w:t xml:space="preserve">, from the mid fourteenth century and The Red Book of </w:t>
      </w:r>
      <w:proofErr w:type="spellStart"/>
      <w:r w:rsidR="00B56957">
        <w:rPr>
          <w:rFonts w:ascii="Times New Roman" w:hAnsi="Times New Roman" w:cs="Times New Roman"/>
        </w:rPr>
        <w:t>Hergest</w:t>
      </w:r>
      <w:proofErr w:type="spellEnd"/>
      <w:r w:rsidR="00B56957">
        <w:rPr>
          <w:rFonts w:ascii="Times New Roman" w:hAnsi="Times New Roman" w:cs="Times New Roman"/>
        </w:rPr>
        <w:t>, dating from the early fifteenth century</w:t>
      </w:r>
      <w:r w:rsidR="006F357F">
        <w:rPr>
          <w:rFonts w:ascii="Times New Roman" w:hAnsi="Times New Roman" w:cs="Times New Roman"/>
        </w:rPr>
        <w:t>. Two fragments of</w:t>
      </w:r>
      <w:r w:rsidR="007D65FC">
        <w:rPr>
          <w:rFonts w:ascii="Times New Roman" w:hAnsi="Times New Roman" w:cs="Times New Roman"/>
        </w:rPr>
        <w:t xml:space="preserve"> extant</w:t>
      </w:r>
      <w:r w:rsidR="006F357F">
        <w:rPr>
          <w:rFonts w:ascii="Times New Roman" w:hAnsi="Times New Roman" w:cs="Times New Roman"/>
        </w:rPr>
        <w:t xml:space="preserve"> text</w:t>
      </w:r>
      <w:r w:rsidR="007D65FC">
        <w:rPr>
          <w:rFonts w:ascii="Times New Roman" w:hAnsi="Times New Roman" w:cs="Times New Roman"/>
        </w:rPr>
        <w:t xml:space="preserve"> can</w:t>
      </w:r>
      <w:r w:rsidR="001E6F2A">
        <w:rPr>
          <w:rFonts w:ascii="Times New Roman" w:hAnsi="Times New Roman" w:cs="Times New Roman"/>
        </w:rPr>
        <w:t xml:space="preserve"> also</w:t>
      </w:r>
      <w:r w:rsidR="007D65FC">
        <w:rPr>
          <w:rFonts w:ascii="Times New Roman" w:hAnsi="Times New Roman" w:cs="Times New Roman"/>
        </w:rPr>
        <w:t xml:space="preserve"> be found</w:t>
      </w:r>
      <w:r w:rsidR="006F357F">
        <w:rPr>
          <w:rFonts w:ascii="Times New Roman" w:hAnsi="Times New Roman" w:cs="Times New Roman"/>
        </w:rPr>
        <w:t xml:space="preserve"> in the earlier </w:t>
      </w:r>
      <w:proofErr w:type="spellStart"/>
      <w:r w:rsidR="006F357F">
        <w:rPr>
          <w:rFonts w:ascii="Times New Roman" w:hAnsi="Times New Roman" w:cs="Times New Roman"/>
        </w:rPr>
        <w:t>Peniarth</w:t>
      </w:r>
      <w:proofErr w:type="spellEnd"/>
      <w:r w:rsidR="006F357F">
        <w:rPr>
          <w:rFonts w:ascii="Times New Roman" w:hAnsi="Times New Roman" w:cs="Times New Roman"/>
        </w:rPr>
        <w:t xml:space="preserve"> Manuscript 6 (dating from circa 1250).</w:t>
      </w:r>
      <w:r w:rsidR="009231B6">
        <w:rPr>
          <w:rFonts w:ascii="Times New Roman" w:hAnsi="Times New Roman" w:cs="Times New Roman"/>
        </w:rPr>
        <w:t xml:space="preserve"> It is probable that all these texts</w:t>
      </w:r>
      <w:r w:rsidR="00900630">
        <w:rPr>
          <w:rFonts w:ascii="Times New Roman" w:hAnsi="Times New Roman" w:cs="Times New Roman"/>
        </w:rPr>
        <w:t xml:space="preserve"> derive from an earlier written common source and that the Four Branches e</w:t>
      </w:r>
      <w:r w:rsidR="00DE4415">
        <w:rPr>
          <w:rFonts w:ascii="Times New Roman" w:hAnsi="Times New Roman" w:cs="Times New Roman"/>
        </w:rPr>
        <w:t>xi</w:t>
      </w:r>
      <w:r w:rsidR="00900630">
        <w:rPr>
          <w:rFonts w:ascii="Times New Roman" w:hAnsi="Times New Roman" w:cs="Times New Roman"/>
        </w:rPr>
        <w:t>sted in manuscript shortly after, or possibly before, the year 1200.</w:t>
      </w:r>
      <w:r w:rsidR="007F40FF">
        <w:rPr>
          <w:rStyle w:val="FootnoteReference"/>
          <w:rFonts w:ascii="Times New Roman" w:hAnsi="Times New Roman" w:cs="Times New Roman"/>
        </w:rPr>
        <w:footnoteReference w:id="1"/>
      </w:r>
      <w:r w:rsidR="002F0CE3">
        <w:rPr>
          <w:rFonts w:ascii="Times New Roman" w:hAnsi="Times New Roman" w:cs="Times New Roman"/>
        </w:rPr>
        <w:t xml:space="preserve"> </w:t>
      </w:r>
      <w:r w:rsidR="003D49A4">
        <w:rPr>
          <w:rFonts w:ascii="Times New Roman" w:hAnsi="Times New Roman" w:cs="Times New Roman"/>
        </w:rPr>
        <w:t>The themes and</w:t>
      </w:r>
      <w:r w:rsidR="00912BFB">
        <w:rPr>
          <w:rFonts w:ascii="Times New Roman" w:hAnsi="Times New Roman" w:cs="Times New Roman"/>
        </w:rPr>
        <w:t xml:space="preserve"> narrative style</w:t>
      </w:r>
      <w:r w:rsidR="00D21C13">
        <w:rPr>
          <w:rFonts w:ascii="Times New Roman" w:hAnsi="Times New Roman" w:cs="Times New Roman"/>
        </w:rPr>
        <w:t xml:space="preserve"> which</w:t>
      </w:r>
      <w:r w:rsidR="00075188">
        <w:rPr>
          <w:rFonts w:ascii="Times New Roman" w:hAnsi="Times New Roman" w:cs="Times New Roman"/>
        </w:rPr>
        <w:t xml:space="preserve"> </w:t>
      </w:r>
      <w:r w:rsidR="00906923">
        <w:rPr>
          <w:rFonts w:ascii="Times New Roman" w:hAnsi="Times New Roman" w:cs="Times New Roman"/>
        </w:rPr>
        <w:t>distinguish</w:t>
      </w:r>
      <w:r w:rsidR="00212E4E">
        <w:rPr>
          <w:rFonts w:ascii="Times New Roman" w:hAnsi="Times New Roman" w:cs="Times New Roman"/>
        </w:rPr>
        <w:t xml:space="preserve"> the</w:t>
      </w:r>
      <w:r w:rsidR="00D21C13">
        <w:rPr>
          <w:rFonts w:ascii="Times New Roman" w:hAnsi="Times New Roman" w:cs="Times New Roman"/>
        </w:rPr>
        <w:t xml:space="preserve"> written, literary</w:t>
      </w:r>
      <w:r w:rsidR="00C02931">
        <w:rPr>
          <w:rFonts w:ascii="Times New Roman" w:hAnsi="Times New Roman" w:cs="Times New Roman"/>
        </w:rPr>
        <w:t xml:space="preserve"> form</w:t>
      </w:r>
      <w:r w:rsidR="00212E4E">
        <w:rPr>
          <w:rFonts w:ascii="Times New Roman" w:hAnsi="Times New Roman" w:cs="Times New Roman"/>
        </w:rPr>
        <w:t xml:space="preserve"> of the four tales</w:t>
      </w:r>
      <w:r w:rsidR="00C02931">
        <w:rPr>
          <w:rFonts w:ascii="Times New Roman" w:hAnsi="Times New Roman" w:cs="Times New Roman"/>
        </w:rPr>
        <w:t xml:space="preserve"> originate</w:t>
      </w:r>
      <w:r w:rsidR="00405CE9">
        <w:rPr>
          <w:rFonts w:ascii="Times New Roman" w:hAnsi="Times New Roman" w:cs="Times New Roman"/>
        </w:rPr>
        <w:t xml:space="preserve"> in</w:t>
      </w:r>
      <w:r w:rsidR="00C35BAB">
        <w:rPr>
          <w:rFonts w:ascii="Times New Roman" w:hAnsi="Times New Roman" w:cs="Times New Roman"/>
        </w:rPr>
        <w:t xml:space="preserve"> the</w:t>
      </w:r>
      <w:r w:rsidR="00D572BA">
        <w:rPr>
          <w:rFonts w:ascii="Times New Roman" w:hAnsi="Times New Roman" w:cs="Times New Roman"/>
        </w:rPr>
        <w:t xml:space="preserve"> performance-based,</w:t>
      </w:r>
      <w:r w:rsidR="009405E1">
        <w:rPr>
          <w:rFonts w:ascii="Times New Roman" w:hAnsi="Times New Roman" w:cs="Times New Roman"/>
        </w:rPr>
        <w:t xml:space="preserve"> folkloric</w:t>
      </w:r>
      <w:r w:rsidR="00B83CA7">
        <w:rPr>
          <w:rFonts w:ascii="Times New Roman" w:hAnsi="Times New Roman" w:cs="Times New Roman"/>
        </w:rPr>
        <w:t xml:space="preserve"> </w:t>
      </w:r>
      <w:r w:rsidR="00405CE9">
        <w:rPr>
          <w:rFonts w:ascii="Times New Roman" w:hAnsi="Times New Roman" w:cs="Times New Roman"/>
        </w:rPr>
        <w:t xml:space="preserve">milieu </w:t>
      </w:r>
      <w:r w:rsidR="00F55B52">
        <w:rPr>
          <w:rFonts w:ascii="Times New Roman" w:hAnsi="Times New Roman" w:cs="Times New Roman"/>
        </w:rPr>
        <w:t>of the</w:t>
      </w:r>
      <w:r w:rsidR="006F50EB">
        <w:rPr>
          <w:rFonts w:ascii="Times New Roman" w:hAnsi="Times New Roman" w:cs="Times New Roman"/>
        </w:rPr>
        <w:t xml:space="preserve"> professional</w:t>
      </w:r>
      <w:r w:rsidR="00F55B52">
        <w:rPr>
          <w:rFonts w:ascii="Times New Roman" w:hAnsi="Times New Roman" w:cs="Times New Roman"/>
        </w:rPr>
        <w:t xml:space="preserve"> story-teller the </w:t>
      </w:r>
      <w:proofErr w:type="spellStart"/>
      <w:r w:rsidR="00F55B52">
        <w:rPr>
          <w:rFonts w:ascii="Times New Roman" w:hAnsi="Times New Roman" w:cs="Times New Roman"/>
        </w:rPr>
        <w:t>Cyfarwydd</w:t>
      </w:r>
      <w:proofErr w:type="spellEnd"/>
      <w:r w:rsidR="00C850BD">
        <w:rPr>
          <w:rFonts w:ascii="Times New Roman" w:hAnsi="Times New Roman" w:cs="Times New Roman"/>
        </w:rPr>
        <w:t xml:space="preserve"> (equivalent to the Irish</w:t>
      </w:r>
      <w:r w:rsidR="00D5397B">
        <w:rPr>
          <w:rFonts w:ascii="Times New Roman" w:hAnsi="Times New Roman" w:cs="Times New Roman"/>
        </w:rPr>
        <w:t xml:space="preserve"> </w:t>
      </w:r>
      <w:proofErr w:type="spellStart"/>
      <w:r w:rsidR="00D5397B">
        <w:rPr>
          <w:rFonts w:ascii="Times New Roman" w:hAnsi="Times New Roman" w:cs="Times New Roman"/>
        </w:rPr>
        <w:t>sc</w:t>
      </w:r>
      <w:r w:rsidR="00DD46FC">
        <w:rPr>
          <w:rFonts w:ascii="Times New Roman" w:hAnsi="Times New Roman" w:cs="Times New Roman"/>
        </w:rPr>
        <w:t>é</w:t>
      </w:r>
      <w:r w:rsidR="00D5397B">
        <w:rPr>
          <w:rFonts w:ascii="Times New Roman" w:hAnsi="Times New Roman" w:cs="Times New Roman"/>
        </w:rPr>
        <w:t>laige</w:t>
      </w:r>
      <w:proofErr w:type="spellEnd"/>
      <w:r w:rsidR="004022F9">
        <w:rPr>
          <w:rFonts w:ascii="Times New Roman" w:hAnsi="Times New Roman" w:cs="Times New Roman"/>
        </w:rPr>
        <w:t xml:space="preserve">, or </w:t>
      </w:r>
      <w:r w:rsidR="00D5397B">
        <w:rPr>
          <w:rFonts w:ascii="Times New Roman" w:hAnsi="Times New Roman" w:cs="Times New Roman"/>
        </w:rPr>
        <w:t>story-teller ‘but there is no certainty that in either country these popular entertainers belonged to the bardic order</w:t>
      </w:r>
      <w:r w:rsidR="003560F0">
        <w:rPr>
          <w:rFonts w:ascii="Times New Roman" w:hAnsi="Times New Roman" w:cs="Times New Roman"/>
        </w:rPr>
        <w:t>’.)</w:t>
      </w:r>
      <w:r w:rsidR="007F40FF">
        <w:rPr>
          <w:rStyle w:val="FootnoteReference"/>
          <w:rFonts w:ascii="Times New Roman" w:hAnsi="Times New Roman" w:cs="Times New Roman"/>
        </w:rPr>
        <w:footnoteReference w:id="2"/>
      </w:r>
      <w:r w:rsidR="007F40FF">
        <w:rPr>
          <w:rFonts w:ascii="Times New Roman" w:hAnsi="Times New Roman" w:cs="Times New Roman"/>
        </w:rPr>
        <w:t xml:space="preserve"> </w:t>
      </w:r>
      <w:r w:rsidR="007C3D6C">
        <w:rPr>
          <w:rFonts w:ascii="Times New Roman" w:hAnsi="Times New Roman" w:cs="Times New Roman"/>
        </w:rPr>
        <w:t xml:space="preserve">The art </w:t>
      </w:r>
      <w:r w:rsidR="00EF07ED">
        <w:rPr>
          <w:rFonts w:ascii="Times New Roman" w:hAnsi="Times New Roman" w:cs="Times New Roman"/>
        </w:rPr>
        <w:t>of</w:t>
      </w:r>
      <w:r w:rsidR="00D02EA0">
        <w:rPr>
          <w:rFonts w:ascii="Times New Roman" w:hAnsi="Times New Roman" w:cs="Times New Roman"/>
        </w:rPr>
        <w:t xml:space="preserve"> the </w:t>
      </w:r>
      <w:proofErr w:type="spellStart"/>
      <w:r w:rsidR="00D02EA0">
        <w:rPr>
          <w:rFonts w:ascii="Times New Roman" w:hAnsi="Times New Roman" w:cs="Times New Roman"/>
        </w:rPr>
        <w:t>Cyfarwydd</w:t>
      </w:r>
      <w:proofErr w:type="spellEnd"/>
      <w:r w:rsidR="00D90182">
        <w:rPr>
          <w:rFonts w:ascii="Times New Roman" w:hAnsi="Times New Roman" w:cs="Times New Roman"/>
        </w:rPr>
        <w:t xml:space="preserve"> however,</w:t>
      </w:r>
      <w:r w:rsidR="00A87F4A">
        <w:rPr>
          <w:rFonts w:ascii="Times New Roman" w:hAnsi="Times New Roman" w:cs="Times New Roman"/>
        </w:rPr>
        <w:t xml:space="preserve"> lay in</w:t>
      </w:r>
      <w:r w:rsidR="00271942">
        <w:rPr>
          <w:rFonts w:ascii="Times New Roman" w:hAnsi="Times New Roman" w:cs="Times New Roman"/>
        </w:rPr>
        <w:t xml:space="preserve"> the ability of the </w:t>
      </w:r>
      <w:r w:rsidR="00995366">
        <w:rPr>
          <w:rFonts w:ascii="Times New Roman" w:hAnsi="Times New Roman" w:cs="Times New Roman"/>
        </w:rPr>
        <w:t>individual</w:t>
      </w:r>
      <w:r w:rsidR="00F3068E">
        <w:rPr>
          <w:rFonts w:ascii="Times New Roman" w:hAnsi="Times New Roman" w:cs="Times New Roman"/>
        </w:rPr>
        <w:t xml:space="preserve"> sto</w:t>
      </w:r>
      <w:r w:rsidR="00B32D39">
        <w:rPr>
          <w:rFonts w:ascii="Times New Roman" w:hAnsi="Times New Roman" w:cs="Times New Roman"/>
        </w:rPr>
        <w:t>r</w:t>
      </w:r>
      <w:r w:rsidR="00F3068E">
        <w:rPr>
          <w:rFonts w:ascii="Times New Roman" w:hAnsi="Times New Roman" w:cs="Times New Roman"/>
        </w:rPr>
        <w:t>y-teller</w:t>
      </w:r>
      <w:r w:rsidR="00710789">
        <w:rPr>
          <w:rFonts w:ascii="Times New Roman" w:hAnsi="Times New Roman" w:cs="Times New Roman"/>
        </w:rPr>
        <w:t xml:space="preserve"> to</w:t>
      </w:r>
      <w:r w:rsidR="00AE62CA">
        <w:rPr>
          <w:rFonts w:ascii="Times New Roman" w:hAnsi="Times New Roman" w:cs="Times New Roman"/>
        </w:rPr>
        <w:t xml:space="preserve"> craft a tale from a </w:t>
      </w:r>
      <w:r w:rsidR="00AE3AAC">
        <w:rPr>
          <w:rFonts w:ascii="Times New Roman" w:hAnsi="Times New Roman" w:cs="Times New Roman"/>
        </w:rPr>
        <w:t>wide</w:t>
      </w:r>
      <w:r w:rsidR="00662197">
        <w:rPr>
          <w:rFonts w:ascii="Times New Roman" w:hAnsi="Times New Roman" w:cs="Times New Roman"/>
        </w:rPr>
        <w:t xml:space="preserve"> variety of sources</w:t>
      </w:r>
      <w:r w:rsidR="001A7CE4">
        <w:rPr>
          <w:rFonts w:ascii="Times New Roman" w:hAnsi="Times New Roman" w:cs="Times New Roman"/>
        </w:rPr>
        <w:t xml:space="preserve">, </w:t>
      </w:r>
      <w:r w:rsidR="00240166">
        <w:rPr>
          <w:rFonts w:ascii="Times New Roman" w:hAnsi="Times New Roman" w:cs="Times New Roman"/>
        </w:rPr>
        <w:t>including</w:t>
      </w:r>
      <w:r w:rsidR="00E9558E">
        <w:rPr>
          <w:rFonts w:ascii="Times New Roman" w:hAnsi="Times New Roman" w:cs="Times New Roman"/>
        </w:rPr>
        <w:t xml:space="preserve"> the</w:t>
      </w:r>
      <w:r w:rsidR="00DF44BD">
        <w:rPr>
          <w:rFonts w:ascii="Times New Roman" w:hAnsi="Times New Roman" w:cs="Times New Roman"/>
        </w:rPr>
        <w:t xml:space="preserve"> tales</w:t>
      </w:r>
      <w:r w:rsidR="00E9558E">
        <w:rPr>
          <w:rFonts w:ascii="Times New Roman" w:hAnsi="Times New Roman" w:cs="Times New Roman"/>
        </w:rPr>
        <w:t xml:space="preserve"> of other </w:t>
      </w:r>
      <w:r w:rsidR="00240166">
        <w:rPr>
          <w:rFonts w:ascii="Times New Roman" w:hAnsi="Times New Roman" w:cs="Times New Roman"/>
        </w:rPr>
        <w:t>story-tellers</w:t>
      </w:r>
      <w:r w:rsidR="006A3E28">
        <w:rPr>
          <w:rFonts w:ascii="Times New Roman" w:hAnsi="Times New Roman" w:cs="Times New Roman"/>
        </w:rPr>
        <w:t>,</w:t>
      </w:r>
      <w:r w:rsidR="00240166">
        <w:rPr>
          <w:rFonts w:ascii="Times New Roman" w:hAnsi="Times New Roman" w:cs="Times New Roman"/>
        </w:rPr>
        <w:t xml:space="preserve"> or</w:t>
      </w:r>
      <w:r w:rsidR="00484B6A">
        <w:rPr>
          <w:rFonts w:ascii="Times New Roman" w:hAnsi="Times New Roman" w:cs="Times New Roman"/>
        </w:rPr>
        <w:t xml:space="preserve"> </w:t>
      </w:r>
      <w:r w:rsidR="00B94CF2">
        <w:rPr>
          <w:rFonts w:ascii="Times New Roman" w:hAnsi="Times New Roman" w:cs="Times New Roman"/>
        </w:rPr>
        <w:t xml:space="preserve">from </w:t>
      </w:r>
      <w:r w:rsidR="00240166">
        <w:rPr>
          <w:rFonts w:ascii="Times New Roman" w:hAnsi="Times New Roman" w:cs="Times New Roman"/>
        </w:rPr>
        <w:t>written sources</w:t>
      </w:r>
      <w:r w:rsidR="008F7A79">
        <w:rPr>
          <w:rFonts w:ascii="Times New Roman" w:hAnsi="Times New Roman" w:cs="Times New Roman"/>
        </w:rPr>
        <w:t>.</w:t>
      </w:r>
      <w:r w:rsidR="00043888">
        <w:rPr>
          <w:rFonts w:ascii="Times New Roman" w:hAnsi="Times New Roman" w:cs="Times New Roman"/>
        </w:rPr>
        <w:t xml:space="preserve"> P</w:t>
      </w:r>
      <w:r w:rsidR="00CD32C7">
        <w:rPr>
          <w:rFonts w:ascii="Times New Roman" w:hAnsi="Times New Roman" w:cs="Times New Roman"/>
        </w:rPr>
        <w:t>rose</w:t>
      </w:r>
      <w:r w:rsidR="00043888">
        <w:rPr>
          <w:rFonts w:ascii="Times New Roman" w:hAnsi="Times New Roman" w:cs="Times New Roman"/>
        </w:rPr>
        <w:t xml:space="preserve"> was the favoured form</w:t>
      </w:r>
      <w:r w:rsidR="00D7313F">
        <w:rPr>
          <w:rFonts w:ascii="Times New Roman" w:hAnsi="Times New Roman" w:cs="Times New Roman"/>
        </w:rPr>
        <w:t xml:space="preserve"> for</w:t>
      </w:r>
      <w:r w:rsidR="00CD32C7">
        <w:rPr>
          <w:rFonts w:ascii="Times New Roman" w:hAnsi="Times New Roman" w:cs="Times New Roman"/>
        </w:rPr>
        <w:t xml:space="preserve"> narrative</w:t>
      </w:r>
      <w:r w:rsidR="009E0614">
        <w:rPr>
          <w:rFonts w:ascii="Times New Roman" w:hAnsi="Times New Roman" w:cs="Times New Roman"/>
        </w:rPr>
        <w:t xml:space="preserve"> or</w:t>
      </w:r>
      <w:r w:rsidR="00CD32C7">
        <w:rPr>
          <w:rFonts w:ascii="Times New Roman" w:hAnsi="Times New Roman" w:cs="Times New Roman"/>
        </w:rPr>
        <w:t xml:space="preserve"> descriptive</w:t>
      </w:r>
      <w:r w:rsidR="009E0614">
        <w:rPr>
          <w:rFonts w:ascii="Times New Roman" w:hAnsi="Times New Roman" w:cs="Times New Roman"/>
        </w:rPr>
        <w:t xml:space="preserve"> tales</w:t>
      </w:r>
      <w:r w:rsidR="009D7FAE">
        <w:rPr>
          <w:rFonts w:ascii="Times New Roman" w:hAnsi="Times New Roman" w:cs="Times New Roman"/>
        </w:rPr>
        <w:t xml:space="preserve">, with </w:t>
      </w:r>
      <w:r w:rsidR="00D7313F">
        <w:rPr>
          <w:rFonts w:ascii="Times New Roman" w:hAnsi="Times New Roman" w:cs="Times New Roman"/>
        </w:rPr>
        <w:t>superb memory,</w:t>
      </w:r>
      <w:r w:rsidR="001C7326">
        <w:rPr>
          <w:rFonts w:ascii="Times New Roman" w:hAnsi="Times New Roman" w:cs="Times New Roman"/>
        </w:rPr>
        <w:t xml:space="preserve"> and </w:t>
      </w:r>
      <w:r w:rsidR="00D7313F">
        <w:rPr>
          <w:rFonts w:ascii="Times New Roman" w:hAnsi="Times New Roman" w:cs="Times New Roman"/>
        </w:rPr>
        <w:t>an innate sense of drama</w:t>
      </w:r>
      <w:r w:rsidR="001C7326">
        <w:rPr>
          <w:rFonts w:ascii="Times New Roman" w:hAnsi="Times New Roman" w:cs="Times New Roman"/>
        </w:rPr>
        <w:t xml:space="preserve"> being</w:t>
      </w:r>
      <w:r w:rsidR="00410855">
        <w:rPr>
          <w:rFonts w:ascii="Times New Roman" w:hAnsi="Times New Roman" w:cs="Times New Roman"/>
        </w:rPr>
        <w:t xml:space="preserve"> </w:t>
      </w:r>
      <w:r w:rsidR="001C7326">
        <w:rPr>
          <w:rFonts w:ascii="Times New Roman" w:hAnsi="Times New Roman" w:cs="Times New Roman"/>
        </w:rPr>
        <w:t>prerequisites for an engaging performance.</w:t>
      </w:r>
      <w:r w:rsidR="00D63E18">
        <w:rPr>
          <w:rFonts w:ascii="Times New Roman" w:hAnsi="Times New Roman" w:cs="Times New Roman"/>
        </w:rPr>
        <w:t xml:space="preserve"> </w:t>
      </w:r>
      <w:proofErr w:type="spellStart"/>
      <w:r w:rsidR="00D63E18">
        <w:rPr>
          <w:rFonts w:ascii="Times New Roman" w:hAnsi="Times New Roman" w:cs="Times New Roman"/>
        </w:rPr>
        <w:t>Sioned</w:t>
      </w:r>
      <w:proofErr w:type="spellEnd"/>
      <w:r w:rsidR="00D63E18">
        <w:rPr>
          <w:rFonts w:ascii="Times New Roman" w:hAnsi="Times New Roman" w:cs="Times New Roman"/>
        </w:rPr>
        <w:t xml:space="preserve"> Davies</w:t>
      </w:r>
      <w:r w:rsidR="00462FA7">
        <w:rPr>
          <w:rFonts w:ascii="Times New Roman" w:hAnsi="Times New Roman" w:cs="Times New Roman"/>
        </w:rPr>
        <w:t xml:space="preserve"> observes</w:t>
      </w:r>
      <w:r w:rsidR="008600BA">
        <w:rPr>
          <w:rFonts w:ascii="Times New Roman" w:hAnsi="Times New Roman" w:cs="Times New Roman"/>
        </w:rPr>
        <w:t xml:space="preserve"> that </w:t>
      </w:r>
      <w:r w:rsidR="00D210A6">
        <w:rPr>
          <w:rFonts w:ascii="Times New Roman" w:hAnsi="Times New Roman" w:cs="Times New Roman"/>
        </w:rPr>
        <w:t xml:space="preserve">the </w:t>
      </w:r>
      <w:r w:rsidR="001A0B5D">
        <w:rPr>
          <w:rFonts w:ascii="Times New Roman" w:hAnsi="Times New Roman" w:cs="Times New Roman"/>
        </w:rPr>
        <w:t>Four Branches</w:t>
      </w:r>
      <w:r w:rsidR="00D210A6">
        <w:rPr>
          <w:rFonts w:ascii="Times New Roman" w:hAnsi="Times New Roman" w:cs="Times New Roman"/>
        </w:rPr>
        <w:t xml:space="preserve"> of the </w:t>
      </w:r>
      <w:proofErr w:type="spellStart"/>
      <w:r w:rsidR="00D210A6">
        <w:rPr>
          <w:rFonts w:ascii="Times New Roman" w:hAnsi="Times New Roman" w:cs="Times New Roman"/>
        </w:rPr>
        <w:t>Mabinogi</w:t>
      </w:r>
      <w:proofErr w:type="spellEnd"/>
      <w:r w:rsidR="001A0B5D">
        <w:rPr>
          <w:rFonts w:ascii="Times New Roman" w:hAnsi="Times New Roman" w:cs="Times New Roman"/>
        </w:rPr>
        <w:t xml:space="preserve"> </w:t>
      </w:r>
      <w:r w:rsidR="00355DDF">
        <w:rPr>
          <w:rFonts w:ascii="Times New Roman" w:hAnsi="Times New Roman" w:cs="Times New Roman"/>
        </w:rPr>
        <w:t>‘</w:t>
      </w:r>
      <w:r w:rsidR="00D63E18">
        <w:rPr>
          <w:rFonts w:ascii="Times New Roman" w:hAnsi="Times New Roman" w:cs="Times New Roman"/>
        </w:rPr>
        <w:t>have come down to us in written form,</w:t>
      </w:r>
      <w:r w:rsidR="00D8095B">
        <w:rPr>
          <w:rFonts w:ascii="Times New Roman" w:hAnsi="Times New Roman" w:cs="Times New Roman"/>
        </w:rPr>
        <w:t>’ but still</w:t>
      </w:r>
      <w:r w:rsidR="007522C8">
        <w:rPr>
          <w:rFonts w:ascii="Times New Roman" w:hAnsi="Times New Roman" w:cs="Times New Roman"/>
        </w:rPr>
        <w:t xml:space="preserve"> ‘</w:t>
      </w:r>
      <w:r w:rsidR="00D63E18">
        <w:rPr>
          <w:rFonts w:ascii="Times New Roman" w:hAnsi="Times New Roman" w:cs="Times New Roman"/>
        </w:rPr>
        <w:t xml:space="preserve">clearly draw heavily on oral tradition and on the narrative techniques </w:t>
      </w:r>
      <w:r w:rsidR="00D63E18">
        <w:rPr>
          <w:rFonts w:ascii="Times New Roman" w:hAnsi="Times New Roman" w:cs="Times New Roman"/>
        </w:rPr>
        <w:lastRenderedPageBreak/>
        <w:t>of the medieval storyteller</w:t>
      </w:r>
      <w:r w:rsidR="00006FCB">
        <w:rPr>
          <w:rFonts w:ascii="Times New Roman" w:hAnsi="Times New Roman" w:cs="Times New Roman"/>
        </w:rPr>
        <w:t>’</w:t>
      </w:r>
      <w:r w:rsidR="00D63E18">
        <w:rPr>
          <w:rFonts w:ascii="Times New Roman" w:hAnsi="Times New Roman" w:cs="Times New Roman"/>
        </w:rPr>
        <w:t>.</w:t>
      </w:r>
      <w:r w:rsidR="00006FCB">
        <w:rPr>
          <w:rStyle w:val="FootnoteReference"/>
          <w:rFonts w:ascii="Times New Roman" w:hAnsi="Times New Roman" w:cs="Times New Roman"/>
        </w:rPr>
        <w:footnoteReference w:id="3"/>
      </w:r>
      <w:r w:rsidR="003C4EAC">
        <w:rPr>
          <w:rFonts w:ascii="Times New Roman" w:hAnsi="Times New Roman" w:cs="Times New Roman"/>
        </w:rPr>
        <w:t xml:space="preserve"> </w:t>
      </w:r>
      <w:r w:rsidR="00F54F08">
        <w:rPr>
          <w:rFonts w:ascii="Times New Roman" w:hAnsi="Times New Roman" w:cs="Times New Roman"/>
        </w:rPr>
        <w:t>The</w:t>
      </w:r>
      <w:r w:rsidR="00696D2E">
        <w:rPr>
          <w:rFonts w:ascii="Times New Roman" w:hAnsi="Times New Roman" w:cs="Times New Roman"/>
        </w:rPr>
        <w:t xml:space="preserve"> influence </w:t>
      </w:r>
      <w:r w:rsidR="00F54F08">
        <w:rPr>
          <w:rFonts w:ascii="Times New Roman" w:hAnsi="Times New Roman" w:cs="Times New Roman"/>
        </w:rPr>
        <w:t>of o</w:t>
      </w:r>
      <w:r w:rsidR="00F2057F">
        <w:rPr>
          <w:rFonts w:ascii="Times New Roman" w:hAnsi="Times New Roman" w:cs="Times New Roman"/>
        </w:rPr>
        <w:t xml:space="preserve">ral tradition </w:t>
      </w:r>
      <w:r w:rsidR="00F54F08">
        <w:rPr>
          <w:rFonts w:ascii="Times New Roman" w:hAnsi="Times New Roman" w:cs="Times New Roman"/>
        </w:rPr>
        <w:t>in the prose narratives of the Four Branches</w:t>
      </w:r>
      <w:r w:rsidR="003A0921">
        <w:rPr>
          <w:rFonts w:ascii="Times New Roman" w:hAnsi="Times New Roman" w:cs="Times New Roman"/>
        </w:rPr>
        <w:t xml:space="preserve"> can be detected in</w:t>
      </w:r>
      <w:r w:rsidR="00631F1E">
        <w:rPr>
          <w:rFonts w:ascii="Times New Roman" w:hAnsi="Times New Roman" w:cs="Times New Roman"/>
        </w:rPr>
        <w:t xml:space="preserve"> the association between character names</w:t>
      </w:r>
      <w:r w:rsidR="00AA4763">
        <w:rPr>
          <w:rFonts w:ascii="Times New Roman" w:hAnsi="Times New Roman" w:cs="Times New Roman"/>
        </w:rPr>
        <w:t xml:space="preserve"> in the text</w:t>
      </w:r>
      <w:r w:rsidR="00631F1E">
        <w:rPr>
          <w:rFonts w:ascii="Times New Roman" w:hAnsi="Times New Roman" w:cs="Times New Roman"/>
        </w:rPr>
        <w:t xml:space="preserve"> and</w:t>
      </w:r>
      <w:r w:rsidR="003545A2">
        <w:rPr>
          <w:rFonts w:ascii="Times New Roman" w:hAnsi="Times New Roman" w:cs="Times New Roman"/>
        </w:rPr>
        <w:t xml:space="preserve"> reference to them</w:t>
      </w:r>
      <w:r w:rsidR="00AA4763">
        <w:rPr>
          <w:rFonts w:ascii="Times New Roman" w:hAnsi="Times New Roman" w:cs="Times New Roman"/>
        </w:rPr>
        <w:t xml:space="preserve"> in the</w:t>
      </w:r>
      <w:r w:rsidR="00631F1E">
        <w:rPr>
          <w:rFonts w:ascii="Times New Roman" w:hAnsi="Times New Roman" w:cs="Times New Roman"/>
        </w:rPr>
        <w:t xml:space="preserve"> </w:t>
      </w:r>
      <w:r w:rsidR="00C46593">
        <w:rPr>
          <w:rFonts w:ascii="Times New Roman" w:hAnsi="Times New Roman" w:cs="Times New Roman"/>
        </w:rPr>
        <w:t>Triads (</w:t>
      </w:r>
      <w:proofErr w:type="spellStart"/>
      <w:r w:rsidR="00C46593">
        <w:rPr>
          <w:rFonts w:ascii="Times New Roman" w:hAnsi="Times New Roman" w:cs="Times New Roman"/>
        </w:rPr>
        <w:t>Trioedd</w:t>
      </w:r>
      <w:proofErr w:type="spellEnd"/>
      <w:r w:rsidR="00C46593">
        <w:rPr>
          <w:rFonts w:ascii="Times New Roman" w:hAnsi="Times New Roman" w:cs="Times New Roman"/>
        </w:rPr>
        <w:t xml:space="preserve"> Ynys </w:t>
      </w:r>
      <w:proofErr w:type="spellStart"/>
      <w:r w:rsidR="00C46593">
        <w:rPr>
          <w:rFonts w:ascii="Times New Roman" w:hAnsi="Times New Roman" w:cs="Times New Roman"/>
        </w:rPr>
        <w:t>Prydein</w:t>
      </w:r>
      <w:proofErr w:type="spellEnd"/>
      <w:r w:rsidR="001B331C">
        <w:rPr>
          <w:rFonts w:ascii="Times New Roman" w:hAnsi="Times New Roman" w:cs="Times New Roman"/>
        </w:rPr>
        <w:t xml:space="preserve">). </w:t>
      </w:r>
      <w:r w:rsidR="00A45F94">
        <w:rPr>
          <w:rFonts w:ascii="Times New Roman" w:hAnsi="Times New Roman" w:cs="Times New Roman"/>
        </w:rPr>
        <w:t>For example, i</w:t>
      </w:r>
      <w:r w:rsidR="004727EB">
        <w:rPr>
          <w:rFonts w:ascii="Times New Roman" w:hAnsi="Times New Roman" w:cs="Times New Roman"/>
        </w:rPr>
        <w:t>n the Fourth Branch</w:t>
      </w:r>
      <w:r w:rsidR="00916D39">
        <w:rPr>
          <w:rFonts w:ascii="Times New Roman" w:hAnsi="Times New Roman" w:cs="Times New Roman"/>
        </w:rPr>
        <w:t>,</w:t>
      </w:r>
      <w:r w:rsidR="00182E77">
        <w:rPr>
          <w:rFonts w:ascii="Times New Roman" w:hAnsi="Times New Roman" w:cs="Times New Roman"/>
        </w:rPr>
        <w:t xml:space="preserve"> </w:t>
      </w:r>
      <w:r w:rsidR="001B331C">
        <w:rPr>
          <w:rFonts w:ascii="Times New Roman" w:hAnsi="Times New Roman" w:cs="Times New Roman"/>
        </w:rPr>
        <w:t xml:space="preserve">Math, son of </w:t>
      </w:r>
      <w:proofErr w:type="spellStart"/>
      <w:r w:rsidR="001B331C">
        <w:rPr>
          <w:rFonts w:ascii="Times New Roman" w:hAnsi="Times New Roman" w:cs="Times New Roman"/>
        </w:rPr>
        <w:t>Mathonwy</w:t>
      </w:r>
      <w:proofErr w:type="spellEnd"/>
      <w:r w:rsidR="00931EAC">
        <w:rPr>
          <w:rFonts w:ascii="Times New Roman" w:hAnsi="Times New Roman" w:cs="Times New Roman"/>
        </w:rPr>
        <w:t>,</w:t>
      </w:r>
      <w:r w:rsidR="00AA322E">
        <w:rPr>
          <w:rFonts w:ascii="Times New Roman" w:hAnsi="Times New Roman" w:cs="Times New Roman"/>
        </w:rPr>
        <w:t xml:space="preserve"> King of Gwynedd</w:t>
      </w:r>
      <w:r w:rsidR="00025F00">
        <w:rPr>
          <w:rFonts w:ascii="Times New Roman" w:hAnsi="Times New Roman" w:cs="Times New Roman"/>
        </w:rPr>
        <w:t>,</w:t>
      </w:r>
      <w:r w:rsidR="00AA322E">
        <w:rPr>
          <w:rFonts w:ascii="Times New Roman" w:hAnsi="Times New Roman" w:cs="Times New Roman"/>
        </w:rPr>
        <w:t xml:space="preserve"> and</w:t>
      </w:r>
      <w:r w:rsidR="004366DF">
        <w:rPr>
          <w:rFonts w:ascii="Times New Roman" w:hAnsi="Times New Roman" w:cs="Times New Roman"/>
        </w:rPr>
        <w:t xml:space="preserve"> the possessor of magical powers,</w:t>
      </w:r>
      <w:r w:rsidR="001B331C">
        <w:rPr>
          <w:rFonts w:ascii="Times New Roman" w:hAnsi="Times New Roman" w:cs="Times New Roman"/>
        </w:rPr>
        <w:t xml:space="preserve"> is associated with one of the Three Great Enchantments of the Island of Britain</w:t>
      </w:r>
      <w:r w:rsidR="00EB3F0C">
        <w:rPr>
          <w:rFonts w:ascii="Times New Roman" w:hAnsi="Times New Roman" w:cs="Times New Roman"/>
        </w:rPr>
        <w:t>.</w:t>
      </w:r>
      <w:r w:rsidR="00EB3F0C">
        <w:rPr>
          <w:rStyle w:val="FootnoteReference"/>
          <w:rFonts w:ascii="Times New Roman" w:hAnsi="Times New Roman" w:cs="Times New Roman"/>
        </w:rPr>
        <w:footnoteReference w:id="4"/>
      </w:r>
      <w:r w:rsidR="00194B51">
        <w:rPr>
          <w:rFonts w:ascii="Times New Roman" w:hAnsi="Times New Roman" w:cs="Times New Roman"/>
        </w:rPr>
        <w:t xml:space="preserve"> Similarly</w:t>
      </w:r>
      <w:r w:rsidR="00054E95">
        <w:rPr>
          <w:rFonts w:ascii="Times New Roman" w:hAnsi="Times New Roman" w:cs="Times New Roman"/>
        </w:rPr>
        <w:t xml:space="preserve">, international folk-tales provide the framework for the theme of shape-shifting in the First Branch in which </w:t>
      </w:r>
      <w:proofErr w:type="spellStart"/>
      <w:r w:rsidR="00054E95">
        <w:rPr>
          <w:rFonts w:ascii="Times New Roman" w:hAnsi="Times New Roman" w:cs="Times New Roman"/>
        </w:rPr>
        <w:t>Pwyll</w:t>
      </w:r>
      <w:proofErr w:type="spellEnd"/>
      <w:r w:rsidR="00054E95">
        <w:rPr>
          <w:rFonts w:ascii="Times New Roman" w:hAnsi="Times New Roman" w:cs="Times New Roman"/>
        </w:rPr>
        <w:t>,</w:t>
      </w:r>
      <w:r w:rsidR="00E51820">
        <w:rPr>
          <w:rFonts w:ascii="Times New Roman" w:hAnsi="Times New Roman" w:cs="Times New Roman"/>
        </w:rPr>
        <w:t xml:space="preserve"> Prince of Dyfed</w:t>
      </w:r>
      <w:r w:rsidR="00054E95">
        <w:rPr>
          <w:rFonts w:ascii="Times New Roman" w:hAnsi="Times New Roman" w:cs="Times New Roman"/>
        </w:rPr>
        <w:t xml:space="preserve"> and </w:t>
      </w:r>
      <w:proofErr w:type="spellStart"/>
      <w:r w:rsidR="00054E95">
        <w:rPr>
          <w:rFonts w:ascii="Times New Roman" w:hAnsi="Times New Roman" w:cs="Times New Roman"/>
        </w:rPr>
        <w:t>Arawn</w:t>
      </w:r>
      <w:proofErr w:type="spellEnd"/>
      <w:r w:rsidR="00054E95">
        <w:rPr>
          <w:rFonts w:ascii="Times New Roman" w:hAnsi="Times New Roman" w:cs="Times New Roman"/>
        </w:rPr>
        <w:t>,</w:t>
      </w:r>
      <w:r w:rsidR="003773CA">
        <w:rPr>
          <w:rFonts w:ascii="Times New Roman" w:hAnsi="Times New Roman" w:cs="Times New Roman"/>
        </w:rPr>
        <w:t xml:space="preserve"> </w:t>
      </w:r>
      <w:r w:rsidR="00054E95">
        <w:rPr>
          <w:rFonts w:ascii="Times New Roman" w:hAnsi="Times New Roman" w:cs="Times New Roman"/>
        </w:rPr>
        <w:t>King of</w:t>
      </w:r>
      <w:r w:rsidR="003773CA">
        <w:rPr>
          <w:rFonts w:ascii="Times New Roman" w:hAnsi="Times New Roman" w:cs="Times New Roman"/>
        </w:rPr>
        <w:t xml:space="preserve"> </w:t>
      </w:r>
      <w:proofErr w:type="spellStart"/>
      <w:r w:rsidR="003773CA">
        <w:rPr>
          <w:rFonts w:ascii="Times New Roman" w:hAnsi="Times New Roman" w:cs="Times New Roman"/>
        </w:rPr>
        <w:t>Annw</w:t>
      </w:r>
      <w:r w:rsidR="005D33D4">
        <w:rPr>
          <w:rFonts w:ascii="Times New Roman" w:hAnsi="Times New Roman" w:cs="Times New Roman"/>
        </w:rPr>
        <w:t>f</w:t>
      </w:r>
      <w:r w:rsidR="003773CA">
        <w:rPr>
          <w:rFonts w:ascii="Times New Roman" w:hAnsi="Times New Roman" w:cs="Times New Roman"/>
        </w:rPr>
        <w:t>n</w:t>
      </w:r>
      <w:proofErr w:type="spellEnd"/>
      <w:r w:rsidR="00054E95">
        <w:rPr>
          <w:rFonts w:ascii="Times New Roman" w:hAnsi="Times New Roman" w:cs="Times New Roman"/>
        </w:rPr>
        <w:t xml:space="preserve"> exchange forms and kingdoms for a year and a day</w:t>
      </w:r>
      <w:r w:rsidR="008A1787">
        <w:rPr>
          <w:rFonts w:ascii="Times New Roman" w:hAnsi="Times New Roman" w:cs="Times New Roman"/>
        </w:rPr>
        <w:t xml:space="preserve"> </w:t>
      </w:r>
      <w:r w:rsidR="008A1787">
        <w:rPr>
          <w:rStyle w:val="FootnoteReference"/>
          <w:rFonts w:ascii="Times New Roman" w:hAnsi="Times New Roman" w:cs="Times New Roman"/>
        </w:rPr>
        <w:footnoteReference w:id="5"/>
      </w:r>
      <w:r w:rsidR="00054E95">
        <w:rPr>
          <w:rFonts w:ascii="Times New Roman" w:hAnsi="Times New Roman" w:cs="Times New Roman"/>
        </w:rPr>
        <w:t xml:space="preserve"> (</w:t>
      </w:r>
      <w:r w:rsidR="00A25459">
        <w:rPr>
          <w:rFonts w:ascii="Times New Roman" w:hAnsi="Times New Roman" w:cs="Times New Roman"/>
        </w:rPr>
        <w:t xml:space="preserve">motif </w:t>
      </w:r>
      <w:r w:rsidR="00384B5D">
        <w:rPr>
          <w:rFonts w:ascii="Times New Roman" w:hAnsi="Times New Roman" w:cs="Times New Roman"/>
        </w:rPr>
        <w:t>D45.</w:t>
      </w:r>
      <w:r w:rsidR="005B4F37">
        <w:rPr>
          <w:rFonts w:ascii="Times New Roman" w:hAnsi="Times New Roman" w:cs="Times New Roman"/>
        </w:rPr>
        <w:t>1</w:t>
      </w:r>
      <w:r w:rsidR="00054E95">
        <w:rPr>
          <w:rFonts w:ascii="Times New Roman" w:hAnsi="Times New Roman" w:cs="Times New Roman"/>
        </w:rPr>
        <w:t>)</w:t>
      </w:r>
      <w:r w:rsidR="000635DE">
        <w:rPr>
          <w:rFonts w:ascii="Times New Roman" w:hAnsi="Times New Roman" w:cs="Times New Roman"/>
        </w:rPr>
        <w:t>.</w:t>
      </w:r>
      <w:r w:rsidR="00A8587C">
        <w:rPr>
          <w:rFonts w:ascii="Times New Roman" w:hAnsi="Times New Roman" w:cs="Times New Roman"/>
        </w:rPr>
        <w:t xml:space="preserve"> Davies</w:t>
      </w:r>
      <w:r w:rsidR="00FC1B8A">
        <w:rPr>
          <w:rFonts w:ascii="Times New Roman" w:hAnsi="Times New Roman" w:cs="Times New Roman"/>
        </w:rPr>
        <w:t xml:space="preserve"> observes how</w:t>
      </w:r>
      <w:r w:rsidR="00753AB9">
        <w:rPr>
          <w:rFonts w:ascii="Times New Roman" w:hAnsi="Times New Roman" w:cs="Times New Roman"/>
        </w:rPr>
        <w:t>,</w:t>
      </w:r>
      <w:r w:rsidR="00D32799">
        <w:rPr>
          <w:rFonts w:ascii="Times New Roman" w:hAnsi="Times New Roman" w:cs="Times New Roman"/>
        </w:rPr>
        <w:t xml:space="preserve"> on several occasions</w:t>
      </w:r>
      <w:r w:rsidR="003114C4">
        <w:rPr>
          <w:rFonts w:ascii="Times New Roman" w:hAnsi="Times New Roman" w:cs="Times New Roman"/>
        </w:rPr>
        <w:t xml:space="preserve"> ‘the final redactors (</w:t>
      </w:r>
      <w:r w:rsidR="005D4DA6">
        <w:rPr>
          <w:rFonts w:ascii="Times New Roman" w:hAnsi="Times New Roman" w:cs="Times New Roman"/>
        </w:rPr>
        <w:t>‘redactor’ is Davies’ definition</w:t>
      </w:r>
      <w:r w:rsidR="003114C4">
        <w:rPr>
          <w:rFonts w:ascii="Times New Roman" w:hAnsi="Times New Roman" w:cs="Times New Roman"/>
        </w:rPr>
        <w:t xml:space="preserve">) </w:t>
      </w:r>
      <w:r w:rsidR="00A8587C">
        <w:rPr>
          <w:rFonts w:ascii="Times New Roman" w:hAnsi="Times New Roman" w:cs="Times New Roman"/>
        </w:rPr>
        <w:t>draw</w:t>
      </w:r>
      <w:r w:rsidR="0032440E">
        <w:rPr>
          <w:rFonts w:ascii="Times New Roman" w:hAnsi="Times New Roman" w:cs="Times New Roman"/>
        </w:rPr>
        <w:t xml:space="preserve"> attention</w:t>
      </w:r>
      <w:r w:rsidR="004A6C20">
        <w:rPr>
          <w:rFonts w:ascii="Times New Roman" w:hAnsi="Times New Roman" w:cs="Times New Roman"/>
        </w:rPr>
        <w:t xml:space="preserve"> to their</w:t>
      </w:r>
      <w:r w:rsidR="00346866">
        <w:rPr>
          <w:rFonts w:ascii="Times New Roman" w:hAnsi="Times New Roman" w:cs="Times New Roman"/>
        </w:rPr>
        <w:t xml:space="preserve"> sources,</w:t>
      </w:r>
      <w:r w:rsidR="00BE073B">
        <w:rPr>
          <w:rFonts w:ascii="Times New Roman" w:hAnsi="Times New Roman" w:cs="Times New Roman"/>
        </w:rPr>
        <w:t xml:space="preserve"> a common feature of medieval literature, but in so doing they distance themselves from those sources and set themselves up as merely the mouthpiece of tradition</w:t>
      </w:r>
      <w:r w:rsidR="00DB694A">
        <w:rPr>
          <w:rFonts w:ascii="Times New Roman" w:hAnsi="Times New Roman" w:cs="Times New Roman"/>
        </w:rPr>
        <w:t>’.</w:t>
      </w:r>
      <w:r w:rsidR="00CE257C">
        <w:rPr>
          <w:rStyle w:val="FootnoteReference"/>
          <w:rFonts w:ascii="Times New Roman" w:hAnsi="Times New Roman" w:cs="Times New Roman"/>
        </w:rPr>
        <w:footnoteReference w:id="6"/>
      </w:r>
      <w:r w:rsidR="00B92F39">
        <w:rPr>
          <w:rFonts w:ascii="Times New Roman" w:hAnsi="Times New Roman" w:cs="Times New Roman"/>
        </w:rPr>
        <w:t xml:space="preserve"> </w:t>
      </w:r>
      <w:r w:rsidR="006224E5">
        <w:rPr>
          <w:rFonts w:ascii="Times New Roman" w:hAnsi="Times New Roman" w:cs="Times New Roman"/>
        </w:rPr>
        <w:t xml:space="preserve">Although </w:t>
      </w:r>
      <w:r w:rsidR="00BE073B">
        <w:rPr>
          <w:rFonts w:ascii="Times New Roman" w:hAnsi="Times New Roman" w:cs="Times New Roman"/>
        </w:rPr>
        <w:t>the oral heritage</w:t>
      </w:r>
      <w:r w:rsidR="00B57A4A">
        <w:rPr>
          <w:rFonts w:ascii="Times New Roman" w:hAnsi="Times New Roman" w:cs="Times New Roman"/>
        </w:rPr>
        <w:t>,</w:t>
      </w:r>
      <w:r w:rsidR="004A6C20">
        <w:rPr>
          <w:rFonts w:ascii="Times New Roman" w:hAnsi="Times New Roman" w:cs="Times New Roman"/>
        </w:rPr>
        <w:t xml:space="preserve"> pre-Christian, traditional and mythological sources</w:t>
      </w:r>
      <w:r w:rsidR="00BE073B">
        <w:rPr>
          <w:rFonts w:ascii="Times New Roman" w:hAnsi="Times New Roman" w:cs="Times New Roman"/>
        </w:rPr>
        <w:t xml:space="preserve"> of the tales</w:t>
      </w:r>
      <w:r w:rsidR="007B3ACF">
        <w:rPr>
          <w:rFonts w:ascii="Times New Roman" w:hAnsi="Times New Roman" w:cs="Times New Roman"/>
        </w:rPr>
        <w:t xml:space="preserve"> are intrinsic to the</w:t>
      </w:r>
      <w:r w:rsidR="00AB6F5C">
        <w:rPr>
          <w:rFonts w:ascii="Times New Roman" w:hAnsi="Times New Roman" w:cs="Times New Roman"/>
        </w:rPr>
        <w:t xml:space="preserve"> very</w:t>
      </w:r>
      <w:r w:rsidR="007B3ACF">
        <w:rPr>
          <w:rFonts w:ascii="Times New Roman" w:hAnsi="Times New Roman" w:cs="Times New Roman"/>
        </w:rPr>
        <w:t xml:space="preserve"> fabric of the</w:t>
      </w:r>
      <w:r w:rsidR="00AB6F5C">
        <w:rPr>
          <w:rFonts w:ascii="Times New Roman" w:hAnsi="Times New Roman" w:cs="Times New Roman"/>
        </w:rPr>
        <w:t xml:space="preserve"> written</w:t>
      </w:r>
      <w:r w:rsidR="00DD08C2">
        <w:rPr>
          <w:rFonts w:ascii="Times New Roman" w:hAnsi="Times New Roman" w:cs="Times New Roman"/>
        </w:rPr>
        <w:t xml:space="preserve"> narratives</w:t>
      </w:r>
      <w:r w:rsidR="00F32D4D">
        <w:rPr>
          <w:rFonts w:ascii="Times New Roman" w:hAnsi="Times New Roman" w:cs="Times New Roman"/>
        </w:rPr>
        <w:t>,</w:t>
      </w:r>
      <w:r w:rsidR="008767D7">
        <w:rPr>
          <w:rFonts w:ascii="Times New Roman" w:hAnsi="Times New Roman" w:cs="Times New Roman"/>
        </w:rPr>
        <w:t xml:space="preserve"> it is important to</w:t>
      </w:r>
      <w:r w:rsidR="00BE073B">
        <w:rPr>
          <w:rFonts w:ascii="Times New Roman" w:hAnsi="Times New Roman" w:cs="Times New Roman"/>
        </w:rPr>
        <w:t xml:space="preserve"> view the Four Branches as a complete literary artefact,</w:t>
      </w:r>
      <w:r w:rsidR="00340296">
        <w:rPr>
          <w:rFonts w:ascii="Times New Roman" w:hAnsi="Times New Roman" w:cs="Times New Roman"/>
        </w:rPr>
        <w:t xml:space="preserve"> employing</w:t>
      </w:r>
      <w:r w:rsidR="006F0776">
        <w:rPr>
          <w:rFonts w:ascii="Times New Roman" w:hAnsi="Times New Roman" w:cs="Times New Roman"/>
        </w:rPr>
        <w:t xml:space="preserve"> a variety of </w:t>
      </w:r>
      <w:r w:rsidR="00BE073B">
        <w:rPr>
          <w:rFonts w:ascii="Times New Roman" w:hAnsi="Times New Roman" w:cs="Times New Roman"/>
        </w:rPr>
        <w:t xml:space="preserve"> literary devices</w:t>
      </w:r>
      <w:r w:rsidR="00D13E5F">
        <w:rPr>
          <w:rFonts w:ascii="Times New Roman" w:hAnsi="Times New Roman" w:cs="Times New Roman"/>
        </w:rPr>
        <w:t>,</w:t>
      </w:r>
      <w:r w:rsidR="00BE073B">
        <w:rPr>
          <w:rFonts w:ascii="Times New Roman" w:hAnsi="Times New Roman" w:cs="Times New Roman"/>
        </w:rPr>
        <w:t xml:space="preserve"> including</w:t>
      </w:r>
      <w:r w:rsidR="008D303A">
        <w:rPr>
          <w:rFonts w:ascii="Times New Roman" w:hAnsi="Times New Roman" w:cs="Times New Roman"/>
        </w:rPr>
        <w:t xml:space="preserve"> characterisatio</w:t>
      </w:r>
      <w:r w:rsidR="006F0776">
        <w:rPr>
          <w:rFonts w:ascii="Times New Roman" w:hAnsi="Times New Roman" w:cs="Times New Roman"/>
        </w:rPr>
        <w:t>n</w:t>
      </w:r>
      <w:r w:rsidR="002820CF">
        <w:rPr>
          <w:rFonts w:ascii="Times New Roman" w:hAnsi="Times New Roman" w:cs="Times New Roman"/>
        </w:rPr>
        <w:t>.</w:t>
      </w:r>
      <w:r w:rsidR="00807098">
        <w:rPr>
          <w:rFonts w:ascii="Times New Roman" w:hAnsi="Times New Roman" w:cs="Times New Roman"/>
        </w:rPr>
        <w:t xml:space="preserve"> </w:t>
      </w:r>
    </w:p>
    <w:p w14:paraId="248BACB4" w14:textId="77777777" w:rsidR="00807098" w:rsidRDefault="00807098" w:rsidP="009E684B">
      <w:pPr>
        <w:spacing w:line="480" w:lineRule="auto"/>
        <w:rPr>
          <w:rFonts w:ascii="Times New Roman" w:hAnsi="Times New Roman" w:cs="Times New Roman"/>
        </w:rPr>
      </w:pPr>
    </w:p>
    <w:p w14:paraId="00105AF6" w14:textId="3DE082E1" w:rsidR="009E684B" w:rsidRDefault="00436108" w:rsidP="009E684B">
      <w:pPr>
        <w:spacing w:line="480" w:lineRule="auto"/>
        <w:rPr>
          <w:rFonts w:ascii="Times New Roman" w:hAnsi="Times New Roman" w:cs="Times New Roman"/>
        </w:rPr>
      </w:pPr>
      <w:r>
        <w:rPr>
          <w:rFonts w:ascii="Times New Roman" w:hAnsi="Times New Roman" w:cs="Times New Roman"/>
        </w:rPr>
        <w:t>The</w:t>
      </w:r>
      <w:r w:rsidR="00C37531">
        <w:rPr>
          <w:rFonts w:ascii="Times New Roman" w:hAnsi="Times New Roman" w:cs="Times New Roman"/>
        </w:rPr>
        <w:t xml:space="preserve"> elegant restraint and </w:t>
      </w:r>
      <w:r>
        <w:rPr>
          <w:rFonts w:ascii="Times New Roman" w:hAnsi="Times New Roman" w:cs="Times New Roman"/>
        </w:rPr>
        <w:t>economy of the prose</w:t>
      </w:r>
      <w:r w:rsidR="00273D57">
        <w:rPr>
          <w:rFonts w:ascii="Times New Roman" w:hAnsi="Times New Roman" w:cs="Times New Roman"/>
        </w:rPr>
        <w:t xml:space="preserve"> </w:t>
      </w:r>
      <w:r w:rsidR="004B6A8A">
        <w:rPr>
          <w:rFonts w:ascii="Times New Roman" w:hAnsi="Times New Roman" w:cs="Times New Roman"/>
        </w:rPr>
        <w:t>style</w:t>
      </w:r>
      <w:r w:rsidR="00692649">
        <w:rPr>
          <w:rFonts w:ascii="Times New Roman" w:hAnsi="Times New Roman" w:cs="Times New Roman"/>
        </w:rPr>
        <w:t xml:space="preserve"> </w:t>
      </w:r>
      <w:r w:rsidR="00717462">
        <w:rPr>
          <w:rFonts w:ascii="Times New Roman" w:hAnsi="Times New Roman" w:cs="Times New Roman"/>
        </w:rPr>
        <w:t xml:space="preserve">of </w:t>
      </w:r>
      <w:r>
        <w:rPr>
          <w:rFonts w:ascii="Times New Roman" w:hAnsi="Times New Roman" w:cs="Times New Roman"/>
        </w:rPr>
        <w:t>the Four Branches has been subject</w:t>
      </w:r>
      <w:r w:rsidR="0098622D">
        <w:rPr>
          <w:rFonts w:ascii="Times New Roman" w:hAnsi="Times New Roman" w:cs="Times New Roman"/>
        </w:rPr>
        <w:t xml:space="preserve"> to</w:t>
      </w:r>
      <w:r>
        <w:rPr>
          <w:rFonts w:ascii="Times New Roman" w:hAnsi="Times New Roman" w:cs="Times New Roman"/>
        </w:rPr>
        <w:t xml:space="preserve"> considerable</w:t>
      </w:r>
      <w:r w:rsidR="0065771D">
        <w:rPr>
          <w:rFonts w:ascii="Times New Roman" w:hAnsi="Times New Roman" w:cs="Times New Roman"/>
        </w:rPr>
        <w:t xml:space="preserve"> academic</w:t>
      </w:r>
      <w:r w:rsidR="006E1130">
        <w:rPr>
          <w:rFonts w:ascii="Times New Roman" w:hAnsi="Times New Roman" w:cs="Times New Roman"/>
        </w:rPr>
        <w:t xml:space="preserve"> scrutiny</w:t>
      </w:r>
      <w:r>
        <w:rPr>
          <w:rFonts w:ascii="Times New Roman" w:hAnsi="Times New Roman" w:cs="Times New Roman"/>
        </w:rPr>
        <w:t>.</w:t>
      </w:r>
      <w:r w:rsidR="00602D56">
        <w:rPr>
          <w:rFonts w:ascii="Times New Roman" w:hAnsi="Times New Roman" w:cs="Times New Roman"/>
        </w:rPr>
        <w:t xml:space="preserve"> </w:t>
      </w:r>
      <w:proofErr w:type="spellStart"/>
      <w:r w:rsidR="00602D56">
        <w:rPr>
          <w:rFonts w:ascii="Times New Roman" w:hAnsi="Times New Roman" w:cs="Times New Roman"/>
        </w:rPr>
        <w:t>Brynley</w:t>
      </w:r>
      <w:proofErr w:type="spellEnd"/>
      <w:r w:rsidR="00602D56">
        <w:rPr>
          <w:rFonts w:ascii="Times New Roman" w:hAnsi="Times New Roman" w:cs="Times New Roman"/>
        </w:rPr>
        <w:t xml:space="preserve"> Roberts</w:t>
      </w:r>
      <w:r w:rsidR="006F64D4">
        <w:rPr>
          <w:rFonts w:ascii="Times New Roman" w:hAnsi="Times New Roman" w:cs="Times New Roman"/>
        </w:rPr>
        <w:t xml:space="preserve"> </w:t>
      </w:r>
      <w:r w:rsidR="00602D56">
        <w:rPr>
          <w:rFonts w:ascii="Times New Roman" w:hAnsi="Times New Roman" w:cs="Times New Roman"/>
        </w:rPr>
        <w:t>views the Four Branches</w:t>
      </w:r>
      <w:r w:rsidR="00703688">
        <w:rPr>
          <w:rFonts w:ascii="Times New Roman" w:hAnsi="Times New Roman" w:cs="Times New Roman"/>
        </w:rPr>
        <w:t xml:space="preserve"> </w:t>
      </w:r>
      <w:r w:rsidR="00602D56">
        <w:rPr>
          <w:rFonts w:ascii="Times New Roman" w:hAnsi="Times New Roman" w:cs="Times New Roman"/>
        </w:rPr>
        <w:t xml:space="preserve">as ‘the work of the </w:t>
      </w:r>
      <w:r w:rsidR="00602D56" w:rsidRPr="00CB682B">
        <w:rPr>
          <w:rFonts w:ascii="Times New Roman" w:hAnsi="Times New Roman" w:cs="Times New Roman"/>
          <w:i/>
          <w:iCs/>
        </w:rPr>
        <w:t>literati</w:t>
      </w:r>
      <w:r w:rsidR="00602D56">
        <w:rPr>
          <w:rFonts w:ascii="Times New Roman" w:hAnsi="Times New Roman" w:cs="Times New Roman"/>
        </w:rPr>
        <w:t xml:space="preserve"> using and shaping traditional materials for their own purposes’</w:t>
      </w:r>
      <w:r w:rsidR="00487A5E">
        <w:rPr>
          <w:rFonts w:ascii="Times New Roman" w:hAnsi="Times New Roman" w:cs="Times New Roman"/>
        </w:rPr>
        <w:t>.</w:t>
      </w:r>
      <w:r w:rsidR="006F64D4">
        <w:rPr>
          <w:rStyle w:val="FootnoteReference"/>
          <w:rFonts w:ascii="Times New Roman" w:hAnsi="Times New Roman" w:cs="Times New Roman"/>
        </w:rPr>
        <w:footnoteReference w:id="7"/>
      </w:r>
      <w:r w:rsidR="00453AE8">
        <w:rPr>
          <w:rFonts w:ascii="Times New Roman" w:hAnsi="Times New Roman" w:cs="Times New Roman"/>
        </w:rPr>
        <w:t xml:space="preserve"> T</w:t>
      </w:r>
      <w:r w:rsidR="008D1736">
        <w:rPr>
          <w:rFonts w:ascii="Times New Roman" w:hAnsi="Times New Roman" w:cs="Times New Roman"/>
        </w:rPr>
        <w:t xml:space="preserve">he sense of thematic and stylistic unity across the Four Branches would indicate </w:t>
      </w:r>
      <w:r w:rsidR="00B943B2">
        <w:rPr>
          <w:rFonts w:ascii="Times New Roman" w:hAnsi="Times New Roman" w:cs="Times New Roman"/>
        </w:rPr>
        <w:t>(</w:t>
      </w:r>
      <w:r w:rsidR="00677128">
        <w:rPr>
          <w:rFonts w:ascii="Times New Roman" w:hAnsi="Times New Roman" w:cs="Times New Roman"/>
        </w:rPr>
        <w:t>although</w:t>
      </w:r>
      <w:r w:rsidR="00B943B2">
        <w:rPr>
          <w:rFonts w:ascii="Times New Roman" w:hAnsi="Times New Roman" w:cs="Times New Roman"/>
        </w:rPr>
        <w:t xml:space="preserve"> this remains a vexed question)</w:t>
      </w:r>
      <w:r w:rsidR="008816BC">
        <w:rPr>
          <w:rFonts w:ascii="Times New Roman" w:hAnsi="Times New Roman" w:cs="Times New Roman"/>
        </w:rPr>
        <w:t>,</w:t>
      </w:r>
      <w:r w:rsidR="00677128">
        <w:rPr>
          <w:rFonts w:ascii="Times New Roman" w:hAnsi="Times New Roman" w:cs="Times New Roman"/>
        </w:rPr>
        <w:t xml:space="preserve"> </w:t>
      </w:r>
      <w:r w:rsidR="00F04777">
        <w:rPr>
          <w:rFonts w:ascii="Times New Roman" w:hAnsi="Times New Roman" w:cs="Times New Roman"/>
        </w:rPr>
        <w:t xml:space="preserve">that the Four Branches of the </w:t>
      </w:r>
      <w:proofErr w:type="spellStart"/>
      <w:r w:rsidR="00F04777">
        <w:rPr>
          <w:rFonts w:ascii="Times New Roman" w:hAnsi="Times New Roman" w:cs="Times New Roman"/>
        </w:rPr>
        <w:t>Mabinogi</w:t>
      </w:r>
      <w:proofErr w:type="spellEnd"/>
      <w:r w:rsidR="00F04777">
        <w:rPr>
          <w:rFonts w:ascii="Times New Roman" w:hAnsi="Times New Roman" w:cs="Times New Roman"/>
        </w:rPr>
        <w:t xml:space="preserve"> w</w:t>
      </w:r>
      <w:r w:rsidR="0077536D">
        <w:rPr>
          <w:rFonts w:ascii="Times New Roman" w:hAnsi="Times New Roman" w:cs="Times New Roman"/>
        </w:rPr>
        <w:t>ere</w:t>
      </w:r>
      <w:r w:rsidR="00F04777">
        <w:rPr>
          <w:rFonts w:ascii="Times New Roman" w:hAnsi="Times New Roman" w:cs="Times New Roman"/>
        </w:rPr>
        <w:t xml:space="preserve"> the work of a single author.</w:t>
      </w:r>
      <w:r w:rsidR="003310A4">
        <w:rPr>
          <w:rFonts w:ascii="Times New Roman" w:hAnsi="Times New Roman" w:cs="Times New Roman"/>
        </w:rPr>
        <w:t xml:space="preserve"> The sophistication of literary style</w:t>
      </w:r>
      <w:r w:rsidR="0008343E">
        <w:rPr>
          <w:rFonts w:ascii="Times New Roman" w:hAnsi="Times New Roman" w:cs="Times New Roman"/>
        </w:rPr>
        <w:t xml:space="preserve"> evident</w:t>
      </w:r>
      <w:r w:rsidR="00463B40">
        <w:rPr>
          <w:rFonts w:ascii="Times New Roman" w:hAnsi="Times New Roman" w:cs="Times New Roman"/>
        </w:rPr>
        <w:t xml:space="preserve"> in the</w:t>
      </w:r>
      <w:r w:rsidR="008F110A">
        <w:rPr>
          <w:rFonts w:ascii="Times New Roman" w:hAnsi="Times New Roman" w:cs="Times New Roman"/>
        </w:rPr>
        <w:t xml:space="preserve"> texts </w:t>
      </w:r>
      <w:r w:rsidR="00463B40">
        <w:rPr>
          <w:rFonts w:ascii="Times New Roman" w:hAnsi="Times New Roman" w:cs="Times New Roman"/>
        </w:rPr>
        <w:t>has led</w:t>
      </w:r>
      <w:r w:rsidR="002579C4">
        <w:rPr>
          <w:rFonts w:ascii="Times New Roman" w:hAnsi="Times New Roman" w:cs="Times New Roman"/>
        </w:rPr>
        <w:t xml:space="preserve"> Roberts</w:t>
      </w:r>
      <w:r w:rsidR="00EB4B00">
        <w:rPr>
          <w:rFonts w:ascii="Times New Roman" w:hAnsi="Times New Roman" w:cs="Times New Roman"/>
        </w:rPr>
        <w:t xml:space="preserve"> to</w:t>
      </w:r>
      <w:r w:rsidR="00F32F11">
        <w:rPr>
          <w:rFonts w:ascii="Times New Roman" w:hAnsi="Times New Roman" w:cs="Times New Roman"/>
        </w:rPr>
        <w:t xml:space="preserve"> assert</w:t>
      </w:r>
      <w:r w:rsidR="00EB4B00">
        <w:rPr>
          <w:rFonts w:ascii="Times New Roman" w:hAnsi="Times New Roman" w:cs="Times New Roman"/>
        </w:rPr>
        <w:t xml:space="preserve"> that</w:t>
      </w:r>
      <w:r w:rsidR="002579C4">
        <w:rPr>
          <w:rFonts w:ascii="Times New Roman" w:hAnsi="Times New Roman" w:cs="Times New Roman"/>
        </w:rPr>
        <w:t xml:space="preserve"> ‘the </w:t>
      </w:r>
      <w:r w:rsidR="002579C4">
        <w:rPr>
          <w:rFonts w:ascii="Times New Roman" w:hAnsi="Times New Roman" w:cs="Times New Roman"/>
        </w:rPr>
        <w:lastRenderedPageBreak/>
        <w:t xml:space="preserve">author of </w:t>
      </w:r>
      <w:r w:rsidR="002579C4" w:rsidRPr="00420316">
        <w:rPr>
          <w:rFonts w:ascii="Times New Roman" w:hAnsi="Times New Roman" w:cs="Times New Roman"/>
          <w:i/>
          <w:iCs/>
        </w:rPr>
        <w:t>The Four Branches</w:t>
      </w:r>
      <w:r w:rsidR="002579C4">
        <w:rPr>
          <w:rFonts w:ascii="Times New Roman" w:hAnsi="Times New Roman" w:cs="Times New Roman"/>
        </w:rPr>
        <w:t xml:space="preserve"> is the most assured of all the writers of the Middle Welsh </w:t>
      </w:r>
      <w:proofErr w:type="spellStart"/>
      <w:r w:rsidR="002579C4" w:rsidRPr="00420316">
        <w:rPr>
          <w:rFonts w:ascii="Times New Roman" w:hAnsi="Times New Roman" w:cs="Times New Roman"/>
          <w:i/>
          <w:iCs/>
        </w:rPr>
        <w:t>chwedlau</w:t>
      </w:r>
      <w:proofErr w:type="spellEnd"/>
      <w:r w:rsidR="009F6441">
        <w:rPr>
          <w:rFonts w:ascii="Times New Roman" w:hAnsi="Times New Roman" w:cs="Times New Roman"/>
        </w:rPr>
        <w:t>’</w:t>
      </w:r>
      <w:r w:rsidR="00507A08">
        <w:rPr>
          <w:rFonts w:ascii="Times New Roman" w:hAnsi="Times New Roman" w:cs="Times New Roman"/>
        </w:rPr>
        <w:t>.</w:t>
      </w:r>
      <w:r w:rsidR="00955328">
        <w:rPr>
          <w:rStyle w:val="FootnoteReference"/>
          <w:rFonts w:ascii="Times New Roman" w:hAnsi="Times New Roman" w:cs="Times New Roman"/>
        </w:rPr>
        <w:footnoteReference w:id="8"/>
      </w:r>
      <w:r w:rsidR="002579C4">
        <w:rPr>
          <w:rFonts w:ascii="Times New Roman" w:hAnsi="Times New Roman" w:cs="Times New Roman"/>
        </w:rPr>
        <w:t xml:space="preserve"> </w:t>
      </w:r>
      <w:r w:rsidR="008D1736">
        <w:rPr>
          <w:rFonts w:ascii="Times New Roman" w:hAnsi="Times New Roman" w:cs="Times New Roman"/>
        </w:rPr>
        <w:t>Glyn E. Jones</w:t>
      </w:r>
      <w:r w:rsidR="00294828">
        <w:rPr>
          <w:rFonts w:ascii="Times New Roman" w:hAnsi="Times New Roman" w:cs="Times New Roman"/>
        </w:rPr>
        <w:t xml:space="preserve"> observes how the author of the Four Branches ‘is a master of his medium’</w:t>
      </w:r>
      <w:r w:rsidR="00D5643C">
        <w:rPr>
          <w:rFonts w:ascii="Times New Roman" w:hAnsi="Times New Roman" w:cs="Times New Roman"/>
        </w:rPr>
        <w:t>,</w:t>
      </w:r>
      <w:r w:rsidR="00B80A27">
        <w:rPr>
          <w:rFonts w:ascii="Times New Roman" w:hAnsi="Times New Roman" w:cs="Times New Roman"/>
        </w:rPr>
        <w:t xml:space="preserve"> ‘descriptions and characterisations are clear-cut and decisive’ and ‘not a word wasted or a statement expanded</w:t>
      </w:r>
      <w:r w:rsidR="009D1175">
        <w:rPr>
          <w:rFonts w:ascii="Times New Roman" w:hAnsi="Times New Roman" w:cs="Times New Roman"/>
        </w:rPr>
        <w:t>’</w:t>
      </w:r>
      <w:r w:rsidR="005D421E">
        <w:rPr>
          <w:rFonts w:ascii="Times New Roman" w:hAnsi="Times New Roman" w:cs="Times New Roman"/>
        </w:rPr>
        <w:t>.</w:t>
      </w:r>
      <w:r w:rsidR="00E740D4">
        <w:rPr>
          <w:rStyle w:val="FootnoteReference"/>
          <w:rFonts w:ascii="Times New Roman" w:hAnsi="Times New Roman" w:cs="Times New Roman"/>
        </w:rPr>
        <w:footnoteReference w:id="9"/>
      </w:r>
      <w:r w:rsidR="00356791">
        <w:rPr>
          <w:rFonts w:ascii="Times New Roman" w:hAnsi="Times New Roman" w:cs="Times New Roman"/>
        </w:rPr>
        <w:t xml:space="preserve"> </w:t>
      </w:r>
      <w:r w:rsidR="005F6F4B">
        <w:rPr>
          <w:rFonts w:ascii="Times New Roman" w:hAnsi="Times New Roman" w:cs="Times New Roman"/>
        </w:rPr>
        <w:t>C.E</w:t>
      </w:r>
      <w:r w:rsidR="00F30154">
        <w:rPr>
          <w:rFonts w:ascii="Times New Roman" w:hAnsi="Times New Roman" w:cs="Times New Roman"/>
        </w:rPr>
        <w:t>.</w:t>
      </w:r>
      <w:r w:rsidR="005F6F4B">
        <w:rPr>
          <w:rFonts w:ascii="Times New Roman" w:hAnsi="Times New Roman" w:cs="Times New Roman"/>
        </w:rPr>
        <w:t xml:space="preserve"> Byfield goes even further, arguing that</w:t>
      </w:r>
      <w:r w:rsidR="00CF5581">
        <w:rPr>
          <w:rFonts w:ascii="Times New Roman" w:hAnsi="Times New Roman" w:cs="Times New Roman"/>
        </w:rPr>
        <w:t xml:space="preserve"> ‘it is from the delineation of characters, and in their interactions and motivations, that the Four Branches derive much of their value</w:t>
      </w:r>
      <w:r w:rsidR="005F6F4B">
        <w:rPr>
          <w:rFonts w:ascii="Times New Roman" w:hAnsi="Times New Roman" w:cs="Times New Roman"/>
        </w:rPr>
        <w:t xml:space="preserve"> as literature</w:t>
      </w:r>
      <w:r w:rsidR="009B7D1E">
        <w:rPr>
          <w:rFonts w:ascii="Times New Roman" w:hAnsi="Times New Roman" w:cs="Times New Roman"/>
        </w:rPr>
        <w:t>’</w:t>
      </w:r>
      <w:r w:rsidR="009E1967">
        <w:rPr>
          <w:rFonts w:ascii="Times New Roman" w:hAnsi="Times New Roman" w:cs="Times New Roman"/>
        </w:rPr>
        <w:t>.</w:t>
      </w:r>
      <w:r w:rsidR="009B7D1E">
        <w:rPr>
          <w:rStyle w:val="FootnoteReference"/>
          <w:rFonts w:ascii="Times New Roman" w:hAnsi="Times New Roman" w:cs="Times New Roman"/>
        </w:rPr>
        <w:footnoteReference w:id="10"/>
      </w:r>
      <w:r w:rsidR="004B04E4">
        <w:rPr>
          <w:rFonts w:ascii="Times New Roman" w:hAnsi="Times New Roman" w:cs="Times New Roman"/>
        </w:rPr>
        <w:t xml:space="preserve"> </w:t>
      </w:r>
      <w:r w:rsidR="00E525D4">
        <w:rPr>
          <w:rFonts w:ascii="Times New Roman" w:hAnsi="Times New Roman" w:cs="Times New Roman"/>
        </w:rPr>
        <w:t>This</w:t>
      </w:r>
      <w:r w:rsidR="00DA6106">
        <w:rPr>
          <w:rFonts w:ascii="Times New Roman" w:hAnsi="Times New Roman" w:cs="Times New Roman"/>
        </w:rPr>
        <w:t xml:space="preserve"> view</w:t>
      </w:r>
      <w:r w:rsidR="00E525D4">
        <w:rPr>
          <w:rFonts w:ascii="Times New Roman" w:hAnsi="Times New Roman" w:cs="Times New Roman"/>
        </w:rPr>
        <w:t xml:space="preserve"> has clear </w:t>
      </w:r>
      <w:r w:rsidR="00636897">
        <w:rPr>
          <w:rFonts w:ascii="Times New Roman" w:hAnsi="Times New Roman" w:cs="Times New Roman"/>
        </w:rPr>
        <w:t>implications for the consideration of characterisation</w:t>
      </w:r>
      <w:r w:rsidR="000D7EAE">
        <w:rPr>
          <w:rFonts w:ascii="Times New Roman" w:hAnsi="Times New Roman" w:cs="Times New Roman"/>
        </w:rPr>
        <w:t xml:space="preserve"> as a</w:t>
      </w:r>
      <w:r w:rsidR="002B2CFC">
        <w:rPr>
          <w:rFonts w:ascii="Times New Roman" w:hAnsi="Times New Roman" w:cs="Times New Roman"/>
        </w:rPr>
        <w:t xml:space="preserve"> key</w:t>
      </w:r>
      <w:r w:rsidR="000D7EAE">
        <w:rPr>
          <w:rFonts w:ascii="Times New Roman" w:hAnsi="Times New Roman" w:cs="Times New Roman"/>
        </w:rPr>
        <w:t xml:space="preserve"> literary</w:t>
      </w:r>
      <w:r w:rsidR="00497270">
        <w:rPr>
          <w:rFonts w:ascii="Times New Roman" w:hAnsi="Times New Roman" w:cs="Times New Roman"/>
        </w:rPr>
        <w:t xml:space="preserve"> technique</w:t>
      </w:r>
      <w:r w:rsidR="00950BFC">
        <w:rPr>
          <w:rFonts w:ascii="Times New Roman" w:hAnsi="Times New Roman" w:cs="Times New Roman"/>
        </w:rPr>
        <w:t xml:space="preserve"> in the</w:t>
      </w:r>
      <w:r w:rsidR="00636897">
        <w:rPr>
          <w:rFonts w:ascii="Times New Roman" w:hAnsi="Times New Roman" w:cs="Times New Roman"/>
        </w:rPr>
        <w:t xml:space="preserve"> Four Branches</w:t>
      </w:r>
      <w:r w:rsidR="000D7EAE">
        <w:rPr>
          <w:rFonts w:ascii="Times New Roman" w:hAnsi="Times New Roman" w:cs="Times New Roman"/>
        </w:rPr>
        <w:t xml:space="preserve"> in the</w:t>
      </w:r>
      <w:r w:rsidR="00226446">
        <w:rPr>
          <w:rFonts w:ascii="Times New Roman" w:hAnsi="Times New Roman" w:cs="Times New Roman"/>
        </w:rPr>
        <w:t>ir</w:t>
      </w:r>
      <w:r w:rsidR="000D7EAE">
        <w:rPr>
          <w:rFonts w:ascii="Times New Roman" w:hAnsi="Times New Roman" w:cs="Times New Roman"/>
        </w:rPr>
        <w:t xml:space="preserve"> extant manuscript</w:t>
      </w:r>
      <w:r w:rsidR="00226446">
        <w:rPr>
          <w:rFonts w:ascii="Times New Roman" w:hAnsi="Times New Roman" w:cs="Times New Roman"/>
        </w:rPr>
        <w:t xml:space="preserve"> form</w:t>
      </w:r>
      <w:r w:rsidR="00692777">
        <w:rPr>
          <w:rFonts w:ascii="Times New Roman" w:hAnsi="Times New Roman" w:cs="Times New Roman"/>
        </w:rPr>
        <w:t>.</w:t>
      </w:r>
      <w:r w:rsidR="00C71151">
        <w:rPr>
          <w:rFonts w:ascii="Times New Roman" w:hAnsi="Times New Roman" w:cs="Times New Roman"/>
        </w:rPr>
        <w:t xml:space="preserve"> </w:t>
      </w:r>
      <w:r w:rsidR="00C71151" w:rsidRPr="004E3B49">
        <w:rPr>
          <w:rFonts w:ascii="Times New Roman" w:hAnsi="Times New Roman" w:cs="Times New Roman"/>
        </w:rPr>
        <w:t>Byfield provides a</w:t>
      </w:r>
      <w:r w:rsidR="008C4E5E" w:rsidRPr="004E3B49">
        <w:rPr>
          <w:rFonts w:ascii="Times New Roman" w:hAnsi="Times New Roman" w:cs="Times New Roman"/>
        </w:rPr>
        <w:t xml:space="preserve"> co</w:t>
      </w:r>
      <w:r w:rsidR="00C763E0">
        <w:rPr>
          <w:rFonts w:ascii="Times New Roman" w:hAnsi="Times New Roman" w:cs="Times New Roman"/>
        </w:rPr>
        <w:t>gent</w:t>
      </w:r>
      <w:r w:rsidR="00C71151" w:rsidRPr="004E3B49">
        <w:rPr>
          <w:rFonts w:ascii="Times New Roman" w:hAnsi="Times New Roman" w:cs="Times New Roman"/>
        </w:rPr>
        <w:t xml:space="preserve"> paradigm for</w:t>
      </w:r>
      <w:r w:rsidR="008C4E5E" w:rsidRPr="004E3B49">
        <w:rPr>
          <w:rFonts w:ascii="Times New Roman" w:hAnsi="Times New Roman" w:cs="Times New Roman"/>
        </w:rPr>
        <w:t xml:space="preserve"> the analysis of </w:t>
      </w:r>
      <w:r w:rsidR="00C71151" w:rsidRPr="004E3B49">
        <w:rPr>
          <w:rFonts w:ascii="Times New Roman" w:hAnsi="Times New Roman" w:cs="Times New Roman"/>
        </w:rPr>
        <w:t>characterisation in the Four Branches</w:t>
      </w:r>
      <w:r w:rsidR="00286430" w:rsidRPr="004E3B49">
        <w:rPr>
          <w:rFonts w:ascii="Times New Roman" w:hAnsi="Times New Roman" w:cs="Times New Roman"/>
        </w:rPr>
        <w:t>.</w:t>
      </w:r>
      <w:r w:rsidR="003D0BFF">
        <w:rPr>
          <w:rStyle w:val="FootnoteReference"/>
          <w:rFonts w:ascii="Times New Roman" w:hAnsi="Times New Roman" w:cs="Times New Roman"/>
        </w:rPr>
        <w:footnoteReference w:id="11"/>
      </w:r>
      <w:r w:rsidR="002F4DAD" w:rsidRPr="004E3B49">
        <w:rPr>
          <w:rFonts w:ascii="Times New Roman" w:hAnsi="Times New Roman" w:cs="Times New Roman"/>
        </w:rPr>
        <w:t xml:space="preserve"> </w:t>
      </w:r>
      <w:r w:rsidR="00286430" w:rsidRPr="004E3B49">
        <w:rPr>
          <w:rFonts w:ascii="Times New Roman" w:hAnsi="Times New Roman" w:cs="Times New Roman"/>
        </w:rPr>
        <w:t>Firstly,</w:t>
      </w:r>
      <w:r w:rsidR="00410756" w:rsidRPr="004E3B49">
        <w:rPr>
          <w:rFonts w:ascii="Times New Roman" w:hAnsi="Times New Roman" w:cs="Times New Roman"/>
        </w:rPr>
        <w:t xml:space="preserve"> what is the function of </w:t>
      </w:r>
      <w:r w:rsidR="009E684B" w:rsidRPr="004E3B49">
        <w:rPr>
          <w:rFonts w:ascii="Times New Roman" w:hAnsi="Times New Roman" w:cs="Times New Roman"/>
        </w:rPr>
        <w:t>authorial voice</w:t>
      </w:r>
      <w:r w:rsidR="00D10777" w:rsidRPr="004E3B49">
        <w:rPr>
          <w:rFonts w:ascii="Times New Roman" w:hAnsi="Times New Roman" w:cs="Times New Roman"/>
        </w:rPr>
        <w:t xml:space="preserve"> in the depiction of</w:t>
      </w:r>
      <w:r w:rsidR="00E93DF1" w:rsidRPr="004E3B49">
        <w:rPr>
          <w:rFonts w:ascii="Times New Roman" w:hAnsi="Times New Roman" w:cs="Times New Roman"/>
        </w:rPr>
        <w:t xml:space="preserve"> </w:t>
      </w:r>
      <w:r w:rsidR="00695443" w:rsidRPr="004E3B49">
        <w:rPr>
          <w:rFonts w:ascii="Times New Roman" w:hAnsi="Times New Roman" w:cs="Times New Roman"/>
        </w:rPr>
        <w:t xml:space="preserve">key characters in the </w:t>
      </w:r>
      <w:r w:rsidR="00DD613B" w:rsidRPr="004E3B49">
        <w:rPr>
          <w:rFonts w:ascii="Times New Roman" w:hAnsi="Times New Roman" w:cs="Times New Roman"/>
        </w:rPr>
        <w:t>narrative</w:t>
      </w:r>
      <w:r w:rsidR="00486C89" w:rsidRPr="004E3B49">
        <w:rPr>
          <w:rFonts w:ascii="Times New Roman" w:hAnsi="Times New Roman" w:cs="Times New Roman"/>
        </w:rPr>
        <w:t>?</w:t>
      </w:r>
      <w:r w:rsidR="008C4E5E" w:rsidRPr="004E3B49">
        <w:rPr>
          <w:rFonts w:ascii="Times New Roman" w:hAnsi="Times New Roman" w:cs="Times New Roman"/>
        </w:rPr>
        <w:t xml:space="preserve"> S</w:t>
      </w:r>
      <w:r w:rsidR="00846F3C" w:rsidRPr="004E3B49">
        <w:rPr>
          <w:rFonts w:ascii="Times New Roman" w:hAnsi="Times New Roman" w:cs="Times New Roman"/>
        </w:rPr>
        <w:t>econdly,</w:t>
      </w:r>
      <w:r w:rsidR="005E52E8" w:rsidRPr="004E3B49">
        <w:rPr>
          <w:rFonts w:ascii="Times New Roman" w:hAnsi="Times New Roman" w:cs="Times New Roman"/>
        </w:rPr>
        <w:t xml:space="preserve"> </w:t>
      </w:r>
      <w:r w:rsidR="00911423" w:rsidRPr="004E3B49">
        <w:rPr>
          <w:rFonts w:ascii="Times New Roman" w:hAnsi="Times New Roman" w:cs="Times New Roman"/>
        </w:rPr>
        <w:t>to what extent do the actions performed by the characters</w:t>
      </w:r>
      <w:r w:rsidR="002903A9" w:rsidRPr="004E3B49">
        <w:rPr>
          <w:rFonts w:ascii="Times New Roman" w:hAnsi="Times New Roman" w:cs="Times New Roman"/>
        </w:rPr>
        <w:t xml:space="preserve"> reveal their motivation</w:t>
      </w:r>
      <w:r w:rsidR="0070784C" w:rsidRPr="004E3B49">
        <w:rPr>
          <w:rFonts w:ascii="Times New Roman" w:hAnsi="Times New Roman" w:cs="Times New Roman"/>
        </w:rPr>
        <w:t>s? Thirdly,</w:t>
      </w:r>
      <w:r w:rsidR="009A7EB9" w:rsidRPr="004E3B49">
        <w:rPr>
          <w:rFonts w:ascii="Times New Roman" w:hAnsi="Times New Roman" w:cs="Times New Roman"/>
        </w:rPr>
        <w:t xml:space="preserve"> how does</w:t>
      </w:r>
      <w:r w:rsidR="00A95725" w:rsidRPr="004E3B49">
        <w:rPr>
          <w:rFonts w:ascii="Times New Roman" w:hAnsi="Times New Roman" w:cs="Times New Roman"/>
        </w:rPr>
        <w:t xml:space="preserve"> the</w:t>
      </w:r>
      <w:r w:rsidR="00FA7E16" w:rsidRPr="004E3B49">
        <w:rPr>
          <w:rFonts w:ascii="Times New Roman" w:hAnsi="Times New Roman" w:cs="Times New Roman"/>
        </w:rPr>
        <w:t xml:space="preserve"> author</w:t>
      </w:r>
      <w:r w:rsidR="00A95725" w:rsidRPr="004E3B49">
        <w:rPr>
          <w:rFonts w:ascii="Times New Roman" w:hAnsi="Times New Roman" w:cs="Times New Roman"/>
        </w:rPr>
        <w:t xml:space="preserve"> use</w:t>
      </w:r>
      <w:r w:rsidR="00A04CDB" w:rsidRPr="004E3B49">
        <w:rPr>
          <w:rFonts w:ascii="Times New Roman" w:hAnsi="Times New Roman" w:cs="Times New Roman"/>
        </w:rPr>
        <w:t xml:space="preserve"> </w:t>
      </w:r>
      <w:r w:rsidR="00C02647" w:rsidRPr="004E3B49">
        <w:rPr>
          <w:rFonts w:ascii="Times New Roman" w:hAnsi="Times New Roman" w:cs="Times New Roman"/>
        </w:rPr>
        <w:t>dialogue</w:t>
      </w:r>
      <w:r w:rsidR="00180C35">
        <w:rPr>
          <w:rFonts w:ascii="Times New Roman" w:hAnsi="Times New Roman" w:cs="Times New Roman"/>
        </w:rPr>
        <w:t>,</w:t>
      </w:r>
      <w:r w:rsidR="008B5C85" w:rsidRPr="004E3B49">
        <w:rPr>
          <w:rFonts w:ascii="Times New Roman" w:hAnsi="Times New Roman" w:cs="Times New Roman"/>
        </w:rPr>
        <w:t xml:space="preserve"> and</w:t>
      </w:r>
      <w:r w:rsidR="009A7EB9" w:rsidRPr="004E3B49">
        <w:rPr>
          <w:rFonts w:ascii="Times New Roman" w:hAnsi="Times New Roman" w:cs="Times New Roman"/>
        </w:rPr>
        <w:t xml:space="preserve"> the interplay between characters to reveal how a specific character’s choice, or assum</w:t>
      </w:r>
      <w:r w:rsidR="00965477" w:rsidRPr="004E3B49">
        <w:rPr>
          <w:rFonts w:ascii="Times New Roman" w:hAnsi="Times New Roman" w:cs="Times New Roman"/>
        </w:rPr>
        <w:t>pt</w:t>
      </w:r>
      <w:r w:rsidR="009A7EB9" w:rsidRPr="004E3B49">
        <w:rPr>
          <w:rFonts w:ascii="Times New Roman" w:hAnsi="Times New Roman" w:cs="Times New Roman"/>
        </w:rPr>
        <w:t>ion of role affects</w:t>
      </w:r>
      <w:r w:rsidR="001D5B4E" w:rsidRPr="004E3B49">
        <w:rPr>
          <w:rFonts w:ascii="Times New Roman" w:hAnsi="Times New Roman" w:cs="Times New Roman"/>
        </w:rPr>
        <w:t xml:space="preserve"> such interplay?</w:t>
      </w:r>
      <w:r w:rsidR="00940C9A" w:rsidRPr="004E3B49">
        <w:rPr>
          <w:rFonts w:ascii="Times New Roman" w:hAnsi="Times New Roman" w:cs="Times New Roman"/>
        </w:rPr>
        <w:t xml:space="preserve"> Finally, the subjective response of the reader</w:t>
      </w:r>
      <w:r w:rsidR="007C4FE3">
        <w:rPr>
          <w:rFonts w:ascii="Times New Roman" w:hAnsi="Times New Roman" w:cs="Times New Roman"/>
        </w:rPr>
        <w:t xml:space="preserve"> (or listener)</w:t>
      </w:r>
      <w:r w:rsidR="00753632">
        <w:rPr>
          <w:rFonts w:ascii="Times New Roman" w:hAnsi="Times New Roman" w:cs="Times New Roman"/>
        </w:rPr>
        <w:t xml:space="preserve"> is also a </w:t>
      </w:r>
      <w:r w:rsidR="00940C9A" w:rsidRPr="004E3B49">
        <w:rPr>
          <w:rFonts w:ascii="Times New Roman" w:hAnsi="Times New Roman" w:cs="Times New Roman"/>
        </w:rPr>
        <w:t>factor in the</w:t>
      </w:r>
      <w:r w:rsidR="00EF7756" w:rsidRPr="004E3B49">
        <w:rPr>
          <w:rFonts w:ascii="Times New Roman" w:hAnsi="Times New Roman" w:cs="Times New Roman"/>
        </w:rPr>
        <w:t xml:space="preserve"> interpretation of the character’s persona.</w:t>
      </w:r>
      <w:r w:rsidR="00EF7756">
        <w:rPr>
          <w:rFonts w:ascii="Times New Roman" w:hAnsi="Times New Roman" w:cs="Times New Roman"/>
        </w:rPr>
        <w:t xml:space="preserve"> </w:t>
      </w:r>
      <w:r w:rsidR="005F60B3">
        <w:rPr>
          <w:rFonts w:ascii="Times New Roman" w:hAnsi="Times New Roman" w:cs="Times New Roman"/>
        </w:rPr>
        <w:t>Through the critical analysis o</w:t>
      </w:r>
      <w:r w:rsidR="00F57167">
        <w:rPr>
          <w:rFonts w:ascii="Times New Roman" w:hAnsi="Times New Roman" w:cs="Times New Roman"/>
        </w:rPr>
        <w:t>f two characters central to the First and Fourth Branches</w:t>
      </w:r>
      <w:r w:rsidR="005F60B3">
        <w:rPr>
          <w:rFonts w:ascii="Times New Roman" w:hAnsi="Times New Roman" w:cs="Times New Roman"/>
        </w:rPr>
        <w:t xml:space="preserve">, </w:t>
      </w:r>
      <w:proofErr w:type="spellStart"/>
      <w:r w:rsidR="005F60B3">
        <w:rPr>
          <w:rFonts w:ascii="Times New Roman" w:hAnsi="Times New Roman" w:cs="Times New Roman"/>
        </w:rPr>
        <w:t>Pwyll</w:t>
      </w:r>
      <w:proofErr w:type="spellEnd"/>
      <w:r w:rsidR="00C80E0A">
        <w:rPr>
          <w:rFonts w:ascii="Times New Roman" w:hAnsi="Times New Roman" w:cs="Times New Roman"/>
        </w:rPr>
        <w:t>, Prince of Dyfed</w:t>
      </w:r>
      <w:r w:rsidR="005F60B3">
        <w:rPr>
          <w:rFonts w:ascii="Times New Roman" w:hAnsi="Times New Roman" w:cs="Times New Roman"/>
        </w:rPr>
        <w:t xml:space="preserve"> and Math</w:t>
      </w:r>
      <w:r w:rsidR="00C80E0A">
        <w:rPr>
          <w:rFonts w:ascii="Times New Roman" w:hAnsi="Times New Roman" w:cs="Times New Roman"/>
        </w:rPr>
        <w:t xml:space="preserve"> son of </w:t>
      </w:r>
      <w:proofErr w:type="spellStart"/>
      <w:r w:rsidR="00C80E0A">
        <w:rPr>
          <w:rFonts w:ascii="Times New Roman" w:hAnsi="Times New Roman" w:cs="Times New Roman"/>
        </w:rPr>
        <w:t>Mathonwy</w:t>
      </w:r>
      <w:proofErr w:type="spellEnd"/>
      <w:r w:rsidR="00C80E0A">
        <w:rPr>
          <w:rFonts w:ascii="Times New Roman" w:hAnsi="Times New Roman" w:cs="Times New Roman"/>
        </w:rPr>
        <w:t>,</w:t>
      </w:r>
      <w:r w:rsidR="00D4589C">
        <w:rPr>
          <w:rFonts w:ascii="Times New Roman" w:hAnsi="Times New Roman" w:cs="Times New Roman"/>
        </w:rPr>
        <w:t xml:space="preserve"> Lord </w:t>
      </w:r>
      <w:r w:rsidR="00C80E0A">
        <w:rPr>
          <w:rFonts w:ascii="Times New Roman" w:hAnsi="Times New Roman" w:cs="Times New Roman"/>
        </w:rPr>
        <w:t>of Gwynedd</w:t>
      </w:r>
      <w:r w:rsidR="0035312A">
        <w:rPr>
          <w:rFonts w:ascii="Times New Roman" w:hAnsi="Times New Roman" w:cs="Times New Roman"/>
        </w:rPr>
        <w:t>, it is possible to</w:t>
      </w:r>
      <w:r w:rsidR="00F550C7">
        <w:rPr>
          <w:rFonts w:ascii="Times New Roman" w:hAnsi="Times New Roman" w:cs="Times New Roman"/>
        </w:rPr>
        <w:t xml:space="preserve"> examine the interplay between the textual forms of characterisation identified above, and a central theme of kingship.</w:t>
      </w:r>
      <w:r w:rsidR="0035312A">
        <w:rPr>
          <w:rFonts w:ascii="Times New Roman" w:hAnsi="Times New Roman" w:cs="Times New Roman"/>
        </w:rPr>
        <w:t xml:space="preserve"> </w:t>
      </w:r>
    </w:p>
    <w:p w14:paraId="0E7E4A57" w14:textId="77777777" w:rsidR="00AB359A" w:rsidRDefault="00AB359A" w:rsidP="009E684B">
      <w:pPr>
        <w:spacing w:line="480" w:lineRule="auto"/>
        <w:rPr>
          <w:rFonts w:ascii="Times New Roman" w:hAnsi="Times New Roman" w:cs="Times New Roman"/>
        </w:rPr>
      </w:pPr>
    </w:p>
    <w:p w14:paraId="1DF69D36" w14:textId="6E166D01" w:rsidR="00614CF5" w:rsidRDefault="00996EF5" w:rsidP="00614CF5">
      <w:pPr>
        <w:spacing w:line="480" w:lineRule="auto"/>
        <w:rPr>
          <w:rFonts w:ascii="Times New Roman" w:hAnsi="Times New Roman" w:cs="Times New Roman"/>
        </w:rPr>
      </w:pPr>
      <w:r>
        <w:rPr>
          <w:rFonts w:ascii="Times New Roman" w:hAnsi="Times New Roman" w:cs="Times New Roman"/>
        </w:rPr>
        <w:t>On in</w:t>
      </w:r>
      <w:r w:rsidR="00E32F78">
        <w:rPr>
          <w:rFonts w:ascii="Times New Roman" w:hAnsi="Times New Roman" w:cs="Times New Roman"/>
        </w:rPr>
        <w:t>i</w:t>
      </w:r>
      <w:r>
        <w:rPr>
          <w:rFonts w:ascii="Times New Roman" w:hAnsi="Times New Roman" w:cs="Times New Roman"/>
        </w:rPr>
        <w:t>tial examination, t</w:t>
      </w:r>
      <w:r w:rsidR="004C7647">
        <w:rPr>
          <w:rFonts w:ascii="Times New Roman" w:hAnsi="Times New Roman" w:cs="Times New Roman"/>
        </w:rPr>
        <w:t>he world</w:t>
      </w:r>
      <w:r w:rsidR="00201F5E">
        <w:rPr>
          <w:rFonts w:ascii="Times New Roman" w:hAnsi="Times New Roman" w:cs="Times New Roman"/>
        </w:rPr>
        <w:t>s</w:t>
      </w:r>
      <w:r w:rsidR="004C7647">
        <w:rPr>
          <w:rFonts w:ascii="Times New Roman" w:hAnsi="Times New Roman" w:cs="Times New Roman"/>
        </w:rPr>
        <w:t xml:space="preserve"> that </w:t>
      </w:r>
      <w:proofErr w:type="spellStart"/>
      <w:r w:rsidR="004C7647">
        <w:rPr>
          <w:rFonts w:ascii="Times New Roman" w:hAnsi="Times New Roman" w:cs="Times New Roman"/>
        </w:rPr>
        <w:t>Pwyll</w:t>
      </w:r>
      <w:proofErr w:type="spellEnd"/>
      <w:r w:rsidR="004C7647">
        <w:rPr>
          <w:rFonts w:ascii="Times New Roman" w:hAnsi="Times New Roman" w:cs="Times New Roman"/>
        </w:rPr>
        <w:t xml:space="preserve"> and Math inhabit</w:t>
      </w:r>
      <w:r w:rsidR="00D56451">
        <w:rPr>
          <w:rFonts w:ascii="Times New Roman" w:hAnsi="Times New Roman" w:cs="Times New Roman"/>
        </w:rPr>
        <w:t xml:space="preserve"> appear to be</w:t>
      </w:r>
      <w:r w:rsidR="00DC0616">
        <w:rPr>
          <w:rFonts w:ascii="Times New Roman" w:hAnsi="Times New Roman" w:cs="Times New Roman"/>
        </w:rPr>
        <w:t xml:space="preserve"> antithetical</w:t>
      </w:r>
      <w:r w:rsidR="00B661BB">
        <w:rPr>
          <w:rFonts w:ascii="Times New Roman" w:hAnsi="Times New Roman" w:cs="Times New Roman"/>
        </w:rPr>
        <w:t>, topographically and thematically</w:t>
      </w:r>
      <w:r w:rsidR="004302BA">
        <w:rPr>
          <w:rFonts w:ascii="Times New Roman" w:hAnsi="Times New Roman" w:cs="Times New Roman"/>
        </w:rPr>
        <w:t>.</w:t>
      </w:r>
      <w:r w:rsidR="004F223A">
        <w:rPr>
          <w:rFonts w:ascii="Times New Roman" w:hAnsi="Times New Roman" w:cs="Times New Roman"/>
        </w:rPr>
        <w:t xml:space="preserve"> </w:t>
      </w:r>
      <w:proofErr w:type="spellStart"/>
      <w:r w:rsidR="004F223A">
        <w:rPr>
          <w:rFonts w:ascii="Times New Roman" w:hAnsi="Times New Roman" w:cs="Times New Roman"/>
        </w:rPr>
        <w:t>Pwyll’s</w:t>
      </w:r>
      <w:proofErr w:type="spellEnd"/>
      <w:r w:rsidR="004F223A">
        <w:rPr>
          <w:rFonts w:ascii="Times New Roman" w:hAnsi="Times New Roman" w:cs="Times New Roman"/>
        </w:rPr>
        <w:t xml:space="preserve"> tale in the First Branch is set in </w:t>
      </w:r>
      <w:r w:rsidR="004302BA">
        <w:rPr>
          <w:rFonts w:ascii="Times New Roman" w:hAnsi="Times New Roman" w:cs="Times New Roman"/>
        </w:rPr>
        <w:t>South Wales</w:t>
      </w:r>
      <w:r w:rsidR="002A414B">
        <w:rPr>
          <w:rFonts w:ascii="Times New Roman" w:hAnsi="Times New Roman" w:cs="Times New Roman"/>
        </w:rPr>
        <w:t xml:space="preserve">, and </w:t>
      </w:r>
      <w:r w:rsidR="004302BA">
        <w:rPr>
          <w:rFonts w:ascii="Times New Roman" w:hAnsi="Times New Roman" w:cs="Times New Roman"/>
        </w:rPr>
        <w:t xml:space="preserve">‘infused with a sense of gentility and graciousness that reflects the south’s closer contact with </w:t>
      </w:r>
      <w:r w:rsidR="004302BA">
        <w:rPr>
          <w:rFonts w:ascii="Times New Roman" w:hAnsi="Times New Roman" w:cs="Times New Roman"/>
        </w:rPr>
        <w:lastRenderedPageBreak/>
        <w:t>Norman chivalry’</w:t>
      </w:r>
      <w:r w:rsidR="00716C25">
        <w:rPr>
          <w:rFonts w:ascii="Times New Roman" w:hAnsi="Times New Roman" w:cs="Times New Roman"/>
        </w:rPr>
        <w:t>.</w:t>
      </w:r>
      <w:r w:rsidR="00716C25">
        <w:rPr>
          <w:rStyle w:val="FootnoteReference"/>
          <w:rFonts w:ascii="Times New Roman" w:hAnsi="Times New Roman" w:cs="Times New Roman"/>
        </w:rPr>
        <w:footnoteReference w:id="12"/>
      </w:r>
      <w:r w:rsidR="0032745F">
        <w:rPr>
          <w:rFonts w:ascii="Times New Roman" w:hAnsi="Times New Roman" w:cs="Times New Roman"/>
        </w:rPr>
        <w:t xml:space="preserve"> In contrast, the </w:t>
      </w:r>
      <w:r w:rsidR="00C40603">
        <w:rPr>
          <w:rFonts w:ascii="Times New Roman" w:hAnsi="Times New Roman" w:cs="Times New Roman"/>
        </w:rPr>
        <w:t>tale of Math</w:t>
      </w:r>
      <w:r w:rsidR="00310016">
        <w:rPr>
          <w:rFonts w:ascii="Times New Roman" w:hAnsi="Times New Roman" w:cs="Times New Roman"/>
        </w:rPr>
        <w:t xml:space="preserve"> in the Fourth Branch</w:t>
      </w:r>
      <w:r w:rsidR="00C40603">
        <w:rPr>
          <w:rFonts w:ascii="Times New Roman" w:hAnsi="Times New Roman" w:cs="Times New Roman"/>
        </w:rPr>
        <w:t>,</w:t>
      </w:r>
      <w:r w:rsidR="00383584">
        <w:rPr>
          <w:rFonts w:ascii="Times New Roman" w:hAnsi="Times New Roman" w:cs="Times New Roman"/>
        </w:rPr>
        <w:t xml:space="preserve"> is set in the</w:t>
      </w:r>
      <w:r w:rsidR="003D607B">
        <w:rPr>
          <w:rFonts w:ascii="Times New Roman" w:hAnsi="Times New Roman" w:cs="Times New Roman"/>
        </w:rPr>
        <w:t xml:space="preserve"> kingdom of Gwynedd in North Wale</w:t>
      </w:r>
      <w:r w:rsidR="003106AC">
        <w:rPr>
          <w:rFonts w:ascii="Times New Roman" w:hAnsi="Times New Roman" w:cs="Times New Roman"/>
        </w:rPr>
        <w:t>s, and</w:t>
      </w:r>
      <w:r w:rsidR="003D607B">
        <w:rPr>
          <w:rFonts w:ascii="Times New Roman" w:hAnsi="Times New Roman" w:cs="Times New Roman"/>
        </w:rPr>
        <w:t xml:space="preserve"> embodies a</w:t>
      </w:r>
      <w:r w:rsidR="008773DC">
        <w:rPr>
          <w:rFonts w:ascii="Times New Roman" w:hAnsi="Times New Roman" w:cs="Times New Roman"/>
        </w:rPr>
        <w:t xml:space="preserve"> much</w:t>
      </w:r>
      <w:r w:rsidR="003D607B">
        <w:rPr>
          <w:rFonts w:ascii="Times New Roman" w:hAnsi="Times New Roman" w:cs="Times New Roman"/>
        </w:rPr>
        <w:t xml:space="preserve"> darker world ‘close to that of the Irish sagas: fierce, heroic, primitive’</w:t>
      </w:r>
      <w:r w:rsidR="00775EA0">
        <w:rPr>
          <w:rFonts w:ascii="Times New Roman" w:hAnsi="Times New Roman" w:cs="Times New Roman"/>
        </w:rPr>
        <w:t>.</w:t>
      </w:r>
      <w:r w:rsidR="003D607B">
        <w:rPr>
          <w:rFonts w:ascii="Times New Roman" w:hAnsi="Times New Roman" w:cs="Times New Roman"/>
        </w:rPr>
        <w:t xml:space="preserve"> </w:t>
      </w:r>
      <w:r w:rsidR="00C40603">
        <w:rPr>
          <w:rFonts w:ascii="Times New Roman" w:hAnsi="Times New Roman" w:cs="Times New Roman"/>
        </w:rPr>
        <w:t>J</w:t>
      </w:r>
      <w:r w:rsidR="004C7647">
        <w:rPr>
          <w:rFonts w:ascii="Times New Roman" w:hAnsi="Times New Roman" w:cs="Times New Roman"/>
        </w:rPr>
        <w:t xml:space="preserve">effrey </w:t>
      </w:r>
      <w:proofErr w:type="spellStart"/>
      <w:r w:rsidR="004C7647">
        <w:rPr>
          <w:rFonts w:ascii="Times New Roman" w:hAnsi="Times New Roman" w:cs="Times New Roman"/>
        </w:rPr>
        <w:t>Gantz</w:t>
      </w:r>
      <w:proofErr w:type="spellEnd"/>
      <w:r w:rsidR="00B90260">
        <w:rPr>
          <w:rFonts w:ascii="Times New Roman" w:hAnsi="Times New Roman" w:cs="Times New Roman"/>
        </w:rPr>
        <w:t xml:space="preserve"> also</w:t>
      </w:r>
      <w:r w:rsidR="00C33D95">
        <w:rPr>
          <w:rFonts w:ascii="Times New Roman" w:hAnsi="Times New Roman" w:cs="Times New Roman"/>
        </w:rPr>
        <w:t xml:space="preserve"> observes that the tale of Math</w:t>
      </w:r>
      <w:r w:rsidR="00ED5BED">
        <w:rPr>
          <w:rFonts w:ascii="Times New Roman" w:hAnsi="Times New Roman" w:cs="Times New Roman"/>
        </w:rPr>
        <w:t xml:space="preserve"> </w:t>
      </w:r>
      <w:r w:rsidR="00DF739E">
        <w:rPr>
          <w:rFonts w:ascii="Times New Roman" w:hAnsi="Times New Roman" w:cs="Times New Roman"/>
        </w:rPr>
        <w:t>‘</w:t>
      </w:r>
      <w:r w:rsidR="004C7647">
        <w:rPr>
          <w:rFonts w:ascii="Times New Roman" w:hAnsi="Times New Roman" w:cs="Times New Roman"/>
        </w:rPr>
        <w:t xml:space="preserve">can be read as a minor-key version of </w:t>
      </w:r>
      <w:proofErr w:type="spellStart"/>
      <w:r w:rsidR="004C7647">
        <w:rPr>
          <w:rFonts w:ascii="Times New Roman" w:hAnsi="Times New Roman" w:cs="Times New Roman"/>
        </w:rPr>
        <w:t>Pwyll</w:t>
      </w:r>
      <w:proofErr w:type="spellEnd"/>
      <w:r w:rsidR="004C7647">
        <w:rPr>
          <w:rFonts w:ascii="Times New Roman" w:hAnsi="Times New Roman" w:cs="Times New Roman"/>
        </w:rPr>
        <w:t>, for while it treats the same themes, and even embodies comparable plots, it exposes a dark and frightening aspect of human nature’</w:t>
      </w:r>
      <w:r w:rsidR="00097031">
        <w:rPr>
          <w:rStyle w:val="FootnoteReference"/>
          <w:rFonts w:ascii="Times New Roman" w:hAnsi="Times New Roman" w:cs="Times New Roman"/>
        </w:rPr>
        <w:footnoteReference w:id="13"/>
      </w:r>
      <w:r w:rsidR="004C7647">
        <w:rPr>
          <w:rFonts w:ascii="Times New Roman" w:hAnsi="Times New Roman" w:cs="Times New Roman"/>
        </w:rPr>
        <w:t xml:space="preserve"> (</w:t>
      </w:r>
      <w:r w:rsidR="00CB6754">
        <w:rPr>
          <w:rFonts w:ascii="Times New Roman" w:hAnsi="Times New Roman" w:cs="Times New Roman"/>
        </w:rPr>
        <w:t xml:space="preserve">namely </w:t>
      </w:r>
      <w:r w:rsidR="004C7647">
        <w:rPr>
          <w:rFonts w:ascii="Times New Roman" w:hAnsi="Times New Roman" w:cs="Times New Roman"/>
        </w:rPr>
        <w:t>rape, incest between a brother and sister,</w:t>
      </w:r>
      <w:r w:rsidR="00BF6CBF">
        <w:rPr>
          <w:rFonts w:ascii="Times New Roman" w:hAnsi="Times New Roman" w:cs="Times New Roman"/>
        </w:rPr>
        <w:t xml:space="preserve"> </w:t>
      </w:r>
      <w:r w:rsidR="004C7647">
        <w:rPr>
          <w:rFonts w:ascii="Times New Roman" w:hAnsi="Times New Roman" w:cs="Times New Roman"/>
        </w:rPr>
        <w:t>ambition</w:t>
      </w:r>
      <w:r w:rsidR="00BF6CBF">
        <w:rPr>
          <w:rFonts w:ascii="Times New Roman" w:hAnsi="Times New Roman" w:cs="Times New Roman"/>
        </w:rPr>
        <w:t>, and death</w:t>
      </w:r>
      <w:r w:rsidR="004C7647">
        <w:rPr>
          <w:rFonts w:ascii="Times New Roman" w:hAnsi="Times New Roman" w:cs="Times New Roman"/>
        </w:rPr>
        <w:t>)</w:t>
      </w:r>
      <w:r w:rsidR="00C05460">
        <w:rPr>
          <w:rFonts w:ascii="Times New Roman" w:hAnsi="Times New Roman" w:cs="Times New Roman"/>
        </w:rPr>
        <w:t>.</w:t>
      </w:r>
      <w:r w:rsidR="004E3B56">
        <w:rPr>
          <w:rFonts w:ascii="Times New Roman" w:hAnsi="Times New Roman" w:cs="Times New Roman"/>
        </w:rPr>
        <w:t xml:space="preserve"> T</w:t>
      </w:r>
      <w:r w:rsidR="00E357EB">
        <w:rPr>
          <w:rFonts w:ascii="Times New Roman" w:hAnsi="Times New Roman" w:cs="Times New Roman"/>
        </w:rPr>
        <w:t>here are</w:t>
      </w:r>
      <w:r w:rsidR="004E3B56">
        <w:rPr>
          <w:rFonts w:ascii="Times New Roman" w:hAnsi="Times New Roman" w:cs="Times New Roman"/>
        </w:rPr>
        <w:t>, however,</w:t>
      </w:r>
      <w:r w:rsidR="0015181C">
        <w:rPr>
          <w:rFonts w:ascii="Times New Roman" w:hAnsi="Times New Roman" w:cs="Times New Roman"/>
        </w:rPr>
        <w:t xml:space="preserve"> clear</w:t>
      </w:r>
      <w:r w:rsidR="001178F0">
        <w:rPr>
          <w:rFonts w:ascii="Times New Roman" w:hAnsi="Times New Roman" w:cs="Times New Roman"/>
        </w:rPr>
        <w:t xml:space="preserve"> </w:t>
      </w:r>
      <w:r w:rsidR="00E357EB">
        <w:rPr>
          <w:rFonts w:ascii="Times New Roman" w:hAnsi="Times New Roman" w:cs="Times New Roman"/>
        </w:rPr>
        <w:t>parallels</w:t>
      </w:r>
      <w:r w:rsidR="00EE1692">
        <w:rPr>
          <w:rFonts w:ascii="Times New Roman" w:hAnsi="Times New Roman" w:cs="Times New Roman"/>
        </w:rPr>
        <w:t xml:space="preserve"> in the</w:t>
      </w:r>
      <w:r w:rsidR="00FF13D1">
        <w:rPr>
          <w:rFonts w:ascii="Times New Roman" w:hAnsi="Times New Roman" w:cs="Times New Roman"/>
        </w:rPr>
        <w:t xml:space="preserve"> characterisation</w:t>
      </w:r>
      <w:r w:rsidR="00EE1692">
        <w:rPr>
          <w:rFonts w:ascii="Times New Roman" w:hAnsi="Times New Roman" w:cs="Times New Roman"/>
        </w:rPr>
        <w:t xml:space="preserve"> of </w:t>
      </w:r>
      <w:proofErr w:type="spellStart"/>
      <w:r w:rsidR="00EE1692">
        <w:rPr>
          <w:rFonts w:ascii="Times New Roman" w:hAnsi="Times New Roman" w:cs="Times New Roman"/>
        </w:rPr>
        <w:t>Pwyll</w:t>
      </w:r>
      <w:proofErr w:type="spellEnd"/>
      <w:r w:rsidR="00EE1692">
        <w:rPr>
          <w:rFonts w:ascii="Times New Roman" w:hAnsi="Times New Roman" w:cs="Times New Roman"/>
        </w:rPr>
        <w:t xml:space="preserve"> and Math</w:t>
      </w:r>
      <w:r w:rsidR="007444E0">
        <w:rPr>
          <w:rFonts w:ascii="Times New Roman" w:hAnsi="Times New Roman" w:cs="Times New Roman"/>
        </w:rPr>
        <w:t xml:space="preserve">. </w:t>
      </w:r>
      <w:proofErr w:type="spellStart"/>
      <w:r w:rsidR="005D1ECB">
        <w:rPr>
          <w:rFonts w:ascii="Times New Roman" w:hAnsi="Times New Roman" w:cs="Times New Roman"/>
        </w:rPr>
        <w:t>Pwyl</w:t>
      </w:r>
      <w:r w:rsidR="00137D81">
        <w:rPr>
          <w:rFonts w:ascii="Times New Roman" w:hAnsi="Times New Roman" w:cs="Times New Roman"/>
        </w:rPr>
        <w:t>l</w:t>
      </w:r>
      <w:proofErr w:type="spellEnd"/>
      <w:r w:rsidR="00137D81">
        <w:rPr>
          <w:rFonts w:ascii="Times New Roman" w:hAnsi="Times New Roman" w:cs="Times New Roman"/>
        </w:rPr>
        <w:t xml:space="preserve"> </w:t>
      </w:r>
      <w:r w:rsidR="005D1ECB">
        <w:rPr>
          <w:rFonts w:ascii="Times New Roman" w:hAnsi="Times New Roman" w:cs="Times New Roman"/>
        </w:rPr>
        <w:t xml:space="preserve">is portrayed </w:t>
      </w:r>
      <w:r w:rsidR="00B47621">
        <w:rPr>
          <w:rFonts w:ascii="Times New Roman" w:hAnsi="Times New Roman" w:cs="Times New Roman"/>
        </w:rPr>
        <w:t>‘</w:t>
      </w:r>
      <w:r w:rsidR="005D1ECB">
        <w:rPr>
          <w:rFonts w:ascii="Times New Roman" w:hAnsi="Times New Roman" w:cs="Times New Roman"/>
        </w:rPr>
        <w:t>as a fallible human being by the author of the First Branch: faithful, dependable but occasionally foolish, he is subservient to the will of his domineering wife at the most critical moment in the narrative’</w:t>
      </w:r>
      <w:r w:rsidR="00734B5E">
        <w:rPr>
          <w:rFonts w:ascii="Times New Roman" w:hAnsi="Times New Roman" w:cs="Times New Roman"/>
        </w:rPr>
        <w:t>.</w:t>
      </w:r>
      <w:r w:rsidR="00734B5E">
        <w:rPr>
          <w:rStyle w:val="FootnoteReference"/>
          <w:rFonts w:ascii="Times New Roman" w:hAnsi="Times New Roman" w:cs="Times New Roman"/>
        </w:rPr>
        <w:footnoteReference w:id="14"/>
      </w:r>
      <w:r w:rsidR="00C42B64">
        <w:rPr>
          <w:rFonts w:ascii="Times New Roman" w:hAnsi="Times New Roman" w:cs="Times New Roman"/>
        </w:rPr>
        <w:t xml:space="preserve"> Whilst this brief analysis of </w:t>
      </w:r>
      <w:proofErr w:type="spellStart"/>
      <w:r w:rsidR="00C42B64">
        <w:rPr>
          <w:rFonts w:ascii="Times New Roman" w:hAnsi="Times New Roman" w:cs="Times New Roman"/>
        </w:rPr>
        <w:t>Pwyll</w:t>
      </w:r>
      <w:proofErr w:type="spellEnd"/>
      <w:r w:rsidR="00C42B64">
        <w:rPr>
          <w:rFonts w:ascii="Times New Roman" w:hAnsi="Times New Roman" w:cs="Times New Roman"/>
        </w:rPr>
        <w:t xml:space="preserve"> perhaps overlooks the greater subtleties of the relationship between </w:t>
      </w:r>
      <w:proofErr w:type="spellStart"/>
      <w:r w:rsidR="00C42B64">
        <w:rPr>
          <w:rFonts w:ascii="Times New Roman" w:hAnsi="Times New Roman" w:cs="Times New Roman"/>
        </w:rPr>
        <w:t>Pwyll</w:t>
      </w:r>
      <w:proofErr w:type="spellEnd"/>
      <w:r w:rsidR="00C42B64">
        <w:rPr>
          <w:rFonts w:ascii="Times New Roman" w:hAnsi="Times New Roman" w:cs="Times New Roman"/>
        </w:rPr>
        <w:t xml:space="preserve"> and Rhiannon</w:t>
      </w:r>
      <w:r w:rsidR="00E749F8">
        <w:rPr>
          <w:rFonts w:ascii="Times New Roman" w:hAnsi="Times New Roman" w:cs="Times New Roman"/>
        </w:rPr>
        <w:t>, the issue of human fallibility is an important one when considering</w:t>
      </w:r>
      <w:r w:rsidR="00823EA9">
        <w:rPr>
          <w:rFonts w:ascii="Times New Roman" w:hAnsi="Times New Roman" w:cs="Times New Roman"/>
        </w:rPr>
        <w:t xml:space="preserve"> the similarities between </w:t>
      </w:r>
      <w:proofErr w:type="spellStart"/>
      <w:r w:rsidR="00E749F8">
        <w:rPr>
          <w:rFonts w:ascii="Times New Roman" w:hAnsi="Times New Roman" w:cs="Times New Roman"/>
        </w:rPr>
        <w:t>Pwyll</w:t>
      </w:r>
      <w:proofErr w:type="spellEnd"/>
      <w:r w:rsidR="00E749F8">
        <w:rPr>
          <w:rFonts w:ascii="Times New Roman" w:hAnsi="Times New Roman" w:cs="Times New Roman"/>
        </w:rPr>
        <w:t xml:space="preserve"> and Math. </w:t>
      </w:r>
      <w:proofErr w:type="spellStart"/>
      <w:r w:rsidR="00EB5D42">
        <w:rPr>
          <w:rFonts w:ascii="Times New Roman" w:hAnsi="Times New Roman" w:cs="Times New Roman"/>
        </w:rPr>
        <w:t>Pwyll</w:t>
      </w:r>
      <w:proofErr w:type="spellEnd"/>
      <w:r w:rsidR="00EB5D42">
        <w:rPr>
          <w:rFonts w:ascii="Times New Roman" w:hAnsi="Times New Roman" w:cs="Times New Roman"/>
        </w:rPr>
        <w:t xml:space="preserve"> is a flawed but essentially well-intentioned character</w:t>
      </w:r>
      <w:r w:rsidR="00A45467">
        <w:rPr>
          <w:rFonts w:ascii="Times New Roman" w:hAnsi="Times New Roman" w:cs="Times New Roman"/>
        </w:rPr>
        <w:t xml:space="preserve">. </w:t>
      </w:r>
      <w:r w:rsidR="00A269F0">
        <w:rPr>
          <w:rFonts w:ascii="Times New Roman" w:hAnsi="Times New Roman" w:cs="Times New Roman"/>
        </w:rPr>
        <w:t>Through the challenges of moral dilemma</w:t>
      </w:r>
      <w:r w:rsidR="00A10605">
        <w:rPr>
          <w:rFonts w:ascii="Times New Roman" w:hAnsi="Times New Roman" w:cs="Times New Roman"/>
        </w:rPr>
        <w:t xml:space="preserve">s, </w:t>
      </w:r>
      <w:r w:rsidR="00867D49">
        <w:rPr>
          <w:rFonts w:ascii="Times New Roman" w:hAnsi="Times New Roman" w:cs="Times New Roman"/>
        </w:rPr>
        <w:t>h</w:t>
      </w:r>
      <w:r w:rsidR="00A45467">
        <w:rPr>
          <w:rFonts w:ascii="Times New Roman" w:hAnsi="Times New Roman" w:cs="Times New Roman"/>
        </w:rPr>
        <w:t xml:space="preserve">is </w:t>
      </w:r>
      <w:r w:rsidR="001B60F9">
        <w:rPr>
          <w:rFonts w:ascii="Times New Roman" w:hAnsi="Times New Roman" w:cs="Times New Roman"/>
        </w:rPr>
        <w:t>persona</w:t>
      </w:r>
      <w:r w:rsidR="00DC37DD">
        <w:rPr>
          <w:rFonts w:ascii="Times New Roman" w:hAnsi="Times New Roman" w:cs="Times New Roman"/>
        </w:rPr>
        <w:t xml:space="preserve"> is carefully crafted to</w:t>
      </w:r>
      <w:r w:rsidR="00AB6E32">
        <w:rPr>
          <w:rFonts w:ascii="Times New Roman" w:hAnsi="Times New Roman" w:cs="Times New Roman"/>
        </w:rPr>
        <w:t xml:space="preserve"> evolve</w:t>
      </w:r>
      <w:r w:rsidR="00DC37DD">
        <w:rPr>
          <w:rFonts w:ascii="Times New Roman" w:hAnsi="Times New Roman" w:cs="Times New Roman"/>
        </w:rPr>
        <w:t xml:space="preserve"> </w:t>
      </w:r>
      <w:r w:rsidR="00A45467">
        <w:rPr>
          <w:rFonts w:ascii="Times New Roman" w:hAnsi="Times New Roman" w:cs="Times New Roman"/>
        </w:rPr>
        <w:t>from an impetuous but honourable character</w:t>
      </w:r>
      <w:r w:rsidR="00993069">
        <w:rPr>
          <w:rFonts w:ascii="Times New Roman" w:hAnsi="Times New Roman" w:cs="Times New Roman"/>
        </w:rPr>
        <w:t xml:space="preserve"> to a</w:t>
      </w:r>
      <w:r w:rsidR="00EF0C7B">
        <w:rPr>
          <w:rFonts w:ascii="Times New Roman" w:hAnsi="Times New Roman" w:cs="Times New Roman"/>
        </w:rPr>
        <w:t xml:space="preserve"> </w:t>
      </w:r>
      <w:r w:rsidR="002308B8">
        <w:rPr>
          <w:rFonts w:ascii="Times New Roman" w:hAnsi="Times New Roman" w:cs="Times New Roman"/>
        </w:rPr>
        <w:t>just</w:t>
      </w:r>
      <w:r w:rsidR="00976C4E">
        <w:rPr>
          <w:rFonts w:ascii="Times New Roman" w:hAnsi="Times New Roman" w:cs="Times New Roman"/>
        </w:rPr>
        <w:t>,</w:t>
      </w:r>
      <w:r w:rsidR="002308B8">
        <w:rPr>
          <w:rFonts w:ascii="Times New Roman" w:hAnsi="Times New Roman" w:cs="Times New Roman"/>
        </w:rPr>
        <w:t xml:space="preserve"> and</w:t>
      </w:r>
      <w:r w:rsidR="00984854">
        <w:rPr>
          <w:rFonts w:ascii="Times New Roman" w:hAnsi="Times New Roman" w:cs="Times New Roman"/>
        </w:rPr>
        <w:t xml:space="preserve"> measured individual, finall</w:t>
      </w:r>
      <w:r w:rsidR="0088534C">
        <w:rPr>
          <w:rFonts w:ascii="Times New Roman" w:hAnsi="Times New Roman" w:cs="Times New Roman"/>
        </w:rPr>
        <w:t>y exhibiting the qualities of</w:t>
      </w:r>
      <w:r w:rsidR="00AC57EB">
        <w:rPr>
          <w:rFonts w:ascii="Times New Roman" w:hAnsi="Times New Roman" w:cs="Times New Roman"/>
        </w:rPr>
        <w:t xml:space="preserve"> his name</w:t>
      </w:r>
      <w:r w:rsidR="00FE22AD">
        <w:rPr>
          <w:rFonts w:ascii="Times New Roman" w:hAnsi="Times New Roman" w:cs="Times New Roman"/>
        </w:rPr>
        <w:t>;</w:t>
      </w:r>
      <w:r w:rsidR="00A94249">
        <w:rPr>
          <w:rFonts w:ascii="Times New Roman" w:hAnsi="Times New Roman" w:cs="Times New Roman"/>
        </w:rPr>
        <w:t xml:space="preserve"> </w:t>
      </w:r>
      <w:proofErr w:type="spellStart"/>
      <w:r w:rsidR="00A94249">
        <w:rPr>
          <w:rFonts w:ascii="Times New Roman" w:hAnsi="Times New Roman" w:cs="Times New Roman"/>
        </w:rPr>
        <w:t>Pwyll</w:t>
      </w:r>
      <w:proofErr w:type="spellEnd"/>
      <w:r w:rsidR="00A94249">
        <w:rPr>
          <w:rFonts w:ascii="Times New Roman" w:hAnsi="Times New Roman" w:cs="Times New Roman"/>
        </w:rPr>
        <w:t>,</w:t>
      </w:r>
      <w:r w:rsidR="0070621C">
        <w:rPr>
          <w:rFonts w:ascii="Times New Roman" w:hAnsi="Times New Roman" w:cs="Times New Roman"/>
        </w:rPr>
        <w:t xml:space="preserve"> meaning</w:t>
      </w:r>
      <w:r w:rsidR="00A94249">
        <w:rPr>
          <w:rFonts w:ascii="Times New Roman" w:hAnsi="Times New Roman" w:cs="Times New Roman"/>
        </w:rPr>
        <w:t xml:space="preserve"> ‘wisdom’ or ‘caution’.</w:t>
      </w:r>
      <w:r w:rsidR="00614CF5">
        <w:rPr>
          <w:rFonts w:ascii="Times New Roman" w:hAnsi="Times New Roman" w:cs="Times New Roman"/>
        </w:rPr>
        <w:t xml:space="preserve"> Math son of </w:t>
      </w:r>
      <w:proofErr w:type="spellStart"/>
      <w:r w:rsidR="00614CF5">
        <w:rPr>
          <w:rFonts w:ascii="Times New Roman" w:hAnsi="Times New Roman" w:cs="Times New Roman"/>
        </w:rPr>
        <w:t>Mathonwy</w:t>
      </w:r>
      <w:proofErr w:type="spellEnd"/>
      <w:r w:rsidR="00614CF5">
        <w:rPr>
          <w:rFonts w:ascii="Times New Roman" w:hAnsi="Times New Roman" w:cs="Times New Roman"/>
        </w:rPr>
        <w:t xml:space="preserve"> is</w:t>
      </w:r>
      <w:r w:rsidR="00A2587F">
        <w:rPr>
          <w:rFonts w:ascii="Times New Roman" w:hAnsi="Times New Roman" w:cs="Times New Roman"/>
        </w:rPr>
        <w:t xml:space="preserve"> also, arguably, flawed but well-intentioned.</w:t>
      </w:r>
      <w:r w:rsidR="00FE24CA">
        <w:rPr>
          <w:rFonts w:ascii="Times New Roman" w:hAnsi="Times New Roman" w:cs="Times New Roman"/>
        </w:rPr>
        <w:t xml:space="preserve"> J</w:t>
      </w:r>
      <w:r w:rsidR="00947BD9">
        <w:rPr>
          <w:rFonts w:ascii="Times New Roman" w:hAnsi="Times New Roman" w:cs="Times New Roman"/>
        </w:rPr>
        <w:t>.K.</w:t>
      </w:r>
      <w:r w:rsidR="00FE24CA">
        <w:rPr>
          <w:rFonts w:ascii="Times New Roman" w:hAnsi="Times New Roman" w:cs="Times New Roman"/>
        </w:rPr>
        <w:t xml:space="preserve"> Bollard describes Math as exhibiting the ‘forcefulness, wisdom and good counsel</w:t>
      </w:r>
      <w:r w:rsidR="00911780">
        <w:rPr>
          <w:rFonts w:ascii="Times New Roman" w:hAnsi="Times New Roman" w:cs="Times New Roman"/>
        </w:rPr>
        <w:t>’ that enable him ‘to prevent such total destruction or even disappearance of the country</w:t>
      </w:r>
      <w:r w:rsidR="00186702">
        <w:rPr>
          <w:rFonts w:ascii="Times New Roman" w:hAnsi="Times New Roman" w:cs="Times New Roman"/>
        </w:rPr>
        <w:t>.’</w:t>
      </w:r>
      <w:r w:rsidR="00186702">
        <w:rPr>
          <w:rStyle w:val="FootnoteReference"/>
          <w:rFonts w:ascii="Times New Roman" w:hAnsi="Times New Roman" w:cs="Times New Roman"/>
        </w:rPr>
        <w:footnoteReference w:id="15"/>
      </w:r>
      <w:r w:rsidR="00A20682">
        <w:rPr>
          <w:rFonts w:ascii="Times New Roman" w:hAnsi="Times New Roman" w:cs="Times New Roman"/>
        </w:rPr>
        <w:t xml:space="preserve"> However, the reverse is also true that</w:t>
      </w:r>
      <w:r w:rsidR="00A2587F">
        <w:rPr>
          <w:rFonts w:ascii="Times New Roman" w:hAnsi="Times New Roman" w:cs="Times New Roman"/>
        </w:rPr>
        <w:t xml:space="preserve"> Math’s </w:t>
      </w:r>
      <w:r w:rsidR="00A20682">
        <w:rPr>
          <w:rFonts w:ascii="Times New Roman" w:hAnsi="Times New Roman" w:cs="Times New Roman"/>
        </w:rPr>
        <w:t>(in)</w:t>
      </w:r>
      <w:r w:rsidR="00A2587F">
        <w:rPr>
          <w:rFonts w:ascii="Times New Roman" w:hAnsi="Times New Roman" w:cs="Times New Roman"/>
        </w:rPr>
        <w:t>action reveal</w:t>
      </w:r>
      <w:r w:rsidR="00837D3F">
        <w:rPr>
          <w:rFonts w:ascii="Times New Roman" w:hAnsi="Times New Roman" w:cs="Times New Roman"/>
        </w:rPr>
        <w:t>s</w:t>
      </w:r>
      <w:r w:rsidR="00A2587F">
        <w:rPr>
          <w:rFonts w:ascii="Times New Roman" w:hAnsi="Times New Roman" w:cs="Times New Roman"/>
        </w:rPr>
        <w:t xml:space="preserve"> much about the</w:t>
      </w:r>
      <w:r w:rsidR="00BF363A">
        <w:rPr>
          <w:rFonts w:ascii="Times New Roman" w:hAnsi="Times New Roman" w:cs="Times New Roman"/>
        </w:rPr>
        <w:t xml:space="preserve"> conflicting elements </w:t>
      </w:r>
      <w:r w:rsidR="00A2587F">
        <w:rPr>
          <w:rFonts w:ascii="Times New Roman" w:hAnsi="Times New Roman" w:cs="Times New Roman"/>
        </w:rPr>
        <w:t>at the core of his character</w:t>
      </w:r>
      <w:r w:rsidR="00E144F5">
        <w:rPr>
          <w:rFonts w:ascii="Times New Roman" w:hAnsi="Times New Roman" w:cs="Times New Roman"/>
        </w:rPr>
        <w:t>. He</w:t>
      </w:r>
      <w:r w:rsidR="00245BE1">
        <w:rPr>
          <w:rFonts w:ascii="Times New Roman" w:hAnsi="Times New Roman" w:cs="Times New Roman"/>
        </w:rPr>
        <w:t xml:space="preserve"> appears to be</w:t>
      </w:r>
      <w:r w:rsidR="00E144F5">
        <w:rPr>
          <w:rFonts w:ascii="Times New Roman" w:hAnsi="Times New Roman" w:cs="Times New Roman"/>
        </w:rPr>
        <w:t xml:space="preserve"> an honourable leader, exhibiting</w:t>
      </w:r>
      <w:r w:rsidR="00663AF6">
        <w:rPr>
          <w:rFonts w:ascii="Times New Roman" w:hAnsi="Times New Roman" w:cs="Times New Roman"/>
        </w:rPr>
        <w:t xml:space="preserve"> the</w:t>
      </w:r>
      <w:r w:rsidR="00E144F5">
        <w:rPr>
          <w:rFonts w:ascii="Times New Roman" w:hAnsi="Times New Roman" w:cs="Times New Roman"/>
        </w:rPr>
        <w:t xml:space="preserve"> qualities of wisdom, patience</w:t>
      </w:r>
      <w:r w:rsidR="008B5C9D">
        <w:rPr>
          <w:rFonts w:ascii="Times New Roman" w:hAnsi="Times New Roman" w:cs="Times New Roman"/>
        </w:rPr>
        <w:t>,</w:t>
      </w:r>
      <w:r w:rsidR="00E144F5">
        <w:rPr>
          <w:rFonts w:ascii="Times New Roman" w:hAnsi="Times New Roman" w:cs="Times New Roman"/>
        </w:rPr>
        <w:t xml:space="preserve"> and magnanimity</w:t>
      </w:r>
      <w:r w:rsidR="00E128F0">
        <w:rPr>
          <w:rFonts w:ascii="Times New Roman" w:hAnsi="Times New Roman" w:cs="Times New Roman"/>
        </w:rPr>
        <w:t>,</w:t>
      </w:r>
      <w:r w:rsidR="000E544B">
        <w:rPr>
          <w:rFonts w:ascii="Times New Roman" w:hAnsi="Times New Roman" w:cs="Times New Roman"/>
        </w:rPr>
        <w:t xml:space="preserve"> and yet Math is afflicted by a stasis and sense of inertia that results in his </w:t>
      </w:r>
      <w:r w:rsidR="000E544B">
        <w:rPr>
          <w:rFonts w:ascii="Times New Roman" w:hAnsi="Times New Roman" w:cs="Times New Roman"/>
        </w:rPr>
        <w:lastRenderedPageBreak/>
        <w:t>kingdom being at war with a neighbour, without good cause</w:t>
      </w:r>
      <w:r w:rsidR="00BD5613">
        <w:rPr>
          <w:rFonts w:ascii="Times New Roman" w:hAnsi="Times New Roman" w:cs="Times New Roman"/>
        </w:rPr>
        <w:t>,</w:t>
      </w:r>
      <w:r w:rsidR="00D154B2">
        <w:rPr>
          <w:rFonts w:ascii="Times New Roman" w:hAnsi="Times New Roman" w:cs="Times New Roman"/>
        </w:rPr>
        <w:t xml:space="preserve"> his authority as a</w:t>
      </w:r>
      <w:r w:rsidR="000E544B">
        <w:rPr>
          <w:rFonts w:ascii="Times New Roman" w:hAnsi="Times New Roman" w:cs="Times New Roman"/>
        </w:rPr>
        <w:t xml:space="preserve"> ruler</w:t>
      </w:r>
      <w:r w:rsidR="00DB65E2">
        <w:rPr>
          <w:rFonts w:ascii="Times New Roman" w:hAnsi="Times New Roman" w:cs="Times New Roman"/>
        </w:rPr>
        <w:t xml:space="preserve"> challenged</w:t>
      </w:r>
      <w:r w:rsidR="008E448A">
        <w:rPr>
          <w:rFonts w:ascii="Times New Roman" w:hAnsi="Times New Roman" w:cs="Times New Roman"/>
        </w:rPr>
        <w:t xml:space="preserve"> by</w:t>
      </w:r>
      <w:r w:rsidR="00CD1679">
        <w:rPr>
          <w:rFonts w:ascii="Times New Roman" w:hAnsi="Times New Roman" w:cs="Times New Roman"/>
        </w:rPr>
        <w:t xml:space="preserve"> the rape of </w:t>
      </w:r>
      <w:proofErr w:type="spellStart"/>
      <w:r w:rsidR="00CD1679">
        <w:rPr>
          <w:rFonts w:ascii="Times New Roman" w:hAnsi="Times New Roman" w:cs="Times New Roman"/>
        </w:rPr>
        <w:t>Goewin</w:t>
      </w:r>
      <w:proofErr w:type="spellEnd"/>
      <w:r w:rsidR="00CD1679">
        <w:rPr>
          <w:rFonts w:ascii="Times New Roman" w:hAnsi="Times New Roman" w:cs="Times New Roman"/>
        </w:rPr>
        <w:t>, his virgin foot-holder</w:t>
      </w:r>
      <w:r w:rsidR="008E448A">
        <w:rPr>
          <w:rFonts w:ascii="Times New Roman" w:hAnsi="Times New Roman" w:cs="Times New Roman"/>
        </w:rPr>
        <w:t xml:space="preserve"> </w:t>
      </w:r>
      <w:r w:rsidR="000E544B">
        <w:rPr>
          <w:rFonts w:ascii="Times New Roman" w:hAnsi="Times New Roman" w:cs="Times New Roman"/>
        </w:rPr>
        <w:t>by his own nephew,</w:t>
      </w:r>
      <w:r w:rsidR="00F90374">
        <w:rPr>
          <w:rFonts w:ascii="Times New Roman" w:hAnsi="Times New Roman" w:cs="Times New Roman"/>
        </w:rPr>
        <w:t xml:space="preserve"> </w:t>
      </w:r>
      <w:proofErr w:type="spellStart"/>
      <w:r w:rsidR="00F90374">
        <w:rPr>
          <w:rFonts w:ascii="Times New Roman" w:hAnsi="Times New Roman" w:cs="Times New Roman"/>
        </w:rPr>
        <w:t>Gilfaethwy</w:t>
      </w:r>
      <w:proofErr w:type="spellEnd"/>
      <w:r w:rsidR="00F90374">
        <w:rPr>
          <w:rFonts w:ascii="Times New Roman" w:hAnsi="Times New Roman" w:cs="Times New Roman"/>
        </w:rPr>
        <w:t>,</w:t>
      </w:r>
      <w:r w:rsidR="000E544B">
        <w:rPr>
          <w:rFonts w:ascii="Times New Roman" w:hAnsi="Times New Roman" w:cs="Times New Roman"/>
        </w:rPr>
        <w:t xml:space="preserve"> </w:t>
      </w:r>
      <w:r w:rsidR="001E0E8D">
        <w:rPr>
          <w:rFonts w:ascii="Times New Roman" w:hAnsi="Times New Roman" w:cs="Times New Roman"/>
        </w:rPr>
        <w:t xml:space="preserve">in collusion with </w:t>
      </w:r>
      <w:r w:rsidR="000E544B">
        <w:rPr>
          <w:rFonts w:ascii="Times New Roman" w:hAnsi="Times New Roman" w:cs="Times New Roman"/>
        </w:rPr>
        <w:t xml:space="preserve">his twin brother, Gwydion. </w:t>
      </w:r>
    </w:p>
    <w:p w14:paraId="18F9EB31" w14:textId="77777777" w:rsidR="00492DF3" w:rsidRDefault="00492DF3" w:rsidP="009E684B">
      <w:pPr>
        <w:spacing w:line="480" w:lineRule="auto"/>
        <w:rPr>
          <w:rFonts w:ascii="Times New Roman" w:hAnsi="Times New Roman" w:cs="Times New Roman"/>
        </w:rPr>
      </w:pPr>
    </w:p>
    <w:p w14:paraId="376A3B62" w14:textId="21FA85D4" w:rsidR="00A01EB2" w:rsidRDefault="00DD5A57" w:rsidP="00A01EB2">
      <w:pPr>
        <w:spacing w:line="480" w:lineRule="auto"/>
        <w:rPr>
          <w:rFonts w:ascii="Times New Roman" w:hAnsi="Times New Roman" w:cs="Times New Roman"/>
        </w:rPr>
      </w:pPr>
      <w:r>
        <w:rPr>
          <w:rFonts w:ascii="Times New Roman" w:hAnsi="Times New Roman" w:cs="Times New Roman"/>
        </w:rPr>
        <w:t xml:space="preserve">Byfield observes how </w:t>
      </w:r>
      <w:r w:rsidRPr="00DD5A57">
        <w:rPr>
          <w:rFonts w:ascii="Times New Roman" w:hAnsi="Times New Roman" w:cs="Times New Roman"/>
        </w:rPr>
        <w:t>‘</w:t>
      </w:r>
      <w:r w:rsidR="00181DA4">
        <w:rPr>
          <w:rFonts w:ascii="Times New Roman" w:hAnsi="Times New Roman" w:cs="Times New Roman"/>
        </w:rPr>
        <w:t>o</w:t>
      </w:r>
      <w:r w:rsidRPr="00DD5A57">
        <w:rPr>
          <w:rFonts w:ascii="Times New Roman" w:hAnsi="Times New Roman" w:cs="Times New Roman"/>
        </w:rPr>
        <w:t>ne of the central themes of the tales – the conflict arising from the roles which the characters assume – affects the presentation of the character</w:t>
      </w:r>
      <w:r w:rsidR="00D9664E">
        <w:rPr>
          <w:rFonts w:ascii="Times New Roman" w:hAnsi="Times New Roman" w:cs="Times New Roman"/>
        </w:rPr>
        <w:t>s.’</w:t>
      </w:r>
      <w:r w:rsidR="00D9664E">
        <w:rPr>
          <w:rStyle w:val="FootnoteReference"/>
          <w:rFonts w:ascii="Times New Roman" w:hAnsi="Times New Roman" w:cs="Times New Roman"/>
        </w:rPr>
        <w:footnoteReference w:id="16"/>
      </w:r>
      <w:r w:rsidR="005F7ED9">
        <w:rPr>
          <w:rFonts w:ascii="Times New Roman" w:hAnsi="Times New Roman" w:cs="Times New Roman"/>
        </w:rPr>
        <w:t xml:space="preserve"> The</w:t>
      </w:r>
      <w:r w:rsidR="00FF13FE">
        <w:rPr>
          <w:rFonts w:ascii="Times New Roman" w:hAnsi="Times New Roman" w:cs="Times New Roman"/>
        </w:rPr>
        <w:t xml:space="preserve"> conflict between</w:t>
      </w:r>
      <w:r w:rsidR="005F7ED9">
        <w:rPr>
          <w:rFonts w:ascii="Times New Roman" w:hAnsi="Times New Roman" w:cs="Times New Roman"/>
        </w:rPr>
        <w:t xml:space="preserve"> human fallibility</w:t>
      </w:r>
      <w:r w:rsidR="00FF13FE">
        <w:rPr>
          <w:rFonts w:ascii="Times New Roman" w:hAnsi="Times New Roman" w:cs="Times New Roman"/>
        </w:rPr>
        <w:t xml:space="preserve"> and the demands of kingship</w:t>
      </w:r>
      <w:r w:rsidR="000C6BE0">
        <w:rPr>
          <w:rFonts w:ascii="Times New Roman" w:hAnsi="Times New Roman" w:cs="Times New Roman"/>
        </w:rPr>
        <w:t xml:space="preserve"> is</w:t>
      </w:r>
      <w:r w:rsidR="00BF0FCE">
        <w:rPr>
          <w:rFonts w:ascii="Times New Roman" w:hAnsi="Times New Roman" w:cs="Times New Roman"/>
        </w:rPr>
        <w:t xml:space="preserve"> examined by the author through </w:t>
      </w:r>
      <w:proofErr w:type="spellStart"/>
      <w:r w:rsidR="00BF0FCE">
        <w:rPr>
          <w:rFonts w:ascii="Times New Roman" w:hAnsi="Times New Roman" w:cs="Times New Roman"/>
        </w:rPr>
        <w:t>Pwyll</w:t>
      </w:r>
      <w:proofErr w:type="spellEnd"/>
      <w:r w:rsidR="00BF0FCE">
        <w:rPr>
          <w:rFonts w:ascii="Times New Roman" w:hAnsi="Times New Roman" w:cs="Times New Roman"/>
        </w:rPr>
        <w:t xml:space="preserve"> and Math’s individual interpretation of </w:t>
      </w:r>
      <w:r w:rsidR="00EF7977">
        <w:rPr>
          <w:rFonts w:ascii="Times New Roman" w:hAnsi="Times New Roman" w:cs="Times New Roman"/>
        </w:rPr>
        <w:t>kingship, and what it means to be a ruler</w:t>
      </w:r>
      <w:r w:rsidR="00BF0FCE">
        <w:rPr>
          <w:rFonts w:ascii="Times New Roman" w:hAnsi="Times New Roman" w:cs="Times New Roman"/>
        </w:rPr>
        <w:t>.</w:t>
      </w:r>
      <w:r w:rsidR="005B2B7D">
        <w:rPr>
          <w:rFonts w:ascii="Times New Roman" w:hAnsi="Times New Roman" w:cs="Times New Roman"/>
        </w:rPr>
        <w:t xml:space="preserve"> </w:t>
      </w:r>
      <w:r w:rsidR="00747A80">
        <w:rPr>
          <w:rFonts w:ascii="Times New Roman" w:hAnsi="Times New Roman" w:cs="Times New Roman"/>
        </w:rPr>
        <w:t xml:space="preserve">Helen </w:t>
      </w:r>
      <w:r w:rsidR="00750478">
        <w:rPr>
          <w:rFonts w:ascii="Times New Roman" w:hAnsi="Times New Roman" w:cs="Times New Roman"/>
        </w:rPr>
        <w:t>Fulton</w:t>
      </w:r>
      <w:r w:rsidR="004E005A">
        <w:rPr>
          <w:rFonts w:ascii="Times New Roman" w:hAnsi="Times New Roman" w:cs="Times New Roman"/>
        </w:rPr>
        <w:t xml:space="preserve"> observes how</w:t>
      </w:r>
      <w:r w:rsidR="00A01EB2">
        <w:rPr>
          <w:rFonts w:ascii="Times New Roman" w:hAnsi="Times New Roman" w:cs="Times New Roman"/>
        </w:rPr>
        <w:t xml:space="preserve"> </w:t>
      </w:r>
      <w:r w:rsidR="004D319B">
        <w:rPr>
          <w:rFonts w:ascii="Times New Roman" w:hAnsi="Times New Roman" w:cs="Times New Roman"/>
        </w:rPr>
        <w:t>‘</w:t>
      </w:r>
      <w:r w:rsidR="00BC4679">
        <w:rPr>
          <w:rFonts w:ascii="Times New Roman" w:hAnsi="Times New Roman" w:cs="Times New Roman"/>
        </w:rPr>
        <w:t>k</w:t>
      </w:r>
      <w:r w:rsidR="00A01EB2">
        <w:rPr>
          <w:rFonts w:ascii="Times New Roman" w:hAnsi="Times New Roman" w:cs="Times New Roman"/>
        </w:rPr>
        <w:t>ings and princes are the major actors in all four of the tales, and their deeds illustrate and dramatize the leadership role and ways in which it might most effectively be realized</w:t>
      </w:r>
      <w:r w:rsidR="00BF052C">
        <w:rPr>
          <w:rFonts w:ascii="Times New Roman" w:hAnsi="Times New Roman" w:cs="Times New Roman"/>
        </w:rPr>
        <w:t>.’</w:t>
      </w:r>
      <w:r w:rsidR="00BF052C">
        <w:rPr>
          <w:rStyle w:val="FootnoteReference"/>
          <w:rFonts w:ascii="Times New Roman" w:hAnsi="Times New Roman" w:cs="Times New Roman"/>
        </w:rPr>
        <w:footnoteReference w:id="17"/>
      </w:r>
      <w:r w:rsidR="0088723F">
        <w:rPr>
          <w:rFonts w:ascii="Times New Roman" w:hAnsi="Times New Roman" w:cs="Times New Roman"/>
        </w:rPr>
        <w:t xml:space="preserve"> </w:t>
      </w:r>
      <w:r w:rsidR="00884DAA">
        <w:rPr>
          <w:rFonts w:ascii="Times New Roman" w:hAnsi="Times New Roman" w:cs="Times New Roman"/>
        </w:rPr>
        <w:t xml:space="preserve">If the tales of </w:t>
      </w:r>
      <w:proofErr w:type="spellStart"/>
      <w:r w:rsidR="00884DAA">
        <w:rPr>
          <w:rFonts w:ascii="Times New Roman" w:hAnsi="Times New Roman" w:cs="Times New Roman"/>
        </w:rPr>
        <w:t>Pwyll</w:t>
      </w:r>
      <w:proofErr w:type="spellEnd"/>
      <w:r w:rsidR="00884DAA">
        <w:rPr>
          <w:rFonts w:ascii="Times New Roman" w:hAnsi="Times New Roman" w:cs="Times New Roman"/>
        </w:rPr>
        <w:t xml:space="preserve"> and Math are</w:t>
      </w:r>
      <w:r w:rsidR="004F25B9">
        <w:rPr>
          <w:rFonts w:ascii="Times New Roman" w:hAnsi="Times New Roman" w:cs="Times New Roman"/>
        </w:rPr>
        <w:t xml:space="preserve"> considered</w:t>
      </w:r>
      <w:r w:rsidR="00884DAA">
        <w:rPr>
          <w:rFonts w:ascii="Times New Roman" w:hAnsi="Times New Roman" w:cs="Times New Roman"/>
        </w:rPr>
        <w:t xml:space="preserve"> as literary artefacts</w:t>
      </w:r>
      <w:r w:rsidR="00B833CA">
        <w:rPr>
          <w:rFonts w:ascii="Times New Roman" w:hAnsi="Times New Roman" w:cs="Times New Roman"/>
        </w:rPr>
        <w:t>,</w:t>
      </w:r>
      <w:r w:rsidR="00884DAA">
        <w:rPr>
          <w:rFonts w:ascii="Times New Roman" w:hAnsi="Times New Roman" w:cs="Times New Roman"/>
        </w:rPr>
        <w:t xml:space="preserve"> written within the context of</w:t>
      </w:r>
      <w:r w:rsidR="00BD21BE">
        <w:rPr>
          <w:rFonts w:ascii="Times New Roman" w:hAnsi="Times New Roman" w:cs="Times New Roman"/>
        </w:rPr>
        <w:t xml:space="preserve"> </w:t>
      </w:r>
      <w:r w:rsidR="004F67E7">
        <w:rPr>
          <w:rFonts w:ascii="Times New Roman" w:hAnsi="Times New Roman" w:cs="Times New Roman"/>
        </w:rPr>
        <w:t xml:space="preserve">the </w:t>
      </w:r>
      <w:r w:rsidR="00A01EB2">
        <w:rPr>
          <w:rFonts w:ascii="Times New Roman" w:hAnsi="Times New Roman" w:cs="Times New Roman"/>
        </w:rPr>
        <w:t>feudal</w:t>
      </w:r>
      <w:r w:rsidR="00013B70">
        <w:rPr>
          <w:rFonts w:ascii="Times New Roman" w:hAnsi="Times New Roman" w:cs="Times New Roman"/>
        </w:rPr>
        <w:t xml:space="preserve"> system</w:t>
      </w:r>
      <w:r w:rsidR="00A01EB2">
        <w:rPr>
          <w:rFonts w:ascii="Times New Roman" w:hAnsi="Times New Roman" w:cs="Times New Roman"/>
        </w:rPr>
        <w:t xml:space="preserve"> of thirteenth century Wales</w:t>
      </w:r>
      <w:r w:rsidR="00E261B5">
        <w:rPr>
          <w:rFonts w:ascii="Times New Roman" w:hAnsi="Times New Roman" w:cs="Times New Roman"/>
        </w:rPr>
        <w:t xml:space="preserve"> (under the English crown)</w:t>
      </w:r>
      <w:r w:rsidR="00A01EB2">
        <w:rPr>
          <w:rFonts w:ascii="Times New Roman" w:hAnsi="Times New Roman" w:cs="Times New Roman"/>
        </w:rPr>
        <w:t xml:space="preserve">, ‘the status of Welsh princes effectively changed from </w:t>
      </w:r>
      <w:proofErr w:type="spellStart"/>
      <w:r w:rsidR="00A01EB2" w:rsidRPr="008A0B02">
        <w:rPr>
          <w:rFonts w:ascii="Times New Roman" w:hAnsi="Times New Roman" w:cs="Times New Roman"/>
          <w:i/>
          <w:iCs/>
        </w:rPr>
        <w:t>brenin</w:t>
      </w:r>
      <w:proofErr w:type="spellEnd"/>
      <w:r w:rsidR="00A01EB2">
        <w:rPr>
          <w:rFonts w:ascii="Times New Roman" w:hAnsi="Times New Roman" w:cs="Times New Roman"/>
        </w:rPr>
        <w:t xml:space="preserve">, ‘king’, to </w:t>
      </w:r>
      <w:proofErr w:type="spellStart"/>
      <w:r w:rsidR="00A01EB2" w:rsidRPr="008A0B02">
        <w:rPr>
          <w:rFonts w:ascii="Times New Roman" w:hAnsi="Times New Roman" w:cs="Times New Roman"/>
          <w:i/>
          <w:iCs/>
        </w:rPr>
        <w:t>arglwydd</w:t>
      </w:r>
      <w:proofErr w:type="spellEnd"/>
      <w:r w:rsidR="00A01EB2">
        <w:rPr>
          <w:rFonts w:ascii="Times New Roman" w:hAnsi="Times New Roman" w:cs="Times New Roman"/>
        </w:rPr>
        <w:t xml:space="preserve">, ‘lord’, ‘explicitly referred to by the English term ‘barons’, the Welsh </w:t>
      </w:r>
      <w:proofErr w:type="spellStart"/>
      <w:r w:rsidR="00A01EB2" w:rsidRPr="008A0B02">
        <w:rPr>
          <w:rFonts w:ascii="Times New Roman" w:hAnsi="Times New Roman" w:cs="Times New Roman"/>
          <w:i/>
          <w:iCs/>
        </w:rPr>
        <w:t>arglwyddi</w:t>
      </w:r>
      <w:proofErr w:type="spellEnd"/>
      <w:r w:rsidR="00A01EB2" w:rsidRPr="008A0B02">
        <w:rPr>
          <w:rFonts w:ascii="Times New Roman" w:hAnsi="Times New Roman" w:cs="Times New Roman"/>
          <w:i/>
          <w:iCs/>
        </w:rPr>
        <w:t xml:space="preserve"> </w:t>
      </w:r>
      <w:r w:rsidR="00A01EB2">
        <w:rPr>
          <w:rFonts w:ascii="Times New Roman" w:hAnsi="Times New Roman" w:cs="Times New Roman"/>
        </w:rPr>
        <w:t>were positioned not as autonomous ‘kings’ but as baronial subjects like the marcher lords</w:t>
      </w:r>
      <w:r w:rsidR="00397CB0">
        <w:rPr>
          <w:rFonts w:ascii="Times New Roman" w:hAnsi="Times New Roman" w:cs="Times New Roman"/>
        </w:rPr>
        <w:t>.’</w:t>
      </w:r>
      <w:r w:rsidR="0052545C">
        <w:rPr>
          <w:rStyle w:val="FootnoteReference"/>
          <w:rFonts w:ascii="Times New Roman" w:hAnsi="Times New Roman" w:cs="Times New Roman"/>
        </w:rPr>
        <w:footnoteReference w:id="18"/>
      </w:r>
      <w:r w:rsidR="00DF75F1">
        <w:rPr>
          <w:rFonts w:ascii="Times New Roman" w:hAnsi="Times New Roman" w:cs="Times New Roman"/>
        </w:rPr>
        <w:t xml:space="preserve"> </w:t>
      </w:r>
      <w:r w:rsidR="00DD561B">
        <w:rPr>
          <w:rFonts w:ascii="Times New Roman" w:hAnsi="Times New Roman" w:cs="Times New Roman"/>
        </w:rPr>
        <w:t>Th</w:t>
      </w:r>
      <w:r w:rsidR="006A0C65">
        <w:rPr>
          <w:rFonts w:ascii="Times New Roman" w:hAnsi="Times New Roman" w:cs="Times New Roman"/>
        </w:rPr>
        <w:t>is</w:t>
      </w:r>
      <w:r w:rsidR="002972DB">
        <w:rPr>
          <w:rFonts w:ascii="Times New Roman" w:hAnsi="Times New Roman" w:cs="Times New Roman"/>
        </w:rPr>
        <w:t xml:space="preserve"> political</w:t>
      </w:r>
      <w:r w:rsidR="006A0C65">
        <w:rPr>
          <w:rFonts w:ascii="Times New Roman" w:hAnsi="Times New Roman" w:cs="Times New Roman"/>
        </w:rPr>
        <w:t xml:space="preserve"> shift in the</w:t>
      </w:r>
      <w:r w:rsidR="00426D1B">
        <w:rPr>
          <w:rFonts w:ascii="Times New Roman" w:hAnsi="Times New Roman" w:cs="Times New Roman"/>
        </w:rPr>
        <w:t xml:space="preserve"> perception and meaning </w:t>
      </w:r>
      <w:r w:rsidR="006A0C65">
        <w:rPr>
          <w:rFonts w:ascii="Times New Roman" w:hAnsi="Times New Roman" w:cs="Times New Roman"/>
        </w:rPr>
        <w:t>of authority</w:t>
      </w:r>
      <w:r w:rsidR="002972DB">
        <w:rPr>
          <w:rFonts w:ascii="Times New Roman" w:hAnsi="Times New Roman" w:cs="Times New Roman"/>
        </w:rPr>
        <w:t xml:space="preserve"> </w:t>
      </w:r>
      <w:r w:rsidR="006A0C65">
        <w:rPr>
          <w:rFonts w:ascii="Times New Roman" w:hAnsi="Times New Roman" w:cs="Times New Roman"/>
        </w:rPr>
        <w:t>and</w:t>
      </w:r>
      <w:r w:rsidR="005430B1">
        <w:rPr>
          <w:rFonts w:ascii="Times New Roman" w:hAnsi="Times New Roman" w:cs="Times New Roman"/>
        </w:rPr>
        <w:t xml:space="preserve"> </w:t>
      </w:r>
      <w:r w:rsidR="002972DB">
        <w:rPr>
          <w:rFonts w:ascii="Times New Roman" w:hAnsi="Times New Roman" w:cs="Times New Roman"/>
        </w:rPr>
        <w:t>autonomy within the Welsh nobility</w:t>
      </w:r>
      <w:r w:rsidR="00444602">
        <w:rPr>
          <w:rFonts w:ascii="Times New Roman" w:hAnsi="Times New Roman" w:cs="Times New Roman"/>
        </w:rPr>
        <w:t xml:space="preserve"> ‘</w:t>
      </w:r>
      <w:r w:rsidR="00A01EB2">
        <w:rPr>
          <w:rFonts w:ascii="Times New Roman" w:hAnsi="Times New Roman" w:cs="Times New Roman"/>
        </w:rPr>
        <w:t>is mapped in the Four Branches through the efforts of the noble protagonists to establish rightful lordship in relation to a larger political unit</w:t>
      </w:r>
      <w:r w:rsidR="0052545C">
        <w:rPr>
          <w:rFonts w:ascii="Times New Roman" w:hAnsi="Times New Roman" w:cs="Times New Roman"/>
        </w:rPr>
        <w:t>.’</w:t>
      </w:r>
      <w:r w:rsidR="00A559E1">
        <w:rPr>
          <w:rStyle w:val="FootnoteReference"/>
          <w:rFonts w:ascii="Times New Roman" w:hAnsi="Times New Roman" w:cs="Times New Roman"/>
        </w:rPr>
        <w:footnoteReference w:id="19"/>
      </w:r>
      <w:r w:rsidR="00A01EB2">
        <w:rPr>
          <w:rFonts w:ascii="Times New Roman" w:hAnsi="Times New Roman" w:cs="Times New Roman"/>
        </w:rPr>
        <w:t xml:space="preserve"> It is important to note that both </w:t>
      </w:r>
      <w:proofErr w:type="spellStart"/>
      <w:r w:rsidR="00A01EB2">
        <w:rPr>
          <w:rFonts w:ascii="Times New Roman" w:hAnsi="Times New Roman" w:cs="Times New Roman"/>
        </w:rPr>
        <w:t>Pwyll</w:t>
      </w:r>
      <w:proofErr w:type="spellEnd"/>
      <w:r w:rsidR="00A01EB2">
        <w:rPr>
          <w:rFonts w:ascii="Times New Roman" w:hAnsi="Times New Roman" w:cs="Times New Roman"/>
        </w:rPr>
        <w:t xml:space="preserve"> and Math are given the title </w:t>
      </w:r>
      <w:proofErr w:type="spellStart"/>
      <w:r w:rsidR="00A01EB2" w:rsidRPr="00FD3F8B">
        <w:rPr>
          <w:rFonts w:ascii="Times New Roman" w:hAnsi="Times New Roman" w:cs="Times New Roman"/>
          <w:i/>
          <w:iCs/>
        </w:rPr>
        <w:t>arglwydd</w:t>
      </w:r>
      <w:proofErr w:type="spellEnd"/>
      <w:r w:rsidR="00A01EB2">
        <w:rPr>
          <w:rFonts w:ascii="Times New Roman" w:hAnsi="Times New Roman" w:cs="Times New Roman"/>
        </w:rPr>
        <w:t>, indicating that they were ‘subject to an implied and often absent overking</w:t>
      </w:r>
      <w:r w:rsidR="00110027">
        <w:rPr>
          <w:rFonts w:ascii="Times New Roman" w:hAnsi="Times New Roman" w:cs="Times New Roman"/>
        </w:rPr>
        <w:t>.’</w:t>
      </w:r>
      <w:r w:rsidR="00022571">
        <w:rPr>
          <w:rStyle w:val="FootnoteReference"/>
          <w:rFonts w:ascii="Times New Roman" w:hAnsi="Times New Roman" w:cs="Times New Roman"/>
        </w:rPr>
        <w:footnoteReference w:id="20"/>
      </w:r>
      <w:r w:rsidR="00A01EB2">
        <w:rPr>
          <w:rFonts w:ascii="Times New Roman" w:hAnsi="Times New Roman" w:cs="Times New Roman"/>
        </w:rPr>
        <w:t xml:space="preserve"> However, </w:t>
      </w:r>
      <w:proofErr w:type="spellStart"/>
      <w:r w:rsidR="00A01EB2">
        <w:rPr>
          <w:rFonts w:ascii="Times New Roman" w:hAnsi="Times New Roman" w:cs="Times New Roman"/>
        </w:rPr>
        <w:t>Pwyll</w:t>
      </w:r>
      <w:proofErr w:type="spellEnd"/>
      <w:r w:rsidR="00A01EB2">
        <w:rPr>
          <w:rFonts w:ascii="Times New Roman" w:hAnsi="Times New Roman" w:cs="Times New Roman"/>
        </w:rPr>
        <w:t xml:space="preserve"> and Math</w:t>
      </w:r>
      <w:r w:rsidR="00543EA5">
        <w:rPr>
          <w:rFonts w:ascii="Times New Roman" w:hAnsi="Times New Roman" w:cs="Times New Roman"/>
        </w:rPr>
        <w:t xml:space="preserve"> interpret and</w:t>
      </w:r>
      <w:r w:rsidR="00A01EB2">
        <w:rPr>
          <w:rFonts w:ascii="Times New Roman" w:hAnsi="Times New Roman" w:cs="Times New Roman"/>
        </w:rPr>
        <w:t xml:space="preserve"> perform their </w:t>
      </w:r>
      <w:r w:rsidR="00A01EB2">
        <w:rPr>
          <w:rFonts w:ascii="Times New Roman" w:hAnsi="Times New Roman" w:cs="Times New Roman"/>
        </w:rPr>
        <w:lastRenderedPageBreak/>
        <w:t>role</w:t>
      </w:r>
      <w:r w:rsidR="00AD0D55">
        <w:rPr>
          <w:rFonts w:ascii="Times New Roman" w:hAnsi="Times New Roman" w:cs="Times New Roman"/>
        </w:rPr>
        <w:t>s</w:t>
      </w:r>
      <w:r w:rsidR="00A01EB2">
        <w:rPr>
          <w:rFonts w:ascii="Times New Roman" w:hAnsi="Times New Roman" w:cs="Times New Roman"/>
        </w:rPr>
        <w:t xml:space="preserve"> as </w:t>
      </w:r>
      <w:proofErr w:type="spellStart"/>
      <w:r w:rsidR="00A01EB2" w:rsidRPr="00B313E1">
        <w:rPr>
          <w:rFonts w:ascii="Times New Roman" w:hAnsi="Times New Roman" w:cs="Times New Roman"/>
          <w:i/>
          <w:iCs/>
        </w:rPr>
        <w:t>arglwydd</w:t>
      </w:r>
      <w:r w:rsidR="00AD0D55">
        <w:rPr>
          <w:rFonts w:ascii="Times New Roman" w:hAnsi="Times New Roman" w:cs="Times New Roman"/>
          <w:i/>
          <w:iCs/>
        </w:rPr>
        <w:t>i</w:t>
      </w:r>
      <w:proofErr w:type="spellEnd"/>
      <w:r w:rsidR="00A01EB2" w:rsidRPr="00B313E1">
        <w:rPr>
          <w:rFonts w:ascii="Times New Roman" w:hAnsi="Times New Roman" w:cs="Times New Roman"/>
          <w:i/>
          <w:iCs/>
        </w:rPr>
        <w:t xml:space="preserve"> </w:t>
      </w:r>
      <w:r w:rsidR="00A01EB2">
        <w:rPr>
          <w:rFonts w:ascii="Times New Roman" w:hAnsi="Times New Roman" w:cs="Times New Roman"/>
        </w:rPr>
        <w:t>in very different ways</w:t>
      </w:r>
      <w:r w:rsidR="00D55A4C">
        <w:rPr>
          <w:rFonts w:ascii="Times New Roman" w:hAnsi="Times New Roman" w:cs="Times New Roman"/>
        </w:rPr>
        <w:t>, as can be observed thorough the presence of authorial voice in the text.</w:t>
      </w:r>
      <w:r w:rsidR="00A01EB2">
        <w:rPr>
          <w:rFonts w:ascii="Times New Roman" w:hAnsi="Times New Roman" w:cs="Times New Roman"/>
        </w:rPr>
        <w:t xml:space="preserve">  </w:t>
      </w:r>
    </w:p>
    <w:p w14:paraId="029D0C3F" w14:textId="77777777" w:rsidR="006C7579" w:rsidRDefault="006C7579" w:rsidP="00A01EB2">
      <w:pPr>
        <w:spacing w:line="480" w:lineRule="auto"/>
        <w:rPr>
          <w:rFonts w:ascii="Times New Roman" w:hAnsi="Times New Roman" w:cs="Times New Roman"/>
        </w:rPr>
      </w:pPr>
    </w:p>
    <w:p w14:paraId="711AB29E" w14:textId="0CE987DD" w:rsidR="00223220" w:rsidRDefault="009F7F4B" w:rsidP="002B255E">
      <w:pPr>
        <w:spacing w:line="480" w:lineRule="auto"/>
        <w:rPr>
          <w:rFonts w:ascii="Times New Roman" w:hAnsi="Times New Roman" w:cs="Times New Roman"/>
        </w:rPr>
      </w:pPr>
      <w:r>
        <w:rPr>
          <w:rFonts w:ascii="Times New Roman" w:hAnsi="Times New Roman" w:cs="Times New Roman"/>
        </w:rPr>
        <w:t xml:space="preserve">The narrative mode used in </w:t>
      </w:r>
      <w:r w:rsidR="00B93FF3">
        <w:rPr>
          <w:rFonts w:ascii="Times New Roman" w:hAnsi="Times New Roman" w:cs="Times New Roman"/>
        </w:rPr>
        <w:t>t</w:t>
      </w:r>
      <w:r>
        <w:rPr>
          <w:rFonts w:ascii="Times New Roman" w:hAnsi="Times New Roman" w:cs="Times New Roman"/>
        </w:rPr>
        <w:t>he Four Branches can be described as</w:t>
      </w:r>
      <w:r w:rsidR="0019351D">
        <w:rPr>
          <w:rFonts w:ascii="Times New Roman" w:hAnsi="Times New Roman" w:cs="Times New Roman"/>
        </w:rPr>
        <w:t xml:space="preserve"> third-person</w:t>
      </w:r>
      <w:r>
        <w:rPr>
          <w:rFonts w:ascii="Times New Roman" w:hAnsi="Times New Roman" w:cs="Times New Roman"/>
        </w:rPr>
        <w:t xml:space="preserve"> dramatic</w:t>
      </w:r>
      <w:r w:rsidR="0019351D">
        <w:rPr>
          <w:rFonts w:ascii="Times New Roman" w:hAnsi="Times New Roman" w:cs="Times New Roman"/>
        </w:rPr>
        <w:t xml:space="preserve"> narration. The notion of the uninvolved narrator recounting the events of the tales</w:t>
      </w:r>
      <w:r w:rsidR="005C3460">
        <w:rPr>
          <w:rFonts w:ascii="Times New Roman" w:hAnsi="Times New Roman" w:cs="Times New Roman"/>
        </w:rPr>
        <w:t>,</w:t>
      </w:r>
      <w:r w:rsidR="0019351D">
        <w:rPr>
          <w:rFonts w:ascii="Times New Roman" w:hAnsi="Times New Roman" w:cs="Times New Roman"/>
        </w:rPr>
        <w:t xml:space="preserve"> with an emphasis on dialogue and actions (as opposed to the expression of feelings) is a</w:t>
      </w:r>
      <w:r w:rsidR="00B8305D">
        <w:rPr>
          <w:rFonts w:ascii="Times New Roman" w:hAnsi="Times New Roman" w:cs="Times New Roman"/>
        </w:rPr>
        <w:t xml:space="preserve"> familiar</w:t>
      </w:r>
      <w:r w:rsidR="00006377">
        <w:rPr>
          <w:rFonts w:ascii="Times New Roman" w:hAnsi="Times New Roman" w:cs="Times New Roman"/>
        </w:rPr>
        <w:t xml:space="preserve"> stylistic trait </w:t>
      </w:r>
      <w:r w:rsidR="00D079C5">
        <w:rPr>
          <w:rFonts w:ascii="Times New Roman" w:hAnsi="Times New Roman" w:cs="Times New Roman"/>
        </w:rPr>
        <w:t>in medieval Welsh vernacular literature, reflecting the</w:t>
      </w:r>
      <w:r w:rsidR="00075E66">
        <w:rPr>
          <w:rFonts w:ascii="Times New Roman" w:hAnsi="Times New Roman" w:cs="Times New Roman"/>
        </w:rPr>
        <w:t xml:space="preserve"> </w:t>
      </w:r>
      <w:r w:rsidR="00D079C5">
        <w:rPr>
          <w:rFonts w:ascii="Times New Roman" w:hAnsi="Times New Roman" w:cs="Times New Roman"/>
        </w:rPr>
        <w:t xml:space="preserve">influence of the </w:t>
      </w:r>
      <w:proofErr w:type="spellStart"/>
      <w:r w:rsidR="00D079C5">
        <w:rPr>
          <w:rFonts w:ascii="Times New Roman" w:hAnsi="Times New Roman" w:cs="Times New Roman"/>
        </w:rPr>
        <w:t>Cyfarwydd</w:t>
      </w:r>
      <w:proofErr w:type="spellEnd"/>
      <w:r w:rsidR="001C5351">
        <w:rPr>
          <w:rFonts w:ascii="Times New Roman" w:hAnsi="Times New Roman" w:cs="Times New Roman"/>
        </w:rPr>
        <w:t>,</w:t>
      </w:r>
      <w:r w:rsidR="004D22FC">
        <w:rPr>
          <w:rFonts w:ascii="Times New Roman" w:hAnsi="Times New Roman" w:cs="Times New Roman"/>
        </w:rPr>
        <w:t xml:space="preserve"> and the allusive nature of much medieval literature</w:t>
      </w:r>
      <w:r w:rsidR="00D079C5">
        <w:rPr>
          <w:rFonts w:ascii="Times New Roman" w:hAnsi="Times New Roman" w:cs="Times New Roman"/>
        </w:rPr>
        <w:t>.</w:t>
      </w:r>
      <w:r w:rsidR="00BD7D97">
        <w:rPr>
          <w:rFonts w:ascii="Times New Roman" w:hAnsi="Times New Roman" w:cs="Times New Roman"/>
        </w:rPr>
        <w:t xml:space="preserve"> T</w:t>
      </w:r>
      <w:r w:rsidR="00DD6AD1">
        <w:rPr>
          <w:rFonts w:ascii="Times New Roman" w:hAnsi="Times New Roman" w:cs="Times New Roman"/>
        </w:rPr>
        <w:t xml:space="preserve">he opening passages </w:t>
      </w:r>
      <w:r w:rsidR="00970B67">
        <w:rPr>
          <w:rFonts w:ascii="Times New Roman" w:hAnsi="Times New Roman" w:cs="Times New Roman"/>
        </w:rPr>
        <w:t>of the First and Fourth Branches</w:t>
      </w:r>
      <w:r w:rsidR="00CE2E41">
        <w:rPr>
          <w:rFonts w:ascii="Times New Roman" w:hAnsi="Times New Roman" w:cs="Times New Roman"/>
        </w:rPr>
        <w:t xml:space="preserve"> </w:t>
      </w:r>
      <w:r w:rsidR="00E36547">
        <w:rPr>
          <w:rFonts w:ascii="Times New Roman" w:hAnsi="Times New Roman" w:cs="Times New Roman"/>
        </w:rPr>
        <w:t>establish</w:t>
      </w:r>
      <w:r w:rsidR="00802EE3">
        <w:rPr>
          <w:rFonts w:ascii="Times New Roman" w:hAnsi="Times New Roman" w:cs="Times New Roman"/>
        </w:rPr>
        <w:t xml:space="preserve"> the identity of the protagonists and</w:t>
      </w:r>
      <w:r w:rsidR="005270FE">
        <w:rPr>
          <w:rFonts w:ascii="Times New Roman" w:hAnsi="Times New Roman" w:cs="Times New Roman"/>
        </w:rPr>
        <w:t xml:space="preserve"> convey a sense of</w:t>
      </w:r>
      <w:r w:rsidR="00BD445D">
        <w:rPr>
          <w:rFonts w:ascii="Times New Roman" w:hAnsi="Times New Roman" w:cs="Times New Roman"/>
        </w:rPr>
        <w:t xml:space="preserve"> context</w:t>
      </w:r>
      <w:r w:rsidR="005270FE">
        <w:rPr>
          <w:rFonts w:ascii="Times New Roman" w:hAnsi="Times New Roman" w:cs="Times New Roman"/>
        </w:rPr>
        <w:t xml:space="preserve"> </w:t>
      </w:r>
      <w:r w:rsidR="00802EE3">
        <w:rPr>
          <w:rFonts w:ascii="Times New Roman" w:hAnsi="Times New Roman" w:cs="Times New Roman"/>
        </w:rPr>
        <w:t>for the ensuing action in the tale</w:t>
      </w:r>
      <w:r w:rsidR="003B1327">
        <w:rPr>
          <w:rFonts w:ascii="Times New Roman" w:hAnsi="Times New Roman" w:cs="Times New Roman"/>
        </w:rPr>
        <w:t xml:space="preserve">. </w:t>
      </w:r>
      <w:r w:rsidR="00725A7A">
        <w:rPr>
          <w:rFonts w:ascii="Times New Roman" w:hAnsi="Times New Roman" w:cs="Times New Roman"/>
        </w:rPr>
        <w:t>Authorial voice is manifested</w:t>
      </w:r>
      <w:r w:rsidR="0009204E">
        <w:rPr>
          <w:rFonts w:ascii="Times New Roman" w:hAnsi="Times New Roman" w:cs="Times New Roman"/>
        </w:rPr>
        <w:t xml:space="preserve"> </w:t>
      </w:r>
      <w:r w:rsidR="008D28F9">
        <w:rPr>
          <w:rFonts w:ascii="Times New Roman" w:hAnsi="Times New Roman" w:cs="Times New Roman"/>
        </w:rPr>
        <w:t>in</w:t>
      </w:r>
      <w:r w:rsidR="00711CE1">
        <w:rPr>
          <w:rFonts w:ascii="Times New Roman" w:hAnsi="Times New Roman" w:cs="Times New Roman"/>
        </w:rPr>
        <w:t xml:space="preserve"> the </w:t>
      </w:r>
      <w:r w:rsidR="00C003BB">
        <w:rPr>
          <w:rFonts w:ascii="Times New Roman" w:hAnsi="Times New Roman" w:cs="Times New Roman"/>
        </w:rPr>
        <w:t>subtle clues</w:t>
      </w:r>
      <w:r w:rsidR="00AB7632">
        <w:rPr>
          <w:rFonts w:ascii="Times New Roman" w:hAnsi="Times New Roman" w:cs="Times New Roman"/>
        </w:rPr>
        <w:t xml:space="preserve"> </w:t>
      </w:r>
      <w:r w:rsidR="000A570E">
        <w:rPr>
          <w:rFonts w:ascii="Times New Roman" w:hAnsi="Times New Roman" w:cs="Times New Roman"/>
        </w:rPr>
        <w:t xml:space="preserve">to </w:t>
      </w:r>
      <w:r w:rsidR="00AB7632">
        <w:rPr>
          <w:rFonts w:ascii="Times New Roman" w:hAnsi="Times New Roman" w:cs="Times New Roman"/>
        </w:rPr>
        <w:t>the true</w:t>
      </w:r>
      <w:r w:rsidR="000A570E">
        <w:rPr>
          <w:rFonts w:ascii="Times New Roman" w:hAnsi="Times New Roman" w:cs="Times New Roman"/>
        </w:rPr>
        <w:t xml:space="preserve"> nature of </w:t>
      </w:r>
      <w:proofErr w:type="spellStart"/>
      <w:r w:rsidR="000A570E">
        <w:rPr>
          <w:rFonts w:ascii="Times New Roman" w:hAnsi="Times New Roman" w:cs="Times New Roman"/>
        </w:rPr>
        <w:t>Pwyll</w:t>
      </w:r>
      <w:proofErr w:type="spellEnd"/>
      <w:r w:rsidR="000A570E">
        <w:rPr>
          <w:rFonts w:ascii="Times New Roman" w:hAnsi="Times New Roman" w:cs="Times New Roman"/>
        </w:rPr>
        <w:t xml:space="preserve"> and Math</w:t>
      </w:r>
      <w:r w:rsidR="008A795B">
        <w:rPr>
          <w:rFonts w:ascii="Times New Roman" w:hAnsi="Times New Roman" w:cs="Times New Roman"/>
        </w:rPr>
        <w:t>,</w:t>
      </w:r>
      <w:r w:rsidR="0054370D">
        <w:rPr>
          <w:rFonts w:ascii="Times New Roman" w:hAnsi="Times New Roman" w:cs="Times New Roman"/>
        </w:rPr>
        <w:t xml:space="preserve"> contained within the direct and precise</w:t>
      </w:r>
      <w:r w:rsidR="00154282">
        <w:rPr>
          <w:rFonts w:ascii="Times New Roman" w:hAnsi="Times New Roman" w:cs="Times New Roman"/>
        </w:rPr>
        <w:t xml:space="preserve"> style of the</w:t>
      </w:r>
      <w:r w:rsidR="0054370D">
        <w:rPr>
          <w:rFonts w:ascii="Times New Roman" w:hAnsi="Times New Roman" w:cs="Times New Roman"/>
        </w:rPr>
        <w:t xml:space="preserve"> prose</w:t>
      </w:r>
      <w:r w:rsidR="00154282">
        <w:rPr>
          <w:rFonts w:ascii="Times New Roman" w:hAnsi="Times New Roman" w:cs="Times New Roman"/>
        </w:rPr>
        <w:t>.</w:t>
      </w:r>
      <w:r w:rsidR="002B255E">
        <w:rPr>
          <w:rFonts w:ascii="Times New Roman" w:hAnsi="Times New Roman" w:cs="Times New Roman"/>
        </w:rPr>
        <w:t xml:space="preserve"> The opening passage of the Fourth Branch tells us that although Math is ‘lord over </w:t>
      </w:r>
      <w:proofErr w:type="spellStart"/>
      <w:r w:rsidR="002B255E">
        <w:rPr>
          <w:rFonts w:ascii="Times New Roman" w:hAnsi="Times New Roman" w:cs="Times New Roman"/>
        </w:rPr>
        <w:t>Gywnedd</w:t>
      </w:r>
      <w:proofErr w:type="spellEnd"/>
      <w:r w:rsidR="002B255E">
        <w:rPr>
          <w:rFonts w:ascii="Times New Roman" w:hAnsi="Times New Roman" w:cs="Times New Roman"/>
        </w:rPr>
        <w:t>’, he</w:t>
      </w:r>
      <w:r w:rsidR="00546627">
        <w:rPr>
          <w:rFonts w:ascii="Times New Roman" w:hAnsi="Times New Roman" w:cs="Times New Roman"/>
        </w:rPr>
        <w:t xml:space="preserve"> may</w:t>
      </w:r>
      <w:r w:rsidR="006C7533">
        <w:rPr>
          <w:rFonts w:ascii="Times New Roman" w:hAnsi="Times New Roman" w:cs="Times New Roman"/>
        </w:rPr>
        <w:t xml:space="preserve"> not be the dominant presence </w:t>
      </w:r>
      <w:r w:rsidR="002B255E">
        <w:rPr>
          <w:rFonts w:ascii="Times New Roman" w:hAnsi="Times New Roman" w:cs="Times New Roman"/>
        </w:rPr>
        <w:t>in the unfo</w:t>
      </w:r>
      <w:r w:rsidR="00914B22">
        <w:rPr>
          <w:rFonts w:ascii="Times New Roman" w:hAnsi="Times New Roman" w:cs="Times New Roman"/>
        </w:rPr>
        <w:t>lding drama.</w:t>
      </w:r>
      <w:r w:rsidR="000A4E7B">
        <w:rPr>
          <w:rFonts w:ascii="Times New Roman" w:hAnsi="Times New Roman" w:cs="Times New Roman"/>
        </w:rPr>
        <w:t xml:space="preserve"> Authorial voice intimates</w:t>
      </w:r>
      <w:r w:rsidR="00914B22">
        <w:rPr>
          <w:rFonts w:ascii="Times New Roman" w:hAnsi="Times New Roman" w:cs="Times New Roman"/>
        </w:rPr>
        <w:t xml:space="preserve"> </w:t>
      </w:r>
      <w:r w:rsidR="002B255E">
        <w:rPr>
          <w:rFonts w:ascii="Times New Roman" w:hAnsi="Times New Roman" w:cs="Times New Roman"/>
        </w:rPr>
        <w:t>that Math is a character without agency. He is a powerful Lord and yet,</w:t>
      </w:r>
      <w:r w:rsidR="00A03221">
        <w:rPr>
          <w:rFonts w:ascii="Times New Roman" w:hAnsi="Times New Roman" w:cs="Times New Roman"/>
        </w:rPr>
        <w:t xml:space="preserve"> </w:t>
      </w:r>
      <w:r w:rsidR="0075581D">
        <w:rPr>
          <w:rFonts w:ascii="Times New Roman" w:hAnsi="Times New Roman" w:cs="Times New Roman"/>
        </w:rPr>
        <w:t>the reader is told that</w:t>
      </w:r>
      <w:r w:rsidR="002B255E">
        <w:rPr>
          <w:rFonts w:ascii="Times New Roman" w:hAnsi="Times New Roman" w:cs="Times New Roman"/>
        </w:rPr>
        <w:t xml:space="preserve"> Math would not be able to live ‘unless his feet were in the lap of a virgin, except when the turmoil of war prevented him</w:t>
      </w:r>
      <w:r w:rsidR="00396B3D">
        <w:rPr>
          <w:rFonts w:ascii="Times New Roman" w:hAnsi="Times New Roman" w:cs="Times New Roman"/>
        </w:rPr>
        <w:t>.’</w:t>
      </w:r>
      <w:r w:rsidR="00804278">
        <w:rPr>
          <w:rStyle w:val="FootnoteReference"/>
          <w:rFonts w:ascii="Times New Roman" w:hAnsi="Times New Roman" w:cs="Times New Roman"/>
        </w:rPr>
        <w:footnoteReference w:id="21"/>
      </w:r>
      <w:r w:rsidR="007B1D16">
        <w:rPr>
          <w:rFonts w:ascii="Times New Roman" w:hAnsi="Times New Roman" w:cs="Times New Roman"/>
        </w:rPr>
        <w:t xml:space="preserve"> </w:t>
      </w:r>
      <w:r w:rsidR="002B255E">
        <w:rPr>
          <w:rFonts w:ascii="Times New Roman" w:hAnsi="Times New Roman" w:cs="Times New Roman"/>
        </w:rPr>
        <w:t>The author is careful to</w:t>
      </w:r>
      <w:r w:rsidR="003C1112">
        <w:rPr>
          <w:rFonts w:ascii="Times New Roman" w:hAnsi="Times New Roman" w:cs="Times New Roman"/>
        </w:rPr>
        <w:t xml:space="preserve"> detail</w:t>
      </w:r>
      <w:r w:rsidR="002B255E">
        <w:rPr>
          <w:rFonts w:ascii="Times New Roman" w:hAnsi="Times New Roman" w:cs="Times New Roman"/>
        </w:rPr>
        <w:t xml:space="preserve"> the extensive lands which belong to </w:t>
      </w:r>
      <w:proofErr w:type="spellStart"/>
      <w:r w:rsidR="002B255E">
        <w:rPr>
          <w:rFonts w:ascii="Times New Roman" w:hAnsi="Times New Roman" w:cs="Times New Roman"/>
        </w:rPr>
        <w:t>Pryderi</w:t>
      </w:r>
      <w:proofErr w:type="spellEnd"/>
      <w:r w:rsidR="002B255E">
        <w:rPr>
          <w:rFonts w:ascii="Times New Roman" w:hAnsi="Times New Roman" w:cs="Times New Roman"/>
        </w:rPr>
        <w:t xml:space="preserve"> (with whom Math will find himself at war)</w:t>
      </w:r>
      <w:r w:rsidR="009C46B4">
        <w:rPr>
          <w:rFonts w:ascii="Times New Roman" w:hAnsi="Times New Roman" w:cs="Times New Roman"/>
        </w:rPr>
        <w:t>, introducing the possibility of conflict between the two</w:t>
      </w:r>
      <w:r w:rsidR="002B255E">
        <w:rPr>
          <w:rFonts w:ascii="Times New Roman" w:hAnsi="Times New Roman" w:cs="Times New Roman"/>
        </w:rPr>
        <w:t>.</w:t>
      </w:r>
      <w:r w:rsidR="007B1D16">
        <w:rPr>
          <w:rStyle w:val="FootnoteReference"/>
          <w:rFonts w:ascii="Times New Roman" w:hAnsi="Times New Roman" w:cs="Times New Roman"/>
        </w:rPr>
        <w:footnoteReference w:id="22"/>
      </w:r>
      <w:r w:rsidR="00DD0C81">
        <w:rPr>
          <w:rFonts w:ascii="Times New Roman" w:hAnsi="Times New Roman" w:cs="Times New Roman"/>
        </w:rPr>
        <w:t xml:space="preserve"> The text tells us that </w:t>
      </w:r>
      <w:r w:rsidR="006734D6">
        <w:rPr>
          <w:rFonts w:ascii="Times New Roman" w:hAnsi="Times New Roman" w:cs="Times New Roman"/>
        </w:rPr>
        <w:t>Math is</w:t>
      </w:r>
      <w:r w:rsidR="002B255E">
        <w:rPr>
          <w:rFonts w:ascii="Times New Roman" w:hAnsi="Times New Roman" w:cs="Times New Roman"/>
        </w:rPr>
        <w:t xml:space="preserve"> ‘at peace’ in his court at </w:t>
      </w:r>
      <w:proofErr w:type="spellStart"/>
      <w:r w:rsidR="002B255E">
        <w:rPr>
          <w:rFonts w:ascii="Times New Roman" w:hAnsi="Times New Roman" w:cs="Times New Roman"/>
        </w:rPr>
        <w:t>Caer</w:t>
      </w:r>
      <w:proofErr w:type="spellEnd"/>
      <w:r w:rsidR="002B255E">
        <w:rPr>
          <w:rFonts w:ascii="Times New Roman" w:hAnsi="Times New Roman" w:cs="Times New Roman"/>
        </w:rPr>
        <w:t xml:space="preserve"> </w:t>
      </w:r>
      <w:proofErr w:type="spellStart"/>
      <w:r w:rsidR="002B255E">
        <w:rPr>
          <w:rFonts w:ascii="Times New Roman" w:hAnsi="Times New Roman" w:cs="Times New Roman"/>
        </w:rPr>
        <w:t>Dathyl</w:t>
      </w:r>
      <w:proofErr w:type="spellEnd"/>
      <w:r w:rsidR="00ED209F">
        <w:rPr>
          <w:rFonts w:ascii="Times New Roman" w:hAnsi="Times New Roman" w:cs="Times New Roman"/>
        </w:rPr>
        <w:t>, however, authorial voice</w:t>
      </w:r>
      <w:r w:rsidR="00A57EFC">
        <w:rPr>
          <w:rFonts w:ascii="Times New Roman" w:hAnsi="Times New Roman" w:cs="Times New Roman"/>
        </w:rPr>
        <w:t xml:space="preserve"> again</w:t>
      </w:r>
      <w:r w:rsidR="00B91640">
        <w:rPr>
          <w:rFonts w:ascii="Times New Roman" w:hAnsi="Times New Roman" w:cs="Times New Roman"/>
        </w:rPr>
        <w:t xml:space="preserve"> gives</w:t>
      </w:r>
      <w:r w:rsidR="00C6723B">
        <w:rPr>
          <w:rFonts w:ascii="Times New Roman" w:hAnsi="Times New Roman" w:cs="Times New Roman"/>
        </w:rPr>
        <w:t xml:space="preserve"> an early</w:t>
      </w:r>
      <w:r w:rsidR="00993C61">
        <w:rPr>
          <w:rFonts w:ascii="Times New Roman" w:hAnsi="Times New Roman" w:cs="Times New Roman"/>
        </w:rPr>
        <w:t xml:space="preserve"> indication</w:t>
      </w:r>
      <w:r w:rsidR="00C6723B">
        <w:rPr>
          <w:rFonts w:ascii="Times New Roman" w:hAnsi="Times New Roman" w:cs="Times New Roman"/>
        </w:rPr>
        <w:t xml:space="preserve"> to</w:t>
      </w:r>
      <w:r w:rsidR="00993C61">
        <w:rPr>
          <w:rFonts w:ascii="Times New Roman" w:hAnsi="Times New Roman" w:cs="Times New Roman"/>
        </w:rPr>
        <w:t xml:space="preserve"> the nature of</w:t>
      </w:r>
      <w:r w:rsidR="00C6723B">
        <w:rPr>
          <w:rFonts w:ascii="Times New Roman" w:hAnsi="Times New Roman" w:cs="Times New Roman"/>
        </w:rPr>
        <w:t xml:space="preserve"> Math’s character</w:t>
      </w:r>
      <w:r w:rsidR="005F08D3">
        <w:rPr>
          <w:rFonts w:ascii="Times New Roman" w:hAnsi="Times New Roman" w:cs="Times New Roman"/>
        </w:rPr>
        <w:t xml:space="preserve">. Instead of ‘courts’ and ‘principal courts’, Math has his </w:t>
      </w:r>
      <w:proofErr w:type="spellStart"/>
      <w:r w:rsidR="005F08D3" w:rsidRPr="005F08D3">
        <w:rPr>
          <w:rFonts w:ascii="Times New Roman" w:hAnsi="Times New Roman" w:cs="Times New Roman"/>
          <w:i/>
          <w:iCs/>
        </w:rPr>
        <w:t>gwastatrwyd</w:t>
      </w:r>
      <w:proofErr w:type="spellEnd"/>
      <w:r w:rsidR="005F08D3">
        <w:rPr>
          <w:rFonts w:ascii="Times New Roman" w:hAnsi="Times New Roman" w:cs="Times New Roman"/>
          <w:i/>
          <w:iCs/>
        </w:rPr>
        <w:t xml:space="preserve">, </w:t>
      </w:r>
      <w:r w:rsidR="005F08D3" w:rsidRPr="005F08D3">
        <w:rPr>
          <w:rFonts w:ascii="Times New Roman" w:hAnsi="Times New Roman" w:cs="Times New Roman"/>
        </w:rPr>
        <w:t>‘a fixed</w:t>
      </w:r>
      <w:r w:rsidR="005F08D3">
        <w:rPr>
          <w:rFonts w:ascii="Times New Roman" w:hAnsi="Times New Roman" w:cs="Times New Roman"/>
          <w:i/>
          <w:iCs/>
        </w:rPr>
        <w:t xml:space="preserve"> </w:t>
      </w:r>
      <w:r w:rsidR="005F08D3" w:rsidRPr="005F08D3">
        <w:rPr>
          <w:rFonts w:ascii="Times New Roman" w:hAnsi="Times New Roman" w:cs="Times New Roman"/>
        </w:rPr>
        <w:t>abode’</w:t>
      </w:r>
      <w:r w:rsidR="005F0F77">
        <w:rPr>
          <w:rFonts w:ascii="Times New Roman" w:hAnsi="Times New Roman" w:cs="Times New Roman"/>
        </w:rPr>
        <w:t>,</w:t>
      </w:r>
      <w:r w:rsidR="00E454A4">
        <w:rPr>
          <w:rFonts w:ascii="Times New Roman" w:hAnsi="Times New Roman" w:cs="Times New Roman"/>
        </w:rPr>
        <w:t xml:space="preserve"> a word in Middle Welsh</w:t>
      </w:r>
      <w:r w:rsidR="005F0F77">
        <w:rPr>
          <w:rFonts w:ascii="Times New Roman" w:hAnsi="Times New Roman" w:cs="Times New Roman"/>
        </w:rPr>
        <w:t xml:space="preserve"> with</w:t>
      </w:r>
      <w:r w:rsidR="0098591F">
        <w:rPr>
          <w:rFonts w:ascii="Times New Roman" w:hAnsi="Times New Roman" w:cs="Times New Roman"/>
        </w:rPr>
        <w:t xml:space="preserve"> connotes</w:t>
      </w:r>
      <w:r w:rsidR="00702E65">
        <w:rPr>
          <w:rFonts w:ascii="Times New Roman" w:hAnsi="Times New Roman" w:cs="Times New Roman"/>
        </w:rPr>
        <w:t xml:space="preserve"> a certain sense of</w:t>
      </w:r>
      <w:r w:rsidR="005F0F77">
        <w:rPr>
          <w:rFonts w:ascii="Times New Roman" w:hAnsi="Times New Roman" w:cs="Times New Roman"/>
        </w:rPr>
        <w:t xml:space="preserve"> tranquillity and security</w:t>
      </w:r>
      <w:r w:rsidR="00543D77">
        <w:rPr>
          <w:rFonts w:ascii="Times New Roman" w:hAnsi="Times New Roman" w:cs="Times New Roman"/>
        </w:rPr>
        <w:t>.</w:t>
      </w:r>
      <w:r w:rsidR="0050195E">
        <w:rPr>
          <w:rStyle w:val="FootnoteReference"/>
          <w:rFonts w:ascii="Times New Roman" w:hAnsi="Times New Roman" w:cs="Times New Roman"/>
        </w:rPr>
        <w:footnoteReference w:id="23"/>
      </w:r>
      <w:r w:rsidR="00A65E6E">
        <w:rPr>
          <w:rFonts w:ascii="Times New Roman" w:hAnsi="Times New Roman" w:cs="Times New Roman"/>
        </w:rPr>
        <w:t xml:space="preserve"> The etymological meaning of</w:t>
      </w:r>
      <w:r w:rsidR="00543D77">
        <w:rPr>
          <w:rFonts w:ascii="Times New Roman" w:hAnsi="Times New Roman" w:cs="Times New Roman"/>
        </w:rPr>
        <w:t xml:space="preserve"> </w:t>
      </w:r>
      <w:proofErr w:type="spellStart"/>
      <w:r w:rsidR="00543D77" w:rsidRPr="00543D77">
        <w:rPr>
          <w:rFonts w:ascii="Times New Roman" w:hAnsi="Times New Roman" w:cs="Times New Roman"/>
          <w:i/>
          <w:iCs/>
        </w:rPr>
        <w:t>gwastatrwyd</w:t>
      </w:r>
      <w:proofErr w:type="spellEnd"/>
      <w:r w:rsidR="004C6A58">
        <w:rPr>
          <w:rFonts w:ascii="Times New Roman" w:hAnsi="Times New Roman" w:cs="Times New Roman"/>
          <w:i/>
          <w:iCs/>
        </w:rPr>
        <w:t xml:space="preserve"> </w:t>
      </w:r>
      <w:r w:rsidR="004C6A58" w:rsidRPr="004C6A58">
        <w:rPr>
          <w:rFonts w:ascii="Times New Roman" w:hAnsi="Times New Roman" w:cs="Times New Roman"/>
        </w:rPr>
        <w:t>is</w:t>
      </w:r>
      <w:r w:rsidR="004C6A58">
        <w:rPr>
          <w:rFonts w:ascii="Times New Roman" w:hAnsi="Times New Roman" w:cs="Times New Roman"/>
        </w:rPr>
        <w:t xml:space="preserve"> literally</w:t>
      </w:r>
      <w:r w:rsidR="004C6A58" w:rsidRPr="004C6A58">
        <w:rPr>
          <w:rFonts w:ascii="Times New Roman" w:hAnsi="Times New Roman" w:cs="Times New Roman"/>
        </w:rPr>
        <w:t xml:space="preserve"> a</w:t>
      </w:r>
      <w:r w:rsidR="004C6A58">
        <w:rPr>
          <w:rFonts w:ascii="Times New Roman" w:hAnsi="Times New Roman" w:cs="Times New Roman"/>
        </w:rPr>
        <w:t xml:space="preserve"> level</w:t>
      </w:r>
      <w:r w:rsidR="00AC7072">
        <w:rPr>
          <w:rFonts w:ascii="Times New Roman" w:hAnsi="Times New Roman" w:cs="Times New Roman"/>
        </w:rPr>
        <w:t xml:space="preserve"> (flattened)</w:t>
      </w:r>
      <w:r w:rsidR="00543D77">
        <w:rPr>
          <w:rFonts w:ascii="Times New Roman" w:hAnsi="Times New Roman" w:cs="Times New Roman"/>
        </w:rPr>
        <w:t xml:space="preserve"> place</w:t>
      </w:r>
      <w:r w:rsidR="004C6A58">
        <w:rPr>
          <w:rFonts w:ascii="Times New Roman" w:hAnsi="Times New Roman" w:cs="Times New Roman"/>
        </w:rPr>
        <w:t>,</w:t>
      </w:r>
      <w:r w:rsidR="00174FBC">
        <w:rPr>
          <w:rFonts w:ascii="Times New Roman" w:hAnsi="Times New Roman" w:cs="Times New Roman"/>
        </w:rPr>
        <w:t xml:space="preserve"> </w:t>
      </w:r>
      <w:r w:rsidR="00174FBC">
        <w:rPr>
          <w:rFonts w:ascii="Times New Roman" w:hAnsi="Times New Roman" w:cs="Times New Roman"/>
        </w:rPr>
        <w:lastRenderedPageBreak/>
        <w:t xml:space="preserve">further </w:t>
      </w:r>
      <w:r w:rsidR="004C6A58">
        <w:rPr>
          <w:rFonts w:ascii="Times New Roman" w:hAnsi="Times New Roman" w:cs="Times New Roman"/>
        </w:rPr>
        <w:t xml:space="preserve">suggesting a sense of </w:t>
      </w:r>
      <w:r w:rsidR="00543D77">
        <w:rPr>
          <w:rFonts w:ascii="Times New Roman" w:hAnsi="Times New Roman" w:cs="Times New Roman"/>
        </w:rPr>
        <w:t>solidity</w:t>
      </w:r>
      <w:r w:rsidR="006F4BC3">
        <w:rPr>
          <w:rFonts w:ascii="Times New Roman" w:hAnsi="Times New Roman" w:cs="Times New Roman"/>
        </w:rPr>
        <w:t>, even in a more abstract sense, uniformity, continuity, and constancy. It can</w:t>
      </w:r>
      <w:r w:rsidR="00163830">
        <w:rPr>
          <w:rFonts w:ascii="Times New Roman" w:hAnsi="Times New Roman" w:cs="Times New Roman"/>
        </w:rPr>
        <w:t xml:space="preserve"> also</w:t>
      </w:r>
      <w:r w:rsidR="006F4BC3">
        <w:rPr>
          <w:rFonts w:ascii="Times New Roman" w:hAnsi="Times New Roman" w:cs="Times New Roman"/>
        </w:rPr>
        <w:t xml:space="preserve"> describe</w:t>
      </w:r>
      <w:r w:rsidR="000C4620">
        <w:rPr>
          <w:rFonts w:ascii="Times New Roman" w:hAnsi="Times New Roman" w:cs="Times New Roman"/>
        </w:rPr>
        <w:t xml:space="preserve"> the</w:t>
      </w:r>
      <w:r w:rsidR="006F4BC3">
        <w:rPr>
          <w:rFonts w:ascii="Times New Roman" w:hAnsi="Times New Roman" w:cs="Times New Roman"/>
        </w:rPr>
        <w:t xml:space="preserve"> value-inflected modes of human experience; tranquillity, equanimity, and peace.’</w:t>
      </w:r>
      <w:r w:rsidR="009A0CAC">
        <w:rPr>
          <w:rStyle w:val="FootnoteReference"/>
          <w:rFonts w:ascii="Times New Roman" w:hAnsi="Times New Roman" w:cs="Times New Roman"/>
        </w:rPr>
        <w:footnoteReference w:id="24"/>
      </w:r>
      <w:r w:rsidR="00567B6B">
        <w:rPr>
          <w:rFonts w:ascii="Times New Roman" w:hAnsi="Times New Roman" w:cs="Times New Roman"/>
        </w:rPr>
        <w:t xml:space="preserve"> The text goes on to state that Math, for an unexplained</w:t>
      </w:r>
      <w:r w:rsidR="002B255E">
        <w:rPr>
          <w:rFonts w:ascii="Times New Roman" w:hAnsi="Times New Roman" w:cs="Times New Roman"/>
        </w:rPr>
        <w:t xml:space="preserve"> reason</w:t>
      </w:r>
      <w:r w:rsidR="00567B6B">
        <w:rPr>
          <w:rFonts w:ascii="Times New Roman" w:hAnsi="Times New Roman" w:cs="Times New Roman"/>
        </w:rPr>
        <w:t>,</w:t>
      </w:r>
      <w:r w:rsidR="002B255E">
        <w:rPr>
          <w:rFonts w:ascii="Times New Roman" w:hAnsi="Times New Roman" w:cs="Times New Roman"/>
        </w:rPr>
        <w:t xml:space="preserve"> </w:t>
      </w:r>
      <w:r w:rsidR="00AF41E2">
        <w:rPr>
          <w:rFonts w:ascii="Times New Roman" w:hAnsi="Times New Roman" w:cs="Times New Roman"/>
        </w:rPr>
        <w:t>‘</w:t>
      </w:r>
      <w:r w:rsidR="002B255E">
        <w:rPr>
          <w:rFonts w:ascii="Times New Roman" w:hAnsi="Times New Roman" w:cs="Times New Roman"/>
        </w:rPr>
        <w:t>was unable to circuit the land’</w:t>
      </w:r>
      <w:r w:rsidR="006A182D">
        <w:rPr>
          <w:rFonts w:ascii="Times New Roman" w:hAnsi="Times New Roman" w:cs="Times New Roman"/>
        </w:rPr>
        <w:t xml:space="preserve"> </w:t>
      </w:r>
      <w:r w:rsidR="002B255E">
        <w:rPr>
          <w:rFonts w:ascii="Times New Roman" w:hAnsi="Times New Roman" w:cs="Times New Roman"/>
        </w:rPr>
        <w:t>(the custom of a lord and his retinue circuiting the land and accepting the hospitality of his peopl</w:t>
      </w:r>
      <w:r w:rsidR="00BC6CBA">
        <w:rPr>
          <w:rFonts w:ascii="Times New Roman" w:hAnsi="Times New Roman" w:cs="Times New Roman"/>
        </w:rPr>
        <w:t>e).</w:t>
      </w:r>
      <w:r w:rsidR="00AF34B8">
        <w:rPr>
          <w:rStyle w:val="FootnoteReference"/>
          <w:rFonts w:ascii="Times New Roman" w:hAnsi="Times New Roman" w:cs="Times New Roman"/>
        </w:rPr>
        <w:footnoteReference w:id="25"/>
      </w:r>
      <w:r w:rsidR="00560F7A">
        <w:rPr>
          <w:rFonts w:ascii="Times New Roman" w:hAnsi="Times New Roman" w:cs="Times New Roman"/>
        </w:rPr>
        <w:t xml:space="preserve"> There is an inference </w:t>
      </w:r>
      <w:r w:rsidR="00863F8F">
        <w:rPr>
          <w:rFonts w:ascii="Times New Roman" w:hAnsi="Times New Roman" w:cs="Times New Roman"/>
        </w:rPr>
        <w:t>in this statement</w:t>
      </w:r>
      <w:r w:rsidR="0080598C">
        <w:rPr>
          <w:rFonts w:ascii="Times New Roman" w:hAnsi="Times New Roman" w:cs="Times New Roman"/>
        </w:rPr>
        <w:t>, which seems</w:t>
      </w:r>
      <w:r w:rsidR="00C13FE6">
        <w:rPr>
          <w:rFonts w:ascii="Times New Roman" w:hAnsi="Times New Roman" w:cs="Times New Roman"/>
        </w:rPr>
        <w:t xml:space="preserve"> initially</w:t>
      </w:r>
      <w:r w:rsidR="0080598C">
        <w:rPr>
          <w:rFonts w:ascii="Times New Roman" w:hAnsi="Times New Roman" w:cs="Times New Roman"/>
        </w:rPr>
        <w:t xml:space="preserve"> to be a</w:t>
      </w:r>
      <w:r w:rsidR="00F802BB">
        <w:rPr>
          <w:rFonts w:ascii="Times New Roman" w:hAnsi="Times New Roman" w:cs="Times New Roman"/>
        </w:rPr>
        <w:t xml:space="preserve"> superfluous</w:t>
      </w:r>
      <w:r w:rsidR="0080598C">
        <w:rPr>
          <w:rFonts w:ascii="Times New Roman" w:hAnsi="Times New Roman" w:cs="Times New Roman"/>
        </w:rPr>
        <w:t xml:space="preserve"> detail</w:t>
      </w:r>
      <w:r w:rsidR="00A8580C">
        <w:rPr>
          <w:rFonts w:ascii="Times New Roman" w:hAnsi="Times New Roman" w:cs="Times New Roman"/>
        </w:rPr>
        <w:t xml:space="preserve">, </w:t>
      </w:r>
      <w:r w:rsidR="002B255E">
        <w:rPr>
          <w:rFonts w:ascii="Times New Roman" w:hAnsi="Times New Roman" w:cs="Times New Roman"/>
        </w:rPr>
        <w:t>that the actual protagonists in the narrative</w:t>
      </w:r>
      <w:r w:rsidR="00737F2E">
        <w:rPr>
          <w:rFonts w:ascii="Times New Roman" w:hAnsi="Times New Roman" w:cs="Times New Roman"/>
        </w:rPr>
        <w:t xml:space="preserve"> may be</w:t>
      </w:r>
      <w:r w:rsidR="002B255E">
        <w:rPr>
          <w:rFonts w:ascii="Times New Roman" w:hAnsi="Times New Roman" w:cs="Times New Roman"/>
        </w:rPr>
        <w:t xml:space="preserve"> Math’s nephews, Gwydion and </w:t>
      </w:r>
      <w:proofErr w:type="spellStart"/>
      <w:r w:rsidR="002B255E">
        <w:rPr>
          <w:rFonts w:ascii="Times New Roman" w:hAnsi="Times New Roman" w:cs="Times New Roman"/>
        </w:rPr>
        <w:t>Gilfaethwy</w:t>
      </w:r>
      <w:proofErr w:type="spellEnd"/>
      <w:r w:rsidR="002B255E">
        <w:rPr>
          <w:rFonts w:ascii="Times New Roman" w:hAnsi="Times New Roman" w:cs="Times New Roman"/>
        </w:rPr>
        <w:t xml:space="preserve">, sons of </w:t>
      </w:r>
      <w:proofErr w:type="spellStart"/>
      <w:r w:rsidR="002B255E">
        <w:rPr>
          <w:rFonts w:ascii="Times New Roman" w:hAnsi="Times New Roman" w:cs="Times New Roman"/>
        </w:rPr>
        <w:t>D</w:t>
      </w:r>
      <w:r w:rsidR="007A59E2">
        <w:rPr>
          <w:rFonts w:ascii="Times New Roman" w:hAnsi="Times New Roman" w:cs="Times New Roman"/>
        </w:rPr>
        <w:t>ô</w:t>
      </w:r>
      <w:r w:rsidR="002B255E">
        <w:rPr>
          <w:rFonts w:ascii="Times New Roman" w:hAnsi="Times New Roman" w:cs="Times New Roman"/>
        </w:rPr>
        <w:t>n</w:t>
      </w:r>
      <w:proofErr w:type="spellEnd"/>
      <w:r w:rsidR="002B255E">
        <w:rPr>
          <w:rFonts w:ascii="Times New Roman" w:hAnsi="Times New Roman" w:cs="Times New Roman"/>
        </w:rPr>
        <w:t>, as ‘together with the retinue they would circuit the land on his behalf’</w:t>
      </w:r>
      <w:r w:rsidR="00761476">
        <w:rPr>
          <w:rFonts w:ascii="Times New Roman" w:hAnsi="Times New Roman" w:cs="Times New Roman"/>
        </w:rPr>
        <w:t>, immediately suggesting a more powerful role for them than</w:t>
      </w:r>
      <w:r w:rsidR="00F47DA5">
        <w:rPr>
          <w:rFonts w:ascii="Times New Roman" w:hAnsi="Times New Roman" w:cs="Times New Roman"/>
        </w:rPr>
        <w:t xml:space="preserve"> would be</w:t>
      </w:r>
      <w:r w:rsidR="00761476">
        <w:rPr>
          <w:rFonts w:ascii="Times New Roman" w:hAnsi="Times New Roman" w:cs="Times New Roman"/>
        </w:rPr>
        <w:t xml:space="preserve"> expected</w:t>
      </w:r>
      <w:r w:rsidR="002B255E">
        <w:rPr>
          <w:rFonts w:ascii="Times New Roman" w:hAnsi="Times New Roman" w:cs="Times New Roman"/>
        </w:rPr>
        <w:t>.</w:t>
      </w:r>
      <w:r w:rsidR="00C3142C">
        <w:rPr>
          <w:rFonts w:ascii="Times New Roman" w:hAnsi="Times New Roman" w:cs="Times New Roman"/>
        </w:rPr>
        <w:t xml:space="preserve"> </w:t>
      </w:r>
      <w:r w:rsidR="00C23390">
        <w:rPr>
          <w:rFonts w:ascii="Times New Roman" w:hAnsi="Times New Roman" w:cs="Times New Roman"/>
        </w:rPr>
        <w:t>A</w:t>
      </w:r>
      <w:r w:rsidR="00C3142C">
        <w:rPr>
          <w:rFonts w:ascii="Times New Roman" w:hAnsi="Times New Roman" w:cs="Times New Roman"/>
        </w:rPr>
        <w:t>uthorial voice seems to indicate an inherent contradiction between Math ‘at peace’, as a strong figurehead, a symbol of permanency, stability, and wisdom</w:t>
      </w:r>
      <w:r w:rsidR="005401CF">
        <w:rPr>
          <w:rFonts w:ascii="Times New Roman" w:hAnsi="Times New Roman" w:cs="Times New Roman"/>
        </w:rPr>
        <w:t xml:space="preserve">, </w:t>
      </w:r>
      <w:r w:rsidR="00123814">
        <w:rPr>
          <w:rFonts w:ascii="Times New Roman" w:hAnsi="Times New Roman" w:cs="Times New Roman"/>
        </w:rPr>
        <w:t>and the</w:t>
      </w:r>
      <w:r w:rsidR="005401CF">
        <w:rPr>
          <w:rFonts w:ascii="Times New Roman" w:hAnsi="Times New Roman" w:cs="Times New Roman"/>
        </w:rPr>
        <w:t xml:space="preserve"> contrary</w:t>
      </w:r>
      <w:r w:rsidR="00123814">
        <w:rPr>
          <w:rFonts w:ascii="Times New Roman" w:hAnsi="Times New Roman" w:cs="Times New Roman"/>
        </w:rPr>
        <w:t xml:space="preserve"> forces at work in his kingdom (specifically,</w:t>
      </w:r>
      <w:r w:rsidR="005401CF">
        <w:rPr>
          <w:rFonts w:ascii="Times New Roman" w:hAnsi="Times New Roman" w:cs="Times New Roman"/>
        </w:rPr>
        <w:t xml:space="preserve"> the</w:t>
      </w:r>
      <w:r w:rsidR="00785237">
        <w:rPr>
          <w:rFonts w:ascii="Times New Roman" w:hAnsi="Times New Roman" w:cs="Times New Roman"/>
        </w:rPr>
        <w:t xml:space="preserve"> repercussions from Gwydion’s actions</w:t>
      </w:r>
      <w:r w:rsidR="0074176D">
        <w:rPr>
          <w:rFonts w:ascii="Times New Roman" w:hAnsi="Times New Roman" w:cs="Times New Roman"/>
        </w:rPr>
        <w:t>).</w:t>
      </w:r>
      <w:r w:rsidR="00123814">
        <w:rPr>
          <w:rFonts w:ascii="Times New Roman" w:hAnsi="Times New Roman" w:cs="Times New Roman"/>
        </w:rPr>
        <w:t xml:space="preserve"> </w:t>
      </w:r>
    </w:p>
    <w:p w14:paraId="37FDBDDE" w14:textId="77777777" w:rsidR="00223220" w:rsidRDefault="00223220" w:rsidP="002B255E">
      <w:pPr>
        <w:spacing w:line="480" w:lineRule="auto"/>
        <w:rPr>
          <w:rFonts w:ascii="Times New Roman" w:hAnsi="Times New Roman" w:cs="Times New Roman"/>
        </w:rPr>
      </w:pPr>
    </w:p>
    <w:p w14:paraId="77B866E2" w14:textId="52442E14" w:rsidR="002B255E" w:rsidRPr="008967D6" w:rsidRDefault="002B255E" w:rsidP="002B255E">
      <w:pPr>
        <w:spacing w:line="480" w:lineRule="auto"/>
        <w:rPr>
          <w:rFonts w:ascii="Times New Roman" w:hAnsi="Times New Roman" w:cs="Times New Roman"/>
        </w:rPr>
      </w:pPr>
      <w:r>
        <w:rPr>
          <w:rFonts w:ascii="Times New Roman" w:hAnsi="Times New Roman" w:cs="Times New Roman"/>
        </w:rPr>
        <w:t>In the First Branch, the first sentence</w:t>
      </w:r>
      <w:r w:rsidR="00667A6F">
        <w:rPr>
          <w:rFonts w:ascii="Times New Roman" w:hAnsi="Times New Roman" w:cs="Times New Roman"/>
        </w:rPr>
        <w:t xml:space="preserve"> simply describes</w:t>
      </w:r>
      <w:r>
        <w:rPr>
          <w:rFonts w:ascii="Times New Roman" w:hAnsi="Times New Roman" w:cs="Times New Roman"/>
        </w:rPr>
        <w:t xml:space="preserve"> </w:t>
      </w:r>
      <w:proofErr w:type="spellStart"/>
      <w:r>
        <w:rPr>
          <w:rFonts w:ascii="Times New Roman" w:hAnsi="Times New Roman" w:cs="Times New Roman"/>
        </w:rPr>
        <w:t>Pwyll’s</w:t>
      </w:r>
      <w:proofErr w:type="spellEnd"/>
      <w:r>
        <w:rPr>
          <w:rFonts w:ascii="Times New Roman" w:hAnsi="Times New Roman" w:cs="Times New Roman"/>
        </w:rPr>
        <w:t xml:space="preserve"> status as ‘prince of Dyfed’ and ‘lord over the seven cantrefs of Dyfed’.</w:t>
      </w:r>
      <w:r w:rsidR="00861C52">
        <w:rPr>
          <w:rStyle w:val="FootnoteReference"/>
          <w:rFonts w:ascii="Times New Roman" w:hAnsi="Times New Roman" w:cs="Times New Roman"/>
        </w:rPr>
        <w:footnoteReference w:id="26"/>
      </w:r>
      <w:r w:rsidR="005800DF">
        <w:rPr>
          <w:rFonts w:ascii="Times New Roman" w:hAnsi="Times New Roman" w:cs="Times New Roman"/>
        </w:rPr>
        <w:t xml:space="preserve"> </w:t>
      </w:r>
      <w:r w:rsidR="009B0E72">
        <w:rPr>
          <w:rFonts w:ascii="Times New Roman" w:hAnsi="Times New Roman" w:cs="Times New Roman"/>
        </w:rPr>
        <w:t>In t</w:t>
      </w:r>
      <w:r>
        <w:rPr>
          <w:rFonts w:ascii="Times New Roman" w:hAnsi="Times New Roman" w:cs="Times New Roman"/>
        </w:rPr>
        <w:t>he second sentence,</w:t>
      </w:r>
      <w:r w:rsidR="00C86DE4">
        <w:rPr>
          <w:rFonts w:ascii="Times New Roman" w:hAnsi="Times New Roman" w:cs="Times New Roman"/>
        </w:rPr>
        <w:t xml:space="preserve"> however,</w:t>
      </w:r>
      <w:r>
        <w:rPr>
          <w:rFonts w:ascii="Times New Roman" w:hAnsi="Times New Roman" w:cs="Times New Roman"/>
        </w:rPr>
        <w:t xml:space="preserve"> the use of ‘head’ and ‘heart’ (</w:t>
      </w:r>
      <w:r w:rsidR="00D73A6A">
        <w:rPr>
          <w:rFonts w:ascii="Times New Roman" w:hAnsi="Times New Roman" w:cs="Times New Roman"/>
        </w:rPr>
        <w:t>which</w:t>
      </w:r>
      <w:r w:rsidR="00536E2F">
        <w:rPr>
          <w:rFonts w:ascii="Times New Roman" w:hAnsi="Times New Roman" w:cs="Times New Roman"/>
        </w:rPr>
        <w:t xml:space="preserve"> is also alliterative</w:t>
      </w:r>
      <w:r>
        <w:rPr>
          <w:rFonts w:ascii="Times New Roman" w:hAnsi="Times New Roman" w:cs="Times New Roman"/>
        </w:rPr>
        <w:t xml:space="preserve"> in Middle Welsh</w:t>
      </w:r>
      <w:r w:rsidR="00BC70A6">
        <w:rPr>
          <w:rFonts w:ascii="Times New Roman" w:hAnsi="Times New Roman" w:cs="Times New Roman"/>
        </w:rPr>
        <w:t>,</w:t>
      </w:r>
      <w:r>
        <w:rPr>
          <w:rFonts w:ascii="Times New Roman" w:hAnsi="Times New Roman" w:cs="Times New Roman"/>
        </w:rPr>
        <w:t xml:space="preserve"> ‘</w:t>
      </w:r>
      <w:proofErr w:type="spellStart"/>
      <w:r>
        <w:rPr>
          <w:rFonts w:ascii="Times New Roman" w:hAnsi="Times New Roman" w:cs="Times New Roman"/>
        </w:rPr>
        <w:t>uryt</w:t>
      </w:r>
      <w:proofErr w:type="spellEnd"/>
      <w:r>
        <w:rPr>
          <w:rFonts w:ascii="Times New Roman" w:hAnsi="Times New Roman" w:cs="Times New Roman"/>
        </w:rPr>
        <w:t>’ and ‘</w:t>
      </w:r>
      <w:proofErr w:type="spellStart"/>
      <w:r>
        <w:rPr>
          <w:rFonts w:ascii="Times New Roman" w:hAnsi="Times New Roman" w:cs="Times New Roman"/>
        </w:rPr>
        <w:t>uedwl</w:t>
      </w:r>
      <w:proofErr w:type="spellEnd"/>
      <w:r>
        <w:rPr>
          <w:rFonts w:ascii="Times New Roman" w:hAnsi="Times New Roman" w:cs="Times New Roman"/>
        </w:rPr>
        <w:t>’</w:t>
      </w:r>
      <w:r w:rsidR="00D04C7A">
        <w:rPr>
          <w:rFonts w:ascii="Times New Roman" w:hAnsi="Times New Roman" w:cs="Times New Roman"/>
        </w:rPr>
        <w:t xml:space="preserve"> </w:t>
      </w:r>
      <w:r w:rsidR="00D04C7A">
        <w:rPr>
          <w:rStyle w:val="FootnoteReference"/>
          <w:rFonts w:ascii="Times New Roman" w:hAnsi="Times New Roman" w:cs="Times New Roman"/>
        </w:rPr>
        <w:footnoteReference w:id="27"/>
      </w:r>
      <w:r w:rsidR="009C3142">
        <w:rPr>
          <w:rFonts w:ascii="Times New Roman" w:hAnsi="Times New Roman" w:cs="Times New Roman"/>
        </w:rPr>
        <w:t xml:space="preserve">infers </w:t>
      </w:r>
      <w:r>
        <w:rPr>
          <w:rFonts w:ascii="Times New Roman" w:hAnsi="Times New Roman" w:cs="Times New Roman"/>
        </w:rPr>
        <w:t xml:space="preserve">that </w:t>
      </w:r>
      <w:proofErr w:type="spellStart"/>
      <w:r>
        <w:rPr>
          <w:rFonts w:ascii="Times New Roman" w:hAnsi="Times New Roman" w:cs="Times New Roman"/>
        </w:rPr>
        <w:t>Pwyll</w:t>
      </w:r>
      <w:proofErr w:type="spellEnd"/>
      <w:r>
        <w:rPr>
          <w:rFonts w:ascii="Times New Roman" w:hAnsi="Times New Roman" w:cs="Times New Roman"/>
        </w:rPr>
        <w:t xml:space="preserve"> may be an impulsive character, ‘once upon a time he was at </w:t>
      </w:r>
      <w:proofErr w:type="spellStart"/>
      <w:r>
        <w:rPr>
          <w:rFonts w:ascii="Times New Roman" w:hAnsi="Times New Roman" w:cs="Times New Roman"/>
        </w:rPr>
        <w:t>Arberth</w:t>
      </w:r>
      <w:proofErr w:type="spellEnd"/>
      <w:r>
        <w:rPr>
          <w:rFonts w:ascii="Times New Roman" w:hAnsi="Times New Roman" w:cs="Times New Roman"/>
        </w:rPr>
        <w:t>’ ‘and it came into his head and his heart to go hunting.’</w:t>
      </w:r>
      <w:r w:rsidR="004560B9">
        <w:rPr>
          <w:rStyle w:val="FootnoteReference"/>
          <w:rFonts w:ascii="Times New Roman" w:hAnsi="Times New Roman" w:cs="Times New Roman"/>
        </w:rPr>
        <w:footnoteReference w:id="28"/>
      </w:r>
      <w:r>
        <w:rPr>
          <w:rFonts w:ascii="Times New Roman" w:hAnsi="Times New Roman" w:cs="Times New Roman"/>
        </w:rPr>
        <w:t xml:space="preserve"> The description of the action is conveyed through the rhythmic structure of the sentence describing the excitement of the hunt for </w:t>
      </w:r>
      <w:proofErr w:type="spellStart"/>
      <w:r>
        <w:rPr>
          <w:rFonts w:ascii="Times New Roman" w:hAnsi="Times New Roman" w:cs="Times New Roman"/>
        </w:rPr>
        <w:t>Pwyll</w:t>
      </w:r>
      <w:proofErr w:type="spellEnd"/>
      <w:r w:rsidR="009E4F98">
        <w:rPr>
          <w:rFonts w:ascii="Times New Roman" w:hAnsi="Times New Roman" w:cs="Times New Roman"/>
        </w:rPr>
        <w:t>,</w:t>
      </w:r>
      <w:r>
        <w:rPr>
          <w:rFonts w:ascii="Times New Roman" w:hAnsi="Times New Roman" w:cs="Times New Roman"/>
        </w:rPr>
        <w:t xml:space="preserve"> ‘</w:t>
      </w:r>
      <w:r w:rsidR="009E4F98">
        <w:rPr>
          <w:rFonts w:ascii="Times New Roman" w:hAnsi="Times New Roman" w:cs="Times New Roman"/>
        </w:rPr>
        <w:t>a</w:t>
      </w:r>
      <w:r>
        <w:rPr>
          <w:rFonts w:ascii="Times New Roman" w:hAnsi="Times New Roman" w:cs="Times New Roman"/>
        </w:rPr>
        <w:t>nd he blew his horn, and began to muster the hunt, and went off after the dogs, and became separated from his companions</w:t>
      </w:r>
      <w:r w:rsidR="0017153C">
        <w:rPr>
          <w:rFonts w:ascii="Times New Roman" w:hAnsi="Times New Roman" w:cs="Times New Roman"/>
        </w:rPr>
        <w:t>.</w:t>
      </w:r>
      <w:r>
        <w:rPr>
          <w:rFonts w:ascii="Times New Roman" w:hAnsi="Times New Roman" w:cs="Times New Roman"/>
        </w:rPr>
        <w:t>’</w:t>
      </w:r>
      <w:r w:rsidR="0017153C">
        <w:rPr>
          <w:rStyle w:val="FootnoteReference"/>
          <w:rFonts w:ascii="Times New Roman" w:hAnsi="Times New Roman" w:cs="Times New Roman"/>
        </w:rPr>
        <w:footnoteReference w:id="29"/>
      </w:r>
      <w:r w:rsidR="009E5706">
        <w:rPr>
          <w:rFonts w:ascii="Times New Roman" w:hAnsi="Times New Roman" w:cs="Times New Roman"/>
        </w:rPr>
        <w:t xml:space="preserve"> Immediately</w:t>
      </w:r>
      <w:r w:rsidR="001C7116">
        <w:rPr>
          <w:rFonts w:ascii="Times New Roman" w:hAnsi="Times New Roman" w:cs="Times New Roman"/>
        </w:rPr>
        <w:t>,</w:t>
      </w:r>
      <w:r w:rsidR="009E5706">
        <w:rPr>
          <w:rFonts w:ascii="Times New Roman" w:hAnsi="Times New Roman" w:cs="Times New Roman"/>
        </w:rPr>
        <w:t xml:space="preserve"> there is a contrast between the inertia of </w:t>
      </w:r>
      <w:r w:rsidR="009E5706">
        <w:rPr>
          <w:rFonts w:ascii="Times New Roman" w:hAnsi="Times New Roman" w:cs="Times New Roman"/>
        </w:rPr>
        <w:lastRenderedPageBreak/>
        <w:t xml:space="preserve">Math at </w:t>
      </w:r>
      <w:proofErr w:type="spellStart"/>
      <w:r w:rsidR="009E5706">
        <w:rPr>
          <w:rFonts w:ascii="Times New Roman" w:hAnsi="Times New Roman" w:cs="Times New Roman"/>
        </w:rPr>
        <w:t>Caer</w:t>
      </w:r>
      <w:proofErr w:type="spellEnd"/>
      <w:r w:rsidR="009E5706">
        <w:rPr>
          <w:rFonts w:ascii="Times New Roman" w:hAnsi="Times New Roman" w:cs="Times New Roman"/>
        </w:rPr>
        <w:t xml:space="preserve"> </w:t>
      </w:r>
      <w:proofErr w:type="spellStart"/>
      <w:r w:rsidR="009E5706">
        <w:rPr>
          <w:rFonts w:ascii="Times New Roman" w:hAnsi="Times New Roman" w:cs="Times New Roman"/>
        </w:rPr>
        <w:t>Dathyl</w:t>
      </w:r>
      <w:proofErr w:type="spellEnd"/>
      <w:r w:rsidR="009E5706">
        <w:rPr>
          <w:rFonts w:ascii="Times New Roman" w:hAnsi="Times New Roman" w:cs="Times New Roman"/>
        </w:rPr>
        <w:t xml:space="preserve">, and the action of </w:t>
      </w:r>
      <w:proofErr w:type="spellStart"/>
      <w:r w:rsidR="009E5706">
        <w:rPr>
          <w:rFonts w:ascii="Times New Roman" w:hAnsi="Times New Roman" w:cs="Times New Roman"/>
        </w:rPr>
        <w:t>Pwyll</w:t>
      </w:r>
      <w:proofErr w:type="spellEnd"/>
      <w:r w:rsidR="009E5706">
        <w:rPr>
          <w:rFonts w:ascii="Times New Roman" w:hAnsi="Times New Roman" w:cs="Times New Roman"/>
        </w:rPr>
        <w:t>, impulsively travelling to another</w:t>
      </w:r>
      <w:r w:rsidR="009774B0">
        <w:rPr>
          <w:rFonts w:ascii="Times New Roman" w:hAnsi="Times New Roman" w:cs="Times New Roman"/>
        </w:rPr>
        <w:t xml:space="preserve"> part of his realm to go hunting.</w:t>
      </w:r>
      <w:r w:rsidR="001A1B9C">
        <w:rPr>
          <w:rFonts w:ascii="Times New Roman" w:hAnsi="Times New Roman" w:cs="Times New Roman"/>
        </w:rPr>
        <w:t xml:space="preserve"> Authorial voice </w:t>
      </w:r>
      <w:r w:rsidR="00424C8B">
        <w:rPr>
          <w:rFonts w:ascii="Times New Roman" w:hAnsi="Times New Roman" w:cs="Times New Roman"/>
        </w:rPr>
        <w:t>then</w:t>
      </w:r>
      <w:r w:rsidR="00556986">
        <w:rPr>
          <w:rFonts w:ascii="Times New Roman" w:hAnsi="Times New Roman" w:cs="Times New Roman"/>
        </w:rPr>
        <w:t xml:space="preserve"> recounts</w:t>
      </w:r>
      <w:r>
        <w:rPr>
          <w:rFonts w:ascii="Times New Roman" w:hAnsi="Times New Roman" w:cs="Times New Roman"/>
        </w:rPr>
        <w:t xml:space="preserve"> </w:t>
      </w:r>
      <w:proofErr w:type="spellStart"/>
      <w:r>
        <w:rPr>
          <w:rFonts w:ascii="Times New Roman" w:hAnsi="Times New Roman" w:cs="Times New Roman"/>
        </w:rPr>
        <w:t>Pwyll’s</w:t>
      </w:r>
      <w:proofErr w:type="spellEnd"/>
      <w:r>
        <w:rPr>
          <w:rFonts w:ascii="Times New Roman" w:hAnsi="Times New Roman" w:cs="Times New Roman"/>
        </w:rPr>
        <w:t xml:space="preserve"> enc</w:t>
      </w:r>
      <w:r w:rsidR="00C20923">
        <w:rPr>
          <w:rFonts w:ascii="Times New Roman" w:hAnsi="Times New Roman" w:cs="Times New Roman"/>
        </w:rPr>
        <w:t xml:space="preserve">ounter with </w:t>
      </w:r>
      <w:proofErr w:type="spellStart"/>
      <w:r w:rsidR="00C20923">
        <w:rPr>
          <w:rFonts w:ascii="Times New Roman" w:hAnsi="Times New Roman" w:cs="Times New Roman"/>
        </w:rPr>
        <w:t>Arawn</w:t>
      </w:r>
      <w:proofErr w:type="spellEnd"/>
      <w:r w:rsidR="00C20923">
        <w:rPr>
          <w:rFonts w:ascii="Times New Roman" w:hAnsi="Times New Roman" w:cs="Times New Roman"/>
        </w:rPr>
        <w:t xml:space="preserve">, King of </w:t>
      </w:r>
      <w:proofErr w:type="spellStart"/>
      <w:r w:rsidR="00C20923">
        <w:rPr>
          <w:rFonts w:ascii="Times New Roman" w:hAnsi="Times New Roman" w:cs="Times New Roman"/>
        </w:rPr>
        <w:t>Annw</w:t>
      </w:r>
      <w:r w:rsidR="00BC10E1">
        <w:rPr>
          <w:rFonts w:ascii="Times New Roman" w:hAnsi="Times New Roman" w:cs="Times New Roman"/>
        </w:rPr>
        <w:t>f</w:t>
      </w:r>
      <w:r>
        <w:rPr>
          <w:rFonts w:ascii="Times New Roman" w:hAnsi="Times New Roman" w:cs="Times New Roman"/>
        </w:rPr>
        <w:t>n</w:t>
      </w:r>
      <w:proofErr w:type="spellEnd"/>
      <w:r>
        <w:rPr>
          <w:rFonts w:ascii="Times New Roman" w:hAnsi="Times New Roman" w:cs="Times New Roman"/>
        </w:rPr>
        <w:t xml:space="preserve"> and his hounds</w:t>
      </w:r>
      <w:r w:rsidR="00395150">
        <w:rPr>
          <w:rFonts w:ascii="Times New Roman" w:hAnsi="Times New Roman" w:cs="Times New Roman"/>
        </w:rPr>
        <w:t>,</w:t>
      </w:r>
      <w:r w:rsidR="006826AB">
        <w:rPr>
          <w:rFonts w:ascii="Times New Roman" w:hAnsi="Times New Roman" w:cs="Times New Roman"/>
        </w:rPr>
        <w:t xml:space="preserve"> pointedly </w:t>
      </w:r>
      <w:r w:rsidR="00A62CFC">
        <w:rPr>
          <w:rFonts w:ascii="Times New Roman" w:hAnsi="Times New Roman" w:cs="Times New Roman"/>
        </w:rPr>
        <w:t>described</w:t>
      </w:r>
      <w:r w:rsidR="00E50775">
        <w:rPr>
          <w:rFonts w:ascii="Times New Roman" w:hAnsi="Times New Roman" w:cs="Times New Roman"/>
        </w:rPr>
        <w:t xml:space="preserve"> from </w:t>
      </w:r>
      <w:proofErr w:type="spellStart"/>
      <w:r w:rsidR="00E50775">
        <w:rPr>
          <w:rFonts w:ascii="Times New Roman" w:hAnsi="Times New Roman" w:cs="Times New Roman"/>
        </w:rPr>
        <w:t>Pwyll’s</w:t>
      </w:r>
      <w:proofErr w:type="spellEnd"/>
      <w:r w:rsidR="00E50775">
        <w:rPr>
          <w:rFonts w:ascii="Times New Roman" w:hAnsi="Times New Roman" w:cs="Times New Roman"/>
        </w:rPr>
        <w:t xml:space="preserve"> perspective as</w:t>
      </w:r>
      <w:r>
        <w:rPr>
          <w:rFonts w:ascii="Times New Roman" w:hAnsi="Times New Roman" w:cs="Times New Roman"/>
        </w:rPr>
        <w:t xml:space="preserve"> ‘gleaming shining white, and their ears were red’</w:t>
      </w:r>
      <w:r w:rsidR="005C7A42">
        <w:rPr>
          <w:rFonts w:ascii="Times New Roman" w:hAnsi="Times New Roman" w:cs="Times New Roman"/>
        </w:rPr>
        <w:t>;</w:t>
      </w:r>
      <w:r>
        <w:rPr>
          <w:rFonts w:ascii="Times New Roman" w:hAnsi="Times New Roman" w:cs="Times New Roman"/>
        </w:rPr>
        <w:t xml:space="preserve"> a clear indication</w:t>
      </w:r>
      <w:r w:rsidR="00BB58DA">
        <w:rPr>
          <w:rFonts w:ascii="Times New Roman" w:hAnsi="Times New Roman" w:cs="Times New Roman"/>
        </w:rPr>
        <w:t xml:space="preserve"> to the reader</w:t>
      </w:r>
      <w:r>
        <w:rPr>
          <w:rFonts w:ascii="Times New Roman" w:hAnsi="Times New Roman" w:cs="Times New Roman"/>
        </w:rPr>
        <w:t xml:space="preserve"> that </w:t>
      </w:r>
      <w:proofErr w:type="spellStart"/>
      <w:r>
        <w:rPr>
          <w:rFonts w:ascii="Times New Roman" w:hAnsi="Times New Roman" w:cs="Times New Roman"/>
        </w:rPr>
        <w:t>Pwyll’s</w:t>
      </w:r>
      <w:proofErr w:type="spellEnd"/>
      <w:r>
        <w:rPr>
          <w:rFonts w:ascii="Times New Roman" w:hAnsi="Times New Roman" w:cs="Times New Roman"/>
        </w:rPr>
        <w:t xml:space="preserve"> adventure has taken a supernatural turn</w:t>
      </w:r>
      <w:r w:rsidR="002A2709">
        <w:rPr>
          <w:rFonts w:ascii="Times New Roman" w:hAnsi="Times New Roman" w:cs="Times New Roman"/>
        </w:rPr>
        <w:t>, as white and red are synonymous with the kingdom of the Otherworld</w:t>
      </w:r>
      <w:r>
        <w:rPr>
          <w:rFonts w:ascii="Times New Roman" w:hAnsi="Times New Roman" w:cs="Times New Roman"/>
        </w:rPr>
        <w:t>.</w:t>
      </w:r>
      <w:r w:rsidR="00B6163C">
        <w:rPr>
          <w:rFonts w:ascii="Times New Roman" w:hAnsi="Times New Roman" w:cs="Times New Roman"/>
        </w:rPr>
        <w:t xml:space="preserve"> T</w:t>
      </w:r>
      <w:r w:rsidR="006E7E58">
        <w:rPr>
          <w:rFonts w:ascii="Times New Roman" w:hAnsi="Times New Roman" w:cs="Times New Roman"/>
        </w:rPr>
        <w:t xml:space="preserve">he episode reflects </w:t>
      </w:r>
      <w:r w:rsidR="00123793">
        <w:rPr>
          <w:rFonts w:ascii="Times New Roman" w:hAnsi="Times New Roman" w:cs="Times New Roman"/>
        </w:rPr>
        <w:t>t</w:t>
      </w:r>
      <w:r w:rsidR="006E7E58">
        <w:rPr>
          <w:rFonts w:ascii="Times New Roman" w:hAnsi="Times New Roman" w:cs="Times New Roman"/>
        </w:rPr>
        <w:t>h</w:t>
      </w:r>
      <w:r w:rsidR="00E06D0B">
        <w:rPr>
          <w:rFonts w:ascii="Times New Roman" w:hAnsi="Times New Roman" w:cs="Times New Roman"/>
        </w:rPr>
        <w:t>e medieval</w:t>
      </w:r>
      <w:r w:rsidR="006E7E58">
        <w:rPr>
          <w:rFonts w:ascii="Times New Roman" w:hAnsi="Times New Roman" w:cs="Times New Roman"/>
        </w:rPr>
        <w:t xml:space="preserve"> legal provision</w:t>
      </w:r>
      <w:r w:rsidR="003F4564">
        <w:rPr>
          <w:rFonts w:ascii="Times New Roman" w:hAnsi="Times New Roman" w:cs="Times New Roman"/>
        </w:rPr>
        <w:t xml:space="preserve"> which protected</w:t>
      </w:r>
      <w:r w:rsidR="007F505B">
        <w:rPr>
          <w:rFonts w:ascii="Times New Roman" w:hAnsi="Times New Roman" w:cs="Times New Roman"/>
        </w:rPr>
        <w:t xml:space="preserve"> the</w:t>
      </w:r>
      <w:r w:rsidR="006E7E58">
        <w:rPr>
          <w:rFonts w:ascii="Times New Roman" w:hAnsi="Times New Roman" w:cs="Times New Roman"/>
        </w:rPr>
        <w:t xml:space="preserve"> </w:t>
      </w:r>
      <w:r w:rsidR="00687535">
        <w:rPr>
          <w:rFonts w:ascii="Times New Roman" w:hAnsi="Times New Roman" w:cs="Times New Roman"/>
        </w:rPr>
        <w:t>k</w:t>
      </w:r>
      <w:r w:rsidR="006E7E58">
        <w:rPr>
          <w:rFonts w:ascii="Times New Roman" w:hAnsi="Times New Roman" w:cs="Times New Roman"/>
        </w:rPr>
        <w:t>ing’s preferential position in respect to huntin</w:t>
      </w:r>
      <w:r w:rsidR="00A90AD3">
        <w:rPr>
          <w:rFonts w:ascii="Times New Roman" w:hAnsi="Times New Roman" w:cs="Times New Roman"/>
        </w:rPr>
        <w:t>g</w:t>
      </w:r>
      <w:r w:rsidR="006E7E58">
        <w:rPr>
          <w:rFonts w:ascii="Times New Roman" w:hAnsi="Times New Roman" w:cs="Times New Roman"/>
        </w:rPr>
        <w:t>. In a hunt</w:t>
      </w:r>
      <w:r w:rsidR="003D52C4">
        <w:rPr>
          <w:rFonts w:ascii="Times New Roman" w:hAnsi="Times New Roman" w:cs="Times New Roman"/>
        </w:rPr>
        <w:t>,</w:t>
      </w:r>
      <w:r w:rsidR="006E7E58">
        <w:rPr>
          <w:rFonts w:ascii="Times New Roman" w:hAnsi="Times New Roman" w:cs="Times New Roman"/>
        </w:rPr>
        <w:t xml:space="preserve"> in which the </w:t>
      </w:r>
      <w:r w:rsidR="009C6887">
        <w:rPr>
          <w:rFonts w:ascii="Times New Roman" w:hAnsi="Times New Roman" w:cs="Times New Roman"/>
        </w:rPr>
        <w:t>k</w:t>
      </w:r>
      <w:r w:rsidR="006E7E58">
        <w:rPr>
          <w:rFonts w:ascii="Times New Roman" w:hAnsi="Times New Roman" w:cs="Times New Roman"/>
        </w:rPr>
        <w:t>ing was a participator</w:t>
      </w:r>
      <w:r w:rsidR="00117ACA">
        <w:rPr>
          <w:rFonts w:ascii="Times New Roman" w:hAnsi="Times New Roman" w:cs="Times New Roman"/>
        </w:rPr>
        <w:t>,</w:t>
      </w:r>
      <w:r w:rsidR="006E7E58">
        <w:rPr>
          <w:rFonts w:ascii="Times New Roman" w:hAnsi="Times New Roman" w:cs="Times New Roman"/>
        </w:rPr>
        <w:t xml:space="preserve"> it was</w:t>
      </w:r>
      <w:r w:rsidR="00DD0D19">
        <w:rPr>
          <w:rFonts w:ascii="Times New Roman" w:hAnsi="Times New Roman" w:cs="Times New Roman"/>
        </w:rPr>
        <w:t xml:space="preserve"> </w:t>
      </w:r>
      <w:r w:rsidR="006E7E58">
        <w:rPr>
          <w:rFonts w:ascii="Times New Roman" w:hAnsi="Times New Roman" w:cs="Times New Roman"/>
        </w:rPr>
        <w:t>his privilege</w:t>
      </w:r>
      <w:r w:rsidR="00DD0D19">
        <w:rPr>
          <w:rFonts w:ascii="Times New Roman" w:hAnsi="Times New Roman" w:cs="Times New Roman"/>
        </w:rPr>
        <w:t>, according to Welsh law</w:t>
      </w:r>
      <w:r w:rsidR="00DC43F5">
        <w:rPr>
          <w:rFonts w:ascii="Times New Roman" w:hAnsi="Times New Roman" w:cs="Times New Roman"/>
        </w:rPr>
        <w:t>,</w:t>
      </w:r>
      <w:r w:rsidR="006E7E58">
        <w:rPr>
          <w:rFonts w:ascii="Times New Roman" w:hAnsi="Times New Roman" w:cs="Times New Roman"/>
        </w:rPr>
        <w:t xml:space="preserve"> to</w:t>
      </w:r>
      <w:r w:rsidR="00CB1269">
        <w:rPr>
          <w:rFonts w:ascii="Times New Roman" w:hAnsi="Times New Roman" w:cs="Times New Roman"/>
        </w:rPr>
        <w:t xml:space="preserve"> </w:t>
      </w:r>
      <w:r w:rsidR="006E7E58">
        <w:rPr>
          <w:rFonts w:ascii="Times New Roman" w:hAnsi="Times New Roman" w:cs="Times New Roman"/>
        </w:rPr>
        <w:t xml:space="preserve">unleash his dogs first. And it is this privilege which forms the ‘motif’ of the encounter between </w:t>
      </w:r>
      <w:proofErr w:type="spellStart"/>
      <w:r w:rsidR="006E7E58">
        <w:rPr>
          <w:rFonts w:ascii="Times New Roman" w:hAnsi="Times New Roman" w:cs="Times New Roman"/>
        </w:rPr>
        <w:t>Pwyll</w:t>
      </w:r>
      <w:proofErr w:type="spellEnd"/>
      <w:r w:rsidR="006E7E58">
        <w:rPr>
          <w:rFonts w:ascii="Times New Roman" w:hAnsi="Times New Roman" w:cs="Times New Roman"/>
        </w:rPr>
        <w:t xml:space="preserve"> and </w:t>
      </w:r>
      <w:proofErr w:type="spellStart"/>
      <w:r w:rsidR="006E7E58">
        <w:rPr>
          <w:rFonts w:ascii="Times New Roman" w:hAnsi="Times New Roman" w:cs="Times New Roman"/>
        </w:rPr>
        <w:t>Araw</w:t>
      </w:r>
      <w:r w:rsidR="00352CFD">
        <w:rPr>
          <w:rFonts w:ascii="Times New Roman" w:hAnsi="Times New Roman" w:cs="Times New Roman"/>
        </w:rPr>
        <w:t>n</w:t>
      </w:r>
      <w:proofErr w:type="spellEnd"/>
      <w:r w:rsidR="00352CFD">
        <w:rPr>
          <w:rFonts w:ascii="Times New Roman" w:hAnsi="Times New Roman" w:cs="Times New Roman"/>
        </w:rPr>
        <w:t>.</w:t>
      </w:r>
      <w:r w:rsidR="006E7E58">
        <w:rPr>
          <w:rFonts w:ascii="Times New Roman" w:hAnsi="Times New Roman" w:cs="Times New Roman"/>
        </w:rPr>
        <w:t xml:space="preserve"> </w:t>
      </w:r>
      <w:proofErr w:type="spellStart"/>
      <w:r w:rsidR="006E7E58">
        <w:rPr>
          <w:rFonts w:ascii="Times New Roman" w:hAnsi="Times New Roman" w:cs="Times New Roman"/>
        </w:rPr>
        <w:t>Pwyll</w:t>
      </w:r>
      <w:proofErr w:type="spellEnd"/>
      <w:r w:rsidR="006E7E58">
        <w:rPr>
          <w:rFonts w:ascii="Times New Roman" w:hAnsi="Times New Roman" w:cs="Times New Roman"/>
        </w:rPr>
        <w:t xml:space="preserve"> repudiate</w:t>
      </w:r>
      <w:r w:rsidR="00EA3F05">
        <w:rPr>
          <w:rFonts w:ascii="Times New Roman" w:hAnsi="Times New Roman" w:cs="Times New Roman"/>
        </w:rPr>
        <w:t>s</w:t>
      </w:r>
      <w:r w:rsidR="006E7E58">
        <w:rPr>
          <w:rFonts w:ascii="Times New Roman" w:hAnsi="Times New Roman" w:cs="Times New Roman"/>
        </w:rPr>
        <w:t xml:space="preserve"> the discourtesy (</w:t>
      </w:r>
      <w:r w:rsidR="00127C13">
        <w:rPr>
          <w:rFonts w:ascii="Times New Roman" w:hAnsi="Times New Roman" w:cs="Times New Roman"/>
        </w:rPr>
        <w:t xml:space="preserve">which </w:t>
      </w:r>
      <w:proofErr w:type="spellStart"/>
      <w:r w:rsidR="006E7E58">
        <w:rPr>
          <w:rFonts w:ascii="Times New Roman" w:hAnsi="Times New Roman" w:cs="Times New Roman"/>
        </w:rPr>
        <w:t>Arawn</w:t>
      </w:r>
      <w:proofErr w:type="spellEnd"/>
      <w:r w:rsidR="006E7E58">
        <w:rPr>
          <w:rFonts w:ascii="Times New Roman" w:hAnsi="Times New Roman" w:cs="Times New Roman"/>
        </w:rPr>
        <w:t xml:space="preserve"> charges him with) but at once admit</w:t>
      </w:r>
      <w:r w:rsidR="00791191">
        <w:rPr>
          <w:rFonts w:ascii="Times New Roman" w:hAnsi="Times New Roman" w:cs="Times New Roman"/>
        </w:rPr>
        <w:t>s</w:t>
      </w:r>
      <w:r w:rsidR="006E7E58">
        <w:rPr>
          <w:rFonts w:ascii="Times New Roman" w:hAnsi="Times New Roman" w:cs="Times New Roman"/>
        </w:rPr>
        <w:t xml:space="preserve"> he</w:t>
      </w:r>
      <w:r w:rsidR="007E13ED">
        <w:rPr>
          <w:rFonts w:ascii="Times New Roman" w:hAnsi="Times New Roman" w:cs="Times New Roman"/>
        </w:rPr>
        <w:t xml:space="preserve"> is</w:t>
      </w:r>
      <w:r w:rsidR="006E7E58">
        <w:rPr>
          <w:rFonts w:ascii="Times New Roman" w:hAnsi="Times New Roman" w:cs="Times New Roman"/>
        </w:rPr>
        <w:t xml:space="preserve"> in the wrong, when </w:t>
      </w:r>
      <w:proofErr w:type="spellStart"/>
      <w:r w:rsidR="006E7E58">
        <w:rPr>
          <w:rFonts w:ascii="Times New Roman" w:hAnsi="Times New Roman" w:cs="Times New Roman"/>
        </w:rPr>
        <w:t>Arawn</w:t>
      </w:r>
      <w:proofErr w:type="spellEnd"/>
      <w:r w:rsidR="006E7E58">
        <w:rPr>
          <w:rFonts w:ascii="Times New Roman" w:hAnsi="Times New Roman" w:cs="Times New Roman"/>
        </w:rPr>
        <w:t xml:space="preserve"> announc</w:t>
      </w:r>
      <w:r w:rsidR="009C3A96">
        <w:rPr>
          <w:rFonts w:ascii="Times New Roman" w:hAnsi="Times New Roman" w:cs="Times New Roman"/>
        </w:rPr>
        <w:t>es</w:t>
      </w:r>
      <w:r w:rsidR="006E7E58">
        <w:rPr>
          <w:rFonts w:ascii="Times New Roman" w:hAnsi="Times New Roman" w:cs="Times New Roman"/>
        </w:rPr>
        <w:t xml:space="preserve"> that he</w:t>
      </w:r>
      <w:r w:rsidR="00501928">
        <w:rPr>
          <w:rFonts w:ascii="Times New Roman" w:hAnsi="Times New Roman" w:cs="Times New Roman"/>
        </w:rPr>
        <w:t xml:space="preserve"> is</w:t>
      </w:r>
      <w:r w:rsidR="006E7E58">
        <w:rPr>
          <w:rFonts w:ascii="Times New Roman" w:hAnsi="Times New Roman" w:cs="Times New Roman"/>
        </w:rPr>
        <w:t xml:space="preserve"> a </w:t>
      </w:r>
      <w:r w:rsidR="006F2F8F">
        <w:rPr>
          <w:rFonts w:ascii="Times New Roman" w:hAnsi="Times New Roman" w:cs="Times New Roman"/>
        </w:rPr>
        <w:t>k</w:t>
      </w:r>
      <w:r w:rsidR="006E7E58">
        <w:rPr>
          <w:rFonts w:ascii="Times New Roman" w:hAnsi="Times New Roman" w:cs="Times New Roman"/>
        </w:rPr>
        <w:t>ing</w:t>
      </w:r>
      <w:r w:rsidR="002161B8">
        <w:rPr>
          <w:rFonts w:ascii="Times New Roman" w:hAnsi="Times New Roman" w:cs="Times New Roman"/>
        </w:rPr>
        <w:t xml:space="preserve"> </w:t>
      </w:r>
      <w:r w:rsidR="002161B8">
        <w:rPr>
          <w:rStyle w:val="FootnoteReference"/>
          <w:rFonts w:ascii="Times New Roman" w:hAnsi="Times New Roman" w:cs="Times New Roman"/>
        </w:rPr>
        <w:footnoteReference w:id="30"/>
      </w:r>
      <w:r w:rsidR="0010539C">
        <w:rPr>
          <w:rFonts w:ascii="Times New Roman" w:hAnsi="Times New Roman" w:cs="Times New Roman"/>
        </w:rPr>
        <w:t xml:space="preserve"> </w:t>
      </w:r>
      <w:r w:rsidR="00CF2C1C">
        <w:rPr>
          <w:rFonts w:ascii="Times New Roman" w:hAnsi="Times New Roman" w:cs="Times New Roman"/>
        </w:rPr>
        <w:t>(</w:t>
      </w:r>
      <w:r w:rsidR="00FC6D8D">
        <w:rPr>
          <w:rFonts w:ascii="Times New Roman" w:hAnsi="Times New Roman" w:cs="Times New Roman"/>
        </w:rPr>
        <w:t>‘</w:t>
      </w:r>
      <w:proofErr w:type="spellStart"/>
      <w:r w:rsidR="00FC6D8D">
        <w:rPr>
          <w:rFonts w:ascii="Times New Roman" w:hAnsi="Times New Roman" w:cs="Times New Roman"/>
        </w:rPr>
        <w:t>Brenhin</w:t>
      </w:r>
      <w:proofErr w:type="spellEnd"/>
      <w:r w:rsidR="00FC6D8D">
        <w:rPr>
          <w:rFonts w:ascii="Times New Roman" w:hAnsi="Times New Roman" w:cs="Times New Roman"/>
        </w:rPr>
        <w:t xml:space="preserve"> </w:t>
      </w:r>
      <w:proofErr w:type="spellStart"/>
      <w:r w:rsidR="00FC6D8D">
        <w:rPr>
          <w:rFonts w:ascii="Times New Roman" w:hAnsi="Times New Roman" w:cs="Times New Roman"/>
        </w:rPr>
        <w:t>corunawc</w:t>
      </w:r>
      <w:proofErr w:type="spellEnd"/>
      <w:r w:rsidR="00322910">
        <w:rPr>
          <w:rFonts w:ascii="Times New Roman" w:hAnsi="Times New Roman" w:cs="Times New Roman"/>
        </w:rPr>
        <w:t xml:space="preserve"> </w:t>
      </w:r>
      <w:proofErr w:type="spellStart"/>
      <w:r w:rsidR="00322910">
        <w:rPr>
          <w:rFonts w:ascii="Times New Roman" w:hAnsi="Times New Roman" w:cs="Times New Roman"/>
        </w:rPr>
        <w:t>wyf</w:t>
      </w:r>
      <w:proofErr w:type="spellEnd"/>
      <w:r w:rsidR="00322910">
        <w:rPr>
          <w:rFonts w:ascii="Times New Roman" w:hAnsi="Times New Roman" w:cs="Times New Roman"/>
        </w:rPr>
        <w:t xml:space="preserve"> </w:t>
      </w:r>
      <w:proofErr w:type="spellStart"/>
      <w:r w:rsidR="00322910">
        <w:rPr>
          <w:rFonts w:ascii="Times New Roman" w:hAnsi="Times New Roman" w:cs="Times New Roman"/>
        </w:rPr>
        <w:t>i</w:t>
      </w:r>
      <w:proofErr w:type="spellEnd"/>
      <w:r w:rsidR="00322910">
        <w:rPr>
          <w:rFonts w:ascii="Times New Roman" w:hAnsi="Times New Roman" w:cs="Times New Roman"/>
        </w:rPr>
        <w:t xml:space="preserve"> </w:t>
      </w:r>
      <w:proofErr w:type="spellStart"/>
      <w:r w:rsidR="00322910">
        <w:rPr>
          <w:rFonts w:ascii="Times New Roman" w:hAnsi="Times New Roman" w:cs="Times New Roman"/>
        </w:rPr>
        <w:t>yn</w:t>
      </w:r>
      <w:proofErr w:type="spellEnd"/>
      <w:r w:rsidR="00322910">
        <w:rPr>
          <w:rFonts w:ascii="Times New Roman" w:hAnsi="Times New Roman" w:cs="Times New Roman"/>
        </w:rPr>
        <w:t xml:space="preserve"> y </w:t>
      </w:r>
      <w:proofErr w:type="spellStart"/>
      <w:r w:rsidR="00322910">
        <w:rPr>
          <w:rFonts w:ascii="Times New Roman" w:hAnsi="Times New Roman" w:cs="Times New Roman"/>
        </w:rPr>
        <w:t>wlat</w:t>
      </w:r>
      <w:proofErr w:type="spellEnd"/>
      <w:r w:rsidR="00322910">
        <w:rPr>
          <w:rFonts w:ascii="Times New Roman" w:hAnsi="Times New Roman" w:cs="Times New Roman"/>
        </w:rPr>
        <w:t xml:space="preserve"> yd </w:t>
      </w:r>
      <w:proofErr w:type="spellStart"/>
      <w:r w:rsidR="00322910">
        <w:rPr>
          <w:rFonts w:ascii="Times New Roman" w:hAnsi="Times New Roman" w:cs="Times New Roman"/>
        </w:rPr>
        <w:t>hanwyf</w:t>
      </w:r>
      <w:proofErr w:type="spellEnd"/>
      <w:r w:rsidR="00322910">
        <w:rPr>
          <w:rFonts w:ascii="Times New Roman" w:hAnsi="Times New Roman" w:cs="Times New Roman"/>
        </w:rPr>
        <w:t xml:space="preserve"> </w:t>
      </w:r>
      <w:proofErr w:type="spellStart"/>
      <w:r w:rsidR="00322910">
        <w:rPr>
          <w:rFonts w:ascii="Times New Roman" w:hAnsi="Times New Roman" w:cs="Times New Roman"/>
        </w:rPr>
        <w:t>oheni</w:t>
      </w:r>
      <w:proofErr w:type="spellEnd"/>
      <w:r w:rsidR="00FC6D8D">
        <w:rPr>
          <w:rFonts w:ascii="Times New Roman" w:hAnsi="Times New Roman" w:cs="Times New Roman"/>
        </w:rPr>
        <w:t>’</w:t>
      </w:r>
      <w:r w:rsidR="00A045FB">
        <w:rPr>
          <w:rFonts w:ascii="Times New Roman" w:hAnsi="Times New Roman" w:cs="Times New Roman"/>
        </w:rPr>
        <w:t>)</w:t>
      </w:r>
      <w:r w:rsidR="004E7031">
        <w:rPr>
          <w:rStyle w:val="FootnoteReference"/>
          <w:rFonts w:ascii="Times New Roman" w:hAnsi="Times New Roman" w:cs="Times New Roman"/>
        </w:rPr>
        <w:footnoteReference w:id="31"/>
      </w:r>
      <w:r w:rsidR="00240434">
        <w:rPr>
          <w:rFonts w:ascii="Times New Roman" w:hAnsi="Times New Roman" w:cs="Times New Roman"/>
        </w:rPr>
        <w:t xml:space="preserve">, </w:t>
      </w:r>
      <w:r w:rsidR="00CF2C1C">
        <w:rPr>
          <w:rFonts w:ascii="Times New Roman" w:hAnsi="Times New Roman" w:cs="Times New Roman"/>
        </w:rPr>
        <w:t>the titl</w:t>
      </w:r>
      <w:r w:rsidR="00881E67">
        <w:rPr>
          <w:rFonts w:ascii="Times New Roman" w:hAnsi="Times New Roman" w:cs="Times New Roman"/>
        </w:rPr>
        <w:t xml:space="preserve">e indicating </w:t>
      </w:r>
      <w:r w:rsidR="006042A8">
        <w:rPr>
          <w:rFonts w:ascii="Times New Roman" w:hAnsi="Times New Roman" w:cs="Times New Roman"/>
        </w:rPr>
        <w:t xml:space="preserve">‘an older, more authentic, political structure of pre-conquest Wales, preserved only in the symbolic realm of </w:t>
      </w:r>
      <w:proofErr w:type="spellStart"/>
      <w:r w:rsidR="006042A8">
        <w:rPr>
          <w:rFonts w:ascii="Times New Roman" w:hAnsi="Times New Roman" w:cs="Times New Roman"/>
        </w:rPr>
        <w:t>Annwfn</w:t>
      </w:r>
      <w:proofErr w:type="spellEnd"/>
      <w:r w:rsidR="00814B5E">
        <w:rPr>
          <w:rFonts w:ascii="Times New Roman" w:hAnsi="Times New Roman" w:cs="Times New Roman"/>
        </w:rPr>
        <w:t>’</w:t>
      </w:r>
      <w:r w:rsidR="003A3AEC">
        <w:rPr>
          <w:rFonts w:ascii="Times New Roman" w:hAnsi="Times New Roman" w:cs="Times New Roman"/>
        </w:rPr>
        <w:t>.</w:t>
      </w:r>
      <w:r w:rsidR="003A3AEC">
        <w:rPr>
          <w:rStyle w:val="FootnoteReference"/>
          <w:rFonts w:ascii="Times New Roman" w:hAnsi="Times New Roman" w:cs="Times New Roman"/>
        </w:rPr>
        <w:footnoteReference w:id="32"/>
      </w:r>
      <w:r w:rsidR="00AC2E43">
        <w:rPr>
          <w:rFonts w:ascii="Times New Roman" w:hAnsi="Times New Roman" w:cs="Times New Roman"/>
        </w:rPr>
        <w:t>Authorial voice embellishes this custom and point of law</w:t>
      </w:r>
      <w:r w:rsidR="00FF6A43">
        <w:rPr>
          <w:rFonts w:ascii="Times New Roman" w:hAnsi="Times New Roman" w:cs="Times New Roman"/>
        </w:rPr>
        <w:t xml:space="preserve"> through literary</w:t>
      </w:r>
      <w:r w:rsidR="00DF77A9">
        <w:rPr>
          <w:rFonts w:ascii="Times New Roman" w:hAnsi="Times New Roman" w:cs="Times New Roman"/>
        </w:rPr>
        <w:t xml:space="preserve"> invention,</w:t>
      </w:r>
      <w:r w:rsidR="0094217E">
        <w:rPr>
          <w:rFonts w:ascii="Times New Roman" w:hAnsi="Times New Roman" w:cs="Times New Roman"/>
        </w:rPr>
        <w:t xml:space="preserve"> and allusion to</w:t>
      </w:r>
      <w:r w:rsidR="00903256">
        <w:rPr>
          <w:rFonts w:ascii="Times New Roman" w:hAnsi="Times New Roman" w:cs="Times New Roman"/>
        </w:rPr>
        <w:t xml:space="preserve"> the</w:t>
      </w:r>
      <w:r w:rsidR="0094217E">
        <w:rPr>
          <w:rFonts w:ascii="Times New Roman" w:hAnsi="Times New Roman" w:cs="Times New Roman"/>
        </w:rPr>
        <w:t xml:space="preserve"> </w:t>
      </w:r>
      <w:r w:rsidR="00B22301">
        <w:rPr>
          <w:rFonts w:ascii="Times New Roman" w:hAnsi="Times New Roman" w:cs="Times New Roman"/>
        </w:rPr>
        <w:t>mythic</w:t>
      </w:r>
      <w:r w:rsidR="00E94782">
        <w:rPr>
          <w:rFonts w:ascii="Times New Roman" w:hAnsi="Times New Roman" w:cs="Times New Roman"/>
        </w:rPr>
        <w:t>al,</w:t>
      </w:r>
      <w:r w:rsidR="00AC2E43">
        <w:rPr>
          <w:rFonts w:ascii="Times New Roman" w:hAnsi="Times New Roman" w:cs="Times New Roman"/>
        </w:rPr>
        <w:t xml:space="preserve"> supernatural</w:t>
      </w:r>
      <w:r w:rsidR="002C521C">
        <w:rPr>
          <w:rFonts w:ascii="Times New Roman" w:hAnsi="Times New Roman" w:cs="Times New Roman"/>
        </w:rPr>
        <w:t xml:space="preserve"> forces</w:t>
      </w:r>
      <w:r w:rsidR="00AC2E43">
        <w:rPr>
          <w:rFonts w:ascii="Times New Roman" w:hAnsi="Times New Roman" w:cs="Times New Roman"/>
        </w:rPr>
        <w:t xml:space="preserve"> associat</w:t>
      </w:r>
      <w:r w:rsidR="00B320C2">
        <w:rPr>
          <w:rFonts w:ascii="Times New Roman" w:hAnsi="Times New Roman" w:cs="Times New Roman"/>
        </w:rPr>
        <w:t>ed with the Otherworld,</w:t>
      </w:r>
      <w:r w:rsidR="00EC4197">
        <w:rPr>
          <w:rFonts w:ascii="Times New Roman" w:hAnsi="Times New Roman" w:cs="Times New Roman"/>
        </w:rPr>
        <w:t xml:space="preserve"> </w:t>
      </w:r>
      <w:r w:rsidR="00AC2E43">
        <w:rPr>
          <w:rFonts w:ascii="Times New Roman" w:hAnsi="Times New Roman" w:cs="Times New Roman"/>
        </w:rPr>
        <w:t>which would</w:t>
      </w:r>
      <w:r w:rsidR="00EC4197">
        <w:rPr>
          <w:rFonts w:ascii="Times New Roman" w:hAnsi="Times New Roman" w:cs="Times New Roman"/>
        </w:rPr>
        <w:t xml:space="preserve"> have</w:t>
      </w:r>
      <w:r w:rsidR="00AC2E43">
        <w:rPr>
          <w:rFonts w:ascii="Times New Roman" w:hAnsi="Times New Roman" w:cs="Times New Roman"/>
        </w:rPr>
        <w:t xml:space="preserve"> be</w:t>
      </w:r>
      <w:r w:rsidR="00EC4197">
        <w:rPr>
          <w:rFonts w:ascii="Times New Roman" w:hAnsi="Times New Roman" w:cs="Times New Roman"/>
        </w:rPr>
        <w:t>en</w:t>
      </w:r>
      <w:r w:rsidR="00AC2E43">
        <w:rPr>
          <w:rFonts w:ascii="Times New Roman" w:hAnsi="Times New Roman" w:cs="Times New Roman"/>
        </w:rPr>
        <w:t xml:space="preserve"> readily understood by medieval audiences.</w:t>
      </w:r>
      <w:r w:rsidR="00DC01B2">
        <w:rPr>
          <w:rFonts w:ascii="Times New Roman" w:hAnsi="Times New Roman" w:cs="Times New Roman"/>
        </w:rPr>
        <w:t xml:space="preserve"> </w:t>
      </w:r>
      <w:proofErr w:type="spellStart"/>
      <w:r w:rsidR="00927084">
        <w:rPr>
          <w:rFonts w:ascii="Times New Roman" w:hAnsi="Times New Roman" w:cs="Times New Roman"/>
        </w:rPr>
        <w:t>Pwyll</w:t>
      </w:r>
      <w:proofErr w:type="spellEnd"/>
      <w:r w:rsidR="000D717B">
        <w:rPr>
          <w:rFonts w:ascii="Times New Roman" w:hAnsi="Times New Roman" w:cs="Times New Roman"/>
        </w:rPr>
        <w:t>, characteristically, is quick to ignore</w:t>
      </w:r>
      <w:r w:rsidR="00CC4719">
        <w:rPr>
          <w:rFonts w:ascii="Times New Roman" w:hAnsi="Times New Roman" w:cs="Times New Roman"/>
        </w:rPr>
        <w:t xml:space="preserve"> th</w:t>
      </w:r>
      <w:r w:rsidR="00603B6B">
        <w:rPr>
          <w:rFonts w:ascii="Times New Roman" w:hAnsi="Times New Roman" w:cs="Times New Roman"/>
        </w:rPr>
        <w:t>e</w:t>
      </w:r>
      <w:r w:rsidR="00844FA7">
        <w:rPr>
          <w:rFonts w:ascii="Times New Roman" w:hAnsi="Times New Roman" w:cs="Times New Roman"/>
        </w:rPr>
        <w:t xml:space="preserve"> </w:t>
      </w:r>
      <w:r w:rsidR="00CC4719">
        <w:rPr>
          <w:rFonts w:ascii="Times New Roman" w:hAnsi="Times New Roman" w:cs="Times New Roman"/>
        </w:rPr>
        <w:t>sign</w:t>
      </w:r>
      <w:r w:rsidR="00361258">
        <w:rPr>
          <w:rFonts w:ascii="Times New Roman" w:hAnsi="Times New Roman" w:cs="Times New Roman"/>
        </w:rPr>
        <w:t>.</w:t>
      </w:r>
      <w:r w:rsidR="0012615B">
        <w:rPr>
          <w:rFonts w:ascii="Times New Roman" w:hAnsi="Times New Roman" w:cs="Times New Roman"/>
        </w:rPr>
        <w:t xml:space="preserve"> </w:t>
      </w:r>
      <w:r w:rsidR="00361258">
        <w:rPr>
          <w:rFonts w:ascii="Times New Roman" w:hAnsi="Times New Roman" w:cs="Times New Roman"/>
        </w:rPr>
        <w:t>D</w:t>
      </w:r>
      <w:r w:rsidR="00F8178E">
        <w:rPr>
          <w:rFonts w:ascii="Times New Roman" w:hAnsi="Times New Roman" w:cs="Times New Roman"/>
        </w:rPr>
        <w:t>espite this</w:t>
      </w:r>
      <w:r w:rsidR="00826D01">
        <w:rPr>
          <w:rFonts w:ascii="Times New Roman" w:hAnsi="Times New Roman" w:cs="Times New Roman"/>
        </w:rPr>
        <w:t xml:space="preserve"> portent</w:t>
      </w:r>
      <w:r w:rsidR="00F8178E">
        <w:rPr>
          <w:rFonts w:ascii="Times New Roman" w:hAnsi="Times New Roman" w:cs="Times New Roman"/>
        </w:rPr>
        <w:t xml:space="preserve">, </w:t>
      </w:r>
      <w:proofErr w:type="spellStart"/>
      <w:r w:rsidR="00F8178E">
        <w:rPr>
          <w:rFonts w:ascii="Times New Roman" w:hAnsi="Times New Roman" w:cs="Times New Roman"/>
        </w:rPr>
        <w:t>Pwyll</w:t>
      </w:r>
      <w:proofErr w:type="spellEnd"/>
      <w:r w:rsidR="00F8178E">
        <w:rPr>
          <w:rFonts w:ascii="Times New Roman" w:hAnsi="Times New Roman" w:cs="Times New Roman"/>
        </w:rPr>
        <w:t xml:space="preserve"> </w:t>
      </w:r>
      <w:r w:rsidR="0079488F">
        <w:rPr>
          <w:rFonts w:ascii="Times New Roman" w:hAnsi="Times New Roman" w:cs="Times New Roman"/>
        </w:rPr>
        <w:t>‘</w:t>
      </w:r>
      <w:r w:rsidR="00F8178E">
        <w:rPr>
          <w:rFonts w:ascii="Times New Roman" w:hAnsi="Times New Roman" w:cs="Times New Roman"/>
        </w:rPr>
        <w:t>drove away the pack that had killed the stag, and fe</w:t>
      </w:r>
      <w:r w:rsidR="00CB6262">
        <w:rPr>
          <w:rFonts w:ascii="Times New Roman" w:hAnsi="Times New Roman" w:cs="Times New Roman"/>
        </w:rPr>
        <w:t>d</w:t>
      </w:r>
      <w:r w:rsidR="00F8178E">
        <w:rPr>
          <w:rFonts w:ascii="Times New Roman" w:hAnsi="Times New Roman" w:cs="Times New Roman"/>
        </w:rPr>
        <w:t xml:space="preserve"> his own pack on it</w:t>
      </w:r>
      <w:r w:rsidR="006F68A5">
        <w:rPr>
          <w:rFonts w:ascii="Times New Roman" w:hAnsi="Times New Roman" w:cs="Times New Roman"/>
        </w:rPr>
        <w:t>’.</w:t>
      </w:r>
      <w:r w:rsidR="006F68A5">
        <w:rPr>
          <w:rStyle w:val="FootnoteReference"/>
          <w:rFonts w:ascii="Times New Roman" w:hAnsi="Times New Roman" w:cs="Times New Roman"/>
        </w:rPr>
        <w:footnoteReference w:id="33"/>
      </w:r>
    </w:p>
    <w:p w14:paraId="5E76C799" w14:textId="60581D48" w:rsidR="00367098" w:rsidRDefault="0074147A" w:rsidP="00DF00D7">
      <w:pPr>
        <w:spacing w:line="480" w:lineRule="auto"/>
        <w:rPr>
          <w:rFonts w:ascii="Times New Roman" w:hAnsi="Times New Roman" w:cs="Times New Roman"/>
        </w:rPr>
      </w:pPr>
      <w:r>
        <w:rPr>
          <w:rFonts w:ascii="Times New Roman" w:hAnsi="Times New Roman" w:cs="Times New Roman"/>
        </w:rPr>
        <w:t xml:space="preserve"> </w:t>
      </w:r>
    </w:p>
    <w:p w14:paraId="0DD424DB" w14:textId="2A4A061C" w:rsidR="00366D7D" w:rsidRDefault="005D65DC" w:rsidP="00DF00D7">
      <w:pPr>
        <w:spacing w:line="480" w:lineRule="auto"/>
        <w:rPr>
          <w:rFonts w:ascii="Times New Roman" w:hAnsi="Times New Roman" w:cs="Times New Roman"/>
        </w:rPr>
      </w:pPr>
      <w:r>
        <w:rPr>
          <w:rFonts w:ascii="Times New Roman" w:hAnsi="Times New Roman" w:cs="Times New Roman"/>
        </w:rPr>
        <w:t>D</w:t>
      </w:r>
      <w:r w:rsidR="0087638C">
        <w:rPr>
          <w:rFonts w:ascii="Times New Roman" w:hAnsi="Times New Roman" w:cs="Times New Roman"/>
        </w:rPr>
        <w:t>ialogue</w:t>
      </w:r>
      <w:r w:rsidR="005C4C7A">
        <w:rPr>
          <w:rFonts w:ascii="Times New Roman" w:hAnsi="Times New Roman" w:cs="Times New Roman"/>
        </w:rPr>
        <w:t xml:space="preserve"> is used in the text to explore the interplay between characters, and the roles assumed by each character, as exemplified in this first meeting</w:t>
      </w:r>
      <w:r w:rsidR="0087638C">
        <w:rPr>
          <w:rFonts w:ascii="Times New Roman" w:hAnsi="Times New Roman" w:cs="Times New Roman"/>
        </w:rPr>
        <w:t xml:space="preserve"> between </w:t>
      </w:r>
      <w:proofErr w:type="spellStart"/>
      <w:r w:rsidR="0087638C">
        <w:rPr>
          <w:rFonts w:ascii="Times New Roman" w:hAnsi="Times New Roman" w:cs="Times New Roman"/>
        </w:rPr>
        <w:t>Pwyll</w:t>
      </w:r>
      <w:proofErr w:type="spellEnd"/>
      <w:r w:rsidR="0087638C">
        <w:rPr>
          <w:rFonts w:ascii="Times New Roman" w:hAnsi="Times New Roman" w:cs="Times New Roman"/>
        </w:rPr>
        <w:t xml:space="preserve"> and </w:t>
      </w:r>
      <w:proofErr w:type="spellStart"/>
      <w:r w:rsidR="00520FD5">
        <w:rPr>
          <w:rFonts w:ascii="Times New Roman" w:hAnsi="Times New Roman" w:cs="Times New Roman"/>
        </w:rPr>
        <w:t>Arawn</w:t>
      </w:r>
      <w:proofErr w:type="spellEnd"/>
      <w:r w:rsidR="005C4C7A">
        <w:rPr>
          <w:rFonts w:ascii="Times New Roman" w:hAnsi="Times New Roman" w:cs="Times New Roman"/>
        </w:rPr>
        <w:t xml:space="preserve">. </w:t>
      </w:r>
      <w:proofErr w:type="spellStart"/>
      <w:r w:rsidR="004B609F">
        <w:rPr>
          <w:rFonts w:ascii="Times New Roman" w:hAnsi="Times New Roman" w:cs="Times New Roman"/>
        </w:rPr>
        <w:t>Arawn</w:t>
      </w:r>
      <w:proofErr w:type="spellEnd"/>
      <w:r w:rsidR="004B609F">
        <w:rPr>
          <w:rFonts w:ascii="Times New Roman" w:hAnsi="Times New Roman" w:cs="Times New Roman"/>
        </w:rPr>
        <w:t xml:space="preserve"> has a clear reason for making the transformation proposition to </w:t>
      </w:r>
      <w:proofErr w:type="spellStart"/>
      <w:r w:rsidR="004B609F">
        <w:rPr>
          <w:rFonts w:ascii="Times New Roman" w:hAnsi="Times New Roman" w:cs="Times New Roman"/>
        </w:rPr>
        <w:t>Pwyll</w:t>
      </w:r>
      <w:proofErr w:type="spellEnd"/>
      <w:r w:rsidR="004B609F">
        <w:rPr>
          <w:rFonts w:ascii="Times New Roman" w:hAnsi="Times New Roman" w:cs="Times New Roman"/>
        </w:rPr>
        <w:t xml:space="preserve"> (to rid him of his rival, </w:t>
      </w:r>
      <w:proofErr w:type="spellStart"/>
      <w:r w:rsidR="004B609F">
        <w:rPr>
          <w:rFonts w:ascii="Times New Roman" w:hAnsi="Times New Roman" w:cs="Times New Roman"/>
        </w:rPr>
        <w:t>Hafgan</w:t>
      </w:r>
      <w:proofErr w:type="spellEnd"/>
      <w:r w:rsidR="004B609F">
        <w:rPr>
          <w:rFonts w:ascii="Times New Roman" w:hAnsi="Times New Roman" w:cs="Times New Roman"/>
        </w:rPr>
        <w:t>)</w:t>
      </w:r>
      <w:r w:rsidR="0082542F">
        <w:rPr>
          <w:rFonts w:ascii="Times New Roman" w:hAnsi="Times New Roman" w:cs="Times New Roman"/>
        </w:rPr>
        <w:t xml:space="preserve"> but the</w:t>
      </w:r>
      <w:r w:rsidR="00A14498">
        <w:rPr>
          <w:rFonts w:ascii="Times New Roman" w:hAnsi="Times New Roman" w:cs="Times New Roman"/>
        </w:rPr>
        <w:t xml:space="preserve"> leading</w:t>
      </w:r>
      <w:r w:rsidR="0082542F">
        <w:rPr>
          <w:rFonts w:ascii="Times New Roman" w:hAnsi="Times New Roman" w:cs="Times New Roman"/>
        </w:rPr>
        <w:t xml:space="preserve"> manner in which </w:t>
      </w:r>
      <w:proofErr w:type="spellStart"/>
      <w:r w:rsidR="0082542F">
        <w:rPr>
          <w:rFonts w:ascii="Times New Roman" w:hAnsi="Times New Roman" w:cs="Times New Roman"/>
        </w:rPr>
        <w:t>Arawn</w:t>
      </w:r>
      <w:proofErr w:type="spellEnd"/>
      <w:r w:rsidR="0082542F">
        <w:rPr>
          <w:rFonts w:ascii="Times New Roman" w:hAnsi="Times New Roman" w:cs="Times New Roman"/>
        </w:rPr>
        <w:t xml:space="preserve"> frames his</w:t>
      </w:r>
      <w:r w:rsidR="005E4ED0">
        <w:rPr>
          <w:rFonts w:ascii="Times New Roman" w:hAnsi="Times New Roman" w:cs="Times New Roman"/>
        </w:rPr>
        <w:t xml:space="preserve"> request</w:t>
      </w:r>
      <w:r w:rsidR="0082542F">
        <w:rPr>
          <w:rFonts w:ascii="Times New Roman" w:hAnsi="Times New Roman" w:cs="Times New Roman"/>
        </w:rPr>
        <w:t xml:space="preserve"> indicates that he </w:t>
      </w:r>
      <w:r w:rsidR="0082542F">
        <w:rPr>
          <w:rFonts w:ascii="Times New Roman" w:hAnsi="Times New Roman" w:cs="Times New Roman"/>
        </w:rPr>
        <w:lastRenderedPageBreak/>
        <w:t xml:space="preserve">may be testing, or even manipulating </w:t>
      </w:r>
      <w:proofErr w:type="spellStart"/>
      <w:r w:rsidR="0082542F">
        <w:rPr>
          <w:rFonts w:ascii="Times New Roman" w:hAnsi="Times New Roman" w:cs="Times New Roman"/>
        </w:rPr>
        <w:t>Pwyll</w:t>
      </w:r>
      <w:proofErr w:type="spellEnd"/>
      <w:r w:rsidR="0082542F">
        <w:rPr>
          <w:rFonts w:ascii="Times New Roman" w:hAnsi="Times New Roman" w:cs="Times New Roman"/>
        </w:rPr>
        <w:t xml:space="preserve">, playing on </w:t>
      </w:r>
      <w:proofErr w:type="spellStart"/>
      <w:r w:rsidR="0082542F">
        <w:rPr>
          <w:rFonts w:ascii="Times New Roman" w:hAnsi="Times New Roman" w:cs="Times New Roman"/>
        </w:rPr>
        <w:t>Pwyll’s</w:t>
      </w:r>
      <w:proofErr w:type="spellEnd"/>
      <w:r w:rsidR="0082542F">
        <w:rPr>
          <w:rFonts w:ascii="Times New Roman" w:hAnsi="Times New Roman" w:cs="Times New Roman"/>
        </w:rPr>
        <w:t xml:space="preserve"> sense of honour</w:t>
      </w:r>
      <w:r w:rsidR="00D70650">
        <w:rPr>
          <w:rFonts w:ascii="Times New Roman" w:hAnsi="Times New Roman" w:cs="Times New Roman"/>
        </w:rPr>
        <w:t>, and crucially,</w:t>
      </w:r>
      <w:r w:rsidR="00F673FB">
        <w:rPr>
          <w:rFonts w:ascii="Times New Roman" w:hAnsi="Times New Roman" w:cs="Times New Roman"/>
        </w:rPr>
        <w:t xml:space="preserve"> using his own </w:t>
      </w:r>
      <w:r w:rsidR="00D70650">
        <w:rPr>
          <w:rFonts w:ascii="Times New Roman" w:hAnsi="Times New Roman" w:cs="Times New Roman"/>
        </w:rPr>
        <w:t>superior</w:t>
      </w:r>
      <w:r w:rsidR="000930B9">
        <w:rPr>
          <w:rFonts w:ascii="Times New Roman" w:hAnsi="Times New Roman" w:cs="Times New Roman"/>
        </w:rPr>
        <w:t xml:space="preserve"> status</w:t>
      </w:r>
      <w:r w:rsidR="00D70650">
        <w:rPr>
          <w:rFonts w:ascii="Times New Roman" w:hAnsi="Times New Roman" w:cs="Times New Roman"/>
        </w:rPr>
        <w:t xml:space="preserve"> over </w:t>
      </w:r>
      <w:proofErr w:type="spellStart"/>
      <w:r w:rsidR="00D70650">
        <w:rPr>
          <w:rFonts w:ascii="Times New Roman" w:hAnsi="Times New Roman" w:cs="Times New Roman"/>
        </w:rPr>
        <w:t>Pwyll</w:t>
      </w:r>
      <w:proofErr w:type="spellEnd"/>
      <w:r w:rsidR="00FA1E9D">
        <w:rPr>
          <w:rFonts w:ascii="Times New Roman" w:hAnsi="Times New Roman" w:cs="Times New Roman"/>
        </w:rPr>
        <w:t xml:space="preserve"> to his own advantage</w:t>
      </w:r>
      <w:r w:rsidR="0082542F">
        <w:rPr>
          <w:rFonts w:ascii="Times New Roman" w:hAnsi="Times New Roman" w:cs="Times New Roman"/>
        </w:rPr>
        <w:t>.</w:t>
      </w:r>
      <w:r w:rsidR="002A4912">
        <w:rPr>
          <w:rFonts w:ascii="Times New Roman" w:hAnsi="Times New Roman" w:cs="Times New Roman"/>
        </w:rPr>
        <w:t xml:space="preserve"> In turn,</w:t>
      </w:r>
      <w:r w:rsidR="00E50E97">
        <w:rPr>
          <w:rFonts w:ascii="Times New Roman" w:hAnsi="Times New Roman" w:cs="Times New Roman"/>
        </w:rPr>
        <w:t xml:space="preserve"> ‘</w:t>
      </w:r>
      <w:proofErr w:type="spellStart"/>
      <w:r w:rsidR="009C3B70">
        <w:rPr>
          <w:rFonts w:ascii="Times New Roman" w:hAnsi="Times New Roman" w:cs="Times New Roman"/>
        </w:rPr>
        <w:t>Pwyll’s</w:t>
      </w:r>
      <w:proofErr w:type="spellEnd"/>
      <w:r w:rsidR="009C3B70">
        <w:rPr>
          <w:rFonts w:ascii="Times New Roman" w:hAnsi="Times New Roman" w:cs="Times New Roman"/>
        </w:rPr>
        <w:t xml:space="preserve"> own words and actions demonstrate</w:t>
      </w:r>
      <w:r w:rsidR="00AC28A1">
        <w:rPr>
          <w:rFonts w:ascii="Times New Roman" w:hAnsi="Times New Roman" w:cs="Times New Roman"/>
        </w:rPr>
        <w:t xml:space="preserve"> his propensity for </w:t>
      </w:r>
      <w:r w:rsidR="00AC28A1" w:rsidRPr="00AC28A1">
        <w:rPr>
          <w:rFonts w:ascii="Times New Roman" w:hAnsi="Times New Roman" w:cs="Times New Roman"/>
          <w:i/>
          <w:iCs/>
        </w:rPr>
        <w:t xml:space="preserve">doing </w:t>
      </w:r>
      <w:r w:rsidR="00AC28A1">
        <w:rPr>
          <w:rFonts w:ascii="Times New Roman" w:hAnsi="Times New Roman" w:cs="Times New Roman"/>
        </w:rPr>
        <w:t>first and thinking later</w:t>
      </w:r>
      <w:r w:rsidR="00014407">
        <w:rPr>
          <w:rFonts w:ascii="Times New Roman" w:hAnsi="Times New Roman" w:cs="Times New Roman"/>
        </w:rPr>
        <w:t>’</w:t>
      </w:r>
      <w:r w:rsidR="00ED34F3">
        <w:rPr>
          <w:rFonts w:ascii="Times New Roman" w:hAnsi="Times New Roman" w:cs="Times New Roman"/>
        </w:rPr>
        <w:t>.</w:t>
      </w:r>
      <w:r w:rsidR="004E1105">
        <w:rPr>
          <w:rStyle w:val="FootnoteReference"/>
          <w:rFonts w:ascii="Times New Roman" w:hAnsi="Times New Roman" w:cs="Times New Roman"/>
        </w:rPr>
        <w:footnoteReference w:id="34"/>
      </w:r>
      <w:r w:rsidR="001B7F85">
        <w:rPr>
          <w:rFonts w:ascii="Times New Roman" w:hAnsi="Times New Roman" w:cs="Times New Roman"/>
        </w:rPr>
        <w:t xml:space="preserve"> </w:t>
      </w:r>
      <w:proofErr w:type="spellStart"/>
      <w:r w:rsidR="001B7F85">
        <w:rPr>
          <w:rFonts w:ascii="Times New Roman" w:hAnsi="Times New Roman" w:cs="Times New Roman"/>
        </w:rPr>
        <w:t>Pwyll</w:t>
      </w:r>
      <w:proofErr w:type="spellEnd"/>
      <w:r w:rsidR="00B25EF2">
        <w:rPr>
          <w:rFonts w:ascii="Times New Roman" w:hAnsi="Times New Roman" w:cs="Times New Roman"/>
        </w:rPr>
        <w:t xml:space="preserve"> realises he</w:t>
      </w:r>
      <w:r w:rsidR="006B7A1D">
        <w:rPr>
          <w:rFonts w:ascii="Times New Roman" w:hAnsi="Times New Roman" w:cs="Times New Roman"/>
        </w:rPr>
        <w:t xml:space="preserve"> has insulted </w:t>
      </w:r>
      <w:proofErr w:type="spellStart"/>
      <w:r w:rsidR="006B7A1D">
        <w:rPr>
          <w:rFonts w:ascii="Times New Roman" w:hAnsi="Times New Roman" w:cs="Times New Roman"/>
        </w:rPr>
        <w:t>Arawn</w:t>
      </w:r>
      <w:proofErr w:type="spellEnd"/>
      <w:r w:rsidR="00820FA8">
        <w:rPr>
          <w:rFonts w:ascii="Times New Roman" w:hAnsi="Times New Roman" w:cs="Times New Roman"/>
        </w:rPr>
        <w:t xml:space="preserve">, </w:t>
      </w:r>
      <w:r w:rsidR="002C0C38">
        <w:rPr>
          <w:rFonts w:ascii="Times New Roman" w:hAnsi="Times New Roman" w:cs="Times New Roman"/>
        </w:rPr>
        <w:t xml:space="preserve">and </w:t>
      </w:r>
      <w:r w:rsidR="0043292A">
        <w:rPr>
          <w:rFonts w:ascii="Times New Roman" w:hAnsi="Times New Roman" w:cs="Times New Roman"/>
        </w:rPr>
        <w:t>must pay compensation to the king for the</w:t>
      </w:r>
      <w:r w:rsidR="009438A1">
        <w:rPr>
          <w:rFonts w:ascii="Times New Roman" w:hAnsi="Times New Roman" w:cs="Times New Roman"/>
        </w:rPr>
        <w:t xml:space="preserve"> injury to his honour</w:t>
      </w:r>
      <w:r w:rsidR="00CA0ED3">
        <w:rPr>
          <w:rFonts w:ascii="Times New Roman" w:hAnsi="Times New Roman" w:cs="Times New Roman"/>
        </w:rPr>
        <w:t>.</w:t>
      </w:r>
      <w:r w:rsidR="00822801">
        <w:rPr>
          <w:rStyle w:val="FootnoteReference"/>
          <w:rFonts w:ascii="Times New Roman" w:hAnsi="Times New Roman" w:cs="Times New Roman"/>
        </w:rPr>
        <w:footnoteReference w:id="35"/>
      </w:r>
      <w:r w:rsidR="007A1BE0">
        <w:rPr>
          <w:rFonts w:ascii="Times New Roman" w:hAnsi="Times New Roman" w:cs="Times New Roman"/>
        </w:rPr>
        <w:t xml:space="preserve"> </w:t>
      </w:r>
      <w:r w:rsidR="004A29EC">
        <w:rPr>
          <w:rFonts w:ascii="Times New Roman" w:hAnsi="Times New Roman" w:cs="Times New Roman"/>
        </w:rPr>
        <w:t>However, h</w:t>
      </w:r>
      <w:r w:rsidR="007A1BE0">
        <w:rPr>
          <w:rFonts w:ascii="Times New Roman" w:hAnsi="Times New Roman" w:cs="Times New Roman"/>
        </w:rPr>
        <w:t>is</w:t>
      </w:r>
      <w:r w:rsidR="007D215C">
        <w:rPr>
          <w:rFonts w:ascii="Times New Roman" w:hAnsi="Times New Roman" w:cs="Times New Roman"/>
        </w:rPr>
        <w:t xml:space="preserve"> hasty</w:t>
      </w:r>
      <w:r w:rsidR="007A1BE0">
        <w:rPr>
          <w:rFonts w:ascii="Times New Roman" w:hAnsi="Times New Roman" w:cs="Times New Roman"/>
        </w:rPr>
        <w:t xml:space="preserve"> response to </w:t>
      </w:r>
      <w:proofErr w:type="spellStart"/>
      <w:r w:rsidR="007A1BE0">
        <w:rPr>
          <w:rFonts w:ascii="Times New Roman" w:hAnsi="Times New Roman" w:cs="Times New Roman"/>
        </w:rPr>
        <w:t>Arawn</w:t>
      </w:r>
      <w:proofErr w:type="spellEnd"/>
      <w:r w:rsidR="00113294">
        <w:rPr>
          <w:rFonts w:ascii="Times New Roman" w:hAnsi="Times New Roman" w:cs="Times New Roman"/>
        </w:rPr>
        <w:t xml:space="preserve"> exposes his impetuous </w:t>
      </w:r>
      <w:r w:rsidR="007A1BE0">
        <w:rPr>
          <w:rFonts w:ascii="Times New Roman" w:hAnsi="Times New Roman" w:cs="Times New Roman"/>
        </w:rPr>
        <w:t>nature</w:t>
      </w:r>
      <w:r w:rsidR="00376D1C">
        <w:rPr>
          <w:rFonts w:ascii="Times New Roman" w:hAnsi="Times New Roman" w:cs="Times New Roman"/>
        </w:rPr>
        <w:t xml:space="preserve">, agreeing </w:t>
      </w:r>
      <w:r w:rsidR="00E9340F">
        <w:rPr>
          <w:rFonts w:ascii="Times New Roman" w:hAnsi="Times New Roman" w:cs="Times New Roman"/>
        </w:rPr>
        <w:t xml:space="preserve">to win </w:t>
      </w:r>
      <w:proofErr w:type="spellStart"/>
      <w:r w:rsidR="00E9340F">
        <w:rPr>
          <w:rFonts w:ascii="Times New Roman" w:hAnsi="Times New Roman" w:cs="Times New Roman"/>
        </w:rPr>
        <w:t>Arawn’s</w:t>
      </w:r>
      <w:proofErr w:type="spellEnd"/>
      <w:r w:rsidR="00E9340F">
        <w:rPr>
          <w:rFonts w:ascii="Times New Roman" w:hAnsi="Times New Roman" w:cs="Times New Roman"/>
        </w:rPr>
        <w:t xml:space="preserve"> </w:t>
      </w:r>
      <w:r w:rsidR="00C1383F">
        <w:rPr>
          <w:rFonts w:ascii="Times New Roman" w:hAnsi="Times New Roman" w:cs="Times New Roman"/>
        </w:rPr>
        <w:t>friendship before</w:t>
      </w:r>
      <w:r w:rsidR="00C62DE0">
        <w:rPr>
          <w:rFonts w:ascii="Times New Roman" w:hAnsi="Times New Roman" w:cs="Times New Roman"/>
        </w:rPr>
        <w:t xml:space="preserve"> knowing </w:t>
      </w:r>
      <w:r w:rsidR="00C1383F">
        <w:rPr>
          <w:rFonts w:ascii="Times New Roman" w:hAnsi="Times New Roman" w:cs="Times New Roman"/>
        </w:rPr>
        <w:t>what is actually required of him.</w:t>
      </w:r>
    </w:p>
    <w:p w14:paraId="1E96AB18" w14:textId="77777777" w:rsidR="00063337" w:rsidRDefault="00063337" w:rsidP="00DF00D7">
      <w:pPr>
        <w:spacing w:line="480" w:lineRule="auto"/>
        <w:rPr>
          <w:rFonts w:ascii="Times New Roman" w:hAnsi="Times New Roman" w:cs="Times New Roman"/>
        </w:rPr>
      </w:pPr>
    </w:p>
    <w:p w14:paraId="152E80C7" w14:textId="1D666B09" w:rsidR="00063337" w:rsidRDefault="00A059B4" w:rsidP="00D41189">
      <w:pPr>
        <w:spacing w:line="480" w:lineRule="auto"/>
        <w:ind w:firstLine="720"/>
        <w:rPr>
          <w:rFonts w:ascii="Times New Roman" w:hAnsi="Times New Roman" w:cs="Times New Roman"/>
        </w:rPr>
      </w:pPr>
      <w:r>
        <w:rPr>
          <w:rFonts w:ascii="Times New Roman" w:hAnsi="Times New Roman" w:cs="Times New Roman"/>
        </w:rPr>
        <w:t>‘</w:t>
      </w:r>
      <w:r w:rsidR="00063337">
        <w:rPr>
          <w:rFonts w:ascii="Times New Roman" w:hAnsi="Times New Roman" w:cs="Times New Roman"/>
        </w:rPr>
        <w:t>Lord</w:t>
      </w:r>
      <w:r>
        <w:rPr>
          <w:rFonts w:ascii="Times New Roman" w:hAnsi="Times New Roman" w:cs="Times New Roman"/>
        </w:rPr>
        <w:t>’</w:t>
      </w:r>
      <w:r w:rsidR="00063337">
        <w:rPr>
          <w:rFonts w:ascii="Times New Roman" w:hAnsi="Times New Roman" w:cs="Times New Roman"/>
        </w:rPr>
        <w:t xml:space="preserve"> said </w:t>
      </w:r>
      <w:proofErr w:type="spellStart"/>
      <w:r w:rsidR="00063337">
        <w:rPr>
          <w:rFonts w:ascii="Times New Roman" w:hAnsi="Times New Roman" w:cs="Times New Roman"/>
        </w:rPr>
        <w:t>Pwyll</w:t>
      </w:r>
      <w:proofErr w:type="spellEnd"/>
      <w:r w:rsidR="00063337">
        <w:rPr>
          <w:rFonts w:ascii="Times New Roman" w:hAnsi="Times New Roman" w:cs="Times New Roman"/>
        </w:rPr>
        <w:t>, ‘how shall I win your friendship?’</w:t>
      </w:r>
    </w:p>
    <w:p w14:paraId="340F0997" w14:textId="5557823B" w:rsidR="00063337" w:rsidRDefault="00315A3E" w:rsidP="00D41189">
      <w:pPr>
        <w:spacing w:line="480" w:lineRule="auto"/>
        <w:ind w:left="720"/>
        <w:rPr>
          <w:rFonts w:ascii="Times New Roman" w:hAnsi="Times New Roman" w:cs="Times New Roman"/>
        </w:rPr>
      </w:pPr>
      <w:r>
        <w:rPr>
          <w:rFonts w:ascii="Times New Roman" w:hAnsi="Times New Roman" w:cs="Times New Roman"/>
        </w:rPr>
        <w:t>‘</w:t>
      </w:r>
      <w:r w:rsidR="00063337">
        <w:rPr>
          <w:rFonts w:ascii="Times New Roman" w:hAnsi="Times New Roman" w:cs="Times New Roman"/>
        </w:rPr>
        <w:t>This is how</w:t>
      </w:r>
      <w:r>
        <w:rPr>
          <w:rFonts w:ascii="Times New Roman" w:hAnsi="Times New Roman" w:cs="Times New Roman"/>
        </w:rPr>
        <w:t>’</w:t>
      </w:r>
      <w:r w:rsidR="00063337">
        <w:rPr>
          <w:rFonts w:ascii="Times New Roman" w:hAnsi="Times New Roman" w:cs="Times New Roman"/>
        </w:rPr>
        <w:t xml:space="preserve">, he replied ‘A man whose territory is next to mine is forever fighting me. He is </w:t>
      </w:r>
      <w:proofErr w:type="spellStart"/>
      <w:r w:rsidR="00063337">
        <w:rPr>
          <w:rFonts w:ascii="Times New Roman" w:hAnsi="Times New Roman" w:cs="Times New Roman"/>
        </w:rPr>
        <w:t>Hafgan</w:t>
      </w:r>
      <w:proofErr w:type="spellEnd"/>
      <w:r w:rsidR="00063337">
        <w:rPr>
          <w:rFonts w:ascii="Times New Roman" w:hAnsi="Times New Roman" w:cs="Times New Roman"/>
        </w:rPr>
        <w:t xml:space="preserve">, a king from </w:t>
      </w:r>
      <w:proofErr w:type="spellStart"/>
      <w:r w:rsidR="00D91050">
        <w:rPr>
          <w:rFonts w:ascii="Times New Roman" w:hAnsi="Times New Roman" w:cs="Times New Roman"/>
        </w:rPr>
        <w:t>A</w:t>
      </w:r>
      <w:r w:rsidR="00C20923">
        <w:rPr>
          <w:rFonts w:ascii="Times New Roman" w:hAnsi="Times New Roman" w:cs="Times New Roman"/>
        </w:rPr>
        <w:t>nnw</w:t>
      </w:r>
      <w:r w:rsidR="005D33D4">
        <w:rPr>
          <w:rFonts w:ascii="Times New Roman" w:hAnsi="Times New Roman" w:cs="Times New Roman"/>
        </w:rPr>
        <w:t>f</w:t>
      </w:r>
      <w:r w:rsidR="00063337">
        <w:rPr>
          <w:rFonts w:ascii="Times New Roman" w:hAnsi="Times New Roman" w:cs="Times New Roman"/>
        </w:rPr>
        <w:t>n</w:t>
      </w:r>
      <w:proofErr w:type="spellEnd"/>
      <w:r w:rsidR="00063337">
        <w:rPr>
          <w:rFonts w:ascii="Times New Roman" w:hAnsi="Times New Roman" w:cs="Times New Roman"/>
        </w:rPr>
        <w:t>. By ridding me of that oppression – an</w:t>
      </w:r>
      <w:r w:rsidR="0063396C">
        <w:rPr>
          <w:rFonts w:ascii="Times New Roman" w:hAnsi="Times New Roman" w:cs="Times New Roman"/>
        </w:rPr>
        <w:t>d</w:t>
      </w:r>
      <w:r w:rsidR="00063337">
        <w:rPr>
          <w:rFonts w:ascii="Times New Roman" w:hAnsi="Times New Roman" w:cs="Times New Roman"/>
        </w:rPr>
        <w:t xml:space="preserve"> you can do that easily</w:t>
      </w:r>
      <w:r w:rsidR="00D91050">
        <w:rPr>
          <w:rFonts w:ascii="Times New Roman" w:hAnsi="Times New Roman" w:cs="Times New Roman"/>
        </w:rPr>
        <w:t xml:space="preserve"> – you will win my friendship.’</w:t>
      </w:r>
    </w:p>
    <w:p w14:paraId="3FEFC1A5" w14:textId="273E4106" w:rsidR="00D91050" w:rsidRDefault="00D91050" w:rsidP="00D41189">
      <w:pPr>
        <w:spacing w:line="480" w:lineRule="auto"/>
        <w:ind w:firstLine="720"/>
        <w:rPr>
          <w:rFonts w:ascii="Times New Roman" w:hAnsi="Times New Roman" w:cs="Times New Roman"/>
        </w:rPr>
      </w:pPr>
      <w:r>
        <w:rPr>
          <w:rFonts w:ascii="Times New Roman" w:hAnsi="Times New Roman" w:cs="Times New Roman"/>
        </w:rPr>
        <w:t xml:space="preserve">‘I will do that gladly,’ said </w:t>
      </w:r>
      <w:proofErr w:type="spellStart"/>
      <w:r>
        <w:rPr>
          <w:rFonts w:ascii="Times New Roman" w:hAnsi="Times New Roman" w:cs="Times New Roman"/>
        </w:rPr>
        <w:t>Pwyll</w:t>
      </w:r>
      <w:proofErr w:type="spellEnd"/>
      <w:r>
        <w:rPr>
          <w:rFonts w:ascii="Times New Roman" w:hAnsi="Times New Roman" w:cs="Times New Roman"/>
        </w:rPr>
        <w:t>. ‘Tell me how I can do it</w:t>
      </w:r>
      <w:r w:rsidR="00AF4BB4">
        <w:rPr>
          <w:rFonts w:ascii="Times New Roman" w:hAnsi="Times New Roman" w:cs="Times New Roman"/>
        </w:rPr>
        <w:t>’.</w:t>
      </w:r>
      <w:r w:rsidR="00D64033">
        <w:rPr>
          <w:rStyle w:val="FootnoteReference"/>
          <w:rFonts w:ascii="Times New Roman" w:hAnsi="Times New Roman" w:cs="Times New Roman"/>
        </w:rPr>
        <w:footnoteReference w:id="36"/>
      </w:r>
    </w:p>
    <w:p w14:paraId="6BE49DF9" w14:textId="77777777" w:rsidR="004670AB" w:rsidRDefault="004670AB" w:rsidP="00DF00D7">
      <w:pPr>
        <w:spacing w:line="480" w:lineRule="auto"/>
        <w:rPr>
          <w:rFonts w:ascii="Times New Roman" w:hAnsi="Times New Roman" w:cs="Times New Roman"/>
        </w:rPr>
      </w:pPr>
    </w:p>
    <w:p w14:paraId="283951B5" w14:textId="474460B8" w:rsidR="00903844" w:rsidRDefault="008610B7" w:rsidP="00DF00D7">
      <w:pPr>
        <w:spacing w:line="480" w:lineRule="auto"/>
        <w:rPr>
          <w:rFonts w:ascii="Times New Roman" w:hAnsi="Times New Roman" w:cs="Times New Roman"/>
        </w:rPr>
      </w:pPr>
      <w:r>
        <w:rPr>
          <w:rFonts w:ascii="Times New Roman" w:hAnsi="Times New Roman" w:cs="Times New Roman"/>
        </w:rPr>
        <w:t xml:space="preserve">Following </w:t>
      </w:r>
      <w:proofErr w:type="spellStart"/>
      <w:r w:rsidR="004670AB">
        <w:rPr>
          <w:rFonts w:ascii="Times New Roman" w:hAnsi="Times New Roman" w:cs="Times New Roman"/>
        </w:rPr>
        <w:t>Pwyll</w:t>
      </w:r>
      <w:r w:rsidR="001723F7">
        <w:rPr>
          <w:rFonts w:ascii="Times New Roman" w:hAnsi="Times New Roman" w:cs="Times New Roman"/>
        </w:rPr>
        <w:t>’s</w:t>
      </w:r>
      <w:proofErr w:type="spellEnd"/>
      <w:r w:rsidR="001C69BC">
        <w:rPr>
          <w:rFonts w:ascii="Times New Roman" w:hAnsi="Times New Roman" w:cs="Times New Roman"/>
        </w:rPr>
        <w:t xml:space="preserve"> </w:t>
      </w:r>
      <w:r w:rsidR="008E4687">
        <w:rPr>
          <w:rFonts w:ascii="Times New Roman" w:hAnsi="Times New Roman" w:cs="Times New Roman"/>
        </w:rPr>
        <w:t xml:space="preserve">year in </w:t>
      </w:r>
      <w:proofErr w:type="spellStart"/>
      <w:r w:rsidR="008E4687">
        <w:rPr>
          <w:rFonts w:ascii="Times New Roman" w:hAnsi="Times New Roman" w:cs="Times New Roman"/>
        </w:rPr>
        <w:t>Annwfn</w:t>
      </w:r>
      <w:proofErr w:type="spellEnd"/>
      <w:r w:rsidR="008E4687">
        <w:rPr>
          <w:rFonts w:ascii="Times New Roman" w:hAnsi="Times New Roman" w:cs="Times New Roman"/>
        </w:rPr>
        <w:t xml:space="preserve"> in the form of </w:t>
      </w:r>
      <w:proofErr w:type="spellStart"/>
      <w:r w:rsidR="008E4687">
        <w:rPr>
          <w:rFonts w:ascii="Times New Roman" w:hAnsi="Times New Roman" w:cs="Times New Roman"/>
        </w:rPr>
        <w:t>Arawn</w:t>
      </w:r>
      <w:proofErr w:type="spellEnd"/>
      <w:r w:rsidR="00E95F77">
        <w:rPr>
          <w:rFonts w:ascii="Times New Roman" w:hAnsi="Times New Roman" w:cs="Times New Roman"/>
        </w:rPr>
        <w:t>,</w:t>
      </w:r>
      <w:r w:rsidR="00864AAC">
        <w:rPr>
          <w:rFonts w:ascii="Times New Roman" w:hAnsi="Times New Roman" w:cs="Times New Roman"/>
        </w:rPr>
        <w:t xml:space="preserve"> </w:t>
      </w:r>
      <w:r w:rsidR="000D1081">
        <w:rPr>
          <w:rFonts w:ascii="Times New Roman" w:hAnsi="Times New Roman" w:cs="Times New Roman"/>
        </w:rPr>
        <w:t xml:space="preserve">he </w:t>
      </w:r>
      <w:r w:rsidR="004670AB">
        <w:rPr>
          <w:rFonts w:ascii="Times New Roman" w:hAnsi="Times New Roman" w:cs="Times New Roman"/>
        </w:rPr>
        <w:t>questions the noblemen of the land</w:t>
      </w:r>
      <w:r w:rsidR="0084622F">
        <w:rPr>
          <w:rFonts w:ascii="Times New Roman" w:hAnsi="Times New Roman" w:cs="Times New Roman"/>
        </w:rPr>
        <w:t xml:space="preserve"> to see</w:t>
      </w:r>
      <w:r w:rsidR="004670AB">
        <w:rPr>
          <w:rFonts w:ascii="Times New Roman" w:hAnsi="Times New Roman" w:cs="Times New Roman"/>
        </w:rPr>
        <w:t xml:space="preserve"> ‘how he had ruled over them during the past year compared with how he had ruled before that</w:t>
      </w:r>
      <w:r w:rsidR="00943074">
        <w:rPr>
          <w:rFonts w:ascii="Times New Roman" w:hAnsi="Times New Roman" w:cs="Times New Roman"/>
        </w:rPr>
        <w:t>’.</w:t>
      </w:r>
      <w:r w:rsidR="00943074">
        <w:rPr>
          <w:rStyle w:val="FootnoteReference"/>
          <w:rFonts w:ascii="Times New Roman" w:hAnsi="Times New Roman" w:cs="Times New Roman"/>
        </w:rPr>
        <w:footnoteReference w:id="37"/>
      </w:r>
    </w:p>
    <w:p w14:paraId="3C8C4578" w14:textId="77777777" w:rsidR="00903844" w:rsidRDefault="00903844" w:rsidP="00DF00D7">
      <w:pPr>
        <w:spacing w:line="480" w:lineRule="auto"/>
        <w:rPr>
          <w:rFonts w:ascii="Times New Roman" w:hAnsi="Times New Roman" w:cs="Times New Roman"/>
        </w:rPr>
      </w:pPr>
    </w:p>
    <w:p w14:paraId="22F856B7" w14:textId="7D574E7A" w:rsidR="00D5638A" w:rsidRDefault="00CE12F7" w:rsidP="00D5638A">
      <w:pPr>
        <w:spacing w:line="480" w:lineRule="auto"/>
        <w:ind w:left="720"/>
        <w:rPr>
          <w:rFonts w:ascii="Times New Roman" w:hAnsi="Times New Roman" w:cs="Times New Roman"/>
        </w:rPr>
      </w:pPr>
      <w:r>
        <w:rPr>
          <w:rFonts w:ascii="Times New Roman" w:hAnsi="Times New Roman" w:cs="Times New Roman"/>
        </w:rPr>
        <w:t>‘Lord’, they said, ‘never have you been so perceptive</w:t>
      </w:r>
      <w:r w:rsidR="00D27CB8">
        <w:rPr>
          <w:rFonts w:ascii="Times New Roman" w:hAnsi="Times New Roman" w:cs="Times New Roman"/>
        </w:rPr>
        <w:t>; never have you been such a kind young man; never have you been so ready to distribute your wealth; never have you ruled better than during this year.’</w:t>
      </w:r>
    </w:p>
    <w:p w14:paraId="671FB769" w14:textId="237872D9" w:rsidR="00D5638A" w:rsidRDefault="00C4656C" w:rsidP="00D5638A">
      <w:pPr>
        <w:spacing w:line="480" w:lineRule="auto"/>
        <w:ind w:left="720"/>
        <w:rPr>
          <w:rFonts w:ascii="Times New Roman" w:hAnsi="Times New Roman" w:cs="Times New Roman"/>
        </w:rPr>
      </w:pPr>
      <w:r>
        <w:rPr>
          <w:rFonts w:ascii="Times New Roman" w:hAnsi="Times New Roman" w:cs="Times New Roman"/>
        </w:rPr>
        <w:t>‘Between me and God,’ he said, ‘it is right for you to thank the man who was with you. This is the story</w:t>
      </w:r>
      <w:r w:rsidR="006D246A">
        <w:rPr>
          <w:rFonts w:ascii="Times New Roman" w:hAnsi="Times New Roman" w:cs="Times New Roman"/>
        </w:rPr>
        <w:t>, how it happened.’</w:t>
      </w:r>
    </w:p>
    <w:p w14:paraId="15FE1C40" w14:textId="77777777" w:rsidR="006D246A" w:rsidRDefault="006D246A" w:rsidP="00D2259E">
      <w:pPr>
        <w:spacing w:line="480" w:lineRule="auto"/>
        <w:ind w:firstLine="720"/>
        <w:rPr>
          <w:rFonts w:ascii="Times New Roman" w:hAnsi="Times New Roman" w:cs="Times New Roman"/>
        </w:rPr>
      </w:pPr>
      <w:proofErr w:type="spellStart"/>
      <w:r>
        <w:rPr>
          <w:rFonts w:ascii="Times New Roman" w:hAnsi="Times New Roman" w:cs="Times New Roman"/>
        </w:rPr>
        <w:lastRenderedPageBreak/>
        <w:t>Pwyll</w:t>
      </w:r>
      <w:proofErr w:type="spellEnd"/>
      <w:r>
        <w:rPr>
          <w:rFonts w:ascii="Times New Roman" w:hAnsi="Times New Roman" w:cs="Times New Roman"/>
        </w:rPr>
        <w:t xml:space="preserve"> told them everything.</w:t>
      </w:r>
    </w:p>
    <w:p w14:paraId="508E86E9" w14:textId="77777777" w:rsidR="006D246A" w:rsidRDefault="006D246A" w:rsidP="006664B2">
      <w:pPr>
        <w:spacing w:line="480" w:lineRule="auto"/>
        <w:ind w:left="720"/>
        <w:rPr>
          <w:rFonts w:ascii="Times New Roman" w:hAnsi="Times New Roman" w:cs="Times New Roman"/>
        </w:rPr>
      </w:pPr>
      <w:r>
        <w:rPr>
          <w:rFonts w:ascii="Times New Roman" w:hAnsi="Times New Roman" w:cs="Times New Roman"/>
        </w:rPr>
        <w:t>‘Well, lord,’ they said, ‘thank God you had that friendship. And the rule we have had this year, surely you will not take it from us?’</w:t>
      </w:r>
      <w:r w:rsidR="002D7997">
        <w:rPr>
          <w:rFonts w:ascii="Times New Roman" w:hAnsi="Times New Roman" w:cs="Times New Roman"/>
        </w:rPr>
        <w:t xml:space="preserve"> </w:t>
      </w:r>
    </w:p>
    <w:p w14:paraId="06DA7350" w14:textId="2B729F4B" w:rsidR="002D7997" w:rsidRDefault="002D7997" w:rsidP="00D2259E">
      <w:pPr>
        <w:spacing w:line="480" w:lineRule="auto"/>
        <w:ind w:firstLine="720"/>
        <w:rPr>
          <w:rFonts w:ascii="Times New Roman" w:hAnsi="Times New Roman" w:cs="Times New Roman"/>
        </w:rPr>
      </w:pPr>
      <w:r>
        <w:rPr>
          <w:rFonts w:ascii="Times New Roman" w:hAnsi="Times New Roman" w:cs="Times New Roman"/>
        </w:rPr>
        <w:t xml:space="preserve">‘I will not, between me and God,’ said </w:t>
      </w:r>
      <w:proofErr w:type="spellStart"/>
      <w:r>
        <w:rPr>
          <w:rFonts w:ascii="Times New Roman" w:hAnsi="Times New Roman" w:cs="Times New Roman"/>
        </w:rPr>
        <w:t>Pwyll</w:t>
      </w:r>
      <w:proofErr w:type="spellEnd"/>
      <w:r w:rsidR="00A0176F">
        <w:rPr>
          <w:rFonts w:ascii="Times New Roman" w:hAnsi="Times New Roman" w:cs="Times New Roman"/>
        </w:rPr>
        <w:t>.</w:t>
      </w:r>
      <w:r w:rsidR="00A0176F">
        <w:rPr>
          <w:rStyle w:val="FootnoteReference"/>
          <w:rFonts w:ascii="Times New Roman" w:hAnsi="Times New Roman" w:cs="Times New Roman"/>
        </w:rPr>
        <w:footnoteReference w:id="38"/>
      </w:r>
    </w:p>
    <w:p w14:paraId="62B7516D" w14:textId="692635A3" w:rsidR="00BF58AE" w:rsidRDefault="00BF58AE" w:rsidP="00DF00D7">
      <w:pPr>
        <w:spacing w:line="480" w:lineRule="auto"/>
        <w:rPr>
          <w:rFonts w:ascii="Times New Roman" w:hAnsi="Times New Roman" w:cs="Times New Roman"/>
        </w:rPr>
      </w:pPr>
    </w:p>
    <w:p w14:paraId="4CAEFD94" w14:textId="78D0B7D8" w:rsidR="0090057A" w:rsidRDefault="00237FBE" w:rsidP="001904C9">
      <w:pPr>
        <w:spacing w:line="480" w:lineRule="auto"/>
        <w:rPr>
          <w:rFonts w:ascii="Times New Roman" w:hAnsi="Times New Roman" w:cs="Times New Roman"/>
        </w:rPr>
      </w:pPr>
      <w:r>
        <w:rPr>
          <w:rFonts w:ascii="Times New Roman" w:hAnsi="Times New Roman" w:cs="Times New Roman"/>
        </w:rPr>
        <w:t>This passage of dialogue</w:t>
      </w:r>
      <w:r w:rsidR="00414EDB">
        <w:rPr>
          <w:rFonts w:ascii="Times New Roman" w:hAnsi="Times New Roman" w:cs="Times New Roman"/>
        </w:rPr>
        <w:t xml:space="preserve"> marks a</w:t>
      </w:r>
      <w:r w:rsidR="00BF2477">
        <w:rPr>
          <w:rFonts w:ascii="Times New Roman" w:hAnsi="Times New Roman" w:cs="Times New Roman"/>
        </w:rPr>
        <w:t xml:space="preserve"> shift</w:t>
      </w:r>
      <w:r w:rsidR="00414EDB">
        <w:rPr>
          <w:rFonts w:ascii="Times New Roman" w:hAnsi="Times New Roman" w:cs="Times New Roman"/>
        </w:rPr>
        <w:t xml:space="preserve"> in </w:t>
      </w:r>
      <w:proofErr w:type="spellStart"/>
      <w:r w:rsidR="00414EDB">
        <w:rPr>
          <w:rFonts w:ascii="Times New Roman" w:hAnsi="Times New Roman" w:cs="Times New Roman"/>
        </w:rPr>
        <w:t>Pwyll’s</w:t>
      </w:r>
      <w:proofErr w:type="spellEnd"/>
      <w:r w:rsidR="00414EDB">
        <w:rPr>
          <w:rFonts w:ascii="Times New Roman" w:hAnsi="Times New Roman" w:cs="Times New Roman"/>
        </w:rPr>
        <w:t xml:space="preserve"> perception of his identity as a ruler</w:t>
      </w:r>
      <w:r w:rsidR="00C42318">
        <w:rPr>
          <w:rFonts w:ascii="Times New Roman" w:hAnsi="Times New Roman" w:cs="Times New Roman"/>
        </w:rPr>
        <w:t xml:space="preserve"> of stature</w:t>
      </w:r>
      <w:r w:rsidR="007C46F0">
        <w:rPr>
          <w:rFonts w:ascii="Times New Roman" w:hAnsi="Times New Roman" w:cs="Times New Roman"/>
        </w:rPr>
        <w:t>, revealing how</w:t>
      </w:r>
      <w:r w:rsidR="00DF42C6">
        <w:rPr>
          <w:rFonts w:ascii="Times New Roman" w:hAnsi="Times New Roman" w:cs="Times New Roman"/>
        </w:rPr>
        <w:t xml:space="preserve"> </w:t>
      </w:r>
      <w:proofErr w:type="spellStart"/>
      <w:r>
        <w:rPr>
          <w:rFonts w:ascii="Times New Roman" w:hAnsi="Times New Roman" w:cs="Times New Roman"/>
        </w:rPr>
        <w:t>Pwyll</w:t>
      </w:r>
      <w:proofErr w:type="spellEnd"/>
      <w:r>
        <w:rPr>
          <w:rFonts w:ascii="Times New Roman" w:hAnsi="Times New Roman" w:cs="Times New Roman"/>
        </w:rPr>
        <w:t xml:space="preserve"> wishes to be viewed, as a mature and capable leader</w:t>
      </w:r>
      <w:r w:rsidR="00DB1F13">
        <w:rPr>
          <w:rFonts w:ascii="Times New Roman" w:hAnsi="Times New Roman" w:cs="Times New Roman"/>
        </w:rPr>
        <w:t>.</w:t>
      </w:r>
      <w:r w:rsidR="00E45C27">
        <w:rPr>
          <w:rFonts w:ascii="Times New Roman" w:hAnsi="Times New Roman" w:cs="Times New Roman"/>
        </w:rPr>
        <w:t xml:space="preserve"> This </w:t>
      </w:r>
      <w:proofErr w:type="spellStart"/>
      <w:r w:rsidR="00E45C27">
        <w:rPr>
          <w:rFonts w:ascii="Times New Roman" w:hAnsi="Times New Roman" w:cs="Times New Roman"/>
        </w:rPr>
        <w:t>exhange</w:t>
      </w:r>
      <w:proofErr w:type="spellEnd"/>
      <w:r w:rsidR="00D206B5">
        <w:rPr>
          <w:rFonts w:ascii="Times New Roman" w:hAnsi="Times New Roman" w:cs="Times New Roman"/>
        </w:rPr>
        <w:t xml:space="preserve"> marks a progression in </w:t>
      </w:r>
      <w:proofErr w:type="spellStart"/>
      <w:r w:rsidR="00D206B5">
        <w:rPr>
          <w:rFonts w:ascii="Times New Roman" w:hAnsi="Times New Roman" w:cs="Times New Roman"/>
        </w:rPr>
        <w:t>Pwyll</w:t>
      </w:r>
      <w:proofErr w:type="spellEnd"/>
      <w:r w:rsidR="00CF0E07">
        <w:rPr>
          <w:rFonts w:ascii="Times New Roman" w:hAnsi="Times New Roman" w:cs="Times New Roman"/>
        </w:rPr>
        <w:t xml:space="preserve"> from</w:t>
      </w:r>
      <w:r w:rsidR="00D206B5">
        <w:rPr>
          <w:rFonts w:ascii="Times New Roman" w:hAnsi="Times New Roman" w:cs="Times New Roman"/>
        </w:rPr>
        <w:t xml:space="preserve"> impulsiveness</w:t>
      </w:r>
      <w:r w:rsidR="00CF0E07">
        <w:rPr>
          <w:rFonts w:ascii="Times New Roman" w:hAnsi="Times New Roman" w:cs="Times New Roman"/>
        </w:rPr>
        <w:t xml:space="preserve"> towards</w:t>
      </w:r>
      <w:r w:rsidR="00D206B5">
        <w:rPr>
          <w:rFonts w:ascii="Times New Roman" w:hAnsi="Times New Roman" w:cs="Times New Roman"/>
        </w:rPr>
        <w:t xml:space="preserve"> and a</w:t>
      </w:r>
      <w:r w:rsidR="00CF0E07">
        <w:rPr>
          <w:rFonts w:ascii="Times New Roman" w:hAnsi="Times New Roman" w:cs="Times New Roman"/>
        </w:rPr>
        <w:t xml:space="preserve"> greater</w:t>
      </w:r>
      <w:r w:rsidR="00D206B5">
        <w:rPr>
          <w:rFonts w:ascii="Times New Roman" w:hAnsi="Times New Roman" w:cs="Times New Roman"/>
        </w:rPr>
        <w:t xml:space="preserve"> awareness of the consequence of</w:t>
      </w:r>
      <w:r w:rsidR="00880023">
        <w:rPr>
          <w:rFonts w:ascii="Times New Roman" w:hAnsi="Times New Roman" w:cs="Times New Roman"/>
        </w:rPr>
        <w:t xml:space="preserve"> his</w:t>
      </w:r>
      <w:r w:rsidR="00861289">
        <w:rPr>
          <w:rFonts w:ascii="Times New Roman" w:hAnsi="Times New Roman" w:cs="Times New Roman"/>
        </w:rPr>
        <w:t xml:space="preserve"> words, and</w:t>
      </w:r>
      <w:r w:rsidR="00D206B5">
        <w:rPr>
          <w:rFonts w:ascii="Times New Roman" w:hAnsi="Times New Roman" w:cs="Times New Roman"/>
        </w:rPr>
        <w:t xml:space="preserve"> actions. </w:t>
      </w:r>
      <w:proofErr w:type="spellStart"/>
      <w:r w:rsidR="00117EEF">
        <w:rPr>
          <w:rFonts w:ascii="Times New Roman" w:hAnsi="Times New Roman" w:cs="Times New Roman"/>
        </w:rPr>
        <w:t>Pwyll’s</w:t>
      </w:r>
      <w:proofErr w:type="spellEnd"/>
      <w:r w:rsidR="00B23BA1">
        <w:rPr>
          <w:rFonts w:ascii="Times New Roman" w:hAnsi="Times New Roman" w:cs="Times New Roman"/>
        </w:rPr>
        <w:t xml:space="preserve"> new</w:t>
      </w:r>
      <w:r w:rsidR="00117EEF">
        <w:rPr>
          <w:rFonts w:ascii="Times New Roman" w:hAnsi="Times New Roman" w:cs="Times New Roman"/>
        </w:rPr>
        <w:t xml:space="preserve"> elevation to Pen </w:t>
      </w:r>
      <w:proofErr w:type="spellStart"/>
      <w:r w:rsidR="00117EEF">
        <w:rPr>
          <w:rFonts w:ascii="Times New Roman" w:hAnsi="Times New Roman" w:cs="Times New Roman"/>
        </w:rPr>
        <w:t>Annwfn</w:t>
      </w:r>
      <w:proofErr w:type="spellEnd"/>
      <w:r w:rsidR="00B23BA1">
        <w:rPr>
          <w:rFonts w:ascii="Times New Roman" w:hAnsi="Times New Roman" w:cs="Times New Roman"/>
        </w:rPr>
        <w:t xml:space="preserve"> also</w:t>
      </w:r>
      <w:r w:rsidR="00117EEF">
        <w:rPr>
          <w:rFonts w:ascii="Times New Roman" w:hAnsi="Times New Roman" w:cs="Times New Roman"/>
        </w:rPr>
        <w:t xml:space="preserve"> suggests that ‘</w:t>
      </w:r>
      <w:proofErr w:type="spellStart"/>
      <w:r w:rsidR="00117EEF">
        <w:rPr>
          <w:rFonts w:ascii="Times New Roman" w:hAnsi="Times New Roman" w:cs="Times New Roman"/>
        </w:rPr>
        <w:t>Pwyll</w:t>
      </w:r>
      <w:proofErr w:type="spellEnd"/>
      <w:r w:rsidR="00117EEF">
        <w:rPr>
          <w:rFonts w:ascii="Times New Roman" w:hAnsi="Times New Roman" w:cs="Times New Roman"/>
        </w:rPr>
        <w:t xml:space="preserve"> has not only united two kingdoms in one, but has also successfully resolved the conflict between his two roles: that of </w:t>
      </w:r>
      <w:proofErr w:type="spellStart"/>
      <w:r w:rsidR="00117EEF">
        <w:rPr>
          <w:rFonts w:ascii="Times New Roman" w:hAnsi="Times New Roman" w:cs="Times New Roman"/>
        </w:rPr>
        <w:t>Arawn’s</w:t>
      </w:r>
      <w:proofErr w:type="spellEnd"/>
      <w:r w:rsidR="00117EEF">
        <w:rPr>
          <w:rFonts w:ascii="Times New Roman" w:hAnsi="Times New Roman" w:cs="Times New Roman"/>
        </w:rPr>
        <w:t xml:space="preserve"> friend, and that of ‘the man in </w:t>
      </w:r>
      <w:proofErr w:type="spellStart"/>
      <w:r w:rsidR="00117EEF">
        <w:rPr>
          <w:rFonts w:ascii="Times New Roman" w:hAnsi="Times New Roman" w:cs="Times New Roman"/>
        </w:rPr>
        <w:t>Arawn’s</w:t>
      </w:r>
      <w:proofErr w:type="spellEnd"/>
      <w:r w:rsidR="00117EEF">
        <w:rPr>
          <w:rFonts w:ascii="Times New Roman" w:hAnsi="Times New Roman" w:cs="Times New Roman"/>
        </w:rPr>
        <w:t xml:space="preserve"> place’</w:t>
      </w:r>
      <w:r w:rsidR="00C360E1">
        <w:rPr>
          <w:rFonts w:ascii="Times New Roman" w:hAnsi="Times New Roman" w:cs="Times New Roman"/>
        </w:rPr>
        <w:t>.</w:t>
      </w:r>
      <w:r w:rsidR="00346FD3">
        <w:rPr>
          <w:rStyle w:val="FootnoteReference"/>
          <w:rFonts w:ascii="Times New Roman" w:hAnsi="Times New Roman" w:cs="Times New Roman"/>
        </w:rPr>
        <w:footnoteReference w:id="39"/>
      </w:r>
      <w:r w:rsidR="00F91D9B">
        <w:rPr>
          <w:rFonts w:ascii="Times New Roman" w:hAnsi="Times New Roman" w:cs="Times New Roman"/>
        </w:rPr>
        <w:t xml:space="preserve"> </w:t>
      </w:r>
      <w:r w:rsidR="001904C9">
        <w:rPr>
          <w:rFonts w:ascii="Times New Roman" w:hAnsi="Times New Roman" w:cs="Times New Roman"/>
        </w:rPr>
        <w:t xml:space="preserve">The relationship between </w:t>
      </w:r>
      <w:proofErr w:type="spellStart"/>
      <w:r w:rsidR="001904C9">
        <w:rPr>
          <w:rFonts w:ascii="Times New Roman" w:hAnsi="Times New Roman" w:cs="Times New Roman"/>
        </w:rPr>
        <w:t>Pwyll</w:t>
      </w:r>
      <w:proofErr w:type="spellEnd"/>
      <w:r w:rsidR="001904C9">
        <w:rPr>
          <w:rFonts w:ascii="Times New Roman" w:hAnsi="Times New Roman" w:cs="Times New Roman"/>
        </w:rPr>
        <w:t xml:space="preserve"> and Math and their counsel</w:t>
      </w:r>
      <w:r w:rsidR="00F12D66">
        <w:rPr>
          <w:rFonts w:ascii="Times New Roman" w:hAnsi="Times New Roman" w:cs="Times New Roman"/>
        </w:rPr>
        <w:t>, as expressed through dialogue</w:t>
      </w:r>
      <w:r w:rsidR="00C01538">
        <w:rPr>
          <w:rFonts w:ascii="Times New Roman" w:hAnsi="Times New Roman" w:cs="Times New Roman"/>
        </w:rPr>
        <w:t>,</w:t>
      </w:r>
      <w:r w:rsidR="006A69B4">
        <w:rPr>
          <w:rFonts w:ascii="Times New Roman" w:hAnsi="Times New Roman" w:cs="Times New Roman"/>
        </w:rPr>
        <w:t xml:space="preserve"> also underlines their differing responses to the</w:t>
      </w:r>
      <w:r w:rsidR="00CA760A">
        <w:rPr>
          <w:rFonts w:ascii="Times New Roman" w:hAnsi="Times New Roman" w:cs="Times New Roman"/>
        </w:rPr>
        <w:t xml:space="preserve"> rigours and</w:t>
      </w:r>
      <w:r w:rsidR="006A69B4">
        <w:rPr>
          <w:rFonts w:ascii="Times New Roman" w:hAnsi="Times New Roman" w:cs="Times New Roman"/>
        </w:rPr>
        <w:t xml:space="preserve"> demand</w:t>
      </w:r>
      <w:r w:rsidR="00CA760A">
        <w:rPr>
          <w:rFonts w:ascii="Times New Roman" w:hAnsi="Times New Roman" w:cs="Times New Roman"/>
        </w:rPr>
        <w:t>s</w:t>
      </w:r>
      <w:r w:rsidR="006A69B4">
        <w:rPr>
          <w:rFonts w:ascii="Times New Roman" w:hAnsi="Times New Roman" w:cs="Times New Roman"/>
        </w:rPr>
        <w:t xml:space="preserve"> </w:t>
      </w:r>
      <w:r w:rsidR="00CA760A">
        <w:rPr>
          <w:rFonts w:ascii="Times New Roman" w:hAnsi="Times New Roman" w:cs="Times New Roman"/>
        </w:rPr>
        <w:t xml:space="preserve">of leadership. </w:t>
      </w:r>
      <w:proofErr w:type="spellStart"/>
      <w:r w:rsidR="001904C9">
        <w:rPr>
          <w:rFonts w:ascii="Times New Roman" w:hAnsi="Times New Roman" w:cs="Times New Roman"/>
        </w:rPr>
        <w:t>Pwyll</w:t>
      </w:r>
      <w:proofErr w:type="spellEnd"/>
      <w:r w:rsidR="001904C9">
        <w:rPr>
          <w:rFonts w:ascii="Times New Roman" w:hAnsi="Times New Roman" w:cs="Times New Roman"/>
        </w:rPr>
        <w:t xml:space="preserve"> demonstrates</w:t>
      </w:r>
      <w:r w:rsidR="00EF1EBE">
        <w:rPr>
          <w:rFonts w:ascii="Times New Roman" w:hAnsi="Times New Roman" w:cs="Times New Roman"/>
        </w:rPr>
        <w:t xml:space="preserve"> a similar</w:t>
      </w:r>
      <w:r w:rsidR="001904C9">
        <w:rPr>
          <w:rFonts w:ascii="Times New Roman" w:hAnsi="Times New Roman" w:cs="Times New Roman"/>
        </w:rPr>
        <w:t xml:space="preserve"> statesmanlike maturity in negotiating with his coun</w:t>
      </w:r>
      <w:r w:rsidR="008B1D06">
        <w:rPr>
          <w:rFonts w:ascii="Times New Roman" w:hAnsi="Times New Roman" w:cs="Times New Roman"/>
        </w:rPr>
        <w:t>sel</w:t>
      </w:r>
      <w:r w:rsidR="001904C9">
        <w:rPr>
          <w:rFonts w:ascii="Times New Roman" w:hAnsi="Times New Roman" w:cs="Times New Roman"/>
        </w:rPr>
        <w:t xml:space="preserve"> at a formal meeting to discuss Rhiannon’s failure to produce a child,</w:t>
      </w:r>
      <w:r w:rsidR="006D2D90">
        <w:rPr>
          <w:rFonts w:ascii="Times New Roman" w:hAnsi="Times New Roman" w:cs="Times New Roman"/>
        </w:rPr>
        <w:t xml:space="preserve"> and defies </w:t>
      </w:r>
      <w:r w:rsidR="001904C9">
        <w:rPr>
          <w:rFonts w:ascii="Times New Roman" w:hAnsi="Times New Roman" w:cs="Times New Roman"/>
        </w:rPr>
        <w:t>them in refusing to cast Rhiannon off when her baby disappears.</w:t>
      </w:r>
      <w:r w:rsidR="0090057A">
        <w:rPr>
          <w:rFonts w:ascii="Times New Roman" w:hAnsi="Times New Roman" w:cs="Times New Roman"/>
        </w:rPr>
        <w:t xml:space="preserve"> ‘</w:t>
      </w:r>
      <w:r w:rsidR="00470322">
        <w:rPr>
          <w:rFonts w:ascii="Times New Roman" w:hAnsi="Times New Roman" w:cs="Times New Roman"/>
        </w:rPr>
        <w:t>T</w:t>
      </w:r>
      <w:r w:rsidR="0090057A">
        <w:rPr>
          <w:rFonts w:ascii="Times New Roman" w:hAnsi="Times New Roman" w:cs="Times New Roman"/>
        </w:rPr>
        <w:t>hey have no reason to ask me to divorce my wife, unless she has no children. I know that she has a child, and I will not divorce her. If she has done wrong, let her be pu</w:t>
      </w:r>
      <w:r w:rsidR="00BE274F">
        <w:rPr>
          <w:rFonts w:ascii="Times New Roman" w:hAnsi="Times New Roman" w:cs="Times New Roman"/>
        </w:rPr>
        <w:t>nished</w:t>
      </w:r>
      <w:r w:rsidR="0090057A">
        <w:rPr>
          <w:rFonts w:ascii="Times New Roman" w:hAnsi="Times New Roman" w:cs="Times New Roman"/>
        </w:rPr>
        <w:t xml:space="preserve"> for it</w:t>
      </w:r>
      <w:r w:rsidR="00C360E1">
        <w:rPr>
          <w:rFonts w:ascii="Times New Roman" w:hAnsi="Times New Roman" w:cs="Times New Roman"/>
        </w:rPr>
        <w:t>’</w:t>
      </w:r>
      <w:r w:rsidR="0090057A">
        <w:rPr>
          <w:rFonts w:ascii="Times New Roman" w:hAnsi="Times New Roman" w:cs="Times New Roman"/>
        </w:rPr>
        <w:t>.</w:t>
      </w:r>
      <w:r w:rsidR="00C360E1">
        <w:rPr>
          <w:rStyle w:val="FootnoteReference"/>
          <w:rFonts w:ascii="Times New Roman" w:hAnsi="Times New Roman" w:cs="Times New Roman"/>
        </w:rPr>
        <w:footnoteReference w:id="40"/>
      </w:r>
    </w:p>
    <w:p w14:paraId="7777B11B" w14:textId="596DB764" w:rsidR="0091214B" w:rsidRDefault="001904C9" w:rsidP="00F87970">
      <w:pPr>
        <w:spacing w:line="480" w:lineRule="auto"/>
        <w:rPr>
          <w:rFonts w:ascii="Times New Roman" w:hAnsi="Times New Roman" w:cs="Times New Roman"/>
        </w:rPr>
      </w:pPr>
      <w:r>
        <w:rPr>
          <w:rFonts w:ascii="Times New Roman" w:hAnsi="Times New Roman" w:cs="Times New Roman"/>
        </w:rPr>
        <w:t xml:space="preserve">‘Math, on the other hand, has to deal with the problem of counsellors who betray him, namely his nephews Gwydion and </w:t>
      </w:r>
      <w:proofErr w:type="spellStart"/>
      <w:r>
        <w:rPr>
          <w:rFonts w:ascii="Times New Roman" w:hAnsi="Times New Roman" w:cs="Times New Roman"/>
        </w:rPr>
        <w:t>Gi</w:t>
      </w:r>
      <w:r w:rsidR="00F47DBE">
        <w:rPr>
          <w:rFonts w:ascii="Times New Roman" w:hAnsi="Times New Roman" w:cs="Times New Roman"/>
        </w:rPr>
        <w:t>l</w:t>
      </w:r>
      <w:r>
        <w:rPr>
          <w:rFonts w:ascii="Times New Roman" w:hAnsi="Times New Roman" w:cs="Times New Roman"/>
        </w:rPr>
        <w:t>faethwy</w:t>
      </w:r>
      <w:proofErr w:type="spellEnd"/>
      <w:r>
        <w:rPr>
          <w:rFonts w:ascii="Times New Roman" w:hAnsi="Times New Roman" w:cs="Times New Roman"/>
        </w:rPr>
        <w:t>, and their punishment reflects not merely their actual crime but their betrayal of the trust between lord and council</w:t>
      </w:r>
      <w:r w:rsidR="00537B4C">
        <w:rPr>
          <w:rFonts w:ascii="Times New Roman" w:hAnsi="Times New Roman" w:cs="Times New Roman"/>
        </w:rPr>
        <w:t>’.</w:t>
      </w:r>
      <w:r w:rsidR="00864A06">
        <w:rPr>
          <w:rFonts w:ascii="Times New Roman" w:hAnsi="Times New Roman" w:cs="Times New Roman"/>
        </w:rPr>
        <w:t xml:space="preserve"> </w:t>
      </w:r>
      <w:r w:rsidR="00F87970">
        <w:rPr>
          <w:rFonts w:ascii="Times New Roman" w:hAnsi="Times New Roman" w:cs="Times New Roman"/>
        </w:rPr>
        <w:t>Crucially, ‘once their punishment is over, Math</w:t>
      </w:r>
      <w:r w:rsidR="00052420">
        <w:rPr>
          <w:rFonts w:ascii="Times New Roman" w:hAnsi="Times New Roman" w:cs="Times New Roman"/>
        </w:rPr>
        <w:t xml:space="preserve"> </w:t>
      </w:r>
      <w:r w:rsidR="00F87970">
        <w:rPr>
          <w:rFonts w:ascii="Times New Roman" w:hAnsi="Times New Roman" w:cs="Times New Roman"/>
        </w:rPr>
        <w:t>restores them to their advisory r</w:t>
      </w:r>
      <w:r w:rsidR="009F0A9C">
        <w:rPr>
          <w:rFonts w:ascii="Times New Roman" w:hAnsi="Times New Roman" w:cs="Times New Roman"/>
        </w:rPr>
        <w:t>ole</w:t>
      </w:r>
      <w:r w:rsidR="00AF650D">
        <w:rPr>
          <w:rFonts w:ascii="Times New Roman" w:hAnsi="Times New Roman" w:cs="Times New Roman"/>
        </w:rPr>
        <w:t>’</w:t>
      </w:r>
      <w:r w:rsidR="0005487A">
        <w:rPr>
          <w:rFonts w:ascii="Times New Roman" w:hAnsi="Times New Roman" w:cs="Times New Roman"/>
        </w:rPr>
        <w:t>.</w:t>
      </w:r>
      <w:r w:rsidR="00AF650D">
        <w:rPr>
          <w:rStyle w:val="FootnoteReference"/>
          <w:rFonts w:ascii="Times New Roman" w:hAnsi="Times New Roman" w:cs="Times New Roman"/>
        </w:rPr>
        <w:footnoteReference w:id="41"/>
      </w:r>
      <w:r w:rsidR="009F0A9C">
        <w:rPr>
          <w:rFonts w:ascii="Times New Roman" w:hAnsi="Times New Roman" w:cs="Times New Roman"/>
        </w:rPr>
        <w:t xml:space="preserve"> </w:t>
      </w:r>
      <w:r w:rsidR="0091214B">
        <w:rPr>
          <w:rFonts w:ascii="Times New Roman" w:hAnsi="Times New Roman" w:cs="Times New Roman"/>
        </w:rPr>
        <w:t xml:space="preserve">‘Men,’ he said, ‘you have </w:t>
      </w:r>
      <w:r w:rsidR="0091214B">
        <w:rPr>
          <w:rFonts w:ascii="Times New Roman" w:hAnsi="Times New Roman" w:cs="Times New Roman"/>
        </w:rPr>
        <w:lastRenderedPageBreak/>
        <w:t>had peace and you shall have friendship. Now give me advice as to which virgin I should seek</w:t>
      </w:r>
      <w:r w:rsidR="0028186A">
        <w:rPr>
          <w:rFonts w:ascii="Times New Roman" w:hAnsi="Times New Roman" w:cs="Times New Roman"/>
        </w:rPr>
        <w:t>’.</w:t>
      </w:r>
      <w:r w:rsidR="0028186A">
        <w:rPr>
          <w:rStyle w:val="FootnoteReference"/>
          <w:rFonts w:ascii="Times New Roman" w:hAnsi="Times New Roman" w:cs="Times New Roman"/>
        </w:rPr>
        <w:footnoteReference w:id="42"/>
      </w:r>
    </w:p>
    <w:p w14:paraId="5C449C16" w14:textId="5FBC3873" w:rsidR="00117EEF" w:rsidRDefault="00117EEF" w:rsidP="00117EEF">
      <w:pPr>
        <w:spacing w:line="480" w:lineRule="auto"/>
        <w:rPr>
          <w:rFonts w:ascii="Times New Roman" w:hAnsi="Times New Roman" w:cs="Times New Roman"/>
        </w:rPr>
      </w:pPr>
    </w:p>
    <w:p w14:paraId="4CFA65AC" w14:textId="3D5E232F" w:rsidR="006A6021" w:rsidRDefault="006A6021" w:rsidP="00DF00D7">
      <w:pPr>
        <w:spacing w:line="480" w:lineRule="auto"/>
        <w:rPr>
          <w:rFonts w:ascii="Times New Roman" w:hAnsi="Times New Roman" w:cs="Times New Roman"/>
        </w:rPr>
      </w:pPr>
      <w:r>
        <w:rPr>
          <w:rFonts w:ascii="Times New Roman" w:hAnsi="Times New Roman" w:cs="Times New Roman"/>
        </w:rPr>
        <w:t>Math’s apparent</w:t>
      </w:r>
      <w:r w:rsidR="006F305F">
        <w:rPr>
          <w:rFonts w:ascii="Times New Roman" w:hAnsi="Times New Roman" w:cs="Times New Roman"/>
        </w:rPr>
        <w:t xml:space="preserve"> unquestioning</w:t>
      </w:r>
      <w:r>
        <w:rPr>
          <w:rFonts w:ascii="Times New Roman" w:hAnsi="Times New Roman" w:cs="Times New Roman"/>
        </w:rPr>
        <w:t xml:space="preserve"> acceptance of the actions of those closest to him</w:t>
      </w:r>
      <w:r w:rsidR="00AF2220">
        <w:rPr>
          <w:rFonts w:ascii="Times New Roman" w:hAnsi="Times New Roman" w:cs="Times New Roman"/>
        </w:rPr>
        <w:t xml:space="preserve"> is exemplified in the passage of dialogue between Math and Gwydion in which Gwydion</w:t>
      </w:r>
      <w:r w:rsidR="00641B22">
        <w:rPr>
          <w:rFonts w:ascii="Times New Roman" w:hAnsi="Times New Roman" w:cs="Times New Roman"/>
        </w:rPr>
        <w:t xml:space="preserve"> plays on </w:t>
      </w:r>
      <w:r w:rsidR="00AF2220">
        <w:rPr>
          <w:rFonts w:ascii="Times New Roman" w:hAnsi="Times New Roman" w:cs="Times New Roman"/>
        </w:rPr>
        <w:t>Math</w:t>
      </w:r>
      <w:r w:rsidR="00641B22">
        <w:rPr>
          <w:rFonts w:ascii="Times New Roman" w:hAnsi="Times New Roman" w:cs="Times New Roman"/>
        </w:rPr>
        <w:t>’s perception of</w:t>
      </w:r>
      <w:r w:rsidR="0068258F">
        <w:rPr>
          <w:rFonts w:ascii="Times New Roman" w:hAnsi="Times New Roman" w:cs="Times New Roman"/>
        </w:rPr>
        <w:t xml:space="preserve"> strong </w:t>
      </w:r>
      <w:r w:rsidR="00641B22">
        <w:rPr>
          <w:rFonts w:ascii="Times New Roman" w:hAnsi="Times New Roman" w:cs="Times New Roman"/>
        </w:rPr>
        <w:t>leadership (</w:t>
      </w:r>
      <w:r w:rsidR="005B3143">
        <w:rPr>
          <w:rFonts w:ascii="Times New Roman" w:hAnsi="Times New Roman" w:cs="Times New Roman"/>
        </w:rPr>
        <w:t>in this instance,</w:t>
      </w:r>
      <w:r w:rsidR="008248F6">
        <w:rPr>
          <w:rFonts w:ascii="Times New Roman" w:hAnsi="Times New Roman" w:cs="Times New Roman"/>
        </w:rPr>
        <w:t xml:space="preserve"> </w:t>
      </w:r>
      <w:r w:rsidR="00641B22">
        <w:rPr>
          <w:rFonts w:ascii="Times New Roman" w:hAnsi="Times New Roman" w:cs="Times New Roman"/>
        </w:rPr>
        <w:t>the acquisition of power or possessions from</w:t>
      </w:r>
      <w:r w:rsidR="004022D4">
        <w:rPr>
          <w:rFonts w:ascii="Times New Roman" w:hAnsi="Times New Roman" w:cs="Times New Roman"/>
        </w:rPr>
        <w:t xml:space="preserve"> another </w:t>
      </w:r>
      <w:r w:rsidR="00641B22">
        <w:rPr>
          <w:rFonts w:ascii="Times New Roman" w:hAnsi="Times New Roman" w:cs="Times New Roman"/>
        </w:rPr>
        <w:t>ruler)</w:t>
      </w:r>
      <w:r w:rsidR="00AF2220">
        <w:rPr>
          <w:rFonts w:ascii="Times New Roman" w:hAnsi="Times New Roman" w:cs="Times New Roman"/>
        </w:rPr>
        <w:t xml:space="preserve"> to suit his own purposes:</w:t>
      </w:r>
    </w:p>
    <w:p w14:paraId="5AD81CA9" w14:textId="77777777" w:rsidR="006A6021" w:rsidRDefault="006A6021" w:rsidP="00DF00D7">
      <w:pPr>
        <w:spacing w:line="480" w:lineRule="auto"/>
        <w:rPr>
          <w:rFonts w:ascii="Times New Roman" w:hAnsi="Times New Roman" w:cs="Times New Roman"/>
        </w:rPr>
      </w:pPr>
    </w:p>
    <w:p w14:paraId="661D06E3" w14:textId="3D1B494E" w:rsidR="00507B42" w:rsidRDefault="00507B42" w:rsidP="00B706AE">
      <w:pPr>
        <w:spacing w:line="480" w:lineRule="auto"/>
        <w:ind w:left="720"/>
        <w:rPr>
          <w:rFonts w:ascii="Times New Roman" w:hAnsi="Times New Roman" w:cs="Times New Roman"/>
        </w:rPr>
      </w:pPr>
      <w:r>
        <w:rPr>
          <w:rFonts w:ascii="Times New Roman" w:hAnsi="Times New Roman" w:cs="Times New Roman"/>
        </w:rPr>
        <w:t>‘Lord’, said Gwydion, ‘I hear that some kind of creatures that have never been in this island before have arrived in the South.’</w:t>
      </w:r>
    </w:p>
    <w:p w14:paraId="32353FC3" w14:textId="492259DB" w:rsidR="00507B42" w:rsidRDefault="00507B42" w:rsidP="00B706AE">
      <w:pPr>
        <w:spacing w:line="480" w:lineRule="auto"/>
        <w:ind w:firstLine="720"/>
        <w:rPr>
          <w:rFonts w:ascii="Times New Roman" w:hAnsi="Times New Roman" w:cs="Times New Roman"/>
        </w:rPr>
      </w:pPr>
      <w:r>
        <w:rPr>
          <w:rFonts w:ascii="Times New Roman" w:hAnsi="Times New Roman" w:cs="Times New Roman"/>
        </w:rPr>
        <w:t>‘Who owns them?’</w:t>
      </w:r>
    </w:p>
    <w:p w14:paraId="45DE0378" w14:textId="35E3E9A9" w:rsidR="00507B42" w:rsidRDefault="00507B42" w:rsidP="00B706AE">
      <w:pPr>
        <w:spacing w:line="480" w:lineRule="auto"/>
        <w:ind w:left="720"/>
        <w:rPr>
          <w:rFonts w:ascii="Times New Roman" w:hAnsi="Times New Roman" w:cs="Times New Roman"/>
        </w:rPr>
      </w:pPr>
      <w:r>
        <w:rPr>
          <w:rFonts w:ascii="Times New Roman" w:hAnsi="Times New Roman" w:cs="Times New Roman"/>
        </w:rPr>
        <w:t>‘</w:t>
      </w:r>
      <w:proofErr w:type="spellStart"/>
      <w:r>
        <w:rPr>
          <w:rFonts w:ascii="Times New Roman" w:hAnsi="Times New Roman" w:cs="Times New Roman"/>
        </w:rPr>
        <w:t>Pryderi</w:t>
      </w:r>
      <w:proofErr w:type="spellEnd"/>
      <w:r>
        <w:rPr>
          <w:rFonts w:ascii="Times New Roman" w:hAnsi="Times New Roman" w:cs="Times New Roman"/>
        </w:rPr>
        <w:t xml:space="preserve"> son of </w:t>
      </w:r>
      <w:proofErr w:type="spellStart"/>
      <w:r>
        <w:rPr>
          <w:rFonts w:ascii="Times New Roman" w:hAnsi="Times New Roman" w:cs="Times New Roman"/>
        </w:rPr>
        <w:t>Pwyll</w:t>
      </w:r>
      <w:proofErr w:type="spellEnd"/>
      <w:r>
        <w:rPr>
          <w:rFonts w:ascii="Times New Roman" w:hAnsi="Times New Roman" w:cs="Times New Roman"/>
        </w:rPr>
        <w:t xml:space="preserve"> – they were sent to home from </w:t>
      </w:r>
      <w:proofErr w:type="spellStart"/>
      <w:r>
        <w:rPr>
          <w:rFonts w:ascii="Times New Roman" w:hAnsi="Times New Roman" w:cs="Times New Roman"/>
        </w:rPr>
        <w:t>Annwfn</w:t>
      </w:r>
      <w:proofErr w:type="spellEnd"/>
      <w:r>
        <w:rPr>
          <w:rFonts w:ascii="Times New Roman" w:hAnsi="Times New Roman" w:cs="Times New Roman"/>
        </w:rPr>
        <w:t xml:space="preserve"> by </w:t>
      </w:r>
      <w:proofErr w:type="spellStart"/>
      <w:r>
        <w:rPr>
          <w:rFonts w:ascii="Times New Roman" w:hAnsi="Times New Roman" w:cs="Times New Roman"/>
        </w:rPr>
        <w:t>Arawn</w:t>
      </w:r>
      <w:proofErr w:type="spellEnd"/>
      <w:r>
        <w:rPr>
          <w:rFonts w:ascii="Times New Roman" w:hAnsi="Times New Roman" w:cs="Times New Roman"/>
        </w:rPr>
        <w:t>, king of</w:t>
      </w:r>
      <w:r w:rsidR="00B231D5">
        <w:rPr>
          <w:rFonts w:ascii="Times New Roman" w:hAnsi="Times New Roman" w:cs="Times New Roman"/>
        </w:rPr>
        <w:t xml:space="preserve"> </w:t>
      </w:r>
      <w:proofErr w:type="spellStart"/>
      <w:r w:rsidR="00B231D5">
        <w:rPr>
          <w:rFonts w:ascii="Times New Roman" w:hAnsi="Times New Roman" w:cs="Times New Roman"/>
        </w:rPr>
        <w:t>Annwfn</w:t>
      </w:r>
      <w:proofErr w:type="spellEnd"/>
      <w:r w:rsidR="00B231D5">
        <w:rPr>
          <w:rFonts w:ascii="Times New Roman" w:hAnsi="Times New Roman" w:cs="Times New Roman"/>
        </w:rPr>
        <w:t>.’</w:t>
      </w:r>
    </w:p>
    <w:p w14:paraId="6242F7A2" w14:textId="465E1D52" w:rsidR="00B231D5" w:rsidRDefault="00B231D5" w:rsidP="00B706AE">
      <w:pPr>
        <w:spacing w:line="480" w:lineRule="auto"/>
        <w:ind w:firstLine="720"/>
        <w:rPr>
          <w:rFonts w:ascii="Times New Roman" w:hAnsi="Times New Roman" w:cs="Times New Roman"/>
        </w:rPr>
      </w:pPr>
      <w:r>
        <w:rPr>
          <w:rFonts w:ascii="Times New Roman" w:hAnsi="Times New Roman" w:cs="Times New Roman"/>
        </w:rPr>
        <w:t>‘Well’, said Math, ‘how can we get them from him?’</w:t>
      </w:r>
    </w:p>
    <w:p w14:paraId="2397A417" w14:textId="0E4D225D" w:rsidR="00B231D5" w:rsidRDefault="00B231D5" w:rsidP="00B706AE">
      <w:pPr>
        <w:spacing w:line="480" w:lineRule="auto"/>
        <w:ind w:firstLine="720"/>
        <w:rPr>
          <w:rFonts w:ascii="Times New Roman" w:hAnsi="Times New Roman" w:cs="Times New Roman"/>
        </w:rPr>
      </w:pPr>
      <w:r>
        <w:rPr>
          <w:rFonts w:ascii="Times New Roman" w:hAnsi="Times New Roman" w:cs="Times New Roman"/>
        </w:rPr>
        <w:t>‘I will go with eleven men disguised as poets, lord, to ask for the swine.’</w:t>
      </w:r>
    </w:p>
    <w:p w14:paraId="402C0461" w14:textId="1B29DA5B" w:rsidR="00B231D5" w:rsidRDefault="00B231D5" w:rsidP="00B706AE">
      <w:pPr>
        <w:spacing w:line="480" w:lineRule="auto"/>
        <w:ind w:firstLine="720"/>
        <w:rPr>
          <w:rFonts w:ascii="Times New Roman" w:hAnsi="Times New Roman" w:cs="Times New Roman"/>
        </w:rPr>
      </w:pPr>
      <w:r>
        <w:rPr>
          <w:rFonts w:ascii="Times New Roman" w:hAnsi="Times New Roman" w:cs="Times New Roman"/>
        </w:rPr>
        <w:t>‘He could refuse you,’ said Math.</w:t>
      </w:r>
    </w:p>
    <w:p w14:paraId="6804CC98" w14:textId="04939565" w:rsidR="00B231D5" w:rsidRDefault="00B231D5" w:rsidP="00B706AE">
      <w:pPr>
        <w:spacing w:line="480" w:lineRule="auto"/>
        <w:ind w:firstLine="720"/>
        <w:rPr>
          <w:rFonts w:ascii="Times New Roman" w:hAnsi="Times New Roman" w:cs="Times New Roman"/>
        </w:rPr>
      </w:pPr>
      <w:r>
        <w:rPr>
          <w:rFonts w:ascii="Times New Roman" w:hAnsi="Times New Roman" w:cs="Times New Roman"/>
        </w:rPr>
        <w:t>‘My plan is not a bad one, lord,’ he said. ‘I will not return without the swine.’</w:t>
      </w:r>
    </w:p>
    <w:p w14:paraId="725DCA40" w14:textId="4046D91A" w:rsidR="002C5D60" w:rsidRDefault="00B231D5" w:rsidP="00E75AFC">
      <w:pPr>
        <w:spacing w:line="480" w:lineRule="auto"/>
        <w:ind w:firstLine="720"/>
        <w:rPr>
          <w:rFonts w:ascii="Times New Roman" w:hAnsi="Times New Roman" w:cs="Times New Roman"/>
        </w:rPr>
      </w:pPr>
      <w:r>
        <w:rPr>
          <w:rFonts w:ascii="Times New Roman" w:hAnsi="Times New Roman" w:cs="Times New Roman"/>
        </w:rPr>
        <w:t>‘Very well,’ said Math, ‘then go on your way</w:t>
      </w:r>
      <w:r w:rsidR="001A3DCA">
        <w:rPr>
          <w:rFonts w:ascii="Times New Roman" w:hAnsi="Times New Roman" w:cs="Times New Roman"/>
        </w:rPr>
        <w:t>’.</w:t>
      </w:r>
      <w:r w:rsidR="00C734CB">
        <w:rPr>
          <w:rStyle w:val="FootnoteReference"/>
          <w:rFonts w:ascii="Times New Roman" w:hAnsi="Times New Roman" w:cs="Times New Roman"/>
        </w:rPr>
        <w:footnoteReference w:id="43"/>
      </w:r>
    </w:p>
    <w:p w14:paraId="512008E8" w14:textId="77777777" w:rsidR="007A1DA9" w:rsidRDefault="007A1DA9" w:rsidP="001347C4">
      <w:pPr>
        <w:spacing w:line="480" w:lineRule="auto"/>
        <w:rPr>
          <w:rFonts w:ascii="Times New Roman" w:hAnsi="Times New Roman" w:cs="Times New Roman"/>
        </w:rPr>
      </w:pPr>
    </w:p>
    <w:p w14:paraId="51220B8D" w14:textId="0C23B694" w:rsidR="001347C4" w:rsidRDefault="00DA091D" w:rsidP="001347C4">
      <w:pPr>
        <w:spacing w:line="480" w:lineRule="auto"/>
        <w:rPr>
          <w:rFonts w:ascii="Times New Roman" w:hAnsi="Times New Roman" w:cs="Times New Roman"/>
        </w:rPr>
      </w:pPr>
      <w:r>
        <w:rPr>
          <w:rFonts w:ascii="Times New Roman" w:hAnsi="Times New Roman" w:cs="Times New Roman"/>
        </w:rPr>
        <w:t xml:space="preserve">Math does not question Gwydion as to his motives. He is happy to accept the swine taken from </w:t>
      </w:r>
      <w:proofErr w:type="spellStart"/>
      <w:r>
        <w:rPr>
          <w:rFonts w:ascii="Times New Roman" w:hAnsi="Times New Roman" w:cs="Times New Roman"/>
        </w:rPr>
        <w:t>Pryderi</w:t>
      </w:r>
      <w:proofErr w:type="spellEnd"/>
      <w:r w:rsidR="00820A50">
        <w:rPr>
          <w:rFonts w:ascii="Times New Roman" w:hAnsi="Times New Roman" w:cs="Times New Roman"/>
        </w:rPr>
        <w:t xml:space="preserve"> and is complicit in Gwydion’s plan</w:t>
      </w:r>
      <w:r w:rsidR="00D6012E">
        <w:rPr>
          <w:rFonts w:ascii="Times New Roman" w:hAnsi="Times New Roman" w:cs="Times New Roman"/>
        </w:rPr>
        <w:t>, even though Math has no idea by what means Gwydion will obtain the swine.</w:t>
      </w:r>
      <w:r w:rsidR="009F2AD4">
        <w:rPr>
          <w:rFonts w:ascii="Times New Roman" w:hAnsi="Times New Roman" w:cs="Times New Roman"/>
        </w:rPr>
        <w:t xml:space="preserve"> This dialogue may suggest that </w:t>
      </w:r>
      <w:r w:rsidR="00D6012E">
        <w:rPr>
          <w:rFonts w:ascii="Times New Roman" w:hAnsi="Times New Roman" w:cs="Times New Roman"/>
        </w:rPr>
        <w:t>Math</w:t>
      </w:r>
      <w:r w:rsidR="009F2AD4">
        <w:rPr>
          <w:rFonts w:ascii="Times New Roman" w:hAnsi="Times New Roman" w:cs="Times New Roman"/>
        </w:rPr>
        <w:t xml:space="preserve"> displays supreme leadership in his</w:t>
      </w:r>
      <w:r w:rsidR="003C3152">
        <w:rPr>
          <w:rFonts w:ascii="Times New Roman" w:hAnsi="Times New Roman" w:cs="Times New Roman"/>
        </w:rPr>
        <w:t xml:space="preserve"> complete</w:t>
      </w:r>
      <w:r w:rsidR="00D6012E">
        <w:rPr>
          <w:rFonts w:ascii="Times New Roman" w:hAnsi="Times New Roman" w:cs="Times New Roman"/>
        </w:rPr>
        <w:t xml:space="preserve"> faith in Gwydion, or</w:t>
      </w:r>
      <w:r w:rsidR="0056081F">
        <w:rPr>
          <w:rFonts w:ascii="Times New Roman" w:hAnsi="Times New Roman" w:cs="Times New Roman"/>
        </w:rPr>
        <w:t xml:space="preserve"> conversely, it</w:t>
      </w:r>
      <w:r w:rsidR="00FF3F5C">
        <w:rPr>
          <w:rFonts w:ascii="Times New Roman" w:hAnsi="Times New Roman" w:cs="Times New Roman"/>
        </w:rPr>
        <w:t xml:space="preserve"> may</w:t>
      </w:r>
      <w:r w:rsidR="0056081F">
        <w:rPr>
          <w:rFonts w:ascii="Times New Roman" w:hAnsi="Times New Roman" w:cs="Times New Roman"/>
        </w:rPr>
        <w:t xml:space="preserve"> infer that Math is</w:t>
      </w:r>
      <w:r w:rsidR="00D6012E">
        <w:rPr>
          <w:rFonts w:ascii="Times New Roman" w:hAnsi="Times New Roman" w:cs="Times New Roman"/>
        </w:rPr>
        <w:t xml:space="preserve"> </w:t>
      </w:r>
      <w:r w:rsidR="00ED2258">
        <w:rPr>
          <w:rFonts w:ascii="Times New Roman" w:hAnsi="Times New Roman" w:cs="Times New Roman"/>
        </w:rPr>
        <w:lastRenderedPageBreak/>
        <w:t>dilatory</w:t>
      </w:r>
      <w:r w:rsidR="006752BA">
        <w:rPr>
          <w:rFonts w:ascii="Times New Roman" w:hAnsi="Times New Roman" w:cs="Times New Roman"/>
        </w:rPr>
        <w:t xml:space="preserve"> in his response,</w:t>
      </w:r>
      <w:r w:rsidR="00ED2258">
        <w:rPr>
          <w:rFonts w:ascii="Times New Roman" w:hAnsi="Times New Roman" w:cs="Times New Roman"/>
        </w:rPr>
        <w:t xml:space="preserve"> and</w:t>
      </w:r>
      <w:r w:rsidR="00230E4A">
        <w:rPr>
          <w:rFonts w:ascii="Times New Roman" w:hAnsi="Times New Roman" w:cs="Times New Roman"/>
        </w:rPr>
        <w:t xml:space="preserve"> is</w:t>
      </w:r>
      <w:r w:rsidR="00ED2258">
        <w:rPr>
          <w:rFonts w:ascii="Times New Roman" w:hAnsi="Times New Roman" w:cs="Times New Roman"/>
        </w:rPr>
        <w:t xml:space="preserve"> too willing</w:t>
      </w:r>
      <w:r w:rsidR="00F21CEF">
        <w:rPr>
          <w:rFonts w:ascii="Times New Roman" w:hAnsi="Times New Roman" w:cs="Times New Roman"/>
        </w:rPr>
        <w:t xml:space="preserve"> to give Gwydion</w:t>
      </w:r>
      <w:r w:rsidR="00277626">
        <w:rPr>
          <w:rFonts w:ascii="Times New Roman" w:hAnsi="Times New Roman" w:cs="Times New Roman"/>
        </w:rPr>
        <w:t xml:space="preserve"> greater powers</w:t>
      </w:r>
      <w:r w:rsidR="00F21CEF">
        <w:rPr>
          <w:rFonts w:ascii="Times New Roman" w:hAnsi="Times New Roman" w:cs="Times New Roman"/>
        </w:rPr>
        <w:t>.</w:t>
      </w:r>
      <w:r w:rsidR="0016766C">
        <w:rPr>
          <w:rFonts w:ascii="Times New Roman" w:hAnsi="Times New Roman" w:cs="Times New Roman"/>
        </w:rPr>
        <w:t xml:space="preserve"> In either case, Math’s complicity in the scheme</w:t>
      </w:r>
      <w:r w:rsidR="00FB51A7">
        <w:rPr>
          <w:rFonts w:ascii="Times New Roman" w:hAnsi="Times New Roman" w:cs="Times New Roman"/>
        </w:rPr>
        <w:t xml:space="preserve"> results in the war between Gwynedd and </w:t>
      </w:r>
      <w:proofErr w:type="spellStart"/>
      <w:r w:rsidR="00FB51A7">
        <w:rPr>
          <w:rFonts w:ascii="Times New Roman" w:hAnsi="Times New Roman" w:cs="Times New Roman"/>
        </w:rPr>
        <w:t>Pryderi’s</w:t>
      </w:r>
      <w:proofErr w:type="spellEnd"/>
      <w:r w:rsidR="00FB51A7">
        <w:rPr>
          <w:rFonts w:ascii="Times New Roman" w:hAnsi="Times New Roman" w:cs="Times New Roman"/>
        </w:rPr>
        <w:t xml:space="preserve"> kingdom</w:t>
      </w:r>
      <w:r w:rsidR="00A248E0">
        <w:rPr>
          <w:rFonts w:ascii="Times New Roman" w:hAnsi="Times New Roman" w:cs="Times New Roman"/>
        </w:rPr>
        <w:t>, the loss</w:t>
      </w:r>
      <w:r w:rsidR="00B86E98">
        <w:rPr>
          <w:rFonts w:ascii="Times New Roman" w:hAnsi="Times New Roman" w:cs="Times New Roman"/>
        </w:rPr>
        <w:t xml:space="preserve"> </w:t>
      </w:r>
      <w:r w:rsidR="0016766C">
        <w:rPr>
          <w:rFonts w:ascii="Times New Roman" w:hAnsi="Times New Roman" w:cs="Times New Roman"/>
        </w:rPr>
        <w:t>of his own men, a</w:t>
      </w:r>
      <w:r w:rsidR="00B17551">
        <w:rPr>
          <w:rFonts w:ascii="Times New Roman" w:hAnsi="Times New Roman" w:cs="Times New Roman"/>
        </w:rPr>
        <w:t>nd</w:t>
      </w:r>
      <w:r w:rsidR="00A25F61">
        <w:rPr>
          <w:rFonts w:ascii="Times New Roman" w:hAnsi="Times New Roman" w:cs="Times New Roman"/>
        </w:rPr>
        <w:t xml:space="preserve"> ultimately</w:t>
      </w:r>
      <w:r w:rsidR="00B17551">
        <w:rPr>
          <w:rFonts w:ascii="Times New Roman" w:hAnsi="Times New Roman" w:cs="Times New Roman"/>
        </w:rPr>
        <w:t xml:space="preserve"> costs </w:t>
      </w:r>
      <w:proofErr w:type="spellStart"/>
      <w:r w:rsidR="00B17551">
        <w:rPr>
          <w:rFonts w:ascii="Times New Roman" w:hAnsi="Times New Roman" w:cs="Times New Roman"/>
        </w:rPr>
        <w:t>Pryderi</w:t>
      </w:r>
      <w:proofErr w:type="spellEnd"/>
      <w:r w:rsidR="00B17551">
        <w:rPr>
          <w:rFonts w:ascii="Times New Roman" w:hAnsi="Times New Roman" w:cs="Times New Roman"/>
        </w:rPr>
        <w:t xml:space="preserve"> his life</w:t>
      </w:r>
      <w:r w:rsidR="0016766C">
        <w:rPr>
          <w:rFonts w:ascii="Times New Roman" w:hAnsi="Times New Roman" w:cs="Times New Roman"/>
        </w:rPr>
        <w:t>.</w:t>
      </w:r>
      <w:r w:rsidR="00FD0ED7">
        <w:rPr>
          <w:rFonts w:ascii="Times New Roman" w:hAnsi="Times New Roman" w:cs="Times New Roman"/>
        </w:rPr>
        <w:t xml:space="preserve"> Math</w:t>
      </w:r>
      <w:r w:rsidR="00C73FA6">
        <w:rPr>
          <w:rFonts w:ascii="Times New Roman" w:hAnsi="Times New Roman" w:cs="Times New Roman"/>
        </w:rPr>
        <w:t xml:space="preserve"> is a character wrestling with his role as leader. He is</w:t>
      </w:r>
      <w:r w:rsidR="00FD0ED7">
        <w:rPr>
          <w:rFonts w:ascii="Times New Roman" w:hAnsi="Times New Roman" w:cs="Times New Roman"/>
        </w:rPr>
        <w:t xml:space="preserve"> without agency or effect but is not unmoved b</w:t>
      </w:r>
      <w:r w:rsidR="00B21C21">
        <w:rPr>
          <w:rFonts w:ascii="Times New Roman" w:hAnsi="Times New Roman" w:cs="Times New Roman"/>
        </w:rPr>
        <w:t>y events around him</w:t>
      </w:r>
      <w:r w:rsidR="009277D7">
        <w:rPr>
          <w:rFonts w:ascii="Times New Roman" w:hAnsi="Times New Roman" w:cs="Times New Roman"/>
        </w:rPr>
        <w:t xml:space="preserve">. </w:t>
      </w:r>
      <w:r w:rsidR="00FD0ED7">
        <w:rPr>
          <w:rFonts w:ascii="Times New Roman" w:hAnsi="Times New Roman" w:cs="Times New Roman"/>
        </w:rPr>
        <w:t xml:space="preserve">In response to </w:t>
      </w:r>
      <w:proofErr w:type="spellStart"/>
      <w:r w:rsidR="00FD0ED7">
        <w:rPr>
          <w:rFonts w:ascii="Times New Roman" w:hAnsi="Times New Roman" w:cs="Times New Roman"/>
        </w:rPr>
        <w:t>Pryderi’s</w:t>
      </w:r>
      <w:proofErr w:type="spellEnd"/>
      <w:r w:rsidR="00FD0ED7">
        <w:rPr>
          <w:rFonts w:ascii="Times New Roman" w:hAnsi="Times New Roman" w:cs="Times New Roman"/>
        </w:rPr>
        <w:t xml:space="preserve"> request that both armies be called off, and that the matter be left between </w:t>
      </w:r>
      <w:proofErr w:type="spellStart"/>
      <w:r w:rsidR="00FD0ED7">
        <w:rPr>
          <w:rFonts w:ascii="Times New Roman" w:hAnsi="Times New Roman" w:cs="Times New Roman"/>
        </w:rPr>
        <w:t>Pryderi</w:t>
      </w:r>
      <w:proofErr w:type="spellEnd"/>
      <w:r w:rsidR="00FD0ED7">
        <w:rPr>
          <w:rFonts w:ascii="Times New Roman" w:hAnsi="Times New Roman" w:cs="Times New Roman"/>
        </w:rPr>
        <w:t xml:space="preserve"> and Gwydion to resolve in battle, Math replies:</w:t>
      </w:r>
      <w:r w:rsidR="001347C4">
        <w:rPr>
          <w:rFonts w:ascii="Times New Roman" w:hAnsi="Times New Roman" w:cs="Times New Roman"/>
        </w:rPr>
        <w:t xml:space="preserve"> ‘I agree,’ said Math, ‘between me and God; if it pleases Gwydion son of </w:t>
      </w:r>
      <w:proofErr w:type="spellStart"/>
      <w:r w:rsidR="001347C4">
        <w:rPr>
          <w:rFonts w:ascii="Times New Roman" w:hAnsi="Times New Roman" w:cs="Times New Roman"/>
        </w:rPr>
        <w:t>D</w:t>
      </w:r>
      <w:r w:rsidR="007A59E2">
        <w:rPr>
          <w:rFonts w:ascii="Times New Roman" w:hAnsi="Times New Roman" w:cs="Times New Roman"/>
        </w:rPr>
        <w:t>ô</w:t>
      </w:r>
      <w:r w:rsidR="001347C4">
        <w:rPr>
          <w:rFonts w:ascii="Times New Roman" w:hAnsi="Times New Roman" w:cs="Times New Roman"/>
        </w:rPr>
        <w:t>n</w:t>
      </w:r>
      <w:proofErr w:type="spellEnd"/>
      <w:r w:rsidR="001347C4">
        <w:rPr>
          <w:rFonts w:ascii="Times New Roman" w:hAnsi="Times New Roman" w:cs="Times New Roman"/>
        </w:rPr>
        <w:t>, I will allow it gladly. I will not force any one to go and fight if we can prevent it</w:t>
      </w:r>
      <w:r w:rsidR="003C7E76">
        <w:rPr>
          <w:rFonts w:ascii="Times New Roman" w:hAnsi="Times New Roman" w:cs="Times New Roman"/>
        </w:rPr>
        <w:t>’.</w:t>
      </w:r>
      <w:r w:rsidR="004A777D">
        <w:rPr>
          <w:rStyle w:val="FootnoteReference"/>
          <w:rFonts w:ascii="Times New Roman" w:hAnsi="Times New Roman" w:cs="Times New Roman"/>
        </w:rPr>
        <w:footnoteReference w:id="44"/>
      </w:r>
      <w:r w:rsidR="004A777D">
        <w:rPr>
          <w:rFonts w:ascii="Times New Roman" w:hAnsi="Times New Roman" w:cs="Times New Roman"/>
        </w:rPr>
        <w:t xml:space="preserve"> </w:t>
      </w:r>
      <w:r w:rsidR="001347C4">
        <w:rPr>
          <w:rFonts w:ascii="Times New Roman" w:hAnsi="Times New Roman" w:cs="Times New Roman"/>
        </w:rPr>
        <w:t>Math’s</w:t>
      </w:r>
      <w:r w:rsidR="009730F3">
        <w:rPr>
          <w:rFonts w:ascii="Times New Roman" w:hAnsi="Times New Roman" w:cs="Times New Roman"/>
        </w:rPr>
        <w:t xml:space="preserve"> dialogue </w:t>
      </w:r>
      <w:r w:rsidR="001347C4">
        <w:rPr>
          <w:rFonts w:ascii="Times New Roman" w:hAnsi="Times New Roman" w:cs="Times New Roman"/>
        </w:rPr>
        <w:t>appears to demonstrate wisdom</w:t>
      </w:r>
      <w:r w:rsidR="00B27199">
        <w:rPr>
          <w:rFonts w:ascii="Times New Roman" w:hAnsi="Times New Roman" w:cs="Times New Roman"/>
        </w:rPr>
        <w:t xml:space="preserve"> and a sense of justice,</w:t>
      </w:r>
      <w:r w:rsidR="0038277A">
        <w:rPr>
          <w:rFonts w:ascii="Times New Roman" w:hAnsi="Times New Roman" w:cs="Times New Roman"/>
        </w:rPr>
        <w:t xml:space="preserve"> </w:t>
      </w:r>
      <w:r w:rsidR="001347C4">
        <w:rPr>
          <w:rFonts w:ascii="Times New Roman" w:hAnsi="Times New Roman" w:cs="Times New Roman"/>
        </w:rPr>
        <w:t>however,</w:t>
      </w:r>
      <w:r w:rsidR="009F54C4">
        <w:rPr>
          <w:rFonts w:ascii="Times New Roman" w:hAnsi="Times New Roman" w:cs="Times New Roman"/>
        </w:rPr>
        <w:t xml:space="preserve"> the</w:t>
      </w:r>
      <w:r w:rsidR="001347C4">
        <w:rPr>
          <w:rFonts w:ascii="Times New Roman" w:hAnsi="Times New Roman" w:cs="Times New Roman"/>
        </w:rPr>
        <w:t xml:space="preserve"> dialogue infers a sense of passivity, and a reluctance to take action, making Math a mirror of the </w:t>
      </w:r>
      <w:proofErr w:type="spellStart"/>
      <w:r w:rsidR="001347C4" w:rsidRPr="007E6200">
        <w:rPr>
          <w:rFonts w:ascii="Times New Roman" w:hAnsi="Times New Roman" w:cs="Times New Roman"/>
          <w:i/>
          <w:iCs/>
        </w:rPr>
        <w:t>roi</w:t>
      </w:r>
      <w:proofErr w:type="spellEnd"/>
      <w:r w:rsidR="001347C4" w:rsidRPr="007E6200">
        <w:rPr>
          <w:rFonts w:ascii="Times New Roman" w:hAnsi="Times New Roman" w:cs="Times New Roman"/>
          <w:i/>
          <w:iCs/>
        </w:rPr>
        <w:t xml:space="preserve"> fait-</w:t>
      </w:r>
      <w:proofErr w:type="spellStart"/>
      <w:r w:rsidR="001347C4" w:rsidRPr="007E6200">
        <w:rPr>
          <w:rFonts w:ascii="Times New Roman" w:hAnsi="Times New Roman" w:cs="Times New Roman"/>
          <w:i/>
          <w:iCs/>
        </w:rPr>
        <w:t>n</w:t>
      </w:r>
      <w:r w:rsidR="006E1FA3">
        <w:rPr>
          <w:rFonts w:ascii="Times New Roman" w:hAnsi="Times New Roman" w:cs="Times New Roman"/>
          <w:i/>
          <w:iCs/>
        </w:rPr>
        <w:t>é</w:t>
      </w:r>
      <w:r w:rsidR="001347C4" w:rsidRPr="007E6200">
        <w:rPr>
          <w:rFonts w:ascii="Times New Roman" w:hAnsi="Times New Roman" w:cs="Times New Roman"/>
          <w:i/>
          <w:iCs/>
        </w:rPr>
        <w:t>ant</w:t>
      </w:r>
      <w:proofErr w:type="spellEnd"/>
      <w:r w:rsidR="001347C4">
        <w:rPr>
          <w:rFonts w:ascii="Times New Roman" w:hAnsi="Times New Roman" w:cs="Times New Roman"/>
        </w:rPr>
        <w:t>, of history</w:t>
      </w:r>
      <w:r w:rsidR="000F0B27">
        <w:rPr>
          <w:rFonts w:ascii="Times New Roman" w:hAnsi="Times New Roman" w:cs="Times New Roman"/>
        </w:rPr>
        <w:t>,</w:t>
      </w:r>
      <w:r w:rsidR="00EC24EB">
        <w:rPr>
          <w:rFonts w:ascii="Times New Roman" w:hAnsi="Times New Roman" w:cs="Times New Roman"/>
        </w:rPr>
        <w:t xml:space="preserve"> </w:t>
      </w:r>
      <w:r w:rsidR="001347C4">
        <w:rPr>
          <w:rFonts w:ascii="Times New Roman" w:hAnsi="Times New Roman" w:cs="Times New Roman"/>
        </w:rPr>
        <w:t>and French romances, happy to exist in</w:t>
      </w:r>
      <w:r w:rsidR="006D4D68">
        <w:rPr>
          <w:rFonts w:ascii="Times New Roman" w:hAnsi="Times New Roman" w:cs="Times New Roman"/>
        </w:rPr>
        <w:t xml:space="preserve"> the</w:t>
      </w:r>
      <w:r w:rsidR="001347C4">
        <w:rPr>
          <w:rFonts w:ascii="Times New Roman" w:hAnsi="Times New Roman" w:cs="Times New Roman"/>
        </w:rPr>
        <w:t xml:space="preserve"> comfort of his </w:t>
      </w:r>
      <w:proofErr w:type="spellStart"/>
      <w:r w:rsidR="001347C4" w:rsidRPr="0077192F">
        <w:rPr>
          <w:rFonts w:ascii="Times New Roman" w:hAnsi="Times New Roman" w:cs="Times New Roman"/>
          <w:i/>
          <w:iCs/>
        </w:rPr>
        <w:t>gwastatrwyd</w:t>
      </w:r>
      <w:proofErr w:type="spellEnd"/>
      <w:r w:rsidR="001347C4">
        <w:rPr>
          <w:rFonts w:ascii="Times New Roman" w:hAnsi="Times New Roman" w:cs="Times New Roman"/>
        </w:rPr>
        <w:t xml:space="preserve">. </w:t>
      </w:r>
    </w:p>
    <w:p w14:paraId="03691784" w14:textId="0B2D8EDE" w:rsidR="00CF08AC" w:rsidRDefault="00DE6B8D" w:rsidP="00C27CF4">
      <w:pPr>
        <w:spacing w:line="480" w:lineRule="auto"/>
        <w:rPr>
          <w:rFonts w:ascii="Times New Roman" w:hAnsi="Times New Roman" w:cs="Times New Roman"/>
        </w:rPr>
      </w:pPr>
      <w:r>
        <w:rPr>
          <w:rFonts w:ascii="Times New Roman" w:hAnsi="Times New Roman" w:cs="Times New Roman"/>
        </w:rPr>
        <w:t xml:space="preserve"> </w:t>
      </w:r>
    </w:p>
    <w:p w14:paraId="7E19AE10" w14:textId="5BDEF2FA" w:rsidR="006A0273" w:rsidRDefault="00235E56" w:rsidP="0001138E">
      <w:pPr>
        <w:spacing w:line="480" w:lineRule="auto"/>
        <w:rPr>
          <w:rFonts w:ascii="Times New Roman" w:hAnsi="Times New Roman" w:cs="Times New Roman"/>
        </w:rPr>
      </w:pPr>
      <w:r>
        <w:rPr>
          <w:rFonts w:ascii="Times New Roman" w:hAnsi="Times New Roman" w:cs="Times New Roman"/>
        </w:rPr>
        <w:t xml:space="preserve">The actions of </w:t>
      </w:r>
      <w:proofErr w:type="spellStart"/>
      <w:r>
        <w:rPr>
          <w:rFonts w:ascii="Times New Roman" w:hAnsi="Times New Roman" w:cs="Times New Roman"/>
        </w:rPr>
        <w:t>Pwyll</w:t>
      </w:r>
      <w:proofErr w:type="spellEnd"/>
      <w:r>
        <w:rPr>
          <w:rFonts w:ascii="Times New Roman" w:hAnsi="Times New Roman" w:cs="Times New Roman"/>
        </w:rPr>
        <w:t xml:space="preserve"> and Math</w:t>
      </w:r>
      <w:r w:rsidR="00285DB2">
        <w:rPr>
          <w:rFonts w:ascii="Times New Roman" w:hAnsi="Times New Roman" w:cs="Times New Roman"/>
        </w:rPr>
        <w:t xml:space="preserve"> provide an additional means of examining the interplay</w:t>
      </w:r>
      <w:r w:rsidR="005D3BAD">
        <w:rPr>
          <w:rFonts w:ascii="Times New Roman" w:hAnsi="Times New Roman" w:cs="Times New Roman"/>
        </w:rPr>
        <w:t xml:space="preserve"> between characters, and their true motivations.</w:t>
      </w:r>
      <w:r w:rsidR="00F8486B">
        <w:rPr>
          <w:rFonts w:ascii="Times New Roman" w:hAnsi="Times New Roman" w:cs="Times New Roman"/>
        </w:rPr>
        <w:t xml:space="preserve"> </w:t>
      </w:r>
      <w:r w:rsidR="00CF66A1">
        <w:rPr>
          <w:rFonts w:ascii="Times New Roman" w:hAnsi="Times New Roman" w:cs="Times New Roman"/>
        </w:rPr>
        <w:t xml:space="preserve">During </w:t>
      </w:r>
      <w:r w:rsidR="000A7DD3">
        <w:rPr>
          <w:rFonts w:ascii="Times New Roman" w:hAnsi="Times New Roman" w:cs="Times New Roman"/>
        </w:rPr>
        <w:t xml:space="preserve">the year in which </w:t>
      </w:r>
      <w:proofErr w:type="spellStart"/>
      <w:r w:rsidR="000A7DD3">
        <w:rPr>
          <w:rFonts w:ascii="Times New Roman" w:hAnsi="Times New Roman" w:cs="Times New Roman"/>
        </w:rPr>
        <w:t>Pwyll</w:t>
      </w:r>
      <w:proofErr w:type="spellEnd"/>
      <w:r w:rsidR="000A7DD3">
        <w:rPr>
          <w:rFonts w:ascii="Times New Roman" w:hAnsi="Times New Roman" w:cs="Times New Roman"/>
        </w:rPr>
        <w:t xml:space="preserve"> take</w:t>
      </w:r>
      <w:r w:rsidR="00C43913">
        <w:rPr>
          <w:rFonts w:ascii="Times New Roman" w:hAnsi="Times New Roman" w:cs="Times New Roman"/>
        </w:rPr>
        <w:t>s</w:t>
      </w:r>
      <w:r w:rsidR="000A7DD3">
        <w:rPr>
          <w:rFonts w:ascii="Times New Roman" w:hAnsi="Times New Roman" w:cs="Times New Roman"/>
        </w:rPr>
        <w:t xml:space="preserve"> on the ‘face and form’ of </w:t>
      </w:r>
      <w:proofErr w:type="spellStart"/>
      <w:r w:rsidR="000A7DD3">
        <w:rPr>
          <w:rFonts w:ascii="Times New Roman" w:hAnsi="Times New Roman" w:cs="Times New Roman"/>
        </w:rPr>
        <w:t>Arawn</w:t>
      </w:r>
      <w:proofErr w:type="spellEnd"/>
      <w:r w:rsidR="000A7DD3">
        <w:rPr>
          <w:rFonts w:ascii="Times New Roman" w:hAnsi="Times New Roman" w:cs="Times New Roman"/>
        </w:rPr>
        <w:t xml:space="preserve">, </w:t>
      </w:r>
      <w:proofErr w:type="spellStart"/>
      <w:r w:rsidR="000A7DD3">
        <w:rPr>
          <w:rFonts w:ascii="Times New Roman" w:hAnsi="Times New Roman" w:cs="Times New Roman"/>
        </w:rPr>
        <w:t>Pwyll’s</w:t>
      </w:r>
      <w:proofErr w:type="spellEnd"/>
      <w:r w:rsidR="000A7DD3">
        <w:rPr>
          <w:rFonts w:ascii="Times New Roman" w:hAnsi="Times New Roman" w:cs="Times New Roman"/>
        </w:rPr>
        <w:t xml:space="preserve"> sense of honour prevents him from sleeping with </w:t>
      </w:r>
      <w:proofErr w:type="spellStart"/>
      <w:r w:rsidR="000A7DD3">
        <w:rPr>
          <w:rFonts w:ascii="Times New Roman" w:hAnsi="Times New Roman" w:cs="Times New Roman"/>
        </w:rPr>
        <w:t>Arawn’s</w:t>
      </w:r>
      <w:proofErr w:type="spellEnd"/>
      <w:r w:rsidR="000A7DD3">
        <w:rPr>
          <w:rFonts w:ascii="Times New Roman" w:hAnsi="Times New Roman" w:cs="Times New Roman"/>
        </w:rPr>
        <w:t xml:space="preserve"> wife,</w:t>
      </w:r>
      <w:r w:rsidR="00CC2640">
        <w:rPr>
          <w:rFonts w:ascii="Times New Roman" w:hAnsi="Times New Roman" w:cs="Times New Roman"/>
        </w:rPr>
        <w:t xml:space="preserve"> ‘the most beautiful woman you have ever seen’</w:t>
      </w:r>
      <w:r w:rsidR="008B1F40">
        <w:rPr>
          <w:rStyle w:val="FootnoteReference"/>
          <w:rFonts w:ascii="Times New Roman" w:hAnsi="Times New Roman" w:cs="Times New Roman"/>
        </w:rPr>
        <w:footnoteReference w:id="45"/>
      </w:r>
      <w:r w:rsidR="000A7DD3">
        <w:rPr>
          <w:rFonts w:ascii="Times New Roman" w:hAnsi="Times New Roman" w:cs="Times New Roman"/>
        </w:rPr>
        <w:t xml:space="preserve"> even though she is unaware that her husband is really </w:t>
      </w:r>
      <w:proofErr w:type="spellStart"/>
      <w:r w:rsidR="000A7DD3">
        <w:rPr>
          <w:rFonts w:ascii="Times New Roman" w:hAnsi="Times New Roman" w:cs="Times New Roman"/>
        </w:rPr>
        <w:t>Pwyll</w:t>
      </w:r>
      <w:proofErr w:type="spellEnd"/>
      <w:r w:rsidR="000A7DD3">
        <w:rPr>
          <w:rFonts w:ascii="Times New Roman" w:hAnsi="Times New Roman" w:cs="Times New Roman"/>
        </w:rPr>
        <w:t>. ‘Time came for them to go to sleep, and they went to sleep, he and the queen. As soon as they got into bed, he turned his face to the edge of the bed and his back to her. The next day there was tenderness and friendly conversation between them. Whatever affection existed between them during the day, not a singl</w:t>
      </w:r>
      <w:r w:rsidR="004707D3">
        <w:rPr>
          <w:rFonts w:ascii="Times New Roman" w:hAnsi="Times New Roman" w:cs="Times New Roman"/>
        </w:rPr>
        <w:t>e</w:t>
      </w:r>
      <w:r w:rsidR="000A7DD3">
        <w:rPr>
          <w:rFonts w:ascii="Times New Roman" w:hAnsi="Times New Roman" w:cs="Times New Roman"/>
        </w:rPr>
        <w:t xml:space="preserve"> night until the </w:t>
      </w:r>
      <w:r w:rsidR="000D7246">
        <w:rPr>
          <w:rFonts w:ascii="Times New Roman" w:hAnsi="Times New Roman" w:cs="Times New Roman"/>
        </w:rPr>
        <w:t>e</w:t>
      </w:r>
      <w:r w:rsidR="000A7DD3">
        <w:rPr>
          <w:rFonts w:ascii="Times New Roman" w:hAnsi="Times New Roman" w:cs="Times New Roman"/>
        </w:rPr>
        <w:t>nd of the year was different from the first night</w:t>
      </w:r>
      <w:r w:rsidR="0066609A">
        <w:rPr>
          <w:rFonts w:ascii="Times New Roman" w:hAnsi="Times New Roman" w:cs="Times New Roman"/>
        </w:rPr>
        <w:t>’.</w:t>
      </w:r>
      <w:r w:rsidR="005A54A6">
        <w:rPr>
          <w:rStyle w:val="FootnoteReference"/>
          <w:rFonts w:ascii="Times New Roman" w:hAnsi="Times New Roman" w:cs="Times New Roman"/>
        </w:rPr>
        <w:footnoteReference w:id="46"/>
      </w:r>
      <w:r w:rsidR="000A7DD3">
        <w:rPr>
          <w:rFonts w:ascii="Times New Roman" w:hAnsi="Times New Roman" w:cs="Times New Roman"/>
        </w:rPr>
        <w:t xml:space="preserve"> </w:t>
      </w:r>
      <w:r w:rsidR="000D05A8">
        <w:rPr>
          <w:rFonts w:ascii="Times New Roman" w:hAnsi="Times New Roman" w:cs="Times New Roman"/>
        </w:rPr>
        <w:t xml:space="preserve">During </w:t>
      </w:r>
      <w:r w:rsidR="005A0CB7">
        <w:rPr>
          <w:rFonts w:ascii="Times New Roman" w:hAnsi="Times New Roman" w:cs="Times New Roman"/>
        </w:rPr>
        <w:t xml:space="preserve">the year in which </w:t>
      </w:r>
      <w:proofErr w:type="spellStart"/>
      <w:r w:rsidR="005A0CB7">
        <w:rPr>
          <w:rFonts w:ascii="Times New Roman" w:hAnsi="Times New Roman" w:cs="Times New Roman"/>
        </w:rPr>
        <w:t>Pwyll</w:t>
      </w:r>
      <w:proofErr w:type="spellEnd"/>
      <w:r w:rsidR="005A0CB7">
        <w:rPr>
          <w:rFonts w:ascii="Times New Roman" w:hAnsi="Times New Roman" w:cs="Times New Roman"/>
        </w:rPr>
        <w:t xml:space="preserve"> and </w:t>
      </w:r>
      <w:proofErr w:type="spellStart"/>
      <w:r w:rsidR="005A0CB7">
        <w:rPr>
          <w:rFonts w:ascii="Times New Roman" w:hAnsi="Times New Roman" w:cs="Times New Roman"/>
        </w:rPr>
        <w:t>Arawn</w:t>
      </w:r>
      <w:proofErr w:type="spellEnd"/>
      <w:r w:rsidR="005A0CB7">
        <w:rPr>
          <w:rFonts w:ascii="Times New Roman" w:hAnsi="Times New Roman" w:cs="Times New Roman"/>
        </w:rPr>
        <w:t xml:space="preserve"> assume one another’s form,</w:t>
      </w:r>
      <w:r w:rsidR="009741F4">
        <w:rPr>
          <w:rFonts w:ascii="Times New Roman" w:hAnsi="Times New Roman" w:cs="Times New Roman"/>
        </w:rPr>
        <w:t xml:space="preserve"> </w:t>
      </w:r>
      <w:proofErr w:type="spellStart"/>
      <w:r w:rsidR="0001138E">
        <w:rPr>
          <w:rFonts w:ascii="Times New Roman" w:hAnsi="Times New Roman" w:cs="Times New Roman"/>
        </w:rPr>
        <w:t>Pwyll’s</w:t>
      </w:r>
      <w:proofErr w:type="spellEnd"/>
      <w:r w:rsidR="0001138E">
        <w:rPr>
          <w:rFonts w:ascii="Times New Roman" w:hAnsi="Times New Roman" w:cs="Times New Roman"/>
        </w:rPr>
        <w:t xml:space="preserve"> code of honour</w:t>
      </w:r>
      <w:r w:rsidR="00B05FD6">
        <w:rPr>
          <w:rFonts w:ascii="Times New Roman" w:hAnsi="Times New Roman" w:cs="Times New Roman"/>
        </w:rPr>
        <w:t xml:space="preserve"> is a powerful, stabilising factor in the make-up of his persona. It is the one</w:t>
      </w:r>
      <w:r w:rsidR="00406379">
        <w:rPr>
          <w:rFonts w:ascii="Times New Roman" w:hAnsi="Times New Roman" w:cs="Times New Roman"/>
        </w:rPr>
        <w:t xml:space="preserve"> facet of his character which is not subject to change or</w:t>
      </w:r>
      <w:r w:rsidR="0001138E">
        <w:rPr>
          <w:rFonts w:ascii="Times New Roman" w:hAnsi="Times New Roman" w:cs="Times New Roman"/>
        </w:rPr>
        <w:t xml:space="preserve"> development</w:t>
      </w:r>
      <w:r w:rsidR="00DB1580">
        <w:rPr>
          <w:rFonts w:ascii="Times New Roman" w:hAnsi="Times New Roman" w:cs="Times New Roman"/>
        </w:rPr>
        <w:t>.</w:t>
      </w:r>
      <w:r w:rsidR="0001138E">
        <w:rPr>
          <w:rFonts w:ascii="Times New Roman" w:hAnsi="Times New Roman" w:cs="Times New Roman"/>
        </w:rPr>
        <w:t xml:space="preserve"> </w:t>
      </w:r>
      <w:r w:rsidR="008B6331">
        <w:rPr>
          <w:rFonts w:ascii="Times New Roman" w:hAnsi="Times New Roman" w:cs="Times New Roman"/>
        </w:rPr>
        <w:lastRenderedPageBreak/>
        <w:t>Therefore,</w:t>
      </w:r>
      <w:r w:rsidR="004771F3">
        <w:rPr>
          <w:rFonts w:ascii="Times New Roman" w:hAnsi="Times New Roman" w:cs="Times New Roman"/>
        </w:rPr>
        <w:t xml:space="preserve"> </w:t>
      </w:r>
      <w:r w:rsidR="0001138E">
        <w:rPr>
          <w:rFonts w:ascii="Times New Roman" w:hAnsi="Times New Roman" w:cs="Times New Roman"/>
        </w:rPr>
        <w:t>‘</w:t>
      </w:r>
      <w:r w:rsidR="004771F3">
        <w:rPr>
          <w:rFonts w:ascii="Times New Roman" w:hAnsi="Times New Roman" w:cs="Times New Roman"/>
        </w:rPr>
        <w:t>it</w:t>
      </w:r>
      <w:r w:rsidR="0001138E">
        <w:rPr>
          <w:rFonts w:ascii="Times New Roman" w:hAnsi="Times New Roman" w:cs="Times New Roman"/>
        </w:rPr>
        <w:t xml:space="preserve"> seems likely, that the strength of the subsequent friendship between </w:t>
      </w:r>
      <w:proofErr w:type="spellStart"/>
      <w:r w:rsidR="0001138E">
        <w:rPr>
          <w:rFonts w:ascii="Times New Roman" w:hAnsi="Times New Roman" w:cs="Times New Roman"/>
        </w:rPr>
        <w:t>Arawn</w:t>
      </w:r>
      <w:proofErr w:type="spellEnd"/>
      <w:r w:rsidR="0001138E">
        <w:rPr>
          <w:rFonts w:ascii="Times New Roman" w:hAnsi="Times New Roman" w:cs="Times New Roman"/>
        </w:rPr>
        <w:t xml:space="preserve"> and </w:t>
      </w:r>
      <w:proofErr w:type="spellStart"/>
      <w:r w:rsidR="0001138E">
        <w:rPr>
          <w:rFonts w:ascii="Times New Roman" w:hAnsi="Times New Roman" w:cs="Times New Roman"/>
        </w:rPr>
        <w:t>Pwyll</w:t>
      </w:r>
      <w:proofErr w:type="spellEnd"/>
      <w:r w:rsidR="0001138E">
        <w:rPr>
          <w:rFonts w:ascii="Times New Roman" w:hAnsi="Times New Roman" w:cs="Times New Roman"/>
        </w:rPr>
        <w:t xml:space="preserve"> was due as much to </w:t>
      </w:r>
      <w:proofErr w:type="spellStart"/>
      <w:r w:rsidR="0001138E">
        <w:rPr>
          <w:rFonts w:ascii="Times New Roman" w:hAnsi="Times New Roman" w:cs="Times New Roman"/>
        </w:rPr>
        <w:t>Pwyll’s</w:t>
      </w:r>
      <w:proofErr w:type="spellEnd"/>
      <w:r w:rsidR="0001138E">
        <w:rPr>
          <w:rFonts w:ascii="Times New Roman" w:hAnsi="Times New Roman" w:cs="Times New Roman"/>
        </w:rPr>
        <w:t xml:space="preserve"> honourable conduct as it was to his successful fulfilment of </w:t>
      </w:r>
      <w:proofErr w:type="spellStart"/>
      <w:r w:rsidR="0001138E">
        <w:rPr>
          <w:rFonts w:ascii="Times New Roman" w:hAnsi="Times New Roman" w:cs="Times New Roman"/>
        </w:rPr>
        <w:t>Arawn’s</w:t>
      </w:r>
      <w:proofErr w:type="spellEnd"/>
      <w:r w:rsidR="0001138E">
        <w:rPr>
          <w:rFonts w:ascii="Times New Roman" w:hAnsi="Times New Roman" w:cs="Times New Roman"/>
        </w:rPr>
        <w:t xml:space="preserve"> task</w:t>
      </w:r>
      <w:r w:rsidR="002C5B44">
        <w:rPr>
          <w:rFonts w:ascii="Times New Roman" w:hAnsi="Times New Roman" w:cs="Times New Roman"/>
        </w:rPr>
        <w:t>’.</w:t>
      </w:r>
      <w:r w:rsidR="002C5B44">
        <w:rPr>
          <w:rStyle w:val="FootnoteReference"/>
          <w:rFonts w:ascii="Times New Roman" w:hAnsi="Times New Roman" w:cs="Times New Roman"/>
        </w:rPr>
        <w:footnoteReference w:id="47"/>
      </w:r>
      <w:r w:rsidR="00BF26C6">
        <w:rPr>
          <w:rFonts w:ascii="Times New Roman" w:hAnsi="Times New Roman" w:cs="Times New Roman"/>
        </w:rPr>
        <w:t xml:space="preserve"> J.K. </w:t>
      </w:r>
      <w:r w:rsidR="0048614D">
        <w:rPr>
          <w:rFonts w:ascii="Times New Roman" w:hAnsi="Times New Roman" w:cs="Times New Roman"/>
        </w:rPr>
        <w:t xml:space="preserve">Bollard sees the story behind </w:t>
      </w:r>
      <w:proofErr w:type="spellStart"/>
      <w:r w:rsidR="0048614D">
        <w:rPr>
          <w:rFonts w:ascii="Times New Roman" w:hAnsi="Times New Roman" w:cs="Times New Roman"/>
        </w:rPr>
        <w:t>Pwyll’s</w:t>
      </w:r>
      <w:proofErr w:type="spellEnd"/>
      <w:r w:rsidR="0048614D">
        <w:rPr>
          <w:rFonts w:ascii="Times New Roman" w:hAnsi="Times New Roman" w:cs="Times New Roman"/>
        </w:rPr>
        <w:t xml:space="preserve"> elevation to Pen </w:t>
      </w:r>
      <w:proofErr w:type="spellStart"/>
      <w:r w:rsidR="0048614D">
        <w:rPr>
          <w:rFonts w:ascii="Times New Roman" w:hAnsi="Times New Roman" w:cs="Times New Roman"/>
        </w:rPr>
        <w:t>Annw</w:t>
      </w:r>
      <w:r w:rsidR="005D33D4">
        <w:rPr>
          <w:rFonts w:ascii="Times New Roman" w:hAnsi="Times New Roman" w:cs="Times New Roman"/>
        </w:rPr>
        <w:t>f</w:t>
      </w:r>
      <w:r w:rsidR="0048614D">
        <w:rPr>
          <w:rFonts w:ascii="Times New Roman" w:hAnsi="Times New Roman" w:cs="Times New Roman"/>
        </w:rPr>
        <w:t>n</w:t>
      </w:r>
      <w:proofErr w:type="spellEnd"/>
      <w:r w:rsidR="0048614D">
        <w:rPr>
          <w:rFonts w:ascii="Times New Roman" w:hAnsi="Times New Roman" w:cs="Times New Roman"/>
        </w:rPr>
        <w:t xml:space="preserve"> (Head of the Otherworld) as</w:t>
      </w:r>
      <w:r w:rsidR="00A91B09">
        <w:rPr>
          <w:rFonts w:ascii="Times New Roman" w:hAnsi="Times New Roman" w:cs="Times New Roman"/>
        </w:rPr>
        <w:t xml:space="preserve"> ‘t</w:t>
      </w:r>
      <w:r w:rsidR="0048614D">
        <w:rPr>
          <w:rFonts w:ascii="Times New Roman" w:hAnsi="Times New Roman" w:cs="Times New Roman"/>
        </w:rPr>
        <w:t xml:space="preserve">he story of how there came to be a friendship between Dyfed and </w:t>
      </w:r>
      <w:proofErr w:type="spellStart"/>
      <w:r w:rsidR="0048614D">
        <w:rPr>
          <w:rFonts w:ascii="Times New Roman" w:hAnsi="Times New Roman" w:cs="Times New Roman"/>
        </w:rPr>
        <w:t>Annw</w:t>
      </w:r>
      <w:r w:rsidR="005D33D4">
        <w:rPr>
          <w:rFonts w:ascii="Times New Roman" w:hAnsi="Times New Roman" w:cs="Times New Roman"/>
        </w:rPr>
        <w:t>f</w:t>
      </w:r>
      <w:r w:rsidR="0048614D">
        <w:rPr>
          <w:rFonts w:ascii="Times New Roman" w:hAnsi="Times New Roman" w:cs="Times New Roman"/>
        </w:rPr>
        <w:t>n</w:t>
      </w:r>
      <w:proofErr w:type="spellEnd"/>
      <w:r w:rsidR="0048614D">
        <w:rPr>
          <w:rFonts w:ascii="Times New Roman" w:hAnsi="Times New Roman" w:cs="Times New Roman"/>
        </w:rPr>
        <w:t>’</w:t>
      </w:r>
      <w:r w:rsidR="00A65BFB">
        <w:rPr>
          <w:rFonts w:ascii="Times New Roman" w:hAnsi="Times New Roman" w:cs="Times New Roman"/>
        </w:rPr>
        <w:t xml:space="preserve"> and as a ‘</w:t>
      </w:r>
      <w:r w:rsidR="0048614D">
        <w:rPr>
          <w:rFonts w:ascii="Times New Roman" w:hAnsi="Times New Roman" w:cs="Times New Roman"/>
        </w:rPr>
        <w:t>careful examination of various aspects of the nature of friendship itself</w:t>
      </w:r>
      <w:r w:rsidR="003B17D7">
        <w:rPr>
          <w:rFonts w:ascii="Times New Roman" w:hAnsi="Times New Roman" w:cs="Times New Roman"/>
        </w:rPr>
        <w:t>’.</w:t>
      </w:r>
      <w:r w:rsidR="00CC5966">
        <w:rPr>
          <w:rStyle w:val="FootnoteReference"/>
          <w:rFonts w:ascii="Times New Roman" w:hAnsi="Times New Roman" w:cs="Times New Roman"/>
        </w:rPr>
        <w:footnoteReference w:id="48"/>
      </w:r>
      <w:r w:rsidR="004F0995">
        <w:rPr>
          <w:rFonts w:ascii="Times New Roman" w:hAnsi="Times New Roman" w:cs="Times New Roman"/>
        </w:rPr>
        <w:t xml:space="preserve"> The concept of friendship as a powerful motivator</w:t>
      </w:r>
      <w:r w:rsidR="00D9587D">
        <w:rPr>
          <w:rFonts w:ascii="Times New Roman" w:hAnsi="Times New Roman" w:cs="Times New Roman"/>
        </w:rPr>
        <w:t xml:space="preserve"> places greater emphasis on the agency and effe</w:t>
      </w:r>
      <w:r w:rsidR="00853588">
        <w:rPr>
          <w:rFonts w:ascii="Times New Roman" w:hAnsi="Times New Roman" w:cs="Times New Roman"/>
        </w:rPr>
        <w:t>ct</w:t>
      </w:r>
      <w:r w:rsidR="00D9587D">
        <w:rPr>
          <w:rFonts w:ascii="Times New Roman" w:hAnsi="Times New Roman" w:cs="Times New Roman"/>
        </w:rPr>
        <w:t xml:space="preserve"> of </w:t>
      </w:r>
      <w:proofErr w:type="spellStart"/>
      <w:r w:rsidR="00D9587D">
        <w:rPr>
          <w:rFonts w:ascii="Times New Roman" w:hAnsi="Times New Roman" w:cs="Times New Roman"/>
        </w:rPr>
        <w:t>Pwyll’s</w:t>
      </w:r>
      <w:proofErr w:type="spellEnd"/>
      <w:r w:rsidR="00D9587D">
        <w:rPr>
          <w:rFonts w:ascii="Times New Roman" w:hAnsi="Times New Roman" w:cs="Times New Roman"/>
        </w:rPr>
        <w:t xml:space="preserve"> actions, as opposed to his words alone.</w:t>
      </w:r>
    </w:p>
    <w:p w14:paraId="01A9EFD7" w14:textId="77777777" w:rsidR="006A0273" w:rsidRDefault="006A0273" w:rsidP="0001138E">
      <w:pPr>
        <w:spacing w:line="480" w:lineRule="auto"/>
        <w:rPr>
          <w:rFonts w:ascii="Times New Roman" w:hAnsi="Times New Roman" w:cs="Times New Roman"/>
        </w:rPr>
      </w:pPr>
    </w:p>
    <w:p w14:paraId="081DA7B1" w14:textId="0B8C1196" w:rsidR="00017137" w:rsidRDefault="006A0273" w:rsidP="00017137">
      <w:pPr>
        <w:spacing w:line="480" w:lineRule="auto"/>
        <w:rPr>
          <w:rFonts w:ascii="Times New Roman" w:hAnsi="Times New Roman" w:cs="Times New Roman"/>
        </w:rPr>
      </w:pPr>
      <w:r>
        <w:rPr>
          <w:rFonts w:ascii="Times New Roman" w:hAnsi="Times New Roman" w:cs="Times New Roman"/>
        </w:rPr>
        <w:t xml:space="preserve">When </w:t>
      </w:r>
      <w:proofErr w:type="spellStart"/>
      <w:r>
        <w:rPr>
          <w:rFonts w:ascii="Times New Roman" w:hAnsi="Times New Roman" w:cs="Times New Roman"/>
        </w:rPr>
        <w:t>Teyrnon</w:t>
      </w:r>
      <w:proofErr w:type="spellEnd"/>
      <w:r>
        <w:rPr>
          <w:rFonts w:ascii="Times New Roman" w:hAnsi="Times New Roman" w:cs="Times New Roman"/>
        </w:rPr>
        <w:t xml:space="preserve"> </w:t>
      </w:r>
      <w:proofErr w:type="spellStart"/>
      <w:r>
        <w:rPr>
          <w:rFonts w:ascii="Times New Roman" w:hAnsi="Times New Roman" w:cs="Times New Roman"/>
        </w:rPr>
        <w:t>Twrf</w:t>
      </w:r>
      <w:proofErr w:type="spellEnd"/>
      <w:r>
        <w:rPr>
          <w:rFonts w:ascii="Times New Roman" w:hAnsi="Times New Roman" w:cs="Times New Roman"/>
        </w:rPr>
        <w:t xml:space="preserve"> </w:t>
      </w:r>
      <w:proofErr w:type="spellStart"/>
      <w:r>
        <w:rPr>
          <w:rFonts w:ascii="Times New Roman" w:hAnsi="Times New Roman" w:cs="Times New Roman"/>
        </w:rPr>
        <w:t>Liant</w:t>
      </w:r>
      <w:proofErr w:type="spellEnd"/>
      <w:r>
        <w:rPr>
          <w:rFonts w:ascii="Times New Roman" w:hAnsi="Times New Roman" w:cs="Times New Roman"/>
        </w:rPr>
        <w:t xml:space="preserve"> travels with </w:t>
      </w:r>
      <w:proofErr w:type="spellStart"/>
      <w:r>
        <w:rPr>
          <w:rFonts w:ascii="Times New Roman" w:hAnsi="Times New Roman" w:cs="Times New Roman"/>
        </w:rPr>
        <w:t>Gwri</w:t>
      </w:r>
      <w:proofErr w:type="spellEnd"/>
      <w:r>
        <w:rPr>
          <w:rFonts w:ascii="Times New Roman" w:hAnsi="Times New Roman" w:cs="Times New Roman"/>
        </w:rPr>
        <w:t xml:space="preserve"> </w:t>
      </w:r>
      <w:proofErr w:type="spellStart"/>
      <w:r>
        <w:rPr>
          <w:rFonts w:ascii="Times New Roman" w:hAnsi="Times New Roman" w:cs="Times New Roman"/>
        </w:rPr>
        <w:t>Wallt</w:t>
      </w:r>
      <w:proofErr w:type="spellEnd"/>
      <w:r>
        <w:rPr>
          <w:rFonts w:ascii="Times New Roman" w:hAnsi="Times New Roman" w:cs="Times New Roman"/>
        </w:rPr>
        <w:t xml:space="preserve"> </w:t>
      </w:r>
      <w:proofErr w:type="spellStart"/>
      <w:r>
        <w:rPr>
          <w:rFonts w:ascii="Times New Roman" w:hAnsi="Times New Roman" w:cs="Times New Roman"/>
        </w:rPr>
        <w:t>Euryn</w:t>
      </w:r>
      <w:proofErr w:type="spellEnd"/>
      <w:r>
        <w:rPr>
          <w:rFonts w:ascii="Times New Roman" w:hAnsi="Times New Roman" w:cs="Times New Roman"/>
        </w:rPr>
        <w:t xml:space="preserve"> (to be re-named </w:t>
      </w:r>
      <w:proofErr w:type="spellStart"/>
      <w:r>
        <w:rPr>
          <w:rFonts w:ascii="Times New Roman" w:hAnsi="Times New Roman" w:cs="Times New Roman"/>
        </w:rPr>
        <w:t>Pryderi</w:t>
      </w:r>
      <w:proofErr w:type="spellEnd"/>
      <w:r>
        <w:rPr>
          <w:rFonts w:ascii="Times New Roman" w:hAnsi="Times New Roman" w:cs="Times New Roman"/>
        </w:rPr>
        <w:t xml:space="preserve">) to be reunited with </w:t>
      </w:r>
      <w:proofErr w:type="spellStart"/>
      <w:r>
        <w:rPr>
          <w:rFonts w:ascii="Times New Roman" w:hAnsi="Times New Roman" w:cs="Times New Roman"/>
        </w:rPr>
        <w:t>Pwyll</w:t>
      </w:r>
      <w:proofErr w:type="spellEnd"/>
      <w:r w:rsidR="00FB6FBC">
        <w:rPr>
          <w:rFonts w:ascii="Times New Roman" w:hAnsi="Times New Roman" w:cs="Times New Roman"/>
        </w:rPr>
        <w:t>, Rhiannon</w:t>
      </w:r>
      <w:r>
        <w:rPr>
          <w:rFonts w:ascii="Times New Roman" w:hAnsi="Times New Roman" w:cs="Times New Roman"/>
        </w:rPr>
        <w:t xml:space="preserve"> is fully accepted back into court, and</w:t>
      </w:r>
      <w:r w:rsidR="00EC0B83">
        <w:rPr>
          <w:rFonts w:ascii="Times New Roman" w:hAnsi="Times New Roman" w:cs="Times New Roman"/>
        </w:rPr>
        <w:t xml:space="preserve"> is seated </w:t>
      </w:r>
      <w:r>
        <w:rPr>
          <w:rFonts w:ascii="Times New Roman" w:hAnsi="Times New Roman" w:cs="Times New Roman"/>
        </w:rPr>
        <w:t xml:space="preserve">in the appropriate place for the wife of a lord. </w:t>
      </w:r>
      <w:r w:rsidR="0036595B">
        <w:rPr>
          <w:rFonts w:ascii="Times New Roman" w:hAnsi="Times New Roman" w:cs="Times New Roman"/>
        </w:rPr>
        <w:t>‘T</w:t>
      </w:r>
      <w:r>
        <w:rPr>
          <w:rFonts w:ascii="Times New Roman" w:hAnsi="Times New Roman" w:cs="Times New Roman"/>
        </w:rPr>
        <w:t>his is how they sat</w:t>
      </w:r>
      <w:r w:rsidR="0000572A">
        <w:rPr>
          <w:rFonts w:ascii="Times New Roman" w:hAnsi="Times New Roman" w:cs="Times New Roman"/>
        </w:rPr>
        <w:t xml:space="preserve"> - </w:t>
      </w:r>
      <w:proofErr w:type="spellStart"/>
      <w:r>
        <w:rPr>
          <w:rFonts w:ascii="Times New Roman" w:hAnsi="Times New Roman" w:cs="Times New Roman"/>
        </w:rPr>
        <w:t>Teyrnon</w:t>
      </w:r>
      <w:proofErr w:type="spellEnd"/>
      <w:r>
        <w:rPr>
          <w:rFonts w:ascii="Times New Roman" w:hAnsi="Times New Roman" w:cs="Times New Roman"/>
        </w:rPr>
        <w:t xml:space="preserve"> between </w:t>
      </w:r>
      <w:proofErr w:type="spellStart"/>
      <w:r>
        <w:rPr>
          <w:rFonts w:ascii="Times New Roman" w:hAnsi="Times New Roman" w:cs="Times New Roman"/>
        </w:rPr>
        <w:t>Pwyll</w:t>
      </w:r>
      <w:proofErr w:type="spellEnd"/>
      <w:r>
        <w:rPr>
          <w:rFonts w:ascii="Times New Roman" w:hAnsi="Times New Roman" w:cs="Times New Roman"/>
        </w:rPr>
        <w:t xml:space="preserve"> and Rhiannon, with </w:t>
      </w:r>
      <w:proofErr w:type="spellStart"/>
      <w:r>
        <w:rPr>
          <w:rFonts w:ascii="Times New Roman" w:hAnsi="Times New Roman" w:cs="Times New Roman"/>
        </w:rPr>
        <w:t>Teyrnon’s</w:t>
      </w:r>
      <w:proofErr w:type="spellEnd"/>
      <w:r>
        <w:rPr>
          <w:rFonts w:ascii="Times New Roman" w:hAnsi="Times New Roman" w:cs="Times New Roman"/>
        </w:rPr>
        <w:t xml:space="preserve"> two companions above </w:t>
      </w:r>
      <w:proofErr w:type="spellStart"/>
      <w:r>
        <w:rPr>
          <w:rFonts w:ascii="Times New Roman" w:hAnsi="Times New Roman" w:cs="Times New Roman"/>
        </w:rPr>
        <w:t>Pwyll</w:t>
      </w:r>
      <w:proofErr w:type="spellEnd"/>
      <w:r>
        <w:rPr>
          <w:rFonts w:ascii="Times New Roman" w:hAnsi="Times New Roman" w:cs="Times New Roman"/>
        </w:rPr>
        <w:t>, and the boy between them</w:t>
      </w:r>
      <w:r w:rsidR="00312426">
        <w:rPr>
          <w:rFonts w:ascii="Times New Roman" w:hAnsi="Times New Roman" w:cs="Times New Roman"/>
        </w:rPr>
        <w:t>’.</w:t>
      </w:r>
      <w:r w:rsidR="00952D1E">
        <w:rPr>
          <w:rStyle w:val="FootnoteReference"/>
          <w:rFonts w:ascii="Times New Roman" w:hAnsi="Times New Roman" w:cs="Times New Roman"/>
        </w:rPr>
        <w:footnoteReference w:id="49"/>
      </w:r>
      <w:r w:rsidR="00952D1E">
        <w:rPr>
          <w:rFonts w:ascii="Times New Roman" w:hAnsi="Times New Roman" w:cs="Times New Roman"/>
        </w:rPr>
        <w:t xml:space="preserve"> </w:t>
      </w:r>
      <w:r w:rsidR="0085428C">
        <w:rPr>
          <w:rFonts w:ascii="Times New Roman" w:hAnsi="Times New Roman" w:cs="Times New Roman"/>
        </w:rPr>
        <w:t>This conscious action carried</w:t>
      </w:r>
      <w:r>
        <w:rPr>
          <w:rFonts w:ascii="Times New Roman" w:hAnsi="Times New Roman" w:cs="Times New Roman"/>
        </w:rPr>
        <w:t xml:space="preserve"> great social significance in medieval society</w:t>
      </w:r>
      <w:r w:rsidR="00716BBD">
        <w:rPr>
          <w:rFonts w:ascii="Times New Roman" w:hAnsi="Times New Roman" w:cs="Times New Roman"/>
        </w:rPr>
        <w:t>, and is</w:t>
      </w:r>
      <w:r w:rsidR="004A28D6">
        <w:rPr>
          <w:rFonts w:ascii="Times New Roman" w:hAnsi="Times New Roman" w:cs="Times New Roman"/>
        </w:rPr>
        <w:t xml:space="preserve"> performed at</w:t>
      </w:r>
      <w:r w:rsidR="00716BBD">
        <w:rPr>
          <w:rFonts w:ascii="Times New Roman" w:hAnsi="Times New Roman" w:cs="Times New Roman"/>
        </w:rPr>
        <w:t xml:space="preserve"> </w:t>
      </w:r>
      <w:proofErr w:type="spellStart"/>
      <w:r w:rsidR="00716BBD">
        <w:rPr>
          <w:rFonts w:ascii="Times New Roman" w:hAnsi="Times New Roman" w:cs="Times New Roman"/>
        </w:rPr>
        <w:t>Pwyll</w:t>
      </w:r>
      <w:r w:rsidR="004A28D6">
        <w:rPr>
          <w:rFonts w:ascii="Times New Roman" w:hAnsi="Times New Roman" w:cs="Times New Roman"/>
        </w:rPr>
        <w:t>’s</w:t>
      </w:r>
      <w:proofErr w:type="spellEnd"/>
      <w:r w:rsidR="004A28D6">
        <w:rPr>
          <w:rFonts w:ascii="Times New Roman" w:hAnsi="Times New Roman" w:cs="Times New Roman"/>
        </w:rPr>
        <w:t xml:space="preserve"> behest</w:t>
      </w:r>
      <w:r w:rsidR="005236E3">
        <w:rPr>
          <w:rFonts w:ascii="Times New Roman" w:hAnsi="Times New Roman" w:cs="Times New Roman"/>
        </w:rPr>
        <w:t>, as Byfield observes,</w:t>
      </w:r>
      <w:r w:rsidR="00A4388C">
        <w:rPr>
          <w:rFonts w:ascii="Times New Roman" w:hAnsi="Times New Roman" w:cs="Times New Roman"/>
        </w:rPr>
        <w:t xml:space="preserve"> ‘Although Rhiannon has undergone her punishment</w:t>
      </w:r>
      <w:r w:rsidR="00F439E4">
        <w:rPr>
          <w:rFonts w:ascii="Times New Roman" w:hAnsi="Times New Roman" w:cs="Times New Roman"/>
        </w:rPr>
        <w:t xml:space="preserve"> for four years</w:t>
      </w:r>
      <w:r w:rsidR="00596C59">
        <w:rPr>
          <w:rFonts w:ascii="Times New Roman" w:hAnsi="Times New Roman" w:cs="Times New Roman"/>
        </w:rPr>
        <w:t xml:space="preserve">, </w:t>
      </w:r>
      <w:proofErr w:type="spellStart"/>
      <w:r w:rsidR="00596C59">
        <w:rPr>
          <w:rFonts w:ascii="Times New Roman" w:hAnsi="Times New Roman" w:cs="Times New Roman"/>
        </w:rPr>
        <w:t>Pwyll</w:t>
      </w:r>
      <w:proofErr w:type="spellEnd"/>
      <w:r w:rsidR="00596C59">
        <w:rPr>
          <w:rFonts w:ascii="Times New Roman" w:hAnsi="Times New Roman" w:cs="Times New Roman"/>
        </w:rPr>
        <w:t xml:space="preserve"> still accords her the protection and honour of her position, as his wife, and she retains her place of honour at his table’</w:t>
      </w:r>
      <w:r w:rsidR="00E720BF">
        <w:rPr>
          <w:rFonts w:ascii="Times New Roman" w:hAnsi="Times New Roman" w:cs="Times New Roman"/>
        </w:rPr>
        <w:t>.</w:t>
      </w:r>
      <w:r w:rsidR="00976CB0">
        <w:rPr>
          <w:rStyle w:val="FootnoteReference"/>
          <w:rFonts w:ascii="Times New Roman" w:hAnsi="Times New Roman" w:cs="Times New Roman"/>
        </w:rPr>
        <w:footnoteReference w:id="50"/>
      </w:r>
      <w:r w:rsidR="00F35F67">
        <w:rPr>
          <w:rFonts w:ascii="Times New Roman" w:hAnsi="Times New Roman" w:cs="Times New Roman"/>
        </w:rPr>
        <w:t xml:space="preserve"> </w:t>
      </w:r>
      <w:proofErr w:type="spellStart"/>
      <w:r w:rsidR="008C36AF">
        <w:rPr>
          <w:rFonts w:ascii="Times New Roman" w:hAnsi="Times New Roman" w:cs="Times New Roman"/>
        </w:rPr>
        <w:t>Pwyll’s</w:t>
      </w:r>
      <w:proofErr w:type="spellEnd"/>
      <w:r w:rsidR="008C36AF">
        <w:rPr>
          <w:rFonts w:ascii="Times New Roman" w:hAnsi="Times New Roman" w:cs="Times New Roman"/>
        </w:rPr>
        <w:t xml:space="preserve"> actions</w:t>
      </w:r>
      <w:r w:rsidR="005E439B">
        <w:rPr>
          <w:rFonts w:ascii="Times New Roman" w:hAnsi="Times New Roman" w:cs="Times New Roman"/>
        </w:rPr>
        <w:t xml:space="preserve"> at this point in the narrative</w:t>
      </w:r>
      <w:r w:rsidR="008C36AF">
        <w:rPr>
          <w:rFonts w:ascii="Times New Roman" w:hAnsi="Times New Roman" w:cs="Times New Roman"/>
        </w:rPr>
        <w:t xml:space="preserve"> reveal the measured and honourable responses of a lord but Math</w:t>
      </w:r>
      <w:r w:rsidR="00EB4DAE">
        <w:rPr>
          <w:rFonts w:ascii="Times New Roman" w:hAnsi="Times New Roman" w:cs="Times New Roman"/>
        </w:rPr>
        <w:t xml:space="preserve"> arguably</w:t>
      </w:r>
      <w:r w:rsidR="008C36AF">
        <w:rPr>
          <w:rFonts w:ascii="Times New Roman" w:hAnsi="Times New Roman" w:cs="Times New Roman"/>
        </w:rPr>
        <w:t xml:space="preserve"> demonstrates not only the expected qualities of kingship but also</w:t>
      </w:r>
      <w:r w:rsidR="00423506">
        <w:rPr>
          <w:rFonts w:ascii="Times New Roman" w:hAnsi="Times New Roman" w:cs="Times New Roman"/>
        </w:rPr>
        <w:t xml:space="preserve"> a degree of</w:t>
      </w:r>
      <w:r w:rsidR="008C36AF">
        <w:rPr>
          <w:rFonts w:ascii="Times New Roman" w:hAnsi="Times New Roman" w:cs="Times New Roman"/>
        </w:rPr>
        <w:t xml:space="preserve"> compassion and a desire</w:t>
      </w:r>
      <w:r w:rsidR="00446415">
        <w:rPr>
          <w:rFonts w:ascii="Times New Roman" w:hAnsi="Times New Roman" w:cs="Times New Roman"/>
        </w:rPr>
        <w:t xml:space="preserve"> (or aspiration)</w:t>
      </w:r>
      <w:r w:rsidR="008C36AF">
        <w:rPr>
          <w:rFonts w:ascii="Times New Roman" w:hAnsi="Times New Roman" w:cs="Times New Roman"/>
        </w:rPr>
        <w:t xml:space="preserve"> for peace</w:t>
      </w:r>
      <w:r w:rsidR="00FD5C02">
        <w:rPr>
          <w:rFonts w:ascii="Times New Roman" w:hAnsi="Times New Roman" w:cs="Times New Roman"/>
        </w:rPr>
        <w:t xml:space="preserve">. </w:t>
      </w:r>
      <w:r w:rsidR="00640EA3">
        <w:rPr>
          <w:rFonts w:ascii="Times New Roman" w:hAnsi="Times New Roman" w:cs="Times New Roman"/>
        </w:rPr>
        <w:t xml:space="preserve">According to Welsh law, </w:t>
      </w:r>
      <w:proofErr w:type="spellStart"/>
      <w:r w:rsidR="00640EA3">
        <w:rPr>
          <w:rFonts w:ascii="Times New Roman" w:hAnsi="Times New Roman" w:cs="Times New Roman"/>
        </w:rPr>
        <w:t>Goewin</w:t>
      </w:r>
      <w:proofErr w:type="spellEnd"/>
      <w:r w:rsidR="00640EA3">
        <w:rPr>
          <w:rFonts w:ascii="Times New Roman" w:hAnsi="Times New Roman" w:cs="Times New Roman"/>
        </w:rPr>
        <w:t xml:space="preserve">, Math’s virgin foot-holder holds the position of </w:t>
      </w:r>
      <w:r w:rsidR="006E4B89">
        <w:rPr>
          <w:rFonts w:ascii="Times New Roman" w:hAnsi="Times New Roman" w:cs="Times New Roman"/>
        </w:rPr>
        <w:t xml:space="preserve">King’s </w:t>
      </w:r>
      <w:r w:rsidR="00DE7811">
        <w:rPr>
          <w:rFonts w:ascii="Times New Roman" w:hAnsi="Times New Roman" w:cs="Times New Roman"/>
        </w:rPr>
        <w:t>O</w:t>
      </w:r>
      <w:r w:rsidR="006E4B89">
        <w:rPr>
          <w:rFonts w:ascii="Times New Roman" w:hAnsi="Times New Roman" w:cs="Times New Roman"/>
        </w:rPr>
        <w:t>fficer</w:t>
      </w:r>
      <w:r w:rsidR="00201B2F">
        <w:rPr>
          <w:rFonts w:ascii="Times New Roman" w:hAnsi="Times New Roman" w:cs="Times New Roman"/>
        </w:rPr>
        <w:t xml:space="preserve"> (</w:t>
      </w:r>
      <w:proofErr w:type="spellStart"/>
      <w:r w:rsidR="00201B2F" w:rsidRPr="00201B2F">
        <w:rPr>
          <w:rFonts w:ascii="Times New Roman" w:hAnsi="Times New Roman" w:cs="Times New Roman"/>
          <w:i/>
          <w:iCs/>
        </w:rPr>
        <w:t>troediog</w:t>
      </w:r>
      <w:proofErr w:type="spellEnd"/>
      <w:r w:rsidR="00201B2F">
        <w:rPr>
          <w:rFonts w:ascii="Times New Roman" w:hAnsi="Times New Roman" w:cs="Times New Roman"/>
        </w:rPr>
        <w:t>)</w:t>
      </w:r>
      <w:r w:rsidR="00922D42">
        <w:rPr>
          <w:rFonts w:ascii="Times New Roman" w:hAnsi="Times New Roman" w:cs="Times New Roman"/>
        </w:rPr>
        <w:t>.</w:t>
      </w:r>
      <w:r w:rsidR="0049261D">
        <w:rPr>
          <w:rStyle w:val="FootnoteReference"/>
          <w:rFonts w:ascii="Times New Roman" w:hAnsi="Times New Roman" w:cs="Times New Roman"/>
        </w:rPr>
        <w:footnoteReference w:id="51"/>
      </w:r>
      <w:r w:rsidR="00922D42">
        <w:rPr>
          <w:rFonts w:ascii="Times New Roman" w:hAnsi="Times New Roman" w:cs="Times New Roman"/>
        </w:rPr>
        <w:t xml:space="preserve"> </w:t>
      </w:r>
      <w:r w:rsidR="00B33CFA">
        <w:rPr>
          <w:rFonts w:ascii="Times New Roman" w:hAnsi="Times New Roman" w:cs="Times New Roman"/>
        </w:rPr>
        <w:t xml:space="preserve">When </w:t>
      </w:r>
      <w:proofErr w:type="spellStart"/>
      <w:r w:rsidR="00B33CFA">
        <w:rPr>
          <w:rFonts w:ascii="Times New Roman" w:hAnsi="Times New Roman" w:cs="Times New Roman"/>
        </w:rPr>
        <w:t>Goewin</w:t>
      </w:r>
      <w:proofErr w:type="spellEnd"/>
      <w:r w:rsidR="00B33CFA">
        <w:rPr>
          <w:rFonts w:ascii="Times New Roman" w:hAnsi="Times New Roman" w:cs="Times New Roman"/>
        </w:rPr>
        <w:t xml:space="preserve"> tells Math of her rape</w:t>
      </w:r>
      <w:r w:rsidR="006669C0">
        <w:rPr>
          <w:rFonts w:ascii="Times New Roman" w:hAnsi="Times New Roman" w:cs="Times New Roman"/>
        </w:rPr>
        <w:t xml:space="preserve">, she </w:t>
      </w:r>
      <w:r w:rsidR="00B33CFA">
        <w:rPr>
          <w:rFonts w:ascii="Times New Roman" w:hAnsi="Times New Roman" w:cs="Times New Roman"/>
        </w:rPr>
        <w:t>s</w:t>
      </w:r>
      <w:r w:rsidR="00D41C80">
        <w:rPr>
          <w:rFonts w:ascii="Times New Roman" w:hAnsi="Times New Roman" w:cs="Times New Roman"/>
        </w:rPr>
        <w:t xml:space="preserve">ays </w:t>
      </w:r>
      <w:r w:rsidR="00B33CFA">
        <w:rPr>
          <w:rFonts w:ascii="Times New Roman" w:hAnsi="Times New Roman" w:cs="Times New Roman"/>
        </w:rPr>
        <w:t>‘Lord’, ‘look for another virgin to hold your feet now – I am a woman</w:t>
      </w:r>
      <w:r w:rsidR="00337BF0">
        <w:rPr>
          <w:rFonts w:ascii="Times New Roman" w:hAnsi="Times New Roman" w:cs="Times New Roman"/>
        </w:rPr>
        <w:t>’.</w:t>
      </w:r>
      <w:r w:rsidR="00D105AC">
        <w:rPr>
          <w:rStyle w:val="FootnoteReference"/>
          <w:rFonts w:ascii="Times New Roman" w:hAnsi="Times New Roman" w:cs="Times New Roman"/>
        </w:rPr>
        <w:footnoteReference w:id="52"/>
      </w:r>
      <w:r w:rsidR="00E7290F">
        <w:rPr>
          <w:rFonts w:ascii="Times New Roman" w:hAnsi="Times New Roman" w:cs="Times New Roman"/>
        </w:rPr>
        <w:t xml:space="preserve"> However, Math does no</w:t>
      </w:r>
      <w:r w:rsidR="00B33CFA">
        <w:rPr>
          <w:rFonts w:ascii="Times New Roman" w:hAnsi="Times New Roman" w:cs="Times New Roman"/>
        </w:rPr>
        <w:t>t</w:t>
      </w:r>
      <w:r w:rsidR="00E7290F">
        <w:rPr>
          <w:rFonts w:ascii="Times New Roman" w:hAnsi="Times New Roman" w:cs="Times New Roman"/>
        </w:rPr>
        <w:t xml:space="preserve"> simply</w:t>
      </w:r>
      <w:r w:rsidR="00B33CFA">
        <w:rPr>
          <w:rFonts w:ascii="Times New Roman" w:hAnsi="Times New Roman" w:cs="Times New Roman"/>
        </w:rPr>
        <w:t xml:space="preserve"> cast her aside but resolves to arrange recompense for her, then himself</w:t>
      </w:r>
      <w:r w:rsidR="0061306A">
        <w:rPr>
          <w:rFonts w:ascii="Times New Roman" w:hAnsi="Times New Roman" w:cs="Times New Roman"/>
        </w:rPr>
        <w:t>, and</w:t>
      </w:r>
      <w:r w:rsidR="00B33CFA">
        <w:rPr>
          <w:rFonts w:ascii="Times New Roman" w:hAnsi="Times New Roman" w:cs="Times New Roman"/>
        </w:rPr>
        <w:t xml:space="preserve"> decides to </w:t>
      </w:r>
      <w:r w:rsidR="00B33CFA">
        <w:rPr>
          <w:rFonts w:ascii="Times New Roman" w:hAnsi="Times New Roman" w:cs="Times New Roman"/>
        </w:rPr>
        <w:lastRenderedPageBreak/>
        <w:t xml:space="preserve">make </w:t>
      </w:r>
      <w:proofErr w:type="spellStart"/>
      <w:r w:rsidR="00B33CFA">
        <w:rPr>
          <w:rFonts w:ascii="Times New Roman" w:hAnsi="Times New Roman" w:cs="Times New Roman"/>
        </w:rPr>
        <w:t>Goewin</w:t>
      </w:r>
      <w:proofErr w:type="spellEnd"/>
      <w:r w:rsidR="00B33CFA">
        <w:rPr>
          <w:rFonts w:ascii="Times New Roman" w:hAnsi="Times New Roman" w:cs="Times New Roman"/>
        </w:rPr>
        <w:t xml:space="preserve"> his wife, with ‘authority over my kingdom’</w:t>
      </w:r>
      <w:r w:rsidR="00634FCE">
        <w:rPr>
          <w:rFonts w:ascii="Times New Roman" w:hAnsi="Times New Roman" w:cs="Times New Roman"/>
        </w:rPr>
        <w:t>.</w:t>
      </w:r>
      <w:r w:rsidR="00634FCE">
        <w:rPr>
          <w:rStyle w:val="FootnoteReference"/>
          <w:rFonts w:ascii="Times New Roman" w:hAnsi="Times New Roman" w:cs="Times New Roman"/>
        </w:rPr>
        <w:footnoteReference w:id="53"/>
      </w:r>
      <w:r w:rsidR="00C25207">
        <w:rPr>
          <w:rFonts w:ascii="Times New Roman" w:hAnsi="Times New Roman" w:cs="Times New Roman"/>
        </w:rPr>
        <w:t xml:space="preserve"> </w:t>
      </w:r>
      <w:r w:rsidR="000A5782">
        <w:rPr>
          <w:rFonts w:ascii="Times New Roman" w:hAnsi="Times New Roman" w:cs="Times New Roman"/>
        </w:rPr>
        <w:t xml:space="preserve">Unlike </w:t>
      </w:r>
      <w:proofErr w:type="spellStart"/>
      <w:r w:rsidR="000A5782">
        <w:rPr>
          <w:rFonts w:ascii="Times New Roman" w:hAnsi="Times New Roman" w:cs="Times New Roman"/>
        </w:rPr>
        <w:t>Pwyll</w:t>
      </w:r>
      <w:proofErr w:type="spellEnd"/>
      <w:r w:rsidR="000A5782">
        <w:rPr>
          <w:rFonts w:ascii="Times New Roman" w:hAnsi="Times New Roman" w:cs="Times New Roman"/>
        </w:rPr>
        <w:t>,</w:t>
      </w:r>
      <w:r w:rsidR="007B09A7">
        <w:rPr>
          <w:rFonts w:ascii="Times New Roman" w:hAnsi="Times New Roman" w:cs="Times New Roman"/>
        </w:rPr>
        <w:t xml:space="preserve"> at the centre of the unfolding narrative,</w:t>
      </w:r>
      <w:r w:rsidR="00AA7A56">
        <w:rPr>
          <w:rFonts w:ascii="Times New Roman" w:hAnsi="Times New Roman" w:cs="Times New Roman"/>
        </w:rPr>
        <w:t xml:space="preserve"> however,</w:t>
      </w:r>
      <w:r w:rsidR="000A5782">
        <w:rPr>
          <w:rFonts w:ascii="Times New Roman" w:hAnsi="Times New Roman" w:cs="Times New Roman"/>
        </w:rPr>
        <w:t xml:space="preserve"> </w:t>
      </w:r>
      <w:r w:rsidR="000A2131">
        <w:rPr>
          <w:rFonts w:ascii="Times New Roman" w:hAnsi="Times New Roman" w:cs="Times New Roman"/>
        </w:rPr>
        <w:t>Math</w:t>
      </w:r>
      <w:r w:rsidR="00AA7A56">
        <w:rPr>
          <w:rFonts w:ascii="Times New Roman" w:hAnsi="Times New Roman" w:cs="Times New Roman"/>
        </w:rPr>
        <w:t xml:space="preserve"> still remains</w:t>
      </w:r>
      <w:r w:rsidR="000A5782">
        <w:rPr>
          <w:rFonts w:ascii="Times New Roman" w:hAnsi="Times New Roman" w:cs="Times New Roman"/>
        </w:rPr>
        <w:t xml:space="preserve"> a distant figurehead in the narrative dominated by the actions of Gwydion. </w:t>
      </w:r>
    </w:p>
    <w:p w14:paraId="26427558" w14:textId="74B6F4F5" w:rsidR="00BB512A" w:rsidRDefault="00BB512A" w:rsidP="00BA6A70">
      <w:pPr>
        <w:spacing w:line="480" w:lineRule="auto"/>
        <w:rPr>
          <w:rFonts w:ascii="Times New Roman" w:hAnsi="Times New Roman" w:cs="Times New Roman"/>
        </w:rPr>
      </w:pPr>
    </w:p>
    <w:p w14:paraId="546B61A2" w14:textId="77777777" w:rsidR="000609E6" w:rsidRDefault="00A56CFA" w:rsidP="006B7C3C">
      <w:pPr>
        <w:spacing w:line="480" w:lineRule="auto"/>
        <w:rPr>
          <w:rFonts w:ascii="Times New Roman" w:hAnsi="Times New Roman" w:cs="Times New Roman"/>
        </w:rPr>
      </w:pPr>
      <w:r>
        <w:rPr>
          <w:rFonts w:ascii="Times New Roman" w:hAnsi="Times New Roman" w:cs="Times New Roman"/>
        </w:rPr>
        <w:t>The literary devices of characterisation,</w:t>
      </w:r>
      <w:r w:rsidR="00D104CC">
        <w:rPr>
          <w:rFonts w:ascii="Times New Roman" w:hAnsi="Times New Roman" w:cs="Times New Roman"/>
        </w:rPr>
        <w:t xml:space="preserve"> namely</w:t>
      </w:r>
      <w:r>
        <w:rPr>
          <w:rFonts w:ascii="Times New Roman" w:hAnsi="Times New Roman" w:cs="Times New Roman"/>
        </w:rPr>
        <w:t xml:space="preserve"> authorial voice, dialogue, and the actions performed by the characters </w:t>
      </w:r>
      <w:r w:rsidR="00ED4D0E">
        <w:rPr>
          <w:rFonts w:ascii="Times New Roman" w:hAnsi="Times New Roman" w:cs="Times New Roman"/>
        </w:rPr>
        <w:t>form an essential, and yet relatively overlooked aspect of the Four Branches</w:t>
      </w:r>
      <w:r w:rsidR="000F70D4">
        <w:rPr>
          <w:rFonts w:ascii="Times New Roman" w:hAnsi="Times New Roman" w:cs="Times New Roman"/>
        </w:rPr>
        <w:t>.</w:t>
      </w:r>
      <w:r w:rsidR="00E270C6">
        <w:rPr>
          <w:rFonts w:ascii="Times New Roman" w:hAnsi="Times New Roman" w:cs="Times New Roman"/>
        </w:rPr>
        <w:t xml:space="preserve"> The</w:t>
      </w:r>
      <w:r w:rsidR="00A90EFE">
        <w:rPr>
          <w:rFonts w:ascii="Times New Roman" w:hAnsi="Times New Roman" w:cs="Times New Roman"/>
        </w:rPr>
        <w:t xml:space="preserve"> characters of</w:t>
      </w:r>
      <w:r w:rsidR="00FB1384">
        <w:rPr>
          <w:rFonts w:ascii="Times New Roman" w:hAnsi="Times New Roman" w:cs="Times New Roman"/>
        </w:rPr>
        <w:t xml:space="preserve"> </w:t>
      </w:r>
      <w:proofErr w:type="spellStart"/>
      <w:r w:rsidR="00FB1384">
        <w:rPr>
          <w:rFonts w:ascii="Times New Roman" w:hAnsi="Times New Roman" w:cs="Times New Roman"/>
        </w:rPr>
        <w:t>Pwyll</w:t>
      </w:r>
      <w:proofErr w:type="spellEnd"/>
      <w:r w:rsidR="00FB1384">
        <w:rPr>
          <w:rFonts w:ascii="Times New Roman" w:hAnsi="Times New Roman" w:cs="Times New Roman"/>
        </w:rPr>
        <w:t xml:space="preserve"> and Math </w:t>
      </w:r>
      <w:r w:rsidR="00C84D9B">
        <w:rPr>
          <w:rFonts w:ascii="Times New Roman" w:hAnsi="Times New Roman" w:cs="Times New Roman"/>
        </w:rPr>
        <w:t>not only</w:t>
      </w:r>
      <w:r w:rsidR="00D95C12">
        <w:rPr>
          <w:rFonts w:ascii="Times New Roman" w:hAnsi="Times New Roman" w:cs="Times New Roman"/>
        </w:rPr>
        <w:t xml:space="preserve"> functioned as a</w:t>
      </w:r>
      <w:r w:rsidR="002074B1">
        <w:rPr>
          <w:rFonts w:ascii="Times New Roman" w:hAnsi="Times New Roman" w:cs="Times New Roman"/>
        </w:rPr>
        <w:t xml:space="preserve"> </w:t>
      </w:r>
      <w:r w:rsidR="00E4097F">
        <w:rPr>
          <w:rFonts w:ascii="Times New Roman" w:hAnsi="Times New Roman" w:cs="Times New Roman"/>
        </w:rPr>
        <w:t>politically-informed</w:t>
      </w:r>
      <w:r w:rsidR="00763653">
        <w:rPr>
          <w:rFonts w:ascii="Times New Roman" w:hAnsi="Times New Roman" w:cs="Times New Roman"/>
        </w:rPr>
        <w:t xml:space="preserve"> guide for</w:t>
      </w:r>
      <w:r w:rsidR="0024484D">
        <w:rPr>
          <w:rFonts w:ascii="Times New Roman" w:hAnsi="Times New Roman" w:cs="Times New Roman"/>
        </w:rPr>
        <w:t xml:space="preserve"> medieval Welsh nobility on the demands of kingship,</w:t>
      </w:r>
      <w:r w:rsidR="0063629A">
        <w:rPr>
          <w:rFonts w:ascii="Times New Roman" w:hAnsi="Times New Roman" w:cs="Times New Roman"/>
        </w:rPr>
        <w:t xml:space="preserve"> but</w:t>
      </w:r>
      <w:r w:rsidR="005163E9">
        <w:rPr>
          <w:rFonts w:ascii="Times New Roman" w:hAnsi="Times New Roman" w:cs="Times New Roman"/>
        </w:rPr>
        <w:t xml:space="preserve"> also offer a</w:t>
      </w:r>
      <w:r w:rsidR="00E446C6">
        <w:rPr>
          <w:rFonts w:ascii="Times New Roman" w:hAnsi="Times New Roman" w:cs="Times New Roman"/>
        </w:rPr>
        <w:t>n</w:t>
      </w:r>
      <w:r w:rsidR="0063629A">
        <w:rPr>
          <w:rFonts w:ascii="Times New Roman" w:hAnsi="Times New Roman" w:cs="Times New Roman"/>
        </w:rPr>
        <w:t xml:space="preserve"> explor</w:t>
      </w:r>
      <w:r w:rsidR="005163E9">
        <w:rPr>
          <w:rFonts w:ascii="Times New Roman" w:hAnsi="Times New Roman" w:cs="Times New Roman"/>
        </w:rPr>
        <w:t>ation of</w:t>
      </w:r>
      <w:r w:rsidR="0063629A">
        <w:rPr>
          <w:rFonts w:ascii="Times New Roman" w:hAnsi="Times New Roman" w:cs="Times New Roman"/>
        </w:rPr>
        <w:t xml:space="preserve"> </w:t>
      </w:r>
      <w:r w:rsidR="0024484D">
        <w:rPr>
          <w:rFonts w:ascii="Times New Roman" w:hAnsi="Times New Roman" w:cs="Times New Roman"/>
        </w:rPr>
        <w:t>the most metaphysical of themes; the question of human fallibility</w:t>
      </w:r>
      <w:r w:rsidR="00CA56D0">
        <w:rPr>
          <w:rFonts w:ascii="Times New Roman" w:hAnsi="Times New Roman" w:cs="Times New Roman"/>
        </w:rPr>
        <w:t xml:space="preserve">. </w:t>
      </w:r>
      <w:proofErr w:type="spellStart"/>
      <w:r w:rsidR="002376EB">
        <w:rPr>
          <w:rFonts w:ascii="Times New Roman" w:hAnsi="Times New Roman" w:cs="Times New Roman"/>
        </w:rPr>
        <w:t>Pwyll</w:t>
      </w:r>
      <w:proofErr w:type="spellEnd"/>
      <w:r w:rsidR="002376EB">
        <w:rPr>
          <w:rFonts w:ascii="Times New Roman" w:hAnsi="Times New Roman" w:cs="Times New Roman"/>
        </w:rPr>
        <w:t xml:space="preserve"> is a figure of action,</w:t>
      </w:r>
      <w:r w:rsidR="007C362A">
        <w:rPr>
          <w:rFonts w:ascii="Times New Roman" w:hAnsi="Times New Roman" w:cs="Times New Roman"/>
        </w:rPr>
        <w:t xml:space="preserve"> characterised by his</w:t>
      </w:r>
      <w:r w:rsidR="002376EB">
        <w:rPr>
          <w:rFonts w:ascii="Times New Roman" w:hAnsi="Times New Roman" w:cs="Times New Roman"/>
        </w:rPr>
        <w:t xml:space="preserve"> imp</w:t>
      </w:r>
      <w:r w:rsidR="007C362A">
        <w:rPr>
          <w:rFonts w:ascii="Times New Roman" w:hAnsi="Times New Roman" w:cs="Times New Roman"/>
        </w:rPr>
        <w:t>etuous nature and tendency</w:t>
      </w:r>
      <w:r w:rsidR="00855E1D">
        <w:rPr>
          <w:rFonts w:ascii="Times New Roman" w:hAnsi="Times New Roman" w:cs="Times New Roman"/>
        </w:rPr>
        <w:t xml:space="preserve"> to act</w:t>
      </w:r>
      <w:r w:rsidR="00F03EA1">
        <w:rPr>
          <w:rFonts w:ascii="Times New Roman" w:hAnsi="Times New Roman" w:cs="Times New Roman"/>
        </w:rPr>
        <w:t xml:space="preserve"> on impulse</w:t>
      </w:r>
      <w:r w:rsidR="004C2F64">
        <w:rPr>
          <w:rFonts w:ascii="Times New Roman" w:hAnsi="Times New Roman" w:cs="Times New Roman"/>
        </w:rPr>
        <w:t>, However, he is also honourable</w:t>
      </w:r>
      <w:r w:rsidR="001E702D">
        <w:rPr>
          <w:rFonts w:ascii="Times New Roman" w:hAnsi="Times New Roman" w:cs="Times New Roman"/>
        </w:rPr>
        <w:t xml:space="preserve"> and reliable</w:t>
      </w:r>
      <w:r w:rsidR="004C2F64">
        <w:rPr>
          <w:rFonts w:ascii="Times New Roman" w:hAnsi="Times New Roman" w:cs="Times New Roman"/>
        </w:rPr>
        <w:t>, and undergoes a journey of development towards wisdom</w:t>
      </w:r>
      <w:r w:rsidR="00CD6292">
        <w:rPr>
          <w:rFonts w:ascii="Times New Roman" w:hAnsi="Times New Roman" w:cs="Times New Roman"/>
        </w:rPr>
        <w:t xml:space="preserve"> and</w:t>
      </w:r>
      <w:r w:rsidR="00C17089">
        <w:rPr>
          <w:rFonts w:ascii="Times New Roman" w:hAnsi="Times New Roman" w:cs="Times New Roman"/>
        </w:rPr>
        <w:t xml:space="preserve"> caution</w:t>
      </w:r>
      <w:r w:rsidR="001E702D">
        <w:rPr>
          <w:rFonts w:ascii="Times New Roman" w:hAnsi="Times New Roman" w:cs="Times New Roman"/>
        </w:rPr>
        <w:t>.</w:t>
      </w:r>
      <w:r w:rsidR="00CD6292">
        <w:rPr>
          <w:rFonts w:ascii="Times New Roman" w:hAnsi="Times New Roman" w:cs="Times New Roman"/>
        </w:rPr>
        <w:t xml:space="preserve"> </w:t>
      </w:r>
      <w:r w:rsidR="00A74160">
        <w:rPr>
          <w:rFonts w:ascii="Times New Roman" w:hAnsi="Times New Roman" w:cs="Times New Roman"/>
        </w:rPr>
        <w:t>Math</w:t>
      </w:r>
      <w:r w:rsidR="00B36E57">
        <w:rPr>
          <w:rFonts w:ascii="Times New Roman" w:hAnsi="Times New Roman" w:cs="Times New Roman"/>
        </w:rPr>
        <w:t xml:space="preserve">, in contrast is marked by his inaction. </w:t>
      </w:r>
      <w:r w:rsidR="0078714F">
        <w:rPr>
          <w:rFonts w:ascii="Times New Roman" w:hAnsi="Times New Roman" w:cs="Times New Roman"/>
        </w:rPr>
        <w:t>His distance, physically and</w:t>
      </w:r>
      <w:r w:rsidR="00363BBC">
        <w:rPr>
          <w:rFonts w:ascii="Times New Roman" w:hAnsi="Times New Roman" w:cs="Times New Roman"/>
        </w:rPr>
        <w:t xml:space="preserve"> metaphysically</w:t>
      </w:r>
      <w:r w:rsidR="0078714F">
        <w:rPr>
          <w:rFonts w:ascii="Times New Roman" w:hAnsi="Times New Roman" w:cs="Times New Roman"/>
        </w:rPr>
        <w:t xml:space="preserve"> from</w:t>
      </w:r>
      <w:r w:rsidR="00A93F98">
        <w:rPr>
          <w:rFonts w:ascii="Times New Roman" w:hAnsi="Times New Roman" w:cs="Times New Roman"/>
        </w:rPr>
        <w:t xml:space="preserve"> the repercussions of unfolding events make him appear a static, and inert character</w:t>
      </w:r>
      <w:r w:rsidR="006A6B8D">
        <w:rPr>
          <w:rFonts w:ascii="Times New Roman" w:hAnsi="Times New Roman" w:cs="Times New Roman"/>
        </w:rPr>
        <w:t>, and yet he is also capable of compassion,</w:t>
      </w:r>
      <w:r w:rsidR="00A776F2">
        <w:rPr>
          <w:rFonts w:ascii="Times New Roman" w:hAnsi="Times New Roman" w:cs="Times New Roman"/>
        </w:rPr>
        <w:t xml:space="preserve"> steadfastness,</w:t>
      </w:r>
      <w:r w:rsidR="006A6B8D">
        <w:rPr>
          <w:rFonts w:ascii="Times New Roman" w:hAnsi="Times New Roman" w:cs="Times New Roman"/>
        </w:rPr>
        <w:t xml:space="preserve"> and wisdom.</w:t>
      </w:r>
      <w:r w:rsidR="00506857">
        <w:rPr>
          <w:rFonts w:ascii="Times New Roman" w:hAnsi="Times New Roman" w:cs="Times New Roman"/>
        </w:rPr>
        <w:t xml:space="preserve"> Together, these two characters provide a fascinating comparison on the concept of humanity and medieval notions of kingship and power.</w:t>
      </w:r>
    </w:p>
    <w:p w14:paraId="67532C5A" w14:textId="77777777" w:rsidR="000609E6" w:rsidRDefault="000609E6" w:rsidP="006B7C3C">
      <w:pPr>
        <w:spacing w:line="480" w:lineRule="auto"/>
        <w:rPr>
          <w:rFonts w:ascii="Times New Roman" w:hAnsi="Times New Roman" w:cs="Times New Roman"/>
        </w:rPr>
      </w:pPr>
    </w:p>
    <w:p w14:paraId="097F8E82" w14:textId="77777777" w:rsidR="000609E6" w:rsidRDefault="000609E6" w:rsidP="006B7C3C">
      <w:pPr>
        <w:spacing w:line="480" w:lineRule="auto"/>
        <w:rPr>
          <w:rFonts w:ascii="Times New Roman" w:hAnsi="Times New Roman" w:cs="Times New Roman"/>
        </w:rPr>
      </w:pPr>
      <w:r>
        <w:rPr>
          <w:rFonts w:ascii="Times New Roman" w:hAnsi="Times New Roman" w:cs="Times New Roman"/>
        </w:rPr>
        <w:t>Reference List</w:t>
      </w:r>
    </w:p>
    <w:p w14:paraId="40C45CBD" w14:textId="77777777" w:rsidR="000609E6" w:rsidRPr="000609E6" w:rsidRDefault="000609E6" w:rsidP="000609E6">
      <w:pPr>
        <w:pStyle w:val="Bibliography"/>
        <w:rPr>
          <w:rFonts w:ascii="Times New Roman" w:hAnsi="Times New Roman" w:cs="Times New Roman"/>
        </w:rPr>
      </w:pPr>
      <w:r>
        <w:fldChar w:fldCharType="begin"/>
      </w:r>
      <w:r>
        <w:instrText xml:space="preserve"> ADDIN ZOTERO_BIBL {"uncited":[],"omitted":[],"custom":[]} CSL_BIBLIOGRAPHY </w:instrText>
      </w:r>
      <w:r>
        <w:fldChar w:fldCharType="separate"/>
      </w:r>
      <w:r w:rsidRPr="000609E6">
        <w:rPr>
          <w:rFonts w:ascii="Times New Roman" w:hAnsi="Times New Roman" w:cs="Times New Roman"/>
        </w:rPr>
        <w:t xml:space="preserve">Bollard, J.K., ‘The Role Of Myth And Tradition In The Four Branches Of The </w:t>
      </w:r>
      <w:proofErr w:type="spellStart"/>
      <w:r w:rsidRPr="000609E6">
        <w:rPr>
          <w:rFonts w:ascii="Times New Roman" w:hAnsi="Times New Roman" w:cs="Times New Roman"/>
        </w:rPr>
        <w:t>Mabinogi</w:t>
      </w:r>
      <w:proofErr w:type="spellEnd"/>
      <w:r w:rsidRPr="000609E6">
        <w:rPr>
          <w:rFonts w:ascii="Times New Roman" w:hAnsi="Times New Roman" w:cs="Times New Roman"/>
        </w:rPr>
        <w:t xml:space="preserve">’, </w:t>
      </w:r>
      <w:r w:rsidRPr="000609E6">
        <w:rPr>
          <w:rFonts w:ascii="Times New Roman" w:hAnsi="Times New Roman" w:cs="Times New Roman"/>
          <w:i/>
          <w:iCs/>
        </w:rPr>
        <w:t>Cambridge  Medieval Celtic Studies</w:t>
      </w:r>
      <w:r w:rsidRPr="000609E6">
        <w:rPr>
          <w:rFonts w:ascii="Times New Roman" w:hAnsi="Times New Roman" w:cs="Times New Roman"/>
        </w:rPr>
        <w:t>, 6 (1983), 67–86</w:t>
      </w:r>
    </w:p>
    <w:p w14:paraId="48268E9C" w14:textId="77777777" w:rsidR="000609E6" w:rsidRPr="000609E6" w:rsidRDefault="000609E6" w:rsidP="000609E6">
      <w:pPr>
        <w:pStyle w:val="Bibliography"/>
        <w:rPr>
          <w:rFonts w:ascii="Times New Roman" w:hAnsi="Times New Roman" w:cs="Times New Roman"/>
        </w:rPr>
      </w:pPr>
      <w:r w:rsidRPr="000609E6">
        <w:rPr>
          <w:rFonts w:ascii="Times New Roman" w:hAnsi="Times New Roman" w:cs="Times New Roman"/>
        </w:rPr>
        <w:t xml:space="preserve">Bromwich, Rachel, </w:t>
      </w:r>
      <w:proofErr w:type="spellStart"/>
      <w:r w:rsidRPr="000609E6">
        <w:rPr>
          <w:rFonts w:ascii="Times New Roman" w:hAnsi="Times New Roman" w:cs="Times New Roman"/>
          <w:i/>
          <w:iCs/>
        </w:rPr>
        <w:t>Trioedd</w:t>
      </w:r>
      <w:proofErr w:type="spellEnd"/>
      <w:r w:rsidRPr="000609E6">
        <w:rPr>
          <w:rFonts w:ascii="Times New Roman" w:hAnsi="Times New Roman" w:cs="Times New Roman"/>
          <w:i/>
          <w:iCs/>
        </w:rPr>
        <w:t xml:space="preserve"> Ynys </w:t>
      </w:r>
      <w:proofErr w:type="spellStart"/>
      <w:r w:rsidRPr="000609E6">
        <w:rPr>
          <w:rFonts w:ascii="Times New Roman" w:hAnsi="Times New Roman" w:cs="Times New Roman"/>
          <w:i/>
          <w:iCs/>
        </w:rPr>
        <w:t>Prydein</w:t>
      </w:r>
      <w:proofErr w:type="spellEnd"/>
      <w:r w:rsidRPr="000609E6">
        <w:rPr>
          <w:rFonts w:ascii="Times New Roman" w:hAnsi="Times New Roman" w:cs="Times New Roman"/>
          <w:i/>
          <w:iCs/>
        </w:rPr>
        <w:t>: The Triads Of The Island Of Britain</w:t>
      </w:r>
      <w:r w:rsidRPr="000609E6">
        <w:rPr>
          <w:rFonts w:ascii="Times New Roman" w:hAnsi="Times New Roman" w:cs="Times New Roman"/>
        </w:rPr>
        <w:t>, Fourth Edition ((University of Wales Press), 2017)</w:t>
      </w:r>
    </w:p>
    <w:p w14:paraId="0A39C93F" w14:textId="77777777" w:rsidR="000609E6" w:rsidRPr="000609E6" w:rsidRDefault="000609E6" w:rsidP="000609E6">
      <w:pPr>
        <w:pStyle w:val="Bibliography"/>
        <w:rPr>
          <w:rFonts w:ascii="Times New Roman" w:hAnsi="Times New Roman" w:cs="Times New Roman"/>
        </w:rPr>
      </w:pPr>
      <w:r w:rsidRPr="000609E6">
        <w:rPr>
          <w:rFonts w:ascii="Times New Roman" w:hAnsi="Times New Roman" w:cs="Times New Roman"/>
        </w:rPr>
        <w:t xml:space="preserve">Byfield, C.E., ‘Character And Conflict In The Four Branches Of The </w:t>
      </w:r>
      <w:proofErr w:type="spellStart"/>
      <w:r w:rsidRPr="000609E6">
        <w:rPr>
          <w:rFonts w:ascii="Times New Roman" w:hAnsi="Times New Roman" w:cs="Times New Roman"/>
        </w:rPr>
        <w:t>Mabinogi</w:t>
      </w:r>
      <w:proofErr w:type="spellEnd"/>
      <w:r w:rsidRPr="000609E6">
        <w:rPr>
          <w:rFonts w:ascii="Times New Roman" w:hAnsi="Times New Roman" w:cs="Times New Roman"/>
        </w:rPr>
        <w:t xml:space="preserve">’, </w:t>
      </w:r>
      <w:r w:rsidRPr="000609E6">
        <w:rPr>
          <w:rFonts w:ascii="Times New Roman" w:hAnsi="Times New Roman" w:cs="Times New Roman"/>
          <w:i/>
          <w:iCs/>
        </w:rPr>
        <w:t>Bulletin of the Board of Celtic Studies</w:t>
      </w:r>
      <w:r w:rsidRPr="000609E6">
        <w:rPr>
          <w:rFonts w:ascii="Times New Roman" w:hAnsi="Times New Roman" w:cs="Times New Roman"/>
        </w:rPr>
        <w:t>, 40 (1993), 51–72</w:t>
      </w:r>
    </w:p>
    <w:p w14:paraId="65EA2FCE" w14:textId="77777777" w:rsidR="000609E6" w:rsidRPr="000609E6" w:rsidRDefault="000609E6" w:rsidP="000609E6">
      <w:pPr>
        <w:pStyle w:val="Bibliography"/>
        <w:rPr>
          <w:rFonts w:ascii="Times New Roman" w:hAnsi="Times New Roman" w:cs="Times New Roman"/>
        </w:rPr>
      </w:pPr>
      <w:r w:rsidRPr="000609E6">
        <w:rPr>
          <w:rFonts w:ascii="Times New Roman" w:hAnsi="Times New Roman" w:cs="Times New Roman"/>
        </w:rPr>
        <w:t xml:space="preserve">Davies, </w:t>
      </w:r>
      <w:proofErr w:type="spellStart"/>
      <w:r w:rsidRPr="000609E6">
        <w:rPr>
          <w:rFonts w:ascii="Times New Roman" w:hAnsi="Times New Roman" w:cs="Times New Roman"/>
        </w:rPr>
        <w:t>Sioned</w:t>
      </w:r>
      <w:proofErr w:type="spellEnd"/>
      <w:r w:rsidRPr="000609E6">
        <w:rPr>
          <w:rFonts w:ascii="Times New Roman" w:hAnsi="Times New Roman" w:cs="Times New Roman"/>
        </w:rPr>
        <w:t xml:space="preserve">, ed., </w:t>
      </w:r>
      <w:r w:rsidRPr="000609E6">
        <w:rPr>
          <w:rFonts w:ascii="Times New Roman" w:hAnsi="Times New Roman" w:cs="Times New Roman"/>
          <w:i/>
          <w:iCs/>
        </w:rPr>
        <w:t xml:space="preserve">The </w:t>
      </w:r>
      <w:proofErr w:type="spellStart"/>
      <w:r w:rsidRPr="000609E6">
        <w:rPr>
          <w:rFonts w:ascii="Times New Roman" w:hAnsi="Times New Roman" w:cs="Times New Roman"/>
          <w:i/>
          <w:iCs/>
        </w:rPr>
        <w:t>Mabinogion</w:t>
      </w:r>
      <w:proofErr w:type="spellEnd"/>
      <w:r w:rsidRPr="000609E6">
        <w:rPr>
          <w:rFonts w:ascii="Times New Roman" w:hAnsi="Times New Roman" w:cs="Times New Roman"/>
        </w:rPr>
        <w:t>, Oxford World’s Classics (Oxford ; New York: Oxford University Press, 2008)</w:t>
      </w:r>
    </w:p>
    <w:p w14:paraId="6438DB55" w14:textId="77777777" w:rsidR="000609E6" w:rsidRPr="000609E6" w:rsidRDefault="000609E6" w:rsidP="000609E6">
      <w:pPr>
        <w:pStyle w:val="Bibliography"/>
        <w:rPr>
          <w:rFonts w:ascii="Times New Roman" w:hAnsi="Times New Roman" w:cs="Times New Roman"/>
        </w:rPr>
      </w:pPr>
      <w:r w:rsidRPr="000609E6">
        <w:rPr>
          <w:rFonts w:ascii="Times New Roman" w:hAnsi="Times New Roman" w:cs="Times New Roman"/>
        </w:rPr>
        <w:lastRenderedPageBreak/>
        <w:t>Ellis, T.P., ‘Legal References, Terms And Conceptions In The “</w:t>
      </w:r>
      <w:proofErr w:type="spellStart"/>
      <w:r w:rsidRPr="000609E6">
        <w:rPr>
          <w:rFonts w:ascii="Times New Roman" w:hAnsi="Times New Roman" w:cs="Times New Roman"/>
        </w:rPr>
        <w:t>Mabinogion</w:t>
      </w:r>
      <w:proofErr w:type="spellEnd"/>
      <w:r w:rsidRPr="000609E6">
        <w:rPr>
          <w:rFonts w:ascii="Times New Roman" w:hAnsi="Times New Roman" w:cs="Times New Roman"/>
        </w:rPr>
        <w:t>”.’</w:t>
      </w:r>
    </w:p>
    <w:p w14:paraId="7443427D" w14:textId="77777777" w:rsidR="000609E6" w:rsidRPr="000609E6" w:rsidRDefault="000609E6" w:rsidP="000609E6">
      <w:pPr>
        <w:pStyle w:val="Bibliography"/>
        <w:rPr>
          <w:rFonts w:ascii="Times New Roman" w:hAnsi="Times New Roman" w:cs="Times New Roman"/>
        </w:rPr>
      </w:pPr>
      <w:r w:rsidRPr="000609E6">
        <w:rPr>
          <w:rFonts w:ascii="Times New Roman" w:hAnsi="Times New Roman" w:cs="Times New Roman"/>
        </w:rPr>
        <w:t xml:space="preserve">Fulton, H., ‘The </w:t>
      </w:r>
      <w:proofErr w:type="spellStart"/>
      <w:r w:rsidRPr="000609E6">
        <w:rPr>
          <w:rFonts w:ascii="Times New Roman" w:hAnsi="Times New Roman" w:cs="Times New Roman"/>
        </w:rPr>
        <w:t>Mabinogi</w:t>
      </w:r>
      <w:proofErr w:type="spellEnd"/>
      <w:r w:rsidRPr="000609E6">
        <w:rPr>
          <w:rFonts w:ascii="Times New Roman" w:hAnsi="Times New Roman" w:cs="Times New Roman"/>
        </w:rPr>
        <w:t xml:space="preserve"> And The Education of Princes In Medieval Wales’, </w:t>
      </w:r>
      <w:r w:rsidRPr="000609E6">
        <w:rPr>
          <w:rFonts w:ascii="Times New Roman" w:hAnsi="Times New Roman" w:cs="Times New Roman"/>
          <w:i/>
          <w:iCs/>
        </w:rPr>
        <w:t>Medieval Celtic Literature And Society</w:t>
      </w:r>
      <w:r w:rsidRPr="000609E6">
        <w:rPr>
          <w:rFonts w:ascii="Times New Roman" w:hAnsi="Times New Roman" w:cs="Times New Roman"/>
        </w:rPr>
        <w:t>, 2005, 230–47</w:t>
      </w:r>
    </w:p>
    <w:p w14:paraId="535AA3DB" w14:textId="77777777" w:rsidR="000609E6" w:rsidRPr="000609E6" w:rsidRDefault="000609E6" w:rsidP="000609E6">
      <w:pPr>
        <w:pStyle w:val="Bibliography"/>
        <w:rPr>
          <w:rFonts w:ascii="Times New Roman" w:hAnsi="Times New Roman" w:cs="Times New Roman"/>
        </w:rPr>
      </w:pPr>
      <w:proofErr w:type="spellStart"/>
      <w:r w:rsidRPr="000609E6">
        <w:rPr>
          <w:rFonts w:ascii="Times New Roman" w:hAnsi="Times New Roman" w:cs="Times New Roman"/>
        </w:rPr>
        <w:t>Jarman</w:t>
      </w:r>
      <w:proofErr w:type="spellEnd"/>
      <w:r w:rsidRPr="000609E6">
        <w:rPr>
          <w:rFonts w:ascii="Times New Roman" w:hAnsi="Times New Roman" w:cs="Times New Roman"/>
        </w:rPr>
        <w:t xml:space="preserve">, A. O. H., ed., </w:t>
      </w:r>
      <w:r w:rsidRPr="000609E6">
        <w:rPr>
          <w:rFonts w:ascii="Times New Roman" w:hAnsi="Times New Roman" w:cs="Times New Roman"/>
          <w:i/>
          <w:iCs/>
        </w:rPr>
        <w:t>A Guide To Welsh Literature</w:t>
      </w:r>
      <w:r w:rsidRPr="000609E6">
        <w:rPr>
          <w:rFonts w:ascii="Times New Roman" w:hAnsi="Times New Roman" w:cs="Times New Roman"/>
        </w:rPr>
        <w:t xml:space="preserve"> (Cardiff: University of Wales Press, 1992), </w:t>
      </w:r>
      <w:r w:rsidRPr="000609E6">
        <w:rPr>
          <w:rFonts w:ascii="Times New Roman" w:hAnsi="Times New Roman" w:cs="Times New Roman"/>
          <w:smallCaps/>
        </w:rPr>
        <w:t>Vol. 1</w:t>
      </w:r>
    </w:p>
    <w:p w14:paraId="574CD882" w14:textId="77777777" w:rsidR="000609E6" w:rsidRPr="000609E6" w:rsidRDefault="000609E6" w:rsidP="000609E6">
      <w:pPr>
        <w:pStyle w:val="Bibliography"/>
        <w:rPr>
          <w:rFonts w:ascii="Times New Roman" w:hAnsi="Times New Roman" w:cs="Times New Roman"/>
        </w:rPr>
      </w:pPr>
      <w:r w:rsidRPr="000609E6">
        <w:rPr>
          <w:rFonts w:ascii="Times New Roman" w:hAnsi="Times New Roman" w:cs="Times New Roman"/>
        </w:rPr>
        <w:t xml:space="preserve">McKenna, C., ‘Revising Math: Kingship In The Fourth Branch Of The </w:t>
      </w:r>
      <w:proofErr w:type="spellStart"/>
      <w:r w:rsidRPr="000609E6">
        <w:rPr>
          <w:rFonts w:ascii="Times New Roman" w:hAnsi="Times New Roman" w:cs="Times New Roman"/>
        </w:rPr>
        <w:t>Mabinogi</w:t>
      </w:r>
      <w:proofErr w:type="spellEnd"/>
      <w:r w:rsidRPr="000609E6">
        <w:rPr>
          <w:rFonts w:ascii="Times New Roman" w:hAnsi="Times New Roman" w:cs="Times New Roman"/>
        </w:rPr>
        <w:t xml:space="preserve">’, </w:t>
      </w:r>
      <w:r w:rsidRPr="000609E6">
        <w:rPr>
          <w:rFonts w:ascii="Times New Roman" w:hAnsi="Times New Roman" w:cs="Times New Roman"/>
          <w:i/>
          <w:iCs/>
        </w:rPr>
        <w:t>Cambrian Medieval Celtic Studies</w:t>
      </w:r>
      <w:r w:rsidRPr="000609E6">
        <w:rPr>
          <w:rFonts w:ascii="Times New Roman" w:hAnsi="Times New Roman" w:cs="Times New Roman"/>
        </w:rPr>
        <w:t>, 46 (2003), 95–118</w:t>
      </w:r>
    </w:p>
    <w:p w14:paraId="3A1AC5CC" w14:textId="77777777" w:rsidR="000609E6" w:rsidRPr="000609E6" w:rsidRDefault="000609E6" w:rsidP="000609E6">
      <w:pPr>
        <w:pStyle w:val="Bibliography"/>
        <w:rPr>
          <w:rFonts w:ascii="Times New Roman" w:hAnsi="Times New Roman" w:cs="Times New Roman"/>
        </w:rPr>
      </w:pPr>
      <w:r w:rsidRPr="000609E6">
        <w:rPr>
          <w:rFonts w:ascii="Times New Roman" w:hAnsi="Times New Roman" w:cs="Times New Roman"/>
        </w:rPr>
        <w:t xml:space="preserve">Roberts, </w:t>
      </w:r>
      <w:proofErr w:type="spellStart"/>
      <w:r w:rsidRPr="000609E6">
        <w:rPr>
          <w:rFonts w:ascii="Times New Roman" w:hAnsi="Times New Roman" w:cs="Times New Roman"/>
        </w:rPr>
        <w:t>Brynley</w:t>
      </w:r>
      <w:proofErr w:type="spellEnd"/>
      <w:r w:rsidRPr="000609E6">
        <w:rPr>
          <w:rFonts w:ascii="Times New Roman" w:hAnsi="Times New Roman" w:cs="Times New Roman"/>
        </w:rPr>
        <w:t xml:space="preserve"> F., </w:t>
      </w:r>
      <w:r w:rsidRPr="000609E6">
        <w:rPr>
          <w:rFonts w:ascii="Times New Roman" w:hAnsi="Times New Roman" w:cs="Times New Roman"/>
          <w:i/>
          <w:iCs/>
        </w:rPr>
        <w:t>Studies On Middle Welsh Literature</w:t>
      </w:r>
      <w:r w:rsidRPr="000609E6">
        <w:rPr>
          <w:rFonts w:ascii="Times New Roman" w:hAnsi="Times New Roman" w:cs="Times New Roman"/>
        </w:rPr>
        <w:t xml:space="preserve">, Welsh Studies, v. 5 (Lewiston [N.Y.]: E. </w:t>
      </w:r>
      <w:proofErr w:type="spellStart"/>
      <w:r w:rsidRPr="000609E6">
        <w:rPr>
          <w:rFonts w:ascii="Times New Roman" w:hAnsi="Times New Roman" w:cs="Times New Roman"/>
        </w:rPr>
        <w:t>Mellen</w:t>
      </w:r>
      <w:proofErr w:type="spellEnd"/>
      <w:r w:rsidRPr="000609E6">
        <w:rPr>
          <w:rFonts w:ascii="Times New Roman" w:hAnsi="Times New Roman" w:cs="Times New Roman"/>
        </w:rPr>
        <w:t xml:space="preserve"> Press, 1992)</w:t>
      </w:r>
    </w:p>
    <w:p w14:paraId="30230365" w14:textId="77777777" w:rsidR="000609E6" w:rsidRPr="000609E6" w:rsidRDefault="000609E6" w:rsidP="000609E6">
      <w:pPr>
        <w:pStyle w:val="Bibliography"/>
        <w:rPr>
          <w:rFonts w:ascii="Times New Roman" w:hAnsi="Times New Roman" w:cs="Times New Roman"/>
        </w:rPr>
      </w:pPr>
      <w:r w:rsidRPr="000609E6">
        <w:rPr>
          <w:rFonts w:ascii="Times New Roman" w:hAnsi="Times New Roman" w:cs="Times New Roman"/>
        </w:rPr>
        <w:t xml:space="preserve">Stephens, </w:t>
      </w:r>
      <w:proofErr w:type="spellStart"/>
      <w:r w:rsidRPr="000609E6">
        <w:rPr>
          <w:rFonts w:ascii="Times New Roman" w:hAnsi="Times New Roman" w:cs="Times New Roman"/>
        </w:rPr>
        <w:t>Meic</w:t>
      </w:r>
      <w:proofErr w:type="spellEnd"/>
      <w:r w:rsidRPr="000609E6">
        <w:rPr>
          <w:rFonts w:ascii="Times New Roman" w:hAnsi="Times New Roman" w:cs="Times New Roman"/>
        </w:rPr>
        <w:t xml:space="preserve">, ed., </w:t>
      </w:r>
      <w:r w:rsidRPr="000609E6">
        <w:rPr>
          <w:rFonts w:ascii="Times New Roman" w:hAnsi="Times New Roman" w:cs="Times New Roman"/>
          <w:i/>
          <w:iCs/>
        </w:rPr>
        <w:t>The New Companion To The Literature Of Wales</w:t>
      </w:r>
      <w:r w:rsidRPr="000609E6">
        <w:rPr>
          <w:rFonts w:ascii="Times New Roman" w:hAnsi="Times New Roman" w:cs="Times New Roman"/>
        </w:rPr>
        <w:t xml:space="preserve"> (Cardiff: University of Wales Press, 1998)</w:t>
      </w:r>
    </w:p>
    <w:p w14:paraId="4A45FCD4" w14:textId="41B85607" w:rsidR="000609E6" w:rsidRPr="000609E6" w:rsidRDefault="000609E6" w:rsidP="000609E6">
      <w:pPr>
        <w:pStyle w:val="Bibliography"/>
        <w:rPr>
          <w:rFonts w:ascii="Times New Roman" w:hAnsi="Times New Roman" w:cs="Times New Roman"/>
        </w:rPr>
      </w:pPr>
      <w:r w:rsidRPr="000609E6">
        <w:rPr>
          <w:rFonts w:ascii="Times New Roman" w:hAnsi="Times New Roman" w:cs="Times New Roman"/>
        </w:rPr>
        <w:t xml:space="preserve">Sullivan, Charles Wm, ed., </w:t>
      </w:r>
      <w:r w:rsidRPr="000609E6">
        <w:rPr>
          <w:rFonts w:ascii="Times New Roman" w:hAnsi="Times New Roman" w:cs="Times New Roman"/>
          <w:i/>
          <w:iCs/>
        </w:rPr>
        <w:t xml:space="preserve">The </w:t>
      </w:r>
      <w:proofErr w:type="spellStart"/>
      <w:r w:rsidRPr="000609E6">
        <w:rPr>
          <w:rFonts w:ascii="Times New Roman" w:hAnsi="Times New Roman" w:cs="Times New Roman"/>
          <w:i/>
          <w:iCs/>
        </w:rPr>
        <w:t>Mabinogi</w:t>
      </w:r>
      <w:proofErr w:type="spellEnd"/>
      <w:r w:rsidRPr="000609E6">
        <w:rPr>
          <w:rFonts w:ascii="Times New Roman" w:hAnsi="Times New Roman" w:cs="Times New Roman"/>
          <w:i/>
          <w:iCs/>
        </w:rPr>
        <w:t xml:space="preserve">: A Book Of </w:t>
      </w:r>
      <w:r>
        <w:rPr>
          <w:rFonts w:ascii="Times New Roman" w:hAnsi="Times New Roman" w:cs="Times New Roman"/>
          <w:i/>
          <w:iCs/>
        </w:rPr>
        <w:t>E</w:t>
      </w:r>
      <w:bookmarkStart w:id="0" w:name="_GoBack"/>
      <w:bookmarkEnd w:id="0"/>
      <w:r w:rsidRPr="000609E6">
        <w:rPr>
          <w:rFonts w:ascii="Times New Roman" w:hAnsi="Times New Roman" w:cs="Times New Roman"/>
          <w:i/>
          <w:iCs/>
        </w:rPr>
        <w:t>ssays</w:t>
      </w:r>
      <w:r w:rsidRPr="000609E6">
        <w:rPr>
          <w:rFonts w:ascii="Times New Roman" w:hAnsi="Times New Roman" w:cs="Times New Roman"/>
        </w:rPr>
        <w:t>, Garland Reference Library of the Humanities ; Garland Medieval Casebooks, v. 1791. v. 16 (New York: Garland Pub, 1996)</w:t>
      </w:r>
    </w:p>
    <w:p w14:paraId="7A012143" w14:textId="77777777" w:rsidR="000609E6" w:rsidRPr="000609E6" w:rsidRDefault="000609E6" w:rsidP="000609E6">
      <w:pPr>
        <w:pStyle w:val="Bibliography"/>
        <w:rPr>
          <w:rFonts w:ascii="Times New Roman" w:hAnsi="Times New Roman" w:cs="Times New Roman"/>
        </w:rPr>
      </w:pPr>
      <w:r w:rsidRPr="000609E6">
        <w:rPr>
          <w:rFonts w:ascii="Times New Roman" w:hAnsi="Times New Roman" w:cs="Times New Roman"/>
        </w:rPr>
        <w:t xml:space="preserve">Williams, </w:t>
      </w:r>
      <w:proofErr w:type="spellStart"/>
      <w:r w:rsidRPr="000609E6">
        <w:rPr>
          <w:rFonts w:ascii="Times New Roman" w:hAnsi="Times New Roman" w:cs="Times New Roman"/>
        </w:rPr>
        <w:t>Ifor</w:t>
      </w:r>
      <w:proofErr w:type="spellEnd"/>
      <w:r w:rsidRPr="000609E6">
        <w:rPr>
          <w:rFonts w:ascii="Times New Roman" w:hAnsi="Times New Roman" w:cs="Times New Roman"/>
        </w:rPr>
        <w:t xml:space="preserve">, and University of Wales, eds., </w:t>
      </w:r>
      <w:proofErr w:type="spellStart"/>
      <w:r w:rsidRPr="000609E6">
        <w:rPr>
          <w:rFonts w:ascii="Times New Roman" w:hAnsi="Times New Roman" w:cs="Times New Roman"/>
          <w:i/>
          <w:iCs/>
        </w:rPr>
        <w:t>Pedeir</w:t>
      </w:r>
      <w:proofErr w:type="spellEnd"/>
      <w:r w:rsidRPr="000609E6">
        <w:rPr>
          <w:rFonts w:ascii="Times New Roman" w:hAnsi="Times New Roman" w:cs="Times New Roman"/>
          <w:i/>
          <w:iCs/>
        </w:rPr>
        <w:t xml:space="preserve"> </w:t>
      </w:r>
      <w:proofErr w:type="spellStart"/>
      <w:r w:rsidRPr="000609E6">
        <w:rPr>
          <w:rFonts w:ascii="Times New Roman" w:hAnsi="Times New Roman" w:cs="Times New Roman"/>
          <w:i/>
          <w:iCs/>
        </w:rPr>
        <w:t>Keinc</w:t>
      </w:r>
      <w:proofErr w:type="spellEnd"/>
      <w:r w:rsidRPr="000609E6">
        <w:rPr>
          <w:rFonts w:ascii="Times New Roman" w:hAnsi="Times New Roman" w:cs="Times New Roman"/>
          <w:i/>
          <w:iCs/>
        </w:rPr>
        <w:t xml:space="preserve"> Y </w:t>
      </w:r>
      <w:proofErr w:type="spellStart"/>
      <w:r w:rsidRPr="000609E6">
        <w:rPr>
          <w:rFonts w:ascii="Times New Roman" w:hAnsi="Times New Roman" w:cs="Times New Roman"/>
          <w:i/>
          <w:iCs/>
        </w:rPr>
        <w:t>Mabinogi</w:t>
      </w:r>
      <w:proofErr w:type="spellEnd"/>
      <w:r w:rsidRPr="000609E6">
        <w:rPr>
          <w:rFonts w:ascii="Times New Roman" w:hAnsi="Times New Roman" w:cs="Times New Roman"/>
        </w:rPr>
        <w:t xml:space="preserve">, 2. </w:t>
      </w:r>
      <w:proofErr w:type="spellStart"/>
      <w:r w:rsidRPr="000609E6">
        <w:rPr>
          <w:rFonts w:ascii="Times New Roman" w:hAnsi="Times New Roman" w:cs="Times New Roman"/>
        </w:rPr>
        <w:t>arg</w:t>
      </w:r>
      <w:proofErr w:type="spellEnd"/>
      <w:r w:rsidRPr="000609E6">
        <w:rPr>
          <w:rFonts w:ascii="Times New Roman" w:hAnsi="Times New Roman" w:cs="Times New Roman"/>
        </w:rPr>
        <w:t xml:space="preserve"> (</w:t>
      </w:r>
      <w:proofErr w:type="spellStart"/>
      <w:r w:rsidRPr="000609E6">
        <w:rPr>
          <w:rFonts w:ascii="Times New Roman" w:hAnsi="Times New Roman" w:cs="Times New Roman"/>
        </w:rPr>
        <w:t>Caerdydd</w:t>
      </w:r>
      <w:proofErr w:type="spellEnd"/>
      <w:r w:rsidRPr="000609E6">
        <w:rPr>
          <w:rFonts w:ascii="Times New Roman" w:hAnsi="Times New Roman" w:cs="Times New Roman"/>
        </w:rPr>
        <w:t xml:space="preserve">: </w:t>
      </w:r>
      <w:proofErr w:type="spellStart"/>
      <w:r w:rsidRPr="000609E6">
        <w:rPr>
          <w:rFonts w:ascii="Times New Roman" w:hAnsi="Times New Roman" w:cs="Times New Roman"/>
        </w:rPr>
        <w:t>Gwasg</w:t>
      </w:r>
      <w:proofErr w:type="spellEnd"/>
      <w:r w:rsidRPr="000609E6">
        <w:rPr>
          <w:rFonts w:ascii="Times New Roman" w:hAnsi="Times New Roman" w:cs="Times New Roman"/>
        </w:rPr>
        <w:t xml:space="preserve"> </w:t>
      </w:r>
      <w:proofErr w:type="spellStart"/>
      <w:r w:rsidRPr="000609E6">
        <w:rPr>
          <w:rFonts w:ascii="Times New Roman" w:hAnsi="Times New Roman" w:cs="Times New Roman"/>
        </w:rPr>
        <w:t>Prifysgol</w:t>
      </w:r>
      <w:proofErr w:type="spellEnd"/>
      <w:r w:rsidRPr="000609E6">
        <w:rPr>
          <w:rFonts w:ascii="Times New Roman" w:hAnsi="Times New Roman" w:cs="Times New Roman"/>
        </w:rPr>
        <w:t xml:space="preserve"> Cymru, 1951)</w:t>
      </w:r>
    </w:p>
    <w:p w14:paraId="0947354E" w14:textId="1A92EFF8" w:rsidR="00E63806" w:rsidRDefault="000609E6" w:rsidP="006B7C3C">
      <w:pPr>
        <w:spacing w:line="480" w:lineRule="auto"/>
        <w:rPr>
          <w:rFonts w:ascii="Times New Roman" w:hAnsi="Times New Roman" w:cs="Times New Roman"/>
        </w:rPr>
      </w:pPr>
      <w:r>
        <w:rPr>
          <w:rFonts w:ascii="Times New Roman" w:hAnsi="Times New Roman" w:cs="Times New Roman"/>
        </w:rPr>
        <w:fldChar w:fldCharType="end"/>
      </w:r>
      <w:r w:rsidR="006A6B8D">
        <w:rPr>
          <w:rFonts w:ascii="Times New Roman" w:hAnsi="Times New Roman" w:cs="Times New Roman"/>
        </w:rPr>
        <w:t xml:space="preserve"> </w:t>
      </w:r>
    </w:p>
    <w:p w14:paraId="78F44386" w14:textId="4DCF5C99" w:rsidR="00E63806" w:rsidRDefault="00E63806" w:rsidP="006B7C3C">
      <w:pPr>
        <w:spacing w:line="480" w:lineRule="auto"/>
        <w:rPr>
          <w:rFonts w:ascii="Times New Roman" w:hAnsi="Times New Roman" w:cs="Times New Roman"/>
        </w:rPr>
      </w:pPr>
    </w:p>
    <w:p w14:paraId="14BA0128" w14:textId="77777777" w:rsidR="00894744" w:rsidRDefault="00894744" w:rsidP="00764B5F">
      <w:pPr>
        <w:spacing w:line="480" w:lineRule="auto"/>
      </w:pPr>
    </w:p>
    <w:sectPr w:rsidR="00894744" w:rsidSect="00AE7534">
      <w:footerReference w:type="even" r:id="rId7"/>
      <w:footerReference w:type="default" r:id="rI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FBA635" w14:textId="77777777" w:rsidR="003D105F" w:rsidRDefault="003D105F" w:rsidP="00C3278A">
      <w:r>
        <w:separator/>
      </w:r>
    </w:p>
  </w:endnote>
  <w:endnote w:type="continuationSeparator" w:id="0">
    <w:p w14:paraId="519280A1" w14:textId="77777777" w:rsidR="003D105F" w:rsidRDefault="003D105F" w:rsidP="00C327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34198437"/>
      <w:docPartObj>
        <w:docPartGallery w:val="Page Numbers (Bottom of Page)"/>
        <w:docPartUnique/>
      </w:docPartObj>
    </w:sdtPr>
    <w:sdtEndPr>
      <w:rPr>
        <w:rStyle w:val="PageNumber"/>
      </w:rPr>
    </w:sdtEndPr>
    <w:sdtContent>
      <w:p w14:paraId="25520EA4" w14:textId="77777777" w:rsidR="00C3278A" w:rsidRDefault="00C3278A" w:rsidP="002643F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8087D92" w14:textId="77777777" w:rsidR="00C3278A" w:rsidRDefault="00C3278A" w:rsidP="00C3278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92309663"/>
      <w:docPartObj>
        <w:docPartGallery w:val="Page Numbers (Bottom of Page)"/>
        <w:docPartUnique/>
      </w:docPartObj>
    </w:sdtPr>
    <w:sdtEndPr>
      <w:rPr>
        <w:rStyle w:val="PageNumber"/>
      </w:rPr>
    </w:sdtEndPr>
    <w:sdtContent>
      <w:p w14:paraId="47EA776A" w14:textId="77777777" w:rsidR="00C3278A" w:rsidRDefault="00C3278A" w:rsidP="002643F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1B19FA">
          <w:rPr>
            <w:rStyle w:val="PageNumber"/>
            <w:noProof/>
          </w:rPr>
          <w:t>14</w:t>
        </w:r>
        <w:r>
          <w:rPr>
            <w:rStyle w:val="PageNumber"/>
          </w:rPr>
          <w:fldChar w:fldCharType="end"/>
        </w:r>
      </w:p>
    </w:sdtContent>
  </w:sdt>
  <w:p w14:paraId="08F3F4E1" w14:textId="77777777" w:rsidR="00C3278A" w:rsidRDefault="00C3278A" w:rsidP="00C3278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14A11E" w14:textId="77777777" w:rsidR="003D105F" w:rsidRDefault="003D105F" w:rsidP="00C3278A">
      <w:r>
        <w:separator/>
      </w:r>
    </w:p>
  </w:footnote>
  <w:footnote w:type="continuationSeparator" w:id="0">
    <w:p w14:paraId="1DAF0D27" w14:textId="77777777" w:rsidR="003D105F" w:rsidRDefault="003D105F" w:rsidP="00C3278A">
      <w:r>
        <w:continuationSeparator/>
      </w:r>
    </w:p>
  </w:footnote>
  <w:footnote w:id="1">
    <w:p w14:paraId="74616AFC" w14:textId="0B90255C" w:rsidR="007F40FF" w:rsidRDefault="007F40FF">
      <w:pPr>
        <w:pStyle w:val="FootnoteText"/>
      </w:pPr>
      <w:r>
        <w:rPr>
          <w:rStyle w:val="FootnoteReference"/>
        </w:rPr>
        <w:footnoteRef/>
      </w:r>
      <w:r>
        <w:t xml:space="preserve"> </w:t>
      </w:r>
      <w:r>
        <w:fldChar w:fldCharType="begin"/>
      </w:r>
      <w:r w:rsidR="00871FBE">
        <w:instrText xml:space="preserve"> ADDIN ZOTERO_ITEM CSL_CITATION {"citationID":"ubTlB8pU","properties":{"formattedCitation":"{\\i{}The New Companion To The Literature Of Wales}, ed. by Meic Stephens (Cardiff: University of Wales Press, 1998).","plainCitation":"The New Companion To The Literature Of Wales, ed. by Meic Stephens (Cardiff: University of Wales Press, 1998).","dontUpdate":true,"noteIndex":1},"citationItems":[{"id":159,"uris":["http://zotero.org/users/2340229/items/E87JXIQK"],"uri":["http://zotero.org/users/2340229/items/E87JXIQK"],"itemData":{"id":159,"type":"book","call-number":"PB2202 .N49 1998","event-place":"Cardiff","ISBN":"978-0-7083-1383-1","language":"eng","number-of-pages":"841","publisher":"University of Wales Press","publisher-place":"Cardiff","source":"Library of Congress ISBN","title":"The New Companion To The Literature Of Wales","editor":[{"family":"Stephens","given":"Meic"}],"issued":{"date-parts":[["1998"]]}}}],"schema":"https://github.com/citation-style-language/schema/raw/master/csl-citation.json"} </w:instrText>
      </w:r>
      <w:r>
        <w:fldChar w:fldCharType="separate"/>
      </w:r>
      <w:r w:rsidRPr="007F40FF">
        <w:rPr>
          <w:rFonts w:ascii="Calibri" w:cs="Calibri"/>
          <w:i/>
          <w:iCs/>
        </w:rPr>
        <w:t>The New Companion To The Literature Of Wales</w:t>
      </w:r>
      <w:r w:rsidRPr="007F40FF">
        <w:rPr>
          <w:rFonts w:ascii="Calibri" w:cs="Calibri"/>
        </w:rPr>
        <w:t>, ed. by Meic Stephens (Cardiff: University of Wales Press, 1998)</w:t>
      </w:r>
      <w:r>
        <w:rPr>
          <w:rFonts w:ascii="Calibri" w:cs="Calibri"/>
        </w:rPr>
        <w:t>, p</w:t>
      </w:r>
      <w:r w:rsidR="00BB3854">
        <w:rPr>
          <w:rFonts w:ascii="Calibri" w:cs="Calibri"/>
        </w:rPr>
        <w:t>.</w:t>
      </w:r>
      <w:r>
        <w:rPr>
          <w:rFonts w:ascii="Calibri" w:cs="Calibri"/>
        </w:rPr>
        <w:t xml:space="preserve"> 574</w:t>
      </w:r>
      <w:r w:rsidRPr="007F40FF">
        <w:rPr>
          <w:rFonts w:ascii="Calibri" w:cs="Calibri"/>
        </w:rPr>
        <w:t>.</w:t>
      </w:r>
      <w:r>
        <w:fldChar w:fldCharType="end"/>
      </w:r>
    </w:p>
  </w:footnote>
  <w:footnote w:id="2">
    <w:p w14:paraId="373DEAEA" w14:textId="2BF1E1A5" w:rsidR="007F40FF" w:rsidRDefault="007F40FF">
      <w:pPr>
        <w:pStyle w:val="FootnoteText"/>
      </w:pPr>
      <w:r>
        <w:rPr>
          <w:rStyle w:val="FootnoteReference"/>
        </w:rPr>
        <w:footnoteRef/>
      </w:r>
      <w:r>
        <w:t xml:space="preserve"> </w:t>
      </w:r>
      <w:r>
        <w:fldChar w:fldCharType="begin"/>
      </w:r>
      <w:r w:rsidR="00EB3F0C">
        <w:instrText xml:space="preserve"> ADDIN ZOTERO_ITEM CSL_CITATION {"citationID":"5cY5wP1n","properties":{"formattedCitation":"Rachel Bromwich, {\\i{}Trioedd Ynys Prydein: The Triads Of The Island Of Britain}, Fourth Edition ((University of Wales Press), 2017).","plainCitation":"Rachel Bromwich, Trioedd Ynys Prydein: The Triads Of The Island Of Britain, Fourth Edition ((University of Wales Press), 2017).","noteIndex":2},"citationItems":[{"id":161,"uris":["http://zotero.org/users/2340229/items/SRDBWSW8"],"uri":["http://zotero.org/users/2340229/items/SRDBWSW8"],"itemData":{"id":161,"type":"book","edition":"Fourth Edition","ISBN":"978-1-78316-145-4","language":"Welsh and English text; study in English.","note":"OCLC: 1118417722","publisher":"(University of Wales Press)","source":"Open WorldCat","title":"Trioedd Ynys Prydein: The Triads Of The Island Of Britain","title-short":"Trioedd Ynys Prydein","author":[{"family":"Bromwich","given":"Rachel"}],"issued":{"date-parts":[["2017"]]}}}],"schema":"https://github.com/citation-style-language/schema/raw/master/csl-citation.json"} </w:instrText>
      </w:r>
      <w:r>
        <w:fldChar w:fldCharType="separate"/>
      </w:r>
      <w:r w:rsidR="00EB3F0C" w:rsidRPr="00EB3F0C">
        <w:rPr>
          <w:rFonts w:ascii="Calibri" w:cs="Calibri"/>
        </w:rPr>
        <w:t xml:space="preserve">Rachel Bromwich, </w:t>
      </w:r>
      <w:r w:rsidR="00EB3F0C" w:rsidRPr="00EB3F0C">
        <w:rPr>
          <w:rFonts w:ascii="Calibri" w:cs="Calibri"/>
          <w:i/>
          <w:iCs/>
        </w:rPr>
        <w:t>Trioedd Ynys Prydein: The Triads Of The Island Of Britain</w:t>
      </w:r>
      <w:r w:rsidR="00EB3F0C" w:rsidRPr="00EB3F0C">
        <w:rPr>
          <w:rFonts w:ascii="Calibri" w:cs="Calibri"/>
        </w:rPr>
        <w:t>, Fourth Edition ((University of Wales Press), 2017).</w:t>
      </w:r>
      <w:r>
        <w:fldChar w:fldCharType="end"/>
      </w:r>
      <w:r w:rsidR="00BC7950">
        <w:t xml:space="preserve">                                                                                                             </w:t>
      </w:r>
    </w:p>
  </w:footnote>
  <w:footnote w:id="3">
    <w:p w14:paraId="3F04E582" w14:textId="2EA27E1D" w:rsidR="00006FCB" w:rsidRDefault="00006FCB">
      <w:pPr>
        <w:pStyle w:val="FootnoteText"/>
      </w:pPr>
      <w:r>
        <w:rPr>
          <w:rStyle w:val="FootnoteReference"/>
        </w:rPr>
        <w:footnoteRef/>
      </w:r>
      <w:r>
        <w:t xml:space="preserve"> </w:t>
      </w:r>
      <w:r>
        <w:fldChar w:fldCharType="begin"/>
      </w:r>
      <w:r w:rsidR="000609E6">
        <w:instrText xml:space="preserve"> ADDIN ZOTERO_ITEM CSL_CITATION {"citationID":"7CLYxG7i","properties":{"formattedCitation":"{\\i{}The Mabinogion}, ed. by Sioned Davies, Oxford World\\uc0\\u8217{}s Classics (Oxford\\uc0\\u8239{}; New York: Oxford University Press, 2008).","plainCitation":"The Mabinogion, ed. by Sioned Davies, Oxford World’s Classics (Oxford ; New York: Oxford University Press, 2008).","dontUpdate":true,"noteIndex":3},"citationItems":[{"id":141,"uris":["http://zotero.org/users/2340229/items/2RYQICN3"],"uri":["http://zotero.org/users/2340229/items/2RYQICN3"],"itemData":{"id":141,"type":"book","call-number":"PB2363.M2 D38 2008","collection-title":"Oxford world's classics","event-place":"Oxford ; New York","ISBN":"978-0-19-921878-3","language":"eng","note":"OCLC: ocn180755480","number-of-pages":"293","publisher":"Oxford University Press","publisher-place":"Oxford ; New York","source":"Library of Congress ISBN","title":"The Mabinogion","editor":[{"family":"Davies","given":"Sioned"}],"issued":{"date-parts":[["2008"]]}}}],"schema":"https://github.com/citation-style-language/schema/raw/master/csl-citation.json"} </w:instrText>
      </w:r>
      <w:r>
        <w:fldChar w:fldCharType="separate"/>
      </w:r>
      <w:r w:rsidR="008A1787" w:rsidRPr="008A1787">
        <w:rPr>
          <w:rFonts w:ascii="Calibri" w:cs="Calibri"/>
          <w:i/>
          <w:iCs/>
        </w:rPr>
        <w:t xml:space="preserve">The </w:t>
      </w:r>
      <w:proofErr w:type="spellStart"/>
      <w:r w:rsidR="008A1787" w:rsidRPr="008A1787">
        <w:rPr>
          <w:rFonts w:ascii="Calibri" w:cs="Calibri"/>
          <w:i/>
          <w:iCs/>
        </w:rPr>
        <w:t>Mabinogion</w:t>
      </w:r>
      <w:proofErr w:type="spellEnd"/>
      <w:r w:rsidR="008A1787" w:rsidRPr="008A1787">
        <w:rPr>
          <w:rFonts w:ascii="Calibri" w:cs="Calibri"/>
        </w:rPr>
        <w:t>, ed. by Sioned Davies, Oxford World’s Classics (Oxford ; New York: Oxford University Press, 2008)</w:t>
      </w:r>
      <w:r w:rsidR="00CE257C">
        <w:rPr>
          <w:rFonts w:ascii="Calibri" w:cs="Calibri"/>
        </w:rPr>
        <w:t>, p. xiii</w:t>
      </w:r>
      <w:r w:rsidR="008A1787" w:rsidRPr="008A1787">
        <w:rPr>
          <w:rFonts w:ascii="Calibri" w:cs="Calibri"/>
        </w:rPr>
        <w:t>.</w:t>
      </w:r>
      <w:r>
        <w:fldChar w:fldCharType="end"/>
      </w:r>
    </w:p>
  </w:footnote>
  <w:footnote w:id="4">
    <w:p w14:paraId="3B89D4C6" w14:textId="32040559" w:rsidR="00EB3F0C" w:rsidRDefault="00EB3F0C">
      <w:pPr>
        <w:pStyle w:val="FootnoteText"/>
      </w:pPr>
      <w:r>
        <w:rPr>
          <w:rStyle w:val="FootnoteReference"/>
        </w:rPr>
        <w:footnoteRef/>
      </w:r>
      <w:r>
        <w:t xml:space="preserve"> </w:t>
      </w:r>
      <w:r>
        <w:fldChar w:fldCharType="begin"/>
      </w:r>
      <w:r w:rsidR="000609E6">
        <w:instrText xml:space="preserve"> ADDIN ZOTERO_ITEM CSL_CITATION {"citationID":"Svi6e301","properties":{"formattedCitation":"Bromwich.","plainCitation":"Bromwich.","dontUpdate":true,"noteIndex":4},"citationItems":[{"id":161,"uris":["http://zotero.org/users/2340229/items/SRDBWSW8"],"uri":["http://zotero.org/users/2340229/items/SRDBWSW8"],"itemData":{"id":161,"type":"book","edition":"Fourth Edition","ISBN":"978-1-78316-145-4","language":"Welsh and English text; study in English.","note":"OCLC: 1118417722","publisher":"(University of Wales Press)","source":"Open WorldCat","title":"Trioedd Ynys Prydein: The Triads Of The Island Of Britain","title-short":"Trioedd Ynys Prydein","author":[{"family":"Bromwich","given":"Rachel"}],"issued":{"date-parts":[["2017"]]}}}],"schema":"https://github.com/citation-style-language/schema/raw/master/csl-citation.json"} </w:instrText>
      </w:r>
      <w:r>
        <w:fldChar w:fldCharType="separate"/>
      </w:r>
      <w:r>
        <w:rPr>
          <w:noProof/>
        </w:rPr>
        <w:t>Bromwich, p. 61.</w:t>
      </w:r>
      <w:r>
        <w:fldChar w:fldCharType="end"/>
      </w:r>
    </w:p>
  </w:footnote>
  <w:footnote w:id="5">
    <w:p w14:paraId="57213407" w14:textId="07B7BACD" w:rsidR="008A1787" w:rsidRDefault="008A1787">
      <w:pPr>
        <w:pStyle w:val="FootnoteText"/>
      </w:pPr>
      <w:r>
        <w:rPr>
          <w:rStyle w:val="FootnoteReference"/>
        </w:rPr>
        <w:footnoteRef/>
      </w:r>
      <w:r>
        <w:t xml:space="preserve"> </w:t>
      </w:r>
      <w:r>
        <w:fldChar w:fldCharType="begin"/>
      </w:r>
      <w:r w:rsidR="000609E6">
        <w:instrText xml:space="preserve"> ADDIN ZOTERO_ITEM CSL_CITATION {"citationID":"t7ig1Qy0","properties":{"formattedCitation":"Davies.","plainCitation":"Davies.","dontUpdate":true,"noteIndex":5},"citationItems":[{"id":141,"uris":["http://zotero.org/users/2340229/items/2RYQICN3"],"uri":["http://zotero.org/users/2340229/items/2RYQICN3"],"itemData":{"id":141,"type":"book","call-number":"PB2363.M2 D38 2008","collection-title":"Oxford world's classics","event-place":"Oxford ; New York","ISBN":"978-0-19-921878-3","language":"eng","note":"OCLC: ocn180755480","number-of-pages":"293","publisher":"Oxford University Press","publisher-place":"Oxford ; New York","source":"Library of Congress ISBN","title":"The Mabinogion","editor":[{"family":"Davies","given":"Sioned"}],"issued":{"date-parts":[["2008"]]}}}],"schema":"https://github.com/citation-style-language/schema/raw/master/csl-citation.json"} </w:instrText>
      </w:r>
      <w:r>
        <w:fldChar w:fldCharType="separate"/>
      </w:r>
      <w:r>
        <w:rPr>
          <w:noProof/>
        </w:rPr>
        <w:t>Davies, p.229.</w:t>
      </w:r>
      <w:r>
        <w:fldChar w:fldCharType="end"/>
      </w:r>
      <w:r>
        <w:t xml:space="preserve"> See also Andrew Welsh, ‘</w:t>
      </w:r>
      <w:r w:rsidRPr="007D51B4">
        <w:t>Narrative Motifs Of The Four Branches’</w:t>
      </w:r>
      <w:r w:rsidR="007D51B4">
        <w:t>, Cambridge Medieval Celtic Studies, 15 (1988)</w:t>
      </w:r>
      <w:r w:rsidR="00CD6DF6">
        <w:t>, 51-62 (p. 56)</w:t>
      </w:r>
      <w:r w:rsidR="00832E78">
        <w:t>.</w:t>
      </w:r>
    </w:p>
  </w:footnote>
  <w:footnote w:id="6">
    <w:p w14:paraId="773FC4D4" w14:textId="612062D9" w:rsidR="00CE257C" w:rsidRDefault="00CE257C">
      <w:pPr>
        <w:pStyle w:val="FootnoteText"/>
      </w:pPr>
      <w:r>
        <w:rPr>
          <w:rStyle w:val="FootnoteReference"/>
        </w:rPr>
        <w:footnoteRef/>
      </w:r>
      <w:r>
        <w:t xml:space="preserve"> </w:t>
      </w:r>
      <w:r>
        <w:fldChar w:fldCharType="begin"/>
      </w:r>
      <w:r w:rsidR="000609E6">
        <w:instrText xml:space="preserve"> ADDIN ZOTERO_ITEM CSL_CITATION {"citationID":"AWQelouY","properties":{"formattedCitation":"Davies.","plainCitation":"Davies.","dontUpdate":true,"noteIndex":6},"citationItems":[{"id":141,"uris":["http://zotero.org/users/2340229/items/2RYQICN3"],"uri":["http://zotero.org/users/2340229/items/2RYQICN3"],"itemData":{"id":141,"type":"book","call-number":"PB2363.M2 D38 2008","collection-title":"Oxford world's classics","event-place":"Oxford ; New York","ISBN":"978-0-19-921878-3","language":"eng","note":"OCLC: ocn180755480","number-of-pages":"293","publisher":"Oxford University Press","publisher-place":"Oxford ; New York","source":"Library of Congress ISBN","title":"The Mabinogion","editor":[{"family":"Davies","given":"Sioned"}],"issued":{"date-parts":[["2008"]]}}}],"schema":"https://github.com/citation-style-language/schema/raw/master/csl-citation.json"} </w:instrText>
      </w:r>
      <w:r>
        <w:fldChar w:fldCharType="separate"/>
      </w:r>
      <w:r>
        <w:rPr>
          <w:noProof/>
        </w:rPr>
        <w:t>Davies, p. xiii.</w:t>
      </w:r>
      <w:r>
        <w:fldChar w:fldCharType="end"/>
      </w:r>
    </w:p>
  </w:footnote>
  <w:footnote w:id="7">
    <w:p w14:paraId="6CFC76BA" w14:textId="63D3F56A" w:rsidR="006F64D4" w:rsidRDefault="006F64D4">
      <w:pPr>
        <w:pStyle w:val="FootnoteText"/>
      </w:pPr>
      <w:r>
        <w:rPr>
          <w:rStyle w:val="FootnoteReference"/>
        </w:rPr>
        <w:footnoteRef/>
      </w:r>
      <w:r>
        <w:t xml:space="preserve"> </w:t>
      </w:r>
      <w:r>
        <w:fldChar w:fldCharType="begin"/>
      </w:r>
      <w:r w:rsidR="000609E6">
        <w:instrText xml:space="preserve"> ADDIN ZOTERO_ITEM CSL_CITATION {"citationID":"XYE1hSSI","properties":{"formattedCitation":"Brynley F. Roberts, {\\i{}Studies On Middle Welsh Literature}, Welsh Studies, v. 5 (Lewiston [N.Y.]: E. Mellen Press, 1992).","plainCitation":"Brynley F. Roberts, Studies On Middle Welsh Literature, Welsh Studies, v. 5 (Lewiston [N.Y.]: E. Mellen Press, 1992).","dontUpdate":true,"noteIndex":7},"citationItems":[{"id":158,"uris":["http://zotero.org/users/2340229/items/E8LF7W4L"],"uri":["http://zotero.org/users/2340229/items/E8LF7W4L"],"itemData":{"id":158,"type":"book","call-number":"PB2237 .R6 1992","collection-number":"v. 5","collection-title":"Welsh studies","event-place":"Lewiston [N.Y.]","ISBN":"978-0-7734-9641-5","number-of-pages":"153","publisher":"E. Mellen Press","publisher-place":"Lewiston [N.Y.]","source":"Library of Congress ISBN","title":"Studies On Middle Welsh Literature","author":[{"family":"Roberts","given":"Brynley F."}],"issued":{"date-parts":[["1992"]]}}}],"schema":"https://github.com/citation-style-language/schema/raw/master/csl-citation.json"} </w:instrText>
      </w:r>
      <w:r>
        <w:fldChar w:fldCharType="separate"/>
      </w:r>
      <w:proofErr w:type="spellStart"/>
      <w:r w:rsidR="00955328" w:rsidRPr="00955328">
        <w:rPr>
          <w:rFonts w:ascii="Calibri" w:cs="Calibri"/>
        </w:rPr>
        <w:t>Brynley</w:t>
      </w:r>
      <w:proofErr w:type="spellEnd"/>
      <w:r w:rsidR="00955328" w:rsidRPr="00955328">
        <w:rPr>
          <w:rFonts w:ascii="Calibri" w:cs="Calibri"/>
        </w:rPr>
        <w:t xml:space="preserve"> F. Roberts, </w:t>
      </w:r>
      <w:r w:rsidR="00955328" w:rsidRPr="00955328">
        <w:rPr>
          <w:rFonts w:ascii="Calibri" w:cs="Calibri"/>
          <w:i/>
          <w:iCs/>
        </w:rPr>
        <w:t>Studies On Middle Welsh Literature</w:t>
      </w:r>
      <w:r w:rsidR="00955328" w:rsidRPr="00955328">
        <w:rPr>
          <w:rFonts w:ascii="Calibri" w:cs="Calibri"/>
        </w:rPr>
        <w:t>, Welsh Studies, v. 5 (Lewiston [N.Y.]: E. Mellen Press, 1992)</w:t>
      </w:r>
      <w:r w:rsidR="00311B0A">
        <w:rPr>
          <w:rFonts w:ascii="Calibri" w:cs="Calibri"/>
        </w:rPr>
        <w:t>, p</w:t>
      </w:r>
      <w:r w:rsidR="00A24A54">
        <w:rPr>
          <w:rFonts w:ascii="Calibri" w:cs="Calibri"/>
        </w:rPr>
        <w:t>. 82</w:t>
      </w:r>
      <w:r w:rsidR="00955328" w:rsidRPr="00955328">
        <w:rPr>
          <w:rFonts w:ascii="Calibri" w:cs="Calibri"/>
        </w:rPr>
        <w:t>.</w:t>
      </w:r>
      <w:r>
        <w:fldChar w:fldCharType="end"/>
      </w:r>
    </w:p>
  </w:footnote>
  <w:footnote w:id="8">
    <w:p w14:paraId="1B8842B0" w14:textId="3373FE20" w:rsidR="00955328" w:rsidRDefault="00955328">
      <w:pPr>
        <w:pStyle w:val="FootnoteText"/>
      </w:pPr>
      <w:r>
        <w:rPr>
          <w:rStyle w:val="FootnoteReference"/>
        </w:rPr>
        <w:footnoteRef/>
      </w:r>
      <w:r>
        <w:t xml:space="preserve"> </w:t>
      </w:r>
      <w:r>
        <w:fldChar w:fldCharType="begin"/>
      </w:r>
      <w:r w:rsidR="000609E6">
        <w:instrText xml:space="preserve"> ADDIN ZOTERO_ITEM CSL_CITATION {"citationID":"IwOhzmfd","properties":{"formattedCitation":"Roberts.","plainCitation":"Roberts.","dontUpdate":true,"noteIndex":8},"citationItems":[{"id":158,"uris":["http://zotero.org/users/2340229/items/E8LF7W4L"],"uri":["http://zotero.org/users/2340229/items/E8LF7W4L"],"itemData":{"id":158,"type":"book","call-number":"PB2237 .R6 1992","collection-number":"v. 5","collection-title":"Welsh studies","event-place":"Lewiston [N.Y.]","ISBN":"978-0-7734-9641-5","number-of-pages":"153","publisher":"E. Mellen Press","publisher-place":"Lewiston [N.Y.]","source":"Library of Congress ISBN","title":"Studies On Middle Welsh Literature","author":[{"family":"Roberts","given":"Brynley F."}],"issued":{"date-parts":[["1992"]]}}}],"schema":"https://github.com/citation-style-language/schema/raw/master/csl-citation.json"} </w:instrText>
      </w:r>
      <w:r>
        <w:fldChar w:fldCharType="separate"/>
      </w:r>
      <w:r>
        <w:rPr>
          <w:noProof/>
        </w:rPr>
        <w:t>Roberts, p. 84.</w:t>
      </w:r>
      <w:r>
        <w:fldChar w:fldCharType="end"/>
      </w:r>
    </w:p>
  </w:footnote>
  <w:footnote w:id="9">
    <w:p w14:paraId="7D7A03C3" w14:textId="46222579" w:rsidR="00E740D4" w:rsidRDefault="00E740D4">
      <w:pPr>
        <w:pStyle w:val="FootnoteText"/>
      </w:pPr>
      <w:r>
        <w:rPr>
          <w:rStyle w:val="FootnoteReference"/>
        </w:rPr>
        <w:footnoteRef/>
      </w:r>
      <w:r>
        <w:t xml:space="preserve"> </w:t>
      </w:r>
      <w:r w:rsidR="00CD5765">
        <w:t xml:space="preserve">Glyn E. Jones, Early Prose: The </w:t>
      </w:r>
      <w:proofErr w:type="spellStart"/>
      <w:r w:rsidR="00CD5765">
        <w:t>Mabinogi</w:t>
      </w:r>
      <w:proofErr w:type="spellEnd"/>
      <w:r w:rsidR="00CD5765">
        <w:t xml:space="preserve">’, in </w:t>
      </w:r>
      <w:r>
        <w:fldChar w:fldCharType="begin"/>
      </w:r>
      <w:r w:rsidR="000609E6">
        <w:instrText xml:space="preserve"> ADDIN ZOTERO_ITEM CSL_CITATION {"citationID":"cJItW1Cr","properties":{"formattedCitation":"{\\i{}A Guide To Welsh Literature}, ed. by A. O. H. Jarman (Cardiff: University of Wales Press), {\\scaps Vol. 1}.","plainCitation":"A Guide To Welsh Literature, ed. by A. O. H. Jarman (Cardiff: University of Wales Press), Vol. 1.","dontUpdate":true,"noteIndex":9},"citationItems":[{"id":162,"uris":["http://zotero.org/users/2340229/items/KENJV9I3"],"uri":["http://zotero.org/users/2340229/items/KENJV9I3"],"itemData":{"id":162,"type":"book","event-place":"Cardiff","publisher":"University of Wales Press","publisher-place":"Cardiff","title":"A Guide To Welsh Literature","volume":"Vol. 1","editor":[{"family":"Jarman","given":"A. O. H."}],"issued":{"date-parts":[["1992"]]}}}],"schema":"https://github.com/citation-style-language/schema/raw/master/csl-citation.json"} </w:instrText>
      </w:r>
      <w:r>
        <w:fldChar w:fldCharType="separate"/>
      </w:r>
      <w:r w:rsidRPr="00E740D4">
        <w:rPr>
          <w:rFonts w:ascii="Calibri" w:cs="Calibri"/>
          <w:i/>
          <w:iCs/>
        </w:rPr>
        <w:t>A Guide To Welsh Literature</w:t>
      </w:r>
      <w:r w:rsidRPr="00E740D4">
        <w:rPr>
          <w:rFonts w:ascii="Calibri" w:cs="Calibri"/>
        </w:rPr>
        <w:t>,</w:t>
      </w:r>
      <w:r w:rsidR="00785B30">
        <w:rPr>
          <w:rFonts w:ascii="Calibri" w:cs="Calibri"/>
        </w:rPr>
        <w:t xml:space="preserve"> Vol. 1, </w:t>
      </w:r>
      <w:r w:rsidRPr="00E740D4">
        <w:rPr>
          <w:rFonts w:ascii="Calibri" w:cs="Calibri"/>
        </w:rPr>
        <w:t xml:space="preserve"> ed. by A. O. H. Jarman (Cardiff: University of Wales Press</w:t>
      </w:r>
      <w:r w:rsidR="00785B30">
        <w:rPr>
          <w:rFonts w:ascii="Calibri" w:cs="Calibri"/>
        </w:rPr>
        <w:t>, 1992</w:t>
      </w:r>
      <w:r w:rsidRPr="00E740D4">
        <w:rPr>
          <w:rFonts w:ascii="Calibri" w:cs="Calibri"/>
        </w:rPr>
        <w:t>),</w:t>
      </w:r>
      <w:r w:rsidR="00785B30">
        <w:rPr>
          <w:rFonts w:ascii="Calibri" w:cs="Calibri"/>
        </w:rPr>
        <w:t xml:space="preserve"> pp. 189-202 (p. 199)</w:t>
      </w:r>
      <w:r w:rsidRPr="00E740D4">
        <w:rPr>
          <w:rFonts w:ascii="Calibri" w:cs="Calibri"/>
        </w:rPr>
        <w:t>.</w:t>
      </w:r>
      <w:r>
        <w:fldChar w:fldCharType="end"/>
      </w:r>
    </w:p>
  </w:footnote>
  <w:footnote w:id="10">
    <w:p w14:paraId="203710CD" w14:textId="19671392" w:rsidR="009B7D1E" w:rsidRDefault="009B7D1E">
      <w:pPr>
        <w:pStyle w:val="FootnoteText"/>
      </w:pPr>
      <w:r>
        <w:rPr>
          <w:rStyle w:val="FootnoteReference"/>
        </w:rPr>
        <w:footnoteRef/>
      </w:r>
      <w:r>
        <w:t xml:space="preserve"> </w:t>
      </w:r>
      <w:r>
        <w:fldChar w:fldCharType="begin"/>
      </w:r>
      <w:r w:rsidR="003D0BFF">
        <w:instrText xml:space="preserve"> ADDIN ZOTERO_ITEM CSL_CITATION {"citationID":"bHBgBaGM","properties":{"formattedCitation":"C.E. Byfield, \\uc0\\u8216{}Character And Conflict In The Four Branches Of The Mabinogi\\uc0\\u8217{}, {\\i{}Bulletin of the Board of Celtic Studies}, 40 (1993), 51\\uc0\\u8211{}72.","plainCitation":"C.E. Byfield, ‘Character And Conflict In The Four Branches Of The Mabinogi’, Bulletin of the Board of Celtic Studies, 40 (1993), 51–72.","dontUpdate":true,"noteIndex":10},"citationItems":[{"id":153,"uris":["http://zotero.org/users/2340229/items/NIDT4DIW"],"uri":["http://zotero.org/users/2340229/items/NIDT4DIW"],"itemData":{"id":153,"type":"article-journal","container-title":"Bulletin of the Board of Celtic Studies","page":"51-72","title":"Character And Conflict In The Four Branches Of The Mabinogi","volume":"40","author":[{"family":"Byfield","given":"C.E."}],"issued":{"date-parts":[["1993"]]}}}],"schema":"https://github.com/citation-style-language/schema/raw/master/csl-citation.json"} </w:instrText>
      </w:r>
      <w:r>
        <w:fldChar w:fldCharType="separate"/>
      </w:r>
      <w:r w:rsidRPr="009B7D1E">
        <w:rPr>
          <w:rFonts w:ascii="Calibri" w:cs="Calibri"/>
        </w:rPr>
        <w:t xml:space="preserve">C.E. Byfield, ‘Character And Conflict In The Four Branches Of The Mabinogi’, </w:t>
      </w:r>
      <w:r w:rsidRPr="009B7D1E">
        <w:rPr>
          <w:rFonts w:ascii="Calibri" w:cs="Calibri"/>
          <w:i/>
          <w:iCs/>
        </w:rPr>
        <w:t>Bulletin of the Board of Celtic Studies</w:t>
      </w:r>
      <w:r w:rsidRPr="009B7D1E">
        <w:rPr>
          <w:rFonts w:ascii="Calibri" w:cs="Calibri"/>
        </w:rPr>
        <w:t>, 40 (1993), 51–72</w:t>
      </w:r>
      <w:r>
        <w:rPr>
          <w:rFonts w:ascii="Calibri" w:cs="Calibri"/>
        </w:rPr>
        <w:t xml:space="preserve"> (p. 51)</w:t>
      </w:r>
      <w:r w:rsidRPr="009B7D1E">
        <w:rPr>
          <w:rFonts w:ascii="Calibri" w:cs="Calibri"/>
        </w:rPr>
        <w:t>.</w:t>
      </w:r>
      <w:r>
        <w:fldChar w:fldCharType="end"/>
      </w:r>
    </w:p>
  </w:footnote>
  <w:footnote w:id="11">
    <w:p w14:paraId="7ED76335" w14:textId="068FCFCF" w:rsidR="003D0BFF" w:rsidRDefault="003D0BFF">
      <w:pPr>
        <w:pStyle w:val="FootnoteText"/>
      </w:pPr>
      <w:r>
        <w:rPr>
          <w:rStyle w:val="FootnoteReference"/>
        </w:rPr>
        <w:footnoteRef/>
      </w:r>
      <w:r>
        <w:t xml:space="preserve"> </w:t>
      </w:r>
      <w:r>
        <w:fldChar w:fldCharType="begin"/>
      </w:r>
      <w:r w:rsidR="000609E6">
        <w:instrText xml:space="preserve"> ADDIN ZOTERO_ITEM CSL_CITATION {"citationID":"wwlWGx10","properties":{"formattedCitation":"Byfield.","plainCitation":"Byfield.","dontUpdate":true,"noteIndex":11},"citationItems":[{"id":153,"uris":["http://zotero.org/users/2340229/items/NIDT4DIW"],"uri":["http://zotero.org/users/2340229/items/NIDT4DIW"],"itemData":{"id":153,"type":"article-journal","container-title":"Bulletin of the Board of Celtic Studies","page":"51-72","title":"Character And Conflict In The Four Branches Of The Mabinogi","volume":"40","author":[{"family":"Byfield","given":"C.E."}],"issued":{"date-parts":[["1993"]]}}}],"schema":"https://github.com/citation-style-language/schema/raw/master/csl-citation.json"} </w:instrText>
      </w:r>
      <w:r>
        <w:fldChar w:fldCharType="separate"/>
      </w:r>
      <w:r>
        <w:rPr>
          <w:noProof/>
        </w:rPr>
        <w:t>Byfield,</w:t>
      </w:r>
      <w:r w:rsidR="00B11747">
        <w:rPr>
          <w:noProof/>
        </w:rPr>
        <w:t xml:space="preserve"> </w:t>
      </w:r>
      <w:r w:rsidR="00B11747" w:rsidRPr="009B7D1E">
        <w:rPr>
          <w:rFonts w:ascii="Calibri" w:cs="Calibri"/>
        </w:rPr>
        <w:t>‘Character And Conflict In The Four Branches Of The Mabinogi’,</w:t>
      </w:r>
      <w:r w:rsidR="00B11747">
        <w:rPr>
          <w:noProof/>
        </w:rPr>
        <w:t xml:space="preserve"> </w:t>
      </w:r>
      <w:r>
        <w:rPr>
          <w:noProof/>
        </w:rPr>
        <w:t>p .52.</w:t>
      </w:r>
      <w:r>
        <w:fldChar w:fldCharType="end"/>
      </w:r>
    </w:p>
  </w:footnote>
  <w:footnote w:id="12">
    <w:p w14:paraId="0321AC72" w14:textId="57AF71EC" w:rsidR="00716C25" w:rsidRDefault="00716C25">
      <w:pPr>
        <w:pStyle w:val="FootnoteText"/>
      </w:pPr>
      <w:r>
        <w:rPr>
          <w:rStyle w:val="FootnoteReference"/>
        </w:rPr>
        <w:footnoteRef/>
      </w:r>
      <w:r>
        <w:t xml:space="preserve"> </w:t>
      </w:r>
      <w:r w:rsidR="008B24A2">
        <w:t xml:space="preserve">Jeffrey </w:t>
      </w:r>
      <w:proofErr w:type="spellStart"/>
      <w:r w:rsidR="008B24A2">
        <w:t>Gantz</w:t>
      </w:r>
      <w:proofErr w:type="spellEnd"/>
      <w:r w:rsidR="008B24A2">
        <w:t xml:space="preserve">, ‘Thematic Structure In The Four Branches Of The </w:t>
      </w:r>
      <w:proofErr w:type="spellStart"/>
      <w:r w:rsidR="008B24A2">
        <w:t>Mabinogi</w:t>
      </w:r>
      <w:proofErr w:type="spellEnd"/>
      <w:r w:rsidR="008B24A2">
        <w:t xml:space="preserve">’, in </w:t>
      </w:r>
      <w:r>
        <w:fldChar w:fldCharType="begin"/>
      </w:r>
      <w:r w:rsidR="00097031">
        <w:instrText xml:space="preserve"> ADDIN ZOTERO_ITEM CSL_CITATION {"citationID":"VH3NtoN2","properties":{"formattedCitation":"{\\i{}The Mabinogi: A Book Of Sssays}, ed. by Charles Wm Sullivan, Garland Reference Library of the Humanities\\uc0\\u8239{}; Garland Medieval Casebooks, v. 1791. v. 16 (New York: Garland Pub, 1996).","plainCitation":"The Mabinogi: A Book Of Sssays, ed. by Charles Wm Sullivan, Garland Reference Library of the Humanities ; Garland Medieval Casebooks, v. 1791. v. 16 (New York: Garland Pub, 1996).","dontUpdate":true,"noteIndex":12},"citationItems":[{"id":163,"uris":["http://zotero.org/users/2340229/items/R5LMM6G6"],"uri":["http://zotero.org/users/2340229/items/R5LMM6G6"],"itemData":{"id":163,"type":"book","call-number":"PB2273.M33 M28 1996","collection-number":"v. 1791. v. 16","collection-title":"Garland reference library of the humanities ; Garland medieval casebooks","event-place":"New York","ISBN":"978-0-8153-1482-0","number-of-pages":"387","publisher":"Garland Pub","publisher-place":"New York","source":"Library of Congress ISBN","title":"The Mabinogi: A Book Of Sssays","title-short":"The Mabinogi","editor":[{"family":"Sullivan","given":"Charles Wm"}],"issued":{"date-parts":[["1996"]]}}}],"schema":"https://github.com/citation-style-language/schema/raw/master/csl-citation.json"} </w:instrText>
      </w:r>
      <w:r>
        <w:fldChar w:fldCharType="separate"/>
      </w:r>
      <w:r w:rsidRPr="00716C25">
        <w:rPr>
          <w:rFonts w:ascii="Calibri" w:cs="Calibri"/>
          <w:i/>
          <w:iCs/>
        </w:rPr>
        <w:t xml:space="preserve">The </w:t>
      </w:r>
      <w:proofErr w:type="spellStart"/>
      <w:r w:rsidRPr="00716C25">
        <w:rPr>
          <w:rFonts w:ascii="Calibri" w:cs="Calibri"/>
          <w:i/>
          <w:iCs/>
        </w:rPr>
        <w:t>Mabinogi</w:t>
      </w:r>
      <w:proofErr w:type="spellEnd"/>
      <w:r w:rsidRPr="00716C25">
        <w:rPr>
          <w:rFonts w:ascii="Calibri" w:cs="Calibri"/>
          <w:i/>
          <w:iCs/>
        </w:rPr>
        <w:t>: A Book Of</w:t>
      </w:r>
      <w:r>
        <w:rPr>
          <w:rFonts w:ascii="Calibri" w:cs="Calibri"/>
          <w:i/>
          <w:iCs/>
        </w:rPr>
        <w:t xml:space="preserve"> E</w:t>
      </w:r>
      <w:r w:rsidRPr="00716C25">
        <w:rPr>
          <w:rFonts w:ascii="Calibri" w:cs="Calibri"/>
          <w:i/>
          <w:iCs/>
        </w:rPr>
        <w:t>ssays</w:t>
      </w:r>
      <w:r w:rsidRPr="00716C25">
        <w:rPr>
          <w:rFonts w:ascii="Calibri" w:cs="Calibri"/>
        </w:rPr>
        <w:t>, ed. by Charles Wm Sullivan, Garland Reference Library of the Humanities ; Garland Medieval Casebooks, v. 1791. v. 16 (New York: Garland Pub, 1996)</w:t>
      </w:r>
      <w:r w:rsidR="008B24A2">
        <w:rPr>
          <w:rFonts w:ascii="Calibri" w:cs="Calibri"/>
        </w:rPr>
        <w:t>, pp. 265-277 (p. 266)</w:t>
      </w:r>
      <w:r w:rsidRPr="00716C25">
        <w:rPr>
          <w:rFonts w:ascii="Calibri" w:cs="Calibri"/>
        </w:rPr>
        <w:t>.</w:t>
      </w:r>
      <w:r>
        <w:fldChar w:fldCharType="end"/>
      </w:r>
    </w:p>
  </w:footnote>
  <w:footnote w:id="13">
    <w:p w14:paraId="63C3B264" w14:textId="30D4566B" w:rsidR="00097031" w:rsidRDefault="00097031">
      <w:pPr>
        <w:pStyle w:val="FootnoteText"/>
      </w:pPr>
      <w:r>
        <w:rPr>
          <w:rStyle w:val="FootnoteReference"/>
        </w:rPr>
        <w:footnoteRef/>
      </w:r>
      <w:r>
        <w:t xml:space="preserve"> </w:t>
      </w:r>
      <w:r>
        <w:fldChar w:fldCharType="begin"/>
      </w:r>
      <w:r w:rsidR="000609E6">
        <w:instrText xml:space="preserve"> ADDIN ZOTERO_ITEM CSL_CITATION {"citationID":"yeqDTIKn","properties":{"formattedCitation":"Sullivan.","plainCitation":"Sullivan.","dontUpdate":true,"noteIndex":13},"citationItems":[{"id":163,"uris":["http://zotero.org/users/2340229/items/R5LMM6G6"],"uri":["http://zotero.org/users/2340229/items/R5LMM6G6"],"itemData":{"id":163,"type":"book","call-number":"PB2273.M33 M28 1996","collection-number":"v. 1791. v. 16","collection-title":"Garland reference library of the humanities ; Garland medieval casebooks","event-place":"New York","ISBN":"978-0-8153-1482-0","number-of-pages":"387","publisher":"Garland Pub","publisher-place":"New York","source":"Library of Congress ISBN","title":"The Mabinogi: A Book Of Sssays","title-short":"The Mabinogi","editor":[{"family":"Sullivan","given":"Charles Wm"}],"issued":{"date-parts":[["1996"]]}}}],"schema":"https://github.com/citation-style-language/schema/raw/master/csl-citation.json"} </w:instrText>
      </w:r>
      <w:r>
        <w:fldChar w:fldCharType="separate"/>
      </w:r>
      <w:r>
        <w:rPr>
          <w:noProof/>
        </w:rPr>
        <w:t>Gantz, p. 271.</w:t>
      </w:r>
      <w:r>
        <w:fldChar w:fldCharType="end"/>
      </w:r>
    </w:p>
  </w:footnote>
  <w:footnote w:id="14">
    <w:p w14:paraId="0C97C923" w14:textId="75A4972A" w:rsidR="00734B5E" w:rsidRDefault="00734B5E">
      <w:pPr>
        <w:pStyle w:val="FootnoteText"/>
      </w:pPr>
      <w:r>
        <w:rPr>
          <w:rStyle w:val="FootnoteReference"/>
        </w:rPr>
        <w:footnoteRef/>
      </w:r>
      <w:r>
        <w:t xml:space="preserve"> </w:t>
      </w:r>
      <w:r>
        <w:fldChar w:fldCharType="begin"/>
      </w:r>
      <w:r w:rsidR="000609E6">
        <w:instrText xml:space="preserve"> ADDIN ZOTERO_ITEM CSL_CITATION {"citationID":"aeWqlKMS","properties":{"formattedCitation":"Stephens.","plainCitation":"Stephens.","dontUpdate":true,"noteIndex":14},"citationItems":[{"id":159,"uris":["http://zotero.org/users/2340229/items/E87JXIQK"],"uri":["http://zotero.org/users/2340229/items/E87JXIQK"],"itemData":{"id":159,"type":"book","call-number":"PB2202 .N49 1998","event-place":"Cardiff","ISBN":"978-0-7083-1383-1","language":"eng","number-of-pages":"841","publisher":"University of Wales Press","publisher-place":"Cardiff","source":"Library of Congress ISBN","title":"The New Companion To The Literature Of Wales","editor":[{"family":"Stephens","given":"Meic"}],"issued":{"date-parts":[["1998"]]}}}],"schema":"https://github.com/citation-style-language/schema/raw/master/csl-citation.json"} </w:instrText>
      </w:r>
      <w:r>
        <w:fldChar w:fldCharType="separate"/>
      </w:r>
      <w:r w:rsidR="00871FBE">
        <w:rPr>
          <w:noProof/>
        </w:rPr>
        <w:t>Stephens, p. 613.</w:t>
      </w:r>
      <w:r>
        <w:fldChar w:fldCharType="end"/>
      </w:r>
    </w:p>
  </w:footnote>
  <w:footnote w:id="15">
    <w:p w14:paraId="229F7D4B" w14:textId="5B7FB8B3" w:rsidR="00186702" w:rsidRDefault="00186702">
      <w:pPr>
        <w:pStyle w:val="FootnoteText"/>
      </w:pPr>
      <w:r>
        <w:rPr>
          <w:rStyle w:val="FootnoteReference"/>
        </w:rPr>
        <w:footnoteRef/>
      </w:r>
      <w:r>
        <w:t xml:space="preserve"> </w:t>
      </w:r>
      <w:r>
        <w:fldChar w:fldCharType="begin"/>
      </w:r>
      <w:r w:rsidR="00CC5966">
        <w:instrText xml:space="preserve"> ADDIN ZOTERO_ITEM CSL_CITATION {"citationID":"ntH0WBcI","properties":{"formattedCitation":"J.K. Bollard, \\uc0\\u8216{}The Role Of Myth And Tradition In The Four Branches Of The Mabinogi\\uc0\\u8217{}, {\\i{}Cambridge  Medieval Celtic Studies}, 6 (1983), 67\\uc0\\u8211{}86.","plainCitation":"J.K. Bollard, ‘The Role Of Myth And Tradition In The Four Branches Of The Mabinogi’, Cambridge  Medieval Celtic Studies, 6 (1983), 67–86.","dontUpdate":true,"noteIndex":15},"citationItems":[{"id":140,"uris":["http://zotero.org/users/2340229/items/PV5SH826"],"uri":["http://zotero.org/users/2340229/items/PV5SH826"],"itemData":{"id":140,"type":"article-journal","container-title":"Cambridge  Medieval Celtic Studies","ISSN":"0260-5600","journalAbbreviation":"CMCS","language":"English","page":"67-86","title":"The Role Of Myth And Tradition In The Four Branches Of The Mabinogi","volume":"6","author":[{"family":"Bollard","given":"J.K."}],"issued":{"date-parts":[["1983"]],"season":"Winter"}}}],"schema":"https://github.com/citation-style-language/schema/raw/master/csl-citation.json"} </w:instrText>
      </w:r>
      <w:r>
        <w:fldChar w:fldCharType="separate"/>
      </w:r>
      <w:r w:rsidRPr="00186702">
        <w:rPr>
          <w:rFonts w:ascii="Calibri" w:cs="Calibri"/>
        </w:rPr>
        <w:t xml:space="preserve">J.K. Bollard, ‘The Role Of Myth And Tradition In The Four Branches Of The Mabinogi’, </w:t>
      </w:r>
      <w:r w:rsidRPr="00186702">
        <w:rPr>
          <w:rFonts w:ascii="Calibri" w:cs="Calibri"/>
          <w:i/>
          <w:iCs/>
        </w:rPr>
        <w:t>Cambridge  Medieval Celtic Studies</w:t>
      </w:r>
      <w:r w:rsidRPr="00186702">
        <w:rPr>
          <w:rFonts w:ascii="Calibri" w:cs="Calibri"/>
        </w:rPr>
        <w:t>, 6 (1983), 67–86</w:t>
      </w:r>
      <w:r>
        <w:rPr>
          <w:rFonts w:ascii="Calibri" w:cs="Calibri"/>
        </w:rPr>
        <w:t xml:space="preserve"> (p. 84)</w:t>
      </w:r>
      <w:r w:rsidRPr="00186702">
        <w:rPr>
          <w:rFonts w:ascii="Calibri" w:cs="Calibri"/>
        </w:rPr>
        <w:t>.</w:t>
      </w:r>
      <w:r>
        <w:fldChar w:fldCharType="end"/>
      </w:r>
    </w:p>
  </w:footnote>
  <w:footnote w:id="16">
    <w:p w14:paraId="1E9987FC" w14:textId="008C8256" w:rsidR="00D9664E" w:rsidRDefault="00D9664E">
      <w:pPr>
        <w:pStyle w:val="FootnoteText"/>
      </w:pPr>
      <w:r>
        <w:rPr>
          <w:rStyle w:val="FootnoteReference"/>
        </w:rPr>
        <w:footnoteRef/>
      </w:r>
      <w:r>
        <w:t xml:space="preserve"> </w:t>
      </w:r>
      <w:r>
        <w:fldChar w:fldCharType="begin"/>
      </w:r>
      <w:r w:rsidR="000609E6">
        <w:instrText xml:space="preserve"> ADDIN ZOTERO_ITEM CSL_CITATION {"citationID":"hyaWE0cj","properties":{"formattedCitation":"Byfield.","plainCitation":"Byfield.","dontUpdate":true,"noteIndex":16},"citationItems":[{"id":153,"uris":["http://zotero.org/users/2340229/items/NIDT4DIW"],"uri":["http://zotero.org/users/2340229/items/NIDT4DIW"],"itemData":{"id":153,"type":"article-journal","container-title":"Bulletin of the Board of Celtic Studies","page":"51-72","title":"Character And Conflict In The Four Branches Of The Mabinogi","volume":"40","author":[{"family":"Byfield","given":"C.E."}],"issued":{"date-parts":[["1993"]]}}}],"schema":"https://github.com/citation-style-language/schema/raw/master/csl-citation.json"} </w:instrText>
      </w:r>
      <w:r>
        <w:fldChar w:fldCharType="separate"/>
      </w:r>
      <w:r>
        <w:rPr>
          <w:noProof/>
        </w:rPr>
        <w:t>Byfield,</w:t>
      </w:r>
      <w:r w:rsidR="007B1D16">
        <w:rPr>
          <w:noProof/>
        </w:rPr>
        <w:t xml:space="preserve"> </w:t>
      </w:r>
      <w:r w:rsidR="007B1D16" w:rsidRPr="009B7D1E">
        <w:rPr>
          <w:rFonts w:ascii="Calibri" w:cs="Calibri"/>
        </w:rPr>
        <w:t>‘Character And Conflict In The Four Branches Of The Mabinogi’,</w:t>
      </w:r>
      <w:r>
        <w:rPr>
          <w:noProof/>
        </w:rPr>
        <w:t xml:space="preserve"> p.52.</w:t>
      </w:r>
      <w:r>
        <w:fldChar w:fldCharType="end"/>
      </w:r>
    </w:p>
  </w:footnote>
  <w:footnote w:id="17">
    <w:p w14:paraId="1AC6DE8B" w14:textId="2BAA8DC2" w:rsidR="00BF052C" w:rsidRDefault="00BF052C">
      <w:pPr>
        <w:pStyle w:val="FootnoteText"/>
      </w:pPr>
      <w:r>
        <w:rPr>
          <w:rStyle w:val="FootnoteReference"/>
        </w:rPr>
        <w:footnoteRef/>
      </w:r>
      <w:r>
        <w:t xml:space="preserve"> </w:t>
      </w:r>
      <w:r>
        <w:fldChar w:fldCharType="begin"/>
      </w:r>
      <w:r w:rsidR="00397CB0">
        <w:instrText xml:space="preserve"> ADDIN ZOTERO_ITEM CSL_CITATION {"citationID":"BVrnbOKi","properties":{"formattedCitation":"H. Fulton, \\uc0\\u8216{}The Mabinogi And The Education of Princes In Medieval Wales\\uc0\\u8217{}, {\\i{}Medieval Celtic Literature And Society}, 2005, 230\\uc0\\u8211{}47.","plainCitation":"H. Fulton, ‘The Mabinogi And The Education of Princes In Medieval Wales’, Medieval Celtic Literature And Society, 2005, 230–47.","dontUpdate":true,"noteIndex":17},"citationItems":[{"id":155,"uris":["http://zotero.org/users/2340229/items/EY9RZKQ8"],"uri":["http://zotero.org/users/2340229/items/EY9RZKQ8"],"itemData":{"id":155,"type":"article-journal","container-title":"Medieval Celtic Literature And Society","language":"English","page":"230-247","title":"The Mabinogi And The Education of Princes In Medieval Wales","author":[{"family":"Fulton","given":"H."}],"issued":{"date-parts":[["2005"]]}}}],"schema":"https://github.com/citation-style-language/schema/raw/master/csl-citation.json"} </w:instrText>
      </w:r>
      <w:r>
        <w:fldChar w:fldCharType="separate"/>
      </w:r>
      <w:r w:rsidRPr="00BF052C">
        <w:rPr>
          <w:rFonts w:ascii="Calibri" w:cs="Calibri"/>
        </w:rPr>
        <w:t xml:space="preserve">H. Fulton, ‘The Mabinogi And The Education of Princes In Medieval Wales’, </w:t>
      </w:r>
      <w:r w:rsidRPr="00BF052C">
        <w:rPr>
          <w:rFonts w:ascii="Calibri" w:cs="Calibri"/>
          <w:i/>
          <w:iCs/>
        </w:rPr>
        <w:t>Medieval Celtic Literature And Society</w:t>
      </w:r>
      <w:r w:rsidRPr="00BF052C">
        <w:rPr>
          <w:rFonts w:ascii="Calibri" w:cs="Calibri"/>
        </w:rPr>
        <w:t>, 2005, 230–47</w:t>
      </w:r>
      <w:r>
        <w:rPr>
          <w:rFonts w:ascii="Calibri" w:cs="Calibri"/>
        </w:rPr>
        <w:t xml:space="preserve"> (p. 230)</w:t>
      </w:r>
      <w:r w:rsidRPr="00BF052C">
        <w:rPr>
          <w:rFonts w:ascii="Calibri" w:cs="Calibri"/>
        </w:rPr>
        <w:t>.</w:t>
      </w:r>
      <w:r>
        <w:fldChar w:fldCharType="end"/>
      </w:r>
    </w:p>
  </w:footnote>
  <w:footnote w:id="18">
    <w:p w14:paraId="6888E5C9" w14:textId="50342A02" w:rsidR="0052545C" w:rsidRDefault="0052545C">
      <w:pPr>
        <w:pStyle w:val="FootnoteText"/>
      </w:pPr>
      <w:r>
        <w:rPr>
          <w:rStyle w:val="FootnoteReference"/>
        </w:rPr>
        <w:footnoteRef/>
      </w:r>
      <w:r>
        <w:t xml:space="preserve"> </w:t>
      </w:r>
      <w:r>
        <w:fldChar w:fldCharType="begin"/>
      </w:r>
      <w:r w:rsidR="00022571">
        <w:instrText xml:space="preserve"> ADDIN ZOTERO_ITEM CSL_CITATION {"citationID":"uFofMaja","properties":{"formattedCitation":"Fulton.","plainCitation":"Fulton.","dontUpdate":true,"noteIndex":18},"citationItems":[{"id":155,"uris":["http://zotero.org/users/2340229/items/EY9RZKQ8"],"uri":["http://zotero.org/users/2340229/items/EY9RZKQ8"],"itemData":{"id":155,"type":"article-journal","container-title":"Medieval Celtic Literature And Society","language":"English","page":"230-247","title":"The Mabinogi And The Education of Princes In Medieval Wales","author":[{"family":"Fulton","given":"H."}],"issued":{"date-parts":[["2005"]]}}}],"schema":"https://github.com/citation-style-language/schema/raw/master/csl-citation.json"} </w:instrText>
      </w:r>
      <w:r>
        <w:fldChar w:fldCharType="separate"/>
      </w:r>
      <w:r>
        <w:rPr>
          <w:noProof/>
        </w:rPr>
        <w:t xml:space="preserve">Fulton, </w:t>
      </w:r>
      <w:r w:rsidRPr="00BF052C">
        <w:rPr>
          <w:rFonts w:ascii="Calibri" w:cs="Calibri"/>
        </w:rPr>
        <w:t>‘The Mabinogi And The Education of Princes In Medieval Wales’</w:t>
      </w:r>
      <w:r>
        <w:rPr>
          <w:rFonts w:ascii="Calibri" w:cs="Calibri"/>
        </w:rPr>
        <w:t>, p. 234</w:t>
      </w:r>
      <w:r>
        <w:rPr>
          <w:noProof/>
        </w:rPr>
        <w:t>.</w:t>
      </w:r>
      <w:r>
        <w:fldChar w:fldCharType="end"/>
      </w:r>
    </w:p>
  </w:footnote>
  <w:footnote w:id="19">
    <w:p w14:paraId="5C7E3889" w14:textId="5CF33302" w:rsidR="00A559E1" w:rsidRDefault="00A559E1" w:rsidP="00A559E1">
      <w:pPr>
        <w:pStyle w:val="FootnoteText"/>
      </w:pPr>
      <w:r>
        <w:rPr>
          <w:rStyle w:val="FootnoteReference"/>
        </w:rPr>
        <w:footnoteRef/>
      </w:r>
      <w:r>
        <w:t xml:space="preserve"> </w:t>
      </w:r>
      <w:r>
        <w:fldChar w:fldCharType="begin"/>
      </w:r>
      <w:r w:rsidR="000609E6">
        <w:instrText xml:space="preserve"> ADDIN ZOTERO_ITEM CSL_CITATION {"citationID":"hn0KY5u4","properties":{"formattedCitation":"Fulton.","plainCitation":"Fulton.","dontUpdate":true,"noteIndex":19},"citationItems":[{"id":155,"uris":["http://zotero.org/users/2340229/items/EY9RZKQ8"],"uri":["http://zotero.org/users/2340229/items/EY9RZKQ8"],"itemData":{"id":155,"type":"article-journal","container-title":"Medieval Celtic Literature And Society","language":"English","page":"230-247","title":"The Mabinogi And The Education of Princes In Medieval Wales","author":[{"family":"Fulton","given":"H."}],"issued":{"date-parts":[["2005"]]}}}],"schema":"https://github.com/citation-style-language/schema/raw/master/csl-citation.json"} </w:instrText>
      </w:r>
      <w:r>
        <w:fldChar w:fldCharType="separate"/>
      </w:r>
      <w:r>
        <w:rPr>
          <w:noProof/>
        </w:rPr>
        <w:t>Fulton,</w:t>
      </w:r>
      <w:r>
        <w:fldChar w:fldCharType="end"/>
      </w:r>
      <w:r w:rsidRPr="00A559E1">
        <w:t xml:space="preserve"> </w:t>
      </w:r>
      <w:r>
        <w:fldChar w:fldCharType="begin"/>
      </w:r>
      <w:r w:rsidR="00022571">
        <w:instrText xml:space="preserve"> ADDIN ZOTERO_ITEM CSL_CITATION {"citationID":"iKf9qrpE","properties":{"formattedCitation":"Fulton.","plainCitation":"Fulton.","dontUpdate":true,"noteIndex":19},"citationItems":[{"id":155,"uris":["http://zotero.org/users/2340229/items/EY9RZKQ8"],"uri":["http://zotero.org/users/2340229/items/EY9RZKQ8"],"itemData":{"id":155,"type":"article-journal","container-title":"Medieval Celtic Literature And Society","language":"English","page":"230-247","title":"The Mabinogi And The Education of Princes In Medieval Wales","author":[{"family":"Fulton","given":"H."}],"issued":{"date-parts":[["2005"]]}}}],"schema":"https://github.com/citation-style-language/schema/raw/master/csl-citation.json"} </w:instrText>
      </w:r>
      <w:r>
        <w:fldChar w:fldCharType="separate"/>
      </w:r>
      <w:r>
        <w:rPr>
          <w:rFonts w:ascii="Calibri" w:cs="Calibri"/>
        </w:rPr>
        <w:t>p. 234</w:t>
      </w:r>
      <w:r>
        <w:rPr>
          <w:noProof/>
        </w:rPr>
        <w:t>.</w:t>
      </w:r>
      <w:r>
        <w:fldChar w:fldCharType="end"/>
      </w:r>
    </w:p>
    <w:p w14:paraId="5D56DA5C" w14:textId="714BD87A" w:rsidR="00A559E1" w:rsidRDefault="00A559E1">
      <w:pPr>
        <w:pStyle w:val="FootnoteText"/>
      </w:pPr>
    </w:p>
  </w:footnote>
  <w:footnote w:id="20">
    <w:p w14:paraId="22ECDAF4" w14:textId="4E35D5C6" w:rsidR="00022571" w:rsidRDefault="00022571">
      <w:pPr>
        <w:pStyle w:val="FootnoteText"/>
      </w:pPr>
      <w:r>
        <w:rPr>
          <w:rStyle w:val="FootnoteReference"/>
        </w:rPr>
        <w:footnoteRef/>
      </w:r>
      <w:r>
        <w:t xml:space="preserve"> </w:t>
      </w:r>
      <w:r>
        <w:fldChar w:fldCharType="begin"/>
      </w:r>
      <w:r w:rsidR="000609E6">
        <w:instrText xml:space="preserve"> ADDIN ZOTERO_ITEM CSL_CITATION {"citationID":"zHIoISIz","properties":{"formattedCitation":"Fulton.","plainCitation":"Fulton.","dontUpdate":true,"noteIndex":20},"citationItems":[{"id":155,"uris":["http://zotero.org/users/2340229/items/EY9RZKQ8"],"uri":["http://zotero.org/users/2340229/items/EY9RZKQ8"],"itemData":{"id":155,"type":"article-journal","container-title":"Medieval Celtic Literature And Society","language":"English","page":"230-247","title":"The Mabinogi And The Education of Princes In Medieval Wales","author":[{"family":"Fulton","given":"H."}],"issued":{"date-parts":[["2005"]]}}}],"schema":"https://github.com/citation-style-language/schema/raw/master/csl-citation.json"} </w:instrText>
      </w:r>
      <w:r>
        <w:fldChar w:fldCharType="separate"/>
      </w:r>
      <w:r>
        <w:rPr>
          <w:noProof/>
        </w:rPr>
        <w:t>Fulton, p. 234.</w:t>
      </w:r>
      <w:r>
        <w:fldChar w:fldCharType="end"/>
      </w:r>
    </w:p>
  </w:footnote>
  <w:footnote w:id="21">
    <w:p w14:paraId="44846D12" w14:textId="43367DC8" w:rsidR="00804278" w:rsidRDefault="00804278">
      <w:pPr>
        <w:pStyle w:val="FootnoteText"/>
      </w:pPr>
      <w:r>
        <w:rPr>
          <w:rStyle w:val="FootnoteReference"/>
        </w:rPr>
        <w:footnoteRef/>
      </w:r>
      <w:r>
        <w:t xml:space="preserve"> </w:t>
      </w:r>
      <w:r>
        <w:fldChar w:fldCharType="begin"/>
      </w:r>
      <w:r w:rsidR="000609E6">
        <w:instrText xml:space="preserve"> ADDIN ZOTERO_ITEM CSL_CITATION {"citationID":"5BcHXHWl","properties":{"formattedCitation":"Davies.","plainCitation":"Davies.","dontUpdate":true,"noteIndex":21},"citationItems":[{"id":141,"uris":["http://zotero.org/users/2340229/items/2RYQICN3"],"uri":["http://zotero.org/users/2340229/items/2RYQICN3"],"itemData":{"id":141,"type":"book","call-number":"PB2363.M2 D38 2008","collection-title":"Oxford world's classics","event-place":"Oxford ; New York","ISBN":"978-0-19-921878-3","language":"eng","note":"OCLC: ocn180755480","number-of-pages":"293","publisher":"Oxford University Press","publisher-place":"Oxford ; New York","source":"Library of Congress ISBN","title":"The Mabinogion","editor":[{"family":"Davies","given":"Sioned"}],"issued":{"date-parts":[["2008"]]}}}],"schema":"https://github.com/citation-style-language/schema/raw/master/csl-citation.json"} </w:instrText>
      </w:r>
      <w:r>
        <w:fldChar w:fldCharType="separate"/>
      </w:r>
      <w:r>
        <w:rPr>
          <w:noProof/>
        </w:rPr>
        <w:t>Davies</w:t>
      </w:r>
      <w:r w:rsidR="002D0D67">
        <w:rPr>
          <w:noProof/>
        </w:rPr>
        <w:t>, p. 47</w:t>
      </w:r>
      <w:r>
        <w:rPr>
          <w:noProof/>
        </w:rPr>
        <w:t>.</w:t>
      </w:r>
      <w:r>
        <w:fldChar w:fldCharType="end"/>
      </w:r>
    </w:p>
  </w:footnote>
  <w:footnote w:id="22">
    <w:p w14:paraId="42E7A932" w14:textId="304A652D" w:rsidR="007B1D16" w:rsidRDefault="007B1D16">
      <w:pPr>
        <w:pStyle w:val="FootnoteText"/>
      </w:pPr>
      <w:r>
        <w:rPr>
          <w:rStyle w:val="FootnoteReference"/>
        </w:rPr>
        <w:footnoteRef/>
      </w:r>
      <w:r>
        <w:t xml:space="preserve"> </w:t>
      </w:r>
      <w:r>
        <w:fldChar w:fldCharType="begin"/>
      </w:r>
      <w:r w:rsidR="000609E6">
        <w:instrText xml:space="preserve"> ADDIN ZOTERO_ITEM CSL_CITATION {"citationID":"R1EtItEr","properties":{"formattedCitation":"Byfield.","plainCitation":"Byfield.","dontUpdate":true,"noteIndex":22},"citationItems":[{"id":153,"uris":["http://zotero.org/users/2340229/items/NIDT4DIW"],"uri":["http://zotero.org/users/2340229/items/NIDT4DIW"],"itemData":{"id":153,"type":"article-journal","container-title":"Bulletin of the Board of Celtic Studies","page":"51-72","title":"Character And Conflict In The Four Branches Of The Mabinogi","volume":"40","author":[{"family":"Byfield","given":"C.E."}],"issued":{"date-parts":[["1993"]]}}}],"schema":"https://github.com/citation-style-language/schema/raw/master/csl-citation.json"} </w:instrText>
      </w:r>
      <w:r>
        <w:fldChar w:fldCharType="separate"/>
      </w:r>
      <w:r>
        <w:rPr>
          <w:noProof/>
        </w:rPr>
        <w:t xml:space="preserve">Byfield, </w:t>
      </w:r>
      <w:r w:rsidRPr="009B7D1E">
        <w:rPr>
          <w:rFonts w:ascii="Calibri" w:cs="Calibri"/>
        </w:rPr>
        <w:t>‘Character And Conflict In The Four Branches Of The Mabinogi’,</w:t>
      </w:r>
      <w:r>
        <w:rPr>
          <w:rFonts w:ascii="Calibri" w:cs="Calibri"/>
        </w:rPr>
        <w:t xml:space="preserve"> p. 66</w:t>
      </w:r>
      <w:r>
        <w:rPr>
          <w:noProof/>
        </w:rPr>
        <w:t>.</w:t>
      </w:r>
      <w:r>
        <w:fldChar w:fldCharType="end"/>
      </w:r>
    </w:p>
  </w:footnote>
  <w:footnote w:id="23">
    <w:p w14:paraId="7E1D5D01" w14:textId="23086E4B" w:rsidR="0050195E" w:rsidRDefault="0050195E">
      <w:pPr>
        <w:pStyle w:val="FootnoteText"/>
      </w:pPr>
      <w:r>
        <w:rPr>
          <w:rStyle w:val="FootnoteReference"/>
        </w:rPr>
        <w:footnoteRef/>
      </w:r>
      <w:r>
        <w:t xml:space="preserve"> </w:t>
      </w:r>
      <w:r>
        <w:fldChar w:fldCharType="begin"/>
      </w:r>
      <w:r w:rsidR="009A0CAC">
        <w:instrText xml:space="preserve"> ADDIN ZOTERO_ITEM CSL_CITATION {"citationID":"MwFJBUdJ","properties":{"formattedCitation":"C. McKenna, \\uc0\\u8216{}Revising Math: Kingship In The Fourth Branch Of The Mabinogi\\uc0\\u8217{}, {\\i{}Cambrian Medieval Celtic Studies}, 46 (2003), 95\\uc0\\u8211{}118.","plainCitation":"C. McKenna, ‘Revising Math: Kingship In The Fourth Branch Of The Mabinogi’, Cambrian Medieval Celtic Studies, 46 (2003), 95–118.","dontUpdate":true,"noteIndex":23},"citationItems":[{"id":154,"uris":["http://zotero.org/users/2340229/items/UJTF5XCB"],"uri":["http://zotero.org/users/2340229/items/UJTF5XCB"],"itemData":{"id":154,"type":"article-journal","container-title":"Cambrian Medieval Celtic Studies","journalAbbreviation":"CMCS","page":"95-118","title":"Revising Math: Kingship In The Fourth Branch Of The Mabinogi","volume":"46","author":[{"family":"McKenna","given":"C."}],"issued":{"date-parts":[["2003"]]}}}],"schema":"https://github.com/citation-style-language/schema/raw/master/csl-citation.json"} </w:instrText>
      </w:r>
      <w:r>
        <w:fldChar w:fldCharType="separate"/>
      </w:r>
      <w:r w:rsidRPr="0050195E">
        <w:rPr>
          <w:rFonts w:ascii="Calibri" w:cs="Calibri"/>
        </w:rPr>
        <w:t xml:space="preserve">C. McKenna, ‘Revising Math: Kingship In The Fourth Branch Of The Mabinogi’, </w:t>
      </w:r>
      <w:r w:rsidRPr="0050195E">
        <w:rPr>
          <w:rFonts w:ascii="Calibri" w:cs="Calibri"/>
          <w:i/>
          <w:iCs/>
        </w:rPr>
        <w:t>Cambrian Medieval Celtic Studies</w:t>
      </w:r>
      <w:r w:rsidRPr="0050195E">
        <w:rPr>
          <w:rFonts w:ascii="Calibri" w:cs="Calibri"/>
        </w:rPr>
        <w:t>, 46 (2003), 95–118</w:t>
      </w:r>
      <w:r>
        <w:rPr>
          <w:rFonts w:ascii="Calibri" w:cs="Calibri"/>
        </w:rPr>
        <w:t xml:space="preserve">, </w:t>
      </w:r>
      <w:r w:rsidR="003B5725">
        <w:rPr>
          <w:rFonts w:ascii="Calibri" w:cs="Calibri"/>
        </w:rPr>
        <w:t>(</w:t>
      </w:r>
      <w:r>
        <w:rPr>
          <w:rFonts w:ascii="Calibri" w:cs="Calibri"/>
        </w:rPr>
        <w:t>p. 99</w:t>
      </w:r>
      <w:r w:rsidR="003B5725">
        <w:rPr>
          <w:rFonts w:ascii="Calibri" w:cs="Calibri"/>
        </w:rPr>
        <w:t>)</w:t>
      </w:r>
      <w:r w:rsidRPr="0050195E">
        <w:rPr>
          <w:rFonts w:ascii="Calibri" w:cs="Calibri"/>
        </w:rPr>
        <w:t>.</w:t>
      </w:r>
      <w:r>
        <w:fldChar w:fldCharType="end"/>
      </w:r>
    </w:p>
  </w:footnote>
  <w:footnote w:id="24">
    <w:p w14:paraId="4576A6C7" w14:textId="298E3807" w:rsidR="009A0CAC" w:rsidRDefault="009A0CAC">
      <w:pPr>
        <w:pStyle w:val="FootnoteText"/>
      </w:pPr>
      <w:r>
        <w:rPr>
          <w:rStyle w:val="FootnoteReference"/>
        </w:rPr>
        <w:footnoteRef/>
      </w:r>
      <w:r>
        <w:t xml:space="preserve"> </w:t>
      </w:r>
      <w:r>
        <w:fldChar w:fldCharType="begin"/>
      </w:r>
      <w:r w:rsidR="000609E6">
        <w:instrText xml:space="preserve"> ADDIN ZOTERO_ITEM CSL_CITATION {"citationID":"g6ZCLvVn","properties":{"formattedCitation":"McKenna.","plainCitation":"McKenna.","dontUpdate":true,"noteIndex":24},"citationItems":[{"id":154,"uris":["http://zotero.org/users/2340229/items/UJTF5XCB"],"uri":["http://zotero.org/users/2340229/items/UJTF5XCB"],"itemData":{"id":154,"type":"article-journal","container-title":"Cambrian Medieval Celtic Studies","journalAbbreviation":"CMCS","page":"95-118","title":"Revising Math: Kingship In The Fourth Branch Of The Mabinogi","volume":"46","author":[{"family":"McKenna","given":"C."}],"issued":{"date-parts":[["2003"]]}}}],"schema":"https://github.com/citation-style-language/schema/raw/master/csl-citation.json"} </w:instrText>
      </w:r>
      <w:r>
        <w:fldChar w:fldCharType="separate"/>
      </w:r>
      <w:r>
        <w:rPr>
          <w:noProof/>
        </w:rPr>
        <w:t>McKenna, p.99.</w:t>
      </w:r>
      <w:r>
        <w:fldChar w:fldCharType="end"/>
      </w:r>
    </w:p>
  </w:footnote>
  <w:footnote w:id="25">
    <w:p w14:paraId="296F0F9D" w14:textId="4BE070E2" w:rsidR="00AF34B8" w:rsidRDefault="00AF34B8">
      <w:pPr>
        <w:pStyle w:val="FootnoteText"/>
      </w:pPr>
      <w:r>
        <w:rPr>
          <w:rStyle w:val="FootnoteReference"/>
        </w:rPr>
        <w:footnoteRef/>
      </w:r>
      <w:r>
        <w:t xml:space="preserve"> </w:t>
      </w:r>
      <w:r>
        <w:fldChar w:fldCharType="begin"/>
      </w:r>
      <w:r w:rsidR="000609E6">
        <w:instrText xml:space="preserve"> ADDIN ZOTERO_ITEM CSL_CITATION {"citationID":"b7RGGctr","properties":{"formattedCitation":"Davies.","plainCitation":"Davies.","dontUpdate":true,"noteIndex":25},"citationItems":[{"id":141,"uris":["http://zotero.org/users/2340229/items/2RYQICN3"],"uri":["http://zotero.org/users/2340229/items/2RYQICN3"],"itemData":{"id":141,"type":"book","call-number":"PB2363.M2 D38 2008","collection-title":"Oxford world's classics","event-place":"Oxford ; New York","ISBN":"978-0-19-921878-3","language":"eng","note":"OCLC: ocn180755480","number-of-pages":"293","publisher":"Oxford University Press","publisher-place":"Oxford ; New York","source":"Library of Congress ISBN","title":"The Mabinogion","editor":[{"family":"Davies","given":"Sioned"}],"issued":{"date-parts":[["2008"]]}}}],"schema":"https://github.com/citation-style-language/schema/raw/master/csl-citation.json"} </w:instrText>
      </w:r>
      <w:r>
        <w:fldChar w:fldCharType="separate"/>
      </w:r>
      <w:r>
        <w:rPr>
          <w:noProof/>
        </w:rPr>
        <w:t>Davies, p. 240.</w:t>
      </w:r>
      <w:r>
        <w:fldChar w:fldCharType="end"/>
      </w:r>
    </w:p>
  </w:footnote>
  <w:footnote w:id="26">
    <w:p w14:paraId="03DC8382" w14:textId="08D34B46" w:rsidR="00861C52" w:rsidRDefault="00861C52">
      <w:pPr>
        <w:pStyle w:val="FootnoteText"/>
      </w:pPr>
      <w:r>
        <w:rPr>
          <w:rStyle w:val="FootnoteReference"/>
        </w:rPr>
        <w:footnoteRef/>
      </w:r>
      <w:r>
        <w:t xml:space="preserve"> </w:t>
      </w:r>
      <w:r>
        <w:fldChar w:fldCharType="begin"/>
      </w:r>
      <w:r w:rsidR="000609E6">
        <w:instrText xml:space="preserve"> ADDIN ZOTERO_ITEM CSL_CITATION {"citationID":"NFoDDZ3d","properties":{"formattedCitation":"Davies.","plainCitation":"Davies.","dontUpdate":true,"noteIndex":26},"citationItems":[{"id":141,"uris":["http://zotero.org/users/2340229/items/2RYQICN3"],"uri":["http://zotero.org/users/2340229/items/2RYQICN3"],"itemData":{"id":141,"type":"book","call-number":"PB2363.M2 D38 2008","collection-title":"Oxford world's classics","event-place":"Oxford ; New York","ISBN":"978-0-19-921878-3","language":"eng","note":"OCLC: ocn180755480","number-of-pages":"293","publisher":"Oxford University Press","publisher-place":"Oxford ; New York","source":"Library of Congress ISBN","title":"The Mabinogion","editor":[{"family":"Davies","given":"Sioned"}],"issued":{"date-parts":[["2008"]]}}}],"schema":"https://github.com/citation-style-language/schema/raw/master/csl-citation.json"} </w:instrText>
      </w:r>
      <w:r>
        <w:fldChar w:fldCharType="separate"/>
      </w:r>
      <w:r>
        <w:rPr>
          <w:noProof/>
        </w:rPr>
        <w:t>Davies, p. 3.</w:t>
      </w:r>
      <w:r>
        <w:fldChar w:fldCharType="end"/>
      </w:r>
    </w:p>
  </w:footnote>
  <w:footnote w:id="27">
    <w:p w14:paraId="3C8322A5" w14:textId="49E5F7F7" w:rsidR="00D04C7A" w:rsidRDefault="00D04C7A">
      <w:pPr>
        <w:pStyle w:val="FootnoteText"/>
      </w:pPr>
      <w:r>
        <w:rPr>
          <w:rStyle w:val="FootnoteReference"/>
        </w:rPr>
        <w:footnoteRef/>
      </w:r>
      <w:r>
        <w:t xml:space="preserve"> </w:t>
      </w:r>
      <w:r>
        <w:fldChar w:fldCharType="begin"/>
      </w:r>
      <w:r w:rsidR="004E7031">
        <w:instrText xml:space="preserve"> ADDIN ZOTERO_ITEM CSL_CITATION {"citationID":"5aT1Vl8k","properties":{"formattedCitation":"{\\i{}Pedeir Keinc Y Mabinogi}, ed. by Ifor Williams and University of Wales, 2. arg (Caerdydd: Gwasg Prifysgol Cymru, 1951).","plainCitation":"Pedeir Keinc Y Mabinogi, ed. by Ifor Williams and University of Wales, 2. arg (Caerdydd: Gwasg Prifysgol Cymru, 1951).","dontUpdate":true,"noteIndex":27},"citationItems":[{"id":164,"uris":["http://zotero.org/users/2340229/items/S6W7SL8H"],"uri":["http://zotero.org/users/2340229/items/S6W7SL8H"],"itemData":{"id":164,"type":"book","call-number":"PB2273.W5 P43 1951","edition":"2. arg","event-place":"Caerdydd","ISBN":"978-0-7083-0517-1","number-of-pages":"336","publisher":"Gwasg Prifysgol Cymru","publisher-place":"Caerdydd","source":"Library of Congress ISBN","title":"Pedeir Keinc Y Mabinogi","editor":[{"family":"Williams","given":"Ifor"},{"family":"University of Wales","given":""}],"issued":{"date-parts":[["1951"]]}}}],"schema":"https://github.com/citation-style-language/schema/raw/master/csl-citation.json"} </w:instrText>
      </w:r>
      <w:r>
        <w:fldChar w:fldCharType="separate"/>
      </w:r>
      <w:r w:rsidRPr="00D04C7A">
        <w:rPr>
          <w:rFonts w:ascii="Calibri" w:cs="Calibri"/>
          <w:i/>
          <w:iCs/>
        </w:rPr>
        <w:t>Pedeir Keinc Y Mabinogi</w:t>
      </w:r>
      <w:r w:rsidRPr="00D04C7A">
        <w:rPr>
          <w:rFonts w:ascii="Calibri" w:cs="Calibri"/>
        </w:rPr>
        <w:t xml:space="preserve">, ed. by Ifor Williams and University of Wales, 2. arg (Caerdydd: Gwasg Prifysgol </w:t>
      </w:r>
      <w:r w:rsidR="005871E6">
        <w:rPr>
          <w:rFonts w:ascii="Calibri" w:cs="Calibri"/>
        </w:rPr>
        <w:t xml:space="preserve"> </w:t>
      </w:r>
      <w:r w:rsidRPr="00D04C7A">
        <w:rPr>
          <w:rFonts w:ascii="Calibri" w:cs="Calibri"/>
        </w:rPr>
        <w:t>Cymru, 1951)</w:t>
      </w:r>
      <w:r w:rsidR="00524A0D">
        <w:rPr>
          <w:rFonts w:ascii="Calibri" w:cs="Calibri"/>
        </w:rPr>
        <w:t>, p. 1</w:t>
      </w:r>
      <w:r w:rsidRPr="00D04C7A">
        <w:rPr>
          <w:rFonts w:ascii="Calibri" w:cs="Calibri"/>
        </w:rPr>
        <w:t>.</w:t>
      </w:r>
      <w:r>
        <w:fldChar w:fldCharType="end"/>
      </w:r>
    </w:p>
  </w:footnote>
  <w:footnote w:id="28">
    <w:p w14:paraId="52E3946B" w14:textId="6C9958D9" w:rsidR="004560B9" w:rsidRDefault="004560B9">
      <w:pPr>
        <w:pStyle w:val="FootnoteText"/>
      </w:pPr>
      <w:r>
        <w:rPr>
          <w:rStyle w:val="FootnoteReference"/>
        </w:rPr>
        <w:footnoteRef/>
      </w:r>
      <w:r>
        <w:t xml:space="preserve"> </w:t>
      </w:r>
      <w:r>
        <w:fldChar w:fldCharType="begin"/>
      </w:r>
      <w:r w:rsidR="000609E6">
        <w:instrText xml:space="preserve"> ADDIN ZOTERO_ITEM CSL_CITATION {"citationID":"NYICZ56L","properties":{"formattedCitation":"Davies.","plainCitation":"Davies.","dontUpdate":true,"noteIndex":28},"citationItems":[{"id":141,"uris":["http://zotero.org/users/2340229/items/2RYQICN3"],"uri":["http://zotero.org/users/2340229/items/2RYQICN3"],"itemData":{"id":141,"type":"book","call-number":"PB2363.M2 D38 2008","collection-title":"Oxford world's classics","event-place":"Oxford ; New York","ISBN":"978-0-19-921878-3","language":"eng","note":"OCLC: ocn180755480","number-of-pages":"293","publisher":"Oxford University Press","publisher-place":"Oxford ; New York","source":"Library of Congress ISBN","title":"The Mabinogion","editor":[{"family":"Davies","given":"Sioned"}],"issued":{"date-parts":[["2008"]]}}}],"schema":"https://github.com/citation-style-language/schema/raw/master/csl-citation.json"} </w:instrText>
      </w:r>
      <w:r>
        <w:fldChar w:fldCharType="separate"/>
      </w:r>
      <w:r>
        <w:rPr>
          <w:noProof/>
        </w:rPr>
        <w:t>Davies, p.3.</w:t>
      </w:r>
      <w:r>
        <w:fldChar w:fldCharType="end"/>
      </w:r>
    </w:p>
  </w:footnote>
  <w:footnote w:id="29">
    <w:p w14:paraId="06ECC8EA" w14:textId="0CC0E715" w:rsidR="0017153C" w:rsidRDefault="0017153C">
      <w:pPr>
        <w:pStyle w:val="FootnoteText"/>
      </w:pPr>
      <w:r>
        <w:rPr>
          <w:rStyle w:val="FootnoteReference"/>
        </w:rPr>
        <w:footnoteRef/>
      </w:r>
      <w:r>
        <w:t xml:space="preserve"> </w:t>
      </w:r>
      <w:r>
        <w:fldChar w:fldCharType="begin"/>
      </w:r>
      <w:r w:rsidR="000609E6">
        <w:instrText xml:space="preserve"> ADDIN ZOTERO_ITEM CSL_CITATION {"citationID":"4INvHOHv","properties":{"formattedCitation":"Davies.","plainCitation":"Davies.","dontUpdate":true,"noteIndex":29},"citationItems":[{"id":141,"uris":["http://zotero.org/users/2340229/items/2RYQICN3"],"uri":["http://zotero.org/users/2340229/items/2RYQICN3"],"itemData":{"id":141,"type":"book","call-number":"PB2363.M2 D38 2008","collection-title":"Oxford world's classics","event-place":"Oxford ; New York","ISBN":"978-0-19-921878-3","language":"eng","note":"OCLC: ocn180755480","number-of-pages":"293","publisher":"Oxford University Press","publisher-place":"Oxford ; New York","source":"Library of Congress ISBN","title":"The Mabinogion","editor":[{"family":"Davies","given":"Sioned"}],"issued":{"date-parts":[["2008"]]}}}],"schema":"https://github.com/citation-style-language/schema/raw/master/csl-citation.json"} </w:instrText>
      </w:r>
      <w:r>
        <w:fldChar w:fldCharType="separate"/>
      </w:r>
      <w:r>
        <w:rPr>
          <w:noProof/>
        </w:rPr>
        <w:t>Davies, p.3.</w:t>
      </w:r>
      <w:r>
        <w:fldChar w:fldCharType="end"/>
      </w:r>
    </w:p>
  </w:footnote>
  <w:footnote w:id="30">
    <w:p w14:paraId="7954EFDD" w14:textId="1720CED5" w:rsidR="002161B8" w:rsidRDefault="002161B8">
      <w:pPr>
        <w:pStyle w:val="FootnoteText"/>
      </w:pPr>
      <w:r>
        <w:rPr>
          <w:rStyle w:val="FootnoteReference"/>
        </w:rPr>
        <w:footnoteRef/>
      </w:r>
      <w:r>
        <w:t xml:space="preserve"> </w:t>
      </w:r>
      <w:r>
        <w:fldChar w:fldCharType="begin"/>
      </w:r>
      <w:r w:rsidR="0049261D">
        <w:instrText xml:space="preserve"> ADDIN ZOTERO_ITEM CSL_CITATION {"citationID":"ZScVa2QA","properties":{"formattedCitation":"T.P. Ellis, \\uc0\\u8216{}Legal References, Terms And Conceptions In The \\uc0\\u8220{}Mabinogion\\uc0\\u8221{}.\\uc0\\u8217{}","plainCitation":"T.P. Ellis, ‘Legal References, Terms And Conceptions In The “Mabinogion”.’","dontUpdate":true,"noteIndex":30},"citationItems":[{"id":165,"uris":["http://zotero.org/users/2340229/items/ZZZNQXTM"],"uri":["http://zotero.org/users/2340229/items/ZZZNQXTM"],"itemData":{"id":165,"type":"article","title":"Legal References, Terms And Conceptions In The 'Mabinogion'.","author":[{"family":"Ellis","given":"T.P."}]}}],"schema":"https://github.com/citation-style-language/schema/raw/master/csl-citation.json"} </w:instrText>
      </w:r>
      <w:r>
        <w:fldChar w:fldCharType="separate"/>
      </w:r>
      <w:r w:rsidRPr="002161B8">
        <w:rPr>
          <w:rFonts w:ascii="Calibri" w:cs="Calibri"/>
        </w:rPr>
        <w:t>T.P. Ellis, ‘Legal References, Terms And Conceptions In The “Mabinogion”</w:t>
      </w:r>
      <w:r>
        <w:rPr>
          <w:rFonts w:ascii="Calibri" w:cs="Calibri"/>
        </w:rPr>
        <w:t>,</w:t>
      </w:r>
      <w:r w:rsidRPr="002161B8">
        <w:rPr>
          <w:rFonts w:ascii="Calibri" w:cs="Calibri"/>
        </w:rPr>
        <w:t>’</w:t>
      </w:r>
      <w:r>
        <w:fldChar w:fldCharType="end"/>
      </w:r>
      <w:r>
        <w:t xml:space="preserve"> (1928), </w:t>
      </w:r>
      <w:r w:rsidR="003D007B">
        <w:t>(</w:t>
      </w:r>
      <w:r>
        <w:t>p. 99</w:t>
      </w:r>
      <w:r w:rsidR="003D007B">
        <w:t>)</w:t>
      </w:r>
    </w:p>
  </w:footnote>
  <w:footnote w:id="31">
    <w:p w14:paraId="369980F3" w14:textId="1220B769" w:rsidR="004E7031" w:rsidRDefault="004E7031">
      <w:pPr>
        <w:pStyle w:val="FootnoteText"/>
      </w:pPr>
      <w:r>
        <w:rPr>
          <w:rStyle w:val="FootnoteReference"/>
        </w:rPr>
        <w:footnoteRef/>
      </w:r>
      <w:r>
        <w:t xml:space="preserve"> </w:t>
      </w:r>
      <w:r>
        <w:fldChar w:fldCharType="begin"/>
      </w:r>
      <w:r w:rsidR="000609E6">
        <w:instrText xml:space="preserve"> ADDIN ZOTERO_ITEM CSL_CITATION {"citationID":"jfBRVOS2","properties":{"formattedCitation":"Williams and University of Wales.","plainCitation":"Williams and University of Wales.","dontUpdate":true,"noteIndex":31},"citationItems":[{"id":164,"uris":["http://zotero.org/users/2340229/items/S6W7SL8H"],"uri":["http://zotero.org/users/2340229/items/S6W7SL8H"],"itemData":{"id":164,"type":"book","call-number":"PB2273.W5 P43 1951","edition":"2. arg","event-place":"Caerdydd","ISBN":"978-0-7083-0517-1","number-of-pages":"336","publisher":"Gwasg Prifysgol Cymru","publisher-place":"Caerdydd","source":"Library of Congress ISBN","title":"Pedeir Keinc Y Mabinogi","editor":[{"family":"Williams","given":"Ifor"},{"family":"University of Wales","given":""}],"issued":{"date-parts":[["1951"]]}}}],"schema":"https://github.com/citation-style-language/schema/raw/master/csl-citation.json"} </w:instrText>
      </w:r>
      <w:r>
        <w:fldChar w:fldCharType="separate"/>
      </w:r>
      <w:r>
        <w:rPr>
          <w:noProof/>
        </w:rPr>
        <w:t>Williams and University of Wales, p.2.</w:t>
      </w:r>
      <w:r>
        <w:fldChar w:fldCharType="end"/>
      </w:r>
    </w:p>
  </w:footnote>
  <w:footnote w:id="32">
    <w:p w14:paraId="4A5B53CA" w14:textId="5B100F44" w:rsidR="003A3AEC" w:rsidRDefault="003A3AEC">
      <w:pPr>
        <w:pStyle w:val="FootnoteText"/>
      </w:pPr>
      <w:r>
        <w:rPr>
          <w:rStyle w:val="FootnoteReference"/>
        </w:rPr>
        <w:footnoteRef/>
      </w:r>
      <w:r>
        <w:t xml:space="preserve"> </w:t>
      </w:r>
      <w:r>
        <w:fldChar w:fldCharType="begin"/>
      </w:r>
      <w:r w:rsidR="000609E6">
        <w:instrText xml:space="preserve"> ADDIN ZOTERO_ITEM CSL_CITATION {"citationID":"WZnY2qks","properties":{"formattedCitation":"Fulton.","plainCitation":"Fulton.","dontUpdate":true,"noteIndex":32},"citationItems":[{"id":155,"uris":["http://zotero.org/users/2340229/items/EY9RZKQ8"],"uri":["http://zotero.org/users/2340229/items/EY9RZKQ8"],"itemData":{"id":155,"type":"article-journal","container-title":"Medieval Celtic Literature And Society","language":"English","page":"230-247","title":"The Mabinogi And The Education of Princes In Medieval Wales","author":[{"family":"Fulton","given":"H."}],"issued":{"date-parts":[["2005"]]}}}],"schema":"https://github.com/citation-style-language/schema/raw/master/csl-citation.json"} </w:instrText>
      </w:r>
      <w:r>
        <w:fldChar w:fldCharType="separate"/>
      </w:r>
      <w:r>
        <w:rPr>
          <w:noProof/>
        </w:rPr>
        <w:t>Fulton, p.234.</w:t>
      </w:r>
      <w:r>
        <w:fldChar w:fldCharType="end"/>
      </w:r>
    </w:p>
  </w:footnote>
  <w:footnote w:id="33">
    <w:p w14:paraId="6BF3BFDE" w14:textId="0A4EBBF1" w:rsidR="006F68A5" w:rsidRDefault="006F68A5">
      <w:pPr>
        <w:pStyle w:val="FootnoteText"/>
      </w:pPr>
      <w:r>
        <w:rPr>
          <w:rStyle w:val="FootnoteReference"/>
        </w:rPr>
        <w:footnoteRef/>
      </w:r>
      <w:r>
        <w:t xml:space="preserve"> </w:t>
      </w:r>
      <w:r>
        <w:fldChar w:fldCharType="begin"/>
      </w:r>
      <w:r w:rsidR="000609E6">
        <w:instrText xml:space="preserve"> ADDIN ZOTERO_ITEM CSL_CITATION {"citationID":"AWmM2ua7","properties":{"formattedCitation":"Davies.","plainCitation":"Davies.","dontUpdate":true,"noteIndex":33},"citationItems":[{"id":141,"uris":["http://zotero.org/users/2340229/items/2RYQICN3"],"uri":["http://zotero.org/users/2340229/items/2RYQICN3"],"itemData":{"id":141,"type":"book","call-number":"PB2363.M2 D38 2008","collection-title":"Oxford world's classics","event-place":"Oxford ; New York","ISBN":"978-0-19-921878-3","language":"eng","note":"OCLC: ocn180755480","number-of-pages":"293","publisher":"Oxford University Press","publisher-place":"Oxford ; New York","source":"Library of Congress ISBN","title":"The Mabinogion","editor":[{"family":"Davies","given":"Sioned"}],"issued":{"date-parts":[["2008"]]}}}],"schema":"https://github.com/citation-style-language/schema/raw/master/csl-citation.json"} </w:instrText>
      </w:r>
      <w:r>
        <w:fldChar w:fldCharType="separate"/>
      </w:r>
      <w:r>
        <w:rPr>
          <w:noProof/>
        </w:rPr>
        <w:t>Davies, p.3.</w:t>
      </w:r>
      <w:r>
        <w:fldChar w:fldCharType="end"/>
      </w:r>
    </w:p>
  </w:footnote>
  <w:footnote w:id="34">
    <w:p w14:paraId="2C74753B" w14:textId="09266AD6" w:rsidR="004E1105" w:rsidRDefault="004E1105">
      <w:pPr>
        <w:pStyle w:val="FootnoteText"/>
      </w:pPr>
      <w:r>
        <w:rPr>
          <w:rStyle w:val="FootnoteReference"/>
        </w:rPr>
        <w:footnoteRef/>
      </w:r>
      <w:r>
        <w:t xml:space="preserve"> </w:t>
      </w:r>
      <w:r>
        <w:fldChar w:fldCharType="begin"/>
      </w:r>
      <w:r w:rsidR="000609E6">
        <w:instrText xml:space="preserve"> ADDIN ZOTERO_ITEM CSL_CITATION {"citationID":"Y2eGkOXX","properties":{"formattedCitation":"Byfield.","plainCitation":"Byfield.","dontUpdate":true,"noteIndex":34},"citationItems":[{"id":153,"uris":["http://zotero.org/users/2340229/items/NIDT4DIW"],"uri":["http://zotero.org/users/2340229/items/NIDT4DIW"],"itemData":{"id":153,"type":"article-journal","container-title":"Bulletin of the Board of Celtic Studies","page":"51-72","title":"Character And Conflict In The Four Branches Of The Mabinogi","volume":"40","author":[{"family":"Byfield","given":"C.E."}],"issued":{"date-parts":[["1993"]]}}}],"schema":"https://github.com/citation-style-language/schema/raw/master/csl-citation.json"} </w:instrText>
      </w:r>
      <w:r>
        <w:fldChar w:fldCharType="separate"/>
      </w:r>
      <w:r>
        <w:rPr>
          <w:noProof/>
        </w:rPr>
        <w:t>Byfield, p.52.</w:t>
      </w:r>
      <w:r>
        <w:fldChar w:fldCharType="end"/>
      </w:r>
    </w:p>
  </w:footnote>
  <w:footnote w:id="35">
    <w:p w14:paraId="1B117E0D" w14:textId="21B7DBC1" w:rsidR="00822801" w:rsidRDefault="00822801">
      <w:pPr>
        <w:pStyle w:val="FootnoteText"/>
      </w:pPr>
      <w:r>
        <w:rPr>
          <w:rStyle w:val="FootnoteReference"/>
        </w:rPr>
        <w:footnoteRef/>
      </w:r>
      <w:r>
        <w:t xml:space="preserve"> </w:t>
      </w:r>
      <w:r>
        <w:fldChar w:fldCharType="begin"/>
      </w:r>
      <w:r w:rsidR="000609E6">
        <w:instrText xml:space="preserve"> ADDIN ZOTERO_ITEM CSL_CITATION {"citationID":"YYAKQQv5","properties":{"formattedCitation":"Davies.","plainCitation":"Davies.","dontUpdate":true,"noteIndex":35},"citationItems":[{"id":141,"uris":["http://zotero.org/users/2340229/items/2RYQICN3"],"uri":["http://zotero.org/users/2340229/items/2RYQICN3"],"itemData":{"id":141,"type":"book","call-number":"PB2363.M2 D38 2008","collection-title":"Oxford world's classics","event-place":"Oxford ; New York","ISBN":"978-0-19-921878-3","language":"eng","note":"OCLC: ocn180755480","number-of-pages":"293","publisher":"Oxford University Press","publisher-place":"Oxford ; New York","source":"Library of Congress ISBN","title":"The Mabinogion","editor":[{"family":"Davies","given":"Sioned"}],"issued":{"date-parts":[["2008"]]}}}],"schema":"https://github.com/citation-style-language/schema/raw/master/csl-citation.json"} </w:instrText>
      </w:r>
      <w:r>
        <w:fldChar w:fldCharType="separate"/>
      </w:r>
      <w:r>
        <w:rPr>
          <w:noProof/>
        </w:rPr>
        <w:t>Davies, p.228.</w:t>
      </w:r>
      <w:r>
        <w:fldChar w:fldCharType="end"/>
      </w:r>
    </w:p>
  </w:footnote>
  <w:footnote w:id="36">
    <w:p w14:paraId="1A514B0A" w14:textId="35B5C3F9" w:rsidR="00D64033" w:rsidRDefault="00D64033">
      <w:pPr>
        <w:pStyle w:val="FootnoteText"/>
      </w:pPr>
      <w:r>
        <w:rPr>
          <w:rStyle w:val="FootnoteReference"/>
        </w:rPr>
        <w:footnoteRef/>
      </w:r>
      <w:r>
        <w:t xml:space="preserve"> </w:t>
      </w:r>
      <w:r>
        <w:fldChar w:fldCharType="begin"/>
      </w:r>
      <w:r w:rsidR="000609E6">
        <w:instrText xml:space="preserve"> ADDIN ZOTERO_ITEM CSL_CITATION {"citationID":"evzflXXL","properties":{"formattedCitation":"Davies.","plainCitation":"Davies.","dontUpdate":true,"noteIndex":36},"citationItems":[{"id":141,"uris":["http://zotero.org/users/2340229/items/2RYQICN3"],"uri":["http://zotero.org/users/2340229/items/2RYQICN3"],"itemData":{"id":141,"type":"book","call-number":"PB2363.M2 D38 2008","collection-title":"Oxford world's classics","event-place":"Oxford ; New York","ISBN":"978-0-19-921878-3","language":"eng","note":"OCLC: ocn180755480","number-of-pages":"293","publisher":"Oxford University Press","publisher-place":"Oxford ; New York","source":"Library of Congress ISBN","title":"The Mabinogion","editor":[{"family":"Davies","given":"Sioned"}],"issued":{"date-parts":[["2008"]]}}}],"schema":"https://github.com/citation-style-language/schema/raw/master/csl-citation.json"} </w:instrText>
      </w:r>
      <w:r>
        <w:fldChar w:fldCharType="separate"/>
      </w:r>
      <w:r w:rsidR="00D807DF">
        <w:rPr>
          <w:noProof/>
        </w:rPr>
        <w:t>Ibid.</w:t>
      </w:r>
      <w:r>
        <w:rPr>
          <w:noProof/>
        </w:rPr>
        <w:t xml:space="preserve"> p.4.</w:t>
      </w:r>
      <w:r>
        <w:fldChar w:fldCharType="end"/>
      </w:r>
    </w:p>
  </w:footnote>
  <w:footnote w:id="37">
    <w:p w14:paraId="253F4498" w14:textId="7FF9ABB5" w:rsidR="00943074" w:rsidRDefault="00943074">
      <w:pPr>
        <w:pStyle w:val="FootnoteText"/>
      </w:pPr>
      <w:r>
        <w:rPr>
          <w:rStyle w:val="FootnoteReference"/>
        </w:rPr>
        <w:footnoteRef/>
      </w:r>
      <w:r>
        <w:t xml:space="preserve"> </w:t>
      </w:r>
      <w:r>
        <w:fldChar w:fldCharType="begin"/>
      </w:r>
      <w:r w:rsidR="000609E6">
        <w:instrText xml:space="preserve"> ADDIN ZOTERO_ITEM CSL_CITATION {"citationID":"pwO3Jn8k","properties":{"formattedCitation":"Davies.","plainCitation":"Davies.","dontUpdate":true,"noteIndex":37},"citationItems":[{"id":141,"uris":["http://zotero.org/users/2340229/items/2RYQICN3"],"uri":["http://zotero.org/users/2340229/items/2RYQICN3"],"itemData":{"id":141,"type":"book","call-number":"PB2363.M2 D38 2008","collection-title":"Oxford world's classics","event-place":"Oxford ; New York","ISBN":"978-0-19-921878-3","language":"eng","note":"OCLC: ocn180755480","number-of-pages":"293","publisher":"Oxford University Press","publisher-place":"Oxford ; New York","source":"Library of Congress ISBN","title":"The Mabinogion","editor":[{"family":"Davies","given":"Sioned"}],"issued":{"date-parts":[["2008"]]}}}],"schema":"https://github.com/citation-style-language/schema/raw/master/csl-citation.json"} </w:instrText>
      </w:r>
      <w:r>
        <w:fldChar w:fldCharType="separate"/>
      </w:r>
      <w:r w:rsidR="00D807DF">
        <w:rPr>
          <w:noProof/>
        </w:rPr>
        <w:t>Ibid.</w:t>
      </w:r>
      <w:r>
        <w:rPr>
          <w:noProof/>
        </w:rPr>
        <w:t xml:space="preserve"> p.8.</w:t>
      </w:r>
      <w:r>
        <w:fldChar w:fldCharType="end"/>
      </w:r>
    </w:p>
  </w:footnote>
  <w:footnote w:id="38">
    <w:p w14:paraId="6755B90A" w14:textId="65BDD330" w:rsidR="00A0176F" w:rsidRDefault="00A0176F">
      <w:pPr>
        <w:pStyle w:val="FootnoteText"/>
      </w:pPr>
      <w:r>
        <w:rPr>
          <w:rStyle w:val="FootnoteReference"/>
        </w:rPr>
        <w:footnoteRef/>
      </w:r>
      <w:r>
        <w:t xml:space="preserve"> </w:t>
      </w:r>
      <w:r>
        <w:fldChar w:fldCharType="begin"/>
      </w:r>
      <w:r w:rsidR="000609E6">
        <w:instrText xml:space="preserve"> ADDIN ZOTERO_ITEM CSL_CITATION {"citationID":"WB9JESAG","properties":{"formattedCitation":"Davies.","plainCitation":"Davies.","dontUpdate":true,"noteIndex":38},"citationItems":[{"id":141,"uris":["http://zotero.org/users/2340229/items/2RYQICN3"],"uri":["http://zotero.org/users/2340229/items/2RYQICN3"],"itemData":{"id":141,"type":"book","call-number":"PB2363.M2 D38 2008","collection-title":"Oxford world's classics","event-place":"Oxford ; New York","ISBN":"978-0-19-921878-3","language":"eng","note":"OCLC: ocn180755480","number-of-pages":"293","publisher":"Oxford University Press","publisher-place":"Oxford ; New York","source":"Library of Congress ISBN","title":"The Mabinogion","editor":[{"family":"Davies","given":"Sioned"}],"issued":{"date-parts":[["2008"]]}}}],"schema":"https://github.com/citation-style-language/schema/raw/master/csl-citation.json"} </w:instrText>
      </w:r>
      <w:r>
        <w:fldChar w:fldCharType="separate"/>
      </w:r>
      <w:r>
        <w:rPr>
          <w:noProof/>
        </w:rPr>
        <w:t>Davies, p.8.</w:t>
      </w:r>
      <w:r>
        <w:fldChar w:fldCharType="end"/>
      </w:r>
    </w:p>
  </w:footnote>
  <w:footnote w:id="39">
    <w:p w14:paraId="4DACA608" w14:textId="1D018019" w:rsidR="00346FD3" w:rsidRDefault="00346FD3">
      <w:pPr>
        <w:pStyle w:val="FootnoteText"/>
      </w:pPr>
      <w:r>
        <w:rPr>
          <w:rStyle w:val="FootnoteReference"/>
        </w:rPr>
        <w:footnoteRef/>
      </w:r>
      <w:r>
        <w:t xml:space="preserve"> </w:t>
      </w:r>
      <w:r>
        <w:fldChar w:fldCharType="begin"/>
      </w:r>
      <w:r w:rsidR="000609E6">
        <w:instrText xml:space="preserve"> ADDIN ZOTERO_ITEM CSL_CITATION {"citationID":"r8t8yICe","properties":{"formattedCitation":"Byfield.","plainCitation":"Byfield.","dontUpdate":true,"noteIndex":39},"citationItems":[{"id":153,"uris":["http://zotero.org/users/2340229/items/NIDT4DIW"],"uri":["http://zotero.org/users/2340229/items/NIDT4DIW"],"itemData":{"id":153,"type":"article-journal","container-title":"Bulletin of the Board of Celtic Studies","page":"51-72","title":"Character And Conflict In The Four Branches Of The Mabinogi","volume":"40","author":[{"family":"Byfield","given":"C.E."}],"issued":{"date-parts":[["1993"]]}}}],"schema":"https://github.com/citation-style-language/schema/raw/master/csl-citation.json"} </w:instrText>
      </w:r>
      <w:r>
        <w:fldChar w:fldCharType="separate"/>
      </w:r>
      <w:r>
        <w:rPr>
          <w:noProof/>
        </w:rPr>
        <w:t>Byfield, p.54.</w:t>
      </w:r>
      <w:r>
        <w:fldChar w:fldCharType="end"/>
      </w:r>
    </w:p>
  </w:footnote>
  <w:footnote w:id="40">
    <w:p w14:paraId="73AFF2C5" w14:textId="28F7DA36" w:rsidR="00C360E1" w:rsidRDefault="00C360E1">
      <w:pPr>
        <w:pStyle w:val="FootnoteText"/>
      </w:pPr>
      <w:r>
        <w:rPr>
          <w:rStyle w:val="FootnoteReference"/>
        </w:rPr>
        <w:footnoteRef/>
      </w:r>
      <w:r>
        <w:t xml:space="preserve"> </w:t>
      </w:r>
      <w:r>
        <w:fldChar w:fldCharType="begin"/>
      </w:r>
      <w:r w:rsidR="000609E6">
        <w:instrText xml:space="preserve"> ADDIN ZOTERO_ITEM CSL_CITATION {"citationID":"bhABH1eG","properties":{"formattedCitation":"Davies.","plainCitation":"Davies.","dontUpdate":true,"noteIndex":40},"citationItems":[{"id":141,"uris":["http://zotero.org/users/2340229/items/2RYQICN3"],"uri":["http://zotero.org/users/2340229/items/2RYQICN3"],"itemData":{"id":141,"type":"book","call-number":"PB2363.M2 D38 2008","collection-title":"Oxford world's classics","event-place":"Oxford ; New York","ISBN":"978-0-19-921878-3","language":"eng","note":"OCLC: ocn180755480","number-of-pages":"293","publisher":"Oxford University Press","publisher-place":"Oxford ; New York","source":"Library of Congress ISBN","title":"The Mabinogion","editor":[{"family":"Davies","given":"Sioned"}],"issued":{"date-parts":[["2008"]]}}}],"schema":"https://github.com/citation-style-language/schema/raw/master/csl-citation.json"} </w:instrText>
      </w:r>
      <w:r>
        <w:fldChar w:fldCharType="separate"/>
      </w:r>
      <w:r>
        <w:rPr>
          <w:noProof/>
        </w:rPr>
        <w:t>Davies, p.17.</w:t>
      </w:r>
      <w:r>
        <w:fldChar w:fldCharType="end"/>
      </w:r>
    </w:p>
  </w:footnote>
  <w:footnote w:id="41">
    <w:p w14:paraId="250319EA" w14:textId="56867941" w:rsidR="00AF650D" w:rsidRDefault="00AF650D">
      <w:pPr>
        <w:pStyle w:val="FootnoteText"/>
      </w:pPr>
      <w:r>
        <w:rPr>
          <w:rStyle w:val="FootnoteReference"/>
        </w:rPr>
        <w:footnoteRef/>
      </w:r>
      <w:r>
        <w:t xml:space="preserve"> </w:t>
      </w:r>
      <w:r>
        <w:fldChar w:fldCharType="begin"/>
      </w:r>
      <w:r w:rsidR="000609E6">
        <w:instrText xml:space="preserve"> ADDIN ZOTERO_ITEM CSL_CITATION {"citationID":"kZ122Q3K","properties":{"formattedCitation":"Fulton.","plainCitation":"Fulton.","dontUpdate":true,"noteIndex":41},"citationItems":[{"id":155,"uris":["http://zotero.org/users/2340229/items/EY9RZKQ8"],"uri":["http://zotero.org/users/2340229/items/EY9RZKQ8"],"itemData":{"id":155,"type":"article-journal","container-title":"Medieval Celtic Literature And Society","language":"English","page":"230-247","title":"The Mabinogi And The Education of Princes In Medieval Wales","author":[{"family":"Fulton","given":"H."}],"issued":{"date-parts":[["2005"]]}}}],"schema":"https://github.com/citation-style-language/schema/raw/master/csl-citation.json"} </w:instrText>
      </w:r>
      <w:r>
        <w:fldChar w:fldCharType="separate"/>
      </w:r>
      <w:r>
        <w:rPr>
          <w:noProof/>
        </w:rPr>
        <w:t>Fulton, p.235.</w:t>
      </w:r>
      <w:r>
        <w:fldChar w:fldCharType="end"/>
      </w:r>
    </w:p>
  </w:footnote>
  <w:footnote w:id="42">
    <w:p w14:paraId="61214F71" w14:textId="2AE6A1B8" w:rsidR="0028186A" w:rsidRDefault="0028186A">
      <w:pPr>
        <w:pStyle w:val="FootnoteText"/>
      </w:pPr>
      <w:r>
        <w:rPr>
          <w:rStyle w:val="FootnoteReference"/>
        </w:rPr>
        <w:footnoteRef/>
      </w:r>
      <w:r>
        <w:t xml:space="preserve"> </w:t>
      </w:r>
      <w:r>
        <w:fldChar w:fldCharType="begin"/>
      </w:r>
      <w:r w:rsidR="000609E6">
        <w:instrText xml:space="preserve"> ADDIN ZOTERO_ITEM CSL_CITATION {"citationID":"Ddwo0Ao7","properties":{"formattedCitation":"Davies.","plainCitation":"Davies.","dontUpdate":true,"noteIndex":42},"citationItems":[{"id":141,"uris":["http://zotero.org/users/2340229/items/2RYQICN3"],"uri":["http://zotero.org/users/2340229/items/2RYQICN3"],"itemData":{"id":141,"type":"book","call-number":"PB2363.M2 D38 2008","collection-title":"Oxford world's classics","event-place":"Oxford ; New York","ISBN":"978-0-19-921878-3","language":"eng","note":"OCLC: ocn180755480","number-of-pages":"293","publisher":"Oxford University Press","publisher-place":"Oxford ; New York","source":"Library of Congress ISBN","title":"The Mabinogion","editor":[{"family":"Davies","given":"Sioned"}],"issued":{"date-parts":[["2008"]]}}}],"schema":"https://github.com/citation-style-language/schema/raw/master/csl-citation.json"} </w:instrText>
      </w:r>
      <w:r>
        <w:fldChar w:fldCharType="separate"/>
      </w:r>
      <w:r>
        <w:rPr>
          <w:noProof/>
        </w:rPr>
        <w:t>Davies, p.54.</w:t>
      </w:r>
      <w:r>
        <w:fldChar w:fldCharType="end"/>
      </w:r>
    </w:p>
  </w:footnote>
  <w:footnote w:id="43">
    <w:p w14:paraId="6AC4CCE0" w14:textId="5750F470" w:rsidR="00C734CB" w:rsidRDefault="00C734CB">
      <w:pPr>
        <w:pStyle w:val="FootnoteText"/>
      </w:pPr>
      <w:r>
        <w:rPr>
          <w:rStyle w:val="FootnoteReference"/>
        </w:rPr>
        <w:footnoteRef/>
      </w:r>
      <w:r>
        <w:t xml:space="preserve"> </w:t>
      </w:r>
      <w:r>
        <w:fldChar w:fldCharType="begin"/>
      </w:r>
      <w:r w:rsidR="000609E6">
        <w:instrText xml:space="preserve"> ADDIN ZOTERO_ITEM CSL_CITATION {"citationID":"Hc7hPMrC","properties":{"formattedCitation":"Davies.","plainCitation":"Davies.","dontUpdate":true,"noteIndex":43},"citationItems":[{"id":141,"uris":["http://zotero.org/users/2340229/items/2RYQICN3"],"uri":["http://zotero.org/users/2340229/items/2RYQICN3"],"itemData":{"id":141,"type":"book","call-number":"PB2363.M2 D38 2008","collection-title":"Oxford world's classics","event-place":"Oxford ; New York","ISBN":"978-0-19-921878-3","language":"eng","note":"OCLC: ocn180755480","number-of-pages":"293","publisher":"Oxford University Press","publisher-place":"Oxford ; New York","source":"Library of Congress ISBN","title":"The Mabinogion","editor":[{"family":"Davies","given":"Sioned"}],"issued":{"date-parts":[["2008"]]}}}],"schema":"https://github.com/citation-style-language/schema/raw/master/csl-citation.json"} </w:instrText>
      </w:r>
      <w:r>
        <w:fldChar w:fldCharType="separate"/>
      </w:r>
      <w:r>
        <w:rPr>
          <w:noProof/>
        </w:rPr>
        <w:t>Ibid.</w:t>
      </w:r>
      <w:r>
        <w:fldChar w:fldCharType="end"/>
      </w:r>
      <w:r>
        <w:t xml:space="preserve"> p. 48</w:t>
      </w:r>
      <w:r w:rsidR="0000483F">
        <w:t>.</w:t>
      </w:r>
    </w:p>
  </w:footnote>
  <w:footnote w:id="44">
    <w:p w14:paraId="1155FEAD" w14:textId="35553526" w:rsidR="004A777D" w:rsidRDefault="004A777D">
      <w:pPr>
        <w:pStyle w:val="FootnoteText"/>
      </w:pPr>
      <w:r>
        <w:rPr>
          <w:rStyle w:val="FootnoteReference"/>
        </w:rPr>
        <w:footnoteRef/>
      </w:r>
      <w:r>
        <w:t xml:space="preserve"> </w:t>
      </w:r>
      <w:r>
        <w:fldChar w:fldCharType="begin"/>
      </w:r>
      <w:r w:rsidR="000609E6">
        <w:instrText xml:space="preserve"> ADDIN ZOTERO_ITEM CSL_CITATION {"citationID":"FxGlFe0v","properties":{"formattedCitation":"Davies.","plainCitation":"Davies.","dontUpdate":true,"noteIndex":44},"citationItems":[{"id":141,"uris":["http://zotero.org/users/2340229/items/2RYQICN3"],"uri":["http://zotero.org/users/2340229/items/2RYQICN3"],"itemData":{"id":141,"type":"book","call-number":"PB2363.M2 D38 2008","collection-title":"Oxford world's classics","event-place":"Oxford ; New York","ISBN":"978-0-19-921878-3","language":"eng","note":"OCLC: ocn180755480","number-of-pages":"293","publisher":"Oxford University Press","publisher-place":"Oxford ; New York","source":"Library of Congress ISBN","title":"The Mabinogion","editor":[{"family":"Davies","given":"Sioned"}],"issued":{"date-parts":[["2008"]]}}}],"schema":"https://github.com/citation-style-language/schema/raw/master/csl-citation.json"} </w:instrText>
      </w:r>
      <w:r>
        <w:fldChar w:fldCharType="separate"/>
      </w:r>
      <w:r>
        <w:rPr>
          <w:noProof/>
        </w:rPr>
        <w:t>Ibid. p. 51.</w:t>
      </w:r>
      <w:r>
        <w:fldChar w:fldCharType="end"/>
      </w:r>
    </w:p>
  </w:footnote>
  <w:footnote w:id="45">
    <w:p w14:paraId="02DD2AE5" w14:textId="1B6891DA" w:rsidR="008B1F40" w:rsidRDefault="008B1F40">
      <w:pPr>
        <w:pStyle w:val="FootnoteText"/>
      </w:pPr>
      <w:r>
        <w:rPr>
          <w:rStyle w:val="FootnoteReference"/>
        </w:rPr>
        <w:footnoteRef/>
      </w:r>
      <w:r>
        <w:t xml:space="preserve"> </w:t>
      </w:r>
      <w:r>
        <w:fldChar w:fldCharType="begin"/>
      </w:r>
      <w:r w:rsidR="000609E6">
        <w:instrText xml:space="preserve"> ADDIN ZOTERO_ITEM CSL_CITATION {"citationID":"x1W9tDMv","properties":{"formattedCitation":"Davies.","plainCitation":"Davies.","dontUpdate":true,"noteIndex":45},"citationItems":[{"id":141,"uris":["http://zotero.org/users/2340229/items/2RYQICN3"],"uri":["http://zotero.org/users/2340229/items/2RYQICN3"],"itemData":{"id":141,"type":"book","call-number":"PB2363.M2 D38 2008","collection-title":"Oxford world's classics","event-place":"Oxford ; New York","ISBN":"978-0-19-921878-3","language":"eng","note":"OCLC: ocn180755480","number-of-pages":"293","publisher":"Oxford University Press","publisher-place":"Oxford ; New York","source":"Library of Congress ISBN","title":"The Mabinogion","editor":[{"family":"Davies","given":"Sioned"}],"issued":{"date-parts":[["2008"]]}}}],"schema":"https://github.com/citation-style-language/schema/raw/master/csl-citation.json"} </w:instrText>
      </w:r>
      <w:r>
        <w:fldChar w:fldCharType="separate"/>
      </w:r>
      <w:r>
        <w:rPr>
          <w:noProof/>
        </w:rPr>
        <w:t>Ibid.</w:t>
      </w:r>
      <w:r>
        <w:fldChar w:fldCharType="end"/>
      </w:r>
      <w:r>
        <w:t xml:space="preserve"> p. 4</w:t>
      </w:r>
      <w:r w:rsidR="00AD23EB">
        <w:t>.</w:t>
      </w:r>
    </w:p>
  </w:footnote>
  <w:footnote w:id="46">
    <w:p w14:paraId="0F7B700C" w14:textId="5E514E81" w:rsidR="005A54A6" w:rsidRDefault="005A54A6">
      <w:pPr>
        <w:pStyle w:val="FootnoteText"/>
      </w:pPr>
      <w:r>
        <w:rPr>
          <w:rStyle w:val="FootnoteReference"/>
        </w:rPr>
        <w:footnoteRef/>
      </w:r>
      <w:r>
        <w:t xml:space="preserve"> Ibid. p. 5.</w:t>
      </w:r>
    </w:p>
  </w:footnote>
  <w:footnote w:id="47">
    <w:p w14:paraId="6B05610A" w14:textId="1CF7C0AC" w:rsidR="002C5B44" w:rsidRDefault="002C5B44">
      <w:pPr>
        <w:pStyle w:val="FootnoteText"/>
      </w:pPr>
      <w:r>
        <w:rPr>
          <w:rStyle w:val="FootnoteReference"/>
        </w:rPr>
        <w:footnoteRef/>
      </w:r>
      <w:r>
        <w:t xml:space="preserve"> </w:t>
      </w:r>
      <w:r>
        <w:fldChar w:fldCharType="begin"/>
      </w:r>
      <w:r w:rsidR="000609E6">
        <w:instrText xml:space="preserve"> ADDIN ZOTERO_ITEM CSL_CITATION {"citationID":"NVAzw2zC","properties":{"formattedCitation":"Byfield.","plainCitation":"Byfield.","dontUpdate":true,"noteIndex":47},"citationItems":[{"id":153,"uris":["http://zotero.org/users/2340229/items/NIDT4DIW"],"uri":["http://zotero.org/users/2340229/items/NIDT4DIW"],"itemData":{"id":153,"type":"article-journal","container-title":"Bulletin of the Board of Celtic Studies","page":"51-72","title":"Character And Conflict In The Four Branches Of The Mabinogi","volume":"40","author":[{"family":"Byfield","given":"C.E."}],"issued":{"date-parts":[["1993"]]}}}],"schema":"https://github.com/citation-style-language/schema/raw/master/csl-citation.json"} </w:instrText>
      </w:r>
      <w:r>
        <w:fldChar w:fldCharType="separate"/>
      </w:r>
      <w:r>
        <w:rPr>
          <w:noProof/>
        </w:rPr>
        <w:t>Byfield, p. 53.</w:t>
      </w:r>
      <w:r>
        <w:fldChar w:fldCharType="end"/>
      </w:r>
    </w:p>
  </w:footnote>
  <w:footnote w:id="48">
    <w:p w14:paraId="024F9646" w14:textId="519FC427" w:rsidR="00CC5966" w:rsidRDefault="00CC5966">
      <w:pPr>
        <w:pStyle w:val="FootnoteText"/>
      </w:pPr>
      <w:r>
        <w:rPr>
          <w:rStyle w:val="FootnoteReference"/>
        </w:rPr>
        <w:footnoteRef/>
      </w:r>
      <w:r>
        <w:t xml:space="preserve"> </w:t>
      </w:r>
      <w:r>
        <w:fldChar w:fldCharType="begin"/>
      </w:r>
      <w:r w:rsidR="000609E6">
        <w:instrText xml:space="preserve"> ADDIN ZOTERO_ITEM CSL_CITATION {"citationID":"S68xY9pH","properties":{"formattedCitation":"Bollard.","plainCitation":"Bollard.","dontUpdate":true,"noteIndex":48},"citationItems":[{"id":140,"uris":["http://zotero.org/users/2340229/items/PV5SH826"],"uri":["http://zotero.org/users/2340229/items/PV5SH826"],"itemData":{"id":140,"type":"article-journal","container-title":"Cambridge  Medieval Celtic Studies","ISSN":"0260-5600","journalAbbreviation":"CMCS","language":"English","page":"67-86","title":"The Role Of Myth And Tradition In The Four Branches Of The Mabinogi","volume":"6","author":[{"family":"Bollard","given":"J.K."}],"issued":{"date-parts":[["1983"]],"season":"Winter"}}}],"schema":"https://github.com/citation-style-language/schema/raw/master/csl-citation.json"} </w:instrText>
      </w:r>
      <w:r>
        <w:fldChar w:fldCharType="separate"/>
      </w:r>
      <w:r>
        <w:rPr>
          <w:noProof/>
        </w:rPr>
        <w:t>Bollard,</w:t>
      </w:r>
      <w:r w:rsidR="003D622A" w:rsidRPr="003D622A">
        <w:rPr>
          <w:rFonts w:ascii="Calibri" w:cs="Calibri"/>
        </w:rPr>
        <w:t xml:space="preserve"> </w:t>
      </w:r>
      <w:r w:rsidR="003D622A" w:rsidRPr="00186702">
        <w:rPr>
          <w:rFonts w:ascii="Calibri" w:cs="Calibri"/>
        </w:rPr>
        <w:t>‘The Role Of Myth And Tradition In The Four Branches Of The Mabinogi</w:t>
      </w:r>
      <w:r w:rsidR="003D622A">
        <w:rPr>
          <w:rFonts w:ascii="Calibri" w:cs="Calibri"/>
        </w:rPr>
        <w:t>',</w:t>
      </w:r>
      <w:r>
        <w:rPr>
          <w:noProof/>
        </w:rPr>
        <w:t xml:space="preserve"> p. 72..</w:t>
      </w:r>
      <w:r>
        <w:fldChar w:fldCharType="end"/>
      </w:r>
    </w:p>
  </w:footnote>
  <w:footnote w:id="49">
    <w:p w14:paraId="7D2C1D44" w14:textId="79C60D10" w:rsidR="00952D1E" w:rsidRDefault="00952D1E">
      <w:pPr>
        <w:pStyle w:val="FootnoteText"/>
      </w:pPr>
      <w:r>
        <w:rPr>
          <w:rStyle w:val="FootnoteReference"/>
        </w:rPr>
        <w:footnoteRef/>
      </w:r>
      <w:r>
        <w:t xml:space="preserve"> </w:t>
      </w:r>
      <w:r>
        <w:fldChar w:fldCharType="begin"/>
      </w:r>
      <w:r w:rsidR="000609E6">
        <w:instrText xml:space="preserve"> ADDIN ZOTERO_ITEM CSL_CITATION {"citationID":"dzZdk5eb","properties":{"formattedCitation":"Davies.","plainCitation":"Davies.","dontUpdate":true,"noteIndex":49},"citationItems":[{"id":141,"uris":["http://zotero.org/users/2340229/items/2RYQICN3"],"uri":["http://zotero.org/users/2340229/items/2RYQICN3"],"itemData":{"id":141,"type":"book","call-number":"PB2363.M2 D38 2008","collection-title":"Oxford world's classics","event-place":"Oxford ; New York","ISBN":"978-0-19-921878-3","language":"eng","note":"OCLC: ocn180755480","number-of-pages":"293","publisher":"Oxford University Press","publisher-place":"Oxford ; New York","source":"Library of Congress ISBN","title":"The Mabinogion","editor":[{"family":"Davies","given":"Sioned"}],"issued":{"date-parts":[["2008"]]}}}],"schema":"https://github.com/citation-style-language/schema/raw/master/csl-citation.json"} </w:instrText>
      </w:r>
      <w:r>
        <w:fldChar w:fldCharType="separate"/>
      </w:r>
      <w:r>
        <w:rPr>
          <w:noProof/>
        </w:rPr>
        <w:t>Davies, p. 20.</w:t>
      </w:r>
      <w:r>
        <w:fldChar w:fldCharType="end"/>
      </w:r>
    </w:p>
  </w:footnote>
  <w:footnote w:id="50">
    <w:p w14:paraId="545D89AF" w14:textId="19FE3FF0" w:rsidR="00976CB0" w:rsidRDefault="00976CB0">
      <w:pPr>
        <w:pStyle w:val="FootnoteText"/>
      </w:pPr>
      <w:r>
        <w:rPr>
          <w:rStyle w:val="FootnoteReference"/>
        </w:rPr>
        <w:footnoteRef/>
      </w:r>
      <w:r>
        <w:t xml:space="preserve"> </w:t>
      </w:r>
      <w:r>
        <w:fldChar w:fldCharType="begin"/>
      </w:r>
      <w:r w:rsidR="000609E6">
        <w:instrText xml:space="preserve"> ADDIN ZOTERO_ITEM CSL_CITATION {"citationID":"jpW4slO8","properties":{"formattedCitation":"Byfield.","plainCitation":"Byfield.","dontUpdate":true,"noteIndex":50},"citationItems":[{"id":153,"uris":["http://zotero.org/users/2340229/items/NIDT4DIW"],"uri":["http://zotero.org/users/2340229/items/NIDT4DIW"],"itemData":{"id":153,"type":"article-journal","container-title":"Bulletin of the Board of Celtic Studies","page":"51-72","title":"Character And Conflict In The Four Branches Of The Mabinogi","volume":"40","author":[{"family":"Byfield","given":"C.E."}],"issued":{"date-parts":[["1993"]]}}}],"schema":"https://github.com/citation-style-language/schema/raw/master/csl-citation.json"} </w:instrText>
      </w:r>
      <w:r>
        <w:fldChar w:fldCharType="separate"/>
      </w:r>
      <w:r>
        <w:rPr>
          <w:noProof/>
        </w:rPr>
        <w:t>Byfield, p. 55.</w:t>
      </w:r>
      <w:r>
        <w:fldChar w:fldCharType="end"/>
      </w:r>
    </w:p>
  </w:footnote>
  <w:footnote w:id="51">
    <w:p w14:paraId="1E1C7251" w14:textId="0F05B1F8" w:rsidR="0049261D" w:rsidRDefault="0049261D">
      <w:pPr>
        <w:pStyle w:val="FootnoteText"/>
      </w:pPr>
      <w:r>
        <w:rPr>
          <w:rStyle w:val="FootnoteReference"/>
        </w:rPr>
        <w:footnoteRef/>
      </w:r>
      <w:r>
        <w:t xml:space="preserve"> </w:t>
      </w:r>
      <w:r>
        <w:fldChar w:fldCharType="begin"/>
      </w:r>
      <w:r w:rsidR="000609E6">
        <w:instrText xml:space="preserve"> ADDIN ZOTERO_ITEM CSL_CITATION {"citationID":"UXbG1brM","properties":{"formattedCitation":"Ellis.","plainCitation":"Ellis.","dontUpdate":true,"noteIndex":51},"citationItems":[{"id":165,"uris":["http://zotero.org/users/2340229/items/ZZZNQXTM"],"uri":["http://zotero.org/users/2340229/items/ZZZNQXTM"],"itemData":{"id":165,"type":"article","title":"Legal References, Terms And Conceptions In The 'Mabinogion'.","author":[{"family":"Ellis","given":"T.P."}]}}],"schema":"https://github.com/citation-style-language/schema/raw/master/csl-citation.json"} </w:instrText>
      </w:r>
      <w:r>
        <w:fldChar w:fldCharType="separate"/>
      </w:r>
      <w:r>
        <w:rPr>
          <w:noProof/>
        </w:rPr>
        <w:t>Ellis, p. 86.</w:t>
      </w:r>
      <w:r>
        <w:fldChar w:fldCharType="end"/>
      </w:r>
    </w:p>
  </w:footnote>
  <w:footnote w:id="52">
    <w:p w14:paraId="0B9D5C4A" w14:textId="169DF017" w:rsidR="00D105AC" w:rsidRDefault="00D105AC">
      <w:pPr>
        <w:pStyle w:val="FootnoteText"/>
      </w:pPr>
      <w:r>
        <w:rPr>
          <w:rStyle w:val="FootnoteReference"/>
        </w:rPr>
        <w:footnoteRef/>
      </w:r>
      <w:r>
        <w:t xml:space="preserve"> </w:t>
      </w:r>
      <w:r>
        <w:fldChar w:fldCharType="begin"/>
      </w:r>
      <w:r w:rsidR="000609E6">
        <w:instrText xml:space="preserve"> ADDIN ZOTERO_ITEM CSL_CITATION {"citationID":"r6HxrQEW","properties":{"formattedCitation":"Davies.","plainCitation":"Davies.","dontUpdate":true,"noteIndex":52},"citationItems":[{"id":141,"uris":["http://zotero.org/users/2340229/items/2RYQICN3"],"uri":["http://zotero.org/users/2340229/items/2RYQICN3"],"itemData":{"id":141,"type":"book","call-number":"PB2363.M2 D38 2008","collection-title":"Oxford world's classics","event-place":"Oxford ; New York","ISBN":"978-0-19-921878-3","language":"eng","note":"OCLC: ocn180755480","number-of-pages":"293","publisher":"Oxford University Press","publisher-place":"Oxford ; New York","source":"Library of Congress ISBN","title":"The Mabinogion","editor":[{"family":"Davies","given":"Sioned"}],"issued":{"date-parts":[["2008"]]}}}],"schema":"https://github.com/citation-style-language/schema/raw/master/csl-citation.json"} </w:instrText>
      </w:r>
      <w:r>
        <w:fldChar w:fldCharType="separate"/>
      </w:r>
      <w:r>
        <w:rPr>
          <w:noProof/>
        </w:rPr>
        <w:t>Davies p. 52.</w:t>
      </w:r>
      <w:r>
        <w:fldChar w:fldCharType="end"/>
      </w:r>
    </w:p>
  </w:footnote>
  <w:footnote w:id="53">
    <w:p w14:paraId="364DAD62" w14:textId="3AE8C942" w:rsidR="00634FCE" w:rsidRDefault="00634FCE">
      <w:pPr>
        <w:pStyle w:val="FootnoteText"/>
      </w:pPr>
      <w:r>
        <w:rPr>
          <w:rStyle w:val="FootnoteReference"/>
        </w:rPr>
        <w:footnoteRef/>
      </w:r>
      <w:r>
        <w:t xml:space="preserve"> Ibid. p. 52.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AD87478"/>
    <w:multiLevelType w:val="hybridMultilevel"/>
    <w:tmpl w:val="B70844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6C7F"/>
    <w:rsid w:val="00000F7D"/>
    <w:rsid w:val="000026F4"/>
    <w:rsid w:val="0000483F"/>
    <w:rsid w:val="0000572A"/>
    <w:rsid w:val="00006377"/>
    <w:rsid w:val="00006B22"/>
    <w:rsid w:val="00006FCB"/>
    <w:rsid w:val="00007926"/>
    <w:rsid w:val="0001138E"/>
    <w:rsid w:val="00013B70"/>
    <w:rsid w:val="00014407"/>
    <w:rsid w:val="00017137"/>
    <w:rsid w:val="00020D58"/>
    <w:rsid w:val="00022571"/>
    <w:rsid w:val="00023602"/>
    <w:rsid w:val="00024C59"/>
    <w:rsid w:val="0002578B"/>
    <w:rsid w:val="00025F00"/>
    <w:rsid w:val="000265C8"/>
    <w:rsid w:val="0002708C"/>
    <w:rsid w:val="00034ECC"/>
    <w:rsid w:val="000350D9"/>
    <w:rsid w:val="00035413"/>
    <w:rsid w:val="00036E1B"/>
    <w:rsid w:val="0004081F"/>
    <w:rsid w:val="0004262D"/>
    <w:rsid w:val="000428F2"/>
    <w:rsid w:val="00043888"/>
    <w:rsid w:val="000442F2"/>
    <w:rsid w:val="000474F0"/>
    <w:rsid w:val="000474FB"/>
    <w:rsid w:val="00047B6B"/>
    <w:rsid w:val="00051484"/>
    <w:rsid w:val="00051A1C"/>
    <w:rsid w:val="00052420"/>
    <w:rsid w:val="0005487A"/>
    <w:rsid w:val="000549AD"/>
    <w:rsid w:val="00054E95"/>
    <w:rsid w:val="000609E6"/>
    <w:rsid w:val="00062145"/>
    <w:rsid w:val="0006262A"/>
    <w:rsid w:val="00062C70"/>
    <w:rsid w:val="00063337"/>
    <w:rsid w:val="000635DE"/>
    <w:rsid w:val="000641CD"/>
    <w:rsid w:val="00065A2C"/>
    <w:rsid w:val="00070994"/>
    <w:rsid w:val="00072D9E"/>
    <w:rsid w:val="0007344F"/>
    <w:rsid w:val="000739E7"/>
    <w:rsid w:val="00074B42"/>
    <w:rsid w:val="00075188"/>
    <w:rsid w:val="00075721"/>
    <w:rsid w:val="00075878"/>
    <w:rsid w:val="00075E66"/>
    <w:rsid w:val="00076BD2"/>
    <w:rsid w:val="00082FF4"/>
    <w:rsid w:val="0008343E"/>
    <w:rsid w:val="00084049"/>
    <w:rsid w:val="00084109"/>
    <w:rsid w:val="00084F63"/>
    <w:rsid w:val="0008748C"/>
    <w:rsid w:val="00091FEC"/>
    <w:rsid w:val="0009204E"/>
    <w:rsid w:val="000930B9"/>
    <w:rsid w:val="00097031"/>
    <w:rsid w:val="000A1451"/>
    <w:rsid w:val="000A14B2"/>
    <w:rsid w:val="000A1F3E"/>
    <w:rsid w:val="000A2131"/>
    <w:rsid w:val="000A2B05"/>
    <w:rsid w:val="000A3209"/>
    <w:rsid w:val="000A33CA"/>
    <w:rsid w:val="000A47AD"/>
    <w:rsid w:val="000A4E7B"/>
    <w:rsid w:val="000A570E"/>
    <w:rsid w:val="000A5782"/>
    <w:rsid w:val="000A653B"/>
    <w:rsid w:val="000A76F6"/>
    <w:rsid w:val="000A78D6"/>
    <w:rsid w:val="000A7DD3"/>
    <w:rsid w:val="000B124A"/>
    <w:rsid w:val="000B1E2C"/>
    <w:rsid w:val="000B206B"/>
    <w:rsid w:val="000C3DF4"/>
    <w:rsid w:val="000C421B"/>
    <w:rsid w:val="000C4620"/>
    <w:rsid w:val="000C62FC"/>
    <w:rsid w:val="000C6BE0"/>
    <w:rsid w:val="000D05A8"/>
    <w:rsid w:val="000D1067"/>
    <w:rsid w:val="000D1081"/>
    <w:rsid w:val="000D466B"/>
    <w:rsid w:val="000D717B"/>
    <w:rsid w:val="000D7246"/>
    <w:rsid w:val="000D776A"/>
    <w:rsid w:val="000D7EAE"/>
    <w:rsid w:val="000E486E"/>
    <w:rsid w:val="000E544B"/>
    <w:rsid w:val="000E5A62"/>
    <w:rsid w:val="000E7E27"/>
    <w:rsid w:val="000F0B27"/>
    <w:rsid w:val="000F35B9"/>
    <w:rsid w:val="000F518C"/>
    <w:rsid w:val="000F524B"/>
    <w:rsid w:val="000F70D4"/>
    <w:rsid w:val="000F7C30"/>
    <w:rsid w:val="00101C7A"/>
    <w:rsid w:val="0010539C"/>
    <w:rsid w:val="001075D2"/>
    <w:rsid w:val="00110027"/>
    <w:rsid w:val="00110146"/>
    <w:rsid w:val="00110C6B"/>
    <w:rsid w:val="001112FA"/>
    <w:rsid w:val="0011283A"/>
    <w:rsid w:val="0011283C"/>
    <w:rsid w:val="00113294"/>
    <w:rsid w:val="00114377"/>
    <w:rsid w:val="001178F0"/>
    <w:rsid w:val="00117ACA"/>
    <w:rsid w:val="00117EEF"/>
    <w:rsid w:val="00123793"/>
    <w:rsid w:val="00123814"/>
    <w:rsid w:val="0012615B"/>
    <w:rsid w:val="00127C13"/>
    <w:rsid w:val="00133860"/>
    <w:rsid w:val="00134379"/>
    <w:rsid w:val="001347C4"/>
    <w:rsid w:val="001347F0"/>
    <w:rsid w:val="001363C4"/>
    <w:rsid w:val="0013719A"/>
    <w:rsid w:val="00137D81"/>
    <w:rsid w:val="001400AA"/>
    <w:rsid w:val="00140794"/>
    <w:rsid w:val="00141090"/>
    <w:rsid w:val="00141B0A"/>
    <w:rsid w:val="00141C0B"/>
    <w:rsid w:val="00142339"/>
    <w:rsid w:val="0015181C"/>
    <w:rsid w:val="00154282"/>
    <w:rsid w:val="00154D94"/>
    <w:rsid w:val="001557FD"/>
    <w:rsid w:val="00157150"/>
    <w:rsid w:val="00163830"/>
    <w:rsid w:val="0016766C"/>
    <w:rsid w:val="00170A4C"/>
    <w:rsid w:val="0017153C"/>
    <w:rsid w:val="00171626"/>
    <w:rsid w:val="001723F7"/>
    <w:rsid w:val="0017280F"/>
    <w:rsid w:val="001739C4"/>
    <w:rsid w:val="00174FBC"/>
    <w:rsid w:val="0017677A"/>
    <w:rsid w:val="00180C35"/>
    <w:rsid w:val="00181DA4"/>
    <w:rsid w:val="00181FFF"/>
    <w:rsid w:val="00182E77"/>
    <w:rsid w:val="0018577E"/>
    <w:rsid w:val="001862C3"/>
    <w:rsid w:val="00186569"/>
    <w:rsid w:val="00186702"/>
    <w:rsid w:val="0019014E"/>
    <w:rsid w:val="001904C9"/>
    <w:rsid w:val="001917D1"/>
    <w:rsid w:val="0019351D"/>
    <w:rsid w:val="00194B51"/>
    <w:rsid w:val="00195267"/>
    <w:rsid w:val="001977EE"/>
    <w:rsid w:val="001A071C"/>
    <w:rsid w:val="001A0B5D"/>
    <w:rsid w:val="001A0D09"/>
    <w:rsid w:val="001A1054"/>
    <w:rsid w:val="001A1B9C"/>
    <w:rsid w:val="001A1ECC"/>
    <w:rsid w:val="001A3DCA"/>
    <w:rsid w:val="001A58B7"/>
    <w:rsid w:val="001A7CE4"/>
    <w:rsid w:val="001B03F0"/>
    <w:rsid w:val="001B19E1"/>
    <w:rsid w:val="001B19FA"/>
    <w:rsid w:val="001B3049"/>
    <w:rsid w:val="001B331C"/>
    <w:rsid w:val="001B4410"/>
    <w:rsid w:val="001B60F9"/>
    <w:rsid w:val="001B6804"/>
    <w:rsid w:val="001B7F85"/>
    <w:rsid w:val="001C136B"/>
    <w:rsid w:val="001C50BD"/>
    <w:rsid w:val="001C5351"/>
    <w:rsid w:val="001C69BC"/>
    <w:rsid w:val="001C7116"/>
    <w:rsid w:val="001C7326"/>
    <w:rsid w:val="001C7E81"/>
    <w:rsid w:val="001D091E"/>
    <w:rsid w:val="001D2C4B"/>
    <w:rsid w:val="001D30D1"/>
    <w:rsid w:val="001D33FE"/>
    <w:rsid w:val="001D520E"/>
    <w:rsid w:val="001D5B4E"/>
    <w:rsid w:val="001D601D"/>
    <w:rsid w:val="001D67B5"/>
    <w:rsid w:val="001D6DA9"/>
    <w:rsid w:val="001D70A1"/>
    <w:rsid w:val="001D7266"/>
    <w:rsid w:val="001D794F"/>
    <w:rsid w:val="001D7D67"/>
    <w:rsid w:val="001E0E8D"/>
    <w:rsid w:val="001E28A4"/>
    <w:rsid w:val="001E6BCC"/>
    <w:rsid w:val="001E6F2A"/>
    <w:rsid w:val="001E702D"/>
    <w:rsid w:val="001E7983"/>
    <w:rsid w:val="001F26F9"/>
    <w:rsid w:val="001F2ECE"/>
    <w:rsid w:val="001F3AD2"/>
    <w:rsid w:val="001F458D"/>
    <w:rsid w:val="001F50A1"/>
    <w:rsid w:val="00200DE7"/>
    <w:rsid w:val="002014D2"/>
    <w:rsid w:val="00201B2F"/>
    <w:rsid w:val="00201F5E"/>
    <w:rsid w:val="0020393D"/>
    <w:rsid w:val="002074B1"/>
    <w:rsid w:val="00212A6E"/>
    <w:rsid w:val="00212E4E"/>
    <w:rsid w:val="00213CE3"/>
    <w:rsid w:val="002157D6"/>
    <w:rsid w:val="002161B8"/>
    <w:rsid w:val="00217603"/>
    <w:rsid w:val="00217943"/>
    <w:rsid w:val="00217B45"/>
    <w:rsid w:val="00223220"/>
    <w:rsid w:val="002234A6"/>
    <w:rsid w:val="00224D2A"/>
    <w:rsid w:val="00226446"/>
    <w:rsid w:val="00227C2F"/>
    <w:rsid w:val="002308B8"/>
    <w:rsid w:val="00230E4A"/>
    <w:rsid w:val="00232896"/>
    <w:rsid w:val="00233F6E"/>
    <w:rsid w:val="0023556A"/>
    <w:rsid w:val="00235E56"/>
    <w:rsid w:val="0023638B"/>
    <w:rsid w:val="00236846"/>
    <w:rsid w:val="002376EB"/>
    <w:rsid w:val="00237FBE"/>
    <w:rsid w:val="00240166"/>
    <w:rsid w:val="00240434"/>
    <w:rsid w:val="00242332"/>
    <w:rsid w:val="002438BA"/>
    <w:rsid w:val="00244249"/>
    <w:rsid w:val="0024484D"/>
    <w:rsid w:val="00245588"/>
    <w:rsid w:val="00245BE1"/>
    <w:rsid w:val="00245FEF"/>
    <w:rsid w:val="00246D39"/>
    <w:rsid w:val="00250A3B"/>
    <w:rsid w:val="002566DB"/>
    <w:rsid w:val="002579C4"/>
    <w:rsid w:val="00260B0E"/>
    <w:rsid w:val="00265514"/>
    <w:rsid w:val="00265E1A"/>
    <w:rsid w:val="00267DF7"/>
    <w:rsid w:val="00271942"/>
    <w:rsid w:val="00273D4B"/>
    <w:rsid w:val="00273D57"/>
    <w:rsid w:val="00276B4B"/>
    <w:rsid w:val="00277626"/>
    <w:rsid w:val="002776D7"/>
    <w:rsid w:val="00277BF7"/>
    <w:rsid w:val="00280C50"/>
    <w:rsid w:val="0028186A"/>
    <w:rsid w:val="002820CF"/>
    <w:rsid w:val="0028271F"/>
    <w:rsid w:val="00285DB2"/>
    <w:rsid w:val="00286430"/>
    <w:rsid w:val="002902BB"/>
    <w:rsid w:val="002903A9"/>
    <w:rsid w:val="00290FFC"/>
    <w:rsid w:val="00293F8A"/>
    <w:rsid w:val="00294828"/>
    <w:rsid w:val="002972DB"/>
    <w:rsid w:val="002A0916"/>
    <w:rsid w:val="002A2709"/>
    <w:rsid w:val="002A3AF3"/>
    <w:rsid w:val="002A414B"/>
    <w:rsid w:val="002A4912"/>
    <w:rsid w:val="002A4E2C"/>
    <w:rsid w:val="002A6A81"/>
    <w:rsid w:val="002A737C"/>
    <w:rsid w:val="002B255E"/>
    <w:rsid w:val="002B2CFC"/>
    <w:rsid w:val="002B3329"/>
    <w:rsid w:val="002B7A83"/>
    <w:rsid w:val="002C0C38"/>
    <w:rsid w:val="002C521C"/>
    <w:rsid w:val="002C57EC"/>
    <w:rsid w:val="002C5B44"/>
    <w:rsid w:val="002C5D60"/>
    <w:rsid w:val="002C6FB8"/>
    <w:rsid w:val="002D0502"/>
    <w:rsid w:val="002D0D67"/>
    <w:rsid w:val="002D1DB3"/>
    <w:rsid w:val="002D4373"/>
    <w:rsid w:val="002D4A52"/>
    <w:rsid w:val="002D4C10"/>
    <w:rsid w:val="002D7997"/>
    <w:rsid w:val="002E0C09"/>
    <w:rsid w:val="002E2A30"/>
    <w:rsid w:val="002E2B28"/>
    <w:rsid w:val="002E3856"/>
    <w:rsid w:val="002E53B0"/>
    <w:rsid w:val="002F0CE3"/>
    <w:rsid w:val="002F3696"/>
    <w:rsid w:val="002F48A3"/>
    <w:rsid w:val="002F4DAD"/>
    <w:rsid w:val="002F4E69"/>
    <w:rsid w:val="002F5543"/>
    <w:rsid w:val="002F7B8F"/>
    <w:rsid w:val="002F7F84"/>
    <w:rsid w:val="00300233"/>
    <w:rsid w:val="00302EB3"/>
    <w:rsid w:val="00303726"/>
    <w:rsid w:val="00310016"/>
    <w:rsid w:val="003106AC"/>
    <w:rsid w:val="003109FD"/>
    <w:rsid w:val="00310BC1"/>
    <w:rsid w:val="003114C4"/>
    <w:rsid w:val="003119E5"/>
    <w:rsid w:val="00311B0A"/>
    <w:rsid w:val="00312426"/>
    <w:rsid w:val="00312925"/>
    <w:rsid w:val="00313D7E"/>
    <w:rsid w:val="00315A3E"/>
    <w:rsid w:val="00315BDA"/>
    <w:rsid w:val="00317C88"/>
    <w:rsid w:val="00321138"/>
    <w:rsid w:val="00322910"/>
    <w:rsid w:val="003237BB"/>
    <w:rsid w:val="0032440E"/>
    <w:rsid w:val="00324BD8"/>
    <w:rsid w:val="00324C3B"/>
    <w:rsid w:val="003254E7"/>
    <w:rsid w:val="0032745F"/>
    <w:rsid w:val="003310A4"/>
    <w:rsid w:val="00331CAD"/>
    <w:rsid w:val="0033243A"/>
    <w:rsid w:val="00334E04"/>
    <w:rsid w:val="0033629A"/>
    <w:rsid w:val="00337BF0"/>
    <w:rsid w:val="00337D0C"/>
    <w:rsid w:val="00340296"/>
    <w:rsid w:val="003423C8"/>
    <w:rsid w:val="003425B7"/>
    <w:rsid w:val="00346866"/>
    <w:rsid w:val="00346FD3"/>
    <w:rsid w:val="00347487"/>
    <w:rsid w:val="00347BF6"/>
    <w:rsid w:val="003506BC"/>
    <w:rsid w:val="00352AD2"/>
    <w:rsid w:val="00352CFD"/>
    <w:rsid w:val="0035312A"/>
    <w:rsid w:val="00353138"/>
    <w:rsid w:val="003545A2"/>
    <w:rsid w:val="003554C5"/>
    <w:rsid w:val="00355DDF"/>
    <w:rsid w:val="003560F0"/>
    <w:rsid w:val="00356791"/>
    <w:rsid w:val="00360005"/>
    <w:rsid w:val="00361258"/>
    <w:rsid w:val="00363BBC"/>
    <w:rsid w:val="0036595B"/>
    <w:rsid w:val="00366D7D"/>
    <w:rsid w:val="00367098"/>
    <w:rsid w:val="003714FD"/>
    <w:rsid w:val="00373E81"/>
    <w:rsid w:val="00376D1C"/>
    <w:rsid w:val="003773CA"/>
    <w:rsid w:val="00380580"/>
    <w:rsid w:val="0038277A"/>
    <w:rsid w:val="00383584"/>
    <w:rsid w:val="00384B5D"/>
    <w:rsid w:val="00385250"/>
    <w:rsid w:val="00385380"/>
    <w:rsid w:val="00386856"/>
    <w:rsid w:val="00391ADB"/>
    <w:rsid w:val="00395150"/>
    <w:rsid w:val="003959A9"/>
    <w:rsid w:val="00396650"/>
    <w:rsid w:val="00396B3D"/>
    <w:rsid w:val="00397C2C"/>
    <w:rsid w:val="00397CB0"/>
    <w:rsid w:val="003A0921"/>
    <w:rsid w:val="003A310B"/>
    <w:rsid w:val="003A3559"/>
    <w:rsid w:val="003A3AEC"/>
    <w:rsid w:val="003A5176"/>
    <w:rsid w:val="003A5FD6"/>
    <w:rsid w:val="003A65C7"/>
    <w:rsid w:val="003A6BA0"/>
    <w:rsid w:val="003B1327"/>
    <w:rsid w:val="003B17D7"/>
    <w:rsid w:val="003B3031"/>
    <w:rsid w:val="003B543C"/>
    <w:rsid w:val="003B5725"/>
    <w:rsid w:val="003B5F93"/>
    <w:rsid w:val="003B7709"/>
    <w:rsid w:val="003B7F88"/>
    <w:rsid w:val="003C1112"/>
    <w:rsid w:val="003C2E71"/>
    <w:rsid w:val="003C3152"/>
    <w:rsid w:val="003C4EAC"/>
    <w:rsid w:val="003C6FA8"/>
    <w:rsid w:val="003C7E76"/>
    <w:rsid w:val="003D007B"/>
    <w:rsid w:val="003D02A4"/>
    <w:rsid w:val="003D0BFF"/>
    <w:rsid w:val="003D105F"/>
    <w:rsid w:val="003D3641"/>
    <w:rsid w:val="003D49A4"/>
    <w:rsid w:val="003D4C2C"/>
    <w:rsid w:val="003D52C4"/>
    <w:rsid w:val="003D607B"/>
    <w:rsid w:val="003D622A"/>
    <w:rsid w:val="003E08D7"/>
    <w:rsid w:val="003E1340"/>
    <w:rsid w:val="003E1545"/>
    <w:rsid w:val="003E1E9C"/>
    <w:rsid w:val="003E2BC1"/>
    <w:rsid w:val="003E3D78"/>
    <w:rsid w:val="003E4935"/>
    <w:rsid w:val="003E6F2C"/>
    <w:rsid w:val="003E72C6"/>
    <w:rsid w:val="003F0070"/>
    <w:rsid w:val="003F4564"/>
    <w:rsid w:val="003F5B03"/>
    <w:rsid w:val="0040049D"/>
    <w:rsid w:val="004006C9"/>
    <w:rsid w:val="0040070E"/>
    <w:rsid w:val="004022D4"/>
    <w:rsid w:val="004022F9"/>
    <w:rsid w:val="00405CE9"/>
    <w:rsid w:val="00406379"/>
    <w:rsid w:val="00410756"/>
    <w:rsid w:val="00410855"/>
    <w:rsid w:val="00410A98"/>
    <w:rsid w:val="0041174D"/>
    <w:rsid w:val="00413D2B"/>
    <w:rsid w:val="00414EDB"/>
    <w:rsid w:val="00415DE5"/>
    <w:rsid w:val="00415FF9"/>
    <w:rsid w:val="00420316"/>
    <w:rsid w:val="0042273D"/>
    <w:rsid w:val="00423061"/>
    <w:rsid w:val="00423506"/>
    <w:rsid w:val="00423A39"/>
    <w:rsid w:val="00424C8B"/>
    <w:rsid w:val="00425928"/>
    <w:rsid w:val="004265B5"/>
    <w:rsid w:val="00426D1B"/>
    <w:rsid w:val="00427BD0"/>
    <w:rsid w:val="004302BA"/>
    <w:rsid w:val="0043292A"/>
    <w:rsid w:val="00435BA8"/>
    <w:rsid w:val="00436108"/>
    <w:rsid w:val="004366DF"/>
    <w:rsid w:val="0044315D"/>
    <w:rsid w:val="00444602"/>
    <w:rsid w:val="00446415"/>
    <w:rsid w:val="00447AB1"/>
    <w:rsid w:val="00451B8B"/>
    <w:rsid w:val="004533E7"/>
    <w:rsid w:val="00453AE8"/>
    <w:rsid w:val="004560B9"/>
    <w:rsid w:val="0045708F"/>
    <w:rsid w:val="00457219"/>
    <w:rsid w:val="00457F1A"/>
    <w:rsid w:val="00460877"/>
    <w:rsid w:val="0046159C"/>
    <w:rsid w:val="00462FA7"/>
    <w:rsid w:val="00463835"/>
    <w:rsid w:val="00463B40"/>
    <w:rsid w:val="00463EE4"/>
    <w:rsid w:val="004651BD"/>
    <w:rsid w:val="00465284"/>
    <w:rsid w:val="00465B1F"/>
    <w:rsid w:val="004670AB"/>
    <w:rsid w:val="00467E4D"/>
    <w:rsid w:val="00470322"/>
    <w:rsid w:val="004707D3"/>
    <w:rsid w:val="00471137"/>
    <w:rsid w:val="004727EB"/>
    <w:rsid w:val="004742B4"/>
    <w:rsid w:val="00475546"/>
    <w:rsid w:val="00475B89"/>
    <w:rsid w:val="004771F3"/>
    <w:rsid w:val="004778B1"/>
    <w:rsid w:val="004847F3"/>
    <w:rsid w:val="00484B6A"/>
    <w:rsid w:val="00485810"/>
    <w:rsid w:val="00485D98"/>
    <w:rsid w:val="0048614D"/>
    <w:rsid w:val="004867AC"/>
    <w:rsid w:val="00486C89"/>
    <w:rsid w:val="00487A5E"/>
    <w:rsid w:val="00490C5E"/>
    <w:rsid w:val="00491806"/>
    <w:rsid w:val="004923F8"/>
    <w:rsid w:val="0049261D"/>
    <w:rsid w:val="00492DF3"/>
    <w:rsid w:val="004948C8"/>
    <w:rsid w:val="00494B3E"/>
    <w:rsid w:val="00497270"/>
    <w:rsid w:val="00497326"/>
    <w:rsid w:val="004A0D48"/>
    <w:rsid w:val="004A2277"/>
    <w:rsid w:val="004A28D6"/>
    <w:rsid w:val="004A29EC"/>
    <w:rsid w:val="004A2FCA"/>
    <w:rsid w:val="004A4DB5"/>
    <w:rsid w:val="004A5078"/>
    <w:rsid w:val="004A6C10"/>
    <w:rsid w:val="004A6C20"/>
    <w:rsid w:val="004A777D"/>
    <w:rsid w:val="004B04E4"/>
    <w:rsid w:val="004B108D"/>
    <w:rsid w:val="004B5D65"/>
    <w:rsid w:val="004B609F"/>
    <w:rsid w:val="004B6A8A"/>
    <w:rsid w:val="004C046D"/>
    <w:rsid w:val="004C0FC9"/>
    <w:rsid w:val="004C2F64"/>
    <w:rsid w:val="004C45C4"/>
    <w:rsid w:val="004C46F0"/>
    <w:rsid w:val="004C47B3"/>
    <w:rsid w:val="004C4EEC"/>
    <w:rsid w:val="004C6A58"/>
    <w:rsid w:val="004C7647"/>
    <w:rsid w:val="004D05C7"/>
    <w:rsid w:val="004D2268"/>
    <w:rsid w:val="004D22FC"/>
    <w:rsid w:val="004D319B"/>
    <w:rsid w:val="004D44CE"/>
    <w:rsid w:val="004D5CC7"/>
    <w:rsid w:val="004E005A"/>
    <w:rsid w:val="004E0244"/>
    <w:rsid w:val="004E0526"/>
    <w:rsid w:val="004E1105"/>
    <w:rsid w:val="004E116A"/>
    <w:rsid w:val="004E3B49"/>
    <w:rsid w:val="004E3B56"/>
    <w:rsid w:val="004E53E6"/>
    <w:rsid w:val="004E7031"/>
    <w:rsid w:val="004E71C7"/>
    <w:rsid w:val="004F0995"/>
    <w:rsid w:val="004F223A"/>
    <w:rsid w:val="004F25B9"/>
    <w:rsid w:val="004F2EFF"/>
    <w:rsid w:val="004F3EF5"/>
    <w:rsid w:val="004F5C01"/>
    <w:rsid w:val="004F665E"/>
    <w:rsid w:val="004F67E7"/>
    <w:rsid w:val="004F7DBC"/>
    <w:rsid w:val="00501928"/>
    <w:rsid w:val="0050195E"/>
    <w:rsid w:val="00503120"/>
    <w:rsid w:val="00506857"/>
    <w:rsid w:val="00507A08"/>
    <w:rsid w:val="00507B42"/>
    <w:rsid w:val="00512B31"/>
    <w:rsid w:val="00515175"/>
    <w:rsid w:val="005163E9"/>
    <w:rsid w:val="00517739"/>
    <w:rsid w:val="00520FD5"/>
    <w:rsid w:val="005236E3"/>
    <w:rsid w:val="00524A0D"/>
    <w:rsid w:val="0052540A"/>
    <w:rsid w:val="0052545C"/>
    <w:rsid w:val="005270D4"/>
    <w:rsid w:val="005270FE"/>
    <w:rsid w:val="0053203A"/>
    <w:rsid w:val="005335DB"/>
    <w:rsid w:val="00533C05"/>
    <w:rsid w:val="00536A89"/>
    <w:rsid w:val="00536E2F"/>
    <w:rsid w:val="00537B4C"/>
    <w:rsid w:val="005401CF"/>
    <w:rsid w:val="005430B1"/>
    <w:rsid w:val="0054370D"/>
    <w:rsid w:val="00543D77"/>
    <w:rsid w:val="00543EA5"/>
    <w:rsid w:val="00545032"/>
    <w:rsid w:val="00546627"/>
    <w:rsid w:val="00551B42"/>
    <w:rsid w:val="00551F3C"/>
    <w:rsid w:val="00552674"/>
    <w:rsid w:val="0055294E"/>
    <w:rsid w:val="0055380F"/>
    <w:rsid w:val="00556986"/>
    <w:rsid w:val="0056081F"/>
    <w:rsid w:val="00560F7A"/>
    <w:rsid w:val="0056112C"/>
    <w:rsid w:val="005631CD"/>
    <w:rsid w:val="00566232"/>
    <w:rsid w:val="00567B6B"/>
    <w:rsid w:val="00570B42"/>
    <w:rsid w:val="00573EC8"/>
    <w:rsid w:val="005800DF"/>
    <w:rsid w:val="005804D0"/>
    <w:rsid w:val="005804FB"/>
    <w:rsid w:val="00582037"/>
    <w:rsid w:val="00585195"/>
    <w:rsid w:val="005871E6"/>
    <w:rsid w:val="00594321"/>
    <w:rsid w:val="005948EB"/>
    <w:rsid w:val="00596C59"/>
    <w:rsid w:val="005973C4"/>
    <w:rsid w:val="005A0CB7"/>
    <w:rsid w:val="005A184D"/>
    <w:rsid w:val="005A1D5D"/>
    <w:rsid w:val="005A319A"/>
    <w:rsid w:val="005A4E7F"/>
    <w:rsid w:val="005A54A6"/>
    <w:rsid w:val="005A5A96"/>
    <w:rsid w:val="005A7187"/>
    <w:rsid w:val="005A73EB"/>
    <w:rsid w:val="005A7563"/>
    <w:rsid w:val="005B03ED"/>
    <w:rsid w:val="005B2B7D"/>
    <w:rsid w:val="005B3143"/>
    <w:rsid w:val="005B3698"/>
    <w:rsid w:val="005B4F37"/>
    <w:rsid w:val="005B63E0"/>
    <w:rsid w:val="005B6786"/>
    <w:rsid w:val="005B760C"/>
    <w:rsid w:val="005B780C"/>
    <w:rsid w:val="005B7F0A"/>
    <w:rsid w:val="005C03A0"/>
    <w:rsid w:val="005C0984"/>
    <w:rsid w:val="005C17D3"/>
    <w:rsid w:val="005C247A"/>
    <w:rsid w:val="005C2F7C"/>
    <w:rsid w:val="005C3460"/>
    <w:rsid w:val="005C4075"/>
    <w:rsid w:val="005C499D"/>
    <w:rsid w:val="005C4C7A"/>
    <w:rsid w:val="005C7A42"/>
    <w:rsid w:val="005D1ECB"/>
    <w:rsid w:val="005D33D4"/>
    <w:rsid w:val="005D377D"/>
    <w:rsid w:val="005D3BAD"/>
    <w:rsid w:val="005D3D8C"/>
    <w:rsid w:val="005D421E"/>
    <w:rsid w:val="005D4DA6"/>
    <w:rsid w:val="005D4FE4"/>
    <w:rsid w:val="005D61A9"/>
    <w:rsid w:val="005D65DC"/>
    <w:rsid w:val="005E13BE"/>
    <w:rsid w:val="005E3058"/>
    <w:rsid w:val="005E367B"/>
    <w:rsid w:val="005E3BE9"/>
    <w:rsid w:val="005E439B"/>
    <w:rsid w:val="005E4C02"/>
    <w:rsid w:val="005E4ED0"/>
    <w:rsid w:val="005E4F6C"/>
    <w:rsid w:val="005E52E8"/>
    <w:rsid w:val="005E58C9"/>
    <w:rsid w:val="005E5C22"/>
    <w:rsid w:val="005E74A6"/>
    <w:rsid w:val="005F08A4"/>
    <w:rsid w:val="005F08D3"/>
    <w:rsid w:val="005F0F77"/>
    <w:rsid w:val="005F1FDA"/>
    <w:rsid w:val="005F3603"/>
    <w:rsid w:val="005F3C55"/>
    <w:rsid w:val="005F5B51"/>
    <w:rsid w:val="005F5D52"/>
    <w:rsid w:val="005F60B3"/>
    <w:rsid w:val="005F6F4B"/>
    <w:rsid w:val="005F7ED9"/>
    <w:rsid w:val="00600CE2"/>
    <w:rsid w:val="00602D56"/>
    <w:rsid w:val="00603B6B"/>
    <w:rsid w:val="006042A8"/>
    <w:rsid w:val="0061150B"/>
    <w:rsid w:val="00612352"/>
    <w:rsid w:val="00612F37"/>
    <w:rsid w:val="0061306A"/>
    <w:rsid w:val="006142C7"/>
    <w:rsid w:val="00614CF5"/>
    <w:rsid w:val="00617096"/>
    <w:rsid w:val="006224E5"/>
    <w:rsid w:val="00630FF3"/>
    <w:rsid w:val="00631638"/>
    <w:rsid w:val="00631F1E"/>
    <w:rsid w:val="00632F10"/>
    <w:rsid w:val="0063329D"/>
    <w:rsid w:val="0063396C"/>
    <w:rsid w:val="0063438A"/>
    <w:rsid w:val="00634652"/>
    <w:rsid w:val="0063497D"/>
    <w:rsid w:val="00634FCE"/>
    <w:rsid w:val="0063629A"/>
    <w:rsid w:val="00636897"/>
    <w:rsid w:val="006372B9"/>
    <w:rsid w:val="00640EA3"/>
    <w:rsid w:val="00641B22"/>
    <w:rsid w:val="0064307E"/>
    <w:rsid w:val="00646B67"/>
    <w:rsid w:val="006541F7"/>
    <w:rsid w:val="006546DE"/>
    <w:rsid w:val="00655F75"/>
    <w:rsid w:val="0065771D"/>
    <w:rsid w:val="00662069"/>
    <w:rsid w:val="00662197"/>
    <w:rsid w:val="00663AF6"/>
    <w:rsid w:val="0066417C"/>
    <w:rsid w:val="006655DB"/>
    <w:rsid w:val="0066609A"/>
    <w:rsid w:val="006664B2"/>
    <w:rsid w:val="006669C0"/>
    <w:rsid w:val="00667A6F"/>
    <w:rsid w:val="0067027D"/>
    <w:rsid w:val="0067184B"/>
    <w:rsid w:val="00672BD2"/>
    <w:rsid w:val="006734D6"/>
    <w:rsid w:val="00674980"/>
    <w:rsid w:val="006751A2"/>
    <w:rsid w:val="006752BA"/>
    <w:rsid w:val="00677128"/>
    <w:rsid w:val="006814C6"/>
    <w:rsid w:val="0068258F"/>
    <w:rsid w:val="006826AB"/>
    <w:rsid w:val="00682983"/>
    <w:rsid w:val="00684A11"/>
    <w:rsid w:val="00686719"/>
    <w:rsid w:val="00687535"/>
    <w:rsid w:val="00690725"/>
    <w:rsid w:val="00692649"/>
    <w:rsid w:val="00692777"/>
    <w:rsid w:val="006939DD"/>
    <w:rsid w:val="00695443"/>
    <w:rsid w:val="00695F77"/>
    <w:rsid w:val="00696C7F"/>
    <w:rsid w:val="00696D2E"/>
    <w:rsid w:val="00697223"/>
    <w:rsid w:val="006A0273"/>
    <w:rsid w:val="006A0C65"/>
    <w:rsid w:val="006A10B0"/>
    <w:rsid w:val="006A116A"/>
    <w:rsid w:val="006A14B3"/>
    <w:rsid w:val="006A182D"/>
    <w:rsid w:val="006A3A19"/>
    <w:rsid w:val="006A3E28"/>
    <w:rsid w:val="006A3F09"/>
    <w:rsid w:val="006A6021"/>
    <w:rsid w:val="006A69B4"/>
    <w:rsid w:val="006A6B8D"/>
    <w:rsid w:val="006B0821"/>
    <w:rsid w:val="006B0890"/>
    <w:rsid w:val="006B1B0A"/>
    <w:rsid w:val="006B4FE5"/>
    <w:rsid w:val="006B7A1D"/>
    <w:rsid w:val="006B7C3C"/>
    <w:rsid w:val="006B7FC9"/>
    <w:rsid w:val="006C0B3F"/>
    <w:rsid w:val="006C1E90"/>
    <w:rsid w:val="006C7533"/>
    <w:rsid w:val="006C7579"/>
    <w:rsid w:val="006C7C8F"/>
    <w:rsid w:val="006D2318"/>
    <w:rsid w:val="006D246A"/>
    <w:rsid w:val="006D2D90"/>
    <w:rsid w:val="006D33DE"/>
    <w:rsid w:val="006D3F05"/>
    <w:rsid w:val="006D4330"/>
    <w:rsid w:val="006D4D68"/>
    <w:rsid w:val="006D5621"/>
    <w:rsid w:val="006D5C98"/>
    <w:rsid w:val="006D75BC"/>
    <w:rsid w:val="006D7FCA"/>
    <w:rsid w:val="006E1130"/>
    <w:rsid w:val="006E1FA3"/>
    <w:rsid w:val="006E4B89"/>
    <w:rsid w:val="006E5425"/>
    <w:rsid w:val="006E56AE"/>
    <w:rsid w:val="006E7E58"/>
    <w:rsid w:val="006F053D"/>
    <w:rsid w:val="006F0776"/>
    <w:rsid w:val="006F2BE4"/>
    <w:rsid w:val="006F2F8F"/>
    <w:rsid w:val="006F305F"/>
    <w:rsid w:val="006F357F"/>
    <w:rsid w:val="006F4BC3"/>
    <w:rsid w:val="006F50EB"/>
    <w:rsid w:val="006F5C7E"/>
    <w:rsid w:val="006F64D4"/>
    <w:rsid w:val="006F68A5"/>
    <w:rsid w:val="006F6AB7"/>
    <w:rsid w:val="00702C2C"/>
    <w:rsid w:val="00702E65"/>
    <w:rsid w:val="00703688"/>
    <w:rsid w:val="0070621C"/>
    <w:rsid w:val="0070784C"/>
    <w:rsid w:val="00707AE0"/>
    <w:rsid w:val="00707AFF"/>
    <w:rsid w:val="00710789"/>
    <w:rsid w:val="00710D14"/>
    <w:rsid w:val="007113A4"/>
    <w:rsid w:val="00711CE1"/>
    <w:rsid w:val="00712958"/>
    <w:rsid w:val="0071317C"/>
    <w:rsid w:val="0071415C"/>
    <w:rsid w:val="00715A40"/>
    <w:rsid w:val="0071676E"/>
    <w:rsid w:val="007168F8"/>
    <w:rsid w:val="00716BBD"/>
    <w:rsid w:val="00716C25"/>
    <w:rsid w:val="00717462"/>
    <w:rsid w:val="00725A7A"/>
    <w:rsid w:val="00726E2D"/>
    <w:rsid w:val="00727350"/>
    <w:rsid w:val="00733D66"/>
    <w:rsid w:val="00734B5E"/>
    <w:rsid w:val="00734B72"/>
    <w:rsid w:val="007369C4"/>
    <w:rsid w:val="00737511"/>
    <w:rsid w:val="00737F2E"/>
    <w:rsid w:val="0074147A"/>
    <w:rsid w:val="0074176D"/>
    <w:rsid w:val="00742F31"/>
    <w:rsid w:val="00743DE5"/>
    <w:rsid w:val="007444E0"/>
    <w:rsid w:val="00747A80"/>
    <w:rsid w:val="00750478"/>
    <w:rsid w:val="00751AC7"/>
    <w:rsid w:val="00751F2D"/>
    <w:rsid w:val="0075209F"/>
    <w:rsid w:val="007522C8"/>
    <w:rsid w:val="00753632"/>
    <w:rsid w:val="00753AB9"/>
    <w:rsid w:val="007555AB"/>
    <w:rsid w:val="0075581D"/>
    <w:rsid w:val="0075723E"/>
    <w:rsid w:val="00760198"/>
    <w:rsid w:val="007611C3"/>
    <w:rsid w:val="007613F9"/>
    <w:rsid w:val="00761476"/>
    <w:rsid w:val="007625E6"/>
    <w:rsid w:val="00763653"/>
    <w:rsid w:val="00764B5F"/>
    <w:rsid w:val="0077192F"/>
    <w:rsid w:val="00772377"/>
    <w:rsid w:val="0077240A"/>
    <w:rsid w:val="007750A5"/>
    <w:rsid w:val="0077536D"/>
    <w:rsid w:val="007756D9"/>
    <w:rsid w:val="00775EA0"/>
    <w:rsid w:val="00780726"/>
    <w:rsid w:val="00781D1E"/>
    <w:rsid w:val="007827C9"/>
    <w:rsid w:val="00785237"/>
    <w:rsid w:val="00785B30"/>
    <w:rsid w:val="00785BC9"/>
    <w:rsid w:val="0078714F"/>
    <w:rsid w:val="00791191"/>
    <w:rsid w:val="00791618"/>
    <w:rsid w:val="007932E6"/>
    <w:rsid w:val="00793465"/>
    <w:rsid w:val="0079488F"/>
    <w:rsid w:val="00795920"/>
    <w:rsid w:val="00796592"/>
    <w:rsid w:val="007A13B3"/>
    <w:rsid w:val="007A1BE0"/>
    <w:rsid w:val="007A1DA9"/>
    <w:rsid w:val="007A59E2"/>
    <w:rsid w:val="007A615C"/>
    <w:rsid w:val="007B09A7"/>
    <w:rsid w:val="007B1D16"/>
    <w:rsid w:val="007B30F9"/>
    <w:rsid w:val="007B3ACF"/>
    <w:rsid w:val="007B3F68"/>
    <w:rsid w:val="007B6CF2"/>
    <w:rsid w:val="007C0C39"/>
    <w:rsid w:val="007C0FB1"/>
    <w:rsid w:val="007C203B"/>
    <w:rsid w:val="007C362A"/>
    <w:rsid w:val="007C391D"/>
    <w:rsid w:val="007C3D6C"/>
    <w:rsid w:val="007C46F0"/>
    <w:rsid w:val="007C477F"/>
    <w:rsid w:val="007C4FE3"/>
    <w:rsid w:val="007D04F8"/>
    <w:rsid w:val="007D215C"/>
    <w:rsid w:val="007D4851"/>
    <w:rsid w:val="007D51B4"/>
    <w:rsid w:val="007D619B"/>
    <w:rsid w:val="007D65FC"/>
    <w:rsid w:val="007D713C"/>
    <w:rsid w:val="007E0791"/>
    <w:rsid w:val="007E13ED"/>
    <w:rsid w:val="007E2EE3"/>
    <w:rsid w:val="007E60AE"/>
    <w:rsid w:val="007E6200"/>
    <w:rsid w:val="007E6497"/>
    <w:rsid w:val="007E7AFA"/>
    <w:rsid w:val="007E7D3F"/>
    <w:rsid w:val="007F0A93"/>
    <w:rsid w:val="007F3F14"/>
    <w:rsid w:val="007F40FF"/>
    <w:rsid w:val="007F505B"/>
    <w:rsid w:val="007F538F"/>
    <w:rsid w:val="007F699D"/>
    <w:rsid w:val="007F710E"/>
    <w:rsid w:val="00802EE3"/>
    <w:rsid w:val="00804278"/>
    <w:rsid w:val="008056BD"/>
    <w:rsid w:val="0080598C"/>
    <w:rsid w:val="00806517"/>
    <w:rsid w:val="00806C2C"/>
    <w:rsid w:val="00807098"/>
    <w:rsid w:val="0081135A"/>
    <w:rsid w:val="008119E8"/>
    <w:rsid w:val="00811C34"/>
    <w:rsid w:val="0081392B"/>
    <w:rsid w:val="00814656"/>
    <w:rsid w:val="00814B5E"/>
    <w:rsid w:val="0081664A"/>
    <w:rsid w:val="0082088F"/>
    <w:rsid w:val="00820A50"/>
    <w:rsid w:val="00820FA8"/>
    <w:rsid w:val="00821243"/>
    <w:rsid w:val="00822801"/>
    <w:rsid w:val="00823127"/>
    <w:rsid w:val="00823CE8"/>
    <w:rsid w:val="00823EA9"/>
    <w:rsid w:val="008247F6"/>
    <w:rsid w:val="008248F6"/>
    <w:rsid w:val="0082542F"/>
    <w:rsid w:val="00826D01"/>
    <w:rsid w:val="008270F1"/>
    <w:rsid w:val="008305B9"/>
    <w:rsid w:val="008317B0"/>
    <w:rsid w:val="00832E78"/>
    <w:rsid w:val="00835C35"/>
    <w:rsid w:val="008367FA"/>
    <w:rsid w:val="00837D3F"/>
    <w:rsid w:val="00840786"/>
    <w:rsid w:val="00841615"/>
    <w:rsid w:val="00841E1E"/>
    <w:rsid w:val="00842A6C"/>
    <w:rsid w:val="00844FA7"/>
    <w:rsid w:val="0084554A"/>
    <w:rsid w:val="0084622F"/>
    <w:rsid w:val="00846F3C"/>
    <w:rsid w:val="008504B5"/>
    <w:rsid w:val="008507D3"/>
    <w:rsid w:val="00851E96"/>
    <w:rsid w:val="0085253C"/>
    <w:rsid w:val="00853588"/>
    <w:rsid w:val="0085428C"/>
    <w:rsid w:val="008554FD"/>
    <w:rsid w:val="00855E1D"/>
    <w:rsid w:val="008571E8"/>
    <w:rsid w:val="008575C5"/>
    <w:rsid w:val="008600BA"/>
    <w:rsid w:val="008610B7"/>
    <w:rsid w:val="00861289"/>
    <w:rsid w:val="00861C52"/>
    <w:rsid w:val="00862721"/>
    <w:rsid w:val="00862C08"/>
    <w:rsid w:val="00863F8F"/>
    <w:rsid w:val="00864A06"/>
    <w:rsid w:val="00864AAC"/>
    <w:rsid w:val="00865823"/>
    <w:rsid w:val="00867D49"/>
    <w:rsid w:val="00871FBE"/>
    <w:rsid w:val="008733C8"/>
    <w:rsid w:val="0087351A"/>
    <w:rsid w:val="00873B41"/>
    <w:rsid w:val="0087491F"/>
    <w:rsid w:val="00874FFC"/>
    <w:rsid w:val="00875E33"/>
    <w:rsid w:val="0087638C"/>
    <w:rsid w:val="008767D7"/>
    <w:rsid w:val="008773DC"/>
    <w:rsid w:val="00880023"/>
    <w:rsid w:val="008816BC"/>
    <w:rsid w:val="00881E67"/>
    <w:rsid w:val="00884DAA"/>
    <w:rsid w:val="0088526F"/>
    <w:rsid w:val="0088534C"/>
    <w:rsid w:val="008864AA"/>
    <w:rsid w:val="0088723F"/>
    <w:rsid w:val="00887853"/>
    <w:rsid w:val="00887FDD"/>
    <w:rsid w:val="00894744"/>
    <w:rsid w:val="008950AD"/>
    <w:rsid w:val="008956B9"/>
    <w:rsid w:val="00895906"/>
    <w:rsid w:val="008967D6"/>
    <w:rsid w:val="008A0B02"/>
    <w:rsid w:val="008A1787"/>
    <w:rsid w:val="008A499C"/>
    <w:rsid w:val="008A5A66"/>
    <w:rsid w:val="008A5E67"/>
    <w:rsid w:val="008A795B"/>
    <w:rsid w:val="008B014E"/>
    <w:rsid w:val="008B0E4A"/>
    <w:rsid w:val="008B1510"/>
    <w:rsid w:val="008B1D06"/>
    <w:rsid w:val="008B1F40"/>
    <w:rsid w:val="008B24A2"/>
    <w:rsid w:val="008B4EC5"/>
    <w:rsid w:val="008B5C85"/>
    <w:rsid w:val="008B5C9D"/>
    <w:rsid w:val="008B629A"/>
    <w:rsid w:val="008B6331"/>
    <w:rsid w:val="008B6B99"/>
    <w:rsid w:val="008B73A0"/>
    <w:rsid w:val="008C36AF"/>
    <w:rsid w:val="008C4E5E"/>
    <w:rsid w:val="008C4E75"/>
    <w:rsid w:val="008D1736"/>
    <w:rsid w:val="008D28F9"/>
    <w:rsid w:val="008D303A"/>
    <w:rsid w:val="008D34E7"/>
    <w:rsid w:val="008D39AC"/>
    <w:rsid w:val="008D3FEB"/>
    <w:rsid w:val="008D4641"/>
    <w:rsid w:val="008D4D03"/>
    <w:rsid w:val="008D78CE"/>
    <w:rsid w:val="008D7CB0"/>
    <w:rsid w:val="008E0F2E"/>
    <w:rsid w:val="008E1684"/>
    <w:rsid w:val="008E26C0"/>
    <w:rsid w:val="008E448A"/>
    <w:rsid w:val="008E4687"/>
    <w:rsid w:val="008E52E9"/>
    <w:rsid w:val="008E5CCB"/>
    <w:rsid w:val="008F07D0"/>
    <w:rsid w:val="008F110A"/>
    <w:rsid w:val="008F2490"/>
    <w:rsid w:val="008F303E"/>
    <w:rsid w:val="008F3062"/>
    <w:rsid w:val="008F4EF1"/>
    <w:rsid w:val="008F587F"/>
    <w:rsid w:val="008F7A79"/>
    <w:rsid w:val="0090057A"/>
    <w:rsid w:val="00900630"/>
    <w:rsid w:val="009021CD"/>
    <w:rsid w:val="00902AE5"/>
    <w:rsid w:val="009030F1"/>
    <w:rsid w:val="00903256"/>
    <w:rsid w:val="00903844"/>
    <w:rsid w:val="00904D58"/>
    <w:rsid w:val="009051A6"/>
    <w:rsid w:val="00906847"/>
    <w:rsid w:val="00906923"/>
    <w:rsid w:val="00911423"/>
    <w:rsid w:val="00911780"/>
    <w:rsid w:val="0091214B"/>
    <w:rsid w:val="0091250C"/>
    <w:rsid w:val="00912BFB"/>
    <w:rsid w:val="00912C1A"/>
    <w:rsid w:val="00914B22"/>
    <w:rsid w:val="00916D39"/>
    <w:rsid w:val="00922D42"/>
    <w:rsid w:val="009231B6"/>
    <w:rsid w:val="00923D52"/>
    <w:rsid w:val="0092452D"/>
    <w:rsid w:val="009264D5"/>
    <w:rsid w:val="00926CC5"/>
    <w:rsid w:val="00926CCB"/>
    <w:rsid w:val="00927084"/>
    <w:rsid w:val="009277D7"/>
    <w:rsid w:val="00931EAC"/>
    <w:rsid w:val="009405E1"/>
    <w:rsid w:val="00940C9A"/>
    <w:rsid w:val="0094217E"/>
    <w:rsid w:val="00942265"/>
    <w:rsid w:val="00943074"/>
    <w:rsid w:val="009438A1"/>
    <w:rsid w:val="00943915"/>
    <w:rsid w:val="00944FAB"/>
    <w:rsid w:val="00947BD9"/>
    <w:rsid w:val="00950BFC"/>
    <w:rsid w:val="00952D1E"/>
    <w:rsid w:val="00955328"/>
    <w:rsid w:val="00961293"/>
    <w:rsid w:val="00961BDB"/>
    <w:rsid w:val="00961C5A"/>
    <w:rsid w:val="00965477"/>
    <w:rsid w:val="00965794"/>
    <w:rsid w:val="00966A23"/>
    <w:rsid w:val="00970B67"/>
    <w:rsid w:val="00972CE4"/>
    <w:rsid w:val="009730F3"/>
    <w:rsid w:val="009739CB"/>
    <w:rsid w:val="009741F4"/>
    <w:rsid w:val="0097632C"/>
    <w:rsid w:val="0097697D"/>
    <w:rsid w:val="00976C4E"/>
    <w:rsid w:val="00976CB0"/>
    <w:rsid w:val="009774B0"/>
    <w:rsid w:val="00977B6E"/>
    <w:rsid w:val="00981392"/>
    <w:rsid w:val="00982F7A"/>
    <w:rsid w:val="009839CF"/>
    <w:rsid w:val="00984854"/>
    <w:rsid w:val="00984F35"/>
    <w:rsid w:val="0098591F"/>
    <w:rsid w:val="0098622D"/>
    <w:rsid w:val="00986C98"/>
    <w:rsid w:val="00990D1A"/>
    <w:rsid w:val="00993069"/>
    <w:rsid w:val="0099389A"/>
    <w:rsid w:val="00993C61"/>
    <w:rsid w:val="00995366"/>
    <w:rsid w:val="00996EF5"/>
    <w:rsid w:val="009A0CAC"/>
    <w:rsid w:val="009A2795"/>
    <w:rsid w:val="009A2F46"/>
    <w:rsid w:val="009A5ABD"/>
    <w:rsid w:val="009A7EB9"/>
    <w:rsid w:val="009B0E72"/>
    <w:rsid w:val="009B7D1E"/>
    <w:rsid w:val="009C3004"/>
    <w:rsid w:val="009C3142"/>
    <w:rsid w:val="009C3A96"/>
    <w:rsid w:val="009C3B70"/>
    <w:rsid w:val="009C46B4"/>
    <w:rsid w:val="009C5114"/>
    <w:rsid w:val="009C6887"/>
    <w:rsid w:val="009C690C"/>
    <w:rsid w:val="009D0553"/>
    <w:rsid w:val="009D1175"/>
    <w:rsid w:val="009D3536"/>
    <w:rsid w:val="009D59FB"/>
    <w:rsid w:val="009D7FAE"/>
    <w:rsid w:val="009E0614"/>
    <w:rsid w:val="009E1967"/>
    <w:rsid w:val="009E20BC"/>
    <w:rsid w:val="009E4C9C"/>
    <w:rsid w:val="009E4F98"/>
    <w:rsid w:val="009E5706"/>
    <w:rsid w:val="009E684B"/>
    <w:rsid w:val="009F0A9C"/>
    <w:rsid w:val="009F23AF"/>
    <w:rsid w:val="009F2AD4"/>
    <w:rsid w:val="009F54C4"/>
    <w:rsid w:val="009F6155"/>
    <w:rsid w:val="009F6441"/>
    <w:rsid w:val="009F7F4B"/>
    <w:rsid w:val="00A0044F"/>
    <w:rsid w:val="00A0176F"/>
    <w:rsid w:val="00A01EB2"/>
    <w:rsid w:val="00A0212D"/>
    <w:rsid w:val="00A02F2E"/>
    <w:rsid w:val="00A03221"/>
    <w:rsid w:val="00A0335C"/>
    <w:rsid w:val="00A03542"/>
    <w:rsid w:val="00A045FB"/>
    <w:rsid w:val="00A04CDB"/>
    <w:rsid w:val="00A059B4"/>
    <w:rsid w:val="00A06644"/>
    <w:rsid w:val="00A10605"/>
    <w:rsid w:val="00A14498"/>
    <w:rsid w:val="00A1483C"/>
    <w:rsid w:val="00A15B9D"/>
    <w:rsid w:val="00A2040A"/>
    <w:rsid w:val="00A20682"/>
    <w:rsid w:val="00A209DC"/>
    <w:rsid w:val="00A2406E"/>
    <w:rsid w:val="00A248E0"/>
    <w:rsid w:val="00A24A54"/>
    <w:rsid w:val="00A24DC0"/>
    <w:rsid w:val="00A25459"/>
    <w:rsid w:val="00A2587F"/>
    <w:rsid w:val="00A25F61"/>
    <w:rsid w:val="00A269F0"/>
    <w:rsid w:val="00A27F3A"/>
    <w:rsid w:val="00A303FD"/>
    <w:rsid w:val="00A30581"/>
    <w:rsid w:val="00A308E6"/>
    <w:rsid w:val="00A3093D"/>
    <w:rsid w:val="00A32A4B"/>
    <w:rsid w:val="00A34B14"/>
    <w:rsid w:val="00A34C73"/>
    <w:rsid w:val="00A4388C"/>
    <w:rsid w:val="00A44DAB"/>
    <w:rsid w:val="00A45467"/>
    <w:rsid w:val="00A45F94"/>
    <w:rsid w:val="00A51B32"/>
    <w:rsid w:val="00A54E44"/>
    <w:rsid w:val="00A559E1"/>
    <w:rsid w:val="00A56CFA"/>
    <w:rsid w:val="00A575E5"/>
    <w:rsid w:val="00A57EFC"/>
    <w:rsid w:val="00A62CFC"/>
    <w:rsid w:val="00A65BFB"/>
    <w:rsid w:val="00A65E6E"/>
    <w:rsid w:val="00A7161A"/>
    <w:rsid w:val="00A729F2"/>
    <w:rsid w:val="00A74160"/>
    <w:rsid w:val="00A776F2"/>
    <w:rsid w:val="00A777D6"/>
    <w:rsid w:val="00A8580C"/>
    <w:rsid w:val="00A8587C"/>
    <w:rsid w:val="00A85F27"/>
    <w:rsid w:val="00A875F3"/>
    <w:rsid w:val="00A87F4A"/>
    <w:rsid w:val="00A90AD3"/>
    <w:rsid w:val="00A90EA7"/>
    <w:rsid w:val="00A90EFE"/>
    <w:rsid w:val="00A91B09"/>
    <w:rsid w:val="00A935F6"/>
    <w:rsid w:val="00A93F98"/>
    <w:rsid w:val="00A94249"/>
    <w:rsid w:val="00A95725"/>
    <w:rsid w:val="00AA322E"/>
    <w:rsid w:val="00AA4571"/>
    <w:rsid w:val="00AA4763"/>
    <w:rsid w:val="00AA7A56"/>
    <w:rsid w:val="00AB0E46"/>
    <w:rsid w:val="00AB359A"/>
    <w:rsid w:val="00AB4E6E"/>
    <w:rsid w:val="00AB6477"/>
    <w:rsid w:val="00AB6E32"/>
    <w:rsid w:val="00AB6F5C"/>
    <w:rsid w:val="00AB7632"/>
    <w:rsid w:val="00AC28A1"/>
    <w:rsid w:val="00AC2D12"/>
    <w:rsid w:val="00AC2E43"/>
    <w:rsid w:val="00AC57EB"/>
    <w:rsid w:val="00AC5F50"/>
    <w:rsid w:val="00AC7072"/>
    <w:rsid w:val="00AC729F"/>
    <w:rsid w:val="00AD0D55"/>
    <w:rsid w:val="00AD23EB"/>
    <w:rsid w:val="00AD668E"/>
    <w:rsid w:val="00AD6EE3"/>
    <w:rsid w:val="00AE3AAC"/>
    <w:rsid w:val="00AE3D67"/>
    <w:rsid w:val="00AE62CA"/>
    <w:rsid w:val="00AE654D"/>
    <w:rsid w:val="00AE7534"/>
    <w:rsid w:val="00AF11EB"/>
    <w:rsid w:val="00AF2220"/>
    <w:rsid w:val="00AF34B8"/>
    <w:rsid w:val="00AF41E2"/>
    <w:rsid w:val="00AF4BB4"/>
    <w:rsid w:val="00AF577C"/>
    <w:rsid w:val="00AF650D"/>
    <w:rsid w:val="00AF7A5F"/>
    <w:rsid w:val="00B00334"/>
    <w:rsid w:val="00B05FD6"/>
    <w:rsid w:val="00B11747"/>
    <w:rsid w:val="00B1273D"/>
    <w:rsid w:val="00B136D2"/>
    <w:rsid w:val="00B13B4E"/>
    <w:rsid w:val="00B1518C"/>
    <w:rsid w:val="00B15D91"/>
    <w:rsid w:val="00B16007"/>
    <w:rsid w:val="00B17551"/>
    <w:rsid w:val="00B17905"/>
    <w:rsid w:val="00B208CD"/>
    <w:rsid w:val="00B21C21"/>
    <w:rsid w:val="00B22301"/>
    <w:rsid w:val="00B231D5"/>
    <w:rsid w:val="00B23BA1"/>
    <w:rsid w:val="00B24835"/>
    <w:rsid w:val="00B25EF2"/>
    <w:rsid w:val="00B2619D"/>
    <w:rsid w:val="00B2656F"/>
    <w:rsid w:val="00B27199"/>
    <w:rsid w:val="00B3125D"/>
    <w:rsid w:val="00B313E1"/>
    <w:rsid w:val="00B320C2"/>
    <w:rsid w:val="00B32D39"/>
    <w:rsid w:val="00B33547"/>
    <w:rsid w:val="00B33CFA"/>
    <w:rsid w:val="00B35E27"/>
    <w:rsid w:val="00B36E57"/>
    <w:rsid w:val="00B40574"/>
    <w:rsid w:val="00B40779"/>
    <w:rsid w:val="00B40D21"/>
    <w:rsid w:val="00B41866"/>
    <w:rsid w:val="00B42DFB"/>
    <w:rsid w:val="00B46F7C"/>
    <w:rsid w:val="00B47462"/>
    <w:rsid w:val="00B47621"/>
    <w:rsid w:val="00B50A82"/>
    <w:rsid w:val="00B50DC9"/>
    <w:rsid w:val="00B53687"/>
    <w:rsid w:val="00B54269"/>
    <w:rsid w:val="00B56957"/>
    <w:rsid w:val="00B57A4A"/>
    <w:rsid w:val="00B60BCE"/>
    <w:rsid w:val="00B6144F"/>
    <w:rsid w:val="00B6163C"/>
    <w:rsid w:val="00B623F5"/>
    <w:rsid w:val="00B62907"/>
    <w:rsid w:val="00B63676"/>
    <w:rsid w:val="00B643E7"/>
    <w:rsid w:val="00B657DD"/>
    <w:rsid w:val="00B661BB"/>
    <w:rsid w:val="00B661D0"/>
    <w:rsid w:val="00B706AE"/>
    <w:rsid w:val="00B7221C"/>
    <w:rsid w:val="00B72298"/>
    <w:rsid w:val="00B73F2F"/>
    <w:rsid w:val="00B7417D"/>
    <w:rsid w:val="00B7728F"/>
    <w:rsid w:val="00B77E73"/>
    <w:rsid w:val="00B80A27"/>
    <w:rsid w:val="00B82859"/>
    <w:rsid w:val="00B8305D"/>
    <w:rsid w:val="00B833CA"/>
    <w:rsid w:val="00B83BEF"/>
    <w:rsid w:val="00B83CA7"/>
    <w:rsid w:val="00B86E98"/>
    <w:rsid w:val="00B90260"/>
    <w:rsid w:val="00B90DCD"/>
    <w:rsid w:val="00B91640"/>
    <w:rsid w:val="00B91F87"/>
    <w:rsid w:val="00B9297D"/>
    <w:rsid w:val="00B92F39"/>
    <w:rsid w:val="00B937EE"/>
    <w:rsid w:val="00B93DA9"/>
    <w:rsid w:val="00B93EED"/>
    <w:rsid w:val="00B93FF3"/>
    <w:rsid w:val="00B943B2"/>
    <w:rsid w:val="00B94CF2"/>
    <w:rsid w:val="00B95614"/>
    <w:rsid w:val="00B9758C"/>
    <w:rsid w:val="00BA1127"/>
    <w:rsid w:val="00BA686E"/>
    <w:rsid w:val="00BA6A70"/>
    <w:rsid w:val="00BA78D9"/>
    <w:rsid w:val="00BB2C0C"/>
    <w:rsid w:val="00BB3854"/>
    <w:rsid w:val="00BB44DD"/>
    <w:rsid w:val="00BB4D3D"/>
    <w:rsid w:val="00BB512A"/>
    <w:rsid w:val="00BB58DA"/>
    <w:rsid w:val="00BC10E1"/>
    <w:rsid w:val="00BC342C"/>
    <w:rsid w:val="00BC424F"/>
    <w:rsid w:val="00BC4679"/>
    <w:rsid w:val="00BC6CBA"/>
    <w:rsid w:val="00BC70A6"/>
    <w:rsid w:val="00BC7950"/>
    <w:rsid w:val="00BC7EB6"/>
    <w:rsid w:val="00BD0CC6"/>
    <w:rsid w:val="00BD21BE"/>
    <w:rsid w:val="00BD445D"/>
    <w:rsid w:val="00BD5613"/>
    <w:rsid w:val="00BD6422"/>
    <w:rsid w:val="00BD7D97"/>
    <w:rsid w:val="00BE073B"/>
    <w:rsid w:val="00BE1C07"/>
    <w:rsid w:val="00BE274F"/>
    <w:rsid w:val="00BE609D"/>
    <w:rsid w:val="00BF052C"/>
    <w:rsid w:val="00BF0FCE"/>
    <w:rsid w:val="00BF1408"/>
    <w:rsid w:val="00BF2477"/>
    <w:rsid w:val="00BF26C6"/>
    <w:rsid w:val="00BF2895"/>
    <w:rsid w:val="00BF363A"/>
    <w:rsid w:val="00BF58AE"/>
    <w:rsid w:val="00BF6A69"/>
    <w:rsid w:val="00BF6CBF"/>
    <w:rsid w:val="00C003BB"/>
    <w:rsid w:val="00C014D6"/>
    <w:rsid w:val="00C01538"/>
    <w:rsid w:val="00C02647"/>
    <w:rsid w:val="00C02724"/>
    <w:rsid w:val="00C02931"/>
    <w:rsid w:val="00C03A9E"/>
    <w:rsid w:val="00C05460"/>
    <w:rsid w:val="00C05930"/>
    <w:rsid w:val="00C1383F"/>
    <w:rsid w:val="00C13FE6"/>
    <w:rsid w:val="00C1530D"/>
    <w:rsid w:val="00C16D25"/>
    <w:rsid w:val="00C17089"/>
    <w:rsid w:val="00C208BD"/>
    <w:rsid w:val="00C20923"/>
    <w:rsid w:val="00C2268B"/>
    <w:rsid w:val="00C23390"/>
    <w:rsid w:val="00C23A4E"/>
    <w:rsid w:val="00C23D66"/>
    <w:rsid w:val="00C25207"/>
    <w:rsid w:val="00C27CF4"/>
    <w:rsid w:val="00C3142C"/>
    <w:rsid w:val="00C31E60"/>
    <w:rsid w:val="00C3278A"/>
    <w:rsid w:val="00C32859"/>
    <w:rsid w:val="00C33D95"/>
    <w:rsid w:val="00C34DBC"/>
    <w:rsid w:val="00C35BAB"/>
    <w:rsid w:val="00C360E1"/>
    <w:rsid w:val="00C3745A"/>
    <w:rsid w:val="00C37531"/>
    <w:rsid w:val="00C40603"/>
    <w:rsid w:val="00C42318"/>
    <w:rsid w:val="00C427B0"/>
    <w:rsid w:val="00C42B03"/>
    <w:rsid w:val="00C42B64"/>
    <w:rsid w:val="00C42D67"/>
    <w:rsid w:val="00C4362A"/>
    <w:rsid w:val="00C43913"/>
    <w:rsid w:val="00C4421F"/>
    <w:rsid w:val="00C4656C"/>
    <w:rsid w:val="00C46593"/>
    <w:rsid w:val="00C46B8D"/>
    <w:rsid w:val="00C52147"/>
    <w:rsid w:val="00C547AC"/>
    <w:rsid w:val="00C5653F"/>
    <w:rsid w:val="00C60D62"/>
    <w:rsid w:val="00C611DD"/>
    <w:rsid w:val="00C61A15"/>
    <w:rsid w:val="00C61FD9"/>
    <w:rsid w:val="00C62DE0"/>
    <w:rsid w:val="00C6365E"/>
    <w:rsid w:val="00C637BE"/>
    <w:rsid w:val="00C64B45"/>
    <w:rsid w:val="00C67057"/>
    <w:rsid w:val="00C671E7"/>
    <w:rsid w:val="00C6723B"/>
    <w:rsid w:val="00C71151"/>
    <w:rsid w:val="00C734CB"/>
    <w:rsid w:val="00C73FA6"/>
    <w:rsid w:val="00C75F2F"/>
    <w:rsid w:val="00C76044"/>
    <w:rsid w:val="00C76219"/>
    <w:rsid w:val="00C763E0"/>
    <w:rsid w:val="00C776D7"/>
    <w:rsid w:val="00C778C0"/>
    <w:rsid w:val="00C80E0A"/>
    <w:rsid w:val="00C81C31"/>
    <w:rsid w:val="00C83A01"/>
    <w:rsid w:val="00C84D9B"/>
    <w:rsid w:val="00C850BD"/>
    <w:rsid w:val="00C860CA"/>
    <w:rsid w:val="00C86DE4"/>
    <w:rsid w:val="00C90626"/>
    <w:rsid w:val="00C9714F"/>
    <w:rsid w:val="00C978FA"/>
    <w:rsid w:val="00CA0559"/>
    <w:rsid w:val="00CA098E"/>
    <w:rsid w:val="00CA0ED3"/>
    <w:rsid w:val="00CA0FDC"/>
    <w:rsid w:val="00CA1804"/>
    <w:rsid w:val="00CA52EA"/>
    <w:rsid w:val="00CA56D0"/>
    <w:rsid w:val="00CA760A"/>
    <w:rsid w:val="00CB07FB"/>
    <w:rsid w:val="00CB1269"/>
    <w:rsid w:val="00CB1E59"/>
    <w:rsid w:val="00CB50FE"/>
    <w:rsid w:val="00CB6262"/>
    <w:rsid w:val="00CB6754"/>
    <w:rsid w:val="00CB682B"/>
    <w:rsid w:val="00CC2640"/>
    <w:rsid w:val="00CC3D6E"/>
    <w:rsid w:val="00CC4719"/>
    <w:rsid w:val="00CC5966"/>
    <w:rsid w:val="00CC5E8A"/>
    <w:rsid w:val="00CC605A"/>
    <w:rsid w:val="00CC64DA"/>
    <w:rsid w:val="00CC675E"/>
    <w:rsid w:val="00CC6EB3"/>
    <w:rsid w:val="00CD0413"/>
    <w:rsid w:val="00CD0E0B"/>
    <w:rsid w:val="00CD1679"/>
    <w:rsid w:val="00CD2CAC"/>
    <w:rsid w:val="00CD32C7"/>
    <w:rsid w:val="00CD3F6A"/>
    <w:rsid w:val="00CD5765"/>
    <w:rsid w:val="00CD5E79"/>
    <w:rsid w:val="00CD6292"/>
    <w:rsid w:val="00CD69F5"/>
    <w:rsid w:val="00CD6DF6"/>
    <w:rsid w:val="00CE0F19"/>
    <w:rsid w:val="00CE12F7"/>
    <w:rsid w:val="00CE1B5D"/>
    <w:rsid w:val="00CE257C"/>
    <w:rsid w:val="00CE2E41"/>
    <w:rsid w:val="00CE3302"/>
    <w:rsid w:val="00CE3444"/>
    <w:rsid w:val="00CE549E"/>
    <w:rsid w:val="00CE55A2"/>
    <w:rsid w:val="00CE6125"/>
    <w:rsid w:val="00CE6968"/>
    <w:rsid w:val="00CE6B40"/>
    <w:rsid w:val="00CF08AC"/>
    <w:rsid w:val="00CF0E07"/>
    <w:rsid w:val="00CF2566"/>
    <w:rsid w:val="00CF2C1C"/>
    <w:rsid w:val="00CF4CE2"/>
    <w:rsid w:val="00CF5581"/>
    <w:rsid w:val="00CF66A1"/>
    <w:rsid w:val="00D020CF"/>
    <w:rsid w:val="00D02217"/>
    <w:rsid w:val="00D02952"/>
    <w:rsid w:val="00D02EA0"/>
    <w:rsid w:val="00D04C7A"/>
    <w:rsid w:val="00D056C1"/>
    <w:rsid w:val="00D06F30"/>
    <w:rsid w:val="00D07291"/>
    <w:rsid w:val="00D079C5"/>
    <w:rsid w:val="00D104CC"/>
    <w:rsid w:val="00D105AC"/>
    <w:rsid w:val="00D10777"/>
    <w:rsid w:val="00D10BEB"/>
    <w:rsid w:val="00D12D1F"/>
    <w:rsid w:val="00D13BC8"/>
    <w:rsid w:val="00D13E5F"/>
    <w:rsid w:val="00D14C9B"/>
    <w:rsid w:val="00D15250"/>
    <w:rsid w:val="00D1541D"/>
    <w:rsid w:val="00D154B2"/>
    <w:rsid w:val="00D171CA"/>
    <w:rsid w:val="00D206B5"/>
    <w:rsid w:val="00D210A6"/>
    <w:rsid w:val="00D21152"/>
    <w:rsid w:val="00D21C13"/>
    <w:rsid w:val="00D2259E"/>
    <w:rsid w:val="00D233A6"/>
    <w:rsid w:val="00D233BB"/>
    <w:rsid w:val="00D24B09"/>
    <w:rsid w:val="00D2595B"/>
    <w:rsid w:val="00D27CB8"/>
    <w:rsid w:val="00D31129"/>
    <w:rsid w:val="00D32799"/>
    <w:rsid w:val="00D334B9"/>
    <w:rsid w:val="00D36422"/>
    <w:rsid w:val="00D37AFC"/>
    <w:rsid w:val="00D40419"/>
    <w:rsid w:val="00D40933"/>
    <w:rsid w:val="00D40AD7"/>
    <w:rsid w:val="00D41189"/>
    <w:rsid w:val="00D41C80"/>
    <w:rsid w:val="00D4589C"/>
    <w:rsid w:val="00D46882"/>
    <w:rsid w:val="00D471CC"/>
    <w:rsid w:val="00D52BC7"/>
    <w:rsid w:val="00D5397B"/>
    <w:rsid w:val="00D55A4C"/>
    <w:rsid w:val="00D5638A"/>
    <w:rsid w:val="00D5643C"/>
    <w:rsid w:val="00D56451"/>
    <w:rsid w:val="00D572BA"/>
    <w:rsid w:val="00D6012E"/>
    <w:rsid w:val="00D6228D"/>
    <w:rsid w:val="00D62A1E"/>
    <w:rsid w:val="00D63976"/>
    <w:rsid w:val="00D63E18"/>
    <w:rsid w:val="00D64033"/>
    <w:rsid w:val="00D65367"/>
    <w:rsid w:val="00D67648"/>
    <w:rsid w:val="00D67844"/>
    <w:rsid w:val="00D70650"/>
    <w:rsid w:val="00D72230"/>
    <w:rsid w:val="00D72D28"/>
    <w:rsid w:val="00D7313F"/>
    <w:rsid w:val="00D73495"/>
    <w:rsid w:val="00D73A6A"/>
    <w:rsid w:val="00D74749"/>
    <w:rsid w:val="00D753E8"/>
    <w:rsid w:val="00D7565A"/>
    <w:rsid w:val="00D8076B"/>
    <w:rsid w:val="00D807DF"/>
    <w:rsid w:val="00D8095B"/>
    <w:rsid w:val="00D82C52"/>
    <w:rsid w:val="00D90182"/>
    <w:rsid w:val="00D9034B"/>
    <w:rsid w:val="00D91050"/>
    <w:rsid w:val="00D9587D"/>
    <w:rsid w:val="00D95C12"/>
    <w:rsid w:val="00D9664E"/>
    <w:rsid w:val="00DA01EB"/>
    <w:rsid w:val="00DA091D"/>
    <w:rsid w:val="00DA1536"/>
    <w:rsid w:val="00DA155D"/>
    <w:rsid w:val="00DA55FF"/>
    <w:rsid w:val="00DA6106"/>
    <w:rsid w:val="00DB0246"/>
    <w:rsid w:val="00DB1580"/>
    <w:rsid w:val="00DB1F13"/>
    <w:rsid w:val="00DB5E30"/>
    <w:rsid w:val="00DB65E2"/>
    <w:rsid w:val="00DB694A"/>
    <w:rsid w:val="00DB7B0C"/>
    <w:rsid w:val="00DC01B2"/>
    <w:rsid w:val="00DC0616"/>
    <w:rsid w:val="00DC37DD"/>
    <w:rsid w:val="00DC3DF5"/>
    <w:rsid w:val="00DC43F5"/>
    <w:rsid w:val="00DC5ACC"/>
    <w:rsid w:val="00DC5FFD"/>
    <w:rsid w:val="00DD08C2"/>
    <w:rsid w:val="00DD0C81"/>
    <w:rsid w:val="00DD0D19"/>
    <w:rsid w:val="00DD31AD"/>
    <w:rsid w:val="00DD4664"/>
    <w:rsid w:val="00DD46FC"/>
    <w:rsid w:val="00DD561B"/>
    <w:rsid w:val="00DD5A57"/>
    <w:rsid w:val="00DD613B"/>
    <w:rsid w:val="00DD6AD1"/>
    <w:rsid w:val="00DE0D88"/>
    <w:rsid w:val="00DE1B87"/>
    <w:rsid w:val="00DE4415"/>
    <w:rsid w:val="00DE6B8D"/>
    <w:rsid w:val="00DE7811"/>
    <w:rsid w:val="00DE7CFF"/>
    <w:rsid w:val="00DF00D7"/>
    <w:rsid w:val="00DF053A"/>
    <w:rsid w:val="00DF13F1"/>
    <w:rsid w:val="00DF1C52"/>
    <w:rsid w:val="00DF2AEC"/>
    <w:rsid w:val="00DF2C1A"/>
    <w:rsid w:val="00DF42C6"/>
    <w:rsid w:val="00DF44BD"/>
    <w:rsid w:val="00DF739E"/>
    <w:rsid w:val="00DF75F1"/>
    <w:rsid w:val="00DF77A9"/>
    <w:rsid w:val="00DF7BFA"/>
    <w:rsid w:val="00E017FC"/>
    <w:rsid w:val="00E03857"/>
    <w:rsid w:val="00E05623"/>
    <w:rsid w:val="00E059CB"/>
    <w:rsid w:val="00E06D0B"/>
    <w:rsid w:val="00E116EA"/>
    <w:rsid w:val="00E128F0"/>
    <w:rsid w:val="00E128F4"/>
    <w:rsid w:val="00E136B5"/>
    <w:rsid w:val="00E13D56"/>
    <w:rsid w:val="00E144F5"/>
    <w:rsid w:val="00E14D9E"/>
    <w:rsid w:val="00E152F3"/>
    <w:rsid w:val="00E17271"/>
    <w:rsid w:val="00E20E9A"/>
    <w:rsid w:val="00E23D8D"/>
    <w:rsid w:val="00E24922"/>
    <w:rsid w:val="00E25752"/>
    <w:rsid w:val="00E261B5"/>
    <w:rsid w:val="00E270C6"/>
    <w:rsid w:val="00E27D80"/>
    <w:rsid w:val="00E32818"/>
    <w:rsid w:val="00E32F78"/>
    <w:rsid w:val="00E333BF"/>
    <w:rsid w:val="00E357EB"/>
    <w:rsid w:val="00E36547"/>
    <w:rsid w:val="00E4097F"/>
    <w:rsid w:val="00E40C4D"/>
    <w:rsid w:val="00E41704"/>
    <w:rsid w:val="00E42F78"/>
    <w:rsid w:val="00E4362D"/>
    <w:rsid w:val="00E445E7"/>
    <w:rsid w:val="00E446C6"/>
    <w:rsid w:val="00E44AC9"/>
    <w:rsid w:val="00E454A4"/>
    <w:rsid w:val="00E456BB"/>
    <w:rsid w:val="00E45C27"/>
    <w:rsid w:val="00E46161"/>
    <w:rsid w:val="00E47503"/>
    <w:rsid w:val="00E50775"/>
    <w:rsid w:val="00E50B8C"/>
    <w:rsid w:val="00E50E97"/>
    <w:rsid w:val="00E5120F"/>
    <w:rsid w:val="00E51820"/>
    <w:rsid w:val="00E525D4"/>
    <w:rsid w:val="00E54165"/>
    <w:rsid w:val="00E55878"/>
    <w:rsid w:val="00E56F8F"/>
    <w:rsid w:val="00E6176D"/>
    <w:rsid w:val="00E62D29"/>
    <w:rsid w:val="00E62E87"/>
    <w:rsid w:val="00E6358D"/>
    <w:rsid w:val="00E63806"/>
    <w:rsid w:val="00E65C20"/>
    <w:rsid w:val="00E66706"/>
    <w:rsid w:val="00E720BF"/>
    <w:rsid w:val="00E726AE"/>
    <w:rsid w:val="00E7290F"/>
    <w:rsid w:val="00E740D4"/>
    <w:rsid w:val="00E749F8"/>
    <w:rsid w:val="00E75AFC"/>
    <w:rsid w:val="00E812DF"/>
    <w:rsid w:val="00E82D61"/>
    <w:rsid w:val="00E84820"/>
    <w:rsid w:val="00E866A9"/>
    <w:rsid w:val="00E86701"/>
    <w:rsid w:val="00E875B9"/>
    <w:rsid w:val="00E9340F"/>
    <w:rsid w:val="00E93DF1"/>
    <w:rsid w:val="00E94782"/>
    <w:rsid w:val="00E9558E"/>
    <w:rsid w:val="00E95F45"/>
    <w:rsid w:val="00E95F77"/>
    <w:rsid w:val="00EA3F05"/>
    <w:rsid w:val="00EA499E"/>
    <w:rsid w:val="00EB099F"/>
    <w:rsid w:val="00EB3A2F"/>
    <w:rsid w:val="00EB3F0C"/>
    <w:rsid w:val="00EB4B00"/>
    <w:rsid w:val="00EB4DAE"/>
    <w:rsid w:val="00EB5BE0"/>
    <w:rsid w:val="00EB5D42"/>
    <w:rsid w:val="00EB75D9"/>
    <w:rsid w:val="00EC0B83"/>
    <w:rsid w:val="00EC1887"/>
    <w:rsid w:val="00EC24EB"/>
    <w:rsid w:val="00EC2CBA"/>
    <w:rsid w:val="00EC3A68"/>
    <w:rsid w:val="00EC4197"/>
    <w:rsid w:val="00EC4579"/>
    <w:rsid w:val="00EC65A8"/>
    <w:rsid w:val="00ED209F"/>
    <w:rsid w:val="00ED2258"/>
    <w:rsid w:val="00ED34F3"/>
    <w:rsid w:val="00ED41EA"/>
    <w:rsid w:val="00ED451F"/>
    <w:rsid w:val="00ED4D0E"/>
    <w:rsid w:val="00ED5BED"/>
    <w:rsid w:val="00ED6CE2"/>
    <w:rsid w:val="00EE1692"/>
    <w:rsid w:val="00EE354A"/>
    <w:rsid w:val="00EE3E94"/>
    <w:rsid w:val="00EE641C"/>
    <w:rsid w:val="00EE667C"/>
    <w:rsid w:val="00EF07ED"/>
    <w:rsid w:val="00EF0C7B"/>
    <w:rsid w:val="00EF1EBE"/>
    <w:rsid w:val="00EF54CE"/>
    <w:rsid w:val="00EF5B1A"/>
    <w:rsid w:val="00EF68A6"/>
    <w:rsid w:val="00EF7756"/>
    <w:rsid w:val="00EF7831"/>
    <w:rsid w:val="00EF7977"/>
    <w:rsid w:val="00F00D80"/>
    <w:rsid w:val="00F02D75"/>
    <w:rsid w:val="00F03A17"/>
    <w:rsid w:val="00F03EA1"/>
    <w:rsid w:val="00F03FBC"/>
    <w:rsid w:val="00F04777"/>
    <w:rsid w:val="00F06C09"/>
    <w:rsid w:val="00F076CE"/>
    <w:rsid w:val="00F12AEC"/>
    <w:rsid w:val="00F12D66"/>
    <w:rsid w:val="00F15395"/>
    <w:rsid w:val="00F2057F"/>
    <w:rsid w:val="00F213A8"/>
    <w:rsid w:val="00F21CEF"/>
    <w:rsid w:val="00F22E63"/>
    <w:rsid w:val="00F2554C"/>
    <w:rsid w:val="00F30154"/>
    <w:rsid w:val="00F3068E"/>
    <w:rsid w:val="00F31D91"/>
    <w:rsid w:val="00F32D4D"/>
    <w:rsid w:val="00F32F11"/>
    <w:rsid w:val="00F349A4"/>
    <w:rsid w:val="00F35F67"/>
    <w:rsid w:val="00F40C43"/>
    <w:rsid w:val="00F412D5"/>
    <w:rsid w:val="00F439E4"/>
    <w:rsid w:val="00F44255"/>
    <w:rsid w:val="00F47DA5"/>
    <w:rsid w:val="00F47DBE"/>
    <w:rsid w:val="00F5058F"/>
    <w:rsid w:val="00F54C75"/>
    <w:rsid w:val="00F54F08"/>
    <w:rsid w:val="00F550C7"/>
    <w:rsid w:val="00F55B52"/>
    <w:rsid w:val="00F55CAB"/>
    <w:rsid w:val="00F55EEE"/>
    <w:rsid w:val="00F57167"/>
    <w:rsid w:val="00F632EF"/>
    <w:rsid w:val="00F63E2C"/>
    <w:rsid w:val="00F673FB"/>
    <w:rsid w:val="00F70640"/>
    <w:rsid w:val="00F72762"/>
    <w:rsid w:val="00F7372D"/>
    <w:rsid w:val="00F74384"/>
    <w:rsid w:val="00F76F65"/>
    <w:rsid w:val="00F802BB"/>
    <w:rsid w:val="00F8178E"/>
    <w:rsid w:val="00F8185A"/>
    <w:rsid w:val="00F82734"/>
    <w:rsid w:val="00F8486B"/>
    <w:rsid w:val="00F87970"/>
    <w:rsid w:val="00F90374"/>
    <w:rsid w:val="00F91D9B"/>
    <w:rsid w:val="00F923A8"/>
    <w:rsid w:val="00F95FDF"/>
    <w:rsid w:val="00F96B48"/>
    <w:rsid w:val="00F97254"/>
    <w:rsid w:val="00FA0170"/>
    <w:rsid w:val="00FA1559"/>
    <w:rsid w:val="00FA1E9D"/>
    <w:rsid w:val="00FA2DB3"/>
    <w:rsid w:val="00FA431F"/>
    <w:rsid w:val="00FA6FB6"/>
    <w:rsid w:val="00FA7E16"/>
    <w:rsid w:val="00FB03FE"/>
    <w:rsid w:val="00FB0ABA"/>
    <w:rsid w:val="00FB1384"/>
    <w:rsid w:val="00FB2EAA"/>
    <w:rsid w:val="00FB49FB"/>
    <w:rsid w:val="00FB51A7"/>
    <w:rsid w:val="00FB6FBC"/>
    <w:rsid w:val="00FC03B2"/>
    <w:rsid w:val="00FC1A84"/>
    <w:rsid w:val="00FC1B8A"/>
    <w:rsid w:val="00FC1CB5"/>
    <w:rsid w:val="00FC4347"/>
    <w:rsid w:val="00FC4693"/>
    <w:rsid w:val="00FC6D8D"/>
    <w:rsid w:val="00FD0DA6"/>
    <w:rsid w:val="00FD0ED7"/>
    <w:rsid w:val="00FD277D"/>
    <w:rsid w:val="00FD3E08"/>
    <w:rsid w:val="00FD3F8B"/>
    <w:rsid w:val="00FD5C02"/>
    <w:rsid w:val="00FD6F40"/>
    <w:rsid w:val="00FD72C5"/>
    <w:rsid w:val="00FD7520"/>
    <w:rsid w:val="00FE22AD"/>
    <w:rsid w:val="00FE24CA"/>
    <w:rsid w:val="00FE3673"/>
    <w:rsid w:val="00FE512D"/>
    <w:rsid w:val="00FE7D73"/>
    <w:rsid w:val="00FF13D1"/>
    <w:rsid w:val="00FF13FE"/>
    <w:rsid w:val="00FF3F5C"/>
    <w:rsid w:val="00FF54C4"/>
    <w:rsid w:val="00FF572A"/>
    <w:rsid w:val="00FF6A43"/>
    <w:rsid w:val="00FF72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CEA4A2F"/>
  <w15:chartTrackingRefBased/>
  <w15:docId w15:val="{33A258C4-D728-A048-9D37-835C1405E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6C7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71CC"/>
    <w:pPr>
      <w:ind w:left="720"/>
      <w:contextualSpacing/>
    </w:pPr>
  </w:style>
  <w:style w:type="paragraph" w:styleId="Footer">
    <w:name w:val="footer"/>
    <w:basedOn w:val="Normal"/>
    <w:link w:val="FooterChar"/>
    <w:uiPriority w:val="99"/>
    <w:unhideWhenUsed/>
    <w:rsid w:val="00C3278A"/>
    <w:pPr>
      <w:tabs>
        <w:tab w:val="center" w:pos="4680"/>
        <w:tab w:val="right" w:pos="9360"/>
      </w:tabs>
    </w:pPr>
  </w:style>
  <w:style w:type="character" w:customStyle="1" w:styleId="FooterChar">
    <w:name w:val="Footer Char"/>
    <w:basedOn w:val="DefaultParagraphFont"/>
    <w:link w:val="Footer"/>
    <w:uiPriority w:val="99"/>
    <w:rsid w:val="00C3278A"/>
  </w:style>
  <w:style w:type="character" w:styleId="PageNumber">
    <w:name w:val="page number"/>
    <w:basedOn w:val="DefaultParagraphFont"/>
    <w:uiPriority w:val="99"/>
    <w:semiHidden/>
    <w:unhideWhenUsed/>
    <w:rsid w:val="00C3278A"/>
  </w:style>
  <w:style w:type="paragraph" w:styleId="FootnoteText">
    <w:name w:val="footnote text"/>
    <w:basedOn w:val="Normal"/>
    <w:link w:val="FootnoteTextChar"/>
    <w:uiPriority w:val="99"/>
    <w:semiHidden/>
    <w:unhideWhenUsed/>
    <w:rsid w:val="008A5A66"/>
    <w:rPr>
      <w:sz w:val="20"/>
      <w:szCs w:val="20"/>
    </w:rPr>
  </w:style>
  <w:style w:type="character" w:customStyle="1" w:styleId="FootnoteTextChar">
    <w:name w:val="Footnote Text Char"/>
    <w:basedOn w:val="DefaultParagraphFont"/>
    <w:link w:val="FootnoteText"/>
    <w:uiPriority w:val="99"/>
    <w:semiHidden/>
    <w:rsid w:val="008A5A66"/>
    <w:rPr>
      <w:sz w:val="20"/>
      <w:szCs w:val="20"/>
    </w:rPr>
  </w:style>
  <w:style w:type="character" w:styleId="FootnoteReference">
    <w:name w:val="footnote reference"/>
    <w:basedOn w:val="DefaultParagraphFont"/>
    <w:uiPriority w:val="99"/>
    <w:semiHidden/>
    <w:unhideWhenUsed/>
    <w:rsid w:val="008A5A66"/>
    <w:rPr>
      <w:vertAlign w:val="superscript"/>
    </w:rPr>
  </w:style>
  <w:style w:type="paragraph" w:styleId="Bibliography">
    <w:name w:val="Bibliography"/>
    <w:basedOn w:val="Normal"/>
    <w:next w:val="Normal"/>
    <w:uiPriority w:val="37"/>
    <w:unhideWhenUsed/>
    <w:rsid w:val="000609E6"/>
    <w:pPr>
      <w:spacing w:after="240"/>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1266</TotalTime>
  <Pages>15</Pages>
  <Words>3808</Words>
  <Characters>21712</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Burn (26000979)</dc:creator>
  <cp:keywords/>
  <dc:description/>
  <cp:lastModifiedBy>Rebecca Burn (26000979)</cp:lastModifiedBy>
  <cp:revision>2076</cp:revision>
  <cp:lastPrinted>2019-12-26T18:08:00Z</cp:lastPrinted>
  <dcterms:created xsi:type="dcterms:W3CDTF">2019-12-24T19:08:00Z</dcterms:created>
  <dcterms:modified xsi:type="dcterms:W3CDTF">2020-01-01T21:43:00Z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zotero-version="5.0.80"&gt;&lt;session id="x26Eexh6"/&gt;&lt;style id="http://www.zotero.org/styles/modern-humanities-research-association" hasBibliography="1" bibliographyStyleHasBeenSet="1"/&gt;&lt;prefs&gt;&lt;pref name="fieldType" value="Field"/&gt;&lt;pref </vt:lpwstr>
  </property>
  <property fmtid="{D5CDD505-2E9C-101B-9397-08002B2CF9AE}" pid="3" name="ZOTERO_PREF_2">
    <vt:lpwstr>name="noteType" value="1"/&gt;&lt;/prefs&gt;&lt;/data&gt;</vt:lpwstr>
  </property>
</Properties>
</file>