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EF19F5" w14:textId="3CCD4387" w:rsidR="00E14D0D" w:rsidRPr="00DE106A" w:rsidRDefault="00DE106A">
      <w:pPr>
        <w:rPr>
          <w:b/>
          <w:bCs/>
        </w:rPr>
      </w:pPr>
      <w:r w:rsidRPr="00DE106A">
        <w:rPr>
          <w:b/>
          <w:bCs/>
        </w:rPr>
        <w:t xml:space="preserve">Essay </w:t>
      </w:r>
      <w:r>
        <w:rPr>
          <w:b/>
          <w:bCs/>
        </w:rPr>
        <w:t>One:</w:t>
      </w:r>
    </w:p>
    <w:p w14:paraId="523C7A36" w14:textId="3E4E4A45" w:rsidR="00DE106A" w:rsidRDefault="00DE106A">
      <w:pPr>
        <w:rPr>
          <w:b/>
          <w:bCs/>
          <w:u w:val="single"/>
        </w:rPr>
      </w:pPr>
      <w:r w:rsidRPr="00DE106A">
        <w:rPr>
          <w:b/>
          <w:bCs/>
          <w:u w:val="single"/>
        </w:rPr>
        <w:t>A</w:t>
      </w:r>
      <w:r w:rsidR="0007629C">
        <w:rPr>
          <w:b/>
          <w:bCs/>
          <w:u w:val="single"/>
        </w:rPr>
        <w:t>ss</w:t>
      </w:r>
      <w:r w:rsidRPr="00DE106A">
        <w:rPr>
          <w:b/>
          <w:bCs/>
          <w:u w:val="single"/>
        </w:rPr>
        <w:t>ess the effectiveness of independent bodies (</w:t>
      </w:r>
      <w:proofErr w:type="spellStart"/>
      <w:r w:rsidRPr="00DE106A">
        <w:rPr>
          <w:b/>
          <w:bCs/>
          <w:u w:val="single"/>
        </w:rPr>
        <w:t>e.g</w:t>
      </w:r>
      <w:proofErr w:type="spellEnd"/>
      <w:r w:rsidRPr="00DE106A">
        <w:rPr>
          <w:b/>
          <w:bCs/>
          <w:u w:val="single"/>
        </w:rPr>
        <w:t xml:space="preserve"> IOPC, HMICFRS) in holding the police to account</w:t>
      </w:r>
    </w:p>
    <w:p w14:paraId="04571190" w14:textId="0DA0A38C" w:rsidR="0007629C" w:rsidRDefault="0007629C">
      <w:pPr>
        <w:rPr>
          <w:u w:val="single"/>
        </w:rPr>
      </w:pPr>
      <w:r w:rsidRPr="0007629C">
        <w:rPr>
          <w:u w:val="single"/>
        </w:rPr>
        <w:t>Introduction</w:t>
      </w:r>
    </w:p>
    <w:p w14:paraId="66AEE9D4" w14:textId="1C7E70F0" w:rsidR="0007629C" w:rsidRDefault="0007629C">
      <w:r>
        <w:t xml:space="preserve">During this essay I will be assessing the effectiveness of independent bodies such as the IOPC (Independent Office for Police Conduct) and HMICFRS (His Majesty’s Inspectorate of Constabulary and Fire) in holding the police to account, using academic research. </w:t>
      </w:r>
    </w:p>
    <w:p w14:paraId="39BF5A84" w14:textId="4C64540B" w:rsidR="0007629C" w:rsidRDefault="00464DFC">
      <w:pPr>
        <w:rPr>
          <w:u w:val="single"/>
        </w:rPr>
      </w:pPr>
      <w:r>
        <w:rPr>
          <w:u w:val="single"/>
        </w:rPr>
        <w:t>W</w:t>
      </w:r>
      <w:r w:rsidR="008665A5">
        <w:rPr>
          <w:u w:val="single"/>
        </w:rPr>
        <w:t>ho</w:t>
      </w:r>
      <w:r>
        <w:rPr>
          <w:u w:val="single"/>
        </w:rPr>
        <w:t xml:space="preserve"> are the </w:t>
      </w:r>
      <w:r w:rsidR="0007629C">
        <w:rPr>
          <w:u w:val="single"/>
        </w:rPr>
        <w:t>IOPC and HMICFRS</w:t>
      </w:r>
      <w:r>
        <w:rPr>
          <w:u w:val="single"/>
        </w:rPr>
        <w:t>?</w:t>
      </w:r>
    </w:p>
    <w:p w14:paraId="6DEEA644" w14:textId="3A7B6485" w:rsidR="00464DFC" w:rsidRDefault="00464DFC">
      <w:r>
        <w:t xml:space="preserve">My understanding of the IOPC is that they are a separate body that run independent investigations regarding police complaints as well as </w:t>
      </w:r>
      <w:r w:rsidR="00B614DA">
        <w:t xml:space="preserve">misconduct and </w:t>
      </w:r>
      <w:r>
        <w:t>criminal investigations involving officer</w:t>
      </w:r>
      <w:r w:rsidR="00B614DA">
        <w:t>s and police staff.</w:t>
      </w:r>
    </w:p>
    <w:p w14:paraId="0093D7B0" w14:textId="5CC9AA70" w:rsidR="0007629C" w:rsidRDefault="00B614DA">
      <w:r>
        <w:t>On the IOPC website under the title “WHO WE ARE”, they state the following,</w:t>
      </w:r>
    </w:p>
    <w:p w14:paraId="26870761" w14:textId="77777777" w:rsidR="00B614DA" w:rsidRPr="00B614DA" w:rsidRDefault="00B614DA" w:rsidP="00B614DA">
      <w:r>
        <w:t>“</w:t>
      </w:r>
      <w:r w:rsidRPr="00B614DA">
        <w:t>The Independent Office for Police Conduct (IOPC) oversees the police complaints system in England and Wales. We investigate the most serious matters, including deaths following police contact, and set the standards by which the police should handle complaints. We use learning from our work to influence changes in policing.</w:t>
      </w:r>
    </w:p>
    <w:p w14:paraId="0E8B2C75" w14:textId="22423F56" w:rsidR="00222645" w:rsidRDefault="00B614DA" w:rsidP="00222645">
      <w:r w:rsidRPr="00B614DA">
        <w:t>We are independent, and make our decisions entirely independently of the police and government</w:t>
      </w:r>
      <w:r>
        <w:t>”</w:t>
      </w:r>
      <w:r w:rsidR="00222645" w:rsidRPr="00222645">
        <w:t xml:space="preserve"> </w:t>
      </w:r>
      <w:r w:rsidR="00222645" w:rsidRPr="00B614DA">
        <w:t>(IOPC, 2019)</w:t>
      </w:r>
    </w:p>
    <w:p w14:paraId="628482EF" w14:textId="337A5F94" w:rsidR="00222645" w:rsidRDefault="00222645" w:rsidP="00222645">
      <w:r>
        <w:t>From my understanding the HMICFRS have a similar role to the IOPC but concentrate on all public services including police, fire and rescue.</w:t>
      </w:r>
    </w:p>
    <w:p w14:paraId="425AC17D" w14:textId="664BA976" w:rsidR="00222645" w:rsidRDefault="00222645" w:rsidP="00222645">
      <w:r>
        <w:t>On HMICFRS’ website on the page, they state that they are,</w:t>
      </w:r>
    </w:p>
    <w:p w14:paraId="7FB0F9B1" w14:textId="428ABFF9" w:rsidR="00222645" w:rsidRDefault="00222645" w:rsidP="00222645">
      <w:r>
        <w:t>“T</w:t>
      </w:r>
      <w:r w:rsidRPr="00222645">
        <w:t>he senior institution in the policing landscape, as it oversees, inspects and reports upon the efficiency and effectiveness of all Home Office police forces, as well as other forces and agencies by invitation.</w:t>
      </w:r>
      <w:r>
        <w:t xml:space="preserve">” </w:t>
      </w:r>
      <w:r w:rsidRPr="00222645">
        <w:t>(Constabulary and Fire, 2022)</w:t>
      </w:r>
      <w:r>
        <w:t>.</w:t>
      </w:r>
    </w:p>
    <w:p w14:paraId="7E655808" w14:textId="1C16FDE2" w:rsidR="00B81216" w:rsidRDefault="00F112B0" w:rsidP="00222645">
      <w:pPr>
        <w:rPr>
          <w:u w:val="single"/>
        </w:rPr>
      </w:pPr>
      <w:r>
        <w:rPr>
          <w:u w:val="single"/>
        </w:rPr>
        <w:t>Holding the police to account</w:t>
      </w:r>
    </w:p>
    <w:p w14:paraId="60B90051" w14:textId="6D42FF67" w:rsidR="00EB3365" w:rsidRDefault="00F112B0" w:rsidP="00222645">
      <w:r>
        <w:t xml:space="preserve">It is vital </w:t>
      </w:r>
      <w:r w:rsidR="008E51BB">
        <w:t xml:space="preserve">that the police are held to account for their actions due to the powers they hold, and the damming effect they can have on the </w:t>
      </w:r>
      <w:r w:rsidR="0009727B">
        <w:t xml:space="preserve">public lives if said powers are used </w:t>
      </w:r>
      <w:r w:rsidR="00EB3365">
        <w:t xml:space="preserve">unlawfully. Examples </w:t>
      </w:r>
      <w:r w:rsidR="00B8672A">
        <w:t>include PACE (Police and Criminal Evidence Act</w:t>
      </w:r>
      <w:r w:rsidR="006A3CF6">
        <w:t xml:space="preserve"> 1984)</w:t>
      </w:r>
      <w:r w:rsidR="00A87104">
        <w:t xml:space="preserve"> and </w:t>
      </w:r>
      <w:r w:rsidR="00C659CF">
        <w:t xml:space="preserve">The Human Rights Act 1998. </w:t>
      </w:r>
    </w:p>
    <w:p w14:paraId="0D4B5D01" w14:textId="06F68531" w:rsidR="00CD05B7" w:rsidRDefault="00CD05B7" w:rsidP="00222645">
      <w:r>
        <w:t xml:space="preserve">It is also </w:t>
      </w:r>
      <w:r w:rsidR="00A27D8F">
        <w:t>very important that the police are held account for their actions due to the police heavily relying on the public in assisting with their investigations.</w:t>
      </w:r>
      <w:r w:rsidR="00DB01FC">
        <w:t xml:space="preserve"> Golden hour enquiries </w:t>
      </w:r>
      <w:r w:rsidR="003A3F5F">
        <w:t>for police investigations will often include members of the public</w:t>
      </w:r>
      <w:r w:rsidR="00E07DDE">
        <w:t xml:space="preserve">, for example, identifying witnesses to provide </w:t>
      </w:r>
      <w:r w:rsidR="009C37CC">
        <w:t>formal statements and provide CCTV</w:t>
      </w:r>
      <w:r w:rsidR="00B050B8">
        <w:t xml:space="preserve"> which</w:t>
      </w:r>
      <w:r w:rsidR="00923C8A">
        <w:t xml:space="preserve"> </w:t>
      </w:r>
      <w:r w:rsidR="003260C4">
        <w:t xml:space="preserve">can be crucial with regards to identifying offenders </w:t>
      </w:r>
      <w:r w:rsidR="00EC067F">
        <w:t xml:space="preserve">and providing the best evidence to get them charged </w:t>
      </w:r>
      <w:r w:rsidR="00751007">
        <w:t>for said offences.</w:t>
      </w:r>
    </w:p>
    <w:p w14:paraId="2C5A8053" w14:textId="237A9191" w:rsidR="00C659CF" w:rsidRDefault="008721FC" w:rsidP="00222645">
      <w:r>
        <w:t xml:space="preserve">The </w:t>
      </w:r>
      <w:r w:rsidR="00070E04">
        <w:t xml:space="preserve">‘Institute for Government’ state the following </w:t>
      </w:r>
      <w:r w:rsidR="002027EF">
        <w:t>under the title</w:t>
      </w:r>
      <w:r w:rsidR="00A8325A">
        <w:t xml:space="preserve"> “Why Police Accountability is Important?”</w:t>
      </w:r>
    </w:p>
    <w:p w14:paraId="6E81DD27" w14:textId="638B25B5" w:rsidR="00F36624" w:rsidRPr="00F36624" w:rsidRDefault="00F36624" w:rsidP="00F36624">
      <w:r>
        <w:t>“</w:t>
      </w:r>
      <w:r w:rsidRPr="00F36624">
        <w:t>British policing is based on consent, meaning the ability of the police to carry out their functions rests on ‘public approval of their existence, actions and behaviour’.[1] Accountability is therefore essential to ensure the police’s responsiveness to the public.</w:t>
      </w:r>
    </w:p>
    <w:p w14:paraId="070E25F2" w14:textId="712D3994" w:rsidR="00F36624" w:rsidRDefault="00F36624" w:rsidP="00F36624">
      <w:r w:rsidRPr="00F36624">
        <w:lastRenderedPageBreak/>
        <w:t>However, several recent high-profile scandals have strained this relationship and brought into focus the need for strengthened accountability.</w:t>
      </w:r>
      <w:r>
        <w:t>”</w:t>
      </w:r>
      <w:r w:rsidR="00D16D00">
        <w:t xml:space="preserve"> </w:t>
      </w:r>
      <w:r w:rsidR="00D16D00" w:rsidRPr="00D16D00">
        <w:t>(Richards, 2022)</w:t>
      </w:r>
    </w:p>
    <w:p w14:paraId="0250BB99" w14:textId="0C0E6BAF" w:rsidR="00CC111E" w:rsidRDefault="008134B7" w:rsidP="00F36624">
      <w:r>
        <w:t>The following</w:t>
      </w:r>
      <w:r w:rsidR="006A6E6C">
        <w:t xml:space="preserve"> </w:t>
      </w:r>
      <w:r w:rsidR="002B4013">
        <w:t xml:space="preserve">extract was used in a </w:t>
      </w:r>
      <w:r w:rsidR="00476A60">
        <w:t xml:space="preserve">essay </w:t>
      </w:r>
      <w:r w:rsidR="000A2760">
        <w:t>titled “Police Accountability in Law Enforcement”.</w:t>
      </w:r>
    </w:p>
    <w:p w14:paraId="10B8F81B" w14:textId="0E32290A" w:rsidR="00024616" w:rsidRDefault="00D21EC1" w:rsidP="00F36624">
      <w:r>
        <w:t>“</w:t>
      </w:r>
      <w:r w:rsidR="00024616" w:rsidRPr="00024616">
        <w:t xml:space="preserve">Holding police accountable is important to build trust with the public's and for them to have faith in the system. There have been many complaints from the public against </w:t>
      </w:r>
      <w:hyperlink r:id="rId7" w:history="1">
        <w:r w:rsidR="00024616" w:rsidRPr="00024616">
          <w:t>law enforcement</w:t>
        </w:r>
      </w:hyperlink>
      <w:r w:rsidR="00024616" w:rsidRPr="00024616">
        <w:t>, rather than relying on police</w:t>
      </w:r>
      <w:r w:rsidR="00024616">
        <w:rPr>
          <w:rFonts w:ascii="Source Serif Pro" w:hAnsi="Source Serif Pro"/>
          <w:color w:val="435059"/>
          <w:spacing w:val="-2"/>
          <w:sz w:val="30"/>
          <w:szCs w:val="30"/>
          <w:shd w:val="clear" w:color="auto" w:fill="FFFFFF"/>
        </w:rPr>
        <w:t xml:space="preserve"> </w:t>
      </w:r>
      <w:r w:rsidR="00024616" w:rsidRPr="00024616">
        <w:t>departments</w:t>
      </w:r>
      <w:r>
        <w:t>”</w:t>
      </w:r>
      <w:r w:rsidR="0020432C">
        <w:t xml:space="preserve"> </w:t>
      </w:r>
      <w:r w:rsidR="0020432C" w:rsidRPr="0020432C">
        <w:t>(www.ipl.org, n.d.)</w:t>
      </w:r>
    </w:p>
    <w:p w14:paraId="49AAA139" w14:textId="4A8BC51F" w:rsidR="002E3241" w:rsidRDefault="009A7598" w:rsidP="00F36624">
      <w:pPr>
        <w:rPr>
          <w:u w:val="single"/>
        </w:rPr>
      </w:pPr>
      <w:r w:rsidRPr="009F0072">
        <w:rPr>
          <w:u w:val="single"/>
        </w:rPr>
        <w:t>Effectiveness of the IOPC and HMICFRS</w:t>
      </w:r>
      <w:r w:rsidR="009F0072" w:rsidRPr="009F0072">
        <w:rPr>
          <w:u w:val="single"/>
        </w:rPr>
        <w:t>?</w:t>
      </w:r>
    </w:p>
    <w:p w14:paraId="3B8BBD0F" w14:textId="5D79186D" w:rsidR="009F0072" w:rsidRDefault="003E35CF" w:rsidP="00F36624">
      <w:r>
        <w:t xml:space="preserve">One of the main IOPC investigations that has </w:t>
      </w:r>
      <w:r w:rsidR="005A25DC">
        <w:t xml:space="preserve">highlighted their effectiveness </w:t>
      </w:r>
      <w:r w:rsidR="00D6462F">
        <w:t>is the one of the ‘</w:t>
      </w:r>
      <w:r w:rsidR="00100F99">
        <w:t>Hillsborough Disaster</w:t>
      </w:r>
      <w:r w:rsidR="003736D8">
        <w:t>’. The ‘Hillsborough Disaster</w:t>
      </w:r>
      <w:r w:rsidR="00356681">
        <w:t>’ is the incident whereby on the 15</w:t>
      </w:r>
      <w:r w:rsidR="00356681" w:rsidRPr="00356681">
        <w:rPr>
          <w:vertAlign w:val="superscript"/>
        </w:rPr>
        <w:t>th</w:t>
      </w:r>
      <w:r w:rsidR="00356681">
        <w:t xml:space="preserve"> of April 1989</w:t>
      </w:r>
      <w:r w:rsidR="003E39A3">
        <w:t xml:space="preserve">, 97 Liverpool fans tragically lost their lives </w:t>
      </w:r>
      <w:r w:rsidR="0081214F">
        <w:t xml:space="preserve">during a semi-final FA CUP </w:t>
      </w:r>
      <w:r w:rsidR="00DB6AC9">
        <w:t>match between Liverpool and Nottingham Forest</w:t>
      </w:r>
      <w:r w:rsidR="00EB74A7">
        <w:t xml:space="preserve">. </w:t>
      </w:r>
      <w:r w:rsidR="009D4922">
        <w:t xml:space="preserve">It was later </w:t>
      </w:r>
      <w:r w:rsidR="00F72A6F">
        <w:t>determined that the main cause of the incident was due to lack of police control.</w:t>
      </w:r>
    </w:p>
    <w:p w14:paraId="00C793F6" w14:textId="08EB0446" w:rsidR="00F72A6F" w:rsidRDefault="00F72A6F" w:rsidP="00F36624">
      <w:r>
        <w:t>The IOPC</w:t>
      </w:r>
      <w:r w:rsidR="00754B22">
        <w:t xml:space="preserve"> note the following as a result of </w:t>
      </w:r>
      <w:r w:rsidR="0028055A">
        <w:t xml:space="preserve">the Hillsborough </w:t>
      </w:r>
      <w:r w:rsidR="001562D9">
        <w:t>investigation,</w:t>
      </w:r>
    </w:p>
    <w:p w14:paraId="13097FC6" w14:textId="66C153CF" w:rsidR="00D24E0E" w:rsidRPr="00D24E0E" w:rsidRDefault="00D24E0E" w:rsidP="00D24E0E">
      <w:r>
        <w:t>“</w:t>
      </w:r>
      <w:r w:rsidRPr="00D24E0E">
        <w:t xml:space="preserve">As a result of our investigation, a criminal trial started on 19 April 2021 and concluded on 26 May 2021. It was </w:t>
      </w:r>
      <w:proofErr w:type="spellStart"/>
      <w:r w:rsidRPr="00D24E0E">
        <w:t>centered</w:t>
      </w:r>
      <w:proofErr w:type="spellEnd"/>
      <w:r w:rsidRPr="00D24E0E">
        <w:t xml:space="preserve"> around the alleged amendment of witness accounts and was is the first time anyone faced a criminal trial in relation to actions that took place in the aftermath of the Hillsborough disaster.</w:t>
      </w:r>
    </w:p>
    <w:p w14:paraId="6E777E82" w14:textId="77777777" w:rsidR="00D24E0E" w:rsidRPr="00D24E0E" w:rsidRDefault="00D24E0E" w:rsidP="00D24E0E">
      <w:r w:rsidRPr="00D24E0E">
        <w:t>Three defendants were charged with perverting the course of justice:</w:t>
      </w:r>
    </w:p>
    <w:p w14:paraId="793D282D" w14:textId="77777777" w:rsidR="00D24E0E" w:rsidRPr="00D24E0E" w:rsidRDefault="00D24E0E" w:rsidP="00741F74">
      <w:pPr>
        <w:pStyle w:val="ListParagraph"/>
        <w:numPr>
          <w:ilvl w:val="0"/>
          <w:numId w:val="3"/>
        </w:numPr>
      </w:pPr>
      <w:r w:rsidRPr="00D24E0E">
        <w:t>former South Yorkshire Police Chief Superintendent Donald Denton</w:t>
      </w:r>
    </w:p>
    <w:p w14:paraId="3A3B365E" w14:textId="77777777" w:rsidR="00D24E0E" w:rsidRPr="00D24E0E" w:rsidRDefault="00D24E0E" w:rsidP="00741F74">
      <w:pPr>
        <w:pStyle w:val="ListParagraph"/>
        <w:numPr>
          <w:ilvl w:val="0"/>
          <w:numId w:val="3"/>
        </w:numPr>
      </w:pPr>
      <w:r w:rsidRPr="00D24E0E">
        <w:t>former South Yorkshire Police Detective Chief Inspector Alan Foster</w:t>
      </w:r>
    </w:p>
    <w:p w14:paraId="0CA17CE8" w14:textId="77777777" w:rsidR="00D24E0E" w:rsidRPr="00D24E0E" w:rsidRDefault="00D24E0E" w:rsidP="00741F74">
      <w:pPr>
        <w:pStyle w:val="ListParagraph"/>
        <w:numPr>
          <w:ilvl w:val="0"/>
          <w:numId w:val="3"/>
        </w:numPr>
      </w:pPr>
      <w:r w:rsidRPr="00D24E0E">
        <w:t>Peter Metcalf, the solicitor acting for South Yorkshire Police in 1989</w:t>
      </w:r>
    </w:p>
    <w:p w14:paraId="2A419212" w14:textId="478BDC98" w:rsidR="00D24E0E" w:rsidRDefault="00D24E0E" w:rsidP="00D24E0E">
      <w:r w:rsidRPr="00D24E0E">
        <w:t>After the conclusion of the prosecution’s case, the judge heard submissions by the defence teams. After considering these, on 26 May 2021, the judge ruled that the case against all three defendants was to be dismissed.</w:t>
      </w:r>
      <w:r>
        <w:t>”</w:t>
      </w:r>
      <w:r w:rsidR="00741F74">
        <w:t xml:space="preserve"> </w:t>
      </w:r>
      <w:r w:rsidR="00741F74" w:rsidRPr="00741F74">
        <w:t>(www.policeconduct.gov.uk, 2018)</w:t>
      </w:r>
    </w:p>
    <w:p w14:paraId="328F9B9B" w14:textId="4245441F" w:rsidR="001D166B" w:rsidRDefault="00EB328D" w:rsidP="00D24E0E">
      <w:r>
        <w:t>One of HMICFRS most effective way</w:t>
      </w:r>
      <w:r w:rsidR="008242C4">
        <w:t xml:space="preserve">s of </w:t>
      </w:r>
      <w:r w:rsidR="001D166B">
        <w:t xml:space="preserve">assessing each Police Force, is by their “PEEL Assessment”. The “PEEL Assessment” </w:t>
      </w:r>
      <w:r w:rsidR="00937190">
        <w:t>provides information to t</w:t>
      </w:r>
      <w:r w:rsidR="00576FF6">
        <w:t xml:space="preserve">he public regarding all Police Forces in England and Wales. </w:t>
      </w:r>
      <w:r w:rsidR="00A24B03">
        <w:t>PEEL in the eyes of the HMICFRS stands for “Police Effectiveness, Efficiency and Legitimacy”.</w:t>
      </w:r>
    </w:p>
    <w:p w14:paraId="675D718B" w14:textId="4D33952E" w:rsidR="005F4C08" w:rsidRDefault="00B85226" w:rsidP="00D24E0E">
      <w:r>
        <w:t xml:space="preserve">The below tables have been extracted from HMICFRS website </w:t>
      </w:r>
      <w:r w:rsidR="00F87BC0">
        <w:t>highlighting “PEEL Assessments” for GWENT POLICE and SOUTH WALES POLICE.</w:t>
      </w:r>
    </w:p>
    <w:p w14:paraId="763516EE" w14:textId="28251D77" w:rsidR="003038FA" w:rsidRDefault="003038FA" w:rsidP="00D24E0E">
      <w:r>
        <w:rPr>
          <w:noProof/>
        </w:rPr>
        <w:drawing>
          <wp:inline distT="0" distB="0" distL="0" distR="0" wp14:anchorId="32E8330D" wp14:editId="46CFE488">
            <wp:extent cx="4411980" cy="2035396"/>
            <wp:effectExtent l="0" t="0" r="762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424264" cy="2041063"/>
                    </a:xfrm>
                    <a:prstGeom prst="rect">
                      <a:avLst/>
                    </a:prstGeom>
                  </pic:spPr>
                </pic:pic>
              </a:graphicData>
            </a:graphic>
          </wp:inline>
        </w:drawing>
      </w:r>
    </w:p>
    <w:p w14:paraId="4A46CD56" w14:textId="29ADC450" w:rsidR="00D22513" w:rsidRDefault="00D22513" w:rsidP="00D24E0E">
      <w:r>
        <w:rPr>
          <w:noProof/>
        </w:rPr>
        <w:lastRenderedPageBreak/>
        <w:drawing>
          <wp:inline distT="0" distB="0" distL="0" distR="0" wp14:anchorId="0A50EF8E" wp14:editId="705A01FA">
            <wp:extent cx="4511040" cy="2406954"/>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32549" cy="2418430"/>
                    </a:xfrm>
                    <a:prstGeom prst="rect">
                      <a:avLst/>
                    </a:prstGeom>
                  </pic:spPr>
                </pic:pic>
              </a:graphicData>
            </a:graphic>
          </wp:inline>
        </w:drawing>
      </w:r>
    </w:p>
    <w:p w14:paraId="70D67E60" w14:textId="5253D9E7" w:rsidR="00A24B03" w:rsidRDefault="007E603D" w:rsidP="00D24E0E">
      <w:r w:rsidRPr="007E603D">
        <w:t>(His Majesty’s Inspectorate of Constabulary and Fire &amp; Rescue Services, 2023)</w:t>
      </w:r>
    </w:p>
    <w:p w14:paraId="46391E49" w14:textId="432ABAD5" w:rsidR="0007629C" w:rsidRPr="0007629C" w:rsidRDefault="00706253">
      <w:r>
        <w:t xml:space="preserve">As a combination of the IOPC </w:t>
      </w:r>
      <w:r w:rsidR="00BF234D">
        <w:t xml:space="preserve">investigating </w:t>
      </w:r>
      <w:r w:rsidR="004E5C0C">
        <w:t>misconduct and gross misconduct incidents within Police Forces across England and Wales</w:t>
      </w:r>
      <w:r w:rsidR="00057839">
        <w:t xml:space="preserve"> and HMICFRS regularly observing statistics across each force, it allows the police force and other public services to know where improvement is required and sets a standard comparing all forces across England and Wales.</w:t>
      </w:r>
    </w:p>
    <w:p w14:paraId="241C0B28" w14:textId="18E9815E" w:rsidR="00DE106A" w:rsidRDefault="00DE106A">
      <w:pPr>
        <w:rPr>
          <w:b/>
          <w:bCs/>
        </w:rPr>
      </w:pPr>
      <w:r>
        <w:rPr>
          <w:b/>
          <w:bCs/>
        </w:rPr>
        <w:t>Essay Two</w:t>
      </w:r>
    </w:p>
    <w:p w14:paraId="5114C3EC" w14:textId="60898C0A" w:rsidR="00DE106A" w:rsidRDefault="00DE106A">
      <w:pPr>
        <w:rPr>
          <w:b/>
          <w:bCs/>
          <w:u w:val="single"/>
        </w:rPr>
      </w:pPr>
      <w:r w:rsidRPr="00DE106A">
        <w:rPr>
          <w:b/>
          <w:bCs/>
          <w:u w:val="single"/>
        </w:rPr>
        <w:t>“Organised crime is serious crime planned, coordinated and conducted by people working together on a continuing basis. Their motivation is often, but not always, financial gain” (Home Office, 2013). Outline potential links between serious and organised crime and public protection issues.</w:t>
      </w:r>
    </w:p>
    <w:p w14:paraId="369F2694" w14:textId="594E57D1" w:rsidR="00C26143" w:rsidRDefault="00202CEF">
      <w:pPr>
        <w:rPr>
          <w:u w:val="single"/>
        </w:rPr>
      </w:pPr>
      <w:r>
        <w:rPr>
          <w:u w:val="single"/>
        </w:rPr>
        <w:t>Introduction</w:t>
      </w:r>
    </w:p>
    <w:p w14:paraId="2D8BCFFC" w14:textId="2CB26C28" w:rsidR="00057839" w:rsidRDefault="00057839">
      <w:r>
        <w:t>During this essay I will be explaining organised crime and how it is planned, coordinated and conducted by people working together on a continuing basis. I will also be exploring their motivations and outlining the potential links between serious and organised crime and public protection issues.</w:t>
      </w:r>
    </w:p>
    <w:p w14:paraId="1765FCE5" w14:textId="10FCB106" w:rsidR="00057839" w:rsidRDefault="00057839">
      <w:pPr>
        <w:rPr>
          <w:u w:val="single"/>
        </w:rPr>
      </w:pPr>
      <w:r w:rsidRPr="00057839">
        <w:rPr>
          <w:u w:val="single"/>
        </w:rPr>
        <w:t>What is Organised Crime?</w:t>
      </w:r>
    </w:p>
    <w:p w14:paraId="491FE216" w14:textId="3F5FDB9C" w:rsidR="009A0C96" w:rsidRPr="009A0C96" w:rsidRDefault="009A0C96">
      <w:r>
        <w:t xml:space="preserve">Organised Crime is </w:t>
      </w:r>
      <w:r w:rsidR="005604EA">
        <w:t xml:space="preserve">normally the most serious of offences which mostly includes drugs or weapons and </w:t>
      </w:r>
      <w:r>
        <w:t xml:space="preserve">is committed by Organised Crime Groups known as </w:t>
      </w:r>
      <w:r w:rsidR="005604EA">
        <w:t>OCGs.</w:t>
      </w:r>
      <w:r>
        <w:t xml:space="preserve"> </w:t>
      </w:r>
      <w:r w:rsidR="005604EA">
        <w:t>These groups operate both in the community and nationally by recruitment, with potential members in the thousands.</w:t>
      </w:r>
    </w:p>
    <w:p w14:paraId="02C91176" w14:textId="1F1150F6" w:rsidR="004E135F" w:rsidRDefault="004E135F">
      <w:r w:rsidRPr="004E135F">
        <w:t>Interpol</w:t>
      </w:r>
      <w:r>
        <w:t xml:space="preserve"> define organised crime as,</w:t>
      </w:r>
    </w:p>
    <w:p w14:paraId="4725DAE8" w14:textId="60C711A3" w:rsidR="004E135F" w:rsidRPr="004E135F" w:rsidRDefault="004E135F" w:rsidP="004E135F">
      <w:r>
        <w:t>“</w:t>
      </w:r>
      <w:r w:rsidRPr="004E135F">
        <w:t>Organized crime networks are billion-dollar businesses operating in many crime areas.</w:t>
      </w:r>
    </w:p>
    <w:p w14:paraId="124BCBED" w14:textId="77777777" w:rsidR="004E135F" w:rsidRPr="004E135F" w:rsidRDefault="004E135F" w:rsidP="004E135F">
      <w:r w:rsidRPr="004E135F">
        <w:t>As a general rule, organized criminal networks are involved in many different types of criminal activities spanning several countries. These activities may include trafficking in people, drugs, illicit goods and weapons, armed robbery, counterfeiting and money laundering.</w:t>
      </w:r>
    </w:p>
    <w:p w14:paraId="00DB0E2E" w14:textId="77777777" w:rsidR="004E135F" w:rsidRPr="004E135F" w:rsidRDefault="004E135F" w:rsidP="004E135F">
      <w:r w:rsidRPr="004E135F">
        <w:t>It’s a global business</w:t>
      </w:r>
    </w:p>
    <w:p w14:paraId="6EBBAE56" w14:textId="631F2F10" w:rsidR="004E135F" w:rsidRDefault="004E135F" w:rsidP="004E135F">
      <w:r w:rsidRPr="004E135F">
        <w:t xml:space="preserve">With revenues estimated in the billons, their criminal enterprises closely resemble those of legitimate international businesses. They have operating models, long-term strategies, hierarchies, </w:t>
      </w:r>
      <w:r w:rsidRPr="004E135F">
        <w:lastRenderedPageBreak/>
        <w:t>and even strategic alliances, all serving the same purpose: to generate the most profits with the least amount of risk.</w:t>
      </w:r>
      <w:r>
        <w:t>”</w:t>
      </w:r>
    </w:p>
    <w:p w14:paraId="765BB825" w14:textId="1655293A" w:rsidR="004E135F" w:rsidRDefault="004E135F">
      <w:r w:rsidRPr="004E135F">
        <w:t>(Interpol, 2017)</w:t>
      </w:r>
    </w:p>
    <w:p w14:paraId="5C1B4E91" w14:textId="08A162E2" w:rsidR="005604EA" w:rsidRDefault="005604EA">
      <w:r>
        <w:t>The Local Government Association state that an OCG is,</w:t>
      </w:r>
    </w:p>
    <w:p w14:paraId="325B2762" w14:textId="6434EBBC" w:rsidR="005604EA" w:rsidRDefault="005604EA">
      <w:r>
        <w:t>“</w:t>
      </w:r>
      <w:r>
        <w:t>An organised crime group consists of three or more persons who act, or agree to act, together with the intent, or as one of their purposes, to carry out criminal activities. At last count, law enforcement agencies across the UK estimate that there are 39,000 people involved in more than 5,800 groups. Organised crime groups often rely on vulnerable communities and individual needs to profit economically or otherwise.</w:t>
      </w:r>
      <w:r>
        <w:t>”</w:t>
      </w:r>
    </w:p>
    <w:p w14:paraId="5D446E47" w14:textId="0DBAAEE6" w:rsidR="005604EA" w:rsidRPr="004E135F" w:rsidRDefault="005604EA">
      <w:r w:rsidRPr="005604EA">
        <w:t>(Tackling serious and organised crime a local response Report, n.d.)</w:t>
      </w:r>
    </w:p>
    <w:p w14:paraId="1B92F2DE" w14:textId="434A9E99" w:rsidR="00057839" w:rsidRDefault="00057839">
      <w:pPr>
        <w:rPr>
          <w:u w:val="single"/>
        </w:rPr>
      </w:pPr>
      <w:r>
        <w:rPr>
          <w:u w:val="single"/>
        </w:rPr>
        <w:t>How Organised Crime Groups operate?</w:t>
      </w:r>
    </w:p>
    <w:p w14:paraId="20B33717" w14:textId="238ADA02" w:rsidR="005604EA" w:rsidRDefault="008053FF">
      <w:r>
        <w:t>OCGs operate by recruiting upwards of thousands of members nationally to commit the most serious of crimes. ‘GOV.UK’ highlight the main categories for offences committed by OCGs,</w:t>
      </w:r>
    </w:p>
    <w:p w14:paraId="098A205C" w14:textId="26AD44E9" w:rsidR="008053FF" w:rsidRPr="008053FF" w:rsidRDefault="008053FF" w:rsidP="008053FF">
      <w:r>
        <w:t>“</w:t>
      </w:r>
      <w:r w:rsidRPr="008053FF">
        <w:t>The main categories of serious offences covered are:</w:t>
      </w:r>
    </w:p>
    <w:p w14:paraId="13081136" w14:textId="77777777" w:rsidR="008053FF" w:rsidRPr="008053FF" w:rsidRDefault="008053FF" w:rsidP="008053FF">
      <w:pPr>
        <w:pStyle w:val="ListParagraph"/>
        <w:numPr>
          <w:ilvl w:val="0"/>
          <w:numId w:val="7"/>
        </w:numPr>
      </w:pPr>
      <w:r w:rsidRPr="008053FF">
        <w:t>child sexual exploitation and abuse</w:t>
      </w:r>
    </w:p>
    <w:p w14:paraId="37890967" w14:textId="77777777" w:rsidR="008053FF" w:rsidRPr="008053FF" w:rsidRDefault="008053FF" w:rsidP="008053FF">
      <w:pPr>
        <w:pStyle w:val="ListParagraph"/>
        <w:numPr>
          <w:ilvl w:val="0"/>
          <w:numId w:val="7"/>
        </w:numPr>
      </w:pPr>
      <w:r w:rsidRPr="008053FF">
        <w:t>illegal drugs</w:t>
      </w:r>
    </w:p>
    <w:p w14:paraId="1F3A8485" w14:textId="77777777" w:rsidR="008053FF" w:rsidRPr="008053FF" w:rsidRDefault="008053FF" w:rsidP="008053FF">
      <w:pPr>
        <w:pStyle w:val="ListParagraph"/>
        <w:numPr>
          <w:ilvl w:val="0"/>
          <w:numId w:val="7"/>
        </w:numPr>
      </w:pPr>
      <w:r w:rsidRPr="008053FF">
        <w:t>illegal firearms</w:t>
      </w:r>
    </w:p>
    <w:p w14:paraId="22FA9C76" w14:textId="77777777" w:rsidR="008053FF" w:rsidRPr="008053FF" w:rsidRDefault="008053FF" w:rsidP="008053FF">
      <w:pPr>
        <w:pStyle w:val="ListParagraph"/>
        <w:numPr>
          <w:ilvl w:val="0"/>
          <w:numId w:val="7"/>
        </w:numPr>
      </w:pPr>
      <w:r w:rsidRPr="008053FF">
        <w:t>fraud</w:t>
      </w:r>
    </w:p>
    <w:p w14:paraId="035132E9" w14:textId="77777777" w:rsidR="008053FF" w:rsidRPr="008053FF" w:rsidRDefault="008053FF" w:rsidP="008053FF">
      <w:pPr>
        <w:pStyle w:val="ListParagraph"/>
        <w:numPr>
          <w:ilvl w:val="0"/>
          <w:numId w:val="7"/>
        </w:numPr>
      </w:pPr>
      <w:r w:rsidRPr="008053FF">
        <w:t>money laundering and other economic crime</w:t>
      </w:r>
    </w:p>
    <w:p w14:paraId="5D1AD887" w14:textId="77777777" w:rsidR="008053FF" w:rsidRPr="008053FF" w:rsidRDefault="008053FF" w:rsidP="008053FF">
      <w:pPr>
        <w:pStyle w:val="ListParagraph"/>
        <w:numPr>
          <w:ilvl w:val="0"/>
          <w:numId w:val="7"/>
        </w:numPr>
      </w:pPr>
      <w:r w:rsidRPr="008053FF">
        <w:t>bribery and corruption</w:t>
      </w:r>
    </w:p>
    <w:p w14:paraId="69F1A29C" w14:textId="77777777" w:rsidR="008053FF" w:rsidRPr="008053FF" w:rsidRDefault="008053FF" w:rsidP="008053FF">
      <w:pPr>
        <w:pStyle w:val="ListParagraph"/>
        <w:numPr>
          <w:ilvl w:val="0"/>
          <w:numId w:val="7"/>
        </w:numPr>
      </w:pPr>
      <w:r w:rsidRPr="008053FF">
        <w:t>organised immigration crime</w:t>
      </w:r>
    </w:p>
    <w:p w14:paraId="75F83D45" w14:textId="77777777" w:rsidR="008053FF" w:rsidRPr="008053FF" w:rsidRDefault="008053FF" w:rsidP="008053FF">
      <w:pPr>
        <w:pStyle w:val="ListParagraph"/>
        <w:numPr>
          <w:ilvl w:val="0"/>
          <w:numId w:val="7"/>
        </w:numPr>
      </w:pPr>
      <w:r w:rsidRPr="008053FF">
        <w:t>modern slavery and human trafficking</w:t>
      </w:r>
    </w:p>
    <w:p w14:paraId="4F5370E8" w14:textId="2B23E503" w:rsidR="008053FF" w:rsidRDefault="008053FF" w:rsidP="008053FF">
      <w:pPr>
        <w:pStyle w:val="ListParagraph"/>
        <w:numPr>
          <w:ilvl w:val="0"/>
          <w:numId w:val="7"/>
        </w:numPr>
      </w:pPr>
      <w:proofErr w:type="spellStart"/>
      <w:r w:rsidRPr="008053FF">
        <w:t>cyber crime</w:t>
      </w:r>
      <w:proofErr w:type="spellEnd"/>
      <w:r>
        <w:t>”</w:t>
      </w:r>
    </w:p>
    <w:p w14:paraId="1B155B2A" w14:textId="6428D5AF" w:rsidR="008053FF" w:rsidRDefault="008053FF" w:rsidP="008053FF">
      <w:r w:rsidRPr="008053FF">
        <w:t>(Home Office, 2014)</w:t>
      </w:r>
    </w:p>
    <w:p w14:paraId="5D8BBDAE" w14:textId="153BD634" w:rsidR="00D50006" w:rsidRDefault="00A3549D" w:rsidP="008053FF">
      <w:r>
        <w:t xml:space="preserve">The development of technology has also </w:t>
      </w:r>
      <w:r w:rsidR="00D50006">
        <w:t xml:space="preserve">facilitated Organised Crime Groups in the commission of the above offences, allowing them to communicate privately through untraceable VPNs, target and recruit vulnerable adults and children online, and allowing them to commit cyber enabled crimes such as economic crime, operating </w:t>
      </w:r>
      <w:r w:rsidR="00715748">
        <w:t>wirelessly.</w:t>
      </w:r>
      <w:r w:rsidR="00D50006">
        <w:t xml:space="preserve"> </w:t>
      </w:r>
    </w:p>
    <w:p w14:paraId="46DD7E3A" w14:textId="339535EC" w:rsidR="00715748" w:rsidRDefault="00715748" w:rsidP="008053FF">
      <w:r>
        <w:t>An article written on ‘Police Chief Magazine’, it states,</w:t>
      </w:r>
    </w:p>
    <w:p w14:paraId="42DE5C95" w14:textId="33C37998" w:rsidR="00715748" w:rsidRPr="00715748" w:rsidRDefault="00715748" w:rsidP="00715748">
      <w:r>
        <w:t>“</w:t>
      </w:r>
      <w:r w:rsidRPr="00715748">
        <w:t>As the world has become increasingly wired, and now wireless, it is only natural that transnational organized crime (TOC) has moved into the digital age. The use of sophisticated information systems is no longer solely the realm of the hacker and the coder, it is now also the realm of the drug dealer, the extortionist, and the illegal gambler. Currency is no longer sponsored solely by governments, but exists in a digital realm. The Internet of Things is a reality. Computer skills are in high demand, and those skills can be developed independently and online.</w:t>
      </w:r>
    </w:p>
    <w:p w14:paraId="67929399" w14:textId="409DE38E" w:rsidR="00715748" w:rsidRDefault="00715748" w:rsidP="00715748">
      <w:r w:rsidRPr="00715748">
        <w:t>The Internet provides a sense of anonymity to users. Anonymity, in turn, breeds vice. Vice inevitably lures organized crime, which is only too happy to capitalize on it. This article will look at how organized criminals are utilizing technology, what that means for law enforcement, and suggest ways TOC investigators need to be positioned for success in this new era.</w:t>
      </w:r>
      <w:r>
        <w:t>”</w:t>
      </w:r>
    </w:p>
    <w:p w14:paraId="042F8878" w14:textId="64AE99FD" w:rsidR="00715748" w:rsidRPr="00715748" w:rsidRDefault="00715748" w:rsidP="00715748">
      <w:r w:rsidRPr="00715748">
        <w:t>(Marker, 2019)</w:t>
      </w:r>
    </w:p>
    <w:p w14:paraId="7E427EF0" w14:textId="77777777" w:rsidR="00715748" w:rsidRDefault="00715748" w:rsidP="008053FF"/>
    <w:p w14:paraId="20DA3799" w14:textId="2DAFF57A" w:rsidR="008053FF" w:rsidRDefault="008053FF">
      <w:r>
        <w:t xml:space="preserve">OCGs also heavily rely on ‘County Lines’ for their drug operations. </w:t>
      </w:r>
    </w:p>
    <w:p w14:paraId="52691B37" w14:textId="67748971" w:rsidR="00454DDC" w:rsidRDefault="00454DDC">
      <w:r>
        <w:t>“</w:t>
      </w:r>
      <w:r w:rsidRPr="00454DDC">
        <w:t>The 2018 Home Office Serious Crime Strategy states the NPCC definition of a County Line is a term used to describe gangs and organised criminal networks involved in exporting illegal drugs into one or more importing areas [within the UK], using dedicated mobile phone lines or other form of “deal line”. They are likely to exploit children and vulnerable adults to move [and store] the drugs and money and they will often use coercion, intimidation, violence (including sexual violence) and weapons.</w:t>
      </w:r>
      <w:r>
        <w:t>”</w:t>
      </w:r>
    </w:p>
    <w:p w14:paraId="32D8264C" w14:textId="294200E3" w:rsidR="00A3549D" w:rsidRPr="005604EA" w:rsidRDefault="00454DDC">
      <w:r w:rsidRPr="00454DDC">
        <w:t>(National Crime Agency, 2018)</w:t>
      </w:r>
    </w:p>
    <w:p w14:paraId="1669BC0E" w14:textId="66FC8D80" w:rsidR="00057839" w:rsidRDefault="00057839">
      <w:pPr>
        <w:rPr>
          <w:u w:val="single"/>
        </w:rPr>
      </w:pPr>
      <w:r>
        <w:rPr>
          <w:u w:val="single"/>
        </w:rPr>
        <w:t>What are Organised Crime Groups motivations?</w:t>
      </w:r>
    </w:p>
    <w:p w14:paraId="01CD5D37" w14:textId="0DBEB164" w:rsidR="00454DDC" w:rsidRDefault="00454DDC">
      <w:r>
        <w:t>Organised Crime Groups motivations</w:t>
      </w:r>
    </w:p>
    <w:p w14:paraId="67A80066" w14:textId="1310603C" w:rsidR="0092320B" w:rsidRDefault="0092320B">
      <w:r>
        <w:t>Organised Crime Groups motivations are not only for financial gain, in some cases sexual gratification</w:t>
      </w:r>
      <w:r w:rsidR="0064593C">
        <w:t xml:space="preserve">, power and ideology </w:t>
      </w:r>
      <w:r>
        <w:t>can be motivation</w:t>
      </w:r>
      <w:r w:rsidR="0064593C">
        <w:t>s</w:t>
      </w:r>
      <w:r>
        <w:t>, the National Crime Agency state the below,</w:t>
      </w:r>
    </w:p>
    <w:p w14:paraId="52F5C2FB" w14:textId="764888E1" w:rsidR="0092320B" w:rsidRPr="00454DDC" w:rsidRDefault="0092320B">
      <w:r>
        <w:t>“</w:t>
      </w:r>
      <w:r>
        <w:t>However, motivations can vary significantly between crime types; for example, the majority of individuals who are involved in Child Sexual Exploitation and Abuse (CSEA) undertake this criminality for the purposes of sexual gratification, with financial profit being a factor in some cases such as live</w:t>
      </w:r>
      <w:r>
        <w:t>-</w:t>
      </w:r>
      <w:r>
        <w:t xml:space="preserve">streaming of abuse. Similarly, offenders who are involved in </w:t>
      </w:r>
      <w:proofErr w:type="spellStart"/>
      <w:r>
        <w:t>cyber crime</w:t>
      </w:r>
      <w:proofErr w:type="spellEnd"/>
      <w:r>
        <w:t xml:space="preserve"> are motivated by money but also for other reasons including ideology, the attraction of a challenge, and standing amongst their peers.</w:t>
      </w:r>
      <w:r>
        <w:t>”</w:t>
      </w:r>
    </w:p>
    <w:p w14:paraId="1E75449F" w14:textId="18C7A5D1" w:rsidR="00057839" w:rsidRDefault="00057839">
      <w:pPr>
        <w:rPr>
          <w:u w:val="single"/>
        </w:rPr>
      </w:pPr>
      <w:r>
        <w:rPr>
          <w:u w:val="single"/>
        </w:rPr>
        <w:t>Potential links between serious and organised crime and public protection issues?</w:t>
      </w:r>
    </w:p>
    <w:p w14:paraId="647B885D" w14:textId="268CD084" w:rsidR="00A3549D" w:rsidRDefault="0064593C">
      <w:r>
        <w:t>There are links between serious and organised crime and public protection issues in terms of safeguarding young people and vulnerable adults. Young people and vulnerable adults are targeted by Organised Crime Groups for reasons men</w:t>
      </w:r>
      <w:r w:rsidR="00A3549D">
        <w:t>tioned above, requiring further safeguarding.</w:t>
      </w:r>
    </w:p>
    <w:p w14:paraId="7F9EF103" w14:textId="2F232D53" w:rsidR="00A3549D" w:rsidRDefault="00A3549D">
      <w:r>
        <w:t xml:space="preserve">Another link between serious and organised crime and public protection issues is corruption. Organised Crime Groups target corruption within the public services as a catalyst for their operations. </w:t>
      </w:r>
    </w:p>
    <w:p w14:paraId="738E99B7" w14:textId="4035951F" w:rsidR="00A3549D" w:rsidRPr="00A3549D" w:rsidRDefault="00A3549D">
      <w:r w:rsidRPr="00A3549D">
        <w:t>“</w:t>
      </w:r>
      <w:r w:rsidRPr="00A3549D">
        <w:t>Corruption plays a key role in the way organised crime groups operate. Corruption facilitates the infiltration of organised crime networks in all sectors of our societies, including politics and law enforcement. It serves them to influence decision-making processes in their favour. Corruption also helps criminals to have access to privilege information about looming law enforcement actions and operations.</w:t>
      </w:r>
      <w:r w:rsidRPr="00A3549D">
        <w:t>”</w:t>
      </w:r>
    </w:p>
    <w:p w14:paraId="62A69766" w14:textId="295F3CC9" w:rsidR="00A3549D" w:rsidRPr="00A3549D" w:rsidRDefault="00A3549D">
      <w:r w:rsidRPr="00A3549D">
        <w:t>(home-affairs.ec.europa.eu, n.d.)</w:t>
      </w:r>
    </w:p>
    <w:p w14:paraId="17CE37B9" w14:textId="0AD872CC" w:rsidR="00DE106A" w:rsidRDefault="00DE106A">
      <w:pPr>
        <w:rPr>
          <w:b/>
          <w:bCs/>
        </w:rPr>
      </w:pPr>
      <w:r>
        <w:rPr>
          <w:b/>
          <w:bCs/>
        </w:rPr>
        <w:t>Essay Three</w:t>
      </w:r>
    </w:p>
    <w:p w14:paraId="2CB8B701" w14:textId="154086DD" w:rsidR="00DE106A" w:rsidRDefault="00DE106A">
      <w:pPr>
        <w:rPr>
          <w:b/>
          <w:bCs/>
          <w:u w:val="single"/>
        </w:rPr>
      </w:pPr>
      <w:r w:rsidRPr="00DE106A">
        <w:rPr>
          <w:b/>
          <w:bCs/>
          <w:u w:val="single"/>
        </w:rPr>
        <w:t>Is early intervention the most effective means of preventing young people from becoming involved in gangs?</w:t>
      </w:r>
    </w:p>
    <w:p w14:paraId="18A04D77" w14:textId="77777777" w:rsidR="00202CEF" w:rsidRPr="00202CEF" w:rsidRDefault="00202CEF" w:rsidP="00202CEF">
      <w:pPr>
        <w:rPr>
          <w:u w:val="single"/>
        </w:rPr>
      </w:pPr>
      <w:r>
        <w:rPr>
          <w:u w:val="single"/>
        </w:rPr>
        <w:t>Introduction</w:t>
      </w:r>
    </w:p>
    <w:p w14:paraId="233A8F83" w14:textId="37BDDFE5" w:rsidR="00202CEF" w:rsidRDefault="00F03A71">
      <w:r>
        <w:t>During this essay I will be assessing if early intervention is the most effective means of preventing young people from becoming involved with gangs.</w:t>
      </w:r>
    </w:p>
    <w:p w14:paraId="0A431ED3" w14:textId="51D9ED8A" w:rsidR="00F03A71" w:rsidRDefault="00F03A71">
      <w:pPr>
        <w:rPr>
          <w:u w:val="single"/>
        </w:rPr>
      </w:pPr>
      <w:r w:rsidRPr="00F03A71">
        <w:rPr>
          <w:u w:val="single"/>
        </w:rPr>
        <w:lastRenderedPageBreak/>
        <w:t>What are gangs?</w:t>
      </w:r>
    </w:p>
    <w:p w14:paraId="307AA77E" w14:textId="2B5941D8" w:rsidR="00F03A71" w:rsidRDefault="00211018">
      <w:r>
        <w:t xml:space="preserve">A ‘Gang’ is a term used to describe a group of people, </w:t>
      </w:r>
      <w:r w:rsidR="00373291">
        <w:t>the term is normally used to describe those who are involved in crime which can include violent behaviours or motivations but can also include anti-social behaviour.</w:t>
      </w:r>
    </w:p>
    <w:p w14:paraId="616DB111" w14:textId="3D260DA3" w:rsidR="00373291" w:rsidRDefault="00373291">
      <w:r>
        <w:t>The Cambridge Dictionary</w:t>
      </w:r>
      <w:r w:rsidR="00AC0BC1">
        <w:t xml:space="preserve"> define the term ‘Gang’ as,</w:t>
      </w:r>
    </w:p>
    <w:p w14:paraId="3E6B3B3A" w14:textId="67DC23CD" w:rsidR="00373291" w:rsidRDefault="00AC0BC1">
      <w:r>
        <w:t>“</w:t>
      </w:r>
      <w:r w:rsidRPr="00AC0BC1">
        <w:t>a </w:t>
      </w:r>
      <w:hyperlink r:id="rId10" w:tooltip="group" w:history="1">
        <w:r w:rsidRPr="00AC0BC1">
          <w:t>group</w:t>
        </w:r>
      </w:hyperlink>
      <w:r w:rsidRPr="00AC0BC1">
        <w:t> of </w:t>
      </w:r>
      <w:hyperlink r:id="rId11" w:tooltip="young" w:history="1">
        <w:r w:rsidRPr="00AC0BC1">
          <w:t>young</w:t>
        </w:r>
      </w:hyperlink>
      <w:r w:rsidRPr="00AC0BC1">
        <w:t> </w:t>
      </w:r>
      <w:hyperlink r:id="rId12" w:tooltip="people" w:history="1">
        <w:r w:rsidRPr="00AC0BC1">
          <w:t>people</w:t>
        </w:r>
      </w:hyperlink>
      <w:r w:rsidRPr="00AC0BC1">
        <w:t>, </w:t>
      </w:r>
      <w:hyperlink r:id="rId13" w:tooltip="especially" w:history="1">
        <w:r w:rsidRPr="00AC0BC1">
          <w:t>especially</w:t>
        </w:r>
      </w:hyperlink>
      <w:r w:rsidRPr="00AC0BC1">
        <w:t> </w:t>
      </w:r>
      <w:hyperlink r:id="rId14" w:tooltip="young" w:history="1">
        <w:r w:rsidRPr="00AC0BC1">
          <w:t>young</w:t>
        </w:r>
      </w:hyperlink>
      <w:r w:rsidRPr="00AC0BC1">
        <w:t> men, who </w:t>
      </w:r>
      <w:hyperlink r:id="rId15" w:tooltip="spend" w:history="1">
        <w:r w:rsidRPr="00AC0BC1">
          <w:t>spend</w:t>
        </w:r>
      </w:hyperlink>
      <w:r w:rsidRPr="00AC0BC1">
        <w:t> </w:t>
      </w:r>
      <w:hyperlink r:id="rId16" w:tooltip="time" w:history="1">
        <w:r w:rsidRPr="00AC0BC1">
          <w:t>time</w:t>
        </w:r>
      </w:hyperlink>
      <w:r w:rsidRPr="00AC0BC1">
        <w:t> together, often </w:t>
      </w:r>
      <w:hyperlink r:id="rId17" w:tooltip="fighting" w:history="1">
        <w:r w:rsidRPr="00AC0BC1">
          <w:t>fighting</w:t>
        </w:r>
      </w:hyperlink>
      <w:r w:rsidRPr="00AC0BC1">
        <w:t> with other </w:t>
      </w:r>
      <w:hyperlink r:id="rId18" w:tooltip="groups" w:history="1">
        <w:r w:rsidRPr="00AC0BC1">
          <w:t>groups</w:t>
        </w:r>
      </w:hyperlink>
      <w:r w:rsidRPr="00AC0BC1">
        <w:t> and </w:t>
      </w:r>
      <w:hyperlink r:id="rId19" w:tooltip="behaving" w:history="1">
        <w:r w:rsidRPr="00AC0BC1">
          <w:t>behaving</w:t>
        </w:r>
      </w:hyperlink>
      <w:r w:rsidRPr="00AC0BC1">
        <w:t> </w:t>
      </w:r>
      <w:hyperlink r:id="rId20" w:tooltip="badly" w:history="1">
        <w:r w:rsidRPr="00AC0BC1">
          <w:t>badly</w:t>
        </w:r>
      </w:hyperlink>
      <w:r>
        <w:t xml:space="preserve">”  </w:t>
      </w:r>
      <w:r w:rsidRPr="00AC0BC1">
        <w:t>(dictionary.cambridge.org, n.d.)</w:t>
      </w:r>
    </w:p>
    <w:p w14:paraId="03566796" w14:textId="3F94BDB6" w:rsidR="00C76C91" w:rsidRDefault="00C76C91">
      <w:pPr>
        <w:rPr>
          <w:u w:val="single"/>
        </w:rPr>
      </w:pPr>
      <w:r w:rsidRPr="00C76C91">
        <w:rPr>
          <w:u w:val="single"/>
        </w:rPr>
        <w:t>How many young people are involved in gangs?</w:t>
      </w:r>
    </w:p>
    <w:p w14:paraId="483EBB9E" w14:textId="2915D50A" w:rsidR="00C76C91" w:rsidRDefault="005B4D0F">
      <w:r>
        <w:t>A survey completed by the Office of Justice Programs highlights the ages of those involved in gangs.</w:t>
      </w:r>
    </w:p>
    <w:p w14:paraId="459A9874" w14:textId="1F5D0A85" w:rsidR="005B4D0F" w:rsidRDefault="005B4D0F">
      <w:r>
        <w:t>“</w:t>
      </w:r>
      <w:r w:rsidRPr="005B4D0F">
        <w:t>Results of the current survey, weighted for the number of gang members reported in each jurisdiction, indicated that, in 1996, the members of groups considered to be "youth gangs" were evenly split between juveniles and adults. As figure 8 illustrates, 16 percent of youth gang members were younger than 15; 34 percent were between the ages of 15 and 17; 37 percent were between the ages of 18 and 24; and 13 percent were older than 2</w:t>
      </w:r>
      <w:r>
        <w:t>”</w:t>
      </w:r>
    </w:p>
    <w:p w14:paraId="4F6952DA" w14:textId="0794103B" w:rsidR="005B4D0F" w:rsidRDefault="005B4D0F">
      <w:r>
        <w:rPr>
          <w:noProof/>
        </w:rPr>
        <w:drawing>
          <wp:inline distT="0" distB="0" distL="0" distR="0" wp14:anchorId="1151825C" wp14:editId="7F02AC67">
            <wp:extent cx="3552825" cy="2305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552825" cy="2305050"/>
                    </a:xfrm>
                    <a:prstGeom prst="rect">
                      <a:avLst/>
                    </a:prstGeom>
                  </pic:spPr>
                </pic:pic>
              </a:graphicData>
            </a:graphic>
          </wp:inline>
        </w:drawing>
      </w:r>
    </w:p>
    <w:p w14:paraId="563F4CC0" w14:textId="5A250B99" w:rsidR="005B4D0F" w:rsidRPr="00C76C91" w:rsidRDefault="005B4D0F">
      <w:r w:rsidRPr="005B4D0F">
        <w:t>(Ojp.gov, 2019)</w:t>
      </w:r>
    </w:p>
    <w:p w14:paraId="5FA9C1DD" w14:textId="121DB004" w:rsidR="00F03A71" w:rsidRDefault="006600EA">
      <w:pPr>
        <w:rPr>
          <w:u w:val="single"/>
        </w:rPr>
      </w:pPr>
      <w:r>
        <w:rPr>
          <w:u w:val="single"/>
        </w:rPr>
        <w:t>Young</w:t>
      </w:r>
      <w:r w:rsidR="00F03A71">
        <w:rPr>
          <w:u w:val="single"/>
        </w:rPr>
        <w:t xml:space="preserve"> people involved in gangs?</w:t>
      </w:r>
    </w:p>
    <w:p w14:paraId="5C2AD58F" w14:textId="15D25F64" w:rsidR="00F03A71" w:rsidRDefault="000A0BC6">
      <w:r>
        <w:t xml:space="preserve">Young people are typically involved in gangs for multiple reasons, this can include not feeling a part of any social circle due to a lack of </w:t>
      </w:r>
      <w:r w:rsidR="006600EA">
        <w:t xml:space="preserve">friends and </w:t>
      </w:r>
      <w:r>
        <w:t xml:space="preserve">growing up in </w:t>
      </w:r>
      <w:r w:rsidR="006600EA">
        <w:t>lower-income</w:t>
      </w:r>
      <w:r>
        <w:t xml:space="preserve"> areas with a high population of </w:t>
      </w:r>
      <w:r w:rsidR="006600EA">
        <w:t>gang-like</w:t>
      </w:r>
      <w:r>
        <w:t xml:space="preserve"> cult</w:t>
      </w:r>
      <w:r w:rsidR="006600EA">
        <w:t>ure. All of which makes these young people very vulnerable to being targeted by gangs.</w:t>
      </w:r>
    </w:p>
    <w:p w14:paraId="1B35EB22" w14:textId="4DFBAFDF" w:rsidR="006600EA" w:rsidRDefault="006600EA">
      <w:r>
        <w:t>Thurrock Council suggest under the title “What attracts young people”, the following reasons for why young people may want to join gangs.</w:t>
      </w:r>
    </w:p>
    <w:p w14:paraId="701AD892"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t>“</w:t>
      </w:r>
      <w:r w:rsidRPr="006600EA">
        <w:rPr>
          <w:rFonts w:ascii="Helvetica" w:eastAsia="Times New Roman" w:hAnsi="Helvetica" w:cs="Times New Roman"/>
          <w:color w:val="161616"/>
          <w:sz w:val="21"/>
          <w:szCs w:val="21"/>
          <w:lang w:eastAsia="en-GB"/>
        </w:rPr>
        <w:t>for protection from others – gangs, groups or peers</w:t>
      </w:r>
    </w:p>
    <w:p w14:paraId="50F34D1A"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for safety in numbers</w:t>
      </w:r>
    </w:p>
    <w:p w14:paraId="20E1C639"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to be accepted</w:t>
      </w:r>
    </w:p>
    <w:p w14:paraId="107E4224"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to feel part of a 'family'</w:t>
      </w:r>
    </w:p>
    <w:p w14:paraId="56BC12DA"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for a sense of identity</w:t>
      </w:r>
    </w:p>
    <w:p w14:paraId="082C22BF"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for respect</w:t>
      </w:r>
    </w:p>
    <w:p w14:paraId="203D9BEE"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lastRenderedPageBreak/>
        <w:t>because siblings or other family members are involved</w:t>
      </w:r>
    </w:p>
    <w:p w14:paraId="7693C92E"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for status amongst peers and others</w:t>
      </w:r>
    </w:p>
    <w:p w14:paraId="1E99F41B"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because gangs are common in the area</w:t>
      </w:r>
    </w:p>
    <w:p w14:paraId="1336762B"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due to fear of intimidation or threats from others</w:t>
      </w:r>
    </w:p>
    <w:p w14:paraId="2B60189A"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due to peer pressure</w:t>
      </w:r>
    </w:p>
    <w:p w14:paraId="209CA2A4"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due to a lack of family or emotional support</w:t>
      </w:r>
    </w:p>
    <w:p w14:paraId="34182720"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due to cultural identity</w:t>
      </w:r>
    </w:p>
    <w:p w14:paraId="1DA1BD49"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because they lack positive role models</w:t>
      </w:r>
    </w:p>
    <w:p w14:paraId="60E75802"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because they're bored</w:t>
      </w:r>
    </w:p>
    <w:p w14:paraId="2628314D" w14:textId="77777777" w:rsidR="006600EA" w:rsidRP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because they think it's attractive and cool</w:t>
      </w:r>
    </w:p>
    <w:p w14:paraId="77227E00" w14:textId="78682E05" w:rsidR="006600EA" w:rsidRDefault="006600EA" w:rsidP="006600EA">
      <w:pPr>
        <w:numPr>
          <w:ilvl w:val="0"/>
          <w:numId w:val="4"/>
        </w:numPr>
        <w:shd w:val="clear" w:color="auto" w:fill="FFFFFF"/>
        <w:spacing w:before="100" w:beforeAutospacing="1" w:after="100" w:afterAutospacing="1" w:line="300" w:lineRule="atLeast"/>
        <w:ind w:left="1095"/>
        <w:rPr>
          <w:rFonts w:ascii="Helvetica" w:eastAsia="Times New Roman" w:hAnsi="Helvetica" w:cs="Times New Roman"/>
          <w:color w:val="161616"/>
          <w:sz w:val="21"/>
          <w:szCs w:val="21"/>
          <w:lang w:eastAsia="en-GB"/>
        </w:rPr>
      </w:pPr>
      <w:r w:rsidRPr="006600EA">
        <w:rPr>
          <w:rFonts w:ascii="Helvetica" w:eastAsia="Times New Roman" w:hAnsi="Helvetica" w:cs="Times New Roman"/>
          <w:color w:val="161616"/>
          <w:sz w:val="21"/>
          <w:szCs w:val="21"/>
          <w:lang w:eastAsia="en-GB"/>
        </w:rPr>
        <w:t>for financial gain and other rewards</w:t>
      </w:r>
      <w:r>
        <w:rPr>
          <w:rFonts w:ascii="Helvetica" w:eastAsia="Times New Roman" w:hAnsi="Helvetica" w:cs="Times New Roman"/>
          <w:color w:val="161616"/>
          <w:sz w:val="21"/>
          <w:szCs w:val="21"/>
          <w:lang w:eastAsia="en-GB"/>
        </w:rPr>
        <w:t>”</w:t>
      </w:r>
    </w:p>
    <w:p w14:paraId="4FBA60D0" w14:textId="5E590D26" w:rsidR="006600EA" w:rsidRPr="006600EA" w:rsidRDefault="006600EA" w:rsidP="006600EA">
      <w:r w:rsidRPr="006600EA">
        <w:t>(Thurrock Council, 2019)</w:t>
      </w:r>
    </w:p>
    <w:p w14:paraId="114BA456" w14:textId="2A5FEB49" w:rsidR="00030A27" w:rsidRPr="000A0BC6" w:rsidRDefault="00D0494D">
      <w:r>
        <w:t>All the above can and are used to target young people into joining gangs.</w:t>
      </w:r>
      <w:r w:rsidR="00030A27">
        <w:t xml:space="preserve"> Often members of gangs will be assigned to target youths on the street, enticing them with the thought of rewards and other financial gain initially as well as pressuring them.</w:t>
      </w:r>
    </w:p>
    <w:p w14:paraId="2C80C329" w14:textId="0737EB6F" w:rsidR="00F03A71" w:rsidRDefault="00F03A71">
      <w:pPr>
        <w:rPr>
          <w:u w:val="single"/>
        </w:rPr>
      </w:pPr>
      <w:r>
        <w:rPr>
          <w:u w:val="single"/>
        </w:rPr>
        <w:t>What is early intervention and how is it used?</w:t>
      </w:r>
    </w:p>
    <w:p w14:paraId="6EC83ADB" w14:textId="023FBD23" w:rsidR="00F03A71" w:rsidRDefault="00E31ECF">
      <w:r>
        <w:t xml:space="preserve">Early intervention is the technique used to prevent young people joining gangs, it requires all communities to the individuals working together to ensure they are not tempted to join, these communities include family/friends, education including schools/colleges, </w:t>
      </w:r>
      <w:r w:rsidR="00994122">
        <w:t>and external services such as police, charities and other government services.</w:t>
      </w:r>
    </w:p>
    <w:p w14:paraId="6247974B" w14:textId="12760865" w:rsidR="00AD7CDC" w:rsidRDefault="00AD7CDC">
      <w:r>
        <w:t xml:space="preserve">Families and Friends </w:t>
      </w:r>
      <w:r w:rsidR="00C76C91">
        <w:t>can be one of the most vital ways to prevent/discourage young people from joining gangs as they are the closest person to the individual and will in most cases be able to engage with them to understand the reasons, they wanted to join the gang in the first place.</w:t>
      </w:r>
    </w:p>
    <w:p w14:paraId="7725EF23" w14:textId="552CB733" w:rsidR="00C76C91" w:rsidRDefault="00C76C91">
      <w:r>
        <w:t>Education is also another vital way to prevent/discourage young people joining gangs. Often young people are tempted with the believed positives that come from being in a gang which is highlighted above. These individuals are not made aware of the negative effects on joining gangs, this responsibility should lay with the education sector to teach and hold interventions with those that are at risk of joining.</w:t>
      </w:r>
    </w:p>
    <w:p w14:paraId="2F7CF552" w14:textId="33CC4756" w:rsidR="00C76C91" w:rsidRDefault="00614C5D">
      <w:r>
        <w:t>External services such as charities and the police service can also play a vital role in young people joining gangs</w:t>
      </w:r>
      <w:r w:rsidR="0094585A">
        <w:t xml:space="preserve"> as they provide services for those who do not have the support from family/friends or education or provide support for those who may have already committed to joining a gang</w:t>
      </w:r>
      <w:r>
        <w:t>. An example of charities that prevent young people joining gangs is ‘</w:t>
      </w:r>
      <w:proofErr w:type="spellStart"/>
      <w:r>
        <w:t>Gangsline</w:t>
      </w:r>
      <w:proofErr w:type="spellEnd"/>
      <w:r>
        <w:t xml:space="preserve">’ </w:t>
      </w:r>
      <w:r w:rsidR="0094585A">
        <w:t>which state the following on their website,</w:t>
      </w:r>
    </w:p>
    <w:p w14:paraId="67C7FDB9" w14:textId="407386EC" w:rsidR="0094585A" w:rsidRDefault="0094585A">
      <w:r>
        <w:t>“</w:t>
      </w:r>
      <w:proofErr w:type="spellStart"/>
      <w:r w:rsidRPr="0094585A">
        <w:t>Gangsline</w:t>
      </w:r>
      <w:proofErr w:type="spellEnd"/>
      <w:r w:rsidRPr="0094585A">
        <w:t> Foundation Trust was established in 2007 in response to the growing levels of gun and knife violence in the UK. The aim was to engage with young people involved in or at risk of gang activity and serious youth violence. This led to the organisation starting a specialist outreach programme with a team of former gang members to provide intervention services such as mentoring and creating safe exit strategies.</w:t>
      </w:r>
      <w:r>
        <w:t>”</w:t>
      </w:r>
    </w:p>
    <w:p w14:paraId="2B0BE234" w14:textId="202847E3" w:rsidR="0094585A" w:rsidRDefault="0094585A">
      <w:r w:rsidRPr="0094585A">
        <w:t>(www.gangsline.com, n.d.)</w:t>
      </w:r>
    </w:p>
    <w:p w14:paraId="445A8124" w14:textId="203ADE36" w:rsidR="0094585A" w:rsidRDefault="0094585A">
      <w:r>
        <w:t xml:space="preserve">The police service can support those who may already have joined a gang as a youth. If eligible, young people who are suspected of committing a crime will be given the opportunity to engage with </w:t>
      </w:r>
      <w:r>
        <w:lastRenderedPageBreak/>
        <w:t>the Youth Offending Service known as YOS instead of receiving a criminal conviction which could have a detrimental effect on their future and lead to further commission of offences and joining a gang as they have no other option.</w:t>
      </w:r>
    </w:p>
    <w:p w14:paraId="0D6B8DDE" w14:textId="26248FE1" w:rsidR="0094585A" w:rsidRDefault="00DE395F">
      <w:r>
        <w:t>Essex County Council state the following overview for how YOS works.</w:t>
      </w:r>
    </w:p>
    <w:p w14:paraId="7DF16C16" w14:textId="45F96A21" w:rsidR="00DE395F" w:rsidRPr="00DE395F" w:rsidRDefault="00DE395F" w:rsidP="00DE395F">
      <w:r>
        <w:t>“</w:t>
      </w:r>
      <w:r w:rsidRPr="00DE395F">
        <w:t>The Essex Youth Offending Service works with children and young people who have offended, to help prevent them getting into further trouble.</w:t>
      </w:r>
    </w:p>
    <w:p w14:paraId="31CC8D97" w14:textId="77777777" w:rsidR="00DE395F" w:rsidRPr="00DE395F" w:rsidRDefault="00DE395F" w:rsidP="00DE395F">
      <w:r w:rsidRPr="00DE395F">
        <w:t>We work with parents, carers, victims and the community to help young people understand the consequences of their actions.</w:t>
      </w:r>
    </w:p>
    <w:p w14:paraId="0F60AE9A" w14:textId="77777777" w:rsidR="00DE395F" w:rsidRPr="00DE395F" w:rsidRDefault="00DE395F" w:rsidP="00DE395F">
      <w:r w:rsidRPr="00DE395F">
        <w:t>We also offer Early Intervention Programmes to children aged 8 to 13 who might be at risk of offending.</w:t>
      </w:r>
    </w:p>
    <w:p w14:paraId="0B170E22" w14:textId="77777777" w:rsidR="00DE395F" w:rsidRPr="00DE395F" w:rsidRDefault="00DE395F" w:rsidP="00DE395F">
      <w:r w:rsidRPr="00DE395F">
        <w:t>Each Youth Offending Team includes a police officer, social workers, probation officers and health and education staff.</w:t>
      </w:r>
    </w:p>
    <w:p w14:paraId="0E85ED12" w14:textId="77777777" w:rsidR="00DE395F" w:rsidRPr="00DE395F" w:rsidRDefault="00DE395F" w:rsidP="00DE395F">
      <w:r w:rsidRPr="00DE395F">
        <w:t>We work to:</w:t>
      </w:r>
    </w:p>
    <w:p w14:paraId="42E4804A" w14:textId="77777777" w:rsidR="00DE395F" w:rsidRPr="00DE395F" w:rsidRDefault="00DE395F" w:rsidP="00DE395F">
      <w:r w:rsidRPr="00DE395F">
        <w:t>prevent offending</w:t>
      </w:r>
    </w:p>
    <w:p w14:paraId="531A6BED" w14:textId="77777777" w:rsidR="00DE395F" w:rsidRPr="00DE395F" w:rsidRDefault="00DE395F" w:rsidP="00DE395F">
      <w:r w:rsidRPr="00DE395F">
        <w:t>reduce the risk of further offending</w:t>
      </w:r>
    </w:p>
    <w:p w14:paraId="37AB4328" w14:textId="77777777" w:rsidR="00DE395F" w:rsidRPr="00DE395F" w:rsidRDefault="00DE395F" w:rsidP="00DE395F">
      <w:r w:rsidRPr="00DE395F">
        <w:t>support victims</w:t>
      </w:r>
    </w:p>
    <w:p w14:paraId="403C2A20" w14:textId="77777777" w:rsidR="00DE395F" w:rsidRPr="00DE395F" w:rsidRDefault="00DE395F" w:rsidP="00DE395F">
      <w:r w:rsidRPr="00DE395F">
        <w:t>support young people on bail</w:t>
      </w:r>
    </w:p>
    <w:p w14:paraId="5F28EA3C" w14:textId="77777777" w:rsidR="00DE395F" w:rsidRPr="00DE395F" w:rsidRDefault="00DE395F" w:rsidP="00DE395F">
      <w:r w:rsidRPr="00DE395F">
        <w:t>prepare reports for the court</w:t>
      </w:r>
    </w:p>
    <w:p w14:paraId="3FAEED1E" w14:textId="77777777" w:rsidR="00DE395F" w:rsidRPr="00DE395F" w:rsidRDefault="00DE395F" w:rsidP="00DE395F">
      <w:r w:rsidRPr="00DE395F">
        <w:t>supervise young people on court orders</w:t>
      </w:r>
    </w:p>
    <w:p w14:paraId="34CB7243" w14:textId="77777777" w:rsidR="00DE395F" w:rsidRPr="00DE395F" w:rsidRDefault="00DE395F" w:rsidP="00DE395F">
      <w:r w:rsidRPr="00DE395F">
        <w:t>help with young people remanded to local authority care</w:t>
      </w:r>
    </w:p>
    <w:p w14:paraId="7BEB506C" w14:textId="77777777" w:rsidR="00DE395F" w:rsidRPr="00DE395F" w:rsidRDefault="00DE395F" w:rsidP="00DE395F">
      <w:r w:rsidRPr="00DE395F">
        <w:t>help young people during and after custodial sentences</w:t>
      </w:r>
    </w:p>
    <w:p w14:paraId="0D794882" w14:textId="1242322F" w:rsidR="00DE395F" w:rsidRPr="00DE395F" w:rsidRDefault="00DE395F" w:rsidP="00DE395F">
      <w:r w:rsidRPr="00DE395F">
        <w:t>help parents, including with Parenting Orders</w:t>
      </w:r>
      <w:r>
        <w:t>”</w:t>
      </w:r>
    </w:p>
    <w:p w14:paraId="63B06B40" w14:textId="04056E12" w:rsidR="00DE395F" w:rsidRPr="00E31ECF" w:rsidRDefault="00DE395F">
      <w:r w:rsidRPr="00DE395F">
        <w:t>(www.essex.gov.uk, n.d.)</w:t>
      </w:r>
    </w:p>
    <w:p w14:paraId="28F9885E" w14:textId="184B8368" w:rsidR="00DE106A" w:rsidRPr="00DE106A" w:rsidRDefault="00DE106A">
      <w:pPr>
        <w:rPr>
          <w:b/>
          <w:bCs/>
        </w:rPr>
      </w:pPr>
      <w:r>
        <w:rPr>
          <w:b/>
          <w:bCs/>
        </w:rPr>
        <w:t>Essay Four</w:t>
      </w:r>
    </w:p>
    <w:p w14:paraId="741057D1" w14:textId="7EA4C1E8" w:rsidR="00DE106A" w:rsidRDefault="00DE106A">
      <w:pPr>
        <w:rPr>
          <w:b/>
          <w:bCs/>
          <w:u w:val="single"/>
        </w:rPr>
      </w:pPr>
      <w:r w:rsidRPr="00DE106A">
        <w:rPr>
          <w:b/>
          <w:bCs/>
          <w:u w:val="single"/>
        </w:rPr>
        <w:t>When the public looks markedly different to its police service, it creates a distance between the two and a sense the police service no longer serves their community” (Orr Munro, n.d.). Assess the effectiveness of police strategies to overcome this distance (e.g. the Code of Ethics, PACE, neighbourhood policing strategies, targeted recruitment).</w:t>
      </w:r>
    </w:p>
    <w:p w14:paraId="1E5E775A" w14:textId="4E6AA0F3" w:rsidR="00202CEF" w:rsidRDefault="00202CEF" w:rsidP="00202CEF">
      <w:pPr>
        <w:rPr>
          <w:u w:val="single"/>
        </w:rPr>
      </w:pPr>
      <w:r>
        <w:rPr>
          <w:u w:val="single"/>
        </w:rPr>
        <w:t>Introduction</w:t>
      </w:r>
    </w:p>
    <w:p w14:paraId="6BAD6AB5" w14:textId="250E7577" w:rsidR="00DD4084" w:rsidRDefault="00DD4084" w:rsidP="00202CEF">
      <w:r>
        <w:t>During this essay I will be assessing the importance of public perception of the police service and how these effects both the police services themselves and the public. I will also be assessing the effectiveness of police strategies that are used to overcome this.</w:t>
      </w:r>
    </w:p>
    <w:p w14:paraId="4370DA6B" w14:textId="39A66725" w:rsidR="00DD4084" w:rsidRDefault="00DD4084" w:rsidP="00202CEF">
      <w:pPr>
        <w:rPr>
          <w:u w:val="single"/>
        </w:rPr>
      </w:pPr>
      <w:r>
        <w:rPr>
          <w:u w:val="single"/>
        </w:rPr>
        <w:t>Importance of public perception on the police service</w:t>
      </w:r>
    </w:p>
    <w:p w14:paraId="3FCFCE68" w14:textId="57F6D0B9" w:rsidR="00DD4084" w:rsidRDefault="00DD4084" w:rsidP="00202CEF">
      <w:r>
        <w:t xml:space="preserve">A positive perception of the public towards the police service is vital. The police service work within communities </w:t>
      </w:r>
      <w:r w:rsidR="005D2A90">
        <w:t>with a positive public perception of the police service, it allows us to work within and with those communities to ensure their protection and allow them to feel safe in their communities.</w:t>
      </w:r>
    </w:p>
    <w:p w14:paraId="32B21E40" w14:textId="76F1B6A7" w:rsidR="005D2A90" w:rsidRDefault="00ED5D83" w:rsidP="00202CEF">
      <w:r>
        <w:lastRenderedPageBreak/>
        <w:t xml:space="preserve">The ‘Cumberland Lodge’ highlight the importance of public perception on the police service during a piece written called ‘Legitimacy &amp; Confidence in Policing by’ Kathryn Farrow. </w:t>
      </w:r>
    </w:p>
    <w:p w14:paraId="31F92133" w14:textId="7EC52017" w:rsidR="00ED5D83" w:rsidRDefault="00ED5D83" w:rsidP="00202CEF">
      <w:r>
        <w:t>“</w:t>
      </w:r>
      <w:r>
        <w:t>Consent for policing is heavily reliant upon public confidence. Public support is conditional and unlikely ever to be universal across society.5 Therefore, the notion of ‘consent’ raises important questions about how this support can be maintained by policing organisations whilst they interact with a diverse public on a daily basis, often in confrontational and testing situations. Although police in England and Wales generally enjoy high levels of trust and confidence when compared to other policing organisations around the world6, there are still aspects of this legitimacy that need to be safeguarded and maintained wherever possible. Legitimacy should never be taken for granted, and policing organisations should be aware that not all parts of society necessarily recognise the police as legitimate entities, and do not always bestow them with the trust and confidence they seek.</w:t>
      </w:r>
      <w:r>
        <w:t>”</w:t>
      </w:r>
    </w:p>
    <w:p w14:paraId="6B6D0BBD" w14:textId="093708EF" w:rsidR="00ED5D83" w:rsidRPr="00DD4084" w:rsidRDefault="00ED5D83" w:rsidP="00202CEF">
      <w:r w:rsidRPr="00ED5D83">
        <w:t>(Farrow, 2022)</w:t>
      </w:r>
    </w:p>
    <w:p w14:paraId="38BD6252" w14:textId="5440FC2D" w:rsidR="00DD4084" w:rsidRDefault="00DD4084" w:rsidP="00202CEF">
      <w:pPr>
        <w:rPr>
          <w:u w:val="single"/>
        </w:rPr>
      </w:pPr>
      <w:r>
        <w:rPr>
          <w:u w:val="single"/>
        </w:rPr>
        <w:t>How negative public perception of the police service effects the police service and the public?</w:t>
      </w:r>
    </w:p>
    <w:p w14:paraId="5C173C50" w14:textId="57D5DA2E" w:rsidR="00ED5D83" w:rsidRDefault="00ED5D83" w:rsidP="00202CEF">
      <w:r>
        <w:t xml:space="preserve">Negative public perception of the police service can have a detrimental effect on the police service as they heavily rely on the public to support in identifying crime and its perpetrators.  Golden hours enquires often followed by officers within police forces will rely on the public, for example, completing house to house enquiries to identify any potential witnesses or doing CCTV enquires which will include engaging with members of the public in the surrounding area of where an incident took place to see if they have and further if they would be willing to provide the CCTV </w:t>
      </w:r>
      <w:r w:rsidR="00AA4406">
        <w:t xml:space="preserve">to the police service as evidence to a potential crime. </w:t>
      </w:r>
    </w:p>
    <w:p w14:paraId="421FF977" w14:textId="5FB23381" w:rsidR="00AA4406" w:rsidRDefault="00AA4406" w:rsidP="00202CEF"/>
    <w:p w14:paraId="526EBD92" w14:textId="2DC2A3E1" w:rsidR="00AA4406" w:rsidRPr="00ED5D83" w:rsidRDefault="00AA4406" w:rsidP="00202CEF">
      <w:r>
        <w:t>The public themselves are also affected by negative perception on the police service because without full cooperation by the public, it can often lead to victims of crime not being correctly safeguarded or the perpetrators of those crimes not being identified by the police which could lead to further incidents taking place.</w:t>
      </w:r>
      <w:r w:rsidR="00460FB5">
        <w:t xml:space="preserve"> The public are also affected with the potential of victims not reporting the crime due to negative public perception and further putting themselves in a more vulnerable position.</w:t>
      </w:r>
    </w:p>
    <w:p w14:paraId="3C42BAE0" w14:textId="13610DF5" w:rsidR="00DD4084" w:rsidRDefault="00DD4084" w:rsidP="00202CEF">
      <w:pPr>
        <w:rPr>
          <w:u w:val="single"/>
        </w:rPr>
      </w:pPr>
      <w:r>
        <w:rPr>
          <w:u w:val="single"/>
        </w:rPr>
        <w:t>What strategies are used to overcome negative public perception of the police service?</w:t>
      </w:r>
    </w:p>
    <w:p w14:paraId="1CB70016" w14:textId="5337AF45" w:rsidR="00382C48" w:rsidRDefault="00382C48" w:rsidP="00202CEF">
      <w:r>
        <w:t>There are many strategies and legislation used by the police service to overcome negative perception of the police service. The strategies used are neighbourhood policing and targeted recruitment</w:t>
      </w:r>
      <w:r w:rsidR="00350EF9">
        <w:t>, and the legislation used it to abide by the Code of Ethics</w:t>
      </w:r>
      <w:r w:rsidR="00B45ED3">
        <w:t>.</w:t>
      </w:r>
    </w:p>
    <w:p w14:paraId="0D611ADE" w14:textId="681FE628" w:rsidR="00DD4084" w:rsidRDefault="00DD4084" w:rsidP="00202CEF">
      <w:r>
        <w:t>Code of Ethics</w:t>
      </w:r>
    </w:p>
    <w:p w14:paraId="47316A0B" w14:textId="77777777" w:rsidR="008C249D" w:rsidRPr="008C249D" w:rsidRDefault="008C249D" w:rsidP="008C249D">
      <w:r>
        <w:t>“</w:t>
      </w:r>
      <w:r w:rsidRPr="008C249D">
        <w:t>What is the Code of Ethics?</w:t>
      </w:r>
    </w:p>
    <w:p w14:paraId="4DBE15B1" w14:textId="77777777" w:rsidR="008C249D" w:rsidRPr="008C249D" w:rsidRDefault="008C249D" w:rsidP="008C249D">
      <w:r w:rsidRPr="008C249D">
        <w:t>The Code of Ethics was produced by the College of Policing in 2014 in its role as the professional body for policing. It sets and defines the exemplary standards of behaviour for everyone who works in policing.</w:t>
      </w:r>
    </w:p>
    <w:p w14:paraId="1052FE25" w14:textId="77777777" w:rsidR="008C249D" w:rsidRPr="008C249D" w:rsidRDefault="008C249D" w:rsidP="008C249D">
      <w:r w:rsidRPr="008C249D">
        <w:t>It 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p>
    <w:p w14:paraId="2ACD694B" w14:textId="0F13EC74" w:rsidR="008C249D" w:rsidRDefault="008C249D" w:rsidP="00202CEF">
      <w:r w:rsidRPr="008C249D">
        <w:lastRenderedPageBreak/>
        <w:t>We are committed to ensuring that the Code of Ethics is not simply another piece of paper, poster or laminate, but is at the heart of every policy, procedure, decision and action in policing.</w:t>
      </w:r>
      <w:r>
        <w:t>”</w:t>
      </w:r>
    </w:p>
    <w:p w14:paraId="4B588435" w14:textId="0A62EA45" w:rsidR="007D1311" w:rsidRDefault="008C249D" w:rsidP="00202CEF">
      <w:r w:rsidRPr="008C249D">
        <w:t>(College of Policing, 2014)</w:t>
      </w:r>
    </w:p>
    <w:p w14:paraId="0FC22186" w14:textId="0C9D7FA3" w:rsidR="008C249D" w:rsidRDefault="00B45ED3" w:rsidP="00202CEF">
      <w:r>
        <w:t>The Code of Ethics is used to overcome negative perception of the police service as it highlights how the service and individual officers’ standards of professional behaviour. With the police service and individual officers abiding by the Code of Ethics along with the public being aware of what the Code of Ethics is, it allows those to be challenged to do not, thus gaining a more positive public perception of the police service.</w:t>
      </w:r>
    </w:p>
    <w:p w14:paraId="207DB276" w14:textId="1DD4D37A" w:rsidR="00DD4084" w:rsidRDefault="00DD4084">
      <w:r>
        <w:t>Neighbourhood policing</w:t>
      </w:r>
    </w:p>
    <w:p w14:paraId="08C1AA38" w14:textId="52A6D4DE" w:rsidR="007D1311" w:rsidRDefault="007D1311">
      <w:r>
        <w:t xml:space="preserve">Neighbourhood policing </w:t>
      </w:r>
      <w:r w:rsidR="008D6653">
        <w:t xml:space="preserve">is a useful strategy used by police forces </w:t>
      </w:r>
      <w:r w:rsidR="007330D4">
        <w:t xml:space="preserve">in England and Wales often with a specialised department concentrating in that sector. Police Community Support Officers </w:t>
      </w:r>
      <w:r w:rsidR="003E5B0B">
        <w:t>known as PSCOs are also deployed in this department who deal with calls such as anti-social behaviour easier the pressure from police officers while giving the opportunity for the public to be heard. They are also used to show presence within the community often doing foot patrols.</w:t>
      </w:r>
    </w:p>
    <w:p w14:paraId="65413332" w14:textId="546E2AC3" w:rsidR="008C249D" w:rsidRDefault="008C249D">
      <w:r>
        <w:t>In 2016, a report was written by a Brandon Miller who highlighted some of the pros for community policing,</w:t>
      </w:r>
    </w:p>
    <w:p w14:paraId="0DC1CC1B" w14:textId="4639C3FA" w:rsidR="008C249D" w:rsidRPr="008C249D" w:rsidRDefault="008C249D" w:rsidP="008C249D">
      <w:r>
        <w:t>“</w:t>
      </w:r>
      <w:r w:rsidRPr="008C249D">
        <w:t>1. Brings the Community Together</w:t>
      </w:r>
      <w:r w:rsidRPr="008C249D">
        <w:br/>
        <w:t>Since it is a joint cooperation with the community members and the police force, this could work to bring the community and the police closer to each other. So, when they work to achieve a common good, it should build a strong community.</w:t>
      </w:r>
    </w:p>
    <w:p w14:paraId="5EBFD297" w14:textId="77777777" w:rsidR="008C249D" w:rsidRPr="008C249D" w:rsidRDefault="008C249D" w:rsidP="008C249D">
      <w:r w:rsidRPr="008C249D">
        <w:t>2. A Good Crime Deterrent</w:t>
      </w:r>
      <w:r w:rsidRPr="008C249D">
        <w:br/>
        <w:t>The visibility of the police and the vigilance of the community should be able to deter crime. This is because it will be highly unlikely if criminals should attempt break-ins or other criminal acts once they know they are being watched.</w:t>
      </w:r>
    </w:p>
    <w:p w14:paraId="216B63BE" w14:textId="0F62B824" w:rsidR="008C249D" w:rsidRPr="008C249D" w:rsidRDefault="008C249D" w:rsidP="008C249D">
      <w:r w:rsidRPr="008C249D">
        <w:t>3. Educating the Community</w:t>
      </w:r>
      <w:r w:rsidRPr="008C249D">
        <w:br/>
        <w:t>Officers of the police force are easier to be approached. That’s why the citizens should feel a lot more comfortable when they see a friendly face they recognize. Thus, it will help them to be educated regarding their role in crime prevention and reporting.</w:t>
      </w:r>
    </w:p>
    <w:p w14:paraId="6CC760B0" w14:textId="7B4F7191" w:rsidR="008C249D" w:rsidRDefault="008C249D">
      <w:r w:rsidRPr="008C249D">
        <w:t>4. Commitment to the Community</w:t>
      </w:r>
      <w:r w:rsidRPr="008C249D">
        <w:br/>
        <w:t>Once people around the community communicate, it will be the basis of fostering stronger ties and sense of responsibility to the community.</w:t>
      </w:r>
      <w:r>
        <w:t>”</w:t>
      </w:r>
    </w:p>
    <w:p w14:paraId="31C4BA64" w14:textId="4C258452" w:rsidR="008C249D" w:rsidRPr="008C249D" w:rsidRDefault="008C249D">
      <w:r w:rsidRPr="008C249D">
        <w:t>(Miller, 2017)</w:t>
      </w:r>
    </w:p>
    <w:p w14:paraId="447046DD" w14:textId="3148A14C" w:rsidR="00DD4084" w:rsidRDefault="00DD4084">
      <w:r>
        <w:t>Targeted Recruitment</w:t>
      </w:r>
    </w:p>
    <w:p w14:paraId="4A60AB2A" w14:textId="1185FB01" w:rsidR="003E5B0B" w:rsidRDefault="003E5B0B">
      <w:r>
        <w:t xml:space="preserve">Targeted </w:t>
      </w:r>
      <w:r w:rsidR="009629F0">
        <w:t>recruitment</w:t>
      </w:r>
      <w:r>
        <w:t xml:space="preserve"> is another strategy used to combat </w:t>
      </w:r>
      <w:r w:rsidR="009629F0">
        <w:t xml:space="preserve">negative public perception of the police service. With England and Wales having an abundance of different cultures and ethnicities within their communities, it can be difficult to relate to these communities when a police force does not have officers from there. </w:t>
      </w:r>
    </w:p>
    <w:p w14:paraId="5BFB21A4" w14:textId="1C0D4AF6" w:rsidR="009629F0" w:rsidRDefault="009629F0">
      <w:r>
        <w:t xml:space="preserve">‘Statista’ in 2022 highlighted the proportion of police officers from ethnic minority backgrounds in England and Wales from 2005 to 2022 which highlights that there is now 8.1% in 2022, whereby in 2005 it was at 3.5%. </w:t>
      </w:r>
    </w:p>
    <w:p w14:paraId="45019157" w14:textId="79A6EFE3" w:rsidR="00BB5CFA" w:rsidRDefault="00BB5CFA">
      <w:r>
        <w:rPr>
          <w:noProof/>
        </w:rPr>
        <w:lastRenderedPageBreak/>
        <w:drawing>
          <wp:inline distT="0" distB="0" distL="0" distR="0" wp14:anchorId="67BDBDA2" wp14:editId="0909BC8D">
            <wp:extent cx="2337683" cy="24374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342560" cy="2442579"/>
                    </a:xfrm>
                    <a:prstGeom prst="rect">
                      <a:avLst/>
                    </a:prstGeom>
                  </pic:spPr>
                </pic:pic>
              </a:graphicData>
            </a:graphic>
          </wp:inline>
        </w:drawing>
      </w:r>
    </w:p>
    <w:p w14:paraId="144DCC81" w14:textId="086A7E34" w:rsidR="00BB5CFA" w:rsidRDefault="00BB5CFA">
      <w:r w:rsidRPr="00BB5CFA">
        <w:t>(Clark, 2021)</w:t>
      </w:r>
    </w:p>
    <w:p w14:paraId="14769717" w14:textId="77777777" w:rsidR="00BB5CFA" w:rsidRDefault="00BB5CFA"/>
    <w:p w14:paraId="09C47468" w14:textId="4AB8BC8E" w:rsidR="00BB5CFA" w:rsidRPr="00DD4084" w:rsidRDefault="00BB5CFA">
      <w:r>
        <w:t xml:space="preserve">The above shows that improvement is being made but it still requires further improvement. A diverse police service with officers from various cultures and backgrounds who are able to communicate </w:t>
      </w:r>
      <w:r w:rsidR="00B45ED3">
        <w:t>in different</w:t>
      </w:r>
      <w:r>
        <w:t xml:space="preserve"> languages used in England and Wales would support in changing the public’s negative perception of the police service.</w:t>
      </w:r>
    </w:p>
    <w:p w14:paraId="51D999B4" w14:textId="6C278270" w:rsidR="00B614DA" w:rsidRDefault="00B614DA">
      <w:pPr>
        <w:rPr>
          <w:b/>
          <w:bCs/>
        </w:rPr>
      </w:pPr>
      <w:r>
        <w:rPr>
          <w:b/>
          <w:bCs/>
        </w:rPr>
        <w:t>Bibliography</w:t>
      </w:r>
    </w:p>
    <w:p w14:paraId="188E8D96" w14:textId="0C80658C" w:rsidR="00B614DA" w:rsidRDefault="00B614DA" w:rsidP="00B614DA">
      <w:r w:rsidRPr="00B614DA">
        <w:t xml:space="preserve">IOPC (2019). Who we are. [online] Policeconduct.gov.uk. Available at: </w:t>
      </w:r>
      <w:hyperlink r:id="rId23" w:history="1">
        <w:r w:rsidR="00222645" w:rsidRPr="000141D9">
          <w:rPr>
            <w:rStyle w:val="Hyperlink"/>
          </w:rPr>
          <w:t>https://www.policeconduct.gov.uk/who-we-are</w:t>
        </w:r>
      </w:hyperlink>
      <w:r w:rsidRPr="00B614DA">
        <w:t>.</w:t>
      </w:r>
    </w:p>
    <w:p w14:paraId="5C593538" w14:textId="79EAE4F5" w:rsidR="00222645" w:rsidRDefault="00222645" w:rsidP="00222645">
      <w:r w:rsidRPr="00222645">
        <w:t xml:space="preserve">Constabulary, H.M.I. of and Fire (2022). Who we are. [online] HMICFRS. Available at: </w:t>
      </w:r>
      <w:hyperlink r:id="rId24" w:history="1">
        <w:r w:rsidRPr="000141D9">
          <w:rPr>
            <w:rStyle w:val="Hyperlink"/>
          </w:rPr>
          <w:t>https://www.justiceinspectorates.gov.uk/hmicfrs/about-us/who-we-are/</w:t>
        </w:r>
      </w:hyperlink>
      <w:r w:rsidRPr="00222645">
        <w:t>.</w:t>
      </w:r>
      <w:r>
        <w:t xml:space="preserve"> </w:t>
      </w:r>
    </w:p>
    <w:p w14:paraId="0DCA2322" w14:textId="2A5B67C1" w:rsidR="007349DB" w:rsidRDefault="007349DB" w:rsidP="00222645">
      <w:r w:rsidRPr="009238D4">
        <w:t xml:space="preserve">Richards, G. (2022). Police accountability. [online] Institute for Government. Available at: </w:t>
      </w:r>
      <w:hyperlink r:id="rId25" w:history="1">
        <w:r w:rsidR="009238D4" w:rsidRPr="00DB2F07">
          <w:rPr>
            <w:rStyle w:val="Hyperlink"/>
          </w:rPr>
          <w:t>https://www.instituteforgovernment.org.uk/article/explainer/police-accountability</w:t>
        </w:r>
      </w:hyperlink>
      <w:r w:rsidRPr="009238D4">
        <w:t>.</w:t>
      </w:r>
    </w:p>
    <w:p w14:paraId="422CE619" w14:textId="5CC46251" w:rsidR="00514ABD" w:rsidRDefault="00514ABD" w:rsidP="00222645">
      <w:r w:rsidRPr="00514ABD">
        <w:t>www.ipl.org. (n.d.). Police Accountability In Law Enforcement | ipl.org. [online] Available at: https://www.ipl.org/essay/Police-Accountability-In-Law-Enforcement-FC88KPPTZV#:~:text=Holding%20police%20accountable%20is%20important%20to%20build%20trust [Accessed 18 Jul. 2023]</w:t>
      </w:r>
      <w:r w:rsidR="00BB5CFA">
        <w:t xml:space="preserve"> </w:t>
      </w:r>
    </w:p>
    <w:p w14:paraId="2D415160" w14:textId="7098B451" w:rsidR="009238D4" w:rsidRDefault="00893A14" w:rsidP="00222645">
      <w:r w:rsidRPr="00893A14">
        <w:t xml:space="preserve">www.policeconduct.gov.uk. (2018). Hillsborough investigation | Independent Office for Police Conduct. [online] Available at: </w:t>
      </w:r>
      <w:hyperlink r:id="rId26" w:history="1">
        <w:r w:rsidRPr="00DB2F07">
          <w:rPr>
            <w:rStyle w:val="Hyperlink"/>
          </w:rPr>
          <w:t>https://www.policeconduct.gov.uk/investigations/hillsborough-investigation</w:t>
        </w:r>
      </w:hyperlink>
      <w:r w:rsidRPr="00893A14">
        <w:t>.</w:t>
      </w:r>
      <w:r>
        <w:t xml:space="preserve"> </w:t>
      </w:r>
    </w:p>
    <w:p w14:paraId="30F2DCE6" w14:textId="38DFEC11" w:rsidR="00563117" w:rsidRPr="009238D4" w:rsidRDefault="0097068D" w:rsidP="00222645">
      <w:r w:rsidRPr="0097068D">
        <w:t xml:space="preserve">His Majesty’s Inspectorate of Constabulary and Fire &amp; Rescue Services (HMICFRS) – Home. (n.d.). South Wales. [online] Available at: </w:t>
      </w:r>
      <w:hyperlink r:id="rId27" w:history="1">
        <w:r w:rsidRPr="00DB2F07">
          <w:rPr>
            <w:rStyle w:val="Hyperlink"/>
          </w:rPr>
          <w:t>https://www.justiceinspectorates.gov.uk/hmicfrs/police-forces/south-wales/</w:t>
        </w:r>
      </w:hyperlink>
      <w:r w:rsidRPr="0097068D">
        <w:t>.</w:t>
      </w:r>
      <w:r>
        <w:t xml:space="preserve"> </w:t>
      </w:r>
    </w:p>
    <w:p w14:paraId="655B9CA1" w14:textId="12FC3806" w:rsidR="00222645" w:rsidRPr="0097068D" w:rsidRDefault="00222645" w:rsidP="0097068D">
      <w:r w:rsidRPr="0097068D">
        <w:t>‌</w:t>
      </w:r>
      <w:r w:rsidR="00563117" w:rsidRPr="0097068D">
        <w:t xml:space="preserve"> His Majesty’s Inspectorate of Constabulary and Fire &amp; Rescue Services. (2023). Gwent. [online] Available at: https://www.justiceinspectorates.gov.uk/hmicfrs/police-forces/gwent/ [Accessed 18 Jul. 2023]</w:t>
      </w:r>
      <w:r w:rsidR="00BB5CFA">
        <w:t xml:space="preserve"> </w:t>
      </w:r>
    </w:p>
    <w:p w14:paraId="721E17C2" w14:textId="342C6FC2" w:rsidR="009238D4" w:rsidRPr="00AC0BC1" w:rsidRDefault="00AC0BC1" w:rsidP="00AC0BC1">
      <w:r w:rsidRPr="00AC0BC1">
        <w:t xml:space="preserve">dictionary.cambridge.org. (n.d.). GANG | meaning in the Cambridge English Dictionary. [online] Available at: </w:t>
      </w:r>
      <w:hyperlink r:id="rId28" w:history="1">
        <w:r w:rsidRPr="001F2B64">
          <w:rPr>
            <w:rStyle w:val="Hyperlink"/>
          </w:rPr>
          <w:t>https://dictionary.cambridge.org/dictionary/english/gang</w:t>
        </w:r>
      </w:hyperlink>
      <w:r w:rsidRPr="00AC0BC1">
        <w:t>.</w:t>
      </w:r>
      <w:r>
        <w:t xml:space="preserve"> </w:t>
      </w:r>
    </w:p>
    <w:p w14:paraId="40D6E44E" w14:textId="7E4940AE" w:rsidR="00222645" w:rsidRDefault="006600EA" w:rsidP="00B614DA">
      <w:r w:rsidRPr="006600EA">
        <w:lastRenderedPageBreak/>
        <w:t xml:space="preserve">Thurrock Council (2019). What attracts young people | Gangs and gang crime | Thurrock Council. [online] Thurrock.gov.uk. Available at: </w:t>
      </w:r>
      <w:hyperlink r:id="rId29" w:history="1">
        <w:r w:rsidRPr="001F2B64">
          <w:rPr>
            <w:rStyle w:val="Hyperlink"/>
          </w:rPr>
          <w:t>https://www.thurrock.gov.uk/gangs-and-gang-crime/what-attracts-young-people</w:t>
        </w:r>
      </w:hyperlink>
      <w:r>
        <w:t xml:space="preserve"> </w:t>
      </w:r>
    </w:p>
    <w:p w14:paraId="5B436013" w14:textId="5E5BF1EA" w:rsidR="00ED5D83" w:rsidRDefault="00ED5D83" w:rsidP="00B614DA">
      <w:r w:rsidRPr="00ED5D83">
        <w:t xml:space="preserve">Farrow, K. (2022). Legitimacy &amp; Confidence in Policing. [online] Available at: </w:t>
      </w:r>
      <w:hyperlink r:id="rId30" w:history="1">
        <w:r w:rsidRPr="006368F8">
          <w:rPr>
            <w:rStyle w:val="Hyperlink"/>
          </w:rPr>
          <w:t>https://www.cumberlandlodge.ac.uk/sites/default/files/legitimacy_confidence_in_policing_-_briefing_document.pdf</w:t>
        </w:r>
      </w:hyperlink>
      <w:r>
        <w:t xml:space="preserve"> </w:t>
      </w:r>
    </w:p>
    <w:p w14:paraId="085C7800" w14:textId="139A2EDC" w:rsidR="00BB5CFA" w:rsidRPr="00B614DA" w:rsidRDefault="00BB5CFA" w:rsidP="00B614DA">
      <w:r w:rsidRPr="00BB5CFA">
        <w:t xml:space="preserve">Clark, D. (2021). Ethnic minority police officers England and Wales 2021. [online] Statista. Available at: </w:t>
      </w:r>
      <w:hyperlink r:id="rId31" w:history="1">
        <w:r w:rsidRPr="006368F8">
          <w:rPr>
            <w:rStyle w:val="Hyperlink"/>
          </w:rPr>
          <w:t>https://www.statista.com/statistics/378147/ethnic-minorities-in-the-police-force-of-england-and-wales-uk/</w:t>
        </w:r>
      </w:hyperlink>
      <w:r>
        <w:t xml:space="preserve"> </w:t>
      </w:r>
    </w:p>
    <w:p w14:paraId="2FDA8265" w14:textId="5E17F211" w:rsidR="00B614DA" w:rsidRDefault="00B614DA" w:rsidP="008C249D">
      <w:r w:rsidRPr="008C249D">
        <w:rPr>
          <w:rStyle w:val="Hyperlink"/>
        </w:rPr>
        <w:t>‌</w:t>
      </w:r>
      <w:r w:rsidR="008C249D" w:rsidRPr="008C249D">
        <w:t xml:space="preserve"> </w:t>
      </w:r>
      <w:r w:rsidR="008C249D" w:rsidRPr="008C249D">
        <w:t xml:space="preserve">Miller, B. (2017). 7 Pros and Cons of Community Policing. [online] Green Garage. Available at: </w:t>
      </w:r>
      <w:hyperlink r:id="rId32" w:history="1">
        <w:r w:rsidR="008C249D" w:rsidRPr="006368F8">
          <w:rPr>
            <w:rStyle w:val="Hyperlink"/>
          </w:rPr>
          <w:t>https://greengarageblog.org/7-pros-and-cons-of-community-policing</w:t>
        </w:r>
      </w:hyperlink>
      <w:r w:rsidR="008C249D">
        <w:t xml:space="preserve"> </w:t>
      </w:r>
    </w:p>
    <w:p w14:paraId="57AE5988" w14:textId="024621A7" w:rsidR="008C249D" w:rsidRDefault="008C249D" w:rsidP="008C249D">
      <w:r w:rsidRPr="008C249D">
        <w:t xml:space="preserve">College of Policing (2014). Code of Ethics. [online] College of Policing. Available at: </w:t>
      </w:r>
      <w:hyperlink r:id="rId33" w:history="1">
        <w:r w:rsidR="005B4D0F" w:rsidRPr="006368F8">
          <w:rPr>
            <w:rStyle w:val="Hyperlink"/>
          </w:rPr>
          <w:t>https://www.college.police.uk/ethics/code-of-ethics</w:t>
        </w:r>
      </w:hyperlink>
      <w:r w:rsidRPr="008C249D">
        <w:t>.</w:t>
      </w:r>
    </w:p>
    <w:p w14:paraId="40D0DC28" w14:textId="3ED98B3B" w:rsidR="005B4D0F" w:rsidRDefault="005B4D0F" w:rsidP="005B4D0F">
      <w:r w:rsidRPr="005B4D0F">
        <w:t xml:space="preserve">Ojp.gov. (2019). Survey Results: Gang member demographics, Age. [online] Available at: </w:t>
      </w:r>
      <w:hyperlink r:id="rId34" w:history="1">
        <w:r w:rsidRPr="006368F8">
          <w:rPr>
            <w:rStyle w:val="Hyperlink"/>
          </w:rPr>
          <w:t>https://ojjdp.ojp.gov/sites/g/files/xyckuh176/files/pubs/96natyouthgangsrvy/surv_6a.html</w:t>
        </w:r>
      </w:hyperlink>
      <w:r w:rsidRPr="005B4D0F">
        <w:t>.</w:t>
      </w:r>
      <w:r>
        <w:t xml:space="preserve"> </w:t>
      </w:r>
    </w:p>
    <w:p w14:paraId="3ABF19DF" w14:textId="4BA91FDD" w:rsidR="0094585A" w:rsidRDefault="0094585A" w:rsidP="005B4D0F">
      <w:r w:rsidRPr="0094585A">
        <w:t xml:space="preserve">www.gangsline.com. (n.d.). Information. [online] Available at: </w:t>
      </w:r>
      <w:hyperlink r:id="rId35" w:history="1">
        <w:r w:rsidRPr="006368F8">
          <w:rPr>
            <w:rStyle w:val="Hyperlink"/>
          </w:rPr>
          <w:t>http://www.gangsline.com/pages/information.html</w:t>
        </w:r>
      </w:hyperlink>
      <w:r w:rsidRPr="0094585A">
        <w:t>.</w:t>
      </w:r>
      <w:r>
        <w:t xml:space="preserve"> </w:t>
      </w:r>
    </w:p>
    <w:p w14:paraId="32383CC6" w14:textId="75F92EBF" w:rsidR="00DE395F" w:rsidRDefault="00DE395F" w:rsidP="005B4D0F">
      <w:r w:rsidRPr="00DE395F">
        <w:t>www.essex.</w:t>
      </w:r>
      <w:r w:rsidRPr="004E135F">
        <w:t>gov</w:t>
      </w:r>
      <w:r w:rsidRPr="00DE395F">
        <w:t xml:space="preserve">.uk. (n.d.). Youth Offending Service: Overview | Essex County Council. [online] Available at: </w:t>
      </w:r>
      <w:hyperlink r:id="rId36" w:history="1">
        <w:r w:rsidRPr="004E135F">
          <w:t>https://www.essex.gov.uk/children-young-people-and-families/youth-offending-service</w:t>
        </w:r>
      </w:hyperlink>
      <w:r w:rsidRPr="00DE395F">
        <w:t>.</w:t>
      </w:r>
      <w:r>
        <w:t xml:space="preserve"> </w:t>
      </w:r>
      <w:r w:rsidR="004E135F">
        <w:t xml:space="preserve"> </w:t>
      </w:r>
    </w:p>
    <w:p w14:paraId="69D99232" w14:textId="3FF1AC5A" w:rsidR="004E135F" w:rsidRDefault="004E135F" w:rsidP="005B4D0F">
      <w:r w:rsidRPr="004E135F">
        <w:t xml:space="preserve">Interpol (2017). Organized crime. [online] Interpol.int. Available at: </w:t>
      </w:r>
      <w:hyperlink r:id="rId37" w:history="1">
        <w:r w:rsidRPr="006368F8">
          <w:rPr>
            <w:rStyle w:val="Hyperlink"/>
          </w:rPr>
          <w:t>https://www.interpol.int/en/Crimes/Organized-crime</w:t>
        </w:r>
      </w:hyperlink>
      <w:r w:rsidRPr="004E135F">
        <w:t>.</w:t>
      </w:r>
      <w:r>
        <w:t xml:space="preserve"> </w:t>
      </w:r>
    </w:p>
    <w:p w14:paraId="356DC952" w14:textId="7572FBC0" w:rsidR="005604EA" w:rsidRPr="005B4D0F" w:rsidRDefault="005604EA" w:rsidP="005B4D0F">
      <w:r w:rsidRPr="005604EA">
        <w:t xml:space="preserve">Tackling serious and organised crime a local response Report. (n.d.). Available at: </w:t>
      </w:r>
      <w:hyperlink r:id="rId38" w:history="1">
        <w:r w:rsidRPr="006368F8">
          <w:rPr>
            <w:rStyle w:val="Hyperlink"/>
          </w:rPr>
          <w:t>https://www.local.gov.uk/sites/default/files/documents/tackling-serious-and-orga-44a.pdf</w:t>
        </w:r>
      </w:hyperlink>
      <w:r w:rsidRPr="005604EA">
        <w:t>.</w:t>
      </w:r>
      <w:r>
        <w:t xml:space="preserve"> </w:t>
      </w:r>
    </w:p>
    <w:p w14:paraId="279AC379" w14:textId="0C1F000C" w:rsidR="005B4D0F" w:rsidRPr="008053FF" w:rsidRDefault="005B4D0F" w:rsidP="005B4D0F">
      <w:pPr>
        <w:pStyle w:val="NormalWeb"/>
        <w:rPr>
          <w:rFonts w:asciiTheme="minorHAnsi" w:eastAsiaTheme="minorHAnsi" w:hAnsiTheme="minorHAnsi" w:cstheme="minorBidi"/>
          <w:sz w:val="22"/>
          <w:szCs w:val="22"/>
          <w:lang w:eastAsia="en-US"/>
        </w:rPr>
      </w:pPr>
      <w:r>
        <w:rPr>
          <w:rFonts w:ascii="Calibri" w:hAnsi="Calibri" w:cs="Calibri"/>
          <w:color w:val="000000"/>
          <w:sz w:val="27"/>
          <w:szCs w:val="27"/>
        </w:rPr>
        <w:t>‌</w:t>
      </w:r>
      <w:r w:rsidR="008053FF" w:rsidRPr="008053FF">
        <w:rPr>
          <w:rFonts w:asciiTheme="minorHAnsi" w:eastAsiaTheme="minorHAnsi" w:hAnsiTheme="minorHAnsi" w:cstheme="minorBidi"/>
          <w:sz w:val="22"/>
          <w:szCs w:val="22"/>
          <w:lang w:eastAsia="en-US"/>
        </w:rPr>
        <w:t xml:space="preserve"> </w:t>
      </w:r>
      <w:r w:rsidR="008053FF" w:rsidRPr="008053FF">
        <w:rPr>
          <w:rFonts w:asciiTheme="minorHAnsi" w:eastAsiaTheme="minorHAnsi" w:hAnsiTheme="minorHAnsi" w:cstheme="minorBidi"/>
          <w:sz w:val="22"/>
          <w:szCs w:val="22"/>
          <w:lang w:eastAsia="en-US"/>
        </w:rPr>
        <w:t xml:space="preserve">Home Office (2014). Serious and Organised Crime Strategy. [online] GOV.UK. Available at: </w:t>
      </w:r>
      <w:hyperlink r:id="rId39" w:history="1">
        <w:r w:rsidR="008053FF" w:rsidRPr="006368F8">
          <w:rPr>
            <w:rStyle w:val="Hyperlink"/>
            <w:rFonts w:asciiTheme="minorHAnsi" w:eastAsiaTheme="minorHAnsi" w:hAnsiTheme="minorHAnsi" w:cstheme="minorBidi"/>
            <w:sz w:val="22"/>
            <w:szCs w:val="22"/>
            <w:lang w:eastAsia="en-US"/>
          </w:rPr>
          <w:t>https://www.gov.uk/government/collections/serious-and-organised-crime-strategy</w:t>
        </w:r>
      </w:hyperlink>
      <w:r w:rsidR="008053FF" w:rsidRPr="008053FF">
        <w:rPr>
          <w:rFonts w:asciiTheme="minorHAnsi" w:eastAsiaTheme="minorHAnsi" w:hAnsiTheme="minorHAnsi" w:cstheme="minorBidi"/>
          <w:sz w:val="22"/>
          <w:szCs w:val="22"/>
          <w:lang w:eastAsia="en-US"/>
        </w:rPr>
        <w:t>.</w:t>
      </w:r>
      <w:r w:rsidR="008053FF">
        <w:rPr>
          <w:rFonts w:asciiTheme="minorHAnsi" w:eastAsiaTheme="minorHAnsi" w:hAnsiTheme="minorHAnsi" w:cstheme="minorBidi"/>
          <w:sz w:val="22"/>
          <w:szCs w:val="22"/>
          <w:lang w:eastAsia="en-US"/>
        </w:rPr>
        <w:t xml:space="preserve"> </w:t>
      </w:r>
    </w:p>
    <w:p w14:paraId="738D7773" w14:textId="09A96726" w:rsidR="005B4D0F" w:rsidRDefault="00454DDC" w:rsidP="00454DDC">
      <w:pPr>
        <w:pStyle w:val="NormalWeb"/>
        <w:rPr>
          <w:rFonts w:asciiTheme="minorHAnsi" w:eastAsiaTheme="minorHAnsi" w:hAnsiTheme="minorHAnsi" w:cstheme="minorBidi"/>
          <w:sz w:val="22"/>
          <w:szCs w:val="22"/>
          <w:lang w:eastAsia="en-US"/>
        </w:rPr>
      </w:pPr>
      <w:r w:rsidRPr="00454DDC">
        <w:rPr>
          <w:rFonts w:asciiTheme="minorHAnsi" w:eastAsiaTheme="minorHAnsi" w:hAnsiTheme="minorHAnsi" w:cstheme="minorBidi"/>
          <w:sz w:val="22"/>
          <w:szCs w:val="22"/>
          <w:lang w:eastAsia="en-US"/>
        </w:rPr>
        <w:t xml:space="preserve">National Crime Agency (2018). County Lines . [online] Nationalcrimeagency.gov.uk. Available at: </w:t>
      </w:r>
      <w:hyperlink r:id="rId40" w:history="1">
        <w:r w:rsidRPr="006368F8">
          <w:rPr>
            <w:rStyle w:val="Hyperlink"/>
            <w:rFonts w:asciiTheme="minorHAnsi" w:eastAsiaTheme="minorHAnsi" w:hAnsiTheme="minorHAnsi" w:cstheme="minorBidi"/>
            <w:sz w:val="22"/>
            <w:szCs w:val="22"/>
            <w:lang w:eastAsia="en-US"/>
          </w:rPr>
          <w:t>https://www.nationalcrimeagency.gov.uk/what-we-do/crime-threats/drug-trafficking/county-lines</w:t>
        </w:r>
      </w:hyperlink>
      <w:r w:rsidRPr="00454DDC">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w:t>
      </w:r>
    </w:p>
    <w:p w14:paraId="42C3E5AB" w14:textId="1578243D" w:rsidR="00B614DA" w:rsidRDefault="0092320B" w:rsidP="00A3549D">
      <w:pPr>
        <w:pStyle w:val="NormalWeb"/>
        <w:rPr>
          <w:rFonts w:asciiTheme="minorHAnsi" w:eastAsiaTheme="minorHAnsi" w:hAnsiTheme="minorHAnsi" w:cstheme="minorBidi"/>
          <w:sz w:val="22"/>
          <w:szCs w:val="22"/>
          <w:lang w:eastAsia="en-US"/>
        </w:rPr>
      </w:pPr>
      <w:r w:rsidRPr="0092320B">
        <w:rPr>
          <w:rFonts w:asciiTheme="minorHAnsi" w:eastAsiaTheme="minorHAnsi" w:hAnsiTheme="minorHAnsi" w:cstheme="minorBidi"/>
          <w:sz w:val="22"/>
          <w:szCs w:val="22"/>
          <w:lang w:eastAsia="en-US"/>
        </w:rPr>
        <w:t>National Crime Agency. (2018). National Strategic Assessment of Serious and Organised Crime 2018. [online] Available at: https://nationalcrimeagency.gov.uk/who-we-are/publications/173-national-strategic-assessment-of-serious-and-organised-crime-2018/file [Accessed 31 Jul. 2023]. However, motivations can vary significantly between crime types; for example, the majority of individuals who are involved in Child Sexual Exploitation and Abuse (CSEA) undertake this criminality for the purposes of sexual gratification, with financial profit being a factor in some cases such as live</w:t>
      </w:r>
      <w:r w:rsidRPr="0092320B">
        <w:rPr>
          <w:rFonts w:asciiTheme="minorHAnsi" w:eastAsiaTheme="minorHAnsi" w:hAnsiTheme="minorHAnsi" w:cstheme="minorBidi"/>
          <w:sz w:val="22"/>
          <w:szCs w:val="22"/>
          <w:lang w:eastAsia="en-US"/>
        </w:rPr>
        <w:t xml:space="preserve">streaming of abuse. Similarly, offenders who are involved in </w:t>
      </w:r>
      <w:proofErr w:type="spellStart"/>
      <w:r w:rsidRPr="0092320B">
        <w:rPr>
          <w:rFonts w:asciiTheme="minorHAnsi" w:eastAsiaTheme="minorHAnsi" w:hAnsiTheme="minorHAnsi" w:cstheme="minorBidi"/>
          <w:sz w:val="22"/>
          <w:szCs w:val="22"/>
          <w:lang w:eastAsia="en-US"/>
        </w:rPr>
        <w:t>cyber crime</w:t>
      </w:r>
      <w:proofErr w:type="spellEnd"/>
      <w:r w:rsidRPr="0092320B">
        <w:rPr>
          <w:rFonts w:asciiTheme="minorHAnsi" w:eastAsiaTheme="minorHAnsi" w:hAnsiTheme="minorHAnsi" w:cstheme="minorBidi"/>
          <w:sz w:val="22"/>
          <w:szCs w:val="22"/>
          <w:lang w:eastAsia="en-US"/>
        </w:rPr>
        <w:t xml:space="preserve"> are motivated by money but also for other reasons including ideology, the attraction of a challenge, and standing amongst their peers.</w:t>
      </w:r>
      <w:r>
        <w:rPr>
          <w:rFonts w:asciiTheme="minorHAnsi" w:eastAsiaTheme="minorHAnsi" w:hAnsiTheme="minorHAnsi" w:cstheme="minorBidi"/>
          <w:sz w:val="22"/>
          <w:szCs w:val="22"/>
          <w:lang w:eastAsia="en-US"/>
        </w:rPr>
        <w:t xml:space="preserve"> </w:t>
      </w:r>
    </w:p>
    <w:p w14:paraId="3D12E45E" w14:textId="7B356D9C" w:rsidR="00A3549D" w:rsidRDefault="00A3549D" w:rsidP="00A3549D">
      <w:pPr>
        <w:pStyle w:val="NormalWeb"/>
        <w:rPr>
          <w:rFonts w:asciiTheme="minorHAnsi" w:eastAsiaTheme="minorHAnsi" w:hAnsiTheme="minorHAnsi" w:cstheme="minorBidi"/>
          <w:sz w:val="22"/>
          <w:szCs w:val="22"/>
          <w:lang w:eastAsia="en-US"/>
        </w:rPr>
      </w:pPr>
      <w:r w:rsidRPr="00A3549D">
        <w:rPr>
          <w:rFonts w:asciiTheme="minorHAnsi" w:eastAsiaTheme="minorHAnsi" w:hAnsiTheme="minorHAnsi" w:cstheme="minorBidi"/>
          <w:sz w:val="22"/>
          <w:szCs w:val="22"/>
          <w:lang w:eastAsia="en-US"/>
        </w:rPr>
        <w:t>home-affairs.ec.europa.eu. (n.d.). Corruption in organised crime. [online] Available at: https://home-affairs.ec.europa.eu/policies/internal-security/corruption/corruption-organised-</w:t>
      </w:r>
      <w:r w:rsidRPr="00A3549D">
        <w:rPr>
          <w:rFonts w:asciiTheme="minorHAnsi" w:eastAsiaTheme="minorHAnsi" w:hAnsiTheme="minorHAnsi" w:cstheme="minorBidi"/>
          <w:sz w:val="22"/>
          <w:szCs w:val="22"/>
          <w:lang w:eastAsia="en-US"/>
        </w:rPr>
        <w:lastRenderedPageBreak/>
        <w:t>crime_en#:~:text=Corruption%20plays%20a%20key%20role%20in%20the%20way [Accessed 31 Jul. 2023].</w:t>
      </w:r>
      <w:r>
        <w:rPr>
          <w:rFonts w:asciiTheme="minorHAnsi" w:eastAsiaTheme="minorHAnsi" w:hAnsiTheme="minorHAnsi" w:cstheme="minorBidi"/>
          <w:sz w:val="22"/>
          <w:szCs w:val="22"/>
          <w:lang w:eastAsia="en-US"/>
        </w:rPr>
        <w:t xml:space="preserve"> </w:t>
      </w:r>
    </w:p>
    <w:p w14:paraId="4BBAF202" w14:textId="51B9BD0A" w:rsidR="00715748" w:rsidRPr="00A3549D" w:rsidRDefault="00715748" w:rsidP="00A3549D">
      <w:pPr>
        <w:pStyle w:val="NormalWeb"/>
        <w:rPr>
          <w:rFonts w:asciiTheme="minorHAnsi" w:eastAsiaTheme="minorHAnsi" w:hAnsiTheme="minorHAnsi" w:cstheme="minorBidi"/>
          <w:sz w:val="22"/>
          <w:szCs w:val="22"/>
          <w:lang w:eastAsia="en-US"/>
        </w:rPr>
      </w:pPr>
      <w:r w:rsidRPr="00715748">
        <w:rPr>
          <w:rFonts w:asciiTheme="minorHAnsi" w:eastAsiaTheme="minorHAnsi" w:hAnsiTheme="minorHAnsi" w:cstheme="minorBidi"/>
          <w:sz w:val="22"/>
          <w:szCs w:val="22"/>
          <w:lang w:eastAsia="en-US"/>
        </w:rPr>
        <w:t xml:space="preserve">Marker, M.D. (2019). Organized Crime Has Gone High Tech. [online] Policechiefmagazine.org. Available at: </w:t>
      </w:r>
      <w:hyperlink r:id="rId41" w:history="1">
        <w:r w:rsidRPr="006368F8">
          <w:rPr>
            <w:rStyle w:val="Hyperlink"/>
            <w:rFonts w:asciiTheme="minorHAnsi" w:eastAsiaTheme="minorHAnsi" w:hAnsiTheme="minorHAnsi" w:cstheme="minorBidi"/>
            <w:sz w:val="22"/>
            <w:szCs w:val="22"/>
            <w:lang w:eastAsia="en-US"/>
          </w:rPr>
          <w:t>https://www.policechiefmagazine.org/organized-crime-has-gone-high-tech/</w:t>
        </w:r>
      </w:hyperlink>
      <w:r w:rsidRPr="00715748">
        <w:rPr>
          <w:rFonts w:asciiTheme="minorHAnsi" w:eastAsiaTheme="minorHAnsi" w:hAnsiTheme="minorHAnsi" w:cstheme="minorBidi"/>
          <w:sz w:val="22"/>
          <w:szCs w:val="22"/>
          <w:lang w:eastAsia="en-US"/>
        </w:rPr>
        <w:t>.</w:t>
      </w:r>
      <w:r>
        <w:rPr>
          <w:rFonts w:asciiTheme="minorHAnsi" w:eastAsiaTheme="minorHAnsi" w:hAnsiTheme="minorHAnsi" w:cstheme="minorBidi"/>
          <w:sz w:val="22"/>
          <w:szCs w:val="22"/>
          <w:lang w:eastAsia="en-US"/>
        </w:rPr>
        <w:t xml:space="preserve"> </w:t>
      </w:r>
    </w:p>
    <w:sectPr w:rsidR="00715748" w:rsidRPr="00A3549D">
      <w:head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09465" w14:textId="77777777" w:rsidR="00FC1CD0" w:rsidRDefault="00FC1CD0" w:rsidP="00DE106A">
      <w:pPr>
        <w:spacing w:after="0" w:line="240" w:lineRule="auto"/>
      </w:pPr>
      <w:r>
        <w:separator/>
      </w:r>
    </w:p>
  </w:endnote>
  <w:endnote w:type="continuationSeparator" w:id="0">
    <w:p w14:paraId="56C8209A" w14:textId="77777777" w:rsidR="00FC1CD0" w:rsidRDefault="00FC1CD0" w:rsidP="00DE1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erif Pro">
    <w:charset w:val="00"/>
    <w:family w:val="roman"/>
    <w:pitch w:val="variable"/>
    <w:sig w:usb0="20000287" w:usb1="02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181417" w14:textId="77777777" w:rsidR="00FC1CD0" w:rsidRDefault="00FC1CD0" w:rsidP="00DE106A">
      <w:pPr>
        <w:spacing w:after="0" w:line="240" w:lineRule="auto"/>
      </w:pPr>
      <w:r>
        <w:separator/>
      </w:r>
    </w:p>
  </w:footnote>
  <w:footnote w:type="continuationSeparator" w:id="0">
    <w:p w14:paraId="1BF44DE1" w14:textId="77777777" w:rsidR="00FC1CD0" w:rsidRDefault="00FC1CD0" w:rsidP="00DE10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3B71C0" w14:textId="63BA6950" w:rsidR="00DE106A" w:rsidRDefault="00DE106A">
    <w:pPr>
      <w:pStyle w:val="Header"/>
    </w:pPr>
    <w:r>
      <w:t>Ioan Jones</w:t>
    </w:r>
    <w:r>
      <w:tab/>
      <w:t xml:space="preserve">                                                                                    Operational Police Practice 2/Assignment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04EB"/>
    <w:multiLevelType w:val="multilevel"/>
    <w:tmpl w:val="CC50C3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800F3C"/>
    <w:multiLevelType w:val="hybridMultilevel"/>
    <w:tmpl w:val="6D1E9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FB5A68"/>
    <w:multiLevelType w:val="multilevel"/>
    <w:tmpl w:val="4536A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8A37DB"/>
    <w:multiLevelType w:val="multilevel"/>
    <w:tmpl w:val="20B89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EED4029"/>
    <w:multiLevelType w:val="multilevel"/>
    <w:tmpl w:val="26E6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FE0235B"/>
    <w:multiLevelType w:val="multilevel"/>
    <w:tmpl w:val="03287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8E2A25"/>
    <w:multiLevelType w:val="hybridMultilevel"/>
    <w:tmpl w:val="2E364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079836">
    <w:abstractNumId w:val="3"/>
  </w:num>
  <w:num w:numId="2" w16cid:durableId="587080908">
    <w:abstractNumId w:val="5"/>
  </w:num>
  <w:num w:numId="3" w16cid:durableId="719980416">
    <w:abstractNumId w:val="6"/>
  </w:num>
  <w:num w:numId="4" w16cid:durableId="1075321680">
    <w:abstractNumId w:val="4"/>
  </w:num>
  <w:num w:numId="5" w16cid:durableId="341708248">
    <w:abstractNumId w:val="0"/>
  </w:num>
  <w:num w:numId="6" w16cid:durableId="1293753896">
    <w:abstractNumId w:val="2"/>
  </w:num>
  <w:num w:numId="7" w16cid:durableId="1689477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106A"/>
    <w:rsid w:val="000205AF"/>
    <w:rsid w:val="00024616"/>
    <w:rsid w:val="00030A27"/>
    <w:rsid w:val="00057839"/>
    <w:rsid w:val="00070E04"/>
    <w:rsid w:val="0007629C"/>
    <w:rsid w:val="0009727B"/>
    <w:rsid w:val="000A0BC6"/>
    <w:rsid w:val="000A2760"/>
    <w:rsid w:val="00100F99"/>
    <w:rsid w:val="001562D9"/>
    <w:rsid w:val="001C1166"/>
    <w:rsid w:val="001D166B"/>
    <w:rsid w:val="002027EF"/>
    <w:rsid w:val="00202CEF"/>
    <w:rsid w:val="0020432C"/>
    <w:rsid w:val="00211018"/>
    <w:rsid w:val="00222645"/>
    <w:rsid w:val="0028055A"/>
    <w:rsid w:val="002B4013"/>
    <w:rsid w:val="002E3241"/>
    <w:rsid w:val="003038FA"/>
    <w:rsid w:val="003260C4"/>
    <w:rsid w:val="00340048"/>
    <w:rsid w:val="00350EF9"/>
    <w:rsid w:val="00356681"/>
    <w:rsid w:val="00373291"/>
    <w:rsid w:val="003736D8"/>
    <w:rsid w:val="00382C48"/>
    <w:rsid w:val="003A3F5F"/>
    <w:rsid w:val="003E35CF"/>
    <w:rsid w:val="003E39A3"/>
    <w:rsid w:val="003E5B0B"/>
    <w:rsid w:val="003F2D8A"/>
    <w:rsid w:val="003F697D"/>
    <w:rsid w:val="00454DDC"/>
    <w:rsid w:val="00460FB5"/>
    <w:rsid w:val="00464DFC"/>
    <w:rsid w:val="00476A60"/>
    <w:rsid w:val="00481369"/>
    <w:rsid w:val="004E135F"/>
    <w:rsid w:val="004E5C0C"/>
    <w:rsid w:val="00514ABD"/>
    <w:rsid w:val="005604EA"/>
    <w:rsid w:val="00563117"/>
    <w:rsid w:val="00576FF6"/>
    <w:rsid w:val="005A25DC"/>
    <w:rsid w:val="005B4D0F"/>
    <w:rsid w:val="005D2A90"/>
    <w:rsid w:val="005F4C08"/>
    <w:rsid w:val="00614C5D"/>
    <w:rsid w:val="0064593C"/>
    <w:rsid w:val="006600EA"/>
    <w:rsid w:val="006A3CF6"/>
    <w:rsid w:val="006A6E6C"/>
    <w:rsid w:val="00706253"/>
    <w:rsid w:val="00715748"/>
    <w:rsid w:val="007330D4"/>
    <w:rsid w:val="007349DB"/>
    <w:rsid w:val="00741F74"/>
    <w:rsid w:val="00751007"/>
    <w:rsid w:val="00754B22"/>
    <w:rsid w:val="00766811"/>
    <w:rsid w:val="007D1311"/>
    <w:rsid w:val="007E603D"/>
    <w:rsid w:val="008053FF"/>
    <w:rsid w:val="0081214F"/>
    <w:rsid w:val="008134B7"/>
    <w:rsid w:val="00815496"/>
    <w:rsid w:val="008242C4"/>
    <w:rsid w:val="008665A5"/>
    <w:rsid w:val="008721FC"/>
    <w:rsid w:val="00893A14"/>
    <w:rsid w:val="008C249D"/>
    <w:rsid w:val="008D6653"/>
    <w:rsid w:val="008E51BB"/>
    <w:rsid w:val="0092320B"/>
    <w:rsid w:val="009238D4"/>
    <w:rsid w:val="00923C8A"/>
    <w:rsid w:val="0092527F"/>
    <w:rsid w:val="00937190"/>
    <w:rsid w:val="0094585A"/>
    <w:rsid w:val="009629F0"/>
    <w:rsid w:val="0097068D"/>
    <w:rsid w:val="00994122"/>
    <w:rsid w:val="009A0C96"/>
    <w:rsid w:val="009A7598"/>
    <w:rsid w:val="009C37CC"/>
    <w:rsid w:val="009D4922"/>
    <w:rsid w:val="009E1A71"/>
    <w:rsid w:val="009F0072"/>
    <w:rsid w:val="00A24B03"/>
    <w:rsid w:val="00A27D8F"/>
    <w:rsid w:val="00A3549D"/>
    <w:rsid w:val="00A536F0"/>
    <w:rsid w:val="00A8325A"/>
    <w:rsid w:val="00A87104"/>
    <w:rsid w:val="00AA4406"/>
    <w:rsid w:val="00AC0BC1"/>
    <w:rsid w:val="00AD7CDC"/>
    <w:rsid w:val="00B050B8"/>
    <w:rsid w:val="00B45ED3"/>
    <w:rsid w:val="00B614DA"/>
    <w:rsid w:val="00B81216"/>
    <w:rsid w:val="00B85226"/>
    <w:rsid w:val="00B8672A"/>
    <w:rsid w:val="00BB5CFA"/>
    <w:rsid w:val="00BF234D"/>
    <w:rsid w:val="00C26143"/>
    <w:rsid w:val="00C3312F"/>
    <w:rsid w:val="00C659CF"/>
    <w:rsid w:val="00C76C91"/>
    <w:rsid w:val="00CC111E"/>
    <w:rsid w:val="00CD05B7"/>
    <w:rsid w:val="00D0494D"/>
    <w:rsid w:val="00D16D00"/>
    <w:rsid w:val="00D21EC1"/>
    <w:rsid w:val="00D22513"/>
    <w:rsid w:val="00D24E0E"/>
    <w:rsid w:val="00D50006"/>
    <w:rsid w:val="00D6462F"/>
    <w:rsid w:val="00D90C2B"/>
    <w:rsid w:val="00DB01FC"/>
    <w:rsid w:val="00DB6AC9"/>
    <w:rsid w:val="00DD4084"/>
    <w:rsid w:val="00DE106A"/>
    <w:rsid w:val="00DE395F"/>
    <w:rsid w:val="00E07DDE"/>
    <w:rsid w:val="00E14D0D"/>
    <w:rsid w:val="00E31ECF"/>
    <w:rsid w:val="00E87C1F"/>
    <w:rsid w:val="00EB328D"/>
    <w:rsid w:val="00EB3365"/>
    <w:rsid w:val="00EB74A7"/>
    <w:rsid w:val="00EC067F"/>
    <w:rsid w:val="00ED5D83"/>
    <w:rsid w:val="00F03A71"/>
    <w:rsid w:val="00F112B0"/>
    <w:rsid w:val="00F3600D"/>
    <w:rsid w:val="00F36624"/>
    <w:rsid w:val="00F72A6F"/>
    <w:rsid w:val="00F87BC0"/>
    <w:rsid w:val="00FC1C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CD784"/>
  <w15:docId w15:val="{F74D0361-E831-4F15-9545-7B4E0FD733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8C249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4E135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10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06A"/>
  </w:style>
  <w:style w:type="paragraph" w:styleId="Footer">
    <w:name w:val="footer"/>
    <w:basedOn w:val="Normal"/>
    <w:link w:val="FooterChar"/>
    <w:uiPriority w:val="99"/>
    <w:unhideWhenUsed/>
    <w:rsid w:val="00DE10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06A"/>
  </w:style>
  <w:style w:type="paragraph" w:styleId="NormalWeb">
    <w:name w:val="Normal (Web)"/>
    <w:basedOn w:val="Normal"/>
    <w:uiPriority w:val="99"/>
    <w:unhideWhenUsed/>
    <w:rsid w:val="00B614D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axonomy-tooltip-element">
    <w:name w:val="taxonomy-tooltip-element"/>
    <w:basedOn w:val="DefaultParagraphFont"/>
    <w:rsid w:val="00B614DA"/>
  </w:style>
  <w:style w:type="character" w:styleId="Hyperlink">
    <w:name w:val="Hyperlink"/>
    <w:basedOn w:val="DefaultParagraphFont"/>
    <w:uiPriority w:val="99"/>
    <w:unhideWhenUsed/>
    <w:rsid w:val="00222645"/>
    <w:rPr>
      <w:color w:val="0563C1" w:themeColor="hyperlink"/>
      <w:u w:val="single"/>
    </w:rPr>
  </w:style>
  <w:style w:type="character" w:styleId="UnresolvedMention">
    <w:name w:val="Unresolved Mention"/>
    <w:basedOn w:val="DefaultParagraphFont"/>
    <w:uiPriority w:val="99"/>
    <w:semiHidden/>
    <w:unhideWhenUsed/>
    <w:rsid w:val="00222645"/>
    <w:rPr>
      <w:color w:val="605E5C"/>
      <w:shd w:val="clear" w:color="auto" w:fill="E1DFDD"/>
    </w:rPr>
  </w:style>
  <w:style w:type="paragraph" w:styleId="ListParagraph">
    <w:name w:val="List Paragraph"/>
    <w:basedOn w:val="Normal"/>
    <w:uiPriority w:val="34"/>
    <w:qFormat/>
    <w:rsid w:val="00741F74"/>
    <w:pPr>
      <w:ind w:left="720"/>
      <w:contextualSpacing/>
    </w:pPr>
  </w:style>
  <w:style w:type="character" w:styleId="Strong">
    <w:name w:val="Strong"/>
    <w:basedOn w:val="DefaultParagraphFont"/>
    <w:uiPriority w:val="22"/>
    <w:qFormat/>
    <w:rsid w:val="008C249D"/>
    <w:rPr>
      <w:b/>
      <w:bCs/>
    </w:rPr>
  </w:style>
  <w:style w:type="character" w:customStyle="1" w:styleId="Heading2Char">
    <w:name w:val="Heading 2 Char"/>
    <w:basedOn w:val="DefaultParagraphFont"/>
    <w:link w:val="Heading2"/>
    <w:uiPriority w:val="9"/>
    <w:rsid w:val="008C249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4E135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459562">
      <w:bodyDiv w:val="1"/>
      <w:marLeft w:val="0"/>
      <w:marRight w:val="0"/>
      <w:marTop w:val="0"/>
      <w:marBottom w:val="0"/>
      <w:divBdr>
        <w:top w:val="none" w:sz="0" w:space="0" w:color="auto"/>
        <w:left w:val="none" w:sz="0" w:space="0" w:color="auto"/>
        <w:bottom w:val="none" w:sz="0" w:space="0" w:color="auto"/>
        <w:right w:val="none" w:sz="0" w:space="0" w:color="auto"/>
      </w:divBdr>
    </w:div>
    <w:div w:id="567424111">
      <w:bodyDiv w:val="1"/>
      <w:marLeft w:val="0"/>
      <w:marRight w:val="0"/>
      <w:marTop w:val="0"/>
      <w:marBottom w:val="0"/>
      <w:divBdr>
        <w:top w:val="none" w:sz="0" w:space="0" w:color="auto"/>
        <w:left w:val="none" w:sz="0" w:space="0" w:color="auto"/>
        <w:bottom w:val="none" w:sz="0" w:space="0" w:color="auto"/>
        <w:right w:val="none" w:sz="0" w:space="0" w:color="auto"/>
      </w:divBdr>
    </w:div>
    <w:div w:id="600575668">
      <w:bodyDiv w:val="1"/>
      <w:marLeft w:val="0"/>
      <w:marRight w:val="0"/>
      <w:marTop w:val="0"/>
      <w:marBottom w:val="0"/>
      <w:divBdr>
        <w:top w:val="none" w:sz="0" w:space="0" w:color="auto"/>
        <w:left w:val="none" w:sz="0" w:space="0" w:color="auto"/>
        <w:bottom w:val="none" w:sz="0" w:space="0" w:color="auto"/>
        <w:right w:val="none" w:sz="0" w:space="0" w:color="auto"/>
      </w:divBdr>
    </w:div>
    <w:div w:id="795178560">
      <w:bodyDiv w:val="1"/>
      <w:marLeft w:val="0"/>
      <w:marRight w:val="0"/>
      <w:marTop w:val="0"/>
      <w:marBottom w:val="0"/>
      <w:divBdr>
        <w:top w:val="none" w:sz="0" w:space="0" w:color="auto"/>
        <w:left w:val="none" w:sz="0" w:space="0" w:color="auto"/>
        <w:bottom w:val="none" w:sz="0" w:space="0" w:color="auto"/>
        <w:right w:val="none" w:sz="0" w:space="0" w:color="auto"/>
      </w:divBdr>
    </w:div>
    <w:div w:id="969943513">
      <w:bodyDiv w:val="1"/>
      <w:marLeft w:val="0"/>
      <w:marRight w:val="0"/>
      <w:marTop w:val="0"/>
      <w:marBottom w:val="0"/>
      <w:divBdr>
        <w:top w:val="none" w:sz="0" w:space="0" w:color="auto"/>
        <w:left w:val="none" w:sz="0" w:space="0" w:color="auto"/>
        <w:bottom w:val="none" w:sz="0" w:space="0" w:color="auto"/>
        <w:right w:val="none" w:sz="0" w:space="0" w:color="auto"/>
      </w:divBdr>
    </w:div>
    <w:div w:id="983121962">
      <w:bodyDiv w:val="1"/>
      <w:marLeft w:val="0"/>
      <w:marRight w:val="0"/>
      <w:marTop w:val="0"/>
      <w:marBottom w:val="0"/>
      <w:divBdr>
        <w:top w:val="none" w:sz="0" w:space="0" w:color="auto"/>
        <w:left w:val="none" w:sz="0" w:space="0" w:color="auto"/>
        <w:bottom w:val="none" w:sz="0" w:space="0" w:color="auto"/>
        <w:right w:val="none" w:sz="0" w:space="0" w:color="auto"/>
      </w:divBdr>
    </w:div>
    <w:div w:id="1077090377">
      <w:bodyDiv w:val="1"/>
      <w:marLeft w:val="0"/>
      <w:marRight w:val="0"/>
      <w:marTop w:val="0"/>
      <w:marBottom w:val="0"/>
      <w:divBdr>
        <w:top w:val="none" w:sz="0" w:space="0" w:color="auto"/>
        <w:left w:val="none" w:sz="0" w:space="0" w:color="auto"/>
        <w:bottom w:val="none" w:sz="0" w:space="0" w:color="auto"/>
        <w:right w:val="none" w:sz="0" w:space="0" w:color="auto"/>
      </w:divBdr>
    </w:div>
    <w:div w:id="1156921736">
      <w:bodyDiv w:val="1"/>
      <w:marLeft w:val="0"/>
      <w:marRight w:val="0"/>
      <w:marTop w:val="0"/>
      <w:marBottom w:val="0"/>
      <w:divBdr>
        <w:top w:val="none" w:sz="0" w:space="0" w:color="auto"/>
        <w:left w:val="none" w:sz="0" w:space="0" w:color="auto"/>
        <w:bottom w:val="none" w:sz="0" w:space="0" w:color="auto"/>
        <w:right w:val="none" w:sz="0" w:space="0" w:color="auto"/>
      </w:divBdr>
      <w:divsChild>
        <w:div w:id="1087264693">
          <w:marLeft w:val="0"/>
          <w:marRight w:val="0"/>
          <w:marTop w:val="0"/>
          <w:marBottom w:val="0"/>
          <w:divBdr>
            <w:top w:val="none" w:sz="0" w:space="0" w:color="auto"/>
            <w:left w:val="none" w:sz="0" w:space="0" w:color="auto"/>
            <w:bottom w:val="none" w:sz="0" w:space="0" w:color="auto"/>
            <w:right w:val="none" w:sz="0" w:space="0" w:color="auto"/>
          </w:divBdr>
          <w:divsChild>
            <w:div w:id="1554344582">
              <w:marLeft w:val="0"/>
              <w:marRight w:val="0"/>
              <w:marTop w:val="0"/>
              <w:marBottom w:val="0"/>
              <w:divBdr>
                <w:top w:val="none" w:sz="0" w:space="0" w:color="auto"/>
                <w:left w:val="none" w:sz="0" w:space="0" w:color="auto"/>
                <w:bottom w:val="none" w:sz="0" w:space="0" w:color="auto"/>
                <w:right w:val="none" w:sz="0" w:space="0" w:color="auto"/>
              </w:divBdr>
              <w:divsChild>
                <w:div w:id="186852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97721">
          <w:marLeft w:val="0"/>
          <w:marRight w:val="0"/>
          <w:marTop w:val="0"/>
          <w:marBottom w:val="0"/>
          <w:divBdr>
            <w:top w:val="none" w:sz="0" w:space="0" w:color="auto"/>
            <w:left w:val="none" w:sz="0" w:space="0" w:color="auto"/>
            <w:bottom w:val="none" w:sz="0" w:space="0" w:color="auto"/>
            <w:right w:val="none" w:sz="0" w:space="0" w:color="auto"/>
          </w:divBdr>
          <w:divsChild>
            <w:div w:id="1700350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2390575">
      <w:bodyDiv w:val="1"/>
      <w:marLeft w:val="0"/>
      <w:marRight w:val="0"/>
      <w:marTop w:val="0"/>
      <w:marBottom w:val="0"/>
      <w:divBdr>
        <w:top w:val="none" w:sz="0" w:space="0" w:color="auto"/>
        <w:left w:val="none" w:sz="0" w:space="0" w:color="auto"/>
        <w:bottom w:val="none" w:sz="0" w:space="0" w:color="auto"/>
        <w:right w:val="none" w:sz="0" w:space="0" w:color="auto"/>
      </w:divBdr>
    </w:div>
    <w:div w:id="1640106256">
      <w:bodyDiv w:val="1"/>
      <w:marLeft w:val="0"/>
      <w:marRight w:val="0"/>
      <w:marTop w:val="0"/>
      <w:marBottom w:val="0"/>
      <w:divBdr>
        <w:top w:val="none" w:sz="0" w:space="0" w:color="auto"/>
        <w:left w:val="none" w:sz="0" w:space="0" w:color="auto"/>
        <w:bottom w:val="none" w:sz="0" w:space="0" w:color="auto"/>
        <w:right w:val="none" w:sz="0" w:space="0" w:color="auto"/>
      </w:divBdr>
    </w:div>
    <w:div w:id="1805273037">
      <w:bodyDiv w:val="1"/>
      <w:marLeft w:val="0"/>
      <w:marRight w:val="0"/>
      <w:marTop w:val="0"/>
      <w:marBottom w:val="0"/>
      <w:divBdr>
        <w:top w:val="none" w:sz="0" w:space="0" w:color="auto"/>
        <w:left w:val="none" w:sz="0" w:space="0" w:color="auto"/>
        <w:bottom w:val="none" w:sz="0" w:space="0" w:color="auto"/>
        <w:right w:val="none" w:sz="0" w:space="0" w:color="auto"/>
      </w:divBdr>
    </w:div>
    <w:div w:id="1952937766">
      <w:bodyDiv w:val="1"/>
      <w:marLeft w:val="0"/>
      <w:marRight w:val="0"/>
      <w:marTop w:val="0"/>
      <w:marBottom w:val="0"/>
      <w:divBdr>
        <w:top w:val="none" w:sz="0" w:space="0" w:color="auto"/>
        <w:left w:val="none" w:sz="0" w:space="0" w:color="auto"/>
        <w:bottom w:val="none" w:sz="0" w:space="0" w:color="auto"/>
        <w:right w:val="none" w:sz="0" w:space="0" w:color="auto"/>
      </w:divBdr>
    </w:div>
    <w:div w:id="2101369177">
      <w:bodyDiv w:val="1"/>
      <w:marLeft w:val="0"/>
      <w:marRight w:val="0"/>
      <w:marTop w:val="0"/>
      <w:marBottom w:val="0"/>
      <w:divBdr>
        <w:top w:val="none" w:sz="0" w:space="0" w:color="auto"/>
        <w:left w:val="none" w:sz="0" w:space="0" w:color="auto"/>
        <w:bottom w:val="none" w:sz="0" w:space="0" w:color="auto"/>
        <w:right w:val="none" w:sz="0" w:space="0" w:color="auto"/>
      </w:divBdr>
    </w:div>
    <w:div w:id="211932393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ictionary.cambridge.org/dictionary/english/especially" TargetMode="External"/><Relationship Id="rId18" Type="http://schemas.openxmlformats.org/officeDocument/2006/relationships/hyperlink" Target="https://dictionary.cambridge.org/dictionary/english/group" TargetMode="External"/><Relationship Id="rId26" Type="http://schemas.openxmlformats.org/officeDocument/2006/relationships/hyperlink" Target="https://www.policeconduct.gov.uk/investigations/hillsborough-investigation" TargetMode="External"/><Relationship Id="rId39" Type="http://schemas.openxmlformats.org/officeDocument/2006/relationships/hyperlink" Target="https://www.gov.uk/government/collections/serious-and-organised-crime-strategy" TargetMode="External"/><Relationship Id="rId3" Type="http://schemas.openxmlformats.org/officeDocument/2006/relationships/settings" Target="settings.xml"/><Relationship Id="rId21" Type="http://schemas.openxmlformats.org/officeDocument/2006/relationships/image" Target="media/image3.png"/><Relationship Id="rId34" Type="http://schemas.openxmlformats.org/officeDocument/2006/relationships/hyperlink" Target="https://ojjdp.ojp.gov/sites/g/files/xyckuh176/files/pubs/96natyouthgangsrvy/surv_6a.html" TargetMode="External"/><Relationship Id="rId42" Type="http://schemas.openxmlformats.org/officeDocument/2006/relationships/header" Target="header1.xml"/><Relationship Id="rId7" Type="http://schemas.openxmlformats.org/officeDocument/2006/relationships/hyperlink" Target="https://www.ipl.org/topics/law-enforcement" TargetMode="External"/><Relationship Id="rId12" Type="http://schemas.openxmlformats.org/officeDocument/2006/relationships/hyperlink" Target="https://dictionary.cambridge.org/dictionary/english/people" TargetMode="External"/><Relationship Id="rId17" Type="http://schemas.openxmlformats.org/officeDocument/2006/relationships/hyperlink" Target="https://dictionary.cambridge.org/dictionary/english/fight" TargetMode="External"/><Relationship Id="rId25" Type="http://schemas.openxmlformats.org/officeDocument/2006/relationships/hyperlink" Target="https://www.instituteforgovernment.org.uk/article/explainer/police-accountability" TargetMode="External"/><Relationship Id="rId33" Type="http://schemas.openxmlformats.org/officeDocument/2006/relationships/hyperlink" Target="https://www.college.police.uk/ethics/code-of-ethics" TargetMode="External"/><Relationship Id="rId38" Type="http://schemas.openxmlformats.org/officeDocument/2006/relationships/hyperlink" Target="https://www.local.gov.uk/sites/default/files/documents/tackling-serious-and-orga-44a.pdf" TargetMode="External"/><Relationship Id="rId2" Type="http://schemas.openxmlformats.org/officeDocument/2006/relationships/styles" Target="styles.xml"/><Relationship Id="rId16" Type="http://schemas.openxmlformats.org/officeDocument/2006/relationships/hyperlink" Target="https://dictionary.cambridge.org/dictionary/english/time" TargetMode="External"/><Relationship Id="rId20" Type="http://schemas.openxmlformats.org/officeDocument/2006/relationships/hyperlink" Target="https://dictionary.cambridge.org/dictionary/english/badly" TargetMode="External"/><Relationship Id="rId29" Type="http://schemas.openxmlformats.org/officeDocument/2006/relationships/hyperlink" Target="https://www.thurrock.gov.uk/gangs-and-gang-crime/what-attracts-young-people" TargetMode="External"/><Relationship Id="rId41" Type="http://schemas.openxmlformats.org/officeDocument/2006/relationships/hyperlink" Target="https://www.policechiefmagazine.org/organized-crime-has-gone-high-tec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young" TargetMode="External"/><Relationship Id="rId24" Type="http://schemas.openxmlformats.org/officeDocument/2006/relationships/hyperlink" Target="https://www.justiceinspectorates.gov.uk/hmicfrs/about-us/who-we-are/" TargetMode="External"/><Relationship Id="rId32" Type="http://schemas.openxmlformats.org/officeDocument/2006/relationships/hyperlink" Target="https://greengarageblog.org/7-pros-and-cons-of-community-policing" TargetMode="External"/><Relationship Id="rId37" Type="http://schemas.openxmlformats.org/officeDocument/2006/relationships/hyperlink" Target="https://www.interpol.int/en/Crimes/Organized-crime" TargetMode="External"/><Relationship Id="rId40" Type="http://schemas.openxmlformats.org/officeDocument/2006/relationships/hyperlink" Target="https://www.nationalcrimeagency.gov.uk/what-we-do/crime-threats/drug-trafficking/county-lines" TargetMode="External"/><Relationship Id="rId5" Type="http://schemas.openxmlformats.org/officeDocument/2006/relationships/footnotes" Target="footnotes.xml"/><Relationship Id="rId15" Type="http://schemas.openxmlformats.org/officeDocument/2006/relationships/hyperlink" Target="https://dictionary.cambridge.org/dictionary/english/spend" TargetMode="External"/><Relationship Id="rId23" Type="http://schemas.openxmlformats.org/officeDocument/2006/relationships/hyperlink" Target="https://www.policeconduct.gov.uk/who-we-are" TargetMode="External"/><Relationship Id="rId28" Type="http://schemas.openxmlformats.org/officeDocument/2006/relationships/hyperlink" Target="https://dictionary.cambridge.org/dictionary/english/gang" TargetMode="External"/><Relationship Id="rId36" Type="http://schemas.openxmlformats.org/officeDocument/2006/relationships/hyperlink" Target="https://www.essex.gov.uk/children-young-people-and-families/youth-offending-service" TargetMode="External"/><Relationship Id="rId10" Type="http://schemas.openxmlformats.org/officeDocument/2006/relationships/hyperlink" Target="https://dictionary.cambridge.org/dictionary/english/group" TargetMode="External"/><Relationship Id="rId19" Type="http://schemas.openxmlformats.org/officeDocument/2006/relationships/hyperlink" Target="https://dictionary.cambridge.org/dictionary/english/behave" TargetMode="External"/><Relationship Id="rId31" Type="http://schemas.openxmlformats.org/officeDocument/2006/relationships/hyperlink" Target="https://www.statista.com/statistics/378147/ethnic-minorities-in-the-police-force-of-england-and-wales-uk/"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ictionary.cambridge.org/dictionary/english/young" TargetMode="External"/><Relationship Id="rId22" Type="http://schemas.openxmlformats.org/officeDocument/2006/relationships/image" Target="media/image4.png"/><Relationship Id="rId27" Type="http://schemas.openxmlformats.org/officeDocument/2006/relationships/hyperlink" Target="https://www.justiceinspectorates.gov.uk/hmicfrs/police-forces/south-wales/" TargetMode="External"/><Relationship Id="rId30" Type="http://schemas.openxmlformats.org/officeDocument/2006/relationships/hyperlink" Target="https://www.cumberlandlodge.ac.uk/sites/default/files/legitimacy_confidence_in_policing_-_briefing_document.pdf" TargetMode="External"/><Relationship Id="rId35" Type="http://schemas.openxmlformats.org/officeDocument/2006/relationships/hyperlink" Target="http://www.gangsline.com/pages/information.html"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3786</TotalTime>
  <Pages>13</Pages>
  <Words>4770</Words>
  <Characters>28050</Characters>
  <Application>Microsoft Office Word</Application>
  <DocSecurity>0</DocSecurity>
  <Lines>2157</Lines>
  <Paragraphs>656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Ioan</dc:creator>
  <cp:keywords/>
  <dc:description/>
  <cp:lastModifiedBy>Jones, Ioan</cp:lastModifiedBy>
  <cp:revision>2</cp:revision>
  <dcterms:created xsi:type="dcterms:W3CDTF">2023-05-09T11:10:00Z</dcterms:created>
  <dcterms:modified xsi:type="dcterms:W3CDTF">2023-07-31T04:06:00Z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2023-05-09T11:10:00Z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d143efb3-4ff2-4dde-9b06-e31825c374b1</vt:lpwstr>
  </property>
  <property fmtid="{D5CDD505-2E9C-101B-9397-08002B2CF9AE}" pid="8" name="MSIP_Label_f2acd28b-79a3-4a0f-b0ff-4b75658b1549_ContentBits">
    <vt:lpwstr>0</vt:lpwstr>
  </property>
  <property fmtid="{D5CDD505-2E9C-101B-9397-08002B2CF9AE}" pid="9" name="GrammarlyDocumentId">
    <vt:lpwstr>1355d8eb-c2ab-40d3-b1be-02947e81410d</vt:lpwstr>
  </property>
</Properties>
</file>