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28319" w14:textId="799FF6FC" w:rsidR="00BE6398" w:rsidRDefault="00BE6398"/>
    <w:p w14:paraId="027A50B1" w14:textId="29765AF0" w:rsidR="00571351" w:rsidRPr="00571351" w:rsidRDefault="00571351" w:rsidP="00571351"/>
    <w:p w14:paraId="3C8B6B5A" w14:textId="4BA23516" w:rsidR="00571351" w:rsidRPr="00571351" w:rsidRDefault="00571351" w:rsidP="00571351"/>
    <w:p w14:paraId="28DB5B38" w14:textId="02473F1A" w:rsidR="00571351" w:rsidRPr="00571351" w:rsidRDefault="00571351" w:rsidP="00571351"/>
    <w:p w14:paraId="024C6E10" w14:textId="49271655" w:rsidR="00571351" w:rsidRPr="00571351" w:rsidRDefault="00571351" w:rsidP="00571351"/>
    <w:p w14:paraId="7B90A665" w14:textId="774C5BFC" w:rsidR="00571351" w:rsidRPr="00571351" w:rsidRDefault="00571351" w:rsidP="00571351"/>
    <w:p w14:paraId="4771D6F2" w14:textId="754FDA40" w:rsidR="00571351" w:rsidRPr="00571351" w:rsidRDefault="00571351" w:rsidP="00571351"/>
    <w:p w14:paraId="1374CF60" w14:textId="03444EC0" w:rsidR="00571351" w:rsidRPr="00571351" w:rsidRDefault="00571351" w:rsidP="00571351"/>
    <w:p w14:paraId="6E8DCA0E" w14:textId="508D5EAB" w:rsidR="00571351" w:rsidRPr="00571351" w:rsidRDefault="00571351" w:rsidP="00571351"/>
    <w:p w14:paraId="5A759FF5" w14:textId="6D867209" w:rsidR="00571351" w:rsidRPr="00571351" w:rsidRDefault="00571351" w:rsidP="00571351"/>
    <w:p w14:paraId="59D1C305" w14:textId="2CD6F958" w:rsidR="00571351" w:rsidRPr="00571351" w:rsidRDefault="00571351" w:rsidP="00571351"/>
    <w:p w14:paraId="577AC067" w14:textId="4F80E39A" w:rsidR="00571351" w:rsidRPr="00571351" w:rsidRDefault="00571351" w:rsidP="00571351"/>
    <w:p w14:paraId="3961D779" w14:textId="08D32653" w:rsidR="00571351" w:rsidRPr="00571351" w:rsidRDefault="00DC671D" w:rsidP="0057135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93B13" wp14:editId="09E2E432">
                <wp:simplePos x="0" y="0"/>
                <wp:positionH relativeFrom="column">
                  <wp:posOffset>563880</wp:posOffset>
                </wp:positionH>
                <wp:positionV relativeFrom="paragraph">
                  <wp:posOffset>175260</wp:posOffset>
                </wp:positionV>
                <wp:extent cx="4541520" cy="5148000"/>
                <wp:effectExtent l="0" t="0" r="508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51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06EAE8" w14:textId="0BCA0E95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Name: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Courtney Grota</w:t>
                            </w:r>
                          </w:p>
                          <w:p w14:paraId="6B0A62E5" w14:textId="0B398DC3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Student number: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2203657</w:t>
                            </w:r>
                          </w:p>
                          <w:p w14:paraId="103EAC51" w14:textId="4F6558D2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4167032" w14:textId="3971A3E6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Module name: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Criminal </w:t>
                            </w:r>
                            <w:r w:rsidR="003547F8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aw</w:t>
                            </w:r>
                          </w:p>
                          <w:p w14:paraId="460EDD4F" w14:textId="540067E1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Module code: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BMPL4009</w:t>
                            </w:r>
                          </w:p>
                          <w:p w14:paraId="2522FFF4" w14:textId="3DB82CF6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Module lecturer: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Laura Knight</w:t>
                            </w:r>
                          </w:p>
                          <w:p w14:paraId="1A01A11A" w14:textId="4B8E2FB2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8C8A3EB" w14:textId="5E4E348C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Assignment type: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Scenario question</w:t>
                            </w:r>
                          </w:p>
                          <w:p w14:paraId="63DBBCE4" w14:textId="53C755EC" w:rsidR="008A05D3" w:rsidRPr="008A05D3" w:rsidRDefault="008A05D3" w:rsidP="008A05D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5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Word count: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1,500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F93B1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4.4pt;margin-top:13.8pt;width:357.6pt;height:40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" fillcolor="white [3201]" stroked="f" strokeweight=".5pt">
                <v:textbox>
                  <w:txbxContent>
                    <w:p w14:paraId="6106EAE8" w14:textId="0BCA0E95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Name: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Courtney Grota</w:t>
                      </w:r>
                    </w:p>
                    <w:p w14:paraId="6B0A62E5" w14:textId="0B398DC3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Student number: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2203657</w:t>
                      </w:r>
                    </w:p>
                    <w:p w14:paraId="103EAC51" w14:textId="4F6558D2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4167032" w14:textId="3971A3E6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Module name: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Criminal </w:t>
                      </w:r>
                      <w:r w:rsidR="003547F8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L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aw</w:t>
                      </w:r>
                    </w:p>
                    <w:p w14:paraId="460EDD4F" w14:textId="540067E1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Module code: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BMPL4009</w:t>
                      </w:r>
                    </w:p>
                    <w:p w14:paraId="2522FFF4" w14:textId="3DB82CF6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Module lecturer: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Laura Knight</w:t>
                      </w:r>
                    </w:p>
                    <w:p w14:paraId="1A01A11A" w14:textId="4B8E2FB2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8C8A3EB" w14:textId="5E4E348C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Assignment type: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Scenario question</w:t>
                      </w:r>
                    </w:p>
                    <w:p w14:paraId="63DBBCE4" w14:textId="53C755EC" w:rsidR="008A05D3" w:rsidRPr="008A05D3" w:rsidRDefault="008A05D3" w:rsidP="008A05D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A05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Word count: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1,500</w:t>
                      </w:r>
                    </w:p>
                  </w:txbxContent>
                </v:textbox>
              </v:shape>
            </w:pict>
          </mc:Fallback>
        </mc:AlternateContent>
      </w:r>
    </w:p>
    <w:p w14:paraId="3FE8310B" w14:textId="49AE3FF2" w:rsidR="00571351" w:rsidRPr="00571351" w:rsidRDefault="00571351" w:rsidP="00571351"/>
    <w:p w14:paraId="3CD815A9" w14:textId="48C3B9B4" w:rsidR="00571351" w:rsidRPr="00571351" w:rsidRDefault="00571351" w:rsidP="00571351"/>
    <w:p w14:paraId="17B808E8" w14:textId="0A3A6FF2" w:rsidR="00571351" w:rsidRPr="00571351" w:rsidRDefault="00571351" w:rsidP="00571351"/>
    <w:p w14:paraId="7EE54B36" w14:textId="3D834E94" w:rsidR="00571351" w:rsidRPr="00571351" w:rsidRDefault="00571351" w:rsidP="00571351"/>
    <w:p w14:paraId="716A5642" w14:textId="177C21A8" w:rsidR="00571351" w:rsidRPr="00571351" w:rsidRDefault="00571351" w:rsidP="00571351"/>
    <w:p w14:paraId="1023F14B" w14:textId="4DEC73C1" w:rsidR="00571351" w:rsidRPr="00571351" w:rsidRDefault="00571351" w:rsidP="00571351"/>
    <w:p w14:paraId="0321A515" w14:textId="3CC6D4AC" w:rsidR="00571351" w:rsidRPr="00571351" w:rsidRDefault="00571351" w:rsidP="00571351"/>
    <w:p w14:paraId="32D98D40" w14:textId="5F0C94A8" w:rsidR="00571351" w:rsidRPr="00571351" w:rsidRDefault="00571351" w:rsidP="00571351"/>
    <w:p w14:paraId="00AFEB05" w14:textId="77D7C733" w:rsidR="00571351" w:rsidRPr="00571351" w:rsidRDefault="00571351" w:rsidP="00571351"/>
    <w:p w14:paraId="2C01EC10" w14:textId="60C9DC7B" w:rsidR="00571351" w:rsidRPr="00571351" w:rsidRDefault="00571351" w:rsidP="00571351"/>
    <w:p w14:paraId="3B1C3D24" w14:textId="45625B7B" w:rsidR="00571351" w:rsidRPr="00571351" w:rsidRDefault="00571351" w:rsidP="00571351"/>
    <w:p w14:paraId="695C4982" w14:textId="147CF98A" w:rsidR="00571351" w:rsidRPr="00571351" w:rsidRDefault="00571351" w:rsidP="00571351"/>
    <w:p w14:paraId="197DD989" w14:textId="0C0F0B4E" w:rsidR="00571351" w:rsidRPr="00571351" w:rsidRDefault="00571351" w:rsidP="00571351"/>
    <w:p w14:paraId="38315B18" w14:textId="5880848E" w:rsidR="00571351" w:rsidRPr="00571351" w:rsidRDefault="00571351" w:rsidP="00571351"/>
    <w:p w14:paraId="556A1772" w14:textId="621264C7" w:rsidR="00571351" w:rsidRPr="00571351" w:rsidRDefault="00571351" w:rsidP="00571351"/>
    <w:p w14:paraId="76B10380" w14:textId="7FE04433" w:rsidR="00571351" w:rsidRPr="00571351" w:rsidRDefault="00571351" w:rsidP="00571351"/>
    <w:p w14:paraId="59A55EB9" w14:textId="382FC556" w:rsidR="00571351" w:rsidRPr="00571351" w:rsidRDefault="00571351" w:rsidP="00571351"/>
    <w:p w14:paraId="1BB23DD3" w14:textId="1FFA895E" w:rsidR="00571351" w:rsidRPr="00571351" w:rsidRDefault="00571351" w:rsidP="00571351"/>
    <w:p w14:paraId="69749A16" w14:textId="39482E03" w:rsidR="00571351" w:rsidRPr="00571351" w:rsidRDefault="00571351" w:rsidP="00571351"/>
    <w:p w14:paraId="2119F1C6" w14:textId="7B5CF3BF" w:rsidR="00571351" w:rsidRPr="00571351" w:rsidRDefault="00571351" w:rsidP="00571351"/>
    <w:p w14:paraId="37FFD6C8" w14:textId="6CDF7BD0" w:rsidR="00571351" w:rsidRPr="00571351" w:rsidRDefault="00571351" w:rsidP="00571351"/>
    <w:p w14:paraId="549DCD80" w14:textId="44E199EA" w:rsidR="00571351" w:rsidRPr="00571351" w:rsidRDefault="00571351" w:rsidP="00571351"/>
    <w:p w14:paraId="1DDA8DDC" w14:textId="64810151" w:rsidR="00571351" w:rsidRPr="00571351" w:rsidRDefault="00571351" w:rsidP="00571351"/>
    <w:p w14:paraId="441C7CCF" w14:textId="13ECD8C2" w:rsidR="00571351" w:rsidRPr="00571351" w:rsidRDefault="00571351" w:rsidP="00571351"/>
    <w:p w14:paraId="00444FDD" w14:textId="57B88C67" w:rsidR="00571351" w:rsidRPr="00571351" w:rsidRDefault="00571351" w:rsidP="00571351"/>
    <w:p w14:paraId="5DEF3152" w14:textId="3C440037" w:rsidR="00571351" w:rsidRPr="00571351" w:rsidRDefault="00571351" w:rsidP="00571351"/>
    <w:p w14:paraId="17C90743" w14:textId="1628618B" w:rsidR="00571351" w:rsidRPr="00571351" w:rsidRDefault="00571351" w:rsidP="00571351"/>
    <w:p w14:paraId="2632E0EC" w14:textId="08EB85E5" w:rsidR="00571351" w:rsidRPr="00571351" w:rsidRDefault="00571351" w:rsidP="00571351"/>
    <w:p w14:paraId="4E7C5298" w14:textId="12797819" w:rsidR="00571351" w:rsidRPr="00571351" w:rsidRDefault="00571351" w:rsidP="00571351"/>
    <w:p w14:paraId="5901199E" w14:textId="1A40A7A1" w:rsidR="00571351" w:rsidRPr="00571351" w:rsidRDefault="00571351" w:rsidP="00571351"/>
    <w:p w14:paraId="3D6B8E2D" w14:textId="623A2126" w:rsidR="00571351" w:rsidRDefault="00571351" w:rsidP="00571351"/>
    <w:p w14:paraId="6B168F9C" w14:textId="5B904796" w:rsidR="00571351" w:rsidRDefault="00571351" w:rsidP="00571351"/>
    <w:p w14:paraId="49171F55" w14:textId="1719D18E" w:rsidR="00571351" w:rsidRDefault="00571351" w:rsidP="00571351">
      <w:pPr>
        <w:jc w:val="center"/>
      </w:pPr>
    </w:p>
    <w:p w14:paraId="5488E79C" w14:textId="232A4043" w:rsidR="00571351" w:rsidRDefault="00571351" w:rsidP="00571351">
      <w:pPr>
        <w:jc w:val="center"/>
      </w:pPr>
    </w:p>
    <w:p w14:paraId="0E00321A" w14:textId="77777777" w:rsidR="00DC671D" w:rsidRDefault="00DC671D" w:rsidP="00DC671D">
      <w:pPr>
        <w:spacing w:line="360" w:lineRule="auto"/>
        <w:rPr>
          <w:rFonts w:ascii="Arial" w:hAnsi="Arial" w:cs="Arial"/>
          <w:color w:val="000000" w:themeColor="text1"/>
        </w:rPr>
      </w:pPr>
    </w:p>
    <w:p w14:paraId="53CCB1DE" w14:textId="3C67A502" w:rsidR="009E715B" w:rsidRDefault="00A63D0E" w:rsidP="00CB37AA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0608FD">
        <w:rPr>
          <w:rFonts w:ascii="Arial" w:hAnsi="Arial" w:cs="Arial"/>
          <w:color w:val="000000" w:themeColor="text1"/>
        </w:rPr>
        <w:t xml:space="preserve">he actus reus and mens rea elements </w:t>
      </w:r>
      <w:r w:rsidR="00571351">
        <w:rPr>
          <w:rFonts w:ascii="Arial" w:hAnsi="Arial" w:cs="Arial"/>
          <w:color w:val="000000" w:themeColor="text1"/>
        </w:rPr>
        <w:t>of the offences</w:t>
      </w:r>
      <w:r>
        <w:rPr>
          <w:rFonts w:ascii="Arial" w:hAnsi="Arial" w:cs="Arial"/>
          <w:color w:val="000000" w:themeColor="text1"/>
        </w:rPr>
        <w:t xml:space="preserve"> and </w:t>
      </w:r>
      <w:r w:rsidR="00571351">
        <w:rPr>
          <w:rFonts w:ascii="Arial" w:hAnsi="Arial" w:cs="Arial"/>
          <w:color w:val="000000" w:themeColor="text1"/>
        </w:rPr>
        <w:t xml:space="preserve">possible </w:t>
      </w:r>
      <w:r w:rsidR="00DC671D">
        <w:rPr>
          <w:rFonts w:ascii="Arial" w:hAnsi="Arial" w:cs="Arial"/>
          <w:color w:val="000000" w:themeColor="text1"/>
        </w:rPr>
        <w:t xml:space="preserve">defences </w:t>
      </w:r>
      <w:r w:rsidR="00571351">
        <w:rPr>
          <w:rFonts w:ascii="Arial" w:hAnsi="Arial" w:cs="Arial"/>
          <w:color w:val="000000" w:themeColor="text1"/>
        </w:rPr>
        <w:t>for Polly will be established</w:t>
      </w:r>
      <w:r w:rsidR="00DC671D">
        <w:rPr>
          <w:rFonts w:ascii="Arial" w:hAnsi="Arial" w:cs="Arial"/>
          <w:color w:val="000000" w:themeColor="text1"/>
        </w:rPr>
        <w:t xml:space="preserve">, </w:t>
      </w:r>
      <w:r w:rsidR="00E94D39">
        <w:rPr>
          <w:rFonts w:ascii="Arial" w:hAnsi="Arial" w:cs="Arial"/>
          <w:color w:val="000000" w:themeColor="text1"/>
        </w:rPr>
        <w:t xml:space="preserve">with </w:t>
      </w:r>
      <w:r w:rsidR="00DC671D">
        <w:rPr>
          <w:rFonts w:ascii="Arial" w:hAnsi="Arial" w:cs="Arial"/>
          <w:color w:val="000000" w:themeColor="text1"/>
        </w:rPr>
        <w:t xml:space="preserve">the requirements for the defence to be </w:t>
      </w:r>
      <w:r w:rsidR="00817962">
        <w:rPr>
          <w:rFonts w:ascii="Arial" w:hAnsi="Arial" w:cs="Arial"/>
          <w:color w:val="000000" w:themeColor="text1"/>
        </w:rPr>
        <w:t>successful</w:t>
      </w:r>
      <w:r w:rsidR="00DC671D">
        <w:rPr>
          <w:rFonts w:ascii="Arial" w:hAnsi="Arial" w:cs="Arial"/>
          <w:color w:val="000000" w:themeColor="text1"/>
        </w:rPr>
        <w:t>. To conclude, Polly’s overall liability</w:t>
      </w:r>
      <w:r w:rsidR="00E94D39">
        <w:rPr>
          <w:rFonts w:ascii="Arial" w:hAnsi="Arial" w:cs="Arial"/>
          <w:color w:val="000000" w:themeColor="text1"/>
        </w:rPr>
        <w:t xml:space="preserve"> will be discussed</w:t>
      </w:r>
      <w:r w:rsidR="00DC671D">
        <w:rPr>
          <w:rFonts w:ascii="Arial" w:hAnsi="Arial" w:cs="Arial"/>
          <w:color w:val="000000" w:themeColor="text1"/>
        </w:rPr>
        <w:t xml:space="preserve">, </w:t>
      </w:r>
      <w:r w:rsidR="00D93AF1">
        <w:rPr>
          <w:rFonts w:ascii="Arial" w:hAnsi="Arial" w:cs="Arial"/>
          <w:color w:val="000000" w:themeColor="text1"/>
        </w:rPr>
        <w:t>considering</w:t>
      </w:r>
      <w:r w:rsidR="00DC671D">
        <w:rPr>
          <w:rFonts w:ascii="Arial" w:hAnsi="Arial" w:cs="Arial"/>
          <w:color w:val="000000" w:themeColor="text1"/>
        </w:rPr>
        <w:t xml:space="preserve"> the offences and any defences identified.</w:t>
      </w:r>
    </w:p>
    <w:p w14:paraId="4C84AE69" w14:textId="77777777" w:rsidR="009E715B" w:rsidRDefault="009E715B" w:rsidP="00CB37AA">
      <w:pPr>
        <w:spacing w:line="360" w:lineRule="auto"/>
        <w:rPr>
          <w:rFonts w:ascii="Arial" w:hAnsi="Arial" w:cs="Arial"/>
          <w:color w:val="000000" w:themeColor="text1"/>
        </w:rPr>
      </w:pPr>
    </w:p>
    <w:p w14:paraId="2FC7597F" w14:textId="6ED06A23" w:rsidR="009E715B" w:rsidRDefault="0005218A" w:rsidP="00CB37AA">
      <w:pPr>
        <w:spacing w:line="360" w:lineRule="auto"/>
        <w:rPr>
          <w:rFonts w:ascii="Arial" w:hAnsi="Arial" w:cs="Arial"/>
          <w:color w:val="000000" w:themeColor="text1"/>
        </w:rPr>
      </w:pPr>
      <w:r w:rsidRPr="0005218A">
        <w:rPr>
          <w:rFonts w:ascii="Arial" w:hAnsi="Arial" w:cs="Arial"/>
          <w:color w:val="000000" w:themeColor="text1"/>
        </w:rPr>
        <w:t xml:space="preserve">The first </w:t>
      </w:r>
      <w:r>
        <w:rPr>
          <w:rFonts w:ascii="Arial" w:hAnsi="Arial" w:cs="Arial"/>
          <w:color w:val="000000" w:themeColor="text1"/>
        </w:rPr>
        <w:t>offence that becomes apparent to the reader is</w:t>
      </w:r>
      <w:r w:rsidR="00FC53AD">
        <w:rPr>
          <w:rFonts w:ascii="Arial" w:hAnsi="Arial" w:cs="Arial"/>
          <w:color w:val="000000" w:themeColor="text1"/>
        </w:rPr>
        <w:t xml:space="preserve"> common assault, under section 39 of the Criminal and Justice Act </w:t>
      </w:r>
      <w:r w:rsidR="00484CF3">
        <w:rPr>
          <w:rFonts w:ascii="Arial" w:hAnsi="Arial" w:cs="Arial"/>
          <w:color w:val="000000" w:themeColor="text1"/>
        </w:rPr>
        <w:t>[</w:t>
      </w:r>
      <w:r w:rsidR="00FC53AD">
        <w:rPr>
          <w:rFonts w:ascii="Arial" w:hAnsi="Arial" w:cs="Arial"/>
          <w:color w:val="000000" w:themeColor="text1"/>
        </w:rPr>
        <w:t>1998</w:t>
      </w:r>
      <w:r w:rsidR="00484CF3">
        <w:rPr>
          <w:rFonts w:ascii="Arial" w:hAnsi="Arial" w:cs="Arial"/>
          <w:color w:val="000000" w:themeColor="text1"/>
        </w:rPr>
        <w:t>]</w:t>
      </w:r>
      <w:r w:rsidR="00686BB2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 xml:space="preserve">This can be seen when Polly approaches Roxanne and calls her a ‘bitch’ </w:t>
      </w:r>
      <w:r w:rsidR="005E3C29">
        <w:rPr>
          <w:rFonts w:ascii="Arial" w:hAnsi="Arial" w:cs="Arial"/>
          <w:color w:val="000000" w:themeColor="text1"/>
        </w:rPr>
        <w:t xml:space="preserve">whilst </w:t>
      </w:r>
      <w:r>
        <w:rPr>
          <w:rFonts w:ascii="Arial" w:hAnsi="Arial" w:cs="Arial"/>
          <w:color w:val="000000" w:themeColor="text1"/>
        </w:rPr>
        <w:t>rais</w:t>
      </w:r>
      <w:r w:rsidR="005E3C29">
        <w:rPr>
          <w:rFonts w:ascii="Arial" w:hAnsi="Arial" w:cs="Arial"/>
          <w:color w:val="000000" w:themeColor="text1"/>
        </w:rPr>
        <w:t>ing</w:t>
      </w:r>
      <w:r>
        <w:rPr>
          <w:rFonts w:ascii="Arial" w:hAnsi="Arial" w:cs="Arial"/>
          <w:color w:val="000000" w:themeColor="text1"/>
        </w:rPr>
        <w:t xml:space="preserve"> her middle finger. The definition of </w:t>
      </w:r>
      <w:r w:rsidR="008F1837">
        <w:rPr>
          <w:rFonts w:ascii="Arial" w:hAnsi="Arial" w:cs="Arial"/>
          <w:color w:val="000000" w:themeColor="text1"/>
        </w:rPr>
        <w:t xml:space="preserve">common assault </w:t>
      </w:r>
      <w:r>
        <w:rPr>
          <w:rFonts w:ascii="Arial" w:hAnsi="Arial" w:cs="Arial"/>
          <w:color w:val="000000" w:themeColor="text1"/>
        </w:rPr>
        <w:t xml:space="preserve">stands as </w:t>
      </w:r>
      <w:r w:rsidR="008F1837" w:rsidRPr="008F1837">
        <w:rPr>
          <w:rFonts w:ascii="Arial" w:hAnsi="Arial" w:cs="Arial"/>
          <w:color w:val="000000" w:themeColor="text1"/>
        </w:rPr>
        <w:t>‘</w:t>
      </w:r>
      <w:r w:rsidR="008F1837" w:rsidRPr="008F1837">
        <w:rPr>
          <w:rFonts w:ascii="Arial" w:hAnsi="Arial" w:cs="Arial"/>
          <w:color w:val="000000" w:themeColor="text1"/>
          <w:shd w:val="clear" w:color="auto" w:fill="FFFFFF"/>
        </w:rPr>
        <w:t>any</w:t>
      </w:r>
      <w:r w:rsidR="008F1837" w:rsidRPr="008F1837">
        <w:rPr>
          <w:rFonts w:ascii="Arial" w:hAnsi="Arial" w:cs="Arial"/>
          <w:color w:val="000000" w:themeColor="text1"/>
          <w:shd w:val="clear" w:color="auto" w:fill="FFFFFF"/>
        </w:rPr>
        <w:t xml:space="preserve"> act </w:t>
      </w:r>
      <w:r w:rsidR="008F1837">
        <w:rPr>
          <w:rFonts w:ascii="Arial" w:hAnsi="Arial" w:cs="Arial"/>
          <w:color w:val="000000" w:themeColor="text1"/>
          <w:shd w:val="clear" w:color="auto" w:fill="FFFFFF"/>
        </w:rPr>
        <w:t>[</w:t>
      </w:r>
      <w:r w:rsidR="008F1837" w:rsidRPr="008F1837">
        <w:rPr>
          <w:rFonts w:ascii="Arial" w:hAnsi="Arial" w:cs="Arial"/>
          <w:color w:val="000000" w:themeColor="text1"/>
          <w:shd w:val="clear" w:color="auto" w:fill="FFFFFF"/>
        </w:rPr>
        <w:t>and not mere omission to act</w:t>
      </w:r>
      <w:r w:rsidR="008F1837">
        <w:rPr>
          <w:rFonts w:ascii="Arial" w:hAnsi="Arial" w:cs="Arial"/>
          <w:color w:val="000000" w:themeColor="text1"/>
          <w:shd w:val="clear" w:color="auto" w:fill="FFFFFF"/>
        </w:rPr>
        <w:t>]</w:t>
      </w:r>
      <w:r w:rsidR="008F1837" w:rsidRPr="008F1837">
        <w:rPr>
          <w:rFonts w:ascii="Arial" w:hAnsi="Arial" w:cs="Arial"/>
          <w:color w:val="000000" w:themeColor="text1"/>
          <w:shd w:val="clear" w:color="auto" w:fill="FFFFFF"/>
        </w:rPr>
        <w:t xml:space="preserve"> by which a person intentionally or recklessly causes another to suffer or apprehend immediate unlawful </w:t>
      </w:r>
      <w:r w:rsidR="008F1837" w:rsidRPr="008F1837">
        <w:rPr>
          <w:rFonts w:ascii="Arial" w:hAnsi="Arial" w:cs="Arial"/>
          <w:color w:val="000000" w:themeColor="text1"/>
          <w:shd w:val="clear" w:color="auto" w:fill="FFFFFF"/>
        </w:rPr>
        <w:t>violence</w:t>
      </w:r>
      <w:r w:rsidR="008F1837">
        <w:rPr>
          <w:rFonts w:ascii="Arial" w:hAnsi="Arial" w:cs="Arial"/>
          <w:color w:val="000000" w:themeColor="text1"/>
          <w:shd w:val="clear" w:color="auto" w:fill="FFFFFF"/>
        </w:rPr>
        <w:t>’ Section 39 of the Criminal Justice Act [1998]</w:t>
      </w:r>
      <w:r w:rsidR="008F1837">
        <w:rPr>
          <w:rFonts w:ascii="Lato" w:hAnsi="Lato"/>
          <w:color w:val="444444"/>
          <w:shd w:val="clear" w:color="auto" w:fill="FFFFFF"/>
        </w:rPr>
        <w:t>.</w:t>
      </w:r>
      <w:r w:rsidR="00A33135">
        <w:rPr>
          <w:rFonts w:ascii="Arial" w:hAnsi="Arial" w:cs="Arial"/>
          <w:color w:val="000000" w:themeColor="text1"/>
        </w:rPr>
        <w:t xml:space="preserve"> The actus re</w:t>
      </w:r>
      <w:r w:rsidR="00686BB2">
        <w:rPr>
          <w:rFonts w:ascii="Arial" w:hAnsi="Arial" w:cs="Arial"/>
          <w:color w:val="000000" w:themeColor="text1"/>
        </w:rPr>
        <w:t>us</w:t>
      </w:r>
      <w:r w:rsidR="00A33135">
        <w:rPr>
          <w:rFonts w:ascii="Arial" w:hAnsi="Arial" w:cs="Arial"/>
          <w:color w:val="000000" w:themeColor="text1"/>
        </w:rPr>
        <w:t xml:space="preserve"> elements </w:t>
      </w:r>
      <w:r w:rsidR="00922390">
        <w:rPr>
          <w:rFonts w:ascii="Arial" w:hAnsi="Arial" w:cs="Arial"/>
          <w:color w:val="000000" w:themeColor="text1"/>
        </w:rPr>
        <w:t>focus on the specific actions that have needed to take place for the crime to have happened</w:t>
      </w:r>
      <w:r w:rsidR="003D1F85">
        <w:rPr>
          <w:rFonts w:ascii="Arial" w:hAnsi="Arial" w:cs="Arial"/>
          <w:color w:val="000000" w:themeColor="text1"/>
        </w:rPr>
        <w:t>. F</w:t>
      </w:r>
      <w:r w:rsidR="00A33135">
        <w:rPr>
          <w:rFonts w:ascii="Arial" w:hAnsi="Arial" w:cs="Arial"/>
          <w:color w:val="000000" w:themeColor="text1"/>
        </w:rPr>
        <w:t xml:space="preserve">or </w:t>
      </w:r>
      <w:r w:rsidR="008F1837">
        <w:rPr>
          <w:rFonts w:ascii="Arial" w:hAnsi="Arial" w:cs="Arial"/>
          <w:color w:val="000000" w:themeColor="text1"/>
        </w:rPr>
        <w:t xml:space="preserve">common assault </w:t>
      </w:r>
      <w:r w:rsidR="00922390">
        <w:rPr>
          <w:rFonts w:ascii="Arial" w:hAnsi="Arial" w:cs="Arial"/>
          <w:color w:val="000000" w:themeColor="text1"/>
        </w:rPr>
        <w:t xml:space="preserve">these are </w:t>
      </w:r>
      <w:r w:rsidR="00A33135">
        <w:rPr>
          <w:rFonts w:ascii="Arial" w:hAnsi="Arial" w:cs="Arial"/>
          <w:color w:val="000000" w:themeColor="text1"/>
        </w:rPr>
        <w:t xml:space="preserve">the </w:t>
      </w:r>
      <w:r w:rsidR="008F1837">
        <w:rPr>
          <w:rFonts w:ascii="Arial" w:hAnsi="Arial" w:cs="Arial"/>
          <w:color w:val="000000" w:themeColor="text1"/>
        </w:rPr>
        <w:t xml:space="preserve">doing </w:t>
      </w:r>
      <w:r w:rsidR="00A33135">
        <w:rPr>
          <w:rFonts w:ascii="Arial" w:hAnsi="Arial" w:cs="Arial"/>
          <w:color w:val="000000" w:themeColor="text1"/>
        </w:rPr>
        <w:t>of</w:t>
      </w:r>
      <w:r w:rsidR="008F1837">
        <w:rPr>
          <w:rFonts w:ascii="Arial" w:hAnsi="Arial" w:cs="Arial"/>
          <w:color w:val="000000" w:themeColor="text1"/>
        </w:rPr>
        <w:t xml:space="preserve"> an act which causes another to suffer or apprehend immediate unlawful violence</w:t>
      </w:r>
      <w:r w:rsidR="00922390">
        <w:rPr>
          <w:rFonts w:ascii="Arial" w:hAnsi="Arial" w:cs="Arial"/>
          <w:color w:val="000000" w:themeColor="text1"/>
        </w:rPr>
        <w:t>.</w:t>
      </w:r>
      <w:r w:rsidR="008F1837">
        <w:rPr>
          <w:rFonts w:ascii="Arial" w:hAnsi="Arial" w:cs="Arial"/>
          <w:color w:val="000000" w:themeColor="text1"/>
        </w:rPr>
        <w:t xml:space="preserve"> Although Polly’s actions </w:t>
      </w:r>
      <w:r w:rsidR="003D1F85">
        <w:rPr>
          <w:rFonts w:ascii="Arial" w:hAnsi="Arial" w:cs="Arial"/>
          <w:color w:val="000000" w:themeColor="text1"/>
        </w:rPr>
        <w:t xml:space="preserve">were </w:t>
      </w:r>
      <w:r w:rsidR="008F1837">
        <w:rPr>
          <w:rFonts w:ascii="Arial" w:hAnsi="Arial" w:cs="Arial"/>
          <w:color w:val="000000" w:themeColor="text1"/>
        </w:rPr>
        <w:t xml:space="preserve">insulting towards Roxanne, there </w:t>
      </w:r>
      <w:r w:rsidR="003D1F85">
        <w:rPr>
          <w:rFonts w:ascii="Arial" w:hAnsi="Arial" w:cs="Arial"/>
          <w:color w:val="000000" w:themeColor="text1"/>
        </w:rPr>
        <w:t>was</w:t>
      </w:r>
      <w:r w:rsidR="008F1837">
        <w:rPr>
          <w:rFonts w:ascii="Arial" w:hAnsi="Arial" w:cs="Arial"/>
          <w:color w:val="000000" w:themeColor="text1"/>
        </w:rPr>
        <w:t xml:space="preserve"> no use of threatening language towards</w:t>
      </w:r>
      <w:r w:rsidR="003D1F85">
        <w:rPr>
          <w:rFonts w:ascii="Arial" w:hAnsi="Arial" w:cs="Arial"/>
          <w:color w:val="000000" w:themeColor="text1"/>
        </w:rPr>
        <w:t xml:space="preserve"> her, which</w:t>
      </w:r>
      <w:r w:rsidR="008F1837">
        <w:rPr>
          <w:rFonts w:ascii="Arial" w:hAnsi="Arial" w:cs="Arial"/>
          <w:color w:val="000000" w:themeColor="text1"/>
        </w:rPr>
        <w:t xml:space="preserve"> </w:t>
      </w:r>
      <w:r w:rsidR="003D1F85">
        <w:rPr>
          <w:rFonts w:ascii="Arial" w:hAnsi="Arial" w:cs="Arial"/>
          <w:color w:val="000000" w:themeColor="text1"/>
        </w:rPr>
        <w:t xml:space="preserve">implies </w:t>
      </w:r>
      <w:r w:rsidR="008F1837">
        <w:rPr>
          <w:rFonts w:ascii="Arial" w:hAnsi="Arial" w:cs="Arial"/>
          <w:color w:val="000000" w:themeColor="text1"/>
        </w:rPr>
        <w:t>that Roxanne did not</w:t>
      </w:r>
      <w:r w:rsidR="003D1F85">
        <w:rPr>
          <w:rFonts w:ascii="Arial" w:hAnsi="Arial" w:cs="Arial"/>
          <w:color w:val="000000" w:themeColor="text1"/>
        </w:rPr>
        <w:t xml:space="preserve"> sense any</w:t>
      </w:r>
      <w:r w:rsidR="008F1837">
        <w:rPr>
          <w:rFonts w:ascii="Arial" w:hAnsi="Arial" w:cs="Arial"/>
          <w:color w:val="000000" w:themeColor="text1"/>
        </w:rPr>
        <w:t xml:space="preserve"> risk of violence at that time</w:t>
      </w:r>
      <w:r w:rsidR="0066479B">
        <w:rPr>
          <w:rFonts w:ascii="Arial" w:hAnsi="Arial" w:cs="Arial"/>
          <w:color w:val="000000" w:themeColor="text1"/>
        </w:rPr>
        <w:t xml:space="preserve"> and</w:t>
      </w:r>
      <w:r w:rsidR="008F1837">
        <w:rPr>
          <w:rFonts w:ascii="Arial" w:hAnsi="Arial" w:cs="Arial"/>
          <w:color w:val="000000" w:themeColor="text1"/>
        </w:rPr>
        <w:t xml:space="preserve"> therefore</w:t>
      </w:r>
      <w:r w:rsidR="0066479B">
        <w:rPr>
          <w:rFonts w:ascii="Arial" w:hAnsi="Arial" w:cs="Arial"/>
          <w:color w:val="000000" w:themeColor="text1"/>
        </w:rPr>
        <w:t>,</w:t>
      </w:r>
      <w:r w:rsidR="008F1837">
        <w:rPr>
          <w:rFonts w:ascii="Arial" w:hAnsi="Arial" w:cs="Arial"/>
          <w:color w:val="000000" w:themeColor="text1"/>
        </w:rPr>
        <w:t xml:space="preserve"> Polly would not satisfy the actus reus for </w:t>
      </w:r>
      <w:r w:rsidR="0066479B">
        <w:rPr>
          <w:rFonts w:ascii="Arial" w:hAnsi="Arial" w:cs="Arial"/>
          <w:color w:val="000000" w:themeColor="text1"/>
        </w:rPr>
        <w:t xml:space="preserve">common </w:t>
      </w:r>
      <w:r w:rsidR="008F1837">
        <w:rPr>
          <w:rFonts w:ascii="Arial" w:hAnsi="Arial" w:cs="Arial"/>
          <w:color w:val="000000" w:themeColor="text1"/>
        </w:rPr>
        <w:t>assault.</w:t>
      </w:r>
      <w:r w:rsidR="00A33135">
        <w:rPr>
          <w:rFonts w:ascii="Arial" w:hAnsi="Arial" w:cs="Arial"/>
          <w:color w:val="000000" w:themeColor="text1"/>
        </w:rPr>
        <w:t xml:space="preserve"> The mens rea elements focus on </w:t>
      </w:r>
      <w:r w:rsidR="005222B9">
        <w:rPr>
          <w:rFonts w:ascii="Arial" w:hAnsi="Arial" w:cs="Arial"/>
          <w:color w:val="000000" w:themeColor="text1"/>
        </w:rPr>
        <w:t>one</w:t>
      </w:r>
      <w:r w:rsidR="00CE5545">
        <w:rPr>
          <w:rFonts w:ascii="Arial" w:hAnsi="Arial" w:cs="Arial"/>
          <w:color w:val="000000" w:themeColor="text1"/>
        </w:rPr>
        <w:t>’s</w:t>
      </w:r>
      <w:r w:rsidR="005222B9">
        <w:rPr>
          <w:rFonts w:ascii="Arial" w:hAnsi="Arial" w:cs="Arial"/>
          <w:color w:val="000000" w:themeColor="text1"/>
        </w:rPr>
        <w:t xml:space="preserve"> </w:t>
      </w:r>
      <w:r w:rsidR="00A33135">
        <w:rPr>
          <w:rFonts w:ascii="Arial" w:hAnsi="Arial" w:cs="Arial"/>
          <w:color w:val="000000" w:themeColor="text1"/>
        </w:rPr>
        <w:t>intention</w:t>
      </w:r>
      <w:r w:rsidR="000B0592">
        <w:rPr>
          <w:rFonts w:ascii="Arial" w:hAnsi="Arial" w:cs="Arial"/>
          <w:color w:val="000000" w:themeColor="text1"/>
        </w:rPr>
        <w:t>s</w:t>
      </w:r>
      <w:r w:rsidR="00A33135">
        <w:rPr>
          <w:rFonts w:ascii="Arial" w:hAnsi="Arial" w:cs="Arial"/>
          <w:color w:val="000000" w:themeColor="text1"/>
        </w:rPr>
        <w:t xml:space="preserve"> when committing </w:t>
      </w:r>
      <w:r w:rsidR="00CE5545">
        <w:rPr>
          <w:rFonts w:ascii="Arial" w:hAnsi="Arial" w:cs="Arial"/>
          <w:color w:val="000000" w:themeColor="text1"/>
        </w:rPr>
        <w:t>a</w:t>
      </w:r>
      <w:r w:rsidR="00A33135">
        <w:rPr>
          <w:rFonts w:ascii="Arial" w:hAnsi="Arial" w:cs="Arial"/>
          <w:color w:val="000000" w:themeColor="text1"/>
        </w:rPr>
        <w:t xml:space="preserve"> crime. The</w:t>
      </w:r>
      <w:r w:rsidR="00D95107">
        <w:rPr>
          <w:rFonts w:ascii="Arial" w:hAnsi="Arial" w:cs="Arial"/>
          <w:color w:val="000000" w:themeColor="text1"/>
        </w:rPr>
        <w:t xml:space="preserve"> </w:t>
      </w:r>
      <w:r w:rsidR="00686BB2">
        <w:rPr>
          <w:rFonts w:ascii="Arial" w:hAnsi="Arial" w:cs="Arial"/>
          <w:color w:val="000000" w:themeColor="text1"/>
        </w:rPr>
        <w:t>element</w:t>
      </w:r>
      <w:r w:rsidR="00D95107">
        <w:rPr>
          <w:rFonts w:ascii="Arial" w:hAnsi="Arial" w:cs="Arial"/>
          <w:color w:val="000000" w:themeColor="text1"/>
        </w:rPr>
        <w:t xml:space="preserve"> </w:t>
      </w:r>
      <w:r w:rsidR="00A33135">
        <w:rPr>
          <w:rFonts w:ascii="Arial" w:hAnsi="Arial" w:cs="Arial"/>
          <w:color w:val="000000" w:themeColor="text1"/>
        </w:rPr>
        <w:t xml:space="preserve">for </w:t>
      </w:r>
      <w:r w:rsidR="008F1837">
        <w:rPr>
          <w:rFonts w:ascii="Arial" w:hAnsi="Arial" w:cs="Arial"/>
          <w:color w:val="000000" w:themeColor="text1"/>
        </w:rPr>
        <w:t xml:space="preserve">common assault </w:t>
      </w:r>
      <w:r w:rsidR="00CE5545">
        <w:rPr>
          <w:rFonts w:ascii="Arial" w:hAnsi="Arial" w:cs="Arial"/>
          <w:color w:val="000000" w:themeColor="text1"/>
        </w:rPr>
        <w:t>i</w:t>
      </w:r>
      <w:r w:rsidR="008F1837">
        <w:rPr>
          <w:rFonts w:ascii="Arial" w:hAnsi="Arial" w:cs="Arial"/>
          <w:color w:val="000000" w:themeColor="text1"/>
        </w:rPr>
        <w:t>s to intentionally or recklessly cause someone to suffer or apprehend immediate unlawful violence</w:t>
      </w:r>
      <w:r w:rsidR="00405366">
        <w:rPr>
          <w:rFonts w:ascii="Arial" w:hAnsi="Arial" w:cs="Arial"/>
          <w:color w:val="000000" w:themeColor="text1"/>
        </w:rPr>
        <w:t xml:space="preserve"> and</w:t>
      </w:r>
      <w:r w:rsidR="008F1837">
        <w:rPr>
          <w:rFonts w:ascii="Arial" w:hAnsi="Arial" w:cs="Arial"/>
          <w:color w:val="000000" w:themeColor="text1"/>
        </w:rPr>
        <w:t xml:space="preserve"> </w:t>
      </w:r>
      <w:r w:rsidR="00405366">
        <w:rPr>
          <w:rFonts w:ascii="Arial" w:hAnsi="Arial" w:cs="Arial"/>
          <w:color w:val="000000" w:themeColor="text1"/>
        </w:rPr>
        <w:t>a</w:t>
      </w:r>
      <w:r w:rsidR="008F1837">
        <w:rPr>
          <w:rFonts w:ascii="Arial" w:hAnsi="Arial" w:cs="Arial"/>
          <w:color w:val="000000" w:themeColor="text1"/>
        </w:rPr>
        <w:t>gain, although Polly’s use of abusive language was intentional, she had no direct intention of causing immediate unlawful violence to Roxanne. Considering</w:t>
      </w:r>
      <w:r w:rsidR="00282464">
        <w:rPr>
          <w:rFonts w:ascii="Arial" w:hAnsi="Arial" w:cs="Arial"/>
          <w:color w:val="000000" w:themeColor="text1"/>
        </w:rPr>
        <w:t xml:space="preserve"> this</w:t>
      </w:r>
      <w:r w:rsidR="008F1837">
        <w:rPr>
          <w:rFonts w:ascii="Arial" w:hAnsi="Arial" w:cs="Arial"/>
          <w:color w:val="000000" w:themeColor="text1"/>
        </w:rPr>
        <w:t xml:space="preserve">, it is evident that Polly is not guilty of common assault under section 39 of The Criminal </w:t>
      </w:r>
      <w:r w:rsidR="009D3E25">
        <w:rPr>
          <w:rFonts w:ascii="Arial" w:hAnsi="Arial" w:cs="Arial"/>
          <w:color w:val="000000" w:themeColor="text1"/>
        </w:rPr>
        <w:t>and</w:t>
      </w:r>
      <w:r w:rsidR="008F1837">
        <w:rPr>
          <w:rFonts w:ascii="Arial" w:hAnsi="Arial" w:cs="Arial"/>
          <w:color w:val="000000" w:themeColor="text1"/>
        </w:rPr>
        <w:t xml:space="preserve"> Justice Act [1998].</w:t>
      </w:r>
    </w:p>
    <w:p w14:paraId="46A39ACC" w14:textId="77777777" w:rsidR="009E715B" w:rsidRDefault="009E715B" w:rsidP="00CB37AA">
      <w:pPr>
        <w:spacing w:line="360" w:lineRule="auto"/>
        <w:rPr>
          <w:rFonts w:ascii="Arial" w:hAnsi="Arial" w:cs="Arial"/>
          <w:color w:val="000000" w:themeColor="text1"/>
        </w:rPr>
      </w:pPr>
    </w:p>
    <w:p w14:paraId="61E170D6" w14:textId="646E276F" w:rsidR="001479B9" w:rsidRDefault="00BB4CF6" w:rsidP="00CB37AA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However, a</w:t>
      </w:r>
      <w:r w:rsidR="005E3C29">
        <w:rPr>
          <w:rFonts w:ascii="Arial" w:hAnsi="Arial" w:cs="Arial"/>
          <w:color w:val="000000" w:themeColor="text1"/>
        </w:rPr>
        <w:t>s Polly leaves</w:t>
      </w:r>
      <w:r w:rsidR="002B003F">
        <w:rPr>
          <w:rFonts w:ascii="Arial" w:hAnsi="Arial" w:cs="Arial"/>
          <w:color w:val="000000" w:themeColor="text1"/>
        </w:rPr>
        <w:t xml:space="preserve"> the pub</w:t>
      </w:r>
      <w:r w:rsidR="005E3C29">
        <w:rPr>
          <w:rFonts w:ascii="Arial" w:hAnsi="Arial" w:cs="Arial"/>
          <w:color w:val="000000" w:themeColor="text1"/>
        </w:rPr>
        <w:t xml:space="preserve">, she uses a piece of broken glass to sever the breaks on Roxanne’s moped. Section 2 </w:t>
      </w:r>
      <w:r w:rsidR="00484CF3">
        <w:rPr>
          <w:rFonts w:ascii="Arial" w:hAnsi="Arial" w:cs="Arial"/>
          <w:color w:val="000000" w:themeColor="text1"/>
        </w:rPr>
        <w:t>[</w:t>
      </w:r>
      <w:r w:rsidR="005E3C29">
        <w:rPr>
          <w:rFonts w:ascii="Arial" w:hAnsi="Arial" w:cs="Arial"/>
          <w:color w:val="000000" w:themeColor="text1"/>
        </w:rPr>
        <w:t>b</w:t>
      </w:r>
      <w:r w:rsidR="00484CF3">
        <w:rPr>
          <w:rFonts w:ascii="Arial" w:hAnsi="Arial" w:cs="Arial"/>
          <w:color w:val="000000" w:themeColor="text1"/>
        </w:rPr>
        <w:t>]</w:t>
      </w:r>
      <w:r w:rsidR="005E3C29">
        <w:rPr>
          <w:rFonts w:ascii="Arial" w:hAnsi="Arial" w:cs="Arial"/>
          <w:color w:val="000000" w:themeColor="text1"/>
        </w:rPr>
        <w:t xml:space="preserve"> of the </w:t>
      </w:r>
      <w:r>
        <w:rPr>
          <w:rFonts w:ascii="Arial" w:hAnsi="Arial" w:cs="Arial"/>
          <w:color w:val="000000" w:themeColor="text1"/>
        </w:rPr>
        <w:t>C</w:t>
      </w:r>
      <w:r w:rsidR="005E3C29">
        <w:rPr>
          <w:rFonts w:ascii="Arial" w:hAnsi="Arial" w:cs="Arial"/>
          <w:color w:val="000000" w:themeColor="text1"/>
        </w:rPr>
        <w:t xml:space="preserve">riminal </w:t>
      </w:r>
      <w:r>
        <w:rPr>
          <w:rFonts w:ascii="Arial" w:hAnsi="Arial" w:cs="Arial"/>
          <w:color w:val="000000" w:themeColor="text1"/>
        </w:rPr>
        <w:t>D</w:t>
      </w:r>
      <w:r w:rsidR="005E3C29">
        <w:rPr>
          <w:rFonts w:ascii="Arial" w:hAnsi="Arial" w:cs="Arial"/>
          <w:color w:val="000000" w:themeColor="text1"/>
        </w:rPr>
        <w:t xml:space="preserve">amage </w:t>
      </w:r>
      <w:r>
        <w:rPr>
          <w:rFonts w:ascii="Arial" w:hAnsi="Arial" w:cs="Arial"/>
          <w:color w:val="000000" w:themeColor="text1"/>
        </w:rPr>
        <w:t>A</w:t>
      </w:r>
      <w:r w:rsidR="005E3C29">
        <w:rPr>
          <w:rFonts w:ascii="Arial" w:hAnsi="Arial" w:cs="Arial"/>
          <w:color w:val="000000" w:themeColor="text1"/>
        </w:rPr>
        <w:t xml:space="preserve">ct </w:t>
      </w:r>
      <w:r w:rsidR="00484CF3">
        <w:rPr>
          <w:rFonts w:ascii="Arial" w:hAnsi="Arial" w:cs="Arial"/>
          <w:color w:val="000000" w:themeColor="text1"/>
        </w:rPr>
        <w:t>[</w:t>
      </w:r>
      <w:r w:rsidR="005E3C29">
        <w:rPr>
          <w:rFonts w:ascii="Arial" w:hAnsi="Arial" w:cs="Arial"/>
          <w:color w:val="000000" w:themeColor="text1"/>
        </w:rPr>
        <w:t>1971</w:t>
      </w:r>
      <w:r w:rsidR="00484CF3">
        <w:rPr>
          <w:rFonts w:ascii="Arial" w:hAnsi="Arial" w:cs="Arial"/>
          <w:color w:val="000000" w:themeColor="text1"/>
        </w:rPr>
        <w:t>]</w:t>
      </w:r>
      <w:r w:rsidR="005E3C29">
        <w:rPr>
          <w:rFonts w:ascii="Arial" w:hAnsi="Arial" w:cs="Arial"/>
          <w:color w:val="000000" w:themeColor="text1"/>
        </w:rPr>
        <w:t xml:space="preserve"> states that </w:t>
      </w:r>
      <w:r w:rsidR="00922390">
        <w:rPr>
          <w:rFonts w:ascii="Arial" w:hAnsi="Arial" w:cs="Arial"/>
          <w:color w:val="000000" w:themeColor="text1"/>
        </w:rPr>
        <w:t>‘</w:t>
      </w:r>
      <w:r w:rsidR="005E3C29">
        <w:rPr>
          <w:rFonts w:ascii="Arial" w:hAnsi="Arial" w:cs="Arial"/>
          <w:color w:val="000000" w:themeColor="text1"/>
        </w:rPr>
        <w:t xml:space="preserve">a person should be found guilty of </w:t>
      </w:r>
      <w:r w:rsidR="00922390">
        <w:rPr>
          <w:rFonts w:ascii="Arial" w:hAnsi="Arial" w:cs="Arial"/>
          <w:color w:val="000000" w:themeColor="text1"/>
        </w:rPr>
        <w:t xml:space="preserve">aggravated </w:t>
      </w:r>
      <w:r w:rsidR="005E3C29">
        <w:rPr>
          <w:rFonts w:ascii="Arial" w:hAnsi="Arial" w:cs="Arial"/>
          <w:color w:val="000000" w:themeColor="text1"/>
        </w:rPr>
        <w:t xml:space="preserve">criminal damage if they </w:t>
      </w:r>
      <w:r w:rsidR="00CB37AA">
        <w:rPr>
          <w:rFonts w:ascii="Arial" w:hAnsi="Arial" w:cs="Arial"/>
          <w:color w:val="000000" w:themeColor="text1"/>
        </w:rPr>
        <w:t xml:space="preserve">destroy or damage property belonging </w:t>
      </w:r>
      <w:r w:rsidR="00686BB2">
        <w:rPr>
          <w:rFonts w:ascii="Arial" w:hAnsi="Arial" w:cs="Arial"/>
          <w:color w:val="000000" w:themeColor="text1"/>
        </w:rPr>
        <w:t xml:space="preserve">to </w:t>
      </w:r>
      <w:r w:rsidR="00CB37AA">
        <w:rPr>
          <w:rFonts w:ascii="Arial" w:hAnsi="Arial" w:cs="Arial"/>
          <w:color w:val="000000" w:themeColor="text1"/>
        </w:rPr>
        <w:t>another</w:t>
      </w:r>
      <w:r w:rsidR="00922390">
        <w:rPr>
          <w:rFonts w:ascii="Arial" w:hAnsi="Arial" w:cs="Arial"/>
          <w:color w:val="000000" w:themeColor="text1"/>
        </w:rPr>
        <w:t xml:space="preserve">, </w:t>
      </w:r>
      <w:r w:rsidR="00CB37AA">
        <w:rPr>
          <w:rFonts w:ascii="Arial" w:hAnsi="Arial" w:cs="Arial"/>
          <w:color w:val="000000" w:themeColor="text1"/>
        </w:rPr>
        <w:t>intending by the destruction or damage to endanger the life of another</w:t>
      </w:r>
      <w:r w:rsidR="00922390">
        <w:rPr>
          <w:rFonts w:ascii="Arial" w:hAnsi="Arial" w:cs="Arial"/>
          <w:color w:val="000000" w:themeColor="text1"/>
        </w:rPr>
        <w:t>’</w:t>
      </w:r>
      <w:r w:rsidR="00CB37AA">
        <w:rPr>
          <w:rFonts w:ascii="Arial" w:hAnsi="Arial" w:cs="Arial"/>
          <w:color w:val="000000" w:themeColor="text1"/>
        </w:rPr>
        <w:t>.</w:t>
      </w:r>
      <w:r w:rsidR="002B003F">
        <w:rPr>
          <w:rFonts w:ascii="Arial" w:hAnsi="Arial" w:cs="Arial"/>
          <w:color w:val="000000" w:themeColor="text1"/>
        </w:rPr>
        <w:t xml:space="preserve"> Under section 10 [1] </w:t>
      </w:r>
      <w:r w:rsidR="009D383F">
        <w:rPr>
          <w:rFonts w:ascii="Arial" w:hAnsi="Arial" w:cs="Arial"/>
          <w:color w:val="000000" w:themeColor="text1"/>
        </w:rPr>
        <w:t xml:space="preserve">of this Act </w:t>
      </w:r>
      <w:r w:rsidR="002B003F">
        <w:rPr>
          <w:rFonts w:ascii="Arial" w:hAnsi="Arial" w:cs="Arial"/>
          <w:color w:val="000000" w:themeColor="text1"/>
        </w:rPr>
        <w:t xml:space="preserve">it </w:t>
      </w:r>
      <w:r w:rsidR="009D383F">
        <w:rPr>
          <w:rFonts w:ascii="Arial" w:hAnsi="Arial" w:cs="Arial"/>
          <w:color w:val="000000" w:themeColor="text1"/>
        </w:rPr>
        <w:t xml:space="preserve">states </w:t>
      </w:r>
      <w:r w:rsidR="002B003F">
        <w:rPr>
          <w:rFonts w:ascii="Arial" w:hAnsi="Arial" w:cs="Arial"/>
          <w:color w:val="000000" w:themeColor="text1"/>
        </w:rPr>
        <w:t xml:space="preserve">that property </w:t>
      </w:r>
      <w:r w:rsidR="009D383F">
        <w:rPr>
          <w:rFonts w:ascii="Arial" w:hAnsi="Arial" w:cs="Arial"/>
          <w:color w:val="000000" w:themeColor="text1"/>
        </w:rPr>
        <w:t xml:space="preserve">is classed as all </w:t>
      </w:r>
      <w:r w:rsidR="002B003F">
        <w:rPr>
          <w:rFonts w:ascii="Arial" w:hAnsi="Arial" w:cs="Arial"/>
          <w:color w:val="000000" w:themeColor="text1"/>
        </w:rPr>
        <w:t>tangible item</w:t>
      </w:r>
      <w:r w:rsidR="009D383F">
        <w:rPr>
          <w:rFonts w:ascii="Arial" w:hAnsi="Arial" w:cs="Arial"/>
          <w:color w:val="000000" w:themeColor="text1"/>
        </w:rPr>
        <w:t xml:space="preserve">s that are </w:t>
      </w:r>
      <w:r w:rsidR="002B003F">
        <w:rPr>
          <w:rFonts w:ascii="Arial" w:hAnsi="Arial" w:cs="Arial"/>
          <w:color w:val="000000" w:themeColor="text1"/>
        </w:rPr>
        <w:t>real or personal,</w:t>
      </w:r>
      <w:r w:rsidR="00F86124">
        <w:rPr>
          <w:rFonts w:ascii="Arial" w:hAnsi="Arial" w:cs="Arial"/>
          <w:color w:val="000000" w:themeColor="text1"/>
        </w:rPr>
        <w:t xml:space="preserve"> and</w:t>
      </w:r>
      <w:r w:rsidR="002B003F">
        <w:rPr>
          <w:rFonts w:ascii="Arial" w:hAnsi="Arial" w:cs="Arial"/>
          <w:color w:val="000000" w:themeColor="text1"/>
        </w:rPr>
        <w:t xml:space="preserve"> therefore</w:t>
      </w:r>
      <w:r w:rsidR="00F86124">
        <w:rPr>
          <w:rFonts w:ascii="Arial" w:hAnsi="Arial" w:cs="Arial"/>
          <w:color w:val="000000" w:themeColor="text1"/>
        </w:rPr>
        <w:t>,</w:t>
      </w:r>
      <w:r w:rsidR="002B003F">
        <w:rPr>
          <w:rFonts w:ascii="Arial" w:hAnsi="Arial" w:cs="Arial"/>
          <w:color w:val="000000" w:themeColor="text1"/>
        </w:rPr>
        <w:t xml:space="preserve"> a moped would suffice to this</w:t>
      </w:r>
      <w:r w:rsidR="00CB37AA">
        <w:rPr>
          <w:rFonts w:ascii="Arial" w:hAnsi="Arial" w:cs="Arial"/>
          <w:color w:val="000000" w:themeColor="text1"/>
        </w:rPr>
        <w:t xml:space="preserve">. </w:t>
      </w:r>
      <w:r w:rsidR="00622741">
        <w:rPr>
          <w:rFonts w:ascii="Arial" w:hAnsi="Arial" w:cs="Arial"/>
          <w:color w:val="000000" w:themeColor="text1"/>
        </w:rPr>
        <w:t xml:space="preserve">Additionally, section 10 [2] explains that </w:t>
      </w:r>
      <w:r w:rsidR="00F86124">
        <w:rPr>
          <w:rFonts w:ascii="Arial" w:hAnsi="Arial" w:cs="Arial"/>
          <w:color w:val="000000" w:themeColor="text1"/>
        </w:rPr>
        <w:t>‘</w:t>
      </w:r>
      <w:r w:rsidR="00622741">
        <w:rPr>
          <w:rFonts w:ascii="Arial" w:hAnsi="Arial" w:cs="Arial"/>
          <w:color w:val="000000" w:themeColor="text1"/>
        </w:rPr>
        <w:t>property</w:t>
      </w:r>
      <w:r w:rsidR="00F86124">
        <w:rPr>
          <w:rFonts w:ascii="Arial" w:hAnsi="Arial" w:cs="Arial"/>
          <w:color w:val="000000" w:themeColor="text1"/>
        </w:rPr>
        <w:t>’</w:t>
      </w:r>
      <w:r w:rsidR="00622741">
        <w:rPr>
          <w:rFonts w:ascii="Arial" w:hAnsi="Arial" w:cs="Arial"/>
          <w:color w:val="000000" w:themeColor="text1"/>
        </w:rPr>
        <w:t xml:space="preserve"> is belonging to another if they have custody or control over it, in which case </w:t>
      </w:r>
      <w:r w:rsidR="00F86124">
        <w:rPr>
          <w:rFonts w:ascii="Arial" w:hAnsi="Arial" w:cs="Arial"/>
          <w:color w:val="000000" w:themeColor="text1"/>
        </w:rPr>
        <w:t>the moped belonged</w:t>
      </w:r>
      <w:r w:rsidR="00622741">
        <w:rPr>
          <w:rFonts w:ascii="Arial" w:hAnsi="Arial" w:cs="Arial"/>
          <w:color w:val="000000" w:themeColor="text1"/>
        </w:rPr>
        <w:t xml:space="preserve"> to Roxanne.</w:t>
      </w:r>
      <w:r w:rsidR="00F86124">
        <w:rPr>
          <w:rFonts w:ascii="Arial" w:hAnsi="Arial" w:cs="Arial"/>
          <w:color w:val="000000" w:themeColor="text1"/>
        </w:rPr>
        <w:t xml:space="preserve"> S</w:t>
      </w:r>
      <w:r w:rsidR="00322807">
        <w:rPr>
          <w:rFonts w:ascii="Arial" w:hAnsi="Arial" w:cs="Arial"/>
          <w:color w:val="000000" w:themeColor="text1"/>
        </w:rPr>
        <w:t>evering</w:t>
      </w:r>
      <w:r w:rsidR="00F86124">
        <w:rPr>
          <w:rFonts w:ascii="Arial" w:hAnsi="Arial" w:cs="Arial"/>
          <w:color w:val="000000" w:themeColor="text1"/>
        </w:rPr>
        <w:t xml:space="preserve"> </w:t>
      </w:r>
      <w:r w:rsidR="00322807">
        <w:rPr>
          <w:rFonts w:ascii="Arial" w:hAnsi="Arial" w:cs="Arial"/>
          <w:color w:val="000000" w:themeColor="text1"/>
        </w:rPr>
        <w:t>the breaks cause</w:t>
      </w:r>
      <w:r w:rsidR="00F86124">
        <w:rPr>
          <w:rFonts w:ascii="Arial" w:hAnsi="Arial" w:cs="Arial"/>
          <w:color w:val="000000" w:themeColor="text1"/>
        </w:rPr>
        <w:t>d</w:t>
      </w:r>
      <w:r w:rsidR="00322807">
        <w:rPr>
          <w:rFonts w:ascii="Arial" w:hAnsi="Arial" w:cs="Arial"/>
          <w:color w:val="000000" w:themeColor="text1"/>
        </w:rPr>
        <w:t xml:space="preserve"> physical damage to the moped, as it </w:t>
      </w:r>
      <w:r w:rsidR="00F86124">
        <w:rPr>
          <w:rFonts w:ascii="Arial" w:hAnsi="Arial" w:cs="Arial"/>
          <w:color w:val="000000" w:themeColor="text1"/>
        </w:rPr>
        <w:t>was</w:t>
      </w:r>
      <w:r w:rsidR="00322807">
        <w:rPr>
          <w:rFonts w:ascii="Arial" w:hAnsi="Arial" w:cs="Arial"/>
          <w:color w:val="000000" w:themeColor="text1"/>
        </w:rPr>
        <w:t xml:space="preserve"> </w:t>
      </w:r>
      <w:r w:rsidR="00322807">
        <w:rPr>
          <w:rFonts w:ascii="Arial" w:hAnsi="Arial" w:cs="Arial"/>
          <w:color w:val="000000" w:themeColor="text1"/>
        </w:rPr>
        <w:lastRenderedPageBreak/>
        <w:t>rendered unfit for use</w:t>
      </w:r>
      <w:r w:rsidR="000B0FF0">
        <w:rPr>
          <w:rFonts w:ascii="Arial" w:hAnsi="Arial" w:cs="Arial"/>
          <w:color w:val="000000" w:themeColor="text1"/>
        </w:rPr>
        <w:t>. A</w:t>
      </w:r>
      <w:r w:rsidR="00322807">
        <w:rPr>
          <w:rFonts w:ascii="Arial" w:hAnsi="Arial" w:cs="Arial"/>
          <w:color w:val="000000" w:themeColor="text1"/>
        </w:rPr>
        <w:t xml:space="preserve">lthough repairing the moped is possible, </w:t>
      </w:r>
      <w:r w:rsidR="000B0FF0">
        <w:rPr>
          <w:rFonts w:ascii="Arial" w:hAnsi="Arial" w:cs="Arial"/>
          <w:color w:val="000000" w:themeColor="text1"/>
        </w:rPr>
        <w:t>the case of Roe v Kingerlee [1986] states that physical damage can be permanent or temporary, therefore</w:t>
      </w:r>
      <w:r w:rsidR="00036C16">
        <w:rPr>
          <w:rFonts w:ascii="Arial" w:hAnsi="Arial" w:cs="Arial"/>
          <w:color w:val="000000" w:themeColor="text1"/>
        </w:rPr>
        <w:t>,</w:t>
      </w:r>
      <w:r w:rsidR="000B0FF0">
        <w:rPr>
          <w:rFonts w:ascii="Arial" w:hAnsi="Arial" w:cs="Arial"/>
          <w:color w:val="000000" w:themeColor="text1"/>
        </w:rPr>
        <w:t xml:space="preserve"> severing the </w:t>
      </w:r>
      <w:r w:rsidR="00036C16">
        <w:rPr>
          <w:rFonts w:ascii="Arial" w:hAnsi="Arial" w:cs="Arial"/>
          <w:color w:val="000000" w:themeColor="text1"/>
        </w:rPr>
        <w:t>breaks is classed as damaging the property</w:t>
      </w:r>
      <w:r w:rsidR="000B0FF0">
        <w:rPr>
          <w:rFonts w:ascii="Arial" w:hAnsi="Arial" w:cs="Arial"/>
          <w:color w:val="000000" w:themeColor="text1"/>
        </w:rPr>
        <w:t>. In order for Polly to have a lawful excuse, section 5 [2] [a]</w:t>
      </w:r>
      <w:r w:rsidR="00817BBE">
        <w:rPr>
          <w:rFonts w:ascii="Arial" w:hAnsi="Arial" w:cs="Arial"/>
          <w:color w:val="000000" w:themeColor="text1"/>
        </w:rPr>
        <w:t xml:space="preserve"> [1971]</w:t>
      </w:r>
      <w:r w:rsidR="000B0FF0">
        <w:rPr>
          <w:rFonts w:ascii="Arial" w:hAnsi="Arial" w:cs="Arial"/>
          <w:color w:val="000000" w:themeColor="text1"/>
        </w:rPr>
        <w:t xml:space="preserve"> states that Polly would have needed to believe that Roxanne would consent to the damage. In this case there was no consent or reason for Polly to believe</w:t>
      </w:r>
      <w:r w:rsidR="00036C16">
        <w:rPr>
          <w:rFonts w:ascii="Arial" w:hAnsi="Arial" w:cs="Arial"/>
          <w:color w:val="000000" w:themeColor="text1"/>
        </w:rPr>
        <w:t xml:space="preserve"> this</w:t>
      </w:r>
      <w:r w:rsidR="000B0FF0">
        <w:rPr>
          <w:rFonts w:ascii="Arial" w:hAnsi="Arial" w:cs="Arial"/>
          <w:color w:val="000000" w:themeColor="text1"/>
        </w:rPr>
        <w:t xml:space="preserve">. </w:t>
      </w:r>
      <w:r w:rsidR="00840191">
        <w:rPr>
          <w:rFonts w:ascii="Arial" w:hAnsi="Arial" w:cs="Arial"/>
          <w:color w:val="000000" w:themeColor="text1"/>
        </w:rPr>
        <w:t xml:space="preserve">In accordance to aggravated damage, the case of R v Steer [1988] explains the need for Polly to have </w:t>
      </w:r>
      <w:r w:rsidR="00036C16">
        <w:rPr>
          <w:rFonts w:ascii="Arial" w:hAnsi="Arial" w:cs="Arial"/>
          <w:color w:val="000000" w:themeColor="text1"/>
        </w:rPr>
        <w:t>intended or</w:t>
      </w:r>
      <w:r w:rsidR="00840191">
        <w:rPr>
          <w:rFonts w:ascii="Arial" w:hAnsi="Arial" w:cs="Arial"/>
          <w:color w:val="000000" w:themeColor="text1"/>
        </w:rPr>
        <w:t xml:space="preserve"> foreseen a risk that Roxanne’s life would be endangered. </w:t>
      </w:r>
      <w:r w:rsidR="006046A5">
        <w:rPr>
          <w:rFonts w:ascii="Arial" w:hAnsi="Arial" w:cs="Arial"/>
          <w:color w:val="000000" w:themeColor="text1"/>
        </w:rPr>
        <w:t xml:space="preserve">It can be assumed that Polly </w:t>
      </w:r>
      <w:r w:rsidR="00036C16">
        <w:rPr>
          <w:rFonts w:ascii="Arial" w:hAnsi="Arial" w:cs="Arial"/>
          <w:color w:val="000000" w:themeColor="text1"/>
        </w:rPr>
        <w:t xml:space="preserve">was </w:t>
      </w:r>
      <w:r w:rsidR="006046A5">
        <w:rPr>
          <w:rFonts w:ascii="Arial" w:hAnsi="Arial" w:cs="Arial"/>
          <w:color w:val="000000" w:themeColor="text1"/>
        </w:rPr>
        <w:t>aware that damag</w:t>
      </w:r>
      <w:r w:rsidR="00036C16">
        <w:rPr>
          <w:rFonts w:ascii="Arial" w:hAnsi="Arial" w:cs="Arial"/>
          <w:color w:val="000000" w:themeColor="text1"/>
        </w:rPr>
        <w:t>ing</w:t>
      </w:r>
      <w:r w:rsidR="006046A5">
        <w:rPr>
          <w:rFonts w:ascii="Arial" w:hAnsi="Arial" w:cs="Arial"/>
          <w:color w:val="000000" w:themeColor="text1"/>
        </w:rPr>
        <w:t xml:space="preserve"> the breaks would endanger Roxanne’s life</w:t>
      </w:r>
      <w:r w:rsidR="00036C16">
        <w:rPr>
          <w:rFonts w:ascii="Arial" w:hAnsi="Arial" w:cs="Arial"/>
          <w:color w:val="000000" w:themeColor="text1"/>
        </w:rPr>
        <w:t>,</w:t>
      </w:r>
      <w:r w:rsidR="006046A5">
        <w:rPr>
          <w:rFonts w:ascii="Arial" w:hAnsi="Arial" w:cs="Arial"/>
          <w:color w:val="000000" w:themeColor="text1"/>
        </w:rPr>
        <w:t xml:space="preserve"> </w:t>
      </w:r>
      <w:r w:rsidR="00A10A4C">
        <w:rPr>
          <w:rFonts w:ascii="Arial" w:hAnsi="Arial" w:cs="Arial"/>
          <w:color w:val="000000" w:themeColor="text1"/>
        </w:rPr>
        <w:t>therefore, satisfying this element</w:t>
      </w:r>
      <w:r w:rsidR="006046A5">
        <w:rPr>
          <w:rFonts w:ascii="Arial" w:hAnsi="Arial" w:cs="Arial"/>
          <w:color w:val="000000" w:themeColor="text1"/>
        </w:rPr>
        <w:t>. When considering the mens rea, Polly’s recklessness would have led to an endangerment of Roxanne’s life, therefore she would have</w:t>
      </w:r>
      <w:r w:rsidR="00A10A4C">
        <w:rPr>
          <w:rFonts w:ascii="Arial" w:hAnsi="Arial" w:cs="Arial"/>
          <w:color w:val="000000" w:themeColor="text1"/>
        </w:rPr>
        <w:t xml:space="preserve"> had an</w:t>
      </w:r>
      <w:r w:rsidR="006046A5">
        <w:rPr>
          <w:rFonts w:ascii="Arial" w:hAnsi="Arial" w:cs="Arial"/>
          <w:color w:val="000000" w:themeColor="text1"/>
        </w:rPr>
        <w:t xml:space="preserve"> indirect intention of aggravated criminal damage. </w:t>
      </w:r>
    </w:p>
    <w:p w14:paraId="632448F1" w14:textId="77777777" w:rsidR="006046A5" w:rsidRDefault="006046A5" w:rsidP="00571351">
      <w:pPr>
        <w:rPr>
          <w:rFonts w:ascii="Arial" w:hAnsi="Arial" w:cs="Arial"/>
          <w:color w:val="000000" w:themeColor="text1"/>
        </w:rPr>
      </w:pPr>
    </w:p>
    <w:p w14:paraId="40265253" w14:textId="77777777" w:rsidR="00A00748" w:rsidRDefault="00A00748" w:rsidP="00571351">
      <w:pPr>
        <w:rPr>
          <w:rFonts w:ascii="Arial" w:hAnsi="Arial" w:cs="Arial"/>
          <w:color w:val="000000" w:themeColor="text1"/>
        </w:rPr>
      </w:pPr>
    </w:p>
    <w:p w14:paraId="1F9E6350" w14:textId="6366D94A" w:rsidR="00A00748" w:rsidRPr="00A00748" w:rsidRDefault="00A00748" w:rsidP="0037390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Once discovering that her husband has been participating in an affair,</w:t>
      </w:r>
      <w:r w:rsidR="0037390B">
        <w:rPr>
          <w:rFonts w:ascii="Arial" w:hAnsi="Arial" w:cs="Arial"/>
          <w:color w:val="000000" w:themeColor="text1"/>
        </w:rPr>
        <w:t xml:space="preserve"> Polly commit</w:t>
      </w:r>
      <w:r w:rsidR="00EA4BCA">
        <w:rPr>
          <w:rFonts w:ascii="Arial" w:hAnsi="Arial" w:cs="Arial"/>
          <w:color w:val="000000" w:themeColor="text1"/>
        </w:rPr>
        <w:t>s</w:t>
      </w:r>
      <w:r w:rsidR="0037390B">
        <w:rPr>
          <w:rFonts w:ascii="Arial" w:hAnsi="Arial" w:cs="Arial"/>
          <w:color w:val="000000" w:themeColor="text1"/>
        </w:rPr>
        <w:t xml:space="preserve"> the offence of murder as she picks up a glass ashtray and </w:t>
      </w:r>
      <w:r w:rsidR="00686BB2">
        <w:rPr>
          <w:rFonts w:ascii="Arial" w:hAnsi="Arial" w:cs="Arial"/>
          <w:color w:val="000000" w:themeColor="text1"/>
        </w:rPr>
        <w:t>smashes</w:t>
      </w:r>
      <w:r w:rsidR="0037390B">
        <w:rPr>
          <w:rFonts w:ascii="Arial" w:hAnsi="Arial" w:cs="Arial"/>
          <w:color w:val="000000" w:themeColor="text1"/>
        </w:rPr>
        <w:t xml:space="preserve"> this </w:t>
      </w:r>
      <w:r w:rsidR="00686BB2">
        <w:rPr>
          <w:rFonts w:ascii="Arial" w:hAnsi="Arial" w:cs="Arial"/>
          <w:color w:val="000000" w:themeColor="text1"/>
        </w:rPr>
        <w:t>over</w:t>
      </w:r>
      <w:r w:rsidR="00566DE9">
        <w:rPr>
          <w:rFonts w:ascii="Arial" w:hAnsi="Arial" w:cs="Arial"/>
          <w:color w:val="000000" w:themeColor="text1"/>
        </w:rPr>
        <w:t xml:space="preserve"> his head</w:t>
      </w:r>
      <w:r w:rsidR="0037390B">
        <w:rPr>
          <w:rFonts w:ascii="Arial" w:hAnsi="Arial" w:cs="Arial"/>
          <w:color w:val="000000" w:themeColor="text1"/>
        </w:rPr>
        <w:t xml:space="preserve">, </w:t>
      </w:r>
      <w:r w:rsidR="00566DE9">
        <w:rPr>
          <w:rFonts w:ascii="Arial" w:hAnsi="Arial" w:cs="Arial"/>
          <w:color w:val="000000" w:themeColor="text1"/>
        </w:rPr>
        <w:t>and as</w:t>
      </w:r>
      <w:r w:rsidR="0037390B">
        <w:rPr>
          <w:rFonts w:ascii="Arial" w:hAnsi="Arial" w:cs="Arial"/>
          <w:color w:val="000000" w:themeColor="text1"/>
        </w:rPr>
        <w:t xml:space="preserve"> a result, he dies instantly. </w:t>
      </w:r>
      <w:r w:rsidR="00507757">
        <w:rPr>
          <w:rFonts w:ascii="Arial" w:hAnsi="Arial" w:cs="Arial"/>
          <w:color w:val="000000" w:themeColor="text1"/>
        </w:rPr>
        <w:t>The case of R v Vi</w:t>
      </w:r>
      <w:r w:rsidR="002F7B17">
        <w:rPr>
          <w:rFonts w:ascii="Arial" w:hAnsi="Arial" w:cs="Arial"/>
          <w:color w:val="000000" w:themeColor="text1"/>
        </w:rPr>
        <w:t>c</w:t>
      </w:r>
      <w:r w:rsidR="00507757">
        <w:rPr>
          <w:rFonts w:ascii="Arial" w:hAnsi="Arial" w:cs="Arial"/>
          <w:color w:val="000000" w:themeColor="text1"/>
        </w:rPr>
        <w:t>ke</w:t>
      </w:r>
      <w:r w:rsidR="002F7B17">
        <w:rPr>
          <w:rFonts w:ascii="Arial" w:hAnsi="Arial" w:cs="Arial"/>
          <w:color w:val="000000" w:themeColor="text1"/>
        </w:rPr>
        <w:t>r</w:t>
      </w:r>
      <w:r w:rsidR="00507757">
        <w:rPr>
          <w:rFonts w:ascii="Arial" w:hAnsi="Arial" w:cs="Arial"/>
          <w:color w:val="000000" w:themeColor="text1"/>
        </w:rPr>
        <w:t xml:space="preserve">s </w:t>
      </w:r>
      <w:r w:rsidR="00484CF3">
        <w:rPr>
          <w:rFonts w:ascii="Arial" w:hAnsi="Arial" w:cs="Arial"/>
          <w:color w:val="000000" w:themeColor="text1"/>
        </w:rPr>
        <w:t>[</w:t>
      </w:r>
      <w:r w:rsidR="00507757">
        <w:rPr>
          <w:rFonts w:ascii="Arial" w:hAnsi="Arial" w:cs="Arial"/>
          <w:color w:val="000000" w:themeColor="text1"/>
        </w:rPr>
        <w:t>1957</w:t>
      </w:r>
      <w:r w:rsidR="00484CF3">
        <w:rPr>
          <w:rFonts w:ascii="Arial" w:hAnsi="Arial" w:cs="Arial"/>
          <w:color w:val="000000" w:themeColor="text1"/>
        </w:rPr>
        <w:t>]</w:t>
      </w:r>
      <w:r w:rsidR="0037390B">
        <w:rPr>
          <w:rFonts w:ascii="Arial" w:hAnsi="Arial" w:cs="Arial"/>
          <w:color w:val="000000" w:themeColor="text1"/>
        </w:rPr>
        <w:t xml:space="preserve"> defines murder as the unlawful killing of another human being</w:t>
      </w:r>
      <w:r w:rsidR="00566DE9">
        <w:rPr>
          <w:rFonts w:ascii="Arial" w:hAnsi="Arial" w:cs="Arial"/>
          <w:color w:val="000000" w:themeColor="text1"/>
        </w:rPr>
        <w:t>, under the King’s peace</w:t>
      </w:r>
      <w:r w:rsidR="0037390B">
        <w:rPr>
          <w:rFonts w:ascii="Arial" w:hAnsi="Arial" w:cs="Arial"/>
          <w:color w:val="000000" w:themeColor="text1"/>
        </w:rPr>
        <w:t xml:space="preserve"> with malice aforethought. The actus reus requirements for murder is </w:t>
      </w:r>
      <w:r w:rsidR="0020660E">
        <w:rPr>
          <w:rFonts w:ascii="Arial" w:hAnsi="Arial" w:cs="Arial"/>
          <w:color w:val="000000" w:themeColor="text1"/>
        </w:rPr>
        <w:t xml:space="preserve">an </w:t>
      </w:r>
      <w:r w:rsidR="0037390B">
        <w:rPr>
          <w:rFonts w:ascii="Arial" w:hAnsi="Arial" w:cs="Arial"/>
          <w:color w:val="000000" w:themeColor="text1"/>
        </w:rPr>
        <w:t xml:space="preserve">unlawful killing, this means that the act of killing involved no self-defence or accident. As Polly’s actions were done </w:t>
      </w:r>
      <w:r w:rsidR="0020660E">
        <w:rPr>
          <w:rFonts w:ascii="Arial" w:hAnsi="Arial" w:cs="Arial"/>
          <w:color w:val="000000" w:themeColor="text1"/>
        </w:rPr>
        <w:t xml:space="preserve">at </w:t>
      </w:r>
      <w:r w:rsidR="0037390B">
        <w:rPr>
          <w:rFonts w:ascii="Arial" w:hAnsi="Arial" w:cs="Arial"/>
          <w:color w:val="000000" w:themeColor="text1"/>
        </w:rPr>
        <w:t>her own will, she therefore satisfies</w:t>
      </w:r>
      <w:r w:rsidR="006046A5">
        <w:rPr>
          <w:rFonts w:ascii="Arial" w:hAnsi="Arial" w:cs="Arial"/>
          <w:color w:val="000000" w:themeColor="text1"/>
        </w:rPr>
        <w:t xml:space="preserve"> this element. Furthermore, the killing must take place under the King’s peace</w:t>
      </w:r>
      <w:r w:rsidR="00B73E22">
        <w:rPr>
          <w:rFonts w:ascii="Arial" w:hAnsi="Arial" w:cs="Arial"/>
          <w:color w:val="000000" w:themeColor="text1"/>
        </w:rPr>
        <w:t xml:space="preserve"> and be of that of a person.</w:t>
      </w:r>
      <w:r w:rsidR="0020660E">
        <w:rPr>
          <w:rFonts w:ascii="Arial" w:hAnsi="Arial" w:cs="Arial"/>
          <w:color w:val="000000" w:themeColor="text1"/>
        </w:rPr>
        <w:t xml:space="preserve"> </w:t>
      </w:r>
      <w:r w:rsidR="006046A5">
        <w:rPr>
          <w:rFonts w:ascii="Arial" w:hAnsi="Arial" w:cs="Arial"/>
          <w:color w:val="000000" w:themeColor="text1"/>
        </w:rPr>
        <w:t xml:space="preserve">Polly’s </w:t>
      </w:r>
      <w:r w:rsidR="00B73E22">
        <w:rPr>
          <w:rFonts w:ascii="Arial" w:hAnsi="Arial" w:cs="Arial"/>
          <w:color w:val="000000" w:themeColor="text1"/>
        </w:rPr>
        <w:t xml:space="preserve">actions </w:t>
      </w:r>
      <w:r w:rsidR="006046A5">
        <w:rPr>
          <w:rFonts w:ascii="Arial" w:hAnsi="Arial" w:cs="Arial"/>
          <w:color w:val="000000" w:themeColor="text1"/>
        </w:rPr>
        <w:t>would satisfy this as she was not participating in any form of official conflict</w:t>
      </w:r>
      <w:r w:rsidR="00B73E22">
        <w:rPr>
          <w:rFonts w:ascii="Arial" w:hAnsi="Arial" w:cs="Arial"/>
          <w:color w:val="000000" w:themeColor="text1"/>
        </w:rPr>
        <w:t xml:space="preserve"> and</w:t>
      </w:r>
      <w:r w:rsidR="006046A5">
        <w:rPr>
          <w:rFonts w:ascii="Arial" w:hAnsi="Arial" w:cs="Arial"/>
          <w:color w:val="000000" w:themeColor="text1"/>
        </w:rPr>
        <w:t xml:space="preserve"> </w:t>
      </w:r>
      <w:r w:rsidR="00B73E22">
        <w:rPr>
          <w:rFonts w:ascii="Arial" w:hAnsi="Arial" w:cs="Arial"/>
          <w:color w:val="000000" w:themeColor="text1"/>
        </w:rPr>
        <w:t>d</w:t>
      </w:r>
      <w:r w:rsidR="006046A5">
        <w:rPr>
          <w:rFonts w:ascii="Arial" w:hAnsi="Arial" w:cs="Arial"/>
          <w:color w:val="000000" w:themeColor="text1"/>
        </w:rPr>
        <w:t xml:space="preserve">ue to </w:t>
      </w:r>
      <w:r w:rsidR="00B73E22">
        <w:rPr>
          <w:rFonts w:ascii="Arial" w:hAnsi="Arial" w:cs="Arial"/>
          <w:color w:val="000000" w:themeColor="text1"/>
        </w:rPr>
        <w:t>her</w:t>
      </w:r>
      <w:r w:rsidR="006046A5">
        <w:rPr>
          <w:rFonts w:ascii="Arial" w:hAnsi="Arial" w:cs="Arial"/>
          <w:color w:val="000000" w:themeColor="text1"/>
        </w:rPr>
        <w:t xml:space="preserve"> husband not being a foetus in the womb, or considered ‘brain dead’, he is therefore </w:t>
      </w:r>
      <w:r w:rsidR="00015276">
        <w:rPr>
          <w:rFonts w:ascii="Arial" w:hAnsi="Arial" w:cs="Arial"/>
          <w:color w:val="000000" w:themeColor="text1"/>
        </w:rPr>
        <w:t xml:space="preserve">seen as a </w:t>
      </w:r>
      <w:r w:rsidR="006046A5">
        <w:rPr>
          <w:rFonts w:ascii="Arial" w:hAnsi="Arial" w:cs="Arial"/>
          <w:color w:val="000000" w:themeColor="text1"/>
        </w:rPr>
        <w:t xml:space="preserve">person in the eyes of the law. </w:t>
      </w:r>
      <w:r w:rsidR="0037390B">
        <w:rPr>
          <w:rFonts w:ascii="Arial" w:hAnsi="Arial" w:cs="Arial"/>
          <w:color w:val="000000" w:themeColor="text1"/>
        </w:rPr>
        <w:t xml:space="preserve">The mens rea requires the killing to be done with malice, and due to Polly </w:t>
      </w:r>
      <w:r w:rsidR="00686BB2">
        <w:rPr>
          <w:rFonts w:ascii="Arial" w:hAnsi="Arial" w:cs="Arial"/>
          <w:color w:val="000000" w:themeColor="text1"/>
        </w:rPr>
        <w:t xml:space="preserve">smashing </w:t>
      </w:r>
      <w:r w:rsidR="0037390B">
        <w:rPr>
          <w:rFonts w:ascii="Arial" w:hAnsi="Arial" w:cs="Arial"/>
          <w:color w:val="000000" w:themeColor="text1"/>
        </w:rPr>
        <w:t>the ashtray with the intention to harm her husband</w:t>
      </w:r>
      <w:r w:rsidR="00015276">
        <w:rPr>
          <w:rFonts w:ascii="Arial" w:hAnsi="Arial" w:cs="Arial"/>
          <w:color w:val="000000" w:themeColor="text1"/>
        </w:rPr>
        <w:t>,</w:t>
      </w:r>
      <w:r w:rsidR="0037390B">
        <w:rPr>
          <w:rFonts w:ascii="Arial" w:hAnsi="Arial" w:cs="Arial"/>
          <w:color w:val="000000" w:themeColor="text1"/>
        </w:rPr>
        <w:t xml:space="preserve"> she would also meet</w:t>
      </w:r>
      <w:r w:rsidR="00015276">
        <w:rPr>
          <w:rFonts w:ascii="Arial" w:hAnsi="Arial" w:cs="Arial"/>
          <w:color w:val="000000" w:themeColor="text1"/>
        </w:rPr>
        <w:t xml:space="preserve"> this requirement</w:t>
      </w:r>
      <w:r w:rsidR="0037390B">
        <w:rPr>
          <w:rFonts w:ascii="Arial" w:hAnsi="Arial" w:cs="Arial"/>
          <w:color w:val="000000" w:themeColor="text1"/>
        </w:rPr>
        <w:t xml:space="preserve">. Although Polly </w:t>
      </w:r>
      <w:r w:rsidR="00A36029">
        <w:rPr>
          <w:rFonts w:ascii="Arial" w:hAnsi="Arial" w:cs="Arial"/>
          <w:color w:val="000000" w:themeColor="text1"/>
        </w:rPr>
        <w:t xml:space="preserve">may not have had the </w:t>
      </w:r>
      <w:r w:rsidR="0037390B">
        <w:rPr>
          <w:rFonts w:ascii="Arial" w:hAnsi="Arial" w:cs="Arial"/>
          <w:color w:val="000000" w:themeColor="text1"/>
        </w:rPr>
        <w:t>direct intention to kill h</w:t>
      </w:r>
      <w:r w:rsidR="00D95107">
        <w:rPr>
          <w:rFonts w:ascii="Arial" w:hAnsi="Arial" w:cs="Arial"/>
          <w:color w:val="000000" w:themeColor="text1"/>
        </w:rPr>
        <w:t>er</w:t>
      </w:r>
      <w:r w:rsidR="0037390B">
        <w:rPr>
          <w:rFonts w:ascii="Arial" w:hAnsi="Arial" w:cs="Arial"/>
          <w:color w:val="000000" w:themeColor="text1"/>
        </w:rPr>
        <w:t xml:space="preserve"> husband,</w:t>
      </w:r>
      <w:r w:rsidR="00D95107">
        <w:rPr>
          <w:rFonts w:ascii="Arial" w:hAnsi="Arial" w:cs="Arial"/>
          <w:color w:val="000000" w:themeColor="text1"/>
        </w:rPr>
        <w:t xml:space="preserve"> the case of</w:t>
      </w:r>
      <w:r w:rsidR="0037390B">
        <w:rPr>
          <w:rFonts w:ascii="Arial" w:hAnsi="Arial" w:cs="Arial"/>
          <w:color w:val="000000" w:themeColor="text1"/>
        </w:rPr>
        <w:t xml:space="preserve"> R V Wo</w:t>
      </w:r>
      <w:r w:rsidR="00D95107">
        <w:rPr>
          <w:rFonts w:ascii="Arial" w:hAnsi="Arial" w:cs="Arial"/>
          <w:color w:val="000000" w:themeColor="text1"/>
        </w:rPr>
        <w:t xml:space="preserve">ollin </w:t>
      </w:r>
      <w:r w:rsidR="00484CF3">
        <w:rPr>
          <w:rFonts w:ascii="Arial" w:hAnsi="Arial" w:cs="Arial"/>
          <w:color w:val="000000" w:themeColor="text1"/>
        </w:rPr>
        <w:t>[</w:t>
      </w:r>
      <w:r w:rsidR="00D95107">
        <w:rPr>
          <w:rFonts w:ascii="Arial" w:hAnsi="Arial" w:cs="Arial"/>
          <w:color w:val="000000" w:themeColor="text1"/>
        </w:rPr>
        <w:t>1999</w:t>
      </w:r>
      <w:r w:rsidR="00484CF3">
        <w:rPr>
          <w:rFonts w:ascii="Arial" w:hAnsi="Arial" w:cs="Arial"/>
          <w:color w:val="000000" w:themeColor="text1"/>
        </w:rPr>
        <w:t>]</w:t>
      </w:r>
      <w:r w:rsidR="00D95107">
        <w:rPr>
          <w:rFonts w:ascii="Arial" w:hAnsi="Arial" w:cs="Arial"/>
          <w:color w:val="000000" w:themeColor="text1"/>
        </w:rPr>
        <w:t xml:space="preserve"> states that the intent for murder is an intent to kill or cause grievous bodily harm</w:t>
      </w:r>
      <w:r w:rsidR="00015276">
        <w:rPr>
          <w:rFonts w:ascii="Arial" w:hAnsi="Arial" w:cs="Arial"/>
          <w:color w:val="000000" w:themeColor="text1"/>
        </w:rPr>
        <w:t>. Given this,</w:t>
      </w:r>
      <w:r w:rsidR="00D95107">
        <w:rPr>
          <w:rFonts w:ascii="Arial" w:hAnsi="Arial" w:cs="Arial"/>
          <w:color w:val="000000" w:themeColor="text1"/>
        </w:rPr>
        <w:t xml:space="preserve"> Polly would satisfy the intent to cause grievous bodily harm</w:t>
      </w:r>
      <w:r w:rsidR="006046A5">
        <w:rPr>
          <w:rFonts w:ascii="Arial" w:hAnsi="Arial" w:cs="Arial"/>
          <w:color w:val="000000" w:themeColor="text1"/>
        </w:rPr>
        <w:t xml:space="preserve">, and therefore </w:t>
      </w:r>
      <w:r w:rsidR="00015276">
        <w:rPr>
          <w:rFonts w:ascii="Arial" w:hAnsi="Arial" w:cs="Arial"/>
          <w:color w:val="000000" w:themeColor="text1"/>
        </w:rPr>
        <w:t>the</w:t>
      </w:r>
      <w:r w:rsidR="006046A5">
        <w:rPr>
          <w:rFonts w:ascii="Arial" w:hAnsi="Arial" w:cs="Arial"/>
          <w:color w:val="000000" w:themeColor="text1"/>
        </w:rPr>
        <w:t xml:space="preserve"> indirect intention of murder</w:t>
      </w:r>
      <w:r w:rsidR="00D95107">
        <w:rPr>
          <w:rFonts w:ascii="Arial" w:hAnsi="Arial" w:cs="Arial"/>
          <w:color w:val="000000" w:themeColor="text1"/>
        </w:rPr>
        <w:t xml:space="preserve">. </w:t>
      </w:r>
    </w:p>
    <w:p w14:paraId="3F020FE8" w14:textId="4D29037C" w:rsidR="00A00748" w:rsidRDefault="00A00748" w:rsidP="0037390B">
      <w:pPr>
        <w:spacing w:line="360" w:lineRule="auto"/>
        <w:rPr>
          <w:rFonts w:ascii="Arial" w:hAnsi="Arial" w:cs="Arial"/>
          <w:color w:val="FF0000"/>
        </w:rPr>
      </w:pPr>
    </w:p>
    <w:p w14:paraId="53C2455B" w14:textId="77777777" w:rsidR="00857816" w:rsidRDefault="00857816" w:rsidP="00857816">
      <w:pPr>
        <w:spacing w:line="360" w:lineRule="auto"/>
        <w:rPr>
          <w:rFonts w:ascii="Arial" w:hAnsi="Arial" w:cs="Arial"/>
          <w:color w:val="000000" w:themeColor="text1"/>
        </w:rPr>
      </w:pPr>
    </w:p>
    <w:p w14:paraId="1F3129C4" w14:textId="61D4E7BE" w:rsidR="007F63F2" w:rsidRPr="006046A5" w:rsidRDefault="00C21664" w:rsidP="006046A5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lastRenderedPageBreak/>
        <w:t>However, t</w:t>
      </w:r>
      <w:r w:rsidR="00857816">
        <w:rPr>
          <w:rFonts w:ascii="Arial" w:hAnsi="Arial" w:cs="Arial"/>
          <w:color w:val="000000" w:themeColor="text1"/>
        </w:rPr>
        <w:t>here are possible defences for Polly, which could affect her liability</w:t>
      </w:r>
      <w:r w:rsidR="00AC104F">
        <w:rPr>
          <w:rFonts w:ascii="Arial" w:hAnsi="Arial" w:cs="Arial"/>
          <w:color w:val="000000" w:themeColor="text1"/>
        </w:rPr>
        <w:t>,</w:t>
      </w:r>
      <w:r w:rsidR="00857816">
        <w:rPr>
          <w:rFonts w:ascii="Arial" w:hAnsi="Arial" w:cs="Arial"/>
          <w:color w:val="000000" w:themeColor="text1"/>
        </w:rPr>
        <w:t xml:space="preserve"> </w:t>
      </w:r>
      <w:r w:rsidR="00AC104F">
        <w:rPr>
          <w:rFonts w:ascii="Arial" w:hAnsi="Arial" w:cs="Arial"/>
          <w:color w:val="000000" w:themeColor="text1"/>
        </w:rPr>
        <w:t xml:space="preserve">such as </w:t>
      </w:r>
      <w:r w:rsidR="00857816">
        <w:rPr>
          <w:rFonts w:ascii="Arial" w:hAnsi="Arial" w:cs="Arial"/>
          <w:color w:val="000000" w:themeColor="text1"/>
        </w:rPr>
        <w:t xml:space="preserve">diminished responsibility, which stands </w:t>
      </w:r>
      <w:r w:rsidR="00AC104F">
        <w:rPr>
          <w:rFonts w:ascii="Arial" w:hAnsi="Arial" w:cs="Arial"/>
          <w:color w:val="000000" w:themeColor="text1"/>
        </w:rPr>
        <w:t>as</w:t>
      </w:r>
      <w:r w:rsidR="00857816">
        <w:rPr>
          <w:rFonts w:ascii="Arial" w:hAnsi="Arial" w:cs="Arial"/>
          <w:color w:val="000000" w:themeColor="text1"/>
        </w:rPr>
        <w:t xml:space="preserve"> a partial defence to murder, and if successful would lower Polly’s </w:t>
      </w:r>
      <w:r w:rsidR="006E571A">
        <w:rPr>
          <w:rFonts w:ascii="Arial" w:hAnsi="Arial" w:cs="Arial"/>
          <w:color w:val="000000" w:themeColor="text1"/>
        </w:rPr>
        <w:t xml:space="preserve">charge </w:t>
      </w:r>
      <w:r w:rsidR="00857816">
        <w:rPr>
          <w:rFonts w:ascii="Arial" w:hAnsi="Arial" w:cs="Arial"/>
          <w:color w:val="000000" w:themeColor="text1"/>
        </w:rPr>
        <w:t>to</w:t>
      </w:r>
      <w:r w:rsidR="00F237A3">
        <w:rPr>
          <w:rFonts w:ascii="Arial" w:hAnsi="Arial" w:cs="Arial"/>
          <w:color w:val="000000" w:themeColor="text1"/>
        </w:rPr>
        <w:t xml:space="preserve"> voluntary</w:t>
      </w:r>
      <w:r w:rsidR="00857816">
        <w:rPr>
          <w:rFonts w:ascii="Arial" w:hAnsi="Arial" w:cs="Arial"/>
          <w:color w:val="000000" w:themeColor="text1"/>
        </w:rPr>
        <w:t xml:space="preserve"> manslaughter. </w:t>
      </w:r>
      <w:r w:rsidR="00933435">
        <w:rPr>
          <w:rFonts w:ascii="Arial" w:hAnsi="Arial" w:cs="Arial"/>
          <w:color w:val="000000" w:themeColor="text1"/>
        </w:rPr>
        <w:t xml:space="preserve">The </w:t>
      </w:r>
      <w:r w:rsidR="00857816">
        <w:rPr>
          <w:rFonts w:ascii="Arial" w:hAnsi="Arial" w:cs="Arial"/>
          <w:color w:val="000000" w:themeColor="text1"/>
        </w:rPr>
        <w:t>defence</w:t>
      </w:r>
      <w:r w:rsidR="00933435">
        <w:rPr>
          <w:rFonts w:ascii="Arial" w:hAnsi="Arial" w:cs="Arial"/>
          <w:color w:val="000000" w:themeColor="text1"/>
        </w:rPr>
        <w:t xml:space="preserve"> is possible</w:t>
      </w:r>
      <w:r w:rsidR="00857816">
        <w:rPr>
          <w:rFonts w:ascii="Arial" w:hAnsi="Arial" w:cs="Arial"/>
          <w:color w:val="000000" w:themeColor="text1"/>
        </w:rPr>
        <w:t xml:space="preserve"> </w:t>
      </w:r>
      <w:r w:rsidR="00933435">
        <w:rPr>
          <w:rFonts w:ascii="Arial" w:hAnsi="Arial" w:cs="Arial"/>
          <w:color w:val="000000" w:themeColor="text1"/>
        </w:rPr>
        <w:t xml:space="preserve">as </w:t>
      </w:r>
      <w:r w:rsidR="00857816">
        <w:rPr>
          <w:rFonts w:ascii="Arial" w:hAnsi="Arial" w:cs="Arial"/>
          <w:color w:val="000000" w:themeColor="text1"/>
        </w:rPr>
        <w:t>Polly suffer</w:t>
      </w:r>
      <w:r w:rsidR="00933435">
        <w:rPr>
          <w:rFonts w:ascii="Arial" w:hAnsi="Arial" w:cs="Arial"/>
          <w:color w:val="000000" w:themeColor="text1"/>
        </w:rPr>
        <w:t>s</w:t>
      </w:r>
      <w:r w:rsidR="00857816">
        <w:rPr>
          <w:rFonts w:ascii="Arial" w:hAnsi="Arial" w:cs="Arial"/>
          <w:color w:val="000000" w:themeColor="text1"/>
        </w:rPr>
        <w:t xml:space="preserve"> </w:t>
      </w:r>
      <w:r w:rsidR="00933435">
        <w:rPr>
          <w:rFonts w:ascii="Arial" w:hAnsi="Arial" w:cs="Arial"/>
          <w:color w:val="000000" w:themeColor="text1"/>
        </w:rPr>
        <w:t>from Schizophrenia and t</w:t>
      </w:r>
      <w:r w:rsidR="006046A5">
        <w:rPr>
          <w:rFonts w:ascii="Arial" w:hAnsi="Arial" w:cs="Arial"/>
          <w:color w:val="000000" w:themeColor="text1"/>
        </w:rPr>
        <w:t>he definition of diminished responsibility is stated in section 2 of the Homicide Act [1957] as</w:t>
      </w:r>
      <w:r w:rsidR="00933435">
        <w:rPr>
          <w:rFonts w:ascii="Arial" w:hAnsi="Arial" w:cs="Arial"/>
          <w:color w:val="000000" w:themeColor="text1"/>
        </w:rPr>
        <w:t>;</w:t>
      </w:r>
      <w:r w:rsidR="006046A5">
        <w:rPr>
          <w:rFonts w:ascii="Arial" w:hAnsi="Arial" w:cs="Arial"/>
          <w:color w:val="000000" w:themeColor="text1"/>
        </w:rPr>
        <w:t xml:space="preserve"> </w:t>
      </w:r>
      <w:r w:rsidR="00933435">
        <w:rPr>
          <w:rFonts w:ascii="Arial" w:hAnsi="Arial" w:cs="Arial"/>
          <w:color w:val="000000" w:themeColor="text1"/>
        </w:rPr>
        <w:t>“</w:t>
      </w:r>
      <w:r w:rsidR="00933435">
        <w:rPr>
          <w:rStyle w:val="legsubstitution"/>
          <w:rFonts w:ascii="Arial" w:hAnsi="Arial" w:cs="Arial"/>
          <w:color w:val="000000"/>
        </w:rPr>
        <w:t>a</w:t>
      </w:r>
      <w:r w:rsidR="006046A5" w:rsidRPr="006046A5">
        <w:rPr>
          <w:rStyle w:val="legsubstitution"/>
          <w:rFonts w:ascii="Arial" w:hAnsi="Arial" w:cs="Arial"/>
          <w:color w:val="000000"/>
        </w:rPr>
        <w:t xml:space="preserve"> person who kills or is a party to the killing of another is not to be convicted of murder if D was suffering from an abnormality of mental functioning which</w:t>
      </w:r>
      <w:r w:rsidR="006046A5">
        <w:rPr>
          <w:rStyle w:val="legsubstitution"/>
          <w:rFonts w:ascii="Arial" w:hAnsi="Arial" w:cs="Arial"/>
          <w:color w:val="000000"/>
        </w:rPr>
        <w:t xml:space="preserve"> </w:t>
      </w:r>
      <w:r w:rsidR="00933435">
        <w:rPr>
          <w:rStyle w:val="legsubstitution"/>
          <w:rFonts w:ascii="Arial" w:hAnsi="Arial" w:cs="Arial"/>
          <w:color w:val="000000"/>
        </w:rPr>
        <w:t xml:space="preserve">- </w:t>
      </w:r>
      <w:r w:rsidR="006046A5" w:rsidRPr="006046A5">
        <w:rPr>
          <w:rStyle w:val="legsubstitution"/>
          <w:rFonts w:ascii="Arial" w:hAnsi="Arial" w:cs="Arial"/>
          <w:color w:val="000000"/>
        </w:rPr>
        <w:t>(a)arose from a recognised medical condition,</w:t>
      </w:r>
      <w:r w:rsidR="006046A5">
        <w:rPr>
          <w:rFonts w:ascii="Arial" w:hAnsi="Arial" w:cs="Arial"/>
          <w:color w:val="000000"/>
        </w:rPr>
        <w:t xml:space="preserve"> </w:t>
      </w:r>
      <w:r w:rsidR="006046A5" w:rsidRPr="006046A5">
        <w:rPr>
          <w:rStyle w:val="legsubstitution"/>
          <w:rFonts w:ascii="Arial" w:hAnsi="Arial" w:cs="Arial"/>
          <w:color w:val="000000"/>
        </w:rPr>
        <w:t>(b)substantially impaired D's ability to do one or more of the things mentioned in subsection (1A), an</w:t>
      </w:r>
      <w:r w:rsidR="006046A5">
        <w:rPr>
          <w:rStyle w:val="legsubstitution"/>
          <w:rFonts w:ascii="Arial" w:hAnsi="Arial" w:cs="Arial"/>
          <w:color w:val="000000"/>
        </w:rPr>
        <w:t xml:space="preserve">d </w:t>
      </w:r>
      <w:r w:rsidR="006046A5" w:rsidRPr="006046A5">
        <w:rPr>
          <w:rStyle w:val="legsubstitution"/>
          <w:rFonts w:ascii="Arial" w:hAnsi="Arial" w:cs="Arial"/>
          <w:color w:val="000000"/>
        </w:rPr>
        <w:t>(c)provides an explanation for D's acts and omissions in doing or being a party to the killing.</w:t>
      </w:r>
      <w:r w:rsidR="006046A5">
        <w:rPr>
          <w:rFonts w:ascii="Arial" w:hAnsi="Arial" w:cs="Arial"/>
          <w:color w:val="000000"/>
        </w:rPr>
        <w:t xml:space="preserve"> </w:t>
      </w:r>
      <w:r w:rsidR="006046A5" w:rsidRPr="006046A5">
        <w:rPr>
          <w:rStyle w:val="legsubstitution"/>
          <w:rFonts w:ascii="Arial" w:hAnsi="Arial" w:cs="Arial"/>
          <w:color w:val="000000"/>
        </w:rPr>
        <w:t>(1</w:t>
      </w:r>
      <w:r w:rsidR="006046A5" w:rsidRPr="006046A5">
        <w:rPr>
          <w:rStyle w:val="legsubstitution"/>
          <w:rFonts w:ascii="Arial" w:hAnsi="Arial" w:cs="Arial"/>
          <w:color w:val="000000"/>
        </w:rPr>
        <w:t>A) Those</w:t>
      </w:r>
      <w:r w:rsidR="006046A5" w:rsidRPr="006046A5">
        <w:rPr>
          <w:rStyle w:val="legsubstitution"/>
          <w:rFonts w:ascii="Arial" w:hAnsi="Arial" w:cs="Arial"/>
          <w:color w:val="000000"/>
        </w:rPr>
        <w:t xml:space="preserve"> things are</w:t>
      </w:r>
      <w:r w:rsidR="00933435">
        <w:rPr>
          <w:rStyle w:val="legsubstitution"/>
          <w:rFonts w:ascii="Arial" w:hAnsi="Arial" w:cs="Arial"/>
          <w:color w:val="000000"/>
        </w:rPr>
        <w:t xml:space="preserve">- </w:t>
      </w:r>
      <w:r w:rsidR="006046A5">
        <w:rPr>
          <w:rFonts w:ascii="Arial" w:hAnsi="Arial" w:cs="Arial"/>
          <w:color w:val="000000"/>
        </w:rPr>
        <w:t xml:space="preserve"> </w:t>
      </w:r>
      <w:r w:rsidR="006046A5" w:rsidRPr="006046A5">
        <w:rPr>
          <w:rStyle w:val="legsubstitution"/>
          <w:rFonts w:ascii="Arial" w:hAnsi="Arial" w:cs="Arial"/>
          <w:color w:val="000000"/>
        </w:rPr>
        <w:t>(a)to understand the nature of D's conduct;</w:t>
      </w:r>
      <w:r w:rsidR="006046A5">
        <w:rPr>
          <w:rFonts w:ascii="Arial" w:hAnsi="Arial" w:cs="Arial"/>
          <w:color w:val="000000"/>
        </w:rPr>
        <w:t xml:space="preserve"> </w:t>
      </w:r>
      <w:r w:rsidR="006046A5" w:rsidRPr="006046A5">
        <w:rPr>
          <w:rStyle w:val="legsubstitution"/>
          <w:rFonts w:ascii="Arial" w:hAnsi="Arial" w:cs="Arial"/>
          <w:color w:val="000000"/>
        </w:rPr>
        <w:t>(b)to form a rational judgment;</w:t>
      </w:r>
      <w:r w:rsidR="006046A5">
        <w:rPr>
          <w:rFonts w:ascii="Arial" w:hAnsi="Arial" w:cs="Arial"/>
          <w:color w:val="000000"/>
        </w:rPr>
        <w:t xml:space="preserve"> </w:t>
      </w:r>
      <w:r w:rsidR="006046A5" w:rsidRPr="006046A5">
        <w:rPr>
          <w:rStyle w:val="legsubstitution"/>
          <w:rFonts w:ascii="Arial" w:hAnsi="Arial" w:cs="Arial"/>
          <w:color w:val="000000"/>
        </w:rPr>
        <w:t>(c)to exercise self-control</w:t>
      </w:r>
      <w:r w:rsidR="00933435">
        <w:rPr>
          <w:rStyle w:val="legsubstitution"/>
          <w:rFonts w:ascii="Arial" w:hAnsi="Arial" w:cs="Arial"/>
          <w:color w:val="000000"/>
        </w:rPr>
        <w:t>”</w:t>
      </w:r>
      <w:r w:rsidR="006046A5" w:rsidRPr="006046A5">
        <w:rPr>
          <w:rStyle w:val="legsubstitution"/>
          <w:rFonts w:ascii="Arial" w:hAnsi="Arial" w:cs="Arial"/>
          <w:color w:val="000000"/>
        </w:rPr>
        <w:t>.</w:t>
      </w:r>
      <w:r w:rsidR="006046A5">
        <w:rPr>
          <w:rStyle w:val="legsubstitution"/>
          <w:rFonts w:ascii="Arial" w:hAnsi="Arial" w:cs="Arial"/>
          <w:color w:val="000000"/>
        </w:rPr>
        <w:t xml:space="preserve"> </w:t>
      </w:r>
      <w:r w:rsidR="00933435">
        <w:rPr>
          <w:rFonts w:ascii="Arial" w:hAnsi="Arial" w:cs="Arial"/>
          <w:color w:val="000000" w:themeColor="text1"/>
        </w:rPr>
        <w:t>F</w:t>
      </w:r>
      <w:r w:rsidR="00857816">
        <w:rPr>
          <w:rFonts w:ascii="Arial" w:hAnsi="Arial" w:cs="Arial"/>
          <w:color w:val="000000" w:themeColor="text1"/>
        </w:rPr>
        <w:t>or the defence of diminished responsibility to be successful</w:t>
      </w:r>
      <w:r w:rsidR="00933435">
        <w:rPr>
          <w:rFonts w:ascii="Arial" w:hAnsi="Arial" w:cs="Arial"/>
          <w:color w:val="000000" w:themeColor="text1"/>
        </w:rPr>
        <w:t>,</w:t>
      </w:r>
      <w:r w:rsidR="00857816">
        <w:rPr>
          <w:rFonts w:ascii="Arial" w:hAnsi="Arial" w:cs="Arial"/>
          <w:color w:val="000000" w:themeColor="text1"/>
        </w:rPr>
        <w:t xml:space="preserve"> the abnormality of the mind must arise from a recognised medical condition.  As Polly suffers with </w:t>
      </w:r>
      <w:r w:rsidR="00933435">
        <w:rPr>
          <w:rFonts w:ascii="Arial" w:hAnsi="Arial" w:cs="Arial"/>
          <w:color w:val="000000" w:themeColor="text1"/>
        </w:rPr>
        <w:t>Schizophrenia</w:t>
      </w:r>
      <w:r w:rsidR="00857816">
        <w:rPr>
          <w:rFonts w:ascii="Arial" w:hAnsi="Arial" w:cs="Arial"/>
          <w:color w:val="000000" w:themeColor="text1"/>
        </w:rPr>
        <w:t xml:space="preserve">, this would </w:t>
      </w:r>
      <w:r w:rsidR="00923D7E">
        <w:rPr>
          <w:rFonts w:ascii="Arial" w:hAnsi="Arial" w:cs="Arial"/>
          <w:color w:val="000000" w:themeColor="text1"/>
        </w:rPr>
        <w:t>satisfy the requirement, assuming that Polly is able to provide</w:t>
      </w:r>
      <w:r w:rsidR="006E571A">
        <w:rPr>
          <w:rFonts w:ascii="Arial" w:hAnsi="Arial" w:cs="Arial"/>
          <w:color w:val="000000" w:themeColor="text1"/>
        </w:rPr>
        <w:t xml:space="preserve"> expert </w:t>
      </w:r>
      <w:r w:rsidR="00923D7E">
        <w:rPr>
          <w:rFonts w:ascii="Arial" w:hAnsi="Arial" w:cs="Arial"/>
          <w:color w:val="000000" w:themeColor="text1"/>
        </w:rPr>
        <w:t xml:space="preserve">evidence of her diagnosis. </w:t>
      </w:r>
      <w:r w:rsidR="00933435">
        <w:rPr>
          <w:rFonts w:ascii="Arial" w:hAnsi="Arial" w:cs="Arial"/>
          <w:color w:val="000000" w:themeColor="text1"/>
        </w:rPr>
        <w:t xml:space="preserve">Another </w:t>
      </w:r>
      <w:r w:rsidR="00A76A17">
        <w:rPr>
          <w:rFonts w:ascii="Arial" w:hAnsi="Arial" w:cs="Arial"/>
          <w:color w:val="000000" w:themeColor="text1"/>
        </w:rPr>
        <w:t xml:space="preserve">requirement for the defence is that the medical condition must provide an explanation for the </w:t>
      </w:r>
      <w:r w:rsidR="007F3692">
        <w:rPr>
          <w:rFonts w:ascii="Arial" w:hAnsi="Arial" w:cs="Arial"/>
          <w:color w:val="000000" w:themeColor="text1"/>
        </w:rPr>
        <w:t>defendant’s</w:t>
      </w:r>
      <w:r w:rsidR="00A76A17">
        <w:rPr>
          <w:rFonts w:ascii="Arial" w:hAnsi="Arial" w:cs="Arial"/>
          <w:color w:val="000000" w:themeColor="text1"/>
        </w:rPr>
        <w:t xml:space="preserve"> actions</w:t>
      </w:r>
      <w:r w:rsidR="007F3692">
        <w:rPr>
          <w:rFonts w:ascii="Arial" w:hAnsi="Arial" w:cs="Arial"/>
          <w:color w:val="000000" w:themeColor="text1"/>
        </w:rPr>
        <w:t xml:space="preserve">, the </w:t>
      </w:r>
      <w:r w:rsidR="00933435">
        <w:rPr>
          <w:rFonts w:ascii="Arial" w:hAnsi="Arial" w:cs="Arial"/>
          <w:color w:val="000000" w:themeColor="text1"/>
        </w:rPr>
        <w:t xml:space="preserve">case </w:t>
      </w:r>
      <w:r w:rsidR="007F3692">
        <w:rPr>
          <w:rFonts w:ascii="Arial" w:hAnsi="Arial" w:cs="Arial"/>
          <w:color w:val="000000" w:themeColor="text1"/>
        </w:rPr>
        <w:t>of</w:t>
      </w:r>
      <w:r w:rsidR="00933435">
        <w:rPr>
          <w:rFonts w:ascii="Arial" w:hAnsi="Arial" w:cs="Arial"/>
          <w:color w:val="000000" w:themeColor="text1"/>
        </w:rPr>
        <w:t xml:space="preserve"> </w:t>
      </w:r>
      <w:r w:rsidR="00507757">
        <w:rPr>
          <w:rFonts w:ascii="Arial" w:hAnsi="Arial" w:cs="Arial"/>
          <w:color w:val="000000" w:themeColor="text1"/>
        </w:rPr>
        <w:t xml:space="preserve">R v Moyle </w:t>
      </w:r>
      <w:r w:rsidR="00484CF3">
        <w:rPr>
          <w:rFonts w:ascii="Arial" w:hAnsi="Arial" w:cs="Arial"/>
          <w:color w:val="000000" w:themeColor="text1"/>
        </w:rPr>
        <w:t>[</w:t>
      </w:r>
      <w:r w:rsidR="00507757">
        <w:rPr>
          <w:rFonts w:ascii="Arial" w:hAnsi="Arial" w:cs="Arial"/>
          <w:color w:val="000000" w:themeColor="text1"/>
        </w:rPr>
        <w:t>2008</w:t>
      </w:r>
      <w:r w:rsidR="00484CF3">
        <w:rPr>
          <w:rFonts w:ascii="Arial" w:hAnsi="Arial" w:cs="Arial"/>
          <w:color w:val="000000" w:themeColor="text1"/>
        </w:rPr>
        <w:t>]</w:t>
      </w:r>
      <w:r w:rsidR="00507757">
        <w:rPr>
          <w:rFonts w:ascii="Arial" w:hAnsi="Arial" w:cs="Arial"/>
          <w:color w:val="000000" w:themeColor="text1"/>
        </w:rPr>
        <w:t xml:space="preserve"> </w:t>
      </w:r>
      <w:r w:rsidR="007F3692">
        <w:rPr>
          <w:rFonts w:ascii="Arial" w:hAnsi="Arial" w:cs="Arial"/>
          <w:color w:val="000000" w:themeColor="text1"/>
        </w:rPr>
        <w:t>demonstrated that individual</w:t>
      </w:r>
      <w:r w:rsidR="006E571A">
        <w:rPr>
          <w:rFonts w:ascii="Arial" w:hAnsi="Arial" w:cs="Arial"/>
          <w:color w:val="000000" w:themeColor="text1"/>
        </w:rPr>
        <w:t>s</w:t>
      </w:r>
      <w:r w:rsidR="007F3692">
        <w:rPr>
          <w:rFonts w:ascii="Arial" w:hAnsi="Arial" w:cs="Arial"/>
          <w:color w:val="000000" w:themeColor="text1"/>
        </w:rPr>
        <w:t xml:space="preserve"> suffering with </w:t>
      </w:r>
      <w:r w:rsidR="00933435">
        <w:rPr>
          <w:rFonts w:ascii="Arial" w:hAnsi="Arial" w:cs="Arial"/>
          <w:color w:val="000000" w:themeColor="text1"/>
        </w:rPr>
        <w:t>Schizophrenia</w:t>
      </w:r>
      <w:r w:rsidR="007F3692">
        <w:rPr>
          <w:rFonts w:ascii="Arial" w:hAnsi="Arial" w:cs="Arial"/>
          <w:color w:val="000000" w:themeColor="text1"/>
        </w:rPr>
        <w:t xml:space="preserve"> have a significantly reduced ability to deal with stressful situations, </w:t>
      </w:r>
      <w:r w:rsidR="009F645F">
        <w:rPr>
          <w:rFonts w:ascii="Arial" w:hAnsi="Arial" w:cs="Arial"/>
          <w:color w:val="000000" w:themeColor="text1"/>
        </w:rPr>
        <w:t xml:space="preserve">and as the </w:t>
      </w:r>
      <w:r w:rsidR="00933435">
        <w:rPr>
          <w:rFonts w:ascii="Arial" w:hAnsi="Arial" w:cs="Arial"/>
          <w:color w:val="000000" w:themeColor="text1"/>
        </w:rPr>
        <w:t>killing of Polly’s husband took place after she received the news</w:t>
      </w:r>
      <w:r w:rsidR="006E571A">
        <w:rPr>
          <w:rFonts w:ascii="Arial" w:hAnsi="Arial" w:cs="Arial"/>
          <w:color w:val="000000" w:themeColor="text1"/>
        </w:rPr>
        <w:t xml:space="preserve"> of his affair</w:t>
      </w:r>
      <w:r w:rsidR="004F1A99">
        <w:rPr>
          <w:rFonts w:ascii="Arial" w:hAnsi="Arial" w:cs="Arial"/>
          <w:color w:val="000000" w:themeColor="text1"/>
        </w:rPr>
        <w:t>, it</w:t>
      </w:r>
      <w:r w:rsidR="00120F62">
        <w:rPr>
          <w:rFonts w:ascii="Arial" w:hAnsi="Arial" w:cs="Arial"/>
          <w:color w:val="000000" w:themeColor="text1"/>
        </w:rPr>
        <w:t xml:space="preserve"> could hold an explanation for an abnormal response from Poll</w:t>
      </w:r>
      <w:r w:rsidR="00594348">
        <w:rPr>
          <w:rFonts w:ascii="Arial" w:hAnsi="Arial" w:cs="Arial"/>
          <w:color w:val="000000" w:themeColor="text1"/>
        </w:rPr>
        <w:t>y</w:t>
      </w:r>
      <w:r w:rsidR="004F1A99">
        <w:rPr>
          <w:rFonts w:ascii="Arial" w:hAnsi="Arial" w:cs="Arial"/>
          <w:color w:val="000000" w:themeColor="text1"/>
        </w:rPr>
        <w:t>.</w:t>
      </w:r>
      <w:r w:rsidR="00120F62">
        <w:rPr>
          <w:rFonts w:ascii="Arial" w:hAnsi="Arial" w:cs="Arial"/>
          <w:color w:val="000000" w:themeColor="text1"/>
        </w:rPr>
        <w:t xml:space="preserve"> </w:t>
      </w:r>
      <w:r w:rsidR="004F1A99">
        <w:rPr>
          <w:rFonts w:ascii="Arial" w:hAnsi="Arial" w:cs="Arial"/>
          <w:color w:val="000000" w:themeColor="text1"/>
        </w:rPr>
        <w:t>However,</w:t>
      </w:r>
      <w:r w:rsidR="00120F62">
        <w:rPr>
          <w:rFonts w:ascii="Arial" w:hAnsi="Arial" w:cs="Arial"/>
          <w:color w:val="000000" w:themeColor="text1"/>
        </w:rPr>
        <w:t xml:space="preserve"> it can be argued that a reduced ability does not defend her actions</w:t>
      </w:r>
      <w:r w:rsidR="00594348">
        <w:rPr>
          <w:rFonts w:ascii="Arial" w:hAnsi="Arial" w:cs="Arial"/>
          <w:color w:val="000000" w:themeColor="text1"/>
        </w:rPr>
        <w:t xml:space="preserve"> in killing</w:t>
      </w:r>
      <w:r w:rsidR="00860E4D">
        <w:rPr>
          <w:rFonts w:ascii="Arial" w:hAnsi="Arial" w:cs="Arial"/>
          <w:color w:val="000000" w:themeColor="text1"/>
        </w:rPr>
        <w:t>,</w:t>
      </w:r>
      <w:r w:rsidR="00857FAE">
        <w:rPr>
          <w:rFonts w:ascii="Arial" w:hAnsi="Arial" w:cs="Arial"/>
          <w:color w:val="000000" w:themeColor="text1"/>
        </w:rPr>
        <w:t xml:space="preserve"> as</w:t>
      </w:r>
      <w:r w:rsidR="00860E4D">
        <w:rPr>
          <w:rFonts w:ascii="Arial" w:hAnsi="Arial" w:cs="Arial"/>
          <w:color w:val="000000" w:themeColor="text1"/>
        </w:rPr>
        <w:t xml:space="preserve"> such a situation could lead</w:t>
      </w:r>
      <w:r w:rsidR="00857FAE">
        <w:rPr>
          <w:rFonts w:ascii="Arial" w:hAnsi="Arial" w:cs="Arial"/>
          <w:color w:val="000000" w:themeColor="text1"/>
        </w:rPr>
        <w:t xml:space="preserve"> a person without this diagnosis</w:t>
      </w:r>
      <w:r w:rsidR="00860E4D">
        <w:rPr>
          <w:rFonts w:ascii="Arial" w:hAnsi="Arial" w:cs="Arial"/>
          <w:color w:val="000000" w:themeColor="text1"/>
        </w:rPr>
        <w:t xml:space="preserve"> to </w:t>
      </w:r>
      <w:r w:rsidR="00857FAE">
        <w:rPr>
          <w:rFonts w:ascii="Arial" w:hAnsi="Arial" w:cs="Arial"/>
          <w:color w:val="000000" w:themeColor="text1"/>
        </w:rPr>
        <w:t>act in a similar way</w:t>
      </w:r>
      <w:r w:rsidR="007F63F2">
        <w:rPr>
          <w:rFonts w:ascii="Arial" w:hAnsi="Arial" w:cs="Arial"/>
          <w:color w:val="000000" w:themeColor="text1"/>
        </w:rPr>
        <w:t xml:space="preserve">, therefore Polly’s </w:t>
      </w:r>
      <w:r w:rsidR="00933435">
        <w:rPr>
          <w:rFonts w:ascii="Arial" w:hAnsi="Arial" w:cs="Arial"/>
          <w:color w:val="000000" w:themeColor="text1"/>
        </w:rPr>
        <w:t>Schizophrenia</w:t>
      </w:r>
      <w:r w:rsidR="007F63F2">
        <w:rPr>
          <w:rFonts w:ascii="Arial" w:hAnsi="Arial" w:cs="Arial"/>
          <w:color w:val="000000" w:themeColor="text1"/>
        </w:rPr>
        <w:t xml:space="preserve"> </w:t>
      </w:r>
      <w:r w:rsidR="00860E4D">
        <w:rPr>
          <w:rFonts w:ascii="Arial" w:hAnsi="Arial" w:cs="Arial"/>
          <w:color w:val="000000" w:themeColor="text1"/>
        </w:rPr>
        <w:t xml:space="preserve">may not stand </w:t>
      </w:r>
      <w:r w:rsidR="007F63F2">
        <w:rPr>
          <w:rFonts w:ascii="Arial" w:hAnsi="Arial" w:cs="Arial"/>
          <w:color w:val="000000" w:themeColor="text1"/>
        </w:rPr>
        <w:t xml:space="preserve">as a substantial explanation for her </w:t>
      </w:r>
      <w:r w:rsidR="0063201C">
        <w:rPr>
          <w:rFonts w:ascii="Arial" w:hAnsi="Arial" w:cs="Arial"/>
          <w:color w:val="000000" w:themeColor="text1"/>
        </w:rPr>
        <w:t>behaviour. Additionally</w:t>
      </w:r>
      <w:r w:rsidR="00817962">
        <w:rPr>
          <w:rFonts w:ascii="Arial" w:hAnsi="Arial" w:cs="Arial"/>
          <w:color w:val="000000" w:themeColor="text1"/>
        </w:rPr>
        <w:t xml:space="preserve">, the case of R </w:t>
      </w:r>
      <w:r w:rsidR="006E571A">
        <w:rPr>
          <w:rFonts w:ascii="Arial" w:hAnsi="Arial" w:cs="Arial"/>
          <w:color w:val="000000" w:themeColor="text1"/>
        </w:rPr>
        <w:t>v</w:t>
      </w:r>
      <w:r w:rsidR="00817962">
        <w:rPr>
          <w:rFonts w:ascii="Arial" w:hAnsi="Arial" w:cs="Arial"/>
          <w:color w:val="000000" w:themeColor="text1"/>
        </w:rPr>
        <w:t xml:space="preserve"> Moyle </w:t>
      </w:r>
      <w:r w:rsidR="00484CF3">
        <w:rPr>
          <w:rFonts w:ascii="Arial" w:hAnsi="Arial" w:cs="Arial"/>
          <w:color w:val="000000" w:themeColor="text1"/>
        </w:rPr>
        <w:t>[</w:t>
      </w:r>
      <w:r w:rsidR="00817962">
        <w:rPr>
          <w:rFonts w:ascii="Arial" w:hAnsi="Arial" w:cs="Arial"/>
          <w:color w:val="000000" w:themeColor="text1"/>
        </w:rPr>
        <w:t>2008</w:t>
      </w:r>
      <w:r w:rsidR="00484CF3">
        <w:rPr>
          <w:rFonts w:ascii="Arial" w:hAnsi="Arial" w:cs="Arial"/>
          <w:color w:val="000000" w:themeColor="text1"/>
        </w:rPr>
        <w:t xml:space="preserve">] </w:t>
      </w:r>
      <w:r w:rsidR="00817962">
        <w:rPr>
          <w:rFonts w:ascii="Arial" w:hAnsi="Arial" w:cs="Arial"/>
          <w:color w:val="000000" w:themeColor="text1"/>
        </w:rPr>
        <w:t xml:space="preserve">explained that the consumption of alcohol can heighten symptoms of </w:t>
      </w:r>
      <w:r w:rsidR="00933435">
        <w:rPr>
          <w:rFonts w:ascii="Arial" w:hAnsi="Arial" w:cs="Arial"/>
          <w:color w:val="000000" w:themeColor="text1"/>
        </w:rPr>
        <w:t>Schizophrenia</w:t>
      </w:r>
      <w:r w:rsidR="00817962">
        <w:rPr>
          <w:rFonts w:ascii="Arial" w:hAnsi="Arial" w:cs="Arial"/>
          <w:color w:val="000000" w:themeColor="text1"/>
        </w:rPr>
        <w:t xml:space="preserve">, </w:t>
      </w:r>
      <w:r w:rsidR="0063201C">
        <w:rPr>
          <w:rFonts w:ascii="Arial" w:hAnsi="Arial" w:cs="Arial"/>
          <w:color w:val="000000" w:themeColor="text1"/>
        </w:rPr>
        <w:t>implying</w:t>
      </w:r>
      <w:r w:rsidR="00817962">
        <w:rPr>
          <w:rFonts w:ascii="Arial" w:hAnsi="Arial" w:cs="Arial"/>
          <w:color w:val="000000" w:themeColor="text1"/>
        </w:rPr>
        <w:t xml:space="preserve"> that Polly may have increasingly struggled with</w:t>
      </w:r>
      <w:r w:rsidR="0063201C">
        <w:rPr>
          <w:rFonts w:ascii="Arial" w:hAnsi="Arial" w:cs="Arial"/>
          <w:color w:val="000000" w:themeColor="text1"/>
        </w:rPr>
        <w:t xml:space="preserve"> her husband’s confession</w:t>
      </w:r>
      <w:r w:rsidR="00817962">
        <w:rPr>
          <w:rFonts w:ascii="Arial" w:hAnsi="Arial" w:cs="Arial"/>
          <w:color w:val="000000" w:themeColor="text1"/>
        </w:rPr>
        <w:t xml:space="preserve">. </w:t>
      </w:r>
      <w:r w:rsidR="0063201C">
        <w:rPr>
          <w:rFonts w:ascii="Arial" w:hAnsi="Arial" w:cs="Arial"/>
          <w:color w:val="000000" w:themeColor="text1"/>
        </w:rPr>
        <w:t xml:space="preserve">However, the </w:t>
      </w:r>
      <w:r w:rsidR="00817962">
        <w:rPr>
          <w:rFonts w:ascii="Arial" w:hAnsi="Arial" w:cs="Arial"/>
          <w:color w:val="000000" w:themeColor="text1"/>
        </w:rPr>
        <w:t xml:space="preserve">R V Lipman </w:t>
      </w:r>
      <w:r w:rsidR="00484CF3">
        <w:rPr>
          <w:rFonts w:ascii="Arial" w:hAnsi="Arial" w:cs="Arial"/>
          <w:color w:val="000000" w:themeColor="text1"/>
        </w:rPr>
        <w:t>[</w:t>
      </w:r>
      <w:r w:rsidR="00817962">
        <w:rPr>
          <w:rFonts w:ascii="Arial" w:hAnsi="Arial" w:cs="Arial"/>
          <w:color w:val="000000" w:themeColor="text1"/>
        </w:rPr>
        <w:t>1970</w:t>
      </w:r>
      <w:r w:rsidR="00484CF3">
        <w:rPr>
          <w:rFonts w:ascii="Arial" w:hAnsi="Arial" w:cs="Arial"/>
          <w:color w:val="000000" w:themeColor="text1"/>
        </w:rPr>
        <w:t>]</w:t>
      </w:r>
      <w:r w:rsidR="00817962">
        <w:rPr>
          <w:rFonts w:ascii="Arial" w:hAnsi="Arial" w:cs="Arial"/>
          <w:color w:val="000000" w:themeColor="text1"/>
        </w:rPr>
        <w:t xml:space="preserve"> </w:t>
      </w:r>
      <w:r w:rsidR="0063201C">
        <w:rPr>
          <w:rFonts w:ascii="Arial" w:hAnsi="Arial" w:cs="Arial"/>
          <w:color w:val="000000" w:themeColor="text1"/>
        </w:rPr>
        <w:t xml:space="preserve">case </w:t>
      </w:r>
      <w:r w:rsidR="00817962">
        <w:rPr>
          <w:rFonts w:ascii="Arial" w:hAnsi="Arial" w:cs="Arial"/>
          <w:color w:val="000000" w:themeColor="text1"/>
        </w:rPr>
        <w:t xml:space="preserve">states that self-inflicted intoxication cannot be used as a defence to murder, therefore </w:t>
      </w:r>
      <w:r w:rsidR="0063201C">
        <w:rPr>
          <w:rFonts w:ascii="Arial" w:hAnsi="Arial" w:cs="Arial"/>
          <w:color w:val="000000" w:themeColor="text1"/>
        </w:rPr>
        <w:t xml:space="preserve">this </w:t>
      </w:r>
      <w:r w:rsidR="00817962">
        <w:rPr>
          <w:rFonts w:ascii="Arial" w:hAnsi="Arial" w:cs="Arial"/>
          <w:color w:val="000000" w:themeColor="text1"/>
        </w:rPr>
        <w:t>may not be tak</w:t>
      </w:r>
      <w:r w:rsidR="0063201C">
        <w:rPr>
          <w:rFonts w:ascii="Arial" w:hAnsi="Arial" w:cs="Arial"/>
          <w:color w:val="000000" w:themeColor="text1"/>
        </w:rPr>
        <w:t>en</w:t>
      </w:r>
      <w:r w:rsidR="00817962">
        <w:rPr>
          <w:rFonts w:ascii="Arial" w:hAnsi="Arial" w:cs="Arial"/>
          <w:color w:val="000000" w:themeColor="text1"/>
        </w:rPr>
        <w:t xml:space="preserve"> into consideration</w:t>
      </w:r>
      <w:r w:rsidR="0063201C">
        <w:rPr>
          <w:rFonts w:ascii="Arial" w:hAnsi="Arial" w:cs="Arial"/>
          <w:color w:val="000000" w:themeColor="text1"/>
        </w:rPr>
        <w:t xml:space="preserve"> in court</w:t>
      </w:r>
      <w:r w:rsidR="00817962">
        <w:rPr>
          <w:rFonts w:ascii="Arial" w:hAnsi="Arial" w:cs="Arial"/>
          <w:color w:val="000000" w:themeColor="text1"/>
        </w:rPr>
        <w:t xml:space="preserve">. </w:t>
      </w:r>
      <w:r w:rsidR="00D20D7B">
        <w:rPr>
          <w:rFonts w:ascii="Arial" w:hAnsi="Arial" w:cs="Arial"/>
          <w:color w:val="000000" w:themeColor="text1"/>
        </w:rPr>
        <w:t xml:space="preserve">Given that, </w:t>
      </w:r>
      <w:r w:rsidR="00817962">
        <w:rPr>
          <w:rFonts w:ascii="Arial" w:hAnsi="Arial" w:cs="Arial"/>
          <w:color w:val="000000" w:themeColor="text1"/>
        </w:rPr>
        <w:t xml:space="preserve">Polly </w:t>
      </w:r>
      <w:r w:rsidR="00D20D7B">
        <w:rPr>
          <w:rFonts w:ascii="Arial" w:hAnsi="Arial" w:cs="Arial"/>
          <w:color w:val="000000" w:themeColor="text1"/>
        </w:rPr>
        <w:t xml:space="preserve">undoubtably </w:t>
      </w:r>
      <w:r w:rsidR="00817962">
        <w:rPr>
          <w:rFonts w:ascii="Arial" w:hAnsi="Arial" w:cs="Arial"/>
          <w:color w:val="000000" w:themeColor="text1"/>
        </w:rPr>
        <w:t xml:space="preserve">possesses a recognised medical condition </w:t>
      </w:r>
      <w:r w:rsidR="00D20D7B">
        <w:rPr>
          <w:rFonts w:ascii="Arial" w:hAnsi="Arial" w:cs="Arial"/>
          <w:color w:val="000000" w:themeColor="text1"/>
        </w:rPr>
        <w:t xml:space="preserve">that </w:t>
      </w:r>
      <w:r w:rsidR="00817962">
        <w:rPr>
          <w:rFonts w:ascii="Arial" w:hAnsi="Arial" w:cs="Arial"/>
          <w:color w:val="000000" w:themeColor="text1"/>
        </w:rPr>
        <w:t xml:space="preserve">affects </w:t>
      </w:r>
      <w:r w:rsidR="00D20D7B">
        <w:rPr>
          <w:rFonts w:ascii="Arial" w:hAnsi="Arial" w:cs="Arial"/>
          <w:color w:val="000000" w:themeColor="text1"/>
        </w:rPr>
        <w:t>her mental functioning which</w:t>
      </w:r>
      <w:r w:rsidR="00817962">
        <w:rPr>
          <w:rFonts w:ascii="Arial" w:hAnsi="Arial" w:cs="Arial"/>
          <w:color w:val="000000" w:themeColor="text1"/>
        </w:rPr>
        <w:t xml:space="preserve"> </w:t>
      </w:r>
      <w:r w:rsidR="00D20D7B">
        <w:rPr>
          <w:rFonts w:ascii="Arial" w:hAnsi="Arial" w:cs="Arial"/>
          <w:color w:val="000000" w:themeColor="text1"/>
        </w:rPr>
        <w:t xml:space="preserve">could </w:t>
      </w:r>
      <w:r w:rsidR="006E571A">
        <w:rPr>
          <w:rFonts w:ascii="Arial" w:hAnsi="Arial" w:cs="Arial"/>
          <w:color w:val="000000" w:themeColor="text1"/>
        </w:rPr>
        <w:t xml:space="preserve">give explanation for </w:t>
      </w:r>
      <w:r w:rsidR="00817962">
        <w:rPr>
          <w:rFonts w:ascii="Arial" w:hAnsi="Arial" w:cs="Arial"/>
          <w:color w:val="000000" w:themeColor="text1"/>
        </w:rPr>
        <w:t xml:space="preserve">the actions </w:t>
      </w:r>
      <w:r w:rsidR="00D20D7B">
        <w:rPr>
          <w:rFonts w:ascii="Arial" w:hAnsi="Arial" w:cs="Arial"/>
          <w:color w:val="000000" w:themeColor="text1"/>
        </w:rPr>
        <w:t xml:space="preserve">that </w:t>
      </w:r>
      <w:r w:rsidR="006E571A">
        <w:rPr>
          <w:rFonts w:ascii="Arial" w:hAnsi="Arial" w:cs="Arial"/>
          <w:color w:val="000000" w:themeColor="text1"/>
        </w:rPr>
        <w:t>killed</w:t>
      </w:r>
      <w:r w:rsidR="00817962">
        <w:rPr>
          <w:rFonts w:ascii="Arial" w:hAnsi="Arial" w:cs="Arial"/>
          <w:color w:val="000000" w:themeColor="text1"/>
        </w:rPr>
        <w:t xml:space="preserve"> her husband, it is believed that with the partial defence of diminished responsibility, Polly would be charged with voluntary manslaughter</w:t>
      </w:r>
      <w:r w:rsidR="006E571A">
        <w:rPr>
          <w:rFonts w:ascii="Arial" w:hAnsi="Arial" w:cs="Arial"/>
          <w:color w:val="000000" w:themeColor="text1"/>
        </w:rPr>
        <w:t>,</w:t>
      </w:r>
      <w:r w:rsidR="00817962">
        <w:rPr>
          <w:rFonts w:ascii="Arial" w:hAnsi="Arial" w:cs="Arial"/>
          <w:color w:val="000000" w:themeColor="text1"/>
        </w:rPr>
        <w:t xml:space="preserve"> as opposed to murder.</w:t>
      </w:r>
    </w:p>
    <w:p w14:paraId="221A5883" w14:textId="77777777" w:rsidR="00857816" w:rsidRDefault="00857816" w:rsidP="00571351">
      <w:pPr>
        <w:rPr>
          <w:rFonts w:ascii="Arial" w:hAnsi="Arial" w:cs="Arial"/>
          <w:color w:val="FF0000"/>
        </w:rPr>
      </w:pPr>
    </w:p>
    <w:p w14:paraId="628C361B" w14:textId="77777777" w:rsidR="009E715B" w:rsidRDefault="0037203F" w:rsidP="00686BB2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Subsequently</w:t>
      </w:r>
      <w:r w:rsidR="00686BB2">
        <w:rPr>
          <w:rFonts w:ascii="Arial" w:hAnsi="Arial" w:cs="Arial"/>
          <w:color w:val="000000" w:themeColor="text1"/>
        </w:rPr>
        <w:t xml:space="preserve">, loss of control is a partial defence to murder derived from section 54 of the </w:t>
      </w:r>
      <w:r w:rsidR="00507757">
        <w:rPr>
          <w:rFonts w:ascii="Arial" w:hAnsi="Arial" w:cs="Arial"/>
          <w:color w:val="000000" w:themeColor="text1"/>
        </w:rPr>
        <w:t>C</w:t>
      </w:r>
      <w:r w:rsidR="00686BB2">
        <w:rPr>
          <w:rFonts w:ascii="Arial" w:hAnsi="Arial" w:cs="Arial"/>
          <w:color w:val="000000" w:themeColor="text1"/>
        </w:rPr>
        <w:t xml:space="preserve">oroners and </w:t>
      </w:r>
      <w:r w:rsidR="00507757">
        <w:rPr>
          <w:rFonts w:ascii="Arial" w:hAnsi="Arial" w:cs="Arial"/>
          <w:color w:val="000000" w:themeColor="text1"/>
        </w:rPr>
        <w:t>J</w:t>
      </w:r>
      <w:r w:rsidR="00686BB2">
        <w:rPr>
          <w:rFonts w:ascii="Arial" w:hAnsi="Arial" w:cs="Arial"/>
          <w:color w:val="000000" w:themeColor="text1"/>
        </w:rPr>
        <w:t xml:space="preserve">ustice </w:t>
      </w:r>
      <w:r w:rsidR="00507757">
        <w:rPr>
          <w:rFonts w:ascii="Arial" w:hAnsi="Arial" w:cs="Arial"/>
          <w:color w:val="000000" w:themeColor="text1"/>
        </w:rPr>
        <w:t>A</w:t>
      </w:r>
      <w:r w:rsidR="00686BB2">
        <w:rPr>
          <w:rFonts w:ascii="Arial" w:hAnsi="Arial" w:cs="Arial"/>
          <w:color w:val="000000" w:themeColor="text1"/>
        </w:rPr>
        <w:t xml:space="preserve">ct </w:t>
      </w:r>
      <w:r w:rsidR="00484CF3">
        <w:rPr>
          <w:rFonts w:ascii="Arial" w:hAnsi="Arial" w:cs="Arial"/>
          <w:color w:val="000000" w:themeColor="text1"/>
        </w:rPr>
        <w:t>[</w:t>
      </w:r>
      <w:r w:rsidR="00686BB2">
        <w:rPr>
          <w:rFonts w:ascii="Arial" w:hAnsi="Arial" w:cs="Arial"/>
          <w:color w:val="000000" w:themeColor="text1"/>
        </w:rPr>
        <w:t>2009</w:t>
      </w:r>
      <w:r w:rsidR="00484CF3">
        <w:rPr>
          <w:rFonts w:ascii="Arial" w:hAnsi="Arial" w:cs="Arial"/>
          <w:color w:val="000000" w:themeColor="text1"/>
        </w:rPr>
        <w:t xml:space="preserve">] </w:t>
      </w:r>
      <w:r>
        <w:rPr>
          <w:rFonts w:ascii="Arial" w:hAnsi="Arial" w:cs="Arial"/>
          <w:color w:val="000000" w:themeColor="text1"/>
        </w:rPr>
        <w:t xml:space="preserve">that too </w:t>
      </w:r>
      <w:r w:rsidR="00686BB2">
        <w:rPr>
          <w:rFonts w:ascii="Arial" w:hAnsi="Arial" w:cs="Arial"/>
          <w:color w:val="000000" w:themeColor="text1"/>
        </w:rPr>
        <w:t xml:space="preserve">reduces the </w:t>
      </w:r>
      <w:r>
        <w:rPr>
          <w:rFonts w:ascii="Arial" w:hAnsi="Arial" w:cs="Arial"/>
          <w:color w:val="000000" w:themeColor="text1"/>
        </w:rPr>
        <w:t xml:space="preserve">charge to </w:t>
      </w:r>
      <w:r w:rsidR="00686BB2">
        <w:rPr>
          <w:rFonts w:ascii="Arial" w:hAnsi="Arial" w:cs="Arial"/>
          <w:color w:val="000000" w:themeColor="text1"/>
        </w:rPr>
        <w:t xml:space="preserve">manslaughter. </w:t>
      </w:r>
      <w:r w:rsidR="0044609D">
        <w:rPr>
          <w:rFonts w:ascii="Arial" w:hAnsi="Arial" w:cs="Arial"/>
          <w:color w:val="000000" w:themeColor="text1"/>
        </w:rPr>
        <w:t xml:space="preserve">This defence </w:t>
      </w:r>
      <w:r w:rsidR="00686BB2">
        <w:rPr>
          <w:rFonts w:ascii="Arial" w:hAnsi="Arial" w:cs="Arial"/>
          <w:color w:val="000000" w:themeColor="text1"/>
        </w:rPr>
        <w:t xml:space="preserve">focuses on specific situations where the defendant would no longer have control over their actions. </w:t>
      </w:r>
      <w:r>
        <w:rPr>
          <w:rFonts w:ascii="Arial" w:hAnsi="Arial" w:cs="Arial"/>
          <w:color w:val="000000" w:themeColor="text1"/>
        </w:rPr>
        <w:t>F</w:t>
      </w:r>
      <w:r w:rsidR="00686BB2">
        <w:rPr>
          <w:rFonts w:ascii="Arial" w:hAnsi="Arial" w:cs="Arial"/>
          <w:color w:val="000000" w:themeColor="text1"/>
        </w:rPr>
        <w:t>or this defence to be successful there are three requirements</w:t>
      </w:r>
      <w:r>
        <w:rPr>
          <w:rFonts w:ascii="Arial" w:hAnsi="Arial" w:cs="Arial"/>
          <w:color w:val="000000" w:themeColor="text1"/>
        </w:rPr>
        <w:t>;</w:t>
      </w:r>
      <w:r w:rsidR="0044609D">
        <w:rPr>
          <w:rFonts w:ascii="Arial" w:hAnsi="Arial" w:cs="Arial"/>
          <w:color w:val="000000" w:themeColor="text1"/>
        </w:rPr>
        <w:t xml:space="preserve"> </w:t>
      </w:r>
      <w:r w:rsidR="00010231">
        <w:rPr>
          <w:rFonts w:ascii="Arial" w:hAnsi="Arial" w:cs="Arial"/>
          <w:color w:val="000000" w:themeColor="text1"/>
        </w:rPr>
        <w:t>t</w:t>
      </w:r>
      <w:r w:rsidR="00686BB2">
        <w:rPr>
          <w:rFonts w:ascii="Arial" w:hAnsi="Arial" w:cs="Arial"/>
          <w:color w:val="000000" w:themeColor="text1"/>
        </w:rPr>
        <w:t xml:space="preserve">he defendant must be in a situation where they lose self-control and </w:t>
      </w:r>
      <w:r w:rsidR="00686BB2">
        <w:rPr>
          <w:rFonts w:ascii="Arial" w:hAnsi="Arial" w:cs="Arial"/>
          <w:color w:val="000000" w:themeColor="text1"/>
        </w:rPr>
        <w:lastRenderedPageBreak/>
        <w:t xml:space="preserve">must obtain a justifiable trigger for this loss. In order to measure the justifiableness, the jury must believe </w:t>
      </w:r>
      <w:r w:rsidR="00010231">
        <w:rPr>
          <w:rFonts w:ascii="Arial" w:hAnsi="Arial" w:cs="Arial"/>
          <w:color w:val="000000" w:themeColor="text1"/>
        </w:rPr>
        <w:t xml:space="preserve">that </w:t>
      </w:r>
      <w:r w:rsidR="00686BB2">
        <w:rPr>
          <w:rFonts w:ascii="Arial" w:hAnsi="Arial" w:cs="Arial"/>
          <w:color w:val="000000" w:themeColor="text1"/>
        </w:rPr>
        <w:t xml:space="preserve">a person </w:t>
      </w:r>
      <w:r w:rsidR="00010231">
        <w:rPr>
          <w:rFonts w:ascii="Arial" w:hAnsi="Arial" w:cs="Arial"/>
          <w:color w:val="000000" w:themeColor="text1"/>
        </w:rPr>
        <w:t xml:space="preserve">of the </w:t>
      </w:r>
      <w:r w:rsidR="00686BB2">
        <w:rPr>
          <w:rFonts w:ascii="Arial" w:hAnsi="Arial" w:cs="Arial"/>
          <w:color w:val="000000" w:themeColor="text1"/>
        </w:rPr>
        <w:t>same age</w:t>
      </w:r>
      <w:r w:rsidR="00010231">
        <w:rPr>
          <w:rFonts w:ascii="Arial" w:hAnsi="Arial" w:cs="Arial"/>
          <w:color w:val="000000" w:themeColor="text1"/>
        </w:rPr>
        <w:t>,</w:t>
      </w:r>
      <w:r w:rsidR="00686BB2">
        <w:rPr>
          <w:rFonts w:ascii="Arial" w:hAnsi="Arial" w:cs="Arial"/>
          <w:color w:val="000000" w:themeColor="text1"/>
        </w:rPr>
        <w:t xml:space="preserve"> </w:t>
      </w:r>
      <w:r w:rsidR="00010231">
        <w:rPr>
          <w:rFonts w:ascii="Arial" w:hAnsi="Arial" w:cs="Arial"/>
          <w:color w:val="000000" w:themeColor="text1"/>
        </w:rPr>
        <w:t>gender,</w:t>
      </w:r>
      <w:r w:rsidR="00686BB2">
        <w:rPr>
          <w:rFonts w:ascii="Arial" w:hAnsi="Arial" w:cs="Arial"/>
          <w:color w:val="000000" w:themeColor="text1"/>
        </w:rPr>
        <w:t xml:space="preserve"> </w:t>
      </w:r>
      <w:r w:rsidR="00010231">
        <w:rPr>
          <w:rFonts w:ascii="Arial" w:hAnsi="Arial" w:cs="Arial"/>
          <w:color w:val="000000" w:themeColor="text1"/>
        </w:rPr>
        <w:t xml:space="preserve">and </w:t>
      </w:r>
      <w:r w:rsidR="00686BB2">
        <w:rPr>
          <w:rFonts w:ascii="Arial" w:hAnsi="Arial" w:cs="Arial"/>
          <w:color w:val="000000" w:themeColor="text1"/>
        </w:rPr>
        <w:t>tolerance</w:t>
      </w:r>
      <w:r w:rsidR="00010231">
        <w:rPr>
          <w:rFonts w:ascii="Arial" w:hAnsi="Arial" w:cs="Arial"/>
          <w:color w:val="000000" w:themeColor="text1"/>
        </w:rPr>
        <w:t xml:space="preserve"> as the defendant,</w:t>
      </w:r>
      <w:r w:rsidR="00686BB2">
        <w:rPr>
          <w:rFonts w:ascii="Arial" w:hAnsi="Arial" w:cs="Arial"/>
          <w:color w:val="000000" w:themeColor="text1"/>
        </w:rPr>
        <w:t xml:space="preserve"> may act in the same way. </w:t>
      </w:r>
      <w:r w:rsidR="00010231">
        <w:rPr>
          <w:rFonts w:ascii="Arial" w:hAnsi="Arial" w:cs="Arial"/>
          <w:color w:val="000000" w:themeColor="text1"/>
        </w:rPr>
        <w:t xml:space="preserve">It may be considered that such </w:t>
      </w:r>
      <w:r w:rsidR="0044609D">
        <w:rPr>
          <w:rFonts w:ascii="Arial" w:hAnsi="Arial" w:cs="Arial"/>
          <w:color w:val="000000" w:themeColor="text1"/>
        </w:rPr>
        <w:t xml:space="preserve">circumstances </w:t>
      </w:r>
      <w:r w:rsidR="00E45EFC">
        <w:rPr>
          <w:rFonts w:ascii="Arial" w:hAnsi="Arial" w:cs="Arial"/>
          <w:color w:val="000000" w:themeColor="text1"/>
        </w:rPr>
        <w:t xml:space="preserve">could </w:t>
      </w:r>
      <w:r w:rsidR="00686BB2">
        <w:rPr>
          <w:rFonts w:ascii="Arial" w:hAnsi="Arial" w:cs="Arial"/>
          <w:color w:val="000000" w:themeColor="text1"/>
        </w:rPr>
        <w:t>leave</w:t>
      </w:r>
      <w:r w:rsidR="0044609D">
        <w:rPr>
          <w:rFonts w:ascii="Arial" w:hAnsi="Arial" w:cs="Arial"/>
          <w:color w:val="000000" w:themeColor="text1"/>
        </w:rPr>
        <w:t xml:space="preserve"> Polly</w:t>
      </w:r>
      <w:r w:rsidR="00686BB2">
        <w:rPr>
          <w:rFonts w:ascii="Arial" w:hAnsi="Arial" w:cs="Arial"/>
          <w:color w:val="000000" w:themeColor="text1"/>
        </w:rPr>
        <w:t xml:space="preserve"> in a mindset where she is unable to control her actions, as she faces the end of her marriage. In this case, the trigger for Polly would stand under section 55 </w:t>
      </w:r>
      <w:r w:rsidR="00484CF3">
        <w:rPr>
          <w:rFonts w:ascii="Arial" w:hAnsi="Arial" w:cs="Arial"/>
          <w:color w:val="000000" w:themeColor="text1"/>
        </w:rPr>
        <w:t>[</w:t>
      </w:r>
      <w:r w:rsidR="00686BB2">
        <w:rPr>
          <w:rFonts w:ascii="Arial" w:hAnsi="Arial" w:cs="Arial"/>
          <w:color w:val="000000" w:themeColor="text1"/>
        </w:rPr>
        <w:t>4</w:t>
      </w:r>
      <w:r w:rsidR="00484CF3">
        <w:rPr>
          <w:rFonts w:ascii="Arial" w:hAnsi="Arial" w:cs="Arial"/>
          <w:color w:val="000000" w:themeColor="text1"/>
        </w:rPr>
        <w:t>]</w:t>
      </w:r>
      <w:r w:rsidR="00686BB2">
        <w:rPr>
          <w:rFonts w:ascii="Arial" w:hAnsi="Arial" w:cs="Arial"/>
          <w:color w:val="000000" w:themeColor="text1"/>
        </w:rPr>
        <w:t xml:space="preserve"> of the </w:t>
      </w:r>
      <w:r w:rsidR="00E45EFC">
        <w:rPr>
          <w:rFonts w:ascii="Arial" w:hAnsi="Arial" w:cs="Arial"/>
          <w:color w:val="000000" w:themeColor="text1"/>
        </w:rPr>
        <w:t>C</w:t>
      </w:r>
      <w:r w:rsidR="00686BB2">
        <w:rPr>
          <w:rFonts w:ascii="Arial" w:hAnsi="Arial" w:cs="Arial"/>
          <w:color w:val="000000" w:themeColor="text1"/>
        </w:rPr>
        <w:t xml:space="preserve">oroners </w:t>
      </w:r>
      <w:r w:rsidR="00E45EFC">
        <w:rPr>
          <w:rFonts w:ascii="Arial" w:hAnsi="Arial" w:cs="Arial"/>
          <w:color w:val="000000" w:themeColor="text1"/>
        </w:rPr>
        <w:t>a</w:t>
      </w:r>
      <w:r w:rsidR="00686BB2">
        <w:rPr>
          <w:rFonts w:ascii="Arial" w:hAnsi="Arial" w:cs="Arial"/>
          <w:color w:val="000000" w:themeColor="text1"/>
        </w:rPr>
        <w:t xml:space="preserve">nd </w:t>
      </w:r>
      <w:r w:rsidR="00E45EFC">
        <w:rPr>
          <w:rFonts w:ascii="Arial" w:hAnsi="Arial" w:cs="Arial"/>
          <w:color w:val="000000" w:themeColor="text1"/>
        </w:rPr>
        <w:t>J</w:t>
      </w:r>
      <w:r w:rsidR="00686BB2">
        <w:rPr>
          <w:rFonts w:ascii="Arial" w:hAnsi="Arial" w:cs="Arial"/>
          <w:color w:val="000000" w:themeColor="text1"/>
        </w:rPr>
        <w:t xml:space="preserve">ustice </w:t>
      </w:r>
      <w:r w:rsidR="00E45EFC">
        <w:rPr>
          <w:rFonts w:ascii="Arial" w:hAnsi="Arial" w:cs="Arial"/>
          <w:color w:val="000000" w:themeColor="text1"/>
        </w:rPr>
        <w:t>A</w:t>
      </w:r>
      <w:r w:rsidR="00686BB2">
        <w:rPr>
          <w:rFonts w:ascii="Arial" w:hAnsi="Arial" w:cs="Arial"/>
          <w:color w:val="000000" w:themeColor="text1"/>
        </w:rPr>
        <w:t xml:space="preserve">ct </w:t>
      </w:r>
      <w:r w:rsidR="00484CF3">
        <w:rPr>
          <w:rFonts w:ascii="Arial" w:hAnsi="Arial" w:cs="Arial"/>
          <w:color w:val="000000" w:themeColor="text1"/>
        </w:rPr>
        <w:t>[</w:t>
      </w:r>
      <w:r w:rsidR="00686BB2">
        <w:rPr>
          <w:rFonts w:ascii="Arial" w:hAnsi="Arial" w:cs="Arial"/>
          <w:color w:val="000000" w:themeColor="text1"/>
        </w:rPr>
        <w:t>2009</w:t>
      </w:r>
      <w:r w:rsidR="00484CF3">
        <w:rPr>
          <w:rFonts w:ascii="Arial" w:hAnsi="Arial" w:cs="Arial"/>
          <w:color w:val="000000" w:themeColor="text1"/>
        </w:rPr>
        <w:t>]</w:t>
      </w:r>
      <w:r w:rsidR="00686BB2">
        <w:rPr>
          <w:rFonts w:ascii="Arial" w:hAnsi="Arial" w:cs="Arial"/>
          <w:color w:val="000000" w:themeColor="text1"/>
        </w:rPr>
        <w:t xml:space="preserve"> </w:t>
      </w:r>
      <w:r w:rsidR="00E45EFC">
        <w:rPr>
          <w:rFonts w:ascii="Arial" w:hAnsi="Arial" w:cs="Arial"/>
          <w:color w:val="000000" w:themeColor="text1"/>
        </w:rPr>
        <w:t xml:space="preserve">that </w:t>
      </w:r>
      <w:r w:rsidR="00686BB2">
        <w:rPr>
          <w:rFonts w:ascii="Arial" w:hAnsi="Arial" w:cs="Arial"/>
          <w:color w:val="000000" w:themeColor="text1"/>
        </w:rPr>
        <w:t>stat</w:t>
      </w:r>
      <w:r w:rsidR="00E45EFC">
        <w:rPr>
          <w:rFonts w:ascii="Arial" w:hAnsi="Arial" w:cs="Arial"/>
          <w:color w:val="000000" w:themeColor="text1"/>
        </w:rPr>
        <w:t>es</w:t>
      </w:r>
      <w:r w:rsidR="00686BB2">
        <w:rPr>
          <w:rFonts w:ascii="Arial" w:hAnsi="Arial" w:cs="Arial"/>
          <w:color w:val="000000" w:themeColor="text1"/>
        </w:rPr>
        <w:t xml:space="preserve"> the defendant is triggered by things said or done </w:t>
      </w:r>
      <w:r w:rsidR="00E45EFC">
        <w:rPr>
          <w:rFonts w:ascii="Arial" w:hAnsi="Arial" w:cs="Arial"/>
          <w:color w:val="000000" w:themeColor="text1"/>
        </w:rPr>
        <w:t xml:space="preserve">that </w:t>
      </w:r>
      <w:r w:rsidR="00686BB2">
        <w:rPr>
          <w:rFonts w:ascii="Arial" w:hAnsi="Arial" w:cs="Arial"/>
          <w:color w:val="000000" w:themeColor="text1"/>
        </w:rPr>
        <w:t>allow</w:t>
      </w:r>
      <w:r w:rsidR="00E45EFC">
        <w:rPr>
          <w:rFonts w:ascii="Arial" w:hAnsi="Arial" w:cs="Arial"/>
          <w:color w:val="000000" w:themeColor="text1"/>
        </w:rPr>
        <w:t>s</w:t>
      </w:r>
      <w:r w:rsidR="00686BB2">
        <w:rPr>
          <w:rFonts w:ascii="Arial" w:hAnsi="Arial" w:cs="Arial"/>
          <w:color w:val="000000" w:themeColor="text1"/>
        </w:rPr>
        <w:t xml:space="preserve"> the defendant to feel they have a justifiable sense of being wronged. This sense of being wronged </w:t>
      </w:r>
      <w:r w:rsidR="00E66E1D">
        <w:rPr>
          <w:rFonts w:ascii="Arial" w:hAnsi="Arial" w:cs="Arial"/>
          <w:color w:val="000000" w:themeColor="text1"/>
        </w:rPr>
        <w:t xml:space="preserve">could </w:t>
      </w:r>
      <w:r w:rsidR="00686BB2">
        <w:rPr>
          <w:rFonts w:ascii="Arial" w:hAnsi="Arial" w:cs="Arial"/>
          <w:color w:val="000000" w:themeColor="text1"/>
        </w:rPr>
        <w:t xml:space="preserve">originate from Polly’s husband pursuing </w:t>
      </w:r>
      <w:r w:rsidR="00E66E1D">
        <w:rPr>
          <w:rFonts w:ascii="Arial" w:hAnsi="Arial" w:cs="Arial"/>
          <w:color w:val="000000" w:themeColor="text1"/>
        </w:rPr>
        <w:t xml:space="preserve">another </w:t>
      </w:r>
      <w:r w:rsidR="00686BB2">
        <w:rPr>
          <w:rFonts w:ascii="Arial" w:hAnsi="Arial" w:cs="Arial"/>
          <w:color w:val="000000" w:themeColor="text1"/>
        </w:rPr>
        <w:t xml:space="preserve">woman, however, the case of R </w:t>
      </w:r>
      <w:r w:rsidR="00E66E1D">
        <w:rPr>
          <w:rFonts w:ascii="Arial" w:hAnsi="Arial" w:cs="Arial"/>
          <w:color w:val="000000" w:themeColor="text1"/>
        </w:rPr>
        <w:t>v</w:t>
      </w:r>
      <w:r w:rsidR="00686BB2">
        <w:rPr>
          <w:rFonts w:ascii="Arial" w:hAnsi="Arial" w:cs="Arial"/>
          <w:color w:val="000000" w:themeColor="text1"/>
        </w:rPr>
        <w:t xml:space="preserve"> Hatter </w:t>
      </w:r>
      <w:r w:rsidR="00484CF3">
        <w:rPr>
          <w:rFonts w:ascii="Arial" w:hAnsi="Arial" w:cs="Arial"/>
          <w:color w:val="000000" w:themeColor="text1"/>
        </w:rPr>
        <w:t>[</w:t>
      </w:r>
      <w:r w:rsidR="00686BB2">
        <w:rPr>
          <w:rFonts w:ascii="Arial" w:hAnsi="Arial" w:cs="Arial"/>
          <w:color w:val="000000" w:themeColor="text1"/>
        </w:rPr>
        <w:t>2013</w:t>
      </w:r>
      <w:r w:rsidR="00484CF3">
        <w:rPr>
          <w:rFonts w:ascii="Arial" w:hAnsi="Arial" w:cs="Arial"/>
          <w:color w:val="000000" w:themeColor="text1"/>
        </w:rPr>
        <w:t>]</w:t>
      </w:r>
      <w:r w:rsidR="00686BB2">
        <w:rPr>
          <w:rFonts w:ascii="Arial" w:hAnsi="Arial" w:cs="Arial"/>
          <w:color w:val="000000" w:themeColor="text1"/>
        </w:rPr>
        <w:t xml:space="preserve"> concluded that the breaking down of a relationship will not meet the requirement for a justifiable anger trigger. Although it may be argued that the addition of adultery exceeds the title of ‘the breaking down of a relationship’, this may be overlooked by a </w:t>
      </w:r>
      <w:r w:rsidR="00661772">
        <w:rPr>
          <w:rFonts w:ascii="Arial" w:hAnsi="Arial" w:cs="Arial"/>
          <w:color w:val="000000" w:themeColor="text1"/>
        </w:rPr>
        <w:t>jury and</w:t>
      </w:r>
      <w:r w:rsidR="00686BB2">
        <w:rPr>
          <w:rFonts w:ascii="Arial" w:hAnsi="Arial" w:cs="Arial"/>
          <w:color w:val="000000" w:themeColor="text1"/>
        </w:rPr>
        <w:t xml:space="preserve"> Polly would not qualify for the defence of loss of control. </w:t>
      </w:r>
    </w:p>
    <w:p w14:paraId="21FE94AD" w14:textId="77777777" w:rsidR="009E715B" w:rsidRDefault="009E715B" w:rsidP="00686BB2">
      <w:pPr>
        <w:spacing w:line="360" w:lineRule="auto"/>
        <w:rPr>
          <w:rFonts w:ascii="Arial" w:hAnsi="Arial" w:cs="Arial"/>
          <w:color w:val="000000" w:themeColor="text1"/>
        </w:rPr>
      </w:pPr>
    </w:p>
    <w:p w14:paraId="3AFE66BD" w14:textId="0AFCA815" w:rsidR="00686BB2" w:rsidRDefault="00A61D60" w:rsidP="00686BB2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686BB2">
        <w:rPr>
          <w:rFonts w:ascii="Arial" w:hAnsi="Arial" w:cs="Arial"/>
          <w:color w:val="000000" w:themeColor="text1"/>
        </w:rPr>
        <w:t>ue to</w:t>
      </w:r>
      <w:r w:rsidR="00E51417">
        <w:rPr>
          <w:rFonts w:ascii="Arial" w:hAnsi="Arial" w:cs="Arial"/>
          <w:color w:val="000000" w:themeColor="text1"/>
        </w:rPr>
        <w:t xml:space="preserve"> failing to</w:t>
      </w:r>
      <w:r w:rsidR="00686BB2">
        <w:rPr>
          <w:rFonts w:ascii="Arial" w:hAnsi="Arial" w:cs="Arial"/>
          <w:color w:val="000000" w:themeColor="text1"/>
        </w:rPr>
        <w:t xml:space="preserve"> </w:t>
      </w:r>
      <w:r w:rsidR="00E51417">
        <w:rPr>
          <w:rFonts w:ascii="Arial" w:hAnsi="Arial" w:cs="Arial"/>
          <w:color w:val="000000" w:themeColor="text1"/>
        </w:rPr>
        <w:t>satisfy both</w:t>
      </w:r>
      <w:r w:rsidR="00686BB2">
        <w:rPr>
          <w:rFonts w:ascii="Arial" w:hAnsi="Arial" w:cs="Arial"/>
          <w:color w:val="000000" w:themeColor="text1"/>
        </w:rPr>
        <w:t xml:space="preserve"> the actus reus and mens rea for </w:t>
      </w:r>
      <w:r w:rsidR="00E51417">
        <w:rPr>
          <w:rFonts w:ascii="Arial" w:hAnsi="Arial" w:cs="Arial"/>
          <w:color w:val="000000" w:themeColor="text1"/>
        </w:rPr>
        <w:t xml:space="preserve">common assault </w:t>
      </w:r>
      <w:r w:rsidR="00686BB2">
        <w:rPr>
          <w:rFonts w:ascii="Arial" w:hAnsi="Arial" w:cs="Arial"/>
          <w:color w:val="000000" w:themeColor="text1"/>
        </w:rPr>
        <w:t xml:space="preserve">towards Roxanne, Polly </w:t>
      </w:r>
      <w:r w:rsidR="00E51417">
        <w:rPr>
          <w:rFonts w:ascii="Arial" w:hAnsi="Arial" w:cs="Arial"/>
          <w:color w:val="000000" w:themeColor="text1"/>
        </w:rPr>
        <w:t xml:space="preserve">would not be </w:t>
      </w:r>
      <w:r w:rsidR="00686BB2">
        <w:rPr>
          <w:rFonts w:ascii="Arial" w:hAnsi="Arial" w:cs="Arial"/>
          <w:color w:val="000000" w:themeColor="text1"/>
        </w:rPr>
        <w:t xml:space="preserve">guilty of this offence. </w:t>
      </w:r>
      <w:r w:rsidR="00E51417">
        <w:rPr>
          <w:rFonts w:ascii="Arial" w:hAnsi="Arial" w:cs="Arial"/>
          <w:color w:val="000000" w:themeColor="text1"/>
        </w:rPr>
        <w:t>I</w:t>
      </w:r>
      <w:r w:rsidR="00686BB2">
        <w:rPr>
          <w:rFonts w:ascii="Arial" w:hAnsi="Arial" w:cs="Arial"/>
          <w:color w:val="000000" w:themeColor="text1"/>
        </w:rPr>
        <w:t xml:space="preserve">n the offence of aggravated criminal damage, Polly meets both the actus reus and mens rea requirements </w:t>
      </w:r>
      <w:r>
        <w:rPr>
          <w:rFonts w:ascii="Arial" w:hAnsi="Arial" w:cs="Arial"/>
          <w:color w:val="000000" w:themeColor="text1"/>
        </w:rPr>
        <w:t xml:space="preserve">by </w:t>
      </w:r>
      <w:r w:rsidR="00686BB2">
        <w:rPr>
          <w:rFonts w:ascii="Arial" w:hAnsi="Arial" w:cs="Arial"/>
          <w:color w:val="000000" w:themeColor="text1"/>
        </w:rPr>
        <w:t>mak</w:t>
      </w:r>
      <w:r>
        <w:rPr>
          <w:rFonts w:ascii="Arial" w:hAnsi="Arial" w:cs="Arial"/>
          <w:color w:val="000000" w:themeColor="text1"/>
        </w:rPr>
        <w:t>ing</w:t>
      </w:r>
      <w:r w:rsidR="00686BB2">
        <w:rPr>
          <w:rFonts w:ascii="Arial" w:hAnsi="Arial" w:cs="Arial"/>
          <w:color w:val="000000" w:themeColor="text1"/>
        </w:rPr>
        <w:t xml:space="preserve"> the conscious decision to sever the breaks on Roxanne’s moped</w:t>
      </w:r>
      <w:r w:rsidR="00E51417">
        <w:rPr>
          <w:rFonts w:ascii="Arial" w:hAnsi="Arial" w:cs="Arial"/>
          <w:color w:val="000000" w:themeColor="text1"/>
        </w:rPr>
        <w:t>,</w:t>
      </w:r>
      <w:r w:rsidR="00686BB2">
        <w:rPr>
          <w:rFonts w:ascii="Arial" w:hAnsi="Arial" w:cs="Arial"/>
          <w:color w:val="000000" w:themeColor="text1"/>
        </w:rPr>
        <w:t xml:space="preserve"> </w:t>
      </w:r>
      <w:r w:rsidR="00E51417">
        <w:rPr>
          <w:rFonts w:ascii="Arial" w:hAnsi="Arial" w:cs="Arial"/>
          <w:color w:val="000000" w:themeColor="text1"/>
        </w:rPr>
        <w:t>n</w:t>
      </w:r>
      <w:r w:rsidR="00686BB2">
        <w:rPr>
          <w:rFonts w:ascii="Arial" w:hAnsi="Arial" w:cs="Arial"/>
          <w:color w:val="000000" w:themeColor="text1"/>
        </w:rPr>
        <w:t xml:space="preserve">ot only causing damage to property, but also </w:t>
      </w:r>
      <w:r>
        <w:rPr>
          <w:rFonts w:ascii="Arial" w:hAnsi="Arial" w:cs="Arial"/>
          <w:color w:val="000000" w:themeColor="text1"/>
        </w:rPr>
        <w:t>endangering life</w:t>
      </w:r>
      <w:r w:rsidR="00686BB2">
        <w:rPr>
          <w:rFonts w:ascii="Arial" w:hAnsi="Arial" w:cs="Arial"/>
          <w:color w:val="000000" w:themeColor="text1"/>
        </w:rPr>
        <w:t xml:space="preserve">, </w:t>
      </w:r>
      <w:r w:rsidR="0002648C">
        <w:rPr>
          <w:rFonts w:ascii="Arial" w:hAnsi="Arial" w:cs="Arial"/>
          <w:color w:val="000000" w:themeColor="text1"/>
        </w:rPr>
        <w:t xml:space="preserve">deeming </w:t>
      </w:r>
      <w:r w:rsidR="00686BB2">
        <w:rPr>
          <w:rFonts w:ascii="Arial" w:hAnsi="Arial" w:cs="Arial"/>
          <w:color w:val="000000" w:themeColor="text1"/>
        </w:rPr>
        <w:t xml:space="preserve">Polly liable for aggravated criminal damage. </w:t>
      </w:r>
      <w:r>
        <w:rPr>
          <w:rFonts w:ascii="Arial" w:hAnsi="Arial" w:cs="Arial"/>
          <w:color w:val="000000" w:themeColor="text1"/>
        </w:rPr>
        <w:t xml:space="preserve">In regard to </w:t>
      </w:r>
      <w:r w:rsidR="00686BB2">
        <w:rPr>
          <w:rFonts w:ascii="Arial" w:hAnsi="Arial" w:cs="Arial"/>
          <w:color w:val="000000" w:themeColor="text1"/>
        </w:rPr>
        <w:t>the</w:t>
      </w:r>
      <w:r w:rsidR="0002648C">
        <w:rPr>
          <w:rFonts w:ascii="Arial" w:hAnsi="Arial" w:cs="Arial"/>
          <w:color w:val="000000" w:themeColor="text1"/>
        </w:rPr>
        <w:t xml:space="preserve"> unlawful killing</w:t>
      </w:r>
      <w:r w:rsidR="00686BB2">
        <w:rPr>
          <w:rFonts w:ascii="Arial" w:hAnsi="Arial" w:cs="Arial"/>
          <w:color w:val="000000" w:themeColor="text1"/>
        </w:rPr>
        <w:t xml:space="preserve"> of Polly’s husband,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it can be argued that Polly would not qualify for the defence of loss of control, due to her justifiable trigger of ‘breaking down of a relationship’, not being accepted. </w:t>
      </w:r>
      <w:r>
        <w:rPr>
          <w:rFonts w:ascii="Arial" w:hAnsi="Arial" w:cs="Arial"/>
          <w:color w:val="000000" w:themeColor="text1"/>
        </w:rPr>
        <w:t xml:space="preserve">However, </w:t>
      </w:r>
      <w:r>
        <w:rPr>
          <w:rFonts w:ascii="Arial" w:hAnsi="Arial" w:cs="Arial"/>
          <w:color w:val="000000" w:themeColor="text1"/>
        </w:rPr>
        <w:t>the charge would be reduced from murder to voluntary manslaughter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under the defence of diminished responsibility,</w:t>
      </w:r>
      <w:r>
        <w:rPr>
          <w:rFonts w:ascii="Arial" w:hAnsi="Arial" w:cs="Arial"/>
          <w:color w:val="000000" w:themeColor="text1"/>
        </w:rPr>
        <w:t xml:space="preserve"> </w:t>
      </w:r>
      <w:r w:rsidR="00686BB2">
        <w:rPr>
          <w:rFonts w:ascii="Arial" w:hAnsi="Arial" w:cs="Arial"/>
          <w:color w:val="000000" w:themeColor="text1"/>
        </w:rPr>
        <w:t xml:space="preserve">due to her recognised </w:t>
      </w:r>
      <w:r w:rsidR="0002648C">
        <w:rPr>
          <w:rFonts w:ascii="Arial" w:hAnsi="Arial" w:cs="Arial"/>
          <w:color w:val="000000" w:themeColor="text1"/>
        </w:rPr>
        <w:t xml:space="preserve">medical </w:t>
      </w:r>
      <w:r w:rsidR="00686BB2">
        <w:rPr>
          <w:rFonts w:ascii="Arial" w:hAnsi="Arial" w:cs="Arial"/>
          <w:color w:val="000000" w:themeColor="text1"/>
        </w:rPr>
        <w:t>condition</w:t>
      </w:r>
      <w:r w:rsidR="0002648C">
        <w:rPr>
          <w:rFonts w:ascii="Arial" w:hAnsi="Arial" w:cs="Arial"/>
          <w:color w:val="000000" w:themeColor="text1"/>
        </w:rPr>
        <w:t xml:space="preserve">, </w:t>
      </w:r>
      <w:r w:rsidR="00933435">
        <w:rPr>
          <w:rFonts w:ascii="Arial" w:hAnsi="Arial" w:cs="Arial"/>
          <w:color w:val="000000" w:themeColor="text1"/>
        </w:rPr>
        <w:t>Schizophrenia</w:t>
      </w:r>
      <w:r>
        <w:rPr>
          <w:rFonts w:ascii="Arial" w:hAnsi="Arial" w:cs="Arial"/>
          <w:color w:val="000000" w:themeColor="text1"/>
        </w:rPr>
        <w:t>.</w:t>
      </w:r>
      <w:r w:rsidR="00686BB2">
        <w:rPr>
          <w:rFonts w:ascii="Arial" w:hAnsi="Arial" w:cs="Arial"/>
          <w:color w:val="000000" w:themeColor="text1"/>
        </w:rPr>
        <w:t xml:space="preserve"> To conclude, Polly would be found guilty of</w:t>
      </w:r>
      <w:r w:rsidR="009E715B">
        <w:rPr>
          <w:rFonts w:ascii="Arial" w:hAnsi="Arial" w:cs="Arial"/>
          <w:color w:val="000000" w:themeColor="text1"/>
        </w:rPr>
        <w:t xml:space="preserve"> </w:t>
      </w:r>
      <w:r w:rsidR="00686BB2">
        <w:rPr>
          <w:rFonts w:ascii="Arial" w:hAnsi="Arial" w:cs="Arial"/>
          <w:color w:val="000000" w:themeColor="text1"/>
        </w:rPr>
        <w:t>aggravated criminal damage and voluntary manslaughter</w:t>
      </w:r>
      <w:r>
        <w:rPr>
          <w:rFonts w:ascii="Arial" w:hAnsi="Arial" w:cs="Arial"/>
          <w:color w:val="000000" w:themeColor="text1"/>
        </w:rPr>
        <w:t>.</w:t>
      </w:r>
    </w:p>
    <w:p w14:paraId="19C8F6FD" w14:textId="4DB7F4B7" w:rsidR="00A61D60" w:rsidRDefault="00A61D60" w:rsidP="00686BB2">
      <w:pPr>
        <w:spacing w:line="360" w:lineRule="auto"/>
        <w:rPr>
          <w:rFonts w:ascii="Arial" w:hAnsi="Arial" w:cs="Arial"/>
          <w:color w:val="000000" w:themeColor="text1"/>
        </w:rPr>
      </w:pPr>
    </w:p>
    <w:p w14:paraId="25340226" w14:textId="22A2616B" w:rsidR="00A61D60" w:rsidRPr="00686BB2" w:rsidRDefault="00A61D60" w:rsidP="00686BB2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Word count – 1,650. </w:t>
      </w:r>
    </w:p>
    <w:p w14:paraId="44587F34" w14:textId="27DA33C1" w:rsidR="00571351" w:rsidRDefault="00571351" w:rsidP="00686BB2">
      <w:pPr>
        <w:spacing w:line="360" w:lineRule="auto"/>
        <w:rPr>
          <w:rFonts w:ascii="Arial" w:hAnsi="Arial" w:cs="Arial"/>
          <w:color w:val="FF0000"/>
        </w:rPr>
      </w:pPr>
    </w:p>
    <w:p w14:paraId="790031FA" w14:textId="713F6732" w:rsidR="00BE5A0C" w:rsidRPr="00BE5A0C" w:rsidRDefault="00BE5A0C" w:rsidP="00686BB2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BE5A0C">
        <w:rPr>
          <w:rFonts w:ascii="Arial" w:hAnsi="Arial" w:cs="Arial"/>
          <w:b/>
          <w:bCs/>
          <w:color w:val="000000" w:themeColor="text1"/>
          <w:u w:val="single"/>
        </w:rPr>
        <w:t xml:space="preserve">Reference list </w:t>
      </w:r>
    </w:p>
    <w:p w14:paraId="1A2CD4E4" w14:textId="77777777" w:rsidR="00BE5A0C" w:rsidRDefault="00BE5A0C" w:rsidP="00BE5A0C">
      <w:pPr>
        <w:rPr>
          <w:rFonts w:ascii="Arial" w:hAnsi="Arial" w:cs="Arial"/>
          <w:color w:val="333333"/>
          <w:shd w:val="clear" w:color="auto" w:fill="FBFBFB"/>
        </w:rPr>
      </w:pPr>
    </w:p>
    <w:p w14:paraId="0EBA70D5" w14:textId="2C9CE5E9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proofErr w:type="spellStart"/>
      <w:r w:rsidRPr="00720EF5">
        <w:rPr>
          <w:rFonts w:ascii="Arial" w:hAnsi="Arial" w:cs="Arial"/>
          <w:color w:val="333333"/>
          <w:shd w:val="clear" w:color="auto" w:fill="FBFBFB"/>
        </w:rPr>
        <w:t>CaseMine</w:t>
      </w:r>
      <w:proofErr w:type="spellEnd"/>
      <w:r w:rsidRPr="00720EF5">
        <w:rPr>
          <w:rFonts w:ascii="Arial" w:hAnsi="Arial" w:cs="Arial"/>
          <w:color w:val="333333"/>
          <w:shd w:val="clear" w:color="auto" w:fill="FBFBFB"/>
        </w:rPr>
        <w:t xml:space="preserve"> (2008) </w:t>
      </w:r>
      <w:r w:rsidRPr="00720EF5">
        <w:rPr>
          <w:rFonts w:ascii="Arial" w:hAnsi="Arial" w:cs="Arial"/>
          <w:i/>
          <w:iCs/>
          <w:color w:val="333333"/>
          <w:shd w:val="clear" w:color="auto" w:fill="FBFBFB"/>
        </w:rPr>
        <w:t>R v Moyle</w:t>
      </w:r>
      <w:r w:rsidRPr="00720EF5">
        <w:rPr>
          <w:rFonts w:ascii="Arial" w:hAnsi="Arial" w:cs="Arial"/>
          <w:color w:val="333333"/>
          <w:shd w:val="clear" w:color="auto" w:fill="FBFBFB"/>
        </w:rPr>
        <w:t xml:space="preserve">. Available at: https://www.casemine.com/judgement/uk/5b46f21c2c94e0775e7f26ae </w:t>
      </w:r>
    </w:p>
    <w:p w14:paraId="035E9ED3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720EF5">
        <w:rPr>
          <w:rFonts w:ascii="Arial" w:hAnsi="Arial" w:cs="Arial"/>
          <w:color w:val="333333"/>
          <w:shd w:val="clear" w:color="auto" w:fill="FBFBFB"/>
        </w:rPr>
        <w:t>(Accessed: 18th April).</w:t>
      </w:r>
    </w:p>
    <w:p w14:paraId="6DC6987F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49B90D2B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proofErr w:type="spellStart"/>
      <w:r w:rsidRPr="00C54940">
        <w:rPr>
          <w:rFonts w:ascii="Arial" w:hAnsi="Arial" w:cs="Arial"/>
          <w:color w:val="333333"/>
          <w:shd w:val="clear" w:color="auto" w:fill="FBFBFB"/>
        </w:rPr>
        <w:t>CaseMine</w:t>
      </w:r>
      <w:proofErr w:type="spellEnd"/>
      <w:r w:rsidRPr="00C54940">
        <w:rPr>
          <w:rFonts w:ascii="Arial" w:hAnsi="Arial" w:cs="Arial"/>
          <w:color w:val="333333"/>
          <w:shd w:val="clear" w:color="auto" w:fill="FBFBFB"/>
        </w:rPr>
        <w:t xml:space="preserve"> (1988) </w:t>
      </w:r>
      <w:r w:rsidRPr="00C54940">
        <w:rPr>
          <w:rFonts w:ascii="Arial" w:hAnsi="Arial" w:cs="Arial"/>
          <w:i/>
          <w:iCs/>
          <w:color w:val="333333"/>
          <w:shd w:val="clear" w:color="auto" w:fill="FBFBFB"/>
        </w:rPr>
        <w:t>R v Steer</w:t>
      </w:r>
      <w:r w:rsidRPr="00C54940">
        <w:rPr>
          <w:rFonts w:ascii="Arial" w:hAnsi="Arial" w:cs="Arial"/>
          <w:color w:val="333333"/>
          <w:shd w:val="clear" w:color="auto" w:fill="FBFBFB"/>
        </w:rPr>
        <w:t>. Available at: https://www.casemine.com/judgement/uk/5a8ff8c960d03e7f57ecd6e6 (Accessed: 27th April).</w:t>
      </w:r>
    </w:p>
    <w:p w14:paraId="045A5B32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4733515B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proofErr w:type="spellStart"/>
      <w:r w:rsidRPr="00032C59">
        <w:rPr>
          <w:rFonts w:ascii="Arial" w:hAnsi="Arial" w:cs="Arial"/>
          <w:color w:val="333333"/>
          <w:shd w:val="clear" w:color="auto" w:fill="FBFBFB"/>
        </w:rPr>
        <w:t>Elawresources</w:t>
      </w:r>
      <w:proofErr w:type="spellEnd"/>
      <w:r w:rsidRPr="00032C59">
        <w:rPr>
          <w:rFonts w:ascii="Arial" w:hAnsi="Arial" w:cs="Arial"/>
          <w:color w:val="333333"/>
          <w:shd w:val="clear" w:color="auto" w:fill="FBFBFB"/>
        </w:rPr>
        <w:t xml:space="preserve"> (2013) </w:t>
      </w:r>
      <w:r w:rsidRPr="00032C59">
        <w:rPr>
          <w:rFonts w:ascii="Arial" w:hAnsi="Arial" w:cs="Arial"/>
          <w:i/>
          <w:iCs/>
          <w:color w:val="333333"/>
          <w:shd w:val="clear" w:color="auto" w:fill="FBFBFB"/>
        </w:rPr>
        <w:t>R v Hatter</w:t>
      </w:r>
      <w:r w:rsidRPr="00032C59">
        <w:rPr>
          <w:rFonts w:ascii="Arial" w:hAnsi="Arial" w:cs="Arial"/>
          <w:color w:val="333333"/>
          <w:shd w:val="clear" w:color="auto" w:fill="FBFBFB"/>
        </w:rPr>
        <w:t>. Available at: https://e-lawresources.co.uk/cases/R-v-Hatter.php (Accessed: 21st April).</w:t>
      </w:r>
    </w:p>
    <w:p w14:paraId="1D6A55EA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0F10F6D9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846E3B">
        <w:rPr>
          <w:rFonts w:ascii="Arial" w:hAnsi="Arial" w:cs="Arial"/>
          <w:color w:val="333333"/>
          <w:shd w:val="clear" w:color="auto" w:fill="FBFBFB"/>
        </w:rPr>
        <w:t>IPSA (1957) </w:t>
      </w:r>
      <w:r w:rsidRPr="00846E3B">
        <w:rPr>
          <w:rFonts w:ascii="Arial" w:hAnsi="Arial" w:cs="Arial"/>
          <w:i/>
          <w:iCs/>
          <w:color w:val="333333"/>
          <w:shd w:val="clear" w:color="auto" w:fill="FBFBFB"/>
        </w:rPr>
        <w:t>R v Vickers</w:t>
      </w:r>
      <w:r w:rsidRPr="00846E3B">
        <w:rPr>
          <w:rFonts w:ascii="Arial" w:hAnsi="Arial" w:cs="Arial"/>
          <w:color w:val="333333"/>
          <w:shd w:val="clear" w:color="auto" w:fill="FBFBFB"/>
        </w:rPr>
        <w:t>. Available at: https://ipsaloquitur.com/criminal-law/cases/r-v-vickers/ (Accessed: 17th April).</w:t>
      </w:r>
    </w:p>
    <w:p w14:paraId="12D3DCBF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3BF1435C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4C698F">
        <w:rPr>
          <w:rFonts w:ascii="Arial" w:hAnsi="Arial" w:cs="Arial"/>
          <w:color w:val="333333"/>
          <w:shd w:val="clear" w:color="auto" w:fill="FBFBFB"/>
        </w:rPr>
        <w:t>Law explorer (1986) </w:t>
      </w:r>
      <w:r w:rsidRPr="004C698F">
        <w:rPr>
          <w:rFonts w:ascii="Arial" w:hAnsi="Arial" w:cs="Arial"/>
          <w:i/>
          <w:iCs/>
          <w:color w:val="333333"/>
          <w:shd w:val="clear" w:color="auto" w:fill="FBFBFB"/>
        </w:rPr>
        <w:t>Roe v Kingerlee</w:t>
      </w:r>
      <w:r w:rsidRPr="004C698F">
        <w:rPr>
          <w:rFonts w:ascii="Arial" w:hAnsi="Arial" w:cs="Arial"/>
          <w:color w:val="333333"/>
          <w:shd w:val="clear" w:color="auto" w:fill="FBFBFB"/>
        </w:rPr>
        <w:t>. Available at: https://lawexplores.com/criminal-damage/ Accessed: 21st April).</w:t>
      </w:r>
    </w:p>
    <w:p w14:paraId="1156CAFC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337621BE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62452D">
        <w:rPr>
          <w:rFonts w:ascii="Arial" w:hAnsi="Arial" w:cs="Arial"/>
          <w:color w:val="333333"/>
          <w:shd w:val="clear" w:color="auto" w:fill="FBFBFB"/>
        </w:rPr>
        <w:t>Legislation.GOV (2009) </w:t>
      </w:r>
      <w:r w:rsidRPr="0062452D">
        <w:rPr>
          <w:rFonts w:ascii="Arial" w:hAnsi="Arial" w:cs="Arial"/>
          <w:i/>
          <w:iCs/>
          <w:color w:val="333333"/>
          <w:shd w:val="clear" w:color="auto" w:fill="FBFBFB"/>
        </w:rPr>
        <w:t>Coroners and Justice Act 2009</w:t>
      </w:r>
      <w:r w:rsidRPr="0062452D">
        <w:rPr>
          <w:rFonts w:ascii="Arial" w:hAnsi="Arial" w:cs="Arial"/>
          <w:color w:val="333333"/>
          <w:shd w:val="clear" w:color="auto" w:fill="FBFBFB"/>
        </w:rPr>
        <w:t>. Available at: https://www.legislation.gov.uk/ukpga/2009/25/section/54 (Accessed: 22nd April).</w:t>
      </w:r>
    </w:p>
    <w:p w14:paraId="5831C630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1C6B64E7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846E3B">
        <w:rPr>
          <w:rFonts w:ascii="Arial" w:hAnsi="Arial" w:cs="Arial"/>
          <w:color w:val="333333"/>
          <w:shd w:val="clear" w:color="auto" w:fill="FBFBFB"/>
        </w:rPr>
        <w:t>Legislation.Gov (1971) </w:t>
      </w:r>
      <w:r w:rsidRPr="00846E3B">
        <w:rPr>
          <w:rFonts w:ascii="Arial" w:hAnsi="Arial" w:cs="Arial"/>
          <w:i/>
          <w:iCs/>
          <w:color w:val="333333"/>
          <w:shd w:val="clear" w:color="auto" w:fill="FBFBFB"/>
        </w:rPr>
        <w:t>Criminal Damage Act 2 [b]</w:t>
      </w:r>
      <w:r w:rsidRPr="00846E3B">
        <w:rPr>
          <w:rFonts w:ascii="Arial" w:hAnsi="Arial" w:cs="Arial"/>
          <w:color w:val="333333"/>
          <w:shd w:val="clear" w:color="auto" w:fill="FBFBFB"/>
        </w:rPr>
        <w:t>. Available at: https://www.legislation.gov.uk/ukpga/1971/48/section/2/enacted#:~:text=2Threats%20to%20destroy%20or%20damage%20property&amp;text=(b)to%20destroy%20or%20damage,be%20guilty%20of%20an%20offence. (Accessed: 17th April).</w:t>
      </w:r>
    </w:p>
    <w:p w14:paraId="36D9A0F8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390D93B4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846E3B">
        <w:rPr>
          <w:rFonts w:ascii="Arial" w:hAnsi="Arial" w:cs="Arial"/>
          <w:color w:val="333333"/>
          <w:shd w:val="clear" w:color="auto" w:fill="FBFBFB"/>
        </w:rPr>
        <w:t>Legislation.Gov (1998) </w:t>
      </w:r>
      <w:r w:rsidRPr="00846E3B">
        <w:rPr>
          <w:rFonts w:ascii="Arial" w:hAnsi="Arial" w:cs="Arial"/>
          <w:i/>
          <w:iCs/>
          <w:color w:val="333333"/>
          <w:shd w:val="clear" w:color="auto" w:fill="FBFBFB"/>
        </w:rPr>
        <w:t>Criminal Justice Act</w:t>
      </w:r>
      <w:r w:rsidRPr="00846E3B">
        <w:rPr>
          <w:rFonts w:ascii="Arial" w:hAnsi="Arial" w:cs="Arial"/>
          <w:color w:val="333333"/>
          <w:shd w:val="clear" w:color="auto" w:fill="FBFBFB"/>
        </w:rPr>
        <w:t>. Available at: https://www.legislation.gov.uk/ukpga/1988/33/section/39#:~:text=39%20Common%20assault%20and%20battery%20to%20be%20summary%20offences.&amp;text=%5BF1(1)%5DCommon,six%20months%2C%20or%20to%20both. (Accessed: 20th April).</w:t>
      </w:r>
    </w:p>
    <w:p w14:paraId="5C79CFD3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7B3AE762" w14:textId="58E82254" w:rsidR="00BE5A0C" w:rsidRPr="00032C59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032C59">
        <w:rPr>
          <w:rFonts w:ascii="Arial" w:hAnsi="Arial" w:cs="Arial"/>
          <w:color w:val="333333"/>
          <w:shd w:val="clear" w:color="auto" w:fill="FBFBFB"/>
        </w:rPr>
        <w:t>Legislation.GOV (2009) Section 5 </w:t>
      </w:r>
      <w:r w:rsidRPr="00032C59">
        <w:rPr>
          <w:rFonts w:ascii="Arial" w:hAnsi="Arial" w:cs="Arial"/>
          <w:i/>
          <w:iCs/>
          <w:color w:val="333333"/>
          <w:shd w:val="clear" w:color="auto" w:fill="FBFBFB"/>
        </w:rPr>
        <w:t>Coroners and Justice Act 2009</w:t>
      </w:r>
      <w:r w:rsidRPr="00032C59">
        <w:rPr>
          <w:rFonts w:ascii="Arial" w:hAnsi="Arial" w:cs="Arial"/>
          <w:color w:val="333333"/>
          <w:shd w:val="clear" w:color="auto" w:fill="FBFBFB"/>
        </w:rPr>
        <w:t>. Available at: https://www.legislation.gov.uk/ukpga/2009/25/section/54 (Accessed: 22nd April).</w:t>
      </w:r>
    </w:p>
    <w:p w14:paraId="1DCB83F4" w14:textId="77777777" w:rsidR="00BE5A0C" w:rsidRPr="00032C59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2391EA1B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2FCEC5B5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4869262E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734F83">
        <w:rPr>
          <w:rFonts w:ascii="Arial" w:hAnsi="Arial" w:cs="Arial"/>
          <w:color w:val="333333"/>
          <w:shd w:val="clear" w:color="auto" w:fill="FBFBFB"/>
        </w:rPr>
        <w:lastRenderedPageBreak/>
        <w:t>Parliment.UK (1999) </w:t>
      </w:r>
      <w:r w:rsidRPr="00734F83">
        <w:rPr>
          <w:rFonts w:ascii="Arial" w:hAnsi="Arial" w:cs="Arial"/>
          <w:i/>
          <w:iCs/>
          <w:color w:val="333333"/>
          <w:shd w:val="clear" w:color="auto" w:fill="FBFBFB"/>
        </w:rPr>
        <w:t>R v Woollin</w:t>
      </w:r>
      <w:r w:rsidRPr="00734F83">
        <w:rPr>
          <w:rFonts w:ascii="Arial" w:hAnsi="Arial" w:cs="Arial"/>
          <w:color w:val="333333"/>
          <w:shd w:val="clear" w:color="auto" w:fill="FBFBFB"/>
        </w:rPr>
        <w:t>. Available at: https://publications.parliament.uk/pa/ld199798/ldjudgmt/jd980722/wool.htm (Accessed: date).</w:t>
      </w:r>
    </w:p>
    <w:p w14:paraId="34BA336C" w14:textId="77777777" w:rsid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04961D12" w14:textId="04EA89EE" w:rsidR="00BE5A0C" w:rsidRPr="00BE5A0C" w:rsidRDefault="00BE5A0C" w:rsidP="00BE5A0C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proofErr w:type="spellStart"/>
      <w:r w:rsidRPr="00720EF5">
        <w:rPr>
          <w:rFonts w:ascii="Arial" w:hAnsi="Arial" w:cs="Arial"/>
          <w:color w:val="333333"/>
          <w:shd w:val="clear" w:color="auto" w:fill="FBFBFB"/>
        </w:rPr>
        <w:t>Vlex</w:t>
      </w:r>
      <w:proofErr w:type="spellEnd"/>
      <w:r w:rsidRPr="00720EF5">
        <w:rPr>
          <w:rFonts w:ascii="Arial" w:hAnsi="Arial" w:cs="Arial"/>
          <w:color w:val="333333"/>
          <w:shd w:val="clear" w:color="auto" w:fill="FBFBFB"/>
        </w:rPr>
        <w:t xml:space="preserve"> (1970) </w:t>
      </w:r>
      <w:r w:rsidRPr="00720EF5">
        <w:rPr>
          <w:rFonts w:ascii="Arial" w:hAnsi="Arial" w:cs="Arial"/>
          <w:i/>
          <w:iCs/>
          <w:color w:val="333333"/>
          <w:shd w:val="clear" w:color="auto" w:fill="FBFBFB"/>
        </w:rPr>
        <w:t>R v Lipman</w:t>
      </w:r>
      <w:r w:rsidRPr="00720EF5">
        <w:rPr>
          <w:rFonts w:ascii="Arial" w:hAnsi="Arial" w:cs="Arial"/>
          <w:color w:val="333333"/>
          <w:shd w:val="clear" w:color="auto" w:fill="FBFBFB"/>
        </w:rPr>
        <w:t>. Available at: https://vlex.co.uk/vid/r-v-lipman-793295793 (Accessed: 21st April).</w:t>
      </w:r>
    </w:p>
    <w:p w14:paraId="2866E70C" w14:textId="77777777" w:rsidR="00BE5A0C" w:rsidRPr="00571351" w:rsidRDefault="00BE5A0C" w:rsidP="00BE5A0C">
      <w:pPr>
        <w:spacing w:line="360" w:lineRule="auto"/>
        <w:rPr>
          <w:rFonts w:ascii="Arial" w:hAnsi="Arial" w:cs="Arial"/>
          <w:color w:val="FF0000"/>
        </w:rPr>
      </w:pPr>
    </w:p>
    <w:sectPr w:rsidR="00BE5A0C" w:rsidRPr="00571351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C05C4" w14:textId="77777777" w:rsidR="00601743" w:rsidRDefault="00601743" w:rsidP="008A05D3">
      <w:r>
        <w:separator/>
      </w:r>
    </w:p>
  </w:endnote>
  <w:endnote w:type="continuationSeparator" w:id="0">
    <w:p w14:paraId="7E3819DA" w14:textId="77777777" w:rsidR="00601743" w:rsidRDefault="00601743" w:rsidP="008A0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21637988"/>
      <w:docPartObj>
        <w:docPartGallery w:val="Page Numbers (Bottom of Page)"/>
        <w:docPartUnique/>
      </w:docPartObj>
    </w:sdtPr>
    <w:sdtContent>
      <w:p w14:paraId="26AE77D8" w14:textId="228D7ED6" w:rsidR="00DC671D" w:rsidRDefault="00DC671D" w:rsidP="00F3777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8AF431C" w14:textId="77777777" w:rsidR="00DC671D" w:rsidRDefault="00DC671D" w:rsidP="00DC671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28567658"/>
      <w:docPartObj>
        <w:docPartGallery w:val="Page Numbers (Bottom of Page)"/>
        <w:docPartUnique/>
      </w:docPartObj>
    </w:sdtPr>
    <w:sdtContent>
      <w:p w14:paraId="37A44FFA" w14:textId="05292953" w:rsidR="00DC671D" w:rsidRDefault="00DC671D" w:rsidP="00F3777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D8237D1" w14:textId="77777777" w:rsidR="00DC671D" w:rsidRDefault="00DC671D" w:rsidP="00DC671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13104" w14:textId="77777777" w:rsidR="00601743" w:rsidRDefault="00601743" w:rsidP="008A05D3">
      <w:r>
        <w:separator/>
      </w:r>
    </w:p>
  </w:footnote>
  <w:footnote w:type="continuationSeparator" w:id="0">
    <w:p w14:paraId="10CB1126" w14:textId="77777777" w:rsidR="00601743" w:rsidRDefault="00601743" w:rsidP="008A0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F2B03" w14:textId="35828D84" w:rsidR="008A05D3" w:rsidRPr="008A05D3" w:rsidRDefault="008A05D3">
    <w:pPr>
      <w:pStyle w:val="Header"/>
      <w:rPr>
        <w:rFonts w:ascii="Arial" w:hAnsi="Arial" w:cs="Arial"/>
      </w:rPr>
    </w:pPr>
    <w:r w:rsidRPr="008A05D3">
      <w:rPr>
        <w:rFonts w:ascii="Arial" w:hAnsi="Arial" w:cs="Arial"/>
      </w:rPr>
      <w:t>Courtney Grota</w:t>
    </w:r>
  </w:p>
  <w:p w14:paraId="6C7BD77E" w14:textId="797EFC24" w:rsidR="008A05D3" w:rsidRPr="008A05D3" w:rsidRDefault="008A05D3">
    <w:pPr>
      <w:pStyle w:val="Header"/>
      <w:rPr>
        <w:rFonts w:ascii="Arial" w:hAnsi="Arial" w:cs="Arial"/>
      </w:rPr>
    </w:pPr>
    <w:r w:rsidRPr="008A05D3">
      <w:rPr>
        <w:rFonts w:ascii="Arial" w:hAnsi="Arial" w:cs="Arial"/>
      </w:rPr>
      <w:t>2203657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92991"/>
    <w:multiLevelType w:val="hybridMultilevel"/>
    <w:tmpl w:val="99BA0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F7B5A"/>
    <w:multiLevelType w:val="hybridMultilevel"/>
    <w:tmpl w:val="D994B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96347"/>
    <w:multiLevelType w:val="hybridMultilevel"/>
    <w:tmpl w:val="EA428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82B"/>
    <w:multiLevelType w:val="hybridMultilevel"/>
    <w:tmpl w:val="5D6E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87CC5"/>
    <w:multiLevelType w:val="hybridMultilevel"/>
    <w:tmpl w:val="B8481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D1E0E"/>
    <w:multiLevelType w:val="hybridMultilevel"/>
    <w:tmpl w:val="659ED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583283">
    <w:abstractNumId w:val="2"/>
  </w:num>
  <w:num w:numId="2" w16cid:durableId="2045251813">
    <w:abstractNumId w:val="4"/>
  </w:num>
  <w:num w:numId="3" w16cid:durableId="484704744">
    <w:abstractNumId w:val="3"/>
  </w:num>
  <w:num w:numId="4" w16cid:durableId="477111057">
    <w:abstractNumId w:val="5"/>
  </w:num>
  <w:num w:numId="5" w16cid:durableId="1140802364">
    <w:abstractNumId w:val="0"/>
  </w:num>
  <w:num w:numId="6" w16cid:durableId="83649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5D3"/>
    <w:rsid w:val="00010231"/>
    <w:rsid w:val="00015276"/>
    <w:rsid w:val="0002648C"/>
    <w:rsid w:val="00036C16"/>
    <w:rsid w:val="0005218A"/>
    <w:rsid w:val="000608FD"/>
    <w:rsid w:val="00084703"/>
    <w:rsid w:val="000B0592"/>
    <w:rsid w:val="000B0FF0"/>
    <w:rsid w:val="00120F62"/>
    <w:rsid w:val="001479B9"/>
    <w:rsid w:val="0020660E"/>
    <w:rsid w:val="00282464"/>
    <w:rsid w:val="002B003F"/>
    <w:rsid w:val="002F7B17"/>
    <w:rsid w:val="00322807"/>
    <w:rsid w:val="003320C9"/>
    <w:rsid w:val="003353BD"/>
    <w:rsid w:val="003547F8"/>
    <w:rsid w:val="0037203F"/>
    <w:rsid w:val="0037390B"/>
    <w:rsid w:val="003D1F85"/>
    <w:rsid w:val="00405366"/>
    <w:rsid w:val="0044609D"/>
    <w:rsid w:val="00484CF3"/>
    <w:rsid w:val="004F1A99"/>
    <w:rsid w:val="00507757"/>
    <w:rsid w:val="005222B9"/>
    <w:rsid w:val="005552C8"/>
    <w:rsid w:val="00566DE9"/>
    <w:rsid w:val="00571351"/>
    <w:rsid w:val="00594348"/>
    <w:rsid w:val="005E3C29"/>
    <w:rsid w:val="00601743"/>
    <w:rsid w:val="006046A5"/>
    <w:rsid w:val="00622741"/>
    <w:rsid w:val="0063201C"/>
    <w:rsid w:val="00661772"/>
    <w:rsid w:val="0066479B"/>
    <w:rsid w:val="00686BB2"/>
    <w:rsid w:val="00697331"/>
    <w:rsid w:val="006E1A9A"/>
    <w:rsid w:val="006E571A"/>
    <w:rsid w:val="007A7365"/>
    <w:rsid w:val="007F3692"/>
    <w:rsid w:val="007F63F2"/>
    <w:rsid w:val="00817962"/>
    <w:rsid w:val="00817BBE"/>
    <w:rsid w:val="00840191"/>
    <w:rsid w:val="00857816"/>
    <w:rsid w:val="00857FAE"/>
    <w:rsid w:val="00860E4D"/>
    <w:rsid w:val="008A05D3"/>
    <w:rsid w:val="008F1837"/>
    <w:rsid w:val="00922390"/>
    <w:rsid w:val="00923D7E"/>
    <w:rsid w:val="00933435"/>
    <w:rsid w:val="0094594D"/>
    <w:rsid w:val="009D383F"/>
    <w:rsid w:val="009D3E25"/>
    <w:rsid w:val="009E715B"/>
    <w:rsid w:val="009F645F"/>
    <w:rsid w:val="00A00748"/>
    <w:rsid w:val="00A10A4C"/>
    <w:rsid w:val="00A33135"/>
    <w:rsid w:val="00A36029"/>
    <w:rsid w:val="00A54A1F"/>
    <w:rsid w:val="00A61D60"/>
    <w:rsid w:val="00A63D0E"/>
    <w:rsid w:val="00A6677F"/>
    <w:rsid w:val="00A76A17"/>
    <w:rsid w:val="00AC104F"/>
    <w:rsid w:val="00B73E22"/>
    <w:rsid w:val="00BA7BC6"/>
    <w:rsid w:val="00BB4CF6"/>
    <w:rsid w:val="00BE5A0C"/>
    <w:rsid w:val="00BE6398"/>
    <w:rsid w:val="00C04592"/>
    <w:rsid w:val="00C21664"/>
    <w:rsid w:val="00C60CD1"/>
    <w:rsid w:val="00CB2499"/>
    <w:rsid w:val="00CB37AA"/>
    <w:rsid w:val="00CE0BF8"/>
    <w:rsid w:val="00CE5545"/>
    <w:rsid w:val="00D05C47"/>
    <w:rsid w:val="00D20D7B"/>
    <w:rsid w:val="00D93AF1"/>
    <w:rsid w:val="00D95107"/>
    <w:rsid w:val="00D9610E"/>
    <w:rsid w:val="00DC671D"/>
    <w:rsid w:val="00E45EFC"/>
    <w:rsid w:val="00E51417"/>
    <w:rsid w:val="00E66E1D"/>
    <w:rsid w:val="00E94D39"/>
    <w:rsid w:val="00EA4BCA"/>
    <w:rsid w:val="00ED2884"/>
    <w:rsid w:val="00F237A3"/>
    <w:rsid w:val="00F86124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CA0D"/>
  <w15:chartTrackingRefBased/>
  <w15:docId w15:val="{A45D8ACA-0D02-DD41-AEC2-D45ED0A22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5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5D3"/>
  </w:style>
  <w:style w:type="paragraph" w:styleId="Footer">
    <w:name w:val="footer"/>
    <w:basedOn w:val="Normal"/>
    <w:link w:val="FooterChar"/>
    <w:uiPriority w:val="99"/>
    <w:unhideWhenUsed/>
    <w:rsid w:val="008A05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5D3"/>
  </w:style>
  <w:style w:type="character" w:styleId="PageNumber">
    <w:name w:val="page number"/>
    <w:basedOn w:val="DefaultParagraphFont"/>
    <w:uiPriority w:val="99"/>
    <w:semiHidden/>
    <w:unhideWhenUsed/>
    <w:rsid w:val="00DC671D"/>
  </w:style>
  <w:style w:type="paragraph" w:styleId="ListParagraph">
    <w:name w:val="List Paragraph"/>
    <w:basedOn w:val="Normal"/>
    <w:uiPriority w:val="34"/>
    <w:qFormat/>
    <w:rsid w:val="00D9610E"/>
    <w:pPr>
      <w:ind w:left="720"/>
      <w:contextualSpacing/>
    </w:pPr>
  </w:style>
  <w:style w:type="paragraph" w:customStyle="1" w:styleId="legclearfix">
    <w:name w:val="legclearfix"/>
    <w:basedOn w:val="Normal"/>
    <w:rsid w:val="006046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legsubstitution">
    <w:name w:val="legsubstitution"/>
    <w:basedOn w:val="DefaultParagraphFont"/>
    <w:rsid w:val="006046A5"/>
  </w:style>
  <w:style w:type="paragraph" w:styleId="Revision">
    <w:name w:val="Revision"/>
    <w:hidden/>
    <w:uiPriority w:val="99"/>
    <w:semiHidden/>
    <w:rsid w:val="00933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1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6CB1DE-7524-874F-BC75-DCAB4EA3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1935</Words>
  <Characters>9777</Characters>
  <Application>Microsoft Office Word</Application>
  <DocSecurity>0</DocSecurity>
  <Lines>222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grota</dc:creator>
  <cp:keywords/>
  <dc:description/>
  <cp:lastModifiedBy>courtney grota</cp:lastModifiedBy>
  <cp:revision>2</cp:revision>
  <cp:lastPrinted>2023-04-28T17:25:00Z</cp:lastPrinted>
  <dcterms:created xsi:type="dcterms:W3CDTF">2023-04-28T22:16:00Z</dcterms:created>
  <dcterms:modified xsi:type="dcterms:W3CDTF">2023-04-28T22:16:00Z</dcterms:modified>
</cp:coreProperties>
</file>