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27CFF4" w14:textId="390F2293" w:rsidR="00890C6B" w:rsidRDefault="009F581D" w:rsidP="00890C6B">
      <w:r>
        <w:rPr>
          <w:noProof/>
        </w:rPr>
        <w:drawing>
          <wp:inline distT="0" distB="0" distL="0" distR="0" wp14:anchorId="0CF7CD42" wp14:editId="6DDFAD7A">
            <wp:extent cx="2298700" cy="914400"/>
            <wp:effectExtent l="0" t="0" r="12700" b="0"/>
            <wp:docPr id="1" name="Picture 1" descr="Description: 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U:\UWTSD Logo.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98700" cy="914400"/>
                    </a:xfrm>
                    <a:prstGeom prst="rect">
                      <a:avLst/>
                    </a:prstGeom>
                    <a:noFill/>
                    <a:ln>
                      <a:noFill/>
                    </a:ln>
                  </pic:spPr>
                </pic:pic>
              </a:graphicData>
            </a:graphic>
          </wp:inline>
        </w:drawing>
      </w:r>
    </w:p>
    <w:p w14:paraId="25618222" w14:textId="77777777" w:rsidR="00890C6B" w:rsidRDefault="00890C6B" w:rsidP="00890C6B"/>
    <w:p w14:paraId="28CA1890" w14:textId="77777777" w:rsidR="00890C6B" w:rsidRDefault="00890C6B" w:rsidP="00890C6B">
      <w:pPr>
        <w:pStyle w:val="Modcode"/>
        <w:jc w:val="left"/>
        <w:rPr>
          <w:color w:val="FF0000"/>
        </w:rPr>
      </w:pPr>
      <w:r>
        <w:t>LEVEL</w:t>
      </w:r>
      <w:r w:rsidRPr="005637E6">
        <w:t xml:space="preserve"> 4     </w:t>
      </w:r>
    </w:p>
    <w:p w14:paraId="6C1D075B" w14:textId="77777777" w:rsidR="00890C6B" w:rsidRDefault="00890C6B" w:rsidP="00890C6B">
      <w:pPr>
        <w:pStyle w:val="Modcode"/>
        <w:jc w:val="left"/>
        <w:rPr>
          <w:color w:val="FF0000"/>
        </w:rPr>
      </w:pPr>
      <w:r w:rsidRPr="00EB1F41">
        <w:rPr>
          <w:color w:val="FF0000"/>
        </w:rPr>
        <w:t xml:space="preserve">                                                                      </w:t>
      </w:r>
    </w:p>
    <w:p w14:paraId="30B00CFE" w14:textId="77777777" w:rsidR="00890C6B" w:rsidRPr="008D3003" w:rsidRDefault="00890C6B" w:rsidP="00890C6B">
      <w:pPr>
        <w:pStyle w:val="Modcode"/>
        <w:jc w:val="left"/>
      </w:pPr>
      <w:r w:rsidRPr="008D3003">
        <w:t xml:space="preserve">SEMESTER 1                                                                        </w:t>
      </w:r>
    </w:p>
    <w:p w14:paraId="6CEF4B81" w14:textId="77777777" w:rsidR="00890C6B" w:rsidRPr="008D3003" w:rsidRDefault="00890C6B" w:rsidP="00890C6B">
      <w:pPr>
        <w:pStyle w:val="Modcode"/>
        <w:jc w:val="left"/>
      </w:pPr>
    </w:p>
    <w:p w14:paraId="33308EE6" w14:textId="77777777" w:rsidR="00890C6B" w:rsidRPr="008D3003" w:rsidRDefault="00890C6B" w:rsidP="00890C6B">
      <w:pPr>
        <w:pStyle w:val="Modcode"/>
        <w:jc w:val="left"/>
      </w:pPr>
    </w:p>
    <w:p w14:paraId="68E6CAEB" w14:textId="77777777" w:rsidR="00890C6B" w:rsidRPr="008D3003" w:rsidRDefault="00890C6B" w:rsidP="00257FB4">
      <w:pPr>
        <w:pStyle w:val="Modcode"/>
        <w:ind w:left="1440" w:firstLine="720"/>
        <w:jc w:val="left"/>
        <w:rPr>
          <w:sz w:val="36"/>
          <w:szCs w:val="36"/>
        </w:rPr>
      </w:pPr>
      <w:r w:rsidRPr="008D3003">
        <w:rPr>
          <w:sz w:val="36"/>
          <w:szCs w:val="36"/>
        </w:rPr>
        <w:t>MODULE CODE: sshs4076</w:t>
      </w:r>
    </w:p>
    <w:p w14:paraId="79039081" w14:textId="1AFCBB20" w:rsidR="00890C6B" w:rsidRPr="008D3003" w:rsidRDefault="00257FB4" w:rsidP="00257FB4">
      <w:pPr>
        <w:pStyle w:val="Modname"/>
        <w:ind w:left="1440" w:firstLine="720"/>
        <w:jc w:val="left"/>
        <w:rPr>
          <w:sz w:val="36"/>
          <w:szCs w:val="36"/>
        </w:rPr>
      </w:pPr>
      <w:r w:rsidRPr="008D3003">
        <w:rPr>
          <w:sz w:val="36"/>
          <w:szCs w:val="36"/>
        </w:rPr>
        <w:t xml:space="preserve">  </w:t>
      </w:r>
      <w:r w:rsidR="00890C6B" w:rsidRPr="008D3003">
        <w:rPr>
          <w:sz w:val="36"/>
          <w:szCs w:val="36"/>
        </w:rPr>
        <w:t>THE GREAT OUTDOORS</w:t>
      </w:r>
    </w:p>
    <w:p w14:paraId="18CB9DBA" w14:textId="77777777" w:rsidR="00890C6B" w:rsidRPr="008D3003" w:rsidRDefault="00890C6B" w:rsidP="00890C6B">
      <w:pPr>
        <w:pStyle w:val="Time"/>
        <w:rPr>
          <w:sz w:val="36"/>
          <w:szCs w:val="36"/>
        </w:rPr>
      </w:pPr>
    </w:p>
    <w:p w14:paraId="566E9B98" w14:textId="77777777" w:rsidR="00890C6B" w:rsidRPr="008D3003" w:rsidRDefault="00890C6B" w:rsidP="00890C6B">
      <w:pPr>
        <w:pStyle w:val="Time"/>
        <w:rPr>
          <w:sz w:val="36"/>
          <w:szCs w:val="36"/>
        </w:rPr>
      </w:pPr>
      <w:r w:rsidRPr="008D3003">
        <w:rPr>
          <w:sz w:val="36"/>
          <w:szCs w:val="36"/>
        </w:rPr>
        <w:t xml:space="preserve">aSSESSMENT TYPE: essay  </w:t>
      </w:r>
    </w:p>
    <w:p w14:paraId="6C540ACE" w14:textId="77777777" w:rsidR="00890C6B" w:rsidRPr="008D3003" w:rsidRDefault="00890C6B" w:rsidP="00890C6B">
      <w:pPr>
        <w:pStyle w:val="Answer"/>
        <w:rPr>
          <w:sz w:val="36"/>
          <w:szCs w:val="36"/>
        </w:rPr>
      </w:pPr>
      <w:r w:rsidRPr="008D3003">
        <w:rPr>
          <w:sz w:val="36"/>
          <w:szCs w:val="36"/>
        </w:rPr>
        <w:t>Assessment/Component: 1</w:t>
      </w:r>
    </w:p>
    <w:p w14:paraId="6F2F72F3" w14:textId="77777777" w:rsidR="00890C6B" w:rsidRPr="00F5223E" w:rsidRDefault="00890C6B" w:rsidP="00890C6B">
      <w:pPr>
        <w:pStyle w:val="BodyText"/>
        <w:rPr>
          <w:sz w:val="36"/>
          <w:szCs w:val="36"/>
        </w:rPr>
      </w:pPr>
    </w:p>
    <w:p w14:paraId="0A59C6B2" w14:textId="77777777" w:rsidR="00890C6B" w:rsidRPr="008D3003" w:rsidRDefault="00890C6B" w:rsidP="00890C6B">
      <w:pPr>
        <w:pStyle w:val="BodyText"/>
        <w:rPr>
          <w:b/>
          <w:sz w:val="36"/>
          <w:szCs w:val="36"/>
          <w:u w:val="single"/>
        </w:rPr>
      </w:pPr>
      <w:r w:rsidRPr="00F5223E">
        <w:rPr>
          <w:b/>
          <w:sz w:val="36"/>
          <w:szCs w:val="36"/>
        </w:rPr>
        <w:t>COMPONENT WEIGH</w:t>
      </w:r>
      <w:r w:rsidRPr="008D3003">
        <w:rPr>
          <w:b/>
          <w:sz w:val="36"/>
          <w:szCs w:val="36"/>
        </w:rPr>
        <w:t xml:space="preserve">TING: </w:t>
      </w:r>
      <w:r w:rsidRPr="008D3003">
        <w:rPr>
          <w:b/>
          <w:sz w:val="36"/>
          <w:szCs w:val="36"/>
          <w:u w:val="single"/>
        </w:rPr>
        <w:t xml:space="preserve">50 </w:t>
      </w:r>
      <w:r w:rsidRPr="008D3003">
        <w:rPr>
          <w:b/>
          <w:sz w:val="36"/>
          <w:szCs w:val="36"/>
        </w:rPr>
        <w:t>%</w:t>
      </w:r>
    </w:p>
    <w:p w14:paraId="31285C3A" w14:textId="77777777" w:rsidR="00890C6B" w:rsidRPr="008D3003" w:rsidRDefault="00890C6B" w:rsidP="00890C6B">
      <w:pPr>
        <w:pStyle w:val="BodyText"/>
        <w:rPr>
          <w:sz w:val="36"/>
          <w:szCs w:val="36"/>
        </w:rPr>
      </w:pPr>
    </w:p>
    <w:p w14:paraId="7466F46F" w14:textId="2DF75D4B" w:rsidR="00890C6B" w:rsidRPr="008D3003" w:rsidRDefault="00890C6B" w:rsidP="00890C6B">
      <w:pPr>
        <w:pStyle w:val="BodyText"/>
        <w:rPr>
          <w:b/>
          <w:sz w:val="36"/>
          <w:szCs w:val="36"/>
          <w:u w:val="single"/>
        </w:rPr>
      </w:pPr>
      <w:r w:rsidRPr="008D3003">
        <w:rPr>
          <w:b/>
          <w:sz w:val="36"/>
          <w:szCs w:val="36"/>
        </w:rPr>
        <w:t xml:space="preserve">WORD COUNT: </w:t>
      </w:r>
      <w:r w:rsidR="008D3003" w:rsidRPr="008D3003">
        <w:rPr>
          <w:b/>
          <w:sz w:val="36"/>
          <w:szCs w:val="36"/>
          <w:u w:val="single"/>
        </w:rPr>
        <w:t>2000</w:t>
      </w:r>
      <w:r w:rsidRPr="008D3003">
        <w:rPr>
          <w:b/>
          <w:sz w:val="36"/>
          <w:szCs w:val="36"/>
          <w:u w:val="single"/>
        </w:rPr>
        <w:t xml:space="preserve"> </w:t>
      </w:r>
      <w:r w:rsidRPr="008D3003">
        <w:rPr>
          <w:b/>
          <w:sz w:val="36"/>
          <w:szCs w:val="36"/>
        </w:rPr>
        <w:t>WORDS</w:t>
      </w:r>
      <w:r w:rsidRPr="008D3003">
        <w:rPr>
          <w:b/>
          <w:sz w:val="36"/>
          <w:szCs w:val="36"/>
          <w:u w:val="single"/>
        </w:rPr>
        <w:t xml:space="preserve"> </w:t>
      </w:r>
    </w:p>
    <w:p w14:paraId="2CBC3E96" w14:textId="77777777" w:rsidR="00890C6B" w:rsidRPr="008D3003" w:rsidRDefault="00890C6B" w:rsidP="00890C6B">
      <w:pPr>
        <w:pStyle w:val="BodyText"/>
        <w:rPr>
          <w:b/>
          <w:sz w:val="36"/>
          <w:szCs w:val="36"/>
          <w:u w:val="single"/>
        </w:rPr>
      </w:pPr>
    </w:p>
    <w:p w14:paraId="4CB9C87F" w14:textId="48739A77" w:rsidR="00890C6B" w:rsidRPr="008D3003" w:rsidRDefault="00890C6B" w:rsidP="00890C6B">
      <w:pPr>
        <w:pStyle w:val="BodyText"/>
        <w:rPr>
          <w:b/>
          <w:sz w:val="36"/>
          <w:szCs w:val="36"/>
          <w:u w:val="single"/>
        </w:rPr>
      </w:pPr>
      <w:r w:rsidRPr="008D3003">
        <w:rPr>
          <w:b/>
          <w:sz w:val="36"/>
          <w:szCs w:val="36"/>
        </w:rPr>
        <w:t xml:space="preserve">MODULE TUTOR: </w:t>
      </w:r>
      <w:r w:rsidR="008D3003" w:rsidRPr="008D3003">
        <w:rPr>
          <w:b/>
          <w:sz w:val="36"/>
          <w:szCs w:val="36"/>
          <w:u w:val="single"/>
        </w:rPr>
        <w:t>D. LEONARD</w:t>
      </w:r>
    </w:p>
    <w:p w14:paraId="4E7F8745" w14:textId="75A65ECD" w:rsidR="00890C6B" w:rsidRPr="002C703C" w:rsidRDefault="00890C6B" w:rsidP="00890C6B">
      <w:pPr>
        <w:pStyle w:val="BodyText"/>
        <w:rPr>
          <w:b/>
          <w:sz w:val="36"/>
          <w:szCs w:val="36"/>
          <w:u w:val="single"/>
        </w:rPr>
      </w:pPr>
    </w:p>
    <w:p w14:paraId="7EFDB2D5" w14:textId="77777777" w:rsidR="002C703C" w:rsidRPr="00F5223E" w:rsidRDefault="00890C6B" w:rsidP="002C703C">
      <w:pPr>
        <w:pStyle w:val="BodyText"/>
        <w:rPr>
          <w:b/>
          <w:color w:val="FF0000"/>
          <w:sz w:val="36"/>
          <w:szCs w:val="36"/>
        </w:rPr>
      </w:pPr>
      <w:r w:rsidRPr="00C536A6">
        <w:rPr>
          <w:b/>
          <w:sz w:val="28"/>
          <w:szCs w:val="28"/>
        </w:rPr>
        <w:t xml:space="preserve">SUBMISSION DETAILS: </w:t>
      </w:r>
      <w:r w:rsidR="002C703C" w:rsidRPr="008D3003">
        <w:rPr>
          <w:b/>
          <w:sz w:val="36"/>
          <w:szCs w:val="36"/>
        </w:rPr>
        <w:t>Essay: How important is environmental learning to outdoor adventure education?</w:t>
      </w:r>
    </w:p>
    <w:p w14:paraId="436B4EF4" w14:textId="77777777" w:rsidR="00B23398" w:rsidRDefault="00B23398" w:rsidP="00B23398">
      <w:pPr>
        <w:pStyle w:val="Title"/>
        <w:jc w:val="left"/>
        <w:rPr>
          <w:bCs w:val="0"/>
        </w:rPr>
      </w:pPr>
    </w:p>
    <w:p w14:paraId="2BB63F95" w14:textId="4524E648" w:rsidR="00B23398" w:rsidRPr="00B23398" w:rsidRDefault="00B23398" w:rsidP="00B23398">
      <w:pPr>
        <w:pStyle w:val="Title"/>
        <w:jc w:val="left"/>
        <w:rPr>
          <w:sz w:val="36"/>
          <w:szCs w:val="36"/>
        </w:rPr>
      </w:pPr>
      <w:r w:rsidRPr="00B23398">
        <w:rPr>
          <w:bCs w:val="0"/>
          <w:sz w:val="36"/>
          <w:szCs w:val="36"/>
        </w:rPr>
        <w:t>Date of Submission:</w:t>
      </w:r>
      <w:r w:rsidR="00CF1DB7" w:rsidRPr="00CF1DB7">
        <w:rPr>
          <w:b w:val="0"/>
          <w:bCs w:val="0"/>
          <w:sz w:val="24"/>
          <w:szCs w:val="24"/>
        </w:rPr>
        <w:t xml:space="preserve"> </w:t>
      </w:r>
      <w:r w:rsidR="00CF1DB7" w:rsidRPr="005637E6">
        <w:rPr>
          <w:b w:val="0"/>
          <w:bCs w:val="0"/>
          <w:sz w:val="36"/>
          <w:szCs w:val="36"/>
        </w:rPr>
        <w:t xml:space="preserve">By </w:t>
      </w:r>
      <w:r w:rsidR="005637E6" w:rsidRPr="005637E6">
        <w:rPr>
          <w:b w:val="0"/>
          <w:bCs w:val="0"/>
          <w:sz w:val="36"/>
          <w:szCs w:val="36"/>
        </w:rPr>
        <w:t>3 pm on Friday 23</w:t>
      </w:r>
      <w:r w:rsidR="00CF1DB7" w:rsidRPr="005637E6">
        <w:rPr>
          <w:b w:val="0"/>
          <w:bCs w:val="0"/>
          <w:sz w:val="36"/>
          <w:szCs w:val="36"/>
        </w:rPr>
        <w:t xml:space="preserve"> November </w:t>
      </w:r>
      <w:r w:rsidR="005637E6" w:rsidRPr="005637E6">
        <w:rPr>
          <w:b w:val="0"/>
          <w:bCs w:val="0"/>
          <w:sz w:val="36"/>
          <w:szCs w:val="36"/>
        </w:rPr>
        <w:t>2018</w:t>
      </w:r>
    </w:p>
    <w:p w14:paraId="06C0C0EF" w14:textId="77777777" w:rsidR="00B23398" w:rsidRDefault="00B23398" w:rsidP="006D39C6">
      <w:pPr>
        <w:pStyle w:val="Title"/>
      </w:pPr>
    </w:p>
    <w:p w14:paraId="7E7C8DAD" w14:textId="77777777" w:rsidR="00890C6B" w:rsidRDefault="00890C6B" w:rsidP="006D39C6">
      <w:pPr>
        <w:pStyle w:val="Title"/>
      </w:pPr>
      <w:r>
        <w:br w:type="page"/>
      </w:r>
    </w:p>
    <w:p w14:paraId="0B542800" w14:textId="77777777" w:rsidR="00890C6B" w:rsidRDefault="00890C6B" w:rsidP="006D39C6">
      <w:pPr>
        <w:pStyle w:val="Title"/>
      </w:pPr>
    </w:p>
    <w:p w14:paraId="368F4F1C" w14:textId="77777777" w:rsidR="00EE138C" w:rsidRPr="007A2699" w:rsidRDefault="00EE138C" w:rsidP="006D39C6">
      <w:pPr>
        <w:pStyle w:val="Title"/>
      </w:pPr>
      <w:r w:rsidRPr="007A2699">
        <w:t>School of Sport, Health &amp; Outdoor Education</w:t>
      </w:r>
    </w:p>
    <w:p w14:paraId="32DAA71C" w14:textId="77777777" w:rsidR="00EE138C" w:rsidRPr="00DB29C9" w:rsidRDefault="00EE138C" w:rsidP="006D39C6">
      <w:pPr>
        <w:rPr>
          <w:b/>
          <w:bCs/>
          <w:sz w:val="16"/>
          <w:szCs w:val="16"/>
        </w:rPr>
      </w:pPr>
    </w:p>
    <w:p w14:paraId="0949B105" w14:textId="77777777" w:rsidR="00EE138C" w:rsidRPr="007A2699" w:rsidRDefault="00EE138C" w:rsidP="006D39C6">
      <w:pPr>
        <w:pStyle w:val="Subtitle"/>
      </w:pPr>
      <w:r>
        <w:t>Assessment Feedback Sheet</w:t>
      </w:r>
    </w:p>
    <w:p w14:paraId="6B18CA1B" w14:textId="77777777" w:rsidR="00EE138C" w:rsidRPr="00DB29C9" w:rsidRDefault="00EE138C" w:rsidP="006D39C6">
      <w:pPr>
        <w:pStyle w:val="Subtitle"/>
        <w:rPr>
          <w:sz w:val="16"/>
          <w:szCs w:val="16"/>
        </w:rPr>
      </w:pPr>
    </w:p>
    <w:p w14:paraId="310E5DFA" w14:textId="4AFF709E" w:rsidR="00EE138C" w:rsidRPr="00952485" w:rsidRDefault="00EE138C" w:rsidP="006D39C6">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sidR="00EC6475">
        <w:rPr>
          <w:b/>
          <w:bCs/>
          <w:sz w:val="24"/>
          <w:szCs w:val="24"/>
          <w:u w:val="none"/>
        </w:rPr>
        <w:t xml:space="preserve"> 1802501 Archie Harris</w:t>
      </w:r>
      <w:bookmarkStart w:id="0" w:name="_GoBack"/>
      <w:bookmarkEnd w:id="0"/>
      <w:r>
        <w:rPr>
          <w:b/>
          <w:bCs/>
          <w:sz w:val="24"/>
          <w:szCs w:val="24"/>
          <w:u w:val="none"/>
        </w:rPr>
        <w:tab/>
      </w:r>
    </w:p>
    <w:p w14:paraId="0F381684" w14:textId="77777777" w:rsidR="00EE138C" w:rsidRPr="00952485" w:rsidRDefault="00EE138C" w:rsidP="006D39C6">
      <w:pPr>
        <w:pStyle w:val="Subtitle"/>
        <w:jc w:val="left"/>
        <w:rPr>
          <w:b/>
          <w:bCs/>
          <w:sz w:val="24"/>
          <w:szCs w:val="24"/>
          <w:u w:val="none"/>
        </w:rPr>
      </w:pPr>
      <w:r w:rsidRPr="00952485">
        <w:rPr>
          <w:b/>
          <w:bCs/>
          <w:sz w:val="24"/>
          <w:szCs w:val="24"/>
          <w:u w:val="none"/>
        </w:rPr>
        <w:t xml:space="preserve">              </w:t>
      </w:r>
      <w:r w:rsidR="00A45DD2">
        <w:rPr>
          <w:b/>
          <w:bCs/>
          <w:sz w:val="24"/>
          <w:szCs w:val="24"/>
          <w:u w:val="none"/>
        </w:rPr>
        <w:t xml:space="preserve">              Module: The Great Outdoors</w:t>
      </w:r>
      <w:r>
        <w:rPr>
          <w:b/>
          <w:bCs/>
          <w:sz w:val="24"/>
          <w:szCs w:val="24"/>
          <w:u w:val="none"/>
        </w:rPr>
        <w:tab/>
      </w:r>
    </w:p>
    <w:p w14:paraId="75C47F7F" w14:textId="77777777" w:rsidR="00EE138C" w:rsidRDefault="00EE138C" w:rsidP="006D39C6">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w:t>
      </w:r>
      <w:r w:rsidR="00A45DD2">
        <w:rPr>
          <w:b/>
          <w:bCs/>
          <w:sz w:val="24"/>
          <w:szCs w:val="24"/>
          <w:u w:val="none"/>
        </w:rPr>
        <w:t>SHSS4076</w:t>
      </w:r>
    </w:p>
    <w:p w14:paraId="0E5C1829" w14:textId="77777777" w:rsidR="00CE2F77" w:rsidRDefault="00CE2F77" w:rsidP="006D39C6">
      <w:pPr>
        <w:pStyle w:val="Subtitle"/>
        <w:jc w:val="left"/>
        <w:rPr>
          <w:b/>
          <w:bCs/>
          <w:sz w:val="24"/>
          <w:szCs w:val="24"/>
          <w:u w:val="none"/>
        </w:rPr>
      </w:pPr>
      <w:r>
        <w:rPr>
          <w:b/>
          <w:bCs/>
          <w:sz w:val="24"/>
          <w:szCs w:val="24"/>
          <w:u w:val="none"/>
        </w:rPr>
        <w:t xml:space="preserve">        </w:t>
      </w:r>
    </w:p>
    <w:p w14:paraId="7E179B75" w14:textId="524DFD9A" w:rsidR="00CE2F77" w:rsidRDefault="00CE2F77" w:rsidP="006D39C6">
      <w:pPr>
        <w:pStyle w:val="Subtitle"/>
        <w:jc w:val="left"/>
        <w:rPr>
          <w:b/>
          <w:bCs/>
          <w:sz w:val="24"/>
          <w:szCs w:val="24"/>
          <w:u w:val="none"/>
        </w:rPr>
      </w:pPr>
      <w:r>
        <w:rPr>
          <w:b/>
          <w:bCs/>
          <w:sz w:val="24"/>
          <w:szCs w:val="24"/>
          <w:u w:val="none"/>
        </w:rPr>
        <w:t xml:space="preserve">                            Submission date: </w:t>
      </w:r>
      <w:r w:rsidR="005637E6" w:rsidRPr="005637E6">
        <w:rPr>
          <w:b/>
          <w:bCs/>
          <w:sz w:val="24"/>
          <w:szCs w:val="24"/>
          <w:u w:val="none"/>
        </w:rPr>
        <w:t>By 3 pm on Friday 23 November 2018</w:t>
      </w:r>
    </w:p>
    <w:p w14:paraId="6AB3CB0B" w14:textId="77777777" w:rsidR="00EE138C" w:rsidRDefault="00EE138C" w:rsidP="006D39C6">
      <w:pPr>
        <w:pStyle w:val="Subtitle"/>
        <w:jc w:val="left"/>
        <w:rPr>
          <w:b/>
          <w:bCs/>
          <w:sz w:val="24"/>
          <w:szCs w:val="24"/>
          <w:u w:val="none"/>
        </w:rPr>
      </w:pPr>
    </w:p>
    <w:p w14:paraId="0E81426F" w14:textId="259C3617" w:rsidR="00EE138C" w:rsidRPr="00E02EA9" w:rsidRDefault="00EE138C" w:rsidP="006D39C6">
      <w:pPr>
        <w:pStyle w:val="Subtitle"/>
        <w:jc w:val="left"/>
        <w:rPr>
          <w:sz w:val="24"/>
          <w:szCs w:val="24"/>
          <w:u w:val="none"/>
        </w:rPr>
      </w:pPr>
      <w:r>
        <w:rPr>
          <w:b/>
          <w:bCs/>
          <w:sz w:val="24"/>
          <w:szCs w:val="24"/>
          <w:u w:val="none"/>
        </w:rPr>
        <w:t xml:space="preserve">Module assessment: </w:t>
      </w:r>
      <w:r w:rsidRPr="00E02EA9">
        <w:rPr>
          <w:sz w:val="24"/>
          <w:szCs w:val="24"/>
          <w:u w:val="none"/>
        </w:rPr>
        <w:t xml:space="preserve">How important is environmental learning to outdoor </w:t>
      </w:r>
      <w:r w:rsidR="00890C6B">
        <w:rPr>
          <w:sz w:val="24"/>
          <w:szCs w:val="24"/>
          <w:u w:val="none"/>
        </w:rPr>
        <w:t xml:space="preserve">adventure </w:t>
      </w:r>
      <w:r w:rsidR="008D3003">
        <w:rPr>
          <w:sz w:val="24"/>
          <w:szCs w:val="24"/>
          <w:u w:val="none"/>
        </w:rPr>
        <w:t>education? (2000</w:t>
      </w:r>
      <w:r w:rsidRPr="00E02EA9">
        <w:rPr>
          <w:sz w:val="24"/>
          <w:szCs w:val="24"/>
          <w:u w:val="none"/>
        </w:rPr>
        <w:t xml:space="preserve"> words)</w:t>
      </w:r>
    </w:p>
    <w:p w14:paraId="0FDE6336" w14:textId="77777777" w:rsidR="00EE138C" w:rsidRDefault="00EE138C" w:rsidP="006D39C6">
      <w:pPr>
        <w:pStyle w:val="Subtitle"/>
        <w:jc w:val="left"/>
        <w:rPr>
          <w:b/>
          <w:bCs/>
          <w:sz w:val="24"/>
          <w:szCs w:val="24"/>
          <w:u w:val="none"/>
        </w:rPr>
      </w:pPr>
    </w:p>
    <w:tbl>
      <w:tblPr>
        <w:tblW w:w="10980" w:type="dxa"/>
        <w:tblInd w:w="-1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420"/>
        <w:gridCol w:w="7560"/>
      </w:tblGrid>
      <w:tr w:rsidR="00EE138C" w:rsidRPr="003E28EA" w14:paraId="087BAF84" w14:textId="77777777">
        <w:tc>
          <w:tcPr>
            <w:tcW w:w="10980" w:type="dxa"/>
            <w:gridSpan w:val="2"/>
          </w:tcPr>
          <w:p w14:paraId="6190BBA6" w14:textId="77777777" w:rsidR="00EE138C" w:rsidRPr="008D4E60" w:rsidRDefault="00EE138C" w:rsidP="008D4E60">
            <w:pPr>
              <w:pStyle w:val="Subtitle"/>
              <w:tabs>
                <w:tab w:val="left" w:pos="5850"/>
              </w:tabs>
              <w:jc w:val="left"/>
              <w:rPr>
                <w:rFonts w:eastAsia="Times New Roman"/>
                <w:u w:val="none"/>
                <w:lang w:eastAsia="en-US"/>
              </w:rPr>
            </w:pPr>
            <w:r w:rsidRPr="008D4E60">
              <w:rPr>
                <w:rFonts w:eastAsia="Times New Roman"/>
                <w:b/>
                <w:bCs/>
                <w:sz w:val="18"/>
                <w:szCs w:val="18"/>
                <w:u w:val="none"/>
                <w:lang w:eastAsia="en-US"/>
              </w:rPr>
              <w:t>Personal Evaluation</w:t>
            </w:r>
            <w:r w:rsidRPr="008D4E60">
              <w:rPr>
                <w:rFonts w:eastAsia="Times New Roman"/>
                <w:sz w:val="18"/>
                <w:szCs w:val="18"/>
                <w:u w:val="none"/>
                <w:lang w:eastAsia="en-US"/>
              </w:rPr>
              <w:t xml:space="preserve"> – to support your academic progress please complete the section below </w:t>
            </w:r>
            <w:r w:rsidRPr="008D4E60">
              <w:rPr>
                <w:rFonts w:eastAsia="Times New Roman"/>
                <w:b/>
                <w:bCs/>
                <w:sz w:val="18"/>
                <w:szCs w:val="18"/>
                <w:lang w:eastAsia="en-US"/>
              </w:rPr>
              <w:t>BEFORE</w:t>
            </w:r>
            <w:r w:rsidRPr="008D4E60">
              <w:rPr>
                <w:rFonts w:eastAsia="Times New Roman"/>
                <w:sz w:val="18"/>
                <w:szCs w:val="18"/>
                <w:u w:val="none"/>
                <w:lang w:eastAsia="en-US"/>
              </w:rPr>
              <w:t xml:space="preserve"> submitting your work.</w:t>
            </w:r>
          </w:p>
        </w:tc>
      </w:tr>
      <w:tr w:rsidR="00EE138C" w:rsidRPr="003E28EA" w14:paraId="5A92128F" w14:textId="77777777">
        <w:tc>
          <w:tcPr>
            <w:tcW w:w="3420" w:type="dxa"/>
          </w:tcPr>
          <w:p w14:paraId="0C091720" w14:textId="77777777" w:rsidR="00EE138C" w:rsidRPr="008D4E60" w:rsidRDefault="00EE138C" w:rsidP="008D4E60">
            <w:pPr>
              <w:pStyle w:val="Subtitle"/>
              <w:jc w:val="left"/>
              <w:rPr>
                <w:rFonts w:eastAsia="Times New Roman"/>
                <w:sz w:val="18"/>
                <w:szCs w:val="18"/>
                <w:u w:val="none"/>
                <w:lang w:eastAsia="en-US"/>
              </w:rPr>
            </w:pPr>
            <w:r w:rsidRPr="008D4E60">
              <w:rPr>
                <w:rFonts w:eastAsia="Times New Roman"/>
                <w:sz w:val="18"/>
                <w:szCs w:val="18"/>
                <w:u w:val="none"/>
                <w:lang w:eastAsia="en-US"/>
              </w:rPr>
              <w:t>What do you consider to be the best aspects of this work?</w:t>
            </w:r>
          </w:p>
        </w:tc>
        <w:tc>
          <w:tcPr>
            <w:tcW w:w="7560" w:type="dxa"/>
          </w:tcPr>
          <w:p w14:paraId="53C8D4A1" w14:textId="77777777" w:rsidR="00EE138C" w:rsidRPr="008D4E60" w:rsidRDefault="00EE138C" w:rsidP="008D4E60">
            <w:pPr>
              <w:pStyle w:val="Subtitle"/>
              <w:tabs>
                <w:tab w:val="left" w:pos="5850"/>
              </w:tabs>
              <w:jc w:val="left"/>
              <w:rPr>
                <w:rFonts w:eastAsia="Times New Roman"/>
                <w:u w:val="none"/>
                <w:lang w:eastAsia="en-US"/>
              </w:rPr>
            </w:pPr>
          </w:p>
        </w:tc>
      </w:tr>
      <w:tr w:rsidR="00EE138C" w:rsidRPr="003E28EA" w14:paraId="337169FD" w14:textId="77777777">
        <w:tc>
          <w:tcPr>
            <w:tcW w:w="3420" w:type="dxa"/>
          </w:tcPr>
          <w:p w14:paraId="30DECB45" w14:textId="77777777" w:rsidR="00EE138C" w:rsidRPr="008D4E60" w:rsidRDefault="00EE138C" w:rsidP="008D4E60">
            <w:pPr>
              <w:pStyle w:val="Subtitle"/>
              <w:jc w:val="left"/>
              <w:rPr>
                <w:rFonts w:eastAsia="Times New Roman"/>
                <w:sz w:val="18"/>
                <w:szCs w:val="18"/>
                <w:u w:val="none"/>
                <w:lang w:eastAsia="en-US"/>
              </w:rPr>
            </w:pPr>
            <w:r w:rsidRPr="008D4E60">
              <w:rPr>
                <w:rFonts w:eastAsia="Times New Roman"/>
                <w:sz w:val="18"/>
                <w:szCs w:val="18"/>
                <w:u w:val="none"/>
                <w:lang w:eastAsia="en-US"/>
              </w:rPr>
              <w:t>Which aspects do you consider could have been improved in this piece of work?</w:t>
            </w:r>
          </w:p>
        </w:tc>
        <w:tc>
          <w:tcPr>
            <w:tcW w:w="7560" w:type="dxa"/>
          </w:tcPr>
          <w:p w14:paraId="6E28EF4E" w14:textId="77777777" w:rsidR="00EE138C" w:rsidRPr="008D4E60" w:rsidRDefault="00EE138C" w:rsidP="008D4E60">
            <w:pPr>
              <w:pStyle w:val="Subtitle"/>
              <w:tabs>
                <w:tab w:val="left" w:pos="5850"/>
              </w:tabs>
              <w:jc w:val="left"/>
              <w:rPr>
                <w:rFonts w:eastAsia="Times New Roman"/>
                <w:u w:val="none"/>
                <w:lang w:eastAsia="en-US"/>
              </w:rPr>
            </w:pPr>
          </w:p>
        </w:tc>
      </w:tr>
      <w:tr w:rsidR="00EE138C" w:rsidRPr="003E28EA" w14:paraId="60CC9BEF" w14:textId="77777777">
        <w:tc>
          <w:tcPr>
            <w:tcW w:w="3420" w:type="dxa"/>
          </w:tcPr>
          <w:p w14:paraId="20FBE30F" w14:textId="77777777" w:rsidR="00EE138C" w:rsidRPr="008D4E60" w:rsidRDefault="00EE138C" w:rsidP="008D4E60">
            <w:pPr>
              <w:pStyle w:val="Subtitle"/>
              <w:jc w:val="left"/>
              <w:rPr>
                <w:rFonts w:eastAsia="Times New Roman"/>
                <w:sz w:val="18"/>
                <w:szCs w:val="18"/>
                <w:u w:val="none"/>
                <w:lang w:eastAsia="en-US"/>
              </w:rPr>
            </w:pPr>
            <w:r w:rsidRPr="008D4E60">
              <w:rPr>
                <w:rFonts w:eastAsia="Times New Roman"/>
                <w:sz w:val="18"/>
                <w:szCs w:val="18"/>
                <w:u w:val="none"/>
                <w:lang w:eastAsia="en-US"/>
              </w:rPr>
              <w:t>What have you found most satisfying whilst undertaking this submission?</w:t>
            </w:r>
          </w:p>
        </w:tc>
        <w:tc>
          <w:tcPr>
            <w:tcW w:w="7560" w:type="dxa"/>
          </w:tcPr>
          <w:p w14:paraId="7A42693F" w14:textId="77777777" w:rsidR="00EE138C" w:rsidRPr="008D4E60" w:rsidRDefault="00EE138C" w:rsidP="008D4E60">
            <w:pPr>
              <w:pStyle w:val="Subtitle"/>
              <w:tabs>
                <w:tab w:val="left" w:pos="5850"/>
              </w:tabs>
              <w:jc w:val="left"/>
              <w:rPr>
                <w:rFonts w:eastAsia="Times New Roman"/>
                <w:u w:val="none"/>
                <w:lang w:eastAsia="en-US"/>
              </w:rPr>
            </w:pPr>
          </w:p>
        </w:tc>
      </w:tr>
    </w:tbl>
    <w:p w14:paraId="2486F804" w14:textId="77777777" w:rsidR="00EE138C" w:rsidRPr="00DB29C9" w:rsidRDefault="00EE138C" w:rsidP="006D39C6">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EE138C" w:rsidRPr="00313008" w14:paraId="16FFC8FE" w14:textId="77777777">
        <w:trPr>
          <w:cantSplit/>
        </w:trPr>
        <w:tc>
          <w:tcPr>
            <w:tcW w:w="2305" w:type="dxa"/>
            <w:vMerge w:val="restart"/>
            <w:tcBorders>
              <w:top w:val="thinThickLargeGap" w:sz="24" w:space="0" w:color="auto"/>
              <w:left w:val="thinThickLargeGap" w:sz="24" w:space="0" w:color="auto"/>
              <w:bottom w:val="single" w:sz="6" w:space="0" w:color="auto"/>
            </w:tcBorders>
          </w:tcPr>
          <w:p w14:paraId="68E58346" w14:textId="77777777" w:rsidR="00EE138C" w:rsidRPr="00313008" w:rsidRDefault="00EE138C" w:rsidP="006D39C6">
            <w:pPr>
              <w:pStyle w:val="Subtitle"/>
              <w:jc w:val="left"/>
              <w:rPr>
                <w:b/>
                <w:bCs/>
                <w:sz w:val="24"/>
                <w:szCs w:val="24"/>
                <w:u w:val="none"/>
              </w:rPr>
            </w:pPr>
          </w:p>
          <w:p w14:paraId="47E9FBC1" w14:textId="77777777" w:rsidR="00EE138C" w:rsidRPr="009574BA" w:rsidRDefault="00EE138C" w:rsidP="009574BA">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thinThickLargeGap" w:sz="24" w:space="0" w:color="auto"/>
              <w:bottom w:val="single" w:sz="6" w:space="0" w:color="auto"/>
              <w:right w:val="single" w:sz="6" w:space="0" w:color="auto"/>
            </w:tcBorders>
            <w:textDirection w:val="btLr"/>
          </w:tcPr>
          <w:p w14:paraId="766C0775" w14:textId="77777777" w:rsidR="00EE138C" w:rsidRPr="00313008" w:rsidRDefault="00EE138C" w:rsidP="006D39C6">
            <w:pPr>
              <w:ind w:left="113" w:right="113"/>
              <w:rPr>
                <w:sz w:val="16"/>
                <w:szCs w:val="16"/>
              </w:rPr>
            </w:pPr>
            <w:r w:rsidRPr="00313008">
              <w:rPr>
                <w:sz w:val="16"/>
                <w:szCs w:val="16"/>
              </w:rPr>
              <w:t>Learning</w:t>
            </w:r>
          </w:p>
          <w:p w14:paraId="2967065F" w14:textId="77777777" w:rsidR="00EE138C" w:rsidRPr="00313008" w:rsidRDefault="00EE138C" w:rsidP="006D39C6">
            <w:pPr>
              <w:ind w:left="113" w:right="113"/>
              <w:rPr>
                <w:sz w:val="16"/>
                <w:szCs w:val="16"/>
              </w:rPr>
            </w:pPr>
            <w:r w:rsidRPr="00313008">
              <w:rPr>
                <w:sz w:val="16"/>
                <w:szCs w:val="16"/>
              </w:rPr>
              <w:t>Outcomes</w:t>
            </w:r>
          </w:p>
          <w:p w14:paraId="706C2F85" w14:textId="77777777" w:rsidR="00EE138C" w:rsidRPr="00313008" w:rsidRDefault="00EE138C" w:rsidP="006D39C6">
            <w:pPr>
              <w:ind w:left="113" w:right="113"/>
              <w:rPr>
                <w:sz w:val="16"/>
                <w:szCs w:val="16"/>
              </w:rPr>
            </w:pPr>
          </w:p>
          <w:p w14:paraId="0167E653" w14:textId="77777777" w:rsidR="00EE138C" w:rsidRPr="00313008" w:rsidRDefault="00EE138C" w:rsidP="006D39C6">
            <w:pPr>
              <w:pStyle w:val="Subtitle"/>
              <w:ind w:left="113" w:right="113"/>
              <w:rPr>
                <w:b/>
                <w:bCs/>
                <w:sz w:val="16"/>
                <w:szCs w:val="16"/>
                <w:u w:val="none"/>
              </w:rPr>
            </w:pPr>
          </w:p>
        </w:tc>
        <w:tc>
          <w:tcPr>
            <w:tcW w:w="8100" w:type="dxa"/>
            <w:gridSpan w:val="11"/>
            <w:tcBorders>
              <w:top w:val="thinThickLargeGap" w:sz="24" w:space="0" w:color="auto"/>
              <w:left w:val="single" w:sz="6" w:space="0" w:color="auto"/>
              <w:bottom w:val="single" w:sz="6" w:space="0" w:color="auto"/>
              <w:right w:val="thickThinLargeGap" w:sz="24" w:space="0" w:color="auto"/>
            </w:tcBorders>
          </w:tcPr>
          <w:p w14:paraId="09FBABF0" w14:textId="77777777" w:rsidR="00EE138C" w:rsidRPr="00313008" w:rsidRDefault="00EE138C" w:rsidP="006D39C6">
            <w:pPr>
              <w:pStyle w:val="Subtitle"/>
              <w:rPr>
                <w:b/>
                <w:bCs/>
                <w:sz w:val="24"/>
                <w:szCs w:val="24"/>
                <w:u w:val="none"/>
              </w:rPr>
            </w:pPr>
            <w:r w:rsidRPr="00313008">
              <w:rPr>
                <w:b/>
                <w:bCs/>
                <w:sz w:val="24"/>
                <w:szCs w:val="24"/>
                <w:u w:val="none"/>
              </w:rPr>
              <w:t>GRADE</w:t>
            </w:r>
          </w:p>
        </w:tc>
      </w:tr>
      <w:tr w:rsidR="00890C6B" w:rsidRPr="00313008" w14:paraId="5FC11706" w14:textId="77777777" w:rsidTr="00890C6B">
        <w:trPr>
          <w:cantSplit/>
        </w:trPr>
        <w:tc>
          <w:tcPr>
            <w:tcW w:w="2305" w:type="dxa"/>
            <w:vMerge/>
            <w:tcBorders>
              <w:top w:val="single" w:sz="6" w:space="0" w:color="auto"/>
              <w:left w:val="thinThickLargeGap" w:sz="24" w:space="0" w:color="auto"/>
              <w:bottom w:val="single" w:sz="6" w:space="0" w:color="auto"/>
            </w:tcBorders>
          </w:tcPr>
          <w:p w14:paraId="6DCE7D18" w14:textId="77777777" w:rsidR="00890C6B" w:rsidRPr="00313008" w:rsidRDefault="00890C6B" w:rsidP="006D39C6">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25A1E87C" w14:textId="77777777" w:rsidR="00890C6B" w:rsidRPr="00313008" w:rsidRDefault="00890C6B" w:rsidP="006D39C6">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4F60A859" w14:textId="77777777" w:rsidR="00890C6B" w:rsidRDefault="00890C6B" w:rsidP="00890C6B">
            <w:pPr>
              <w:pStyle w:val="Subtitle"/>
              <w:jc w:val="left"/>
              <w:rPr>
                <w:sz w:val="16"/>
                <w:szCs w:val="16"/>
                <w:u w:val="none"/>
              </w:rPr>
            </w:pPr>
            <w:r>
              <w:rPr>
                <w:sz w:val="16"/>
                <w:szCs w:val="16"/>
                <w:u w:val="none"/>
              </w:rPr>
              <w:t xml:space="preserve">  Poor</w:t>
            </w:r>
          </w:p>
          <w:p w14:paraId="4A274D3A" w14:textId="77777777" w:rsidR="00890C6B" w:rsidRPr="00890C6B" w:rsidRDefault="00890C6B" w:rsidP="00890C6B">
            <w:pPr>
              <w:pStyle w:val="Subtitle"/>
              <w:jc w:val="left"/>
              <w:rPr>
                <w:b/>
                <w:bCs/>
                <w:sz w:val="16"/>
                <w:szCs w:val="16"/>
                <w:u w:val="none"/>
              </w:rPr>
            </w:pPr>
            <w:r>
              <w:rPr>
                <w:sz w:val="16"/>
                <w:szCs w:val="16"/>
                <w:u w:val="none"/>
              </w:rPr>
              <w:t>&lt; 19%</w:t>
            </w:r>
          </w:p>
        </w:tc>
        <w:tc>
          <w:tcPr>
            <w:tcW w:w="923" w:type="dxa"/>
            <w:tcBorders>
              <w:top w:val="single" w:sz="6" w:space="0" w:color="auto"/>
              <w:left w:val="single" w:sz="6" w:space="0" w:color="auto"/>
              <w:right w:val="single" w:sz="6" w:space="0" w:color="auto"/>
            </w:tcBorders>
          </w:tcPr>
          <w:p w14:paraId="60CA7D50" w14:textId="77777777" w:rsidR="00890C6B" w:rsidRDefault="00890C6B" w:rsidP="00890C6B">
            <w:pPr>
              <w:pStyle w:val="Subtitle"/>
              <w:jc w:val="left"/>
              <w:rPr>
                <w:b/>
                <w:bCs/>
                <w:sz w:val="16"/>
                <w:szCs w:val="16"/>
                <w:u w:val="none"/>
              </w:rPr>
            </w:pPr>
            <w:r>
              <w:rPr>
                <w:b/>
                <w:bCs/>
                <w:sz w:val="16"/>
                <w:szCs w:val="16"/>
                <w:u w:val="none"/>
              </w:rPr>
              <w:t xml:space="preserve">  Weak</w:t>
            </w:r>
          </w:p>
          <w:p w14:paraId="53365EB2" w14:textId="77777777" w:rsidR="00890C6B" w:rsidRPr="00890C6B" w:rsidRDefault="00890C6B" w:rsidP="00890C6B">
            <w:pPr>
              <w:pStyle w:val="Subtitle"/>
              <w:jc w:val="left"/>
              <w:rPr>
                <w:b/>
                <w:bCs/>
                <w:sz w:val="16"/>
                <w:szCs w:val="16"/>
                <w:u w:val="none"/>
              </w:rPr>
            </w:pPr>
            <w:r>
              <w:rPr>
                <w:b/>
                <w:bCs/>
                <w:sz w:val="16"/>
                <w:szCs w:val="16"/>
                <w:u w:val="none"/>
              </w:rPr>
              <w:t>20 – 29%</w:t>
            </w:r>
          </w:p>
        </w:tc>
        <w:tc>
          <w:tcPr>
            <w:tcW w:w="922" w:type="dxa"/>
            <w:gridSpan w:val="2"/>
            <w:tcBorders>
              <w:top w:val="single" w:sz="6" w:space="0" w:color="auto"/>
              <w:left w:val="single" w:sz="6" w:space="0" w:color="auto"/>
              <w:right w:val="single" w:sz="6" w:space="0" w:color="auto"/>
            </w:tcBorders>
          </w:tcPr>
          <w:p w14:paraId="67DBBD6F" w14:textId="77777777" w:rsidR="00890C6B" w:rsidRDefault="00890C6B" w:rsidP="00890C6B">
            <w:pPr>
              <w:pStyle w:val="Subtitle"/>
              <w:rPr>
                <w:b/>
                <w:bCs/>
                <w:sz w:val="16"/>
                <w:szCs w:val="16"/>
                <w:u w:val="none"/>
              </w:rPr>
            </w:pPr>
            <w:r>
              <w:rPr>
                <w:b/>
                <w:bCs/>
                <w:sz w:val="16"/>
                <w:szCs w:val="16"/>
                <w:u w:val="none"/>
              </w:rPr>
              <w:t>Unsatisfactory</w:t>
            </w:r>
          </w:p>
          <w:p w14:paraId="73FF454E" w14:textId="77777777" w:rsidR="00890C6B" w:rsidRPr="00890C6B" w:rsidRDefault="00890C6B" w:rsidP="00890C6B">
            <w:pPr>
              <w:pStyle w:val="Subtitle"/>
              <w:rPr>
                <w:b/>
                <w:bCs/>
                <w:sz w:val="16"/>
                <w:szCs w:val="16"/>
                <w:u w:val="none"/>
              </w:rPr>
            </w:pPr>
            <w:r>
              <w:rPr>
                <w:b/>
                <w:bCs/>
                <w:sz w:val="16"/>
                <w:szCs w:val="16"/>
                <w:u w:val="none"/>
              </w:rPr>
              <w:t>30 – 39%</w:t>
            </w:r>
          </w:p>
        </w:tc>
        <w:tc>
          <w:tcPr>
            <w:tcW w:w="923" w:type="dxa"/>
            <w:tcBorders>
              <w:top w:val="single" w:sz="6" w:space="0" w:color="auto"/>
              <w:left w:val="single" w:sz="6" w:space="0" w:color="auto"/>
              <w:right w:val="single" w:sz="6" w:space="0" w:color="auto"/>
            </w:tcBorders>
          </w:tcPr>
          <w:p w14:paraId="2312B673" w14:textId="77777777" w:rsidR="00890C6B" w:rsidRDefault="00890C6B" w:rsidP="00890C6B">
            <w:pPr>
              <w:pStyle w:val="Subtitle"/>
              <w:rPr>
                <w:b/>
                <w:bCs/>
                <w:sz w:val="16"/>
                <w:szCs w:val="16"/>
                <w:u w:val="none"/>
              </w:rPr>
            </w:pPr>
            <w:r>
              <w:rPr>
                <w:b/>
                <w:bCs/>
                <w:sz w:val="16"/>
                <w:szCs w:val="16"/>
                <w:u w:val="none"/>
              </w:rPr>
              <w:t>Satisfactory</w:t>
            </w:r>
          </w:p>
          <w:p w14:paraId="1FEE3006" w14:textId="77777777" w:rsidR="00890C6B" w:rsidRPr="00890C6B" w:rsidRDefault="00890C6B" w:rsidP="00890C6B">
            <w:pPr>
              <w:pStyle w:val="Subtitle"/>
              <w:rPr>
                <w:b/>
                <w:bCs/>
                <w:sz w:val="16"/>
                <w:szCs w:val="16"/>
                <w:u w:val="none"/>
              </w:rPr>
            </w:pPr>
            <w:r>
              <w:rPr>
                <w:b/>
                <w:bCs/>
                <w:sz w:val="16"/>
                <w:szCs w:val="16"/>
                <w:u w:val="none"/>
              </w:rPr>
              <w:t>40 – 49%</w:t>
            </w:r>
          </w:p>
        </w:tc>
        <w:tc>
          <w:tcPr>
            <w:tcW w:w="922" w:type="dxa"/>
            <w:tcBorders>
              <w:top w:val="single" w:sz="6" w:space="0" w:color="auto"/>
              <w:left w:val="single" w:sz="6" w:space="0" w:color="auto"/>
              <w:right w:val="single" w:sz="6" w:space="0" w:color="auto"/>
            </w:tcBorders>
          </w:tcPr>
          <w:p w14:paraId="0FB50C48" w14:textId="77777777" w:rsidR="00890C6B" w:rsidRDefault="00890C6B" w:rsidP="006D39C6">
            <w:pPr>
              <w:pStyle w:val="Subtitle"/>
              <w:rPr>
                <w:b/>
                <w:bCs/>
                <w:sz w:val="16"/>
                <w:szCs w:val="16"/>
                <w:u w:val="none"/>
              </w:rPr>
            </w:pPr>
            <w:r>
              <w:rPr>
                <w:b/>
                <w:bCs/>
                <w:sz w:val="16"/>
                <w:szCs w:val="16"/>
                <w:u w:val="none"/>
              </w:rPr>
              <w:t>Good</w:t>
            </w:r>
          </w:p>
          <w:p w14:paraId="2FA4DF2E" w14:textId="77777777" w:rsidR="00890C6B" w:rsidRPr="00890C6B" w:rsidRDefault="00890C6B" w:rsidP="006D39C6">
            <w:pPr>
              <w:pStyle w:val="Subtitle"/>
              <w:rPr>
                <w:b/>
                <w:bCs/>
                <w:sz w:val="16"/>
                <w:szCs w:val="16"/>
                <w:u w:val="none"/>
              </w:rPr>
            </w:pPr>
            <w:r>
              <w:rPr>
                <w:b/>
                <w:bCs/>
                <w:sz w:val="16"/>
                <w:szCs w:val="16"/>
                <w:u w:val="none"/>
              </w:rPr>
              <w:t>50 – 59%</w:t>
            </w:r>
          </w:p>
        </w:tc>
        <w:tc>
          <w:tcPr>
            <w:tcW w:w="923" w:type="dxa"/>
            <w:tcBorders>
              <w:top w:val="single" w:sz="6" w:space="0" w:color="auto"/>
              <w:left w:val="single" w:sz="6" w:space="0" w:color="auto"/>
              <w:right w:val="single" w:sz="6" w:space="0" w:color="auto"/>
            </w:tcBorders>
          </w:tcPr>
          <w:p w14:paraId="6312A3F4" w14:textId="77777777" w:rsidR="00890C6B" w:rsidRDefault="00890C6B" w:rsidP="006D39C6">
            <w:pPr>
              <w:pStyle w:val="Subtitle"/>
              <w:rPr>
                <w:b/>
                <w:bCs/>
                <w:sz w:val="16"/>
                <w:szCs w:val="16"/>
                <w:u w:val="none"/>
              </w:rPr>
            </w:pPr>
            <w:r>
              <w:rPr>
                <w:b/>
                <w:bCs/>
                <w:sz w:val="16"/>
                <w:szCs w:val="16"/>
                <w:u w:val="none"/>
              </w:rPr>
              <w:t>Very Good</w:t>
            </w:r>
          </w:p>
          <w:p w14:paraId="5D28A2FA" w14:textId="77777777" w:rsidR="00890C6B" w:rsidRPr="00890C6B" w:rsidRDefault="00890C6B" w:rsidP="006D39C6">
            <w:pPr>
              <w:pStyle w:val="Subtitle"/>
              <w:rPr>
                <w:b/>
                <w:bCs/>
                <w:sz w:val="16"/>
                <w:szCs w:val="16"/>
                <w:u w:val="none"/>
              </w:rPr>
            </w:pPr>
            <w:r>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7B013AC4" w14:textId="77777777" w:rsidR="00890C6B" w:rsidRDefault="00890C6B" w:rsidP="006D39C6">
            <w:pPr>
              <w:pStyle w:val="Subtitle"/>
              <w:rPr>
                <w:b/>
                <w:bCs/>
                <w:sz w:val="16"/>
                <w:szCs w:val="16"/>
                <w:u w:val="none"/>
              </w:rPr>
            </w:pPr>
            <w:r>
              <w:rPr>
                <w:b/>
                <w:bCs/>
                <w:sz w:val="16"/>
                <w:szCs w:val="16"/>
                <w:u w:val="none"/>
              </w:rPr>
              <w:t>Excellent</w:t>
            </w:r>
          </w:p>
          <w:p w14:paraId="79386B42" w14:textId="77777777" w:rsidR="00890C6B" w:rsidRPr="00890C6B" w:rsidRDefault="00890C6B" w:rsidP="006D39C6">
            <w:pPr>
              <w:pStyle w:val="Subtitle"/>
              <w:rPr>
                <w:b/>
                <w:bCs/>
                <w:sz w:val="16"/>
                <w:szCs w:val="16"/>
                <w:u w:val="none"/>
              </w:rPr>
            </w:pPr>
            <w:r>
              <w:rPr>
                <w:b/>
                <w:bCs/>
                <w:sz w:val="16"/>
                <w:szCs w:val="16"/>
                <w:u w:val="none"/>
              </w:rPr>
              <w:t>70 – 84%</w:t>
            </w:r>
          </w:p>
        </w:tc>
        <w:tc>
          <w:tcPr>
            <w:tcW w:w="923" w:type="dxa"/>
            <w:tcBorders>
              <w:top w:val="single" w:sz="6" w:space="0" w:color="auto"/>
              <w:left w:val="single" w:sz="6" w:space="0" w:color="auto"/>
              <w:right w:val="single" w:sz="6" w:space="0" w:color="auto"/>
            </w:tcBorders>
          </w:tcPr>
          <w:p w14:paraId="0477BF23" w14:textId="77777777" w:rsidR="00890C6B" w:rsidRDefault="00890C6B" w:rsidP="006D39C6">
            <w:pPr>
              <w:pStyle w:val="Subtitle"/>
              <w:rPr>
                <w:b/>
                <w:bCs/>
                <w:sz w:val="16"/>
                <w:szCs w:val="16"/>
                <w:u w:val="none"/>
              </w:rPr>
            </w:pPr>
            <w:r>
              <w:rPr>
                <w:b/>
                <w:bCs/>
                <w:sz w:val="16"/>
                <w:szCs w:val="16"/>
                <w:u w:val="none"/>
              </w:rPr>
              <w:t xml:space="preserve">Exceptional </w:t>
            </w:r>
          </w:p>
          <w:p w14:paraId="00EC5472" w14:textId="77777777" w:rsidR="00890C6B" w:rsidRPr="00890C6B" w:rsidRDefault="00890C6B" w:rsidP="006D39C6">
            <w:pPr>
              <w:pStyle w:val="Subtitle"/>
              <w:rPr>
                <w:b/>
                <w:bCs/>
                <w:sz w:val="16"/>
                <w:szCs w:val="16"/>
                <w:u w:val="none"/>
              </w:rPr>
            </w:pPr>
            <w:r>
              <w:rPr>
                <w:b/>
                <w:bCs/>
                <w:sz w:val="16"/>
                <w:szCs w:val="16"/>
                <w:u w:val="none"/>
              </w:rPr>
              <w:t>85 – 100%</w:t>
            </w:r>
          </w:p>
        </w:tc>
        <w:tc>
          <w:tcPr>
            <w:tcW w:w="720" w:type="dxa"/>
            <w:tcBorders>
              <w:top w:val="single" w:sz="6" w:space="0" w:color="auto"/>
              <w:left w:val="single" w:sz="6" w:space="0" w:color="auto"/>
              <w:bottom w:val="single" w:sz="6" w:space="0" w:color="auto"/>
              <w:right w:val="thickThinLargeGap" w:sz="24" w:space="0" w:color="auto"/>
            </w:tcBorders>
          </w:tcPr>
          <w:p w14:paraId="05704BC5" w14:textId="77777777" w:rsidR="00890C6B" w:rsidRPr="00313008" w:rsidRDefault="00890C6B" w:rsidP="006D39C6">
            <w:pPr>
              <w:pStyle w:val="Subtitle"/>
              <w:jc w:val="left"/>
              <w:rPr>
                <w:b/>
                <w:bCs/>
                <w:sz w:val="18"/>
                <w:szCs w:val="18"/>
                <w:u w:val="none"/>
              </w:rPr>
            </w:pPr>
          </w:p>
          <w:p w14:paraId="40177A71" w14:textId="77777777" w:rsidR="00890C6B" w:rsidRPr="00313008" w:rsidRDefault="00890C6B" w:rsidP="006D39C6">
            <w:pPr>
              <w:pStyle w:val="Subtitle"/>
              <w:jc w:val="left"/>
              <w:rPr>
                <w:b/>
                <w:bCs/>
                <w:sz w:val="18"/>
                <w:szCs w:val="18"/>
                <w:u w:val="none"/>
              </w:rPr>
            </w:pPr>
            <w:r w:rsidRPr="00313008">
              <w:rPr>
                <w:b/>
                <w:bCs/>
                <w:sz w:val="18"/>
                <w:szCs w:val="18"/>
                <w:u w:val="none"/>
              </w:rPr>
              <w:t xml:space="preserve">  %</w:t>
            </w:r>
          </w:p>
        </w:tc>
      </w:tr>
      <w:tr w:rsidR="00890C6B" w:rsidRPr="009574BA" w14:paraId="26DE9822" w14:textId="77777777" w:rsidTr="00890C6B">
        <w:tc>
          <w:tcPr>
            <w:tcW w:w="2305" w:type="dxa"/>
            <w:tcBorders>
              <w:top w:val="single" w:sz="6" w:space="0" w:color="auto"/>
              <w:left w:val="thinThickLargeGap" w:sz="24" w:space="0" w:color="auto"/>
              <w:bottom w:val="single" w:sz="6" w:space="0" w:color="auto"/>
            </w:tcBorders>
          </w:tcPr>
          <w:p w14:paraId="0D9D3732" w14:textId="4EBDB035" w:rsidR="00890C6B" w:rsidRPr="009574BA" w:rsidRDefault="00B73EE7" w:rsidP="003703EE">
            <w:pPr>
              <w:pStyle w:val="Subtitle"/>
              <w:ind w:left="-15"/>
              <w:jc w:val="left"/>
              <w:rPr>
                <w:sz w:val="18"/>
                <w:szCs w:val="18"/>
                <w:u w:val="none"/>
              </w:rPr>
            </w:pPr>
            <w:r>
              <w:rPr>
                <w:sz w:val="18"/>
                <w:szCs w:val="18"/>
                <w:u w:val="none"/>
              </w:rPr>
              <w:t>Appropriate use of</w:t>
            </w:r>
            <w:r w:rsidR="003703EE">
              <w:rPr>
                <w:sz w:val="18"/>
                <w:szCs w:val="18"/>
                <w:u w:val="none"/>
              </w:rPr>
              <w:t xml:space="preserve"> relevant high quality</w:t>
            </w:r>
            <w:r w:rsidR="00890C6B">
              <w:rPr>
                <w:sz w:val="18"/>
                <w:szCs w:val="18"/>
                <w:u w:val="none"/>
              </w:rPr>
              <w:t xml:space="preserve"> sources of information </w:t>
            </w:r>
          </w:p>
        </w:tc>
        <w:tc>
          <w:tcPr>
            <w:tcW w:w="540" w:type="dxa"/>
            <w:gridSpan w:val="2"/>
            <w:tcBorders>
              <w:top w:val="single" w:sz="6" w:space="0" w:color="auto"/>
              <w:bottom w:val="single" w:sz="6" w:space="0" w:color="auto"/>
              <w:right w:val="single" w:sz="6" w:space="0" w:color="auto"/>
            </w:tcBorders>
          </w:tcPr>
          <w:p w14:paraId="635B2FDC" w14:textId="77777777" w:rsidR="00890C6B" w:rsidRPr="009574BA" w:rsidRDefault="00890C6B" w:rsidP="00DE783D">
            <w:pPr>
              <w:pStyle w:val="Subtitle"/>
              <w:rPr>
                <w:sz w:val="18"/>
                <w:szCs w:val="18"/>
                <w:u w:val="none"/>
              </w:rPr>
            </w:pPr>
            <w:r>
              <w:rPr>
                <w:sz w:val="18"/>
                <w:szCs w:val="18"/>
                <w:u w:val="none"/>
              </w:rPr>
              <w:t>1,2, 3</w:t>
            </w:r>
          </w:p>
          <w:p w14:paraId="3C47FBB1" w14:textId="77777777" w:rsidR="00890C6B" w:rsidRPr="009574BA" w:rsidRDefault="00890C6B" w:rsidP="00DE783D">
            <w:pPr>
              <w:pStyle w:val="Subtitle"/>
              <w:rPr>
                <w:sz w:val="18"/>
                <w:szCs w:val="18"/>
                <w:u w:val="none"/>
              </w:rPr>
            </w:pPr>
          </w:p>
        </w:tc>
        <w:tc>
          <w:tcPr>
            <w:tcW w:w="922" w:type="dxa"/>
            <w:tcBorders>
              <w:left w:val="single" w:sz="6" w:space="0" w:color="auto"/>
              <w:right w:val="single" w:sz="6" w:space="0" w:color="auto"/>
            </w:tcBorders>
          </w:tcPr>
          <w:p w14:paraId="308F76F0" w14:textId="77777777" w:rsidR="00890C6B" w:rsidRPr="009574BA" w:rsidRDefault="00890C6B" w:rsidP="00DE783D">
            <w:pPr>
              <w:pStyle w:val="Subtitle"/>
              <w:rPr>
                <w:sz w:val="18"/>
                <w:szCs w:val="18"/>
                <w:u w:val="none"/>
              </w:rPr>
            </w:pPr>
          </w:p>
        </w:tc>
        <w:tc>
          <w:tcPr>
            <w:tcW w:w="923" w:type="dxa"/>
            <w:tcBorders>
              <w:left w:val="single" w:sz="6" w:space="0" w:color="auto"/>
              <w:right w:val="single" w:sz="6" w:space="0" w:color="auto"/>
            </w:tcBorders>
          </w:tcPr>
          <w:p w14:paraId="0AD2B387" w14:textId="77777777" w:rsidR="00890C6B" w:rsidRPr="009574BA" w:rsidRDefault="00890C6B" w:rsidP="00DE783D">
            <w:pPr>
              <w:pStyle w:val="Subtitle"/>
              <w:rPr>
                <w:sz w:val="18"/>
                <w:szCs w:val="18"/>
                <w:u w:val="none"/>
              </w:rPr>
            </w:pPr>
          </w:p>
        </w:tc>
        <w:tc>
          <w:tcPr>
            <w:tcW w:w="922" w:type="dxa"/>
            <w:gridSpan w:val="2"/>
            <w:tcBorders>
              <w:left w:val="single" w:sz="6" w:space="0" w:color="auto"/>
              <w:right w:val="single" w:sz="6" w:space="0" w:color="auto"/>
            </w:tcBorders>
          </w:tcPr>
          <w:p w14:paraId="503DE974" w14:textId="77777777" w:rsidR="00890C6B" w:rsidRPr="009574BA" w:rsidRDefault="00890C6B" w:rsidP="00DE783D">
            <w:pPr>
              <w:pStyle w:val="Subtitle"/>
              <w:rPr>
                <w:sz w:val="18"/>
                <w:szCs w:val="18"/>
                <w:u w:val="none"/>
              </w:rPr>
            </w:pPr>
          </w:p>
        </w:tc>
        <w:tc>
          <w:tcPr>
            <w:tcW w:w="923" w:type="dxa"/>
            <w:tcBorders>
              <w:left w:val="single" w:sz="6" w:space="0" w:color="auto"/>
              <w:right w:val="single" w:sz="6" w:space="0" w:color="auto"/>
            </w:tcBorders>
          </w:tcPr>
          <w:p w14:paraId="7231F5CF" w14:textId="77777777" w:rsidR="00890C6B" w:rsidRPr="009574BA" w:rsidRDefault="00890C6B" w:rsidP="00DE783D">
            <w:pPr>
              <w:pStyle w:val="Subtitle"/>
              <w:rPr>
                <w:sz w:val="18"/>
                <w:szCs w:val="18"/>
                <w:u w:val="none"/>
              </w:rPr>
            </w:pPr>
          </w:p>
        </w:tc>
        <w:tc>
          <w:tcPr>
            <w:tcW w:w="922" w:type="dxa"/>
            <w:tcBorders>
              <w:left w:val="single" w:sz="6" w:space="0" w:color="auto"/>
              <w:right w:val="single" w:sz="6" w:space="0" w:color="auto"/>
            </w:tcBorders>
          </w:tcPr>
          <w:p w14:paraId="01AFEAE8" w14:textId="77777777" w:rsidR="00890C6B" w:rsidRPr="009574BA" w:rsidRDefault="00890C6B" w:rsidP="00DE783D">
            <w:pPr>
              <w:pStyle w:val="Subtitle"/>
              <w:rPr>
                <w:sz w:val="18"/>
                <w:szCs w:val="18"/>
                <w:u w:val="none"/>
              </w:rPr>
            </w:pPr>
          </w:p>
        </w:tc>
        <w:tc>
          <w:tcPr>
            <w:tcW w:w="923" w:type="dxa"/>
            <w:tcBorders>
              <w:left w:val="single" w:sz="6" w:space="0" w:color="auto"/>
              <w:right w:val="single" w:sz="6" w:space="0" w:color="auto"/>
            </w:tcBorders>
          </w:tcPr>
          <w:p w14:paraId="54D37E8D" w14:textId="77777777" w:rsidR="00890C6B" w:rsidRPr="009574BA" w:rsidRDefault="00890C6B" w:rsidP="00DE783D">
            <w:pPr>
              <w:pStyle w:val="Subtitle"/>
              <w:rPr>
                <w:sz w:val="18"/>
                <w:szCs w:val="18"/>
                <w:u w:val="none"/>
              </w:rPr>
            </w:pPr>
          </w:p>
        </w:tc>
        <w:tc>
          <w:tcPr>
            <w:tcW w:w="922" w:type="dxa"/>
            <w:gridSpan w:val="2"/>
            <w:tcBorders>
              <w:left w:val="single" w:sz="6" w:space="0" w:color="auto"/>
              <w:right w:val="single" w:sz="6" w:space="0" w:color="auto"/>
            </w:tcBorders>
          </w:tcPr>
          <w:p w14:paraId="50AAD0E0" w14:textId="77777777" w:rsidR="00890C6B" w:rsidRPr="009574BA" w:rsidRDefault="00890C6B" w:rsidP="00DE783D">
            <w:pPr>
              <w:pStyle w:val="Subtitle"/>
              <w:rPr>
                <w:sz w:val="18"/>
                <w:szCs w:val="18"/>
                <w:u w:val="none"/>
              </w:rPr>
            </w:pPr>
          </w:p>
        </w:tc>
        <w:tc>
          <w:tcPr>
            <w:tcW w:w="923" w:type="dxa"/>
            <w:tcBorders>
              <w:left w:val="single" w:sz="6" w:space="0" w:color="auto"/>
              <w:right w:val="single" w:sz="6" w:space="0" w:color="auto"/>
            </w:tcBorders>
          </w:tcPr>
          <w:p w14:paraId="441BF033" w14:textId="77777777" w:rsidR="00890C6B" w:rsidRPr="009574BA" w:rsidRDefault="00890C6B" w:rsidP="00DE783D">
            <w:pPr>
              <w:pStyle w:val="Subtitle"/>
              <w:rPr>
                <w:sz w:val="18"/>
                <w:szCs w:val="18"/>
                <w:u w:val="none"/>
              </w:rPr>
            </w:pPr>
          </w:p>
        </w:tc>
        <w:tc>
          <w:tcPr>
            <w:tcW w:w="720" w:type="dxa"/>
            <w:tcBorders>
              <w:top w:val="single" w:sz="6" w:space="0" w:color="auto"/>
              <w:left w:val="single" w:sz="6" w:space="0" w:color="auto"/>
              <w:bottom w:val="single" w:sz="6" w:space="0" w:color="auto"/>
              <w:right w:val="thickThinLargeGap" w:sz="24" w:space="0" w:color="auto"/>
            </w:tcBorders>
          </w:tcPr>
          <w:p w14:paraId="7EDAB1A9" w14:textId="77777777" w:rsidR="00890C6B" w:rsidRPr="00C806E5" w:rsidRDefault="00890C6B" w:rsidP="00DE783D">
            <w:pPr>
              <w:pStyle w:val="Subtitle"/>
              <w:jc w:val="left"/>
              <w:rPr>
                <w:b/>
                <w:bCs/>
                <w:sz w:val="18"/>
                <w:szCs w:val="18"/>
                <w:u w:val="none"/>
              </w:rPr>
            </w:pPr>
            <w:r>
              <w:rPr>
                <w:b/>
                <w:bCs/>
                <w:sz w:val="18"/>
                <w:szCs w:val="18"/>
                <w:u w:val="none"/>
              </w:rPr>
              <w:t>50</w:t>
            </w:r>
            <w:r w:rsidRPr="00C806E5">
              <w:rPr>
                <w:b/>
                <w:bCs/>
                <w:sz w:val="18"/>
                <w:szCs w:val="18"/>
                <w:u w:val="none"/>
              </w:rPr>
              <w:t>%</w:t>
            </w:r>
          </w:p>
        </w:tc>
      </w:tr>
      <w:tr w:rsidR="00890C6B" w:rsidRPr="00313008" w14:paraId="716F4D31" w14:textId="77777777" w:rsidTr="00890C6B">
        <w:tc>
          <w:tcPr>
            <w:tcW w:w="2305" w:type="dxa"/>
            <w:tcBorders>
              <w:top w:val="single" w:sz="6" w:space="0" w:color="auto"/>
              <w:left w:val="thinThickLargeGap" w:sz="24" w:space="0" w:color="auto"/>
              <w:bottom w:val="single" w:sz="6" w:space="0" w:color="auto"/>
            </w:tcBorders>
          </w:tcPr>
          <w:p w14:paraId="447F0E05" w14:textId="654AD772" w:rsidR="00890C6B" w:rsidRPr="00313008" w:rsidRDefault="00B73EE7" w:rsidP="006D39C6">
            <w:pPr>
              <w:pStyle w:val="Subtitle"/>
              <w:jc w:val="left"/>
              <w:rPr>
                <w:sz w:val="18"/>
                <w:szCs w:val="18"/>
                <w:u w:val="none"/>
              </w:rPr>
            </w:pPr>
            <w:r>
              <w:rPr>
                <w:sz w:val="18"/>
                <w:szCs w:val="18"/>
                <w:u w:val="none"/>
              </w:rPr>
              <w:t>In-depth d</w:t>
            </w:r>
            <w:r w:rsidR="00890C6B">
              <w:rPr>
                <w:sz w:val="18"/>
                <w:szCs w:val="18"/>
                <w:u w:val="none"/>
              </w:rPr>
              <w:t>iscussio</w:t>
            </w:r>
            <w:r>
              <w:rPr>
                <w:sz w:val="18"/>
                <w:szCs w:val="18"/>
                <w:u w:val="none"/>
              </w:rPr>
              <w:t xml:space="preserve">n </w:t>
            </w:r>
            <w:r w:rsidR="00890C6B">
              <w:rPr>
                <w:sz w:val="18"/>
                <w:szCs w:val="18"/>
                <w:u w:val="none"/>
              </w:rPr>
              <w:t>of issues</w:t>
            </w:r>
          </w:p>
        </w:tc>
        <w:tc>
          <w:tcPr>
            <w:tcW w:w="540" w:type="dxa"/>
            <w:gridSpan w:val="2"/>
            <w:tcBorders>
              <w:top w:val="single" w:sz="6" w:space="0" w:color="auto"/>
              <w:bottom w:val="single" w:sz="6" w:space="0" w:color="auto"/>
              <w:right w:val="single" w:sz="6" w:space="0" w:color="auto"/>
            </w:tcBorders>
          </w:tcPr>
          <w:p w14:paraId="59499C19" w14:textId="77777777" w:rsidR="00890C6B" w:rsidRPr="00A12C5A" w:rsidRDefault="00890C6B" w:rsidP="006D39C6">
            <w:pPr>
              <w:pStyle w:val="Subtitle"/>
              <w:rPr>
                <w:sz w:val="18"/>
                <w:szCs w:val="18"/>
                <w:u w:val="none"/>
              </w:rPr>
            </w:pPr>
            <w:r w:rsidRPr="00A12C5A">
              <w:rPr>
                <w:sz w:val="18"/>
                <w:szCs w:val="18"/>
                <w:u w:val="none"/>
              </w:rPr>
              <w:t>2,3</w:t>
            </w:r>
            <w:r>
              <w:rPr>
                <w:sz w:val="18"/>
                <w:szCs w:val="18"/>
                <w:u w:val="none"/>
              </w:rPr>
              <w:t>,4</w:t>
            </w:r>
          </w:p>
        </w:tc>
        <w:tc>
          <w:tcPr>
            <w:tcW w:w="922" w:type="dxa"/>
            <w:tcBorders>
              <w:left w:val="single" w:sz="6" w:space="0" w:color="auto"/>
              <w:right w:val="single" w:sz="6" w:space="0" w:color="auto"/>
            </w:tcBorders>
          </w:tcPr>
          <w:p w14:paraId="77F65374" w14:textId="77777777" w:rsidR="00890C6B" w:rsidRPr="00313008" w:rsidRDefault="00890C6B" w:rsidP="006D39C6">
            <w:pPr>
              <w:pStyle w:val="Subtitle"/>
              <w:rPr>
                <w:sz w:val="18"/>
                <w:szCs w:val="18"/>
                <w:u w:val="none"/>
              </w:rPr>
            </w:pPr>
          </w:p>
        </w:tc>
        <w:tc>
          <w:tcPr>
            <w:tcW w:w="923" w:type="dxa"/>
            <w:tcBorders>
              <w:left w:val="single" w:sz="6" w:space="0" w:color="auto"/>
              <w:right w:val="single" w:sz="6" w:space="0" w:color="auto"/>
            </w:tcBorders>
          </w:tcPr>
          <w:p w14:paraId="3FEC8A51" w14:textId="77777777" w:rsidR="00890C6B" w:rsidRPr="00313008" w:rsidRDefault="00890C6B" w:rsidP="006D39C6">
            <w:pPr>
              <w:pStyle w:val="Subtitle"/>
              <w:rPr>
                <w:sz w:val="18"/>
                <w:szCs w:val="18"/>
                <w:u w:val="none"/>
              </w:rPr>
            </w:pPr>
          </w:p>
        </w:tc>
        <w:tc>
          <w:tcPr>
            <w:tcW w:w="922" w:type="dxa"/>
            <w:gridSpan w:val="2"/>
            <w:tcBorders>
              <w:left w:val="single" w:sz="6" w:space="0" w:color="auto"/>
              <w:right w:val="single" w:sz="6" w:space="0" w:color="auto"/>
            </w:tcBorders>
          </w:tcPr>
          <w:p w14:paraId="708324F5" w14:textId="77777777" w:rsidR="00890C6B" w:rsidRPr="00313008" w:rsidRDefault="00890C6B" w:rsidP="006D39C6">
            <w:pPr>
              <w:pStyle w:val="Subtitle"/>
              <w:rPr>
                <w:sz w:val="18"/>
                <w:szCs w:val="18"/>
                <w:u w:val="none"/>
              </w:rPr>
            </w:pPr>
          </w:p>
        </w:tc>
        <w:tc>
          <w:tcPr>
            <w:tcW w:w="923" w:type="dxa"/>
            <w:tcBorders>
              <w:left w:val="single" w:sz="6" w:space="0" w:color="auto"/>
              <w:right w:val="single" w:sz="6" w:space="0" w:color="auto"/>
            </w:tcBorders>
          </w:tcPr>
          <w:p w14:paraId="722DBB8B" w14:textId="77777777" w:rsidR="00890C6B" w:rsidRPr="00313008" w:rsidRDefault="00890C6B" w:rsidP="006D39C6">
            <w:pPr>
              <w:pStyle w:val="Subtitle"/>
              <w:rPr>
                <w:sz w:val="18"/>
                <w:szCs w:val="18"/>
                <w:u w:val="none"/>
              </w:rPr>
            </w:pPr>
          </w:p>
        </w:tc>
        <w:tc>
          <w:tcPr>
            <w:tcW w:w="922" w:type="dxa"/>
            <w:tcBorders>
              <w:left w:val="single" w:sz="6" w:space="0" w:color="auto"/>
              <w:right w:val="single" w:sz="6" w:space="0" w:color="auto"/>
            </w:tcBorders>
          </w:tcPr>
          <w:p w14:paraId="5F80BD1A" w14:textId="77777777" w:rsidR="00890C6B" w:rsidRPr="00313008" w:rsidRDefault="00890C6B" w:rsidP="006D39C6">
            <w:pPr>
              <w:pStyle w:val="Subtitle"/>
              <w:rPr>
                <w:sz w:val="18"/>
                <w:szCs w:val="18"/>
                <w:u w:val="none"/>
              </w:rPr>
            </w:pPr>
          </w:p>
        </w:tc>
        <w:tc>
          <w:tcPr>
            <w:tcW w:w="923" w:type="dxa"/>
            <w:tcBorders>
              <w:left w:val="single" w:sz="6" w:space="0" w:color="auto"/>
              <w:right w:val="single" w:sz="6" w:space="0" w:color="auto"/>
            </w:tcBorders>
          </w:tcPr>
          <w:p w14:paraId="68E38727" w14:textId="77777777" w:rsidR="00890C6B" w:rsidRPr="00313008" w:rsidRDefault="00890C6B" w:rsidP="006D39C6">
            <w:pPr>
              <w:pStyle w:val="Subtitle"/>
              <w:rPr>
                <w:sz w:val="18"/>
                <w:szCs w:val="18"/>
                <w:u w:val="none"/>
              </w:rPr>
            </w:pPr>
          </w:p>
        </w:tc>
        <w:tc>
          <w:tcPr>
            <w:tcW w:w="922" w:type="dxa"/>
            <w:gridSpan w:val="2"/>
            <w:tcBorders>
              <w:left w:val="single" w:sz="6" w:space="0" w:color="auto"/>
              <w:right w:val="single" w:sz="6" w:space="0" w:color="auto"/>
            </w:tcBorders>
          </w:tcPr>
          <w:p w14:paraId="7BC4D4E8" w14:textId="77777777" w:rsidR="00890C6B" w:rsidRPr="00313008" w:rsidRDefault="00890C6B" w:rsidP="006D39C6">
            <w:pPr>
              <w:pStyle w:val="Subtitle"/>
              <w:rPr>
                <w:sz w:val="18"/>
                <w:szCs w:val="18"/>
                <w:u w:val="none"/>
              </w:rPr>
            </w:pPr>
          </w:p>
        </w:tc>
        <w:tc>
          <w:tcPr>
            <w:tcW w:w="923" w:type="dxa"/>
            <w:tcBorders>
              <w:left w:val="single" w:sz="6" w:space="0" w:color="auto"/>
              <w:right w:val="single" w:sz="6" w:space="0" w:color="auto"/>
            </w:tcBorders>
          </w:tcPr>
          <w:p w14:paraId="4928BE25" w14:textId="77777777" w:rsidR="00890C6B" w:rsidRPr="00313008" w:rsidRDefault="00890C6B" w:rsidP="006D39C6">
            <w:pPr>
              <w:pStyle w:val="Subtitle"/>
              <w:rPr>
                <w:sz w:val="18"/>
                <w:szCs w:val="18"/>
                <w:u w:val="none"/>
              </w:rPr>
            </w:pPr>
          </w:p>
        </w:tc>
        <w:tc>
          <w:tcPr>
            <w:tcW w:w="720" w:type="dxa"/>
            <w:tcBorders>
              <w:top w:val="single" w:sz="6" w:space="0" w:color="auto"/>
              <w:left w:val="single" w:sz="6" w:space="0" w:color="auto"/>
              <w:bottom w:val="single" w:sz="6" w:space="0" w:color="auto"/>
              <w:right w:val="thickThinLargeGap" w:sz="24" w:space="0" w:color="auto"/>
            </w:tcBorders>
          </w:tcPr>
          <w:p w14:paraId="3B1360A4" w14:textId="77777777" w:rsidR="00890C6B" w:rsidRPr="00313008" w:rsidRDefault="00890C6B" w:rsidP="006D39C6">
            <w:pPr>
              <w:pStyle w:val="Subtitle"/>
              <w:jc w:val="left"/>
              <w:rPr>
                <w:b/>
                <w:bCs/>
                <w:sz w:val="18"/>
                <w:szCs w:val="18"/>
                <w:u w:val="none"/>
              </w:rPr>
            </w:pPr>
            <w:r>
              <w:rPr>
                <w:b/>
                <w:bCs/>
                <w:sz w:val="18"/>
                <w:szCs w:val="18"/>
                <w:u w:val="none"/>
              </w:rPr>
              <w:t>3</w:t>
            </w:r>
            <w:r w:rsidRPr="00313008">
              <w:rPr>
                <w:b/>
                <w:bCs/>
                <w:sz w:val="18"/>
                <w:szCs w:val="18"/>
                <w:u w:val="none"/>
              </w:rPr>
              <w:t>0%</w:t>
            </w:r>
          </w:p>
        </w:tc>
      </w:tr>
      <w:tr w:rsidR="00890C6B" w:rsidRPr="00313008" w14:paraId="5F63A566" w14:textId="77777777" w:rsidTr="00890C6B">
        <w:tc>
          <w:tcPr>
            <w:tcW w:w="2305" w:type="dxa"/>
            <w:tcBorders>
              <w:top w:val="single" w:sz="6" w:space="0" w:color="auto"/>
              <w:left w:val="thinThickLargeGap" w:sz="24" w:space="0" w:color="auto"/>
              <w:bottom w:val="single" w:sz="6" w:space="0" w:color="auto"/>
            </w:tcBorders>
          </w:tcPr>
          <w:p w14:paraId="55F133EE" w14:textId="77777777" w:rsidR="00890C6B" w:rsidRPr="00313008" w:rsidRDefault="00890C6B" w:rsidP="00C905FC">
            <w:pPr>
              <w:pStyle w:val="Subtitle"/>
              <w:jc w:val="left"/>
              <w:rPr>
                <w:sz w:val="18"/>
                <w:szCs w:val="18"/>
                <w:u w:val="none"/>
              </w:rPr>
            </w:pPr>
            <w:r>
              <w:rPr>
                <w:sz w:val="18"/>
                <w:szCs w:val="18"/>
                <w:u w:val="none"/>
              </w:rPr>
              <w:t>Structure and organisation of argument</w:t>
            </w:r>
          </w:p>
        </w:tc>
        <w:tc>
          <w:tcPr>
            <w:tcW w:w="540" w:type="dxa"/>
            <w:gridSpan w:val="2"/>
            <w:tcBorders>
              <w:top w:val="single" w:sz="6" w:space="0" w:color="auto"/>
              <w:bottom w:val="single" w:sz="6" w:space="0" w:color="auto"/>
              <w:right w:val="single" w:sz="6" w:space="0" w:color="auto"/>
            </w:tcBorders>
          </w:tcPr>
          <w:p w14:paraId="2162174A" w14:textId="77777777" w:rsidR="00890C6B" w:rsidRPr="00A12C5A" w:rsidRDefault="00890C6B" w:rsidP="006D39C6">
            <w:pPr>
              <w:pStyle w:val="Subtitle"/>
              <w:rPr>
                <w:sz w:val="18"/>
                <w:szCs w:val="18"/>
                <w:u w:val="none"/>
              </w:rPr>
            </w:pPr>
            <w:r w:rsidRPr="00A12C5A">
              <w:rPr>
                <w:sz w:val="18"/>
                <w:szCs w:val="18"/>
                <w:u w:val="none"/>
              </w:rPr>
              <w:t>1, 2,3</w:t>
            </w:r>
          </w:p>
        </w:tc>
        <w:tc>
          <w:tcPr>
            <w:tcW w:w="922" w:type="dxa"/>
            <w:tcBorders>
              <w:left w:val="single" w:sz="6" w:space="0" w:color="auto"/>
              <w:right w:val="single" w:sz="6" w:space="0" w:color="auto"/>
            </w:tcBorders>
          </w:tcPr>
          <w:p w14:paraId="4B2445F4" w14:textId="77777777" w:rsidR="00890C6B" w:rsidRPr="00313008" w:rsidRDefault="00890C6B" w:rsidP="006D39C6">
            <w:pPr>
              <w:pStyle w:val="Subtitle"/>
              <w:rPr>
                <w:sz w:val="18"/>
                <w:szCs w:val="18"/>
                <w:u w:val="none"/>
              </w:rPr>
            </w:pPr>
          </w:p>
        </w:tc>
        <w:tc>
          <w:tcPr>
            <w:tcW w:w="923" w:type="dxa"/>
            <w:tcBorders>
              <w:left w:val="single" w:sz="6" w:space="0" w:color="auto"/>
              <w:right w:val="single" w:sz="6" w:space="0" w:color="auto"/>
            </w:tcBorders>
          </w:tcPr>
          <w:p w14:paraId="499C73D6" w14:textId="77777777" w:rsidR="00890C6B" w:rsidRPr="00313008" w:rsidRDefault="00890C6B" w:rsidP="006D39C6">
            <w:pPr>
              <w:pStyle w:val="Subtitle"/>
              <w:rPr>
                <w:sz w:val="18"/>
                <w:szCs w:val="18"/>
                <w:u w:val="none"/>
              </w:rPr>
            </w:pPr>
          </w:p>
        </w:tc>
        <w:tc>
          <w:tcPr>
            <w:tcW w:w="922" w:type="dxa"/>
            <w:gridSpan w:val="2"/>
            <w:tcBorders>
              <w:left w:val="single" w:sz="6" w:space="0" w:color="auto"/>
              <w:right w:val="single" w:sz="6" w:space="0" w:color="auto"/>
            </w:tcBorders>
          </w:tcPr>
          <w:p w14:paraId="1214BC8D" w14:textId="77777777" w:rsidR="00890C6B" w:rsidRPr="00313008" w:rsidRDefault="00890C6B" w:rsidP="006D39C6">
            <w:pPr>
              <w:pStyle w:val="Subtitle"/>
              <w:rPr>
                <w:sz w:val="18"/>
                <w:szCs w:val="18"/>
                <w:u w:val="none"/>
              </w:rPr>
            </w:pPr>
          </w:p>
        </w:tc>
        <w:tc>
          <w:tcPr>
            <w:tcW w:w="923" w:type="dxa"/>
            <w:tcBorders>
              <w:left w:val="single" w:sz="6" w:space="0" w:color="auto"/>
              <w:right w:val="single" w:sz="6" w:space="0" w:color="auto"/>
            </w:tcBorders>
          </w:tcPr>
          <w:p w14:paraId="40921E9A" w14:textId="77777777" w:rsidR="00890C6B" w:rsidRPr="00313008" w:rsidRDefault="00890C6B" w:rsidP="006D39C6">
            <w:pPr>
              <w:pStyle w:val="Subtitle"/>
              <w:rPr>
                <w:sz w:val="18"/>
                <w:szCs w:val="18"/>
                <w:u w:val="none"/>
              </w:rPr>
            </w:pPr>
          </w:p>
        </w:tc>
        <w:tc>
          <w:tcPr>
            <w:tcW w:w="922" w:type="dxa"/>
            <w:tcBorders>
              <w:left w:val="single" w:sz="6" w:space="0" w:color="auto"/>
              <w:right w:val="single" w:sz="6" w:space="0" w:color="auto"/>
            </w:tcBorders>
          </w:tcPr>
          <w:p w14:paraId="40ACC852" w14:textId="77777777" w:rsidR="00890C6B" w:rsidRPr="00313008" w:rsidRDefault="00890C6B" w:rsidP="006D39C6">
            <w:pPr>
              <w:pStyle w:val="Subtitle"/>
              <w:rPr>
                <w:sz w:val="18"/>
                <w:szCs w:val="18"/>
                <w:u w:val="none"/>
              </w:rPr>
            </w:pPr>
          </w:p>
        </w:tc>
        <w:tc>
          <w:tcPr>
            <w:tcW w:w="923" w:type="dxa"/>
            <w:tcBorders>
              <w:left w:val="single" w:sz="6" w:space="0" w:color="auto"/>
              <w:right w:val="single" w:sz="6" w:space="0" w:color="auto"/>
            </w:tcBorders>
          </w:tcPr>
          <w:p w14:paraId="3F8DCB7B" w14:textId="77777777" w:rsidR="00890C6B" w:rsidRPr="00313008" w:rsidRDefault="00890C6B" w:rsidP="006D39C6">
            <w:pPr>
              <w:pStyle w:val="Subtitle"/>
              <w:rPr>
                <w:sz w:val="18"/>
                <w:szCs w:val="18"/>
                <w:u w:val="none"/>
              </w:rPr>
            </w:pPr>
          </w:p>
        </w:tc>
        <w:tc>
          <w:tcPr>
            <w:tcW w:w="922" w:type="dxa"/>
            <w:gridSpan w:val="2"/>
            <w:tcBorders>
              <w:left w:val="single" w:sz="6" w:space="0" w:color="auto"/>
              <w:right w:val="single" w:sz="6" w:space="0" w:color="auto"/>
            </w:tcBorders>
          </w:tcPr>
          <w:p w14:paraId="3DC3F16B" w14:textId="77777777" w:rsidR="00890C6B" w:rsidRPr="00313008" w:rsidRDefault="00890C6B" w:rsidP="006D39C6">
            <w:pPr>
              <w:pStyle w:val="Subtitle"/>
              <w:rPr>
                <w:sz w:val="18"/>
                <w:szCs w:val="18"/>
                <w:u w:val="none"/>
              </w:rPr>
            </w:pPr>
          </w:p>
        </w:tc>
        <w:tc>
          <w:tcPr>
            <w:tcW w:w="923" w:type="dxa"/>
            <w:tcBorders>
              <w:left w:val="single" w:sz="6" w:space="0" w:color="auto"/>
              <w:right w:val="single" w:sz="6" w:space="0" w:color="auto"/>
            </w:tcBorders>
          </w:tcPr>
          <w:p w14:paraId="21117781" w14:textId="77777777" w:rsidR="00890C6B" w:rsidRPr="00313008" w:rsidRDefault="00890C6B" w:rsidP="006D39C6">
            <w:pPr>
              <w:pStyle w:val="Subtitle"/>
              <w:rPr>
                <w:sz w:val="18"/>
                <w:szCs w:val="18"/>
                <w:u w:val="none"/>
              </w:rPr>
            </w:pPr>
          </w:p>
        </w:tc>
        <w:tc>
          <w:tcPr>
            <w:tcW w:w="720" w:type="dxa"/>
            <w:tcBorders>
              <w:top w:val="single" w:sz="6" w:space="0" w:color="auto"/>
              <w:left w:val="single" w:sz="6" w:space="0" w:color="auto"/>
              <w:bottom w:val="single" w:sz="6" w:space="0" w:color="auto"/>
              <w:right w:val="thickThinLargeGap" w:sz="24" w:space="0" w:color="auto"/>
            </w:tcBorders>
          </w:tcPr>
          <w:p w14:paraId="36225D57" w14:textId="77777777" w:rsidR="00890C6B" w:rsidRPr="00313008" w:rsidRDefault="00890C6B" w:rsidP="006D39C6">
            <w:pPr>
              <w:pStyle w:val="Subtitle"/>
              <w:jc w:val="left"/>
              <w:rPr>
                <w:b/>
                <w:bCs/>
                <w:sz w:val="18"/>
                <w:szCs w:val="18"/>
                <w:u w:val="none"/>
              </w:rPr>
            </w:pPr>
            <w:r>
              <w:rPr>
                <w:b/>
                <w:bCs/>
                <w:sz w:val="18"/>
                <w:szCs w:val="18"/>
                <w:u w:val="none"/>
              </w:rPr>
              <w:t>10</w:t>
            </w:r>
            <w:r w:rsidRPr="00313008">
              <w:rPr>
                <w:b/>
                <w:bCs/>
                <w:sz w:val="18"/>
                <w:szCs w:val="18"/>
                <w:u w:val="none"/>
              </w:rPr>
              <w:t>%</w:t>
            </w:r>
          </w:p>
        </w:tc>
      </w:tr>
      <w:tr w:rsidR="00890C6B" w:rsidRPr="00313008" w14:paraId="03E2D629" w14:textId="77777777" w:rsidTr="00890C6B">
        <w:tc>
          <w:tcPr>
            <w:tcW w:w="2305" w:type="dxa"/>
            <w:tcBorders>
              <w:top w:val="single" w:sz="6" w:space="0" w:color="auto"/>
              <w:left w:val="thinThickLargeGap" w:sz="24" w:space="0" w:color="auto"/>
              <w:bottom w:val="single" w:sz="6" w:space="0" w:color="auto"/>
            </w:tcBorders>
          </w:tcPr>
          <w:p w14:paraId="0CCD2F3F" w14:textId="77777777" w:rsidR="00890C6B" w:rsidRPr="00313008" w:rsidRDefault="00890C6B" w:rsidP="006D39C6">
            <w:pPr>
              <w:pStyle w:val="Subtitle"/>
              <w:ind w:left="-15"/>
              <w:jc w:val="left"/>
              <w:rPr>
                <w:sz w:val="18"/>
                <w:szCs w:val="18"/>
                <w:u w:val="none"/>
              </w:rPr>
            </w:pPr>
            <w:r>
              <w:rPr>
                <w:sz w:val="18"/>
                <w:szCs w:val="18"/>
                <w:u w:val="none"/>
              </w:rPr>
              <w:t>Conclusion</w:t>
            </w:r>
          </w:p>
        </w:tc>
        <w:tc>
          <w:tcPr>
            <w:tcW w:w="540" w:type="dxa"/>
            <w:gridSpan w:val="2"/>
            <w:tcBorders>
              <w:top w:val="single" w:sz="6" w:space="0" w:color="auto"/>
              <w:bottom w:val="single" w:sz="6" w:space="0" w:color="auto"/>
              <w:right w:val="single" w:sz="6" w:space="0" w:color="auto"/>
            </w:tcBorders>
          </w:tcPr>
          <w:p w14:paraId="369A3AA9" w14:textId="77777777" w:rsidR="00890C6B" w:rsidRPr="00A12C5A" w:rsidRDefault="00890C6B" w:rsidP="006D39C6">
            <w:pPr>
              <w:pStyle w:val="Subtitle"/>
              <w:rPr>
                <w:sz w:val="18"/>
                <w:szCs w:val="18"/>
                <w:u w:val="none"/>
              </w:rPr>
            </w:pPr>
            <w:r w:rsidRPr="00A12C5A">
              <w:rPr>
                <w:sz w:val="18"/>
                <w:szCs w:val="18"/>
                <w:u w:val="none"/>
              </w:rPr>
              <w:t>1, 2, 3</w:t>
            </w:r>
          </w:p>
        </w:tc>
        <w:tc>
          <w:tcPr>
            <w:tcW w:w="922" w:type="dxa"/>
            <w:tcBorders>
              <w:left w:val="single" w:sz="6" w:space="0" w:color="auto"/>
              <w:bottom w:val="single" w:sz="6" w:space="0" w:color="auto"/>
              <w:right w:val="single" w:sz="6" w:space="0" w:color="auto"/>
            </w:tcBorders>
          </w:tcPr>
          <w:p w14:paraId="55C936C4" w14:textId="77777777" w:rsidR="00890C6B" w:rsidRPr="00313008" w:rsidRDefault="00890C6B" w:rsidP="006D39C6">
            <w:pPr>
              <w:pStyle w:val="Subtitle"/>
              <w:rPr>
                <w:sz w:val="18"/>
                <w:szCs w:val="18"/>
                <w:u w:val="none"/>
              </w:rPr>
            </w:pPr>
          </w:p>
        </w:tc>
        <w:tc>
          <w:tcPr>
            <w:tcW w:w="923" w:type="dxa"/>
            <w:tcBorders>
              <w:left w:val="single" w:sz="6" w:space="0" w:color="auto"/>
              <w:bottom w:val="single" w:sz="6" w:space="0" w:color="auto"/>
              <w:right w:val="single" w:sz="6" w:space="0" w:color="auto"/>
            </w:tcBorders>
          </w:tcPr>
          <w:p w14:paraId="2346E116" w14:textId="77777777" w:rsidR="00890C6B" w:rsidRPr="00313008" w:rsidRDefault="00890C6B" w:rsidP="006D39C6">
            <w:pPr>
              <w:pStyle w:val="Subtitle"/>
              <w:rPr>
                <w:sz w:val="18"/>
                <w:szCs w:val="18"/>
                <w:u w:val="none"/>
              </w:rPr>
            </w:pPr>
          </w:p>
        </w:tc>
        <w:tc>
          <w:tcPr>
            <w:tcW w:w="922" w:type="dxa"/>
            <w:gridSpan w:val="2"/>
            <w:tcBorders>
              <w:left w:val="single" w:sz="6" w:space="0" w:color="auto"/>
              <w:bottom w:val="single" w:sz="6" w:space="0" w:color="auto"/>
              <w:right w:val="single" w:sz="6" w:space="0" w:color="auto"/>
            </w:tcBorders>
          </w:tcPr>
          <w:p w14:paraId="7135C156" w14:textId="77777777" w:rsidR="00890C6B" w:rsidRPr="00313008" w:rsidRDefault="00890C6B" w:rsidP="006D39C6">
            <w:pPr>
              <w:pStyle w:val="Subtitle"/>
              <w:rPr>
                <w:sz w:val="18"/>
                <w:szCs w:val="18"/>
                <w:u w:val="none"/>
              </w:rPr>
            </w:pPr>
          </w:p>
        </w:tc>
        <w:tc>
          <w:tcPr>
            <w:tcW w:w="923" w:type="dxa"/>
            <w:tcBorders>
              <w:left w:val="single" w:sz="6" w:space="0" w:color="auto"/>
              <w:bottom w:val="single" w:sz="6" w:space="0" w:color="auto"/>
              <w:right w:val="single" w:sz="6" w:space="0" w:color="auto"/>
            </w:tcBorders>
          </w:tcPr>
          <w:p w14:paraId="3646F0DC" w14:textId="77777777" w:rsidR="00890C6B" w:rsidRPr="00313008" w:rsidRDefault="00890C6B" w:rsidP="006D39C6">
            <w:pPr>
              <w:pStyle w:val="Subtitle"/>
              <w:rPr>
                <w:sz w:val="18"/>
                <w:szCs w:val="18"/>
                <w:u w:val="none"/>
              </w:rPr>
            </w:pPr>
          </w:p>
        </w:tc>
        <w:tc>
          <w:tcPr>
            <w:tcW w:w="922" w:type="dxa"/>
            <w:tcBorders>
              <w:left w:val="single" w:sz="6" w:space="0" w:color="auto"/>
              <w:bottom w:val="single" w:sz="6" w:space="0" w:color="auto"/>
              <w:right w:val="single" w:sz="6" w:space="0" w:color="auto"/>
            </w:tcBorders>
          </w:tcPr>
          <w:p w14:paraId="5A93020F" w14:textId="77777777" w:rsidR="00890C6B" w:rsidRPr="00313008" w:rsidRDefault="00890C6B" w:rsidP="006D39C6">
            <w:pPr>
              <w:pStyle w:val="Subtitle"/>
              <w:rPr>
                <w:sz w:val="18"/>
                <w:szCs w:val="18"/>
                <w:u w:val="none"/>
              </w:rPr>
            </w:pPr>
          </w:p>
        </w:tc>
        <w:tc>
          <w:tcPr>
            <w:tcW w:w="923" w:type="dxa"/>
            <w:tcBorders>
              <w:left w:val="single" w:sz="6" w:space="0" w:color="auto"/>
              <w:bottom w:val="single" w:sz="6" w:space="0" w:color="auto"/>
              <w:right w:val="single" w:sz="6" w:space="0" w:color="auto"/>
            </w:tcBorders>
          </w:tcPr>
          <w:p w14:paraId="54C2E6FE" w14:textId="77777777" w:rsidR="00890C6B" w:rsidRPr="00313008" w:rsidRDefault="00890C6B" w:rsidP="006D39C6">
            <w:pPr>
              <w:pStyle w:val="Subtitle"/>
              <w:rPr>
                <w:sz w:val="18"/>
                <w:szCs w:val="18"/>
                <w:u w:val="none"/>
              </w:rPr>
            </w:pPr>
          </w:p>
        </w:tc>
        <w:tc>
          <w:tcPr>
            <w:tcW w:w="922" w:type="dxa"/>
            <w:gridSpan w:val="2"/>
            <w:tcBorders>
              <w:left w:val="single" w:sz="6" w:space="0" w:color="auto"/>
              <w:bottom w:val="single" w:sz="6" w:space="0" w:color="auto"/>
              <w:right w:val="single" w:sz="6" w:space="0" w:color="auto"/>
            </w:tcBorders>
          </w:tcPr>
          <w:p w14:paraId="54248D8B" w14:textId="77777777" w:rsidR="00890C6B" w:rsidRPr="00313008" w:rsidRDefault="00890C6B" w:rsidP="006D39C6">
            <w:pPr>
              <w:pStyle w:val="Subtitle"/>
              <w:rPr>
                <w:sz w:val="18"/>
                <w:szCs w:val="18"/>
                <w:u w:val="none"/>
              </w:rPr>
            </w:pPr>
          </w:p>
        </w:tc>
        <w:tc>
          <w:tcPr>
            <w:tcW w:w="923" w:type="dxa"/>
            <w:tcBorders>
              <w:left w:val="single" w:sz="6" w:space="0" w:color="auto"/>
              <w:bottom w:val="single" w:sz="6" w:space="0" w:color="auto"/>
              <w:right w:val="single" w:sz="6" w:space="0" w:color="auto"/>
            </w:tcBorders>
          </w:tcPr>
          <w:p w14:paraId="1956DD39" w14:textId="77777777" w:rsidR="00890C6B" w:rsidRPr="00313008" w:rsidRDefault="00890C6B" w:rsidP="006D39C6">
            <w:pPr>
              <w:pStyle w:val="Subtitle"/>
              <w:rPr>
                <w:sz w:val="18"/>
                <w:szCs w:val="18"/>
                <w:u w:val="none"/>
              </w:rPr>
            </w:pPr>
          </w:p>
        </w:tc>
        <w:tc>
          <w:tcPr>
            <w:tcW w:w="720" w:type="dxa"/>
            <w:tcBorders>
              <w:top w:val="single" w:sz="6" w:space="0" w:color="auto"/>
              <w:left w:val="single" w:sz="6" w:space="0" w:color="auto"/>
              <w:bottom w:val="single" w:sz="6" w:space="0" w:color="auto"/>
              <w:right w:val="thickThinLargeGap" w:sz="24" w:space="0" w:color="auto"/>
            </w:tcBorders>
          </w:tcPr>
          <w:p w14:paraId="34719160" w14:textId="77777777" w:rsidR="00890C6B" w:rsidRPr="00313008" w:rsidRDefault="00890C6B" w:rsidP="006D39C6">
            <w:pPr>
              <w:pStyle w:val="Subtitle"/>
              <w:jc w:val="left"/>
              <w:rPr>
                <w:b/>
                <w:bCs/>
                <w:sz w:val="18"/>
                <w:szCs w:val="18"/>
                <w:u w:val="none"/>
              </w:rPr>
            </w:pPr>
            <w:r>
              <w:rPr>
                <w:b/>
                <w:bCs/>
                <w:sz w:val="18"/>
                <w:szCs w:val="18"/>
                <w:u w:val="none"/>
              </w:rPr>
              <w:t>1</w:t>
            </w:r>
            <w:r w:rsidRPr="00313008">
              <w:rPr>
                <w:b/>
                <w:bCs/>
                <w:sz w:val="18"/>
                <w:szCs w:val="18"/>
                <w:u w:val="none"/>
              </w:rPr>
              <w:t>0%</w:t>
            </w:r>
          </w:p>
        </w:tc>
      </w:tr>
      <w:tr w:rsidR="00EE138C" w:rsidRPr="00313008" w14:paraId="0939FF42" w14:textId="77777777">
        <w:tc>
          <w:tcPr>
            <w:tcW w:w="10225" w:type="dxa"/>
            <w:gridSpan w:val="13"/>
            <w:tcBorders>
              <w:top w:val="nil"/>
              <w:left w:val="thinThickLargeGap" w:sz="24" w:space="0" w:color="auto"/>
              <w:bottom w:val="single" w:sz="6" w:space="0" w:color="auto"/>
            </w:tcBorders>
            <w:vAlign w:val="center"/>
          </w:tcPr>
          <w:p w14:paraId="303EA4E8" w14:textId="77777777" w:rsidR="00EE138C" w:rsidRPr="00313008" w:rsidRDefault="00EE138C" w:rsidP="006D39C6">
            <w:pPr>
              <w:pStyle w:val="Subtitle"/>
              <w:jc w:val="left"/>
              <w:rPr>
                <w:sz w:val="18"/>
                <w:szCs w:val="18"/>
                <w:u w:val="none"/>
              </w:rPr>
            </w:pPr>
            <w:r>
              <w:rPr>
                <w:sz w:val="18"/>
                <w:szCs w:val="18"/>
                <w:u w:val="none"/>
              </w:rPr>
              <w:t>It is expec</w:t>
            </w:r>
            <w:r w:rsidRPr="00313008">
              <w:rPr>
                <w:sz w:val="18"/>
                <w:szCs w:val="18"/>
                <w:u w:val="none"/>
              </w:rPr>
              <w:t xml:space="preserve">ted that students will present work </w:t>
            </w:r>
            <w:r>
              <w:rPr>
                <w:sz w:val="18"/>
                <w:szCs w:val="18"/>
                <w:u w:val="none"/>
              </w:rPr>
              <w:t>that is proof read and follows the</w:t>
            </w:r>
            <w:r w:rsidRPr="00313008">
              <w:rPr>
                <w:sz w:val="18"/>
                <w:szCs w:val="18"/>
                <w:u w:val="none"/>
              </w:rPr>
              <w:t xml:space="preserve"> </w:t>
            </w:r>
            <w:r w:rsidRPr="00313008">
              <w:rPr>
                <w:b/>
                <w:bCs/>
                <w:sz w:val="18"/>
                <w:szCs w:val="18"/>
              </w:rPr>
              <w:t>School Reference Guide</w:t>
            </w:r>
            <w:r>
              <w:rPr>
                <w:sz w:val="18"/>
                <w:szCs w:val="18"/>
                <w:u w:val="none"/>
              </w:rPr>
              <w:t xml:space="preserve"> and </w:t>
            </w:r>
            <w:r w:rsidRPr="009574BA">
              <w:rPr>
                <w:b/>
                <w:bCs/>
                <w:sz w:val="18"/>
                <w:szCs w:val="18"/>
              </w:rPr>
              <w:t>Assessment Checklist</w:t>
            </w:r>
            <w:r>
              <w:rPr>
                <w:b/>
                <w:bCs/>
                <w:sz w:val="18"/>
                <w:szCs w:val="18"/>
              </w:rPr>
              <w:t>.</w:t>
            </w:r>
            <w:r>
              <w:rPr>
                <w:sz w:val="18"/>
                <w:szCs w:val="18"/>
                <w:u w:val="none"/>
              </w:rPr>
              <w:t xml:space="preserve"> </w:t>
            </w:r>
            <w:r w:rsidRPr="00313008">
              <w:rPr>
                <w:sz w:val="18"/>
                <w:szCs w:val="18"/>
                <w:u w:val="none"/>
              </w:rPr>
              <w:t xml:space="preserve">Therefore a range of 0 – 10 marks will be deducted for poor </w:t>
            </w:r>
            <w:r w:rsidRPr="009574BA">
              <w:rPr>
                <w:sz w:val="18"/>
                <w:szCs w:val="18"/>
                <w:u w:val="none"/>
              </w:rPr>
              <w:t>referencing</w:t>
            </w:r>
            <w:r w:rsidRPr="00313008">
              <w:rPr>
                <w:sz w:val="18"/>
                <w:szCs w:val="18"/>
                <w:u w:val="none"/>
              </w:rPr>
              <w:t xml:space="preserve">, spelling, grammar, punctuation, and presentation. </w:t>
            </w:r>
          </w:p>
        </w:tc>
        <w:tc>
          <w:tcPr>
            <w:tcW w:w="720" w:type="dxa"/>
            <w:tcBorders>
              <w:top w:val="nil"/>
              <w:bottom w:val="single" w:sz="6" w:space="0" w:color="auto"/>
              <w:right w:val="thickThinLargeGap" w:sz="24" w:space="0" w:color="auto"/>
            </w:tcBorders>
            <w:vAlign w:val="center"/>
          </w:tcPr>
          <w:p w14:paraId="6E493318" w14:textId="77777777" w:rsidR="00EE138C" w:rsidRPr="00313008" w:rsidRDefault="00EE138C" w:rsidP="006D39C6">
            <w:pPr>
              <w:pStyle w:val="Subtitle"/>
              <w:jc w:val="left"/>
              <w:rPr>
                <w:sz w:val="18"/>
                <w:szCs w:val="18"/>
                <w:u w:val="none"/>
              </w:rPr>
            </w:pPr>
          </w:p>
        </w:tc>
      </w:tr>
      <w:tr w:rsidR="00EE138C" w:rsidRPr="00313008" w14:paraId="60EDFC94" w14:textId="77777777">
        <w:trPr>
          <w:cantSplit/>
          <w:trHeight w:val="4341"/>
        </w:trPr>
        <w:tc>
          <w:tcPr>
            <w:tcW w:w="10945" w:type="dxa"/>
            <w:gridSpan w:val="14"/>
            <w:tcBorders>
              <w:left w:val="thinThickLargeGap" w:sz="24" w:space="0" w:color="auto"/>
              <w:right w:val="thickThinLargeGap" w:sz="24" w:space="0" w:color="auto"/>
            </w:tcBorders>
          </w:tcPr>
          <w:p w14:paraId="11022ADF" w14:textId="77777777" w:rsidR="00EE138C" w:rsidRPr="00313008" w:rsidRDefault="00EE138C" w:rsidP="006D39C6">
            <w:pPr>
              <w:pStyle w:val="Subtitle"/>
              <w:jc w:val="left"/>
              <w:rPr>
                <w:b/>
                <w:bCs/>
                <w:sz w:val="24"/>
                <w:szCs w:val="24"/>
                <w:u w:val="none"/>
              </w:rPr>
            </w:pPr>
            <w:r w:rsidRPr="00313008">
              <w:rPr>
                <w:b/>
                <w:bCs/>
                <w:sz w:val="24"/>
                <w:szCs w:val="24"/>
                <w:u w:val="none"/>
              </w:rPr>
              <w:t>TUTOR COMMENTS:</w:t>
            </w:r>
          </w:p>
          <w:p w14:paraId="1B3360B7" w14:textId="77777777" w:rsidR="00EE138C" w:rsidRDefault="00EE138C" w:rsidP="009574BA">
            <w:pPr>
              <w:pStyle w:val="Subtitle"/>
              <w:ind w:left="937" w:right="1152"/>
              <w:jc w:val="both"/>
              <w:rPr>
                <w:b/>
                <w:bCs/>
                <w:sz w:val="24"/>
                <w:szCs w:val="24"/>
                <w:u w:val="none"/>
              </w:rPr>
            </w:pPr>
          </w:p>
          <w:p w14:paraId="1D120CB2" w14:textId="77777777" w:rsidR="00EE138C" w:rsidRDefault="00EE138C" w:rsidP="009574BA">
            <w:pPr>
              <w:pStyle w:val="Subtitle"/>
              <w:ind w:left="937" w:right="1152"/>
              <w:jc w:val="both"/>
              <w:rPr>
                <w:b/>
                <w:bCs/>
                <w:sz w:val="24"/>
                <w:szCs w:val="24"/>
                <w:u w:val="none"/>
              </w:rPr>
            </w:pPr>
          </w:p>
          <w:p w14:paraId="587DD5B0" w14:textId="77777777" w:rsidR="00EE138C" w:rsidRDefault="00EE138C" w:rsidP="001C1FF3">
            <w:pPr>
              <w:pStyle w:val="Subtitle"/>
              <w:ind w:right="1152"/>
              <w:jc w:val="both"/>
              <w:rPr>
                <w:b/>
                <w:bCs/>
                <w:sz w:val="24"/>
                <w:szCs w:val="24"/>
                <w:u w:val="none"/>
              </w:rPr>
            </w:pPr>
          </w:p>
          <w:p w14:paraId="6E7BB6A6" w14:textId="77777777" w:rsidR="00EE138C" w:rsidRDefault="00EE138C" w:rsidP="009574BA">
            <w:pPr>
              <w:pStyle w:val="Subtitle"/>
              <w:ind w:left="937" w:right="1152"/>
              <w:jc w:val="both"/>
              <w:rPr>
                <w:b/>
                <w:bCs/>
                <w:sz w:val="24"/>
                <w:szCs w:val="24"/>
                <w:u w:val="none"/>
              </w:rPr>
            </w:pPr>
          </w:p>
          <w:p w14:paraId="1B1AE5DC" w14:textId="77777777" w:rsidR="00EE138C" w:rsidRDefault="00EE138C" w:rsidP="009574BA">
            <w:pPr>
              <w:pStyle w:val="Subtitle"/>
              <w:ind w:left="937" w:right="1152"/>
              <w:jc w:val="both"/>
              <w:rPr>
                <w:b/>
                <w:bCs/>
                <w:sz w:val="24"/>
                <w:szCs w:val="24"/>
                <w:u w:val="none"/>
              </w:rPr>
            </w:pPr>
          </w:p>
          <w:p w14:paraId="71F0DD98" w14:textId="77777777" w:rsidR="00EE138C" w:rsidRDefault="00EE138C" w:rsidP="009574BA">
            <w:pPr>
              <w:pStyle w:val="Subtitle"/>
              <w:ind w:left="937" w:right="1152"/>
              <w:jc w:val="both"/>
              <w:rPr>
                <w:b/>
                <w:bCs/>
                <w:sz w:val="24"/>
                <w:szCs w:val="24"/>
                <w:u w:val="none"/>
              </w:rPr>
            </w:pPr>
          </w:p>
          <w:p w14:paraId="407204A8" w14:textId="77777777" w:rsidR="00EE138C" w:rsidRDefault="00EE138C" w:rsidP="009574BA">
            <w:pPr>
              <w:pStyle w:val="Subtitle"/>
              <w:ind w:left="937" w:right="1152"/>
              <w:jc w:val="both"/>
              <w:rPr>
                <w:b/>
                <w:bCs/>
                <w:sz w:val="24"/>
                <w:szCs w:val="24"/>
                <w:u w:val="none"/>
              </w:rPr>
            </w:pPr>
          </w:p>
          <w:p w14:paraId="7129855C" w14:textId="77777777" w:rsidR="00EE138C" w:rsidRPr="00313008" w:rsidRDefault="00EE138C" w:rsidP="001C1FF3">
            <w:pPr>
              <w:pStyle w:val="Subtitle"/>
              <w:ind w:right="1152"/>
              <w:jc w:val="both"/>
              <w:rPr>
                <w:b/>
                <w:bCs/>
                <w:sz w:val="24"/>
                <w:szCs w:val="24"/>
                <w:u w:val="none"/>
              </w:rPr>
            </w:pPr>
          </w:p>
        </w:tc>
      </w:tr>
      <w:tr w:rsidR="00EE138C" w:rsidRPr="00313008" w14:paraId="1D97AEE1" w14:textId="77777777">
        <w:trPr>
          <w:cantSplit/>
          <w:trHeight w:val="365"/>
        </w:trPr>
        <w:tc>
          <w:tcPr>
            <w:tcW w:w="2661" w:type="dxa"/>
            <w:gridSpan w:val="2"/>
            <w:tcBorders>
              <w:left w:val="thinThickLargeGap" w:sz="24" w:space="0" w:color="auto"/>
              <w:bottom w:val="thickThinLargeGap" w:sz="24" w:space="0" w:color="auto"/>
            </w:tcBorders>
          </w:tcPr>
          <w:p w14:paraId="24FF91CF" w14:textId="1FBABE75" w:rsidR="00EE138C" w:rsidRPr="00313008" w:rsidRDefault="00EE138C" w:rsidP="006D39C6">
            <w:pPr>
              <w:pStyle w:val="Subtitle"/>
              <w:jc w:val="left"/>
              <w:rPr>
                <w:b/>
                <w:bCs/>
                <w:sz w:val="18"/>
                <w:szCs w:val="18"/>
                <w:u w:val="none"/>
              </w:rPr>
            </w:pPr>
            <w:r w:rsidRPr="00313008">
              <w:rPr>
                <w:b/>
                <w:bCs/>
                <w:sz w:val="18"/>
                <w:szCs w:val="18"/>
                <w:u w:val="none"/>
              </w:rPr>
              <w:t xml:space="preserve"> Submission date: </w:t>
            </w:r>
          </w:p>
          <w:p w14:paraId="7B897615" w14:textId="77777777" w:rsidR="00EE138C" w:rsidRPr="00313008" w:rsidRDefault="00EE138C" w:rsidP="006D39C6">
            <w:pPr>
              <w:pStyle w:val="Subtitle"/>
              <w:jc w:val="left"/>
              <w:rPr>
                <w:b/>
                <w:bCs/>
                <w:sz w:val="18"/>
                <w:szCs w:val="18"/>
                <w:u w:val="none"/>
              </w:rPr>
            </w:pPr>
          </w:p>
        </w:tc>
        <w:tc>
          <w:tcPr>
            <w:tcW w:w="2337" w:type="dxa"/>
            <w:gridSpan w:val="4"/>
            <w:tcBorders>
              <w:bottom w:val="thickThinLargeGap" w:sz="24" w:space="0" w:color="auto"/>
            </w:tcBorders>
          </w:tcPr>
          <w:p w14:paraId="6383F332" w14:textId="77777777" w:rsidR="00EE138C" w:rsidRPr="00313008" w:rsidRDefault="00EE138C" w:rsidP="006D39C6">
            <w:pPr>
              <w:pStyle w:val="Subtitle"/>
              <w:jc w:val="left"/>
              <w:rPr>
                <w:b/>
                <w:bCs/>
                <w:sz w:val="18"/>
                <w:szCs w:val="18"/>
                <w:u w:val="none"/>
              </w:rPr>
            </w:pPr>
            <w:r>
              <w:rPr>
                <w:b/>
                <w:bCs/>
                <w:sz w:val="18"/>
                <w:szCs w:val="18"/>
                <w:u w:val="none"/>
              </w:rPr>
              <w:t>Return date:</w:t>
            </w:r>
          </w:p>
          <w:p w14:paraId="5815B0D6" w14:textId="77777777" w:rsidR="00EE138C" w:rsidRPr="00313008" w:rsidRDefault="00EE138C" w:rsidP="006D39C6">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532DDC41" w14:textId="77777777" w:rsidR="00EE138C" w:rsidRPr="00313008" w:rsidRDefault="00EE138C" w:rsidP="006D39C6">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ckThinLargeGap" w:sz="24" w:space="0" w:color="auto"/>
            </w:tcBorders>
          </w:tcPr>
          <w:p w14:paraId="216793A4" w14:textId="77777777" w:rsidR="00EE138C" w:rsidRPr="00313008" w:rsidRDefault="00EE138C" w:rsidP="006D39C6">
            <w:pPr>
              <w:pStyle w:val="Subtitle"/>
              <w:jc w:val="left"/>
              <w:rPr>
                <w:b/>
                <w:bCs/>
                <w:sz w:val="18"/>
                <w:szCs w:val="18"/>
                <w:u w:val="none"/>
              </w:rPr>
            </w:pPr>
            <w:r w:rsidRPr="00313008">
              <w:rPr>
                <w:b/>
                <w:bCs/>
                <w:sz w:val="18"/>
                <w:szCs w:val="18"/>
                <w:u w:val="none"/>
              </w:rPr>
              <w:t xml:space="preserve">Mark: </w:t>
            </w:r>
          </w:p>
        </w:tc>
      </w:tr>
    </w:tbl>
    <w:p w14:paraId="5F1CBF55" w14:textId="77777777" w:rsidR="00EE138C" w:rsidRDefault="00EE138C">
      <w:pPr>
        <w:rPr>
          <w:sz w:val="24"/>
          <w:szCs w:val="24"/>
        </w:rPr>
      </w:pPr>
    </w:p>
    <w:p w14:paraId="6CE518A9" w14:textId="77777777" w:rsidR="00EE138C" w:rsidRPr="0006594F" w:rsidRDefault="00EE138C" w:rsidP="009574BA">
      <w:pPr>
        <w:pStyle w:val="Title"/>
        <w:ind w:left="-284"/>
        <w:rPr>
          <w:u w:val="single"/>
        </w:rPr>
      </w:pPr>
      <w:r>
        <w:rPr>
          <w:sz w:val="24"/>
          <w:szCs w:val="24"/>
        </w:rPr>
        <w:br w:type="page"/>
      </w:r>
      <w:r w:rsidRPr="0006594F">
        <w:rPr>
          <w:u w:val="single"/>
        </w:rPr>
        <w:lastRenderedPageBreak/>
        <w:t>Assignment Checklist</w:t>
      </w:r>
    </w:p>
    <w:p w14:paraId="2BF0041B" w14:textId="77777777" w:rsidR="00EE138C" w:rsidRPr="009574BA" w:rsidRDefault="00EE138C" w:rsidP="009574BA">
      <w:pPr>
        <w:pStyle w:val="Title"/>
        <w:ind w:left="-284"/>
      </w:pPr>
    </w:p>
    <w:p w14:paraId="31DA4B43" w14:textId="77777777" w:rsidR="00EE138C" w:rsidRDefault="00EE138C" w:rsidP="009574BA">
      <w:pPr>
        <w:pStyle w:val="ListParagraph"/>
        <w:widowControl w:val="0"/>
        <w:numPr>
          <w:ilvl w:val="0"/>
          <w:numId w:val="1"/>
        </w:numPr>
        <w:autoSpaceDE w:val="0"/>
        <w:autoSpaceDN w:val="0"/>
        <w:adjustRightInd w:val="0"/>
        <w:spacing w:after="240" w:line="240" w:lineRule="auto"/>
        <w:ind w:left="147" w:right="-391" w:hanging="357"/>
        <w:rPr>
          <w:rFonts w:ascii="Times New Roman" w:hAnsi="Times New Roman" w:cs="Times New Roman"/>
          <w:sz w:val="24"/>
          <w:szCs w:val="24"/>
        </w:rPr>
      </w:pPr>
      <w:r>
        <w:rPr>
          <w:rFonts w:ascii="Times New Roman" w:hAnsi="Times New Roman" w:cs="Times New Roman"/>
          <w:sz w:val="24"/>
          <w:szCs w:val="24"/>
        </w:rPr>
        <w:t xml:space="preserve">Please complete the </w:t>
      </w:r>
      <w:r w:rsidRPr="009574BA">
        <w:rPr>
          <w:rFonts w:ascii="Times New Roman" w:hAnsi="Times New Roman" w:cs="Times New Roman"/>
          <w:b/>
          <w:bCs/>
          <w:sz w:val="24"/>
          <w:szCs w:val="24"/>
        </w:rPr>
        <w:t>Personal Evaluation</w:t>
      </w:r>
      <w:r>
        <w:rPr>
          <w:rFonts w:ascii="Times New Roman" w:hAnsi="Times New Roman" w:cs="Times New Roman"/>
          <w:sz w:val="24"/>
          <w:szCs w:val="24"/>
        </w:rPr>
        <w:t xml:space="preserve"> section of the Assessment Feedback sheet and paste it into the front of your assignment</w:t>
      </w:r>
    </w:p>
    <w:p w14:paraId="1E861FCF" w14:textId="77777777" w:rsidR="00EE138C" w:rsidRDefault="00EE138C" w:rsidP="009574BA">
      <w:pPr>
        <w:pStyle w:val="ListParagraph"/>
        <w:widowControl w:val="0"/>
        <w:autoSpaceDE w:val="0"/>
        <w:autoSpaceDN w:val="0"/>
        <w:adjustRightInd w:val="0"/>
        <w:spacing w:after="240" w:line="240" w:lineRule="auto"/>
        <w:ind w:left="147" w:right="-391"/>
        <w:rPr>
          <w:rFonts w:ascii="Times New Roman" w:hAnsi="Times New Roman" w:cs="Times New Roman"/>
          <w:sz w:val="24"/>
          <w:szCs w:val="24"/>
        </w:rPr>
      </w:pPr>
    </w:p>
    <w:p w14:paraId="1A7F1334" w14:textId="77777777" w:rsidR="00EE138C" w:rsidRPr="009574BA" w:rsidRDefault="00EE138C"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sz w:val="24"/>
          <w:szCs w:val="24"/>
        </w:rPr>
        <w:t xml:space="preserve">Submission is a </w:t>
      </w:r>
      <w:r w:rsidRPr="009574BA">
        <w:rPr>
          <w:rFonts w:ascii="Times New Roman" w:hAnsi="Times New Roman" w:cs="Times New Roman"/>
          <w:b/>
          <w:bCs/>
          <w:sz w:val="24"/>
          <w:szCs w:val="24"/>
        </w:rPr>
        <w:t>single word file, clearly labelled</w:t>
      </w:r>
      <w:r w:rsidRPr="009574BA">
        <w:rPr>
          <w:rFonts w:ascii="Times New Roman" w:hAnsi="Times New Roman" w:cs="Times New Roman"/>
          <w:sz w:val="24"/>
          <w:szCs w:val="24"/>
        </w:rPr>
        <w:t xml:space="preserve"> with your name and module code</w:t>
      </w:r>
    </w:p>
    <w:p w14:paraId="181084EA" w14:textId="77777777" w:rsidR="00EE138C" w:rsidRPr="009574BA" w:rsidRDefault="00EE138C"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sz w:val="24"/>
          <w:szCs w:val="24"/>
        </w:rPr>
        <w:t xml:space="preserve">The correct marking matrix is included at start </w:t>
      </w:r>
      <w:r w:rsidRPr="009574BA">
        <w:rPr>
          <w:rFonts w:ascii="Times New Roman" w:hAnsi="Times New Roman" w:cs="Times New Roman"/>
          <w:b/>
          <w:bCs/>
          <w:sz w:val="24"/>
          <w:szCs w:val="24"/>
        </w:rPr>
        <w:t>and</w:t>
      </w:r>
      <w:r w:rsidRPr="009574BA">
        <w:rPr>
          <w:rFonts w:ascii="Times New Roman" w:hAnsi="Times New Roman" w:cs="Times New Roman"/>
          <w:sz w:val="24"/>
          <w:szCs w:val="24"/>
        </w:rPr>
        <w:t xml:space="preserve"> end of essay</w:t>
      </w:r>
    </w:p>
    <w:p w14:paraId="4CC7C260" w14:textId="77777777" w:rsidR="00EE138C" w:rsidRPr="009574BA" w:rsidRDefault="00EE138C"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sz w:val="24"/>
          <w:szCs w:val="24"/>
        </w:rPr>
        <w:t>F</w:t>
      </w:r>
      <w:r>
        <w:rPr>
          <w:rFonts w:ascii="Times New Roman" w:hAnsi="Times New Roman" w:cs="Times New Roman"/>
          <w:sz w:val="24"/>
          <w:szCs w:val="24"/>
        </w:rPr>
        <w:t xml:space="preserve">ont style - </w:t>
      </w:r>
      <w:r w:rsidRPr="009574BA">
        <w:rPr>
          <w:rFonts w:ascii="Times New Roman" w:hAnsi="Times New Roman" w:cs="Times New Roman"/>
          <w:sz w:val="24"/>
          <w:szCs w:val="24"/>
        </w:rPr>
        <w:t>Times New Roman, size -12 for text and 14 for headings</w:t>
      </w:r>
    </w:p>
    <w:p w14:paraId="2678ADA6" w14:textId="77777777" w:rsidR="00EE138C" w:rsidRPr="009574BA" w:rsidRDefault="00EE138C"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sz w:val="24"/>
          <w:szCs w:val="24"/>
        </w:rPr>
        <w:t>Ink colour – black only</w:t>
      </w:r>
    </w:p>
    <w:p w14:paraId="7EAA8BCC" w14:textId="77777777" w:rsidR="00EE138C" w:rsidRDefault="00EE138C"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sz w:val="24"/>
          <w:szCs w:val="24"/>
        </w:rPr>
        <w:t>Line spacing – 1.5 line spacing and 2cm- 2.5cm page margins</w:t>
      </w:r>
    </w:p>
    <w:p w14:paraId="6FC210C9" w14:textId="77777777" w:rsidR="00EE138C" w:rsidRPr="009574BA" w:rsidRDefault="00EE138C"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Pr>
          <w:rFonts w:ascii="Times New Roman" w:hAnsi="Times New Roman" w:cs="Times New Roman"/>
          <w:sz w:val="24"/>
          <w:szCs w:val="24"/>
        </w:rPr>
        <w:t>Quotations more than three lines to be indented 1 line spacing</w:t>
      </w:r>
    </w:p>
    <w:p w14:paraId="030ADCA5" w14:textId="77777777" w:rsidR="00EE138C" w:rsidRPr="009574BA" w:rsidRDefault="00EE138C"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sz w:val="24"/>
          <w:szCs w:val="24"/>
        </w:rPr>
        <w:t>One line space between paragraphs, paragraphs must be left aligned</w:t>
      </w:r>
    </w:p>
    <w:p w14:paraId="52BF4F87" w14:textId="77777777" w:rsidR="00EE138C" w:rsidRPr="009574BA" w:rsidRDefault="00EE138C"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sz w:val="24"/>
          <w:szCs w:val="24"/>
        </w:rPr>
        <w:t xml:space="preserve">Pagination (your essay should have </w:t>
      </w:r>
      <w:r w:rsidRPr="009574BA">
        <w:rPr>
          <w:rFonts w:ascii="Times New Roman" w:hAnsi="Times New Roman" w:cs="Times New Roman"/>
          <w:b/>
          <w:bCs/>
          <w:sz w:val="24"/>
          <w:szCs w:val="24"/>
        </w:rPr>
        <w:t>page numbers</w:t>
      </w:r>
      <w:r w:rsidRPr="009574BA">
        <w:rPr>
          <w:rFonts w:ascii="Times New Roman" w:hAnsi="Times New Roman" w:cs="Times New Roman"/>
          <w:sz w:val="24"/>
          <w:szCs w:val="24"/>
        </w:rPr>
        <w:t xml:space="preserve">) </w:t>
      </w:r>
    </w:p>
    <w:p w14:paraId="105AC09F" w14:textId="77777777" w:rsidR="00EE138C" w:rsidRPr="009574BA" w:rsidRDefault="00EE138C"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b/>
          <w:bCs/>
          <w:sz w:val="24"/>
          <w:szCs w:val="24"/>
        </w:rPr>
        <w:t>Word count</w:t>
      </w:r>
      <w:r w:rsidRPr="009574BA">
        <w:rPr>
          <w:rFonts w:ascii="Times New Roman" w:hAnsi="Times New Roman" w:cs="Times New Roman"/>
          <w:sz w:val="24"/>
          <w:szCs w:val="24"/>
        </w:rPr>
        <w:t xml:space="preserve"> checked and written at end of text (before references and any appendix)</w:t>
      </w:r>
    </w:p>
    <w:p w14:paraId="049C3E53" w14:textId="77777777" w:rsidR="00EE138C" w:rsidRPr="009574BA" w:rsidRDefault="00EE138C"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sz w:val="24"/>
          <w:szCs w:val="24"/>
        </w:rPr>
        <w:t>Essay is within 10% of the word limit (excluding references and any appendices)</w:t>
      </w:r>
    </w:p>
    <w:p w14:paraId="790FB038" w14:textId="77777777" w:rsidR="00EE138C" w:rsidRPr="009574BA" w:rsidRDefault="00EE138C"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b/>
          <w:bCs/>
          <w:sz w:val="24"/>
          <w:szCs w:val="24"/>
        </w:rPr>
        <w:t>All</w:t>
      </w:r>
      <w:r w:rsidRPr="009574BA">
        <w:rPr>
          <w:rFonts w:ascii="Times New Roman" w:hAnsi="Times New Roman" w:cs="Times New Roman"/>
          <w:sz w:val="24"/>
          <w:szCs w:val="24"/>
        </w:rPr>
        <w:t xml:space="preserve"> references in the text are included in the reference list</w:t>
      </w:r>
    </w:p>
    <w:p w14:paraId="69E84BC7" w14:textId="77777777" w:rsidR="00EE138C" w:rsidRPr="009574BA" w:rsidRDefault="00EE138C"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b/>
          <w:bCs/>
          <w:sz w:val="24"/>
          <w:szCs w:val="24"/>
        </w:rPr>
      </w:pPr>
      <w:r w:rsidRPr="009574BA">
        <w:rPr>
          <w:rFonts w:ascii="Times New Roman" w:hAnsi="Times New Roman" w:cs="Times New Roman"/>
          <w:b/>
          <w:bCs/>
          <w:sz w:val="24"/>
          <w:szCs w:val="24"/>
        </w:rPr>
        <w:t>Correct reference list using SHOE Reference Guide</w:t>
      </w:r>
    </w:p>
    <w:p w14:paraId="0FAFFFD1" w14:textId="77777777" w:rsidR="00EE138C" w:rsidRPr="009574BA" w:rsidRDefault="00EE138C"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sz w:val="24"/>
          <w:szCs w:val="24"/>
        </w:rPr>
        <w:t>Direct quotations - state page numbers in the text citation</w:t>
      </w:r>
    </w:p>
    <w:p w14:paraId="6DF5A554" w14:textId="77777777" w:rsidR="00EE138C" w:rsidRPr="009574BA" w:rsidRDefault="00EE138C"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sz w:val="24"/>
          <w:szCs w:val="24"/>
        </w:rPr>
        <w:t xml:space="preserve">Correct spelling using </w:t>
      </w:r>
      <w:r w:rsidRPr="009574BA">
        <w:rPr>
          <w:rFonts w:ascii="Times New Roman" w:hAnsi="Times New Roman" w:cs="Times New Roman"/>
          <w:b/>
          <w:bCs/>
          <w:sz w:val="24"/>
          <w:szCs w:val="24"/>
        </w:rPr>
        <w:t>UK English</w:t>
      </w:r>
    </w:p>
    <w:p w14:paraId="03D46E65" w14:textId="77777777" w:rsidR="00EE138C" w:rsidRPr="009574BA" w:rsidRDefault="00EE138C"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sz w:val="24"/>
          <w:szCs w:val="24"/>
        </w:rPr>
        <w:t>Correct use of punctuation</w:t>
      </w:r>
    </w:p>
    <w:p w14:paraId="079BDB4E" w14:textId="77777777" w:rsidR="00EE138C" w:rsidRPr="009574BA" w:rsidRDefault="00EE138C"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sz w:val="24"/>
          <w:szCs w:val="24"/>
        </w:rPr>
        <w:t>Grammar and syntax correct- double check anything that has a green line under it</w:t>
      </w:r>
    </w:p>
    <w:p w14:paraId="0139052C" w14:textId="77777777" w:rsidR="00EE138C" w:rsidRPr="009574BA" w:rsidRDefault="00EE138C"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sz w:val="24"/>
          <w:szCs w:val="24"/>
        </w:rPr>
        <w:t>I have read my essay out loud to myself and it makes sense and is easy to read</w:t>
      </w:r>
    </w:p>
    <w:p w14:paraId="0388278E" w14:textId="77777777" w:rsidR="00EE138C" w:rsidRPr="009574BA" w:rsidRDefault="00EE138C"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sz w:val="24"/>
          <w:szCs w:val="24"/>
        </w:rPr>
        <w:t>Somebody else has read my work and it makes sense to him or her!</w:t>
      </w:r>
    </w:p>
    <w:p w14:paraId="19621967" w14:textId="77777777" w:rsidR="00EE138C" w:rsidRPr="009574BA" w:rsidRDefault="00EE138C"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b/>
          <w:bCs/>
          <w:sz w:val="24"/>
          <w:szCs w:val="24"/>
        </w:rPr>
      </w:pPr>
      <w:r w:rsidRPr="009574BA">
        <w:rPr>
          <w:rFonts w:ascii="Times New Roman" w:hAnsi="Times New Roman" w:cs="Times New Roman"/>
          <w:b/>
          <w:bCs/>
          <w:sz w:val="24"/>
          <w:szCs w:val="24"/>
        </w:rPr>
        <w:t xml:space="preserve">I have checked and I have not plagiarised </w:t>
      </w:r>
    </w:p>
    <w:p w14:paraId="637546D6" w14:textId="6993408A" w:rsidR="00EE138C" w:rsidRDefault="00EE138C" w:rsidP="009574BA">
      <w:pPr>
        <w:jc w:val="center"/>
        <w:rPr>
          <w:b/>
          <w:bCs/>
          <w:sz w:val="52"/>
          <w:szCs w:val="52"/>
        </w:rPr>
      </w:pPr>
      <w:r w:rsidRPr="0006594F">
        <w:rPr>
          <w:b/>
          <w:bCs/>
          <w:sz w:val="52"/>
          <w:szCs w:val="52"/>
        </w:rPr>
        <w:t>Failure to follow these guidelines could cost you marks!</w:t>
      </w:r>
    </w:p>
    <w:p w14:paraId="511FD695" w14:textId="4D77F3E9" w:rsidR="00EC6475" w:rsidRDefault="00EC6475" w:rsidP="009574BA">
      <w:pPr>
        <w:jc w:val="center"/>
        <w:rPr>
          <w:rFonts w:eastAsia="Times New Roman"/>
          <w:b/>
          <w:bCs/>
          <w:sz w:val="24"/>
          <w:szCs w:val="24"/>
        </w:rPr>
      </w:pPr>
    </w:p>
    <w:p w14:paraId="0DD50D0F" w14:textId="4162C301" w:rsidR="00EC6475" w:rsidRDefault="00EC6475" w:rsidP="009574BA">
      <w:pPr>
        <w:jc w:val="center"/>
        <w:rPr>
          <w:rFonts w:eastAsia="Times New Roman"/>
          <w:b/>
          <w:bCs/>
          <w:sz w:val="24"/>
          <w:szCs w:val="24"/>
        </w:rPr>
      </w:pPr>
    </w:p>
    <w:p w14:paraId="04DFCCF1" w14:textId="18C5E948" w:rsidR="00EC6475" w:rsidRDefault="00EC6475" w:rsidP="009574BA">
      <w:pPr>
        <w:jc w:val="center"/>
        <w:rPr>
          <w:rFonts w:eastAsia="Times New Roman"/>
          <w:b/>
          <w:bCs/>
          <w:sz w:val="24"/>
          <w:szCs w:val="24"/>
        </w:rPr>
      </w:pPr>
    </w:p>
    <w:p w14:paraId="7B933DAE" w14:textId="6E8E751B" w:rsidR="00EC6475" w:rsidRDefault="00EC6475" w:rsidP="009574BA">
      <w:pPr>
        <w:jc w:val="center"/>
        <w:rPr>
          <w:rFonts w:eastAsia="Times New Roman"/>
          <w:b/>
          <w:bCs/>
          <w:sz w:val="24"/>
          <w:szCs w:val="24"/>
        </w:rPr>
      </w:pPr>
    </w:p>
    <w:p w14:paraId="6A2F91E1" w14:textId="77777777" w:rsidR="00EC6475" w:rsidRDefault="00EC6475" w:rsidP="009574BA">
      <w:pPr>
        <w:jc w:val="center"/>
        <w:rPr>
          <w:rFonts w:eastAsia="Times New Roman"/>
          <w:b/>
          <w:bCs/>
          <w:sz w:val="24"/>
          <w:szCs w:val="24"/>
        </w:rPr>
      </w:pPr>
    </w:p>
    <w:p w14:paraId="48323078" w14:textId="77777777" w:rsidR="00EC6475" w:rsidRPr="00B37FB8" w:rsidRDefault="00EC6475" w:rsidP="00EC6475">
      <w:pPr>
        <w:rPr>
          <w:color w:val="000000" w:themeColor="text1"/>
          <w:sz w:val="28"/>
          <w:szCs w:val="28"/>
        </w:rPr>
      </w:pPr>
      <w:r w:rsidRPr="00B37FB8">
        <w:rPr>
          <w:color w:val="000000" w:themeColor="text1"/>
          <w:sz w:val="28"/>
          <w:szCs w:val="28"/>
        </w:rPr>
        <w:lastRenderedPageBreak/>
        <w:t xml:space="preserve">How important is environmental learning to Outdoor Adventure Education? </w:t>
      </w:r>
    </w:p>
    <w:p w14:paraId="487A3420" w14:textId="77777777" w:rsidR="00EC6475" w:rsidRPr="00B37FB8" w:rsidRDefault="00EC6475" w:rsidP="00EC6475">
      <w:pPr>
        <w:rPr>
          <w:color w:val="000000" w:themeColor="text1"/>
          <w:sz w:val="24"/>
          <w:szCs w:val="24"/>
        </w:rPr>
      </w:pPr>
    </w:p>
    <w:p w14:paraId="132E82E0" w14:textId="77777777" w:rsidR="00EC6475" w:rsidRPr="00EC6475" w:rsidRDefault="00EC6475" w:rsidP="00EC6475">
      <w:pPr>
        <w:rPr>
          <w:color w:val="000000" w:themeColor="text1"/>
          <w:sz w:val="24"/>
          <w:szCs w:val="24"/>
        </w:rPr>
      </w:pPr>
      <w:r w:rsidRPr="00EC6475">
        <w:rPr>
          <w:color w:val="000000" w:themeColor="text1"/>
          <w:sz w:val="24"/>
          <w:szCs w:val="24"/>
        </w:rPr>
        <w:t xml:space="preserve">Environmental learning is a broad and difficult to define subject but has been defined well by Scott and Gough in Sustainable Development and learning, when they refer to it as ‘learning which accrues from an engagement with the environment or environmental ideas’ (Scott and Gough, 2003, P.14). Here they stress that learning must occur for it to be environmental learning. They do not describe the environment as having a specific surrounding, but as Brian and Mike wrote in A Pedagogy of Place ‘the popular understanding of outdoor education is learning about self, others and nature’ (Brian and Mike, 2011, P.78) from this I can derive that Outdoor Adventure Education is in the natural environment, as of popular beliefs, and will be the base of this essay as it will discuss: the key benefits I have outlined; health benefits of being in nature, and the importance of conservation, tying both these points into how important environmental learning is to Outdoor Adventure Education itself.       </w:t>
      </w:r>
    </w:p>
    <w:p w14:paraId="7A5F7748" w14:textId="77777777" w:rsidR="00EC6475" w:rsidRPr="00EC6475" w:rsidRDefault="00EC6475" w:rsidP="00EC6475">
      <w:pPr>
        <w:rPr>
          <w:color w:val="000000" w:themeColor="text1"/>
          <w:sz w:val="24"/>
          <w:szCs w:val="24"/>
        </w:rPr>
      </w:pPr>
    </w:p>
    <w:p w14:paraId="3B6FEFEE" w14:textId="77777777" w:rsidR="00EC6475" w:rsidRPr="00EC6475" w:rsidRDefault="00EC6475" w:rsidP="00EC6475">
      <w:pPr>
        <w:rPr>
          <w:color w:val="000000" w:themeColor="text1"/>
          <w:sz w:val="24"/>
          <w:szCs w:val="24"/>
        </w:rPr>
      </w:pPr>
      <w:r w:rsidRPr="00EC6475">
        <w:rPr>
          <w:color w:val="000000" w:themeColor="text1"/>
          <w:sz w:val="24"/>
          <w:szCs w:val="24"/>
        </w:rPr>
        <w:t>Before considering the importance of environmental learning to Outdoor Adventure Education it is important to note the health benefits of being with nature, this is because</w:t>
      </w:r>
    </w:p>
    <w:p w14:paraId="50545128" w14:textId="77777777" w:rsidR="00EC6475" w:rsidRPr="00EC6475" w:rsidRDefault="00EC6475" w:rsidP="00EC6475">
      <w:pPr>
        <w:rPr>
          <w:rFonts w:eastAsia="Times New Roman"/>
          <w:color w:val="000000" w:themeColor="text1"/>
          <w:sz w:val="24"/>
          <w:szCs w:val="24"/>
          <w:lang w:eastAsia="en-US"/>
        </w:rPr>
      </w:pPr>
      <w:r w:rsidRPr="00EC6475">
        <w:rPr>
          <w:color w:val="000000" w:themeColor="text1"/>
          <w:sz w:val="24"/>
          <w:szCs w:val="24"/>
        </w:rPr>
        <w:t xml:space="preserve">the health benefits of being active are huge these benefits are not only physical but also mental and emotional, these can include: Improving Mood and self-esteem, reducing the chance of heart disease and, lowering the chance of a stroke (NHS, 2018). “Now, research has shown the importance of outdoor activities- children who spend much time outdoors are healthier than those who are indoors a lot.” (Henderson And Vikander, 2007, P.122) these are evidenced in scientific reports such as Michael Cohen’s report: </w:t>
      </w:r>
      <w:r w:rsidRPr="00EC6475">
        <w:rPr>
          <w:rFonts w:eastAsia="Times New Roman"/>
          <w:color w:val="000000" w:themeColor="text1"/>
          <w:sz w:val="24"/>
          <w:szCs w:val="24"/>
          <w:lang w:eastAsia="en-US"/>
        </w:rPr>
        <w:t>Counselling and Nature: A Greening of Psychotherapy. Where he asked a group of people to take part in 6 activities and then record how they felt after, his evidence shows that everyone that took part showed a positive correlation increase in their mood and mental health. One individual reported suffering from migraines before the activities and found them absent in the reflection, and another reported feeling suicidal before taking part but after the experiment they found meaning and purpose to life by caring for their trees in their garden (Cohen</w:t>
      </w:r>
      <w:r w:rsidRPr="00EC6475">
        <w:rPr>
          <w:color w:val="000000" w:themeColor="text1"/>
          <w:sz w:val="24"/>
          <w:szCs w:val="24"/>
        </w:rPr>
        <w:t>,</w:t>
      </w:r>
      <w:r w:rsidRPr="00EC6475">
        <w:rPr>
          <w:rFonts w:eastAsia="Times New Roman"/>
          <w:color w:val="000000" w:themeColor="text1"/>
          <w:sz w:val="24"/>
          <w:szCs w:val="24"/>
          <w:lang w:eastAsia="en-US"/>
        </w:rPr>
        <w:t xml:space="preserve"> 1994). These results are not the only results showing a positive increase in mood after humans interacting with the natural environment; research done by A, Cormack. L, McRobert. M, Richardson. And R, Underhill. Which was done on a much higher scale where they had 18,500 (estimated) people to interact with nature once a day for 30 days, this resulted in an estimated 300,000 interactions with nature by the end of the 30 days. They report to have significant increases in mood and behavioural changes from pre to post experiment, as well as a significant increase in post connection with nature compared to the rate of which the participants reported to spend with nature (Cormack</w:t>
      </w:r>
      <w:r w:rsidRPr="00EC6475">
        <w:rPr>
          <w:color w:val="000000" w:themeColor="text1"/>
          <w:sz w:val="24"/>
          <w:szCs w:val="24"/>
        </w:rPr>
        <w:t>,</w:t>
      </w:r>
      <w:r w:rsidRPr="00EC6475">
        <w:rPr>
          <w:rFonts w:eastAsia="Times New Roman"/>
          <w:color w:val="000000" w:themeColor="text1"/>
          <w:sz w:val="24"/>
          <w:szCs w:val="24"/>
          <w:lang w:eastAsia="en-US"/>
        </w:rPr>
        <w:t xml:space="preserve"> et al</w:t>
      </w:r>
      <w:r w:rsidRPr="00EC6475">
        <w:rPr>
          <w:color w:val="000000" w:themeColor="text1"/>
          <w:sz w:val="24"/>
          <w:szCs w:val="24"/>
        </w:rPr>
        <w:t>.</w:t>
      </w:r>
      <w:r w:rsidRPr="00EC6475">
        <w:rPr>
          <w:rFonts w:eastAsia="Times New Roman"/>
          <w:color w:val="000000" w:themeColor="text1"/>
          <w:sz w:val="24"/>
          <w:szCs w:val="24"/>
          <w:lang w:eastAsia="en-US"/>
        </w:rPr>
        <w:t xml:space="preserve"> 2016). These results may be focusing on interacting with nature rather than the actions themselves, in a handbook by Infed they explain that </w:t>
      </w:r>
    </w:p>
    <w:p w14:paraId="4DBA4140" w14:textId="77777777" w:rsidR="00EC6475" w:rsidRPr="00EC6475" w:rsidRDefault="00EC6475" w:rsidP="00EC6475">
      <w:pPr>
        <w:ind w:firstLine="720"/>
        <w:rPr>
          <w:rFonts w:eastAsia="Times New Roman"/>
          <w:color w:val="000000" w:themeColor="text1"/>
          <w:sz w:val="24"/>
          <w:szCs w:val="24"/>
          <w:lang w:eastAsia="en-US"/>
        </w:rPr>
      </w:pPr>
      <w:r w:rsidRPr="00EC6475">
        <w:rPr>
          <w:rFonts w:eastAsia="Times New Roman"/>
          <w:i/>
          <w:color w:val="000000" w:themeColor="text1"/>
          <w:sz w:val="24"/>
          <w:szCs w:val="24"/>
          <w:lang w:eastAsia="en-US"/>
        </w:rPr>
        <w:t>‘The idea of being beyond normal ‘comfort zones’ is important. As well as making demands on our bodies, outdoor learning often faces us with overcoming things that we have fears about, for example, around being up high, or in the dark or in cramped spaces.’</w:t>
      </w:r>
      <w:r w:rsidRPr="00EC6475">
        <w:rPr>
          <w:rFonts w:eastAsia="Times New Roman"/>
          <w:color w:val="000000" w:themeColor="text1"/>
          <w:sz w:val="24"/>
          <w:szCs w:val="24"/>
          <w:lang w:eastAsia="en-US"/>
        </w:rPr>
        <w:t xml:space="preserve"> (Infed, 2012, P.11)</w:t>
      </w:r>
    </w:p>
    <w:p w14:paraId="7D66064B" w14:textId="77777777" w:rsidR="00EC6475" w:rsidRPr="00EC6475" w:rsidRDefault="00EC6475" w:rsidP="00EC6475">
      <w:pPr>
        <w:rPr>
          <w:color w:val="000000" w:themeColor="text1"/>
          <w:sz w:val="24"/>
          <w:szCs w:val="24"/>
        </w:rPr>
      </w:pPr>
      <w:r w:rsidRPr="00EC6475">
        <w:rPr>
          <w:color w:val="000000" w:themeColor="text1"/>
          <w:sz w:val="24"/>
          <w:szCs w:val="24"/>
        </w:rPr>
        <w:t xml:space="preserve">Then they go on to describe an instructor one of the writers knew, ‘who </w:t>
      </w:r>
      <w:r w:rsidRPr="00EC6475">
        <w:rPr>
          <w:rFonts w:eastAsia="Times New Roman"/>
          <w:color w:val="000000" w:themeColor="text1"/>
          <w:sz w:val="24"/>
          <w:szCs w:val="24"/>
          <w:lang w:eastAsia="en-US"/>
        </w:rPr>
        <w:t xml:space="preserve">has found incredible strength, confidence and self-determination through operating in the outdoors’. Which could evidence that not only being outdoors is good for physical and mental health but using a combination of what they call ‘the elemental, relational and physical*’ factors of Outdoor learning which ‘creates a unique environment for learning.’ (Infed, 2012, P.11) (*Elemental is bringing people into direct contact with the earth elements: earth, water and fire. Relational is creating relationships with both people and the world. Physical is the physical endeavour experienced). </w:t>
      </w:r>
    </w:p>
    <w:p w14:paraId="4E0C677A" w14:textId="77777777" w:rsidR="00EC6475" w:rsidRPr="00EC6475" w:rsidRDefault="00EC6475" w:rsidP="00EC6475">
      <w:pPr>
        <w:rPr>
          <w:color w:val="000000" w:themeColor="text1"/>
          <w:sz w:val="24"/>
          <w:szCs w:val="24"/>
        </w:rPr>
      </w:pPr>
    </w:p>
    <w:p w14:paraId="4CEA9374" w14:textId="77777777" w:rsidR="00EC6475" w:rsidRPr="00EC6475" w:rsidRDefault="00EC6475" w:rsidP="00EC6475">
      <w:pPr>
        <w:rPr>
          <w:color w:val="000000" w:themeColor="text1"/>
          <w:sz w:val="24"/>
          <w:szCs w:val="24"/>
        </w:rPr>
      </w:pPr>
      <w:r w:rsidRPr="00EC6475">
        <w:rPr>
          <w:color w:val="000000" w:themeColor="text1"/>
          <w:sz w:val="24"/>
          <w:szCs w:val="24"/>
        </w:rPr>
        <w:lastRenderedPageBreak/>
        <w:t xml:space="preserve">In comparison to indoor activities, Outdoor Adventure activities can allow the participants to learn about the local environment, life cycles, and the local history. So, </w:t>
      </w:r>
      <w:r w:rsidRPr="00EC6475">
        <w:rPr>
          <w:rFonts w:eastAsia="Times New Roman"/>
          <w:color w:val="000000" w:themeColor="text1"/>
          <w:sz w:val="24"/>
          <w:szCs w:val="24"/>
          <w:lang w:eastAsia="en-US"/>
        </w:rPr>
        <w:t>‘Rather than relaying historical facts and figures</w:t>
      </w:r>
      <w:r w:rsidRPr="00EC6475">
        <w:rPr>
          <w:color w:val="000000" w:themeColor="text1"/>
          <w:sz w:val="24"/>
          <w:szCs w:val="24"/>
        </w:rPr>
        <w:t>...</w:t>
      </w:r>
      <w:r w:rsidRPr="00EC6475">
        <w:rPr>
          <w:rFonts w:eastAsia="Times New Roman"/>
          <w:color w:val="000000" w:themeColor="text1"/>
          <w:sz w:val="24"/>
          <w:szCs w:val="24"/>
          <w:lang w:eastAsia="en-US"/>
        </w:rPr>
        <w:t>’</w:t>
      </w:r>
      <w:r w:rsidRPr="00EC6475">
        <w:rPr>
          <w:color w:val="000000" w:themeColor="text1"/>
          <w:sz w:val="24"/>
          <w:szCs w:val="24"/>
        </w:rPr>
        <w:t>,</w:t>
      </w:r>
      <w:r w:rsidRPr="00EC6475">
        <w:rPr>
          <w:rFonts w:eastAsia="Times New Roman"/>
          <w:color w:val="000000" w:themeColor="text1"/>
          <w:sz w:val="24"/>
          <w:szCs w:val="24"/>
          <w:lang w:eastAsia="en-US"/>
        </w:rPr>
        <w:t xml:space="preserve"> or focusing on the activity in hand</w:t>
      </w:r>
      <w:r w:rsidRPr="00EC6475">
        <w:rPr>
          <w:color w:val="000000" w:themeColor="text1"/>
          <w:sz w:val="24"/>
          <w:szCs w:val="24"/>
        </w:rPr>
        <w:t>,</w:t>
      </w:r>
      <w:r w:rsidRPr="00EC6475">
        <w:rPr>
          <w:rFonts w:eastAsia="Times New Roman"/>
          <w:color w:val="000000" w:themeColor="text1"/>
          <w:sz w:val="24"/>
          <w:szCs w:val="24"/>
          <w:lang w:eastAsia="en-US"/>
        </w:rPr>
        <w:t xml:space="preserve"> ‘…instructors can reveal the story of the land and people over time to spark curiosity’ (Henderson and Vikander, 2007, P.</w:t>
      </w:r>
      <w:r w:rsidRPr="00EC6475">
        <w:rPr>
          <w:color w:val="000000" w:themeColor="text1"/>
          <w:sz w:val="24"/>
          <w:szCs w:val="24"/>
        </w:rPr>
        <w:t xml:space="preserve"> </w:t>
      </w:r>
      <w:r w:rsidRPr="00EC6475">
        <w:rPr>
          <w:rFonts w:eastAsia="Times New Roman"/>
          <w:color w:val="000000" w:themeColor="text1"/>
          <w:sz w:val="24"/>
          <w:szCs w:val="24"/>
          <w:lang w:eastAsia="en-US"/>
        </w:rPr>
        <w:t>252)</w:t>
      </w:r>
      <w:r w:rsidRPr="00EC6475">
        <w:rPr>
          <w:color w:val="000000" w:themeColor="text1"/>
          <w:sz w:val="24"/>
          <w:szCs w:val="24"/>
        </w:rPr>
        <w:t>.</w:t>
      </w:r>
      <w:r w:rsidRPr="00EC6475">
        <w:rPr>
          <w:rFonts w:eastAsia="Times New Roman"/>
          <w:color w:val="000000" w:themeColor="text1"/>
          <w:sz w:val="24"/>
          <w:szCs w:val="24"/>
          <w:lang w:eastAsia="en-US"/>
        </w:rPr>
        <w:t xml:space="preserve"> </w:t>
      </w:r>
      <w:r w:rsidRPr="00EC6475">
        <w:rPr>
          <w:color w:val="000000" w:themeColor="text1"/>
          <w:sz w:val="24"/>
          <w:szCs w:val="24"/>
        </w:rPr>
        <w:t>F</w:t>
      </w:r>
      <w:r w:rsidRPr="00EC6475">
        <w:rPr>
          <w:rFonts w:eastAsia="Times New Roman"/>
          <w:color w:val="000000" w:themeColor="text1"/>
          <w:sz w:val="24"/>
          <w:szCs w:val="24"/>
          <w:lang w:eastAsia="en-US"/>
        </w:rPr>
        <w:t xml:space="preserve">rom </w:t>
      </w:r>
      <w:r w:rsidRPr="00EC6475">
        <w:rPr>
          <w:color w:val="000000" w:themeColor="text1"/>
          <w:sz w:val="24"/>
          <w:szCs w:val="24"/>
        </w:rPr>
        <w:t>this</w:t>
      </w:r>
      <w:r w:rsidRPr="00EC6475">
        <w:rPr>
          <w:rFonts w:eastAsia="Times New Roman"/>
          <w:color w:val="000000" w:themeColor="text1"/>
          <w:sz w:val="24"/>
          <w:szCs w:val="24"/>
          <w:lang w:eastAsia="en-US"/>
        </w:rPr>
        <w:t xml:space="preserve"> ‘Students may gain an increased knowledge of the landscape, develop an appreciation for the uniqueness of a particular place and/or discover a personal connection to the land.’ (Henderson and Vikander, 2007, P.</w:t>
      </w:r>
      <w:r w:rsidRPr="00EC6475">
        <w:rPr>
          <w:color w:val="000000" w:themeColor="text1"/>
          <w:sz w:val="24"/>
          <w:szCs w:val="24"/>
        </w:rPr>
        <w:t xml:space="preserve"> </w:t>
      </w:r>
      <w:r w:rsidRPr="00EC6475">
        <w:rPr>
          <w:rFonts w:eastAsia="Times New Roman"/>
          <w:color w:val="000000" w:themeColor="text1"/>
          <w:sz w:val="24"/>
          <w:szCs w:val="24"/>
          <w:lang w:eastAsia="en-US"/>
        </w:rPr>
        <w:t>255)</w:t>
      </w:r>
      <w:r w:rsidRPr="00EC6475">
        <w:rPr>
          <w:color w:val="000000" w:themeColor="text1"/>
          <w:sz w:val="24"/>
          <w:szCs w:val="24"/>
        </w:rPr>
        <w:t xml:space="preserve">. </w:t>
      </w:r>
      <w:r w:rsidRPr="00EC6475">
        <w:rPr>
          <w:rFonts w:eastAsia="Times New Roman"/>
          <w:color w:val="000000" w:themeColor="text1"/>
          <w:sz w:val="24"/>
          <w:szCs w:val="24"/>
          <w:lang w:eastAsia="en-US"/>
        </w:rPr>
        <w:t xml:space="preserve">If </w:t>
      </w:r>
      <w:r w:rsidRPr="00EC6475">
        <w:rPr>
          <w:color w:val="000000" w:themeColor="text1"/>
          <w:sz w:val="24"/>
          <w:szCs w:val="24"/>
        </w:rPr>
        <w:t>educators</w:t>
      </w:r>
      <w:r w:rsidRPr="00EC6475">
        <w:rPr>
          <w:rFonts w:eastAsia="Times New Roman"/>
          <w:color w:val="000000" w:themeColor="text1"/>
          <w:sz w:val="24"/>
          <w:szCs w:val="24"/>
          <w:lang w:eastAsia="en-US"/>
        </w:rPr>
        <w:t xml:space="preserve"> start to</w:t>
      </w:r>
      <w:r w:rsidRPr="00EC6475">
        <w:rPr>
          <w:color w:val="000000" w:themeColor="text1"/>
          <w:sz w:val="24"/>
          <w:szCs w:val="24"/>
        </w:rPr>
        <w:t xml:space="preserve"> inform their participants, ideally the youth in society, this will allow them to get a new and better perspective on the world as</w:t>
      </w:r>
    </w:p>
    <w:p w14:paraId="5E27A4B4" w14:textId="77777777" w:rsidR="00EC6475" w:rsidRPr="00EC6475" w:rsidRDefault="00EC6475" w:rsidP="00EC6475">
      <w:pPr>
        <w:ind w:firstLine="720"/>
        <w:rPr>
          <w:rFonts w:eastAsia="Times New Roman"/>
          <w:color w:val="000000" w:themeColor="text1"/>
          <w:sz w:val="24"/>
          <w:szCs w:val="24"/>
          <w:lang w:eastAsia="en-US"/>
        </w:rPr>
      </w:pPr>
      <w:r w:rsidRPr="00EC6475">
        <w:rPr>
          <w:color w:val="000000" w:themeColor="text1"/>
          <w:sz w:val="24"/>
          <w:szCs w:val="24"/>
        </w:rPr>
        <w:t>‘</w:t>
      </w:r>
      <w:r w:rsidRPr="00EC6475">
        <w:rPr>
          <w:i/>
          <w:color w:val="000000" w:themeColor="text1"/>
          <w:sz w:val="24"/>
          <w:szCs w:val="24"/>
        </w:rPr>
        <w:t>Environmental education provides important opportunities for students to become engaged in real world issues that transcend classroom walls. They can see the relevance of their classroom studies to the complex environmental issues confronting our planet and they can acquire the skills they’ll need to be creative problem solvers and powerful advocates.</w:t>
      </w:r>
      <w:r w:rsidRPr="00EC6475">
        <w:rPr>
          <w:color w:val="000000" w:themeColor="text1"/>
          <w:sz w:val="24"/>
          <w:szCs w:val="24"/>
        </w:rPr>
        <w:t>’ (Project Learning Tree, 2018)</w:t>
      </w:r>
    </w:p>
    <w:p w14:paraId="31E665E2" w14:textId="77777777" w:rsidR="00EC6475" w:rsidRPr="00EC6475" w:rsidRDefault="00EC6475" w:rsidP="00EC6475">
      <w:pPr>
        <w:rPr>
          <w:color w:val="000000" w:themeColor="text1"/>
          <w:sz w:val="24"/>
          <w:szCs w:val="24"/>
        </w:rPr>
      </w:pPr>
      <w:r w:rsidRPr="00EC6475">
        <w:rPr>
          <w:color w:val="000000" w:themeColor="text1"/>
          <w:sz w:val="24"/>
          <w:szCs w:val="24"/>
        </w:rPr>
        <w:t xml:space="preserve">Thus, potentially improving their future prospects, as well as opening them up to issues which they may have been blind to prior to learning in the environment. Which is further explained my Mortlock when he exclaims </w:t>
      </w:r>
    </w:p>
    <w:p w14:paraId="6EDF566E" w14:textId="77777777" w:rsidR="00EC6475" w:rsidRPr="00EC6475" w:rsidRDefault="00EC6475" w:rsidP="00EC6475">
      <w:pPr>
        <w:rPr>
          <w:rFonts w:eastAsia="Times New Roman"/>
          <w:color w:val="000000" w:themeColor="text1"/>
          <w:sz w:val="24"/>
          <w:szCs w:val="24"/>
          <w:lang w:eastAsia="en-US"/>
        </w:rPr>
      </w:pPr>
      <w:r w:rsidRPr="00EC6475">
        <w:rPr>
          <w:color w:val="000000" w:themeColor="text1"/>
          <w:sz w:val="24"/>
          <w:szCs w:val="24"/>
        </w:rPr>
        <w:tab/>
      </w:r>
      <w:r w:rsidRPr="00EC6475">
        <w:rPr>
          <w:i/>
          <w:color w:val="000000" w:themeColor="text1"/>
          <w:sz w:val="24"/>
          <w:szCs w:val="24"/>
        </w:rPr>
        <w:t>‘You have spent too much of your life on self-centred physical adventure. You still lack awareness and respect for the physical environment around you, except where it concerns your safety and desire for success. You have essentially been using the wilderness as an extension of the sports hall. It may be that you do not do much damage to it, but you have been largely blind to its elemental messages as to who you are.</w:t>
      </w:r>
      <w:r w:rsidRPr="00EC6475">
        <w:rPr>
          <w:color w:val="000000" w:themeColor="text1"/>
          <w:sz w:val="24"/>
          <w:szCs w:val="24"/>
        </w:rPr>
        <w:t>’ (Mortlock, 2001, P.76) Once the participants have learnt or understood the importance of the natural environment and its precious cycles that constantly take place, they should start to understand the importance of preserving and protecting it all. There are good reasons why it is important to protect the environment, one such reason is because in parts of south west China ‘</w:t>
      </w:r>
      <w:r w:rsidRPr="00EC6475">
        <w:rPr>
          <w:rFonts w:eastAsia="Times New Roman"/>
          <w:color w:val="000000" w:themeColor="text1"/>
          <w:sz w:val="24"/>
          <w:szCs w:val="24"/>
          <w:shd w:val="clear" w:color="auto" w:fill="FFFFFF"/>
          <w:lang w:eastAsia="en-US"/>
        </w:rPr>
        <w:t xml:space="preserve">wild bees have been completely eradicated by excessive pesticide use and a lack of natural habitat’ (Goulson 2012) </w:t>
      </w:r>
      <w:r w:rsidRPr="00EC6475">
        <w:rPr>
          <w:color w:val="000000" w:themeColor="text1"/>
          <w:sz w:val="24"/>
          <w:szCs w:val="24"/>
          <w:shd w:val="clear" w:color="auto" w:fill="FFFFFF"/>
        </w:rPr>
        <w:t>this forces</w:t>
      </w:r>
      <w:r w:rsidRPr="00EC6475">
        <w:rPr>
          <w:rFonts w:eastAsia="Times New Roman"/>
          <w:color w:val="000000" w:themeColor="text1"/>
          <w:sz w:val="24"/>
          <w:szCs w:val="24"/>
          <w:shd w:val="clear" w:color="auto" w:fill="FFFFFF"/>
          <w:lang w:eastAsia="en-US"/>
        </w:rPr>
        <w:t xml:space="preserve"> the local farmers to hand pollinate all their fruit trees</w:t>
      </w:r>
      <w:r w:rsidRPr="00EC6475">
        <w:rPr>
          <w:color w:val="000000" w:themeColor="text1"/>
          <w:sz w:val="24"/>
          <w:szCs w:val="24"/>
          <w:shd w:val="clear" w:color="auto" w:fill="FFFFFF"/>
        </w:rPr>
        <w:t xml:space="preserve">. It can be seen from the above quote that </w:t>
      </w:r>
      <w:r w:rsidRPr="00EC6475">
        <w:rPr>
          <w:rFonts w:eastAsia="Times New Roman"/>
          <w:color w:val="000000" w:themeColor="text1"/>
          <w:sz w:val="24"/>
          <w:szCs w:val="24"/>
          <w:shd w:val="clear" w:color="auto" w:fill="FFFFFF"/>
          <w:lang w:eastAsia="en-US"/>
        </w:rPr>
        <w:t>the Earth’s cycles are fragile</w:t>
      </w:r>
      <w:r w:rsidRPr="00EC6475">
        <w:rPr>
          <w:color w:val="000000" w:themeColor="text1"/>
          <w:sz w:val="24"/>
          <w:szCs w:val="24"/>
          <w:shd w:val="clear" w:color="auto" w:fill="FFFFFF"/>
        </w:rPr>
        <w:t xml:space="preserve">, and that we need to educate the youth of today to help them not make the same mistakes which are still happening today. This should make environmental learning important to </w:t>
      </w:r>
      <w:r w:rsidRPr="00EC6475">
        <w:rPr>
          <w:b/>
          <w:color w:val="000000" w:themeColor="text1"/>
          <w:sz w:val="24"/>
          <w:szCs w:val="24"/>
          <w:shd w:val="clear" w:color="auto" w:fill="FFFFFF"/>
        </w:rPr>
        <w:t>Outdoor</w:t>
      </w:r>
      <w:r w:rsidRPr="00EC6475">
        <w:rPr>
          <w:color w:val="000000" w:themeColor="text1"/>
          <w:sz w:val="24"/>
          <w:szCs w:val="24"/>
          <w:shd w:val="clear" w:color="auto" w:fill="FFFFFF"/>
        </w:rPr>
        <w:t xml:space="preserve"> Adventure Education</w:t>
      </w:r>
    </w:p>
    <w:p w14:paraId="0903B72B" w14:textId="77777777" w:rsidR="00EC6475" w:rsidRPr="00EC6475" w:rsidRDefault="00EC6475" w:rsidP="00EC6475">
      <w:pPr>
        <w:rPr>
          <w:rFonts w:eastAsia="Times New Roman"/>
          <w:color w:val="000000" w:themeColor="text1"/>
          <w:sz w:val="24"/>
          <w:szCs w:val="24"/>
          <w:lang w:eastAsia="en-US"/>
        </w:rPr>
      </w:pPr>
    </w:p>
    <w:p w14:paraId="6E96B42D" w14:textId="77777777" w:rsidR="00EC6475" w:rsidRPr="00EC6475" w:rsidRDefault="00EC6475" w:rsidP="00EC6475">
      <w:pPr>
        <w:rPr>
          <w:color w:val="000000" w:themeColor="text1"/>
          <w:sz w:val="24"/>
          <w:szCs w:val="24"/>
        </w:rPr>
      </w:pPr>
      <w:r w:rsidRPr="00EC6475">
        <w:rPr>
          <w:color w:val="000000" w:themeColor="text1"/>
          <w:sz w:val="24"/>
          <w:szCs w:val="24"/>
        </w:rPr>
        <w:t xml:space="preserve">As spoken about above, being outdoors in the natural environment will have more health benefits than staying indoors, and to exercise outside will be more beneficial than exercising indoors. (NHS, 2018) </w:t>
      </w:r>
      <w:r w:rsidRPr="00EC6475">
        <w:rPr>
          <w:rFonts w:eastAsia="Times New Roman"/>
          <w:color w:val="000000" w:themeColor="text1"/>
          <w:sz w:val="24"/>
          <w:szCs w:val="24"/>
          <w:lang w:eastAsia="en-US"/>
        </w:rPr>
        <w:t>(Cohen</w:t>
      </w:r>
      <w:r w:rsidRPr="00EC6475">
        <w:rPr>
          <w:color w:val="000000" w:themeColor="text1"/>
          <w:sz w:val="24"/>
          <w:szCs w:val="24"/>
        </w:rPr>
        <w:t>,</w:t>
      </w:r>
      <w:r w:rsidRPr="00EC6475">
        <w:rPr>
          <w:rFonts w:eastAsia="Times New Roman"/>
          <w:color w:val="000000" w:themeColor="text1"/>
          <w:sz w:val="24"/>
          <w:szCs w:val="24"/>
          <w:lang w:eastAsia="en-US"/>
        </w:rPr>
        <w:t xml:space="preserve"> 1994)</w:t>
      </w:r>
      <w:r w:rsidRPr="00EC6475">
        <w:rPr>
          <w:color w:val="000000" w:themeColor="text1"/>
          <w:sz w:val="24"/>
          <w:szCs w:val="24"/>
        </w:rPr>
        <w:t xml:space="preserve"> But is Environmental Learning important to Outdoor Adventure Education?</w:t>
      </w:r>
    </w:p>
    <w:p w14:paraId="268B0E19" w14:textId="77777777" w:rsidR="00EC6475" w:rsidRPr="00EC6475" w:rsidRDefault="00EC6475" w:rsidP="00EC6475">
      <w:pPr>
        <w:ind w:firstLine="720"/>
        <w:rPr>
          <w:color w:val="000000" w:themeColor="text1"/>
          <w:sz w:val="24"/>
          <w:szCs w:val="24"/>
        </w:rPr>
      </w:pPr>
      <w:r w:rsidRPr="00EC6475">
        <w:rPr>
          <w:i/>
          <w:color w:val="000000" w:themeColor="text1"/>
          <w:sz w:val="24"/>
          <w:szCs w:val="24"/>
        </w:rPr>
        <w:t>‘I am suggesting that we enhance the learning of others by highlighting the importance of place, and that outdoor learners should take from their experience a deeper understanding of the human interactions with the place they explored,</w:t>
      </w:r>
      <w:r w:rsidRPr="00EC6475">
        <w:rPr>
          <w:color w:val="000000" w:themeColor="text1"/>
          <w:sz w:val="24"/>
          <w:szCs w:val="24"/>
        </w:rPr>
        <w:t>’ (Williams, 2018, P.23)</w:t>
      </w:r>
    </w:p>
    <w:p w14:paraId="3FA8905A" w14:textId="77777777" w:rsidR="00EC6475" w:rsidRPr="00EC6475" w:rsidRDefault="00EC6475" w:rsidP="00EC6475">
      <w:pPr>
        <w:rPr>
          <w:color w:val="000000" w:themeColor="text1"/>
          <w:sz w:val="24"/>
          <w:szCs w:val="24"/>
        </w:rPr>
      </w:pPr>
      <w:r w:rsidRPr="00EC6475">
        <w:rPr>
          <w:color w:val="000000" w:themeColor="text1"/>
          <w:sz w:val="24"/>
          <w:szCs w:val="24"/>
        </w:rPr>
        <w:t>Williams goes on to talk about teaching cultural heritage and how he feels it to be important to preserve the local knowledge by teaching it to groups, as well as spreading his beliefs in how protecting the history of an area by being mindful when traveling around. But perhaps there is a reason that people like Williams are being mindful of the environment and the history of an area, this reason could be the increase in urbanisation around the world. A study carried out by the UN shows that in the UK over 80% of people in 2018 live in urban areas and predicts that by 2050 90% of all people living in the UK will live in urban areas. (UN, 2018)</w:t>
      </w:r>
    </w:p>
    <w:p w14:paraId="40B69A2C" w14:textId="77777777" w:rsidR="00EC6475" w:rsidRPr="00EC6475" w:rsidRDefault="00EC6475" w:rsidP="00EC6475">
      <w:pPr>
        <w:rPr>
          <w:color w:val="000000" w:themeColor="text1"/>
          <w:sz w:val="24"/>
          <w:szCs w:val="24"/>
        </w:rPr>
      </w:pPr>
      <w:r w:rsidRPr="00EC6475">
        <w:rPr>
          <w:color w:val="000000" w:themeColor="text1"/>
          <w:sz w:val="24"/>
          <w:szCs w:val="24"/>
        </w:rPr>
        <w:t xml:space="preserve"> ‘</w:t>
      </w:r>
      <w:r w:rsidRPr="00EC6475">
        <w:rPr>
          <w:i/>
          <w:color w:val="000000" w:themeColor="text1"/>
          <w:sz w:val="24"/>
          <w:szCs w:val="24"/>
        </w:rPr>
        <w:t>A few generations ago many people still lived outside the cities and encountered nature on a daily basis. In those days, children often spent more time with adults who could share their knowledge and experience things together with their children’</w:t>
      </w:r>
      <w:r w:rsidRPr="00EC6475">
        <w:rPr>
          <w:color w:val="000000" w:themeColor="text1"/>
          <w:sz w:val="24"/>
          <w:szCs w:val="24"/>
        </w:rPr>
        <w:t xml:space="preserve"> </w:t>
      </w:r>
      <w:r w:rsidRPr="00EC6475">
        <w:rPr>
          <w:rFonts w:eastAsia="Times New Roman"/>
          <w:color w:val="000000" w:themeColor="text1"/>
          <w:sz w:val="24"/>
          <w:szCs w:val="24"/>
          <w:lang w:eastAsia="en-US"/>
        </w:rPr>
        <w:t>(Henderson and Vikander, 2007, P.</w:t>
      </w:r>
      <w:r w:rsidRPr="00EC6475">
        <w:rPr>
          <w:color w:val="000000" w:themeColor="text1"/>
          <w:sz w:val="24"/>
          <w:szCs w:val="24"/>
        </w:rPr>
        <w:t>121</w:t>
      </w:r>
      <w:r w:rsidRPr="00EC6475">
        <w:rPr>
          <w:rFonts w:eastAsia="Times New Roman"/>
          <w:color w:val="000000" w:themeColor="text1"/>
          <w:sz w:val="24"/>
          <w:szCs w:val="24"/>
          <w:lang w:eastAsia="en-US"/>
        </w:rPr>
        <w:t>)</w:t>
      </w:r>
      <w:r w:rsidRPr="00EC6475">
        <w:rPr>
          <w:color w:val="000000" w:themeColor="text1"/>
          <w:sz w:val="24"/>
          <w:szCs w:val="24"/>
        </w:rPr>
        <w:t>.</w:t>
      </w:r>
    </w:p>
    <w:p w14:paraId="38455CC8" w14:textId="77777777" w:rsidR="00EC6475" w:rsidRPr="00EC6475" w:rsidRDefault="00EC6475" w:rsidP="00EC6475">
      <w:pPr>
        <w:rPr>
          <w:color w:val="000000" w:themeColor="text1"/>
          <w:sz w:val="24"/>
          <w:szCs w:val="24"/>
        </w:rPr>
      </w:pPr>
      <w:r w:rsidRPr="00EC6475">
        <w:rPr>
          <w:color w:val="000000" w:themeColor="text1"/>
          <w:sz w:val="24"/>
          <w:szCs w:val="24"/>
        </w:rPr>
        <w:lastRenderedPageBreak/>
        <w:t>This quote suggests that if people move away from the rural environments and to urban environments, the local knowledge and history could get lost or forgotten. Which is what Henderson and Vikander hint later on when they wrote</w:t>
      </w:r>
    </w:p>
    <w:p w14:paraId="5805337B" w14:textId="77777777" w:rsidR="00EC6475" w:rsidRPr="00EC6475" w:rsidRDefault="00EC6475" w:rsidP="00EC6475">
      <w:pPr>
        <w:ind w:firstLine="720"/>
        <w:rPr>
          <w:color w:val="000000" w:themeColor="text1"/>
          <w:sz w:val="24"/>
          <w:szCs w:val="24"/>
        </w:rPr>
      </w:pPr>
      <w:r w:rsidRPr="00EC6475">
        <w:rPr>
          <w:color w:val="000000" w:themeColor="text1"/>
          <w:sz w:val="24"/>
          <w:szCs w:val="24"/>
        </w:rPr>
        <w:t>‘</w:t>
      </w:r>
      <w:r w:rsidRPr="00EC6475">
        <w:rPr>
          <w:i/>
          <w:color w:val="000000" w:themeColor="text1"/>
          <w:sz w:val="24"/>
          <w:szCs w:val="24"/>
        </w:rPr>
        <w:t>During the past century, our collective environmental literacy has declined dramatically. As noted by Paul Hawken; That an average adult can recognize one thousand brand names and logos but fewer than ten local plants is not a good</w:t>
      </w:r>
      <w:r w:rsidRPr="00EC6475">
        <w:rPr>
          <w:color w:val="000000" w:themeColor="text1"/>
          <w:sz w:val="24"/>
          <w:szCs w:val="24"/>
        </w:rPr>
        <w:t xml:space="preserve"> sign’ </w:t>
      </w:r>
      <w:r w:rsidRPr="00EC6475">
        <w:rPr>
          <w:rFonts w:eastAsia="Times New Roman"/>
          <w:color w:val="000000" w:themeColor="text1"/>
          <w:sz w:val="24"/>
          <w:szCs w:val="24"/>
          <w:lang w:eastAsia="en-US"/>
        </w:rPr>
        <w:t>(Henderson and Vikander, 2007, P.</w:t>
      </w:r>
      <w:r w:rsidRPr="00EC6475">
        <w:rPr>
          <w:color w:val="000000" w:themeColor="text1"/>
          <w:sz w:val="24"/>
          <w:szCs w:val="24"/>
        </w:rPr>
        <w:t>247</w:t>
      </w:r>
      <w:r w:rsidRPr="00EC6475">
        <w:rPr>
          <w:rFonts w:eastAsia="Times New Roman"/>
          <w:color w:val="000000" w:themeColor="text1"/>
          <w:sz w:val="24"/>
          <w:szCs w:val="24"/>
          <w:lang w:eastAsia="en-US"/>
        </w:rPr>
        <w:t>)</w:t>
      </w:r>
      <w:r w:rsidRPr="00EC6475">
        <w:rPr>
          <w:color w:val="000000" w:themeColor="text1"/>
          <w:sz w:val="24"/>
          <w:szCs w:val="24"/>
        </w:rPr>
        <w:t>.</w:t>
      </w:r>
    </w:p>
    <w:p w14:paraId="5A94D2D1" w14:textId="77777777" w:rsidR="00EC6475" w:rsidRPr="00EC6475" w:rsidRDefault="00EC6475" w:rsidP="00EC6475">
      <w:pPr>
        <w:rPr>
          <w:color w:val="000000" w:themeColor="text1"/>
          <w:sz w:val="24"/>
          <w:szCs w:val="24"/>
        </w:rPr>
      </w:pPr>
      <w:r w:rsidRPr="00EC6475">
        <w:rPr>
          <w:color w:val="000000" w:themeColor="text1"/>
          <w:sz w:val="24"/>
          <w:szCs w:val="24"/>
        </w:rPr>
        <w:t xml:space="preserve">But losing local knowledge doesn’t have to be a part of urbanisation, as ‘an increasing number of adventure-based programs are placing a higher priority on the inclusion of environmental objectives in their curriculum’ </w:t>
      </w:r>
      <w:r w:rsidRPr="00EC6475">
        <w:rPr>
          <w:rFonts w:eastAsia="Times New Roman"/>
          <w:color w:val="000000" w:themeColor="text1"/>
          <w:sz w:val="24"/>
          <w:szCs w:val="24"/>
          <w:lang w:eastAsia="en-US"/>
        </w:rPr>
        <w:t>(Henderson and Vikander, 2007, P.</w:t>
      </w:r>
      <w:r w:rsidRPr="00EC6475">
        <w:rPr>
          <w:color w:val="000000" w:themeColor="text1"/>
          <w:sz w:val="24"/>
          <w:szCs w:val="24"/>
        </w:rPr>
        <w:t>248</w:t>
      </w:r>
      <w:r w:rsidRPr="00EC6475">
        <w:rPr>
          <w:rFonts w:eastAsia="Times New Roman"/>
          <w:color w:val="000000" w:themeColor="text1"/>
          <w:sz w:val="24"/>
          <w:szCs w:val="24"/>
          <w:lang w:eastAsia="en-US"/>
        </w:rPr>
        <w:t>)</w:t>
      </w:r>
      <w:r w:rsidRPr="00EC6475">
        <w:rPr>
          <w:color w:val="000000" w:themeColor="text1"/>
          <w:sz w:val="24"/>
          <w:szCs w:val="24"/>
        </w:rPr>
        <w:t xml:space="preserve">. </w:t>
      </w:r>
    </w:p>
    <w:p w14:paraId="1A6893AA" w14:textId="77777777" w:rsidR="00EC6475" w:rsidRPr="00EC6475" w:rsidRDefault="00EC6475" w:rsidP="00EC6475">
      <w:pPr>
        <w:rPr>
          <w:color w:val="000000" w:themeColor="text1"/>
          <w:sz w:val="24"/>
          <w:szCs w:val="24"/>
        </w:rPr>
      </w:pPr>
      <w:r w:rsidRPr="00EC6475">
        <w:rPr>
          <w:color w:val="000000" w:themeColor="text1"/>
          <w:sz w:val="24"/>
          <w:szCs w:val="24"/>
        </w:rPr>
        <w:t>Although they go on to explain that it depends on the viewpoint of the participant on how they take in the information, the participant in the adventurous activity may just see the landscape as a backdrop to the activity and use it only to extend their experience from a sports hall. Whereas another view point of exploring the wilderness could influence them in such a way that they take into consideration every little thing, much like Mortlock when he wrote,</w:t>
      </w:r>
    </w:p>
    <w:p w14:paraId="38F59E46" w14:textId="77777777" w:rsidR="00EC6475" w:rsidRPr="00EC6475" w:rsidRDefault="00EC6475" w:rsidP="00EC6475">
      <w:pPr>
        <w:ind w:firstLine="720"/>
        <w:rPr>
          <w:color w:val="000000" w:themeColor="text1"/>
          <w:sz w:val="24"/>
          <w:szCs w:val="24"/>
        </w:rPr>
      </w:pPr>
      <w:r w:rsidRPr="00EC6475">
        <w:rPr>
          <w:i/>
          <w:color w:val="000000" w:themeColor="text1"/>
          <w:sz w:val="24"/>
          <w:szCs w:val="24"/>
        </w:rPr>
        <w:t>‘I approached the small steep ravine where the climb began. At the foot and directly in front of me was a tall plant with a magnificent deep blue flower. It impressed me, which was most unusual as I always ignored flowers. I then moved past, thinking how very vulnerable the flower would be if this particular scramble became popular, and concentrated on the climbing.</w:t>
      </w:r>
      <w:r w:rsidRPr="00EC6475">
        <w:rPr>
          <w:color w:val="000000" w:themeColor="text1"/>
          <w:sz w:val="24"/>
          <w:szCs w:val="24"/>
        </w:rPr>
        <w:t>’ (Mortlock, 2001, P69).</w:t>
      </w:r>
    </w:p>
    <w:p w14:paraId="41C5C224" w14:textId="77777777" w:rsidR="00EC6475" w:rsidRPr="00EC6475" w:rsidRDefault="00EC6475" w:rsidP="00EC6475">
      <w:pPr>
        <w:rPr>
          <w:color w:val="000000" w:themeColor="text1"/>
          <w:sz w:val="24"/>
          <w:szCs w:val="24"/>
        </w:rPr>
      </w:pPr>
    </w:p>
    <w:p w14:paraId="5AB5A955" w14:textId="77777777" w:rsidR="00EC6475" w:rsidRPr="00EC6475" w:rsidRDefault="00EC6475" w:rsidP="00EC6475">
      <w:pPr>
        <w:rPr>
          <w:color w:val="000000" w:themeColor="text1"/>
          <w:sz w:val="24"/>
          <w:szCs w:val="24"/>
        </w:rPr>
      </w:pPr>
      <w:r w:rsidRPr="00EC6475">
        <w:rPr>
          <w:color w:val="000000" w:themeColor="text1"/>
          <w:sz w:val="24"/>
          <w:szCs w:val="24"/>
        </w:rPr>
        <w:t>In summary, I believe that environmental learning can and should be a big part of Outdoor Adventure Education. The health benefits of being in nature is connected to environmental learning and Adventure in my eyes, but it is not a key feature, this is because not everyone explores and learns in environments for health benefits. But it still can have a large impact on environmental learning as it supports a Balanced, Active, Healthy Lifestyle. I also spoke about the importance of conservation and how I feel it to strongly connected to environmental learning; by teaching the participants the life cycles and how the ecology of an area can be affected by small changes, it will in theory make them more conscious about their actions in the future. But also teaching the youth the history of an area, it will also in theory spark their interest and imaginations, just as I found when visiting castles and historical battlefields as a child. Finally, but foremost, I spoke about environmental learning and how it is important to Outdoor Adventure Education, and I feel that with a combination of the two features stated above, environmental learning is a great way of learning history or appreciate the wildlife of an area. But also, it is a great way of experiencing Adventure Education as it involves the whole world too.</w:t>
      </w:r>
    </w:p>
    <w:p w14:paraId="062DFBF2" w14:textId="77777777" w:rsidR="00EC6475" w:rsidRPr="00EC6475" w:rsidRDefault="00EC6475" w:rsidP="00EC6475">
      <w:pPr>
        <w:rPr>
          <w:sz w:val="24"/>
          <w:szCs w:val="24"/>
        </w:rPr>
      </w:pPr>
    </w:p>
    <w:p w14:paraId="2D273321" w14:textId="77777777" w:rsidR="00EC6475" w:rsidRPr="00EC6475" w:rsidRDefault="00EC6475" w:rsidP="00EC6475">
      <w:pPr>
        <w:rPr>
          <w:sz w:val="24"/>
          <w:szCs w:val="24"/>
        </w:rPr>
      </w:pPr>
      <w:r w:rsidRPr="00EC6475">
        <w:rPr>
          <w:sz w:val="24"/>
          <w:szCs w:val="24"/>
        </w:rPr>
        <w:t>Word Count: 1819</w:t>
      </w:r>
    </w:p>
    <w:p w14:paraId="53E14604" w14:textId="77777777" w:rsidR="00EC6475" w:rsidRPr="00EC6475" w:rsidRDefault="00EC6475" w:rsidP="00EC6475">
      <w:pPr>
        <w:rPr>
          <w:sz w:val="24"/>
          <w:szCs w:val="24"/>
        </w:rPr>
      </w:pPr>
    </w:p>
    <w:p w14:paraId="0447D6CE" w14:textId="77777777" w:rsidR="00EC6475" w:rsidRPr="00EC6475" w:rsidRDefault="00EC6475" w:rsidP="00EC6475">
      <w:pPr>
        <w:rPr>
          <w:sz w:val="24"/>
          <w:szCs w:val="24"/>
        </w:rPr>
      </w:pPr>
    </w:p>
    <w:p w14:paraId="53085E06" w14:textId="77777777" w:rsidR="00EC6475" w:rsidRPr="00EC6475" w:rsidRDefault="00EC6475" w:rsidP="00EC6475">
      <w:pPr>
        <w:rPr>
          <w:sz w:val="24"/>
          <w:szCs w:val="24"/>
        </w:rPr>
      </w:pPr>
    </w:p>
    <w:p w14:paraId="030BE712" w14:textId="77777777" w:rsidR="00EC6475" w:rsidRPr="00EC6475" w:rsidRDefault="00EC6475" w:rsidP="00EC6475">
      <w:pPr>
        <w:rPr>
          <w:sz w:val="24"/>
          <w:szCs w:val="24"/>
        </w:rPr>
      </w:pPr>
    </w:p>
    <w:p w14:paraId="7AAC5DAD" w14:textId="77777777" w:rsidR="00EC6475" w:rsidRPr="00EC6475" w:rsidRDefault="00EC6475" w:rsidP="00EC6475">
      <w:pPr>
        <w:rPr>
          <w:sz w:val="24"/>
          <w:szCs w:val="24"/>
        </w:rPr>
      </w:pPr>
    </w:p>
    <w:p w14:paraId="4192A245" w14:textId="3DFC555B" w:rsidR="00EC6475" w:rsidRPr="00EC6475" w:rsidRDefault="00EC6475" w:rsidP="00EC6475">
      <w:pPr>
        <w:rPr>
          <w:sz w:val="24"/>
          <w:szCs w:val="24"/>
        </w:rPr>
      </w:pPr>
    </w:p>
    <w:p w14:paraId="14635E20" w14:textId="431EB1D7" w:rsidR="00EC6475" w:rsidRPr="00EC6475" w:rsidRDefault="00EC6475" w:rsidP="00EC6475">
      <w:pPr>
        <w:rPr>
          <w:sz w:val="24"/>
          <w:szCs w:val="24"/>
        </w:rPr>
      </w:pPr>
    </w:p>
    <w:p w14:paraId="0B995223" w14:textId="13F0B1B4" w:rsidR="00EC6475" w:rsidRPr="00EC6475" w:rsidRDefault="00EC6475" w:rsidP="00EC6475">
      <w:pPr>
        <w:rPr>
          <w:sz w:val="24"/>
          <w:szCs w:val="24"/>
        </w:rPr>
      </w:pPr>
    </w:p>
    <w:p w14:paraId="13DE0795" w14:textId="47D593A7" w:rsidR="00EC6475" w:rsidRPr="00EC6475" w:rsidRDefault="00EC6475" w:rsidP="00EC6475">
      <w:pPr>
        <w:rPr>
          <w:sz w:val="24"/>
          <w:szCs w:val="24"/>
        </w:rPr>
      </w:pPr>
    </w:p>
    <w:p w14:paraId="678E542B" w14:textId="5A3FE20B" w:rsidR="00EC6475" w:rsidRPr="00EC6475" w:rsidRDefault="00EC6475" w:rsidP="00EC6475">
      <w:pPr>
        <w:rPr>
          <w:sz w:val="24"/>
          <w:szCs w:val="24"/>
        </w:rPr>
      </w:pPr>
    </w:p>
    <w:p w14:paraId="5FCF9377" w14:textId="39592368" w:rsidR="00EC6475" w:rsidRPr="00EC6475" w:rsidRDefault="00EC6475" w:rsidP="00EC6475">
      <w:pPr>
        <w:rPr>
          <w:sz w:val="24"/>
          <w:szCs w:val="24"/>
        </w:rPr>
      </w:pPr>
    </w:p>
    <w:p w14:paraId="2BB02B31" w14:textId="2075CB8C" w:rsidR="00EC6475" w:rsidRPr="00EC6475" w:rsidRDefault="00EC6475" w:rsidP="00EC6475">
      <w:pPr>
        <w:rPr>
          <w:sz w:val="24"/>
          <w:szCs w:val="24"/>
        </w:rPr>
      </w:pPr>
    </w:p>
    <w:p w14:paraId="620E7E0B" w14:textId="61065113" w:rsidR="00EC6475" w:rsidRPr="00EC6475" w:rsidRDefault="00EC6475" w:rsidP="00EC6475">
      <w:pPr>
        <w:rPr>
          <w:sz w:val="24"/>
          <w:szCs w:val="24"/>
        </w:rPr>
      </w:pPr>
    </w:p>
    <w:p w14:paraId="40CFBE6C" w14:textId="77777777" w:rsidR="00EC6475" w:rsidRDefault="00EC6475" w:rsidP="00EC6475">
      <w:pPr>
        <w:rPr>
          <w:sz w:val="24"/>
          <w:szCs w:val="24"/>
        </w:rPr>
      </w:pPr>
    </w:p>
    <w:p w14:paraId="01F55B3F" w14:textId="3A3FE8B8" w:rsidR="00EC6475" w:rsidRPr="00EC6475" w:rsidRDefault="00EC6475" w:rsidP="00EC6475">
      <w:pPr>
        <w:rPr>
          <w:sz w:val="28"/>
          <w:szCs w:val="28"/>
        </w:rPr>
      </w:pPr>
      <w:r w:rsidRPr="00EC6475">
        <w:rPr>
          <w:sz w:val="28"/>
          <w:szCs w:val="28"/>
        </w:rPr>
        <w:lastRenderedPageBreak/>
        <w:t>References:</w:t>
      </w:r>
    </w:p>
    <w:p w14:paraId="3CBA38C2" w14:textId="77777777" w:rsidR="00EC6475" w:rsidRPr="00EC6475" w:rsidRDefault="00EC6475" w:rsidP="00EC6475">
      <w:pPr>
        <w:rPr>
          <w:rStyle w:val="Hyperlink"/>
          <w:color w:val="auto"/>
          <w:sz w:val="24"/>
          <w:szCs w:val="24"/>
          <w:u w:val="none"/>
        </w:rPr>
      </w:pPr>
    </w:p>
    <w:p w14:paraId="4F203F26" w14:textId="77777777" w:rsidR="00EC6475" w:rsidRPr="00EC6475" w:rsidRDefault="00EC6475" w:rsidP="00EC6475">
      <w:pPr>
        <w:rPr>
          <w:sz w:val="24"/>
          <w:szCs w:val="24"/>
        </w:rPr>
      </w:pPr>
      <w:r w:rsidRPr="00EC6475">
        <w:rPr>
          <w:sz w:val="24"/>
          <w:szCs w:val="24"/>
        </w:rPr>
        <w:t xml:space="preserve">Brown, M. and </w:t>
      </w:r>
      <w:proofErr w:type="spellStart"/>
      <w:r w:rsidRPr="00EC6475">
        <w:rPr>
          <w:sz w:val="24"/>
          <w:szCs w:val="24"/>
        </w:rPr>
        <w:t>Wattchow</w:t>
      </w:r>
      <w:proofErr w:type="spellEnd"/>
      <w:r w:rsidRPr="00EC6475">
        <w:rPr>
          <w:sz w:val="24"/>
          <w:szCs w:val="24"/>
        </w:rPr>
        <w:t xml:space="preserve">, B. (2011) </w:t>
      </w:r>
      <w:r w:rsidRPr="00EC6475">
        <w:rPr>
          <w:i/>
          <w:sz w:val="24"/>
          <w:szCs w:val="24"/>
        </w:rPr>
        <w:t>A Pedagogy of Place</w:t>
      </w:r>
      <w:r w:rsidRPr="00EC6475">
        <w:rPr>
          <w:sz w:val="24"/>
          <w:szCs w:val="24"/>
        </w:rPr>
        <w:t>. Clayton, Australia: Monash University Publishing.</w:t>
      </w:r>
    </w:p>
    <w:p w14:paraId="23236907" w14:textId="77777777" w:rsidR="00EC6475" w:rsidRPr="00EC6475" w:rsidRDefault="00EC6475" w:rsidP="00EC6475">
      <w:pPr>
        <w:rPr>
          <w:sz w:val="24"/>
          <w:szCs w:val="24"/>
        </w:rPr>
      </w:pPr>
    </w:p>
    <w:p w14:paraId="2080EB51" w14:textId="77777777" w:rsidR="00EC6475" w:rsidRPr="00EC6475" w:rsidRDefault="00EC6475" w:rsidP="00EC6475">
      <w:pPr>
        <w:rPr>
          <w:i/>
          <w:sz w:val="24"/>
          <w:szCs w:val="24"/>
        </w:rPr>
      </w:pPr>
      <w:r w:rsidRPr="00EC6475">
        <w:rPr>
          <w:sz w:val="24"/>
          <w:szCs w:val="24"/>
        </w:rPr>
        <w:t xml:space="preserve">Cohen, J. (1994) </w:t>
      </w:r>
      <w:proofErr w:type="spellStart"/>
      <w:r w:rsidRPr="00EC6475">
        <w:rPr>
          <w:i/>
          <w:sz w:val="24"/>
          <w:szCs w:val="24"/>
        </w:rPr>
        <w:t>Counseling</w:t>
      </w:r>
      <w:proofErr w:type="spellEnd"/>
      <w:r w:rsidRPr="00EC6475">
        <w:rPr>
          <w:i/>
          <w:sz w:val="24"/>
          <w:szCs w:val="24"/>
        </w:rPr>
        <w:t xml:space="preserve"> and Nature: A Greening of Psychotherapy. </w:t>
      </w:r>
    </w:p>
    <w:p w14:paraId="0CD037A1" w14:textId="77777777" w:rsidR="00EC6475" w:rsidRPr="00EC6475" w:rsidRDefault="00EC6475" w:rsidP="00EC6475">
      <w:pPr>
        <w:rPr>
          <w:sz w:val="24"/>
          <w:szCs w:val="24"/>
        </w:rPr>
      </w:pPr>
      <w:r w:rsidRPr="00EC6475">
        <w:rPr>
          <w:sz w:val="24"/>
          <w:szCs w:val="24"/>
        </w:rPr>
        <w:t xml:space="preserve">Available at: </w:t>
      </w:r>
      <w:hyperlink r:id="rId7" w:history="1">
        <w:r w:rsidRPr="00EC6475">
          <w:rPr>
            <w:rStyle w:val="Hyperlink"/>
            <w:sz w:val="24"/>
            <w:szCs w:val="24"/>
          </w:rPr>
          <w:t>https://files.eric.ed.gov/fulltext/ED374387.pdf</w:t>
        </w:r>
      </w:hyperlink>
      <w:r w:rsidRPr="00EC6475">
        <w:rPr>
          <w:sz w:val="24"/>
          <w:szCs w:val="24"/>
        </w:rPr>
        <w:t xml:space="preserve"> (Accessed: 16</w:t>
      </w:r>
      <w:r w:rsidRPr="00EC6475">
        <w:rPr>
          <w:sz w:val="24"/>
          <w:szCs w:val="24"/>
          <w:vertAlign w:val="superscript"/>
        </w:rPr>
        <w:t>th</w:t>
      </w:r>
      <w:r w:rsidRPr="00EC6475">
        <w:rPr>
          <w:sz w:val="24"/>
          <w:szCs w:val="24"/>
        </w:rPr>
        <w:t xml:space="preserve"> November 2018).</w:t>
      </w:r>
    </w:p>
    <w:p w14:paraId="2AF2CD9E" w14:textId="77777777" w:rsidR="00EC6475" w:rsidRPr="00EC6475" w:rsidRDefault="00EC6475" w:rsidP="00EC6475">
      <w:pPr>
        <w:rPr>
          <w:i/>
          <w:sz w:val="24"/>
          <w:szCs w:val="24"/>
        </w:rPr>
      </w:pPr>
    </w:p>
    <w:p w14:paraId="3FC6EDBB" w14:textId="77777777" w:rsidR="00EC6475" w:rsidRPr="00EC6475" w:rsidRDefault="00EC6475" w:rsidP="00EC6475">
      <w:pPr>
        <w:rPr>
          <w:sz w:val="24"/>
          <w:szCs w:val="24"/>
        </w:rPr>
      </w:pPr>
      <w:r w:rsidRPr="00EC6475">
        <w:rPr>
          <w:sz w:val="24"/>
          <w:szCs w:val="24"/>
        </w:rPr>
        <w:t xml:space="preserve">Cormack, A. et al. (2016) </w:t>
      </w:r>
      <w:r w:rsidRPr="00EC6475">
        <w:rPr>
          <w:i/>
          <w:sz w:val="24"/>
          <w:szCs w:val="24"/>
        </w:rPr>
        <w:t>30 Days Wild: Development and Evaluation of a Large-Scale Nature Engagement Campaign to Improve Well-Being.</w:t>
      </w:r>
      <w:r w:rsidRPr="00EC6475">
        <w:rPr>
          <w:sz w:val="24"/>
          <w:szCs w:val="24"/>
        </w:rPr>
        <w:t xml:space="preserve"> </w:t>
      </w:r>
    </w:p>
    <w:p w14:paraId="4D9AF5C6" w14:textId="77777777" w:rsidR="00EC6475" w:rsidRPr="00EC6475" w:rsidRDefault="00EC6475" w:rsidP="00EC6475">
      <w:pPr>
        <w:rPr>
          <w:sz w:val="24"/>
          <w:szCs w:val="24"/>
        </w:rPr>
      </w:pPr>
      <w:r w:rsidRPr="00EC6475">
        <w:rPr>
          <w:sz w:val="24"/>
          <w:szCs w:val="24"/>
        </w:rPr>
        <w:t xml:space="preserve">Available at: </w:t>
      </w:r>
      <w:hyperlink r:id="rId8" w:history="1">
        <w:r w:rsidRPr="00EC6475">
          <w:rPr>
            <w:rStyle w:val="Hyperlink"/>
            <w:sz w:val="24"/>
            <w:szCs w:val="24"/>
          </w:rPr>
          <w:t>https://journals.plos.org/plosone/article?id=10.1371/journal.pone.0149777</w:t>
        </w:r>
      </w:hyperlink>
      <w:r w:rsidRPr="00EC6475">
        <w:rPr>
          <w:sz w:val="24"/>
          <w:szCs w:val="24"/>
        </w:rPr>
        <w:t xml:space="preserve"> (Accessed: 16</w:t>
      </w:r>
      <w:r w:rsidRPr="00EC6475">
        <w:rPr>
          <w:sz w:val="24"/>
          <w:szCs w:val="24"/>
          <w:vertAlign w:val="superscript"/>
        </w:rPr>
        <w:t>th</w:t>
      </w:r>
      <w:r w:rsidRPr="00EC6475">
        <w:rPr>
          <w:sz w:val="24"/>
          <w:szCs w:val="24"/>
        </w:rPr>
        <w:t xml:space="preserve"> November 2018).</w:t>
      </w:r>
    </w:p>
    <w:p w14:paraId="4CD39AC6" w14:textId="77777777" w:rsidR="00EC6475" w:rsidRPr="00EC6475" w:rsidRDefault="00EC6475" w:rsidP="00EC6475">
      <w:pPr>
        <w:rPr>
          <w:i/>
          <w:sz w:val="24"/>
          <w:szCs w:val="24"/>
        </w:rPr>
      </w:pPr>
    </w:p>
    <w:p w14:paraId="6CE582B5" w14:textId="77777777" w:rsidR="00EC6475" w:rsidRPr="00EC6475" w:rsidRDefault="00EC6475" w:rsidP="00EC6475">
      <w:pPr>
        <w:rPr>
          <w:sz w:val="24"/>
          <w:szCs w:val="24"/>
        </w:rPr>
      </w:pPr>
      <w:r w:rsidRPr="00EC6475">
        <w:rPr>
          <w:sz w:val="24"/>
          <w:szCs w:val="24"/>
        </w:rPr>
        <w:t xml:space="preserve">Davies, A. et al. (2012) </w:t>
      </w:r>
      <w:r w:rsidRPr="00EC6475">
        <w:rPr>
          <w:i/>
          <w:sz w:val="24"/>
          <w:szCs w:val="24"/>
        </w:rPr>
        <w:t>Learning through outdoor experience: a guide for schools and youth groups</w:t>
      </w:r>
      <w:r w:rsidRPr="00EC6475">
        <w:rPr>
          <w:sz w:val="24"/>
          <w:szCs w:val="24"/>
        </w:rPr>
        <w:t>. Edited by Rogers, A. and Smith, M. YMCA George Williams College.</w:t>
      </w:r>
    </w:p>
    <w:p w14:paraId="3BD43F5B" w14:textId="77777777" w:rsidR="00EC6475" w:rsidRPr="00EC6475" w:rsidRDefault="00EC6475" w:rsidP="00EC6475">
      <w:pPr>
        <w:rPr>
          <w:i/>
          <w:sz w:val="24"/>
          <w:szCs w:val="24"/>
        </w:rPr>
      </w:pPr>
    </w:p>
    <w:p w14:paraId="588F6B96" w14:textId="77777777" w:rsidR="00EC6475" w:rsidRPr="00EC6475" w:rsidRDefault="00EC6475" w:rsidP="00EC6475">
      <w:pPr>
        <w:autoSpaceDE w:val="0"/>
        <w:autoSpaceDN w:val="0"/>
        <w:adjustRightInd w:val="0"/>
        <w:rPr>
          <w:rFonts w:eastAsiaTheme="minorHAnsi"/>
          <w:color w:val="4F81BD" w:themeColor="accent1"/>
          <w:sz w:val="24"/>
          <w:szCs w:val="24"/>
          <w:lang w:val="en-US"/>
        </w:rPr>
      </w:pPr>
      <w:r w:rsidRPr="00EC6475">
        <w:rPr>
          <w:rStyle w:val="Hyperlink"/>
          <w:sz w:val="24"/>
          <w:szCs w:val="24"/>
        </w:rPr>
        <w:t>Goulson, D (2012 ) Available at:</w:t>
      </w:r>
      <w:r w:rsidRPr="00EC6475">
        <w:rPr>
          <w:rFonts w:eastAsiaTheme="minorHAnsi"/>
          <w:sz w:val="24"/>
          <w:szCs w:val="24"/>
          <w:lang w:val="en-US"/>
        </w:rPr>
        <w:t xml:space="preserve"> </w:t>
      </w:r>
      <w:hyperlink r:id="rId9" w:history="1">
        <w:r w:rsidRPr="00EC6475">
          <w:rPr>
            <w:rFonts w:eastAsiaTheme="minorHAnsi"/>
            <w:color w:val="4F81BD" w:themeColor="accent1"/>
            <w:sz w:val="24"/>
            <w:szCs w:val="24"/>
            <w:lang w:val="en-US"/>
          </w:rPr>
          <w:t>ht</w:t>
        </w:r>
        <w:r w:rsidRPr="00EC6475">
          <w:rPr>
            <w:rFonts w:eastAsiaTheme="minorHAnsi"/>
            <w:color w:val="4F81BD" w:themeColor="accent1"/>
            <w:sz w:val="24"/>
            <w:szCs w:val="24"/>
            <w:lang w:val="en-US"/>
          </w:rPr>
          <w:t>t</w:t>
        </w:r>
        <w:r w:rsidRPr="00EC6475">
          <w:rPr>
            <w:rFonts w:eastAsiaTheme="minorHAnsi"/>
            <w:color w:val="4F81BD" w:themeColor="accent1"/>
            <w:sz w:val="24"/>
            <w:szCs w:val="24"/>
            <w:lang w:val="en-US"/>
          </w:rPr>
          <w:t>ps://www.chinadialogue.net/article/show/single/en/5193-Decline-of-bees-forces-China-s-apple-farmers-to-pollinate-by-hand</w:t>
        </w:r>
      </w:hyperlink>
      <w:r w:rsidRPr="00EC6475">
        <w:rPr>
          <w:rFonts w:eastAsiaTheme="minorHAnsi"/>
          <w:color w:val="4F81BD" w:themeColor="accent1"/>
          <w:sz w:val="24"/>
          <w:szCs w:val="24"/>
          <w:lang w:val="en-US"/>
        </w:rPr>
        <w:t xml:space="preserve"> </w:t>
      </w:r>
      <w:r w:rsidRPr="00EC6475">
        <w:rPr>
          <w:rFonts w:eastAsiaTheme="minorHAnsi"/>
          <w:color w:val="000000" w:themeColor="text1"/>
          <w:sz w:val="24"/>
          <w:szCs w:val="24"/>
          <w:lang w:val="en-US"/>
        </w:rPr>
        <w:t xml:space="preserve">(Accessed: </w:t>
      </w:r>
      <w:r w:rsidRPr="00EC6475">
        <w:rPr>
          <w:rFonts w:eastAsiaTheme="minorHAnsi"/>
          <w:color w:val="353535"/>
          <w:sz w:val="24"/>
          <w:szCs w:val="24"/>
          <w:lang w:val="en-US"/>
        </w:rPr>
        <w:t>6</w:t>
      </w:r>
      <w:r w:rsidRPr="00EC6475">
        <w:rPr>
          <w:rFonts w:eastAsiaTheme="minorHAnsi"/>
          <w:color w:val="353535"/>
          <w:sz w:val="24"/>
          <w:szCs w:val="24"/>
          <w:vertAlign w:val="superscript"/>
          <w:lang w:val="en-US"/>
        </w:rPr>
        <w:t>th</w:t>
      </w:r>
      <w:r w:rsidRPr="00EC6475">
        <w:rPr>
          <w:rFonts w:eastAsiaTheme="minorHAnsi"/>
          <w:color w:val="353535"/>
          <w:sz w:val="24"/>
          <w:szCs w:val="24"/>
          <w:lang w:val="en-US"/>
        </w:rPr>
        <w:t xml:space="preserve"> November 2018).</w:t>
      </w:r>
    </w:p>
    <w:p w14:paraId="111F380E" w14:textId="77777777" w:rsidR="00EC6475" w:rsidRPr="00EC6475" w:rsidRDefault="00EC6475" w:rsidP="00EC6475">
      <w:pPr>
        <w:rPr>
          <w:rStyle w:val="Hyperlink"/>
          <w:sz w:val="24"/>
          <w:szCs w:val="24"/>
        </w:rPr>
      </w:pPr>
    </w:p>
    <w:p w14:paraId="75B62D66" w14:textId="77777777" w:rsidR="00EC6475" w:rsidRPr="00EC6475" w:rsidRDefault="00EC6475" w:rsidP="00EC6475">
      <w:pPr>
        <w:rPr>
          <w:sz w:val="24"/>
          <w:szCs w:val="24"/>
        </w:rPr>
      </w:pPr>
      <w:r w:rsidRPr="00EC6475">
        <w:rPr>
          <w:sz w:val="24"/>
          <w:szCs w:val="24"/>
        </w:rPr>
        <w:t xml:space="preserve">Henderson, B. and Vikander, Nils. (2007) </w:t>
      </w:r>
      <w:r w:rsidRPr="00EC6475">
        <w:rPr>
          <w:i/>
          <w:sz w:val="24"/>
          <w:szCs w:val="24"/>
        </w:rPr>
        <w:t xml:space="preserve">Nature First: Outdoor Life the </w:t>
      </w:r>
      <w:proofErr w:type="spellStart"/>
      <w:r w:rsidRPr="00EC6475">
        <w:rPr>
          <w:i/>
          <w:sz w:val="24"/>
          <w:szCs w:val="24"/>
        </w:rPr>
        <w:t>Friluftsilv</w:t>
      </w:r>
      <w:proofErr w:type="spellEnd"/>
      <w:r w:rsidRPr="00EC6475">
        <w:rPr>
          <w:i/>
          <w:sz w:val="24"/>
          <w:szCs w:val="24"/>
        </w:rPr>
        <w:t xml:space="preserve"> way</w:t>
      </w:r>
      <w:r w:rsidRPr="00EC6475">
        <w:rPr>
          <w:sz w:val="24"/>
          <w:szCs w:val="24"/>
        </w:rPr>
        <w:t>. Toronto, Canada: Natural Heritage Books.</w:t>
      </w:r>
    </w:p>
    <w:p w14:paraId="68F8AAB9" w14:textId="77777777" w:rsidR="00EC6475" w:rsidRPr="00EC6475" w:rsidRDefault="00EC6475" w:rsidP="00EC6475">
      <w:pPr>
        <w:rPr>
          <w:rStyle w:val="Hyperlink"/>
          <w:sz w:val="24"/>
          <w:szCs w:val="24"/>
        </w:rPr>
      </w:pPr>
    </w:p>
    <w:p w14:paraId="26BA6109" w14:textId="77777777" w:rsidR="00EC6475" w:rsidRPr="00EC6475" w:rsidRDefault="00EC6475" w:rsidP="00EC6475">
      <w:pPr>
        <w:rPr>
          <w:sz w:val="24"/>
          <w:szCs w:val="24"/>
        </w:rPr>
      </w:pPr>
      <w:r w:rsidRPr="00EC6475">
        <w:rPr>
          <w:sz w:val="24"/>
          <w:szCs w:val="24"/>
        </w:rPr>
        <w:t>Infed (2012) Available at:</w:t>
      </w:r>
      <w:r w:rsidRPr="00EC6475">
        <w:rPr>
          <w:sz w:val="24"/>
          <w:szCs w:val="24"/>
        </w:rPr>
        <w:t xml:space="preserve"> </w:t>
      </w:r>
      <w:hyperlink r:id="rId10" w:history="1">
        <w:r w:rsidRPr="00EC6475">
          <w:rPr>
            <w:rStyle w:val="Hyperlink"/>
            <w:sz w:val="24"/>
            <w:szCs w:val="24"/>
          </w:rPr>
          <w:t>http://</w:t>
        </w:r>
        <w:r w:rsidRPr="00EC6475">
          <w:rPr>
            <w:rStyle w:val="Hyperlink"/>
            <w:sz w:val="24"/>
            <w:szCs w:val="24"/>
          </w:rPr>
          <w:t>w</w:t>
        </w:r>
        <w:r w:rsidRPr="00EC6475">
          <w:rPr>
            <w:rStyle w:val="Hyperlink"/>
            <w:sz w:val="24"/>
            <w:szCs w:val="24"/>
          </w:rPr>
          <w:t>ww.infed.org/outdoorlearning/learning_through_outdoor_e xperience_print.pdf</w:t>
        </w:r>
      </w:hyperlink>
      <w:r w:rsidRPr="00EC6475">
        <w:rPr>
          <w:sz w:val="24"/>
          <w:szCs w:val="24"/>
        </w:rPr>
        <w:t xml:space="preserve"> (Accessed: 16</w:t>
      </w:r>
      <w:r w:rsidRPr="00EC6475">
        <w:rPr>
          <w:sz w:val="24"/>
          <w:szCs w:val="24"/>
          <w:vertAlign w:val="superscript"/>
        </w:rPr>
        <w:t>th</w:t>
      </w:r>
      <w:r w:rsidRPr="00EC6475">
        <w:rPr>
          <w:sz w:val="24"/>
          <w:szCs w:val="24"/>
        </w:rPr>
        <w:t xml:space="preserve"> November 2018)</w:t>
      </w:r>
    </w:p>
    <w:p w14:paraId="57296A57" w14:textId="77777777" w:rsidR="00EC6475" w:rsidRPr="00EC6475" w:rsidRDefault="00EC6475" w:rsidP="00EC6475">
      <w:pPr>
        <w:rPr>
          <w:rStyle w:val="Hyperlink"/>
          <w:sz w:val="24"/>
          <w:szCs w:val="24"/>
        </w:rPr>
      </w:pPr>
    </w:p>
    <w:p w14:paraId="6AE15DCD" w14:textId="77777777" w:rsidR="00EC6475" w:rsidRPr="00EC6475" w:rsidRDefault="00EC6475" w:rsidP="00EC6475">
      <w:pPr>
        <w:rPr>
          <w:sz w:val="24"/>
          <w:szCs w:val="24"/>
        </w:rPr>
      </w:pPr>
      <w:r w:rsidRPr="00EC6475">
        <w:rPr>
          <w:rStyle w:val="Hyperlink"/>
          <w:sz w:val="24"/>
          <w:szCs w:val="24"/>
        </w:rPr>
        <w:t xml:space="preserve">NHS (2018) Available at: </w:t>
      </w:r>
      <w:hyperlink r:id="rId11" w:history="1">
        <w:r w:rsidRPr="00EC6475">
          <w:rPr>
            <w:rStyle w:val="Hyperlink"/>
            <w:sz w:val="24"/>
            <w:szCs w:val="24"/>
          </w:rPr>
          <w:t>https://www.nhs.uk/live-well/exercise/exercise-health-benefits/</w:t>
        </w:r>
      </w:hyperlink>
      <w:r w:rsidRPr="00EC6475">
        <w:rPr>
          <w:sz w:val="24"/>
          <w:szCs w:val="24"/>
        </w:rPr>
        <w:t xml:space="preserve"> </w:t>
      </w:r>
    </w:p>
    <w:p w14:paraId="62D86546" w14:textId="77777777" w:rsidR="00EC6475" w:rsidRPr="00EC6475" w:rsidRDefault="00EC6475" w:rsidP="00EC6475">
      <w:pPr>
        <w:rPr>
          <w:sz w:val="24"/>
          <w:szCs w:val="24"/>
        </w:rPr>
      </w:pPr>
      <w:r w:rsidRPr="00EC6475">
        <w:rPr>
          <w:sz w:val="24"/>
          <w:szCs w:val="24"/>
        </w:rPr>
        <w:t>(Accessed: 16</w:t>
      </w:r>
      <w:r w:rsidRPr="00EC6475">
        <w:rPr>
          <w:sz w:val="24"/>
          <w:szCs w:val="24"/>
          <w:vertAlign w:val="superscript"/>
        </w:rPr>
        <w:t>th</w:t>
      </w:r>
      <w:r w:rsidRPr="00EC6475">
        <w:rPr>
          <w:sz w:val="24"/>
          <w:szCs w:val="24"/>
        </w:rPr>
        <w:t xml:space="preserve"> November 2018).</w:t>
      </w:r>
    </w:p>
    <w:p w14:paraId="22B22C89" w14:textId="77777777" w:rsidR="00EC6475" w:rsidRPr="00EC6475" w:rsidRDefault="00EC6475" w:rsidP="00EC6475">
      <w:pPr>
        <w:rPr>
          <w:sz w:val="24"/>
          <w:szCs w:val="24"/>
        </w:rPr>
      </w:pPr>
    </w:p>
    <w:p w14:paraId="28635225" w14:textId="77777777" w:rsidR="00EC6475" w:rsidRPr="00EC6475" w:rsidRDefault="00EC6475" w:rsidP="00EC6475">
      <w:pPr>
        <w:rPr>
          <w:sz w:val="24"/>
          <w:szCs w:val="24"/>
        </w:rPr>
      </w:pPr>
      <w:r w:rsidRPr="00EC6475">
        <w:rPr>
          <w:bCs/>
          <w:color w:val="000000"/>
          <w:sz w:val="24"/>
          <w:szCs w:val="24"/>
        </w:rPr>
        <w:t xml:space="preserve">Mortlock, C. (2001) </w:t>
      </w:r>
      <w:r w:rsidRPr="00EC6475">
        <w:rPr>
          <w:bCs/>
          <w:i/>
          <w:iCs/>
          <w:color w:val="000000"/>
          <w:sz w:val="24"/>
          <w:szCs w:val="24"/>
        </w:rPr>
        <w:t xml:space="preserve">Beyond adventure: reflections from the wilderness: </w:t>
      </w:r>
      <w:r w:rsidRPr="00EC6475">
        <w:rPr>
          <w:bCs/>
          <w:color w:val="000000"/>
          <w:sz w:val="24"/>
          <w:szCs w:val="24"/>
        </w:rPr>
        <w:t>2 Police square, Milnthorpe, Cumbria.</w:t>
      </w:r>
    </w:p>
    <w:p w14:paraId="05532F22" w14:textId="77777777" w:rsidR="00EC6475" w:rsidRPr="00EC6475" w:rsidRDefault="00EC6475" w:rsidP="00EC6475">
      <w:pPr>
        <w:rPr>
          <w:sz w:val="24"/>
          <w:szCs w:val="24"/>
        </w:rPr>
      </w:pPr>
    </w:p>
    <w:p w14:paraId="6343EF16" w14:textId="77777777" w:rsidR="00EC6475" w:rsidRPr="008D3033" w:rsidRDefault="00EC6475" w:rsidP="00EC6475">
      <w:pPr>
        <w:rPr>
          <w:sz w:val="24"/>
          <w:szCs w:val="24"/>
        </w:rPr>
      </w:pPr>
      <w:r w:rsidRPr="008D3033">
        <w:rPr>
          <w:color w:val="000000"/>
          <w:sz w:val="24"/>
          <w:szCs w:val="24"/>
        </w:rPr>
        <w:t>Project learning tree (2017)</w:t>
      </w:r>
      <w:r w:rsidRPr="00EC6475">
        <w:rPr>
          <w:color w:val="000000"/>
          <w:sz w:val="24"/>
          <w:szCs w:val="24"/>
        </w:rPr>
        <w:t xml:space="preserve"> </w:t>
      </w:r>
      <w:r w:rsidRPr="008D3033">
        <w:rPr>
          <w:color w:val="000000"/>
          <w:sz w:val="24"/>
          <w:szCs w:val="24"/>
        </w:rPr>
        <w:t xml:space="preserve">Available at: </w:t>
      </w:r>
      <w:hyperlink r:id="rId12" w:history="1">
        <w:r w:rsidRPr="008D3033">
          <w:rPr>
            <w:rFonts w:eastAsia="Times New Roman"/>
            <w:color w:val="1155CC"/>
            <w:sz w:val="24"/>
            <w:szCs w:val="24"/>
            <w:u w:val="single"/>
          </w:rPr>
          <w:t>https://www.plt.org/about-us/why-environmental-education-is-important/</w:t>
        </w:r>
      </w:hyperlink>
      <w:r w:rsidRPr="008D3033">
        <w:rPr>
          <w:i/>
          <w:iCs/>
          <w:color w:val="000000"/>
          <w:sz w:val="24"/>
          <w:szCs w:val="24"/>
        </w:rPr>
        <w:t xml:space="preserve">  </w:t>
      </w:r>
      <w:r w:rsidRPr="008D3033">
        <w:rPr>
          <w:color w:val="000000"/>
          <w:sz w:val="24"/>
          <w:szCs w:val="24"/>
        </w:rPr>
        <w:t>(</w:t>
      </w:r>
      <w:r w:rsidRPr="00EC6475">
        <w:rPr>
          <w:color w:val="000000"/>
          <w:sz w:val="24"/>
          <w:szCs w:val="24"/>
        </w:rPr>
        <w:t>A</w:t>
      </w:r>
      <w:r w:rsidRPr="008D3033">
        <w:rPr>
          <w:color w:val="000000"/>
          <w:sz w:val="24"/>
          <w:szCs w:val="24"/>
        </w:rPr>
        <w:t>ccessed: 15 November 2018)</w:t>
      </w:r>
      <w:r w:rsidRPr="00EC6475">
        <w:rPr>
          <w:color w:val="000000"/>
          <w:sz w:val="24"/>
          <w:szCs w:val="24"/>
        </w:rPr>
        <w:t>.</w:t>
      </w:r>
    </w:p>
    <w:p w14:paraId="403800A0" w14:textId="77777777" w:rsidR="00EC6475" w:rsidRPr="00EC6475" w:rsidRDefault="00EC6475" w:rsidP="00EC6475">
      <w:pPr>
        <w:rPr>
          <w:sz w:val="24"/>
          <w:szCs w:val="24"/>
        </w:rPr>
      </w:pPr>
    </w:p>
    <w:p w14:paraId="3F7CC79A" w14:textId="77777777" w:rsidR="00EC6475" w:rsidRPr="00EC6475" w:rsidRDefault="00EC6475" w:rsidP="00EC6475">
      <w:pPr>
        <w:rPr>
          <w:sz w:val="24"/>
          <w:szCs w:val="24"/>
        </w:rPr>
      </w:pPr>
      <w:r w:rsidRPr="00EC6475">
        <w:rPr>
          <w:sz w:val="24"/>
          <w:szCs w:val="24"/>
        </w:rPr>
        <w:t xml:space="preserve">Scott, W. and Gough, S. (2003) </w:t>
      </w:r>
      <w:r w:rsidRPr="00EC6475">
        <w:rPr>
          <w:i/>
          <w:sz w:val="24"/>
          <w:szCs w:val="24"/>
        </w:rPr>
        <w:t>Sustainable development and learning:  framing the issues</w:t>
      </w:r>
      <w:r w:rsidRPr="00EC6475">
        <w:rPr>
          <w:sz w:val="24"/>
          <w:szCs w:val="24"/>
        </w:rPr>
        <w:t xml:space="preserve">. Routledge, London: </w:t>
      </w:r>
      <w:proofErr w:type="spellStart"/>
      <w:r w:rsidRPr="00EC6475">
        <w:rPr>
          <w:sz w:val="24"/>
          <w:szCs w:val="24"/>
        </w:rPr>
        <w:t>RoutledgeFalmer</w:t>
      </w:r>
      <w:proofErr w:type="spellEnd"/>
      <w:r w:rsidRPr="00EC6475">
        <w:rPr>
          <w:sz w:val="24"/>
          <w:szCs w:val="24"/>
        </w:rPr>
        <w:t>.</w:t>
      </w:r>
    </w:p>
    <w:p w14:paraId="310231BE" w14:textId="77777777" w:rsidR="00EC6475" w:rsidRPr="00EC6475" w:rsidRDefault="00EC6475" w:rsidP="00EC6475">
      <w:pPr>
        <w:rPr>
          <w:sz w:val="24"/>
          <w:szCs w:val="24"/>
        </w:rPr>
      </w:pPr>
    </w:p>
    <w:p w14:paraId="3C3B14D9" w14:textId="77777777" w:rsidR="00EC6475" w:rsidRPr="00EC6475" w:rsidRDefault="00EC6475" w:rsidP="00EC6475">
      <w:pPr>
        <w:rPr>
          <w:sz w:val="24"/>
          <w:szCs w:val="24"/>
        </w:rPr>
      </w:pPr>
      <w:r w:rsidRPr="00EC6475">
        <w:rPr>
          <w:sz w:val="24"/>
          <w:szCs w:val="24"/>
        </w:rPr>
        <w:t>UN (2018)</w:t>
      </w:r>
      <w:r w:rsidRPr="00EC6475">
        <w:rPr>
          <w:sz w:val="24"/>
          <w:szCs w:val="24"/>
        </w:rPr>
        <w:t xml:space="preserve"> </w:t>
      </w:r>
      <w:hyperlink r:id="rId13" w:history="1">
        <w:r w:rsidRPr="00EC6475">
          <w:rPr>
            <w:rStyle w:val="Hyperlink"/>
            <w:sz w:val="24"/>
            <w:szCs w:val="24"/>
          </w:rPr>
          <w:t>https://population.u</w:t>
        </w:r>
        <w:r w:rsidRPr="00EC6475">
          <w:rPr>
            <w:rStyle w:val="Hyperlink"/>
            <w:sz w:val="24"/>
            <w:szCs w:val="24"/>
          </w:rPr>
          <w:t>n</w:t>
        </w:r>
        <w:r w:rsidRPr="00EC6475">
          <w:rPr>
            <w:rStyle w:val="Hyperlink"/>
            <w:sz w:val="24"/>
            <w:szCs w:val="24"/>
          </w:rPr>
          <w:t>.org/wup/Country-Profiles/</w:t>
        </w:r>
      </w:hyperlink>
      <w:r w:rsidRPr="00EC6475">
        <w:rPr>
          <w:rStyle w:val="Hyperlink"/>
          <w:sz w:val="24"/>
          <w:szCs w:val="24"/>
        </w:rPr>
        <w:t xml:space="preserve"> </w:t>
      </w:r>
      <w:r w:rsidRPr="00EC6475">
        <w:rPr>
          <w:sz w:val="24"/>
          <w:szCs w:val="24"/>
        </w:rPr>
        <w:t>(Accessed: 22</w:t>
      </w:r>
      <w:r w:rsidRPr="00EC6475">
        <w:rPr>
          <w:sz w:val="24"/>
          <w:szCs w:val="24"/>
          <w:vertAlign w:val="superscript"/>
        </w:rPr>
        <w:t>nd</w:t>
      </w:r>
      <w:r w:rsidRPr="00EC6475">
        <w:rPr>
          <w:sz w:val="24"/>
          <w:szCs w:val="24"/>
        </w:rPr>
        <w:t xml:space="preserve"> November 2018).</w:t>
      </w:r>
    </w:p>
    <w:p w14:paraId="419BA5F8" w14:textId="77777777" w:rsidR="00EC6475" w:rsidRPr="00EC6475" w:rsidRDefault="00EC6475" w:rsidP="00EC6475">
      <w:pPr>
        <w:rPr>
          <w:sz w:val="24"/>
          <w:szCs w:val="24"/>
        </w:rPr>
      </w:pPr>
    </w:p>
    <w:p w14:paraId="0B3AEC78" w14:textId="77777777" w:rsidR="00EC6475" w:rsidRPr="00EC6475" w:rsidRDefault="00EC6475" w:rsidP="00EC6475">
      <w:pPr>
        <w:rPr>
          <w:sz w:val="24"/>
          <w:szCs w:val="24"/>
        </w:rPr>
      </w:pPr>
      <w:r w:rsidRPr="00EC6475">
        <w:rPr>
          <w:sz w:val="24"/>
          <w:szCs w:val="24"/>
        </w:rPr>
        <w:t xml:space="preserve">Williams, A. (2018) </w:t>
      </w:r>
      <w:r w:rsidRPr="00EC6475">
        <w:rPr>
          <w:i/>
          <w:sz w:val="24"/>
          <w:szCs w:val="24"/>
        </w:rPr>
        <w:t>Place is special when you do a bit of homework</w:t>
      </w:r>
      <w:r w:rsidRPr="00EC6475">
        <w:rPr>
          <w:sz w:val="24"/>
          <w:szCs w:val="24"/>
        </w:rPr>
        <w:t>: Horizons Magazine.</w:t>
      </w:r>
    </w:p>
    <w:p w14:paraId="7F15AAAC" w14:textId="77777777" w:rsidR="00EC6475" w:rsidRPr="00EC6475" w:rsidRDefault="00EC6475" w:rsidP="009574BA">
      <w:pPr>
        <w:jc w:val="center"/>
        <w:rPr>
          <w:rFonts w:eastAsia="Times New Roman"/>
          <w:b/>
          <w:bCs/>
          <w:sz w:val="24"/>
          <w:szCs w:val="24"/>
        </w:rPr>
      </w:pPr>
    </w:p>
    <w:p w14:paraId="252B6614" w14:textId="77777777" w:rsidR="00EE138C" w:rsidRPr="004C33B2" w:rsidRDefault="00EE138C">
      <w:pPr>
        <w:rPr>
          <w:sz w:val="24"/>
          <w:szCs w:val="24"/>
        </w:rPr>
      </w:pPr>
    </w:p>
    <w:sectPr w:rsidR="00EE138C" w:rsidRPr="004C33B2" w:rsidSect="006D39C6">
      <w:pgSz w:w="12240" w:h="15840"/>
      <w:pgMar w:top="540" w:right="1800" w:bottom="36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ebdings">
    <w:panose1 w:val="05030102010509060703"/>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ngs">
    <w:altName w:val="Yu Gothic"/>
    <w:panose1 w:val="020B06040202020202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0002AFF" w:usb1="C000ACFF"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3"/>
  <w:embedSystemFonts/>
  <w:proofState w:spelling="clean" w:grammar="clean"/>
  <w:defaultTabStop w:val="720"/>
  <w:characterSpacingControl w:val="doNotCompress"/>
  <w:doNotValidateAgainstSchema/>
  <w:doNotDemarcateInvalidXml/>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39C6"/>
    <w:rsid w:val="000649B4"/>
    <w:rsid w:val="0006594F"/>
    <w:rsid w:val="000809A8"/>
    <w:rsid w:val="000B50AB"/>
    <w:rsid w:val="000B78EC"/>
    <w:rsid w:val="0012200B"/>
    <w:rsid w:val="001B2E5B"/>
    <w:rsid w:val="001C1FF3"/>
    <w:rsid w:val="001E603E"/>
    <w:rsid w:val="00257FB4"/>
    <w:rsid w:val="002C703C"/>
    <w:rsid w:val="002D3DEB"/>
    <w:rsid w:val="002E0D8B"/>
    <w:rsid w:val="002F7797"/>
    <w:rsid w:val="00313008"/>
    <w:rsid w:val="003610D3"/>
    <w:rsid w:val="003703EE"/>
    <w:rsid w:val="003E28EA"/>
    <w:rsid w:val="00446C33"/>
    <w:rsid w:val="004C33B2"/>
    <w:rsid w:val="004D3415"/>
    <w:rsid w:val="005148B6"/>
    <w:rsid w:val="005261F6"/>
    <w:rsid w:val="005637E6"/>
    <w:rsid w:val="00594026"/>
    <w:rsid w:val="005B0A69"/>
    <w:rsid w:val="006B7180"/>
    <w:rsid w:val="006D39C6"/>
    <w:rsid w:val="006F7E01"/>
    <w:rsid w:val="007167C9"/>
    <w:rsid w:val="007263DD"/>
    <w:rsid w:val="007A2699"/>
    <w:rsid w:val="007D038B"/>
    <w:rsid w:val="007F37DC"/>
    <w:rsid w:val="00864DF4"/>
    <w:rsid w:val="00890C6B"/>
    <w:rsid w:val="00891F8F"/>
    <w:rsid w:val="008D3003"/>
    <w:rsid w:val="008D4E60"/>
    <w:rsid w:val="008E0F5D"/>
    <w:rsid w:val="008F1DF0"/>
    <w:rsid w:val="00905F06"/>
    <w:rsid w:val="00952485"/>
    <w:rsid w:val="009574BA"/>
    <w:rsid w:val="009F581D"/>
    <w:rsid w:val="00A12C5A"/>
    <w:rsid w:val="00A27457"/>
    <w:rsid w:val="00A45DD2"/>
    <w:rsid w:val="00AB6316"/>
    <w:rsid w:val="00B23398"/>
    <w:rsid w:val="00B73EE7"/>
    <w:rsid w:val="00B9658D"/>
    <w:rsid w:val="00C174EB"/>
    <w:rsid w:val="00C806E5"/>
    <w:rsid w:val="00C905FC"/>
    <w:rsid w:val="00CE2F77"/>
    <w:rsid w:val="00CF1DB7"/>
    <w:rsid w:val="00D6396E"/>
    <w:rsid w:val="00DB29C9"/>
    <w:rsid w:val="00DE783D"/>
    <w:rsid w:val="00E02EA9"/>
    <w:rsid w:val="00E22983"/>
    <w:rsid w:val="00EC6475"/>
    <w:rsid w:val="00EE138C"/>
    <w:rsid w:val="00EE613F"/>
    <w:rsid w:val="00F14257"/>
    <w:rsid w:val="00F443A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1583BCB"/>
  <w15:docId w15:val="{DC011359-FF94-44B9-A3AF-073B48473E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MS Minngs" w:hAnsi="Cambria"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D39C6"/>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99"/>
    <w:qFormat/>
    <w:rsid w:val="006D39C6"/>
    <w:pPr>
      <w:jc w:val="center"/>
    </w:pPr>
    <w:rPr>
      <w:b/>
      <w:bCs/>
      <w:sz w:val="28"/>
      <w:szCs w:val="28"/>
    </w:rPr>
  </w:style>
  <w:style w:type="character" w:customStyle="1" w:styleId="TitleChar">
    <w:name w:val="Title Char"/>
    <w:link w:val="Title"/>
    <w:uiPriority w:val="99"/>
    <w:rsid w:val="006D39C6"/>
    <w:rPr>
      <w:rFonts w:ascii="Times New Roman" w:hAnsi="Times New Roman" w:cs="Times New Roman"/>
      <w:b/>
      <w:bCs/>
      <w:sz w:val="20"/>
      <w:szCs w:val="20"/>
      <w:lang w:val="en-GB" w:eastAsia="en-GB"/>
    </w:rPr>
  </w:style>
  <w:style w:type="paragraph" w:styleId="Subtitle">
    <w:name w:val="Subtitle"/>
    <w:basedOn w:val="Normal"/>
    <w:link w:val="SubtitleChar"/>
    <w:uiPriority w:val="99"/>
    <w:qFormat/>
    <w:rsid w:val="006D39C6"/>
    <w:pPr>
      <w:jc w:val="center"/>
    </w:pPr>
    <w:rPr>
      <w:sz w:val="32"/>
      <w:szCs w:val="32"/>
      <w:u w:val="single"/>
    </w:rPr>
  </w:style>
  <w:style w:type="character" w:customStyle="1" w:styleId="SubtitleChar">
    <w:name w:val="Subtitle Char"/>
    <w:link w:val="Subtitle"/>
    <w:uiPriority w:val="99"/>
    <w:rsid w:val="006D39C6"/>
    <w:rPr>
      <w:rFonts w:ascii="Times New Roman" w:hAnsi="Times New Roman" w:cs="Times New Roman"/>
      <w:sz w:val="20"/>
      <w:szCs w:val="20"/>
      <w:u w:val="single"/>
      <w:lang w:val="en-GB" w:eastAsia="en-GB"/>
    </w:rPr>
  </w:style>
  <w:style w:type="paragraph" w:styleId="ListParagraph">
    <w:name w:val="List Paragraph"/>
    <w:basedOn w:val="Normal"/>
    <w:uiPriority w:val="99"/>
    <w:qFormat/>
    <w:rsid w:val="009574BA"/>
    <w:pPr>
      <w:spacing w:after="200" w:line="276" w:lineRule="auto"/>
      <w:ind w:left="720"/>
      <w:contextualSpacing/>
    </w:pPr>
    <w:rPr>
      <w:rFonts w:ascii="Calibri" w:hAnsi="Calibri" w:cs="Calibri"/>
      <w:sz w:val="22"/>
      <w:szCs w:val="22"/>
      <w:lang w:eastAsia="en-US"/>
    </w:rPr>
  </w:style>
  <w:style w:type="table" w:styleId="TableGrid">
    <w:name w:val="Table Grid"/>
    <w:basedOn w:val="TableNormal"/>
    <w:uiPriority w:val="99"/>
    <w:rsid w:val="00C806E5"/>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odcode">
    <w:name w:val="Modcode"/>
    <w:basedOn w:val="Normal"/>
    <w:rsid w:val="00890C6B"/>
    <w:pPr>
      <w:jc w:val="center"/>
    </w:pPr>
    <w:rPr>
      <w:rFonts w:eastAsia="Times New Roman"/>
      <w:b/>
      <w:caps/>
      <w:sz w:val="28"/>
    </w:rPr>
  </w:style>
  <w:style w:type="paragraph" w:customStyle="1" w:styleId="Modname">
    <w:name w:val="Modname"/>
    <w:basedOn w:val="Normal"/>
    <w:next w:val="Time"/>
    <w:rsid w:val="00890C6B"/>
    <w:pPr>
      <w:spacing w:after="240"/>
      <w:jc w:val="center"/>
    </w:pPr>
    <w:rPr>
      <w:rFonts w:eastAsia="Times New Roman"/>
      <w:b/>
      <w:sz w:val="28"/>
    </w:rPr>
  </w:style>
  <w:style w:type="paragraph" w:customStyle="1" w:styleId="Time">
    <w:name w:val="Time"/>
    <w:basedOn w:val="Normal"/>
    <w:next w:val="Answer"/>
    <w:rsid w:val="00890C6B"/>
    <w:pPr>
      <w:spacing w:after="240"/>
    </w:pPr>
    <w:rPr>
      <w:rFonts w:eastAsia="Times New Roman"/>
      <w:b/>
      <w:caps/>
      <w:sz w:val="28"/>
    </w:rPr>
  </w:style>
  <w:style w:type="paragraph" w:customStyle="1" w:styleId="Answer">
    <w:name w:val="Answer"/>
    <w:basedOn w:val="Normal"/>
    <w:next w:val="BodyText"/>
    <w:rsid w:val="00890C6B"/>
    <w:rPr>
      <w:rFonts w:eastAsia="Times New Roman"/>
      <w:b/>
      <w:caps/>
      <w:sz w:val="28"/>
    </w:rPr>
  </w:style>
  <w:style w:type="paragraph" w:styleId="BodyText">
    <w:name w:val="Body Text"/>
    <w:basedOn w:val="Normal"/>
    <w:link w:val="BodyTextChar"/>
    <w:rsid w:val="00890C6B"/>
    <w:pPr>
      <w:spacing w:after="120"/>
    </w:pPr>
    <w:rPr>
      <w:rFonts w:eastAsia="Times New Roman"/>
      <w:sz w:val="24"/>
    </w:rPr>
  </w:style>
  <w:style w:type="character" w:customStyle="1" w:styleId="BodyTextChar">
    <w:name w:val="Body Text Char"/>
    <w:link w:val="BodyText"/>
    <w:rsid w:val="00890C6B"/>
    <w:rPr>
      <w:rFonts w:ascii="Times New Roman" w:eastAsia="Times New Roman" w:hAnsi="Times New Roman"/>
      <w:sz w:val="24"/>
    </w:rPr>
  </w:style>
  <w:style w:type="paragraph" w:styleId="BalloonText">
    <w:name w:val="Balloon Text"/>
    <w:basedOn w:val="Normal"/>
    <w:link w:val="BalloonTextChar"/>
    <w:uiPriority w:val="99"/>
    <w:semiHidden/>
    <w:unhideWhenUsed/>
    <w:rsid w:val="008D300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D3003"/>
    <w:rPr>
      <w:rFonts w:ascii="Lucida Grande" w:hAnsi="Lucida Grande" w:cs="Lucida Grande"/>
      <w:sz w:val="18"/>
      <w:szCs w:val="18"/>
    </w:rPr>
  </w:style>
  <w:style w:type="character" w:styleId="Hyperlink">
    <w:name w:val="Hyperlink"/>
    <w:basedOn w:val="DefaultParagraphFont"/>
    <w:uiPriority w:val="99"/>
    <w:unhideWhenUsed/>
    <w:rsid w:val="00EC647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699671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journals.plos.org/plosone/article?id=10.1371/journal.pone.0149777" TargetMode="External"/><Relationship Id="rId13" Type="http://schemas.openxmlformats.org/officeDocument/2006/relationships/hyperlink" Target="https://population.un.org/wup/Country-Profiles/" TargetMode="External"/><Relationship Id="rId3" Type="http://schemas.openxmlformats.org/officeDocument/2006/relationships/styles" Target="styles.xml"/><Relationship Id="rId7" Type="http://schemas.openxmlformats.org/officeDocument/2006/relationships/hyperlink" Target="https://files.eric.ed.gov/fulltext/ED374387.pdf" TargetMode="External"/><Relationship Id="rId12" Type="http://schemas.openxmlformats.org/officeDocument/2006/relationships/hyperlink" Target="https://www.plt.org/about-us/why-environmental-education-is-importan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nhs.uk/live-well/exercise/exercise-health-benefit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infed.org/outdoorlearning/learning_through_outdoor_e%20xperience_print.pdf" TargetMode="External"/><Relationship Id="rId4" Type="http://schemas.openxmlformats.org/officeDocument/2006/relationships/settings" Target="settings.xml"/><Relationship Id="rId9" Type="http://schemas.openxmlformats.org/officeDocument/2006/relationships/hyperlink" Target="https://www.chinadialogue.net/article/show/single/en/5193-Decline-of-bees-forces-China-s-apple-farmers-to-pollinate-by-han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6617F2-0E2F-A44C-B92E-195E3E610F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2551</Words>
  <Characters>14541</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School of Sport, Health &amp; Outdoor Education</vt:lpstr>
    </vt:vector>
  </TitlesOfParts>
  <Company>Trinity Saint David</Company>
  <LinksUpToDate>false</LinksUpToDate>
  <CharactersWithSpaces>17058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of Sport, Health &amp; Outdoor Education</dc:title>
  <dc:subject/>
  <dc:creator>SHOE1</dc:creator>
  <cp:keywords/>
  <dc:description/>
  <cp:lastModifiedBy>Archie Harris (1802501)</cp:lastModifiedBy>
  <cp:revision>2</cp:revision>
  <cp:lastPrinted>2013-07-01T10:37:00Z</cp:lastPrinted>
  <dcterms:created xsi:type="dcterms:W3CDTF">2018-11-23T02:57:00Z</dcterms:created>
  <dcterms:modified xsi:type="dcterms:W3CDTF">2018-11-23T02:57:00Z</dcterms:modified>
</cp:coreProperties>
</file>