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BEE03" w14:textId="77777777" w:rsidR="005A78EC" w:rsidRPr="00BC6DF1" w:rsidRDefault="005A78EC" w:rsidP="005A78EC">
      <w:pPr>
        <w:rPr>
          <w:u w:val="single"/>
        </w:rPr>
      </w:pPr>
      <w:r w:rsidRPr="00BC6DF1">
        <w:rPr>
          <w:u w:val="single"/>
        </w:rPr>
        <w:t>Describe and discuss the importance of Rogers (1951) ‘core conditions’ Empathy, Unconditional Positive Regard and Congruence within professional and embedded counselling practices.</w:t>
      </w:r>
    </w:p>
    <w:p w14:paraId="054E1596" w14:textId="77777777" w:rsidR="005A78EC" w:rsidRDefault="005A78EC" w:rsidP="005A78EC"/>
    <w:p w14:paraId="022BEE36" w14:textId="29110847" w:rsidR="005A78EC" w:rsidRPr="00E16891" w:rsidRDefault="005A78EC" w:rsidP="005A78EC">
      <w:r w:rsidRPr="00E16891">
        <w:t>Rodgers (1951), along with other significant contributors</w:t>
      </w:r>
      <w:r w:rsidR="00E07BE9" w:rsidRPr="00E16891">
        <w:t xml:space="preserve"> such as Maslow (</w:t>
      </w:r>
      <w:r w:rsidR="00AF176A" w:rsidRPr="00E16891">
        <w:t>19</w:t>
      </w:r>
      <w:r w:rsidR="00B70F20" w:rsidRPr="00E16891">
        <w:t>43, 1954</w:t>
      </w:r>
      <w:r w:rsidR="0031229D" w:rsidRPr="00E16891">
        <w:t>)</w:t>
      </w:r>
      <w:r w:rsidRPr="00E16891">
        <w:t>, delivered many innovative skills to the counselling industry, one of the most important being the</w:t>
      </w:r>
      <w:r w:rsidR="00790766">
        <w:t xml:space="preserve"> three</w:t>
      </w:r>
      <w:r w:rsidRPr="00E16891">
        <w:t xml:space="preserve"> ‘core conditions’ empathy, unconditional positive regard, and congruence. These conditions founded a new approach to the therapeutic process and are still significant within professional and embedded counselling practices </w:t>
      </w:r>
      <w:r w:rsidR="004A4E90" w:rsidRPr="00E16891">
        <w:t>today. This</w:t>
      </w:r>
      <w:r w:rsidRPr="00E16891">
        <w:t xml:space="preserve"> essay will discuss the importance of those core conditions both within professional and embedded counselling practic</w:t>
      </w:r>
      <w:r w:rsidR="00393874" w:rsidRPr="00E16891">
        <w:t>es</w:t>
      </w:r>
      <w:r w:rsidR="00A8721D" w:rsidRPr="00E16891">
        <w:t xml:space="preserve">. This will include a brief </w:t>
      </w:r>
      <w:r w:rsidR="00A81C6E" w:rsidRPr="00E16891">
        <w:t>history</w:t>
      </w:r>
      <w:r w:rsidR="00A8721D" w:rsidRPr="00E16891">
        <w:t xml:space="preserve"> of Rodgers (1951) with reference to </w:t>
      </w:r>
      <w:r w:rsidR="007D72A0" w:rsidRPr="00E16891">
        <w:t>the</w:t>
      </w:r>
      <w:r w:rsidR="00A81C6E" w:rsidRPr="00E16891">
        <w:t xml:space="preserve"> humanistic approach to counselling and </w:t>
      </w:r>
      <w:r w:rsidR="00BB6DD5" w:rsidRPr="00E16891">
        <w:t>relevance of his core conditions throughout</w:t>
      </w:r>
      <w:r w:rsidR="005151F3" w:rsidRPr="00E16891">
        <w:t xml:space="preserve">. An in-depth understanding of each core condition will be discussed </w:t>
      </w:r>
      <w:r w:rsidR="00A40CF8" w:rsidRPr="00E16891">
        <w:t xml:space="preserve">including </w:t>
      </w:r>
      <w:r w:rsidR="00AF4145" w:rsidRPr="00E16891">
        <w:t xml:space="preserve">certain critique. </w:t>
      </w:r>
    </w:p>
    <w:p w14:paraId="6A5E42D0" w14:textId="77777777" w:rsidR="005A78EC" w:rsidRPr="00E16891" w:rsidRDefault="005A78EC" w:rsidP="005A78EC"/>
    <w:p w14:paraId="3D36246B" w14:textId="6585CFB7" w:rsidR="005A78EC" w:rsidRPr="00E16891" w:rsidRDefault="005A78EC" w:rsidP="005A78EC">
      <w:r w:rsidRPr="00E16891">
        <w:t>Rodgers (1951)</w:t>
      </w:r>
      <w:r w:rsidR="00E07BE9" w:rsidRPr="00E16891">
        <w:t xml:space="preserve"> </w:t>
      </w:r>
      <w:r w:rsidRPr="00E16891">
        <w:t xml:space="preserve">emerged as one of the founders of the humanistic approach to counselling which argued the current psychodynamic and behavioural models of that time (Corey, 2001). </w:t>
      </w:r>
      <w:r w:rsidR="00985F3E">
        <w:t>He broke the</w:t>
      </w:r>
      <w:r w:rsidRPr="00E16891">
        <w:t xml:space="preserve"> mould within the counselling sector becoming a major pioneer of the industry, believing in the importance of self, and argued against the traditional idea of therapy (Corey, 2013). He maintained that the person seeking therapy are trustworthy enough to choose their own direction and it was not the responsibility of the therapist to determine the course of the therapeutic process (Corey, 2001; Nelson-Jones, 2005). </w:t>
      </w:r>
    </w:p>
    <w:p w14:paraId="611FFB34" w14:textId="77777777" w:rsidR="005A78EC" w:rsidRPr="00E16891" w:rsidRDefault="005A78EC" w:rsidP="005A78EC"/>
    <w:p w14:paraId="22F4EE08" w14:textId="7726634D" w:rsidR="005A78EC" w:rsidRPr="00E16891" w:rsidRDefault="005A78EC" w:rsidP="005A78EC">
      <w:r w:rsidRPr="00E16891">
        <w:t xml:space="preserve">Rodgers contributed towards the development of the humanistic approach providing the revolutionary person-centered therapy. This approach changed counselling globally and is still one of the most well-known and commonly used therapies practised today (Corey, 2001; Nelson-Jones, 2005). </w:t>
      </w:r>
      <w:r w:rsidR="00442CF6" w:rsidRPr="00E16891">
        <w:t>Person</w:t>
      </w:r>
      <w:r w:rsidRPr="00E16891">
        <w:t xml:space="preserve">-centered therapy dismisses the idea that the therapist apprehends the best solutions and instead places the responsibility on the client's own ability and strength to self-heal (Corey, 2013). </w:t>
      </w:r>
    </w:p>
    <w:p w14:paraId="295C7137" w14:textId="77777777" w:rsidR="005A78EC" w:rsidRPr="00E16891" w:rsidRDefault="005A78EC" w:rsidP="005A78EC"/>
    <w:p w14:paraId="5A700952" w14:textId="77777777" w:rsidR="005A78EC" w:rsidRPr="00E16891" w:rsidRDefault="005A78EC" w:rsidP="005A78EC">
      <w:r w:rsidRPr="00E16891">
        <w:t xml:space="preserve">The practise of person-centered therapy is non-directive and client-lead, assisting with the progression of growth and developing a clients own fundamental skills to aid with possible future issues without the need for a therapist's direct intervention (Corey, 2013; Nelson-Jones, 2005). Emphasis on the importance and quality of a relationship between a client and counsellor is also an integral part of the therapeutic process, something which Rodgers upheld, believing that therapy cannot really take place unless a strong relationship has evolved (Corey, 2001). </w:t>
      </w:r>
    </w:p>
    <w:p w14:paraId="17226D6D" w14:textId="77777777" w:rsidR="005A78EC" w:rsidRPr="00E16891" w:rsidRDefault="005A78EC" w:rsidP="005A78EC"/>
    <w:p w14:paraId="1ECCB1E3" w14:textId="4502C650" w:rsidR="005A78EC" w:rsidRPr="00E16891" w:rsidRDefault="005A78EC" w:rsidP="005A78EC">
      <w:r w:rsidRPr="00E16891">
        <w:t>Rodgers wanted to understand the client from their perspective with hope that in turn the client will then understand themselves</w:t>
      </w:r>
      <w:r w:rsidR="008B43D9" w:rsidRPr="00E16891">
        <w:t xml:space="preserve">, essentially, </w:t>
      </w:r>
      <w:r w:rsidR="000D75F7" w:rsidRPr="00E16891">
        <w:t xml:space="preserve">through their internal frame of reference </w:t>
      </w:r>
      <w:r w:rsidRPr="00E16891">
        <w:t>(Corey, 2001). He believed that this was achievable if the client was presented the correct conditions. But for this to manifest, therapists first needed to acquire and present certain skills to help their clients achieve effective therapy and encourage positive self-directed solution and change (Corey, 2001; Hough, 2014). Rodgers developed three vital core conditions for this change to take place, congruence, accurate empathic understanding, and unconditional positive regard (Corey, 2013).</w:t>
      </w:r>
    </w:p>
    <w:p w14:paraId="2DD1094A" w14:textId="77777777" w:rsidR="005A78EC" w:rsidRPr="00E16891" w:rsidRDefault="005A78EC" w:rsidP="005A78EC"/>
    <w:p w14:paraId="677C3088" w14:textId="23105302" w:rsidR="009C4816" w:rsidRPr="00E16891" w:rsidRDefault="005A78EC" w:rsidP="005A78EC">
      <w:r w:rsidRPr="00E16891">
        <w:t xml:space="preserve">Embedded counselling has become a wider prominent importance to promote counselling skills within other professional settings </w:t>
      </w:r>
      <w:r w:rsidR="00BB5817" w:rsidRPr="00E16891">
        <w:t>and helping roles</w:t>
      </w:r>
      <w:r w:rsidR="008D42AE" w:rsidRPr="00E16891">
        <w:t xml:space="preserve"> such as nurses and teachers</w:t>
      </w:r>
      <w:r w:rsidR="008A4CC8" w:rsidRPr="00E16891">
        <w:t xml:space="preserve"> </w:t>
      </w:r>
      <w:r w:rsidR="008D42AE" w:rsidRPr="00E16891">
        <w:t>(Mc</w:t>
      </w:r>
      <w:r w:rsidR="00343E54" w:rsidRPr="00E16891">
        <w:t>Leo</w:t>
      </w:r>
      <w:r w:rsidR="008D42AE" w:rsidRPr="00E16891">
        <w:t xml:space="preserve">d </w:t>
      </w:r>
      <w:r w:rsidR="00706A64" w:rsidRPr="00E16891">
        <w:t xml:space="preserve">&amp; </w:t>
      </w:r>
      <w:r w:rsidR="00343E54" w:rsidRPr="00E16891">
        <w:t>McLeod</w:t>
      </w:r>
      <w:r w:rsidR="00706A64" w:rsidRPr="00E16891">
        <w:t xml:space="preserve">, </w:t>
      </w:r>
      <w:r w:rsidR="00343E54" w:rsidRPr="00E16891">
        <w:t>2011</w:t>
      </w:r>
      <w:r w:rsidR="00706A64" w:rsidRPr="00E16891">
        <w:t xml:space="preserve"> </w:t>
      </w:r>
      <w:r w:rsidR="00F14ACA" w:rsidRPr="00E16891">
        <w:t xml:space="preserve">Theses embedded skills come secondary to their first </w:t>
      </w:r>
      <w:r w:rsidR="008A4CC8" w:rsidRPr="00E16891">
        <w:t>profession but are still a necessity as they interact with people daily.</w:t>
      </w:r>
      <w:r w:rsidR="00F33362" w:rsidRPr="00E16891">
        <w:t xml:space="preserve"> Such occupations are required to </w:t>
      </w:r>
      <w:r w:rsidR="00F33362" w:rsidRPr="00E16891">
        <w:lastRenderedPageBreak/>
        <w:t>have some form of counselling skills</w:t>
      </w:r>
      <w:r w:rsidR="00AE6105" w:rsidRPr="00E16891">
        <w:t xml:space="preserve"> to help those who work within their </w:t>
      </w:r>
      <w:r w:rsidR="00DD6178" w:rsidRPr="00E16891">
        <w:t>facility</w:t>
      </w:r>
      <w:r w:rsidR="0096476E" w:rsidRPr="00E16891">
        <w:t xml:space="preserve"> </w:t>
      </w:r>
      <w:r w:rsidR="0096476E" w:rsidRPr="00E16891">
        <w:t>(</w:t>
      </w:r>
      <w:r w:rsidR="00343E54" w:rsidRPr="00E16891">
        <w:t xml:space="preserve">McLeod </w:t>
      </w:r>
      <w:r w:rsidR="0096476E" w:rsidRPr="00E16891">
        <w:t xml:space="preserve">&amp; </w:t>
      </w:r>
      <w:r w:rsidR="00343E54" w:rsidRPr="00E16891">
        <w:t>McLeod</w:t>
      </w:r>
      <w:r w:rsidR="0096476E" w:rsidRPr="00E16891">
        <w:t xml:space="preserve">, </w:t>
      </w:r>
      <w:r w:rsidR="00343E54" w:rsidRPr="00E16891">
        <w:t>2011</w:t>
      </w:r>
      <w:r w:rsidR="00CF2CCB" w:rsidRPr="00E16891">
        <w:t>).</w:t>
      </w:r>
      <w:r w:rsidR="00AE6105" w:rsidRPr="00E16891">
        <w:t xml:space="preserve"> </w:t>
      </w:r>
      <w:r w:rsidR="0096476E" w:rsidRPr="00E16891">
        <w:t>Rodgers</w:t>
      </w:r>
      <w:r w:rsidR="00706A64" w:rsidRPr="00E16891">
        <w:t xml:space="preserve"> core conditions are imperative </w:t>
      </w:r>
      <w:r w:rsidR="00547E0B" w:rsidRPr="00E16891">
        <w:t>for successful</w:t>
      </w:r>
      <w:r w:rsidR="00706A64" w:rsidRPr="00E16891">
        <w:t xml:space="preserve"> embedded counselling practices</w:t>
      </w:r>
      <w:r w:rsidR="00547E0B" w:rsidRPr="00E16891">
        <w:t xml:space="preserve"> just as they are within professional </w:t>
      </w:r>
      <w:r w:rsidR="00D15114" w:rsidRPr="00E16891">
        <w:t xml:space="preserve">counselling </w:t>
      </w:r>
      <w:r w:rsidR="00547E0B" w:rsidRPr="00E16891">
        <w:t>ones (</w:t>
      </w:r>
      <w:r w:rsidR="00710088" w:rsidRPr="00E16891">
        <w:t>Midwinter &amp; Dickson, 2015</w:t>
      </w:r>
      <w:r w:rsidR="00547E0B" w:rsidRPr="00E16891">
        <w:t>)</w:t>
      </w:r>
      <w:r w:rsidR="00710088" w:rsidRPr="00E16891">
        <w:t>.</w:t>
      </w:r>
    </w:p>
    <w:p w14:paraId="0F3D0A8B" w14:textId="77777777" w:rsidR="005D1270" w:rsidRDefault="00D335AB" w:rsidP="005A78EC">
      <w:r w:rsidRPr="00E16891">
        <w:t xml:space="preserve">Research indicates that </w:t>
      </w:r>
      <w:r w:rsidR="00776D02" w:rsidRPr="00E16891">
        <w:t xml:space="preserve">people within </w:t>
      </w:r>
      <w:r w:rsidR="006B6925" w:rsidRPr="00E16891">
        <w:t>service</w:t>
      </w:r>
      <w:r w:rsidR="00776D02" w:rsidRPr="00E16891">
        <w:t xml:space="preserve"> </w:t>
      </w:r>
      <w:r w:rsidR="006B6925" w:rsidRPr="00E16891">
        <w:t>practicians</w:t>
      </w:r>
      <w:r w:rsidR="00776D02" w:rsidRPr="00E16891">
        <w:t xml:space="preserve"> who conduct embedded counselling skills have seen </w:t>
      </w:r>
      <w:r w:rsidR="006B6925" w:rsidRPr="00E16891">
        <w:t>an appreciation from whom they care for</w:t>
      </w:r>
      <w:r w:rsidR="00725885" w:rsidRPr="00E16891">
        <w:t>. Vital training has been found to be imperative to the utilisation of these skills</w:t>
      </w:r>
      <w:r w:rsidR="00C02115" w:rsidRPr="00E16891">
        <w:t xml:space="preserve"> and the succession of their purpose</w:t>
      </w:r>
      <w:r w:rsidR="00400206" w:rsidRPr="00E16891">
        <w:t>, but more research is seemingly necessary to</w:t>
      </w:r>
      <w:r w:rsidR="00FB1B4D" w:rsidRPr="00E16891">
        <w:t xml:space="preserve"> further</w:t>
      </w:r>
      <w:r w:rsidR="00400206" w:rsidRPr="00E16891">
        <w:t xml:space="preserve"> explore</w:t>
      </w:r>
      <w:r w:rsidR="00CF38F2" w:rsidRPr="00E16891">
        <w:t xml:space="preserve"> and understand its potential helping capabilities (</w:t>
      </w:r>
      <w:r w:rsidR="00D17362" w:rsidRPr="00E16891">
        <w:t>McLeod &amp; McLeod, 201</w:t>
      </w:r>
      <w:r w:rsidR="0055401D" w:rsidRPr="00E16891">
        <w:t>5</w:t>
      </w:r>
      <w:r w:rsidR="00D17362" w:rsidRPr="00E16891">
        <w:t xml:space="preserve">). </w:t>
      </w:r>
    </w:p>
    <w:p w14:paraId="6F11F79B" w14:textId="77777777" w:rsidR="005D1270" w:rsidRDefault="005D1270" w:rsidP="005A78EC"/>
    <w:p w14:paraId="500719DB" w14:textId="6C0ED45F" w:rsidR="005A78EC" w:rsidRPr="00E16891" w:rsidRDefault="00DA4CDD" w:rsidP="005A78EC">
      <w:r>
        <w:t xml:space="preserve">The core </w:t>
      </w:r>
      <w:r w:rsidR="005A78EC" w:rsidRPr="00E16891">
        <w:t>conditions are a vital part of a successful therapeutic relationship and for positive constructive therapy overall</w:t>
      </w:r>
      <w:r w:rsidR="0044530A">
        <w:t xml:space="preserve"> (Corey, 2001). </w:t>
      </w:r>
      <w:r w:rsidR="005A78EC" w:rsidRPr="00E16891">
        <w:t xml:space="preserve">Empathy, which Rodgers thought as an attitude rather than a skill, when implemented, can demonstrate established constructive change, more so than any other psychotherapy approaches, which is a major contribution to the field of psychotherapy (Corey, 2001; Nelson-Jones, 2014). </w:t>
      </w:r>
    </w:p>
    <w:p w14:paraId="3B77BB14" w14:textId="77777777" w:rsidR="005A78EC" w:rsidRPr="00E16891" w:rsidRDefault="005A78EC" w:rsidP="005A78EC"/>
    <w:p w14:paraId="7B50C3E8" w14:textId="5928BA43" w:rsidR="005A78EC" w:rsidRPr="00E16891" w:rsidRDefault="005A78EC" w:rsidP="005A78EC">
      <w:r w:rsidRPr="00E16891">
        <w:t xml:space="preserve">Applying empathy permits for the understanding of the client on a deeper level allowing developed effective repour for the client-therapist </w:t>
      </w:r>
      <w:r w:rsidR="004070A8" w:rsidRPr="00E16891">
        <w:t xml:space="preserve">or helpers </w:t>
      </w:r>
      <w:r w:rsidRPr="00E16891">
        <w:t xml:space="preserve">relationship (Hough, 2014; Nelson-Jones, 2014). The case of Gloria (1964) demonstrated the importance of such empathy for successful therapy to occur. Rodgers, along with two other therapists, interviewed Gloria and expressed all three core conditions in hope to further educate the importance of these skills (Haugh &amp; Merry, 2001). Applying empathy within these sessions, along with the other two core conditions allowed Gloria to </w:t>
      </w:r>
      <w:r w:rsidR="00F661CE" w:rsidRPr="00E16891">
        <w:t>build</w:t>
      </w:r>
      <w:r w:rsidRPr="00E16891">
        <w:t xml:space="preserve"> trust and </w:t>
      </w:r>
      <w:r w:rsidR="00B136C1" w:rsidRPr="00E16891">
        <w:t xml:space="preserve">receive </w:t>
      </w:r>
      <w:r w:rsidRPr="00E16891">
        <w:t xml:space="preserve">validation </w:t>
      </w:r>
      <w:r w:rsidR="00B136C1" w:rsidRPr="00E16891">
        <w:t>giving her</w:t>
      </w:r>
      <w:r w:rsidRPr="00E16891">
        <w:t xml:space="preserve"> the ability to then explore and share her concerns with ease, becoming more confident in finding her own solutions (Haugh &amp; Merry, 2001). </w:t>
      </w:r>
    </w:p>
    <w:p w14:paraId="64788CB9" w14:textId="77777777" w:rsidR="005A78EC" w:rsidRPr="00E16891" w:rsidRDefault="005A78EC" w:rsidP="005A78EC"/>
    <w:p w14:paraId="7FBB6F58" w14:textId="78A3E3C3" w:rsidR="005A78EC" w:rsidRPr="00E16891" w:rsidRDefault="005A78EC" w:rsidP="005A78EC">
      <w:r w:rsidRPr="00E16891">
        <w:t>Practising empathy within embedded counselling practice</w:t>
      </w:r>
      <w:r w:rsidR="00173DD5" w:rsidRPr="00E16891">
        <w:t xml:space="preserve"> is an important</w:t>
      </w:r>
      <w:r w:rsidR="000B1540" w:rsidRPr="00E16891">
        <w:t xml:space="preserve"> aspect to the care of clients</w:t>
      </w:r>
      <w:r w:rsidR="00E14B09" w:rsidRPr="00E16891">
        <w:t xml:space="preserve"> </w:t>
      </w:r>
      <w:r w:rsidR="004577DF" w:rsidRPr="00E16891">
        <w:t>(</w:t>
      </w:r>
      <w:r w:rsidR="004577DF" w:rsidRPr="00E16891">
        <w:t>Midwinter &amp; Dickson, 2015).</w:t>
      </w:r>
      <w:r w:rsidR="00E14B09" w:rsidRPr="00E16891">
        <w:t xml:space="preserve"> </w:t>
      </w:r>
      <w:r w:rsidR="00E80647" w:rsidRPr="00E16891">
        <w:t xml:space="preserve">Jansen </w:t>
      </w:r>
      <w:r w:rsidR="00E80647" w:rsidRPr="00E16891">
        <w:rPr>
          <w:i/>
          <w:iCs/>
        </w:rPr>
        <w:t>et al</w:t>
      </w:r>
      <w:r w:rsidR="00E80647" w:rsidRPr="00E16891">
        <w:t>., (2010, as cited in McLeod &amp; McLeod, 201</w:t>
      </w:r>
      <w:r w:rsidR="0055401D" w:rsidRPr="00E16891">
        <w:t>5</w:t>
      </w:r>
      <w:r w:rsidR="00E80647" w:rsidRPr="00E16891">
        <w:t xml:space="preserve">) </w:t>
      </w:r>
      <w:r w:rsidR="008C4788" w:rsidRPr="00E16891">
        <w:t xml:space="preserve">found that </w:t>
      </w:r>
      <w:r w:rsidR="008E3B5A" w:rsidRPr="00E16891">
        <w:t xml:space="preserve">nurses </w:t>
      </w:r>
      <w:r w:rsidR="00E14B09" w:rsidRPr="00E16891">
        <w:t xml:space="preserve">who </w:t>
      </w:r>
      <w:r w:rsidR="00E80647" w:rsidRPr="00E16891">
        <w:t xml:space="preserve">demonstrated empathy </w:t>
      </w:r>
      <w:r w:rsidR="008C4788" w:rsidRPr="00E16891">
        <w:t xml:space="preserve">towards their patients </w:t>
      </w:r>
      <w:r w:rsidR="00A72BF7" w:rsidRPr="00E16891">
        <w:t>acknowledged</w:t>
      </w:r>
      <w:r w:rsidR="008C4788" w:rsidRPr="00E16891">
        <w:t xml:space="preserve"> positive recollections </w:t>
      </w:r>
      <w:r w:rsidR="003001DC" w:rsidRPr="00E16891">
        <w:t xml:space="preserve">of important clinical discussions then those who did not </w:t>
      </w:r>
      <w:r w:rsidR="00BC3C8D" w:rsidRPr="00E16891">
        <w:t>display</w:t>
      </w:r>
      <w:r w:rsidR="005B6198" w:rsidRPr="00E16891">
        <w:t xml:space="preserve"> any empathetic </w:t>
      </w:r>
      <w:r w:rsidR="00A13E47" w:rsidRPr="00E16891">
        <w:t xml:space="preserve">regard. </w:t>
      </w:r>
    </w:p>
    <w:p w14:paraId="54AB7083" w14:textId="77777777" w:rsidR="005A78EC" w:rsidRPr="00E16891" w:rsidRDefault="005A78EC" w:rsidP="005A78EC"/>
    <w:p w14:paraId="12FD592B" w14:textId="43579942" w:rsidR="00032F57" w:rsidRPr="00E16891" w:rsidRDefault="0053789C" w:rsidP="005A78EC">
      <w:r w:rsidRPr="00E16891">
        <w:t>Congruence</w:t>
      </w:r>
      <w:r w:rsidR="005A78EC" w:rsidRPr="00E16891">
        <w:t xml:space="preserve"> requires a therapist or helper to be genuine and sincer</w:t>
      </w:r>
      <w:r w:rsidR="00F27DFA" w:rsidRPr="00E16891">
        <w:t>e (Wyatt, 2001</w:t>
      </w:r>
      <w:r w:rsidR="00B152B1" w:rsidRPr="00E16891">
        <w:t>).</w:t>
      </w:r>
      <w:r w:rsidR="005A78EC" w:rsidRPr="00E16891">
        <w:t xml:space="preserve"> For effective therapy to occur and for a successful relationship to form, a safe and accepting environment must be projected (Corey, 2001; Hough, 2014). Rodgers (1951) wanted the client to see the counsellor without false front, believing that for a client to unravel what is beneath, a therapist must first remove their own mask (</w:t>
      </w:r>
      <w:r w:rsidR="00DD193D" w:rsidRPr="00E16891">
        <w:t>B</w:t>
      </w:r>
      <w:r w:rsidR="00BC01EA" w:rsidRPr="00E16891">
        <w:t xml:space="preserve">rooks &amp; Cochran, 2016; </w:t>
      </w:r>
      <w:r w:rsidR="005A78EC" w:rsidRPr="00E16891">
        <w:t xml:space="preserve">Corey, 2001). It is then sufficient change can begin. This is the essence of congruence and is an essential part of building a trusting client-counsellor relationship (Corey, 2001; Hough, 2014). </w:t>
      </w:r>
    </w:p>
    <w:p w14:paraId="26A0DA89" w14:textId="77777777" w:rsidR="00032F57" w:rsidRPr="00E16891" w:rsidRDefault="00032F57" w:rsidP="005A78EC"/>
    <w:p w14:paraId="71C83F25" w14:textId="071098A4" w:rsidR="005A78EC" w:rsidRPr="00E16891" w:rsidRDefault="005A78EC" w:rsidP="005A78EC">
      <w:r w:rsidRPr="00E16891">
        <w:t>Congruence was used considerably within the case of Gloria (1964). Rodgers (1951) responded to gloria with complete congruence as a way of being rather than an experience to be shared</w:t>
      </w:r>
      <w:r w:rsidR="00C953D9" w:rsidRPr="00E16891">
        <w:t xml:space="preserve">. </w:t>
      </w:r>
      <w:r w:rsidRPr="00E16891">
        <w:t xml:space="preserve">This sense of authenticity through </w:t>
      </w:r>
      <w:r w:rsidR="00B152B1" w:rsidRPr="00E16891">
        <w:t>this</w:t>
      </w:r>
      <w:r w:rsidRPr="00E16891">
        <w:t xml:space="preserve"> process allowed the therapeutic relationship to develop and effective counselling to take place (</w:t>
      </w:r>
      <w:r w:rsidR="00C953D9" w:rsidRPr="00E16891">
        <w:t>Haugh &amp; Merry, 2001</w:t>
      </w:r>
      <w:r w:rsidRPr="00E16891">
        <w:t xml:space="preserve">). </w:t>
      </w:r>
      <w:r w:rsidR="00634DD6" w:rsidRPr="00E16891">
        <w:t>Congruence can be portrayed through both verbal and non-verbal skills</w:t>
      </w:r>
      <w:r w:rsidR="006B0C2A" w:rsidRPr="00E16891">
        <w:t xml:space="preserve"> and can allow helpers and counsellors build a trusting relationship based upon </w:t>
      </w:r>
      <w:r w:rsidR="00D46511" w:rsidRPr="00E16891">
        <w:t>genuine responses (</w:t>
      </w:r>
      <w:r w:rsidR="00D46511" w:rsidRPr="00E16891">
        <w:t>Midwinter &amp; Dickson, 2015).</w:t>
      </w:r>
    </w:p>
    <w:p w14:paraId="5CFD5313" w14:textId="77777777" w:rsidR="006B0C2A" w:rsidRPr="00E16891" w:rsidRDefault="006B0C2A" w:rsidP="005A78EC"/>
    <w:p w14:paraId="003AED73" w14:textId="280131E2" w:rsidR="00881E17" w:rsidRPr="00E16891" w:rsidRDefault="005A78EC" w:rsidP="005A78EC">
      <w:r w:rsidRPr="00E16891">
        <w:t xml:space="preserve">Using unconditional positive regard expresses a non-judgemental, accepting, and caring aspect from the therapist (Corey, 2001; Midwinter &amp; Dickson, 2015). This encourages an environment where the client feels comfortable and trusting enough to express themselves but </w:t>
      </w:r>
      <w:r w:rsidRPr="00E16891">
        <w:lastRenderedPageBreak/>
        <w:t xml:space="preserve">more importantly, if a client feels accepted, they in turn can become more readily able to accept themselves, embrace self-worth and </w:t>
      </w:r>
      <w:r w:rsidR="0061362C" w:rsidRPr="00E16891">
        <w:t>permits</w:t>
      </w:r>
      <w:r w:rsidRPr="00E16891">
        <w:t xml:space="preserve"> the potential for growth (Bozarth &amp; Wilkins, 2001; Corey, 2001)</w:t>
      </w:r>
      <w:r w:rsidR="00653902" w:rsidRPr="00E16891">
        <w:t>.</w:t>
      </w:r>
      <w:r w:rsidRPr="00E16891">
        <w:t xml:space="preserve"> </w:t>
      </w:r>
      <w:r w:rsidR="00FF63EC" w:rsidRPr="00E16891">
        <w:t xml:space="preserve">Self-acceptance </w:t>
      </w:r>
      <w:r w:rsidR="00DB4CE7" w:rsidRPr="00E16891">
        <w:t>is the main</w:t>
      </w:r>
      <w:r w:rsidR="00D03C78" w:rsidRPr="00E16891">
        <w:t xml:space="preserve"> component for </w:t>
      </w:r>
      <w:r w:rsidR="00E05F33" w:rsidRPr="00E16891">
        <w:t xml:space="preserve">successful </w:t>
      </w:r>
      <w:r w:rsidR="00D03C78" w:rsidRPr="00E16891">
        <w:t xml:space="preserve">therapeutic </w:t>
      </w:r>
      <w:r w:rsidR="00B87C8D" w:rsidRPr="00E16891">
        <w:t>change</w:t>
      </w:r>
      <w:r w:rsidR="00D54820" w:rsidRPr="00E16891">
        <w:t xml:space="preserve"> </w:t>
      </w:r>
      <w:r w:rsidR="00B70732" w:rsidRPr="00E16891">
        <w:t xml:space="preserve">and is </w:t>
      </w:r>
      <w:r w:rsidR="005048D9" w:rsidRPr="00E16891">
        <w:t xml:space="preserve">perfectly </w:t>
      </w:r>
      <w:r w:rsidR="00037DCD" w:rsidRPr="00E16891">
        <w:t>represented</w:t>
      </w:r>
      <w:r w:rsidR="005048D9" w:rsidRPr="00E16891">
        <w:t xml:space="preserve"> in this quote by Rodgers “The curious paradox is that when I accept myself as I am, then I change</w:t>
      </w:r>
      <w:r w:rsidR="001F7181" w:rsidRPr="00E16891">
        <w:t xml:space="preserve">” (Rodgers, </w:t>
      </w:r>
      <w:r w:rsidR="00220EAD" w:rsidRPr="00E16891">
        <w:t>1995</w:t>
      </w:r>
      <w:r w:rsidR="001F7181" w:rsidRPr="00E16891">
        <w:t>, p</w:t>
      </w:r>
      <w:r w:rsidR="00855DAC" w:rsidRPr="00E16891">
        <w:t>.17</w:t>
      </w:r>
      <w:r w:rsidR="001E05D6" w:rsidRPr="00E16891">
        <w:t>)</w:t>
      </w:r>
      <w:r w:rsidR="005E4E97" w:rsidRPr="00E16891">
        <w:t xml:space="preserve">. A client should feel accepted for who they are </w:t>
      </w:r>
      <w:r w:rsidR="00615BF6" w:rsidRPr="00E16891">
        <w:t>in the present</w:t>
      </w:r>
      <w:r w:rsidR="005E4E97" w:rsidRPr="00E16891">
        <w:t>, not when change occur</w:t>
      </w:r>
      <w:r w:rsidR="00615BF6" w:rsidRPr="00E16891">
        <w:t>s</w:t>
      </w:r>
      <w:r w:rsidR="005E4E97" w:rsidRPr="00E16891">
        <w:t xml:space="preserve"> (Corey, 2013). </w:t>
      </w:r>
    </w:p>
    <w:p w14:paraId="658EF1C3" w14:textId="77777777" w:rsidR="004D2AEC" w:rsidRPr="00E16891" w:rsidRDefault="004D2AEC" w:rsidP="005A78EC"/>
    <w:p w14:paraId="6EC8755F" w14:textId="405A3A37" w:rsidR="005A78EC" w:rsidRPr="00E16891" w:rsidRDefault="005A78EC" w:rsidP="005A78EC">
      <w:r w:rsidRPr="00E16891">
        <w:t xml:space="preserve">Rodgers (1951) implemented that therapy cannot thoroughly take place unless a stable relationship has evolved (Corey, 2001). For a client to develop self-acceptance, the prominence of equality is integral to the relationship for clients to feel valued, cared for and listened </w:t>
      </w:r>
      <w:r w:rsidR="008237D6" w:rsidRPr="00E16891">
        <w:t>and can be obtained by</w:t>
      </w:r>
      <w:r w:rsidRPr="00E16891">
        <w:t xml:space="preserve"> using the three core conditions. It is also important for the construction of trust and creating a successful rapport with the client, ensuring their needs are attended to (Corey, 2001; Midwinter &amp; Dickson, 2015).</w:t>
      </w:r>
      <w:r w:rsidR="00451436" w:rsidRPr="00E16891">
        <w:t xml:space="preserve"> Security </w:t>
      </w:r>
      <w:r w:rsidR="001D3920" w:rsidRPr="00E16891">
        <w:t>within the relation</w:t>
      </w:r>
      <w:r w:rsidR="00B31622" w:rsidRPr="00E16891">
        <w:t>ship</w:t>
      </w:r>
      <w:r w:rsidR="003C61A0" w:rsidRPr="00E16891">
        <w:t xml:space="preserve"> comes from </w:t>
      </w:r>
      <w:r w:rsidR="007B3A82" w:rsidRPr="00E16891">
        <w:t xml:space="preserve">the </w:t>
      </w:r>
      <w:r w:rsidR="00551AC5" w:rsidRPr="00E16891">
        <w:t>client’s</w:t>
      </w:r>
      <w:r w:rsidR="007B3A82" w:rsidRPr="00E16891">
        <w:t xml:space="preserve"> internal</w:t>
      </w:r>
      <w:r w:rsidR="00050022" w:rsidRPr="00E16891">
        <w:t xml:space="preserve"> </w:t>
      </w:r>
      <w:r w:rsidR="0092286D" w:rsidRPr="00E16891">
        <w:t>acceptance</w:t>
      </w:r>
      <w:r w:rsidR="001A6BCC" w:rsidRPr="00E16891">
        <w:t xml:space="preserve"> </w:t>
      </w:r>
      <w:r w:rsidR="00D41A88" w:rsidRPr="00E16891">
        <w:t>within a</w:t>
      </w:r>
      <w:r w:rsidR="00922E30" w:rsidRPr="00E16891">
        <w:t xml:space="preserve"> safe </w:t>
      </w:r>
      <w:r w:rsidR="00D41A88" w:rsidRPr="00E16891">
        <w:t xml:space="preserve">environment </w:t>
      </w:r>
      <w:r w:rsidR="008A59A1" w:rsidRPr="00E16891">
        <w:t xml:space="preserve">built from the </w:t>
      </w:r>
      <w:r w:rsidR="00A7343A" w:rsidRPr="00E16891">
        <w:t>counsellor’s</w:t>
      </w:r>
      <w:r w:rsidR="008A59A1" w:rsidRPr="00E16891">
        <w:t xml:space="preserve"> skills using the core </w:t>
      </w:r>
      <w:r w:rsidR="00BC776B" w:rsidRPr="00E16891">
        <w:t>conditions</w:t>
      </w:r>
      <w:r w:rsidR="008A59A1" w:rsidRPr="00E16891">
        <w:t xml:space="preserve">, only then can </w:t>
      </w:r>
      <w:r w:rsidR="00BC776B" w:rsidRPr="00E16891">
        <w:t xml:space="preserve">defences come down and a client can </w:t>
      </w:r>
      <w:r w:rsidR="00551AC5" w:rsidRPr="00E16891">
        <w:t xml:space="preserve">have the opportunity to </w:t>
      </w:r>
      <w:r w:rsidR="007A0FA8" w:rsidRPr="00E16891">
        <w:t xml:space="preserve">be </w:t>
      </w:r>
      <w:r w:rsidR="00BC776B" w:rsidRPr="00E16891">
        <w:t xml:space="preserve">their </w:t>
      </w:r>
      <w:r w:rsidR="007A0FA8" w:rsidRPr="00E16891">
        <w:t>authentic self</w:t>
      </w:r>
      <w:r w:rsidR="00924578" w:rsidRPr="00E16891">
        <w:t xml:space="preserve"> (Rodgers, </w:t>
      </w:r>
      <w:r w:rsidR="00557CE3" w:rsidRPr="00E16891">
        <w:t>2003</w:t>
      </w:r>
      <w:r w:rsidR="00924578" w:rsidRPr="00E16891">
        <w:t>).</w:t>
      </w:r>
    </w:p>
    <w:p w14:paraId="1B4BB0D4" w14:textId="77777777" w:rsidR="005A78EC" w:rsidRPr="00E16891" w:rsidRDefault="005A78EC" w:rsidP="005A78EC"/>
    <w:p w14:paraId="41CB7D79" w14:textId="2F254FFB" w:rsidR="005A78EC" w:rsidRPr="00E16891" w:rsidRDefault="005A78EC" w:rsidP="005A78EC">
      <w:pPr>
        <w:rPr>
          <w:color w:val="000000" w:themeColor="text1"/>
        </w:rPr>
      </w:pPr>
      <w:r w:rsidRPr="00E16891">
        <w:t xml:space="preserve">Clients who have a facilitating relationship will feel more comfortable sharing their thoughts and feelings, eventually developing the ability to identify their own problems, creating their own solutions and goals for progressive growth (Corey, 2001). “If I can provide a certain type of relationship, the other person will discover within himself or herself the capacity to use that relationship for growth and change, and personal development will occur” (Rodgers, 1961, </w:t>
      </w:r>
      <w:r w:rsidR="003179E3" w:rsidRPr="00E16891">
        <w:t>p</w:t>
      </w:r>
      <w:r w:rsidRPr="00E16891">
        <w:t xml:space="preserve">.33 </w:t>
      </w:r>
      <w:r w:rsidR="00534678" w:rsidRPr="00E16891">
        <w:t xml:space="preserve">as </w:t>
      </w:r>
      <w:r w:rsidRPr="00E16891">
        <w:t xml:space="preserve">cited in Corey, 2001, </w:t>
      </w:r>
      <w:r w:rsidR="00534678" w:rsidRPr="00E16891">
        <w:t>p.</w:t>
      </w:r>
      <w:r w:rsidRPr="00E16891">
        <w:t>176).</w:t>
      </w:r>
    </w:p>
    <w:p w14:paraId="3699573C" w14:textId="77777777" w:rsidR="005A78EC" w:rsidRPr="00E16891" w:rsidRDefault="005A78EC" w:rsidP="005A78EC"/>
    <w:p w14:paraId="33B46F31" w14:textId="10A4B703" w:rsidR="005A78EC" w:rsidRPr="00E16891" w:rsidRDefault="005A78EC" w:rsidP="005A78EC">
      <w:r w:rsidRPr="00E16891">
        <w:t xml:space="preserve">Rodgers (1951) uses the term self-actualisation to describe the development and maintenance of human growth for a client to achieve their maximum potential (Corey, </w:t>
      </w:r>
      <w:r w:rsidR="00C42B9C" w:rsidRPr="00E16891">
        <w:t>2013</w:t>
      </w:r>
      <w:r w:rsidRPr="00E16891">
        <w:t>). To achieve this a client must be encouraged to develop self-worth and their own understanding. Rodgers identified that difficulty reaching this can occur when the path to self-discovery becomes obstructe</w:t>
      </w:r>
      <w:r w:rsidR="00382647" w:rsidRPr="00E16891">
        <w:t xml:space="preserve">d </w:t>
      </w:r>
      <w:r w:rsidRPr="00E16891">
        <w:t xml:space="preserve">(Corey, 2001: </w:t>
      </w:r>
      <w:r w:rsidR="00C42B9C" w:rsidRPr="00E16891">
        <w:t>Rodgers, 2003</w:t>
      </w:r>
      <w:r w:rsidRPr="00E16891">
        <w:t>)</w:t>
      </w:r>
      <w:r w:rsidR="00382647" w:rsidRPr="00E16891">
        <w:t>.</w:t>
      </w:r>
      <w:r w:rsidRPr="00E16891">
        <w:t xml:space="preserve"> When </w:t>
      </w:r>
      <w:r w:rsidR="002C4D81">
        <w:t xml:space="preserve">all </w:t>
      </w:r>
      <w:r w:rsidRPr="00E16891">
        <w:t>core conditions are present within professional or embedded practice, trust, understanding, and a successful client-based relationship can be achieved, obstructions can then become unblocked (</w:t>
      </w:r>
      <w:r w:rsidR="00305E3C" w:rsidRPr="00E16891">
        <w:t>Corey, 2001; Hough, 2014</w:t>
      </w:r>
      <w:r w:rsidRPr="00E16891">
        <w:t>). As the client sees the realness of the therapist</w:t>
      </w:r>
      <w:r w:rsidR="00061F3B" w:rsidRPr="00E16891">
        <w:t xml:space="preserve"> through the combined used of the core conditions</w:t>
      </w:r>
      <w:r w:rsidRPr="00E16891">
        <w:t>, they will in turn present their own (Bozarth &amp; Wilkins, 2001)</w:t>
      </w:r>
      <w:r w:rsidR="004419D9">
        <w:t>.</w:t>
      </w:r>
      <w:r w:rsidRPr="00E16891">
        <w:t xml:space="preserve"> Implementing </w:t>
      </w:r>
      <w:r w:rsidR="004A4E90" w:rsidRPr="00E16891">
        <w:t xml:space="preserve">this can allow a </w:t>
      </w:r>
      <w:r w:rsidRPr="00E16891">
        <w:t xml:space="preserve">client </w:t>
      </w:r>
      <w:r w:rsidR="004A4E90" w:rsidRPr="00E16891">
        <w:t>to</w:t>
      </w:r>
      <w:r w:rsidRPr="00E16891">
        <w:t xml:space="preserve"> become more receptive to themselves to achieve momentous therapeutic change (Corey, 2001; Hough, 2014)</w:t>
      </w:r>
      <w:r w:rsidR="008828AE" w:rsidRPr="00E16891">
        <w:t xml:space="preserve">. </w:t>
      </w:r>
    </w:p>
    <w:p w14:paraId="2C1A6ED6" w14:textId="77777777" w:rsidR="005A78EC" w:rsidRPr="00E16891" w:rsidRDefault="005A78EC" w:rsidP="005A78EC">
      <w:pPr>
        <w:rPr>
          <w:color w:val="000000" w:themeColor="text1"/>
        </w:rPr>
      </w:pPr>
    </w:p>
    <w:p w14:paraId="0D1ADEE3" w14:textId="3E781A74" w:rsidR="005A78EC" w:rsidRPr="00E16891" w:rsidRDefault="005A78EC" w:rsidP="005A78EC">
      <w:r w:rsidRPr="00E16891">
        <w:t>There are some which may argue with Rodger's client lead theory that the therapist should only by a guide on the road to self-discovery (</w:t>
      </w:r>
      <w:r w:rsidR="00C753C9" w:rsidRPr="00E16891">
        <w:t>Corey, 2001</w:t>
      </w:r>
      <w:r w:rsidRPr="00E16891">
        <w:t>). The approach may not suit all clients who potentially would need more direction and structure within their therapy</w:t>
      </w:r>
      <w:r w:rsidR="007E39CA" w:rsidRPr="00E16891">
        <w:t xml:space="preserve"> </w:t>
      </w:r>
      <w:r w:rsidR="007E39CA" w:rsidRPr="00E16891">
        <w:t xml:space="preserve">process (Corey, 2001; Hough, 2002). </w:t>
      </w:r>
      <w:r w:rsidRPr="00E16891">
        <w:t>Clients could need to be educated to set their own goals and control certain behaviours as previously they have not had the resources to do, expecting the direction of the therapist to be a vital role of therapy. Therapists can in turn be criticised for not challenging the client, with no sense of direction, the client could ramble, becoming lost in the therapeutic process (Corey, 2001</w:t>
      </w:r>
      <w:r w:rsidR="000414A1" w:rsidRPr="00E16891">
        <w:t xml:space="preserve">; </w:t>
      </w:r>
      <w:r w:rsidR="000414A1" w:rsidRPr="00E16891">
        <w:t>Hough, 2002</w:t>
      </w:r>
      <w:r w:rsidRPr="00E16891">
        <w:t>)</w:t>
      </w:r>
      <w:r w:rsidR="00F31A24" w:rsidRPr="00E16891">
        <w:t xml:space="preserve">. </w:t>
      </w:r>
    </w:p>
    <w:p w14:paraId="5AE56775" w14:textId="77777777" w:rsidR="005A78EC" w:rsidRPr="00E16891" w:rsidRDefault="005A78EC" w:rsidP="005A78EC"/>
    <w:p w14:paraId="2DBEC7CD" w14:textId="3F965790" w:rsidR="005A78EC" w:rsidRPr="00E16891" w:rsidRDefault="005A78EC" w:rsidP="005A78EC">
      <w:r w:rsidRPr="00E16891">
        <w:t>Also, using these core conditions does not allow for illness caused by biological disorders</w:t>
      </w:r>
      <w:r w:rsidR="00835D34" w:rsidRPr="00E16891">
        <w:t xml:space="preserve"> such as bipolar</w:t>
      </w:r>
      <w:r w:rsidRPr="00E16891">
        <w:t xml:space="preserve">. Clients with such disorders </w:t>
      </w:r>
      <w:r w:rsidR="001A62E8" w:rsidRPr="00E16891">
        <w:t xml:space="preserve">phobias or obsessions </w:t>
      </w:r>
      <w:r w:rsidRPr="00E16891">
        <w:t xml:space="preserve">may need different kind of therapy or treatment, even medication, to help them maintain and develop their stability (Hough, 2014). </w:t>
      </w:r>
      <w:r w:rsidR="00BC2EAF" w:rsidRPr="00E16891">
        <w:t>Aaron Beck’s (</w:t>
      </w:r>
      <w:r w:rsidR="00727888" w:rsidRPr="00E16891">
        <w:t>1960</w:t>
      </w:r>
      <w:r w:rsidR="00BC2EAF" w:rsidRPr="00E16891">
        <w:t>) c</w:t>
      </w:r>
      <w:r w:rsidRPr="00E16891">
        <w:t>ognitive behavioural therapy (CBT)</w:t>
      </w:r>
      <w:r w:rsidR="001A62E8" w:rsidRPr="00E16891">
        <w:t xml:space="preserve"> could be favoured</w:t>
      </w:r>
      <w:r w:rsidRPr="00E16891">
        <w:t xml:space="preserve"> </w:t>
      </w:r>
      <w:r w:rsidRPr="00E16891">
        <w:lastRenderedPageBreak/>
        <w:t>as a successful form of treatment</w:t>
      </w:r>
      <w:r w:rsidR="009455A4" w:rsidRPr="00E16891">
        <w:t xml:space="preserve"> for such conditions</w:t>
      </w:r>
      <w:r w:rsidRPr="00E16891">
        <w:t xml:space="preserve"> </w:t>
      </w:r>
      <w:r w:rsidR="006F7576" w:rsidRPr="00E16891">
        <w:t>over</w:t>
      </w:r>
      <w:r w:rsidRPr="00E16891">
        <w:t xml:space="preserve"> the client-centered approach </w:t>
      </w:r>
      <w:r w:rsidR="006F7576" w:rsidRPr="00E16891">
        <w:t>as</w:t>
      </w:r>
      <w:r w:rsidR="00B52556" w:rsidRPr="00E16891">
        <w:t xml:space="preserve"> it is </w:t>
      </w:r>
      <w:r w:rsidRPr="00E16891">
        <w:t>less effective to sustain responsive substantial change by itself (Hough, 2014)</w:t>
      </w:r>
      <w:r w:rsidR="006E2DC4" w:rsidRPr="00E16891">
        <w:t>.</w:t>
      </w:r>
    </w:p>
    <w:p w14:paraId="36CCCF51" w14:textId="77777777" w:rsidR="005A78EC" w:rsidRPr="00E16891" w:rsidRDefault="005A78EC" w:rsidP="005A78EC"/>
    <w:p w14:paraId="5AFB0B8D" w14:textId="284FD7F5" w:rsidR="007B5D98" w:rsidRPr="00E16891" w:rsidRDefault="00F77A04" w:rsidP="005A78EC">
      <w:r w:rsidRPr="00E16891">
        <w:t>Rodgers</w:t>
      </w:r>
      <w:r w:rsidR="00F50B80" w:rsidRPr="00E16891">
        <w:t xml:space="preserve"> could be criticised for be biased towards his work, ignoring the need for scientific evaluation that is necessary to determine its accuracy</w:t>
      </w:r>
      <w:r w:rsidR="00EE5965" w:rsidRPr="00E16891">
        <w:t xml:space="preserve"> (</w:t>
      </w:r>
      <w:r w:rsidR="00EE5965" w:rsidRPr="00E16891">
        <w:rPr>
          <w:color w:val="000000" w:themeColor="text1"/>
        </w:rPr>
        <w:t xml:space="preserve">Glassman </w:t>
      </w:r>
      <w:r w:rsidR="00DB7356" w:rsidRPr="00E16891">
        <w:rPr>
          <w:color w:val="000000" w:themeColor="text1"/>
        </w:rPr>
        <w:t>&amp;</w:t>
      </w:r>
      <w:r w:rsidR="00EE5965" w:rsidRPr="00E16891">
        <w:rPr>
          <w:color w:val="000000" w:themeColor="text1"/>
        </w:rPr>
        <w:t xml:space="preserve"> Hadad, 2013</w:t>
      </w:r>
      <w:r w:rsidR="00EE5965" w:rsidRPr="00E16891">
        <w:rPr>
          <w:color w:val="000000" w:themeColor="text1"/>
        </w:rPr>
        <w:t xml:space="preserve">). </w:t>
      </w:r>
      <w:r w:rsidR="005A78EC" w:rsidRPr="00E16891">
        <w:t xml:space="preserve">Nevertheless, the core conditions remain an influential part of today’s therapeutic process </w:t>
      </w:r>
      <w:r w:rsidR="00273AE0" w:rsidRPr="00E16891">
        <w:t xml:space="preserve">in professional </w:t>
      </w:r>
      <w:r w:rsidR="005A78EC" w:rsidRPr="00E16891">
        <w:t>and embedded counselling</w:t>
      </w:r>
      <w:r w:rsidRPr="00E16891">
        <w:t xml:space="preserve"> </w:t>
      </w:r>
      <w:r w:rsidR="0018013D" w:rsidRPr="00E16891">
        <w:t xml:space="preserve">with his work still names in </w:t>
      </w:r>
      <w:r w:rsidR="006D2C63" w:rsidRPr="00E16891">
        <w:t>relevant</w:t>
      </w:r>
      <w:r w:rsidR="0018013D" w:rsidRPr="00E16891">
        <w:t xml:space="preserve"> literature today </w:t>
      </w:r>
      <w:r w:rsidRPr="00E16891">
        <w:t>(</w:t>
      </w:r>
      <w:r w:rsidR="001A6C61" w:rsidRPr="00E16891">
        <w:t xml:space="preserve">Crisp, 2011; </w:t>
      </w:r>
      <w:r w:rsidR="00343E54" w:rsidRPr="00E16891">
        <w:t xml:space="preserve">McLeod </w:t>
      </w:r>
      <w:r w:rsidR="00E27BD5" w:rsidRPr="00E16891">
        <w:t xml:space="preserve">&amp; </w:t>
      </w:r>
      <w:r w:rsidR="00343E54" w:rsidRPr="00E16891">
        <w:t>McLeod</w:t>
      </w:r>
      <w:r w:rsidR="001A6C61" w:rsidRPr="00E16891">
        <w:t xml:space="preserve">, </w:t>
      </w:r>
      <w:r w:rsidR="00343E54" w:rsidRPr="00E16891">
        <w:t>2011</w:t>
      </w:r>
      <w:r w:rsidR="009458DD" w:rsidRPr="00E16891">
        <w:t>).</w:t>
      </w:r>
      <w:r w:rsidR="005A78EC" w:rsidRPr="00E16891">
        <w:t xml:space="preserve"> Cain (2002a, as cited in Corey, 2008), who promoted Rodger’s teachings, states that Rodgers pioneered actions opened a doorway to that of research and debate within the field of psychotherapy (Corey, 2008). </w:t>
      </w:r>
    </w:p>
    <w:p w14:paraId="7C1AD289" w14:textId="77777777" w:rsidR="007B5D98" w:rsidRPr="00E16891" w:rsidRDefault="007B5D98" w:rsidP="005A78EC"/>
    <w:p w14:paraId="4B137136" w14:textId="2B2DC904" w:rsidR="009458DD" w:rsidRPr="00E16891" w:rsidRDefault="005A78EC" w:rsidP="005A78EC">
      <w:r w:rsidRPr="00E16891">
        <w:t>Rodger’s core conditions are still widely used</w:t>
      </w:r>
      <w:r w:rsidR="001B374B" w:rsidRPr="00E16891">
        <w:t xml:space="preserve">, </w:t>
      </w:r>
      <w:r w:rsidR="00684372" w:rsidRPr="00E16891">
        <w:t>applied,</w:t>
      </w:r>
      <w:r w:rsidRPr="00E16891">
        <w:t xml:space="preserve"> </w:t>
      </w:r>
      <w:r w:rsidR="001B374B" w:rsidRPr="00E16891">
        <w:t xml:space="preserve">and further developed </w:t>
      </w:r>
      <w:r w:rsidR="000278B5" w:rsidRPr="00E16891">
        <w:t>in</w:t>
      </w:r>
      <w:r w:rsidR="00727888" w:rsidRPr="00E16891">
        <w:t xml:space="preserve"> </w:t>
      </w:r>
      <w:r w:rsidRPr="00E16891">
        <w:t xml:space="preserve">effective </w:t>
      </w:r>
      <w:r w:rsidR="00BB6D3B" w:rsidRPr="00E16891">
        <w:t>practised and embedded professions</w:t>
      </w:r>
      <w:r w:rsidR="006E17C0" w:rsidRPr="00E16891">
        <w:t xml:space="preserve"> </w:t>
      </w:r>
      <w:r w:rsidR="00E062FE" w:rsidRPr="00E16891">
        <w:t>today</w:t>
      </w:r>
      <w:r w:rsidR="00426B80" w:rsidRPr="00E16891">
        <w:t xml:space="preserve"> (</w:t>
      </w:r>
      <w:r w:rsidR="001A6C61" w:rsidRPr="00E16891">
        <w:t>Crisp, 2011</w:t>
      </w:r>
      <w:r w:rsidR="00426B80" w:rsidRPr="00E16891">
        <w:t xml:space="preserve">). </w:t>
      </w:r>
      <w:r w:rsidR="00554151" w:rsidRPr="00E16891">
        <w:t xml:space="preserve">Skills such </w:t>
      </w:r>
      <w:r w:rsidR="00554151" w:rsidRPr="00E16891">
        <w:t xml:space="preserve">as </w:t>
      </w:r>
      <w:r w:rsidR="00554151" w:rsidRPr="00E16891">
        <w:t>Egan’s (</w:t>
      </w:r>
      <w:r w:rsidR="00A87068" w:rsidRPr="00E16891">
        <w:t>1975</w:t>
      </w:r>
      <w:r w:rsidR="00554151" w:rsidRPr="00E16891">
        <w:t xml:space="preserve">) acronym SOLAR, whose work draws from Rodgers, is a developed skill set designed to summarise key actions of non-verbal communication and active listening </w:t>
      </w:r>
      <w:r w:rsidR="00A045E7" w:rsidRPr="00E16891">
        <w:t>for both counsellors and helpers alike</w:t>
      </w:r>
      <w:r w:rsidR="001F12BA" w:rsidRPr="00E16891">
        <w:t>.</w:t>
      </w:r>
      <w:r w:rsidR="00554151" w:rsidRPr="00E16891">
        <w:t xml:space="preserve"> </w:t>
      </w:r>
      <w:r w:rsidR="00054BC2" w:rsidRPr="00E16891">
        <w:t>This skill set</w:t>
      </w:r>
      <w:r w:rsidR="00554151" w:rsidRPr="00E16891">
        <w:t xml:space="preserve"> incorporate</w:t>
      </w:r>
      <w:r w:rsidR="00054BC2" w:rsidRPr="00E16891">
        <w:t>s</w:t>
      </w:r>
      <w:r w:rsidR="00554151" w:rsidRPr="00E16891">
        <w:t xml:space="preserve"> the</w:t>
      </w:r>
      <w:r w:rsidR="00554151" w:rsidRPr="00E16891">
        <w:t xml:space="preserve"> foundation of the</w:t>
      </w:r>
      <w:r w:rsidR="00554151" w:rsidRPr="00E16891">
        <w:t xml:space="preserve"> three core conditions</w:t>
      </w:r>
      <w:r w:rsidR="00684372" w:rsidRPr="00E16891">
        <w:t xml:space="preserve"> allowing </w:t>
      </w:r>
      <w:r w:rsidR="003265CA" w:rsidRPr="00E16891">
        <w:t xml:space="preserve">for quality attending skills required for the succession of </w:t>
      </w:r>
      <w:r w:rsidR="00083CD8" w:rsidRPr="00E16891">
        <w:t>a</w:t>
      </w:r>
      <w:r w:rsidR="003265CA" w:rsidRPr="00E16891">
        <w:t xml:space="preserve"> </w:t>
      </w:r>
      <w:r w:rsidR="00083CD8" w:rsidRPr="00E16891">
        <w:t>client’s</w:t>
      </w:r>
      <w:r w:rsidR="003265CA" w:rsidRPr="00E16891">
        <w:t xml:space="preserve"> </w:t>
      </w:r>
      <w:r w:rsidR="00292849" w:rsidRPr="00E16891">
        <w:t>therapy</w:t>
      </w:r>
      <w:r w:rsidR="00530ECB" w:rsidRPr="00E16891">
        <w:t xml:space="preserve">, thus promoting </w:t>
      </w:r>
      <w:r w:rsidR="00532A36" w:rsidRPr="00E16891">
        <w:t>their significance within a therapeutic relationship today.</w:t>
      </w:r>
      <w:r w:rsidR="00554151" w:rsidRPr="00E16891">
        <w:t xml:space="preserve"> (Egan, 2014; Hough, 2014).</w:t>
      </w:r>
      <w:r w:rsidR="00054BC2" w:rsidRPr="00E16891">
        <w:t xml:space="preserve"> </w:t>
      </w:r>
      <w:r w:rsidR="00292849" w:rsidRPr="00E16891">
        <w:t>The core conditions</w:t>
      </w:r>
      <w:r w:rsidRPr="00E16891">
        <w:t xml:space="preserve"> can be used not just within a clinical setting, they have also filtered through and adopted into different areas such as schools and health systems within embedded skills</w:t>
      </w:r>
      <w:r w:rsidR="000C1975" w:rsidRPr="00E16891">
        <w:t>, allowing anyone who requires help t</w:t>
      </w:r>
      <w:r w:rsidR="00B530AA" w:rsidRPr="00E16891">
        <w:t xml:space="preserve">o </w:t>
      </w:r>
      <w:r w:rsidR="00203B35" w:rsidRPr="00E16891">
        <w:t>retrieve</w:t>
      </w:r>
      <w:r w:rsidR="00B530AA" w:rsidRPr="00E16891">
        <w:t xml:space="preserve"> their own potential</w:t>
      </w:r>
      <w:r w:rsidRPr="00E16891">
        <w:t xml:space="preserve"> (Corey 2008</w:t>
      </w:r>
      <w:r w:rsidR="00E20ADA" w:rsidRPr="00E16891">
        <w:t xml:space="preserve">; </w:t>
      </w:r>
      <w:r w:rsidR="00343E54" w:rsidRPr="00E16891">
        <w:t xml:space="preserve">McLeod </w:t>
      </w:r>
      <w:r w:rsidR="00E20ADA" w:rsidRPr="00E16891">
        <w:t xml:space="preserve">&amp; </w:t>
      </w:r>
      <w:r w:rsidR="00343E54" w:rsidRPr="00E16891">
        <w:t>McLeod</w:t>
      </w:r>
      <w:r w:rsidR="00E20ADA" w:rsidRPr="00E16891">
        <w:t xml:space="preserve">, </w:t>
      </w:r>
      <w:r w:rsidR="00343E54" w:rsidRPr="00E16891">
        <w:t>2011).</w:t>
      </w:r>
      <w:r w:rsidRPr="00E16891">
        <w:t xml:space="preserve"> </w:t>
      </w:r>
    </w:p>
    <w:p w14:paraId="371EDF1E" w14:textId="77777777" w:rsidR="00ED303D" w:rsidRPr="00E16891" w:rsidRDefault="00ED303D" w:rsidP="005A78EC"/>
    <w:p w14:paraId="0D934D2C" w14:textId="36624ABB" w:rsidR="00FC5A39" w:rsidRPr="00E16891" w:rsidRDefault="007F38B5" w:rsidP="005A78EC">
      <w:r w:rsidRPr="00E16891">
        <w:t xml:space="preserve">In conclusion, </w:t>
      </w:r>
      <w:r w:rsidR="00FB39DA" w:rsidRPr="00E16891">
        <w:t xml:space="preserve">it is apparent that there is a significant importance of Rodgers (1951) core conditions </w:t>
      </w:r>
      <w:r w:rsidR="00A73919" w:rsidRPr="00E16891">
        <w:t xml:space="preserve">within professional and embedded counselling practices. </w:t>
      </w:r>
      <w:r w:rsidR="00A81CB1" w:rsidRPr="00E16891">
        <w:t xml:space="preserve">The three conditions, empathy, </w:t>
      </w:r>
      <w:r w:rsidR="006E3CAE" w:rsidRPr="00E16891">
        <w:t>congruence,</w:t>
      </w:r>
      <w:r w:rsidR="00A81CB1" w:rsidRPr="00E16891">
        <w:t xml:space="preserve"> and unconditional </w:t>
      </w:r>
      <w:r w:rsidR="004624CF" w:rsidRPr="00E16891">
        <w:t>positive</w:t>
      </w:r>
      <w:r w:rsidR="00A81CB1" w:rsidRPr="00E16891">
        <w:t xml:space="preserve"> regard are vital elements </w:t>
      </w:r>
      <w:r w:rsidR="004624CF" w:rsidRPr="00E16891">
        <w:t>for the quality of a relationship between a client and a helper/counsellor</w:t>
      </w:r>
      <w:r w:rsidR="006E3CAE" w:rsidRPr="00E16891">
        <w:t xml:space="preserve"> and the overall succession of a therapeutic process. </w:t>
      </w:r>
      <w:r w:rsidR="00C102E5" w:rsidRPr="00E16891">
        <w:t xml:space="preserve">These conditions </w:t>
      </w:r>
      <w:r w:rsidR="00EC2100" w:rsidRPr="00E16891">
        <w:t xml:space="preserve">are the foundational skills for </w:t>
      </w:r>
      <w:r w:rsidR="00A86F64" w:rsidRPr="00E16891">
        <w:t>counselling,</w:t>
      </w:r>
      <w:r w:rsidR="00EC2100" w:rsidRPr="00E16891">
        <w:t xml:space="preserve"> and the</w:t>
      </w:r>
      <w:r w:rsidR="00FC5A39" w:rsidRPr="00E16891">
        <w:t>ir presence</w:t>
      </w:r>
      <w:r w:rsidR="00C102E5" w:rsidRPr="00E16891">
        <w:t xml:space="preserve"> within practise</w:t>
      </w:r>
      <w:r w:rsidR="00EC2100" w:rsidRPr="00E16891">
        <w:t xml:space="preserve"> can help the </w:t>
      </w:r>
      <w:r w:rsidR="004045DF" w:rsidRPr="00E16891">
        <w:t>achievement of positive</w:t>
      </w:r>
      <w:r w:rsidR="002B5186" w:rsidRPr="00E16891">
        <w:t xml:space="preserve"> </w:t>
      </w:r>
      <w:r w:rsidR="00A86F64" w:rsidRPr="00E16891">
        <w:t xml:space="preserve">self-growth. </w:t>
      </w:r>
    </w:p>
    <w:p w14:paraId="2B0AE5CC" w14:textId="77777777" w:rsidR="00FC5A39" w:rsidRPr="00E16891" w:rsidRDefault="00FC5A39" w:rsidP="005A78EC"/>
    <w:p w14:paraId="0AB50A17" w14:textId="490868F9" w:rsidR="005A78EC" w:rsidRPr="00E16891" w:rsidRDefault="00A86F64" w:rsidP="005A78EC">
      <w:r w:rsidRPr="00E16891">
        <w:t xml:space="preserve">The </w:t>
      </w:r>
      <w:r w:rsidR="006A0255" w:rsidRPr="00E16891">
        <w:t xml:space="preserve">core </w:t>
      </w:r>
      <w:r w:rsidRPr="00E16891">
        <w:t xml:space="preserve">conditions have evolved </w:t>
      </w:r>
      <w:r w:rsidR="00CE3316" w:rsidRPr="00E16891">
        <w:t xml:space="preserve">over time by other </w:t>
      </w:r>
      <w:r w:rsidR="0098755C" w:rsidRPr="00E16891">
        <w:t>contributors,</w:t>
      </w:r>
      <w:r w:rsidR="00535797" w:rsidRPr="00E16891">
        <w:t xml:space="preserve"> but they </w:t>
      </w:r>
      <w:r w:rsidR="0098755C" w:rsidRPr="00E16891">
        <w:t>remain</w:t>
      </w:r>
      <w:r w:rsidR="00535797" w:rsidRPr="00E16891">
        <w:t xml:space="preserve"> foundation</w:t>
      </w:r>
      <w:r w:rsidR="0098755C" w:rsidRPr="00E16891">
        <w:t>al</w:t>
      </w:r>
      <w:r w:rsidR="00843D1F" w:rsidRPr="00E16891">
        <w:t xml:space="preserve"> </w:t>
      </w:r>
      <w:r w:rsidR="00393F8F" w:rsidRPr="00E16891">
        <w:t xml:space="preserve">within the field of counselling </w:t>
      </w:r>
      <w:r w:rsidR="00843D1F" w:rsidRPr="00E16891">
        <w:t xml:space="preserve">and are still </w:t>
      </w:r>
      <w:r w:rsidR="00682C64" w:rsidRPr="00E16891">
        <w:t xml:space="preserve">as </w:t>
      </w:r>
      <w:r w:rsidR="00393F8F" w:rsidRPr="00E16891">
        <w:t xml:space="preserve">effective today. </w:t>
      </w:r>
      <w:r w:rsidR="006A0255" w:rsidRPr="00E16891">
        <w:t xml:space="preserve">The </w:t>
      </w:r>
      <w:r w:rsidR="00920003" w:rsidRPr="00E16891">
        <w:t>core conditions</w:t>
      </w:r>
      <w:r w:rsidR="005A78EC" w:rsidRPr="00E16891">
        <w:t xml:space="preserve"> can be used not just in clinical setting</w:t>
      </w:r>
      <w:r w:rsidR="006155FB" w:rsidRPr="00E16891">
        <w:t>s</w:t>
      </w:r>
      <w:r w:rsidR="005A78EC" w:rsidRPr="00E16891">
        <w:t xml:space="preserve"> but has also filtered through and adopted into </w:t>
      </w:r>
      <w:r w:rsidR="006155FB" w:rsidRPr="00E16891">
        <w:t>embe</w:t>
      </w:r>
      <w:r w:rsidR="001A3597" w:rsidRPr="00E16891">
        <w:t xml:space="preserve">dded practices. </w:t>
      </w:r>
      <w:r w:rsidR="005A78EC" w:rsidRPr="00E16891">
        <w:t xml:space="preserve">The role </w:t>
      </w:r>
      <w:r w:rsidR="00560653" w:rsidRPr="00E16891">
        <w:t>Rodgers wanted</w:t>
      </w:r>
      <w:r w:rsidR="00F861AB" w:rsidRPr="00E16891">
        <w:t xml:space="preserve"> therapists</w:t>
      </w:r>
      <w:r w:rsidR="007F4D23" w:rsidRPr="00E16891">
        <w:t xml:space="preserve"> and helpers</w:t>
      </w:r>
      <w:r w:rsidR="005A78EC" w:rsidRPr="00E16891">
        <w:t xml:space="preserve"> to undertake was to encourage clients to achieve their </w:t>
      </w:r>
      <w:r w:rsidR="00B327DA" w:rsidRPr="00E16891">
        <w:t xml:space="preserve">own </w:t>
      </w:r>
      <w:r w:rsidR="005A78EC" w:rsidRPr="00E16891">
        <w:t xml:space="preserve">potential, recognising that it is always present and </w:t>
      </w:r>
      <w:r w:rsidR="001217A2" w:rsidRPr="00E16891">
        <w:t xml:space="preserve">can flourish with the </w:t>
      </w:r>
      <w:r w:rsidR="005A78EC" w:rsidRPr="00E16891">
        <w:t>correct conditions.</w:t>
      </w:r>
      <w:r w:rsidR="00F861AB" w:rsidRPr="00E16891">
        <w:t xml:space="preserve"> He </w:t>
      </w:r>
      <w:r w:rsidR="005A78EC" w:rsidRPr="00E16891">
        <w:t xml:space="preserve">proved the possibility for self-actualisation through the means of </w:t>
      </w:r>
      <w:r w:rsidR="00F861AB" w:rsidRPr="00E16891">
        <w:t>implementing the three core conditions</w:t>
      </w:r>
      <w:r w:rsidR="005A78EC" w:rsidRPr="00E16891">
        <w:t xml:space="preserve">. </w:t>
      </w:r>
    </w:p>
    <w:p w14:paraId="5E50CFB2" w14:textId="77777777" w:rsidR="005A78EC" w:rsidRPr="00E16891" w:rsidRDefault="005A78EC" w:rsidP="005A78EC"/>
    <w:p w14:paraId="22216B09" w14:textId="58B6870F" w:rsidR="00A44BB4" w:rsidRPr="00E16891" w:rsidRDefault="001D7691" w:rsidP="00A44BB4">
      <w:r w:rsidRPr="00E16891">
        <w:t xml:space="preserve">Rodger’s put himself at the for front of his investigations to conclude whether his theory resulted in positive practice. </w:t>
      </w:r>
      <w:r w:rsidR="005A78EC" w:rsidRPr="00E16891">
        <w:t xml:space="preserve">Even though </w:t>
      </w:r>
      <w:r w:rsidR="00C34879" w:rsidRPr="00E16891">
        <w:t xml:space="preserve">these conditions present an </w:t>
      </w:r>
      <w:r w:rsidR="005A78EC" w:rsidRPr="00E16891">
        <w:t>anti- scientific approach</w:t>
      </w:r>
      <w:r w:rsidR="00E934D3" w:rsidRPr="00E16891">
        <w:t xml:space="preserve"> with </w:t>
      </w:r>
      <w:r w:rsidR="00604015" w:rsidRPr="00E16891">
        <w:t xml:space="preserve">the goal </w:t>
      </w:r>
      <w:r w:rsidR="00913839" w:rsidRPr="00E16891">
        <w:t>of</w:t>
      </w:r>
      <w:r w:rsidR="00604015" w:rsidRPr="00E16891">
        <w:t xml:space="preserve"> self-driven therapy</w:t>
      </w:r>
      <w:r w:rsidR="005A78EC" w:rsidRPr="00E16891">
        <w:t>, it must be considered the lack of scientific technology to perform such experiments on the mind's specific thoughts</w:t>
      </w:r>
      <w:r w:rsidR="005F47F5" w:rsidRPr="00E16891">
        <w:t>.</w:t>
      </w:r>
      <w:r w:rsidR="005A78EC" w:rsidRPr="00E16891">
        <w:t xml:space="preserve"> </w:t>
      </w:r>
      <w:r w:rsidR="00913839" w:rsidRPr="00E16891">
        <w:t>Therefore,</w:t>
      </w:r>
      <w:r w:rsidR="005A78EC" w:rsidRPr="00E16891">
        <w:t xml:space="preserve"> </w:t>
      </w:r>
      <w:r w:rsidR="005F47F5" w:rsidRPr="00E16891">
        <w:t xml:space="preserve">results </w:t>
      </w:r>
      <w:r w:rsidR="005A78EC" w:rsidRPr="00E16891">
        <w:t>must rely on people express</w:t>
      </w:r>
      <w:r w:rsidR="00312688" w:rsidRPr="00E16891">
        <w:t xml:space="preserve">ing </w:t>
      </w:r>
      <w:r w:rsidR="00E80F19" w:rsidRPr="00E16891">
        <w:t xml:space="preserve">their thoughts </w:t>
      </w:r>
      <w:r w:rsidR="00F97D25" w:rsidRPr="00E16891">
        <w:t>and behaviours</w:t>
      </w:r>
      <w:r w:rsidR="00347011" w:rsidRPr="00E16891">
        <w:t xml:space="preserve"> to conclude whether the three conditions are a necessity for clients to reach </w:t>
      </w:r>
      <w:r w:rsidR="005A78EC" w:rsidRPr="00E16891">
        <w:t xml:space="preserve">their full </w:t>
      </w:r>
      <w:r w:rsidR="002A6431" w:rsidRPr="00E16891">
        <w:t xml:space="preserve">therapeutic </w:t>
      </w:r>
      <w:r w:rsidR="005A78EC" w:rsidRPr="00E16891">
        <w:t>potential</w:t>
      </w:r>
      <w:r w:rsidR="00347011" w:rsidRPr="00E16891">
        <w:t xml:space="preserve">. </w:t>
      </w:r>
      <w:r w:rsidR="00C17D9D" w:rsidRPr="00E16891">
        <w:t>Rodgers</w:t>
      </w:r>
      <w:r w:rsidR="005A78EC" w:rsidRPr="00E16891">
        <w:t xml:space="preserve"> </w:t>
      </w:r>
      <w:r w:rsidR="00D81DB4" w:rsidRPr="00E16891">
        <w:t>has</w:t>
      </w:r>
      <w:r w:rsidR="005A78EC" w:rsidRPr="00E16891">
        <w:t xml:space="preserve"> each clearly demonstrated</w:t>
      </w:r>
      <w:r w:rsidR="00347011" w:rsidRPr="00E16891">
        <w:t xml:space="preserve"> this with </w:t>
      </w:r>
      <w:r w:rsidR="00C17D9D" w:rsidRPr="00E16891">
        <w:t xml:space="preserve">the </w:t>
      </w:r>
      <w:r w:rsidR="002A6431" w:rsidRPr="00E16891">
        <w:t>conditions</w:t>
      </w:r>
      <w:r w:rsidR="00C17D9D" w:rsidRPr="00E16891">
        <w:t xml:space="preserve"> still being used within </w:t>
      </w:r>
      <w:r w:rsidR="000D4DC2" w:rsidRPr="00E16891">
        <w:t>today’s</w:t>
      </w:r>
      <w:r w:rsidR="00C17D9D" w:rsidRPr="00E16891">
        <w:t xml:space="preserve"> practises</w:t>
      </w:r>
      <w:r w:rsidR="005A78EC" w:rsidRPr="00E16891">
        <w:t>.</w:t>
      </w:r>
      <w:r w:rsidR="00A44BB4" w:rsidRPr="00E16891">
        <w:t xml:space="preserve"> </w:t>
      </w:r>
      <w:r w:rsidR="00A44BB4" w:rsidRPr="00E16891">
        <w:t xml:space="preserve">Psychologists and counsellors today remain indebted to the work of Rodgers and his contributions to the field of counselling. His skills are not just used today but are constantly developed for relevant and practised settings. </w:t>
      </w:r>
    </w:p>
    <w:p w14:paraId="11EBF72E" w14:textId="77777777" w:rsidR="00D421D2" w:rsidRDefault="00D421D2" w:rsidP="00A44BB4">
      <w:pPr>
        <w:rPr>
          <w:b/>
          <w:bCs/>
        </w:rPr>
      </w:pPr>
    </w:p>
    <w:p w14:paraId="469073EB" w14:textId="77777777" w:rsidR="00790766" w:rsidRDefault="00790766" w:rsidP="005A78EC"/>
    <w:p w14:paraId="029622A3" w14:textId="4888E39A" w:rsidR="005A78EC" w:rsidRPr="00F66B20" w:rsidRDefault="00F66B20" w:rsidP="005A78EC">
      <w:pPr>
        <w:rPr>
          <w:u w:val="single"/>
        </w:rPr>
      </w:pPr>
      <w:r w:rsidRPr="00F66B20">
        <w:rPr>
          <w:u w:val="single"/>
        </w:rPr>
        <w:lastRenderedPageBreak/>
        <w:t>References</w:t>
      </w:r>
    </w:p>
    <w:p w14:paraId="37B3C822" w14:textId="77777777" w:rsidR="00322D8C" w:rsidRPr="00BC01EA" w:rsidRDefault="00322D8C" w:rsidP="005A78EC"/>
    <w:p w14:paraId="1687C3EF" w14:textId="71A73E01" w:rsidR="001A6C61" w:rsidRPr="001A117B" w:rsidRDefault="005631C5" w:rsidP="00344144">
      <w:pPr>
        <w:shd w:val="clear" w:color="auto" w:fill="FFFFFF"/>
        <w:spacing w:line="480" w:lineRule="auto"/>
        <w:ind w:hanging="480"/>
        <w:rPr>
          <w:color w:val="3A3A3A"/>
        </w:rPr>
      </w:pPr>
      <w:r w:rsidRPr="001A117B">
        <w:rPr>
          <w:color w:val="3A3A3A"/>
        </w:rPr>
        <w:t xml:space="preserve">Brooks, </w:t>
      </w:r>
      <w:r w:rsidRPr="001A117B">
        <w:rPr>
          <w:color w:val="3A3A3A"/>
        </w:rPr>
        <w:t xml:space="preserve">T., </w:t>
      </w:r>
      <w:r w:rsidRPr="001A117B">
        <w:rPr>
          <w:color w:val="3A3A3A"/>
        </w:rPr>
        <w:t xml:space="preserve">&amp; Cochran, J. L. (2016). The core conditions in </w:t>
      </w:r>
      <w:r w:rsidR="004A4E90" w:rsidRPr="001A117B">
        <w:rPr>
          <w:color w:val="3A3A3A"/>
        </w:rPr>
        <w:t>counselling</w:t>
      </w:r>
      <w:r w:rsidRPr="001A117B">
        <w:rPr>
          <w:color w:val="3A3A3A"/>
        </w:rPr>
        <w:t xml:space="preserve"> chronically undecided career decision-makers. </w:t>
      </w:r>
      <w:r w:rsidRPr="001A117B">
        <w:rPr>
          <w:i/>
          <w:iCs/>
          <w:color w:val="3A3A3A"/>
        </w:rPr>
        <w:t>Person-Centered &amp; Experiential Psychotherapies</w:t>
      </w:r>
      <w:r w:rsidRPr="001A117B">
        <w:rPr>
          <w:color w:val="3A3A3A"/>
        </w:rPr>
        <w:t>, </w:t>
      </w:r>
      <w:r w:rsidRPr="001A117B">
        <w:rPr>
          <w:i/>
          <w:iCs/>
          <w:color w:val="3A3A3A"/>
        </w:rPr>
        <w:t>15</w:t>
      </w:r>
      <w:r w:rsidRPr="001A117B">
        <w:rPr>
          <w:color w:val="3A3A3A"/>
        </w:rPr>
        <w:t xml:space="preserve">(2), 142–155. </w:t>
      </w:r>
      <w:hyperlink r:id="rId6" w:history="1">
        <w:r w:rsidRPr="001A117B">
          <w:rPr>
            <w:rStyle w:val="Hyperlink"/>
          </w:rPr>
          <w:t>https://doi.org/10.1080/14779757.2016.1179216</w:t>
        </w:r>
      </w:hyperlink>
    </w:p>
    <w:p w14:paraId="43A420B7" w14:textId="51D0B13E" w:rsidR="00F0313C" w:rsidRPr="001A117B" w:rsidRDefault="00F0313C" w:rsidP="00344144">
      <w:pPr>
        <w:shd w:val="clear" w:color="auto" w:fill="FFFFFF"/>
        <w:spacing w:line="480" w:lineRule="auto"/>
        <w:ind w:hanging="480"/>
        <w:rPr>
          <w:b/>
          <w:bCs/>
          <w:color w:val="3A3A3A"/>
        </w:rPr>
      </w:pPr>
      <w:r w:rsidRPr="001A117B">
        <w:rPr>
          <w:color w:val="3A3A3A"/>
          <w:shd w:val="clear" w:color="auto" w:fill="FFFFFF"/>
        </w:rPr>
        <w:t>Bozarth,</w:t>
      </w:r>
      <w:r w:rsidRPr="001A117B">
        <w:rPr>
          <w:color w:val="3A3A3A"/>
          <w:shd w:val="clear" w:color="auto" w:fill="FFFFFF"/>
        </w:rPr>
        <w:t xml:space="preserve"> J.,</w:t>
      </w:r>
      <w:r w:rsidRPr="001A117B">
        <w:rPr>
          <w:color w:val="3A3A3A"/>
          <w:shd w:val="clear" w:color="auto" w:fill="FFFFFF"/>
        </w:rPr>
        <w:t xml:space="preserve"> &amp; Wilkins, P. (2001). </w:t>
      </w:r>
      <w:r w:rsidRPr="001A117B">
        <w:rPr>
          <w:i/>
          <w:iCs/>
          <w:color w:val="3A3A3A"/>
          <w:shd w:val="clear" w:color="auto" w:fill="FFFFFF"/>
        </w:rPr>
        <w:t>Unconditional positive regard</w:t>
      </w:r>
      <w:r w:rsidRPr="001A117B">
        <w:rPr>
          <w:color w:val="3A3A3A"/>
          <w:shd w:val="clear" w:color="auto" w:fill="FFFFFF"/>
        </w:rPr>
        <w:t>. PCCS.</w:t>
      </w:r>
    </w:p>
    <w:p w14:paraId="23B832E8" w14:textId="5F6AC520" w:rsidR="0035514F" w:rsidRPr="001A117B" w:rsidRDefault="0035514F" w:rsidP="00344144">
      <w:pPr>
        <w:shd w:val="clear" w:color="auto" w:fill="FFFFFF"/>
        <w:spacing w:line="480" w:lineRule="auto"/>
        <w:ind w:hanging="480"/>
        <w:rPr>
          <w:color w:val="3A3A3A"/>
          <w:shd w:val="clear" w:color="auto" w:fill="FFFFFF"/>
        </w:rPr>
      </w:pPr>
      <w:r w:rsidRPr="001A117B">
        <w:rPr>
          <w:color w:val="3A3A3A"/>
          <w:shd w:val="clear" w:color="auto" w:fill="FFFFFF"/>
        </w:rPr>
        <w:t>Corey</w:t>
      </w:r>
      <w:r w:rsidR="00691FAE" w:rsidRPr="001A117B">
        <w:rPr>
          <w:color w:val="3A3A3A"/>
          <w:shd w:val="clear" w:color="auto" w:fill="FFFFFF"/>
        </w:rPr>
        <w:t xml:space="preserve">, G. </w:t>
      </w:r>
      <w:r w:rsidRPr="001A117B">
        <w:rPr>
          <w:color w:val="3A3A3A"/>
          <w:shd w:val="clear" w:color="auto" w:fill="FFFFFF"/>
        </w:rPr>
        <w:t>(</w:t>
      </w:r>
      <w:r w:rsidR="00691FAE" w:rsidRPr="001A117B">
        <w:rPr>
          <w:color w:val="3A3A3A"/>
          <w:shd w:val="clear" w:color="auto" w:fill="FFFFFF"/>
        </w:rPr>
        <w:t>2001</w:t>
      </w:r>
      <w:r w:rsidRPr="001A117B">
        <w:rPr>
          <w:color w:val="3A3A3A"/>
          <w:shd w:val="clear" w:color="auto" w:fill="FFFFFF"/>
        </w:rPr>
        <w:t>). </w:t>
      </w:r>
      <w:r w:rsidRPr="001A117B">
        <w:rPr>
          <w:i/>
          <w:iCs/>
          <w:color w:val="3A3A3A"/>
          <w:shd w:val="clear" w:color="auto" w:fill="FFFFFF"/>
        </w:rPr>
        <w:t>Theory and practice of counselling and psychotherapy.</w:t>
      </w:r>
      <w:r w:rsidRPr="001A117B">
        <w:rPr>
          <w:color w:val="3A3A3A"/>
          <w:shd w:val="clear" w:color="auto" w:fill="FFFFFF"/>
        </w:rPr>
        <w:t> (</w:t>
      </w:r>
      <w:r w:rsidR="00691FAE" w:rsidRPr="001A117B">
        <w:rPr>
          <w:color w:val="3A3A3A"/>
          <w:shd w:val="clear" w:color="auto" w:fill="FFFFFF"/>
        </w:rPr>
        <w:t>6</w:t>
      </w:r>
      <w:r w:rsidR="00691FAE" w:rsidRPr="001A117B">
        <w:rPr>
          <w:color w:val="3A3A3A"/>
          <w:shd w:val="clear" w:color="auto" w:fill="FFFFFF"/>
          <w:vertAlign w:val="superscript"/>
        </w:rPr>
        <w:t>th</w:t>
      </w:r>
      <w:r w:rsidRPr="001A117B">
        <w:rPr>
          <w:color w:val="3A3A3A"/>
          <w:shd w:val="clear" w:color="auto" w:fill="FFFFFF"/>
        </w:rPr>
        <w:t xml:space="preserve"> ed.). </w:t>
      </w:r>
      <w:r w:rsidR="00F64236" w:rsidRPr="001A117B">
        <w:rPr>
          <w:color w:val="3A3A3A"/>
          <w:shd w:val="clear" w:color="auto" w:fill="FFFFFF"/>
        </w:rPr>
        <w:t>Wadsworth/</w:t>
      </w:r>
      <w:r w:rsidRPr="001A117B">
        <w:rPr>
          <w:color w:val="3A3A3A"/>
          <w:shd w:val="clear" w:color="auto" w:fill="FFFFFF"/>
        </w:rPr>
        <w:t>Thomson</w:t>
      </w:r>
      <w:r w:rsidR="00F64236" w:rsidRPr="001A117B">
        <w:rPr>
          <w:color w:val="3A3A3A"/>
          <w:shd w:val="clear" w:color="auto" w:fill="FFFFFF"/>
        </w:rPr>
        <w:t xml:space="preserve"> </w:t>
      </w:r>
      <w:r w:rsidR="00E55D9C" w:rsidRPr="001A117B">
        <w:rPr>
          <w:color w:val="3A3A3A"/>
          <w:shd w:val="clear" w:color="auto" w:fill="FFFFFF"/>
        </w:rPr>
        <w:t>L</w:t>
      </w:r>
      <w:r w:rsidR="00F64236" w:rsidRPr="001A117B">
        <w:rPr>
          <w:color w:val="3A3A3A"/>
          <w:shd w:val="clear" w:color="auto" w:fill="FFFFFF"/>
        </w:rPr>
        <w:t>earning</w:t>
      </w:r>
      <w:r w:rsidR="00E55D9C" w:rsidRPr="001A117B">
        <w:rPr>
          <w:color w:val="3A3A3A"/>
          <w:shd w:val="clear" w:color="auto" w:fill="FFFFFF"/>
        </w:rPr>
        <w:t>.</w:t>
      </w:r>
    </w:p>
    <w:p w14:paraId="758A5ED0" w14:textId="7EBCB4DB" w:rsidR="0035514F" w:rsidRPr="001A117B" w:rsidRDefault="0035514F" w:rsidP="00344144">
      <w:pPr>
        <w:shd w:val="clear" w:color="auto" w:fill="FFFFFF"/>
        <w:spacing w:line="480" w:lineRule="auto"/>
        <w:ind w:hanging="480"/>
        <w:rPr>
          <w:color w:val="3A3A3A"/>
          <w:shd w:val="clear" w:color="auto" w:fill="FFFFFF"/>
        </w:rPr>
      </w:pPr>
      <w:r w:rsidRPr="001A117B">
        <w:rPr>
          <w:color w:val="3A3A3A"/>
          <w:shd w:val="clear" w:color="auto" w:fill="FFFFFF"/>
        </w:rPr>
        <w:t>Corey</w:t>
      </w:r>
      <w:r w:rsidR="00E55D9C" w:rsidRPr="001A117B">
        <w:rPr>
          <w:color w:val="3A3A3A"/>
          <w:shd w:val="clear" w:color="auto" w:fill="FFFFFF"/>
        </w:rPr>
        <w:t>, G.</w:t>
      </w:r>
      <w:r w:rsidRPr="001A117B">
        <w:rPr>
          <w:color w:val="3A3A3A"/>
          <w:shd w:val="clear" w:color="auto" w:fill="FFFFFF"/>
        </w:rPr>
        <w:t xml:space="preserve"> (</w:t>
      </w:r>
      <w:r w:rsidR="00E55D9C" w:rsidRPr="001A117B">
        <w:rPr>
          <w:color w:val="3A3A3A"/>
          <w:shd w:val="clear" w:color="auto" w:fill="FFFFFF"/>
        </w:rPr>
        <w:t>2008</w:t>
      </w:r>
      <w:r w:rsidRPr="001A117B">
        <w:rPr>
          <w:color w:val="3A3A3A"/>
          <w:shd w:val="clear" w:color="auto" w:fill="FFFFFF"/>
        </w:rPr>
        <w:t>). </w:t>
      </w:r>
      <w:r w:rsidRPr="001A117B">
        <w:rPr>
          <w:i/>
          <w:iCs/>
          <w:color w:val="3A3A3A"/>
          <w:shd w:val="clear" w:color="auto" w:fill="FFFFFF"/>
        </w:rPr>
        <w:t>Theory and practice of counselling and psychotherapy.</w:t>
      </w:r>
      <w:r w:rsidRPr="001A117B">
        <w:rPr>
          <w:color w:val="3A3A3A"/>
          <w:shd w:val="clear" w:color="auto" w:fill="FFFFFF"/>
        </w:rPr>
        <w:t> (</w:t>
      </w:r>
      <w:r w:rsidR="00E55D9C" w:rsidRPr="001A117B">
        <w:rPr>
          <w:color w:val="3A3A3A"/>
          <w:shd w:val="clear" w:color="auto" w:fill="FFFFFF"/>
        </w:rPr>
        <w:t>8</w:t>
      </w:r>
      <w:r w:rsidR="00E55D9C" w:rsidRPr="001A117B">
        <w:rPr>
          <w:color w:val="3A3A3A"/>
          <w:shd w:val="clear" w:color="auto" w:fill="FFFFFF"/>
          <w:vertAlign w:val="superscript"/>
        </w:rPr>
        <w:t>th</w:t>
      </w:r>
      <w:r w:rsidRPr="001A117B">
        <w:rPr>
          <w:color w:val="3A3A3A"/>
          <w:shd w:val="clear" w:color="auto" w:fill="FFFFFF"/>
        </w:rPr>
        <w:t xml:space="preserve"> ed.). </w:t>
      </w:r>
      <w:r w:rsidR="00E55D9C" w:rsidRPr="001A117B">
        <w:rPr>
          <w:color w:val="3A3A3A"/>
          <w:shd w:val="clear" w:color="auto" w:fill="FFFFFF"/>
        </w:rPr>
        <w:t>Wadsworth/</w:t>
      </w:r>
      <w:r w:rsidRPr="001A117B">
        <w:rPr>
          <w:color w:val="3A3A3A"/>
          <w:shd w:val="clear" w:color="auto" w:fill="FFFFFF"/>
        </w:rPr>
        <w:t>Thomson</w:t>
      </w:r>
      <w:r w:rsidR="00E55D9C" w:rsidRPr="001A117B">
        <w:rPr>
          <w:color w:val="3A3A3A"/>
          <w:shd w:val="clear" w:color="auto" w:fill="FFFFFF"/>
        </w:rPr>
        <w:t xml:space="preserve"> Learning</w:t>
      </w:r>
      <w:r w:rsidRPr="001A117B">
        <w:rPr>
          <w:color w:val="3A3A3A"/>
          <w:shd w:val="clear" w:color="auto" w:fill="FFFFFF"/>
        </w:rPr>
        <w:t>.</w:t>
      </w:r>
    </w:p>
    <w:p w14:paraId="6750F489" w14:textId="2A1DA354" w:rsidR="0035514F" w:rsidRPr="001A117B" w:rsidRDefault="0035514F" w:rsidP="00344144">
      <w:pPr>
        <w:shd w:val="clear" w:color="auto" w:fill="FFFFFF"/>
        <w:spacing w:line="480" w:lineRule="auto"/>
        <w:ind w:hanging="480"/>
        <w:rPr>
          <w:color w:val="3A3A3A"/>
        </w:rPr>
      </w:pPr>
      <w:r w:rsidRPr="001A117B">
        <w:rPr>
          <w:color w:val="3A3A3A"/>
          <w:shd w:val="clear" w:color="auto" w:fill="FFFFFF"/>
        </w:rPr>
        <w:t>Corey</w:t>
      </w:r>
      <w:r w:rsidR="00E55D9C" w:rsidRPr="001A117B">
        <w:rPr>
          <w:color w:val="3A3A3A"/>
          <w:shd w:val="clear" w:color="auto" w:fill="FFFFFF"/>
        </w:rPr>
        <w:t>, G.</w:t>
      </w:r>
      <w:r w:rsidRPr="001A117B">
        <w:rPr>
          <w:color w:val="3A3A3A"/>
          <w:shd w:val="clear" w:color="auto" w:fill="FFFFFF"/>
        </w:rPr>
        <w:t xml:space="preserve"> (</w:t>
      </w:r>
      <w:r w:rsidR="00E55D9C" w:rsidRPr="001A117B">
        <w:rPr>
          <w:color w:val="3A3A3A"/>
          <w:shd w:val="clear" w:color="auto" w:fill="FFFFFF"/>
        </w:rPr>
        <w:t>2013</w:t>
      </w:r>
      <w:r w:rsidRPr="001A117B">
        <w:rPr>
          <w:color w:val="3A3A3A"/>
          <w:shd w:val="clear" w:color="auto" w:fill="FFFFFF"/>
        </w:rPr>
        <w:t>). </w:t>
      </w:r>
      <w:r w:rsidRPr="001A117B">
        <w:rPr>
          <w:i/>
          <w:iCs/>
          <w:color w:val="3A3A3A"/>
          <w:shd w:val="clear" w:color="auto" w:fill="FFFFFF"/>
        </w:rPr>
        <w:t>Theory and practice of counselling and psychotherapy.</w:t>
      </w:r>
      <w:r w:rsidRPr="001A117B">
        <w:rPr>
          <w:color w:val="3A3A3A"/>
          <w:shd w:val="clear" w:color="auto" w:fill="FFFFFF"/>
        </w:rPr>
        <w:t> (</w:t>
      </w:r>
      <w:r w:rsidR="00276BD3" w:rsidRPr="001A117B">
        <w:rPr>
          <w:color w:val="3A3A3A"/>
          <w:shd w:val="clear" w:color="auto" w:fill="FFFFFF"/>
        </w:rPr>
        <w:t>9</w:t>
      </w:r>
      <w:r w:rsidR="00276BD3" w:rsidRPr="001A117B">
        <w:rPr>
          <w:color w:val="3A3A3A"/>
          <w:shd w:val="clear" w:color="auto" w:fill="FFFFFF"/>
          <w:vertAlign w:val="superscript"/>
        </w:rPr>
        <w:t>th</w:t>
      </w:r>
      <w:r w:rsidRPr="001A117B">
        <w:rPr>
          <w:color w:val="3A3A3A"/>
          <w:shd w:val="clear" w:color="auto" w:fill="FFFFFF"/>
        </w:rPr>
        <w:t xml:space="preserve"> ed.). </w:t>
      </w:r>
      <w:r w:rsidR="007C0C38" w:rsidRPr="001A117B">
        <w:rPr>
          <w:color w:val="3A3A3A"/>
          <w:shd w:val="clear" w:color="auto" w:fill="FFFFFF"/>
        </w:rPr>
        <w:t>Cengage</w:t>
      </w:r>
      <w:r w:rsidR="0041455A" w:rsidRPr="001A117B">
        <w:rPr>
          <w:color w:val="3A3A3A"/>
          <w:shd w:val="clear" w:color="auto" w:fill="FFFFFF"/>
        </w:rPr>
        <w:t xml:space="preserve"> learning</w:t>
      </w:r>
      <w:r w:rsidRPr="001A117B">
        <w:rPr>
          <w:color w:val="3A3A3A"/>
          <w:shd w:val="clear" w:color="auto" w:fill="FFFFFF"/>
        </w:rPr>
        <w:t>.</w:t>
      </w:r>
    </w:p>
    <w:p w14:paraId="56EBB389" w14:textId="2394C022" w:rsidR="001A6C61" w:rsidRPr="001A117B" w:rsidRDefault="001A6C61" w:rsidP="001A6C61">
      <w:pPr>
        <w:shd w:val="clear" w:color="auto" w:fill="FFFFFF"/>
        <w:spacing w:line="480" w:lineRule="auto"/>
        <w:ind w:hanging="480"/>
        <w:rPr>
          <w:color w:val="3A3A3A"/>
        </w:rPr>
      </w:pPr>
      <w:r w:rsidRPr="001A117B">
        <w:rPr>
          <w:color w:val="3A3A3A"/>
        </w:rPr>
        <w:t>Crisp</w:t>
      </w:r>
      <w:r w:rsidRPr="001A117B">
        <w:rPr>
          <w:color w:val="3A3A3A"/>
        </w:rPr>
        <w:t xml:space="preserve">, R. </w:t>
      </w:r>
      <w:r w:rsidRPr="001A117B">
        <w:rPr>
          <w:color w:val="3A3A3A"/>
        </w:rPr>
        <w:t>(2011). Person-Centred Rehabilitation Counselling: Revisiting the Legacy of Carl Rogers. </w:t>
      </w:r>
      <w:r w:rsidRPr="001A117B">
        <w:rPr>
          <w:i/>
          <w:iCs/>
          <w:color w:val="3A3A3A"/>
        </w:rPr>
        <w:t>The Australian Journal of Rehabilitation Counselling</w:t>
      </w:r>
      <w:r w:rsidRPr="001A117B">
        <w:rPr>
          <w:color w:val="3A3A3A"/>
        </w:rPr>
        <w:t>, </w:t>
      </w:r>
      <w:r w:rsidRPr="001A117B">
        <w:rPr>
          <w:i/>
          <w:iCs/>
          <w:color w:val="3A3A3A"/>
        </w:rPr>
        <w:t>17</w:t>
      </w:r>
      <w:r w:rsidRPr="001A117B">
        <w:rPr>
          <w:color w:val="3A3A3A"/>
        </w:rPr>
        <w:t xml:space="preserve">(1), 26–35. </w:t>
      </w:r>
      <w:hyperlink r:id="rId7" w:history="1">
        <w:r w:rsidRPr="001A117B">
          <w:rPr>
            <w:rStyle w:val="Hyperlink"/>
          </w:rPr>
          <w:t>https://doi.org/10.1375/jrc.17.1.26</w:t>
        </w:r>
      </w:hyperlink>
    </w:p>
    <w:p w14:paraId="6D7CF9AD" w14:textId="1408F20D" w:rsidR="005D58A9" w:rsidRPr="001A117B" w:rsidRDefault="005D58A9" w:rsidP="001A6C61">
      <w:pPr>
        <w:shd w:val="clear" w:color="auto" w:fill="FFFFFF"/>
        <w:spacing w:line="480" w:lineRule="auto"/>
        <w:ind w:hanging="480"/>
        <w:rPr>
          <w:color w:val="3A3A3A"/>
        </w:rPr>
      </w:pPr>
      <w:r w:rsidRPr="001A117B">
        <w:rPr>
          <w:color w:val="3A3A3A"/>
          <w:shd w:val="clear" w:color="auto" w:fill="FFFFFF"/>
        </w:rPr>
        <w:t>Egan</w:t>
      </w:r>
      <w:r w:rsidR="003006E1">
        <w:rPr>
          <w:color w:val="3A3A3A"/>
          <w:shd w:val="clear" w:color="auto" w:fill="FFFFFF"/>
        </w:rPr>
        <w:t>, G.</w:t>
      </w:r>
      <w:r w:rsidRPr="001A117B">
        <w:rPr>
          <w:color w:val="3A3A3A"/>
          <w:shd w:val="clear" w:color="auto" w:fill="FFFFFF"/>
        </w:rPr>
        <w:t xml:space="preserve"> (2014).</w:t>
      </w:r>
      <w:r w:rsidRPr="001A117B">
        <w:rPr>
          <w:rStyle w:val="apple-converted-space"/>
          <w:color w:val="3A3A3A"/>
          <w:shd w:val="clear" w:color="auto" w:fill="FFFFFF"/>
        </w:rPr>
        <w:t> </w:t>
      </w:r>
      <w:r w:rsidRPr="001A117B">
        <w:rPr>
          <w:i/>
          <w:iCs/>
          <w:color w:val="3A3A3A"/>
        </w:rPr>
        <w:t xml:space="preserve">The skilled </w:t>
      </w:r>
      <w:r w:rsidR="004A4E90" w:rsidRPr="001A117B">
        <w:rPr>
          <w:i/>
          <w:iCs/>
          <w:color w:val="3A3A3A"/>
        </w:rPr>
        <w:t>helper.</w:t>
      </w:r>
      <w:r w:rsidRPr="001A117B">
        <w:rPr>
          <w:color w:val="3A3A3A"/>
          <w:shd w:val="clear" w:color="auto" w:fill="FFFFFF"/>
        </w:rPr>
        <w:t xml:space="preserve"> Cengage Learning.</w:t>
      </w:r>
    </w:p>
    <w:p w14:paraId="5DED1F5C" w14:textId="6AABAF5C" w:rsidR="005540DD" w:rsidRPr="001A117B" w:rsidRDefault="005540DD" w:rsidP="001A6C61">
      <w:pPr>
        <w:shd w:val="clear" w:color="auto" w:fill="FFFFFF"/>
        <w:spacing w:line="480" w:lineRule="auto"/>
        <w:ind w:hanging="480"/>
        <w:rPr>
          <w:color w:val="3A3A3A"/>
          <w:shd w:val="clear" w:color="auto" w:fill="FFFFFF"/>
        </w:rPr>
      </w:pPr>
      <w:r w:rsidRPr="001A117B">
        <w:rPr>
          <w:color w:val="3A3A3A"/>
          <w:shd w:val="clear" w:color="auto" w:fill="FFFFFF"/>
        </w:rPr>
        <w:t>Glassman,</w:t>
      </w:r>
      <w:r w:rsidR="00A9332B" w:rsidRPr="001A117B">
        <w:rPr>
          <w:color w:val="3A3A3A"/>
          <w:shd w:val="clear" w:color="auto" w:fill="FFFFFF"/>
        </w:rPr>
        <w:t xml:space="preserve"> W.,</w:t>
      </w:r>
      <w:r w:rsidRPr="001A117B">
        <w:rPr>
          <w:color w:val="3A3A3A"/>
          <w:shd w:val="clear" w:color="auto" w:fill="FFFFFF"/>
        </w:rPr>
        <w:t xml:space="preserve"> &amp; Hadad, M. (</w:t>
      </w:r>
      <w:r w:rsidR="00AC6A2D" w:rsidRPr="001A117B">
        <w:rPr>
          <w:color w:val="3A3A3A"/>
          <w:shd w:val="clear" w:color="auto" w:fill="FFFFFF"/>
        </w:rPr>
        <w:t>2013</w:t>
      </w:r>
      <w:r w:rsidRPr="001A117B">
        <w:rPr>
          <w:color w:val="3A3A3A"/>
          <w:shd w:val="clear" w:color="auto" w:fill="FFFFFF"/>
        </w:rPr>
        <w:t>). </w:t>
      </w:r>
      <w:r w:rsidRPr="001A117B">
        <w:rPr>
          <w:i/>
          <w:iCs/>
          <w:color w:val="3A3A3A"/>
          <w:shd w:val="clear" w:color="auto" w:fill="FFFFFF"/>
        </w:rPr>
        <w:t>Approaches to psychology.</w:t>
      </w:r>
      <w:r w:rsidRPr="001A117B">
        <w:rPr>
          <w:color w:val="3A3A3A"/>
          <w:shd w:val="clear" w:color="auto" w:fill="FFFFFF"/>
        </w:rPr>
        <w:t> (</w:t>
      </w:r>
      <w:r w:rsidR="00AC6A2D" w:rsidRPr="001A117B">
        <w:rPr>
          <w:color w:val="3A3A3A"/>
          <w:shd w:val="clear" w:color="auto" w:fill="FFFFFF"/>
        </w:rPr>
        <w:t>6</w:t>
      </w:r>
      <w:r w:rsidR="00AC6A2D" w:rsidRPr="001A117B">
        <w:rPr>
          <w:color w:val="3A3A3A"/>
          <w:shd w:val="clear" w:color="auto" w:fill="FFFFFF"/>
          <w:vertAlign w:val="superscript"/>
        </w:rPr>
        <w:t>th</w:t>
      </w:r>
      <w:r w:rsidR="00AC6A2D" w:rsidRPr="001A117B">
        <w:rPr>
          <w:color w:val="3A3A3A"/>
          <w:shd w:val="clear" w:color="auto" w:fill="FFFFFF"/>
        </w:rPr>
        <w:t xml:space="preserve"> ed.). McGraw-Hill education.</w:t>
      </w:r>
    </w:p>
    <w:p w14:paraId="63D638D7" w14:textId="5BEA00A4" w:rsidR="006D1EAD" w:rsidRPr="001A117B" w:rsidRDefault="006D1EAD" w:rsidP="001A6C61">
      <w:pPr>
        <w:shd w:val="clear" w:color="auto" w:fill="FFFFFF"/>
        <w:spacing w:line="480" w:lineRule="auto"/>
        <w:ind w:hanging="480"/>
        <w:rPr>
          <w:color w:val="3A3A3A"/>
        </w:rPr>
      </w:pPr>
      <w:r w:rsidRPr="001A117B">
        <w:rPr>
          <w:color w:val="3A3A3A"/>
          <w:shd w:val="clear" w:color="auto" w:fill="FFFFFF"/>
        </w:rPr>
        <w:t>Haugh,</w:t>
      </w:r>
      <w:r w:rsidRPr="001A117B">
        <w:rPr>
          <w:color w:val="3A3A3A"/>
          <w:shd w:val="clear" w:color="auto" w:fill="FFFFFF"/>
        </w:rPr>
        <w:t xml:space="preserve"> S.,</w:t>
      </w:r>
      <w:r w:rsidRPr="001A117B">
        <w:rPr>
          <w:color w:val="3A3A3A"/>
          <w:shd w:val="clear" w:color="auto" w:fill="FFFFFF"/>
        </w:rPr>
        <w:t xml:space="preserve"> &amp; Merry, T. (2001). </w:t>
      </w:r>
      <w:r w:rsidRPr="001A117B">
        <w:rPr>
          <w:i/>
          <w:iCs/>
          <w:color w:val="3A3A3A"/>
          <w:shd w:val="clear" w:color="auto" w:fill="FFFFFF"/>
        </w:rPr>
        <w:t>Empathy</w:t>
      </w:r>
      <w:r w:rsidRPr="001A117B">
        <w:rPr>
          <w:color w:val="3A3A3A"/>
          <w:shd w:val="clear" w:color="auto" w:fill="FFFFFF"/>
        </w:rPr>
        <w:t>. PCCS Books.</w:t>
      </w:r>
    </w:p>
    <w:p w14:paraId="13302FF8" w14:textId="05C6CBC4" w:rsidR="005A50FD" w:rsidRPr="001A117B" w:rsidRDefault="005A50FD" w:rsidP="001A6C61">
      <w:pPr>
        <w:shd w:val="clear" w:color="auto" w:fill="FFFFFF"/>
        <w:spacing w:line="480" w:lineRule="auto"/>
        <w:ind w:hanging="480"/>
        <w:rPr>
          <w:color w:val="3A3A3A"/>
          <w:shd w:val="clear" w:color="auto" w:fill="FFFFFF"/>
        </w:rPr>
      </w:pPr>
      <w:r w:rsidRPr="001A117B">
        <w:rPr>
          <w:color w:val="3A3A3A"/>
          <w:shd w:val="clear" w:color="auto" w:fill="FFFFFF"/>
        </w:rPr>
        <w:t>Hough</w:t>
      </w:r>
      <w:r w:rsidRPr="001A117B">
        <w:rPr>
          <w:color w:val="3A3A3A"/>
          <w:shd w:val="clear" w:color="auto" w:fill="FFFFFF"/>
        </w:rPr>
        <w:t>, M.</w:t>
      </w:r>
      <w:r w:rsidRPr="001A117B">
        <w:rPr>
          <w:color w:val="3A3A3A"/>
          <w:shd w:val="clear" w:color="auto" w:fill="FFFFFF"/>
        </w:rPr>
        <w:t xml:space="preserve"> (</w:t>
      </w:r>
      <w:r w:rsidR="00397F47" w:rsidRPr="001A117B">
        <w:rPr>
          <w:color w:val="3A3A3A"/>
          <w:shd w:val="clear" w:color="auto" w:fill="FFFFFF"/>
        </w:rPr>
        <w:t>2002</w:t>
      </w:r>
      <w:r w:rsidRPr="001A117B">
        <w:rPr>
          <w:color w:val="3A3A3A"/>
          <w:shd w:val="clear" w:color="auto" w:fill="FFFFFF"/>
        </w:rPr>
        <w:t>). </w:t>
      </w:r>
      <w:r w:rsidRPr="001A117B">
        <w:rPr>
          <w:i/>
          <w:iCs/>
          <w:color w:val="3A3A3A"/>
          <w:shd w:val="clear" w:color="auto" w:fill="FFFFFF"/>
        </w:rPr>
        <w:t>A practical approach to counselling</w:t>
      </w:r>
      <w:r w:rsidRPr="001A117B">
        <w:rPr>
          <w:color w:val="3A3A3A"/>
          <w:shd w:val="clear" w:color="auto" w:fill="FFFFFF"/>
        </w:rPr>
        <w:t xml:space="preserve">. </w:t>
      </w:r>
      <w:r w:rsidR="00397F47" w:rsidRPr="001A117B">
        <w:rPr>
          <w:color w:val="3A3A3A"/>
          <w:shd w:val="clear" w:color="auto" w:fill="FFFFFF"/>
        </w:rPr>
        <w:t>(2</w:t>
      </w:r>
      <w:r w:rsidR="00397F47" w:rsidRPr="001A117B">
        <w:rPr>
          <w:color w:val="3A3A3A"/>
          <w:shd w:val="clear" w:color="auto" w:fill="FFFFFF"/>
          <w:vertAlign w:val="superscript"/>
        </w:rPr>
        <w:t>nd</w:t>
      </w:r>
      <w:r w:rsidR="00397F47" w:rsidRPr="001A117B">
        <w:rPr>
          <w:color w:val="3A3A3A"/>
          <w:shd w:val="clear" w:color="auto" w:fill="FFFFFF"/>
        </w:rPr>
        <w:t xml:space="preserve"> ed.). Pearson education limited</w:t>
      </w:r>
      <w:r w:rsidRPr="001A117B">
        <w:rPr>
          <w:color w:val="3A3A3A"/>
          <w:shd w:val="clear" w:color="auto" w:fill="FFFFFF"/>
        </w:rPr>
        <w:t>.</w:t>
      </w:r>
    </w:p>
    <w:p w14:paraId="0763A2D7" w14:textId="6D9C44A3" w:rsidR="005A50FD" w:rsidRPr="001A117B" w:rsidRDefault="005A50FD" w:rsidP="001A6C61">
      <w:pPr>
        <w:shd w:val="clear" w:color="auto" w:fill="FFFFFF"/>
        <w:spacing w:line="480" w:lineRule="auto"/>
        <w:ind w:hanging="480"/>
        <w:rPr>
          <w:color w:val="3A3A3A"/>
        </w:rPr>
      </w:pPr>
      <w:r w:rsidRPr="001A117B">
        <w:rPr>
          <w:color w:val="3A3A3A"/>
          <w:shd w:val="clear" w:color="auto" w:fill="FFFFFF"/>
        </w:rPr>
        <w:t>Hough</w:t>
      </w:r>
      <w:r w:rsidRPr="001A117B">
        <w:rPr>
          <w:color w:val="3A3A3A"/>
          <w:shd w:val="clear" w:color="auto" w:fill="FFFFFF"/>
        </w:rPr>
        <w:t xml:space="preserve">, M. </w:t>
      </w:r>
      <w:r w:rsidRPr="001A117B">
        <w:rPr>
          <w:color w:val="3A3A3A"/>
          <w:shd w:val="clear" w:color="auto" w:fill="FFFFFF"/>
        </w:rPr>
        <w:t>(</w:t>
      </w:r>
      <w:r w:rsidR="00397F47" w:rsidRPr="001A117B">
        <w:rPr>
          <w:color w:val="3A3A3A"/>
          <w:shd w:val="clear" w:color="auto" w:fill="FFFFFF"/>
        </w:rPr>
        <w:t>2014</w:t>
      </w:r>
      <w:r w:rsidRPr="001A117B">
        <w:rPr>
          <w:color w:val="3A3A3A"/>
          <w:shd w:val="clear" w:color="auto" w:fill="FFFFFF"/>
        </w:rPr>
        <w:t>). </w:t>
      </w:r>
      <w:r w:rsidR="00397F47" w:rsidRPr="001A117B">
        <w:rPr>
          <w:i/>
          <w:iCs/>
          <w:color w:val="3A3A3A"/>
          <w:shd w:val="clear" w:color="auto" w:fill="FFFFFF"/>
        </w:rPr>
        <w:t xml:space="preserve">Counselling skills and theory. </w:t>
      </w:r>
      <w:r w:rsidRPr="001A117B">
        <w:rPr>
          <w:color w:val="3A3A3A"/>
          <w:shd w:val="clear" w:color="auto" w:fill="FFFFFF"/>
        </w:rPr>
        <w:t xml:space="preserve"> </w:t>
      </w:r>
      <w:r w:rsidR="00316BE3" w:rsidRPr="001A117B">
        <w:rPr>
          <w:color w:val="3A3A3A"/>
          <w:shd w:val="clear" w:color="auto" w:fill="FFFFFF"/>
        </w:rPr>
        <w:t>(4</w:t>
      </w:r>
      <w:r w:rsidR="00316BE3" w:rsidRPr="001A117B">
        <w:rPr>
          <w:color w:val="3A3A3A"/>
          <w:shd w:val="clear" w:color="auto" w:fill="FFFFFF"/>
          <w:vertAlign w:val="superscript"/>
        </w:rPr>
        <w:t>th</w:t>
      </w:r>
      <w:r w:rsidR="00316BE3" w:rsidRPr="001A117B">
        <w:rPr>
          <w:color w:val="3A3A3A"/>
          <w:shd w:val="clear" w:color="auto" w:fill="FFFFFF"/>
        </w:rPr>
        <w:t xml:space="preserve"> ed.)</w:t>
      </w:r>
      <w:r w:rsidRPr="001A117B">
        <w:rPr>
          <w:color w:val="3A3A3A"/>
          <w:shd w:val="clear" w:color="auto" w:fill="FFFFFF"/>
        </w:rPr>
        <w:t>.</w:t>
      </w:r>
      <w:r w:rsidR="00316BE3" w:rsidRPr="001A117B">
        <w:rPr>
          <w:color w:val="3A3A3A"/>
          <w:shd w:val="clear" w:color="auto" w:fill="FFFFFF"/>
        </w:rPr>
        <w:t xml:space="preserve"> Bookpoint Ltd. </w:t>
      </w:r>
    </w:p>
    <w:p w14:paraId="0F73728D" w14:textId="3A2C1B2E" w:rsidR="00344144" w:rsidRPr="001A117B" w:rsidRDefault="00344144" w:rsidP="00344144">
      <w:pPr>
        <w:shd w:val="clear" w:color="auto" w:fill="FFFFFF"/>
        <w:spacing w:line="480" w:lineRule="auto"/>
        <w:ind w:hanging="480"/>
        <w:rPr>
          <w:color w:val="3A3A3A"/>
        </w:rPr>
      </w:pPr>
      <w:r w:rsidRPr="001A117B">
        <w:rPr>
          <w:color w:val="3A3A3A"/>
        </w:rPr>
        <w:t xml:space="preserve">McLeod, </w:t>
      </w:r>
      <w:r w:rsidRPr="001A117B">
        <w:rPr>
          <w:color w:val="3A3A3A"/>
        </w:rPr>
        <w:t xml:space="preserve">J., </w:t>
      </w:r>
      <w:r w:rsidRPr="001A117B">
        <w:rPr>
          <w:color w:val="3A3A3A"/>
        </w:rPr>
        <w:t>&amp; McLeod, J. (2011). </w:t>
      </w:r>
      <w:r w:rsidRPr="001A117B">
        <w:rPr>
          <w:i/>
          <w:iCs/>
          <w:color w:val="3A3A3A"/>
        </w:rPr>
        <w:t>Counselling skills: a practical guide for counsellors and helping professionals</w:t>
      </w:r>
      <w:r w:rsidRPr="001A117B">
        <w:rPr>
          <w:color w:val="3A3A3A"/>
        </w:rPr>
        <w:t> (2nd ed.). McGraw-Hill Open University Press.</w:t>
      </w:r>
    </w:p>
    <w:p w14:paraId="697D1A36" w14:textId="4274AF83" w:rsidR="00E32877" w:rsidRPr="001A117B" w:rsidRDefault="00E32877" w:rsidP="00E32877">
      <w:pPr>
        <w:shd w:val="clear" w:color="auto" w:fill="FFFFFF"/>
        <w:spacing w:line="480" w:lineRule="auto"/>
        <w:ind w:hanging="480"/>
        <w:rPr>
          <w:color w:val="3A3A3A"/>
        </w:rPr>
      </w:pPr>
      <w:r w:rsidRPr="001A117B">
        <w:rPr>
          <w:color w:val="3A3A3A"/>
        </w:rPr>
        <w:t xml:space="preserve">McLeod, </w:t>
      </w:r>
      <w:r w:rsidRPr="001A117B">
        <w:rPr>
          <w:color w:val="3A3A3A"/>
        </w:rPr>
        <w:t xml:space="preserve">J., </w:t>
      </w:r>
      <w:r w:rsidRPr="001A117B">
        <w:rPr>
          <w:color w:val="3A3A3A"/>
        </w:rPr>
        <w:t>&amp; McLeod, J. (2015). Research on embedded counselling: An emerging topic of potential importance for the future of counselling psychology. </w:t>
      </w:r>
      <w:r w:rsidRPr="001A117B">
        <w:rPr>
          <w:i/>
          <w:iCs/>
          <w:color w:val="3A3A3A"/>
        </w:rPr>
        <w:t>Counselling Psychology Quarterly</w:t>
      </w:r>
      <w:r w:rsidRPr="001A117B">
        <w:rPr>
          <w:color w:val="3A3A3A"/>
        </w:rPr>
        <w:t>, </w:t>
      </w:r>
      <w:r w:rsidRPr="001A117B">
        <w:rPr>
          <w:i/>
          <w:iCs/>
          <w:color w:val="3A3A3A"/>
        </w:rPr>
        <w:t>28</w:t>
      </w:r>
      <w:r w:rsidRPr="001A117B">
        <w:rPr>
          <w:color w:val="3A3A3A"/>
        </w:rPr>
        <w:t xml:space="preserve">(1), 27–43. </w:t>
      </w:r>
      <w:hyperlink r:id="rId8" w:history="1">
        <w:r w:rsidRPr="001A117B">
          <w:rPr>
            <w:rStyle w:val="Hyperlink"/>
          </w:rPr>
          <w:t>https://doi.org/10.1080/09515070.2014.942774</w:t>
        </w:r>
      </w:hyperlink>
    </w:p>
    <w:p w14:paraId="575E51C0" w14:textId="4BDFDB6A" w:rsidR="00013839" w:rsidRPr="001A117B" w:rsidRDefault="00013839" w:rsidP="00013839">
      <w:pPr>
        <w:shd w:val="clear" w:color="auto" w:fill="FFFFFF"/>
        <w:spacing w:line="480" w:lineRule="auto"/>
        <w:ind w:hanging="480"/>
        <w:rPr>
          <w:color w:val="3A3A3A"/>
        </w:rPr>
      </w:pPr>
      <w:r w:rsidRPr="001A117B">
        <w:rPr>
          <w:color w:val="3A3A3A"/>
        </w:rPr>
        <w:lastRenderedPageBreak/>
        <w:t>Midwinter,</w:t>
      </w:r>
      <w:r w:rsidRPr="001A117B">
        <w:rPr>
          <w:color w:val="3A3A3A"/>
        </w:rPr>
        <w:t xml:space="preserve"> R.,</w:t>
      </w:r>
      <w:r w:rsidRPr="001A117B">
        <w:rPr>
          <w:color w:val="3A3A3A"/>
        </w:rPr>
        <w:t xml:space="preserve"> &amp; Dickson, J. (2015). </w:t>
      </w:r>
      <w:r w:rsidRPr="001A117B">
        <w:rPr>
          <w:i/>
          <w:iCs/>
          <w:color w:val="3A3A3A"/>
        </w:rPr>
        <w:t xml:space="preserve">Embedding counselling and communication </w:t>
      </w:r>
      <w:r w:rsidR="001A117B" w:rsidRPr="001A117B">
        <w:rPr>
          <w:i/>
          <w:iCs/>
          <w:color w:val="3A3A3A"/>
        </w:rPr>
        <w:t>skills:</w:t>
      </w:r>
      <w:r w:rsidRPr="001A117B">
        <w:rPr>
          <w:i/>
          <w:iCs/>
          <w:color w:val="3A3A3A"/>
        </w:rPr>
        <w:t xml:space="preserve"> a relational skills model</w:t>
      </w:r>
      <w:r w:rsidRPr="001A117B">
        <w:rPr>
          <w:color w:val="3A3A3A"/>
        </w:rPr>
        <w:t>. Routledge</w:t>
      </w:r>
      <w:r w:rsidRPr="001A117B">
        <w:rPr>
          <w:color w:val="3A3A3A"/>
        </w:rPr>
        <w:t>.</w:t>
      </w:r>
    </w:p>
    <w:p w14:paraId="68AC98E0" w14:textId="5BDE3EEB" w:rsidR="00355F9C" w:rsidRPr="001A117B" w:rsidRDefault="00355F9C" w:rsidP="00E32877">
      <w:pPr>
        <w:shd w:val="clear" w:color="auto" w:fill="FFFFFF"/>
        <w:spacing w:line="480" w:lineRule="auto"/>
        <w:ind w:hanging="480"/>
        <w:rPr>
          <w:color w:val="3A3A3A"/>
          <w:shd w:val="clear" w:color="auto" w:fill="FFFFFF"/>
        </w:rPr>
      </w:pPr>
      <w:r w:rsidRPr="001A117B">
        <w:rPr>
          <w:color w:val="3A3A3A"/>
          <w:shd w:val="clear" w:color="auto" w:fill="FFFFFF"/>
        </w:rPr>
        <w:t>Nelson-Jones</w:t>
      </w:r>
      <w:r w:rsidRPr="001A117B">
        <w:rPr>
          <w:color w:val="3A3A3A"/>
          <w:shd w:val="clear" w:color="auto" w:fill="FFFFFF"/>
        </w:rPr>
        <w:t>, R.</w:t>
      </w:r>
      <w:r w:rsidRPr="001A117B">
        <w:rPr>
          <w:color w:val="3A3A3A"/>
          <w:shd w:val="clear" w:color="auto" w:fill="FFFFFF"/>
        </w:rPr>
        <w:t xml:space="preserve"> (</w:t>
      </w:r>
      <w:r w:rsidRPr="001A117B">
        <w:rPr>
          <w:color w:val="3A3A3A"/>
          <w:shd w:val="clear" w:color="auto" w:fill="FFFFFF"/>
        </w:rPr>
        <w:t>2005</w:t>
      </w:r>
      <w:r w:rsidRPr="001A117B">
        <w:rPr>
          <w:color w:val="3A3A3A"/>
          <w:shd w:val="clear" w:color="auto" w:fill="FFFFFF"/>
        </w:rPr>
        <w:t>). </w:t>
      </w:r>
      <w:r w:rsidRPr="001A117B">
        <w:rPr>
          <w:i/>
          <w:iCs/>
          <w:color w:val="3A3A3A"/>
          <w:shd w:val="clear" w:color="auto" w:fill="FFFFFF"/>
        </w:rPr>
        <w:t>Theory and practice of counselling and therapy</w:t>
      </w:r>
      <w:r w:rsidRPr="001A117B">
        <w:rPr>
          <w:color w:val="3A3A3A"/>
          <w:shd w:val="clear" w:color="auto" w:fill="FFFFFF"/>
        </w:rPr>
        <w:t> (</w:t>
      </w:r>
      <w:r w:rsidR="0058205C" w:rsidRPr="001A117B">
        <w:rPr>
          <w:color w:val="3A3A3A"/>
          <w:shd w:val="clear" w:color="auto" w:fill="FFFFFF"/>
        </w:rPr>
        <w:t>4</w:t>
      </w:r>
      <w:r w:rsidR="0058205C" w:rsidRPr="001A117B">
        <w:rPr>
          <w:color w:val="3A3A3A"/>
          <w:shd w:val="clear" w:color="auto" w:fill="FFFFFF"/>
          <w:vertAlign w:val="superscript"/>
        </w:rPr>
        <w:t>th</w:t>
      </w:r>
      <w:r w:rsidRPr="001A117B">
        <w:rPr>
          <w:color w:val="3A3A3A"/>
          <w:shd w:val="clear" w:color="auto" w:fill="FFFFFF"/>
        </w:rPr>
        <w:t xml:space="preserve"> ed.). SAGE.</w:t>
      </w:r>
    </w:p>
    <w:p w14:paraId="04E7E0D1" w14:textId="769D37D0" w:rsidR="00355F9C" w:rsidRPr="001A117B" w:rsidRDefault="00355F9C" w:rsidP="00E32877">
      <w:pPr>
        <w:shd w:val="clear" w:color="auto" w:fill="FFFFFF"/>
        <w:spacing w:line="480" w:lineRule="auto"/>
        <w:ind w:hanging="480"/>
        <w:rPr>
          <w:color w:val="3A3A3A"/>
          <w:shd w:val="clear" w:color="auto" w:fill="FFFFFF"/>
        </w:rPr>
      </w:pPr>
      <w:r w:rsidRPr="001A117B">
        <w:rPr>
          <w:color w:val="3A3A3A"/>
          <w:shd w:val="clear" w:color="auto" w:fill="FFFFFF"/>
        </w:rPr>
        <w:t>Nelson-Jones</w:t>
      </w:r>
      <w:r w:rsidRPr="001A117B">
        <w:rPr>
          <w:color w:val="3A3A3A"/>
          <w:shd w:val="clear" w:color="auto" w:fill="FFFFFF"/>
        </w:rPr>
        <w:t xml:space="preserve">, R. </w:t>
      </w:r>
      <w:r w:rsidRPr="001A117B">
        <w:rPr>
          <w:color w:val="3A3A3A"/>
          <w:shd w:val="clear" w:color="auto" w:fill="FFFFFF"/>
        </w:rPr>
        <w:t>(</w:t>
      </w:r>
      <w:r w:rsidR="004A12C4" w:rsidRPr="001A117B">
        <w:rPr>
          <w:color w:val="3A3A3A"/>
          <w:shd w:val="clear" w:color="auto" w:fill="FFFFFF"/>
        </w:rPr>
        <w:t>2014</w:t>
      </w:r>
      <w:r w:rsidRPr="001A117B">
        <w:rPr>
          <w:color w:val="3A3A3A"/>
          <w:shd w:val="clear" w:color="auto" w:fill="FFFFFF"/>
        </w:rPr>
        <w:t>). </w:t>
      </w:r>
      <w:r w:rsidR="00FB2489" w:rsidRPr="001A117B">
        <w:rPr>
          <w:i/>
          <w:iCs/>
          <w:color w:val="000000" w:themeColor="text1"/>
        </w:rPr>
        <w:t>Practical counselling and helping skills</w:t>
      </w:r>
      <w:r w:rsidR="00FB2489" w:rsidRPr="001A117B">
        <w:rPr>
          <w:color w:val="3A3A3A"/>
          <w:shd w:val="clear" w:color="auto" w:fill="FFFFFF"/>
        </w:rPr>
        <w:t xml:space="preserve">. </w:t>
      </w:r>
      <w:r w:rsidRPr="001A117B">
        <w:rPr>
          <w:color w:val="3A3A3A"/>
          <w:shd w:val="clear" w:color="auto" w:fill="FFFFFF"/>
        </w:rPr>
        <w:t>(</w:t>
      </w:r>
      <w:r w:rsidR="00FB2489" w:rsidRPr="001A117B">
        <w:rPr>
          <w:color w:val="3A3A3A"/>
          <w:shd w:val="clear" w:color="auto" w:fill="FFFFFF"/>
        </w:rPr>
        <w:t>6</w:t>
      </w:r>
      <w:r w:rsidR="00FB2489" w:rsidRPr="001A117B">
        <w:rPr>
          <w:color w:val="3A3A3A"/>
          <w:shd w:val="clear" w:color="auto" w:fill="FFFFFF"/>
          <w:vertAlign w:val="superscript"/>
        </w:rPr>
        <w:t>th</w:t>
      </w:r>
      <w:r w:rsidRPr="001A117B">
        <w:rPr>
          <w:color w:val="3A3A3A"/>
          <w:shd w:val="clear" w:color="auto" w:fill="FFFFFF"/>
        </w:rPr>
        <w:t xml:space="preserve"> ed.). SAGE.</w:t>
      </w:r>
    </w:p>
    <w:p w14:paraId="62A62468" w14:textId="750CA531" w:rsidR="001F45C9" w:rsidRPr="001A117B" w:rsidRDefault="001F45C9" w:rsidP="001F45C9">
      <w:pPr>
        <w:shd w:val="clear" w:color="auto" w:fill="FFFFFF"/>
        <w:spacing w:line="480" w:lineRule="auto"/>
        <w:ind w:hanging="480"/>
        <w:rPr>
          <w:color w:val="3A3A3A"/>
        </w:rPr>
      </w:pPr>
      <w:r w:rsidRPr="001A117B">
        <w:rPr>
          <w:color w:val="3A3A3A"/>
        </w:rPr>
        <w:t>Rogers</w:t>
      </w:r>
      <w:r w:rsidR="003F5118" w:rsidRPr="001A117B">
        <w:rPr>
          <w:color w:val="3A3A3A"/>
        </w:rPr>
        <w:t>, C.</w:t>
      </w:r>
      <w:r w:rsidRPr="001A117B">
        <w:rPr>
          <w:color w:val="3A3A3A"/>
        </w:rPr>
        <w:t xml:space="preserve"> (</w:t>
      </w:r>
      <w:r w:rsidR="003F5118" w:rsidRPr="001A117B">
        <w:rPr>
          <w:color w:val="3A3A3A"/>
        </w:rPr>
        <w:t>1995</w:t>
      </w:r>
      <w:r w:rsidRPr="001A117B">
        <w:rPr>
          <w:color w:val="3A3A3A"/>
        </w:rPr>
        <w:t>). </w:t>
      </w:r>
      <w:r w:rsidRPr="001A117B">
        <w:rPr>
          <w:i/>
          <w:iCs/>
          <w:color w:val="3A3A3A"/>
        </w:rPr>
        <w:t xml:space="preserve">On becoming a </w:t>
      </w:r>
      <w:r w:rsidR="001A117B" w:rsidRPr="001A117B">
        <w:rPr>
          <w:i/>
          <w:iCs/>
          <w:color w:val="3A3A3A"/>
        </w:rPr>
        <w:t>person:</w:t>
      </w:r>
      <w:r w:rsidRPr="001A117B">
        <w:rPr>
          <w:i/>
          <w:iCs/>
          <w:color w:val="3A3A3A"/>
        </w:rPr>
        <w:t xml:space="preserve"> a therapist’s view of psychotherapy</w:t>
      </w:r>
      <w:r w:rsidRPr="001A117B">
        <w:rPr>
          <w:color w:val="3A3A3A"/>
        </w:rPr>
        <w:t xml:space="preserve">. </w:t>
      </w:r>
      <w:r w:rsidR="000B1B5D" w:rsidRPr="001A117B">
        <w:rPr>
          <w:color w:val="3A3A3A"/>
        </w:rPr>
        <w:t>Houghton Mifflin</w:t>
      </w:r>
      <w:r w:rsidRPr="001A117B">
        <w:rPr>
          <w:color w:val="3A3A3A"/>
        </w:rPr>
        <w:t>.</w:t>
      </w:r>
    </w:p>
    <w:p w14:paraId="04C556F9" w14:textId="4B489F40" w:rsidR="00557CE3" w:rsidRPr="001A117B" w:rsidRDefault="00557CE3" w:rsidP="00557CE3">
      <w:pPr>
        <w:shd w:val="clear" w:color="auto" w:fill="FFFFFF"/>
        <w:spacing w:line="480" w:lineRule="auto"/>
        <w:ind w:hanging="480"/>
        <w:rPr>
          <w:color w:val="3A3A3A"/>
        </w:rPr>
      </w:pPr>
      <w:r w:rsidRPr="001A117B">
        <w:rPr>
          <w:color w:val="3A3A3A"/>
        </w:rPr>
        <w:t>Rogers</w:t>
      </w:r>
      <w:r w:rsidRPr="001A117B">
        <w:rPr>
          <w:color w:val="3A3A3A"/>
        </w:rPr>
        <w:t>, C.</w:t>
      </w:r>
      <w:r w:rsidRPr="001A117B">
        <w:rPr>
          <w:color w:val="3A3A3A"/>
        </w:rPr>
        <w:t xml:space="preserve"> (2003).</w:t>
      </w:r>
      <w:r w:rsidRPr="001A117B">
        <w:rPr>
          <w:rStyle w:val="apple-converted-space"/>
          <w:color w:val="3A3A3A"/>
        </w:rPr>
        <w:t> </w:t>
      </w:r>
      <w:r w:rsidRPr="001A117B">
        <w:rPr>
          <w:i/>
          <w:iCs/>
          <w:color w:val="3A3A3A"/>
        </w:rPr>
        <w:t xml:space="preserve">Client-centered </w:t>
      </w:r>
      <w:r w:rsidR="001A117B" w:rsidRPr="001A117B">
        <w:rPr>
          <w:i/>
          <w:iCs/>
          <w:color w:val="3A3A3A"/>
        </w:rPr>
        <w:t>therapy:</w:t>
      </w:r>
      <w:r w:rsidRPr="001A117B">
        <w:rPr>
          <w:i/>
          <w:iCs/>
          <w:color w:val="3A3A3A"/>
        </w:rPr>
        <w:t xml:space="preserve"> its current practice, </w:t>
      </w:r>
      <w:proofErr w:type="gramStart"/>
      <w:r w:rsidRPr="001A117B">
        <w:rPr>
          <w:i/>
          <w:iCs/>
          <w:color w:val="3A3A3A"/>
        </w:rPr>
        <w:t>implications</w:t>
      </w:r>
      <w:proofErr w:type="gramEnd"/>
      <w:r w:rsidRPr="001A117B">
        <w:rPr>
          <w:i/>
          <w:iCs/>
          <w:color w:val="3A3A3A"/>
        </w:rPr>
        <w:t xml:space="preserve"> and theory</w:t>
      </w:r>
      <w:r w:rsidRPr="001A117B">
        <w:rPr>
          <w:color w:val="3A3A3A"/>
        </w:rPr>
        <w:t>. Constable.</w:t>
      </w:r>
    </w:p>
    <w:p w14:paraId="6963EFCB" w14:textId="36888022" w:rsidR="006A1E36" w:rsidRPr="001A117B" w:rsidRDefault="006A1E36" w:rsidP="00557CE3">
      <w:pPr>
        <w:shd w:val="clear" w:color="auto" w:fill="FFFFFF"/>
        <w:spacing w:line="480" w:lineRule="auto"/>
        <w:ind w:hanging="480"/>
        <w:rPr>
          <w:color w:val="3A3A3A"/>
        </w:rPr>
      </w:pPr>
      <w:r w:rsidRPr="001A117B">
        <w:rPr>
          <w:color w:val="3A3A3A"/>
          <w:shd w:val="clear" w:color="auto" w:fill="FFFFFF"/>
        </w:rPr>
        <w:t>Wyatt,</w:t>
      </w:r>
      <w:r w:rsidR="006F60AA" w:rsidRPr="001A117B">
        <w:rPr>
          <w:color w:val="3A3A3A"/>
          <w:shd w:val="clear" w:color="auto" w:fill="FFFFFF"/>
        </w:rPr>
        <w:t xml:space="preserve"> G</w:t>
      </w:r>
      <w:r w:rsidRPr="001A117B">
        <w:rPr>
          <w:color w:val="3A3A3A"/>
          <w:shd w:val="clear" w:color="auto" w:fill="FFFFFF"/>
        </w:rPr>
        <w:t>. (2001). </w:t>
      </w:r>
      <w:r w:rsidRPr="001A117B">
        <w:rPr>
          <w:i/>
          <w:iCs/>
          <w:color w:val="3A3A3A"/>
          <w:shd w:val="clear" w:color="auto" w:fill="FFFFFF"/>
        </w:rPr>
        <w:t>Congruence</w:t>
      </w:r>
      <w:r w:rsidRPr="001A117B">
        <w:rPr>
          <w:color w:val="3A3A3A"/>
          <w:shd w:val="clear" w:color="auto" w:fill="FFFFFF"/>
        </w:rPr>
        <w:t>. PCCS</w:t>
      </w:r>
    </w:p>
    <w:p w14:paraId="345451AF" w14:textId="77777777" w:rsidR="00557CE3" w:rsidRDefault="00557CE3" w:rsidP="00E32877">
      <w:pPr>
        <w:shd w:val="clear" w:color="auto" w:fill="FFFFFF"/>
        <w:spacing w:line="480" w:lineRule="auto"/>
        <w:ind w:hanging="480"/>
        <w:rPr>
          <w:rFonts w:ascii="Source Sans Pro" w:hAnsi="Source Sans Pro"/>
          <w:color w:val="3A3A3A"/>
          <w:sz w:val="23"/>
          <w:szCs w:val="23"/>
        </w:rPr>
      </w:pPr>
    </w:p>
    <w:p w14:paraId="6A850449" w14:textId="77777777" w:rsidR="00E32877" w:rsidRDefault="00E32877" w:rsidP="00E32877">
      <w:pPr>
        <w:shd w:val="clear" w:color="auto" w:fill="FFFFFF"/>
        <w:spacing w:line="480" w:lineRule="auto"/>
        <w:ind w:hanging="480"/>
        <w:rPr>
          <w:rFonts w:ascii="Source Sans Pro" w:hAnsi="Source Sans Pro"/>
          <w:color w:val="3A3A3A"/>
          <w:sz w:val="23"/>
          <w:szCs w:val="23"/>
        </w:rPr>
      </w:pPr>
    </w:p>
    <w:p w14:paraId="2897487E" w14:textId="77777777" w:rsidR="00344144" w:rsidRDefault="00344144" w:rsidP="001A6C61">
      <w:pPr>
        <w:shd w:val="clear" w:color="auto" w:fill="FFFFFF"/>
        <w:spacing w:line="480" w:lineRule="auto"/>
        <w:ind w:hanging="480"/>
        <w:rPr>
          <w:rFonts w:ascii="Source Sans Pro" w:hAnsi="Source Sans Pro"/>
          <w:color w:val="3A3A3A"/>
          <w:sz w:val="23"/>
          <w:szCs w:val="23"/>
        </w:rPr>
      </w:pPr>
    </w:p>
    <w:p w14:paraId="522712A4" w14:textId="77777777" w:rsidR="001A6C61" w:rsidRPr="001A6C61" w:rsidRDefault="001A6C61" w:rsidP="001A6C61">
      <w:pPr>
        <w:shd w:val="clear" w:color="auto" w:fill="FFFFFF"/>
        <w:spacing w:line="480" w:lineRule="auto"/>
        <w:ind w:hanging="480"/>
        <w:rPr>
          <w:rFonts w:ascii="Source Sans Pro" w:hAnsi="Source Sans Pro"/>
          <w:color w:val="3A3A3A"/>
          <w:sz w:val="23"/>
          <w:szCs w:val="23"/>
        </w:rPr>
      </w:pPr>
    </w:p>
    <w:p w14:paraId="1849C5DD" w14:textId="77777777" w:rsidR="001A6C61" w:rsidRDefault="001A6C61" w:rsidP="005631C5">
      <w:pPr>
        <w:shd w:val="clear" w:color="auto" w:fill="FFFFFF"/>
        <w:spacing w:line="480" w:lineRule="auto"/>
        <w:ind w:hanging="480"/>
        <w:rPr>
          <w:rFonts w:ascii="Source Sans Pro" w:hAnsi="Source Sans Pro"/>
          <w:color w:val="3A3A3A"/>
          <w:sz w:val="23"/>
          <w:szCs w:val="23"/>
        </w:rPr>
      </w:pPr>
    </w:p>
    <w:p w14:paraId="7B378639" w14:textId="77777777" w:rsidR="005631C5" w:rsidRPr="005631C5" w:rsidRDefault="005631C5" w:rsidP="005631C5">
      <w:pPr>
        <w:shd w:val="clear" w:color="auto" w:fill="FFFFFF"/>
        <w:spacing w:line="480" w:lineRule="auto"/>
        <w:ind w:hanging="480"/>
        <w:rPr>
          <w:rFonts w:ascii="Source Sans Pro" w:hAnsi="Source Sans Pro"/>
          <w:color w:val="3A3A3A"/>
          <w:sz w:val="23"/>
          <w:szCs w:val="23"/>
        </w:rPr>
      </w:pPr>
    </w:p>
    <w:p w14:paraId="4C0C656C" w14:textId="77777777" w:rsidR="00B43BDB" w:rsidRDefault="00B43BDB"/>
    <w:sectPr w:rsidR="00B43B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83F71"/>
    <w:multiLevelType w:val="hybridMultilevel"/>
    <w:tmpl w:val="CEFC1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CE0854"/>
    <w:multiLevelType w:val="hybridMultilevel"/>
    <w:tmpl w:val="4F2E0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1489606">
    <w:abstractNumId w:val="0"/>
  </w:num>
  <w:num w:numId="2" w16cid:durableId="1112212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8EC"/>
    <w:rsid w:val="00013839"/>
    <w:rsid w:val="00017A4E"/>
    <w:rsid w:val="000278B5"/>
    <w:rsid w:val="00032F57"/>
    <w:rsid w:val="00033FBF"/>
    <w:rsid w:val="00037D39"/>
    <w:rsid w:val="00037DCD"/>
    <w:rsid w:val="000414A1"/>
    <w:rsid w:val="00050022"/>
    <w:rsid w:val="00054BC2"/>
    <w:rsid w:val="00061F3B"/>
    <w:rsid w:val="00083CD8"/>
    <w:rsid w:val="000B1540"/>
    <w:rsid w:val="000B1B5D"/>
    <w:rsid w:val="000C1975"/>
    <w:rsid w:val="000D04B5"/>
    <w:rsid w:val="000D4DC2"/>
    <w:rsid w:val="000D75F7"/>
    <w:rsid w:val="000F5708"/>
    <w:rsid w:val="001217A2"/>
    <w:rsid w:val="001535C8"/>
    <w:rsid w:val="00173DD5"/>
    <w:rsid w:val="0018013D"/>
    <w:rsid w:val="001A117B"/>
    <w:rsid w:val="001A3597"/>
    <w:rsid w:val="001A62E8"/>
    <w:rsid w:val="001A6BCC"/>
    <w:rsid w:val="001A6C61"/>
    <w:rsid w:val="001B374B"/>
    <w:rsid w:val="001B530C"/>
    <w:rsid w:val="001C1276"/>
    <w:rsid w:val="001D3920"/>
    <w:rsid w:val="001D7691"/>
    <w:rsid w:val="001E05D6"/>
    <w:rsid w:val="001F12BA"/>
    <w:rsid w:val="001F45C9"/>
    <w:rsid w:val="001F7181"/>
    <w:rsid w:val="00203B35"/>
    <w:rsid w:val="0022075B"/>
    <w:rsid w:val="00220EAD"/>
    <w:rsid w:val="00266F07"/>
    <w:rsid w:val="00272C45"/>
    <w:rsid w:val="00273AE0"/>
    <w:rsid w:val="002767EE"/>
    <w:rsid w:val="00276BD3"/>
    <w:rsid w:val="00286C85"/>
    <w:rsid w:val="00292849"/>
    <w:rsid w:val="00292F03"/>
    <w:rsid w:val="002A6431"/>
    <w:rsid w:val="002B5186"/>
    <w:rsid w:val="002C4D81"/>
    <w:rsid w:val="002D6E0F"/>
    <w:rsid w:val="002E2493"/>
    <w:rsid w:val="003001DC"/>
    <w:rsid w:val="003006E1"/>
    <w:rsid w:val="00303261"/>
    <w:rsid w:val="00305E3C"/>
    <w:rsid w:val="0031229D"/>
    <w:rsid w:val="00312688"/>
    <w:rsid w:val="00316BE3"/>
    <w:rsid w:val="003179E3"/>
    <w:rsid w:val="00322D8C"/>
    <w:rsid w:val="003255EC"/>
    <w:rsid w:val="003265CA"/>
    <w:rsid w:val="00331D0D"/>
    <w:rsid w:val="00333D1A"/>
    <w:rsid w:val="00343E54"/>
    <w:rsid w:val="00344144"/>
    <w:rsid w:val="00347011"/>
    <w:rsid w:val="0035514F"/>
    <w:rsid w:val="00355F9C"/>
    <w:rsid w:val="00374378"/>
    <w:rsid w:val="00382647"/>
    <w:rsid w:val="003865C0"/>
    <w:rsid w:val="00393874"/>
    <w:rsid w:val="00393F8F"/>
    <w:rsid w:val="00397F47"/>
    <w:rsid w:val="003A3FA4"/>
    <w:rsid w:val="003C61A0"/>
    <w:rsid w:val="003D26A5"/>
    <w:rsid w:val="003F5118"/>
    <w:rsid w:val="00400206"/>
    <w:rsid w:val="004045DF"/>
    <w:rsid w:val="004070A8"/>
    <w:rsid w:val="0041455A"/>
    <w:rsid w:val="00426B80"/>
    <w:rsid w:val="004419D9"/>
    <w:rsid w:val="00442CF6"/>
    <w:rsid w:val="0044530A"/>
    <w:rsid w:val="00451436"/>
    <w:rsid w:val="004577DF"/>
    <w:rsid w:val="004624CF"/>
    <w:rsid w:val="0047166C"/>
    <w:rsid w:val="004A12C4"/>
    <w:rsid w:val="004A4E90"/>
    <w:rsid w:val="004C2986"/>
    <w:rsid w:val="004D12AA"/>
    <w:rsid w:val="004D1331"/>
    <w:rsid w:val="004D2AEC"/>
    <w:rsid w:val="004D5F06"/>
    <w:rsid w:val="005048D9"/>
    <w:rsid w:val="00512A23"/>
    <w:rsid w:val="005151F3"/>
    <w:rsid w:val="005207FD"/>
    <w:rsid w:val="00530ECB"/>
    <w:rsid w:val="00532A36"/>
    <w:rsid w:val="00534678"/>
    <w:rsid w:val="00535797"/>
    <w:rsid w:val="00537719"/>
    <w:rsid w:val="0053789C"/>
    <w:rsid w:val="00547E0B"/>
    <w:rsid w:val="00551AC5"/>
    <w:rsid w:val="0055401D"/>
    <w:rsid w:val="005540DD"/>
    <w:rsid w:val="00554151"/>
    <w:rsid w:val="00557CE3"/>
    <w:rsid w:val="00560653"/>
    <w:rsid w:val="005631C5"/>
    <w:rsid w:val="00575457"/>
    <w:rsid w:val="0058205C"/>
    <w:rsid w:val="0058657F"/>
    <w:rsid w:val="00587363"/>
    <w:rsid w:val="005970E3"/>
    <w:rsid w:val="005A4729"/>
    <w:rsid w:val="005A50FD"/>
    <w:rsid w:val="005A78EC"/>
    <w:rsid w:val="005A7B8F"/>
    <w:rsid w:val="005B6198"/>
    <w:rsid w:val="005D1270"/>
    <w:rsid w:val="005D58A9"/>
    <w:rsid w:val="005E4E97"/>
    <w:rsid w:val="005E5298"/>
    <w:rsid w:val="005F47F5"/>
    <w:rsid w:val="005F7D47"/>
    <w:rsid w:val="00604015"/>
    <w:rsid w:val="0061362C"/>
    <w:rsid w:val="006155FB"/>
    <w:rsid w:val="00615BF6"/>
    <w:rsid w:val="00634DD6"/>
    <w:rsid w:val="00653902"/>
    <w:rsid w:val="00672B42"/>
    <w:rsid w:val="00681512"/>
    <w:rsid w:val="00682C64"/>
    <w:rsid w:val="00684372"/>
    <w:rsid w:val="00691FAE"/>
    <w:rsid w:val="006A0255"/>
    <w:rsid w:val="006A1E36"/>
    <w:rsid w:val="006B0C2A"/>
    <w:rsid w:val="006B18EF"/>
    <w:rsid w:val="006B1BDE"/>
    <w:rsid w:val="006B6925"/>
    <w:rsid w:val="006D1EAD"/>
    <w:rsid w:val="006D2C63"/>
    <w:rsid w:val="006E17C0"/>
    <w:rsid w:val="006E2DC4"/>
    <w:rsid w:val="006E3CAE"/>
    <w:rsid w:val="006F60AA"/>
    <w:rsid w:val="006F7576"/>
    <w:rsid w:val="00706A64"/>
    <w:rsid w:val="00710088"/>
    <w:rsid w:val="00725885"/>
    <w:rsid w:val="00727888"/>
    <w:rsid w:val="007326A7"/>
    <w:rsid w:val="00776D02"/>
    <w:rsid w:val="0078288D"/>
    <w:rsid w:val="00790766"/>
    <w:rsid w:val="007A0FA8"/>
    <w:rsid w:val="007A6DBA"/>
    <w:rsid w:val="007B3A82"/>
    <w:rsid w:val="007B5D98"/>
    <w:rsid w:val="007C0C38"/>
    <w:rsid w:val="007D72A0"/>
    <w:rsid w:val="007E0F65"/>
    <w:rsid w:val="007E39CA"/>
    <w:rsid w:val="007F38B5"/>
    <w:rsid w:val="007F4D23"/>
    <w:rsid w:val="008237D6"/>
    <w:rsid w:val="00826178"/>
    <w:rsid w:val="00835D34"/>
    <w:rsid w:val="0083635F"/>
    <w:rsid w:val="00843D1F"/>
    <w:rsid w:val="00855DAC"/>
    <w:rsid w:val="00881E17"/>
    <w:rsid w:val="008828AE"/>
    <w:rsid w:val="00890A51"/>
    <w:rsid w:val="00897826"/>
    <w:rsid w:val="008A4CC8"/>
    <w:rsid w:val="008A59A1"/>
    <w:rsid w:val="008B135C"/>
    <w:rsid w:val="008B43D9"/>
    <w:rsid w:val="008C4788"/>
    <w:rsid w:val="008D42AE"/>
    <w:rsid w:val="008D4645"/>
    <w:rsid w:val="008E2C19"/>
    <w:rsid w:val="008E3B5A"/>
    <w:rsid w:val="008F7724"/>
    <w:rsid w:val="0090544F"/>
    <w:rsid w:val="009054B9"/>
    <w:rsid w:val="00913474"/>
    <w:rsid w:val="00913839"/>
    <w:rsid w:val="00920003"/>
    <w:rsid w:val="0092286D"/>
    <w:rsid w:val="00922E30"/>
    <w:rsid w:val="00924578"/>
    <w:rsid w:val="00924BCE"/>
    <w:rsid w:val="009455A4"/>
    <w:rsid w:val="009458DD"/>
    <w:rsid w:val="0096476E"/>
    <w:rsid w:val="0097714A"/>
    <w:rsid w:val="00984CAE"/>
    <w:rsid w:val="00985F3E"/>
    <w:rsid w:val="0098755C"/>
    <w:rsid w:val="009C4816"/>
    <w:rsid w:val="00A045E7"/>
    <w:rsid w:val="00A12433"/>
    <w:rsid w:val="00A13A7A"/>
    <w:rsid w:val="00A13E47"/>
    <w:rsid w:val="00A40CF8"/>
    <w:rsid w:val="00A44BB4"/>
    <w:rsid w:val="00A72BF7"/>
    <w:rsid w:val="00A7343A"/>
    <w:rsid w:val="00A73919"/>
    <w:rsid w:val="00A81C6E"/>
    <w:rsid w:val="00A81CB1"/>
    <w:rsid w:val="00A86F64"/>
    <w:rsid w:val="00A87068"/>
    <w:rsid w:val="00A8721D"/>
    <w:rsid w:val="00A9332B"/>
    <w:rsid w:val="00AC6A2D"/>
    <w:rsid w:val="00AE6105"/>
    <w:rsid w:val="00AF176A"/>
    <w:rsid w:val="00AF4145"/>
    <w:rsid w:val="00B136C1"/>
    <w:rsid w:val="00B152B1"/>
    <w:rsid w:val="00B27BA5"/>
    <w:rsid w:val="00B31622"/>
    <w:rsid w:val="00B327DA"/>
    <w:rsid w:val="00B43BDB"/>
    <w:rsid w:val="00B52556"/>
    <w:rsid w:val="00B530AA"/>
    <w:rsid w:val="00B532E1"/>
    <w:rsid w:val="00B70732"/>
    <w:rsid w:val="00B70F20"/>
    <w:rsid w:val="00B87C8D"/>
    <w:rsid w:val="00BB39CA"/>
    <w:rsid w:val="00BB5817"/>
    <w:rsid w:val="00BB6D3B"/>
    <w:rsid w:val="00BB6DD5"/>
    <w:rsid w:val="00BC01EA"/>
    <w:rsid w:val="00BC2EAF"/>
    <w:rsid w:val="00BC3C8D"/>
    <w:rsid w:val="00BC776B"/>
    <w:rsid w:val="00BD02F5"/>
    <w:rsid w:val="00BE1F89"/>
    <w:rsid w:val="00C02115"/>
    <w:rsid w:val="00C102E5"/>
    <w:rsid w:val="00C14A9E"/>
    <w:rsid w:val="00C17D9D"/>
    <w:rsid w:val="00C20557"/>
    <w:rsid w:val="00C34879"/>
    <w:rsid w:val="00C36EEE"/>
    <w:rsid w:val="00C421CA"/>
    <w:rsid w:val="00C42B9C"/>
    <w:rsid w:val="00C753C9"/>
    <w:rsid w:val="00C810E6"/>
    <w:rsid w:val="00C953D9"/>
    <w:rsid w:val="00CE3316"/>
    <w:rsid w:val="00CF2CCB"/>
    <w:rsid w:val="00CF38F2"/>
    <w:rsid w:val="00CF6FFE"/>
    <w:rsid w:val="00D03C78"/>
    <w:rsid w:val="00D15114"/>
    <w:rsid w:val="00D17362"/>
    <w:rsid w:val="00D335AB"/>
    <w:rsid w:val="00D35DEF"/>
    <w:rsid w:val="00D41A88"/>
    <w:rsid w:val="00D421D2"/>
    <w:rsid w:val="00D46511"/>
    <w:rsid w:val="00D46C27"/>
    <w:rsid w:val="00D54820"/>
    <w:rsid w:val="00D81DB4"/>
    <w:rsid w:val="00DA4CDD"/>
    <w:rsid w:val="00DB12F4"/>
    <w:rsid w:val="00DB4CE7"/>
    <w:rsid w:val="00DB7356"/>
    <w:rsid w:val="00DD193D"/>
    <w:rsid w:val="00DD6178"/>
    <w:rsid w:val="00E05F33"/>
    <w:rsid w:val="00E062FE"/>
    <w:rsid w:val="00E07BE9"/>
    <w:rsid w:val="00E14B09"/>
    <w:rsid w:val="00E1525E"/>
    <w:rsid w:val="00E16891"/>
    <w:rsid w:val="00E20ADA"/>
    <w:rsid w:val="00E238E7"/>
    <w:rsid w:val="00E27BD5"/>
    <w:rsid w:val="00E32877"/>
    <w:rsid w:val="00E4628D"/>
    <w:rsid w:val="00E5491D"/>
    <w:rsid w:val="00E55D9C"/>
    <w:rsid w:val="00E67E4F"/>
    <w:rsid w:val="00E72936"/>
    <w:rsid w:val="00E7330A"/>
    <w:rsid w:val="00E77165"/>
    <w:rsid w:val="00E80647"/>
    <w:rsid w:val="00E80F19"/>
    <w:rsid w:val="00E92ED7"/>
    <w:rsid w:val="00E934D3"/>
    <w:rsid w:val="00EC2100"/>
    <w:rsid w:val="00EC2B76"/>
    <w:rsid w:val="00EC4E9C"/>
    <w:rsid w:val="00ED303D"/>
    <w:rsid w:val="00EE5965"/>
    <w:rsid w:val="00F0313C"/>
    <w:rsid w:val="00F04329"/>
    <w:rsid w:val="00F14ACA"/>
    <w:rsid w:val="00F27DFA"/>
    <w:rsid w:val="00F31A24"/>
    <w:rsid w:val="00F33362"/>
    <w:rsid w:val="00F50B80"/>
    <w:rsid w:val="00F545B5"/>
    <w:rsid w:val="00F64236"/>
    <w:rsid w:val="00F661CE"/>
    <w:rsid w:val="00F66B20"/>
    <w:rsid w:val="00F67116"/>
    <w:rsid w:val="00F77A04"/>
    <w:rsid w:val="00F82BB8"/>
    <w:rsid w:val="00F8396B"/>
    <w:rsid w:val="00F83BB1"/>
    <w:rsid w:val="00F85102"/>
    <w:rsid w:val="00F861AB"/>
    <w:rsid w:val="00F97D25"/>
    <w:rsid w:val="00FB1B4D"/>
    <w:rsid w:val="00FB2489"/>
    <w:rsid w:val="00FB39DA"/>
    <w:rsid w:val="00FC38A8"/>
    <w:rsid w:val="00FC5A39"/>
    <w:rsid w:val="00FE2F60"/>
    <w:rsid w:val="00FE7151"/>
    <w:rsid w:val="00FE731D"/>
    <w:rsid w:val="00FE75D9"/>
    <w:rsid w:val="00FF6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833978"/>
  <w15:chartTrackingRefBased/>
  <w15:docId w15:val="{716C4DAF-D318-CD4D-8CE4-7CDB15244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144"/>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78EC"/>
    <w:pPr>
      <w:ind w:left="720"/>
      <w:contextualSpacing/>
    </w:pPr>
  </w:style>
  <w:style w:type="character" w:styleId="Hyperlink">
    <w:name w:val="Hyperlink"/>
    <w:basedOn w:val="DefaultParagraphFont"/>
    <w:uiPriority w:val="99"/>
    <w:unhideWhenUsed/>
    <w:rsid w:val="005631C5"/>
    <w:rPr>
      <w:color w:val="0563C1" w:themeColor="hyperlink"/>
      <w:u w:val="single"/>
    </w:rPr>
  </w:style>
  <w:style w:type="character" w:styleId="UnresolvedMention">
    <w:name w:val="Unresolved Mention"/>
    <w:basedOn w:val="DefaultParagraphFont"/>
    <w:uiPriority w:val="99"/>
    <w:semiHidden/>
    <w:unhideWhenUsed/>
    <w:rsid w:val="005631C5"/>
    <w:rPr>
      <w:color w:val="605E5C"/>
      <w:shd w:val="clear" w:color="auto" w:fill="E1DFDD"/>
    </w:rPr>
  </w:style>
  <w:style w:type="character" w:customStyle="1" w:styleId="apple-converted-space">
    <w:name w:val="apple-converted-space"/>
    <w:basedOn w:val="DefaultParagraphFont"/>
    <w:rsid w:val="00557C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8644">
      <w:bodyDiv w:val="1"/>
      <w:marLeft w:val="0"/>
      <w:marRight w:val="0"/>
      <w:marTop w:val="0"/>
      <w:marBottom w:val="0"/>
      <w:divBdr>
        <w:top w:val="none" w:sz="0" w:space="0" w:color="auto"/>
        <w:left w:val="none" w:sz="0" w:space="0" w:color="auto"/>
        <w:bottom w:val="none" w:sz="0" w:space="0" w:color="auto"/>
        <w:right w:val="none" w:sz="0" w:space="0" w:color="auto"/>
      </w:divBdr>
      <w:divsChild>
        <w:div w:id="505636431">
          <w:marLeft w:val="0"/>
          <w:marRight w:val="0"/>
          <w:marTop w:val="0"/>
          <w:marBottom w:val="0"/>
          <w:divBdr>
            <w:top w:val="none" w:sz="0" w:space="0" w:color="auto"/>
            <w:left w:val="none" w:sz="0" w:space="0" w:color="auto"/>
            <w:bottom w:val="none" w:sz="0" w:space="0" w:color="auto"/>
            <w:right w:val="none" w:sz="0" w:space="0" w:color="auto"/>
          </w:divBdr>
          <w:divsChild>
            <w:div w:id="281887733">
              <w:marLeft w:val="0"/>
              <w:marRight w:val="0"/>
              <w:marTop w:val="0"/>
              <w:marBottom w:val="0"/>
              <w:divBdr>
                <w:top w:val="none" w:sz="0" w:space="0" w:color="auto"/>
                <w:left w:val="none" w:sz="0" w:space="0" w:color="auto"/>
                <w:bottom w:val="none" w:sz="0" w:space="0" w:color="auto"/>
                <w:right w:val="none" w:sz="0" w:space="0" w:color="auto"/>
              </w:divBdr>
              <w:divsChild>
                <w:div w:id="1052508821">
                  <w:marLeft w:val="480"/>
                  <w:marRight w:val="0"/>
                  <w:marTop w:val="0"/>
                  <w:marBottom w:val="0"/>
                  <w:divBdr>
                    <w:top w:val="none" w:sz="0" w:space="0" w:color="auto"/>
                    <w:left w:val="none" w:sz="0" w:space="0" w:color="auto"/>
                    <w:bottom w:val="none" w:sz="0" w:space="0" w:color="auto"/>
                    <w:right w:val="none" w:sz="0" w:space="0" w:color="auto"/>
                  </w:divBdr>
                  <w:divsChild>
                    <w:div w:id="102841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920614">
      <w:bodyDiv w:val="1"/>
      <w:marLeft w:val="0"/>
      <w:marRight w:val="0"/>
      <w:marTop w:val="0"/>
      <w:marBottom w:val="0"/>
      <w:divBdr>
        <w:top w:val="none" w:sz="0" w:space="0" w:color="auto"/>
        <w:left w:val="none" w:sz="0" w:space="0" w:color="auto"/>
        <w:bottom w:val="none" w:sz="0" w:space="0" w:color="auto"/>
        <w:right w:val="none" w:sz="0" w:space="0" w:color="auto"/>
      </w:divBdr>
      <w:divsChild>
        <w:div w:id="501942470">
          <w:marLeft w:val="0"/>
          <w:marRight w:val="0"/>
          <w:marTop w:val="0"/>
          <w:marBottom w:val="0"/>
          <w:divBdr>
            <w:top w:val="none" w:sz="0" w:space="0" w:color="auto"/>
            <w:left w:val="none" w:sz="0" w:space="0" w:color="auto"/>
            <w:bottom w:val="none" w:sz="0" w:space="0" w:color="auto"/>
            <w:right w:val="none" w:sz="0" w:space="0" w:color="auto"/>
          </w:divBdr>
          <w:divsChild>
            <w:div w:id="1947082224">
              <w:marLeft w:val="0"/>
              <w:marRight w:val="0"/>
              <w:marTop w:val="0"/>
              <w:marBottom w:val="0"/>
              <w:divBdr>
                <w:top w:val="none" w:sz="0" w:space="0" w:color="auto"/>
                <w:left w:val="none" w:sz="0" w:space="0" w:color="auto"/>
                <w:bottom w:val="none" w:sz="0" w:space="0" w:color="auto"/>
                <w:right w:val="none" w:sz="0" w:space="0" w:color="auto"/>
              </w:divBdr>
              <w:divsChild>
                <w:div w:id="1428381382">
                  <w:marLeft w:val="480"/>
                  <w:marRight w:val="0"/>
                  <w:marTop w:val="0"/>
                  <w:marBottom w:val="0"/>
                  <w:divBdr>
                    <w:top w:val="none" w:sz="0" w:space="0" w:color="auto"/>
                    <w:left w:val="none" w:sz="0" w:space="0" w:color="auto"/>
                    <w:bottom w:val="none" w:sz="0" w:space="0" w:color="auto"/>
                    <w:right w:val="none" w:sz="0" w:space="0" w:color="auto"/>
                  </w:divBdr>
                  <w:divsChild>
                    <w:div w:id="44716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337588">
      <w:bodyDiv w:val="1"/>
      <w:marLeft w:val="0"/>
      <w:marRight w:val="0"/>
      <w:marTop w:val="0"/>
      <w:marBottom w:val="0"/>
      <w:divBdr>
        <w:top w:val="none" w:sz="0" w:space="0" w:color="auto"/>
        <w:left w:val="none" w:sz="0" w:space="0" w:color="auto"/>
        <w:bottom w:val="none" w:sz="0" w:space="0" w:color="auto"/>
        <w:right w:val="none" w:sz="0" w:space="0" w:color="auto"/>
      </w:divBdr>
      <w:divsChild>
        <w:div w:id="1647320914">
          <w:marLeft w:val="0"/>
          <w:marRight w:val="0"/>
          <w:marTop w:val="0"/>
          <w:marBottom w:val="0"/>
          <w:divBdr>
            <w:top w:val="none" w:sz="0" w:space="0" w:color="auto"/>
            <w:left w:val="none" w:sz="0" w:space="0" w:color="auto"/>
            <w:bottom w:val="none" w:sz="0" w:space="0" w:color="auto"/>
            <w:right w:val="none" w:sz="0" w:space="0" w:color="auto"/>
          </w:divBdr>
          <w:divsChild>
            <w:div w:id="457525826">
              <w:marLeft w:val="0"/>
              <w:marRight w:val="0"/>
              <w:marTop w:val="0"/>
              <w:marBottom w:val="0"/>
              <w:divBdr>
                <w:top w:val="none" w:sz="0" w:space="0" w:color="auto"/>
                <w:left w:val="none" w:sz="0" w:space="0" w:color="auto"/>
                <w:bottom w:val="none" w:sz="0" w:space="0" w:color="auto"/>
                <w:right w:val="none" w:sz="0" w:space="0" w:color="auto"/>
              </w:divBdr>
              <w:divsChild>
                <w:div w:id="97607494">
                  <w:marLeft w:val="480"/>
                  <w:marRight w:val="0"/>
                  <w:marTop w:val="0"/>
                  <w:marBottom w:val="0"/>
                  <w:divBdr>
                    <w:top w:val="none" w:sz="0" w:space="0" w:color="auto"/>
                    <w:left w:val="none" w:sz="0" w:space="0" w:color="auto"/>
                    <w:bottom w:val="none" w:sz="0" w:space="0" w:color="auto"/>
                    <w:right w:val="none" w:sz="0" w:space="0" w:color="auto"/>
                  </w:divBdr>
                  <w:divsChild>
                    <w:div w:id="103030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536722">
      <w:bodyDiv w:val="1"/>
      <w:marLeft w:val="0"/>
      <w:marRight w:val="0"/>
      <w:marTop w:val="0"/>
      <w:marBottom w:val="0"/>
      <w:divBdr>
        <w:top w:val="none" w:sz="0" w:space="0" w:color="auto"/>
        <w:left w:val="none" w:sz="0" w:space="0" w:color="auto"/>
        <w:bottom w:val="none" w:sz="0" w:space="0" w:color="auto"/>
        <w:right w:val="none" w:sz="0" w:space="0" w:color="auto"/>
      </w:divBdr>
      <w:divsChild>
        <w:div w:id="284314444">
          <w:marLeft w:val="0"/>
          <w:marRight w:val="0"/>
          <w:marTop w:val="0"/>
          <w:marBottom w:val="0"/>
          <w:divBdr>
            <w:top w:val="none" w:sz="0" w:space="0" w:color="auto"/>
            <w:left w:val="none" w:sz="0" w:space="0" w:color="auto"/>
            <w:bottom w:val="none" w:sz="0" w:space="0" w:color="auto"/>
            <w:right w:val="none" w:sz="0" w:space="0" w:color="auto"/>
          </w:divBdr>
          <w:divsChild>
            <w:div w:id="1172574706">
              <w:marLeft w:val="0"/>
              <w:marRight w:val="0"/>
              <w:marTop w:val="0"/>
              <w:marBottom w:val="0"/>
              <w:divBdr>
                <w:top w:val="none" w:sz="0" w:space="0" w:color="auto"/>
                <w:left w:val="none" w:sz="0" w:space="0" w:color="auto"/>
                <w:bottom w:val="none" w:sz="0" w:space="0" w:color="auto"/>
                <w:right w:val="none" w:sz="0" w:space="0" w:color="auto"/>
              </w:divBdr>
              <w:divsChild>
                <w:div w:id="149950123">
                  <w:marLeft w:val="480"/>
                  <w:marRight w:val="0"/>
                  <w:marTop w:val="0"/>
                  <w:marBottom w:val="0"/>
                  <w:divBdr>
                    <w:top w:val="none" w:sz="0" w:space="0" w:color="auto"/>
                    <w:left w:val="none" w:sz="0" w:space="0" w:color="auto"/>
                    <w:bottom w:val="none" w:sz="0" w:space="0" w:color="auto"/>
                    <w:right w:val="none" w:sz="0" w:space="0" w:color="auto"/>
                  </w:divBdr>
                  <w:divsChild>
                    <w:div w:id="76122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205281">
      <w:bodyDiv w:val="1"/>
      <w:marLeft w:val="0"/>
      <w:marRight w:val="0"/>
      <w:marTop w:val="0"/>
      <w:marBottom w:val="0"/>
      <w:divBdr>
        <w:top w:val="none" w:sz="0" w:space="0" w:color="auto"/>
        <w:left w:val="none" w:sz="0" w:space="0" w:color="auto"/>
        <w:bottom w:val="none" w:sz="0" w:space="0" w:color="auto"/>
        <w:right w:val="none" w:sz="0" w:space="0" w:color="auto"/>
      </w:divBdr>
      <w:divsChild>
        <w:div w:id="517161119">
          <w:marLeft w:val="0"/>
          <w:marRight w:val="0"/>
          <w:marTop w:val="0"/>
          <w:marBottom w:val="0"/>
          <w:divBdr>
            <w:top w:val="none" w:sz="0" w:space="0" w:color="auto"/>
            <w:left w:val="none" w:sz="0" w:space="0" w:color="auto"/>
            <w:bottom w:val="none" w:sz="0" w:space="0" w:color="auto"/>
            <w:right w:val="none" w:sz="0" w:space="0" w:color="auto"/>
          </w:divBdr>
          <w:divsChild>
            <w:div w:id="1045103423">
              <w:marLeft w:val="0"/>
              <w:marRight w:val="0"/>
              <w:marTop w:val="0"/>
              <w:marBottom w:val="0"/>
              <w:divBdr>
                <w:top w:val="none" w:sz="0" w:space="0" w:color="auto"/>
                <w:left w:val="none" w:sz="0" w:space="0" w:color="auto"/>
                <w:bottom w:val="none" w:sz="0" w:space="0" w:color="auto"/>
                <w:right w:val="none" w:sz="0" w:space="0" w:color="auto"/>
              </w:divBdr>
              <w:divsChild>
                <w:div w:id="1422602512">
                  <w:marLeft w:val="480"/>
                  <w:marRight w:val="0"/>
                  <w:marTop w:val="0"/>
                  <w:marBottom w:val="0"/>
                  <w:divBdr>
                    <w:top w:val="none" w:sz="0" w:space="0" w:color="auto"/>
                    <w:left w:val="none" w:sz="0" w:space="0" w:color="auto"/>
                    <w:bottom w:val="none" w:sz="0" w:space="0" w:color="auto"/>
                    <w:right w:val="none" w:sz="0" w:space="0" w:color="auto"/>
                  </w:divBdr>
                  <w:divsChild>
                    <w:div w:id="176537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975763">
      <w:bodyDiv w:val="1"/>
      <w:marLeft w:val="0"/>
      <w:marRight w:val="0"/>
      <w:marTop w:val="0"/>
      <w:marBottom w:val="0"/>
      <w:divBdr>
        <w:top w:val="none" w:sz="0" w:space="0" w:color="auto"/>
        <w:left w:val="none" w:sz="0" w:space="0" w:color="auto"/>
        <w:bottom w:val="none" w:sz="0" w:space="0" w:color="auto"/>
        <w:right w:val="none" w:sz="0" w:space="0" w:color="auto"/>
      </w:divBdr>
      <w:divsChild>
        <w:div w:id="1192961882">
          <w:marLeft w:val="0"/>
          <w:marRight w:val="0"/>
          <w:marTop w:val="0"/>
          <w:marBottom w:val="0"/>
          <w:divBdr>
            <w:top w:val="none" w:sz="0" w:space="0" w:color="auto"/>
            <w:left w:val="none" w:sz="0" w:space="0" w:color="auto"/>
            <w:bottom w:val="none" w:sz="0" w:space="0" w:color="auto"/>
            <w:right w:val="none" w:sz="0" w:space="0" w:color="auto"/>
          </w:divBdr>
          <w:divsChild>
            <w:div w:id="546114149">
              <w:marLeft w:val="0"/>
              <w:marRight w:val="0"/>
              <w:marTop w:val="0"/>
              <w:marBottom w:val="0"/>
              <w:divBdr>
                <w:top w:val="none" w:sz="0" w:space="0" w:color="auto"/>
                <w:left w:val="none" w:sz="0" w:space="0" w:color="auto"/>
                <w:bottom w:val="none" w:sz="0" w:space="0" w:color="auto"/>
                <w:right w:val="none" w:sz="0" w:space="0" w:color="auto"/>
              </w:divBdr>
              <w:divsChild>
                <w:div w:id="1106196748">
                  <w:marLeft w:val="480"/>
                  <w:marRight w:val="0"/>
                  <w:marTop w:val="0"/>
                  <w:marBottom w:val="0"/>
                  <w:divBdr>
                    <w:top w:val="none" w:sz="0" w:space="0" w:color="auto"/>
                    <w:left w:val="none" w:sz="0" w:space="0" w:color="auto"/>
                    <w:bottom w:val="none" w:sz="0" w:space="0" w:color="auto"/>
                    <w:right w:val="none" w:sz="0" w:space="0" w:color="auto"/>
                  </w:divBdr>
                  <w:divsChild>
                    <w:div w:id="35187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790880">
      <w:bodyDiv w:val="1"/>
      <w:marLeft w:val="0"/>
      <w:marRight w:val="0"/>
      <w:marTop w:val="0"/>
      <w:marBottom w:val="0"/>
      <w:divBdr>
        <w:top w:val="none" w:sz="0" w:space="0" w:color="auto"/>
        <w:left w:val="none" w:sz="0" w:space="0" w:color="auto"/>
        <w:bottom w:val="none" w:sz="0" w:space="0" w:color="auto"/>
        <w:right w:val="none" w:sz="0" w:space="0" w:color="auto"/>
      </w:divBdr>
      <w:divsChild>
        <w:div w:id="1590887019">
          <w:marLeft w:val="0"/>
          <w:marRight w:val="0"/>
          <w:marTop w:val="0"/>
          <w:marBottom w:val="0"/>
          <w:divBdr>
            <w:top w:val="none" w:sz="0" w:space="0" w:color="auto"/>
            <w:left w:val="none" w:sz="0" w:space="0" w:color="auto"/>
            <w:bottom w:val="none" w:sz="0" w:space="0" w:color="auto"/>
            <w:right w:val="none" w:sz="0" w:space="0" w:color="auto"/>
          </w:divBdr>
          <w:divsChild>
            <w:div w:id="109714767">
              <w:marLeft w:val="0"/>
              <w:marRight w:val="0"/>
              <w:marTop w:val="0"/>
              <w:marBottom w:val="0"/>
              <w:divBdr>
                <w:top w:val="none" w:sz="0" w:space="0" w:color="auto"/>
                <w:left w:val="none" w:sz="0" w:space="0" w:color="auto"/>
                <w:bottom w:val="none" w:sz="0" w:space="0" w:color="auto"/>
                <w:right w:val="none" w:sz="0" w:space="0" w:color="auto"/>
              </w:divBdr>
              <w:divsChild>
                <w:div w:id="1711222227">
                  <w:marLeft w:val="480"/>
                  <w:marRight w:val="0"/>
                  <w:marTop w:val="0"/>
                  <w:marBottom w:val="0"/>
                  <w:divBdr>
                    <w:top w:val="none" w:sz="0" w:space="0" w:color="auto"/>
                    <w:left w:val="none" w:sz="0" w:space="0" w:color="auto"/>
                    <w:bottom w:val="none" w:sz="0" w:space="0" w:color="auto"/>
                    <w:right w:val="none" w:sz="0" w:space="0" w:color="auto"/>
                  </w:divBdr>
                  <w:divsChild>
                    <w:div w:id="101839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515070.2014.942774" TargetMode="External"/><Relationship Id="rId3" Type="http://schemas.openxmlformats.org/officeDocument/2006/relationships/styles" Target="styles.xml"/><Relationship Id="rId7" Type="http://schemas.openxmlformats.org/officeDocument/2006/relationships/hyperlink" Target="https://doi.org/10.1375/jrc.17.1.2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14779757.2016.1179216"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FDC51-D3C3-224F-A1A2-ECD110363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365</TotalTime>
  <Pages>6</Pages>
  <Words>2551</Words>
  <Characters>14723</Characters>
  <Application>Microsoft Office Word</Application>
  <DocSecurity>0</DocSecurity>
  <Lines>258</Lines>
  <Paragraphs>44</Paragraphs>
  <ScaleCrop>false</ScaleCrop>
  <Company/>
  <LinksUpToDate>false</LinksUpToDate>
  <CharactersWithSpaces>17230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340</cp:revision>
  <dcterms:created xsi:type="dcterms:W3CDTF">2023-03-20T13:56:00Z</dcterms:created>
  <dcterms:modified xsi:type="dcterms:W3CDTF">2023-03-21T17:21:00Z</dcterms:modified>
</cp:coreProperties>
</file>