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2EFBF" w14:textId="77777777" w:rsidR="008117EC" w:rsidRDefault="008117EC" w:rsidP="008117EC">
      <w:pPr>
        <w:spacing w:before="120" w:after="120" w:line="360" w:lineRule="auto"/>
        <w:jc w:val="center"/>
        <w:rPr>
          <w:rFonts w:ascii="Times New Roman" w:eastAsia="Times New Roman" w:hAnsi="Times New Roman" w:cs="Times New Roman"/>
          <w:b/>
          <w:sz w:val="32"/>
          <w:szCs w:val="32"/>
        </w:rPr>
      </w:pPr>
    </w:p>
    <w:p w14:paraId="1D3D90B9" w14:textId="77777777" w:rsidR="008117EC" w:rsidRDefault="008117EC" w:rsidP="008117EC">
      <w:pPr>
        <w:spacing w:before="120" w:after="120" w:line="360" w:lineRule="auto"/>
        <w:jc w:val="center"/>
        <w:rPr>
          <w:rFonts w:ascii="Times New Roman" w:eastAsia="Times New Roman" w:hAnsi="Times New Roman" w:cs="Times New Roman"/>
          <w:b/>
          <w:sz w:val="32"/>
          <w:szCs w:val="32"/>
        </w:rPr>
      </w:pPr>
    </w:p>
    <w:p w14:paraId="26362BEB" w14:textId="77777777" w:rsidR="008117EC" w:rsidRDefault="008117EC" w:rsidP="00BC4A13">
      <w:pPr>
        <w:spacing w:before="120" w:after="120" w:line="360" w:lineRule="auto"/>
        <w:rPr>
          <w:rFonts w:ascii="Times New Roman" w:eastAsia="Times New Roman" w:hAnsi="Times New Roman" w:cs="Times New Roman"/>
          <w:b/>
          <w:sz w:val="32"/>
          <w:szCs w:val="32"/>
        </w:rPr>
      </w:pPr>
    </w:p>
    <w:p w14:paraId="2E2D3DC3" w14:textId="77777777" w:rsidR="008117EC" w:rsidRDefault="008117EC" w:rsidP="008117EC">
      <w:pPr>
        <w:spacing w:before="120" w:after="120" w:line="360" w:lineRule="auto"/>
        <w:jc w:val="center"/>
        <w:rPr>
          <w:rFonts w:ascii="Times New Roman" w:eastAsia="Times New Roman" w:hAnsi="Times New Roman" w:cs="Times New Roman"/>
          <w:b/>
          <w:sz w:val="32"/>
          <w:szCs w:val="32"/>
        </w:rPr>
      </w:pPr>
    </w:p>
    <w:p w14:paraId="5E878379" w14:textId="77777777" w:rsidR="008117EC" w:rsidRDefault="008117EC" w:rsidP="008117EC">
      <w:pPr>
        <w:spacing w:before="120" w:after="120" w:line="360" w:lineRule="auto"/>
        <w:jc w:val="center"/>
        <w:rPr>
          <w:rFonts w:ascii="Times New Roman" w:eastAsia="Times New Roman" w:hAnsi="Times New Roman" w:cs="Times New Roman"/>
          <w:b/>
          <w:sz w:val="32"/>
          <w:szCs w:val="32"/>
        </w:rPr>
      </w:pPr>
    </w:p>
    <w:p w14:paraId="00000001" w14:textId="63AC8EDA" w:rsidR="00921059" w:rsidRDefault="008117EC" w:rsidP="008117EC">
      <w:pPr>
        <w:spacing w:before="120" w:after="12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EXAMINE THE CONCEPT OF “POLICING BY CONSENT”, WHY IS IT IMPORTANT AND HOW DOES IT IMPACT SOCIETY</w:t>
      </w:r>
    </w:p>
    <w:p w14:paraId="5215B1E0" w14:textId="1C6140E8" w:rsidR="008117EC" w:rsidRDefault="008117EC" w:rsidP="008117EC">
      <w:pPr>
        <w:spacing w:before="120" w:after="12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BC4A13">
        <w:rPr>
          <w:rFonts w:ascii="Times New Roman" w:eastAsia="Times New Roman" w:hAnsi="Times New Roman" w:cs="Times New Roman"/>
          <w:b/>
          <w:sz w:val="32"/>
          <w:szCs w:val="32"/>
        </w:rPr>
        <w:t xml:space="preserve"> Ramona Maria Avram</w:t>
      </w:r>
    </w:p>
    <w:p w14:paraId="79C1D1CD" w14:textId="511CBC2C" w:rsidR="008117EC" w:rsidRDefault="008117EC" w:rsidP="008117EC">
      <w:pPr>
        <w:spacing w:before="120" w:after="12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Id: </w:t>
      </w:r>
      <w:r w:rsidR="00BC4A13">
        <w:rPr>
          <w:rFonts w:ascii="Times New Roman" w:eastAsia="Times New Roman" w:hAnsi="Times New Roman" w:cs="Times New Roman"/>
          <w:b/>
          <w:sz w:val="32"/>
          <w:szCs w:val="32"/>
        </w:rPr>
        <w:t>2234752</w:t>
      </w:r>
    </w:p>
    <w:p w14:paraId="00000002" w14:textId="77777777" w:rsidR="00921059" w:rsidRDefault="00000000" w:rsidP="008117EC">
      <w:pPr>
        <w:spacing w:line="360" w:lineRule="auto"/>
        <w:jc w:val="center"/>
        <w:rPr>
          <w:rFonts w:ascii="Times New Roman" w:eastAsia="Times New Roman" w:hAnsi="Times New Roman" w:cs="Times New Roman"/>
          <w:sz w:val="32"/>
          <w:szCs w:val="32"/>
        </w:rPr>
      </w:pPr>
      <w:r>
        <w:br w:type="page"/>
      </w:r>
    </w:p>
    <w:sdt>
      <w:sdtPr>
        <w:rPr>
          <w:rFonts w:ascii="Arial" w:eastAsia="Arial" w:hAnsi="Arial" w:cs="Arial"/>
          <w:color w:val="auto"/>
          <w:sz w:val="22"/>
          <w:szCs w:val="22"/>
          <w:lang w:val="en-GB" w:eastAsia="en-IN"/>
        </w:rPr>
        <w:id w:val="-1664072958"/>
        <w:docPartObj>
          <w:docPartGallery w:val="Table of Contents"/>
          <w:docPartUnique/>
        </w:docPartObj>
      </w:sdtPr>
      <w:sdtEndPr>
        <w:rPr>
          <w:b/>
          <w:bCs/>
          <w:noProof/>
        </w:rPr>
      </w:sdtEndPr>
      <w:sdtContent>
        <w:p w14:paraId="0D1AC777" w14:textId="6D25638B" w:rsidR="00073683" w:rsidRPr="00073683" w:rsidRDefault="00073683" w:rsidP="00073683">
          <w:pPr>
            <w:pStyle w:val="TOCHeading"/>
            <w:spacing w:line="360" w:lineRule="auto"/>
            <w:jc w:val="center"/>
            <w:rPr>
              <w:rFonts w:ascii="Times New Roman" w:hAnsi="Times New Roman" w:cs="Times New Roman"/>
              <w:b/>
              <w:bCs/>
              <w:color w:val="auto"/>
              <w:sz w:val="28"/>
              <w:szCs w:val="28"/>
            </w:rPr>
          </w:pPr>
          <w:r w:rsidRPr="00073683">
            <w:rPr>
              <w:rFonts w:ascii="Times New Roman" w:hAnsi="Times New Roman" w:cs="Times New Roman"/>
              <w:b/>
              <w:bCs/>
              <w:color w:val="auto"/>
              <w:sz w:val="28"/>
              <w:szCs w:val="28"/>
            </w:rPr>
            <w:t>Table of Contents</w:t>
          </w:r>
        </w:p>
        <w:p w14:paraId="7577B226" w14:textId="712290AD" w:rsidR="00073683" w:rsidRPr="00073683" w:rsidRDefault="00073683" w:rsidP="0007368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r w:rsidRPr="00073683">
            <w:rPr>
              <w:rFonts w:ascii="Times New Roman" w:hAnsi="Times New Roman" w:cs="Times New Roman"/>
              <w:sz w:val="24"/>
              <w:szCs w:val="24"/>
            </w:rPr>
            <w:fldChar w:fldCharType="begin"/>
          </w:r>
          <w:r w:rsidRPr="00073683">
            <w:rPr>
              <w:rFonts w:ascii="Times New Roman" w:hAnsi="Times New Roman" w:cs="Times New Roman"/>
              <w:sz w:val="24"/>
              <w:szCs w:val="24"/>
            </w:rPr>
            <w:instrText xml:space="preserve"> TOC \o "1-3" \h \z \u </w:instrText>
          </w:r>
          <w:r w:rsidRPr="00073683">
            <w:rPr>
              <w:rFonts w:ascii="Times New Roman" w:hAnsi="Times New Roman" w:cs="Times New Roman"/>
              <w:sz w:val="24"/>
              <w:szCs w:val="24"/>
            </w:rPr>
            <w:fldChar w:fldCharType="separate"/>
          </w:r>
          <w:hyperlink w:anchor="_Toc150360970" w:history="1">
            <w:r w:rsidRPr="00073683">
              <w:rPr>
                <w:rStyle w:val="Hyperlink"/>
                <w:rFonts w:ascii="Times New Roman" w:hAnsi="Times New Roman" w:cs="Times New Roman"/>
                <w:noProof/>
                <w:color w:val="auto"/>
                <w:sz w:val="24"/>
                <w:szCs w:val="24"/>
              </w:rPr>
              <w:t>Introduction</w:t>
            </w:r>
            <w:r w:rsidRPr="00073683">
              <w:rPr>
                <w:rFonts w:ascii="Times New Roman" w:hAnsi="Times New Roman" w:cs="Times New Roman"/>
                <w:noProof/>
                <w:webHidden/>
                <w:sz w:val="24"/>
                <w:szCs w:val="24"/>
              </w:rPr>
              <w:tab/>
            </w:r>
            <w:r w:rsidRPr="00073683">
              <w:rPr>
                <w:rFonts w:ascii="Times New Roman" w:hAnsi="Times New Roman" w:cs="Times New Roman"/>
                <w:noProof/>
                <w:webHidden/>
                <w:sz w:val="24"/>
                <w:szCs w:val="24"/>
              </w:rPr>
              <w:fldChar w:fldCharType="begin"/>
            </w:r>
            <w:r w:rsidRPr="00073683">
              <w:rPr>
                <w:rFonts w:ascii="Times New Roman" w:hAnsi="Times New Roman" w:cs="Times New Roman"/>
                <w:noProof/>
                <w:webHidden/>
                <w:sz w:val="24"/>
                <w:szCs w:val="24"/>
              </w:rPr>
              <w:instrText xml:space="preserve"> PAGEREF _Toc150360970 \h </w:instrText>
            </w:r>
            <w:r w:rsidRPr="00073683">
              <w:rPr>
                <w:rFonts w:ascii="Times New Roman" w:hAnsi="Times New Roman" w:cs="Times New Roman"/>
                <w:noProof/>
                <w:webHidden/>
                <w:sz w:val="24"/>
                <w:szCs w:val="24"/>
              </w:rPr>
            </w:r>
            <w:r w:rsidRPr="00073683">
              <w:rPr>
                <w:rFonts w:ascii="Times New Roman" w:hAnsi="Times New Roman" w:cs="Times New Roman"/>
                <w:noProof/>
                <w:webHidden/>
                <w:sz w:val="24"/>
                <w:szCs w:val="24"/>
              </w:rPr>
              <w:fldChar w:fldCharType="separate"/>
            </w:r>
            <w:r w:rsidRPr="00073683">
              <w:rPr>
                <w:rFonts w:ascii="Times New Roman" w:hAnsi="Times New Roman" w:cs="Times New Roman"/>
                <w:noProof/>
                <w:webHidden/>
                <w:sz w:val="24"/>
                <w:szCs w:val="24"/>
              </w:rPr>
              <w:t>3</w:t>
            </w:r>
            <w:r w:rsidRPr="00073683">
              <w:rPr>
                <w:rFonts w:ascii="Times New Roman" w:hAnsi="Times New Roman" w:cs="Times New Roman"/>
                <w:noProof/>
                <w:webHidden/>
                <w:sz w:val="24"/>
                <w:szCs w:val="24"/>
              </w:rPr>
              <w:fldChar w:fldCharType="end"/>
            </w:r>
          </w:hyperlink>
        </w:p>
        <w:p w14:paraId="0BFA490E" w14:textId="76931A40" w:rsidR="00073683" w:rsidRPr="00073683" w:rsidRDefault="00000000" w:rsidP="0007368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0360971" w:history="1">
            <w:r w:rsidR="00073683" w:rsidRPr="00073683">
              <w:rPr>
                <w:rStyle w:val="Hyperlink"/>
                <w:rFonts w:ascii="Times New Roman" w:hAnsi="Times New Roman" w:cs="Times New Roman"/>
                <w:noProof/>
                <w:color w:val="auto"/>
                <w:sz w:val="24"/>
                <w:szCs w:val="24"/>
              </w:rPr>
              <w:t>Discussion</w:t>
            </w:r>
            <w:r w:rsidR="00073683" w:rsidRPr="00073683">
              <w:rPr>
                <w:rFonts w:ascii="Times New Roman" w:hAnsi="Times New Roman" w:cs="Times New Roman"/>
                <w:noProof/>
                <w:webHidden/>
                <w:sz w:val="24"/>
                <w:szCs w:val="24"/>
              </w:rPr>
              <w:tab/>
            </w:r>
            <w:r w:rsidR="00073683" w:rsidRPr="00073683">
              <w:rPr>
                <w:rFonts w:ascii="Times New Roman" w:hAnsi="Times New Roman" w:cs="Times New Roman"/>
                <w:noProof/>
                <w:webHidden/>
                <w:sz w:val="24"/>
                <w:szCs w:val="24"/>
              </w:rPr>
              <w:fldChar w:fldCharType="begin"/>
            </w:r>
            <w:r w:rsidR="00073683" w:rsidRPr="00073683">
              <w:rPr>
                <w:rFonts w:ascii="Times New Roman" w:hAnsi="Times New Roman" w:cs="Times New Roman"/>
                <w:noProof/>
                <w:webHidden/>
                <w:sz w:val="24"/>
                <w:szCs w:val="24"/>
              </w:rPr>
              <w:instrText xml:space="preserve"> PAGEREF _Toc150360971 \h </w:instrText>
            </w:r>
            <w:r w:rsidR="00073683" w:rsidRPr="00073683">
              <w:rPr>
                <w:rFonts w:ascii="Times New Roman" w:hAnsi="Times New Roman" w:cs="Times New Roman"/>
                <w:noProof/>
                <w:webHidden/>
                <w:sz w:val="24"/>
                <w:szCs w:val="24"/>
              </w:rPr>
            </w:r>
            <w:r w:rsidR="00073683" w:rsidRPr="00073683">
              <w:rPr>
                <w:rFonts w:ascii="Times New Roman" w:hAnsi="Times New Roman" w:cs="Times New Roman"/>
                <w:noProof/>
                <w:webHidden/>
                <w:sz w:val="24"/>
                <w:szCs w:val="24"/>
              </w:rPr>
              <w:fldChar w:fldCharType="separate"/>
            </w:r>
            <w:r w:rsidR="00073683" w:rsidRPr="00073683">
              <w:rPr>
                <w:rFonts w:ascii="Times New Roman" w:hAnsi="Times New Roman" w:cs="Times New Roman"/>
                <w:noProof/>
                <w:webHidden/>
                <w:sz w:val="24"/>
                <w:szCs w:val="24"/>
              </w:rPr>
              <w:t>3</w:t>
            </w:r>
            <w:r w:rsidR="00073683" w:rsidRPr="00073683">
              <w:rPr>
                <w:rFonts w:ascii="Times New Roman" w:hAnsi="Times New Roman" w:cs="Times New Roman"/>
                <w:noProof/>
                <w:webHidden/>
                <w:sz w:val="24"/>
                <w:szCs w:val="24"/>
              </w:rPr>
              <w:fldChar w:fldCharType="end"/>
            </w:r>
          </w:hyperlink>
        </w:p>
        <w:p w14:paraId="1BD14B45" w14:textId="2F46B25B" w:rsidR="00073683" w:rsidRPr="00073683" w:rsidRDefault="00000000" w:rsidP="0007368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0360972" w:history="1">
            <w:r w:rsidR="00073683" w:rsidRPr="00073683">
              <w:rPr>
                <w:rStyle w:val="Hyperlink"/>
                <w:rFonts w:ascii="Times New Roman" w:hAnsi="Times New Roman" w:cs="Times New Roman"/>
                <w:noProof/>
                <w:color w:val="auto"/>
                <w:sz w:val="24"/>
                <w:szCs w:val="24"/>
              </w:rPr>
              <w:t>Conclusion</w:t>
            </w:r>
            <w:r w:rsidR="00073683" w:rsidRPr="00073683">
              <w:rPr>
                <w:rFonts w:ascii="Times New Roman" w:hAnsi="Times New Roman" w:cs="Times New Roman"/>
                <w:noProof/>
                <w:webHidden/>
                <w:sz w:val="24"/>
                <w:szCs w:val="24"/>
              </w:rPr>
              <w:tab/>
            </w:r>
            <w:r w:rsidR="00073683" w:rsidRPr="00073683">
              <w:rPr>
                <w:rFonts w:ascii="Times New Roman" w:hAnsi="Times New Roman" w:cs="Times New Roman"/>
                <w:noProof/>
                <w:webHidden/>
                <w:sz w:val="24"/>
                <w:szCs w:val="24"/>
              </w:rPr>
              <w:fldChar w:fldCharType="begin"/>
            </w:r>
            <w:r w:rsidR="00073683" w:rsidRPr="00073683">
              <w:rPr>
                <w:rFonts w:ascii="Times New Roman" w:hAnsi="Times New Roman" w:cs="Times New Roman"/>
                <w:noProof/>
                <w:webHidden/>
                <w:sz w:val="24"/>
                <w:szCs w:val="24"/>
              </w:rPr>
              <w:instrText xml:space="preserve"> PAGEREF _Toc150360972 \h </w:instrText>
            </w:r>
            <w:r w:rsidR="00073683" w:rsidRPr="00073683">
              <w:rPr>
                <w:rFonts w:ascii="Times New Roman" w:hAnsi="Times New Roman" w:cs="Times New Roman"/>
                <w:noProof/>
                <w:webHidden/>
                <w:sz w:val="24"/>
                <w:szCs w:val="24"/>
              </w:rPr>
            </w:r>
            <w:r w:rsidR="00073683" w:rsidRPr="00073683">
              <w:rPr>
                <w:rFonts w:ascii="Times New Roman" w:hAnsi="Times New Roman" w:cs="Times New Roman"/>
                <w:noProof/>
                <w:webHidden/>
                <w:sz w:val="24"/>
                <w:szCs w:val="24"/>
              </w:rPr>
              <w:fldChar w:fldCharType="separate"/>
            </w:r>
            <w:r w:rsidR="00073683" w:rsidRPr="00073683">
              <w:rPr>
                <w:rFonts w:ascii="Times New Roman" w:hAnsi="Times New Roman" w:cs="Times New Roman"/>
                <w:noProof/>
                <w:webHidden/>
                <w:sz w:val="24"/>
                <w:szCs w:val="24"/>
              </w:rPr>
              <w:t>6</w:t>
            </w:r>
            <w:r w:rsidR="00073683" w:rsidRPr="00073683">
              <w:rPr>
                <w:rFonts w:ascii="Times New Roman" w:hAnsi="Times New Roman" w:cs="Times New Roman"/>
                <w:noProof/>
                <w:webHidden/>
                <w:sz w:val="24"/>
                <w:szCs w:val="24"/>
              </w:rPr>
              <w:fldChar w:fldCharType="end"/>
            </w:r>
          </w:hyperlink>
        </w:p>
        <w:p w14:paraId="47415DD9" w14:textId="19DE1414" w:rsidR="00073683" w:rsidRPr="00073683" w:rsidRDefault="00000000" w:rsidP="0007368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0360973" w:history="1">
            <w:r w:rsidR="00073683" w:rsidRPr="00073683">
              <w:rPr>
                <w:rStyle w:val="Hyperlink"/>
                <w:rFonts w:ascii="Times New Roman" w:hAnsi="Times New Roman" w:cs="Times New Roman"/>
                <w:noProof/>
                <w:color w:val="auto"/>
                <w:sz w:val="24"/>
                <w:szCs w:val="24"/>
              </w:rPr>
              <w:t>Reference list</w:t>
            </w:r>
            <w:r w:rsidR="00073683" w:rsidRPr="00073683">
              <w:rPr>
                <w:rFonts w:ascii="Times New Roman" w:hAnsi="Times New Roman" w:cs="Times New Roman"/>
                <w:noProof/>
                <w:webHidden/>
                <w:sz w:val="24"/>
                <w:szCs w:val="24"/>
              </w:rPr>
              <w:tab/>
            </w:r>
            <w:r w:rsidR="00073683" w:rsidRPr="00073683">
              <w:rPr>
                <w:rFonts w:ascii="Times New Roman" w:hAnsi="Times New Roman" w:cs="Times New Roman"/>
                <w:noProof/>
                <w:webHidden/>
                <w:sz w:val="24"/>
                <w:szCs w:val="24"/>
              </w:rPr>
              <w:fldChar w:fldCharType="begin"/>
            </w:r>
            <w:r w:rsidR="00073683" w:rsidRPr="00073683">
              <w:rPr>
                <w:rFonts w:ascii="Times New Roman" w:hAnsi="Times New Roman" w:cs="Times New Roman"/>
                <w:noProof/>
                <w:webHidden/>
                <w:sz w:val="24"/>
                <w:szCs w:val="24"/>
              </w:rPr>
              <w:instrText xml:space="preserve"> PAGEREF _Toc150360973 \h </w:instrText>
            </w:r>
            <w:r w:rsidR="00073683" w:rsidRPr="00073683">
              <w:rPr>
                <w:rFonts w:ascii="Times New Roman" w:hAnsi="Times New Roman" w:cs="Times New Roman"/>
                <w:noProof/>
                <w:webHidden/>
                <w:sz w:val="24"/>
                <w:szCs w:val="24"/>
              </w:rPr>
            </w:r>
            <w:r w:rsidR="00073683" w:rsidRPr="00073683">
              <w:rPr>
                <w:rFonts w:ascii="Times New Roman" w:hAnsi="Times New Roman" w:cs="Times New Roman"/>
                <w:noProof/>
                <w:webHidden/>
                <w:sz w:val="24"/>
                <w:szCs w:val="24"/>
              </w:rPr>
              <w:fldChar w:fldCharType="separate"/>
            </w:r>
            <w:r w:rsidR="00073683" w:rsidRPr="00073683">
              <w:rPr>
                <w:rFonts w:ascii="Times New Roman" w:hAnsi="Times New Roman" w:cs="Times New Roman"/>
                <w:noProof/>
                <w:webHidden/>
                <w:sz w:val="24"/>
                <w:szCs w:val="24"/>
              </w:rPr>
              <w:t>8</w:t>
            </w:r>
            <w:r w:rsidR="00073683" w:rsidRPr="00073683">
              <w:rPr>
                <w:rFonts w:ascii="Times New Roman" w:hAnsi="Times New Roman" w:cs="Times New Roman"/>
                <w:noProof/>
                <w:webHidden/>
                <w:sz w:val="24"/>
                <w:szCs w:val="24"/>
              </w:rPr>
              <w:fldChar w:fldCharType="end"/>
            </w:r>
          </w:hyperlink>
        </w:p>
        <w:p w14:paraId="5762C911" w14:textId="31BA281F" w:rsidR="00073683" w:rsidRDefault="00073683" w:rsidP="00073683">
          <w:pPr>
            <w:spacing w:line="360" w:lineRule="auto"/>
            <w:jc w:val="both"/>
          </w:pPr>
          <w:r w:rsidRPr="00073683">
            <w:rPr>
              <w:rFonts w:ascii="Times New Roman" w:hAnsi="Times New Roman" w:cs="Times New Roman"/>
              <w:b/>
              <w:bCs/>
              <w:noProof/>
              <w:sz w:val="24"/>
              <w:szCs w:val="24"/>
            </w:rPr>
            <w:fldChar w:fldCharType="end"/>
          </w:r>
        </w:p>
      </w:sdtContent>
    </w:sdt>
    <w:p w14:paraId="1AA6988D" w14:textId="77777777" w:rsidR="00073683" w:rsidRDefault="00073683">
      <w:pPr>
        <w:rPr>
          <w:rFonts w:ascii="Times New Roman" w:hAnsi="Times New Roman"/>
          <w:b/>
          <w:sz w:val="28"/>
          <w:szCs w:val="40"/>
        </w:rPr>
      </w:pPr>
      <w:r>
        <w:br w:type="page"/>
      </w:r>
    </w:p>
    <w:p w14:paraId="00000003" w14:textId="7DB4C2EA" w:rsidR="00921059" w:rsidRDefault="00000000" w:rsidP="008117EC">
      <w:pPr>
        <w:pStyle w:val="Heading1"/>
      </w:pPr>
      <w:bookmarkStart w:id="0" w:name="_Toc150360970"/>
      <w:r>
        <w:lastRenderedPageBreak/>
        <w:t>Introduction</w:t>
      </w:r>
      <w:bookmarkEnd w:id="0"/>
      <w:r>
        <w:t xml:space="preserve"> </w:t>
      </w:r>
    </w:p>
    <w:p w14:paraId="00000005" w14:textId="4E4ADF9B" w:rsidR="00921059" w:rsidRDefault="00C50C03" w:rsidP="008117EC">
      <w:pPr>
        <w:spacing w:line="360" w:lineRule="auto"/>
        <w:jc w:val="both"/>
        <w:rPr>
          <w:rFonts w:ascii="Times New Roman" w:eastAsia="Times New Roman" w:hAnsi="Times New Roman" w:cs="Times New Roman"/>
          <w:sz w:val="24"/>
          <w:szCs w:val="24"/>
        </w:rPr>
      </w:pPr>
      <w:r w:rsidRPr="00C50C03">
        <w:rPr>
          <w:rFonts w:ascii="Times New Roman" w:eastAsia="Times New Roman" w:hAnsi="Times New Roman" w:cs="Times New Roman"/>
          <w:color w:val="FF0000"/>
          <w:sz w:val="24"/>
          <w:szCs w:val="24"/>
        </w:rPr>
        <w:t>“Policing by consent” which is based on the idea that popular support, not government power, is the source of police authority, is a fundamental component of contemporary democratic societies. It guarantees legitimacy and efficacy by emphasizing collaboration over obligation.</w:t>
      </w:r>
      <w:r>
        <w:rPr>
          <w:rFonts w:ascii="Times New Roman" w:eastAsia="Times New Roman" w:hAnsi="Times New Roman" w:cs="Times New Roman"/>
          <w:color w:val="FF0000"/>
          <w:sz w:val="24"/>
          <w:szCs w:val="24"/>
        </w:rPr>
        <w:t xml:space="preserve"> </w:t>
      </w:r>
      <w:r w:rsidRPr="00C50C03">
        <w:rPr>
          <w:rFonts w:ascii="Times New Roman" w:eastAsia="Times New Roman" w:hAnsi="Times New Roman" w:cs="Times New Roman"/>
          <w:color w:val="FF0000"/>
          <w:sz w:val="24"/>
          <w:szCs w:val="24"/>
        </w:rPr>
        <w:t xml:space="preserve">Together with his Commissioners, Sirs Charles Rowan and Richard Mayne, Sir Robert Peel transformed police by creating a professional force based on the principles of collaboration and consent from the people. Police agencies </w:t>
      </w:r>
      <w:proofErr w:type="gramStart"/>
      <w:r w:rsidRPr="00C50C03">
        <w:rPr>
          <w:rFonts w:ascii="Times New Roman" w:eastAsia="Times New Roman" w:hAnsi="Times New Roman" w:cs="Times New Roman"/>
          <w:color w:val="FF0000"/>
          <w:sz w:val="24"/>
          <w:szCs w:val="24"/>
        </w:rPr>
        <w:t>all across</w:t>
      </w:r>
      <w:proofErr w:type="gramEnd"/>
      <w:r w:rsidRPr="00C50C03">
        <w:rPr>
          <w:rFonts w:ascii="Times New Roman" w:eastAsia="Times New Roman" w:hAnsi="Times New Roman" w:cs="Times New Roman"/>
          <w:color w:val="FF0000"/>
          <w:sz w:val="24"/>
          <w:szCs w:val="24"/>
        </w:rPr>
        <w:t xml:space="preserve"> the world used this creative strategy as a model.</w:t>
      </w:r>
      <w:r>
        <w:rPr>
          <w:rFonts w:ascii="Times New Roman" w:eastAsia="Times New Roman" w:hAnsi="Times New Roman" w:cs="Times New Roman"/>
          <w:color w:val="FF0000"/>
          <w:sz w:val="24"/>
          <w:szCs w:val="24"/>
        </w:rPr>
        <w:t xml:space="preserve"> In this essay, the concept of policing by consent</w:t>
      </w:r>
      <w:r w:rsidR="007A4D00">
        <w:rPr>
          <w:rFonts w:ascii="Times New Roman" w:eastAsia="Times New Roman" w:hAnsi="Times New Roman" w:cs="Times New Roman"/>
          <w:color w:val="FF0000"/>
          <w:sz w:val="24"/>
          <w:szCs w:val="24"/>
        </w:rPr>
        <w:t xml:space="preserve">, the importance of this consent has been discussed. Along with that, the impact of policing by consent on society has been also discussed in this essay. </w:t>
      </w:r>
      <w:r w:rsidRPr="00C50C03">
        <w:rPr>
          <w:rFonts w:ascii="Times New Roman" w:eastAsia="Times New Roman" w:hAnsi="Times New Roman" w:cs="Times New Roman"/>
          <w:color w:val="FF0000"/>
          <w:sz w:val="24"/>
          <w:szCs w:val="24"/>
        </w:rPr>
        <w:t xml:space="preserve"> </w:t>
      </w:r>
    </w:p>
    <w:p w14:paraId="00000009" w14:textId="77777777" w:rsidR="00921059" w:rsidRDefault="00000000" w:rsidP="008117EC">
      <w:pPr>
        <w:pStyle w:val="Heading1"/>
        <w:rPr>
          <w:sz w:val="24"/>
          <w:szCs w:val="24"/>
        </w:rPr>
      </w:pPr>
      <w:bookmarkStart w:id="1" w:name="_Toc150360971"/>
      <w:r>
        <w:t>Discussion</w:t>
      </w:r>
      <w:bookmarkEnd w:id="1"/>
      <w:r>
        <w:t xml:space="preserve"> </w:t>
      </w:r>
    </w:p>
    <w:p w14:paraId="0000000A" w14:textId="3B45411E" w:rsidR="00921059" w:rsidRPr="00191171" w:rsidRDefault="00000000" w:rsidP="008117EC">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In current majority rule nations, where the police</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position depends on open cooperation as opposed to just state power, the idea of </w:t>
      </w:r>
      <w:r w:rsidR="008117EC">
        <w:rPr>
          <w:rFonts w:ascii="Times New Roman" w:eastAsia="Times New Roman" w:hAnsi="Times New Roman" w:cs="Times New Roman"/>
          <w:sz w:val="24"/>
          <w:szCs w:val="24"/>
        </w:rPr>
        <w:t>“</w:t>
      </w:r>
      <w:r>
        <w:rPr>
          <w:rFonts w:ascii="Times New Roman" w:eastAsia="Times New Roman" w:hAnsi="Times New Roman" w:cs="Times New Roman"/>
          <w:sz w:val="24"/>
          <w:szCs w:val="24"/>
        </w:rPr>
        <w:t>policing by consent</w:t>
      </w:r>
      <w:r w:rsidR="008117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essential. With this thought, it tends to be expressed that policing is presently not a serious undertaking yet rather one in which the police serve and defend general society (ministryofinjustice.co.uk, 2023). The details of </w:t>
      </w:r>
      <w:proofErr w:type="gramStart"/>
      <w:r>
        <w:rPr>
          <w:rFonts w:ascii="Times New Roman" w:eastAsia="Times New Roman" w:hAnsi="Times New Roman" w:cs="Times New Roman"/>
          <w:sz w:val="24"/>
          <w:szCs w:val="24"/>
        </w:rPr>
        <w:t>consent based</w:t>
      </w:r>
      <w:proofErr w:type="gramEnd"/>
      <w:r>
        <w:rPr>
          <w:rFonts w:ascii="Times New Roman" w:eastAsia="Times New Roman" w:hAnsi="Times New Roman" w:cs="Times New Roman"/>
          <w:sz w:val="24"/>
          <w:szCs w:val="24"/>
        </w:rPr>
        <w:t xml:space="preserve"> policing are framed in the </w:t>
      </w:r>
      <w:proofErr w:type="spellStart"/>
      <w:r>
        <w:rPr>
          <w:rFonts w:ascii="Times New Roman" w:eastAsia="Times New Roman" w:hAnsi="Times New Roman" w:cs="Times New Roman"/>
          <w:sz w:val="24"/>
          <w:szCs w:val="24"/>
        </w:rPr>
        <w:t>Peelian</w:t>
      </w:r>
      <w:proofErr w:type="spellEnd"/>
      <w:r>
        <w:rPr>
          <w:rFonts w:ascii="Times New Roman" w:eastAsia="Times New Roman" w:hAnsi="Times New Roman" w:cs="Times New Roman"/>
          <w:sz w:val="24"/>
          <w:szCs w:val="24"/>
        </w:rPr>
        <w:t xml:space="preserve"> standards, which are credited to Sir Robert Strip and the primary Chiefs of Police of the City. These standards incorporate acquiring support for upholding the law, getting public acknowledgment, and preventing crimes through community cooperation. </w:t>
      </w:r>
      <w:r w:rsidR="00191171" w:rsidRPr="00191171">
        <w:rPr>
          <w:rFonts w:ascii="Times New Roman" w:eastAsia="Times New Roman" w:hAnsi="Times New Roman" w:cs="Times New Roman"/>
          <w:color w:val="FF0000"/>
          <w:sz w:val="24"/>
          <w:szCs w:val="24"/>
        </w:rPr>
        <w:t>These principles highlight that police should use force carefully and be unbiased, capable, and accountable to all members of society, regardless of their financial situation.</w:t>
      </w:r>
    </w:p>
    <w:p w14:paraId="0000000B" w14:textId="5A8FB15C"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Peelian</w:t>
      </w:r>
      <w:proofErr w:type="spellEnd"/>
      <w:r>
        <w:rPr>
          <w:rFonts w:ascii="Times New Roman" w:eastAsia="Times New Roman" w:hAnsi="Times New Roman" w:cs="Times New Roman"/>
          <w:sz w:val="24"/>
          <w:szCs w:val="24"/>
        </w:rPr>
        <w:t xml:space="preserve"> principles are very much important for consent-based policing in the United Kingdom. These guidelines outline that the public</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acceptance and support is the foundation of police power. This fundamental idea provides a guarantee of the legitimacy of the police by keeping them answerable to the communities they serve. </w:t>
      </w:r>
      <w:r w:rsidR="008F436A" w:rsidRPr="009923FA">
        <w:rPr>
          <w:rFonts w:ascii="Times New Roman" w:eastAsia="Times New Roman" w:hAnsi="Times New Roman" w:cs="Times New Roman"/>
          <w:color w:val="FF0000"/>
          <w:sz w:val="24"/>
          <w:szCs w:val="24"/>
        </w:rPr>
        <w:t xml:space="preserve">This principle comes under </w:t>
      </w:r>
      <w:r w:rsidR="008F436A" w:rsidRPr="009923FA">
        <w:rPr>
          <w:rFonts w:ascii="Times New Roman" w:hAnsi="Times New Roman" w:cs="Times New Roman"/>
          <w:color w:val="FF0000"/>
          <w:sz w:val="24"/>
          <w:szCs w:val="24"/>
        </w:rPr>
        <w:t>Metropolitan Police Act 1829.</w:t>
      </w:r>
      <w:r w:rsidR="008F436A" w:rsidRPr="008F436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According to the principles, law enforcement</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main instruments should be collaboration and persuasion, with the use of physical force only as a last option. They show how </w:t>
      </w:r>
      <w:r w:rsidR="008538E6">
        <w:rPr>
          <w:rFonts w:ascii="Times New Roman" w:eastAsia="Times New Roman" w:hAnsi="Times New Roman" w:cs="Times New Roman"/>
          <w:sz w:val="24"/>
          <w:szCs w:val="24"/>
        </w:rPr>
        <w:t>important</w:t>
      </w:r>
      <w:r>
        <w:rPr>
          <w:rFonts w:ascii="Times New Roman" w:eastAsia="Times New Roman" w:hAnsi="Times New Roman" w:cs="Times New Roman"/>
          <w:sz w:val="24"/>
          <w:szCs w:val="24"/>
        </w:rPr>
        <w:t xml:space="preserve"> it is to enforce the law in a fair, unbiased, and force-free manner. In line with the basic principle that </w:t>
      </w:r>
      <w:r w:rsidR="003B5589" w:rsidRPr="003B5589">
        <w:rPr>
          <w:rFonts w:ascii="Times New Roman" w:eastAsia="Times New Roman" w:hAnsi="Times New Roman" w:cs="Times New Roman"/>
          <w:color w:val="FF0000"/>
          <w:sz w:val="24"/>
          <w:szCs w:val="24"/>
        </w:rPr>
        <w:t>public has the authority to ask for citation of this law as per their requirements</w:t>
      </w:r>
      <w:r>
        <w:rPr>
          <w:rFonts w:ascii="Times New Roman" w:eastAsia="Times New Roman" w:hAnsi="Times New Roman" w:cs="Times New Roman"/>
          <w:sz w:val="24"/>
          <w:szCs w:val="24"/>
        </w:rPr>
        <w:t xml:space="preserve">, this strategy promotes trust, openness, and community involvement while strengthening the partnership between law enforcement and the </w:t>
      </w:r>
      <w:proofErr w:type="gramStart"/>
      <w:r>
        <w:rPr>
          <w:rFonts w:ascii="Times New Roman" w:eastAsia="Times New Roman" w:hAnsi="Times New Roman" w:cs="Times New Roman"/>
          <w:sz w:val="24"/>
          <w:szCs w:val="24"/>
        </w:rPr>
        <w:t>general public</w:t>
      </w:r>
      <w:proofErr w:type="gramEnd"/>
      <w:r>
        <w:rPr>
          <w:rFonts w:ascii="Times New Roman" w:eastAsia="Times New Roman" w:hAnsi="Times New Roman" w:cs="Times New Roman"/>
          <w:sz w:val="24"/>
          <w:szCs w:val="24"/>
        </w:rPr>
        <w:t>.</w:t>
      </w:r>
    </w:p>
    <w:p w14:paraId="330BB81A" w14:textId="77777777" w:rsidR="00910826" w:rsidRDefault="00910826" w:rsidP="008117EC">
      <w:pPr>
        <w:spacing w:line="360" w:lineRule="auto"/>
        <w:jc w:val="both"/>
        <w:rPr>
          <w:rFonts w:ascii="Times New Roman" w:eastAsia="Times New Roman" w:hAnsi="Times New Roman" w:cs="Times New Roman"/>
          <w:sz w:val="24"/>
          <w:szCs w:val="24"/>
        </w:rPr>
      </w:pPr>
    </w:p>
    <w:p w14:paraId="6C14A569" w14:textId="28C27D03" w:rsidR="00910826" w:rsidRPr="00910826" w:rsidRDefault="00910826" w:rsidP="008117EC">
      <w:pPr>
        <w:spacing w:line="360" w:lineRule="auto"/>
        <w:jc w:val="both"/>
        <w:rPr>
          <w:rFonts w:ascii="Times New Roman" w:eastAsia="Times New Roman" w:hAnsi="Times New Roman" w:cs="Times New Roman"/>
          <w:color w:val="FF0000"/>
          <w:sz w:val="24"/>
          <w:szCs w:val="24"/>
        </w:rPr>
      </w:pPr>
      <w:r w:rsidRPr="00910826">
        <w:rPr>
          <w:rFonts w:ascii="Times New Roman" w:eastAsia="Times New Roman" w:hAnsi="Times New Roman" w:cs="Times New Roman"/>
          <w:color w:val="FF0000"/>
          <w:sz w:val="24"/>
          <w:szCs w:val="24"/>
        </w:rPr>
        <w:t>Even with the UK</w:t>
      </w:r>
      <w:r w:rsidR="009143FC">
        <w:rPr>
          <w:rFonts w:ascii="Times New Roman" w:eastAsia="Times New Roman" w:hAnsi="Times New Roman" w:cs="Times New Roman"/>
          <w:color w:val="FF0000"/>
          <w:sz w:val="24"/>
          <w:szCs w:val="24"/>
        </w:rPr>
        <w:t>’</w:t>
      </w:r>
      <w:r w:rsidRPr="00910826">
        <w:rPr>
          <w:rFonts w:ascii="Times New Roman" w:eastAsia="Times New Roman" w:hAnsi="Times New Roman" w:cs="Times New Roman"/>
          <w:color w:val="FF0000"/>
          <w:sz w:val="24"/>
          <w:szCs w:val="24"/>
        </w:rPr>
        <w:t xml:space="preserve">s dedication to consent-based policing, incidents of police brutality continue, prompting questions about responsibility and overuse of force. The number of complaints against police use of force has significantly increased, although very few of them have resulted in disciplinary action. A culture of secrecy, insufficient training, performance goals, and excessive application of stop and search authority on minority populations are all contributing reasons. The government implemented a code of conduct; however, </w:t>
      </w:r>
      <w:proofErr w:type="gramStart"/>
      <w:r w:rsidRPr="00910826">
        <w:rPr>
          <w:rFonts w:ascii="Times New Roman" w:eastAsia="Times New Roman" w:hAnsi="Times New Roman" w:cs="Times New Roman"/>
          <w:color w:val="FF0000"/>
          <w:sz w:val="24"/>
          <w:szCs w:val="24"/>
        </w:rPr>
        <w:t>in order to</w:t>
      </w:r>
      <w:proofErr w:type="gramEnd"/>
      <w:r w:rsidRPr="00910826">
        <w:rPr>
          <w:rFonts w:ascii="Times New Roman" w:eastAsia="Times New Roman" w:hAnsi="Times New Roman" w:cs="Times New Roman"/>
          <w:color w:val="FF0000"/>
          <w:sz w:val="24"/>
          <w:szCs w:val="24"/>
        </w:rPr>
        <w:t xml:space="preserve"> successfully fight police brutality in the UK, it is still essential to address the underlying causes and ensure accountability via training and transparency</w:t>
      </w:r>
      <w:r w:rsidR="008A11E5">
        <w:rPr>
          <w:rFonts w:ascii="Times New Roman" w:eastAsia="Times New Roman" w:hAnsi="Times New Roman" w:cs="Times New Roman"/>
          <w:color w:val="FF0000"/>
          <w:sz w:val="24"/>
          <w:szCs w:val="24"/>
        </w:rPr>
        <w:t xml:space="preserve"> (</w:t>
      </w:r>
      <w:r w:rsidR="008A11E5" w:rsidRPr="00A80BE6">
        <w:rPr>
          <w:rFonts w:ascii="Times New Roman" w:eastAsia="Times New Roman" w:hAnsi="Times New Roman" w:cs="Times New Roman"/>
          <w:color w:val="FF0000"/>
          <w:sz w:val="24"/>
          <w:szCs w:val="24"/>
        </w:rPr>
        <w:t>birmingham.ac.uk</w:t>
      </w:r>
      <w:r w:rsidR="008A11E5">
        <w:rPr>
          <w:rFonts w:ascii="Times New Roman" w:eastAsia="Times New Roman" w:hAnsi="Times New Roman" w:cs="Times New Roman"/>
          <w:color w:val="FF0000"/>
          <w:sz w:val="24"/>
          <w:szCs w:val="24"/>
        </w:rPr>
        <w:t>, 2023)</w:t>
      </w:r>
      <w:r w:rsidRPr="00910826">
        <w:rPr>
          <w:rFonts w:ascii="Times New Roman" w:eastAsia="Times New Roman" w:hAnsi="Times New Roman" w:cs="Times New Roman"/>
          <w:color w:val="FF0000"/>
          <w:sz w:val="24"/>
          <w:szCs w:val="24"/>
        </w:rPr>
        <w:t>.</w:t>
      </w:r>
    </w:p>
    <w:p w14:paraId="19272C76" w14:textId="5AA2E82E" w:rsidR="00742783"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Early in the 19th century, in England, policing by consent developed as a response against dishonest and incompetent law enforcement. Under Sir Robert Peel</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s leadership, the Metropolitan Police Act of 1829 set the foundation for London</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s professional and community-focused police force</w:t>
      </w:r>
      <w:r w:rsidR="007427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(lordslibrary.parliament.uk, 2020). </w:t>
      </w:r>
    </w:p>
    <w:p w14:paraId="0000000E" w14:textId="2B669321"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organizations uphold the </w:t>
      </w:r>
      <w:proofErr w:type="spellStart"/>
      <w:r>
        <w:rPr>
          <w:rFonts w:ascii="Times New Roman" w:eastAsia="Times New Roman" w:hAnsi="Times New Roman" w:cs="Times New Roman"/>
          <w:sz w:val="24"/>
          <w:szCs w:val="24"/>
        </w:rPr>
        <w:t>Peelian</w:t>
      </w:r>
      <w:proofErr w:type="spellEnd"/>
      <w:r>
        <w:rPr>
          <w:rFonts w:ascii="Times New Roman" w:eastAsia="Times New Roman" w:hAnsi="Times New Roman" w:cs="Times New Roman"/>
          <w:sz w:val="24"/>
          <w:szCs w:val="24"/>
        </w:rPr>
        <w:t xml:space="preserve"> ideals, placing a strong emphasis on accountability, openness, community involvement, and the </w:t>
      </w:r>
      <w:proofErr w:type="spellStart"/>
      <w:r>
        <w:rPr>
          <w:rFonts w:ascii="Times New Roman" w:eastAsia="Times New Roman" w:hAnsi="Times New Roman" w:cs="Times New Roman"/>
          <w:sz w:val="24"/>
          <w:szCs w:val="24"/>
        </w:rPr>
        <w:t>defense</w:t>
      </w:r>
      <w:proofErr w:type="spellEnd"/>
      <w:r>
        <w:rPr>
          <w:rFonts w:ascii="Times New Roman" w:eastAsia="Times New Roman" w:hAnsi="Times New Roman" w:cs="Times New Roman"/>
          <w:sz w:val="24"/>
          <w:szCs w:val="24"/>
        </w:rPr>
        <w:t xml:space="preserve"> of individual rights. Consent-based policing is still essential for directing contemporary law enforcement, upholding public confidence and cooperation, and promoting safer and more democratic communities (lordslibrary.parliament.uk, 2020).</w:t>
      </w:r>
    </w:p>
    <w:p w14:paraId="78ECD09E" w14:textId="65D7AAB9" w:rsidR="00742783"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people who were never found guilty of any crimes had their DNA samples kept in the case of R v. Chief Constable of South Yorkshire Police </w:t>
      </w:r>
      <w:proofErr w:type="gramStart"/>
      <w:r>
        <w:rPr>
          <w:rFonts w:ascii="Times New Roman" w:eastAsia="Times New Roman" w:hAnsi="Times New Roman" w:cs="Times New Roman"/>
          <w:sz w:val="24"/>
          <w:szCs w:val="24"/>
        </w:rPr>
        <w:t xml:space="preserve">ex </w:t>
      </w:r>
      <w:proofErr w:type="spellStart"/>
      <w:r>
        <w:rPr>
          <w:rFonts w:ascii="Times New Roman" w:eastAsia="Times New Roman" w:hAnsi="Times New Roman" w:cs="Times New Roman"/>
          <w:sz w:val="24"/>
          <w:szCs w:val="24"/>
        </w:rPr>
        <w:t>parte</w:t>
      </w:r>
      <w:proofErr w:type="spellEnd"/>
      <w:proofErr w:type="gram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Marper</w:t>
      </w:r>
      <w:proofErr w:type="spellEnd"/>
      <w:r>
        <w:rPr>
          <w:rFonts w:ascii="Times New Roman" w:eastAsia="Times New Roman" w:hAnsi="Times New Roman" w:cs="Times New Roman"/>
          <w:sz w:val="24"/>
          <w:szCs w:val="24"/>
        </w:rPr>
        <w:t xml:space="preserve">. The consequences of this decision for consent-based policing were severe. </w:t>
      </w:r>
      <w:proofErr w:type="gramStart"/>
      <w:r>
        <w:rPr>
          <w:rFonts w:ascii="Times New Roman" w:eastAsia="Times New Roman" w:hAnsi="Times New Roman" w:cs="Times New Roman"/>
          <w:sz w:val="24"/>
          <w:szCs w:val="24"/>
        </w:rPr>
        <w:t>First of all</w:t>
      </w:r>
      <w:proofErr w:type="gramEnd"/>
      <w:r>
        <w:rPr>
          <w:rFonts w:ascii="Times New Roman" w:eastAsia="Times New Roman" w:hAnsi="Times New Roman" w:cs="Times New Roman"/>
          <w:sz w:val="24"/>
          <w:szCs w:val="24"/>
        </w:rPr>
        <w:t>, it undermined the essential concept of consent in police by retaining people</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DNA without their knowledge, which weakened public confidence and collaboration. It violated individual rights by invading private and showing an excessive use of police force. The controversial decision by the House of Lords to maintain DNA retention appeared to disregard proportionality and consent (justice.org.uk, 2019). </w:t>
      </w:r>
    </w:p>
    <w:p w14:paraId="0000000F" w14:textId="0454B4F3"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resulting appeal to the European Court of Human Rights</w:t>
      </w:r>
      <w:r w:rsidR="00742783" w:rsidRPr="00CB7C76">
        <w:rPr>
          <w:rFonts w:ascii="Times New Roman" w:eastAsia="Times New Roman" w:hAnsi="Times New Roman" w:cs="Times New Roman"/>
          <w:color w:val="FF0000"/>
          <w:sz w:val="24"/>
          <w:szCs w:val="24"/>
        </w:rPr>
        <w:t xml:space="preserve"> (Article 34)</w:t>
      </w:r>
      <w:r w:rsidRPr="00CB7C76">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brought attention to the violations of law enforcement</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s authority and rights, raising concerns around the globe. This case serves as an example of the serious difficulties and repercussions that result from weak consent policing.</w:t>
      </w:r>
    </w:p>
    <w:p w14:paraId="00000010" w14:textId="7F75B4A6"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case in point where consent-based policing was not sufficiently implemented is the aftermath of the UK</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Brixton riots in 1981. Strong anti-police sentiment led to the proposal for increased recruitment of Black policemen, demonstrating a reactive rather than a proactive commitment to the ideal. In the same way, the 1999 Macpherson Report highlighted a historical </w:t>
      </w:r>
      <w:r>
        <w:rPr>
          <w:rFonts w:ascii="Times New Roman" w:eastAsia="Times New Roman" w:hAnsi="Times New Roman" w:cs="Times New Roman"/>
          <w:sz w:val="24"/>
          <w:szCs w:val="24"/>
        </w:rPr>
        <w:lastRenderedPageBreak/>
        <w:t xml:space="preserve">deficiency in upholding policing by consent while emphasizing recruiting objectives </w:t>
      </w:r>
      <w:proofErr w:type="gramStart"/>
      <w:r>
        <w:rPr>
          <w:rFonts w:ascii="Times New Roman" w:eastAsia="Times New Roman" w:hAnsi="Times New Roman" w:cs="Times New Roman"/>
          <w:sz w:val="24"/>
          <w:szCs w:val="24"/>
        </w:rPr>
        <w:t>in an effort to</w:t>
      </w:r>
      <w:proofErr w:type="gramEnd"/>
      <w:r>
        <w:rPr>
          <w:rFonts w:ascii="Times New Roman" w:eastAsia="Times New Roman" w:hAnsi="Times New Roman" w:cs="Times New Roman"/>
          <w:sz w:val="24"/>
          <w:szCs w:val="24"/>
        </w:rPr>
        <w:t xml:space="preserve"> foster more confidence among minority ethnic groups. An incongruity between public image and private conduct was shown in 1967 when Norwell Roberts, the first Black officer in the Met, encountered discrimination behind closed doors while being an evident presence on the anti-apart protests (abolitionistfutures.com, 2023).</w:t>
      </w:r>
    </w:p>
    <w:p w14:paraId="00000011" w14:textId="77777777"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actions.</w:t>
      </w:r>
    </w:p>
    <w:p w14:paraId="00000012" w14:textId="77777777"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foundation of democratic policing, policing by consent upholds individual rights, community trust, and the general welfare of society while guaranteeing the efficient and moral operation of law enforcement organizations (gov.uk, 2020). </w:t>
      </w:r>
    </w:p>
    <w:p w14:paraId="004BA274" w14:textId="344DDC5C" w:rsidR="000428A4" w:rsidRPr="000428A4" w:rsidRDefault="000428A4" w:rsidP="008117EC">
      <w:pPr>
        <w:spacing w:line="360" w:lineRule="auto"/>
        <w:jc w:val="both"/>
        <w:rPr>
          <w:rFonts w:ascii="Times New Roman" w:eastAsia="Times New Roman" w:hAnsi="Times New Roman" w:cs="Times New Roman"/>
          <w:color w:val="FF0000"/>
          <w:sz w:val="24"/>
          <w:szCs w:val="24"/>
        </w:rPr>
      </w:pPr>
      <w:r w:rsidRPr="000428A4">
        <w:rPr>
          <w:rFonts w:ascii="Times New Roman" w:eastAsia="Times New Roman" w:hAnsi="Times New Roman" w:cs="Times New Roman"/>
          <w:color w:val="FF0000"/>
          <w:sz w:val="24"/>
          <w:szCs w:val="24"/>
        </w:rPr>
        <w:t>The basic principle of law enforcement in the United Kingdom is consent-based policing, which is especially clear in the way the Metropolitan Police department operates. The dedication for developing public trust and collaboration, particularly in minority communities, is in line with the core principles of consent-based policing, which demand proactive participation, uncompromising honesty, and authentic representation.</w:t>
      </w:r>
    </w:p>
    <w:p w14:paraId="00000013" w14:textId="77777777" w:rsidR="00921059" w:rsidRPr="000428A4" w:rsidRDefault="00000000" w:rsidP="008117EC">
      <w:pPr>
        <w:spacing w:line="360" w:lineRule="auto"/>
        <w:jc w:val="both"/>
        <w:rPr>
          <w:rFonts w:ascii="Times New Roman" w:eastAsia="Times New Roman" w:hAnsi="Times New Roman" w:cs="Times New Roman"/>
          <w:b/>
          <w:i/>
          <w:color w:val="FF0000"/>
          <w:sz w:val="24"/>
          <w:szCs w:val="24"/>
        </w:rPr>
      </w:pPr>
      <w:r w:rsidRPr="000428A4">
        <w:rPr>
          <w:rFonts w:ascii="Times New Roman" w:eastAsia="Times New Roman" w:hAnsi="Times New Roman" w:cs="Times New Roman"/>
          <w:b/>
          <w:i/>
          <w:color w:val="FF0000"/>
          <w:sz w:val="24"/>
          <w:szCs w:val="24"/>
        </w:rPr>
        <w:t xml:space="preserve">Public trust and confidence </w:t>
      </w:r>
    </w:p>
    <w:p w14:paraId="00000014" w14:textId="49F0107C" w:rsidR="00921059" w:rsidRDefault="000428A4" w:rsidP="008117EC">
      <w:pPr>
        <w:spacing w:line="360" w:lineRule="auto"/>
        <w:jc w:val="both"/>
        <w:rPr>
          <w:rFonts w:ascii="Times New Roman" w:eastAsia="Times New Roman" w:hAnsi="Times New Roman" w:cs="Times New Roman"/>
          <w:sz w:val="24"/>
          <w:szCs w:val="24"/>
        </w:rPr>
      </w:pPr>
      <w:r w:rsidRPr="000428A4">
        <w:rPr>
          <w:rFonts w:ascii="Times New Roman" w:eastAsia="Times New Roman" w:hAnsi="Times New Roman" w:cs="Times New Roman"/>
          <w:color w:val="FF0000"/>
          <w:sz w:val="24"/>
          <w:szCs w:val="24"/>
        </w:rPr>
        <w:t xml:space="preserve">The Metropolitan Police must carefully give community consent top priority in their continuous efforts to preserve and build public confidence. This requires direct and honest communication with the public in addition to a purposeful focus on resolving divisive topics including the use of divisive techniques like stop and search. </w:t>
      </w:r>
      <w:r>
        <w:rPr>
          <w:rFonts w:ascii="Times New Roman" w:eastAsia="Times New Roman" w:hAnsi="Times New Roman" w:cs="Times New Roman"/>
          <w:sz w:val="24"/>
          <w:szCs w:val="24"/>
        </w:rPr>
        <w:t>(eolasmagazine.ie, 2022).</w:t>
      </w:r>
    </w:p>
    <w:p w14:paraId="00000015" w14:textId="77777777" w:rsidR="00921059" w:rsidRDefault="00000000" w:rsidP="008117E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Protection of individual rights</w:t>
      </w:r>
    </w:p>
    <w:p w14:paraId="00000016" w14:textId="39F6F984" w:rsidR="00921059" w:rsidRPr="00BE7FF5"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Consent-based policing places a strong emphasis on the value of upholding civil liberties and individual rights. </w:t>
      </w:r>
      <w:r w:rsidR="000428A4" w:rsidRPr="000428A4">
        <w:rPr>
          <w:rFonts w:ascii="Times New Roman" w:eastAsia="Times New Roman" w:hAnsi="Times New Roman" w:cs="Times New Roman"/>
          <w:color w:val="FF0000"/>
          <w:sz w:val="24"/>
          <w:szCs w:val="24"/>
        </w:rPr>
        <w:t>In the UK, the need of unconscious bias training and routine reviews for all officers is widely acknowledged. This is because it is consistent with the general emphasis on protecting individual rights within the context of consent-based policing</w:t>
      </w:r>
      <w:r w:rsidR="00BE7FF5">
        <w:rPr>
          <w:rFonts w:ascii="Times New Roman" w:eastAsia="Times New Roman" w:hAnsi="Times New Roman" w:cs="Times New Roman"/>
          <w:color w:val="FF0000"/>
          <w:sz w:val="24"/>
          <w:szCs w:val="24"/>
        </w:rPr>
        <w:t xml:space="preserve"> </w:t>
      </w:r>
      <w:r w:rsidR="00BE7FF5" w:rsidRPr="00BE7FF5">
        <w:rPr>
          <w:rFonts w:ascii="Times New Roman" w:eastAsia="Times New Roman" w:hAnsi="Times New Roman" w:cs="Times New Roman"/>
          <w:color w:val="FF0000"/>
          <w:sz w:val="24"/>
          <w:szCs w:val="24"/>
        </w:rPr>
        <w:t>(</w:t>
      </w:r>
      <w:proofErr w:type="gramStart"/>
      <w:r w:rsidR="00BE7FF5" w:rsidRPr="00BE7FF5">
        <w:rPr>
          <w:rFonts w:ascii="Times New Roman" w:hAnsi="Times New Roman" w:cs="Times New Roman"/>
          <w:color w:val="FF0000"/>
          <w:sz w:val="24"/>
          <w:szCs w:val="24"/>
        </w:rPr>
        <w:t>London.gov.uk</w:t>
      </w:r>
      <w:r w:rsidR="00BE7FF5">
        <w:rPr>
          <w:rFonts w:ascii="Times New Roman" w:hAnsi="Times New Roman" w:cs="Times New Roman"/>
          <w:color w:val="FF0000"/>
          <w:sz w:val="24"/>
          <w:szCs w:val="24"/>
        </w:rPr>
        <w:t xml:space="preserve">, </w:t>
      </w:r>
      <w:r w:rsidR="00BE7FF5" w:rsidRPr="00BE7FF5">
        <w:rPr>
          <w:rFonts w:ascii="Times New Roman" w:hAnsi="Times New Roman" w:cs="Times New Roman"/>
          <w:color w:val="FF0000"/>
          <w:sz w:val="24"/>
          <w:szCs w:val="24"/>
        </w:rPr>
        <w:t xml:space="preserve"> 2023</w:t>
      </w:r>
      <w:proofErr w:type="gramEnd"/>
      <w:r w:rsidR="00BE7FF5" w:rsidRPr="00BE7FF5">
        <w:rPr>
          <w:rFonts w:ascii="Times New Roman" w:hAnsi="Times New Roman" w:cs="Times New Roman"/>
          <w:color w:val="FF0000"/>
          <w:sz w:val="24"/>
          <w:szCs w:val="24"/>
        </w:rPr>
        <w:t>)</w:t>
      </w:r>
      <w:r w:rsidR="000428A4" w:rsidRPr="00BE7FF5">
        <w:rPr>
          <w:rFonts w:ascii="Times New Roman" w:eastAsia="Times New Roman" w:hAnsi="Times New Roman" w:cs="Times New Roman"/>
          <w:color w:val="FF0000"/>
          <w:sz w:val="24"/>
          <w:szCs w:val="24"/>
        </w:rPr>
        <w:t xml:space="preserve">. </w:t>
      </w:r>
    </w:p>
    <w:p w14:paraId="00000017" w14:textId="77777777" w:rsidR="00921059" w:rsidRDefault="00000000" w:rsidP="008117E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Community involvement </w:t>
      </w:r>
    </w:p>
    <w:p w14:paraId="00000018" w14:textId="2554EC9D" w:rsidR="00921059" w:rsidRDefault="003D7866" w:rsidP="008117EC">
      <w:pPr>
        <w:spacing w:line="360" w:lineRule="auto"/>
        <w:jc w:val="both"/>
        <w:rPr>
          <w:rFonts w:ascii="Times New Roman" w:eastAsia="Times New Roman" w:hAnsi="Times New Roman" w:cs="Times New Roman"/>
          <w:sz w:val="24"/>
          <w:szCs w:val="24"/>
        </w:rPr>
      </w:pPr>
      <w:r w:rsidRPr="003D7866">
        <w:rPr>
          <w:rFonts w:ascii="Times New Roman" w:eastAsia="Times New Roman" w:hAnsi="Times New Roman" w:cs="Times New Roman"/>
          <w:color w:val="FF0000"/>
          <w:sz w:val="24"/>
          <w:szCs w:val="24"/>
        </w:rPr>
        <w:t>The UK</w:t>
      </w:r>
      <w:r w:rsidR="009143FC">
        <w:rPr>
          <w:rFonts w:ascii="Times New Roman" w:eastAsia="Times New Roman" w:hAnsi="Times New Roman" w:cs="Times New Roman"/>
          <w:color w:val="FF0000"/>
          <w:sz w:val="24"/>
          <w:szCs w:val="24"/>
        </w:rPr>
        <w:t>’</w:t>
      </w:r>
      <w:r w:rsidRPr="003D7866">
        <w:rPr>
          <w:rFonts w:ascii="Times New Roman" w:eastAsia="Times New Roman" w:hAnsi="Times New Roman" w:cs="Times New Roman"/>
          <w:color w:val="FF0000"/>
          <w:sz w:val="24"/>
          <w:szCs w:val="24"/>
        </w:rPr>
        <w:t xml:space="preserve">s particular focus on increasing engagement resonates well with the ideas of consent-based policing. The significance of collaboration and the utilization of community-based law enforcement tactics in promoting a cooperative approach to public safety is emphasized by this alignment. </w:t>
      </w:r>
      <w:r>
        <w:rPr>
          <w:rFonts w:ascii="Times New Roman" w:eastAsia="Times New Roman" w:hAnsi="Times New Roman" w:cs="Times New Roman"/>
          <w:sz w:val="24"/>
          <w:szCs w:val="24"/>
        </w:rPr>
        <w:t>Consent-based policing promotes cooperation and community involvement. The police emphasize proactive problem-solving, prevention of crime, and community-based law enforcement techniques as part of their collaboration with the communities they serve</w:t>
      </w:r>
      <w:r w:rsidR="007C7F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london.gov.uk ,</w:t>
      </w:r>
      <w:proofErr w:type="gramEnd"/>
      <w:r>
        <w:rPr>
          <w:rFonts w:ascii="Times New Roman" w:eastAsia="Times New Roman" w:hAnsi="Times New Roman" w:cs="Times New Roman"/>
          <w:sz w:val="24"/>
          <w:szCs w:val="24"/>
        </w:rPr>
        <w:t xml:space="preserve"> 2020).</w:t>
      </w:r>
    </w:p>
    <w:p w14:paraId="00000019" w14:textId="77777777" w:rsidR="00921059" w:rsidRDefault="00000000" w:rsidP="008117E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Use of force as a last resort</w:t>
      </w:r>
    </w:p>
    <w:p w14:paraId="6F09581B" w14:textId="3E614C03" w:rsidR="000A2D92" w:rsidRPr="000A2D92" w:rsidRDefault="000A2D92" w:rsidP="008117EC">
      <w:pPr>
        <w:spacing w:line="360" w:lineRule="auto"/>
        <w:jc w:val="both"/>
        <w:rPr>
          <w:rFonts w:ascii="Times New Roman" w:eastAsia="Times New Roman" w:hAnsi="Times New Roman" w:cs="Times New Roman"/>
          <w:color w:val="FF0000"/>
          <w:sz w:val="24"/>
          <w:szCs w:val="24"/>
        </w:rPr>
      </w:pPr>
      <w:r w:rsidRPr="000A2D92">
        <w:rPr>
          <w:rFonts w:ascii="Times New Roman" w:eastAsia="Times New Roman" w:hAnsi="Times New Roman" w:cs="Times New Roman"/>
          <w:color w:val="FF0000"/>
          <w:sz w:val="24"/>
          <w:szCs w:val="24"/>
        </w:rPr>
        <w:lastRenderedPageBreak/>
        <w:t>The basic principle of consent-based policing shared accountability for public safety is reflected by London</w:t>
      </w:r>
      <w:r w:rsidR="009143FC">
        <w:rPr>
          <w:rFonts w:ascii="Times New Roman" w:eastAsia="Times New Roman" w:hAnsi="Times New Roman" w:cs="Times New Roman"/>
          <w:color w:val="FF0000"/>
          <w:sz w:val="24"/>
          <w:szCs w:val="24"/>
        </w:rPr>
        <w:t>’</w:t>
      </w:r>
      <w:r w:rsidRPr="000A2D92">
        <w:rPr>
          <w:rFonts w:ascii="Times New Roman" w:eastAsia="Times New Roman" w:hAnsi="Times New Roman" w:cs="Times New Roman"/>
          <w:color w:val="FF0000"/>
          <w:sz w:val="24"/>
          <w:szCs w:val="24"/>
        </w:rPr>
        <w:t>s diversity. Acknowledging that a varied police force is more suited to comprehend and attend to community demands, the Metropolitan Police</w:t>
      </w:r>
      <w:r w:rsidR="009143FC">
        <w:rPr>
          <w:rFonts w:ascii="Times New Roman" w:eastAsia="Times New Roman" w:hAnsi="Times New Roman" w:cs="Times New Roman"/>
          <w:color w:val="FF0000"/>
          <w:sz w:val="24"/>
          <w:szCs w:val="24"/>
        </w:rPr>
        <w:t>’</w:t>
      </w:r>
      <w:r w:rsidRPr="000A2D92">
        <w:rPr>
          <w:rFonts w:ascii="Times New Roman" w:eastAsia="Times New Roman" w:hAnsi="Times New Roman" w:cs="Times New Roman"/>
          <w:color w:val="FF0000"/>
          <w:sz w:val="24"/>
          <w:szCs w:val="24"/>
        </w:rPr>
        <w:t>s continuous recruiting campaign is presented as a chance to close this disparity and establish a more inclusive and representative law enforcement presence.</w:t>
      </w:r>
    </w:p>
    <w:p w14:paraId="0000001B" w14:textId="714E9725" w:rsidR="00921059" w:rsidRDefault="00000000" w:rsidP="008117E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Public approval and approval-based authority</w:t>
      </w:r>
    </w:p>
    <w:p w14:paraId="0000001C" w14:textId="7E4DC94C"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Consent-based policing derives the police</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s authority from the public</w:t>
      </w:r>
      <w:r w:rsidR="009143FC">
        <w:rPr>
          <w:rFonts w:ascii="Times New Roman" w:eastAsia="Times New Roman" w:hAnsi="Times New Roman" w:cs="Times New Roman"/>
          <w:sz w:val="24"/>
          <w:szCs w:val="24"/>
        </w:rPr>
        <w:t>’</w:t>
      </w:r>
      <w:r>
        <w:rPr>
          <w:rFonts w:ascii="Times New Roman" w:eastAsia="Times New Roman" w:hAnsi="Times New Roman" w:cs="Times New Roman"/>
          <w:sz w:val="24"/>
          <w:szCs w:val="24"/>
        </w:rPr>
        <w:t>s endorsement and support. In contrast, law enforcement power is exclusively drawn from the power of the state. Support for the police increases the likelihood that people will willingly follow the law, which lessens the necessity for extreme measures.</w:t>
      </w:r>
    </w:p>
    <w:p w14:paraId="0000001D" w14:textId="77777777" w:rsidR="00921059" w:rsidRDefault="00000000" w:rsidP="008117E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Accountability and transparency </w:t>
      </w:r>
    </w:p>
    <w:p w14:paraId="0000001E" w14:textId="77777777"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are essential components of the policing by consent philosophy. The public considers law enforcement authorities responsible for their conduct and acts. Accountability for any </w:t>
      </w:r>
      <w:proofErr w:type="spellStart"/>
      <w:r>
        <w:rPr>
          <w:rFonts w:ascii="Times New Roman" w:eastAsia="Times New Roman" w:hAnsi="Times New Roman" w:cs="Times New Roman"/>
          <w:sz w:val="24"/>
          <w:szCs w:val="24"/>
        </w:rPr>
        <w:t>misbehavior</w:t>
      </w:r>
      <w:proofErr w:type="spellEnd"/>
      <w:r>
        <w:rPr>
          <w:rFonts w:ascii="Times New Roman" w:eastAsia="Times New Roman" w:hAnsi="Times New Roman" w:cs="Times New Roman"/>
          <w:sz w:val="24"/>
          <w:szCs w:val="24"/>
        </w:rPr>
        <w:t>, bigotry, or abuse of authority falls under this category. Effective supervision and increased public trust are two benefits of transparent policing.</w:t>
      </w:r>
    </w:p>
    <w:p w14:paraId="0000001F" w14:textId="77777777"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Policing by consent is not only a theory; it is an essential principle that supports the operation of law enforcement in democracies. It guarantees that law enforcement functions in an efficient, moral, and popular manner. This idea is important for upholding social cohesion, individual liberties, and community trust. It stands for a police paradigm that is distinctly different from the coercive use of force and places a strong emphasis on the collaboration and support of the people in upholding law and order.</w:t>
      </w:r>
    </w:p>
    <w:p w14:paraId="54E9F73C" w14:textId="6681581F" w:rsidR="00791B75" w:rsidRDefault="002F7855" w:rsidP="008117EC">
      <w:pPr>
        <w:spacing w:line="360" w:lineRule="auto"/>
        <w:jc w:val="both"/>
        <w:rPr>
          <w:rFonts w:ascii="Times New Roman" w:eastAsia="Times New Roman" w:hAnsi="Times New Roman" w:cs="Times New Roman"/>
          <w:sz w:val="24"/>
          <w:szCs w:val="24"/>
        </w:rPr>
      </w:pPr>
      <w:r w:rsidRPr="002F7855">
        <w:rPr>
          <w:rFonts w:ascii="Times New Roman" w:eastAsia="Times New Roman" w:hAnsi="Times New Roman" w:cs="Times New Roman"/>
          <w:color w:val="FF0000"/>
          <w:sz w:val="24"/>
          <w:szCs w:val="24"/>
        </w:rPr>
        <w:t xml:space="preserve">UK society has benefited from the consent-based policing concept. The police have established legitimacy, collaboration, and trust with the public by gaining over people to their cause instead of employing force or harassment. Effective law enforcement and the preservation of public safety and order have been made possible by this. By holding the police force accountable to the people, consent-based policing has increased openness and accountability. It has made possible a community policing concept in which police interact with locals to comprehend problems. In general, consent-based policing in the UK has promoted a positive and mutually beneficial relationship between the people and the police. </w:t>
      </w:r>
      <w:r>
        <w:rPr>
          <w:rFonts w:ascii="Times New Roman" w:eastAsia="Times New Roman" w:hAnsi="Times New Roman" w:cs="Times New Roman"/>
          <w:sz w:val="24"/>
          <w:szCs w:val="24"/>
        </w:rPr>
        <w:t xml:space="preserve">As a result, people may feel more personally secure, areas may become safer, and crime rates may drop (emerald.com, 2023). Apart from that, by lowering tensions and confrontations between the public and the police, this strategy promotes peace in society. Police </w:t>
      </w:r>
      <w:proofErr w:type="spellStart"/>
      <w:r>
        <w:rPr>
          <w:rFonts w:ascii="Times New Roman" w:eastAsia="Times New Roman" w:hAnsi="Times New Roman" w:cs="Times New Roman"/>
          <w:sz w:val="24"/>
          <w:szCs w:val="24"/>
        </w:rPr>
        <w:t>misbehavior</w:t>
      </w:r>
      <w:proofErr w:type="spellEnd"/>
      <w:r>
        <w:rPr>
          <w:rFonts w:ascii="Times New Roman" w:eastAsia="Times New Roman" w:hAnsi="Times New Roman" w:cs="Times New Roman"/>
          <w:sz w:val="24"/>
          <w:szCs w:val="24"/>
        </w:rPr>
        <w:t xml:space="preserve"> and brutality are reduced when confrontational and aggressive techniques are avoided. This helps to prevent social unrest and </w:t>
      </w:r>
      <w:r>
        <w:rPr>
          <w:rFonts w:ascii="Times New Roman" w:eastAsia="Times New Roman" w:hAnsi="Times New Roman" w:cs="Times New Roman"/>
          <w:sz w:val="24"/>
          <w:szCs w:val="24"/>
        </w:rPr>
        <w:lastRenderedPageBreak/>
        <w:t>escalation that can weaken community cohesion. Consent-based policing emphasizes the value of treating people fairly and upholding the law</w:t>
      </w:r>
      <w:r w:rsidR="00975D8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(theconversation.com, 2022). </w:t>
      </w:r>
    </w:p>
    <w:p w14:paraId="00000023" w14:textId="77777777" w:rsidR="00921059" w:rsidRDefault="00000000" w:rsidP="008117EC">
      <w:pPr>
        <w:pStyle w:val="Heading1"/>
      </w:pPr>
      <w:bookmarkStart w:id="2" w:name="_Toc150360972"/>
      <w:r>
        <w:t>Conclusion</w:t>
      </w:r>
      <w:bookmarkEnd w:id="2"/>
      <w:r>
        <w:t xml:space="preserve"> </w:t>
      </w:r>
    </w:p>
    <w:p w14:paraId="00000024" w14:textId="39C528EB" w:rsidR="00921059" w:rsidRDefault="00000000"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clear from the entire discussion that </w:t>
      </w:r>
      <w:r w:rsidR="008117EC">
        <w:rPr>
          <w:rFonts w:ascii="Times New Roman" w:eastAsia="Times New Roman" w:hAnsi="Times New Roman" w:cs="Times New Roman"/>
          <w:sz w:val="24"/>
          <w:szCs w:val="24"/>
        </w:rPr>
        <w:t>“</w:t>
      </w:r>
      <w:r>
        <w:rPr>
          <w:rFonts w:ascii="Times New Roman" w:eastAsia="Times New Roman" w:hAnsi="Times New Roman" w:cs="Times New Roman"/>
          <w:sz w:val="24"/>
          <w:szCs w:val="24"/>
        </w:rPr>
        <w:t>policing by consent</w:t>
      </w:r>
      <w:r w:rsidR="008117E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appears as the cornerstone of democratic law enforcement, having a profound effect on society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ways. Communities that prioritize trust, justice, and community participation tend to be safer and more peaceful. It lessens conflict by reducing the use of forceful measures and decreases crime through increased collaboration. Consent-based policing promotes a just and respectable society in which people voluntarily uphold the law. It improves interactions between the police and the community, strengthening social bonds and general wellbeing. It is important because it establishes a framework in which the public and law enforcement collaborate to create a society that is more secure, moral, and cohesive.</w:t>
      </w:r>
    </w:p>
    <w:p w14:paraId="00000025" w14:textId="77777777" w:rsidR="00921059" w:rsidRDefault="00921059" w:rsidP="008117EC">
      <w:pPr>
        <w:spacing w:line="360" w:lineRule="auto"/>
        <w:jc w:val="both"/>
        <w:rPr>
          <w:rFonts w:ascii="Times New Roman" w:eastAsia="Times New Roman" w:hAnsi="Times New Roman" w:cs="Times New Roman"/>
          <w:sz w:val="24"/>
          <w:szCs w:val="24"/>
        </w:rPr>
      </w:pPr>
    </w:p>
    <w:p w14:paraId="00000026" w14:textId="77777777" w:rsidR="00921059" w:rsidRDefault="00000000" w:rsidP="008117EC">
      <w:pPr>
        <w:spacing w:line="360" w:lineRule="auto"/>
        <w:jc w:val="both"/>
        <w:rPr>
          <w:rFonts w:ascii="Times New Roman" w:eastAsia="Times New Roman" w:hAnsi="Times New Roman" w:cs="Times New Roman"/>
          <w:sz w:val="24"/>
          <w:szCs w:val="24"/>
        </w:rPr>
      </w:pPr>
      <w:r>
        <w:br w:type="page"/>
      </w:r>
    </w:p>
    <w:p w14:paraId="00000027" w14:textId="77777777" w:rsidR="00921059" w:rsidRDefault="00000000" w:rsidP="008117EC">
      <w:pPr>
        <w:pStyle w:val="Heading1"/>
      </w:pPr>
      <w:bookmarkStart w:id="3" w:name="_Toc150360973"/>
      <w:r>
        <w:lastRenderedPageBreak/>
        <w:t>Reference list</w:t>
      </w:r>
      <w:bookmarkEnd w:id="3"/>
    </w:p>
    <w:p w14:paraId="00113D34"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abolitionistfutures.com (2023) Policing by consent, Abolitionist Futures. Available at: https://abolitionistfutures.com/latest-news/policing-by-consent (Accessed: 08 November 2023)</w:t>
      </w:r>
    </w:p>
    <w:p w14:paraId="30659370" w14:textId="77777777" w:rsidR="005C4CF6" w:rsidRPr="00A80BE6" w:rsidRDefault="005C4CF6" w:rsidP="008117EC">
      <w:pPr>
        <w:spacing w:line="360" w:lineRule="auto"/>
        <w:jc w:val="both"/>
        <w:rPr>
          <w:rFonts w:ascii="Times New Roman" w:eastAsia="Times New Roman" w:hAnsi="Times New Roman" w:cs="Times New Roman"/>
          <w:color w:val="FF0000"/>
          <w:sz w:val="24"/>
          <w:szCs w:val="24"/>
        </w:rPr>
      </w:pPr>
      <w:r w:rsidRPr="00A80BE6">
        <w:rPr>
          <w:rFonts w:ascii="Times New Roman" w:eastAsia="Times New Roman" w:hAnsi="Times New Roman" w:cs="Times New Roman"/>
          <w:color w:val="FF0000"/>
          <w:sz w:val="24"/>
          <w:szCs w:val="24"/>
        </w:rPr>
        <w:t>birmingham.ac.uk (2023) The key challenges facing UK policing Today, University of Birmingham. Available at: https://www.birmingham.ac.uk/news-archive/2016/the-key-challenges-facing-uk-policing-today-1 (Accessed: 09 November 2023).</w:t>
      </w:r>
    </w:p>
    <w:p w14:paraId="43D5F539"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emerald.com (2023) Trust in the police and policing by consent in turbulent times, Safer Communities. Available at: https://www.emerald.com/insight/content/doi/10.1108/SC-08-2021-0036/full/html (Accessed: 08 November 2023).</w:t>
      </w:r>
    </w:p>
    <w:p w14:paraId="022D6267"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eolasmagazine.ie (2022) A history of policing by consent, </w:t>
      </w:r>
      <w:proofErr w:type="spellStart"/>
      <w:r>
        <w:rPr>
          <w:rFonts w:ascii="Times New Roman" w:eastAsia="Times New Roman" w:hAnsi="Times New Roman" w:cs="Times New Roman"/>
          <w:sz w:val="24"/>
          <w:szCs w:val="24"/>
        </w:rPr>
        <w:t>Eolas</w:t>
      </w:r>
      <w:proofErr w:type="spellEnd"/>
      <w:r>
        <w:rPr>
          <w:rFonts w:ascii="Times New Roman" w:eastAsia="Times New Roman" w:hAnsi="Times New Roman" w:cs="Times New Roman"/>
          <w:sz w:val="24"/>
          <w:szCs w:val="24"/>
        </w:rPr>
        <w:t xml:space="preserve"> Magazine. Available at: https://www.eolasmagazine.ie/a-history-of-policing-by-consent/ (Accessed: 08 November 2023). </w:t>
      </w:r>
    </w:p>
    <w:p w14:paraId="2224C2F7"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gov.uk (2020) Definition of policing by consent, GOV.UK. Available at: https://www.gov.uk/government/publications/policing-by-consent/definition-of-policing-by-consent (Accessed: 08 November 2023).</w:t>
      </w:r>
    </w:p>
    <w:p w14:paraId="77584463"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justice.org.uk (2019) DNA retention by police, JUSTICE. Available at: https://justice.org.uk/dna-retention-police/#:~:text=Under%20the%20Criminal%20Justice%20Act,%2C%20if%20charged%2C%20subsequently%20acquitted. (Accessed: 08 November 2023).</w:t>
      </w:r>
    </w:p>
    <w:p w14:paraId="104485D3"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london.gov.uk (2020) Policing with consent - </w:t>
      </w:r>
      <w:proofErr w:type="spellStart"/>
      <w:r>
        <w:rPr>
          <w:rFonts w:ascii="Times New Roman" w:eastAsia="Times New Roman" w:hAnsi="Times New Roman" w:cs="Times New Roman"/>
          <w:sz w:val="24"/>
          <w:szCs w:val="24"/>
        </w:rPr>
        <w:t>london</w:t>
      </w:r>
      <w:proofErr w:type="spellEnd"/>
      <w:r>
        <w:rPr>
          <w:rFonts w:ascii="Times New Roman" w:eastAsia="Times New Roman" w:hAnsi="Times New Roman" w:cs="Times New Roman"/>
          <w:sz w:val="24"/>
          <w:szCs w:val="24"/>
        </w:rPr>
        <w:t xml:space="preserve"> city hall. Available at: https://www.london.gov.uk/sites/default/files/policing_with_consent.pdf (Accessed: 08 November 2023).</w:t>
      </w:r>
    </w:p>
    <w:p w14:paraId="2FCEACDF" w14:textId="77777777" w:rsidR="005C4CF6" w:rsidRPr="00951805" w:rsidRDefault="005C4CF6" w:rsidP="00951805">
      <w:pPr>
        <w:pStyle w:val="NormalWeb"/>
        <w:spacing w:before="0" w:beforeAutospacing="0" w:after="0" w:afterAutospacing="0" w:line="360" w:lineRule="auto"/>
        <w:jc w:val="both"/>
        <w:rPr>
          <w:color w:val="FF0000"/>
        </w:rPr>
      </w:pPr>
      <w:r w:rsidRPr="00951805">
        <w:rPr>
          <w:color w:val="FF0000"/>
        </w:rPr>
        <w:t xml:space="preserve">London.gov.uk (2023) Policing with consent - </w:t>
      </w:r>
      <w:proofErr w:type="spellStart"/>
      <w:r w:rsidRPr="00951805">
        <w:rPr>
          <w:color w:val="FF0000"/>
        </w:rPr>
        <w:t>london</w:t>
      </w:r>
      <w:proofErr w:type="spellEnd"/>
      <w:r w:rsidRPr="00951805">
        <w:rPr>
          <w:color w:val="FF0000"/>
        </w:rPr>
        <w:t xml:space="preserve"> city hall. Available at: </w:t>
      </w:r>
      <w:hyperlink r:id="rId8" w:history="1">
        <w:r w:rsidRPr="00951805">
          <w:rPr>
            <w:rStyle w:val="Hyperlink"/>
            <w:color w:val="FF0000"/>
          </w:rPr>
          <w:t>https://www.london.gov.uk/sites/default/files/policing_with_consent.pdf</w:t>
        </w:r>
      </w:hyperlink>
      <w:r w:rsidRPr="00951805">
        <w:rPr>
          <w:color w:val="FF0000"/>
        </w:rPr>
        <w:t xml:space="preserve"> (Accessed: 09 November 2023). </w:t>
      </w:r>
    </w:p>
    <w:p w14:paraId="26CAA9DA"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lordslibrary.parliament.uk (2020) Police standards and culture: Restoring public trust, Police standards and culture: Restoring public trust. Available at: https://lordslibrary.parliament.uk/police-standards-and-culture-restoring-public-trust/ (Accessed: 08 November 2023).</w:t>
      </w:r>
    </w:p>
    <w:p w14:paraId="47E2C492"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ministryofinjustice.co.uk (2023) What is policing by </w:t>
      </w:r>
      <w:proofErr w:type="gramStart"/>
      <w:r>
        <w:rPr>
          <w:rFonts w:ascii="Times New Roman" w:eastAsia="Times New Roman" w:hAnsi="Times New Roman" w:cs="Times New Roman"/>
          <w:sz w:val="24"/>
          <w:szCs w:val="24"/>
        </w:rPr>
        <w:t>consent ?</w:t>
      </w:r>
      <w:proofErr w:type="gramEnd"/>
      <w:r>
        <w:rPr>
          <w:rFonts w:ascii="Times New Roman" w:eastAsia="Times New Roman" w:hAnsi="Times New Roman" w:cs="Times New Roman"/>
          <w:sz w:val="24"/>
          <w:szCs w:val="24"/>
        </w:rPr>
        <w:t>, Ministry of Injustice (MOI). Available at: https://ministryofinjustice.co.uk/what-is-policing-by-</w:t>
      </w:r>
      <w:r>
        <w:rPr>
          <w:rFonts w:ascii="Times New Roman" w:eastAsia="Times New Roman" w:hAnsi="Times New Roman" w:cs="Times New Roman"/>
          <w:sz w:val="24"/>
          <w:szCs w:val="24"/>
        </w:rPr>
        <w:lastRenderedPageBreak/>
        <w:t>consent/#:~:text=It%20is%20a%20concept%20rooted,police%2C%20or%20from%20a%20law. (Accessed: 08 November 2023).</w:t>
      </w:r>
    </w:p>
    <w:p w14:paraId="619BED9A" w14:textId="77777777" w:rsidR="005C4CF6" w:rsidRDefault="005C4CF6" w:rsidP="008117E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theconversation.com (2022) Policing by consent is not ‘woke’ - it is fundamental to a Democratic society, The Conversation. Available at: https://theconversation.com/policing-by-consent-is-not-woke-it-is-fundamental-to-a-democratic-society-155866 (Accessed: 08 November 2023).</w:t>
      </w:r>
    </w:p>
    <w:sectPr w:rsidR="005C4CF6" w:rsidSect="008117EC">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D453" w14:textId="77777777" w:rsidR="006832BD" w:rsidRDefault="006832BD" w:rsidP="008117EC">
      <w:pPr>
        <w:spacing w:line="240" w:lineRule="auto"/>
      </w:pPr>
      <w:r>
        <w:separator/>
      </w:r>
    </w:p>
  </w:endnote>
  <w:endnote w:type="continuationSeparator" w:id="0">
    <w:p w14:paraId="773BED9F" w14:textId="77777777" w:rsidR="006832BD" w:rsidRDefault="006832BD" w:rsidP="008117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435137"/>
      <w:docPartObj>
        <w:docPartGallery w:val="Page Numbers (Bottom of Page)"/>
        <w:docPartUnique/>
      </w:docPartObj>
    </w:sdtPr>
    <w:sdtEndPr>
      <w:rPr>
        <w:noProof/>
      </w:rPr>
    </w:sdtEndPr>
    <w:sdtContent>
      <w:p w14:paraId="73CB6FDB" w14:textId="6BF10347" w:rsidR="008117EC" w:rsidRDefault="008117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D0166F" w14:textId="77777777" w:rsidR="008117EC" w:rsidRDefault="00811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8114B" w14:textId="77777777" w:rsidR="006832BD" w:rsidRDefault="006832BD" w:rsidP="008117EC">
      <w:pPr>
        <w:spacing w:line="240" w:lineRule="auto"/>
      </w:pPr>
      <w:r>
        <w:separator/>
      </w:r>
    </w:p>
  </w:footnote>
  <w:footnote w:type="continuationSeparator" w:id="0">
    <w:p w14:paraId="16AF5A84" w14:textId="77777777" w:rsidR="006832BD" w:rsidRDefault="006832BD" w:rsidP="008117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A4E10"/>
    <w:multiLevelType w:val="multilevel"/>
    <w:tmpl w:val="16D422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13379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059"/>
    <w:rsid w:val="00037D3B"/>
    <w:rsid w:val="000428A4"/>
    <w:rsid w:val="00073683"/>
    <w:rsid w:val="000A2D92"/>
    <w:rsid w:val="000F7CF8"/>
    <w:rsid w:val="00191171"/>
    <w:rsid w:val="002628F2"/>
    <w:rsid w:val="002F7855"/>
    <w:rsid w:val="00300B37"/>
    <w:rsid w:val="003B5589"/>
    <w:rsid w:val="003C0FFC"/>
    <w:rsid w:val="003D7866"/>
    <w:rsid w:val="00566624"/>
    <w:rsid w:val="005C4CF6"/>
    <w:rsid w:val="0068322E"/>
    <w:rsid w:val="006832BD"/>
    <w:rsid w:val="006A0A21"/>
    <w:rsid w:val="00742783"/>
    <w:rsid w:val="00791B75"/>
    <w:rsid w:val="007A4D00"/>
    <w:rsid w:val="007C7F8F"/>
    <w:rsid w:val="007E7C76"/>
    <w:rsid w:val="008117EC"/>
    <w:rsid w:val="008538E6"/>
    <w:rsid w:val="008A11E5"/>
    <w:rsid w:val="008F436A"/>
    <w:rsid w:val="00910826"/>
    <w:rsid w:val="009143FC"/>
    <w:rsid w:val="00921059"/>
    <w:rsid w:val="00951805"/>
    <w:rsid w:val="00973415"/>
    <w:rsid w:val="00975D87"/>
    <w:rsid w:val="009822B5"/>
    <w:rsid w:val="009923FA"/>
    <w:rsid w:val="00A80BE6"/>
    <w:rsid w:val="00A866C2"/>
    <w:rsid w:val="00BC4A13"/>
    <w:rsid w:val="00BE7FF5"/>
    <w:rsid w:val="00C20274"/>
    <w:rsid w:val="00C43DAC"/>
    <w:rsid w:val="00C50C03"/>
    <w:rsid w:val="00CB7C76"/>
    <w:rsid w:val="00F279A5"/>
    <w:rsid w:val="00F83527"/>
    <w:rsid w:val="00FF3E8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1F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117E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117EC"/>
    <w:pPr>
      <w:tabs>
        <w:tab w:val="center" w:pos="4513"/>
        <w:tab w:val="right" w:pos="9026"/>
      </w:tabs>
      <w:spacing w:line="240" w:lineRule="auto"/>
    </w:pPr>
  </w:style>
  <w:style w:type="character" w:customStyle="1" w:styleId="HeaderChar">
    <w:name w:val="Header Char"/>
    <w:basedOn w:val="DefaultParagraphFont"/>
    <w:link w:val="Header"/>
    <w:uiPriority w:val="99"/>
    <w:rsid w:val="008117EC"/>
  </w:style>
  <w:style w:type="paragraph" w:styleId="Footer">
    <w:name w:val="footer"/>
    <w:basedOn w:val="Normal"/>
    <w:link w:val="FooterChar"/>
    <w:uiPriority w:val="99"/>
    <w:unhideWhenUsed/>
    <w:rsid w:val="008117EC"/>
    <w:pPr>
      <w:tabs>
        <w:tab w:val="center" w:pos="4513"/>
        <w:tab w:val="right" w:pos="9026"/>
      </w:tabs>
      <w:spacing w:line="240" w:lineRule="auto"/>
    </w:pPr>
  </w:style>
  <w:style w:type="character" w:customStyle="1" w:styleId="FooterChar">
    <w:name w:val="Footer Char"/>
    <w:basedOn w:val="DefaultParagraphFont"/>
    <w:link w:val="Footer"/>
    <w:uiPriority w:val="99"/>
    <w:rsid w:val="008117EC"/>
  </w:style>
  <w:style w:type="paragraph" w:styleId="TOCHeading">
    <w:name w:val="TOC Heading"/>
    <w:basedOn w:val="Heading1"/>
    <w:next w:val="Normal"/>
    <w:uiPriority w:val="39"/>
    <w:unhideWhenUsed/>
    <w:qFormat/>
    <w:rsid w:val="0007368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73683"/>
    <w:pPr>
      <w:spacing w:after="100"/>
    </w:pPr>
  </w:style>
  <w:style w:type="character" w:styleId="Hyperlink">
    <w:name w:val="Hyperlink"/>
    <w:basedOn w:val="DefaultParagraphFont"/>
    <w:uiPriority w:val="99"/>
    <w:unhideWhenUsed/>
    <w:rsid w:val="00073683"/>
    <w:rPr>
      <w:color w:val="0000FF" w:themeColor="hyperlink"/>
      <w:u w:val="single"/>
    </w:rPr>
  </w:style>
  <w:style w:type="character" w:styleId="CommentReference">
    <w:name w:val="annotation reference"/>
    <w:basedOn w:val="DefaultParagraphFont"/>
    <w:uiPriority w:val="99"/>
    <w:semiHidden/>
    <w:unhideWhenUsed/>
    <w:rsid w:val="00973415"/>
    <w:rPr>
      <w:sz w:val="16"/>
      <w:szCs w:val="16"/>
    </w:rPr>
  </w:style>
  <w:style w:type="paragraph" w:styleId="CommentText">
    <w:name w:val="annotation text"/>
    <w:basedOn w:val="Normal"/>
    <w:link w:val="CommentTextChar"/>
    <w:uiPriority w:val="99"/>
    <w:semiHidden/>
    <w:unhideWhenUsed/>
    <w:rsid w:val="00973415"/>
    <w:pPr>
      <w:spacing w:line="240" w:lineRule="auto"/>
    </w:pPr>
    <w:rPr>
      <w:sz w:val="20"/>
      <w:szCs w:val="20"/>
    </w:rPr>
  </w:style>
  <w:style w:type="character" w:customStyle="1" w:styleId="CommentTextChar">
    <w:name w:val="Comment Text Char"/>
    <w:basedOn w:val="DefaultParagraphFont"/>
    <w:link w:val="CommentText"/>
    <w:uiPriority w:val="99"/>
    <w:semiHidden/>
    <w:rsid w:val="00973415"/>
    <w:rPr>
      <w:sz w:val="20"/>
      <w:szCs w:val="20"/>
    </w:rPr>
  </w:style>
  <w:style w:type="paragraph" w:styleId="CommentSubject">
    <w:name w:val="annotation subject"/>
    <w:basedOn w:val="CommentText"/>
    <w:next w:val="CommentText"/>
    <w:link w:val="CommentSubjectChar"/>
    <w:uiPriority w:val="99"/>
    <w:semiHidden/>
    <w:unhideWhenUsed/>
    <w:rsid w:val="00973415"/>
    <w:rPr>
      <w:b/>
      <w:bCs/>
    </w:rPr>
  </w:style>
  <w:style w:type="character" w:customStyle="1" w:styleId="CommentSubjectChar">
    <w:name w:val="Comment Subject Char"/>
    <w:basedOn w:val="CommentTextChar"/>
    <w:link w:val="CommentSubject"/>
    <w:uiPriority w:val="99"/>
    <w:semiHidden/>
    <w:rsid w:val="00973415"/>
    <w:rPr>
      <w:b/>
      <w:bCs/>
      <w:sz w:val="20"/>
      <w:szCs w:val="20"/>
    </w:rPr>
  </w:style>
  <w:style w:type="paragraph" w:styleId="NormalWeb">
    <w:name w:val="Normal (Web)"/>
    <w:basedOn w:val="Normal"/>
    <w:uiPriority w:val="99"/>
    <w:semiHidden/>
    <w:unhideWhenUsed/>
    <w:rsid w:val="00951805"/>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21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ondon.gov.uk/sites/default/files/policing_with_consent.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AC51F-FCB1-4E45-8B6A-F31E80420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2187</Words>
  <Characters>12470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2023-11-17T20:11:00Z</dcterms:created>
  <dcterms:modified xsi:type="dcterms:W3CDTF">2023-11-17T20:11:00Z</dcterms:modified>
</cp:coreProperties>
</file>