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115C0" w14:textId="77777777" w:rsidR="007A6967" w:rsidRPr="0031350E" w:rsidRDefault="007A6967" w:rsidP="00E46A6B">
      <w:pPr>
        <w:rPr>
          <w:rFonts w:asciiTheme="minorBidi" w:hAnsiTheme="minorBidi"/>
        </w:rPr>
      </w:pPr>
    </w:p>
    <w:p w14:paraId="3A7C4BC1" w14:textId="749B28CE" w:rsidR="007A6967" w:rsidRPr="0031350E" w:rsidRDefault="00B939DA" w:rsidP="00B939DA">
      <w:pPr>
        <w:jc w:val="center"/>
        <w:rPr>
          <w:rFonts w:asciiTheme="minorBidi" w:hAnsiTheme="minorBidi"/>
        </w:rPr>
      </w:pPr>
      <w:r w:rsidRPr="0031350E">
        <w:rPr>
          <w:rFonts w:asciiTheme="minorBidi" w:hAnsiTheme="minorBidi"/>
          <w:b/>
        </w:rPr>
        <w:t>BMIH50074</w:t>
      </w:r>
      <w:r>
        <w:rPr>
          <w:rFonts w:asciiTheme="minorBidi" w:hAnsiTheme="minorBidi"/>
          <w:b/>
        </w:rPr>
        <w:t xml:space="preserve"> </w:t>
      </w:r>
      <w:r w:rsidRPr="00B939DA">
        <w:rPr>
          <w:rFonts w:asciiTheme="minorBidi" w:hAnsiTheme="minorBidi"/>
          <w:b/>
        </w:rPr>
        <w:t>Financial Management for the Hotel Industry</w:t>
      </w:r>
    </w:p>
    <w:p w14:paraId="4D72FF42" w14:textId="77777777" w:rsidR="007A6967" w:rsidRPr="0031350E" w:rsidRDefault="007A6967" w:rsidP="00E46A6B">
      <w:pPr>
        <w:rPr>
          <w:rFonts w:asciiTheme="minorBidi" w:hAnsiTheme="minorBidi"/>
        </w:rPr>
      </w:pPr>
    </w:p>
    <w:p w14:paraId="4FB76024" w14:textId="77777777" w:rsidR="007A6967" w:rsidRPr="0031350E" w:rsidRDefault="007A6967" w:rsidP="00E46A6B">
      <w:pPr>
        <w:rPr>
          <w:rFonts w:asciiTheme="minorBidi" w:hAnsiTheme="minorBidi"/>
        </w:rPr>
      </w:pPr>
    </w:p>
    <w:p w14:paraId="48F024C3" w14:textId="77777777" w:rsidR="007A6967" w:rsidRPr="0031350E" w:rsidRDefault="007A6967" w:rsidP="00E46A6B">
      <w:pPr>
        <w:rPr>
          <w:rFonts w:asciiTheme="minorBidi" w:hAnsiTheme="minorBidi"/>
        </w:rPr>
      </w:pPr>
    </w:p>
    <w:p w14:paraId="3FBF24F5" w14:textId="0581A44E" w:rsidR="007A6967" w:rsidRDefault="00F117C0" w:rsidP="00E46A6B">
      <w:pPr>
        <w:rPr>
          <w:rFonts w:asciiTheme="minorBidi" w:hAnsiTheme="minorBidi"/>
          <w:b/>
          <w:bCs/>
        </w:rPr>
      </w:pPr>
      <w:r>
        <w:rPr>
          <w:rFonts w:asciiTheme="minorBidi" w:hAnsiTheme="minorBidi"/>
          <w:b/>
          <w:bCs/>
        </w:rPr>
        <w:t xml:space="preserve">STUDENT NAME:Adriana Alexandra </w:t>
      </w:r>
      <w:proofErr w:type="spellStart"/>
      <w:r>
        <w:rPr>
          <w:rFonts w:asciiTheme="minorBidi" w:hAnsiTheme="minorBidi"/>
          <w:b/>
          <w:bCs/>
        </w:rPr>
        <w:t>Birsan</w:t>
      </w:r>
      <w:proofErr w:type="spellEnd"/>
    </w:p>
    <w:p w14:paraId="76D135A5" w14:textId="53057638" w:rsidR="00F117C0" w:rsidRPr="00F117C0" w:rsidRDefault="00F117C0" w:rsidP="00E46A6B">
      <w:pPr>
        <w:rPr>
          <w:rFonts w:asciiTheme="minorBidi" w:hAnsiTheme="minorBidi"/>
          <w:b/>
          <w:bCs/>
        </w:rPr>
      </w:pPr>
      <w:r>
        <w:rPr>
          <w:rFonts w:asciiTheme="minorBidi" w:hAnsiTheme="minorBidi"/>
          <w:b/>
          <w:bCs/>
        </w:rPr>
        <w:t>STUDENT NUMBER:2118849</w:t>
      </w:r>
    </w:p>
    <w:p w14:paraId="22F995DC" w14:textId="77777777" w:rsidR="007A6967" w:rsidRPr="0031350E" w:rsidRDefault="007A6967" w:rsidP="00E46A6B">
      <w:pPr>
        <w:rPr>
          <w:rFonts w:asciiTheme="minorBidi" w:hAnsiTheme="minorBidi"/>
        </w:rPr>
      </w:pPr>
    </w:p>
    <w:p w14:paraId="5BF6DE01" w14:textId="77777777" w:rsidR="007A6967" w:rsidRPr="0031350E" w:rsidRDefault="007A6967" w:rsidP="00E46A6B">
      <w:pPr>
        <w:rPr>
          <w:rFonts w:asciiTheme="minorBidi" w:hAnsiTheme="minorBidi"/>
        </w:rPr>
      </w:pPr>
    </w:p>
    <w:p w14:paraId="28AFB856" w14:textId="77777777" w:rsidR="007A6967" w:rsidRPr="0031350E" w:rsidRDefault="007A6967" w:rsidP="00E46A6B">
      <w:pPr>
        <w:rPr>
          <w:rFonts w:asciiTheme="minorBidi" w:hAnsiTheme="minorBidi"/>
        </w:rPr>
      </w:pPr>
    </w:p>
    <w:p w14:paraId="783F8B43" w14:textId="77777777" w:rsidR="007A6967" w:rsidRPr="0031350E" w:rsidRDefault="007A6967" w:rsidP="00E46A6B">
      <w:pPr>
        <w:rPr>
          <w:rFonts w:asciiTheme="minorBidi" w:hAnsiTheme="minorBidi"/>
          <w:sz w:val="28"/>
        </w:rPr>
      </w:pPr>
    </w:p>
    <w:p w14:paraId="38CE893E" w14:textId="77777777" w:rsidR="007A6967" w:rsidRPr="0031350E" w:rsidRDefault="006C6395" w:rsidP="00E46A6B">
      <w:pPr>
        <w:rPr>
          <w:rFonts w:asciiTheme="minorBidi" w:eastAsiaTheme="majorEastAsia" w:hAnsiTheme="minorBidi"/>
          <w:sz w:val="32"/>
          <w:szCs w:val="32"/>
        </w:rPr>
      </w:pPr>
      <w:r w:rsidRPr="0031350E">
        <w:rPr>
          <w:rFonts w:asciiTheme="minorBidi" w:hAnsiTheme="minorBidi"/>
        </w:rPr>
        <w:br w:type="page"/>
      </w:r>
    </w:p>
    <w:sdt>
      <w:sdtPr>
        <w:rPr>
          <w:rFonts w:asciiTheme="minorBidi" w:eastAsiaTheme="minorHAnsi" w:hAnsiTheme="minorBidi" w:cstheme="minorBidi"/>
          <w:b w:val="0"/>
          <w:bCs w:val="0"/>
          <w:sz w:val="24"/>
          <w:szCs w:val="22"/>
        </w:rPr>
        <w:id w:val="-1040505370"/>
        <w:docPartObj>
          <w:docPartGallery w:val="Table of Contents"/>
          <w:docPartUnique/>
        </w:docPartObj>
      </w:sdtPr>
      <w:sdtEndPr>
        <w:rPr>
          <w:noProof/>
        </w:rPr>
      </w:sdtEndPr>
      <w:sdtContent>
        <w:p w14:paraId="6673EBC2" w14:textId="77777777" w:rsidR="007A6967" w:rsidRPr="0031350E" w:rsidRDefault="006C6395" w:rsidP="00E46A6B">
          <w:pPr>
            <w:pStyle w:val="Titlucuprins"/>
            <w:spacing w:line="360" w:lineRule="auto"/>
            <w:jc w:val="both"/>
            <w:rPr>
              <w:rFonts w:asciiTheme="minorBidi" w:hAnsiTheme="minorBidi" w:cstheme="minorBidi"/>
            </w:rPr>
          </w:pPr>
          <w:r w:rsidRPr="0031350E">
            <w:rPr>
              <w:rFonts w:asciiTheme="minorBidi" w:hAnsiTheme="minorBidi" w:cstheme="minorBidi"/>
            </w:rPr>
            <w:t>Table of Contents</w:t>
          </w:r>
        </w:p>
        <w:p w14:paraId="0386FA9A" w14:textId="682707D6" w:rsidR="00B471C0" w:rsidRPr="0031350E" w:rsidRDefault="006C6395">
          <w:pPr>
            <w:pStyle w:val="Cuprins1"/>
            <w:tabs>
              <w:tab w:val="right" w:leader="dot" w:pos="9350"/>
            </w:tabs>
            <w:rPr>
              <w:rFonts w:asciiTheme="minorBidi" w:eastAsiaTheme="minorEastAsia" w:hAnsiTheme="minorBidi"/>
              <w:noProof/>
              <w:sz w:val="22"/>
            </w:rPr>
          </w:pPr>
          <w:r w:rsidRPr="0031350E">
            <w:rPr>
              <w:rFonts w:asciiTheme="minorBidi" w:hAnsiTheme="minorBidi"/>
            </w:rPr>
            <w:fldChar w:fldCharType="begin"/>
          </w:r>
          <w:r w:rsidRPr="0031350E">
            <w:rPr>
              <w:rFonts w:asciiTheme="minorBidi" w:hAnsiTheme="minorBidi"/>
            </w:rPr>
            <w:instrText xml:space="preserve"> TOC \o "1-3" \h \z \u </w:instrText>
          </w:r>
          <w:r w:rsidRPr="0031350E">
            <w:rPr>
              <w:rFonts w:asciiTheme="minorBidi" w:hAnsiTheme="minorBidi"/>
            </w:rPr>
            <w:fldChar w:fldCharType="separate"/>
          </w:r>
          <w:hyperlink w:anchor="_Toc135581690" w:history="1">
            <w:r w:rsidR="00B471C0" w:rsidRPr="0031350E">
              <w:rPr>
                <w:rStyle w:val="Hyperlink"/>
                <w:rFonts w:asciiTheme="minorBidi" w:hAnsiTheme="minorBidi"/>
                <w:noProof/>
              </w:rPr>
              <w:t>Introduction</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_Toc135581690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3</w:t>
            </w:r>
            <w:r w:rsidR="00B471C0" w:rsidRPr="0031350E">
              <w:rPr>
                <w:rFonts w:asciiTheme="minorBidi" w:hAnsiTheme="minorBidi"/>
                <w:noProof/>
                <w:webHidden/>
              </w:rPr>
              <w:fldChar w:fldCharType="end"/>
            </w:r>
          </w:hyperlink>
        </w:p>
        <w:p w14:paraId="6C488BC8" w14:textId="224C9D33" w:rsidR="00B471C0" w:rsidRPr="0031350E" w:rsidRDefault="00000000">
          <w:pPr>
            <w:pStyle w:val="Cuprins1"/>
            <w:tabs>
              <w:tab w:val="right" w:leader="dot" w:pos="9350"/>
            </w:tabs>
            <w:rPr>
              <w:rFonts w:asciiTheme="minorBidi" w:eastAsiaTheme="minorEastAsia" w:hAnsiTheme="minorBidi"/>
              <w:noProof/>
              <w:sz w:val="22"/>
            </w:rPr>
          </w:pPr>
          <w:hyperlink w:anchor="_Toc135581691" w:history="1">
            <w:r w:rsidR="00B471C0" w:rsidRPr="0031350E">
              <w:rPr>
                <w:rStyle w:val="Hyperlink"/>
                <w:rFonts w:asciiTheme="minorBidi" w:hAnsiTheme="minorBidi"/>
                <w:noProof/>
              </w:rPr>
              <w:t>Overview of Hilton Hotels &amp; Resorts</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_Toc135581691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3</w:t>
            </w:r>
            <w:r w:rsidR="00B471C0" w:rsidRPr="0031350E">
              <w:rPr>
                <w:rFonts w:asciiTheme="minorBidi" w:hAnsiTheme="minorBidi"/>
                <w:noProof/>
                <w:webHidden/>
              </w:rPr>
              <w:fldChar w:fldCharType="end"/>
            </w:r>
          </w:hyperlink>
        </w:p>
        <w:p w14:paraId="36276D72" w14:textId="6ED9A71A" w:rsidR="00B471C0" w:rsidRPr="0031350E" w:rsidRDefault="00000000">
          <w:pPr>
            <w:pStyle w:val="Cuprins2"/>
            <w:tabs>
              <w:tab w:val="right" w:leader="dot" w:pos="9350"/>
            </w:tabs>
            <w:rPr>
              <w:rFonts w:asciiTheme="minorBidi" w:eastAsiaTheme="minorEastAsia" w:hAnsiTheme="minorBidi"/>
              <w:noProof/>
              <w:sz w:val="22"/>
            </w:rPr>
          </w:pPr>
          <w:hyperlink w:anchor="_Toc135581692" w:history="1">
            <w:r w:rsidR="00B471C0" w:rsidRPr="0031350E">
              <w:rPr>
                <w:rStyle w:val="Hyperlink"/>
                <w:rFonts w:asciiTheme="minorBidi" w:hAnsiTheme="minorBidi"/>
                <w:noProof/>
              </w:rPr>
              <w:t>Revenue</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_Toc135581692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3</w:t>
            </w:r>
            <w:r w:rsidR="00B471C0" w:rsidRPr="0031350E">
              <w:rPr>
                <w:rFonts w:asciiTheme="minorBidi" w:hAnsiTheme="minorBidi"/>
                <w:noProof/>
                <w:webHidden/>
              </w:rPr>
              <w:fldChar w:fldCharType="end"/>
            </w:r>
          </w:hyperlink>
        </w:p>
        <w:p w14:paraId="219E7692" w14:textId="4C3C7E77" w:rsidR="00B471C0" w:rsidRPr="0031350E" w:rsidRDefault="00000000">
          <w:pPr>
            <w:pStyle w:val="Cuprins2"/>
            <w:tabs>
              <w:tab w:val="right" w:leader="dot" w:pos="9350"/>
            </w:tabs>
            <w:rPr>
              <w:rFonts w:asciiTheme="minorBidi" w:eastAsiaTheme="minorEastAsia" w:hAnsiTheme="minorBidi"/>
              <w:noProof/>
              <w:sz w:val="22"/>
            </w:rPr>
          </w:pPr>
          <w:hyperlink w:anchor="_Toc135581693" w:history="1">
            <w:r w:rsidR="00B471C0" w:rsidRPr="0031350E">
              <w:rPr>
                <w:rStyle w:val="Hyperlink"/>
                <w:rFonts w:asciiTheme="minorBidi" w:hAnsiTheme="minorBidi"/>
                <w:noProof/>
              </w:rPr>
              <w:t>Market Position</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_Toc135581693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4</w:t>
            </w:r>
            <w:r w:rsidR="00B471C0" w:rsidRPr="0031350E">
              <w:rPr>
                <w:rFonts w:asciiTheme="minorBidi" w:hAnsiTheme="minorBidi"/>
                <w:noProof/>
                <w:webHidden/>
              </w:rPr>
              <w:fldChar w:fldCharType="end"/>
            </w:r>
          </w:hyperlink>
        </w:p>
        <w:p w14:paraId="573795CE" w14:textId="0DF19EC6" w:rsidR="00B471C0" w:rsidRPr="0031350E" w:rsidRDefault="00000000">
          <w:pPr>
            <w:pStyle w:val="Cuprins2"/>
            <w:tabs>
              <w:tab w:val="right" w:leader="dot" w:pos="9350"/>
            </w:tabs>
            <w:rPr>
              <w:rFonts w:asciiTheme="minorBidi" w:eastAsiaTheme="minorEastAsia" w:hAnsiTheme="minorBidi"/>
              <w:noProof/>
              <w:sz w:val="22"/>
            </w:rPr>
          </w:pPr>
          <w:hyperlink w:anchor="_Toc135581694" w:history="1">
            <w:r w:rsidR="00B471C0" w:rsidRPr="0031350E">
              <w:rPr>
                <w:rStyle w:val="Hyperlink"/>
                <w:rFonts w:asciiTheme="minorBidi" w:hAnsiTheme="minorBidi"/>
                <w:noProof/>
              </w:rPr>
              <w:t>Potential</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_Toc135581694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4</w:t>
            </w:r>
            <w:r w:rsidR="00B471C0" w:rsidRPr="0031350E">
              <w:rPr>
                <w:rFonts w:asciiTheme="minorBidi" w:hAnsiTheme="minorBidi"/>
                <w:noProof/>
                <w:webHidden/>
              </w:rPr>
              <w:fldChar w:fldCharType="end"/>
            </w:r>
          </w:hyperlink>
        </w:p>
        <w:p w14:paraId="0A7AE6B7" w14:textId="0B073FE9" w:rsidR="00B471C0" w:rsidRPr="0031350E" w:rsidRDefault="00000000">
          <w:pPr>
            <w:pStyle w:val="Cuprins3"/>
            <w:tabs>
              <w:tab w:val="right" w:leader="dot" w:pos="9350"/>
            </w:tabs>
            <w:rPr>
              <w:rFonts w:asciiTheme="minorBidi" w:eastAsiaTheme="minorEastAsia" w:hAnsiTheme="minorBidi"/>
              <w:noProof/>
              <w:sz w:val="22"/>
            </w:rPr>
          </w:pPr>
          <w:hyperlink w:anchor="_Toc135581695" w:history="1">
            <w:r w:rsidR="00B471C0" w:rsidRPr="0031350E">
              <w:rPr>
                <w:rStyle w:val="Hyperlink"/>
                <w:rFonts w:asciiTheme="minorBidi" w:hAnsiTheme="minorBidi"/>
                <w:noProof/>
              </w:rPr>
              <w:t>Corporate social responsibility</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_Toc135581695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6</w:t>
            </w:r>
            <w:r w:rsidR="00B471C0" w:rsidRPr="0031350E">
              <w:rPr>
                <w:rFonts w:asciiTheme="minorBidi" w:hAnsiTheme="minorBidi"/>
                <w:noProof/>
                <w:webHidden/>
              </w:rPr>
              <w:fldChar w:fldCharType="end"/>
            </w:r>
          </w:hyperlink>
        </w:p>
        <w:p w14:paraId="27F1BD05" w14:textId="76FB36E2" w:rsidR="00B471C0" w:rsidRPr="0031350E" w:rsidRDefault="00000000">
          <w:pPr>
            <w:pStyle w:val="Cuprins2"/>
            <w:tabs>
              <w:tab w:val="right" w:leader="dot" w:pos="9350"/>
            </w:tabs>
            <w:rPr>
              <w:rFonts w:asciiTheme="minorBidi" w:eastAsiaTheme="minorEastAsia" w:hAnsiTheme="minorBidi"/>
              <w:noProof/>
              <w:sz w:val="22"/>
            </w:rPr>
          </w:pPr>
          <w:hyperlink w:anchor="_Toc135581696" w:history="1">
            <w:r w:rsidR="00B471C0" w:rsidRPr="0031350E">
              <w:rPr>
                <w:rStyle w:val="Hyperlink"/>
                <w:rFonts w:asciiTheme="minorBidi" w:hAnsiTheme="minorBidi"/>
                <w:noProof/>
              </w:rPr>
              <w:t>Recommendations</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_Toc135581696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7</w:t>
            </w:r>
            <w:r w:rsidR="00B471C0" w:rsidRPr="0031350E">
              <w:rPr>
                <w:rFonts w:asciiTheme="minorBidi" w:hAnsiTheme="minorBidi"/>
                <w:noProof/>
                <w:webHidden/>
              </w:rPr>
              <w:fldChar w:fldCharType="end"/>
            </w:r>
          </w:hyperlink>
        </w:p>
        <w:p w14:paraId="7FED27AD" w14:textId="39F6B7DA" w:rsidR="00B471C0" w:rsidRPr="0031350E" w:rsidRDefault="00000000">
          <w:pPr>
            <w:pStyle w:val="Cuprins2"/>
            <w:tabs>
              <w:tab w:val="right" w:leader="dot" w:pos="9350"/>
            </w:tabs>
            <w:rPr>
              <w:rFonts w:asciiTheme="minorBidi" w:eastAsiaTheme="minorEastAsia" w:hAnsiTheme="minorBidi"/>
              <w:noProof/>
              <w:sz w:val="22"/>
            </w:rPr>
          </w:pPr>
          <w:hyperlink w:anchor="_Toc135581697" w:history="1">
            <w:r w:rsidR="00B471C0" w:rsidRPr="0031350E">
              <w:rPr>
                <w:rStyle w:val="Hyperlink"/>
                <w:rFonts w:asciiTheme="minorBidi" w:hAnsiTheme="minorBidi"/>
                <w:noProof/>
              </w:rPr>
              <w:t>Overview of Marriott International Hotels and Resorts</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_Toc135581697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7</w:t>
            </w:r>
            <w:r w:rsidR="00B471C0" w:rsidRPr="0031350E">
              <w:rPr>
                <w:rFonts w:asciiTheme="minorBidi" w:hAnsiTheme="minorBidi"/>
                <w:noProof/>
                <w:webHidden/>
              </w:rPr>
              <w:fldChar w:fldCharType="end"/>
            </w:r>
          </w:hyperlink>
        </w:p>
        <w:p w14:paraId="48182743" w14:textId="72149B96" w:rsidR="00B471C0" w:rsidRPr="0031350E" w:rsidRDefault="00000000">
          <w:pPr>
            <w:pStyle w:val="Cuprins1"/>
            <w:tabs>
              <w:tab w:val="right" w:leader="dot" w:pos="9350"/>
            </w:tabs>
            <w:rPr>
              <w:rFonts w:asciiTheme="minorBidi" w:eastAsiaTheme="minorEastAsia" w:hAnsiTheme="minorBidi"/>
              <w:noProof/>
              <w:sz w:val="22"/>
            </w:rPr>
          </w:pPr>
          <w:hyperlink w:anchor="_Toc135581698" w:history="1">
            <w:r w:rsidR="00B471C0" w:rsidRPr="0031350E">
              <w:rPr>
                <w:rStyle w:val="Hyperlink"/>
                <w:rFonts w:asciiTheme="minorBidi" w:hAnsiTheme="minorBidi"/>
                <w:noProof/>
              </w:rPr>
              <w:t>Revenue</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_Toc135581698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8</w:t>
            </w:r>
            <w:r w:rsidR="00B471C0" w:rsidRPr="0031350E">
              <w:rPr>
                <w:rFonts w:asciiTheme="minorBidi" w:hAnsiTheme="minorBidi"/>
                <w:noProof/>
                <w:webHidden/>
              </w:rPr>
              <w:fldChar w:fldCharType="end"/>
            </w:r>
          </w:hyperlink>
        </w:p>
        <w:p w14:paraId="61A7024A" w14:textId="65964C2E" w:rsidR="00B471C0" w:rsidRPr="0031350E" w:rsidRDefault="00000000">
          <w:pPr>
            <w:pStyle w:val="Cuprins2"/>
            <w:tabs>
              <w:tab w:val="right" w:leader="dot" w:pos="9350"/>
            </w:tabs>
            <w:rPr>
              <w:rFonts w:asciiTheme="minorBidi" w:eastAsiaTheme="minorEastAsia" w:hAnsiTheme="minorBidi"/>
              <w:noProof/>
              <w:sz w:val="22"/>
            </w:rPr>
          </w:pPr>
          <w:hyperlink w:anchor="_Toc135581699" w:history="1">
            <w:r w:rsidR="00B471C0" w:rsidRPr="0031350E">
              <w:rPr>
                <w:rStyle w:val="Hyperlink"/>
                <w:rFonts w:asciiTheme="minorBidi" w:hAnsiTheme="minorBidi"/>
                <w:noProof/>
              </w:rPr>
              <w:t>Market Position</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_Toc135581699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9</w:t>
            </w:r>
            <w:r w:rsidR="00B471C0" w:rsidRPr="0031350E">
              <w:rPr>
                <w:rFonts w:asciiTheme="minorBidi" w:hAnsiTheme="minorBidi"/>
                <w:noProof/>
                <w:webHidden/>
              </w:rPr>
              <w:fldChar w:fldCharType="end"/>
            </w:r>
          </w:hyperlink>
        </w:p>
        <w:p w14:paraId="5F0FBFA0" w14:textId="7D029A52" w:rsidR="00B471C0" w:rsidRPr="0031350E" w:rsidRDefault="00000000">
          <w:pPr>
            <w:pStyle w:val="Cuprins2"/>
            <w:tabs>
              <w:tab w:val="right" w:leader="dot" w:pos="9350"/>
            </w:tabs>
            <w:rPr>
              <w:rFonts w:asciiTheme="minorBidi" w:eastAsiaTheme="minorEastAsia" w:hAnsiTheme="minorBidi"/>
              <w:noProof/>
              <w:sz w:val="22"/>
            </w:rPr>
          </w:pPr>
          <w:hyperlink w:anchor="_Toc135581700" w:history="1">
            <w:r w:rsidR="00B471C0" w:rsidRPr="0031350E">
              <w:rPr>
                <w:rStyle w:val="Hyperlink"/>
                <w:rFonts w:asciiTheme="minorBidi" w:hAnsiTheme="minorBidi"/>
                <w:noProof/>
              </w:rPr>
              <w:t>Potential</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_Toc135581700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9</w:t>
            </w:r>
            <w:r w:rsidR="00B471C0" w:rsidRPr="0031350E">
              <w:rPr>
                <w:rFonts w:asciiTheme="minorBidi" w:hAnsiTheme="minorBidi"/>
                <w:noProof/>
                <w:webHidden/>
              </w:rPr>
              <w:fldChar w:fldCharType="end"/>
            </w:r>
          </w:hyperlink>
        </w:p>
        <w:p w14:paraId="7A3748CB" w14:textId="5704F9D4" w:rsidR="00B471C0" w:rsidRPr="0031350E" w:rsidRDefault="00000000">
          <w:pPr>
            <w:pStyle w:val="Cuprins2"/>
            <w:tabs>
              <w:tab w:val="right" w:leader="dot" w:pos="9350"/>
            </w:tabs>
            <w:rPr>
              <w:rFonts w:asciiTheme="minorBidi" w:eastAsiaTheme="minorEastAsia" w:hAnsiTheme="minorBidi"/>
              <w:noProof/>
              <w:sz w:val="22"/>
            </w:rPr>
          </w:pPr>
          <w:hyperlink w:anchor="_Toc135581701" w:history="1">
            <w:r w:rsidR="00B471C0" w:rsidRPr="0031350E">
              <w:rPr>
                <w:rStyle w:val="Hyperlink"/>
                <w:rFonts w:asciiTheme="minorBidi" w:hAnsiTheme="minorBidi"/>
                <w:noProof/>
              </w:rPr>
              <w:t>Corporate social responsibility of Marriott International Hotels and Resorts</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_Toc135581701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10</w:t>
            </w:r>
            <w:r w:rsidR="00B471C0" w:rsidRPr="0031350E">
              <w:rPr>
                <w:rFonts w:asciiTheme="minorBidi" w:hAnsiTheme="minorBidi"/>
                <w:noProof/>
                <w:webHidden/>
              </w:rPr>
              <w:fldChar w:fldCharType="end"/>
            </w:r>
          </w:hyperlink>
        </w:p>
        <w:p w14:paraId="35F094A0" w14:textId="6E71FE0A" w:rsidR="00B471C0" w:rsidRPr="0031350E" w:rsidRDefault="00000000">
          <w:pPr>
            <w:pStyle w:val="Cuprins2"/>
            <w:tabs>
              <w:tab w:val="right" w:leader="dot" w:pos="9350"/>
            </w:tabs>
            <w:rPr>
              <w:rFonts w:asciiTheme="minorBidi" w:eastAsiaTheme="minorEastAsia" w:hAnsiTheme="minorBidi"/>
              <w:noProof/>
              <w:sz w:val="22"/>
            </w:rPr>
          </w:pPr>
          <w:hyperlink w:anchor="_Toc135581702" w:history="1">
            <w:r w:rsidR="00B471C0" w:rsidRPr="0031350E">
              <w:rPr>
                <w:rStyle w:val="Hyperlink"/>
                <w:rFonts w:asciiTheme="minorBidi" w:hAnsiTheme="minorBidi"/>
                <w:noProof/>
              </w:rPr>
              <w:t>Recommendations</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_Toc135581702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10</w:t>
            </w:r>
            <w:r w:rsidR="00B471C0" w:rsidRPr="0031350E">
              <w:rPr>
                <w:rFonts w:asciiTheme="minorBidi" w:hAnsiTheme="minorBidi"/>
                <w:noProof/>
                <w:webHidden/>
              </w:rPr>
              <w:fldChar w:fldCharType="end"/>
            </w:r>
          </w:hyperlink>
        </w:p>
        <w:p w14:paraId="698281C8" w14:textId="3527A50E" w:rsidR="00B471C0" w:rsidRPr="0031350E" w:rsidRDefault="00000000">
          <w:pPr>
            <w:pStyle w:val="Cuprins1"/>
            <w:tabs>
              <w:tab w:val="right" w:leader="dot" w:pos="9350"/>
            </w:tabs>
            <w:rPr>
              <w:rFonts w:asciiTheme="minorBidi" w:eastAsiaTheme="minorEastAsia" w:hAnsiTheme="minorBidi"/>
              <w:noProof/>
              <w:sz w:val="22"/>
            </w:rPr>
          </w:pPr>
          <w:hyperlink w:anchor="_Toc135581703" w:history="1">
            <w:r w:rsidR="00B471C0" w:rsidRPr="0031350E">
              <w:rPr>
                <w:rStyle w:val="Hyperlink"/>
                <w:rFonts w:asciiTheme="minorBidi" w:hAnsiTheme="minorBidi"/>
                <w:noProof/>
              </w:rPr>
              <w:t>Conclusion</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_Toc135581703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11</w:t>
            </w:r>
            <w:r w:rsidR="00B471C0" w:rsidRPr="0031350E">
              <w:rPr>
                <w:rFonts w:asciiTheme="minorBidi" w:hAnsiTheme="minorBidi"/>
                <w:noProof/>
                <w:webHidden/>
              </w:rPr>
              <w:fldChar w:fldCharType="end"/>
            </w:r>
          </w:hyperlink>
        </w:p>
        <w:p w14:paraId="4EB9D6AF" w14:textId="68EC6134" w:rsidR="00B471C0" w:rsidRPr="0031350E" w:rsidRDefault="00000000">
          <w:pPr>
            <w:pStyle w:val="Cuprins1"/>
            <w:tabs>
              <w:tab w:val="right" w:leader="dot" w:pos="9350"/>
            </w:tabs>
            <w:rPr>
              <w:rFonts w:asciiTheme="minorBidi" w:eastAsiaTheme="minorEastAsia" w:hAnsiTheme="minorBidi"/>
              <w:noProof/>
              <w:sz w:val="22"/>
            </w:rPr>
          </w:pPr>
          <w:hyperlink w:anchor="_Toc135581704" w:history="1">
            <w:r w:rsidR="00B471C0" w:rsidRPr="0031350E">
              <w:rPr>
                <w:rStyle w:val="Hyperlink"/>
                <w:rFonts w:asciiTheme="minorBidi" w:hAnsiTheme="minorBidi"/>
                <w:noProof/>
              </w:rPr>
              <w:t>References</w:t>
            </w:r>
            <w:r w:rsidR="00B471C0" w:rsidRPr="0031350E">
              <w:rPr>
                <w:rFonts w:asciiTheme="minorBidi" w:hAnsiTheme="minorBidi"/>
                <w:noProof/>
                <w:webHidden/>
              </w:rPr>
              <w:tab/>
            </w:r>
            <w:r w:rsidR="00B471C0" w:rsidRPr="0031350E">
              <w:rPr>
                <w:rFonts w:asciiTheme="minorBidi" w:hAnsiTheme="minorBidi"/>
                <w:noProof/>
                <w:webHidden/>
              </w:rPr>
              <w:fldChar w:fldCharType="begin"/>
            </w:r>
            <w:r w:rsidR="00B471C0" w:rsidRPr="0031350E">
              <w:rPr>
                <w:rFonts w:asciiTheme="minorBidi" w:hAnsiTheme="minorBidi"/>
                <w:noProof/>
                <w:webHidden/>
              </w:rPr>
              <w:instrText xml:space="preserve"> PAGEREF _Toc135581704 \h </w:instrText>
            </w:r>
            <w:r w:rsidR="00B471C0" w:rsidRPr="0031350E">
              <w:rPr>
                <w:rFonts w:asciiTheme="minorBidi" w:hAnsiTheme="minorBidi"/>
                <w:noProof/>
                <w:webHidden/>
              </w:rPr>
            </w:r>
            <w:r w:rsidR="00B471C0" w:rsidRPr="0031350E">
              <w:rPr>
                <w:rFonts w:asciiTheme="minorBidi" w:hAnsiTheme="minorBidi"/>
                <w:noProof/>
                <w:webHidden/>
              </w:rPr>
              <w:fldChar w:fldCharType="separate"/>
            </w:r>
            <w:r w:rsidR="00B471C0" w:rsidRPr="0031350E">
              <w:rPr>
                <w:rFonts w:asciiTheme="minorBidi" w:hAnsiTheme="minorBidi"/>
                <w:noProof/>
                <w:webHidden/>
              </w:rPr>
              <w:t>12</w:t>
            </w:r>
            <w:r w:rsidR="00B471C0" w:rsidRPr="0031350E">
              <w:rPr>
                <w:rFonts w:asciiTheme="minorBidi" w:hAnsiTheme="minorBidi"/>
                <w:noProof/>
                <w:webHidden/>
              </w:rPr>
              <w:fldChar w:fldCharType="end"/>
            </w:r>
          </w:hyperlink>
        </w:p>
        <w:p w14:paraId="6DD621BD" w14:textId="718B2E95" w:rsidR="007A6967" w:rsidRPr="0031350E" w:rsidRDefault="006C6395" w:rsidP="00E46A6B">
          <w:pPr>
            <w:spacing w:after="0"/>
            <w:rPr>
              <w:rFonts w:asciiTheme="minorBidi" w:hAnsiTheme="minorBidi"/>
            </w:rPr>
          </w:pPr>
          <w:r w:rsidRPr="0031350E">
            <w:rPr>
              <w:rFonts w:asciiTheme="minorBidi" w:hAnsiTheme="minorBidi"/>
              <w:noProof/>
            </w:rPr>
            <w:fldChar w:fldCharType="end"/>
          </w:r>
        </w:p>
      </w:sdtContent>
    </w:sdt>
    <w:p w14:paraId="4AD94A51" w14:textId="77777777" w:rsidR="002E67BA" w:rsidRPr="0031350E" w:rsidRDefault="006C6395" w:rsidP="00E46A6B">
      <w:pPr>
        <w:spacing w:after="0"/>
        <w:rPr>
          <w:rFonts w:asciiTheme="minorBidi" w:hAnsiTheme="minorBidi"/>
          <w:b/>
          <w:bCs/>
          <w:sz w:val="32"/>
          <w:szCs w:val="28"/>
        </w:rPr>
      </w:pPr>
      <w:r w:rsidRPr="0031350E">
        <w:rPr>
          <w:rFonts w:asciiTheme="minorBidi" w:hAnsiTheme="minorBidi"/>
          <w:b/>
          <w:bCs/>
          <w:sz w:val="32"/>
          <w:szCs w:val="28"/>
        </w:rPr>
        <w:t>List of figures:</w:t>
      </w:r>
    </w:p>
    <w:p w14:paraId="0D04EC9B" w14:textId="2A229CB5" w:rsidR="002E67BA" w:rsidRPr="0031350E" w:rsidRDefault="006C6395" w:rsidP="00F665DC">
      <w:pPr>
        <w:pStyle w:val="Tabeldefiguri"/>
        <w:tabs>
          <w:tab w:val="right" w:leader="dot" w:pos="9350"/>
        </w:tabs>
        <w:rPr>
          <w:rFonts w:asciiTheme="minorBidi" w:hAnsiTheme="minorBidi"/>
          <w:noProof/>
        </w:rPr>
      </w:pPr>
      <w:r w:rsidRPr="0031350E">
        <w:rPr>
          <w:rFonts w:asciiTheme="minorBidi" w:hAnsiTheme="minorBidi"/>
        </w:rPr>
        <w:fldChar w:fldCharType="begin"/>
      </w:r>
      <w:r w:rsidRPr="0031350E">
        <w:rPr>
          <w:rFonts w:asciiTheme="minorBidi" w:hAnsiTheme="minorBidi"/>
        </w:rPr>
        <w:instrText xml:space="preserve"> TOC \h \z \c "Figure" </w:instrText>
      </w:r>
      <w:r w:rsidRPr="0031350E">
        <w:rPr>
          <w:rFonts w:asciiTheme="minorBidi" w:hAnsiTheme="minorBidi"/>
        </w:rPr>
        <w:fldChar w:fldCharType="separate"/>
      </w:r>
      <w:hyperlink w:anchor="_Toc126539983" w:history="1">
        <w:r w:rsidRPr="0031350E">
          <w:rPr>
            <w:rStyle w:val="Hyperlink"/>
            <w:rFonts w:asciiTheme="minorBidi" w:hAnsiTheme="minorBidi"/>
            <w:noProof/>
          </w:rPr>
          <w:t xml:space="preserve">Figure 1: </w:t>
        </w:r>
        <w:r w:rsidR="00F665DC" w:rsidRPr="0031350E">
          <w:rPr>
            <w:rStyle w:val="Hyperlink"/>
            <w:rFonts w:asciiTheme="minorBidi" w:hAnsiTheme="minorBidi"/>
            <w:noProof/>
          </w:rPr>
          <w:t>Revenue of Hilton Hotels and Resorts</w:t>
        </w:r>
        <w:r w:rsidRPr="0031350E">
          <w:rPr>
            <w:rFonts w:asciiTheme="minorBidi" w:hAnsiTheme="minorBidi"/>
            <w:noProof/>
            <w:webHidden/>
          </w:rPr>
          <w:tab/>
        </w:r>
        <w:r w:rsidRPr="0031350E">
          <w:rPr>
            <w:rFonts w:asciiTheme="minorBidi" w:hAnsiTheme="minorBidi"/>
            <w:noProof/>
            <w:webHidden/>
          </w:rPr>
          <w:fldChar w:fldCharType="begin"/>
        </w:r>
        <w:r w:rsidRPr="0031350E">
          <w:rPr>
            <w:rFonts w:asciiTheme="minorBidi" w:hAnsiTheme="minorBidi"/>
            <w:noProof/>
            <w:webHidden/>
          </w:rPr>
          <w:instrText xml:space="preserve"> PAGEREF _Toc126539983 \h </w:instrText>
        </w:r>
        <w:r w:rsidRPr="0031350E">
          <w:rPr>
            <w:rFonts w:asciiTheme="minorBidi" w:hAnsiTheme="minorBidi"/>
            <w:noProof/>
            <w:webHidden/>
          </w:rPr>
        </w:r>
        <w:r w:rsidRPr="0031350E">
          <w:rPr>
            <w:rFonts w:asciiTheme="minorBidi" w:hAnsiTheme="minorBidi"/>
            <w:noProof/>
            <w:webHidden/>
          </w:rPr>
          <w:fldChar w:fldCharType="separate"/>
        </w:r>
        <w:r w:rsidRPr="0031350E">
          <w:rPr>
            <w:rFonts w:asciiTheme="minorBidi" w:hAnsiTheme="minorBidi"/>
            <w:noProof/>
            <w:webHidden/>
          </w:rPr>
          <w:t>4</w:t>
        </w:r>
        <w:r w:rsidRPr="0031350E">
          <w:rPr>
            <w:rFonts w:asciiTheme="minorBidi" w:hAnsiTheme="minorBidi"/>
            <w:noProof/>
            <w:webHidden/>
          </w:rPr>
          <w:fldChar w:fldCharType="end"/>
        </w:r>
      </w:hyperlink>
    </w:p>
    <w:p w14:paraId="10F5AE5C" w14:textId="5FF4AAFA" w:rsidR="002E67BA" w:rsidRPr="0031350E" w:rsidRDefault="00000000" w:rsidP="000A472B">
      <w:pPr>
        <w:pStyle w:val="Tabeldefiguri"/>
        <w:tabs>
          <w:tab w:val="right" w:leader="dot" w:pos="9350"/>
        </w:tabs>
        <w:rPr>
          <w:rFonts w:asciiTheme="minorBidi" w:hAnsiTheme="minorBidi"/>
          <w:noProof/>
        </w:rPr>
      </w:pPr>
      <w:hyperlink w:anchor="_Toc126539984" w:history="1">
        <w:r w:rsidR="006C6395" w:rsidRPr="0031350E">
          <w:rPr>
            <w:rStyle w:val="Hyperlink"/>
            <w:rFonts w:asciiTheme="minorBidi" w:hAnsiTheme="minorBidi"/>
            <w:noProof/>
          </w:rPr>
          <w:t>Figure 2:</w:t>
        </w:r>
        <w:r w:rsidR="000C4DAE" w:rsidRPr="0031350E">
          <w:rPr>
            <w:rFonts w:asciiTheme="minorBidi" w:hAnsiTheme="minorBidi"/>
          </w:rPr>
          <w:t xml:space="preserve"> </w:t>
        </w:r>
        <w:r w:rsidR="000C4DAE" w:rsidRPr="0031350E">
          <w:rPr>
            <w:rStyle w:val="Hyperlink"/>
            <w:rFonts w:asciiTheme="minorBidi" w:hAnsiTheme="minorBidi"/>
            <w:noProof/>
          </w:rPr>
          <w:t>Growth and Development of Hilton Hotels &amp; Resorts</w:t>
        </w:r>
        <w:r w:rsidR="006C6395" w:rsidRPr="0031350E">
          <w:rPr>
            <w:rStyle w:val="Hyperlink"/>
            <w:rFonts w:asciiTheme="minorBidi" w:hAnsiTheme="minorBidi"/>
            <w:noProof/>
          </w:rPr>
          <w:t>l</w:t>
        </w:r>
        <w:r w:rsidR="006C6395" w:rsidRPr="0031350E">
          <w:rPr>
            <w:rFonts w:asciiTheme="minorBidi" w:hAnsiTheme="minorBidi"/>
            <w:noProof/>
            <w:webHidden/>
          </w:rPr>
          <w:tab/>
        </w:r>
        <w:r w:rsidR="000A472B" w:rsidRPr="0031350E">
          <w:rPr>
            <w:rFonts w:asciiTheme="minorBidi" w:hAnsiTheme="minorBidi"/>
            <w:noProof/>
            <w:webHidden/>
          </w:rPr>
          <w:t>6</w:t>
        </w:r>
      </w:hyperlink>
    </w:p>
    <w:p w14:paraId="3C2EADCE" w14:textId="29191164" w:rsidR="002E67BA" w:rsidRPr="0031350E" w:rsidRDefault="00000000" w:rsidP="000A472B">
      <w:pPr>
        <w:pStyle w:val="Tabeldefiguri"/>
        <w:tabs>
          <w:tab w:val="right" w:leader="dot" w:pos="9350"/>
        </w:tabs>
        <w:rPr>
          <w:rFonts w:asciiTheme="minorBidi" w:hAnsiTheme="minorBidi"/>
          <w:noProof/>
        </w:rPr>
      </w:pPr>
      <w:hyperlink w:anchor="_Toc126539985" w:history="1">
        <w:r w:rsidR="006C6395" w:rsidRPr="0031350E">
          <w:rPr>
            <w:rStyle w:val="Hyperlink"/>
            <w:rFonts w:asciiTheme="minorBidi" w:hAnsiTheme="minorBidi"/>
            <w:noProof/>
          </w:rPr>
          <w:t>Figure 3: ESG Plan of Hilton</w:t>
        </w:r>
        <w:r w:rsidR="006C6395" w:rsidRPr="0031350E">
          <w:rPr>
            <w:rFonts w:asciiTheme="minorBidi" w:hAnsiTheme="minorBidi"/>
            <w:noProof/>
            <w:webHidden/>
          </w:rPr>
          <w:tab/>
        </w:r>
        <w:r w:rsidR="000A472B" w:rsidRPr="0031350E">
          <w:rPr>
            <w:rFonts w:asciiTheme="minorBidi" w:hAnsiTheme="minorBidi"/>
            <w:noProof/>
            <w:webHidden/>
          </w:rPr>
          <w:t>7</w:t>
        </w:r>
      </w:hyperlink>
    </w:p>
    <w:p w14:paraId="65CE7C05" w14:textId="4FA2F225" w:rsidR="002E67BA" w:rsidRPr="0031350E" w:rsidRDefault="00000000" w:rsidP="000A472B">
      <w:pPr>
        <w:pStyle w:val="Tabeldefiguri"/>
        <w:tabs>
          <w:tab w:val="right" w:leader="dot" w:pos="9350"/>
        </w:tabs>
        <w:rPr>
          <w:rFonts w:asciiTheme="minorBidi" w:hAnsiTheme="minorBidi"/>
          <w:noProof/>
        </w:rPr>
      </w:pPr>
      <w:hyperlink w:anchor="_Toc126539986" w:history="1">
        <w:r w:rsidR="00FE24FA" w:rsidRPr="0031350E">
          <w:rPr>
            <w:rStyle w:val="Hyperlink"/>
            <w:rFonts w:asciiTheme="minorBidi" w:hAnsiTheme="minorBidi"/>
            <w:noProof/>
          </w:rPr>
          <w:t xml:space="preserve">Figure 4: </w:t>
        </w:r>
        <w:r w:rsidR="00533703" w:rsidRPr="0031350E">
          <w:rPr>
            <w:rStyle w:val="Hyperlink"/>
            <w:rFonts w:asciiTheme="minorBidi" w:hAnsiTheme="minorBidi"/>
            <w:noProof/>
          </w:rPr>
          <w:t>Revenue of Marriott Hotels and Resorts from 2001-2023</w:t>
        </w:r>
        <w:r w:rsidR="006C6395" w:rsidRPr="0031350E">
          <w:rPr>
            <w:rFonts w:asciiTheme="minorBidi" w:hAnsiTheme="minorBidi"/>
            <w:noProof/>
            <w:webHidden/>
          </w:rPr>
          <w:tab/>
        </w:r>
        <w:r w:rsidR="000A472B" w:rsidRPr="0031350E">
          <w:rPr>
            <w:rFonts w:asciiTheme="minorBidi" w:hAnsiTheme="minorBidi"/>
            <w:noProof/>
            <w:webHidden/>
          </w:rPr>
          <w:t>8</w:t>
        </w:r>
      </w:hyperlink>
    </w:p>
    <w:p w14:paraId="3D78B0E5" w14:textId="77777777" w:rsidR="007A6967" w:rsidRPr="0031350E" w:rsidRDefault="006C6395" w:rsidP="00E46A6B">
      <w:pPr>
        <w:rPr>
          <w:rFonts w:asciiTheme="minorBidi" w:eastAsiaTheme="majorEastAsia" w:hAnsiTheme="minorBidi"/>
          <w:sz w:val="32"/>
          <w:szCs w:val="32"/>
        </w:rPr>
      </w:pPr>
      <w:r w:rsidRPr="0031350E">
        <w:rPr>
          <w:rFonts w:asciiTheme="minorBidi" w:hAnsiTheme="minorBidi"/>
        </w:rPr>
        <w:fldChar w:fldCharType="end"/>
      </w:r>
      <w:r w:rsidR="00F46A15" w:rsidRPr="0031350E">
        <w:rPr>
          <w:rFonts w:asciiTheme="minorBidi" w:hAnsiTheme="minorBidi"/>
        </w:rPr>
        <w:br w:type="page"/>
      </w:r>
    </w:p>
    <w:p w14:paraId="0328ED2A" w14:textId="4ED4D2AD" w:rsidR="00A91A2D" w:rsidRPr="0031350E" w:rsidRDefault="006C6395" w:rsidP="00E46A6B">
      <w:pPr>
        <w:pStyle w:val="Titlu1"/>
        <w:rPr>
          <w:rFonts w:asciiTheme="minorBidi" w:hAnsiTheme="minorBidi" w:cstheme="minorBidi"/>
        </w:rPr>
      </w:pPr>
      <w:bookmarkStart w:id="0" w:name="_Toc135581690"/>
      <w:r w:rsidRPr="0031350E">
        <w:rPr>
          <w:rFonts w:asciiTheme="minorBidi" w:hAnsiTheme="minorBidi" w:cstheme="minorBidi"/>
        </w:rPr>
        <w:lastRenderedPageBreak/>
        <w:t>Introduction</w:t>
      </w:r>
      <w:bookmarkEnd w:id="0"/>
    </w:p>
    <w:p w14:paraId="27BDEEB4" w14:textId="1E8F546B" w:rsidR="00A91A2D" w:rsidRPr="0031350E" w:rsidRDefault="00A91A2D" w:rsidP="00E46A6B">
      <w:pPr>
        <w:rPr>
          <w:rFonts w:asciiTheme="minorBidi" w:hAnsiTheme="minorBidi"/>
        </w:rPr>
      </w:pPr>
      <w:r w:rsidRPr="0031350E">
        <w:rPr>
          <w:rFonts w:asciiTheme="minorBidi" w:hAnsiTheme="minorBidi"/>
        </w:rPr>
        <w:t xml:space="preserve">The management of a company's financial resources referred to as financial management for the hotel or hospitality sector. The goal of financial management is to guarantee that a company has enough money to pay its bills and earn the highest possible profit from its investments. Making smart economic judgements necessitates efficiently allocating resources, controlling expenses without cutting into profits, and assessing relevant data. Hilton Hotels &amp; Resorts and Marriott International Hotels &amp; Resorts are the two hotels selected for this project. Both of these properties are part of two of the largest and best-known hotel brands in the world. Both </w:t>
      </w:r>
      <w:r w:rsidR="00095AB2" w:rsidRPr="0031350E">
        <w:rPr>
          <w:rFonts w:asciiTheme="minorBidi" w:hAnsiTheme="minorBidi"/>
        </w:rPr>
        <w:t>have</w:t>
      </w:r>
      <w:r w:rsidRPr="0031350E">
        <w:rPr>
          <w:rFonts w:asciiTheme="minorBidi" w:hAnsiTheme="minorBidi"/>
        </w:rPr>
        <w:t xml:space="preserve"> established </w:t>
      </w:r>
      <w:r w:rsidR="00095AB2" w:rsidRPr="0031350E">
        <w:rPr>
          <w:rFonts w:asciiTheme="minorBidi" w:hAnsiTheme="minorBidi"/>
        </w:rPr>
        <w:t xml:space="preserve">themselves </w:t>
      </w:r>
      <w:r w:rsidRPr="0031350E">
        <w:rPr>
          <w:rFonts w:asciiTheme="minorBidi" w:hAnsiTheme="minorBidi"/>
        </w:rPr>
        <w:t>internationally</w:t>
      </w:r>
      <w:r w:rsidR="00095AB2" w:rsidRPr="0031350E">
        <w:rPr>
          <w:rFonts w:asciiTheme="minorBidi" w:hAnsiTheme="minorBidi"/>
        </w:rPr>
        <w:t>.</w:t>
      </w:r>
      <w:r w:rsidRPr="0031350E">
        <w:rPr>
          <w:rFonts w:asciiTheme="minorBidi" w:hAnsiTheme="minorBidi"/>
        </w:rPr>
        <w:t xml:space="preserve"> </w:t>
      </w:r>
      <w:r w:rsidR="00095AB2" w:rsidRPr="0031350E">
        <w:rPr>
          <w:rFonts w:asciiTheme="minorBidi" w:hAnsiTheme="minorBidi"/>
        </w:rPr>
        <w:t>They both are provid</w:t>
      </w:r>
      <w:r w:rsidR="006D361F" w:rsidRPr="0031350E">
        <w:rPr>
          <w:rFonts w:asciiTheme="minorBidi" w:hAnsiTheme="minorBidi"/>
        </w:rPr>
        <w:t>ing</w:t>
      </w:r>
      <w:r w:rsidRPr="0031350E">
        <w:rPr>
          <w:rFonts w:asciiTheme="minorBidi" w:hAnsiTheme="minorBidi"/>
        </w:rPr>
        <w:t xml:space="preserve"> a comprehensive array of amenities to their respective cust</w:t>
      </w:r>
      <w:r w:rsidR="00095AB2" w:rsidRPr="0031350E">
        <w:rPr>
          <w:rFonts w:asciiTheme="minorBidi" w:hAnsiTheme="minorBidi"/>
        </w:rPr>
        <w:t>omer base</w:t>
      </w:r>
      <w:r w:rsidRPr="0031350E">
        <w:rPr>
          <w:rFonts w:asciiTheme="minorBidi" w:hAnsiTheme="minorBidi"/>
        </w:rPr>
        <w:t>. This analysis will examine the two hotels head-to-head, contrasting their overall revenues, market shares, expansion prospects, and suggested improvements.</w:t>
      </w:r>
      <w:r w:rsidR="008F1273" w:rsidRPr="0031350E">
        <w:rPr>
          <w:rFonts w:asciiTheme="minorBidi" w:hAnsiTheme="minorBidi"/>
        </w:rPr>
        <w:t xml:space="preserve"> </w:t>
      </w:r>
    </w:p>
    <w:p w14:paraId="3D6F1A0E" w14:textId="27317142" w:rsidR="00A91A2D" w:rsidRPr="0031350E" w:rsidRDefault="008F1273" w:rsidP="00E46A6B">
      <w:pPr>
        <w:pStyle w:val="Titlu1"/>
        <w:rPr>
          <w:rFonts w:asciiTheme="minorBidi" w:hAnsiTheme="minorBidi" w:cstheme="minorBidi"/>
        </w:rPr>
      </w:pPr>
      <w:bookmarkStart w:id="1" w:name="_Toc135581691"/>
      <w:r w:rsidRPr="0031350E">
        <w:rPr>
          <w:rFonts w:asciiTheme="minorBidi" w:hAnsiTheme="minorBidi" w:cstheme="minorBidi"/>
        </w:rPr>
        <w:t>Overview</w:t>
      </w:r>
      <w:r w:rsidR="00A91A2D" w:rsidRPr="0031350E">
        <w:rPr>
          <w:rFonts w:asciiTheme="minorBidi" w:hAnsiTheme="minorBidi" w:cstheme="minorBidi"/>
        </w:rPr>
        <w:t xml:space="preserve"> of </w:t>
      </w:r>
      <w:r w:rsidR="009E7756" w:rsidRPr="0031350E">
        <w:rPr>
          <w:rFonts w:asciiTheme="minorBidi" w:hAnsiTheme="minorBidi" w:cstheme="minorBidi"/>
        </w:rPr>
        <w:t>Hilton Hotels &amp; Resorts</w:t>
      </w:r>
      <w:bookmarkEnd w:id="1"/>
      <w:r w:rsidR="00832140" w:rsidRPr="0031350E">
        <w:rPr>
          <w:rFonts w:asciiTheme="minorBidi" w:hAnsiTheme="minorBidi" w:cstheme="minorBidi"/>
        </w:rPr>
        <w:t xml:space="preserve"> </w:t>
      </w:r>
    </w:p>
    <w:p w14:paraId="3E04E934" w14:textId="17308674" w:rsidR="00A91A2D" w:rsidRPr="0031350E" w:rsidRDefault="00A91A2D" w:rsidP="00E46A6B">
      <w:pPr>
        <w:rPr>
          <w:rFonts w:asciiTheme="minorBidi" w:hAnsiTheme="minorBidi"/>
        </w:rPr>
      </w:pPr>
      <w:r w:rsidRPr="0031350E">
        <w:rPr>
          <w:rFonts w:asciiTheme="minorBidi" w:hAnsiTheme="minorBidi"/>
        </w:rPr>
        <w:t>Hilton Hotels &amp; Resorts is one of the most recognizable names in the hospitality industry due to the chain of hotels and resorts it manages. The company, which began in 1919, has expanded to more than 5,400 locations in 118 countries and territories since its start. The personnel of Hilton Hotels &amp; Resorts are experts in their fields and provide guests with a wide range of amenities</w:t>
      </w:r>
      <w:r w:rsidR="0089712E" w:rsidRPr="0031350E">
        <w:rPr>
          <w:rFonts w:asciiTheme="minorBidi" w:hAnsiTheme="minorBidi"/>
        </w:rPr>
        <w:t>‌ (</w:t>
      </w:r>
      <w:r w:rsidR="00DD5144" w:rsidRPr="0031350E">
        <w:rPr>
          <w:rFonts w:asciiTheme="minorBidi" w:hAnsiTheme="minorBidi"/>
        </w:rPr>
        <w:t>Hilton.com, 2023)</w:t>
      </w:r>
      <w:r w:rsidRPr="0031350E">
        <w:rPr>
          <w:rFonts w:asciiTheme="minorBidi" w:hAnsiTheme="minorBidi"/>
        </w:rPr>
        <w:t>. Everything from plush rooms to gourmet dining is available at The Hilton to make your stay as restful and enjoyable as possible.</w:t>
      </w:r>
      <w:r w:rsidR="00DD5144" w:rsidRPr="0031350E">
        <w:rPr>
          <w:rFonts w:asciiTheme="minorBidi" w:hAnsiTheme="minorBidi"/>
        </w:rPr>
        <w:t xml:space="preserve"> </w:t>
      </w:r>
    </w:p>
    <w:p w14:paraId="46096BFA" w14:textId="094AA7AF" w:rsidR="00A91A2D" w:rsidRPr="0031350E" w:rsidRDefault="00A91A2D" w:rsidP="00881C87">
      <w:pPr>
        <w:pStyle w:val="Titlu2"/>
        <w:rPr>
          <w:rFonts w:asciiTheme="minorBidi" w:hAnsiTheme="minorBidi" w:cstheme="minorBidi"/>
        </w:rPr>
      </w:pPr>
      <w:bookmarkStart w:id="2" w:name="_Toc135581692"/>
      <w:r w:rsidRPr="0031350E">
        <w:rPr>
          <w:rFonts w:asciiTheme="minorBidi" w:hAnsiTheme="minorBidi" w:cstheme="minorBidi"/>
        </w:rPr>
        <w:t>Revenue</w:t>
      </w:r>
      <w:bookmarkEnd w:id="2"/>
      <w:r w:rsidRPr="0031350E">
        <w:rPr>
          <w:rFonts w:asciiTheme="minorBidi" w:hAnsiTheme="minorBidi" w:cstheme="minorBidi"/>
        </w:rPr>
        <w:t xml:space="preserve"> </w:t>
      </w:r>
    </w:p>
    <w:p w14:paraId="70497ECB" w14:textId="7591A8FF" w:rsidR="00A91A2D" w:rsidRPr="0031350E" w:rsidRDefault="00A91A2D" w:rsidP="00881C87">
      <w:pPr>
        <w:rPr>
          <w:rFonts w:asciiTheme="minorBidi" w:hAnsiTheme="minorBidi"/>
        </w:rPr>
      </w:pPr>
      <w:r w:rsidRPr="0031350E">
        <w:rPr>
          <w:rFonts w:asciiTheme="minorBidi" w:hAnsiTheme="minorBidi"/>
        </w:rPr>
        <w:t>Revenue is the total amount of money received by a company from the sale of products or services and any other use of capital or assets connected to the company's principal activity before deducting any costs or expenses. According to Forbes, Hilton Hotels generated $10.39 billion in revenue in 2019, and $9.7 billion in sales in 2021</w:t>
      </w:r>
      <w:r w:rsidR="00832140" w:rsidRPr="0031350E">
        <w:rPr>
          <w:rFonts w:asciiTheme="minorBidi" w:hAnsiTheme="minorBidi"/>
        </w:rPr>
        <w:t xml:space="preserve"> (statista.com, 2022)</w:t>
      </w:r>
      <w:r w:rsidRPr="0031350E">
        <w:rPr>
          <w:rFonts w:asciiTheme="minorBidi" w:hAnsiTheme="minorBidi"/>
        </w:rPr>
        <w:t>. The Covid-19 epidemic has caused a considerable drop in income for the organization.</w:t>
      </w:r>
      <w:r w:rsidR="00881C87" w:rsidRPr="0031350E">
        <w:rPr>
          <w:rFonts w:asciiTheme="minorBidi" w:hAnsiTheme="minorBidi"/>
        </w:rPr>
        <w:t xml:space="preserve"> </w:t>
      </w:r>
    </w:p>
    <w:p w14:paraId="2E2D9FC3" w14:textId="23714C8B" w:rsidR="00AF1B5B" w:rsidRPr="0031350E" w:rsidRDefault="00AF1B5B" w:rsidP="00E46A6B">
      <w:pPr>
        <w:pStyle w:val="Legend"/>
        <w:spacing w:after="0" w:line="360" w:lineRule="auto"/>
        <w:rPr>
          <w:rFonts w:asciiTheme="minorBidi" w:hAnsiTheme="minorBidi"/>
          <w:b/>
          <w:i w:val="0"/>
          <w:color w:val="auto"/>
          <w:szCs w:val="12"/>
        </w:rPr>
      </w:pPr>
      <w:bookmarkStart w:id="3" w:name="_Toc126539983"/>
      <w:r w:rsidRPr="0031350E">
        <w:rPr>
          <w:rFonts w:asciiTheme="minorBidi" w:hAnsiTheme="minorBidi"/>
          <w:b/>
          <w:i w:val="0"/>
          <w:noProof/>
          <w:color w:val="auto"/>
          <w:szCs w:val="12"/>
        </w:rPr>
        <w:lastRenderedPageBreak/>
        <w:drawing>
          <wp:inline distT="0" distB="0" distL="0" distR="0" wp14:anchorId="4C923641" wp14:editId="150A2205">
            <wp:extent cx="5943600" cy="3691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691255"/>
                    </a:xfrm>
                    <a:prstGeom prst="rect">
                      <a:avLst/>
                    </a:prstGeom>
                  </pic:spPr>
                </pic:pic>
              </a:graphicData>
            </a:graphic>
          </wp:inline>
        </w:drawing>
      </w:r>
    </w:p>
    <w:p w14:paraId="188758C2" w14:textId="0B273AE5" w:rsidR="000B540E" w:rsidRPr="0031350E" w:rsidRDefault="006C6395" w:rsidP="00881C87">
      <w:pPr>
        <w:pStyle w:val="Legend"/>
        <w:spacing w:after="0" w:line="360" w:lineRule="auto"/>
        <w:jc w:val="center"/>
        <w:rPr>
          <w:rFonts w:asciiTheme="minorBidi" w:hAnsiTheme="minorBidi"/>
          <w:b/>
          <w:i w:val="0"/>
          <w:color w:val="auto"/>
          <w:szCs w:val="12"/>
        </w:rPr>
      </w:pPr>
      <w:r w:rsidRPr="0031350E">
        <w:rPr>
          <w:rFonts w:asciiTheme="minorBidi" w:hAnsiTheme="minorBidi"/>
          <w:b/>
          <w:i w:val="0"/>
          <w:color w:val="auto"/>
          <w:szCs w:val="12"/>
        </w:rPr>
        <w:t xml:space="preserve">Figure </w:t>
      </w:r>
      <w:r w:rsidRPr="0031350E">
        <w:rPr>
          <w:rFonts w:asciiTheme="minorBidi" w:hAnsiTheme="minorBidi"/>
          <w:b/>
          <w:i w:val="0"/>
          <w:color w:val="auto"/>
          <w:szCs w:val="12"/>
        </w:rPr>
        <w:fldChar w:fldCharType="begin"/>
      </w:r>
      <w:r w:rsidRPr="0031350E">
        <w:rPr>
          <w:rFonts w:asciiTheme="minorBidi" w:hAnsiTheme="minorBidi"/>
          <w:b/>
          <w:i w:val="0"/>
          <w:color w:val="auto"/>
          <w:szCs w:val="12"/>
        </w:rPr>
        <w:instrText xml:space="preserve"> SEQ Figure \* ARABIC </w:instrText>
      </w:r>
      <w:r w:rsidRPr="0031350E">
        <w:rPr>
          <w:rFonts w:asciiTheme="minorBidi" w:hAnsiTheme="minorBidi"/>
          <w:b/>
          <w:i w:val="0"/>
          <w:color w:val="auto"/>
          <w:szCs w:val="12"/>
        </w:rPr>
        <w:fldChar w:fldCharType="separate"/>
      </w:r>
      <w:r w:rsidR="00957523" w:rsidRPr="0031350E">
        <w:rPr>
          <w:rFonts w:asciiTheme="minorBidi" w:hAnsiTheme="minorBidi"/>
          <w:b/>
          <w:i w:val="0"/>
          <w:noProof/>
          <w:color w:val="auto"/>
          <w:szCs w:val="12"/>
        </w:rPr>
        <w:t>1</w:t>
      </w:r>
      <w:r w:rsidRPr="0031350E">
        <w:rPr>
          <w:rFonts w:asciiTheme="minorBidi" w:hAnsiTheme="minorBidi"/>
          <w:b/>
          <w:i w:val="0"/>
          <w:color w:val="auto"/>
          <w:szCs w:val="12"/>
        </w:rPr>
        <w:fldChar w:fldCharType="end"/>
      </w:r>
      <w:r w:rsidRPr="0031350E">
        <w:rPr>
          <w:rFonts w:asciiTheme="minorBidi" w:hAnsiTheme="minorBidi"/>
          <w:b/>
          <w:i w:val="0"/>
          <w:color w:val="auto"/>
          <w:szCs w:val="12"/>
        </w:rPr>
        <w:t xml:space="preserve">: </w:t>
      </w:r>
      <w:bookmarkEnd w:id="3"/>
      <w:r w:rsidR="00AF1B5B" w:rsidRPr="0031350E">
        <w:rPr>
          <w:rFonts w:asciiTheme="minorBidi" w:hAnsiTheme="minorBidi"/>
          <w:b/>
          <w:i w:val="0"/>
          <w:color w:val="auto"/>
          <w:szCs w:val="12"/>
        </w:rPr>
        <w:t>Revenue of Hilton Hotels and Resorts</w:t>
      </w:r>
    </w:p>
    <w:p w14:paraId="1B64C705" w14:textId="512340EC" w:rsidR="00841F94" w:rsidRPr="0031350E" w:rsidRDefault="006C6395" w:rsidP="00881C87">
      <w:pPr>
        <w:pStyle w:val="Legend"/>
        <w:spacing w:after="0" w:line="360" w:lineRule="auto"/>
        <w:jc w:val="center"/>
        <w:rPr>
          <w:rFonts w:asciiTheme="minorBidi" w:hAnsiTheme="minorBidi"/>
          <w:b/>
          <w:i w:val="0"/>
          <w:color w:val="auto"/>
          <w:szCs w:val="12"/>
        </w:rPr>
      </w:pPr>
      <w:r w:rsidRPr="0031350E">
        <w:rPr>
          <w:rFonts w:asciiTheme="minorBidi" w:hAnsiTheme="minorBidi"/>
          <w:b/>
          <w:i w:val="0"/>
          <w:color w:val="auto"/>
          <w:szCs w:val="12"/>
        </w:rPr>
        <w:t xml:space="preserve">Source: </w:t>
      </w:r>
      <w:r w:rsidR="00AF1B5B" w:rsidRPr="0031350E">
        <w:rPr>
          <w:rFonts w:asciiTheme="minorBidi" w:hAnsiTheme="minorBidi"/>
          <w:b/>
          <w:i w:val="0"/>
          <w:color w:val="auto"/>
          <w:szCs w:val="12"/>
        </w:rPr>
        <w:t>(statista.com, 2022)</w:t>
      </w:r>
    </w:p>
    <w:p w14:paraId="4BA37C43" w14:textId="77777777" w:rsidR="00AF1B5B" w:rsidRPr="0031350E" w:rsidRDefault="00AF1B5B" w:rsidP="00E46A6B">
      <w:pPr>
        <w:pStyle w:val="Titlu2"/>
        <w:rPr>
          <w:rFonts w:asciiTheme="minorBidi" w:eastAsiaTheme="minorHAnsi" w:hAnsiTheme="minorBidi" w:cstheme="minorBidi"/>
          <w:sz w:val="24"/>
          <w:szCs w:val="22"/>
        </w:rPr>
      </w:pPr>
    </w:p>
    <w:p w14:paraId="4C10CF72" w14:textId="5F642814" w:rsidR="00A91A2D" w:rsidRPr="0031350E" w:rsidRDefault="006C6395" w:rsidP="00F665DC">
      <w:pPr>
        <w:pStyle w:val="Titlu2"/>
        <w:rPr>
          <w:rFonts w:asciiTheme="minorBidi" w:hAnsiTheme="minorBidi" w:cstheme="minorBidi"/>
        </w:rPr>
      </w:pPr>
      <w:bookmarkStart w:id="4" w:name="_Toc135581693"/>
      <w:r w:rsidRPr="0031350E">
        <w:rPr>
          <w:rFonts w:asciiTheme="minorBidi" w:hAnsiTheme="minorBidi" w:cstheme="minorBidi"/>
        </w:rPr>
        <w:t>Market Position</w:t>
      </w:r>
      <w:bookmarkEnd w:id="4"/>
    </w:p>
    <w:p w14:paraId="750EB205" w14:textId="725363A5" w:rsidR="00A91A2D" w:rsidRPr="0031350E" w:rsidRDefault="00A91A2D" w:rsidP="00E46A6B">
      <w:pPr>
        <w:rPr>
          <w:rFonts w:asciiTheme="minorBidi" w:hAnsiTheme="minorBidi"/>
        </w:rPr>
      </w:pPr>
      <w:r w:rsidRPr="0031350E">
        <w:rPr>
          <w:rFonts w:asciiTheme="minorBidi" w:hAnsiTheme="minorBidi"/>
        </w:rPr>
        <w:t xml:space="preserve">Hilton Hotels and Resorts is unquestionably a major participant in the global hotel industry. It is the second largest hotel chain in the world (after Marriott International) and the largest in the United States. In addition, thanks to their consistently high standards, Hilton Hotels &amp; Resorts has earned a reputation as the unrivalled leader in the luxury hospitality sector. Hilton is expanding into new, fast-growing markets including those in Africa and South America to cement its market position. </w:t>
      </w:r>
      <w:r w:rsidR="00AF1B5B" w:rsidRPr="0031350E">
        <w:rPr>
          <w:rFonts w:asciiTheme="minorBidi" w:hAnsiTheme="minorBidi"/>
        </w:rPr>
        <w:t>Hilton Hotels and Resorts estimate the global hotel industry to control</w:t>
      </w:r>
      <w:r w:rsidRPr="0031350E">
        <w:rPr>
          <w:rFonts w:asciiTheme="minorBidi" w:hAnsiTheme="minorBidi"/>
        </w:rPr>
        <w:t xml:space="preserve"> by about 8%. When compared to other hotel chains, it is the largest in the United States and the second largest overall </w:t>
      </w:r>
      <w:r w:rsidR="00AF1B5B" w:rsidRPr="0031350E">
        <w:rPr>
          <w:rFonts w:asciiTheme="minorBidi" w:hAnsiTheme="minorBidi"/>
        </w:rPr>
        <w:t>(</w:t>
      </w:r>
      <w:proofErr w:type="spellStart"/>
      <w:r w:rsidR="00AF1B5B" w:rsidRPr="0031350E">
        <w:rPr>
          <w:rFonts w:asciiTheme="minorBidi" w:hAnsiTheme="minorBidi"/>
        </w:rPr>
        <w:t>Dudovski</w:t>
      </w:r>
      <w:proofErr w:type="spellEnd"/>
      <w:r w:rsidR="00AF1B5B" w:rsidRPr="0031350E">
        <w:rPr>
          <w:rFonts w:asciiTheme="minorBidi" w:hAnsiTheme="minorBidi"/>
        </w:rPr>
        <w:t>, 2016)</w:t>
      </w:r>
      <w:r w:rsidRPr="0031350E">
        <w:rPr>
          <w:rFonts w:asciiTheme="minorBidi" w:hAnsiTheme="minorBidi"/>
        </w:rPr>
        <w:t>. Hilton Hotels &amp; Resorts is unparalleled in the luxury hospitality industry.</w:t>
      </w:r>
      <w:r w:rsidR="00213F8B" w:rsidRPr="0031350E">
        <w:rPr>
          <w:rFonts w:asciiTheme="minorBidi" w:hAnsiTheme="minorBidi"/>
        </w:rPr>
        <w:t xml:space="preserve"> </w:t>
      </w:r>
    </w:p>
    <w:p w14:paraId="62F2E1FC" w14:textId="5CE89EC1" w:rsidR="00A91A2D" w:rsidRPr="0031350E" w:rsidRDefault="00A91A2D" w:rsidP="00F665DC">
      <w:pPr>
        <w:pStyle w:val="Titlu2"/>
        <w:rPr>
          <w:rFonts w:asciiTheme="minorBidi" w:hAnsiTheme="minorBidi" w:cstheme="minorBidi"/>
        </w:rPr>
      </w:pPr>
      <w:bookmarkStart w:id="5" w:name="_Toc135581694"/>
      <w:r w:rsidRPr="0031350E">
        <w:rPr>
          <w:rFonts w:asciiTheme="minorBidi" w:hAnsiTheme="minorBidi" w:cstheme="minorBidi"/>
        </w:rPr>
        <w:t>Potential</w:t>
      </w:r>
      <w:bookmarkEnd w:id="5"/>
      <w:r w:rsidRPr="0031350E">
        <w:rPr>
          <w:rFonts w:asciiTheme="minorBidi" w:hAnsiTheme="minorBidi" w:cstheme="minorBidi"/>
        </w:rPr>
        <w:t xml:space="preserve"> </w:t>
      </w:r>
    </w:p>
    <w:p w14:paraId="4050D1B4" w14:textId="77777777" w:rsidR="00213F8B" w:rsidRPr="0031350E" w:rsidRDefault="00A91A2D" w:rsidP="00E46A6B">
      <w:pPr>
        <w:rPr>
          <w:rFonts w:asciiTheme="minorBidi" w:hAnsiTheme="minorBidi"/>
        </w:rPr>
      </w:pPr>
      <w:r w:rsidRPr="0031350E">
        <w:rPr>
          <w:rFonts w:asciiTheme="minorBidi" w:hAnsiTheme="minorBidi"/>
        </w:rPr>
        <w:t xml:space="preserve">One of the largest and most profitable hotel chains is Hilton Hotels and Resorts. Its widespread presence (5,500 locations in 110 countries) and loyal client base are major </w:t>
      </w:r>
      <w:r w:rsidRPr="0031350E">
        <w:rPr>
          <w:rFonts w:asciiTheme="minorBidi" w:hAnsiTheme="minorBidi"/>
        </w:rPr>
        <w:lastRenderedPageBreak/>
        <w:t>contributors to the company's high profile across the world (McNeill and McNamara, 2021). The business has flourished in recent years, and its rapid growth shows no signs of slowing down. The company's goal is to expand its portfolio to include over a thousand hotels by 2025. The company provides a number of services to its clientele, such as high-end lodgings, event halls, and dining establishments</w:t>
      </w:r>
      <w:r w:rsidR="00213F8B" w:rsidRPr="0031350E">
        <w:rPr>
          <w:rFonts w:asciiTheme="minorBidi" w:hAnsiTheme="minorBidi"/>
        </w:rPr>
        <w:t xml:space="preserve"> (finance.yahoo.com, 2018)</w:t>
      </w:r>
      <w:r w:rsidRPr="0031350E">
        <w:rPr>
          <w:rFonts w:asciiTheme="minorBidi" w:hAnsiTheme="minorBidi"/>
        </w:rPr>
        <w:t>.</w:t>
      </w:r>
    </w:p>
    <w:p w14:paraId="7BE067E4" w14:textId="27C3B4F0" w:rsidR="00A91A2D" w:rsidRPr="0031350E" w:rsidRDefault="00A91A2D" w:rsidP="00E46A6B">
      <w:pPr>
        <w:rPr>
          <w:rFonts w:asciiTheme="minorBidi" w:hAnsiTheme="minorBidi"/>
        </w:rPr>
      </w:pPr>
      <w:r w:rsidRPr="0031350E">
        <w:rPr>
          <w:rFonts w:asciiTheme="minorBidi" w:hAnsiTheme="minorBidi"/>
        </w:rPr>
        <w:t>The company has also built a strong customer loyalty program, which rewards loyal consumers with special benefits for their continued patronage. In addition, the organization has made substantial technological advancements that enable guests to book and control their stays online. The future looks bright for the Hilton Hotel chain. When the company sets up shop in more and more places throughout the world, it will attract a larger clientele. The company's loyalty program and its investments in technology will both contribute to the company's growth. As the hospitality industry continues to develop, Hilton Hotels &amp; Resorts positioned to take advantage of emerging possibilities</w:t>
      </w:r>
      <w:r w:rsidR="00213F8B" w:rsidRPr="0031350E">
        <w:rPr>
          <w:rFonts w:asciiTheme="minorBidi" w:hAnsiTheme="minorBidi"/>
        </w:rPr>
        <w:t xml:space="preserve"> (</w:t>
      </w:r>
      <w:proofErr w:type="spellStart"/>
      <w:r w:rsidR="00213F8B" w:rsidRPr="0031350E">
        <w:rPr>
          <w:rFonts w:asciiTheme="minorBidi" w:hAnsiTheme="minorBidi"/>
        </w:rPr>
        <w:t>Arghandewal</w:t>
      </w:r>
      <w:proofErr w:type="spellEnd"/>
      <w:r w:rsidR="00213F8B" w:rsidRPr="0031350E">
        <w:rPr>
          <w:rFonts w:asciiTheme="minorBidi" w:hAnsiTheme="minorBidi"/>
        </w:rPr>
        <w:t>, 2023)</w:t>
      </w:r>
      <w:r w:rsidRPr="0031350E">
        <w:rPr>
          <w:rFonts w:asciiTheme="minorBidi" w:hAnsiTheme="minorBidi"/>
        </w:rPr>
        <w:t>. Since people in the middle class are in the process of relocating, the hotel has set its prices to appeal to this demographic.</w:t>
      </w:r>
      <w:r w:rsidR="006265DE" w:rsidRPr="0031350E">
        <w:rPr>
          <w:rFonts w:asciiTheme="minorBidi" w:hAnsiTheme="minorBidi"/>
        </w:rPr>
        <w:t xml:space="preserve"> </w:t>
      </w:r>
    </w:p>
    <w:p w14:paraId="7F92A7C2" w14:textId="62D3D413" w:rsidR="00253AF0" w:rsidRPr="0031350E" w:rsidRDefault="006265DE" w:rsidP="00F665DC">
      <w:pPr>
        <w:keepNext/>
        <w:spacing w:after="0"/>
        <w:jc w:val="center"/>
        <w:rPr>
          <w:rFonts w:asciiTheme="minorBidi" w:hAnsiTheme="minorBidi"/>
          <w:b/>
          <w:sz w:val="36"/>
        </w:rPr>
      </w:pPr>
      <w:r w:rsidRPr="0031350E">
        <w:rPr>
          <w:rFonts w:asciiTheme="minorBidi" w:hAnsiTheme="minorBidi"/>
          <w:noProof/>
        </w:rPr>
        <w:lastRenderedPageBreak/>
        <w:drawing>
          <wp:inline distT="0" distB="0" distL="0" distR="0" wp14:anchorId="4C413B82" wp14:editId="134F4341">
            <wp:extent cx="4046855" cy="4572000"/>
            <wp:effectExtent l="0" t="0" r="0" b="0"/>
            <wp:docPr id="5" name="Picture 5" descr="https://mms.businesswire.com/media/20220121005394/en/1335564/4/Hilton1-21-22_FINAL_EOY_INFOGRAPHIC.jpg?downlo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s.businesswire.com/media/20220121005394/en/1335564/4/Hilton1-21-22_FINAL_EOY_INFOGRAPHIC.jpg?download=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6855" cy="4572000"/>
                    </a:xfrm>
                    <a:prstGeom prst="rect">
                      <a:avLst/>
                    </a:prstGeom>
                    <a:noFill/>
                    <a:ln>
                      <a:noFill/>
                    </a:ln>
                  </pic:spPr>
                </pic:pic>
              </a:graphicData>
            </a:graphic>
          </wp:inline>
        </w:drawing>
      </w:r>
    </w:p>
    <w:p w14:paraId="383ACA45" w14:textId="1242C90E" w:rsidR="00253AF0" w:rsidRPr="0031350E" w:rsidRDefault="006C6395" w:rsidP="00F665DC">
      <w:pPr>
        <w:pStyle w:val="Legend"/>
        <w:spacing w:after="0" w:line="360" w:lineRule="auto"/>
        <w:jc w:val="center"/>
        <w:rPr>
          <w:rFonts w:asciiTheme="minorBidi" w:hAnsiTheme="minorBidi"/>
          <w:b/>
          <w:i w:val="0"/>
          <w:color w:val="auto"/>
          <w:szCs w:val="12"/>
        </w:rPr>
      </w:pPr>
      <w:bookmarkStart w:id="6" w:name="_Toc126539984"/>
      <w:r w:rsidRPr="0031350E">
        <w:rPr>
          <w:rFonts w:asciiTheme="minorBidi" w:hAnsiTheme="minorBidi"/>
          <w:b/>
          <w:i w:val="0"/>
          <w:color w:val="auto"/>
          <w:szCs w:val="12"/>
        </w:rPr>
        <w:t xml:space="preserve">Figure </w:t>
      </w:r>
      <w:r w:rsidRPr="0031350E">
        <w:rPr>
          <w:rFonts w:asciiTheme="minorBidi" w:hAnsiTheme="minorBidi"/>
          <w:b/>
          <w:i w:val="0"/>
          <w:color w:val="auto"/>
          <w:szCs w:val="12"/>
        </w:rPr>
        <w:fldChar w:fldCharType="begin"/>
      </w:r>
      <w:r w:rsidRPr="0031350E">
        <w:rPr>
          <w:rFonts w:asciiTheme="minorBidi" w:hAnsiTheme="minorBidi"/>
          <w:b/>
          <w:i w:val="0"/>
          <w:color w:val="auto"/>
          <w:szCs w:val="12"/>
        </w:rPr>
        <w:instrText xml:space="preserve"> SEQ Figure \* ARABIC </w:instrText>
      </w:r>
      <w:r w:rsidRPr="0031350E">
        <w:rPr>
          <w:rFonts w:asciiTheme="minorBidi" w:hAnsiTheme="minorBidi"/>
          <w:b/>
          <w:i w:val="0"/>
          <w:color w:val="auto"/>
          <w:szCs w:val="12"/>
        </w:rPr>
        <w:fldChar w:fldCharType="separate"/>
      </w:r>
      <w:r w:rsidR="00957523" w:rsidRPr="0031350E">
        <w:rPr>
          <w:rFonts w:asciiTheme="minorBidi" w:hAnsiTheme="minorBidi"/>
          <w:b/>
          <w:i w:val="0"/>
          <w:noProof/>
          <w:color w:val="auto"/>
          <w:szCs w:val="12"/>
        </w:rPr>
        <w:t>2</w:t>
      </w:r>
      <w:r w:rsidRPr="0031350E">
        <w:rPr>
          <w:rFonts w:asciiTheme="minorBidi" w:hAnsiTheme="minorBidi"/>
          <w:b/>
          <w:i w:val="0"/>
          <w:color w:val="auto"/>
          <w:szCs w:val="12"/>
        </w:rPr>
        <w:fldChar w:fldCharType="end"/>
      </w:r>
      <w:r w:rsidRPr="0031350E">
        <w:rPr>
          <w:rFonts w:asciiTheme="minorBidi" w:hAnsiTheme="minorBidi"/>
          <w:b/>
          <w:i w:val="0"/>
          <w:color w:val="auto"/>
          <w:szCs w:val="12"/>
        </w:rPr>
        <w:t>:</w:t>
      </w:r>
      <w:bookmarkEnd w:id="6"/>
      <w:r w:rsidR="006265DE" w:rsidRPr="0031350E">
        <w:rPr>
          <w:rFonts w:asciiTheme="minorBidi" w:hAnsiTheme="minorBidi"/>
          <w:b/>
          <w:i w:val="0"/>
          <w:color w:val="auto"/>
          <w:szCs w:val="12"/>
        </w:rPr>
        <w:t xml:space="preserve"> Growth and Development of Hilton Hotels &amp; Resorts</w:t>
      </w:r>
    </w:p>
    <w:p w14:paraId="5FBA6C48" w14:textId="30C88DA9" w:rsidR="00A91A2D" w:rsidRPr="0031350E" w:rsidRDefault="006C6395" w:rsidP="00F665DC">
      <w:pPr>
        <w:spacing w:after="0"/>
        <w:jc w:val="center"/>
        <w:rPr>
          <w:rFonts w:asciiTheme="minorBidi" w:hAnsiTheme="minorBidi"/>
          <w:b/>
          <w:sz w:val="18"/>
          <w:szCs w:val="16"/>
        </w:rPr>
      </w:pPr>
      <w:r w:rsidRPr="0031350E">
        <w:rPr>
          <w:rFonts w:asciiTheme="minorBidi" w:hAnsiTheme="minorBidi"/>
          <w:b/>
          <w:sz w:val="18"/>
          <w:szCs w:val="16"/>
        </w:rPr>
        <w:t xml:space="preserve">Source: </w:t>
      </w:r>
      <w:r w:rsidR="006265DE" w:rsidRPr="0031350E">
        <w:rPr>
          <w:rFonts w:asciiTheme="minorBidi" w:hAnsiTheme="minorBidi"/>
          <w:b/>
          <w:sz w:val="18"/>
          <w:szCs w:val="16"/>
        </w:rPr>
        <w:t>(Businesswire.com, 2022)</w:t>
      </w:r>
    </w:p>
    <w:p w14:paraId="0A66ABC7" w14:textId="77777777" w:rsidR="00A91A2D" w:rsidRPr="0031350E" w:rsidRDefault="00A91A2D" w:rsidP="00E46A6B">
      <w:pPr>
        <w:spacing w:after="0"/>
        <w:rPr>
          <w:rFonts w:asciiTheme="minorBidi" w:hAnsiTheme="minorBidi"/>
          <w:b/>
          <w:sz w:val="18"/>
          <w:szCs w:val="16"/>
        </w:rPr>
      </w:pPr>
    </w:p>
    <w:p w14:paraId="33BCBE12" w14:textId="58574001" w:rsidR="00A91A2D" w:rsidRPr="0031350E" w:rsidRDefault="00DA7497" w:rsidP="00F665DC">
      <w:pPr>
        <w:pStyle w:val="Titlu3"/>
        <w:rPr>
          <w:rFonts w:asciiTheme="minorBidi" w:hAnsiTheme="minorBidi" w:cstheme="minorBidi"/>
        </w:rPr>
      </w:pPr>
      <w:bookmarkStart w:id="7" w:name="_Toc135581695"/>
      <w:r w:rsidRPr="0031350E">
        <w:rPr>
          <w:rFonts w:asciiTheme="minorBidi" w:hAnsiTheme="minorBidi" w:cstheme="minorBidi"/>
        </w:rPr>
        <w:t>Corporate social responsibility</w:t>
      </w:r>
      <w:bookmarkEnd w:id="7"/>
    </w:p>
    <w:p w14:paraId="32CFE830" w14:textId="3DB4C88F" w:rsidR="00A91A2D" w:rsidRPr="0031350E" w:rsidRDefault="00A91A2D" w:rsidP="00E46A6B">
      <w:pPr>
        <w:spacing w:after="0"/>
        <w:rPr>
          <w:rFonts w:asciiTheme="minorBidi" w:hAnsiTheme="minorBidi"/>
        </w:rPr>
      </w:pPr>
      <w:r w:rsidRPr="0031350E">
        <w:rPr>
          <w:rFonts w:asciiTheme="minorBidi" w:hAnsiTheme="minorBidi"/>
        </w:rPr>
        <w:t xml:space="preserve">The Hilton brand of hotels is committed to sustainability and social justice. The company has allocated $3.75 million to Travel with Purpose initiatives that aim to address critical socioeconomic and environmental issues by 2020. </w:t>
      </w:r>
      <w:r w:rsidR="00F25FBC" w:rsidRPr="0031350E">
        <w:rPr>
          <w:rFonts w:asciiTheme="minorBidi" w:hAnsiTheme="minorBidi"/>
        </w:rPr>
        <w:t>The</w:t>
      </w:r>
      <w:r w:rsidRPr="0031350E">
        <w:rPr>
          <w:rFonts w:asciiTheme="minorBidi" w:hAnsiTheme="minorBidi"/>
        </w:rPr>
        <w:t xml:space="preserve"> goals of these initiatives include reducing energy and water use, bolstering local communities, promoting ethical shopping, and increasing access to opportunity for individuals of all origins and viewpoints</w:t>
      </w:r>
      <w:r w:rsidR="00F25FBC" w:rsidRPr="0031350E">
        <w:rPr>
          <w:rFonts w:asciiTheme="minorBidi" w:hAnsiTheme="minorBidi"/>
        </w:rPr>
        <w:t xml:space="preserve"> (Hgv.com, 2022)</w:t>
      </w:r>
      <w:r w:rsidRPr="0031350E">
        <w:rPr>
          <w:rFonts w:asciiTheme="minorBidi" w:hAnsiTheme="minorBidi"/>
        </w:rPr>
        <w:t>. Since the Hilton Foundation's inception in 1999, the hotel business has donated more than $20 million to various charitable causes</w:t>
      </w:r>
      <w:r w:rsidR="00F25FBC" w:rsidRPr="0031350E">
        <w:rPr>
          <w:rFonts w:asciiTheme="minorBidi" w:hAnsiTheme="minorBidi"/>
        </w:rPr>
        <w:t xml:space="preserve"> (Rw, 2018)</w:t>
      </w:r>
      <w:r w:rsidRPr="0031350E">
        <w:rPr>
          <w:rFonts w:asciiTheme="minorBidi" w:hAnsiTheme="minorBidi"/>
        </w:rPr>
        <w:t xml:space="preserve">. This foundation gives grants to worthy organizations that are striving to improve the lives of children, families, and communities by reducing poverty and hunger, expanding access to quality </w:t>
      </w:r>
      <w:r w:rsidRPr="0031350E">
        <w:rPr>
          <w:rFonts w:asciiTheme="minorBidi" w:hAnsiTheme="minorBidi"/>
        </w:rPr>
        <w:lastRenderedPageBreak/>
        <w:t xml:space="preserve">education, and other means </w:t>
      </w:r>
      <w:r w:rsidR="00F25FBC" w:rsidRPr="0031350E">
        <w:rPr>
          <w:rFonts w:asciiTheme="minorBidi" w:hAnsiTheme="minorBidi"/>
          <w:color w:val="000000"/>
          <w:shd w:val="clear" w:color="auto" w:fill="FFFFFF"/>
        </w:rPr>
        <w:t>(Noonan and Rankin, 2022)</w:t>
      </w:r>
      <w:r w:rsidRPr="0031350E">
        <w:rPr>
          <w:rFonts w:asciiTheme="minorBidi" w:hAnsiTheme="minorBidi"/>
        </w:rPr>
        <w:t>. Hilton's ESG strategy depicted in the following diagram:</w:t>
      </w:r>
      <w:r w:rsidR="00240295" w:rsidRPr="0031350E">
        <w:rPr>
          <w:rFonts w:asciiTheme="minorBidi" w:hAnsiTheme="minorBidi"/>
        </w:rPr>
        <w:t xml:space="preserve"> </w:t>
      </w:r>
    </w:p>
    <w:p w14:paraId="02C1BAEA" w14:textId="77777777" w:rsidR="00A91A2D" w:rsidRPr="0031350E" w:rsidRDefault="00A91A2D" w:rsidP="00E46A6B">
      <w:pPr>
        <w:spacing w:after="0"/>
        <w:rPr>
          <w:rFonts w:asciiTheme="minorBidi" w:hAnsiTheme="minorBidi"/>
        </w:rPr>
      </w:pPr>
    </w:p>
    <w:p w14:paraId="6433D1F2" w14:textId="4B924068" w:rsidR="00957523" w:rsidRPr="0031350E" w:rsidRDefault="00240295" w:rsidP="00E46A6B">
      <w:pPr>
        <w:spacing w:after="0"/>
        <w:rPr>
          <w:rFonts w:asciiTheme="minorBidi" w:hAnsiTheme="minorBidi"/>
        </w:rPr>
      </w:pPr>
      <w:r w:rsidRPr="0031350E">
        <w:rPr>
          <w:rFonts w:asciiTheme="minorBidi" w:hAnsiTheme="minorBidi"/>
          <w:noProof/>
        </w:rPr>
        <w:drawing>
          <wp:inline distT="0" distB="0" distL="0" distR="0" wp14:anchorId="663DD907" wp14:editId="5AE65598">
            <wp:extent cx="5943600" cy="3341545"/>
            <wp:effectExtent l="0" t="0" r="0" b="0"/>
            <wp:docPr id="6" name="Picture 6" descr="https://cdn.businesstraveller.com/wp-content/uploads/2022/07/ES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businesstraveller.com/wp-content/uploads/2022/07/ES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1545"/>
                    </a:xfrm>
                    <a:prstGeom prst="rect">
                      <a:avLst/>
                    </a:prstGeom>
                    <a:noFill/>
                    <a:ln>
                      <a:noFill/>
                    </a:ln>
                  </pic:spPr>
                </pic:pic>
              </a:graphicData>
            </a:graphic>
          </wp:inline>
        </w:drawing>
      </w:r>
    </w:p>
    <w:p w14:paraId="330A16BE" w14:textId="77777777" w:rsidR="00957523" w:rsidRPr="0031350E" w:rsidRDefault="006C6395" w:rsidP="00F665DC">
      <w:pPr>
        <w:pStyle w:val="Legend"/>
        <w:spacing w:after="0" w:line="360" w:lineRule="auto"/>
        <w:jc w:val="center"/>
        <w:rPr>
          <w:rFonts w:asciiTheme="minorBidi" w:hAnsiTheme="minorBidi"/>
          <w:b/>
          <w:bCs/>
          <w:i w:val="0"/>
          <w:iCs w:val="0"/>
          <w:color w:val="auto"/>
        </w:rPr>
      </w:pPr>
      <w:bookmarkStart w:id="8" w:name="_Toc126539985"/>
      <w:r w:rsidRPr="0031350E">
        <w:rPr>
          <w:rFonts w:asciiTheme="minorBidi" w:hAnsiTheme="minorBidi"/>
          <w:b/>
          <w:bCs/>
          <w:i w:val="0"/>
          <w:iCs w:val="0"/>
          <w:color w:val="auto"/>
        </w:rPr>
        <w:t xml:space="preserve">Figure </w:t>
      </w:r>
      <w:r w:rsidRPr="0031350E">
        <w:rPr>
          <w:rFonts w:asciiTheme="minorBidi" w:hAnsiTheme="minorBidi"/>
          <w:b/>
          <w:bCs/>
          <w:i w:val="0"/>
          <w:iCs w:val="0"/>
          <w:color w:val="auto"/>
        </w:rPr>
        <w:fldChar w:fldCharType="begin"/>
      </w:r>
      <w:r w:rsidRPr="0031350E">
        <w:rPr>
          <w:rFonts w:asciiTheme="minorBidi" w:hAnsiTheme="minorBidi"/>
          <w:b/>
          <w:bCs/>
          <w:i w:val="0"/>
          <w:iCs w:val="0"/>
          <w:color w:val="auto"/>
        </w:rPr>
        <w:instrText xml:space="preserve"> SEQ Figure \* ARABIC </w:instrText>
      </w:r>
      <w:r w:rsidRPr="0031350E">
        <w:rPr>
          <w:rFonts w:asciiTheme="minorBidi" w:hAnsiTheme="minorBidi"/>
          <w:b/>
          <w:bCs/>
          <w:i w:val="0"/>
          <w:iCs w:val="0"/>
          <w:color w:val="auto"/>
        </w:rPr>
        <w:fldChar w:fldCharType="separate"/>
      </w:r>
      <w:r w:rsidRPr="0031350E">
        <w:rPr>
          <w:rFonts w:asciiTheme="minorBidi" w:hAnsiTheme="minorBidi"/>
          <w:b/>
          <w:bCs/>
          <w:i w:val="0"/>
          <w:iCs w:val="0"/>
          <w:noProof/>
          <w:color w:val="auto"/>
        </w:rPr>
        <w:t>3</w:t>
      </w:r>
      <w:r w:rsidRPr="0031350E">
        <w:rPr>
          <w:rFonts w:asciiTheme="minorBidi" w:hAnsiTheme="minorBidi"/>
          <w:b/>
          <w:bCs/>
          <w:i w:val="0"/>
          <w:iCs w:val="0"/>
          <w:color w:val="auto"/>
        </w:rPr>
        <w:fldChar w:fldCharType="end"/>
      </w:r>
      <w:r w:rsidRPr="0031350E">
        <w:rPr>
          <w:rFonts w:asciiTheme="minorBidi" w:hAnsiTheme="minorBidi"/>
          <w:b/>
          <w:bCs/>
          <w:i w:val="0"/>
          <w:iCs w:val="0"/>
          <w:color w:val="auto"/>
        </w:rPr>
        <w:t>: ESG Plan of Hilton</w:t>
      </w:r>
      <w:bookmarkEnd w:id="8"/>
    </w:p>
    <w:p w14:paraId="25174B18" w14:textId="06D57602" w:rsidR="00957523" w:rsidRPr="0031350E" w:rsidRDefault="006C6395" w:rsidP="00F665DC">
      <w:pPr>
        <w:spacing w:after="0"/>
        <w:jc w:val="center"/>
        <w:rPr>
          <w:rFonts w:asciiTheme="minorBidi" w:hAnsiTheme="minorBidi"/>
          <w:b/>
          <w:bCs/>
          <w:sz w:val="18"/>
          <w:szCs w:val="18"/>
        </w:rPr>
      </w:pPr>
      <w:r w:rsidRPr="0031350E">
        <w:rPr>
          <w:rFonts w:asciiTheme="minorBidi" w:hAnsiTheme="minorBidi"/>
          <w:b/>
          <w:bCs/>
          <w:sz w:val="18"/>
          <w:szCs w:val="18"/>
        </w:rPr>
        <w:t xml:space="preserve">Source: </w:t>
      </w:r>
      <w:r w:rsidR="00240295" w:rsidRPr="0031350E">
        <w:rPr>
          <w:rFonts w:asciiTheme="minorBidi" w:hAnsiTheme="minorBidi"/>
          <w:b/>
          <w:bCs/>
          <w:sz w:val="18"/>
          <w:szCs w:val="18"/>
        </w:rPr>
        <w:t>(businesstraveller.com, 2017)</w:t>
      </w:r>
    </w:p>
    <w:p w14:paraId="0D33DE91" w14:textId="3B0981F6" w:rsidR="00A91A2D" w:rsidRPr="0031350E" w:rsidRDefault="00A91A2D" w:rsidP="00E46A6B">
      <w:pPr>
        <w:spacing w:after="0"/>
        <w:rPr>
          <w:rFonts w:asciiTheme="minorBidi" w:hAnsiTheme="minorBidi"/>
          <w:b/>
          <w:bCs/>
          <w:sz w:val="18"/>
          <w:szCs w:val="18"/>
        </w:rPr>
      </w:pPr>
    </w:p>
    <w:p w14:paraId="76CB9507" w14:textId="332260DD" w:rsidR="00A91A2D" w:rsidRPr="0031350E" w:rsidRDefault="00A91A2D" w:rsidP="00E46A6B">
      <w:pPr>
        <w:spacing w:after="0"/>
        <w:rPr>
          <w:rFonts w:asciiTheme="minorBidi" w:hAnsiTheme="minorBidi"/>
          <w:b/>
          <w:bCs/>
          <w:sz w:val="18"/>
          <w:szCs w:val="18"/>
        </w:rPr>
      </w:pPr>
    </w:p>
    <w:p w14:paraId="48EAC95D" w14:textId="77777777" w:rsidR="00A91A2D" w:rsidRPr="0031350E" w:rsidRDefault="00A91A2D" w:rsidP="00E46A6B">
      <w:pPr>
        <w:spacing w:after="0"/>
        <w:rPr>
          <w:rFonts w:asciiTheme="minorBidi" w:hAnsiTheme="minorBidi"/>
          <w:b/>
          <w:bCs/>
          <w:sz w:val="18"/>
          <w:szCs w:val="18"/>
        </w:rPr>
      </w:pPr>
    </w:p>
    <w:p w14:paraId="09A8A9EB" w14:textId="7A2D541B" w:rsidR="00992B32" w:rsidRPr="0031350E" w:rsidRDefault="006C6395" w:rsidP="00E46A6B">
      <w:pPr>
        <w:pStyle w:val="Titlu2"/>
        <w:spacing w:before="0"/>
        <w:rPr>
          <w:rFonts w:asciiTheme="minorBidi" w:hAnsiTheme="minorBidi" w:cstheme="minorBidi"/>
          <w:b w:val="0"/>
          <w:bCs w:val="0"/>
        </w:rPr>
      </w:pPr>
      <w:bookmarkStart w:id="9" w:name="_Toc135581696"/>
      <w:r w:rsidRPr="0031350E">
        <w:rPr>
          <w:rFonts w:asciiTheme="minorBidi" w:hAnsiTheme="minorBidi" w:cstheme="minorBidi"/>
        </w:rPr>
        <w:t>Recommendations</w:t>
      </w:r>
      <w:bookmarkEnd w:id="9"/>
      <w:r w:rsidRPr="0031350E">
        <w:rPr>
          <w:rFonts w:asciiTheme="minorBidi" w:hAnsiTheme="minorBidi" w:cstheme="minorBidi"/>
        </w:rPr>
        <w:t xml:space="preserve"> </w:t>
      </w:r>
    </w:p>
    <w:p w14:paraId="60AAE326" w14:textId="6474EF2C" w:rsidR="00750188" w:rsidRPr="0031350E" w:rsidRDefault="00750188" w:rsidP="00E46A6B">
      <w:pPr>
        <w:spacing w:after="0"/>
        <w:rPr>
          <w:rFonts w:asciiTheme="minorBidi" w:hAnsiTheme="minorBidi"/>
        </w:rPr>
      </w:pPr>
      <w:r w:rsidRPr="0031350E">
        <w:rPr>
          <w:rFonts w:asciiTheme="minorBidi" w:hAnsiTheme="minorBidi"/>
        </w:rPr>
        <w:t xml:space="preserve">Considering more and more tourists are interested in visiting emerging nations, the hotel should broaden its customer base to include those continents. </w:t>
      </w:r>
      <w:r w:rsidR="00240295" w:rsidRPr="0031350E">
        <w:rPr>
          <w:rFonts w:asciiTheme="minorBidi" w:hAnsiTheme="minorBidi"/>
        </w:rPr>
        <w:t>B</w:t>
      </w:r>
      <w:r w:rsidRPr="0031350E">
        <w:rPr>
          <w:rFonts w:asciiTheme="minorBidi" w:hAnsiTheme="minorBidi"/>
        </w:rPr>
        <w:t>usinesses interested in growth pursue a strategy of "market development," in which they introduce their existing product or service to new markets. The corporation will not pursue other strategies like product innovation or diversification that might damage the hotel's reputation.</w:t>
      </w:r>
      <w:r w:rsidR="008C6653" w:rsidRPr="0031350E">
        <w:rPr>
          <w:rFonts w:asciiTheme="minorBidi" w:hAnsiTheme="minorBidi"/>
        </w:rPr>
        <w:t xml:space="preserve"> </w:t>
      </w:r>
    </w:p>
    <w:p w14:paraId="6703D221" w14:textId="4726F0A2" w:rsidR="00750188" w:rsidRPr="0031350E" w:rsidRDefault="008C6653" w:rsidP="00F665DC">
      <w:pPr>
        <w:pStyle w:val="Titlu2"/>
        <w:rPr>
          <w:rFonts w:asciiTheme="minorBidi" w:hAnsiTheme="minorBidi" w:cstheme="minorBidi"/>
        </w:rPr>
      </w:pPr>
      <w:bookmarkStart w:id="10" w:name="_Toc135581697"/>
      <w:r w:rsidRPr="0031350E">
        <w:rPr>
          <w:rFonts w:asciiTheme="minorBidi" w:hAnsiTheme="minorBidi" w:cstheme="minorBidi"/>
        </w:rPr>
        <w:t xml:space="preserve">Overview of </w:t>
      </w:r>
      <w:r w:rsidR="00750188" w:rsidRPr="0031350E">
        <w:rPr>
          <w:rFonts w:asciiTheme="minorBidi" w:hAnsiTheme="minorBidi" w:cstheme="minorBidi"/>
        </w:rPr>
        <w:t>Marriott International Hotels and Resorts</w:t>
      </w:r>
      <w:bookmarkEnd w:id="10"/>
    </w:p>
    <w:p w14:paraId="4EAAC230" w14:textId="6A83D2DC" w:rsidR="00750188" w:rsidRPr="0031350E" w:rsidRDefault="00750188" w:rsidP="00E46A6B">
      <w:pPr>
        <w:spacing w:after="0"/>
        <w:rPr>
          <w:rFonts w:asciiTheme="minorBidi" w:hAnsiTheme="minorBidi"/>
        </w:rPr>
      </w:pPr>
      <w:r w:rsidRPr="0031350E">
        <w:rPr>
          <w:rFonts w:asciiTheme="minorBidi" w:hAnsiTheme="minorBidi"/>
        </w:rPr>
        <w:t xml:space="preserve">Marriott International Hotels &amp; Resorts is a global hospitality company that maintains and franchisees a broad variety of hotels and other housing facilities related to travel and tourism. It headquartered in Bethesda, Maryland (USA), and owns over 6,300 properties situated in 131 different countries and territories. Marriott has 30 different hotel brands, </w:t>
      </w:r>
      <w:r w:rsidRPr="0031350E">
        <w:rPr>
          <w:rFonts w:asciiTheme="minorBidi" w:hAnsiTheme="minorBidi"/>
        </w:rPr>
        <w:lastRenderedPageBreak/>
        <w:t xml:space="preserve">each aimed at a different demographic, from business </w:t>
      </w:r>
      <w:r w:rsidR="00366B2C" w:rsidRPr="0031350E">
        <w:rPr>
          <w:rFonts w:asciiTheme="minorBidi" w:hAnsiTheme="minorBidi"/>
        </w:rPr>
        <w:t>travelers</w:t>
      </w:r>
      <w:r w:rsidRPr="0031350E">
        <w:rPr>
          <w:rFonts w:asciiTheme="minorBidi" w:hAnsiTheme="minorBidi"/>
        </w:rPr>
        <w:t xml:space="preserve"> to vacationers</w:t>
      </w:r>
      <w:r w:rsidR="00366B2C" w:rsidRPr="0031350E">
        <w:rPr>
          <w:rFonts w:asciiTheme="minorBidi" w:hAnsiTheme="minorBidi"/>
        </w:rPr>
        <w:t xml:space="preserve"> (marriott.com, 2014)</w:t>
      </w:r>
      <w:r w:rsidRPr="0031350E">
        <w:rPr>
          <w:rFonts w:asciiTheme="minorBidi" w:hAnsiTheme="minorBidi"/>
        </w:rPr>
        <w:t>. Its namesake Marriott Hotels &amp; Resorts brand sits alongside the more luxury Ritz-Carlton and W Hotels, as well as the more affordable Fairfield Inn &amp; Suites.</w:t>
      </w:r>
      <w:r w:rsidR="00366B2C" w:rsidRPr="0031350E">
        <w:rPr>
          <w:rFonts w:asciiTheme="minorBidi" w:hAnsiTheme="minorBidi"/>
        </w:rPr>
        <w:t xml:space="preserve"> </w:t>
      </w:r>
    </w:p>
    <w:p w14:paraId="23EF7B69" w14:textId="60CAE357" w:rsidR="00750188" w:rsidRPr="0031350E" w:rsidRDefault="00750188" w:rsidP="00E46A6B">
      <w:pPr>
        <w:pStyle w:val="Titlu1"/>
        <w:rPr>
          <w:rFonts w:asciiTheme="minorBidi" w:hAnsiTheme="minorBidi" w:cstheme="minorBidi"/>
        </w:rPr>
      </w:pPr>
      <w:bookmarkStart w:id="11" w:name="_Toc135581698"/>
      <w:r w:rsidRPr="0031350E">
        <w:rPr>
          <w:rFonts w:asciiTheme="minorBidi" w:hAnsiTheme="minorBidi" w:cstheme="minorBidi"/>
        </w:rPr>
        <w:t>Revenue</w:t>
      </w:r>
      <w:bookmarkEnd w:id="11"/>
    </w:p>
    <w:p w14:paraId="355E2896" w14:textId="3637BBE2" w:rsidR="00750188" w:rsidRPr="0031350E" w:rsidRDefault="00750188" w:rsidP="00E46A6B">
      <w:pPr>
        <w:spacing w:after="0"/>
        <w:rPr>
          <w:rFonts w:asciiTheme="minorBidi" w:hAnsiTheme="minorBidi"/>
        </w:rPr>
      </w:pPr>
      <w:r w:rsidRPr="0031350E">
        <w:rPr>
          <w:rFonts w:asciiTheme="minorBidi" w:hAnsiTheme="minorBidi"/>
        </w:rPr>
        <w:t xml:space="preserve">Total revenues for Marriott International came in at over $17.9 billion in 2019, up slightly from 2018's total revenues of around $17.3 billion. </w:t>
      </w:r>
      <w:r w:rsidR="00366B2C" w:rsidRPr="0031350E">
        <w:rPr>
          <w:rFonts w:asciiTheme="minorBidi" w:hAnsiTheme="minorBidi"/>
        </w:rPr>
        <w:t>Because</w:t>
      </w:r>
      <w:r w:rsidRPr="0031350E">
        <w:rPr>
          <w:rFonts w:asciiTheme="minorBidi" w:hAnsiTheme="minorBidi"/>
        </w:rPr>
        <w:t xml:space="preserve"> of the disastrous impacts of the Covid-19 epidemic, the company's entire sales dropped in 2020 and 2021. Overall revenue for the company increased to $11.36 billion in 2021 from $9.31 billion in 2020. Hilton Hotels, on the other hand, was doing rather well. High operating expenditures and other expenses hindered the company's performance</w:t>
      </w:r>
      <w:r w:rsidR="00366B2C" w:rsidRPr="0031350E">
        <w:rPr>
          <w:rFonts w:asciiTheme="minorBidi" w:hAnsiTheme="minorBidi"/>
        </w:rPr>
        <w:t xml:space="preserve"> </w:t>
      </w:r>
      <w:r w:rsidR="00152D02" w:rsidRPr="0031350E">
        <w:rPr>
          <w:rFonts w:asciiTheme="minorBidi" w:hAnsiTheme="minorBidi"/>
        </w:rPr>
        <w:t>(Companiesmarketcap.com, 2023)</w:t>
      </w:r>
      <w:r w:rsidRPr="0031350E">
        <w:rPr>
          <w:rFonts w:asciiTheme="minorBidi" w:hAnsiTheme="minorBidi"/>
        </w:rPr>
        <w:t>. Hilton Worldwide Holdings' operating expenses in 2021 were $4.778 billion, an increase of 1.12% over the previous year.</w:t>
      </w:r>
    </w:p>
    <w:p w14:paraId="5696FF74" w14:textId="7847DA3B" w:rsidR="00DF7C55" w:rsidRPr="0031350E" w:rsidRDefault="00750188" w:rsidP="00E46A6B">
      <w:pPr>
        <w:spacing w:after="0"/>
        <w:rPr>
          <w:rFonts w:asciiTheme="minorBidi" w:hAnsiTheme="minorBidi"/>
        </w:rPr>
      </w:pPr>
      <w:r w:rsidRPr="0031350E">
        <w:rPr>
          <w:rFonts w:asciiTheme="minorBidi" w:hAnsiTheme="minorBidi"/>
        </w:rPr>
        <w:t>According to macrotrends.net (2020), Marriott spent $12.107B on operations in 2021, an increase of 15.45 percent over the previous year.</w:t>
      </w:r>
    </w:p>
    <w:p w14:paraId="2D49B3AD" w14:textId="0A549497" w:rsidR="00A91A2D" w:rsidRPr="0031350E" w:rsidRDefault="00A91A2D" w:rsidP="00E46A6B">
      <w:pPr>
        <w:spacing w:after="0"/>
        <w:rPr>
          <w:rFonts w:asciiTheme="minorBidi" w:hAnsiTheme="minorBidi"/>
        </w:rPr>
      </w:pPr>
    </w:p>
    <w:p w14:paraId="69D523F1" w14:textId="0C611608" w:rsidR="00A91A2D" w:rsidRPr="0031350E" w:rsidRDefault="00A91A2D" w:rsidP="00E46A6B">
      <w:pPr>
        <w:spacing w:after="0"/>
        <w:rPr>
          <w:rFonts w:asciiTheme="minorBidi" w:hAnsiTheme="minorBidi"/>
        </w:rPr>
      </w:pPr>
    </w:p>
    <w:p w14:paraId="0396E8BB" w14:textId="77777777" w:rsidR="00A91A2D" w:rsidRPr="0031350E" w:rsidRDefault="00A91A2D" w:rsidP="00E46A6B">
      <w:pPr>
        <w:spacing w:after="0"/>
        <w:rPr>
          <w:rFonts w:asciiTheme="minorBidi" w:hAnsiTheme="minorBidi"/>
        </w:rPr>
      </w:pPr>
    </w:p>
    <w:p w14:paraId="79D2F8FA" w14:textId="6022AA40" w:rsidR="00217C15" w:rsidRPr="0031350E" w:rsidRDefault="00152D02" w:rsidP="00E46A6B">
      <w:pPr>
        <w:keepNext/>
        <w:spacing w:after="0"/>
        <w:rPr>
          <w:rFonts w:asciiTheme="minorBidi" w:hAnsiTheme="minorBidi"/>
          <w:b/>
          <w:sz w:val="36"/>
        </w:rPr>
      </w:pPr>
      <w:r w:rsidRPr="0031350E">
        <w:rPr>
          <w:rFonts w:asciiTheme="minorBidi" w:hAnsiTheme="minorBidi"/>
          <w:b/>
          <w:noProof/>
          <w:sz w:val="36"/>
        </w:rPr>
        <w:drawing>
          <wp:inline distT="0" distB="0" distL="0" distR="0" wp14:anchorId="2CEA479F" wp14:editId="349CC895">
            <wp:extent cx="5943600" cy="248158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481580"/>
                    </a:xfrm>
                    <a:prstGeom prst="rect">
                      <a:avLst/>
                    </a:prstGeom>
                  </pic:spPr>
                </pic:pic>
              </a:graphicData>
            </a:graphic>
          </wp:inline>
        </w:drawing>
      </w:r>
    </w:p>
    <w:p w14:paraId="2DA687FB" w14:textId="7E1650C1" w:rsidR="00150A7C" w:rsidRPr="0031350E" w:rsidRDefault="006C6395" w:rsidP="00301B11">
      <w:pPr>
        <w:pStyle w:val="Legend"/>
        <w:spacing w:after="0" w:line="360" w:lineRule="auto"/>
        <w:jc w:val="center"/>
        <w:rPr>
          <w:rFonts w:asciiTheme="minorBidi" w:hAnsiTheme="minorBidi"/>
          <w:b/>
          <w:i w:val="0"/>
          <w:color w:val="auto"/>
          <w:szCs w:val="12"/>
        </w:rPr>
      </w:pPr>
      <w:bookmarkStart w:id="12" w:name="_Toc126539986"/>
      <w:r w:rsidRPr="0031350E">
        <w:rPr>
          <w:rFonts w:asciiTheme="minorBidi" w:hAnsiTheme="minorBidi"/>
          <w:b/>
          <w:i w:val="0"/>
          <w:color w:val="auto"/>
          <w:szCs w:val="12"/>
        </w:rPr>
        <w:t xml:space="preserve">Figure </w:t>
      </w:r>
      <w:r w:rsidRPr="0031350E">
        <w:rPr>
          <w:rFonts w:asciiTheme="minorBidi" w:hAnsiTheme="minorBidi"/>
          <w:b/>
          <w:i w:val="0"/>
          <w:color w:val="auto"/>
          <w:szCs w:val="12"/>
        </w:rPr>
        <w:fldChar w:fldCharType="begin"/>
      </w:r>
      <w:r w:rsidRPr="0031350E">
        <w:rPr>
          <w:rFonts w:asciiTheme="minorBidi" w:hAnsiTheme="minorBidi"/>
          <w:b/>
          <w:i w:val="0"/>
          <w:color w:val="auto"/>
          <w:szCs w:val="12"/>
        </w:rPr>
        <w:instrText xml:space="preserve"> SEQ Figure \* ARABIC </w:instrText>
      </w:r>
      <w:r w:rsidRPr="0031350E">
        <w:rPr>
          <w:rFonts w:asciiTheme="minorBidi" w:hAnsiTheme="minorBidi"/>
          <w:b/>
          <w:i w:val="0"/>
          <w:color w:val="auto"/>
          <w:szCs w:val="12"/>
        </w:rPr>
        <w:fldChar w:fldCharType="separate"/>
      </w:r>
      <w:r w:rsidR="00957523" w:rsidRPr="0031350E">
        <w:rPr>
          <w:rFonts w:asciiTheme="minorBidi" w:hAnsiTheme="minorBidi"/>
          <w:b/>
          <w:i w:val="0"/>
          <w:noProof/>
          <w:color w:val="auto"/>
          <w:szCs w:val="12"/>
        </w:rPr>
        <w:t>4</w:t>
      </w:r>
      <w:r w:rsidRPr="0031350E">
        <w:rPr>
          <w:rFonts w:asciiTheme="minorBidi" w:hAnsiTheme="minorBidi"/>
          <w:b/>
          <w:i w:val="0"/>
          <w:color w:val="auto"/>
          <w:szCs w:val="12"/>
        </w:rPr>
        <w:fldChar w:fldCharType="end"/>
      </w:r>
      <w:r w:rsidRPr="0031350E">
        <w:rPr>
          <w:rFonts w:asciiTheme="minorBidi" w:hAnsiTheme="minorBidi"/>
          <w:b/>
          <w:i w:val="0"/>
          <w:color w:val="auto"/>
          <w:szCs w:val="12"/>
        </w:rPr>
        <w:t>: Revenue of Marriott Hotels and Resorts</w:t>
      </w:r>
      <w:bookmarkEnd w:id="12"/>
      <w:r w:rsidRPr="0031350E">
        <w:rPr>
          <w:rFonts w:asciiTheme="minorBidi" w:hAnsiTheme="minorBidi"/>
          <w:b/>
          <w:i w:val="0"/>
          <w:color w:val="auto"/>
          <w:szCs w:val="12"/>
        </w:rPr>
        <w:t xml:space="preserve"> </w:t>
      </w:r>
      <w:r w:rsidR="00152D02" w:rsidRPr="0031350E">
        <w:rPr>
          <w:rFonts w:asciiTheme="minorBidi" w:hAnsiTheme="minorBidi"/>
          <w:b/>
          <w:i w:val="0"/>
          <w:color w:val="auto"/>
          <w:szCs w:val="12"/>
        </w:rPr>
        <w:t>from 2001-2023</w:t>
      </w:r>
    </w:p>
    <w:p w14:paraId="68BB7715" w14:textId="6953EED7" w:rsidR="00214893" w:rsidRPr="0031350E" w:rsidRDefault="006C6395" w:rsidP="00301B11">
      <w:pPr>
        <w:pStyle w:val="Legend"/>
        <w:spacing w:after="0" w:line="360" w:lineRule="auto"/>
        <w:jc w:val="center"/>
        <w:rPr>
          <w:rFonts w:asciiTheme="minorBidi" w:hAnsiTheme="minorBidi"/>
          <w:b/>
          <w:i w:val="0"/>
          <w:color w:val="auto"/>
          <w:szCs w:val="12"/>
        </w:rPr>
      </w:pPr>
      <w:r w:rsidRPr="0031350E">
        <w:rPr>
          <w:rFonts w:asciiTheme="minorBidi" w:hAnsiTheme="minorBidi"/>
          <w:b/>
          <w:i w:val="0"/>
          <w:color w:val="auto"/>
          <w:szCs w:val="12"/>
        </w:rPr>
        <w:t xml:space="preserve">Source: </w:t>
      </w:r>
      <w:r w:rsidR="00152D02" w:rsidRPr="0031350E">
        <w:rPr>
          <w:rFonts w:asciiTheme="minorBidi" w:hAnsiTheme="minorBidi"/>
          <w:b/>
          <w:i w:val="0"/>
          <w:color w:val="auto"/>
          <w:szCs w:val="12"/>
        </w:rPr>
        <w:t>(Companiesmarketcap.com, 2023)</w:t>
      </w:r>
    </w:p>
    <w:p w14:paraId="4CFD4BAE" w14:textId="6EA77604" w:rsidR="00A91A2D" w:rsidRPr="0031350E" w:rsidRDefault="006C6395" w:rsidP="00E46A6B">
      <w:pPr>
        <w:pStyle w:val="Titlu2"/>
        <w:spacing w:before="0"/>
        <w:rPr>
          <w:rFonts w:asciiTheme="minorBidi" w:hAnsiTheme="minorBidi" w:cstheme="minorBidi"/>
        </w:rPr>
      </w:pPr>
      <w:bookmarkStart w:id="13" w:name="_Toc135581699"/>
      <w:r w:rsidRPr="0031350E">
        <w:rPr>
          <w:rFonts w:asciiTheme="minorBidi" w:hAnsiTheme="minorBidi" w:cstheme="minorBidi"/>
        </w:rPr>
        <w:lastRenderedPageBreak/>
        <w:t>Market Position</w:t>
      </w:r>
      <w:bookmarkEnd w:id="13"/>
      <w:r w:rsidRPr="0031350E">
        <w:rPr>
          <w:rFonts w:asciiTheme="minorBidi" w:hAnsiTheme="minorBidi" w:cstheme="minorBidi"/>
        </w:rPr>
        <w:t xml:space="preserve"> </w:t>
      </w:r>
    </w:p>
    <w:p w14:paraId="3B7E700C" w14:textId="7F270F4D" w:rsidR="00750188" w:rsidRPr="0031350E" w:rsidRDefault="00750188" w:rsidP="00E46A6B">
      <w:pPr>
        <w:rPr>
          <w:rFonts w:asciiTheme="minorBidi" w:hAnsiTheme="minorBidi"/>
        </w:rPr>
      </w:pPr>
      <w:r w:rsidRPr="0031350E">
        <w:rPr>
          <w:rFonts w:asciiTheme="minorBidi" w:hAnsiTheme="minorBidi"/>
        </w:rPr>
        <w:t>Marriott International belongs to one of the most prominent hotel chains in the world, operating more than 7,400 hotels and resorts in over 130 countries and territories. The company has carved itself a niche as a market leader in the luxury hotel sector and is now branching out into the midrange and budget segments</w:t>
      </w:r>
      <w:r w:rsidR="006D0A0A" w:rsidRPr="0031350E">
        <w:rPr>
          <w:rFonts w:asciiTheme="minorBidi" w:hAnsiTheme="minorBidi"/>
        </w:rPr>
        <w:t xml:space="preserve"> (Csimarket.com, 2022)</w:t>
      </w:r>
      <w:r w:rsidRPr="0031350E">
        <w:rPr>
          <w:rFonts w:asciiTheme="minorBidi" w:hAnsiTheme="minorBidi"/>
        </w:rPr>
        <w:t xml:space="preserve">. In terms of hotel rooms, Marriott International ranked fourth among the world's largest hotel companies in 2019, while in terms of hotel revenue, it ranked eighth. When it comes to the number of hotels it operates and the variety of brands it offers, no other company can compare to Marriott International. </w:t>
      </w:r>
    </w:p>
    <w:p w14:paraId="3A9124D8" w14:textId="3BB9722E" w:rsidR="00750188" w:rsidRPr="0031350E" w:rsidRDefault="00750188" w:rsidP="00E46A6B">
      <w:pPr>
        <w:rPr>
          <w:rFonts w:asciiTheme="minorBidi" w:hAnsiTheme="minorBidi"/>
        </w:rPr>
      </w:pPr>
      <w:r w:rsidRPr="0031350E">
        <w:rPr>
          <w:rFonts w:asciiTheme="minorBidi" w:hAnsiTheme="minorBidi"/>
        </w:rPr>
        <w:t xml:space="preserve">The array of brands offered by Marriott International is unrivalled, with options for every type of </w:t>
      </w:r>
      <w:r w:rsidR="00DA7497" w:rsidRPr="0031350E">
        <w:rPr>
          <w:rFonts w:asciiTheme="minorBidi" w:hAnsiTheme="minorBidi"/>
        </w:rPr>
        <w:t>traveler</w:t>
      </w:r>
      <w:r w:rsidRPr="0031350E">
        <w:rPr>
          <w:rFonts w:asciiTheme="minorBidi" w:hAnsiTheme="minorBidi"/>
        </w:rPr>
        <w:t xml:space="preserve"> and every kind of budget. The company's portfolio includes such illustrious hotel names as The Ritz-Carlton, JW Marriott, Marriott Hotels, and Embassy Suites. Marriott International also manages the non-hotel Marriott Vacation Club and the extended-stay Marriott Executive Apartments. Clientele growth attributed to the Marriott Bonvoy customer reward program</w:t>
      </w:r>
      <w:r w:rsidR="006D0A0A" w:rsidRPr="0031350E">
        <w:rPr>
          <w:rFonts w:asciiTheme="minorBidi" w:hAnsiTheme="minorBidi"/>
        </w:rPr>
        <w:t xml:space="preserve"> (Companiesmarketcap.com, 2023)</w:t>
      </w:r>
      <w:r w:rsidRPr="0031350E">
        <w:rPr>
          <w:rFonts w:asciiTheme="minorBidi" w:hAnsiTheme="minorBidi"/>
        </w:rPr>
        <w:t>. The hotel industry's growing recognition of Marriott International has contributed to the company's rising market share.</w:t>
      </w:r>
      <w:r w:rsidR="00637A7E" w:rsidRPr="0031350E">
        <w:rPr>
          <w:rFonts w:asciiTheme="minorBidi" w:hAnsiTheme="minorBidi"/>
        </w:rPr>
        <w:t xml:space="preserve"> </w:t>
      </w:r>
    </w:p>
    <w:p w14:paraId="731CD7FD" w14:textId="01976155" w:rsidR="00750188" w:rsidRPr="0031350E" w:rsidRDefault="00750188" w:rsidP="00E46A6B">
      <w:pPr>
        <w:pStyle w:val="Titlu2"/>
        <w:rPr>
          <w:rFonts w:asciiTheme="minorBidi" w:hAnsiTheme="minorBidi" w:cstheme="minorBidi"/>
        </w:rPr>
      </w:pPr>
      <w:bookmarkStart w:id="14" w:name="_Toc135581700"/>
      <w:r w:rsidRPr="0031350E">
        <w:rPr>
          <w:rFonts w:asciiTheme="minorBidi" w:hAnsiTheme="minorBidi" w:cstheme="minorBidi"/>
        </w:rPr>
        <w:t>Potential</w:t>
      </w:r>
      <w:bookmarkEnd w:id="14"/>
    </w:p>
    <w:p w14:paraId="3497038A" w14:textId="07898C95" w:rsidR="00750188" w:rsidRPr="0031350E" w:rsidRDefault="00750188" w:rsidP="00E46A6B">
      <w:pPr>
        <w:rPr>
          <w:rFonts w:asciiTheme="minorBidi" w:hAnsiTheme="minorBidi"/>
        </w:rPr>
      </w:pPr>
      <w:r w:rsidRPr="0031350E">
        <w:rPr>
          <w:rFonts w:asciiTheme="minorBidi" w:hAnsiTheme="minorBidi"/>
        </w:rPr>
        <w:t>Marriott International Hotels and Resorts, among of the globe's largest hotel companies, operates over five thousand hotels and resorts across over thirty different nations. Marriott International has approximately 6,700 hotels and resorts in 127 countries and territories, giving visitors a broad variety of alternatives. The company runs hotels under the Marriott, Sheraton, Renaissance, and Ritz-Carlton names, among others. There is a lot of potential for growth at Marriott International. The company has a rich history of achievement, a large and loyal client base, a global reach, and a diverse range of successful brands.</w:t>
      </w:r>
    </w:p>
    <w:p w14:paraId="206F9E13" w14:textId="3D6D0804" w:rsidR="00750188" w:rsidRPr="0031350E" w:rsidRDefault="00750188" w:rsidP="00E46A6B">
      <w:pPr>
        <w:rPr>
          <w:rFonts w:asciiTheme="minorBidi" w:hAnsiTheme="minorBidi"/>
        </w:rPr>
      </w:pPr>
      <w:r w:rsidRPr="0031350E">
        <w:rPr>
          <w:rFonts w:asciiTheme="minorBidi" w:hAnsiTheme="minorBidi"/>
        </w:rPr>
        <w:t xml:space="preserve">Marriott International has a number of options for future growth. Especially in emerging markets, the company's brand portfolio is expanding. To better meet the needs of its customers, the company is also making investments in cutting-edge technology and service offerings. Marriott has been highlighting the use of artificial intelligence and data analytics as part of its attempts to digitalize its operations. In 2021, Marriott anticipates </w:t>
      </w:r>
      <w:r w:rsidRPr="0031350E">
        <w:rPr>
          <w:rFonts w:asciiTheme="minorBidi" w:hAnsiTheme="minorBidi"/>
        </w:rPr>
        <w:lastRenderedPageBreak/>
        <w:t>spending $564.2M on information technology and other costs. The company plans to keep investing in research and development</w:t>
      </w:r>
      <w:r w:rsidR="000418EC" w:rsidRPr="0031350E">
        <w:rPr>
          <w:rFonts w:asciiTheme="minorBidi" w:hAnsiTheme="minorBidi"/>
        </w:rPr>
        <w:t xml:space="preserve"> (Nicholls and Nicholls, 2023)</w:t>
      </w:r>
      <w:r w:rsidRPr="0031350E">
        <w:rPr>
          <w:rFonts w:asciiTheme="minorBidi" w:hAnsiTheme="minorBidi"/>
        </w:rPr>
        <w:t>. The vast majority of this sum will spent on third-party providers of ICT services, such as computers, networks, and communication devices.</w:t>
      </w:r>
    </w:p>
    <w:p w14:paraId="68840E6D" w14:textId="7A380245" w:rsidR="00750188" w:rsidRPr="0031350E" w:rsidRDefault="00750188" w:rsidP="00E46A6B">
      <w:pPr>
        <w:rPr>
          <w:rFonts w:asciiTheme="minorBidi" w:hAnsiTheme="minorBidi"/>
        </w:rPr>
      </w:pPr>
      <w:r w:rsidRPr="0031350E">
        <w:rPr>
          <w:rFonts w:asciiTheme="minorBidi" w:hAnsiTheme="minorBidi"/>
        </w:rPr>
        <w:t>Additionally, Marriott International is investing in growing economies like China and India. Marriott International is finally making use of its global footprint to attract a wider range of customers and increase its market share.</w:t>
      </w:r>
      <w:r w:rsidR="000418EC" w:rsidRPr="0031350E">
        <w:rPr>
          <w:rFonts w:asciiTheme="minorBidi" w:hAnsiTheme="minorBidi"/>
        </w:rPr>
        <w:t xml:space="preserve"> </w:t>
      </w:r>
    </w:p>
    <w:p w14:paraId="0680829C" w14:textId="27E4F223" w:rsidR="00750188" w:rsidRPr="0031350E" w:rsidRDefault="00750188" w:rsidP="00E46A6B">
      <w:pPr>
        <w:pStyle w:val="Titlu2"/>
        <w:rPr>
          <w:rFonts w:asciiTheme="minorBidi" w:hAnsiTheme="minorBidi" w:cstheme="minorBidi"/>
        </w:rPr>
      </w:pPr>
      <w:bookmarkStart w:id="15" w:name="_Toc135581701"/>
      <w:r w:rsidRPr="0031350E">
        <w:rPr>
          <w:rFonts w:asciiTheme="minorBidi" w:hAnsiTheme="minorBidi" w:cstheme="minorBidi"/>
        </w:rPr>
        <w:t>Corporate social responsibility</w:t>
      </w:r>
      <w:r w:rsidR="000418EC" w:rsidRPr="0031350E">
        <w:rPr>
          <w:rFonts w:asciiTheme="minorBidi" w:hAnsiTheme="minorBidi" w:cstheme="minorBidi"/>
        </w:rPr>
        <w:t xml:space="preserve"> of Marriott International Hotels and Resorts</w:t>
      </w:r>
      <w:bookmarkEnd w:id="15"/>
    </w:p>
    <w:p w14:paraId="15783DC0" w14:textId="2C666697" w:rsidR="00750188" w:rsidRPr="0031350E" w:rsidRDefault="00750188" w:rsidP="00E46A6B">
      <w:pPr>
        <w:rPr>
          <w:rFonts w:asciiTheme="minorBidi" w:hAnsiTheme="minorBidi"/>
        </w:rPr>
      </w:pPr>
      <w:r w:rsidRPr="0031350E">
        <w:rPr>
          <w:rFonts w:asciiTheme="minorBidi" w:hAnsiTheme="minorBidi"/>
        </w:rPr>
        <w:t xml:space="preserve">By investing heavily in the company's CSR initiatives, the Marriott International Hotels &amp; Resorts brand has demonstrated its dedication to corporate social responsibility. By 2025, Marriott plans to invest more than $2 billion on these initiatives. These funds will </w:t>
      </w:r>
      <w:r w:rsidR="008E000A" w:rsidRPr="0031350E">
        <w:rPr>
          <w:rFonts w:asciiTheme="minorBidi" w:hAnsiTheme="minorBidi"/>
        </w:rPr>
        <w:t>use</w:t>
      </w:r>
      <w:r w:rsidRPr="0031350E">
        <w:rPr>
          <w:rFonts w:asciiTheme="minorBidi" w:hAnsiTheme="minorBidi"/>
        </w:rPr>
        <w:t xml:space="preserve"> to advance many different goals, such as economic expansion, social cohesion, public health, and environmental responsibility. The company has also promised to get all of its energy from renewable sources by 2025, and cut its carbon output by 30% by 2030. Additionally, over the next five years, Marriott has committed to investing $50 million in local communities throughout the world, with an emphasis on addressing societal and environmental issues </w:t>
      </w:r>
      <w:r w:rsidR="008E000A" w:rsidRPr="0031350E">
        <w:rPr>
          <w:rFonts w:asciiTheme="minorBidi" w:hAnsiTheme="minorBidi"/>
          <w:color w:val="000000"/>
          <w:shd w:val="clear" w:color="auto" w:fill="FFFFFF"/>
        </w:rPr>
        <w:t>(Deale, 2022)</w:t>
      </w:r>
      <w:r w:rsidRPr="0031350E">
        <w:rPr>
          <w:rFonts w:asciiTheme="minorBidi" w:hAnsiTheme="minorBidi"/>
        </w:rPr>
        <w:t>. To sum up, Marriott has pledged $5 million to its global education project, which aims to empower youth and expand access to education in underserved regions throughout the world.</w:t>
      </w:r>
      <w:r w:rsidR="008E000A" w:rsidRPr="0031350E">
        <w:rPr>
          <w:rFonts w:asciiTheme="minorBidi" w:hAnsiTheme="minorBidi"/>
        </w:rPr>
        <w:t xml:space="preserve"> </w:t>
      </w:r>
    </w:p>
    <w:p w14:paraId="27155C9C" w14:textId="1EEC1676" w:rsidR="00750188" w:rsidRPr="0031350E" w:rsidRDefault="00750188" w:rsidP="00E46A6B">
      <w:pPr>
        <w:pStyle w:val="Titlu2"/>
        <w:rPr>
          <w:rFonts w:asciiTheme="minorBidi" w:hAnsiTheme="minorBidi" w:cstheme="minorBidi"/>
        </w:rPr>
      </w:pPr>
      <w:bookmarkStart w:id="16" w:name="_Toc135581702"/>
      <w:r w:rsidRPr="0031350E">
        <w:rPr>
          <w:rFonts w:asciiTheme="minorBidi" w:hAnsiTheme="minorBidi" w:cstheme="minorBidi"/>
        </w:rPr>
        <w:t>Recommendations</w:t>
      </w:r>
      <w:bookmarkEnd w:id="16"/>
      <w:r w:rsidRPr="0031350E">
        <w:rPr>
          <w:rFonts w:asciiTheme="minorBidi" w:hAnsiTheme="minorBidi" w:cstheme="minorBidi"/>
        </w:rPr>
        <w:t xml:space="preserve"> </w:t>
      </w:r>
    </w:p>
    <w:p w14:paraId="798EA695" w14:textId="6134B256" w:rsidR="00750188" w:rsidRPr="0031350E" w:rsidRDefault="00750188" w:rsidP="00E46A6B">
      <w:pPr>
        <w:rPr>
          <w:rFonts w:asciiTheme="minorBidi" w:hAnsiTheme="minorBidi"/>
        </w:rPr>
      </w:pPr>
      <w:r w:rsidRPr="0031350E">
        <w:rPr>
          <w:rFonts w:asciiTheme="minorBidi" w:hAnsiTheme="minorBidi"/>
        </w:rPr>
        <w:t>If the cost of year-round staffing at the Marriott International hotel is too high, then perhaps some of the hotel's services and activities should be outsourced. In the end, this will reduce their operational costs and save them money. The hotel's running costs will go down and its revenue will go up as a result. It is possible that if Marriott International outsourced some of its non-core operations, it might better focus on its core competencies and provide better service to its customers. Artificial intelligence (AI) and big data are two technologies that might help Marriott International streamline its operations. This would help them save money and provide better service to their customers.</w:t>
      </w:r>
    </w:p>
    <w:p w14:paraId="52B74D48" w14:textId="6D1E6217" w:rsidR="00750188" w:rsidRPr="0031350E" w:rsidRDefault="00750188" w:rsidP="001A75E7">
      <w:pPr>
        <w:pStyle w:val="Titlu1"/>
        <w:rPr>
          <w:rFonts w:asciiTheme="minorBidi" w:hAnsiTheme="minorBidi" w:cstheme="minorBidi"/>
        </w:rPr>
      </w:pPr>
      <w:bookmarkStart w:id="17" w:name="_Toc135581703"/>
      <w:r w:rsidRPr="0031350E">
        <w:rPr>
          <w:rFonts w:asciiTheme="minorBidi" w:hAnsiTheme="minorBidi" w:cstheme="minorBidi"/>
        </w:rPr>
        <w:lastRenderedPageBreak/>
        <w:t>Conclusion</w:t>
      </w:r>
      <w:bookmarkEnd w:id="17"/>
      <w:r w:rsidRPr="0031350E">
        <w:rPr>
          <w:rFonts w:asciiTheme="minorBidi" w:hAnsiTheme="minorBidi" w:cstheme="minorBidi"/>
        </w:rPr>
        <w:t xml:space="preserve"> </w:t>
      </w:r>
    </w:p>
    <w:p w14:paraId="7F091896" w14:textId="75E15CA3" w:rsidR="0051434F" w:rsidRPr="0031350E" w:rsidRDefault="00750188" w:rsidP="00E46A6B">
      <w:pPr>
        <w:rPr>
          <w:rFonts w:asciiTheme="minorBidi" w:hAnsiTheme="minorBidi"/>
        </w:rPr>
      </w:pPr>
      <w:r w:rsidRPr="0031350E">
        <w:rPr>
          <w:rFonts w:asciiTheme="minorBidi" w:hAnsiTheme="minorBidi"/>
        </w:rPr>
        <w:t xml:space="preserve">In conclusion, both Hilton Hotels &amp; Resorts and Marriott International Hotels &amp; Resorts enjoy widespread recognition and acclaim among travelers and the hospitality industry at large. They both attract many people from all over the world and offer a broad variety of services to those who visit. We examined the two hotels' CSR budgets, CSR initiatives, growth projections, and expert opinions. Hilton Hotels &amp; Resorts reported $9.7 billion in sales in 2019, while Marriott International Hotels &amp; Resorts reported $17.9 billion. Hilton Hotels &amp; Resorts, in contrast to Marriott International Properties &amp; Resorts' extensive portfolio of brands and ubiquitous presence across the world, is primed for expansion; the company plans to add more than a thousand hotels to its roster by 2020. These hotels have made substantial contributions to CSR program and been offered helpful feedback. As a result, both Hilton Hotels &amp; Resorts and Marriott International Hotels &amp; Resorts have promising prospects for </w:t>
      </w:r>
      <w:r w:rsidR="008E000A" w:rsidRPr="0031350E">
        <w:rPr>
          <w:rFonts w:asciiTheme="minorBidi" w:hAnsiTheme="minorBidi"/>
        </w:rPr>
        <w:t>expansion and continued success</w:t>
      </w:r>
      <w:r w:rsidR="006C6395" w:rsidRPr="0031350E">
        <w:rPr>
          <w:rFonts w:asciiTheme="minorBidi" w:hAnsiTheme="minorBidi"/>
        </w:rPr>
        <w:br w:type="page"/>
      </w:r>
    </w:p>
    <w:p w14:paraId="3AB34F2F" w14:textId="4CF75C03" w:rsidR="008E000A" w:rsidRPr="0031350E" w:rsidRDefault="006C6395" w:rsidP="00E46A6B">
      <w:pPr>
        <w:pStyle w:val="Titlu1"/>
        <w:rPr>
          <w:rFonts w:asciiTheme="minorBidi" w:hAnsiTheme="minorBidi" w:cstheme="minorBidi"/>
        </w:rPr>
      </w:pPr>
      <w:bookmarkStart w:id="18" w:name="_Toc135581704"/>
      <w:r w:rsidRPr="0031350E">
        <w:rPr>
          <w:rFonts w:asciiTheme="minorBidi" w:hAnsiTheme="minorBidi" w:cstheme="minorBidi"/>
        </w:rPr>
        <w:lastRenderedPageBreak/>
        <w:t>References</w:t>
      </w:r>
      <w:bookmarkEnd w:id="18"/>
      <w:r w:rsidRPr="0031350E">
        <w:rPr>
          <w:rFonts w:asciiTheme="minorBidi" w:hAnsiTheme="minorBidi" w:cstheme="minorBidi"/>
        </w:rPr>
        <w:t xml:space="preserve"> </w:t>
      </w:r>
    </w:p>
    <w:p w14:paraId="0BF192AC" w14:textId="77777777" w:rsidR="008E000A" w:rsidRPr="0031350E" w:rsidRDefault="008E000A" w:rsidP="00E46A6B">
      <w:pPr>
        <w:rPr>
          <w:rFonts w:asciiTheme="minorBidi" w:hAnsiTheme="minorBidi"/>
        </w:rPr>
      </w:pPr>
      <w:r w:rsidRPr="0031350E">
        <w:rPr>
          <w:rFonts w:asciiTheme="minorBidi" w:hAnsiTheme="minorBidi"/>
        </w:rPr>
        <w:t>‌</w:t>
      </w:r>
      <w:proofErr w:type="spellStart"/>
      <w:r w:rsidRPr="0031350E">
        <w:rPr>
          <w:rFonts w:asciiTheme="minorBidi" w:hAnsiTheme="minorBidi"/>
        </w:rPr>
        <w:t>Arghandewal</w:t>
      </w:r>
      <w:proofErr w:type="spellEnd"/>
      <w:r w:rsidRPr="0031350E">
        <w:rPr>
          <w:rFonts w:asciiTheme="minorBidi" w:hAnsiTheme="minorBidi"/>
        </w:rPr>
        <w:t>, A. (2023). Everything you need to know about the Hilton Honors rewards program | CNN Underscored. [online] CNN Underscored. Available at: https://edition.cnn.com/cnn-underscored/travel/hilton-honors-ultimate-guide [Accessed 21 May 2023].</w:t>
      </w:r>
    </w:p>
    <w:p w14:paraId="4D9486BB" w14:textId="77777777" w:rsidR="008E000A" w:rsidRPr="0031350E" w:rsidRDefault="008E000A" w:rsidP="00E46A6B">
      <w:pPr>
        <w:rPr>
          <w:rFonts w:asciiTheme="minorBidi" w:hAnsiTheme="minorBidi"/>
        </w:rPr>
      </w:pPr>
      <w:r w:rsidRPr="0031350E">
        <w:rPr>
          <w:rFonts w:asciiTheme="minorBidi" w:hAnsiTheme="minorBidi"/>
        </w:rPr>
        <w:t>‌businesstraveller.com (2017). How sustainable is Hilton? – Business Traveller. [online] Business Traveller. Available at: https://www.businesstraveller.com/features/how-sustainable-is-hilton/ [Accessed 21 May 2023].</w:t>
      </w:r>
    </w:p>
    <w:p w14:paraId="5601A141" w14:textId="77777777" w:rsidR="008E000A" w:rsidRPr="0031350E" w:rsidRDefault="008E000A" w:rsidP="00E46A6B">
      <w:pPr>
        <w:rPr>
          <w:rFonts w:asciiTheme="minorBidi" w:hAnsiTheme="minorBidi"/>
        </w:rPr>
      </w:pPr>
      <w:r w:rsidRPr="0031350E">
        <w:rPr>
          <w:rFonts w:asciiTheme="minorBidi" w:hAnsiTheme="minorBidi"/>
        </w:rPr>
        <w:t>‌Businesswire.com. (2022). Hilton Celebrates Growth and Development Milestones as Company Prepares for a New, Reinvigorated Era of Travel. [online] Available at: https://www.businesswire.com/news/home/20220121005394/en/Hilton-Celebrates-Growth-and-Development-Milestones-as-Company-Prepares-for-a-New-Reinvigorated-Era-of-Travel [Accessed 21 May 2023].</w:t>
      </w:r>
    </w:p>
    <w:p w14:paraId="179414FB" w14:textId="77777777" w:rsidR="008E000A" w:rsidRPr="0031350E" w:rsidRDefault="008E000A" w:rsidP="00E46A6B">
      <w:pPr>
        <w:rPr>
          <w:rFonts w:asciiTheme="minorBidi" w:hAnsiTheme="minorBidi"/>
        </w:rPr>
      </w:pPr>
      <w:r w:rsidRPr="0031350E">
        <w:rPr>
          <w:rFonts w:asciiTheme="minorBidi" w:hAnsiTheme="minorBidi"/>
        </w:rPr>
        <w:t>‌Companiesmarketcap.com. (2023). Marriott International (MAR) - Market capitalization. [online] Available at: https://companiesmarketcap.com/marriott-international/marketcap/#:~:text=Market%20cap%3A%20%2454.12%20Billion,market%20cap%20of%20%2454.12%20Billion. [Accessed 21 May 2023].</w:t>
      </w:r>
    </w:p>
    <w:p w14:paraId="26F596E9" w14:textId="77777777" w:rsidR="008E000A" w:rsidRPr="0031350E" w:rsidRDefault="008E000A" w:rsidP="00E46A6B">
      <w:pPr>
        <w:rPr>
          <w:rFonts w:asciiTheme="minorBidi" w:hAnsiTheme="minorBidi"/>
        </w:rPr>
      </w:pPr>
      <w:r w:rsidRPr="0031350E">
        <w:rPr>
          <w:rFonts w:asciiTheme="minorBidi" w:hAnsiTheme="minorBidi"/>
        </w:rPr>
        <w:t>‌Companiesmarketcap.com. (2023). Marriott International (MAR) - Revenue. [online] Available at: https://companiesmarketcap.com/marriott-international/revenue/ [Accessed 21 May 2023].</w:t>
      </w:r>
    </w:p>
    <w:p w14:paraId="36AB2530" w14:textId="77777777" w:rsidR="008E000A" w:rsidRPr="0031350E" w:rsidRDefault="008E000A" w:rsidP="00E46A6B">
      <w:pPr>
        <w:rPr>
          <w:rFonts w:asciiTheme="minorBidi" w:hAnsiTheme="minorBidi"/>
        </w:rPr>
      </w:pPr>
      <w:r w:rsidRPr="0031350E">
        <w:rPr>
          <w:rFonts w:asciiTheme="minorBidi" w:hAnsiTheme="minorBidi"/>
        </w:rPr>
        <w:t>‌Companiesmarketcap.com. (2023). Marriott International (MAR) - Revenue. [online] Available at: https://companiesmarketcap.com/marriott-international/revenue/ [Accessed 21 May 2023].</w:t>
      </w:r>
    </w:p>
    <w:p w14:paraId="5EBE7349" w14:textId="77777777" w:rsidR="008E000A" w:rsidRPr="0031350E" w:rsidRDefault="008E000A" w:rsidP="00E46A6B">
      <w:pPr>
        <w:rPr>
          <w:rFonts w:asciiTheme="minorBidi" w:hAnsiTheme="minorBidi"/>
        </w:rPr>
      </w:pPr>
      <w:r w:rsidRPr="0031350E">
        <w:rPr>
          <w:rFonts w:asciiTheme="minorBidi" w:hAnsiTheme="minorBidi"/>
        </w:rPr>
        <w:t>‌Csimarket.com. (2022). Marriott International Inc Comparisons to its Competitors and Market Share - CSIMarket. [online] Available at: https://csimarket.com/stocks/compet_glance.php?code=MAR [Accessed 21 May 2023].</w:t>
      </w:r>
    </w:p>
    <w:p w14:paraId="4B5990FC" w14:textId="77777777" w:rsidR="008E000A" w:rsidRPr="0031350E" w:rsidRDefault="008E000A" w:rsidP="00E46A6B">
      <w:pPr>
        <w:rPr>
          <w:rFonts w:asciiTheme="minorBidi" w:hAnsiTheme="minorBidi"/>
        </w:rPr>
      </w:pPr>
      <w:r w:rsidRPr="0031350E">
        <w:rPr>
          <w:rFonts w:asciiTheme="minorBidi" w:hAnsiTheme="minorBidi"/>
        </w:rPr>
        <w:t xml:space="preserve">‌Deale, C. (2022). 8 Corporate Social Responsibility and the Sustainable Tourism Practices of Marriott International Synopsis and Learning Outcomes. [online] Available at: </w:t>
      </w:r>
      <w:r w:rsidRPr="0031350E">
        <w:rPr>
          <w:rFonts w:asciiTheme="minorBidi" w:hAnsiTheme="minorBidi"/>
        </w:rPr>
        <w:lastRenderedPageBreak/>
        <w:t>https://www.goodfellowpublishers.com/free_files/Corporate%20Social%20Responsibility%20and%20the%20Sustainable%20Tourism%20Practices%20of%20Marriott%20International%20-%20sample%20pages-6143e9b61b2e04de3cd3b89d66ed3b05.pdf.</w:t>
      </w:r>
    </w:p>
    <w:p w14:paraId="461BE8BE" w14:textId="77777777" w:rsidR="008E000A" w:rsidRPr="0031350E" w:rsidRDefault="008E000A" w:rsidP="00E46A6B">
      <w:pPr>
        <w:rPr>
          <w:rFonts w:asciiTheme="minorBidi" w:hAnsiTheme="minorBidi"/>
        </w:rPr>
      </w:pPr>
      <w:r w:rsidRPr="0031350E">
        <w:rPr>
          <w:rFonts w:asciiTheme="minorBidi" w:hAnsiTheme="minorBidi"/>
        </w:rPr>
        <w:t>‌</w:t>
      </w:r>
      <w:proofErr w:type="spellStart"/>
      <w:r w:rsidRPr="0031350E">
        <w:rPr>
          <w:rFonts w:asciiTheme="minorBidi" w:hAnsiTheme="minorBidi"/>
        </w:rPr>
        <w:t>Dudovski</w:t>
      </w:r>
      <w:proofErr w:type="spellEnd"/>
      <w:r w:rsidRPr="0031350E">
        <w:rPr>
          <w:rFonts w:asciiTheme="minorBidi" w:hAnsiTheme="minorBidi"/>
        </w:rPr>
        <w:t>, J. (2016). Hilton Hotels Segmentation, Targeting and Positioning - Research-Methodology. [online] Research-Methodology. Available at: https://research-methodology.net/hilton-hotels-segmentation/ [Accessed 21 May 2023].</w:t>
      </w:r>
    </w:p>
    <w:p w14:paraId="37BC88A8" w14:textId="77777777" w:rsidR="008E000A" w:rsidRPr="0031350E" w:rsidRDefault="008E000A" w:rsidP="00E46A6B">
      <w:pPr>
        <w:rPr>
          <w:rFonts w:asciiTheme="minorBidi" w:hAnsiTheme="minorBidi"/>
        </w:rPr>
      </w:pPr>
      <w:r w:rsidRPr="0031350E">
        <w:rPr>
          <w:rFonts w:asciiTheme="minorBidi" w:hAnsiTheme="minorBidi"/>
        </w:rPr>
        <w:t>‌finance.yahoo.com (2018). Hilton’s market share in the domestic and international market. [online] Yahoo Finance. Available at: https://finance.yahoo.com/news/hilton-market-share-domestic-international-172011000.html?guccounter=1&amp;guce_referrer=aHR0cHM6Ly93d3cuZ29vZ2xlLmNvbS8&amp;guce_referrer_sig=AQAAAHiuj44zFtz4tr1cnGdT5XshpGKPiiG49MSMp_rnJx1CFKb0SDzvwI6lA0EhqapZtzENCjegJ-fZddOKRA6JihiiaUXSPOsYgk8aaJ-nzZRgr3JTZqVs1kqkTee12QpLp5bnJmIAw5g6_fRsJZd-P3QAC9JujDK9Ew5f54GS-yCL#:~:text=Leading%20position%20in%20the%20U.S.,share%20of%20~10%25%20each. [Accessed 21 May 2023].</w:t>
      </w:r>
    </w:p>
    <w:p w14:paraId="56D36162" w14:textId="77777777" w:rsidR="008E000A" w:rsidRPr="0031350E" w:rsidRDefault="008E000A" w:rsidP="00E46A6B">
      <w:pPr>
        <w:rPr>
          <w:rFonts w:asciiTheme="minorBidi" w:hAnsiTheme="minorBidi"/>
        </w:rPr>
      </w:pPr>
      <w:r w:rsidRPr="0031350E">
        <w:rPr>
          <w:rFonts w:asciiTheme="minorBidi" w:hAnsiTheme="minorBidi"/>
        </w:rPr>
        <w:t>‌Hgv.com. (2022). Hilton Grand Vacations - Corporate Social Responsibility - Overview. [online] Available at: https://corporate.hgv.com/corporate-social-responsibility/overview/ [Accessed 21 May 2023].</w:t>
      </w:r>
    </w:p>
    <w:p w14:paraId="064BC9F7" w14:textId="77777777" w:rsidR="008E000A" w:rsidRPr="0031350E" w:rsidRDefault="008E000A" w:rsidP="00E46A6B">
      <w:pPr>
        <w:rPr>
          <w:rFonts w:asciiTheme="minorBidi" w:hAnsiTheme="minorBidi"/>
        </w:rPr>
      </w:pPr>
      <w:r w:rsidRPr="0031350E">
        <w:rPr>
          <w:rFonts w:asciiTheme="minorBidi" w:hAnsiTheme="minorBidi"/>
        </w:rPr>
        <w:t>Hilton.com. (2023). Hotels by Hilton - Book the Best Rates Across All Brands. [online] Available at: https://www.hilton.com/en/ [Accessed 21 May 2023].</w:t>
      </w:r>
    </w:p>
    <w:p w14:paraId="248FC8A5" w14:textId="77777777" w:rsidR="008E000A" w:rsidRPr="0031350E" w:rsidRDefault="008E000A" w:rsidP="00E46A6B">
      <w:pPr>
        <w:rPr>
          <w:rFonts w:asciiTheme="minorBidi" w:hAnsiTheme="minorBidi"/>
        </w:rPr>
      </w:pPr>
      <w:r w:rsidRPr="0031350E">
        <w:rPr>
          <w:rFonts w:asciiTheme="minorBidi" w:hAnsiTheme="minorBidi"/>
        </w:rPr>
        <w:t>‌marriott.com (2014). Resorts Worldwide | Marriott Resort Hotel Destinations. [online] Marriott International. Available at: https://www.marriott.com/travel-experience/resort-hotels/ [Accessed 21 May 2023].</w:t>
      </w:r>
    </w:p>
    <w:p w14:paraId="3B113975" w14:textId="77777777" w:rsidR="008E000A" w:rsidRPr="0031350E" w:rsidRDefault="008E000A" w:rsidP="00E46A6B">
      <w:pPr>
        <w:rPr>
          <w:rFonts w:asciiTheme="minorBidi" w:hAnsiTheme="minorBidi"/>
        </w:rPr>
      </w:pPr>
      <w:r w:rsidRPr="0031350E">
        <w:rPr>
          <w:rFonts w:asciiTheme="minorBidi" w:hAnsiTheme="minorBidi"/>
        </w:rPr>
        <w:t>‌Nicholls, C. and Nicholls, C. (2023). International and luxury sites drive Marriott growth. [online] THP News. Available at: https://tophotel.news/international-and-luxury-sites-drive-marriott-growth/#:~:text=Growth%20acceleration,of%20between%204%20and%204.5%25. [Accessed 21 May 2023].</w:t>
      </w:r>
    </w:p>
    <w:p w14:paraId="1ED61D57" w14:textId="77777777" w:rsidR="008E000A" w:rsidRPr="0031350E" w:rsidRDefault="008E000A" w:rsidP="00E46A6B">
      <w:pPr>
        <w:rPr>
          <w:rFonts w:asciiTheme="minorBidi" w:hAnsiTheme="minorBidi"/>
        </w:rPr>
      </w:pPr>
      <w:r w:rsidRPr="0031350E">
        <w:rPr>
          <w:rFonts w:asciiTheme="minorBidi" w:hAnsiTheme="minorBidi"/>
        </w:rPr>
        <w:lastRenderedPageBreak/>
        <w:t>‌Noonan, A. and Rankin, C. (2022). 5 Journal of Hospitality &amp; Tourism Cases case study. [online] Available at: https://www.chrie.org/assets/docs/JHTC-case-notes/JHTC-vol-5/JHTC_Vol5Issue4_Noonan_case.pdf.</w:t>
      </w:r>
    </w:p>
    <w:p w14:paraId="1730524C" w14:textId="77777777" w:rsidR="008E000A" w:rsidRPr="0031350E" w:rsidRDefault="008E000A" w:rsidP="00E46A6B">
      <w:pPr>
        <w:rPr>
          <w:rFonts w:asciiTheme="minorBidi" w:hAnsiTheme="minorBidi"/>
        </w:rPr>
      </w:pPr>
      <w:r w:rsidRPr="0031350E">
        <w:rPr>
          <w:rFonts w:asciiTheme="minorBidi" w:hAnsiTheme="minorBidi"/>
        </w:rPr>
        <w:t>‌Rw, U. (2018). Hilton Worldwide CSR Actions: Education – Awareness , Funds, in kind donations – Tourism for SDGs. [online] Tourism4sdgs.org. Available at: https://tourism4sdgs.org/company_csr/hilton-worldwide-csr-actions-education-awareness-funds-in-kind-donations/ [Accessed 21 May 2023].</w:t>
      </w:r>
    </w:p>
    <w:p w14:paraId="33D1F039" w14:textId="77777777" w:rsidR="008E000A" w:rsidRPr="0031350E" w:rsidRDefault="008E000A" w:rsidP="00E46A6B">
      <w:pPr>
        <w:rPr>
          <w:rFonts w:asciiTheme="minorBidi" w:hAnsiTheme="minorBidi"/>
        </w:rPr>
      </w:pPr>
      <w:r w:rsidRPr="0031350E">
        <w:rPr>
          <w:rFonts w:asciiTheme="minorBidi" w:hAnsiTheme="minorBidi"/>
        </w:rPr>
        <w:t>statista.com (2022). Hilton Worldwide revenue 2022 | Statista. [online] Statista. Available at: https://www.statista.com/statistics/297760/revenue-of-hilton-worldwide-holdings-inc/#:~:text=International%20hotel%20company%20Hilton%20Worldwide,year's%20total%20of%205.79%20billion. [Accessed 21 May 2023].</w:t>
      </w:r>
    </w:p>
    <w:p w14:paraId="17F9808B" w14:textId="77777777" w:rsidR="008E000A" w:rsidRPr="0031350E" w:rsidRDefault="008E000A" w:rsidP="00E46A6B">
      <w:pPr>
        <w:rPr>
          <w:rFonts w:asciiTheme="minorBidi" w:hAnsiTheme="minorBidi"/>
        </w:rPr>
      </w:pPr>
      <w:r w:rsidRPr="0031350E">
        <w:rPr>
          <w:rFonts w:asciiTheme="minorBidi" w:hAnsiTheme="minorBidi"/>
        </w:rPr>
        <w:t>‌ststista.com (2022). Marriott revenue worldwide 2022 | Statista. [online] Statista. Available at: https://www.statista.com/statistics/266279/revenue-of-the-marriott-international-inc-hotel-chain/ [Accessed 21 May 2023].</w:t>
      </w:r>
    </w:p>
    <w:sectPr w:rsidR="008E000A" w:rsidRPr="0031350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2A68E" w14:textId="77777777" w:rsidR="00647713" w:rsidRDefault="00647713">
      <w:pPr>
        <w:spacing w:after="0" w:line="240" w:lineRule="auto"/>
      </w:pPr>
      <w:r>
        <w:separator/>
      </w:r>
    </w:p>
  </w:endnote>
  <w:endnote w:type="continuationSeparator" w:id="0">
    <w:p w14:paraId="15FEF5CE" w14:textId="77777777" w:rsidR="00647713" w:rsidRDefault="00647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Arial"/>
      </w:rPr>
      <w:id w:val="1046957397"/>
      <w:docPartObj>
        <w:docPartGallery w:val="Page Numbers (Bottom of Page)"/>
        <w:docPartUnique/>
      </w:docPartObj>
    </w:sdtPr>
    <w:sdtEndPr>
      <w:rPr>
        <w:noProof/>
      </w:rPr>
    </w:sdtEndPr>
    <w:sdtContent>
      <w:p w14:paraId="1F92807B" w14:textId="75D0FAA6" w:rsidR="007A6967" w:rsidRPr="002E67BA" w:rsidRDefault="006C6395">
        <w:pPr>
          <w:pStyle w:val="Subsol"/>
          <w:jc w:val="right"/>
          <w:rPr>
            <w:rFonts w:cs="Arial"/>
          </w:rPr>
        </w:pPr>
        <w:r w:rsidRPr="002E67BA">
          <w:rPr>
            <w:rFonts w:cs="Arial"/>
          </w:rPr>
          <w:fldChar w:fldCharType="begin"/>
        </w:r>
        <w:r w:rsidRPr="002E67BA">
          <w:rPr>
            <w:rFonts w:cs="Arial"/>
          </w:rPr>
          <w:instrText xml:space="preserve"> PAGE   \* MERGEFORMAT </w:instrText>
        </w:r>
        <w:r w:rsidRPr="002E67BA">
          <w:rPr>
            <w:rFonts w:cs="Arial"/>
          </w:rPr>
          <w:fldChar w:fldCharType="separate"/>
        </w:r>
        <w:r w:rsidR="0031350E">
          <w:rPr>
            <w:rFonts w:cs="Arial"/>
            <w:noProof/>
          </w:rPr>
          <w:t>2</w:t>
        </w:r>
        <w:r w:rsidRPr="002E67BA">
          <w:rPr>
            <w:rFonts w:cs="Arial"/>
            <w:noProof/>
          </w:rPr>
          <w:fldChar w:fldCharType="end"/>
        </w:r>
      </w:p>
    </w:sdtContent>
  </w:sdt>
  <w:p w14:paraId="5257B065" w14:textId="77777777" w:rsidR="007A6967" w:rsidRDefault="007A696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63DCC" w14:textId="77777777" w:rsidR="00647713" w:rsidRDefault="00647713">
      <w:pPr>
        <w:spacing w:after="0" w:line="240" w:lineRule="auto"/>
      </w:pPr>
      <w:r>
        <w:separator/>
      </w:r>
    </w:p>
  </w:footnote>
  <w:footnote w:type="continuationSeparator" w:id="0">
    <w:p w14:paraId="4784109E" w14:textId="77777777" w:rsidR="00647713" w:rsidRDefault="00647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B38A1"/>
    <w:multiLevelType w:val="hybridMultilevel"/>
    <w:tmpl w:val="66CACEAE"/>
    <w:lvl w:ilvl="0" w:tplc="2A94F9B6">
      <w:start w:val="1"/>
      <w:numFmt w:val="bullet"/>
      <w:lvlText w:val=""/>
      <w:lvlJc w:val="left"/>
      <w:pPr>
        <w:ind w:left="720" w:hanging="360"/>
      </w:pPr>
      <w:rPr>
        <w:rFonts w:ascii="Wingdings" w:hAnsi="Wingdings" w:hint="default"/>
      </w:rPr>
    </w:lvl>
    <w:lvl w:ilvl="1" w:tplc="4EB8528C" w:tentative="1">
      <w:start w:val="1"/>
      <w:numFmt w:val="bullet"/>
      <w:lvlText w:val="o"/>
      <w:lvlJc w:val="left"/>
      <w:pPr>
        <w:ind w:left="1440" w:hanging="360"/>
      </w:pPr>
      <w:rPr>
        <w:rFonts w:ascii="Courier New" w:hAnsi="Courier New" w:cs="Courier New" w:hint="default"/>
      </w:rPr>
    </w:lvl>
    <w:lvl w:ilvl="2" w:tplc="554E1E3C" w:tentative="1">
      <w:start w:val="1"/>
      <w:numFmt w:val="bullet"/>
      <w:lvlText w:val=""/>
      <w:lvlJc w:val="left"/>
      <w:pPr>
        <w:ind w:left="2160" w:hanging="360"/>
      </w:pPr>
      <w:rPr>
        <w:rFonts w:ascii="Wingdings" w:hAnsi="Wingdings" w:hint="default"/>
      </w:rPr>
    </w:lvl>
    <w:lvl w:ilvl="3" w:tplc="49E0AA7E" w:tentative="1">
      <w:start w:val="1"/>
      <w:numFmt w:val="bullet"/>
      <w:lvlText w:val=""/>
      <w:lvlJc w:val="left"/>
      <w:pPr>
        <w:ind w:left="2880" w:hanging="360"/>
      </w:pPr>
      <w:rPr>
        <w:rFonts w:ascii="Symbol" w:hAnsi="Symbol" w:hint="default"/>
      </w:rPr>
    </w:lvl>
    <w:lvl w:ilvl="4" w:tplc="3C807E96" w:tentative="1">
      <w:start w:val="1"/>
      <w:numFmt w:val="bullet"/>
      <w:lvlText w:val="o"/>
      <w:lvlJc w:val="left"/>
      <w:pPr>
        <w:ind w:left="3600" w:hanging="360"/>
      </w:pPr>
      <w:rPr>
        <w:rFonts w:ascii="Courier New" w:hAnsi="Courier New" w:cs="Courier New" w:hint="default"/>
      </w:rPr>
    </w:lvl>
    <w:lvl w:ilvl="5" w:tplc="B18E362E" w:tentative="1">
      <w:start w:val="1"/>
      <w:numFmt w:val="bullet"/>
      <w:lvlText w:val=""/>
      <w:lvlJc w:val="left"/>
      <w:pPr>
        <w:ind w:left="4320" w:hanging="360"/>
      </w:pPr>
      <w:rPr>
        <w:rFonts w:ascii="Wingdings" w:hAnsi="Wingdings" w:hint="default"/>
      </w:rPr>
    </w:lvl>
    <w:lvl w:ilvl="6" w:tplc="F10CE602" w:tentative="1">
      <w:start w:val="1"/>
      <w:numFmt w:val="bullet"/>
      <w:lvlText w:val=""/>
      <w:lvlJc w:val="left"/>
      <w:pPr>
        <w:ind w:left="5040" w:hanging="360"/>
      </w:pPr>
      <w:rPr>
        <w:rFonts w:ascii="Symbol" w:hAnsi="Symbol" w:hint="default"/>
      </w:rPr>
    </w:lvl>
    <w:lvl w:ilvl="7" w:tplc="76983B0A" w:tentative="1">
      <w:start w:val="1"/>
      <w:numFmt w:val="bullet"/>
      <w:lvlText w:val="o"/>
      <w:lvlJc w:val="left"/>
      <w:pPr>
        <w:ind w:left="5760" w:hanging="360"/>
      </w:pPr>
      <w:rPr>
        <w:rFonts w:ascii="Courier New" w:hAnsi="Courier New" w:cs="Courier New" w:hint="default"/>
      </w:rPr>
    </w:lvl>
    <w:lvl w:ilvl="8" w:tplc="563493CA" w:tentative="1">
      <w:start w:val="1"/>
      <w:numFmt w:val="bullet"/>
      <w:lvlText w:val=""/>
      <w:lvlJc w:val="left"/>
      <w:pPr>
        <w:ind w:left="6480" w:hanging="360"/>
      </w:pPr>
      <w:rPr>
        <w:rFonts w:ascii="Wingdings" w:hAnsi="Wingdings" w:hint="default"/>
      </w:rPr>
    </w:lvl>
  </w:abstractNum>
  <w:abstractNum w:abstractNumId="1" w15:restartNumberingAfterBreak="0">
    <w:nsid w:val="46492504"/>
    <w:multiLevelType w:val="hybridMultilevel"/>
    <w:tmpl w:val="A464230A"/>
    <w:lvl w:ilvl="0" w:tplc="DC44CE24">
      <w:start w:val="1"/>
      <w:numFmt w:val="decimal"/>
      <w:lvlText w:val="%1."/>
      <w:lvlJc w:val="left"/>
      <w:pPr>
        <w:ind w:left="720" w:hanging="360"/>
      </w:pPr>
    </w:lvl>
    <w:lvl w:ilvl="1" w:tplc="B8B21812" w:tentative="1">
      <w:start w:val="1"/>
      <w:numFmt w:val="lowerLetter"/>
      <w:lvlText w:val="%2."/>
      <w:lvlJc w:val="left"/>
      <w:pPr>
        <w:ind w:left="1440" w:hanging="360"/>
      </w:pPr>
    </w:lvl>
    <w:lvl w:ilvl="2" w:tplc="DA628152" w:tentative="1">
      <w:start w:val="1"/>
      <w:numFmt w:val="lowerRoman"/>
      <w:lvlText w:val="%3."/>
      <w:lvlJc w:val="right"/>
      <w:pPr>
        <w:ind w:left="2160" w:hanging="180"/>
      </w:pPr>
    </w:lvl>
    <w:lvl w:ilvl="3" w:tplc="B588B968" w:tentative="1">
      <w:start w:val="1"/>
      <w:numFmt w:val="decimal"/>
      <w:lvlText w:val="%4."/>
      <w:lvlJc w:val="left"/>
      <w:pPr>
        <w:ind w:left="2880" w:hanging="360"/>
      </w:pPr>
    </w:lvl>
    <w:lvl w:ilvl="4" w:tplc="3D80CF22" w:tentative="1">
      <w:start w:val="1"/>
      <w:numFmt w:val="lowerLetter"/>
      <w:lvlText w:val="%5."/>
      <w:lvlJc w:val="left"/>
      <w:pPr>
        <w:ind w:left="3600" w:hanging="360"/>
      </w:pPr>
    </w:lvl>
    <w:lvl w:ilvl="5" w:tplc="EC285F02" w:tentative="1">
      <w:start w:val="1"/>
      <w:numFmt w:val="lowerRoman"/>
      <w:lvlText w:val="%6."/>
      <w:lvlJc w:val="right"/>
      <w:pPr>
        <w:ind w:left="4320" w:hanging="180"/>
      </w:pPr>
    </w:lvl>
    <w:lvl w:ilvl="6" w:tplc="2B1AE3D2" w:tentative="1">
      <w:start w:val="1"/>
      <w:numFmt w:val="decimal"/>
      <w:lvlText w:val="%7."/>
      <w:lvlJc w:val="left"/>
      <w:pPr>
        <w:ind w:left="5040" w:hanging="360"/>
      </w:pPr>
    </w:lvl>
    <w:lvl w:ilvl="7" w:tplc="9572A8A4" w:tentative="1">
      <w:start w:val="1"/>
      <w:numFmt w:val="lowerLetter"/>
      <w:lvlText w:val="%8."/>
      <w:lvlJc w:val="left"/>
      <w:pPr>
        <w:ind w:left="5760" w:hanging="360"/>
      </w:pPr>
    </w:lvl>
    <w:lvl w:ilvl="8" w:tplc="4956BDE2" w:tentative="1">
      <w:start w:val="1"/>
      <w:numFmt w:val="lowerRoman"/>
      <w:lvlText w:val="%9."/>
      <w:lvlJc w:val="right"/>
      <w:pPr>
        <w:ind w:left="6480" w:hanging="180"/>
      </w:pPr>
    </w:lvl>
  </w:abstractNum>
  <w:abstractNum w:abstractNumId="2" w15:restartNumberingAfterBreak="0">
    <w:nsid w:val="6B501D9A"/>
    <w:multiLevelType w:val="hybridMultilevel"/>
    <w:tmpl w:val="8C16BDEE"/>
    <w:lvl w:ilvl="0" w:tplc="0BBEE818">
      <w:start w:val="1"/>
      <w:numFmt w:val="bullet"/>
      <w:lvlText w:val=""/>
      <w:lvlJc w:val="left"/>
      <w:pPr>
        <w:ind w:left="720" w:hanging="360"/>
      </w:pPr>
      <w:rPr>
        <w:rFonts w:ascii="Wingdings" w:hAnsi="Wingdings" w:hint="default"/>
      </w:rPr>
    </w:lvl>
    <w:lvl w:ilvl="1" w:tplc="69A8E730" w:tentative="1">
      <w:start w:val="1"/>
      <w:numFmt w:val="bullet"/>
      <w:lvlText w:val="o"/>
      <w:lvlJc w:val="left"/>
      <w:pPr>
        <w:ind w:left="1440" w:hanging="360"/>
      </w:pPr>
      <w:rPr>
        <w:rFonts w:ascii="Courier New" w:hAnsi="Courier New" w:cs="Courier New" w:hint="default"/>
      </w:rPr>
    </w:lvl>
    <w:lvl w:ilvl="2" w:tplc="B2284096" w:tentative="1">
      <w:start w:val="1"/>
      <w:numFmt w:val="bullet"/>
      <w:lvlText w:val=""/>
      <w:lvlJc w:val="left"/>
      <w:pPr>
        <w:ind w:left="2160" w:hanging="360"/>
      </w:pPr>
      <w:rPr>
        <w:rFonts w:ascii="Wingdings" w:hAnsi="Wingdings" w:hint="default"/>
      </w:rPr>
    </w:lvl>
    <w:lvl w:ilvl="3" w:tplc="1CF41FAC" w:tentative="1">
      <w:start w:val="1"/>
      <w:numFmt w:val="bullet"/>
      <w:lvlText w:val=""/>
      <w:lvlJc w:val="left"/>
      <w:pPr>
        <w:ind w:left="2880" w:hanging="360"/>
      </w:pPr>
      <w:rPr>
        <w:rFonts w:ascii="Symbol" w:hAnsi="Symbol" w:hint="default"/>
      </w:rPr>
    </w:lvl>
    <w:lvl w:ilvl="4" w:tplc="67EAEC24" w:tentative="1">
      <w:start w:val="1"/>
      <w:numFmt w:val="bullet"/>
      <w:lvlText w:val="o"/>
      <w:lvlJc w:val="left"/>
      <w:pPr>
        <w:ind w:left="3600" w:hanging="360"/>
      </w:pPr>
      <w:rPr>
        <w:rFonts w:ascii="Courier New" w:hAnsi="Courier New" w:cs="Courier New" w:hint="default"/>
      </w:rPr>
    </w:lvl>
    <w:lvl w:ilvl="5" w:tplc="D180AB32" w:tentative="1">
      <w:start w:val="1"/>
      <w:numFmt w:val="bullet"/>
      <w:lvlText w:val=""/>
      <w:lvlJc w:val="left"/>
      <w:pPr>
        <w:ind w:left="4320" w:hanging="360"/>
      </w:pPr>
      <w:rPr>
        <w:rFonts w:ascii="Wingdings" w:hAnsi="Wingdings" w:hint="default"/>
      </w:rPr>
    </w:lvl>
    <w:lvl w:ilvl="6" w:tplc="381630D2" w:tentative="1">
      <w:start w:val="1"/>
      <w:numFmt w:val="bullet"/>
      <w:lvlText w:val=""/>
      <w:lvlJc w:val="left"/>
      <w:pPr>
        <w:ind w:left="5040" w:hanging="360"/>
      </w:pPr>
      <w:rPr>
        <w:rFonts w:ascii="Symbol" w:hAnsi="Symbol" w:hint="default"/>
      </w:rPr>
    </w:lvl>
    <w:lvl w:ilvl="7" w:tplc="5D16A57E" w:tentative="1">
      <w:start w:val="1"/>
      <w:numFmt w:val="bullet"/>
      <w:lvlText w:val="o"/>
      <w:lvlJc w:val="left"/>
      <w:pPr>
        <w:ind w:left="5760" w:hanging="360"/>
      </w:pPr>
      <w:rPr>
        <w:rFonts w:ascii="Courier New" w:hAnsi="Courier New" w:cs="Courier New" w:hint="default"/>
      </w:rPr>
    </w:lvl>
    <w:lvl w:ilvl="8" w:tplc="6FD0F272" w:tentative="1">
      <w:start w:val="1"/>
      <w:numFmt w:val="bullet"/>
      <w:lvlText w:val=""/>
      <w:lvlJc w:val="left"/>
      <w:pPr>
        <w:ind w:left="6480" w:hanging="360"/>
      </w:pPr>
      <w:rPr>
        <w:rFonts w:ascii="Wingdings" w:hAnsi="Wingdings" w:hint="default"/>
      </w:rPr>
    </w:lvl>
  </w:abstractNum>
  <w:num w:numId="1" w16cid:durableId="483397081">
    <w:abstractNumId w:val="0"/>
  </w:num>
  <w:num w:numId="2" w16cid:durableId="1359771343">
    <w:abstractNumId w:val="2"/>
  </w:num>
  <w:num w:numId="3" w16cid:durableId="693111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removePersonalInformation/>
  <w:removeDateAndTim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356"/>
    <w:rsid w:val="0001246A"/>
    <w:rsid w:val="00037885"/>
    <w:rsid w:val="00037BE4"/>
    <w:rsid w:val="000409AD"/>
    <w:rsid w:val="000418EC"/>
    <w:rsid w:val="00042C9C"/>
    <w:rsid w:val="000631AA"/>
    <w:rsid w:val="000759D1"/>
    <w:rsid w:val="00080196"/>
    <w:rsid w:val="000910FB"/>
    <w:rsid w:val="00095AB2"/>
    <w:rsid w:val="00096DCD"/>
    <w:rsid w:val="000A472B"/>
    <w:rsid w:val="000A5A2E"/>
    <w:rsid w:val="000B540E"/>
    <w:rsid w:val="000C4DAE"/>
    <w:rsid w:val="000F4D38"/>
    <w:rsid w:val="001256F7"/>
    <w:rsid w:val="00130131"/>
    <w:rsid w:val="00150A7C"/>
    <w:rsid w:val="00152D02"/>
    <w:rsid w:val="00183599"/>
    <w:rsid w:val="00192815"/>
    <w:rsid w:val="00192CEA"/>
    <w:rsid w:val="001A75E7"/>
    <w:rsid w:val="001C16E7"/>
    <w:rsid w:val="001C7DF3"/>
    <w:rsid w:val="001E0ADC"/>
    <w:rsid w:val="001E785D"/>
    <w:rsid w:val="001F36AD"/>
    <w:rsid w:val="00213F8B"/>
    <w:rsid w:val="00214893"/>
    <w:rsid w:val="00217C15"/>
    <w:rsid w:val="00240295"/>
    <w:rsid w:val="00245CBF"/>
    <w:rsid w:val="00253AF0"/>
    <w:rsid w:val="00257975"/>
    <w:rsid w:val="00282755"/>
    <w:rsid w:val="00294587"/>
    <w:rsid w:val="0029569B"/>
    <w:rsid w:val="002B0F5B"/>
    <w:rsid w:val="002B797B"/>
    <w:rsid w:val="002E67BA"/>
    <w:rsid w:val="002F72DC"/>
    <w:rsid w:val="00301B11"/>
    <w:rsid w:val="003127AE"/>
    <w:rsid w:val="0031350E"/>
    <w:rsid w:val="0034198B"/>
    <w:rsid w:val="00366B2C"/>
    <w:rsid w:val="00390BE9"/>
    <w:rsid w:val="003D45F9"/>
    <w:rsid w:val="003E2294"/>
    <w:rsid w:val="00457FB6"/>
    <w:rsid w:val="004637FC"/>
    <w:rsid w:val="00484935"/>
    <w:rsid w:val="00497E79"/>
    <w:rsid w:val="004D45FA"/>
    <w:rsid w:val="004F7223"/>
    <w:rsid w:val="0051434F"/>
    <w:rsid w:val="00523502"/>
    <w:rsid w:val="0053089E"/>
    <w:rsid w:val="00533703"/>
    <w:rsid w:val="00550C1F"/>
    <w:rsid w:val="00590443"/>
    <w:rsid w:val="006158F8"/>
    <w:rsid w:val="006265DE"/>
    <w:rsid w:val="00637A7E"/>
    <w:rsid w:val="00647713"/>
    <w:rsid w:val="00653C49"/>
    <w:rsid w:val="00683978"/>
    <w:rsid w:val="006B2707"/>
    <w:rsid w:val="006C6395"/>
    <w:rsid w:val="006D0800"/>
    <w:rsid w:val="006D0A0A"/>
    <w:rsid w:val="006D361F"/>
    <w:rsid w:val="006E6A8C"/>
    <w:rsid w:val="00716739"/>
    <w:rsid w:val="00750188"/>
    <w:rsid w:val="007A6967"/>
    <w:rsid w:val="007C0D2D"/>
    <w:rsid w:val="0081588A"/>
    <w:rsid w:val="00816F9D"/>
    <w:rsid w:val="00832140"/>
    <w:rsid w:val="00841F94"/>
    <w:rsid w:val="00881C87"/>
    <w:rsid w:val="0089712E"/>
    <w:rsid w:val="008A2C54"/>
    <w:rsid w:val="008C6653"/>
    <w:rsid w:val="008E000A"/>
    <w:rsid w:val="008F1273"/>
    <w:rsid w:val="00907344"/>
    <w:rsid w:val="00957523"/>
    <w:rsid w:val="009717D7"/>
    <w:rsid w:val="00992B32"/>
    <w:rsid w:val="009C5CC4"/>
    <w:rsid w:val="009D4E3F"/>
    <w:rsid w:val="009E17E4"/>
    <w:rsid w:val="009E7756"/>
    <w:rsid w:val="009F6D64"/>
    <w:rsid w:val="00A2110E"/>
    <w:rsid w:val="00A91A2D"/>
    <w:rsid w:val="00A93CFE"/>
    <w:rsid w:val="00AD1BA8"/>
    <w:rsid w:val="00AF1B5B"/>
    <w:rsid w:val="00B02356"/>
    <w:rsid w:val="00B25203"/>
    <w:rsid w:val="00B30AFB"/>
    <w:rsid w:val="00B471C0"/>
    <w:rsid w:val="00B709D0"/>
    <w:rsid w:val="00B74494"/>
    <w:rsid w:val="00B81B62"/>
    <w:rsid w:val="00B939DA"/>
    <w:rsid w:val="00BC3CBC"/>
    <w:rsid w:val="00BE10F3"/>
    <w:rsid w:val="00BF3601"/>
    <w:rsid w:val="00C136B7"/>
    <w:rsid w:val="00C138C9"/>
    <w:rsid w:val="00C45141"/>
    <w:rsid w:val="00C66567"/>
    <w:rsid w:val="00C81B0B"/>
    <w:rsid w:val="00C97D7F"/>
    <w:rsid w:val="00CB3C5D"/>
    <w:rsid w:val="00CD52AE"/>
    <w:rsid w:val="00D40156"/>
    <w:rsid w:val="00D71DDE"/>
    <w:rsid w:val="00D75316"/>
    <w:rsid w:val="00DA7497"/>
    <w:rsid w:val="00DA7B3F"/>
    <w:rsid w:val="00DD5144"/>
    <w:rsid w:val="00DD7D60"/>
    <w:rsid w:val="00DF7C55"/>
    <w:rsid w:val="00E12526"/>
    <w:rsid w:val="00E33E84"/>
    <w:rsid w:val="00E46A6B"/>
    <w:rsid w:val="00EA38AD"/>
    <w:rsid w:val="00EB19D2"/>
    <w:rsid w:val="00EE2581"/>
    <w:rsid w:val="00EF25E5"/>
    <w:rsid w:val="00F05790"/>
    <w:rsid w:val="00F117C0"/>
    <w:rsid w:val="00F22C98"/>
    <w:rsid w:val="00F25FBC"/>
    <w:rsid w:val="00F35233"/>
    <w:rsid w:val="00F45C6E"/>
    <w:rsid w:val="00F46A15"/>
    <w:rsid w:val="00F56FF5"/>
    <w:rsid w:val="00F665DC"/>
    <w:rsid w:val="00F70C1A"/>
    <w:rsid w:val="00F744F3"/>
    <w:rsid w:val="00F74FE7"/>
    <w:rsid w:val="00F87512"/>
    <w:rsid w:val="00FB45FB"/>
    <w:rsid w:val="00FC4F23"/>
    <w:rsid w:val="00FE24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9AB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1C0"/>
    <w:pPr>
      <w:spacing w:line="360" w:lineRule="auto"/>
      <w:jc w:val="both"/>
    </w:pPr>
    <w:rPr>
      <w:rFonts w:ascii="Arial" w:hAnsi="Arial"/>
      <w:sz w:val="24"/>
    </w:rPr>
  </w:style>
  <w:style w:type="paragraph" w:styleId="Titlu1">
    <w:name w:val="heading 1"/>
    <w:basedOn w:val="Normal"/>
    <w:next w:val="Normal"/>
    <w:link w:val="Titlu1Caracter"/>
    <w:autoRedefine/>
    <w:qFormat/>
    <w:rsid w:val="008A2C54"/>
    <w:pPr>
      <w:keepNext/>
      <w:keepLines/>
      <w:spacing w:before="240" w:after="0"/>
      <w:outlineLvl w:val="0"/>
    </w:pPr>
    <w:rPr>
      <w:rFonts w:eastAsiaTheme="majorEastAsia" w:cs="Arial"/>
      <w:b/>
      <w:bCs/>
      <w:sz w:val="32"/>
      <w:szCs w:val="32"/>
    </w:rPr>
  </w:style>
  <w:style w:type="paragraph" w:styleId="Titlu2">
    <w:name w:val="heading 2"/>
    <w:basedOn w:val="Normal"/>
    <w:next w:val="Normal"/>
    <w:link w:val="Titlu2Caracter"/>
    <w:autoRedefine/>
    <w:uiPriority w:val="9"/>
    <w:unhideWhenUsed/>
    <w:qFormat/>
    <w:rsid w:val="00F665DC"/>
    <w:pPr>
      <w:keepNext/>
      <w:keepLines/>
      <w:spacing w:before="40" w:after="0"/>
      <w:outlineLvl w:val="1"/>
    </w:pPr>
    <w:rPr>
      <w:rFonts w:eastAsiaTheme="majorEastAsia" w:cs="Arial"/>
      <w:b/>
      <w:bCs/>
      <w:sz w:val="28"/>
      <w:szCs w:val="26"/>
    </w:rPr>
  </w:style>
  <w:style w:type="paragraph" w:styleId="Titlu3">
    <w:name w:val="heading 3"/>
    <w:basedOn w:val="Normal"/>
    <w:next w:val="Normal"/>
    <w:link w:val="Titlu3Caracter"/>
    <w:uiPriority w:val="9"/>
    <w:unhideWhenUsed/>
    <w:qFormat/>
    <w:rsid w:val="00D40156"/>
    <w:pPr>
      <w:keepNext/>
      <w:keepLines/>
      <w:spacing w:before="40" w:after="0"/>
      <w:outlineLvl w:val="2"/>
    </w:pPr>
    <w:rPr>
      <w:rFonts w:eastAsiaTheme="majorEastAsia" w:cstheme="majorBidi"/>
      <w:color w:val="1F4D78"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A2C54"/>
    <w:rPr>
      <w:rFonts w:ascii="Arial" w:eastAsiaTheme="majorEastAsia" w:hAnsi="Arial" w:cs="Arial"/>
      <w:b/>
      <w:bCs/>
      <w:sz w:val="32"/>
      <w:szCs w:val="32"/>
    </w:rPr>
  </w:style>
  <w:style w:type="character" w:customStyle="1" w:styleId="Titlu2Caracter">
    <w:name w:val="Titlu 2 Caracter"/>
    <w:basedOn w:val="Fontdeparagrafimplicit"/>
    <w:link w:val="Titlu2"/>
    <w:uiPriority w:val="9"/>
    <w:rsid w:val="00F665DC"/>
    <w:rPr>
      <w:rFonts w:ascii="Arial" w:eastAsiaTheme="majorEastAsia" w:hAnsi="Arial" w:cs="Arial"/>
      <w:b/>
      <w:bCs/>
      <w:sz w:val="28"/>
      <w:szCs w:val="26"/>
    </w:rPr>
  </w:style>
  <w:style w:type="character" w:customStyle="1" w:styleId="Titlu3Caracter">
    <w:name w:val="Titlu 3 Caracter"/>
    <w:basedOn w:val="Fontdeparagrafimplicit"/>
    <w:link w:val="Titlu3"/>
    <w:uiPriority w:val="9"/>
    <w:rsid w:val="00D40156"/>
    <w:rPr>
      <w:rFonts w:ascii="Times New Roman" w:eastAsiaTheme="majorEastAsia" w:hAnsi="Times New Roman" w:cstheme="majorBidi"/>
      <w:color w:val="1F4D78" w:themeColor="accent1" w:themeShade="7F"/>
      <w:sz w:val="24"/>
      <w:szCs w:val="24"/>
    </w:rPr>
  </w:style>
  <w:style w:type="paragraph" w:styleId="Legend">
    <w:name w:val="caption"/>
    <w:basedOn w:val="Normal"/>
    <w:next w:val="Normal"/>
    <w:uiPriority w:val="35"/>
    <w:unhideWhenUsed/>
    <w:qFormat/>
    <w:rsid w:val="00841F94"/>
    <w:pPr>
      <w:spacing w:after="200" w:line="240" w:lineRule="auto"/>
    </w:pPr>
    <w:rPr>
      <w:i/>
      <w:iCs/>
      <w:color w:val="44546A" w:themeColor="text2"/>
      <w:sz w:val="18"/>
      <w:szCs w:val="18"/>
    </w:rPr>
  </w:style>
  <w:style w:type="paragraph" w:styleId="Listparagraf">
    <w:name w:val="List Paragraph"/>
    <w:basedOn w:val="Normal"/>
    <w:uiPriority w:val="34"/>
    <w:qFormat/>
    <w:rsid w:val="00F05790"/>
    <w:pPr>
      <w:ind w:left="720"/>
      <w:contextualSpacing/>
    </w:pPr>
  </w:style>
  <w:style w:type="paragraph" w:styleId="NormalWeb">
    <w:name w:val="Normal (Web)"/>
    <w:basedOn w:val="Normal"/>
    <w:uiPriority w:val="99"/>
    <w:semiHidden/>
    <w:unhideWhenUsed/>
    <w:rsid w:val="0051434F"/>
    <w:pPr>
      <w:spacing w:before="100" w:beforeAutospacing="1" w:after="100" w:afterAutospacing="1" w:line="240" w:lineRule="auto"/>
      <w:jc w:val="left"/>
    </w:pPr>
    <w:rPr>
      <w:rFonts w:eastAsia="Times New Roman" w:cs="Times New Roman"/>
      <w:szCs w:val="24"/>
    </w:rPr>
  </w:style>
  <w:style w:type="paragraph" w:styleId="Antet">
    <w:name w:val="header"/>
    <w:basedOn w:val="Normal"/>
    <w:link w:val="AntetCaracter"/>
    <w:uiPriority w:val="99"/>
    <w:unhideWhenUsed/>
    <w:rsid w:val="007A696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7A6967"/>
    <w:rPr>
      <w:rFonts w:ascii="Times New Roman" w:hAnsi="Times New Roman"/>
      <w:sz w:val="24"/>
    </w:rPr>
  </w:style>
  <w:style w:type="paragraph" w:styleId="Subsol">
    <w:name w:val="footer"/>
    <w:basedOn w:val="Normal"/>
    <w:link w:val="SubsolCaracter"/>
    <w:uiPriority w:val="99"/>
    <w:unhideWhenUsed/>
    <w:rsid w:val="007A696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7A6967"/>
    <w:rPr>
      <w:rFonts w:ascii="Times New Roman" w:hAnsi="Times New Roman"/>
      <w:sz w:val="24"/>
    </w:rPr>
  </w:style>
  <w:style w:type="paragraph" w:styleId="Titlucuprins">
    <w:name w:val="TOC Heading"/>
    <w:basedOn w:val="Titlu1"/>
    <w:next w:val="Normal"/>
    <w:uiPriority w:val="39"/>
    <w:unhideWhenUsed/>
    <w:qFormat/>
    <w:rsid w:val="007A6967"/>
    <w:pPr>
      <w:spacing w:line="259" w:lineRule="auto"/>
      <w:jc w:val="left"/>
      <w:outlineLvl w:val="9"/>
    </w:pPr>
    <w:rPr>
      <w:rFonts w:asciiTheme="majorHAnsi" w:hAnsiTheme="majorHAnsi"/>
    </w:rPr>
  </w:style>
  <w:style w:type="paragraph" w:styleId="Cuprins1">
    <w:name w:val="toc 1"/>
    <w:basedOn w:val="Normal"/>
    <w:next w:val="Normal"/>
    <w:autoRedefine/>
    <w:uiPriority w:val="39"/>
    <w:unhideWhenUsed/>
    <w:rsid w:val="007A6967"/>
    <w:pPr>
      <w:spacing w:after="100"/>
    </w:pPr>
  </w:style>
  <w:style w:type="paragraph" w:styleId="Cuprins2">
    <w:name w:val="toc 2"/>
    <w:basedOn w:val="Normal"/>
    <w:next w:val="Normal"/>
    <w:autoRedefine/>
    <w:uiPriority w:val="39"/>
    <w:unhideWhenUsed/>
    <w:rsid w:val="007A6967"/>
    <w:pPr>
      <w:spacing w:after="100"/>
      <w:ind w:left="240"/>
    </w:pPr>
  </w:style>
  <w:style w:type="character" w:styleId="Hyperlink">
    <w:name w:val="Hyperlink"/>
    <w:basedOn w:val="Fontdeparagrafimplicit"/>
    <w:uiPriority w:val="99"/>
    <w:unhideWhenUsed/>
    <w:rsid w:val="007A6967"/>
    <w:rPr>
      <w:color w:val="0563C1" w:themeColor="hyperlink"/>
      <w:u w:val="single"/>
    </w:rPr>
  </w:style>
  <w:style w:type="paragraph" w:customStyle="1" w:styleId="TableParagraph">
    <w:name w:val="Table Paragraph"/>
    <w:basedOn w:val="Normal"/>
    <w:uiPriority w:val="1"/>
    <w:qFormat/>
    <w:rsid w:val="00245CBF"/>
    <w:pPr>
      <w:widowControl w:val="0"/>
      <w:autoSpaceDE w:val="0"/>
      <w:autoSpaceDN w:val="0"/>
      <w:spacing w:after="0" w:line="240" w:lineRule="auto"/>
      <w:jc w:val="left"/>
    </w:pPr>
    <w:rPr>
      <w:rFonts w:eastAsia="Arial" w:cs="Arial"/>
      <w:sz w:val="22"/>
      <w:lang w:val="en-GB"/>
    </w:rPr>
  </w:style>
  <w:style w:type="paragraph" w:styleId="Tabeldefiguri">
    <w:name w:val="table of figures"/>
    <w:basedOn w:val="Normal"/>
    <w:next w:val="Normal"/>
    <w:uiPriority w:val="99"/>
    <w:unhideWhenUsed/>
    <w:rsid w:val="002E67BA"/>
    <w:pPr>
      <w:spacing w:after="0"/>
    </w:pPr>
  </w:style>
  <w:style w:type="paragraph" w:styleId="Cuprins3">
    <w:name w:val="toc 3"/>
    <w:basedOn w:val="Normal"/>
    <w:next w:val="Normal"/>
    <w:autoRedefine/>
    <w:uiPriority w:val="39"/>
    <w:unhideWhenUsed/>
    <w:rsid w:val="0029458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720835">
      <w:bodyDiv w:val="1"/>
      <w:marLeft w:val="0"/>
      <w:marRight w:val="0"/>
      <w:marTop w:val="0"/>
      <w:marBottom w:val="0"/>
      <w:divBdr>
        <w:top w:val="none" w:sz="0" w:space="0" w:color="auto"/>
        <w:left w:val="none" w:sz="0" w:space="0" w:color="auto"/>
        <w:bottom w:val="none" w:sz="0" w:space="0" w:color="auto"/>
        <w:right w:val="none" w:sz="0" w:space="0" w:color="auto"/>
      </w:divBdr>
    </w:div>
    <w:div w:id="694038974">
      <w:bodyDiv w:val="1"/>
      <w:marLeft w:val="0"/>
      <w:marRight w:val="0"/>
      <w:marTop w:val="0"/>
      <w:marBottom w:val="0"/>
      <w:divBdr>
        <w:top w:val="none" w:sz="0" w:space="0" w:color="auto"/>
        <w:left w:val="none" w:sz="0" w:space="0" w:color="auto"/>
        <w:bottom w:val="none" w:sz="0" w:space="0" w:color="auto"/>
        <w:right w:val="none" w:sz="0" w:space="0" w:color="auto"/>
      </w:divBdr>
    </w:div>
    <w:div w:id="1692485755">
      <w:bodyDiv w:val="1"/>
      <w:marLeft w:val="0"/>
      <w:marRight w:val="0"/>
      <w:marTop w:val="0"/>
      <w:marBottom w:val="0"/>
      <w:divBdr>
        <w:top w:val="none" w:sz="0" w:space="0" w:color="auto"/>
        <w:left w:val="none" w:sz="0" w:space="0" w:color="auto"/>
        <w:bottom w:val="none" w:sz="0" w:space="0" w:color="auto"/>
        <w:right w:val="none" w:sz="0" w:space="0" w:color="auto"/>
      </w:divBdr>
    </w:div>
    <w:div w:id="209381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563BBE-CD05-4370-BE72-070640FBE62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2921</Words>
  <Characters>16943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2023-05-21T11:10:00Z</dcterms:created>
  <dcterms:modified xsi:type="dcterms:W3CDTF">2023-05-21T16:05:00Z</dcterms:modified>
</cp:coreProperties>
</file>