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C900F7" w14:textId="26047559" w:rsidR="00E501E2" w:rsidRDefault="002B3CAC" w:rsidP="00E501E2">
      <w:pPr>
        <w:jc w:val="center"/>
        <w:rPr>
          <w:b/>
          <w:sz w:val="50"/>
          <w:szCs w:val="50"/>
        </w:rPr>
      </w:pPr>
      <w:r>
        <w:rPr>
          <w:b/>
          <w:sz w:val="50"/>
          <w:szCs w:val="50"/>
        </w:rPr>
        <w:t xml:space="preserve"> </w:t>
      </w:r>
    </w:p>
    <w:p w14:paraId="104C46FF" w14:textId="77777777" w:rsidR="00E501E2" w:rsidRPr="00C77DD2" w:rsidRDefault="00E501E2" w:rsidP="00E501E2"/>
    <w:p w14:paraId="594C5963" w14:textId="77777777" w:rsidR="00E501E2" w:rsidRPr="006F6E46" w:rsidRDefault="00E501E2" w:rsidP="00E501E2">
      <w:pPr>
        <w:jc w:val="center"/>
      </w:pPr>
      <w:r w:rsidRPr="006F6E46">
        <w:rPr>
          <w:noProof/>
          <w:lang w:val="en-IN" w:eastAsia="en-IN"/>
        </w:rPr>
        <w:drawing>
          <wp:inline distT="0" distB="0" distL="0" distR="0" wp14:anchorId="5C413110" wp14:editId="4C042980">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610E0002" w14:textId="77777777" w:rsidR="00E501E2" w:rsidRPr="00C77DD2" w:rsidRDefault="00E501E2" w:rsidP="00E501E2"/>
    <w:p w14:paraId="71232CC8" w14:textId="77777777" w:rsidR="00E501E2" w:rsidRPr="00C77DD2" w:rsidRDefault="00E501E2" w:rsidP="00E501E2"/>
    <w:p w14:paraId="79EA36B8" w14:textId="4A0F1564" w:rsidR="00E501E2" w:rsidRPr="00F217BA" w:rsidRDefault="00E501E2" w:rsidP="009F3002">
      <w:pPr>
        <w:shd w:val="clear" w:color="auto" w:fill="FFFFFF"/>
        <w:spacing w:after="100" w:afterAutospacing="1" w:line="240" w:lineRule="auto"/>
        <w:jc w:val="left"/>
        <w:outlineLvl w:val="0"/>
        <w:rPr>
          <w:rFonts w:ascii="Aptos" w:hAnsi="Aptos"/>
          <w:b/>
          <w:bCs/>
          <w:color w:val="1D2125"/>
          <w:kern w:val="36"/>
          <w:sz w:val="32"/>
          <w:szCs w:val="32"/>
        </w:rPr>
      </w:pPr>
      <w:r w:rsidRPr="00F217BA">
        <w:rPr>
          <w:rFonts w:ascii="Aptos" w:hAnsi="Aptos"/>
          <w:b/>
          <w:bCs/>
          <w:color w:val="1D2125"/>
          <w:kern w:val="36"/>
          <w:sz w:val="32"/>
          <w:szCs w:val="32"/>
        </w:rPr>
        <w:t xml:space="preserve">Management and </w:t>
      </w:r>
      <w:proofErr w:type="spellStart"/>
      <w:r w:rsidRPr="00F217BA">
        <w:rPr>
          <w:rFonts w:ascii="Aptos" w:hAnsi="Aptos"/>
          <w:b/>
          <w:bCs/>
          <w:color w:val="1D2125"/>
          <w:kern w:val="36"/>
          <w:sz w:val="32"/>
          <w:szCs w:val="32"/>
        </w:rPr>
        <w:t>Organisational</w:t>
      </w:r>
      <w:proofErr w:type="spellEnd"/>
      <w:r w:rsidRPr="00F217BA">
        <w:rPr>
          <w:rFonts w:ascii="Aptos" w:hAnsi="Aptos"/>
          <w:b/>
          <w:bCs/>
          <w:color w:val="1D2125"/>
          <w:kern w:val="36"/>
          <w:sz w:val="32"/>
          <w:szCs w:val="32"/>
        </w:rPr>
        <w:t xml:space="preserve"> </w:t>
      </w:r>
      <w:proofErr w:type="spellStart"/>
      <w:r w:rsidRPr="00F217BA">
        <w:rPr>
          <w:rFonts w:ascii="Aptos" w:hAnsi="Aptos"/>
          <w:b/>
          <w:bCs/>
          <w:color w:val="1D2125"/>
          <w:kern w:val="36"/>
          <w:sz w:val="32"/>
          <w:szCs w:val="32"/>
        </w:rPr>
        <w:t>Behaviour</w:t>
      </w:r>
      <w:proofErr w:type="spellEnd"/>
    </w:p>
    <w:p w14:paraId="29422536" w14:textId="77777777" w:rsidR="00E501E2" w:rsidRPr="00F217BA" w:rsidRDefault="00E501E2" w:rsidP="009F3002">
      <w:pPr>
        <w:ind w:left="2160" w:firstLine="720"/>
        <w:jc w:val="left"/>
        <w:rPr>
          <w:rFonts w:ascii="Aptos" w:hAnsi="Aptos"/>
          <w:b/>
          <w:bCs/>
          <w:sz w:val="32"/>
          <w:szCs w:val="28"/>
        </w:rPr>
      </w:pPr>
    </w:p>
    <w:p w14:paraId="5D847071" w14:textId="77777777" w:rsidR="00E501E2" w:rsidRPr="00F217BA" w:rsidRDefault="00E501E2" w:rsidP="009F3002">
      <w:pPr>
        <w:jc w:val="left"/>
        <w:rPr>
          <w:rFonts w:ascii="Aptos" w:hAnsi="Aptos"/>
          <w:b/>
          <w:bCs/>
          <w:sz w:val="32"/>
          <w:szCs w:val="28"/>
        </w:rPr>
      </w:pPr>
    </w:p>
    <w:p w14:paraId="3CDA7AB0" w14:textId="77777777" w:rsidR="00E501E2" w:rsidRPr="00F217BA" w:rsidRDefault="00E501E2" w:rsidP="009F3002">
      <w:pPr>
        <w:jc w:val="left"/>
        <w:rPr>
          <w:rFonts w:ascii="Aptos" w:hAnsi="Aptos"/>
          <w:color w:val="000000"/>
          <w:kern w:val="24"/>
          <w:sz w:val="36"/>
          <w:szCs w:val="36"/>
          <w:lang w:val="en-US"/>
        </w:rPr>
      </w:pPr>
      <w:r w:rsidRPr="00F217BA">
        <w:rPr>
          <w:rFonts w:ascii="Aptos" w:hAnsi="Aptos"/>
          <w:b/>
          <w:bCs/>
          <w:sz w:val="32"/>
          <w:szCs w:val="28"/>
        </w:rPr>
        <w:t>Student Name: Maria Magdalena Radu</w:t>
      </w:r>
      <w:r w:rsidRPr="00F217BA">
        <w:rPr>
          <w:rFonts w:ascii="Aptos" w:hAnsi="Aptos"/>
          <w:color w:val="000000"/>
          <w:kern w:val="24"/>
          <w:sz w:val="36"/>
          <w:szCs w:val="36"/>
          <w:lang w:val="en-US"/>
        </w:rPr>
        <w:t xml:space="preserve"> </w:t>
      </w:r>
    </w:p>
    <w:p w14:paraId="24A19166" w14:textId="77777777" w:rsidR="00E501E2" w:rsidRPr="00F217BA" w:rsidRDefault="00E501E2" w:rsidP="009F3002">
      <w:pPr>
        <w:jc w:val="left"/>
        <w:rPr>
          <w:rFonts w:ascii="Aptos" w:hAnsi="Aptos"/>
          <w:b/>
          <w:bCs/>
          <w:color w:val="000000"/>
          <w:kern w:val="24"/>
          <w:sz w:val="32"/>
          <w:szCs w:val="32"/>
          <w:lang w:val="en-US"/>
        </w:rPr>
      </w:pPr>
      <w:r w:rsidRPr="00F217BA">
        <w:rPr>
          <w:rFonts w:ascii="Aptos" w:hAnsi="Aptos"/>
          <w:b/>
          <w:bCs/>
          <w:color w:val="000000"/>
          <w:kern w:val="24"/>
          <w:sz w:val="32"/>
          <w:szCs w:val="32"/>
          <w:lang w:val="en-US"/>
        </w:rPr>
        <w:t>Student id: 2126508</w:t>
      </w:r>
    </w:p>
    <w:p w14:paraId="6634D8FA" w14:textId="135BEA15" w:rsidR="00F217BA" w:rsidRPr="00F217BA" w:rsidRDefault="00F217BA" w:rsidP="009F3002">
      <w:pPr>
        <w:jc w:val="left"/>
        <w:rPr>
          <w:rFonts w:ascii="Aptos" w:hAnsi="Aptos"/>
          <w:b/>
          <w:bCs/>
          <w:sz w:val="32"/>
          <w:szCs w:val="28"/>
        </w:rPr>
      </w:pPr>
      <w:r>
        <w:rPr>
          <w:rFonts w:ascii="Aptos" w:hAnsi="Aptos"/>
          <w:b/>
          <w:bCs/>
          <w:sz w:val="32"/>
          <w:szCs w:val="28"/>
        </w:rPr>
        <w:t xml:space="preserve">Module: </w:t>
      </w:r>
      <w:r w:rsidRPr="00F217BA">
        <w:rPr>
          <w:rFonts w:ascii="Aptos" w:hAnsi="Aptos"/>
          <w:b/>
          <w:bCs/>
          <w:sz w:val="32"/>
          <w:szCs w:val="28"/>
        </w:rPr>
        <w:t>BMIH5004</w:t>
      </w:r>
    </w:p>
    <w:p w14:paraId="5374BF71" w14:textId="0626B4B6" w:rsidR="002732CD" w:rsidRPr="00F217BA" w:rsidRDefault="00E501E2" w:rsidP="009F3002">
      <w:pPr>
        <w:jc w:val="left"/>
        <w:rPr>
          <w:rFonts w:ascii="Aptos" w:hAnsi="Aptos"/>
          <w:b/>
          <w:sz w:val="50"/>
          <w:szCs w:val="50"/>
        </w:rPr>
      </w:pPr>
      <w:r w:rsidRPr="00F217BA">
        <w:rPr>
          <w:rFonts w:ascii="Aptos" w:hAnsi="Aptos"/>
          <w:b/>
          <w:bCs/>
          <w:color w:val="000000"/>
          <w:kern w:val="24"/>
          <w:sz w:val="32"/>
          <w:szCs w:val="32"/>
          <w:lang w:val="en-US"/>
        </w:rPr>
        <w:t xml:space="preserve">Lecturer: </w:t>
      </w:r>
      <w:r w:rsidR="00A71F80" w:rsidRPr="00F217BA">
        <w:rPr>
          <w:rFonts w:ascii="Aptos" w:hAnsi="Aptos"/>
          <w:b/>
          <w:bCs/>
          <w:color w:val="000000"/>
          <w:kern w:val="24"/>
          <w:sz w:val="32"/>
          <w:szCs w:val="32"/>
          <w:lang w:val="en-US"/>
        </w:rPr>
        <w:t>Daniel Payne</w:t>
      </w:r>
    </w:p>
    <w:p w14:paraId="195ABBA2" w14:textId="77777777" w:rsidR="002732CD" w:rsidRPr="00F217BA" w:rsidRDefault="002732CD" w:rsidP="009F3002">
      <w:pPr>
        <w:jc w:val="left"/>
        <w:rPr>
          <w:rFonts w:ascii="Aptos" w:hAnsi="Aptos"/>
          <w:b/>
          <w:sz w:val="50"/>
          <w:szCs w:val="50"/>
        </w:rPr>
      </w:pPr>
    </w:p>
    <w:p w14:paraId="7F84BD09" w14:textId="1278FA3A" w:rsidR="002732CD" w:rsidRPr="00F217BA" w:rsidRDefault="002732CD" w:rsidP="009F3002">
      <w:pPr>
        <w:jc w:val="left"/>
        <w:rPr>
          <w:rFonts w:ascii="Aptos" w:hAnsi="Aptos"/>
          <w:b/>
          <w:sz w:val="32"/>
          <w:szCs w:val="32"/>
          <w:lang w:val="en-GB"/>
        </w:rPr>
      </w:pPr>
      <w:r w:rsidRPr="00F217BA">
        <w:rPr>
          <w:rFonts w:ascii="Aptos" w:hAnsi="Aptos"/>
          <w:b/>
          <w:sz w:val="32"/>
          <w:szCs w:val="32"/>
        </w:rPr>
        <w:t>WRITTEN REPORT</w:t>
      </w:r>
    </w:p>
    <w:p w14:paraId="2254ECD2" w14:textId="68A09917" w:rsidR="002732CD" w:rsidRPr="00F217BA" w:rsidRDefault="00FE7BE4" w:rsidP="009F3002">
      <w:pPr>
        <w:jc w:val="left"/>
        <w:rPr>
          <w:rFonts w:ascii="Aptos" w:hAnsi="Aptos"/>
          <w:b/>
          <w:sz w:val="32"/>
          <w:szCs w:val="32"/>
        </w:rPr>
      </w:pPr>
      <w:r w:rsidRPr="00F217BA">
        <w:rPr>
          <w:rFonts w:ascii="Aptos" w:hAnsi="Aptos"/>
          <w:b/>
          <w:sz w:val="32"/>
          <w:szCs w:val="32"/>
        </w:rPr>
        <w:t>HILTON</w:t>
      </w:r>
      <w:r w:rsidR="002732CD" w:rsidRPr="00F217BA">
        <w:rPr>
          <w:rFonts w:ascii="Aptos" w:hAnsi="Aptos"/>
          <w:b/>
          <w:sz w:val="32"/>
          <w:szCs w:val="32"/>
        </w:rPr>
        <w:t xml:space="preserve"> Hotel</w:t>
      </w:r>
      <w:r w:rsidR="00A71F80" w:rsidRPr="00F217BA">
        <w:rPr>
          <w:rFonts w:ascii="Aptos" w:hAnsi="Aptos"/>
          <w:b/>
          <w:sz w:val="32"/>
          <w:szCs w:val="32"/>
        </w:rPr>
        <w:t xml:space="preserve"> Group</w:t>
      </w:r>
    </w:p>
    <w:p w14:paraId="42A2AA57" w14:textId="2F0DF328" w:rsidR="00E501E2" w:rsidRPr="00F217BA" w:rsidRDefault="00E501E2" w:rsidP="009F3002">
      <w:pPr>
        <w:jc w:val="left"/>
        <w:rPr>
          <w:rFonts w:ascii="Aptos" w:hAnsi="Aptos"/>
          <w:b/>
          <w:bCs/>
          <w:color w:val="000000"/>
          <w:kern w:val="24"/>
          <w:sz w:val="32"/>
          <w:szCs w:val="32"/>
          <w:lang w:val="en-US"/>
        </w:rPr>
      </w:pPr>
    </w:p>
    <w:p w14:paraId="6F2CC518" w14:textId="77777777" w:rsidR="002732CD" w:rsidRDefault="002732CD" w:rsidP="009F3002">
      <w:pPr>
        <w:jc w:val="left"/>
        <w:rPr>
          <w:b/>
          <w:bCs/>
          <w:color w:val="000000"/>
          <w:kern w:val="24"/>
          <w:sz w:val="32"/>
          <w:szCs w:val="32"/>
          <w:lang w:val="en-US"/>
        </w:rPr>
      </w:pPr>
    </w:p>
    <w:p w14:paraId="35C73DDE" w14:textId="61FD36EC" w:rsidR="002732CD" w:rsidRPr="00E501E2" w:rsidRDefault="002732CD" w:rsidP="00B91BD6">
      <w:pPr>
        <w:rPr>
          <w:b/>
          <w:bCs/>
          <w:color w:val="000000"/>
          <w:kern w:val="24"/>
          <w:sz w:val="32"/>
          <w:szCs w:val="32"/>
          <w:lang w:val="en-US"/>
        </w:rPr>
      </w:pPr>
    </w:p>
    <w:p w14:paraId="0EB272CE" w14:textId="77777777" w:rsidR="00FE7BE4" w:rsidRDefault="00FE7BE4" w:rsidP="00FE7BE4">
      <w:pPr>
        <w:ind w:left="425"/>
        <w:rPr>
          <w:b/>
        </w:rPr>
      </w:pPr>
    </w:p>
    <w:p w14:paraId="6EEAFC89" w14:textId="77777777" w:rsidR="00FE7BE4" w:rsidRDefault="00FE7BE4" w:rsidP="00FE7BE4">
      <w:pPr>
        <w:ind w:left="425"/>
      </w:pPr>
      <w:r>
        <w:lastRenderedPageBreak/>
        <w:t xml:space="preserve">Hilton, founded by Conard Hilton in 1919, with a motto </w:t>
      </w:r>
      <w:r>
        <w:rPr>
          <w:i/>
        </w:rPr>
        <w:t xml:space="preserve">“to fill the earth with the light and warmth of hospitality." </w:t>
      </w:r>
      <w:r>
        <w:t xml:space="preserve">Hilton is headquartered in Tysons, Virginia, United States. It is one of the largest hospitality brands in the world with 530 properties and 1,182,937 rooms in 126 countries and territories as of December 31, 2023, and many are in the pipeline. The diverse portfolio of Hilton includes Luxury, lifestyle, full service, focused service, All suites hotel brands, Homewood suites and timeshare brands. The competitive loyalty </w:t>
      </w:r>
      <w:proofErr w:type="spellStart"/>
      <w:r>
        <w:t>programme</w:t>
      </w:r>
      <w:proofErr w:type="spellEnd"/>
      <w:r>
        <w:t xml:space="preserve"> Hilton </w:t>
      </w:r>
      <w:proofErr w:type="spellStart"/>
      <w:r>
        <w:t>Honours</w:t>
      </w:r>
      <w:proofErr w:type="spellEnd"/>
      <w:r>
        <w:t xml:space="preserve"> is serving 180 million members as of Dec 31</w:t>
      </w:r>
      <w:proofErr w:type="gramStart"/>
      <w:r>
        <w:t xml:space="preserve"> 2023</w:t>
      </w:r>
      <w:proofErr w:type="gramEnd"/>
      <w:r>
        <w:t xml:space="preserve">, showing a growth of 19% compared to last year. The Hilton operates under 2 major business segments, </w:t>
      </w:r>
      <w:proofErr w:type="spellStart"/>
      <w:r>
        <w:t>ie</w:t>
      </w:r>
      <w:proofErr w:type="spellEnd"/>
      <w:r>
        <w:t xml:space="preserve">, the Management and franchise segment is the segment for hotels managed by third-party owners and franchises. The major revenue sources are management and franchise fees, and </w:t>
      </w:r>
      <w:proofErr w:type="spellStart"/>
      <w:r>
        <w:t>licencing</w:t>
      </w:r>
      <w:proofErr w:type="spellEnd"/>
      <w:r>
        <w:t xml:space="preserve"> fees from strategic partners while the ownership segment primarily deals with directly owned hotels / The revenue sources are hotel room sales, food and beverages sales, and additional services at owned and leased hotels (Hilton, 2024) Hilton primary seeks customer who prefers luxury lifestyle and considering the customer segment, Hilton targets middle-aged customers who are having high income and belongs </w:t>
      </w:r>
      <w:proofErr w:type="spellStart"/>
      <w:r>
        <w:t>t</w:t>
      </w:r>
      <w:proofErr w:type="spellEnd"/>
      <w:r>
        <w:t xml:space="preserve"> elite social class. </w:t>
      </w:r>
    </w:p>
    <w:p w14:paraId="47E6FA59" w14:textId="77777777" w:rsidR="00FE7BE4" w:rsidRDefault="00FE7BE4" w:rsidP="00FE7BE4">
      <w:pPr>
        <w:ind w:left="425"/>
        <w:rPr>
          <w:b/>
        </w:rPr>
      </w:pPr>
    </w:p>
    <w:p w14:paraId="031EF570" w14:textId="77777777" w:rsidR="00FE7BE4" w:rsidRDefault="00FE7BE4" w:rsidP="00FE7BE4">
      <w:pPr>
        <w:ind w:left="425"/>
        <w:rPr>
          <w:b/>
        </w:rPr>
      </w:pPr>
    </w:p>
    <w:p w14:paraId="55BA79A4" w14:textId="77777777" w:rsidR="00FE7BE4" w:rsidRDefault="00FE7BE4" w:rsidP="00FE7BE4">
      <w:pPr>
        <w:ind w:left="425"/>
        <w:rPr>
          <w:highlight w:val="white"/>
        </w:rPr>
      </w:pPr>
      <w:r>
        <w:t xml:space="preserve">To evaluate the </w:t>
      </w:r>
      <w:proofErr w:type="spellStart"/>
      <w:r>
        <w:t>organisational</w:t>
      </w:r>
      <w:proofErr w:type="spellEnd"/>
      <w:r>
        <w:t xml:space="preserve"> structure of Hilton, it is ideal to understand what is </w:t>
      </w:r>
      <w:proofErr w:type="spellStart"/>
      <w:r>
        <w:t>organisational</w:t>
      </w:r>
      <w:proofErr w:type="spellEnd"/>
      <w:r>
        <w:t xml:space="preserve"> structure in the first place </w:t>
      </w:r>
      <w:proofErr w:type="spellStart"/>
      <w:r>
        <w:rPr>
          <w:highlight w:val="white"/>
        </w:rPr>
        <w:t>Minterzberg</w:t>
      </w:r>
      <w:proofErr w:type="spellEnd"/>
      <w:r>
        <w:rPr>
          <w:highlight w:val="white"/>
        </w:rPr>
        <w:t xml:space="preserve"> defines </w:t>
      </w:r>
      <w:proofErr w:type="spellStart"/>
      <w:r>
        <w:rPr>
          <w:highlight w:val="white"/>
        </w:rPr>
        <w:t>Organisational</w:t>
      </w:r>
      <w:proofErr w:type="spellEnd"/>
      <w:r>
        <w:rPr>
          <w:highlight w:val="white"/>
        </w:rPr>
        <w:t xml:space="preserve"> structure as a framework of the relations on jobs, systems, operational processes, and people making coordinated efforts to achieve the </w:t>
      </w:r>
      <w:proofErr w:type="spellStart"/>
      <w:r>
        <w:rPr>
          <w:highlight w:val="white"/>
        </w:rPr>
        <w:t>organisational</w:t>
      </w:r>
      <w:proofErr w:type="spellEnd"/>
      <w:r>
        <w:rPr>
          <w:highlight w:val="white"/>
        </w:rPr>
        <w:t xml:space="preserve"> goals (Minterzberg,1972) It refers to the models of internal relations of </w:t>
      </w:r>
      <w:proofErr w:type="spellStart"/>
      <w:r>
        <w:rPr>
          <w:highlight w:val="white"/>
        </w:rPr>
        <w:t>organisation</w:t>
      </w:r>
      <w:proofErr w:type="spellEnd"/>
      <w:r>
        <w:rPr>
          <w:highlight w:val="white"/>
        </w:rPr>
        <w:t xml:space="preserve">, roles and power delegation, flow of formal communication, responsibility and decision-making delegation In short </w:t>
      </w:r>
      <w:proofErr w:type="spellStart"/>
      <w:r>
        <w:rPr>
          <w:highlight w:val="white"/>
        </w:rPr>
        <w:t>organisational</w:t>
      </w:r>
      <w:proofErr w:type="spellEnd"/>
      <w:r>
        <w:rPr>
          <w:highlight w:val="white"/>
        </w:rPr>
        <w:t xml:space="preserve"> structure explains how the activities and tasks are directed towards the goals and objectives of the company. and how a group of people work together to achieve the </w:t>
      </w:r>
      <w:proofErr w:type="gramStart"/>
      <w:r>
        <w:rPr>
          <w:highlight w:val="white"/>
        </w:rPr>
        <w:t>same  (</w:t>
      </w:r>
      <w:proofErr w:type="gramEnd"/>
      <w:r>
        <w:rPr>
          <w:highlight w:val="white"/>
        </w:rPr>
        <w:t xml:space="preserve">Ahmady G. et al 2016). For any </w:t>
      </w:r>
      <w:proofErr w:type="spellStart"/>
      <w:r>
        <w:rPr>
          <w:highlight w:val="white"/>
        </w:rPr>
        <w:t>organisation</w:t>
      </w:r>
      <w:proofErr w:type="spellEnd"/>
      <w:r>
        <w:rPr>
          <w:highlight w:val="white"/>
        </w:rPr>
        <w:t xml:space="preserve"> irrespective of its size and nature, </w:t>
      </w:r>
      <w:proofErr w:type="gramStart"/>
      <w:r>
        <w:rPr>
          <w:highlight w:val="white"/>
        </w:rPr>
        <w:t>It</w:t>
      </w:r>
      <w:proofErr w:type="gramEnd"/>
      <w:r>
        <w:rPr>
          <w:highlight w:val="white"/>
        </w:rPr>
        <w:t xml:space="preserve"> is crucial to have a structured system in place to run the </w:t>
      </w:r>
      <w:proofErr w:type="spellStart"/>
      <w:r>
        <w:rPr>
          <w:highlight w:val="white"/>
        </w:rPr>
        <w:t>organisation</w:t>
      </w:r>
      <w:proofErr w:type="spellEnd"/>
      <w:r>
        <w:rPr>
          <w:highlight w:val="white"/>
        </w:rPr>
        <w:t xml:space="preserve"> successfully. According to Drucker, a good structure might not always result in a good </w:t>
      </w:r>
      <w:proofErr w:type="gramStart"/>
      <w:r>
        <w:rPr>
          <w:highlight w:val="white"/>
        </w:rPr>
        <w:t>performance</w:t>
      </w:r>
      <w:proofErr w:type="gramEnd"/>
      <w:r>
        <w:rPr>
          <w:highlight w:val="white"/>
        </w:rPr>
        <w:t xml:space="preserve"> but a bad structure will always make it possible for good performance. (Mullins, 2007) </w:t>
      </w:r>
    </w:p>
    <w:p w14:paraId="6DD96C02" w14:textId="77777777" w:rsidR="00FE7BE4" w:rsidRDefault="00FE7BE4" w:rsidP="00FE7BE4">
      <w:pPr>
        <w:ind w:left="425"/>
        <w:rPr>
          <w:highlight w:val="white"/>
        </w:rPr>
      </w:pPr>
    </w:p>
    <w:p w14:paraId="49117AFE" w14:textId="77777777" w:rsidR="00FE7BE4" w:rsidRDefault="00FE7BE4" w:rsidP="00FE7BE4">
      <w:pPr>
        <w:ind w:left="425"/>
        <w:rPr>
          <w:highlight w:val="white"/>
        </w:rPr>
      </w:pPr>
      <w:r>
        <w:rPr>
          <w:highlight w:val="white"/>
        </w:rPr>
        <w:lastRenderedPageBreak/>
        <w:t xml:space="preserve">A systematically planned </w:t>
      </w:r>
      <w:proofErr w:type="spellStart"/>
      <w:r>
        <w:rPr>
          <w:highlight w:val="white"/>
        </w:rPr>
        <w:t>organisational</w:t>
      </w:r>
      <w:proofErr w:type="spellEnd"/>
      <w:r>
        <w:rPr>
          <w:highlight w:val="white"/>
        </w:rPr>
        <w:t xml:space="preserve"> structure provides clarity, efficiency, and strategic alignment which enables the </w:t>
      </w:r>
      <w:proofErr w:type="spellStart"/>
      <w:r>
        <w:rPr>
          <w:highlight w:val="white"/>
        </w:rPr>
        <w:t>organisation</w:t>
      </w:r>
      <w:proofErr w:type="spellEnd"/>
      <w:r>
        <w:rPr>
          <w:highlight w:val="white"/>
        </w:rPr>
        <w:t xml:space="preserve"> to respond and adapt to the situation and circumstantial changes efficiently to achieve goals and objectives (Ramasamy R, 2017). It gives a clear understanding of roles and responsibilities, enables monitoring, streamlines communication flow and decision-making, and </w:t>
      </w:r>
      <w:proofErr w:type="gramStart"/>
      <w:r>
        <w:rPr>
          <w:highlight w:val="white"/>
        </w:rPr>
        <w:t>It</w:t>
      </w:r>
      <w:proofErr w:type="gramEnd"/>
      <w:r>
        <w:rPr>
          <w:highlight w:val="white"/>
        </w:rPr>
        <w:t xml:space="preserve"> also ensures effective use of resources, improves scalability and supports growth and achievements. A clear </w:t>
      </w:r>
      <w:proofErr w:type="spellStart"/>
      <w:r>
        <w:rPr>
          <w:highlight w:val="white"/>
        </w:rPr>
        <w:t>organisational</w:t>
      </w:r>
      <w:proofErr w:type="spellEnd"/>
      <w:r>
        <w:rPr>
          <w:highlight w:val="white"/>
        </w:rPr>
        <w:t xml:space="preserve"> structure supports employee relations. </w:t>
      </w:r>
      <w:proofErr w:type="gramStart"/>
      <w:r>
        <w:rPr>
          <w:highlight w:val="white"/>
        </w:rPr>
        <w:t>Satisfaction,  growth</w:t>
      </w:r>
      <w:proofErr w:type="gramEnd"/>
      <w:r>
        <w:rPr>
          <w:highlight w:val="white"/>
        </w:rPr>
        <w:t xml:space="preserve"> and risk management. Hilton Worldwide is a true example of how an appropriate model can contribute to </w:t>
      </w:r>
      <w:proofErr w:type="spellStart"/>
      <w:r>
        <w:rPr>
          <w:highlight w:val="white"/>
        </w:rPr>
        <w:t>organisational</w:t>
      </w:r>
      <w:proofErr w:type="spellEnd"/>
      <w:r>
        <w:rPr>
          <w:highlight w:val="white"/>
        </w:rPr>
        <w:t xml:space="preserve"> success ensuring operational efficiency, </w:t>
      </w:r>
      <w:proofErr w:type="gramStart"/>
      <w:r>
        <w:rPr>
          <w:highlight w:val="white"/>
        </w:rPr>
        <w:t>profitability</w:t>
      </w:r>
      <w:proofErr w:type="gramEnd"/>
      <w:r>
        <w:rPr>
          <w:highlight w:val="white"/>
        </w:rPr>
        <w:t xml:space="preserve"> and brand image creation in the highly competitive global hospitality industry. (Mullins, 2007) There are different types of </w:t>
      </w:r>
      <w:proofErr w:type="spellStart"/>
      <w:r>
        <w:rPr>
          <w:highlight w:val="white"/>
        </w:rPr>
        <w:t>organisational</w:t>
      </w:r>
      <w:proofErr w:type="spellEnd"/>
      <w:r>
        <w:rPr>
          <w:highlight w:val="white"/>
        </w:rPr>
        <w:t xml:space="preserve"> structures some of them are Linear or hierarchical, flat, matrix-like, divisional, network etc. The hierarchical/linear structure has </w:t>
      </w:r>
      <w:proofErr w:type="spellStart"/>
      <w:r>
        <w:rPr>
          <w:highlight w:val="white"/>
        </w:rPr>
        <w:t>centralised</w:t>
      </w:r>
      <w:proofErr w:type="spellEnd"/>
      <w:r>
        <w:rPr>
          <w:highlight w:val="white"/>
        </w:rPr>
        <w:t xml:space="preserve"> authority and </w:t>
      </w:r>
      <w:proofErr w:type="gramStart"/>
      <w:r>
        <w:rPr>
          <w:highlight w:val="white"/>
        </w:rPr>
        <w:t>decision making</w:t>
      </w:r>
      <w:proofErr w:type="gramEnd"/>
      <w:r>
        <w:rPr>
          <w:highlight w:val="white"/>
        </w:rPr>
        <w:t xml:space="preserve"> decision-making, while the flat structure has </w:t>
      </w:r>
      <w:proofErr w:type="gramStart"/>
      <w:r>
        <w:rPr>
          <w:highlight w:val="white"/>
        </w:rPr>
        <w:t>no</w:t>
      </w:r>
      <w:proofErr w:type="gramEnd"/>
      <w:r>
        <w:rPr>
          <w:highlight w:val="white"/>
        </w:rPr>
        <w:t xml:space="preserve"> or few levels of positions and has </w:t>
      </w:r>
      <w:proofErr w:type="spellStart"/>
      <w:r>
        <w:rPr>
          <w:highlight w:val="white"/>
        </w:rPr>
        <w:t>decentralised</w:t>
      </w:r>
      <w:proofErr w:type="spellEnd"/>
      <w:r>
        <w:rPr>
          <w:highlight w:val="white"/>
        </w:rPr>
        <w:t xml:space="preserve"> decision-making. Matrix-like structures have a combination of flat and hierarchical structures where the employees will report to multiple superiors, Network structures are more dynamic where teams are built for specific objectives/projects only and it is more of a fluid structure (Jacob M, 2015)  Another type of structure is Divisional structure and </w:t>
      </w:r>
      <w:proofErr w:type="spellStart"/>
      <w:r>
        <w:rPr>
          <w:highlight w:val="white"/>
        </w:rPr>
        <w:t>organisational</w:t>
      </w:r>
      <w:proofErr w:type="spellEnd"/>
      <w:r>
        <w:rPr>
          <w:highlight w:val="white"/>
        </w:rPr>
        <w:t xml:space="preserve"> structure of Hilton worldwide can be considered as Divisional structure and this structure is first discussed by Alfred Chandler in “ strategy and structure”  and under this structure general managers are vested with more responsibilities. Under this structure, each </w:t>
      </w:r>
      <w:r>
        <w:rPr>
          <w:color w:val="0D0D0D"/>
          <w:highlight w:val="white"/>
        </w:rPr>
        <w:t>division is a "business" defined by product group, location, or clusters of products</w:t>
      </w:r>
      <w:r>
        <w:rPr>
          <w:highlight w:val="white"/>
        </w:rPr>
        <w:t xml:space="preserve"> considered as a division and operates as a separate entity under an umbrella brand. The divisions have the power to </w:t>
      </w:r>
      <w:proofErr w:type="spellStart"/>
      <w:r>
        <w:rPr>
          <w:highlight w:val="white"/>
        </w:rPr>
        <w:t>organise</w:t>
      </w:r>
      <w:proofErr w:type="spellEnd"/>
      <w:r>
        <w:rPr>
          <w:highlight w:val="white"/>
        </w:rPr>
        <w:t xml:space="preserve"> as per the requirements. Also, divisions are responsible for financing, resource </w:t>
      </w:r>
      <w:proofErr w:type="spellStart"/>
      <w:r>
        <w:rPr>
          <w:highlight w:val="white"/>
        </w:rPr>
        <w:t>mobilisation</w:t>
      </w:r>
      <w:proofErr w:type="spellEnd"/>
      <w:r>
        <w:rPr>
          <w:highlight w:val="white"/>
        </w:rPr>
        <w:t xml:space="preserve">, sales </w:t>
      </w:r>
      <w:proofErr w:type="gramStart"/>
      <w:r>
        <w:rPr>
          <w:highlight w:val="white"/>
        </w:rPr>
        <w:t>manufacture</w:t>
      </w:r>
      <w:proofErr w:type="gramEnd"/>
      <w:r>
        <w:rPr>
          <w:highlight w:val="white"/>
        </w:rPr>
        <w:t xml:space="preserve"> and marketing. The units are interdependent and the resources are shared and this is a limitation.(Patts J, et.al 2008)                                                                                                                                                                                                                                                                                                                                                                                                                                                                              </w:t>
      </w:r>
    </w:p>
    <w:p w14:paraId="3EA83C43" w14:textId="77777777" w:rsidR="00FE7BE4" w:rsidRDefault="00FE7BE4" w:rsidP="00FE7BE4">
      <w:pPr>
        <w:pBdr>
          <w:top w:val="none" w:sz="0" w:space="0" w:color="E3E3E3"/>
          <w:left w:val="none" w:sz="0" w:space="0" w:color="E3E3E3"/>
          <w:bottom w:val="none" w:sz="0" w:space="0" w:color="E3E3E3"/>
          <w:right w:val="none" w:sz="0" w:space="0" w:color="E3E3E3"/>
          <w:between w:val="none" w:sz="0" w:space="0" w:color="E3E3E3"/>
        </w:pBdr>
        <w:spacing w:before="420" w:after="420"/>
        <w:ind w:left="425"/>
      </w:pPr>
      <w:r>
        <w:t xml:space="preserve">Hilton Worldwide has full ownership of the hotel and resort brands as well as the intellectual property associated with them, However, Hilton is not directly operating and managing </w:t>
      </w:r>
      <w:proofErr w:type="gramStart"/>
      <w:r>
        <w:t>properties,  instead</w:t>
      </w:r>
      <w:proofErr w:type="gramEnd"/>
      <w:r>
        <w:t xml:space="preserve">, Hilton follows a franchise model under a Divisional </w:t>
      </w:r>
      <w:proofErr w:type="spellStart"/>
      <w:r>
        <w:t>organisational</w:t>
      </w:r>
      <w:proofErr w:type="spellEnd"/>
      <w:r>
        <w:t xml:space="preserve"> structure. Where </w:t>
      </w:r>
      <w:proofErr w:type="gramStart"/>
      <w:r>
        <w:t>the majority of</w:t>
      </w:r>
      <w:proofErr w:type="gramEnd"/>
      <w:r>
        <w:t xml:space="preserve"> the properties are independently owned and managed by franchisees by keeping intellectual property rights with Hilton. Hilton serves their customers </w:t>
      </w:r>
      <w:r>
        <w:lastRenderedPageBreak/>
        <w:t>through their 22 unique and distinctive brands and brands can be considered as separate divisions</w:t>
      </w:r>
      <w:proofErr w:type="gramStart"/>
      <w:r>
        <w:t xml:space="preserve"> these</w:t>
      </w:r>
      <w:proofErr w:type="gramEnd"/>
      <w:r>
        <w:t xml:space="preserve"> divisions are </w:t>
      </w:r>
      <w:proofErr w:type="spellStart"/>
      <w:r>
        <w:t>categorised</w:t>
      </w:r>
      <w:proofErr w:type="spellEnd"/>
      <w:r>
        <w:t xml:space="preserve"> across 6 categori</w:t>
      </w:r>
      <w:r>
        <w:rPr>
          <w:highlight w:val="white"/>
        </w:rPr>
        <w:t>es luxury, lifestyle, full-service vacation ownership. All suites focused on service etc. As of 2024, 6,679 out of 7,530 Hilton properties are franchise-owned, including timeshare resorts managed by Hilton Grand Vacations, which was spun off as a separate company (Hilton 2024). The divisions will opera</w:t>
      </w:r>
      <w:r>
        <w:t>te as a separate entity and Hilton is not responsible for their operational costs</w:t>
      </w:r>
      <w:r>
        <w:rPr>
          <w:color w:val="0D0D0D"/>
        </w:rPr>
        <w:t xml:space="preserve">, </w:t>
      </w:r>
      <w:r>
        <w:t xml:space="preserve">real estate costs, maintenance costs, staff wages, and other costs instead they profit through franchise fees, licensing, and managerial fees. The franchised properties are liable to maintain Hilton’s strict quality standards to ensure consistency, brand image and quality. However, few flagship properties, large hotels and resorts are corporately managed to maintain brand integrity, </w:t>
      </w:r>
      <w:proofErr w:type="gramStart"/>
      <w:r>
        <w:t>control</w:t>
      </w:r>
      <w:proofErr w:type="gramEnd"/>
      <w:r>
        <w:t xml:space="preserve"> and reputation. Additionally, Hilton Worldwide is not responsible for meeting the staffing </w:t>
      </w:r>
      <w:proofErr w:type="gramStart"/>
      <w:r>
        <w:t>requirement</w:t>
      </w:r>
      <w:proofErr w:type="gramEnd"/>
      <w:r>
        <w:t xml:space="preserve"> instead the franchise employs the workforce required for their property independently. (Hilton, 2024) </w:t>
      </w:r>
      <w:proofErr w:type="gramStart"/>
      <w:r>
        <w:t xml:space="preserve">( </w:t>
      </w:r>
      <w:r>
        <w:rPr>
          <w:highlight w:val="white"/>
        </w:rPr>
        <w:t>United</w:t>
      </w:r>
      <w:proofErr w:type="gramEnd"/>
      <w:r>
        <w:rPr>
          <w:highlight w:val="white"/>
        </w:rPr>
        <w:t xml:space="preserve"> States Securities and Exchange Commission Annual Report,2023) </w:t>
      </w:r>
    </w:p>
    <w:p w14:paraId="571CB5F2" w14:textId="77777777" w:rsidR="00FE7BE4" w:rsidRDefault="00FE7BE4" w:rsidP="00FE7BE4">
      <w:pPr>
        <w:pBdr>
          <w:top w:val="none" w:sz="0" w:space="0" w:color="E3E3E3"/>
          <w:left w:val="none" w:sz="0" w:space="0" w:color="E3E3E3"/>
          <w:bottom w:val="none" w:sz="0" w:space="0" w:color="E3E3E3"/>
          <w:right w:val="none" w:sz="0" w:space="0" w:color="E3E3E3"/>
          <w:between w:val="none" w:sz="0" w:space="0" w:color="E3E3E3"/>
        </w:pBdr>
        <w:spacing w:before="420" w:after="420"/>
        <w:ind w:left="425"/>
        <w:rPr>
          <w:b/>
        </w:rPr>
      </w:pPr>
      <w:r>
        <w:t xml:space="preserve">While </w:t>
      </w:r>
      <w:proofErr w:type="spellStart"/>
      <w:r>
        <w:t>analysing</w:t>
      </w:r>
      <w:proofErr w:type="spellEnd"/>
      <w:r>
        <w:t xml:space="preserve"> the divisional structure model Hilton enjoys a few advantages, </w:t>
      </w:r>
      <w:proofErr w:type="gramStart"/>
      <w:r>
        <w:t>Firstly</w:t>
      </w:r>
      <w:proofErr w:type="gramEnd"/>
      <w:r>
        <w:t xml:space="preserve"> it considerably reduces operational and real estate costs by staying independent divisions yet interconnected while keeping the brands under one brand, sharing resources and maintaining brand standards. Since the operations are completely vested with the franchises, Hilton can focus on global brand management. As a result, profitability and Shareholder value have been increased. (Hilton, 2024) This particular structure has its demerits, </w:t>
      </w:r>
      <w:proofErr w:type="gramStart"/>
      <w:r>
        <w:t>Being</w:t>
      </w:r>
      <w:proofErr w:type="gramEnd"/>
      <w:r>
        <w:t xml:space="preserve"> one of the largest hospitality hotel chains the majority of the properties are managed through a franchise system which makes it complex and difficult to manage and chances are high for redundancy. Also, semi-autonomous systems lack control and coordination compared to direct management, it is difficult to address the contingencies that arise in different global markets</w:t>
      </w:r>
      <w:r>
        <w:rPr>
          <w:b/>
        </w:rPr>
        <w:t>.</w:t>
      </w:r>
    </w:p>
    <w:p w14:paraId="037CFC6E" w14:textId="77777777" w:rsidR="00FE7BE4" w:rsidRDefault="00FE7BE4" w:rsidP="00FE7BE4">
      <w:pPr>
        <w:ind w:left="425"/>
        <w:rPr>
          <w:b/>
        </w:rPr>
      </w:pPr>
    </w:p>
    <w:p w14:paraId="6CECB092" w14:textId="32471673" w:rsidR="00FE7BE4" w:rsidRDefault="00FE7BE4" w:rsidP="00FE7BE4">
      <w:pPr>
        <w:ind w:left="425"/>
      </w:pPr>
      <w:proofErr w:type="spellStart"/>
      <w:r>
        <w:rPr>
          <w:highlight w:val="white"/>
        </w:rPr>
        <w:t>Organisational</w:t>
      </w:r>
      <w:proofErr w:type="spellEnd"/>
      <w:r>
        <w:rPr>
          <w:highlight w:val="white"/>
        </w:rPr>
        <w:t xml:space="preserve"> culture is the set of values, beliefs, attitudes, systems, and rules that dictate and influence an employee within an </w:t>
      </w:r>
      <w:proofErr w:type="spellStart"/>
      <w:r>
        <w:rPr>
          <w:highlight w:val="white"/>
        </w:rPr>
        <w:t>organisation</w:t>
      </w:r>
      <w:proofErr w:type="spellEnd"/>
      <w:r>
        <w:rPr>
          <w:highlight w:val="white"/>
        </w:rPr>
        <w:t xml:space="preserve"> According to Schein, </w:t>
      </w:r>
      <w:proofErr w:type="spellStart"/>
      <w:r>
        <w:rPr>
          <w:i/>
          <w:highlight w:val="white"/>
        </w:rPr>
        <w:t>organisational</w:t>
      </w:r>
      <w:proofErr w:type="spellEnd"/>
      <w:r>
        <w:rPr>
          <w:i/>
          <w:highlight w:val="white"/>
        </w:rPr>
        <w:t xml:space="preserve"> culture  is  “A  pattern  of  basic  assumptions  invented,  discovered  or developed by a given group as it learns to cope with its problems of external adaptation and  internal  integration,  that  has  </w:t>
      </w:r>
      <w:r>
        <w:rPr>
          <w:i/>
          <w:highlight w:val="white"/>
        </w:rPr>
        <w:lastRenderedPageBreak/>
        <w:t>worked  well  enough  to  be  considered  valid,  and therefore, is to be taught to new members as the correct way to perceive, think and feel in reaction to those problems</w:t>
      </w:r>
      <w:r>
        <w:rPr>
          <w:highlight w:val="white"/>
        </w:rPr>
        <w:t xml:space="preserve">.”(Scheine R,1992) In short, Scheine describes the importance of </w:t>
      </w:r>
      <w:proofErr w:type="spellStart"/>
      <w:r>
        <w:rPr>
          <w:highlight w:val="white"/>
        </w:rPr>
        <w:t>organisational</w:t>
      </w:r>
      <w:proofErr w:type="spellEnd"/>
      <w:r>
        <w:rPr>
          <w:highlight w:val="white"/>
        </w:rPr>
        <w:t xml:space="preserve"> culture.  Culture </w:t>
      </w:r>
      <w:r w:rsidR="00E50CC2">
        <w:rPr>
          <w:highlight w:val="white"/>
        </w:rPr>
        <w:t>helps the</w:t>
      </w:r>
      <w:r>
        <w:rPr>
          <w:highlight w:val="white"/>
        </w:rPr>
        <w:t xml:space="preserve"> </w:t>
      </w:r>
      <w:proofErr w:type="spellStart"/>
      <w:r>
        <w:rPr>
          <w:highlight w:val="white"/>
        </w:rPr>
        <w:t>organisation</w:t>
      </w:r>
      <w:proofErr w:type="spellEnd"/>
      <w:r>
        <w:rPr>
          <w:highlight w:val="white"/>
        </w:rPr>
        <w:t xml:space="preserve"> to improve coordination and cohesion across different units which improves quality and efficiency, the culture facilitates innovation and technological development, increases workforce diversity, </w:t>
      </w:r>
      <w:proofErr w:type="gramStart"/>
      <w:r>
        <w:rPr>
          <w:highlight w:val="white"/>
        </w:rPr>
        <w:t>productivity</w:t>
      </w:r>
      <w:proofErr w:type="gramEnd"/>
      <w:r>
        <w:rPr>
          <w:highlight w:val="white"/>
        </w:rPr>
        <w:t xml:space="preserve"> and teamwork, and thus creates a positive environment to achieve </w:t>
      </w:r>
      <w:proofErr w:type="spellStart"/>
      <w:r>
        <w:rPr>
          <w:highlight w:val="white"/>
        </w:rPr>
        <w:t>organisational</w:t>
      </w:r>
      <w:proofErr w:type="spellEnd"/>
      <w:r>
        <w:rPr>
          <w:highlight w:val="white"/>
        </w:rPr>
        <w:t xml:space="preserve"> goals (Scheine R,1992) </w:t>
      </w:r>
    </w:p>
    <w:p w14:paraId="4F3EBC1C" w14:textId="77777777" w:rsidR="00FE7BE4" w:rsidRDefault="00FE7BE4" w:rsidP="00FE7BE4">
      <w:pPr>
        <w:ind w:left="425"/>
      </w:pPr>
    </w:p>
    <w:p w14:paraId="34C36DBE" w14:textId="77777777" w:rsidR="00FE7BE4" w:rsidRDefault="00FE7BE4" w:rsidP="00FE7BE4">
      <w:pPr>
        <w:ind w:left="425"/>
        <w:rPr>
          <w:b/>
          <w:color w:val="0D0D0D"/>
        </w:rPr>
      </w:pPr>
    </w:p>
    <w:p w14:paraId="4855D742" w14:textId="72B3A77A" w:rsidR="00FE7BE4" w:rsidRDefault="00FE7BE4" w:rsidP="00FE7BE4">
      <w:pPr>
        <w:ind w:left="425"/>
        <w:rPr>
          <w:color w:val="0D0D0D"/>
          <w:shd w:val="clear" w:color="auto" w:fill="F4F4F4"/>
        </w:rPr>
      </w:pPr>
      <w:r>
        <w:rPr>
          <w:color w:val="0D0D0D"/>
        </w:rPr>
        <w:t xml:space="preserve">Hilton has been </w:t>
      </w:r>
      <w:proofErr w:type="spellStart"/>
      <w:r>
        <w:rPr>
          <w:color w:val="0D0D0D"/>
        </w:rPr>
        <w:t>recognised</w:t>
      </w:r>
      <w:proofErr w:type="spellEnd"/>
      <w:r>
        <w:rPr>
          <w:color w:val="0D0D0D"/>
        </w:rPr>
        <w:t xml:space="preserve"> as </w:t>
      </w:r>
      <w:proofErr w:type="gramStart"/>
      <w:r>
        <w:rPr>
          <w:color w:val="0D0D0D"/>
        </w:rPr>
        <w:t>NO</w:t>
      </w:r>
      <w:proofErr w:type="gramEnd"/>
      <w:r>
        <w:rPr>
          <w:color w:val="0D0D0D"/>
        </w:rPr>
        <w:t xml:space="preserve"> 1 Best company to work for in the US for the 3rd time by Fortune Magazine and this is the first time a hospitality company has received this recognition. CEO and President of Hilton Worldwide Chris </w:t>
      </w:r>
      <w:proofErr w:type="spellStart"/>
      <w:r>
        <w:rPr>
          <w:color w:val="0D0D0D"/>
        </w:rPr>
        <w:t>Nasetta</w:t>
      </w:r>
      <w:proofErr w:type="spellEnd"/>
      <w:r>
        <w:rPr>
          <w:color w:val="0D0D0D"/>
        </w:rPr>
        <w:t xml:space="preserve"> states, that their team members are the heart of their hospitality The </w:t>
      </w:r>
      <w:proofErr w:type="spellStart"/>
      <w:r>
        <w:rPr>
          <w:color w:val="0D0D0D"/>
        </w:rPr>
        <w:t>organisational</w:t>
      </w:r>
      <w:proofErr w:type="spellEnd"/>
      <w:r>
        <w:rPr>
          <w:color w:val="0D0D0D"/>
        </w:rPr>
        <w:t xml:space="preserve"> culture harnessed to its vision </w:t>
      </w:r>
      <w:r w:rsidR="00E50CC2">
        <w:rPr>
          <w:color w:val="0D0D0D"/>
        </w:rPr>
        <w:t>of Conard</w:t>
      </w:r>
      <w:r>
        <w:rPr>
          <w:color w:val="0D0D0D"/>
        </w:rPr>
        <w:t xml:space="preserve"> Hilton the </w:t>
      </w:r>
      <w:r w:rsidR="00E50CC2">
        <w:rPr>
          <w:color w:val="0D0D0D"/>
        </w:rPr>
        <w:t>founder, is</w:t>
      </w:r>
      <w:r>
        <w:rPr>
          <w:color w:val="0D0D0D"/>
        </w:rPr>
        <w:t xml:space="preserve"> instilled over the years and passes through the generations and the </w:t>
      </w:r>
      <w:proofErr w:type="spellStart"/>
      <w:r>
        <w:rPr>
          <w:color w:val="0D0D0D"/>
        </w:rPr>
        <w:t>organisation</w:t>
      </w:r>
      <w:proofErr w:type="spellEnd"/>
      <w:r>
        <w:rPr>
          <w:color w:val="0D0D0D"/>
        </w:rPr>
        <w:t xml:space="preserve"> has strategically incorporated the values throughout their operations. The four pillars of Hilton's </w:t>
      </w:r>
      <w:proofErr w:type="spellStart"/>
      <w:r>
        <w:rPr>
          <w:color w:val="0D0D0D"/>
        </w:rPr>
        <w:t>organisational</w:t>
      </w:r>
      <w:proofErr w:type="spellEnd"/>
      <w:r>
        <w:rPr>
          <w:color w:val="0D0D0D"/>
        </w:rPr>
        <w:t xml:space="preserve"> culture are inclusive work culture, fostering growth opportunities, corporate social responsibility and driven by purpose which pave the way for 4,60000 team members to develop and empower in their lives. Hilton’s work culture is committed to providing exceptional customer service, and each customer should feel valued and cared for</w:t>
      </w:r>
      <w:r w:rsidR="00E50CC2">
        <w:rPr>
          <w:color w:val="0D0D0D"/>
        </w:rPr>
        <w:t>. This</w:t>
      </w:r>
      <w:r>
        <w:rPr>
          <w:color w:val="0D0D0D"/>
        </w:rPr>
        <w:t xml:space="preserve"> is a standard service quality Hilton demands in all their properties around the world.  company's Diversity, equity, and inclusiveness policy ensures all the employees feel valued and accepted without any discrimination and provides equal opportunities and support (Hilton Annual Report, 2023) </w:t>
      </w:r>
    </w:p>
    <w:p w14:paraId="202FD286" w14:textId="77777777" w:rsidR="00FE7BE4" w:rsidRDefault="00FE7BE4" w:rsidP="00FE7BE4">
      <w:pPr>
        <w:ind w:left="425"/>
        <w:rPr>
          <w:color w:val="0D0D0D"/>
        </w:rPr>
      </w:pPr>
      <w:r>
        <w:rPr>
          <w:color w:val="0D0D0D"/>
        </w:rPr>
        <w:t xml:space="preserve">Another core element is improving the work environment where they </w:t>
      </w:r>
      <w:proofErr w:type="gramStart"/>
      <w:r>
        <w:rPr>
          <w:color w:val="0D0D0D"/>
        </w:rPr>
        <w:t>make an effort</w:t>
      </w:r>
      <w:proofErr w:type="gramEnd"/>
      <w:r>
        <w:rPr>
          <w:color w:val="0D0D0D"/>
        </w:rPr>
        <w:t xml:space="preserve"> to provide a positive environment and improve employees' work experience. (Kim. J et.al, 2022) This is done through the Heart of House </w:t>
      </w:r>
      <w:proofErr w:type="spellStart"/>
      <w:r>
        <w:rPr>
          <w:color w:val="0D0D0D"/>
        </w:rPr>
        <w:t>programme</w:t>
      </w:r>
      <w:proofErr w:type="spellEnd"/>
      <w:r>
        <w:rPr>
          <w:color w:val="0D0D0D"/>
        </w:rPr>
        <w:t xml:space="preserve">, </w:t>
      </w:r>
      <w:proofErr w:type="spellStart"/>
      <w:r>
        <w:rPr>
          <w:color w:val="0D0D0D"/>
        </w:rPr>
        <w:t>Thye</w:t>
      </w:r>
      <w:proofErr w:type="spellEnd"/>
      <w:r>
        <w:rPr>
          <w:color w:val="0D0D0D"/>
        </w:rPr>
        <w:t xml:space="preserve"> also offers benefits such as a Global mental well-being curriculum, education support, and discounted travel benefits. The brand is highly committed to community development where Hilton Effects Foundation supports CSR initiatives including disaster relief, youth support, and sustainability Corporate Social Responsibility is incorporated within their corporate objectives and tries to create a positive impact on communities worldwide (Hilton Annual Report, 2023). </w:t>
      </w:r>
      <w:proofErr w:type="spellStart"/>
      <w:r>
        <w:rPr>
          <w:color w:val="0D0D0D"/>
        </w:rPr>
        <w:t>Analysing</w:t>
      </w:r>
      <w:proofErr w:type="spellEnd"/>
      <w:r>
        <w:rPr>
          <w:color w:val="0D0D0D"/>
        </w:rPr>
        <w:t xml:space="preserve"> this strategy, </w:t>
      </w:r>
      <w:r>
        <w:rPr>
          <w:color w:val="0D0D0D"/>
        </w:rPr>
        <w:lastRenderedPageBreak/>
        <w:t xml:space="preserve">Porter and Kramer suggest that incorporating CSR into business practice provides a competitive advantage to </w:t>
      </w:r>
      <w:proofErr w:type="spellStart"/>
      <w:r>
        <w:rPr>
          <w:color w:val="0D0D0D"/>
        </w:rPr>
        <w:t>organisations</w:t>
      </w:r>
      <w:proofErr w:type="spellEnd"/>
      <w:r>
        <w:rPr>
          <w:color w:val="0D0D0D"/>
        </w:rPr>
        <w:t xml:space="preserve"> over their industry rivals and Hilton is effectively implementing the same their CSR efforts are their brand image. (Michael ME; et.al, 2011) </w:t>
      </w:r>
    </w:p>
    <w:p w14:paraId="65AC2676" w14:textId="77777777" w:rsidR="00FE7BE4" w:rsidRDefault="00FE7BE4" w:rsidP="00FE7BE4">
      <w:pPr>
        <w:ind w:left="425"/>
        <w:rPr>
          <w:b/>
        </w:rPr>
      </w:pPr>
    </w:p>
    <w:p w14:paraId="184C5729" w14:textId="77777777" w:rsidR="00FE7BE4" w:rsidRDefault="00FE7BE4" w:rsidP="00FE7BE4">
      <w:pPr>
        <w:ind w:left="425"/>
        <w:rPr>
          <w:b/>
        </w:rPr>
      </w:pPr>
    </w:p>
    <w:p w14:paraId="43B86EA6" w14:textId="77777777" w:rsidR="00FE7BE4" w:rsidRDefault="00FE7BE4" w:rsidP="00FE7BE4">
      <w:pPr>
        <w:shd w:val="clear" w:color="auto" w:fill="FFFFFF"/>
        <w:ind w:left="425"/>
        <w:rPr>
          <w:color w:val="202124"/>
        </w:rPr>
      </w:pPr>
      <w:r>
        <w:rPr>
          <w:color w:val="202124"/>
        </w:rPr>
        <w:t xml:space="preserve">Hilton was founded on the noble premise that travel can make the world a better place and that premise and this vision are harnessed with each process in Hilton by the year 2030 Hilton will be on a journey with purpose which is named </w:t>
      </w:r>
      <w:r>
        <w:rPr>
          <w:color w:val="040C28"/>
        </w:rPr>
        <w:t>Travel with Purpose 2030 - Goals to redefine sustainable travel</w:t>
      </w:r>
      <w:r>
        <w:rPr>
          <w:color w:val="202124"/>
        </w:rPr>
        <w:t xml:space="preserve">. All their 2,40000 team members are thriving towards achieving this goal and Hilton is constantly monitoring the progress of their efforts towards their goals. The </w:t>
      </w:r>
      <w:proofErr w:type="spellStart"/>
      <w:r>
        <w:rPr>
          <w:color w:val="202124"/>
        </w:rPr>
        <w:t>organisation</w:t>
      </w:r>
      <w:proofErr w:type="spellEnd"/>
      <w:r>
        <w:rPr>
          <w:color w:val="202124"/>
        </w:rPr>
        <w:t xml:space="preserve"> is undergoing major changes and introducing initiatives to ensure a successful journey.  (Hilton travel with purpose report, 2023) </w:t>
      </w:r>
    </w:p>
    <w:p w14:paraId="1579BD56" w14:textId="77777777" w:rsidR="00FE7BE4" w:rsidRDefault="00FE7BE4" w:rsidP="00FE7BE4">
      <w:pPr>
        <w:shd w:val="clear" w:color="auto" w:fill="FFFFFF"/>
        <w:ind w:left="425"/>
        <w:rPr>
          <w:color w:val="202124"/>
        </w:rPr>
      </w:pPr>
    </w:p>
    <w:p w14:paraId="7A613659" w14:textId="5FDA6018" w:rsidR="00FE7BE4" w:rsidRDefault="00FE7BE4" w:rsidP="00FE7BE4">
      <w:pPr>
        <w:shd w:val="clear" w:color="auto" w:fill="FFFFFF"/>
        <w:ind w:left="425"/>
      </w:pPr>
      <w:r>
        <w:rPr>
          <w:color w:val="202124"/>
        </w:rPr>
        <w:t xml:space="preserve">Hilton has implemented several initiatives to improve their market </w:t>
      </w:r>
      <w:r w:rsidR="00E50CC2">
        <w:rPr>
          <w:color w:val="202124"/>
        </w:rPr>
        <w:t>position and</w:t>
      </w:r>
      <w:r>
        <w:rPr>
          <w:color w:val="202124"/>
        </w:rPr>
        <w:t xml:space="preserve"> enhance customer satisfaction and sustainability Hilton has expanded to new markets which allowed them to increase their customer base and improve their market share and brand visibility and another initiative was investing in technology where Hilton enhanced </w:t>
      </w:r>
      <w:proofErr w:type="spellStart"/>
      <w:r>
        <w:rPr>
          <w:color w:val="202124"/>
        </w:rPr>
        <w:t>personalised</w:t>
      </w:r>
      <w:proofErr w:type="spellEnd"/>
      <w:r>
        <w:rPr>
          <w:color w:val="202124"/>
        </w:rPr>
        <w:t xml:space="preserve"> and superior service through connected room concept. Hilton enjoys a competitive advantage over rivals because of superior customer service and their commitment to CSR initiatives. Hilton is already on a journey with the concept of </w:t>
      </w:r>
      <w:r>
        <w:rPr>
          <w:b/>
          <w:color w:val="202124"/>
        </w:rPr>
        <w:t>Travel with purpose</w:t>
      </w:r>
      <w:r>
        <w:rPr>
          <w:color w:val="202124"/>
        </w:rPr>
        <w:t xml:space="preserve"> and is making continuous efforts to achieve their goals and progress</w:t>
      </w:r>
      <w:proofErr w:type="gramStart"/>
      <w:r>
        <w:rPr>
          <w:color w:val="202124"/>
        </w:rPr>
        <w:t xml:space="preserve"> this</w:t>
      </w:r>
      <w:proofErr w:type="gramEnd"/>
      <w:r>
        <w:rPr>
          <w:color w:val="202124"/>
        </w:rPr>
        <w:t xml:space="preserve"> has captured global attention and has increased their customer base. For </w:t>
      </w:r>
      <w:proofErr w:type="spellStart"/>
      <w:r>
        <w:rPr>
          <w:color w:val="202124"/>
        </w:rPr>
        <w:t>eg</w:t>
      </w:r>
      <w:proofErr w:type="spellEnd"/>
      <w:r>
        <w:rPr>
          <w:color w:val="202124"/>
        </w:rPr>
        <w:t xml:space="preserve"> the goals include reducing carbon footprint by 50% and the progress in the 2023 report shows that they have achieved 25% and double invested in sustainability and ethical sourcing, now 50% of brands have at least one brand standard requiring local sourcing</w:t>
      </w:r>
      <w:proofErr w:type="gramStart"/>
      <w:r>
        <w:rPr>
          <w:color w:val="202124"/>
        </w:rPr>
        <w:t>. .</w:t>
      </w:r>
      <w:proofErr w:type="gramEnd"/>
      <w:r>
        <w:rPr>
          <w:color w:val="202124"/>
        </w:rPr>
        <w:t xml:space="preserve"> Hilton has contributed 1 million volunteer hours for the community development Thrive </w:t>
      </w:r>
      <w:proofErr w:type="spellStart"/>
      <w:r>
        <w:rPr>
          <w:color w:val="202124"/>
        </w:rPr>
        <w:t>programme</w:t>
      </w:r>
      <w:proofErr w:type="spellEnd"/>
      <w:r>
        <w:rPr>
          <w:color w:val="202124"/>
        </w:rPr>
        <w:t xml:space="preserve">, which is an employee training and </w:t>
      </w:r>
      <w:r>
        <w:t xml:space="preserve">development </w:t>
      </w:r>
      <w:proofErr w:type="spellStart"/>
      <w:r>
        <w:t>programme</w:t>
      </w:r>
      <w:proofErr w:type="spellEnd"/>
      <w:r>
        <w:t xml:space="preserve"> has supported diversity programs that have improved employee satisfaction and retention, enhancing service quality. Hilton implemented all these changes by aligning this initiative to their corporate strategy making it part of their strategic </w:t>
      </w:r>
      <w:proofErr w:type="gramStart"/>
      <w:r>
        <w:t>goals  and</w:t>
      </w:r>
      <w:proofErr w:type="gramEnd"/>
      <w:r>
        <w:t xml:space="preserve"> maintaining supporting </w:t>
      </w:r>
      <w:proofErr w:type="spellStart"/>
      <w:r>
        <w:t>organisational</w:t>
      </w:r>
      <w:proofErr w:type="spellEnd"/>
      <w:r>
        <w:t xml:space="preserve"> culture to create a positive </w:t>
      </w:r>
      <w:proofErr w:type="spellStart"/>
      <w:r>
        <w:t>organisational</w:t>
      </w:r>
      <w:proofErr w:type="spellEnd"/>
      <w:r>
        <w:t xml:space="preserve"> atmosphere where these efforts can be successfully implemented (Hilton annual report 2023) </w:t>
      </w:r>
    </w:p>
    <w:p w14:paraId="7E6EF7AE" w14:textId="77777777" w:rsidR="00FE7BE4" w:rsidRDefault="00FE7BE4" w:rsidP="00FE7BE4">
      <w:pPr>
        <w:ind w:left="425"/>
        <w:rPr>
          <w:b/>
        </w:rPr>
      </w:pPr>
    </w:p>
    <w:p w14:paraId="0220B817" w14:textId="52D1535B" w:rsidR="00FE7BE4" w:rsidRDefault="00FE7BE4" w:rsidP="00FE7BE4">
      <w:pPr>
        <w:widowControl w:val="0"/>
        <w:tabs>
          <w:tab w:val="left" w:pos="940"/>
          <w:tab w:val="left" w:pos="941"/>
        </w:tabs>
        <w:ind w:left="425"/>
        <w:rPr>
          <w:color w:val="0D0D0D"/>
          <w:highlight w:val="white"/>
        </w:rPr>
      </w:pPr>
      <w:r>
        <w:t xml:space="preserve">The strategic direction of an </w:t>
      </w:r>
      <w:proofErr w:type="spellStart"/>
      <w:r>
        <w:t>organisation</w:t>
      </w:r>
      <w:proofErr w:type="spellEnd"/>
      <w:r>
        <w:t xml:space="preserve"> refers to a set of activities and plans an </w:t>
      </w:r>
      <w:proofErr w:type="spellStart"/>
      <w:r>
        <w:t>organisation</w:t>
      </w:r>
      <w:proofErr w:type="spellEnd"/>
      <w:r>
        <w:t xml:space="preserve"> is required to implement to achieve the company’s strategic goals and objectives.  </w:t>
      </w:r>
      <w:r>
        <w:rPr>
          <w:color w:val="0D0D0D"/>
          <w:highlight w:val="white"/>
        </w:rPr>
        <w:t xml:space="preserve">Hilton’s strategic direction aims to ensure sustainable </w:t>
      </w:r>
      <w:proofErr w:type="spellStart"/>
      <w:r>
        <w:rPr>
          <w:color w:val="0D0D0D"/>
          <w:highlight w:val="white"/>
        </w:rPr>
        <w:t>organisational</w:t>
      </w:r>
      <w:proofErr w:type="spellEnd"/>
      <w:r>
        <w:rPr>
          <w:color w:val="0D0D0D"/>
          <w:highlight w:val="white"/>
        </w:rPr>
        <w:t xml:space="preserve"> growth, advance </w:t>
      </w:r>
      <w:proofErr w:type="gramStart"/>
      <w:r>
        <w:rPr>
          <w:color w:val="0D0D0D"/>
          <w:highlight w:val="white"/>
        </w:rPr>
        <w:t>innovation</w:t>
      </w:r>
      <w:proofErr w:type="gramEnd"/>
      <w:r>
        <w:rPr>
          <w:color w:val="0D0D0D"/>
          <w:highlight w:val="white"/>
        </w:rPr>
        <w:t xml:space="preserve"> and technology, increase market </w:t>
      </w:r>
      <w:r w:rsidR="00E50CC2">
        <w:rPr>
          <w:color w:val="0D0D0D"/>
          <w:highlight w:val="white"/>
        </w:rPr>
        <w:t>positioning,</w:t>
      </w:r>
      <w:r>
        <w:rPr>
          <w:color w:val="0D0D0D"/>
          <w:highlight w:val="white"/>
        </w:rPr>
        <w:t xml:space="preserve"> identify new markets and maintain a strong </w:t>
      </w:r>
      <w:proofErr w:type="spellStart"/>
      <w:r>
        <w:rPr>
          <w:color w:val="0D0D0D"/>
          <w:highlight w:val="white"/>
        </w:rPr>
        <w:t>organisational</w:t>
      </w:r>
      <w:proofErr w:type="spellEnd"/>
      <w:r>
        <w:rPr>
          <w:color w:val="0D0D0D"/>
          <w:highlight w:val="white"/>
        </w:rPr>
        <w:t xml:space="preserve"> culture. Being the No. 1 hospitality </w:t>
      </w:r>
      <w:proofErr w:type="spellStart"/>
      <w:r>
        <w:rPr>
          <w:color w:val="0D0D0D"/>
          <w:highlight w:val="white"/>
        </w:rPr>
        <w:t>organisation</w:t>
      </w:r>
      <w:proofErr w:type="spellEnd"/>
      <w:r>
        <w:rPr>
          <w:color w:val="0D0D0D"/>
          <w:highlight w:val="white"/>
        </w:rPr>
        <w:t xml:space="preserve"> in the world Hilton is continuously working on these 4 aspects by which they improve competitive advantage, enhance customer satisfaction through exceptional service quality standards and thus continue its legacy as a leading global hospitality brand. (Hilton annual report, 2023) For market expansion, Hilton adopted a market strategy of portfolio expansion addressing varied customer needs and geographical expansion is implemented through identifying potential market strategic partnerships and </w:t>
      </w:r>
      <w:proofErr w:type="gramStart"/>
      <w:r>
        <w:rPr>
          <w:color w:val="0D0D0D"/>
          <w:highlight w:val="white"/>
        </w:rPr>
        <w:t>acquisition</w:t>
      </w:r>
      <w:proofErr w:type="gramEnd"/>
      <w:r>
        <w:rPr>
          <w:color w:val="0D0D0D"/>
          <w:highlight w:val="white"/>
        </w:rPr>
        <w:t xml:space="preserve"> </w:t>
      </w:r>
    </w:p>
    <w:p w14:paraId="3C42F0CB" w14:textId="77777777" w:rsidR="00FE7BE4" w:rsidRDefault="00FE7BE4" w:rsidP="00FE7BE4">
      <w:pPr>
        <w:widowControl w:val="0"/>
        <w:tabs>
          <w:tab w:val="left" w:pos="940"/>
          <w:tab w:val="left" w:pos="941"/>
        </w:tabs>
        <w:ind w:left="425"/>
        <w:rPr>
          <w:color w:val="0D0D0D"/>
          <w:highlight w:val="white"/>
        </w:rPr>
      </w:pPr>
    </w:p>
    <w:p w14:paraId="6F1C7C8E" w14:textId="77777777" w:rsidR="00FE7BE4" w:rsidRDefault="00FE7BE4" w:rsidP="00FE7BE4">
      <w:pPr>
        <w:widowControl w:val="0"/>
        <w:tabs>
          <w:tab w:val="left" w:pos="940"/>
          <w:tab w:val="left" w:pos="941"/>
        </w:tabs>
        <w:ind w:left="425"/>
        <w:rPr>
          <w:color w:val="0D0D0D"/>
          <w:highlight w:val="white"/>
        </w:rPr>
      </w:pPr>
    </w:p>
    <w:p w14:paraId="32E33824" w14:textId="4E6610B2" w:rsidR="00FE7BE4" w:rsidRDefault="00FE7BE4" w:rsidP="00FE7BE4">
      <w:pPr>
        <w:widowControl w:val="0"/>
        <w:tabs>
          <w:tab w:val="left" w:pos="940"/>
          <w:tab w:val="left" w:pos="941"/>
        </w:tabs>
        <w:ind w:left="425"/>
        <w:rPr>
          <w:color w:val="0D0D0D"/>
          <w:highlight w:val="white"/>
        </w:rPr>
      </w:pPr>
      <w:r>
        <w:rPr>
          <w:color w:val="0D0D0D"/>
          <w:highlight w:val="white"/>
        </w:rPr>
        <w:t xml:space="preserve"> Investing in high-end innovative technologies and adding smart services constantly to meet varied customer needs especially after the Pandemic, </w:t>
      </w:r>
      <w:proofErr w:type="gramStart"/>
      <w:r>
        <w:rPr>
          <w:color w:val="0D0D0D"/>
          <w:highlight w:val="white"/>
        </w:rPr>
        <w:t>They</w:t>
      </w:r>
      <w:proofErr w:type="gramEnd"/>
      <w:r>
        <w:rPr>
          <w:color w:val="0D0D0D"/>
          <w:highlight w:val="white"/>
        </w:rPr>
        <w:t xml:space="preserve"> have invested in health and safety smart technologies, online services, smart rooms </w:t>
      </w:r>
      <w:proofErr w:type="spellStart"/>
      <w:r>
        <w:rPr>
          <w:color w:val="0D0D0D"/>
          <w:highlight w:val="white"/>
        </w:rPr>
        <w:t>etc</w:t>
      </w:r>
      <w:proofErr w:type="spellEnd"/>
      <w:r>
        <w:rPr>
          <w:color w:val="0D0D0D"/>
          <w:highlight w:val="white"/>
        </w:rPr>
        <w:t xml:space="preserve"> to elevate the guest experience and operational efficiency. Leverage data analytics for better planning, analysis and decision </w:t>
      </w:r>
      <w:proofErr w:type="gramStart"/>
      <w:r>
        <w:rPr>
          <w:color w:val="0D0D0D"/>
          <w:highlight w:val="white"/>
        </w:rPr>
        <w:t>making  To</w:t>
      </w:r>
      <w:proofErr w:type="gramEnd"/>
      <w:r>
        <w:rPr>
          <w:color w:val="0D0D0D"/>
          <w:highlight w:val="white"/>
        </w:rPr>
        <w:t xml:space="preserve"> achieve corporate social responsibility objectives, Hilton is implementing initiatives such as reducing carbon emissions, waste management and usage, waste, community support </w:t>
      </w:r>
      <w:proofErr w:type="spellStart"/>
      <w:r>
        <w:rPr>
          <w:color w:val="0D0D0D"/>
          <w:highlight w:val="white"/>
        </w:rPr>
        <w:t>etc</w:t>
      </w:r>
      <w:proofErr w:type="spellEnd"/>
      <w:r>
        <w:rPr>
          <w:color w:val="0D0D0D"/>
          <w:highlight w:val="white"/>
        </w:rPr>
        <w:t xml:space="preserve">, With their Travel with Purpose 2030 goals Hilton </w:t>
      </w:r>
      <w:proofErr w:type="spellStart"/>
      <w:r>
        <w:rPr>
          <w:color w:val="0D0D0D"/>
          <w:highlight w:val="white"/>
        </w:rPr>
        <w:t>i</w:t>
      </w:r>
      <w:proofErr w:type="spellEnd"/>
      <w:r>
        <w:rPr>
          <w:color w:val="0D0D0D"/>
          <w:highlight w:val="white"/>
        </w:rPr>
        <w:t xml:space="preserve"> promoting sustainable tourism through reducing environmental footprints,. Strategic partnerships with </w:t>
      </w:r>
      <w:proofErr w:type="spellStart"/>
      <w:r>
        <w:rPr>
          <w:color w:val="0D0D0D"/>
          <w:highlight w:val="white"/>
        </w:rPr>
        <w:t>organisations</w:t>
      </w:r>
      <w:proofErr w:type="spellEnd"/>
      <w:r>
        <w:rPr>
          <w:color w:val="0D0D0D"/>
          <w:highlight w:val="white"/>
        </w:rPr>
        <w:t xml:space="preserve"> for community development are also part of their initiatives. To strengthen brand and customer loyalty Hilton is focused on expanding of Hilton Honors </w:t>
      </w:r>
      <w:proofErr w:type="spellStart"/>
      <w:r>
        <w:rPr>
          <w:color w:val="0D0D0D"/>
          <w:highlight w:val="white"/>
        </w:rPr>
        <w:t>programme</w:t>
      </w:r>
      <w:proofErr w:type="spellEnd"/>
      <w:r>
        <w:rPr>
          <w:color w:val="0D0D0D"/>
          <w:highlight w:val="white"/>
        </w:rPr>
        <w:t xml:space="preserve"> to attract and retain eco-travel customers which has a competitive advantage (Tammy S, 2024), and providing exceptional customer service is also part of the same. Upholding the motto </w:t>
      </w:r>
      <w:proofErr w:type="spellStart"/>
      <w:r>
        <w:rPr>
          <w:color w:val="0D0D0D"/>
          <w:highlight w:val="white"/>
        </w:rPr>
        <w:t>ie</w:t>
      </w:r>
      <w:proofErr w:type="spellEnd"/>
      <w:r>
        <w:rPr>
          <w:color w:val="0D0D0D"/>
          <w:highlight w:val="white"/>
        </w:rPr>
        <w:t xml:space="preserve"> team is the heart of hospitality, Hilton is highly focused on initiatives to maintain award-winning workplace culture, support teams with their equity, diversity and inclusiveness policy and ensure a healthy and positive working environment.(Tiffany B, 2020) By maintaining high adaptability, Hilton is fast responding to industry trends like sustainable tourism, health and wellness, innovation technology, and flexibility to adapt to global economic social and </w:t>
      </w:r>
      <w:r>
        <w:rPr>
          <w:color w:val="0D0D0D"/>
          <w:highlight w:val="white"/>
        </w:rPr>
        <w:lastRenderedPageBreak/>
        <w:t xml:space="preserve">market situations. To ensure financial </w:t>
      </w:r>
      <w:r w:rsidR="00E50CC2">
        <w:rPr>
          <w:color w:val="0D0D0D"/>
          <w:highlight w:val="white"/>
        </w:rPr>
        <w:t>performance, Hilton</w:t>
      </w:r>
      <w:r>
        <w:rPr>
          <w:color w:val="0D0D0D"/>
          <w:highlight w:val="white"/>
        </w:rPr>
        <w:t xml:space="preserve"> is continuously revising financial plans and performance to create strategies to improve profit cost-effectively. Finally, Hilton is ensuring compliance with regulatory requirements also closely watching the risk factors and making efforts to mitigate the same </w:t>
      </w:r>
      <w:r w:rsidR="00E50CC2">
        <w:rPr>
          <w:color w:val="0D0D0D"/>
          <w:highlight w:val="white"/>
        </w:rPr>
        <w:t>(Hilton</w:t>
      </w:r>
      <w:r>
        <w:rPr>
          <w:color w:val="0D0D0D"/>
          <w:highlight w:val="white"/>
        </w:rPr>
        <w:t xml:space="preserve"> annual report, 2023) </w:t>
      </w:r>
    </w:p>
    <w:p w14:paraId="51ED8DED" w14:textId="77777777" w:rsidR="00FE7BE4" w:rsidRDefault="00FE7BE4" w:rsidP="00FE7BE4">
      <w:pPr>
        <w:widowControl w:val="0"/>
        <w:tabs>
          <w:tab w:val="left" w:pos="940"/>
          <w:tab w:val="left" w:pos="941"/>
        </w:tabs>
        <w:ind w:left="425"/>
        <w:rPr>
          <w:color w:val="0D0D0D"/>
          <w:highlight w:val="white"/>
        </w:rPr>
      </w:pPr>
    </w:p>
    <w:p w14:paraId="216A9690" w14:textId="77777777" w:rsidR="00FE7BE4" w:rsidRDefault="00FE7BE4" w:rsidP="00FE7BE4">
      <w:pPr>
        <w:pStyle w:val="Heading1"/>
        <w:keepNext w:val="0"/>
        <w:keepLines w:val="0"/>
        <w:spacing w:after="360"/>
        <w:rPr>
          <w:b w:val="0"/>
          <w:sz w:val="36"/>
          <w:szCs w:val="36"/>
        </w:rPr>
      </w:pPr>
      <w:bookmarkStart w:id="0" w:name="_4yqfx3gp64ht" w:colFirst="0" w:colLast="0"/>
      <w:bookmarkEnd w:id="0"/>
      <w:r>
        <w:rPr>
          <w:sz w:val="36"/>
          <w:szCs w:val="36"/>
        </w:rPr>
        <w:t>Reference list</w:t>
      </w:r>
    </w:p>
    <w:p w14:paraId="111EE782" w14:textId="77777777" w:rsidR="00FE7BE4" w:rsidRDefault="00FE7BE4" w:rsidP="00FE7BE4">
      <w:pPr>
        <w:numPr>
          <w:ilvl w:val="0"/>
          <w:numId w:val="5"/>
        </w:numPr>
        <w:jc w:val="left"/>
      </w:pPr>
      <w:r>
        <w:t xml:space="preserve">Ahmady, G.A., </w:t>
      </w:r>
      <w:proofErr w:type="spellStart"/>
      <w:r>
        <w:t>Mehrpour</w:t>
      </w:r>
      <w:proofErr w:type="spellEnd"/>
      <w:r>
        <w:t xml:space="preserve">, M. and </w:t>
      </w:r>
      <w:proofErr w:type="spellStart"/>
      <w:r>
        <w:t>Nikooravesh</w:t>
      </w:r>
      <w:proofErr w:type="spellEnd"/>
      <w:r>
        <w:t xml:space="preserve">, A. (2016). </w:t>
      </w:r>
      <w:r>
        <w:rPr>
          <w:i/>
        </w:rPr>
        <w:t>Organizational Structure</w:t>
      </w:r>
      <w:r>
        <w:t xml:space="preserve">. [online] ResearchGate. Available at: </w:t>
      </w:r>
      <w:hyperlink r:id="rId6">
        <w:r>
          <w:rPr>
            <w:color w:val="1155CC"/>
            <w:u w:val="single"/>
          </w:rPr>
          <w:t>https://www.researchgate.net/publication/308736877_Organizational_Structure</w:t>
        </w:r>
      </w:hyperlink>
      <w:r>
        <w:t xml:space="preserve">. </w:t>
      </w:r>
    </w:p>
    <w:p w14:paraId="69A42DDB" w14:textId="77777777" w:rsidR="00FE7BE4" w:rsidRDefault="00FE7BE4" w:rsidP="00FE7BE4">
      <w:pPr>
        <w:numPr>
          <w:ilvl w:val="0"/>
          <w:numId w:val="5"/>
        </w:numPr>
        <w:jc w:val="left"/>
      </w:pPr>
      <w:r>
        <w:t xml:space="preserve">Bova, T. (2020). </w:t>
      </w:r>
      <w:r>
        <w:rPr>
          <w:i/>
        </w:rPr>
        <w:t xml:space="preserve">Salesforce </w:t>
      </w:r>
      <w:proofErr w:type="spellStart"/>
      <w:r>
        <w:rPr>
          <w:i/>
        </w:rPr>
        <w:t>BrandVoice</w:t>
      </w:r>
      <w:proofErr w:type="spellEnd"/>
      <w:r>
        <w:rPr>
          <w:i/>
        </w:rPr>
        <w:t xml:space="preserve">: How Hilton Uses </w:t>
      </w:r>
      <w:proofErr w:type="gramStart"/>
      <w:r>
        <w:rPr>
          <w:i/>
        </w:rPr>
        <w:t>The</w:t>
      </w:r>
      <w:proofErr w:type="gramEnd"/>
      <w:r>
        <w:rPr>
          <w:i/>
        </w:rPr>
        <w:t xml:space="preserve"> Golden Rule To Drive Commercial Success</w:t>
      </w:r>
      <w:r>
        <w:t xml:space="preserve">. [online] Forbes. Available at: </w:t>
      </w:r>
      <w:hyperlink r:id="rId7">
        <w:r>
          <w:rPr>
            <w:color w:val="1155CC"/>
            <w:u w:val="single"/>
          </w:rPr>
          <w:t>https://www.forbes.com/sites/salesforce/2020/11/05/how-hilton-uses-the-golden-rule-to-drive-commercial-success/?sh=644fe993733c</w:t>
        </w:r>
      </w:hyperlink>
      <w:r>
        <w:t xml:space="preserve">  [Accessed 30 May 2024].</w:t>
      </w:r>
    </w:p>
    <w:p w14:paraId="5A801D46" w14:textId="77777777" w:rsidR="00FE7BE4" w:rsidRDefault="00FE7BE4" w:rsidP="00FE7BE4">
      <w:pPr>
        <w:numPr>
          <w:ilvl w:val="0"/>
          <w:numId w:val="5"/>
        </w:numPr>
        <w:jc w:val="left"/>
      </w:pPr>
      <w:r>
        <w:t xml:space="preserve">Hilton (2023a). </w:t>
      </w:r>
      <w:r>
        <w:rPr>
          <w:i/>
        </w:rPr>
        <w:t>Our Progress</w:t>
      </w:r>
      <w:r>
        <w:t xml:space="preserve">. [online] Travel </w:t>
      </w:r>
      <w:proofErr w:type="gramStart"/>
      <w:r>
        <w:t>With</w:t>
      </w:r>
      <w:proofErr w:type="gramEnd"/>
      <w:r>
        <w:t xml:space="preserve"> Purpose | Hilton ESG. Available at: </w:t>
      </w:r>
      <w:hyperlink r:id="rId8">
        <w:r>
          <w:rPr>
            <w:color w:val="1155CC"/>
            <w:u w:val="single"/>
          </w:rPr>
          <w:t>https://esg.hilton.com/our-progress/</w:t>
        </w:r>
      </w:hyperlink>
      <w:r>
        <w:t xml:space="preserve">. </w:t>
      </w:r>
    </w:p>
    <w:p w14:paraId="7FEFE3C9" w14:textId="77777777" w:rsidR="00FE7BE4" w:rsidRDefault="00FE7BE4" w:rsidP="00FE7BE4">
      <w:pPr>
        <w:numPr>
          <w:ilvl w:val="0"/>
          <w:numId w:val="5"/>
        </w:numPr>
        <w:jc w:val="left"/>
      </w:pPr>
      <w:r>
        <w:t xml:space="preserve">Hilton (2023b). </w:t>
      </w:r>
      <w:r>
        <w:rPr>
          <w:i/>
        </w:rPr>
        <w:t>The Year of the Great Recharge: Hilton Trends Report 2024</w:t>
      </w:r>
      <w:r>
        <w:t xml:space="preserve">. [online] Stories </w:t>
      </w:r>
      <w:proofErr w:type="gramStart"/>
      <w:r>
        <w:t>From</w:t>
      </w:r>
      <w:proofErr w:type="gramEnd"/>
      <w:r>
        <w:t xml:space="preserve"> Hilton. Available at: https://stories.hilton.com/releases/2024-trends-report [Accessed 29 May 2024].</w:t>
      </w:r>
    </w:p>
    <w:p w14:paraId="3102A2A9" w14:textId="77777777" w:rsidR="00FE7BE4" w:rsidRDefault="00FE7BE4" w:rsidP="00FE7BE4">
      <w:pPr>
        <w:numPr>
          <w:ilvl w:val="0"/>
          <w:numId w:val="5"/>
        </w:numPr>
        <w:jc w:val="left"/>
      </w:pPr>
      <w:r>
        <w:t xml:space="preserve">Hilton (2024a). </w:t>
      </w:r>
      <w:r>
        <w:rPr>
          <w:i/>
        </w:rPr>
        <w:t>Hilton Named No. 1 Best Company to Work For in the US</w:t>
      </w:r>
      <w:r>
        <w:t xml:space="preserve">. [online] Stories </w:t>
      </w:r>
      <w:proofErr w:type="gramStart"/>
      <w:r>
        <w:t>From</w:t>
      </w:r>
      <w:proofErr w:type="gramEnd"/>
      <w:r>
        <w:t xml:space="preserve"> Hilton. Available at: </w:t>
      </w:r>
      <w:hyperlink r:id="rId9">
        <w:r>
          <w:rPr>
            <w:color w:val="1155CC"/>
            <w:u w:val="single"/>
          </w:rPr>
          <w:t>https://stories.hilton.com/releases/hilton-named-best-company-to-work-for-in-the-us</w:t>
        </w:r>
      </w:hyperlink>
      <w:r>
        <w:t xml:space="preserve">  [Accessed 29 May 2024].</w:t>
      </w:r>
    </w:p>
    <w:p w14:paraId="4D2704FC" w14:textId="77777777" w:rsidR="00FE7BE4" w:rsidRDefault="00FE7BE4" w:rsidP="00FE7BE4">
      <w:pPr>
        <w:numPr>
          <w:ilvl w:val="0"/>
          <w:numId w:val="5"/>
        </w:numPr>
        <w:jc w:val="left"/>
      </w:pPr>
      <w:r>
        <w:t xml:space="preserve">Hilton (2024b). </w:t>
      </w:r>
      <w:r>
        <w:rPr>
          <w:i/>
        </w:rPr>
        <w:t>Hotels by Hilton - Book the Best Rates Across All Brands</w:t>
      </w:r>
      <w:r>
        <w:t xml:space="preserve">. [online] Hilton. Available at: </w:t>
      </w:r>
      <w:hyperlink r:id="rId10">
        <w:r>
          <w:rPr>
            <w:color w:val="1155CC"/>
            <w:u w:val="single"/>
          </w:rPr>
          <w:t>https://www.hilton.com/en/</w:t>
        </w:r>
      </w:hyperlink>
      <w:r>
        <w:t xml:space="preserve">  [Accessed 28 May 2024].</w:t>
      </w:r>
    </w:p>
    <w:p w14:paraId="6CF71E59" w14:textId="77777777" w:rsidR="00FE7BE4" w:rsidRDefault="00FE7BE4" w:rsidP="00FE7BE4">
      <w:pPr>
        <w:numPr>
          <w:ilvl w:val="0"/>
          <w:numId w:val="5"/>
        </w:numPr>
        <w:jc w:val="left"/>
      </w:pPr>
      <w:r>
        <w:t xml:space="preserve">Institute, T.C.M. (2022). </w:t>
      </w:r>
      <w:r>
        <w:rPr>
          <w:i/>
        </w:rPr>
        <w:t>The Effective Change Manager: The Change Management Body of Knowledge</w:t>
      </w:r>
      <w:r>
        <w:t xml:space="preserve">. [online] </w:t>
      </w:r>
      <w:r>
        <w:rPr>
          <w:i/>
        </w:rPr>
        <w:t>Google Books</w:t>
      </w:r>
      <w:r>
        <w:t xml:space="preserve">. Vivid Publishing. Available at: </w:t>
      </w:r>
      <w:hyperlink r:id="rId11">
        <w:r>
          <w:rPr>
            <w:color w:val="1155CC"/>
            <w:u w:val="single"/>
          </w:rPr>
          <w:t>https://www.google.co.in/books/edition/The_Effective_Change_Manager/BeBsEAAAQBAJ?hl=en&amp;gbpv=1&amp;dq=change+management+definition&amp;printsec=frontcover</w:t>
        </w:r>
      </w:hyperlink>
      <w:r>
        <w:t xml:space="preserve">  [Accessed 30 May 2024].</w:t>
      </w:r>
    </w:p>
    <w:p w14:paraId="5F541E43" w14:textId="77777777" w:rsidR="00FE7BE4" w:rsidRDefault="00FE7BE4" w:rsidP="00FE7BE4">
      <w:pPr>
        <w:numPr>
          <w:ilvl w:val="0"/>
          <w:numId w:val="5"/>
        </w:numPr>
        <w:jc w:val="left"/>
      </w:pPr>
      <w:r>
        <w:t xml:space="preserve">Morgan, J. (2015). </w:t>
      </w:r>
      <w:r>
        <w:rPr>
          <w:i/>
        </w:rPr>
        <w:t xml:space="preserve">The 5 Types </w:t>
      </w:r>
      <w:proofErr w:type="gramStart"/>
      <w:r>
        <w:rPr>
          <w:i/>
        </w:rPr>
        <w:t>Of</w:t>
      </w:r>
      <w:proofErr w:type="gramEnd"/>
      <w:r>
        <w:rPr>
          <w:i/>
        </w:rPr>
        <w:t xml:space="preserve"> Organizational Structures: Part 3, Flat Organizations</w:t>
      </w:r>
      <w:r>
        <w:t xml:space="preserve">. [online] Forbes. Available at: </w:t>
      </w:r>
      <w:hyperlink r:id="rId12">
        <w:r>
          <w:rPr>
            <w:color w:val="1155CC"/>
            <w:u w:val="single"/>
          </w:rPr>
          <w:t>https://www.forbes.com/sites/jacobmorgan/2015/07/13/the-5-types-of-organizational-structures-part-3-flat-organizations/?sh=1b524436caa5</w:t>
        </w:r>
      </w:hyperlink>
      <w:r>
        <w:t xml:space="preserve">  [Accessed 28 May 2024].</w:t>
      </w:r>
    </w:p>
    <w:p w14:paraId="3919D9C4" w14:textId="77777777" w:rsidR="00FE7BE4" w:rsidRDefault="00FE7BE4" w:rsidP="00FE7BE4">
      <w:pPr>
        <w:numPr>
          <w:ilvl w:val="0"/>
          <w:numId w:val="5"/>
        </w:numPr>
        <w:jc w:val="left"/>
      </w:pPr>
      <w:r>
        <w:t xml:space="preserve">Mullins (2007). </w:t>
      </w:r>
      <w:r>
        <w:rPr>
          <w:i/>
        </w:rPr>
        <w:t xml:space="preserve">Management and Organizational </w:t>
      </w:r>
      <w:proofErr w:type="spellStart"/>
      <w:r>
        <w:rPr>
          <w:i/>
        </w:rPr>
        <w:t>Behaviour</w:t>
      </w:r>
      <w:proofErr w:type="spellEnd"/>
      <w:r>
        <w:rPr>
          <w:i/>
        </w:rPr>
        <w:t>, 7/e</w:t>
      </w:r>
      <w:r>
        <w:t xml:space="preserve">. [online] </w:t>
      </w:r>
      <w:r>
        <w:rPr>
          <w:i/>
        </w:rPr>
        <w:t>Google Books</w:t>
      </w:r>
      <w:r>
        <w:t xml:space="preserve">. Pearson Education. Available at: </w:t>
      </w:r>
      <w:hyperlink r:id="rId13">
        <w:r>
          <w:rPr>
            <w:color w:val="1155CC"/>
            <w:u w:val="single"/>
          </w:rPr>
          <w:t>https://www.google.co.in/books/edition/Management_and_Organizational_Behaviour/Hz11dRKu9BcC?hl=en&amp;gbpv=1&amp;dq=organisational+structure+mullins&amp;printsec=frontcover</w:t>
        </w:r>
      </w:hyperlink>
      <w:r>
        <w:t xml:space="preserve">  [Accessed 29 May 2024].</w:t>
      </w:r>
    </w:p>
    <w:p w14:paraId="2FC3FD7C" w14:textId="77777777" w:rsidR="00FE7BE4" w:rsidRDefault="00FE7BE4" w:rsidP="00FE7BE4">
      <w:pPr>
        <w:numPr>
          <w:ilvl w:val="0"/>
          <w:numId w:val="5"/>
        </w:numPr>
        <w:jc w:val="left"/>
      </w:pPr>
      <w:r>
        <w:t xml:space="preserve">Pitts, </w:t>
      </w:r>
      <w:proofErr w:type="gramStart"/>
      <w:r>
        <w:t>T.</w:t>
      </w:r>
      <w:proofErr w:type="gramEnd"/>
      <w:r>
        <w:t xml:space="preserve"> and Clawson, J.G. (2008). </w:t>
      </w:r>
      <w:r>
        <w:rPr>
          <w:i/>
        </w:rPr>
        <w:t>Organizational Structure</w:t>
      </w:r>
      <w:r>
        <w:t>. [online] ResearchGate. Available at: https://www.researchgate.net/publication/228144159_Organizational_Structure.</w:t>
      </w:r>
    </w:p>
    <w:p w14:paraId="0CE04A41" w14:textId="77777777" w:rsidR="00FE7BE4" w:rsidRDefault="00FE7BE4" w:rsidP="00FE7BE4">
      <w:pPr>
        <w:numPr>
          <w:ilvl w:val="0"/>
          <w:numId w:val="5"/>
        </w:numPr>
        <w:jc w:val="left"/>
      </w:pPr>
      <w:r>
        <w:t xml:space="preserve">Porter, </w:t>
      </w:r>
      <w:proofErr w:type="gramStart"/>
      <w:r>
        <w:t>M.E.</w:t>
      </w:r>
      <w:proofErr w:type="gramEnd"/>
      <w:r>
        <w:t xml:space="preserve"> and Kramer, M.R. (2011). </w:t>
      </w:r>
      <w:r>
        <w:rPr>
          <w:i/>
        </w:rPr>
        <w:t>Creating Shared Value</w:t>
      </w:r>
      <w:r>
        <w:t xml:space="preserve">. [online] Harvard Business Review. Available at: </w:t>
      </w:r>
      <w:hyperlink r:id="rId14">
        <w:r>
          <w:rPr>
            <w:color w:val="1155CC"/>
            <w:u w:val="single"/>
          </w:rPr>
          <w:t>https://hbr.org/2011/01/the-big-idea-creating-shared-value</w:t>
        </w:r>
      </w:hyperlink>
      <w:r>
        <w:t xml:space="preserve">  [Accessed 29 May 2024].</w:t>
      </w:r>
    </w:p>
    <w:p w14:paraId="138D48AD" w14:textId="77777777" w:rsidR="00FE7BE4" w:rsidRDefault="00FE7BE4" w:rsidP="00FE7BE4">
      <w:pPr>
        <w:numPr>
          <w:ilvl w:val="0"/>
          <w:numId w:val="5"/>
        </w:numPr>
        <w:jc w:val="left"/>
      </w:pPr>
      <w:r>
        <w:t xml:space="preserve">Ramasamy, R. (2017). </w:t>
      </w:r>
      <w:r>
        <w:rPr>
          <w:i/>
        </w:rPr>
        <w:t>A critical analysis of John P. Kotter’s change management framework</w:t>
      </w:r>
      <w:r>
        <w:t xml:space="preserve">. [online] ResearchGate. Available at: </w:t>
      </w:r>
      <w:hyperlink r:id="rId15">
        <w:r>
          <w:rPr>
            <w:color w:val="1155CC"/>
            <w:u w:val="single"/>
          </w:rPr>
          <w:t>https://www.researchgate.net/publication/318481875_A_critical_analysis_of_John_P_Kotter</w:t>
        </w:r>
      </w:hyperlink>
      <w:r>
        <w:t xml:space="preserve">. </w:t>
      </w:r>
    </w:p>
    <w:p w14:paraId="2E29DD01" w14:textId="77777777" w:rsidR="00FE7BE4" w:rsidRDefault="00FE7BE4" w:rsidP="00FE7BE4">
      <w:pPr>
        <w:numPr>
          <w:ilvl w:val="0"/>
          <w:numId w:val="5"/>
        </w:numPr>
        <w:jc w:val="left"/>
      </w:pPr>
      <w:r>
        <w:t xml:space="preserve">Schein, E.H. (1992). </w:t>
      </w:r>
      <w:r>
        <w:rPr>
          <w:i/>
        </w:rPr>
        <w:t>Organizational Culture and Leadership</w:t>
      </w:r>
      <w:r>
        <w:t>. Jossey-Bass.</w:t>
      </w:r>
    </w:p>
    <w:p w14:paraId="17104622" w14:textId="77777777" w:rsidR="00FE7BE4" w:rsidRDefault="00FE7BE4" w:rsidP="00FE7BE4">
      <w:pPr>
        <w:numPr>
          <w:ilvl w:val="0"/>
          <w:numId w:val="5"/>
        </w:numPr>
        <w:jc w:val="left"/>
      </w:pPr>
      <w:r>
        <w:t xml:space="preserve">Sons, T. (2024). </w:t>
      </w:r>
      <w:r>
        <w:rPr>
          <w:i/>
        </w:rPr>
        <w:t xml:space="preserve">Council Post: How Corporate Social Responsibility Appeals </w:t>
      </w:r>
      <w:proofErr w:type="gramStart"/>
      <w:r>
        <w:rPr>
          <w:i/>
        </w:rPr>
        <w:t>To</w:t>
      </w:r>
      <w:proofErr w:type="gramEnd"/>
      <w:r>
        <w:rPr>
          <w:i/>
        </w:rPr>
        <w:t xml:space="preserve"> Your Customers</w:t>
      </w:r>
      <w:r>
        <w:t xml:space="preserve">. [online] Forbes. Available at: </w:t>
      </w:r>
      <w:hyperlink r:id="rId16">
        <w:r>
          <w:rPr>
            <w:color w:val="1155CC"/>
            <w:u w:val="single"/>
          </w:rPr>
          <w:t>https://www.forbes.com/sites/forbesbusinesscouncil/2022/11/04/how-corporate-social-responsibility-appeals-to-your-customers/?sh=48531a373610</w:t>
        </w:r>
      </w:hyperlink>
      <w:r>
        <w:t xml:space="preserve">  [Accessed 30 May 2024].</w:t>
      </w:r>
    </w:p>
    <w:p w14:paraId="665F46DD" w14:textId="77777777" w:rsidR="00FE7BE4" w:rsidRDefault="00FE7BE4" w:rsidP="00FE7BE4">
      <w:pPr>
        <w:numPr>
          <w:ilvl w:val="0"/>
          <w:numId w:val="5"/>
        </w:numPr>
        <w:spacing w:after="240"/>
        <w:jc w:val="left"/>
      </w:pPr>
      <w:r>
        <w:t xml:space="preserve">United States Securities and Exchange Commission (2023). Form 10-K: Annual Report pursuant to Section 13 or 15(d) of the Securities Exchange Act of 1934 for the fiscal year ended December 31, 2023. Hilton Worldwide Holdings Inc. Available at   </w:t>
      </w:r>
      <w:hyperlink r:id="rId17">
        <w:r>
          <w:rPr>
            <w:color w:val="1155CC"/>
            <w:u w:val="single"/>
          </w:rPr>
          <w:t>https://stories-editor.hilton.com/wp-content/uploads/2024/04/2023-Annual-Report-10-K.pdf</w:t>
        </w:r>
      </w:hyperlink>
      <w:r>
        <w:t xml:space="preserve"> </w:t>
      </w:r>
    </w:p>
    <w:p w14:paraId="756D96D5" w14:textId="77777777" w:rsidR="00E501E2" w:rsidRPr="00AC2C2E" w:rsidRDefault="00E501E2" w:rsidP="00E501E2">
      <w:pPr>
        <w:rPr>
          <w:b/>
          <w:bCs/>
          <w:sz w:val="32"/>
          <w:szCs w:val="32"/>
        </w:rPr>
      </w:pPr>
    </w:p>
    <w:p w14:paraId="0840514F" w14:textId="77777777" w:rsidR="00E501E2" w:rsidRDefault="00E501E2" w:rsidP="00E501E2"/>
    <w:p w14:paraId="267BF4C7" w14:textId="77777777" w:rsidR="00E501E2" w:rsidRDefault="00E501E2" w:rsidP="00E501E2"/>
    <w:p w14:paraId="7C6A4F28" w14:textId="77777777" w:rsidR="00E501E2" w:rsidRDefault="00E501E2" w:rsidP="00E501E2"/>
    <w:p w14:paraId="0A36C166" w14:textId="7AAE3BF6" w:rsidR="00E501E2" w:rsidRDefault="00E501E2" w:rsidP="00784C31">
      <w:pPr>
        <w:rPr>
          <w:b/>
          <w:sz w:val="50"/>
          <w:szCs w:val="50"/>
        </w:rPr>
      </w:pPr>
    </w:p>
    <w:sectPr w:rsidR="00E501E2" w:rsidSect="00CF7E2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CB4357"/>
    <w:multiLevelType w:val="multilevel"/>
    <w:tmpl w:val="4B824E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67056EFD"/>
    <w:multiLevelType w:val="multilevel"/>
    <w:tmpl w:val="63EE04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678F1EB7"/>
    <w:multiLevelType w:val="multilevel"/>
    <w:tmpl w:val="173812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9907D45"/>
    <w:multiLevelType w:val="multilevel"/>
    <w:tmpl w:val="1E12DA7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702F02CE"/>
    <w:multiLevelType w:val="multilevel"/>
    <w:tmpl w:val="A83CA3C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126339510">
    <w:abstractNumId w:val="4"/>
  </w:num>
  <w:num w:numId="2" w16cid:durableId="564728013">
    <w:abstractNumId w:val="0"/>
  </w:num>
  <w:num w:numId="3" w16cid:durableId="312177718">
    <w:abstractNumId w:val="1"/>
  </w:num>
  <w:num w:numId="4" w16cid:durableId="1950699220">
    <w:abstractNumId w:val="3"/>
  </w:num>
  <w:num w:numId="5" w16cid:durableId="1438796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33C"/>
    <w:rsid w:val="0002086D"/>
    <w:rsid w:val="000C4162"/>
    <w:rsid w:val="001A0118"/>
    <w:rsid w:val="002732CD"/>
    <w:rsid w:val="002B3CAC"/>
    <w:rsid w:val="004A25D4"/>
    <w:rsid w:val="0054233C"/>
    <w:rsid w:val="0059216D"/>
    <w:rsid w:val="005B3A1B"/>
    <w:rsid w:val="00784C31"/>
    <w:rsid w:val="007F57F9"/>
    <w:rsid w:val="007F5980"/>
    <w:rsid w:val="008D2975"/>
    <w:rsid w:val="009F3002"/>
    <w:rsid w:val="00A4245A"/>
    <w:rsid w:val="00A71F80"/>
    <w:rsid w:val="00B321D6"/>
    <w:rsid w:val="00B71959"/>
    <w:rsid w:val="00B91BD6"/>
    <w:rsid w:val="00CF7E26"/>
    <w:rsid w:val="00D21E33"/>
    <w:rsid w:val="00DA5943"/>
    <w:rsid w:val="00DA7E71"/>
    <w:rsid w:val="00E501E2"/>
    <w:rsid w:val="00E50CC2"/>
    <w:rsid w:val="00F217BA"/>
    <w:rsid w:val="00FE7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9B30C"/>
  <w15:chartTrackingRefBased/>
  <w15:docId w15:val="{13D7D95E-CAE9-4B0C-BCE1-501070AB4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1E2"/>
    <w:pPr>
      <w:spacing w:after="0" w:line="360" w:lineRule="auto"/>
      <w:jc w:val="both"/>
    </w:pPr>
    <w:rPr>
      <w:rFonts w:ascii="Times New Roman" w:eastAsia="Times New Roman" w:hAnsi="Times New Roman" w:cs="Times New Roman"/>
      <w:kern w:val="0"/>
      <w:sz w:val="24"/>
      <w:szCs w:val="24"/>
      <w:lang w:val="en" w:eastAsia="en-GB"/>
      <w14:ligatures w14:val="none"/>
    </w:rPr>
  </w:style>
  <w:style w:type="paragraph" w:styleId="Heading1">
    <w:name w:val="heading 1"/>
    <w:basedOn w:val="Normal"/>
    <w:next w:val="Normal"/>
    <w:link w:val="Heading1Char"/>
    <w:uiPriority w:val="9"/>
    <w:qFormat/>
    <w:rsid w:val="00E501E2"/>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1E2"/>
    <w:rPr>
      <w:rFonts w:ascii="Times New Roman" w:eastAsia="Times New Roman" w:hAnsi="Times New Roman" w:cs="Times New Roman"/>
      <w:b/>
      <w:kern w:val="0"/>
      <w:sz w:val="28"/>
      <w:szCs w:val="28"/>
      <w:lang w:val="en" w:eastAsia="en-GB"/>
      <w14:ligatures w14:val="none"/>
    </w:rPr>
  </w:style>
  <w:style w:type="character" w:styleId="Hyperlink">
    <w:name w:val="Hyperlink"/>
    <w:basedOn w:val="DefaultParagraphFont"/>
    <w:uiPriority w:val="99"/>
    <w:semiHidden/>
    <w:unhideWhenUsed/>
    <w:rsid w:val="002732CD"/>
    <w:rPr>
      <w:color w:val="0563C1" w:themeColor="hyperlink"/>
      <w:u w:val="single"/>
    </w:rPr>
  </w:style>
  <w:style w:type="paragraph" w:styleId="NormalWeb">
    <w:name w:val="Normal (Web)"/>
    <w:basedOn w:val="Normal"/>
    <w:uiPriority w:val="99"/>
    <w:semiHidden/>
    <w:unhideWhenUsed/>
    <w:rsid w:val="002732CD"/>
    <w:pPr>
      <w:spacing w:before="100" w:beforeAutospacing="1" w:after="100" w:afterAutospacing="1" w:line="240" w:lineRule="auto"/>
      <w:jc w:val="left"/>
    </w:pPr>
    <w:rPr>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5420802">
      <w:bodyDiv w:val="1"/>
      <w:marLeft w:val="0"/>
      <w:marRight w:val="0"/>
      <w:marTop w:val="0"/>
      <w:marBottom w:val="0"/>
      <w:divBdr>
        <w:top w:val="none" w:sz="0" w:space="0" w:color="auto"/>
        <w:left w:val="none" w:sz="0" w:space="0" w:color="auto"/>
        <w:bottom w:val="none" w:sz="0" w:space="0" w:color="auto"/>
        <w:right w:val="none" w:sz="0" w:space="0" w:color="auto"/>
      </w:divBdr>
    </w:div>
    <w:div w:id="197683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hilton.com/our-progress/" TargetMode="External"/><Relationship Id="rId13" Type="http://schemas.openxmlformats.org/officeDocument/2006/relationships/hyperlink" Target="https://www.google.co.in/books/edition/Management_and_Organizational_Behaviour/Hz11dRKu9BcC?hl=en&amp;gbpv=1&amp;dq=organisational+structure+mullins&amp;printsec=frontcove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orbes.com/sites/salesforce/2020/11/05/how-hilton-uses-the-golden-rule-to-drive-commercial-success/?sh=644fe993733c" TargetMode="External"/><Relationship Id="rId12" Type="http://schemas.openxmlformats.org/officeDocument/2006/relationships/hyperlink" Target="https://www.forbes.com/sites/jacobmorgan/2015/07/13/the-5-types-of-organizational-structures-part-3-flat-organizations/?sh=1b524436caa5" TargetMode="External"/><Relationship Id="rId17" Type="http://schemas.openxmlformats.org/officeDocument/2006/relationships/hyperlink" Target="https://stories-editor.hilton.com/wp-content/uploads/2024/04/2023-Annual-Report-10-K.pdf" TargetMode="External"/><Relationship Id="rId2" Type="http://schemas.openxmlformats.org/officeDocument/2006/relationships/styles" Target="styles.xml"/><Relationship Id="rId16" Type="http://schemas.openxmlformats.org/officeDocument/2006/relationships/hyperlink" Target="https://www.forbes.com/sites/forbesbusinesscouncil/2022/11/04/how-corporate-social-responsibility-appeals-to-your-customers/?sh=48531a373610" TargetMode="External"/><Relationship Id="rId1" Type="http://schemas.openxmlformats.org/officeDocument/2006/relationships/numbering" Target="numbering.xml"/><Relationship Id="rId6" Type="http://schemas.openxmlformats.org/officeDocument/2006/relationships/hyperlink" Target="https://www.researchgate.net/publication/308736877_Organizational_Structure" TargetMode="External"/><Relationship Id="rId11" Type="http://schemas.openxmlformats.org/officeDocument/2006/relationships/hyperlink" Target="https://www.google.co.in/books/edition/The_Effective_Change_Manager/BeBsEAAAQBAJ?hl=en&amp;gbpv=1&amp;dq=change+management+definition&amp;printsec=frontcover" TargetMode="External"/><Relationship Id="rId5" Type="http://schemas.openxmlformats.org/officeDocument/2006/relationships/image" Target="media/image1.png"/><Relationship Id="rId15" Type="http://schemas.openxmlformats.org/officeDocument/2006/relationships/hyperlink" Target="https://www.researchgate.net/publication/318481875_A_critical_analysis_of_John_P_Kotter" TargetMode="External"/><Relationship Id="rId10" Type="http://schemas.openxmlformats.org/officeDocument/2006/relationships/hyperlink" Target="https://www.hilton.com/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tories.hilton.com/releases/hilton-named-best-company-to-work-for-in-the-us" TargetMode="External"/><Relationship Id="rId14" Type="http://schemas.openxmlformats.org/officeDocument/2006/relationships/hyperlink" Target="https://hbr.org/2011/01/the-big-idea-creating-shared-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10</Pages>
  <Words>3115</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Radu</dc:creator>
  <cp:keywords/>
  <dc:description/>
  <cp:lastModifiedBy>Magda Radu</cp:lastModifiedBy>
  <cp:revision>16</cp:revision>
  <dcterms:created xsi:type="dcterms:W3CDTF">2024-02-20T20:23:00Z</dcterms:created>
  <dcterms:modified xsi:type="dcterms:W3CDTF">2024-05-31T15:25:00Z</dcterms:modified>
</cp:coreProperties>
</file>