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874CB" w:themeColor="accent1"/>
          <w:kern w:val="2"/>
          <w:sz w:val="21"/>
          <w:szCs w:val="24"/>
          <w:lang w:val="en-GB" w:eastAsia="zh-CN"/>
        </w:rPr>
        <w:id w:val="-1"/>
      </w:sdtPr>
      <w:sdtEndPr>
        <w:rPr>
          <w:rFonts w:eastAsiaTheme="minorEastAsia"/>
          <w:color w:val="auto"/>
          <w:lang w:val="en-US"/>
        </w:rPr>
      </w:sdtEndPr>
      <w:sdtContent>
        <w:p w14:paraId="7B8699E4" w14:textId="77777777" w:rsidR="00CD2B3E" w:rsidRDefault="00CD2B3E">
          <w:pPr>
            <w:pStyle w:val="a6"/>
            <w:spacing w:before="1540" w:after="240"/>
            <w:jc w:val="center"/>
            <w:rPr>
              <w:rFonts w:eastAsiaTheme="minorHAnsi"/>
              <w:color w:val="4874CB" w:themeColor="accent1"/>
              <w:kern w:val="2"/>
              <w:sz w:val="21"/>
              <w:szCs w:val="24"/>
              <w:lang w:val="en-GB" w:eastAsia="zh-CN"/>
            </w:rPr>
          </w:pPr>
        </w:p>
        <w:p w14:paraId="1051BD24" w14:textId="32016B85" w:rsidR="00A54E63" w:rsidRDefault="00000000">
          <w:pPr>
            <w:pStyle w:val="a6"/>
            <w:spacing w:before="1540" w:after="240"/>
            <w:jc w:val="center"/>
            <w:rPr>
              <w:color w:val="4874CB" w:themeColor="accent1"/>
            </w:rPr>
          </w:pPr>
          <w:r>
            <w:rPr>
              <w:noProof/>
              <w:color w:val="4874CB" w:themeColor="accent1"/>
              <w:lang w:val="en-GB" w:eastAsia="en-GB"/>
            </w:rPr>
            <w:drawing>
              <wp:inline distT="0" distB="0" distL="0" distR="0" wp14:anchorId="72E548AF" wp14:editId="61224680">
                <wp:extent cx="1417320" cy="750570"/>
                <wp:effectExtent l="0" t="0" r="5080" b="11430"/>
                <wp:docPr id="143" name="Picture 143"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卡通人物&#10;&#10;中度可信度描述已自动生成"/>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old" w:eastAsia="宋体" w:hAnsi="Arial Bold" w:cs="Arial Bold"/>
              <w:b/>
              <w:bCs/>
              <w:kern w:val="44"/>
              <w:sz w:val="48"/>
              <w:szCs w:val="48"/>
            </w:rPr>
            <w:alias w:val="Title"/>
            <w:id w:val="1735040861"/>
            <w:placeholder>
              <w:docPart w:val="{b731045b-c1af-4193-bba0-dd1b2823dd66}"/>
            </w:placeholder>
            <w:text/>
          </w:sdtPr>
          <w:sdtContent>
            <w:p w14:paraId="2AD1CE71" w14:textId="77777777" w:rsidR="00A54E63" w:rsidRDefault="00000000">
              <w:pPr>
                <w:pStyle w:val="a6"/>
                <w:pBdr>
                  <w:top w:val="single" w:sz="6" w:space="6" w:color="4874CB" w:themeColor="accent1"/>
                  <w:bottom w:val="single" w:sz="6" w:space="6" w:color="4874CB" w:themeColor="accent1"/>
                </w:pBdr>
                <w:spacing w:after="240"/>
                <w:jc w:val="center"/>
                <w:rPr>
                  <w:rFonts w:asciiTheme="majorHAnsi" w:eastAsiaTheme="majorEastAsia" w:hAnsiTheme="majorHAnsi" w:cstheme="majorBidi"/>
                  <w:caps/>
                  <w:color w:val="4874CB" w:themeColor="accent1"/>
                  <w:sz w:val="80"/>
                  <w:szCs w:val="80"/>
                </w:rPr>
              </w:pPr>
              <w:r>
                <w:rPr>
                  <w:rFonts w:ascii="Arial Bold" w:eastAsia="宋体" w:hAnsi="Arial Bold" w:cs="Arial Bold" w:hint="eastAsia"/>
                  <w:b/>
                  <w:bCs/>
                  <w:kern w:val="44"/>
                  <w:sz w:val="48"/>
                  <w:szCs w:val="48"/>
                </w:rPr>
                <w:t xml:space="preserve">Comparative Analysis of Human Resource Management: Google </w:t>
              </w:r>
              <w:r>
                <w:rPr>
                  <w:rFonts w:ascii="Arial Bold" w:eastAsia="宋体" w:hAnsi="Arial Bold" w:cs="Arial Bold"/>
                  <w:b/>
                  <w:bCs/>
                  <w:kern w:val="44"/>
                  <w:sz w:val="48"/>
                  <w:szCs w:val="48"/>
                </w:rPr>
                <w:t>V.S</w:t>
              </w:r>
              <w:r>
                <w:rPr>
                  <w:rFonts w:ascii="Arial Bold" w:eastAsia="宋体" w:hAnsi="Arial Bold" w:cs="Arial Bold" w:hint="eastAsia"/>
                  <w:b/>
                  <w:bCs/>
                  <w:kern w:val="44"/>
                  <w:sz w:val="48"/>
                  <w:szCs w:val="48"/>
                </w:rPr>
                <w:t xml:space="preserve"> McDonald's </w:t>
              </w:r>
            </w:p>
          </w:sdtContent>
        </w:sdt>
        <w:p w14:paraId="4DE9A003" w14:textId="77777777" w:rsidR="00A54E63" w:rsidRDefault="00000000">
          <w:pPr>
            <w:pStyle w:val="a6"/>
            <w:jc w:val="center"/>
            <w:rPr>
              <w:color w:val="4874CB" w:themeColor="accent1"/>
              <w:sz w:val="28"/>
              <w:szCs w:val="28"/>
            </w:rPr>
          </w:pPr>
          <w:sdt>
            <w:sdtPr>
              <w:rPr>
                <w:b/>
                <w:bCs/>
                <w:kern w:val="2"/>
                <w:sz w:val="32"/>
                <w:szCs w:val="40"/>
                <w:lang w:eastAsia="zh-CN"/>
              </w:rPr>
              <w:alias w:val="Subtitle"/>
              <w:id w:val="328029620"/>
              <w:text/>
            </w:sdtPr>
            <w:sdtContent>
              <w:r>
                <w:rPr>
                  <w:rFonts w:hint="eastAsia"/>
                  <w:b/>
                  <w:bCs/>
                  <w:kern w:val="2"/>
                  <w:sz w:val="32"/>
                  <w:szCs w:val="40"/>
                  <w:lang w:eastAsia="zh-CN"/>
                </w:rPr>
                <w:t>Managing People</w:t>
              </w:r>
              <w:r>
                <w:rPr>
                  <w:b/>
                  <w:bCs/>
                  <w:kern w:val="2"/>
                  <w:sz w:val="32"/>
                  <w:szCs w:val="40"/>
                  <w:lang w:eastAsia="zh-CN"/>
                </w:rPr>
                <w:t xml:space="preserve"> in </w:t>
              </w:r>
              <w:proofErr w:type="spellStart"/>
              <w:r>
                <w:rPr>
                  <w:b/>
                  <w:bCs/>
                  <w:kern w:val="2"/>
                  <w:sz w:val="32"/>
                  <w:szCs w:val="40"/>
                  <w:lang w:eastAsia="zh-CN"/>
                </w:rPr>
                <w:t>Organisations</w:t>
              </w:r>
              <w:proofErr w:type="spellEnd"/>
              <w:r>
                <w:rPr>
                  <w:rFonts w:hint="eastAsia"/>
                  <w:b/>
                  <w:bCs/>
                  <w:kern w:val="2"/>
                  <w:sz w:val="32"/>
                  <w:szCs w:val="40"/>
                  <w:lang w:eastAsia="zh-CN"/>
                </w:rPr>
                <w:t xml:space="preserve"> 7025</w:t>
              </w:r>
            </w:sdtContent>
          </w:sdt>
        </w:p>
        <w:p w14:paraId="16AC8090" w14:textId="77777777" w:rsidR="00A54E63" w:rsidRDefault="00000000">
          <w:pPr>
            <w:jc w:val="center"/>
            <w:rPr>
              <w:b/>
              <w:bCs/>
              <w:sz w:val="32"/>
              <w:szCs w:val="40"/>
            </w:rPr>
          </w:pPr>
          <w:r>
            <w:rPr>
              <w:rFonts w:hint="eastAsia"/>
              <w:b/>
              <w:bCs/>
              <w:sz w:val="32"/>
              <w:szCs w:val="40"/>
            </w:rPr>
            <w:t>Yihan Hu 2304551</w:t>
          </w:r>
        </w:p>
        <w:p w14:paraId="72CCD63F" w14:textId="77777777" w:rsidR="00A54E63" w:rsidRDefault="00000000">
          <w:pPr>
            <w:pStyle w:val="1"/>
            <w:ind w:firstLineChars="750" w:firstLine="3670"/>
            <w:rPr>
              <w:rFonts w:hint="default"/>
            </w:rPr>
          </w:pPr>
          <w:bookmarkStart w:id="0" w:name="_Toc1897725347"/>
          <w:r>
            <w:rPr>
              <w:noProof/>
              <w:color w:val="4874CB" w:themeColor="accent1"/>
              <w:lang w:val="en-GB" w:eastAsia="en-GB"/>
            </w:rPr>
            <w:drawing>
              <wp:inline distT="0" distB="0" distL="0" distR="0" wp14:anchorId="7AF7901C" wp14:editId="06608CCB">
                <wp:extent cx="758825" cy="478790"/>
                <wp:effectExtent l="0" t="0" r="3175" b="3810"/>
                <wp:docPr id="144" name="Picture 144" descr="图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图标&#10;&#10;中度可信度描述已自动生成"/>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End w:id="0"/>
        </w:p>
        <w:p w14:paraId="37442918" w14:textId="77777777" w:rsidR="00A54E63" w:rsidRDefault="00000000"/>
      </w:sdtContent>
    </w:sdt>
    <w:p w14:paraId="4CE96173" w14:textId="77777777" w:rsidR="00A54E63" w:rsidRDefault="00A54E63"/>
    <w:p w14:paraId="304C498D" w14:textId="77777777" w:rsidR="00A54E63" w:rsidRDefault="00A54E63"/>
    <w:p w14:paraId="79AE78B7" w14:textId="77777777" w:rsidR="00A54E63" w:rsidRDefault="00A54E63"/>
    <w:p w14:paraId="355A0429" w14:textId="77777777" w:rsidR="00A54E63" w:rsidRDefault="00A54E63"/>
    <w:p w14:paraId="595E6026" w14:textId="77777777" w:rsidR="00A54E63" w:rsidRDefault="00A54E63"/>
    <w:p w14:paraId="149B880B" w14:textId="77777777" w:rsidR="00A54E63" w:rsidRDefault="00A54E63"/>
    <w:p w14:paraId="2DBED99A" w14:textId="77777777" w:rsidR="00A54E63" w:rsidRDefault="00A54E63"/>
    <w:p w14:paraId="0DAEA6FD" w14:textId="77777777" w:rsidR="00A54E63" w:rsidRDefault="00A54E63"/>
    <w:p w14:paraId="0048FAAD" w14:textId="77777777" w:rsidR="00A54E63" w:rsidRDefault="00A54E63"/>
    <w:p w14:paraId="0AC56C42" w14:textId="77777777" w:rsidR="00A54E63" w:rsidRDefault="00A54E63"/>
    <w:p w14:paraId="52D6D64D" w14:textId="77777777" w:rsidR="00A54E63" w:rsidRDefault="00A54E63"/>
    <w:p w14:paraId="16E82447" w14:textId="77777777" w:rsidR="00A54E63" w:rsidRDefault="00A54E63"/>
    <w:p w14:paraId="62C479F4" w14:textId="77777777" w:rsidR="00A54E63" w:rsidRDefault="00A54E63"/>
    <w:p w14:paraId="26876E64" w14:textId="77777777" w:rsidR="00A54E63" w:rsidRDefault="00A54E63"/>
    <w:p w14:paraId="34A2C99F" w14:textId="77777777" w:rsidR="00A54E63" w:rsidRDefault="00A54E63"/>
    <w:p w14:paraId="641DA3B0" w14:textId="77777777" w:rsidR="00A54E63" w:rsidRDefault="00000000">
      <w:pPr>
        <w:pStyle w:val="2"/>
      </w:pPr>
      <w:bookmarkStart w:id="1" w:name="_Toc1390716085"/>
      <w:r>
        <w:rPr>
          <w:rFonts w:hint="eastAsia"/>
        </w:rPr>
        <w:t>Table of Contents</w:t>
      </w:r>
      <w:bookmarkEnd w:id="1"/>
    </w:p>
    <w:sdt>
      <w:sdtPr>
        <w:rPr>
          <w:rFonts w:ascii="宋体" w:eastAsia="宋体" w:hAnsi="宋体"/>
        </w:rPr>
        <w:id w:val="313197284"/>
        <w15:color w:val="DBDBDB"/>
        <w:docPartObj>
          <w:docPartGallery w:val="Table of Contents"/>
          <w:docPartUnique/>
        </w:docPartObj>
      </w:sdtPr>
      <w:sdtEndPr>
        <w:rPr>
          <w:rFonts w:asciiTheme="minorHAnsi" w:eastAsiaTheme="minorEastAsia" w:hAnsiTheme="minorHAnsi" w:hint="eastAsia"/>
          <w:b/>
        </w:rPr>
      </w:sdtEndPr>
      <w:sdtContent>
        <w:p w14:paraId="601D895A" w14:textId="77777777" w:rsidR="00A54E63" w:rsidRDefault="00A54E63">
          <w:pPr>
            <w:jc w:val="center"/>
          </w:pPr>
        </w:p>
        <w:p w14:paraId="682B298B" w14:textId="218C9CCC" w:rsidR="00A54E63" w:rsidRDefault="00000000">
          <w:pPr>
            <w:pStyle w:val="WPSOffice1"/>
            <w:tabs>
              <w:tab w:val="right" w:leader="dot" w:pos="8306"/>
            </w:tabs>
            <w:spacing w:line="360" w:lineRule="auto"/>
            <w:rPr>
              <w:bCs/>
              <w:noProof/>
              <w:sz w:val="22"/>
              <w:szCs w:val="22"/>
            </w:rPr>
          </w:pPr>
          <w:r>
            <w:rPr>
              <w:rFonts w:ascii="Times New Roman Bold" w:hAnsi="Times New Roman Bold" w:cs="Times New Roman Bold"/>
              <w:b/>
              <w:bCs/>
              <w:sz w:val="22"/>
              <w:szCs w:val="22"/>
            </w:rPr>
            <w:t>Title Page</w:t>
          </w:r>
          <w:r>
            <w:rPr>
              <w:rFonts w:hint="eastAsia"/>
              <w:sz w:val="22"/>
              <w:szCs w:val="22"/>
            </w:rPr>
            <w:fldChar w:fldCharType="begin"/>
          </w:r>
          <w:r>
            <w:rPr>
              <w:rFonts w:hint="eastAsia"/>
              <w:sz w:val="22"/>
              <w:szCs w:val="22"/>
            </w:rPr>
            <w:instrText xml:space="preserve">TOC \o "1-2" \h \u </w:instrText>
          </w:r>
          <w:r>
            <w:rPr>
              <w:rFonts w:hint="eastAsia"/>
              <w:sz w:val="22"/>
              <w:szCs w:val="22"/>
            </w:rPr>
            <w:fldChar w:fldCharType="separate"/>
          </w:r>
          <w:hyperlink w:anchor="_Toc1897725347" w:history="1">
            <w:r>
              <w:rPr>
                <w:bCs/>
                <w:noProof/>
                <w:sz w:val="22"/>
                <w:szCs w:val="22"/>
              </w:rPr>
              <w:tab/>
            </w:r>
            <w:r>
              <w:rPr>
                <w:bCs/>
                <w:noProof/>
                <w:sz w:val="22"/>
                <w:szCs w:val="22"/>
              </w:rPr>
              <w:fldChar w:fldCharType="begin"/>
            </w:r>
            <w:r>
              <w:rPr>
                <w:bCs/>
                <w:noProof/>
                <w:sz w:val="22"/>
                <w:szCs w:val="22"/>
              </w:rPr>
              <w:instrText xml:space="preserve"> PAGEREF _Toc1897725347 \h </w:instrText>
            </w:r>
            <w:r>
              <w:rPr>
                <w:bCs/>
                <w:noProof/>
                <w:sz w:val="22"/>
                <w:szCs w:val="22"/>
              </w:rPr>
            </w:r>
            <w:r>
              <w:rPr>
                <w:bCs/>
                <w:noProof/>
                <w:sz w:val="22"/>
                <w:szCs w:val="22"/>
              </w:rPr>
              <w:fldChar w:fldCharType="separate"/>
            </w:r>
            <w:r w:rsidR="00CD2B3E">
              <w:rPr>
                <w:bCs/>
                <w:noProof/>
                <w:sz w:val="22"/>
                <w:szCs w:val="22"/>
              </w:rPr>
              <w:t>1</w:t>
            </w:r>
            <w:r>
              <w:rPr>
                <w:bCs/>
                <w:noProof/>
                <w:sz w:val="22"/>
                <w:szCs w:val="22"/>
              </w:rPr>
              <w:fldChar w:fldCharType="end"/>
            </w:r>
          </w:hyperlink>
        </w:p>
        <w:p w14:paraId="0E3E3ECD" w14:textId="7269B27E" w:rsidR="00CD2B3E" w:rsidRPr="00CD2B3E" w:rsidRDefault="00000000" w:rsidP="00CD2B3E">
          <w:pPr>
            <w:pStyle w:val="WPSOffice2"/>
            <w:tabs>
              <w:tab w:val="right" w:leader="dot" w:pos="8306"/>
            </w:tabs>
            <w:spacing w:line="360" w:lineRule="auto"/>
            <w:ind w:leftChars="0" w:left="0"/>
            <w:rPr>
              <w:noProof/>
              <w:sz w:val="22"/>
              <w:szCs w:val="22"/>
            </w:rPr>
          </w:pPr>
          <w:hyperlink w:anchor="_Toc1390716085" w:history="1">
            <w:r w:rsidR="00CD2B3E">
              <w:rPr>
                <w:rFonts w:ascii="Times New Roman Bold" w:hAnsi="Times New Roman Bold" w:cs="Times New Roman Bold"/>
                <w:b/>
                <w:bCs/>
                <w:noProof/>
                <w:sz w:val="22"/>
                <w:szCs w:val="22"/>
              </w:rPr>
              <w:t>Table of Contents</w:t>
            </w:r>
            <w:r w:rsidR="00CD2B3E">
              <w:rPr>
                <w:noProof/>
                <w:sz w:val="22"/>
                <w:szCs w:val="22"/>
              </w:rPr>
              <w:tab/>
            </w:r>
            <w:r w:rsidR="00CD2B3E">
              <w:rPr>
                <w:noProof/>
                <w:sz w:val="22"/>
                <w:szCs w:val="22"/>
              </w:rPr>
              <w:fldChar w:fldCharType="begin"/>
            </w:r>
            <w:r w:rsidR="00CD2B3E">
              <w:rPr>
                <w:noProof/>
                <w:sz w:val="22"/>
                <w:szCs w:val="22"/>
              </w:rPr>
              <w:instrText xml:space="preserve"> PAGEREF _Toc1390716085 \h </w:instrText>
            </w:r>
            <w:r w:rsidR="00CD2B3E">
              <w:rPr>
                <w:noProof/>
                <w:sz w:val="22"/>
                <w:szCs w:val="22"/>
              </w:rPr>
            </w:r>
            <w:r w:rsidR="00CD2B3E">
              <w:rPr>
                <w:noProof/>
                <w:sz w:val="22"/>
                <w:szCs w:val="22"/>
              </w:rPr>
              <w:fldChar w:fldCharType="separate"/>
            </w:r>
            <w:r w:rsidR="00CD2B3E">
              <w:rPr>
                <w:noProof/>
                <w:sz w:val="22"/>
                <w:szCs w:val="22"/>
              </w:rPr>
              <w:t>2</w:t>
            </w:r>
            <w:r w:rsidR="00CD2B3E">
              <w:rPr>
                <w:noProof/>
                <w:sz w:val="22"/>
                <w:szCs w:val="22"/>
              </w:rPr>
              <w:fldChar w:fldCharType="end"/>
            </w:r>
          </w:hyperlink>
        </w:p>
        <w:p w14:paraId="5AE5B042" w14:textId="0955730E" w:rsidR="00A54E63" w:rsidRDefault="00000000">
          <w:pPr>
            <w:pStyle w:val="WPSOffice2"/>
            <w:tabs>
              <w:tab w:val="right" w:leader="dot" w:pos="8306"/>
            </w:tabs>
            <w:spacing w:line="360" w:lineRule="auto"/>
            <w:ind w:leftChars="0" w:left="0"/>
            <w:rPr>
              <w:noProof/>
              <w:sz w:val="22"/>
              <w:szCs w:val="22"/>
            </w:rPr>
          </w:pPr>
          <w:hyperlink w:anchor="_Toc642781785" w:history="1">
            <w:r>
              <w:rPr>
                <w:rFonts w:ascii="Times New Roman Bold" w:hAnsi="Times New Roman Bold" w:cs="Times New Roman Bold"/>
                <w:b/>
                <w:bCs/>
                <w:noProof/>
                <w:sz w:val="22"/>
                <w:szCs w:val="22"/>
              </w:rPr>
              <w:t>Executive Summary</w:t>
            </w:r>
            <w:r>
              <w:rPr>
                <w:noProof/>
                <w:sz w:val="22"/>
                <w:szCs w:val="22"/>
              </w:rPr>
              <w:tab/>
            </w:r>
            <w:r>
              <w:rPr>
                <w:noProof/>
                <w:sz w:val="22"/>
                <w:szCs w:val="22"/>
              </w:rPr>
              <w:fldChar w:fldCharType="begin"/>
            </w:r>
            <w:r>
              <w:rPr>
                <w:noProof/>
                <w:sz w:val="22"/>
                <w:szCs w:val="22"/>
              </w:rPr>
              <w:instrText xml:space="preserve"> PAGEREF _Toc642781785 \h </w:instrText>
            </w:r>
            <w:r>
              <w:rPr>
                <w:noProof/>
                <w:sz w:val="22"/>
                <w:szCs w:val="22"/>
              </w:rPr>
            </w:r>
            <w:r>
              <w:rPr>
                <w:noProof/>
                <w:sz w:val="22"/>
                <w:szCs w:val="22"/>
              </w:rPr>
              <w:fldChar w:fldCharType="separate"/>
            </w:r>
            <w:r w:rsidR="00CD2B3E">
              <w:rPr>
                <w:noProof/>
                <w:sz w:val="22"/>
                <w:szCs w:val="22"/>
              </w:rPr>
              <w:t>3</w:t>
            </w:r>
            <w:r>
              <w:rPr>
                <w:noProof/>
                <w:sz w:val="22"/>
                <w:szCs w:val="22"/>
              </w:rPr>
              <w:fldChar w:fldCharType="end"/>
            </w:r>
          </w:hyperlink>
        </w:p>
        <w:p w14:paraId="13316332" w14:textId="11855113" w:rsidR="00A54E63" w:rsidRDefault="00000000">
          <w:pPr>
            <w:pStyle w:val="WPSOffice2"/>
            <w:tabs>
              <w:tab w:val="right" w:leader="dot" w:pos="8306"/>
            </w:tabs>
            <w:spacing w:line="360" w:lineRule="auto"/>
            <w:ind w:leftChars="0" w:left="0"/>
            <w:rPr>
              <w:noProof/>
              <w:sz w:val="22"/>
              <w:szCs w:val="22"/>
            </w:rPr>
          </w:pPr>
          <w:hyperlink w:anchor="_Toc553226647" w:history="1">
            <w:r>
              <w:rPr>
                <w:rFonts w:ascii="Times New Roman Bold" w:hAnsi="Times New Roman Bold" w:cs="Times New Roman Bold"/>
                <w:b/>
                <w:bCs/>
                <w:noProof/>
                <w:sz w:val="22"/>
                <w:szCs w:val="22"/>
              </w:rPr>
              <w:t>Introduction</w:t>
            </w:r>
            <w:r>
              <w:rPr>
                <w:noProof/>
                <w:sz w:val="22"/>
                <w:szCs w:val="22"/>
              </w:rPr>
              <w:tab/>
            </w:r>
            <w:r>
              <w:rPr>
                <w:noProof/>
                <w:sz w:val="22"/>
                <w:szCs w:val="22"/>
              </w:rPr>
              <w:fldChar w:fldCharType="begin"/>
            </w:r>
            <w:r>
              <w:rPr>
                <w:noProof/>
                <w:sz w:val="22"/>
                <w:szCs w:val="22"/>
              </w:rPr>
              <w:instrText xml:space="preserve"> PAGEREF _Toc553226647 \h </w:instrText>
            </w:r>
            <w:r>
              <w:rPr>
                <w:noProof/>
                <w:sz w:val="22"/>
                <w:szCs w:val="22"/>
              </w:rPr>
            </w:r>
            <w:r>
              <w:rPr>
                <w:noProof/>
                <w:sz w:val="22"/>
                <w:szCs w:val="22"/>
              </w:rPr>
              <w:fldChar w:fldCharType="separate"/>
            </w:r>
            <w:r w:rsidR="00CD2B3E">
              <w:rPr>
                <w:noProof/>
                <w:sz w:val="22"/>
                <w:szCs w:val="22"/>
              </w:rPr>
              <w:t>4</w:t>
            </w:r>
            <w:r>
              <w:rPr>
                <w:noProof/>
                <w:sz w:val="22"/>
                <w:szCs w:val="22"/>
              </w:rPr>
              <w:fldChar w:fldCharType="end"/>
            </w:r>
          </w:hyperlink>
        </w:p>
        <w:p w14:paraId="68B73A8C" w14:textId="23842EB3" w:rsidR="00A54E63" w:rsidRDefault="00000000">
          <w:pPr>
            <w:pStyle w:val="WPSOffice2"/>
            <w:tabs>
              <w:tab w:val="right" w:leader="dot" w:pos="8306"/>
            </w:tabs>
            <w:spacing w:line="360" w:lineRule="auto"/>
            <w:ind w:leftChars="0" w:left="0"/>
            <w:rPr>
              <w:noProof/>
              <w:sz w:val="22"/>
              <w:szCs w:val="22"/>
            </w:rPr>
          </w:pPr>
          <w:hyperlink w:anchor="_Toc1623548266" w:history="1">
            <w:r>
              <w:rPr>
                <w:rFonts w:ascii="Times New Roman Bold" w:hAnsi="Times New Roman Bold" w:cs="Times New Roman Bold"/>
                <w:b/>
                <w:bCs/>
                <w:noProof/>
                <w:sz w:val="22"/>
                <w:szCs w:val="22"/>
              </w:rPr>
              <w:t>Organisational Overview</w:t>
            </w:r>
            <w:r>
              <w:rPr>
                <w:noProof/>
                <w:sz w:val="22"/>
                <w:szCs w:val="22"/>
              </w:rPr>
              <w:tab/>
            </w:r>
            <w:r>
              <w:rPr>
                <w:noProof/>
                <w:sz w:val="22"/>
                <w:szCs w:val="22"/>
              </w:rPr>
              <w:fldChar w:fldCharType="begin"/>
            </w:r>
            <w:r>
              <w:rPr>
                <w:noProof/>
                <w:sz w:val="22"/>
                <w:szCs w:val="22"/>
              </w:rPr>
              <w:instrText xml:space="preserve"> PAGEREF _Toc1623548266 \h </w:instrText>
            </w:r>
            <w:r>
              <w:rPr>
                <w:noProof/>
                <w:sz w:val="22"/>
                <w:szCs w:val="22"/>
              </w:rPr>
            </w:r>
            <w:r>
              <w:rPr>
                <w:noProof/>
                <w:sz w:val="22"/>
                <w:szCs w:val="22"/>
              </w:rPr>
              <w:fldChar w:fldCharType="separate"/>
            </w:r>
            <w:r w:rsidR="00CD2B3E">
              <w:rPr>
                <w:noProof/>
                <w:sz w:val="22"/>
                <w:szCs w:val="22"/>
              </w:rPr>
              <w:t>6</w:t>
            </w:r>
            <w:r>
              <w:rPr>
                <w:noProof/>
                <w:sz w:val="22"/>
                <w:szCs w:val="22"/>
              </w:rPr>
              <w:fldChar w:fldCharType="end"/>
            </w:r>
          </w:hyperlink>
        </w:p>
        <w:p w14:paraId="584DEE57" w14:textId="2D91D29A" w:rsidR="00A54E63" w:rsidRDefault="00000000">
          <w:pPr>
            <w:pStyle w:val="WPSOffice2"/>
            <w:tabs>
              <w:tab w:val="right" w:leader="dot" w:pos="8306"/>
            </w:tabs>
            <w:spacing w:line="360" w:lineRule="auto"/>
            <w:ind w:leftChars="0" w:left="0"/>
            <w:rPr>
              <w:b/>
              <w:noProof/>
              <w:sz w:val="22"/>
              <w:szCs w:val="22"/>
            </w:rPr>
          </w:pPr>
          <w:hyperlink w:anchor="_Toc1048487880" w:history="1">
            <w:r>
              <w:rPr>
                <w:rFonts w:ascii="Times New Roman Bold" w:hAnsi="Times New Roman Bold" w:cs="Times New Roman Bold"/>
                <w:b/>
                <w:bCs/>
                <w:noProof/>
                <w:sz w:val="22"/>
                <w:szCs w:val="22"/>
              </w:rPr>
              <w:t>Main Discussion</w:t>
            </w:r>
            <w:r>
              <w:rPr>
                <w:noProof/>
                <w:sz w:val="22"/>
                <w:szCs w:val="22"/>
              </w:rPr>
              <w:tab/>
            </w:r>
            <w:r>
              <w:rPr>
                <w:noProof/>
                <w:sz w:val="22"/>
                <w:szCs w:val="22"/>
              </w:rPr>
              <w:fldChar w:fldCharType="begin"/>
            </w:r>
            <w:r>
              <w:rPr>
                <w:noProof/>
                <w:sz w:val="22"/>
                <w:szCs w:val="22"/>
              </w:rPr>
              <w:instrText xml:space="preserve"> PAGEREF _Toc1048487880 \h </w:instrText>
            </w:r>
            <w:r>
              <w:rPr>
                <w:noProof/>
                <w:sz w:val="22"/>
                <w:szCs w:val="22"/>
              </w:rPr>
            </w:r>
            <w:r>
              <w:rPr>
                <w:noProof/>
                <w:sz w:val="22"/>
                <w:szCs w:val="22"/>
              </w:rPr>
              <w:fldChar w:fldCharType="separate"/>
            </w:r>
            <w:r w:rsidR="00CD2B3E">
              <w:rPr>
                <w:noProof/>
                <w:sz w:val="22"/>
                <w:szCs w:val="22"/>
              </w:rPr>
              <w:t>7</w:t>
            </w:r>
            <w:r>
              <w:rPr>
                <w:noProof/>
                <w:sz w:val="22"/>
                <w:szCs w:val="22"/>
              </w:rPr>
              <w:fldChar w:fldCharType="end"/>
            </w:r>
          </w:hyperlink>
        </w:p>
        <w:p w14:paraId="40BD6582" w14:textId="4899C089" w:rsidR="00A54E63" w:rsidRDefault="00000000">
          <w:pPr>
            <w:pStyle w:val="WPSOffice2"/>
            <w:tabs>
              <w:tab w:val="right" w:leader="dot" w:pos="8306"/>
            </w:tabs>
            <w:spacing w:line="360" w:lineRule="auto"/>
            <w:ind w:leftChars="0" w:left="0"/>
            <w:rPr>
              <w:noProof/>
              <w:sz w:val="22"/>
              <w:szCs w:val="22"/>
            </w:rPr>
          </w:pPr>
          <w:hyperlink w:anchor="_Toc617921223" w:history="1">
            <w:r>
              <w:rPr>
                <w:rFonts w:ascii="Times New Roman Bold" w:hAnsi="Times New Roman Bold" w:cs="Times New Roman Bold"/>
                <w:b/>
                <w:bCs/>
                <w:noProof/>
                <w:sz w:val="22"/>
                <w:szCs w:val="22"/>
              </w:rPr>
              <w:t>Conclusion</w:t>
            </w:r>
            <w:r>
              <w:rPr>
                <w:noProof/>
                <w:sz w:val="22"/>
                <w:szCs w:val="22"/>
              </w:rPr>
              <w:tab/>
            </w:r>
            <w:r>
              <w:rPr>
                <w:noProof/>
                <w:sz w:val="22"/>
                <w:szCs w:val="22"/>
              </w:rPr>
              <w:fldChar w:fldCharType="begin"/>
            </w:r>
            <w:r>
              <w:rPr>
                <w:noProof/>
                <w:sz w:val="22"/>
                <w:szCs w:val="22"/>
              </w:rPr>
              <w:instrText xml:space="preserve"> PAGEREF _Toc617921223 \h </w:instrText>
            </w:r>
            <w:r>
              <w:rPr>
                <w:noProof/>
                <w:sz w:val="22"/>
                <w:szCs w:val="22"/>
              </w:rPr>
            </w:r>
            <w:r>
              <w:rPr>
                <w:noProof/>
                <w:sz w:val="22"/>
                <w:szCs w:val="22"/>
              </w:rPr>
              <w:fldChar w:fldCharType="separate"/>
            </w:r>
            <w:r w:rsidR="00CD2B3E">
              <w:rPr>
                <w:noProof/>
                <w:sz w:val="22"/>
                <w:szCs w:val="22"/>
              </w:rPr>
              <w:t>12</w:t>
            </w:r>
            <w:r>
              <w:rPr>
                <w:noProof/>
                <w:sz w:val="22"/>
                <w:szCs w:val="22"/>
              </w:rPr>
              <w:fldChar w:fldCharType="end"/>
            </w:r>
          </w:hyperlink>
        </w:p>
        <w:p w14:paraId="3CEC0744" w14:textId="182597E4" w:rsidR="00A54E63" w:rsidRDefault="00000000">
          <w:pPr>
            <w:pStyle w:val="WPSOffice2"/>
            <w:tabs>
              <w:tab w:val="right" w:leader="dot" w:pos="8306"/>
            </w:tabs>
            <w:spacing w:line="360" w:lineRule="auto"/>
            <w:ind w:leftChars="0" w:left="0"/>
            <w:rPr>
              <w:b/>
              <w:noProof/>
              <w:sz w:val="22"/>
              <w:szCs w:val="22"/>
            </w:rPr>
          </w:pPr>
          <w:hyperlink w:anchor="_Toc171078069" w:history="1">
            <w:r>
              <w:rPr>
                <w:rFonts w:ascii="Times New Roman Bold" w:hAnsi="Times New Roman Bold" w:cs="Times New Roman Bold"/>
                <w:b/>
                <w:bCs/>
                <w:noProof/>
                <w:sz w:val="22"/>
                <w:szCs w:val="22"/>
              </w:rPr>
              <w:t>Recommendations</w:t>
            </w:r>
            <w:r>
              <w:rPr>
                <w:noProof/>
                <w:sz w:val="22"/>
                <w:szCs w:val="22"/>
              </w:rPr>
              <w:tab/>
            </w:r>
            <w:r>
              <w:rPr>
                <w:noProof/>
                <w:sz w:val="22"/>
                <w:szCs w:val="22"/>
              </w:rPr>
              <w:fldChar w:fldCharType="begin"/>
            </w:r>
            <w:r>
              <w:rPr>
                <w:noProof/>
                <w:sz w:val="22"/>
                <w:szCs w:val="22"/>
              </w:rPr>
              <w:instrText xml:space="preserve"> PAGEREF _Toc171078069 \h </w:instrText>
            </w:r>
            <w:r>
              <w:rPr>
                <w:noProof/>
                <w:sz w:val="22"/>
                <w:szCs w:val="22"/>
              </w:rPr>
            </w:r>
            <w:r>
              <w:rPr>
                <w:noProof/>
                <w:sz w:val="22"/>
                <w:szCs w:val="22"/>
              </w:rPr>
              <w:fldChar w:fldCharType="separate"/>
            </w:r>
            <w:r w:rsidR="00CD2B3E">
              <w:rPr>
                <w:noProof/>
                <w:sz w:val="22"/>
                <w:szCs w:val="22"/>
              </w:rPr>
              <w:t>13</w:t>
            </w:r>
            <w:r>
              <w:rPr>
                <w:noProof/>
                <w:sz w:val="22"/>
                <w:szCs w:val="22"/>
              </w:rPr>
              <w:fldChar w:fldCharType="end"/>
            </w:r>
          </w:hyperlink>
        </w:p>
        <w:p w14:paraId="45DF89C7" w14:textId="4BF0E5AA" w:rsidR="00A54E63" w:rsidRDefault="00000000">
          <w:pPr>
            <w:pStyle w:val="WPSOffice2"/>
            <w:tabs>
              <w:tab w:val="right" w:leader="dot" w:pos="8306"/>
            </w:tabs>
            <w:spacing w:line="360" w:lineRule="auto"/>
            <w:ind w:leftChars="0" w:left="0"/>
            <w:rPr>
              <w:noProof/>
              <w:sz w:val="22"/>
              <w:szCs w:val="22"/>
            </w:rPr>
          </w:pPr>
          <w:hyperlink w:anchor="_Toc1967221636" w:history="1">
            <w:r>
              <w:rPr>
                <w:rFonts w:ascii="Times New Roman Bold" w:hAnsi="Times New Roman Bold" w:cs="Times New Roman Bold"/>
                <w:b/>
                <w:bCs/>
                <w:noProof/>
                <w:sz w:val="22"/>
                <w:szCs w:val="22"/>
              </w:rPr>
              <w:t>Reference list</w:t>
            </w:r>
            <w:r>
              <w:rPr>
                <w:noProof/>
                <w:sz w:val="22"/>
                <w:szCs w:val="22"/>
              </w:rPr>
              <w:tab/>
            </w:r>
            <w:r>
              <w:rPr>
                <w:noProof/>
                <w:sz w:val="22"/>
                <w:szCs w:val="22"/>
              </w:rPr>
              <w:fldChar w:fldCharType="begin"/>
            </w:r>
            <w:r>
              <w:rPr>
                <w:noProof/>
                <w:sz w:val="22"/>
                <w:szCs w:val="22"/>
              </w:rPr>
              <w:instrText xml:space="preserve"> PAGEREF _Toc1967221636 \h </w:instrText>
            </w:r>
            <w:r>
              <w:rPr>
                <w:noProof/>
                <w:sz w:val="22"/>
                <w:szCs w:val="22"/>
              </w:rPr>
            </w:r>
            <w:r>
              <w:rPr>
                <w:noProof/>
                <w:sz w:val="22"/>
                <w:szCs w:val="22"/>
              </w:rPr>
              <w:fldChar w:fldCharType="separate"/>
            </w:r>
            <w:r w:rsidR="00CD2B3E">
              <w:rPr>
                <w:noProof/>
                <w:sz w:val="22"/>
                <w:szCs w:val="22"/>
              </w:rPr>
              <w:t>15</w:t>
            </w:r>
            <w:r>
              <w:rPr>
                <w:noProof/>
                <w:sz w:val="22"/>
                <w:szCs w:val="22"/>
              </w:rPr>
              <w:fldChar w:fldCharType="end"/>
            </w:r>
          </w:hyperlink>
        </w:p>
        <w:p w14:paraId="2BB57B79" w14:textId="77777777" w:rsidR="00A54E63" w:rsidRDefault="00000000">
          <w:pPr>
            <w:spacing w:line="360" w:lineRule="auto"/>
          </w:pPr>
          <w:r>
            <w:rPr>
              <w:rFonts w:hint="eastAsia"/>
              <w:b/>
              <w:sz w:val="22"/>
              <w:szCs w:val="22"/>
            </w:rPr>
            <w:fldChar w:fldCharType="end"/>
          </w:r>
        </w:p>
      </w:sdtContent>
    </w:sdt>
    <w:p w14:paraId="6C4EA52D" w14:textId="77777777" w:rsidR="00A54E63" w:rsidRDefault="00A54E63"/>
    <w:p w14:paraId="20238F7C" w14:textId="77777777" w:rsidR="00A54E63" w:rsidRDefault="00A54E63"/>
    <w:p w14:paraId="0F443D53" w14:textId="77777777" w:rsidR="00A54E63" w:rsidRDefault="00A54E63"/>
    <w:p w14:paraId="47F1523F" w14:textId="77777777" w:rsidR="00A54E63" w:rsidRDefault="00A54E63"/>
    <w:p w14:paraId="0FED2477" w14:textId="77777777" w:rsidR="00A54E63" w:rsidRDefault="00A54E63"/>
    <w:p w14:paraId="179C9A16" w14:textId="77777777" w:rsidR="00A54E63" w:rsidRDefault="00A54E63"/>
    <w:p w14:paraId="6DD001F3" w14:textId="77777777" w:rsidR="00A54E63" w:rsidRDefault="00A54E63"/>
    <w:p w14:paraId="5FE7BDD0" w14:textId="77777777" w:rsidR="00A54E63" w:rsidRDefault="00A54E63"/>
    <w:p w14:paraId="5869BC0A" w14:textId="77777777" w:rsidR="00A54E63" w:rsidRDefault="00A54E63"/>
    <w:p w14:paraId="6B5F9F8D" w14:textId="77777777" w:rsidR="00A54E63" w:rsidRDefault="00A54E63"/>
    <w:p w14:paraId="4E78CED8" w14:textId="77777777" w:rsidR="00A54E63" w:rsidRDefault="00A54E63"/>
    <w:p w14:paraId="0BA42098" w14:textId="77777777" w:rsidR="00A54E63" w:rsidRDefault="00A54E63"/>
    <w:p w14:paraId="32831ED1" w14:textId="77777777" w:rsidR="00A54E63" w:rsidRDefault="00A54E63"/>
    <w:p w14:paraId="6B420938" w14:textId="77777777" w:rsidR="00A54E63" w:rsidRDefault="00A54E63"/>
    <w:p w14:paraId="5F68AC9E" w14:textId="77777777" w:rsidR="00A54E63" w:rsidRDefault="00A54E63"/>
    <w:p w14:paraId="028659C1" w14:textId="77777777" w:rsidR="00CD2B3E" w:rsidRDefault="00CD2B3E"/>
    <w:p w14:paraId="6794061A" w14:textId="77777777" w:rsidR="00CD2B3E" w:rsidRDefault="00CD2B3E"/>
    <w:p w14:paraId="0580B4EA" w14:textId="77777777" w:rsidR="00CD2B3E" w:rsidRDefault="00CD2B3E"/>
    <w:p w14:paraId="369CA20C" w14:textId="77777777" w:rsidR="00CD2B3E" w:rsidRDefault="00CD2B3E"/>
    <w:p w14:paraId="4DB30C3A" w14:textId="77777777" w:rsidR="00A54E63" w:rsidRDefault="00A54E63"/>
    <w:p w14:paraId="4D4AC3A6" w14:textId="77777777" w:rsidR="00A54E63" w:rsidRDefault="00A54E63"/>
    <w:p w14:paraId="48408C20" w14:textId="77777777" w:rsidR="00A54E63" w:rsidRDefault="00000000">
      <w:pPr>
        <w:pStyle w:val="2"/>
      </w:pPr>
      <w:bookmarkStart w:id="2" w:name="_Toc642781785"/>
      <w:r>
        <w:rPr>
          <w:rFonts w:hint="eastAsia"/>
        </w:rPr>
        <w:lastRenderedPageBreak/>
        <w:t>Ex</w:t>
      </w:r>
      <w:r>
        <w:t>ecutive Summary</w:t>
      </w:r>
      <w:bookmarkEnd w:id="2"/>
    </w:p>
    <w:p w14:paraId="6F4C72C7"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This report provides an in-depth analysis of the human resources management (HRM) strategies of McDonald's and Google, focusing on their differences in their internal and external environments. Analysis of key HRM issues </w:t>
      </w:r>
      <w:r>
        <w:rPr>
          <w:rFonts w:ascii="Times New Roman Regular" w:hAnsi="Times New Roman Regular" w:cs="Times New Roman Regular" w:hint="eastAsia"/>
          <w:sz w:val="22"/>
          <w:szCs w:val="22"/>
        </w:rPr>
        <w:t>of</w:t>
      </w:r>
      <w:r>
        <w:rPr>
          <w:rFonts w:ascii="Times New Roman Regular" w:hAnsi="Times New Roman Regular" w:cs="Times New Roman Regular"/>
          <w:sz w:val="22"/>
          <w:szCs w:val="22"/>
        </w:rPr>
        <w:t xml:space="preserve"> employee engagement reveals the challenges and priorities facing both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in these areas. By leveraging these factors,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can improve the efficiency and quality of their human resources management, contributing to staff development and the long-term success of their businesses.</w:t>
      </w:r>
    </w:p>
    <w:p w14:paraId="62DC1D40" w14:textId="77777777" w:rsidR="00A54E63" w:rsidRDefault="00A54E63">
      <w:pPr>
        <w:spacing w:line="360" w:lineRule="auto"/>
        <w:rPr>
          <w:rFonts w:ascii="Times New Roman Regular" w:hAnsi="Times New Roman Regular" w:cs="Times New Roman Regular"/>
          <w:sz w:val="22"/>
          <w:szCs w:val="22"/>
        </w:rPr>
      </w:pPr>
    </w:p>
    <w:p w14:paraId="315AFBB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Finally, a series of targeted recommendations are made, these recommendations are intended to help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effectively improve priority areas of human resources management, enhance employee </w:t>
      </w:r>
      <w:proofErr w:type="gramStart"/>
      <w:r>
        <w:rPr>
          <w:rFonts w:ascii="Times New Roman Regular" w:hAnsi="Times New Roman Regular" w:cs="Times New Roman Regular"/>
          <w:sz w:val="22"/>
          <w:szCs w:val="22"/>
        </w:rPr>
        <w:t>experience</w:t>
      </w:r>
      <w:proofErr w:type="gramEnd"/>
      <w:r>
        <w:rPr>
          <w:rFonts w:ascii="Times New Roman Regular" w:hAnsi="Times New Roman Regular" w:cs="Times New Roman Regular"/>
          <w:sz w:val="22"/>
          <w:szCs w:val="22"/>
        </w:rPr>
        <w:t xml:space="preserve"> and improve business performance. At the same time, the potential risks, </w:t>
      </w:r>
      <w:proofErr w:type="gramStart"/>
      <w:r>
        <w:rPr>
          <w:rFonts w:ascii="Times New Roman Regular" w:hAnsi="Times New Roman Regular" w:cs="Times New Roman Regular"/>
          <w:sz w:val="22"/>
          <w:szCs w:val="22"/>
        </w:rPr>
        <w:t>costs</w:t>
      </w:r>
      <w:proofErr w:type="gramEnd"/>
      <w:r>
        <w:rPr>
          <w:rFonts w:ascii="Times New Roman Regular" w:hAnsi="Times New Roman Regular" w:cs="Times New Roman Regular"/>
          <w:sz w:val="22"/>
          <w:szCs w:val="22"/>
        </w:rPr>
        <w:t xml:space="preserve"> and ethical issues associated with these recommendations are considered and solutions proposed.</w:t>
      </w:r>
    </w:p>
    <w:p w14:paraId="0A785330" w14:textId="77777777" w:rsidR="00A54E63" w:rsidRDefault="00A54E63">
      <w:pPr>
        <w:spacing w:line="360" w:lineRule="auto"/>
        <w:rPr>
          <w:rFonts w:ascii="Times New Roman Regular" w:hAnsi="Times New Roman Regular" w:cs="Times New Roman Regular"/>
          <w:sz w:val="22"/>
          <w:szCs w:val="22"/>
        </w:rPr>
      </w:pPr>
    </w:p>
    <w:p w14:paraId="451BFD87"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Through the analysis and recommendations in this report,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will be better equipped to meet current and future challenges and achieve sustained growth and success.</w:t>
      </w:r>
    </w:p>
    <w:p w14:paraId="5DD9FA82" w14:textId="77777777" w:rsidR="00A54E63" w:rsidRDefault="00A54E63"/>
    <w:p w14:paraId="0E6C3E99" w14:textId="77777777" w:rsidR="00A54E63" w:rsidRDefault="00A54E63">
      <w:pPr>
        <w:pStyle w:val="2"/>
      </w:pPr>
      <w:bookmarkStart w:id="3" w:name="_Toc553226647"/>
    </w:p>
    <w:p w14:paraId="69AA203D" w14:textId="77777777" w:rsidR="00A54E63" w:rsidRDefault="00A54E63"/>
    <w:p w14:paraId="3EA3A7E4" w14:textId="77777777" w:rsidR="00A54E63" w:rsidRDefault="00A54E63"/>
    <w:p w14:paraId="276CA69A" w14:textId="77777777" w:rsidR="00A54E63" w:rsidRDefault="00A54E63"/>
    <w:p w14:paraId="0E403472" w14:textId="77777777" w:rsidR="00A54E63" w:rsidRDefault="00A54E63"/>
    <w:p w14:paraId="5028AC5D" w14:textId="77777777" w:rsidR="00A54E63" w:rsidRDefault="00A54E63"/>
    <w:p w14:paraId="43695968" w14:textId="77777777" w:rsidR="00A54E63" w:rsidRDefault="00A54E63"/>
    <w:p w14:paraId="3B97BAA8" w14:textId="77777777" w:rsidR="00A54E63" w:rsidRDefault="00A54E63"/>
    <w:p w14:paraId="46E08AA2" w14:textId="77777777" w:rsidR="00A54E63" w:rsidRDefault="00A54E63"/>
    <w:p w14:paraId="2F334D42" w14:textId="77777777" w:rsidR="00A54E63" w:rsidRDefault="00A54E63"/>
    <w:p w14:paraId="5E279FBC" w14:textId="77777777" w:rsidR="00A54E63" w:rsidRDefault="00A54E63"/>
    <w:p w14:paraId="3127E96E" w14:textId="77777777" w:rsidR="00A54E63" w:rsidRDefault="00000000">
      <w:pPr>
        <w:pStyle w:val="2"/>
      </w:pPr>
      <w:r>
        <w:rPr>
          <w:rFonts w:hint="eastAsia"/>
        </w:rPr>
        <w:lastRenderedPageBreak/>
        <w:t>Introduction</w:t>
      </w:r>
      <w:bookmarkEnd w:id="3"/>
    </w:p>
    <w:p w14:paraId="6332FDA5"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the dynamic landscape of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administration, the function of Human Resources Management (HRM) is perceived as a critical contributor to sustaining competitive edge and driving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achievement</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(Barry, 1983). HRM embodies an intricate methodology for supervising individuals within an </w:t>
      </w:r>
      <w:proofErr w:type="spellStart"/>
      <w:r>
        <w:rPr>
          <w:rFonts w:ascii="Times New Roman Regular" w:hAnsi="Times New Roman Regular" w:cs="Times New Roman Regular"/>
          <w:sz w:val="22"/>
          <w:szCs w:val="22"/>
        </w:rPr>
        <w:t>organisation</w:t>
      </w:r>
      <w:proofErr w:type="spellEnd"/>
      <w:r>
        <w:rPr>
          <w:rFonts w:ascii="Times New Roman Regular" w:hAnsi="Times New Roman Regular" w:cs="Times New Roman Regular"/>
          <w:sz w:val="22"/>
          <w:szCs w:val="22"/>
        </w:rPr>
        <w:t>, extending from recruitment and selection to training and development, performance oversight, and all facets of employee interactions (</w:t>
      </w:r>
      <w:proofErr w:type="spellStart"/>
      <w:r>
        <w:rPr>
          <w:rFonts w:ascii="Times New Roman Regular" w:hAnsi="Times New Roman Regular" w:cs="Times New Roman Regular"/>
          <w:sz w:val="22"/>
          <w:szCs w:val="22"/>
        </w:rPr>
        <w:t>Brester</w:t>
      </w:r>
      <w:proofErr w:type="spellEnd"/>
      <w:r>
        <w:rPr>
          <w:rFonts w:ascii="Times New Roman Regular" w:hAnsi="Times New Roman Regular" w:cs="Times New Roman Regular"/>
          <w:sz w:val="22"/>
          <w:szCs w:val="22"/>
        </w:rPr>
        <w:t>, 2021). The significance of effective HRM strategies is becoming increasingly conspicuous as corporations navigate a complex environment of swift technological advances, changing demographics, and shifting market trends.</w:t>
      </w:r>
    </w:p>
    <w:p w14:paraId="3639973B" w14:textId="77777777" w:rsidR="00A54E63" w:rsidRDefault="00A54E63">
      <w:pPr>
        <w:spacing w:line="360" w:lineRule="auto"/>
        <w:rPr>
          <w:rFonts w:ascii="Times New Roman Regular" w:hAnsi="Times New Roman Regular" w:cs="Times New Roman Regular"/>
          <w:sz w:val="22"/>
          <w:szCs w:val="22"/>
        </w:rPr>
      </w:pPr>
    </w:p>
    <w:p w14:paraId="5A6B88A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contemporary culture, the success of an entity depends </w:t>
      </w:r>
      <w:proofErr w:type="gramStart"/>
      <w:r>
        <w:rPr>
          <w:rFonts w:ascii="Times New Roman Regular" w:hAnsi="Times New Roman Regular" w:cs="Times New Roman Regular"/>
          <w:sz w:val="22"/>
          <w:szCs w:val="22"/>
        </w:rPr>
        <w:t>to a large extent</w:t>
      </w:r>
      <w:proofErr w:type="gramEnd"/>
      <w:r>
        <w:rPr>
          <w:rFonts w:ascii="Times New Roman Regular" w:hAnsi="Times New Roman Regular" w:cs="Times New Roman Regular"/>
          <w:sz w:val="22"/>
          <w:szCs w:val="22"/>
        </w:rPr>
        <w:t xml:space="preserve"> on proficient human resource stewardship. M. Armstrong (2010) suggests that such administration is paramount to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success. Conversely, </w:t>
      </w:r>
      <w:proofErr w:type="spellStart"/>
      <w:r>
        <w:rPr>
          <w:rFonts w:ascii="Times New Roman Regular" w:hAnsi="Times New Roman Regular" w:cs="Times New Roman Regular"/>
          <w:sz w:val="22"/>
          <w:szCs w:val="22"/>
        </w:rPr>
        <w:t>Dienesné</w:t>
      </w:r>
      <w:proofErr w:type="spellEnd"/>
      <w:r>
        <w:rPr>
          <w:rFonts w:ascii="Times New Roman Regular" w:hAnsi="Times New Roman Regular" w:cs="Times New Roman Regular"/>
          <w:sz w:val="22"/>
          <w:szCs w:val="22"/>
        </w:rPr>
        <w:t xml:space="preserve"> </w:t>
      </w:r>
      <w:proofErr w:type="spellStart"/>
      <w:r>
        <w:rPr>
          <w:rFonts w:ascii="Times New Roman Regular" w:hAnsi="Times New Roman Regular" w:cs="Times New Roman Regular"/>
          <w:sz w:val="22"/>
          <w:szCs w:val="22"/>
        </w:rPr>
        <w:t>Kovács</w:t>
      </w:r>
      <w:proofErr w:type="spellEnd"/>
      <w:r>
        <w:rPr>
          <w:rFonts w:ascii="Times New Roman Regular" w:hAnsi="Times New Roman Regular" w:cs="Times New Roman Regular"/>
          <w:sz w:val="22"/>
          <w:szCs w:val="22"/>
        </w:rPr>
        <w:t xml:space="preserve"> and Gergely (2009) assert that to fully harness talent and expertise, management must stimulate employees to exceed required standards and strive for superior outcomes. James C. Hayton (2015) suggests that HRM encompasses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efforts to manage human capital and use these resources towards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goals. Furthermore, </w:t>
      </w:r>
      <w:proofErr w:type="spellStart"/>
      <w:r>
        <w:rPr>
          <w:rFonts w:ascii="Times New Roman Regular" w:hAnsi="Times New Roman Regular" w:cs="Times New Roman Regular"/>
          <w:sz w:val="22"/>
          <w:szCs w:val="22"/>
        </w:rPr>
        <w:t>Gonçalo</w:t>
      </w:r>
      <w:proofErr w:type="spellEnd"/>
      <w:r>
        <w:rPr>
          <w:rFonts w:ascii="Times New Roman Regular" w:hAnsi="Times New Roman Regular" w:cs="Times New Roman Regular"/>
          <w:sz w:val="22"/>
          <w:szCs w:val="22"/>
        </w:rPr>
        <w:t xml:space="preserve"> Pombo and Jorge Gomes (2019) assert that HRM assists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in mobilizing and </w:t>
      </w:r>
      <w:proofErr w:type="spellStart"/>
      <w:r>
        <w:rPr>
          <w:rFonts w:ascii="Times New Roman Regular" w:hAnsi="Times New Roman Regular" w:cs="Times New Roman Regular"/>
          <w:sz w:val="22"/>
          <w:szCs w:val="22"/>
        </w:rPr>
        <w:t>utili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ing</w:t>
      </w:r>
      <w:proofErr w:type="spellEnd"/>
      <w:r>
        <w:rPr>
          <w:rFonts w:ascii="Times New Roman Regular" w:hAnsi="Times New Roman Regular" w:cs="Times New Roman Regular"/>
          <w:sz w:val="22"/>
          <w:szCs w:val="22"/>
        </w:rPr>
        <w:t xml:space="preserve"> employee knowledge, skills, talents, and abilities, thereby enhancing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success and expansion. </w:t>
      </w:r>
      <w:proofErr w:type="spellStart"/>
      <w:r>
        <w:rPr>
          <w:rFonts w:ascii="Times New Roman Regular" w:hAnsi="Times New Roman Regular" w:cs="Times New Roman Regular"/>
          <w:sz w:val="22"/>
          <w:szCs w:val="22"/>
        </w:rPr>
        <w:t>Gashi</w:t>
      </w:r>
      <w:proofErr w:type="spellEnd"/>
      <w:r>
        <w:rPr>
          <w:rFonts w:ascii="Times New Roman Regular" w:hAnsi="Times New Roman Regular" w:cs="Times New Roman Regular"/>
          <w:sz w:val="22"/>
          <w:szCs w:val="22"/>
        </w:rPr>
        <w:t xml:space="preserve"> (2019) provides practical direction on implementing HRM in relation to quality initiatives, customer relations, fiscal reduction, competitive strategies, reshaping </w:t>
      </w:r>
      <w:proofErr w:type="spellStart"/>
      <w:r>
        <w:rPr>
          <w:rFonts w:ascii="Times New Roman Regular" w:hAnsi="Times New Roman Regular" w:cs="Times New Roman Regular"/>
          <w:sz w:val="22"/>
          <w:szCs w:val="22"/>
        </w:rPr>
        <w:t>programmes</w:t>
      </w:r>
      <w:proofErr w:type="spellEnd"/>
      <w:r>
        <w:rPr>
          <w:rFonts w:ascii="Times New Roman Regular" w:hAnsi="Times New Roman Regular" w:cs="Times New Roman Regular"/>
          <w:sz w:val="22"/>
          <w:szCs w:val="22"/>
        </w:rPr>
        <w:t xml:space="preserve">, and more. Hence, through sound human resources management, entities can </w:t>
      </w:r>
      <w:proofErr w:type="spellStart"/>
      <w:r>
        <w:rPr>
          <w:rFonts w:ascii="Times New Roman Regular" w:hAnsi="Times New Roman Regular" w:cs="Times New Roman Regular"/>
          <w:sz w:val="22"/>
          <w:szCs w:val="22"/>
        </w:rPr>
        <w:t>maximi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their human capital potential to ensure lasting success and sustainable expansion.</w:t>
      </w:r>
    </w:p>
    <w:p w14:paraId="6A67314F" w14:textId="77777777" w:rsidR="00A54E63" w:rsidRDefault="00A54E63">
      <w:pPr>
        <w:spacing w:line="360" w:lineRule="auto"/>
        <w:rPr>
          <w:rFonts w:ascii="Times New Roman Regular" w:hAnsi="Times New Roman Regular" w:cs="Times New Roman Regular"/>
          <w:sz w:val="22"/>
          <w:szCs w:val="22"/>
        </w:rPr>
      </w:pPr>
    </w:p>
    <w:p w14:paraId="13DB831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Consequently, the objective of this report is to </w:t>
      </w:r>
      <w:proofErr w:type="spellStart"/>
      <w:r>
        <w:rPr>
          <w:rFonts w:ascii="Times New Roman Regular" w:hAnsi="Times New Roman Regular" w:cs="Times New Roman Regular" w:hint="eastAsia"/>
          <w:sz w:val="22"/>
          <w:szCs w:val="22"/>
        </w:rPr>
        <w:t>scrutinis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the contrasting strategies employed by two prominent corporations, Google and McDonald's, in the realm of human resources management, and to evaluate the application pathways in diverse work and operational settings, which will contribute to a more comprehensive understanding of the challenges and prospects faced by human resources in all types of environments, followed by provision of </w:t>
      </w:r>
      <w:r>
        <w:rPr>
          <w:rFonts w:ascii="Times New Roman Regular" w:hAnsi="Times New Roman Regular" w:cs="Times New Roman Regular"/>
          <w:sz w:val="22"/>
          <w:szCs w:val="22"/>
        </w:rPr>
        <w:lastRenderedPageBreak/>
        <w:t>specific recommendations, so as to stimulate continuous innovation and improvement in personnel management.</w:t>
      </w:r>
    </w:p>
    <w:p w14:paraId="67409F3C" w14:textId="77777777" w:rsidR="00A54E63" w:rsidRDefault="00A54E63">
      <w:pPr>
        <w:pStyle w:val="2"/>
      </w:pPr>
    </w:p>
    <w:p w14:paraId="35299C23" w14:textId="77777777" w:rsidR="00A54E63" w:rsidRDefault="00A54E63">
      <w:pPr>
        <w:pStyle w:val="2"/>
      </w:pPr>
    </w:p>
    <w:p w14:paraId="1857AE4E" w14:textId="77777777" w:rsidR="00A54E63" w:rsidRDefault="00A54E63">
      <w:pPr>
        <w:pStyle w:val="2"/>
      </w:pPr>
    </w:p>
    <w:p w14:paraId="76C693AA" w14:textId="77777777" w:rsidR="00A54E63" w:rsidRDefault="00A54E63">
      <w:pPr>
        <w:pStyle w:val="2"/>
      </w:pPr>
    </w:p>
    <w:p w14:paraId="3B1BDCD7" w14:textId="77777777" w:rsidR="00A54E63" w:rsidRDefault="00A54E63">
      <w:pPr>
        <w:pStyle w:val="2"/>
      </w:pPr>
    </w:p>
    <w:p w14:paraId="36F3F627" w14:textId="77777777" w:rsidR="00A54E63" w:rsidRDefault="00A54E63">
      <w:pPr>
        <w:pStyle w:val="2"/>
      </w:pPr>
    </w:p>
    <w:p w14:paraId="48370C09" w14:textId="77777777" w:rsidR="00A54E63" w:rsidRDefault="00A54E63">
      <w:pPr>
        <w:pStyle w:val="2"/>
      </w:pPr>
    </w:p>
    <w:p w14:paraId="02D59542" w14:textId="77777777" w:rsidR="00A54E63" w:rsidRDefault="00A54E63">
      <w:pPr>
        <w:pStyle w:val="2"/>
      </w:pPr>
    </w:p>
    <w:p w14:paraId="56CBAC3D" w14:textId="77777777" w:rsidR="00A54E63" w:rsidRDefault="00A54E63">
      <w:pPr>
        <w:pStyle w:val="2"/>
      </w:pPr>
    </w:p>
    <w:p w14:paraId="5E9B80E5" w14:textId="77777777" w:rsidR="00A54E63" w:rsidRDefault="00A54E63">
      <w:pPr>
        <w:pStyle w:val="2"/>
      </w:pPr>
    </w:p>
    <w:p w14:paraId="0EACAEC8" w14:textId="77777777" w:rsidR="00A54E63" w:rsidRDefault="00A54E63">
      <w:pPr>
        <w:pStyle w:val="2"/>
      </w:pPr>
    </w:p>
    <w:p w14:paraId="11B9DD1D" w14:textId="77777777" w:rsidR="00A54E63" w:rsidRDefault="00A54E63">
      <w:pPr>
        <w:pStyle w:val="2"/>
      </w:pPr>
    </w:p>
    <w:p w14:paraId="22646CB1" w14:textId="77777777" w:rsidR="00A54E63" w:rsidRDefault="00A54E63">
      <w:pPr>
        <w:pStyle w:val="2"/>
      </w:pPr>
    </w:p>
    <w:p w14:paraId="01AA7CE6" w14:textId="77777777" w:rsidR="00A54E63" w:rsidRDefault="00A54E63"/>
    <w:p w14:paraId="048638AF" w14:textId="77777777" w:rsidR="00A54E63" w:rsidRDefault="00000000">
      <w:pPr>
        <w:pStyle w:val="2"/>
      </w:pPr>
      <w:bookmarkStart w:id="4" w:name="_Toc1623548266"/>
      <w:proofErr w:type="spellStart"/>
      <w:r>
        <w:rPr>
          <w:rFonts w:hint="eastAsia"/>
        </w:rPr>
        <w:lastRenderedPageBreak/>
        <w:t>Organi</w:t>
      </w:r>
      <w:r>
        <w:t>s</w:t>
      </w:r>
      <w:r>
        <w:rPr>
          <w:rFonts w:hint="eastAsia"/>
        </w:rPr>
        <w:t>ational</w:t>
      </w:r>
      <w:proofErr w:type="spellEnd"/>
      <w:r>
        <w:rPr>
          <w:rFonts w:hint="eastAsia"/>
        </w:rPr>
        <w:t xml:space="preserve"> Overview</w:t>
      </w:r>
      <w:bookmarkEnd w:id="4"/>
    </w:p>
    <w:p w14:paraId="2C393CB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Google, a pioneering technology enterprise situated in California, US, was established in 1998. As a prominent driver of global Internet technological progression, Google employs a large workforce and maintains global locations. This diverse workforce consists of highly skilled individuals hailing from various regions globally, encapsulating diverse cultural heritages and areas of expertise. An integral part of Google's operations is its dedicated Human Resources Management (HRM) unit, responsible for recruitment, training, performance evaluation, and employee benefits. The HR team, with representation at the executive level, orients HR strategies with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growth objectives (Google, 2024).</w:t>
      </w:r>
    </w:p>
    <w:p w14:paraId="2ADBDAC0" w14:textId="77777777" w:rsidR="00A54E63" w:rsidRDefault="00A54E63">
      <w:pPr>
        <w:spacing w:line="360" w:lineRule="auto"/>
        <w:rPr>
          <w:rFonts w:ascii="Times New Roman Regular" w:hAnsi="Times New Roman Regular" w:cs="Times New Roman Regular"/>
          <w:sz w:val="22"/>
          <w:szCs w:val="22"/>
        </w:rPr>
      </w:pPr>
    </w:p>
    <w:p w14:paraId="4F63BD8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McDonald's, an industry-leading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company based in Illinois USA, began operations in 1955. With over 1,000 global outlets and diverse business locations, the team comprises individuals from various age groups, races, and educational backgrounds. Macdonald's </w:t>
      </w:r>
      <w:proofErr w:type="spellStart"/>
      <w:r>
        <w:rPr>
          <w:rFonts w:ascii="Times New Roman Regular" w:hAnsi="Times New Roman Regular" w:cs="Times New Roman Regular" w:hint="eastAsia"/>
          <w:sz w:val="22"/>
          <w:szCs w:val="22"/>
        </w:rPr>
        <w:t>emphasis</w:t>
      </w:r>
      <w:r>
        <w:rPr>
          <w:rFonts w:ascii="Times New Roman Regular" w:hAnsi="Times New Roman Regular" w:cs="Times New Roman Regular"/>
          <w:sz w:val="22"/>
          <w:szCs w:val="22"/>
        </w:rPr>
        <w:t>es</w:t>
      </w:r>
      <w:proofErr w:type="spellEnd"/>
      <w:r>
        <w:rPr>
          <w:rFonts w:ascii="Times New Roman Regular" w:hAnsi="Times New Roman Regular" w:cs="Times New Roman Regular"/>
          <w:sz w:val="22"/>
          <w:szCs w:val="22"/>
        </w:rPr>
        <w:t xml:space="preserve"> staff training and progression, offering comprehensive career enhancement opportunities and competitive benefits. A dedicated Human Resources Division handles recruitment, training, performance measurement, remuneration, and benefits. This strategic unit serves an influential role within the </w:t>
      </w:r>
      <w:proofErr w:type="spellStart"/>
      <w:r>
        <w:rPr>
          <w:rFonts w:ascii="Times New Roman Regular" w:hAnsi="Times New Roman Regular" w:cs="Times New Roman Regular"/>
          <w:sz w:val="22"/>
          <w:szCs w:val="22"/>
        </w:rPr>
        <w:t>organisation</w:t>
      </w:r>
      <w:proofErr w:type="spellEnd"/>
      <w:r>
        <w:rPr>
          <w:rFonts w:ascii="Times New Roman Regular" w:hAnsi="Times New Roman Regular" w:cs="Times New Roman Regular"/>
          <w:sz w:val="22"/>
          <w:szCs w:val="22"/>
        </w:rPr>
        <w:t xml:space="preserve">, liaising sensitively with individual departments to ensure that HR strategies align seamlessly with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goals (</w:t>
      </w:r>
      <w:r>
        <w:rPr>
          <w:rFonts w:ascii="Times New Roman Regular" w:hAnsi="Times New Roman Regular" w:cs="Times New Roman Regular" w:hint="eastAsia"/>
          <w:sz w:val="22"/>
          <w:szCs w:val="22"/>
        </w:rPr>
        <w:t>McDonald's</w:t>
      </w:r>
      <w:r>
        <w:rPr>
          <w:rFonts w:ascii="Times New Roman Regular" w:hAnsi="Times New Roman Regular" w:cs="Times New Roman Regular"/>
          <w:sz w:val="22"/>
          <w:szCs w:val="22"/>
        </w:rPr>
        <w:t>, 2024).</w:t>
      </w:r>
    </w:p>
    <w:p w14:paraId="406A0230" w14:textId="77777777" w:rsidR="00A54E63" w:rsidRDefault="00A54E63">
      <w:pPr>
        <w:pStyle w:val="2"/>
      </w:pPr>
    </w:p>
    <w:p w14:paraId="3DE2BCBC" w14:textId="77777777" w:rsidR="00A54E63" w:rsidRDefault="00A54E63"/>
    <w:p w14:paraId="3E6F5535" w14:textId="77777777" w:rsidR="00A54E63" w:rsidRDefault="00A54E63"/>
    <w:p w14:paraId="5024B515" w14:textId="77777777" w:rsidR="00A54E63" w:rsidRDefault="00A54E63"/>
    <w:p w14:paraId="2B43D6E0" w14:textId="77777777" w:rsidR="00A54E63" w:rsidRDefault="00A54E63"/>
    <w:p w14:paraId="64970698" w14:textId="77777777" w:rsidR="00A54E63" w:rsidRDefault="00000000">
      <w:pPr>
        <w:pStyle w:val="2"/>
      </w:pPr>
      <w:bookmarkStart w:id="5" w:name="_Toc1048487880"/>
      <w:r>
        <w:rPr>
          <w:rFonts w:hint="eastAsia"/>
        </w:rPr>
        <w:lastRenderedPageBreak/>
        <w:t>Main</w:t>
      </w:r>
      <w:r>
        <w:t xml:space="preserve"> Discussion</w:t>
      </w:r>
      <w:bookmarkEnd w:id="5"/>
    </w:p>
    <w:p w14:paraId="10E4F067" w14:textId="77777777" w:rsidR="00A54E63" w:rsidRDefault="00000000">
      <w:pPr>
        <w:pStyle w:val="6"/>
      </w:pPr>
      <w:r>
        <w:rPr>
          <w:rFonts w:hint="eastAsia"/>
        </w:rPr>
        <w:t>I</w:t>
      </w:r>
      <w:r>
        <w:t>mpact of the Internal Environment on Human Resource Management Strategies</w:t>
      </w:r>
    </w:p>
    <w:p w14:paraId="39E76A9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w:t>
      </w:r>
      <w:r>
        <w:rPr>
          <w:rFonts w:ascii="Times New Roman Regular" w:hAnsi="Times New Roman Regular" w:cs="Times New Roman Regular" w:hint="eastAsia"/>
          <w:sz w:val="22"/>
          <w:szCs w:val="22"/>
        </w:rPr>
        <w:t>the</w:t>
      </w:r>
      <w:r>
        <w:rPr>
          <w:rFonts w:ascii="Times New Roman Regular" w:hAnsi="Times New Roman Regular" w:cs="Times New Roman Regular"/>
          <w:sz w:val="22"/>
          <w:szCs w:val="22"/>
        </w:rPr>
        <w:t xml:space="preserve"> recruitment process, Google </w:t>
      </w:r>
      <w:proofErr w:type="spellStart"/>
      <w:r>
        <w:rPr>
          <w:rFonts w:ascii="Times New Roman Regular" w:hAnsi="Times New Roman Regular" w:cs="Times New Roman Regular"/>
          <w:sz w:val="22"/>
          <w:szCs w:val="22"/>
        </w:rPr>
        <w:t>prioritises</w:t>
      </w:r>
      <w:proofErr w:type="spellEnd"/>
      <w:r>
        <w:rPr>
          <w:rFonts w:ascii="Times New Roman Regular" w:hAnsi="Times New Roman Regular" w:cs="Times New Roman Regular"/>
          <w:sz w:val="22"/>
          <w:szCs w:val="22"/>
        </w:rPr>
        <w:t xml:space="preserve"> diversity and inclusion in talent search. By actively attracting and recruiting diverse candidates, Google augments its team's innovation and flexibility. This diversity pertains to employee cultures, nationalities, and thought processes, offering a comprehensive scope of perspectives and problem-solving strategies (</w:t>
      </w:r>
      <w:proofErr w:type="spellStart"/>
      <w:r>
        <w:rPr>
          <w:rFonts w:ascii="Times New Roman Regular" w:hAnsi="Times New Roman Regular" w:cs="Times New Roman Regular"/>
          <w:sz w:val="22"/>
          <w:szCs w:val="22"/>
        </w:rPr>
        <w:t>Wickramasinghe&amp;Samaratunga</w:t>
      </w:r>
      <w:proofErr w:type="spellEnd"/>
      <w:r>
        <w:rPr>
          <w:rFonts w:ascii="Times New Roman Regular" w:hAnsi="Times New Roman Regular" w:cs="Times New Roman Regular"/>
          <w:sz w:val="22"/>
          <w:szCs w:val="22"/>
        </w:rPr>
        <w:t>, 2021). Moreover, Google's recruitment strategy emphasizes long-term investment in talent. The firm attracts and retains top-notch talent through competitive salaries, extensive benefits, and career progression opportunities (Fredrick, 2020).</w:t>
      </w:r>
    </w:p>
    <w:p w14:paraId="7DF043FE" w14:textId="77777777" w:rsidR="00A54E63" w:rsidRDefault="00A54E63">
      <w:pPr>
        <w:spacing w:line="360" w:lineRule="auto"/>
        <w:rPr>
          <w:rFonts w:ascii="Times New Roman Regular" w:hAnsi="Times New Roman Regular" w:cs="Times New Roman Regular"/>
          <w:sz w:val="22"/>
          <w:szCs w:val="22"/>
        </w:rPr>
      </w:pPr>
    </w:p>
    <w:p w14:paraId="056D6921"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Nevertheless, despite the company's commendable performance in talent acquisition and retention, employee diversity and mobility, coupled with the company's expansion, can lead to reduced cohesion and sense of belonging (</w:t>
      </w:r>
      <w:proofErr w:type="spellStart"/>
      <w:r>
        <w:rPr>
          <w:rFonts w:ascii="Times New Roman Regular" w:hAnsi="Times New Roman Regular" w:cs="Times New Roman Regular"/>
          <w:sz w:val="22"/>
          <w:szCs w:val="22"/>
        </w:rPr>
        <w:t>Raduan</w:t>
      </w:r>
      <w:proofErr w:type="spellEnd"/>
      <w:r>
        <w:rPr>
          <w:rFonts w:ascii="Times New Roman Regular" w:hAnsi="Times New Roman Regular" w:cs="Times New Roman Regular"/>
          <w:sz w:val="22"/>
          <w:szCs w:val="22"/>
        </w:rPr>
        <w:t>, 2006). Diversity and mobility within the company may result in team cohesion challenges. Employees with varied backgrounds and experiences may possess distinct values and work methodologies, leading to communication and collaboration barriers that affect overall team efficiency.</w:t>
      </w:r>
    </w:p>
    <w:p w14:paraId="5166C239" w14:textId="77777777" w:rsidR="00A54E63" w:rsidRDefault="00A54E63">
      <w:pPr>
        <w:spacing w:line="360" w:lineRule="auto"/>
        <w:rPr>
          <w:rFonts w:ascii="Times New Roman Regular" w:hAnsi="Times New Roman Regular" w:cs="Times New Roman Regular"/>
          <w:sz w:val="22"/>
          <w:szCs w:val="22"/>
        </w:rPr>
      </w:pPr>
    </w:p>
    <w:p w14:paraId="6E35D720"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McDonald's employs a rigorous recruitment strategy to fulfill most job openings</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w:t>
      </w:r>
      <w:r>
        <w:rPr>
          <w:rFonts w:ascii="Times New Roman Regular" w:hAnsi="Times New Roman Regular" w:cs="Times New Roman Regular" w:hint="eastAsia"/>
          <w:sz w:val="22"/>
          <w:szCs w:val="22"/>
        </w:rPr>
        <w:t>McDonald's</w:t>
      </w:r>
      <w:r>
        <w:rPr>
          <w:rFonts w:ascii="Times New Roman Regular" w:hAnsi="Times New Roman Regular" w:cs="Times New Roman Regular"/>
          <w:sz w:val="22"/>
          <w:szCs w:val="22"/>
        </w:rPr>
        <w:t>, 2024). With pre-determined eligibility criteria and a uniform selection process, McDonald's attracts employees who align with their work ethos and standards, enhancing staff synergy and productivity. Second, the implementation of assessment tools such as personality assessments enables McDonald's to accurately gauge applicants' suitability and job functionality, thereby mitigating the risk of recruitment failures and conserving the company's recruitment expenses.</w:t>
      </w:r>
    </w:p>
    <w:p w14:paraId="228ADF56" w14:textId="77777777" w:rsidR="00A54E63" w:rsidRDefault="00A54E63">
      <w:pPr>
        <w:spacing w:line="360" w:lineRule="auto"/>
        <w:rPr>
          <w:rFonts w:ascii="Times New Roman Regular" w:hAnsi="Times New Roman Regular" w:cs="Times New Roman Regular"/>
          <w:sz w:val="22"/>
          <w:szCs w:val="22"/>
        </w:rPr>
      </w:pPr>
    </w:p>
    <w:p w14:paraId="44A6B1B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However, there are some limitations to McDonald's recruitment policy. Besides the </w:t>
      </w:r>
      <w:proofErr w:type="gramStart"/>
      <w:r>
        <w:rPr>
          <w:rFonts w:ascii="Times New Roman Regular" w:hAnsi="Times New Roman Regular" w:cs="Times New Roman Regular"/>
          <w:sz w:val="22"/>
          <w:szCs w:val="22"/>
        </w:rPr>
        <w:t>aforementioned challenges</w:t>
      </w:r>
      <w:proofErr w:type="gramEnd"/>
      <w:r>
        <w:rPr>
          <w:rFonts w:ascii="Times New Roman Regular" w:hAnsi="Times New Roman Regular" w:cs="Times New Roman Regular"/>
          <w:sz w:val="22"/>
          <w:szCs w:val="22"/>
        </w:rPr>
        <w:t xml:space="preserve">, an additional significant concern is that McDonald's workforce </w:t>
      </w:r>
      <w:r>
        <w:rPr>
          <w:rFonts w:ascii="Times New Roman Regular" w:hAnsi="Times New Roman Regular" w:cs="Times New Roman Regular"/>
          <w:sz w:val="22"/>
          <w:szCs w:val="22"/>
        </w:rPr>
        <w:lastRenderedPageBreak/>
        <w:t>may lack advanced education or exhibit excessive diversity. Given McDonald's relatively straightforward work environment and requirements, it may attract less educated or average-skilled personnel, potentially resulting in a deficiency of quality and innovation within the team (</w:t>
      </w:r>
      <w:proofErr w:type="spellStart"/>
      <w:r>
        <w:rPr>
          <w:rFonts w:ascii="Times New Roman Regular" w:hAnsi="Times New Roman Regular" w:cs="Times New Roman Regular"/>
          <w:sz w:val="22"/>
          <w:szCs w:val="22"/>
        </w:rPr>
        <w:t>Kiradoo</w:t>
      </w:r>
      <w:proofErr w:type="spellEnd"/>
      <w:r>
        <w:rPr>
          <w:rFonts w:ascii="Times New Roman Regular" w:hAnsi="Times New Roman Regular" w:cs="Times New Roman Regular"/>
          <w:sz w:val="22"/>
          <w:szCs w:val="22"/>
        </w:rPr>
        <w:t>, 2021).</w:t>
      </w:r>
    </w:p>
    <w:p w14:paraId="49FBD022" w14:textId="77777777" w:rsidR="00A54E63" w:rsidRDefault="00A54E63">
      <w:pPr>
        <w:spacing w:line="360" w:lineRule="auto"/>
        <w:rPr>
          <w:rFonts w:ascii="Times New Roman Regular" w:hAnsi="Times New Roman Regular" w:cs="Times New Roman Regular"/>
          <w:sz w:val="22"/>
          <w:szCs w:val="22"/>
        </w:rPr>
      </w:pPr>
    </w:p>
    <w:p w14:paraId="5C6C735A" w14:textId="77777777" w:rsidR="00A54E63" w:rsidRDefault="00000000">
      <w:pPr>
        <w:spacing w:line="360" w:lineRule="auto"/>
        <w:rPr>
          <w:rFonts w:ascii="Arial" w:eastAsia="SimHei" w:hAnsi="Arial"/>
          <w:b/>
          <w:sz w:val="24"/>
        </w:rPr>
      </w:pPr>
      <w:r>
        <w:rPr>
          <w:rFonts w:ascii="Arial" w:eastAsia="SimHei" w:hAnsi="Arial"/>
          <w:b/>
          <w:sz w:val="24"/>
        </w:rPr>
        <w:t>Impact of the External Environment on Human Resource Management Strategies</w:t>
      </w:r>
    </w:p>
    <w:p w14:paraId="47923D14"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External elements significantly influence Google's Human Resource Management (HRM). First, continual technological innovation creates significant opportunities for Google. Advances in artificial intelligence and big data technology enable Google to </w:t>
      </w:r>
      <w:proofErr w:type="spellStart"/>
      <w:r>
        <w:rPr>
          <w:rFonts w:ascii="Times New Roman Regular" w:hAnsi="Times New Roman Regular" w:cs="Times New Roman Regular"/>
          <w:sz w:val="22"/>
          <w:szCs w:val="22"/>
        </w:rPr>
        <w:t>utili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data analytics for talent recruitment and management </w:t>
      </w:r>
      <w:proofErr w:type="spellStart"/>
      <w:r>
        <w:rPr>
          <w:rFonts w:ascii="Times New Roman Regular" w:hAnsi="Times New Roman Regular" w:cs="Times New Roman Regular"/>
          <w:sz w:val="22"/>
          <w:szCs w:val="22"/>
        </w:rPr>
        <w:t>optimi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ation</w:t>
      </w:r>
      <w:proofErr w:type="spellEnd"/>
      <w:r>
        <w:rPr>
          <w:rFonts w:ascii="Times New Roman Regular" w:hAnsi="Times New Roman Regular" w:cs="Times New Roman Regular"/>
          <w:sz w:val="22"/>
          <w:szCs w:val="22"/>
        </w:rPr>
        <w:t>, enhancing efficiency and precision (</w:t>
      </w:r>
      <w:proofErr w:type="spellStart"/>
      <w:r>
        <w:rPr>
          <w:rFonts w:ascii="Times New Roman Regular" w:hAnsi="Times New Roman Regular" w:cs="Times New Roman Regular"/>
          <w:sz w:val="22"/>
          <w:szCs w:val="22"/>
        </w:rPr>
        <w:t>Storey</w:t>
      </w:r>
      <w:proofErr w:type="spellEnd"/>
      <w:r>
        <w:rPr>
          <w:rFonts w:ascii="Times New Roman Regular" w:hAnsi="Times New Roman Regular" w:cs="Times New Roman Regular"/>
          <w:sz w:val="22"/>
          <w:szCs w:val="22"/>
        </w:rPr>
        <w:t xml:space="preserve">, 1984). Simultaneously, </w:t>
      </w:r>
      <w:proofErr w:type="spellStart"/>
      <w:r>
        <w:rPr>
          <w:rFonts w:ascii="Times New Roman Regular" w:hAnsi="Times New Roman Regular" w:cs="Times New Roman Regular"/>
          <w:sz w:val="22"/>
          <w:szCs w:val="22"/>
        </w:rPr>
        <w:t>globalisation</w:t>
      </w:r>
      <w:proofErr w:type="spellEnd"/>
      <w:r>
        <w:rPr>
          <w:rFonts w:ascii="Times New Roman Regular" w:hAnsi="Times New Roman Regular" w:cs="Times New Roman Regular"/>
          <w:sz w:val="22"/>
          <w:szCs w:val="22"/>
        </w:rPr>
        <w:t xml:space="preserve"> has enriched Google's talent pool, facilitated regional business expansion, and nurtured cultural diversity and innovation.</w:t>
      </w:r>
    </w:p>
    <w:p w14:paraId="503E0BFF" w14:textId="77777777" w:rsidR="00A54E63" w:rsidRDefault="00A54E63">
      <w:pPr>
        <w:spacing w:line="360" w:lineRule="auto"/>
        <w:rPr>
          <w:rFonts w:ascii="Times New Roman Regular" w:hAnsi="Times New Roman Regular" w:cs="Times New Roman Regular"/>
          <w:sz w:val="22"/>
          <w:szCs w:val="22"/>
        </w:rPr>
      </w:pPr>
    </w:p>
    <w:p w14:paraId="775F066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However, external changes can present HRM challenges for Google. Political and legal uncertainty can impede international recruitment strategies and compliance risks, while economic cyclical fluctuations can strain finances, impacting recruitment strategies and staff stability</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(Rosalie, 1988). Moreover, societal shifts in values and cultural concepts can </w:t>
      </w:r>
      <w:proofErr w:type="gramStart"/>
      <w:r>
        <w:rPr>
          <w:rFonts w:ascii="Times New Roman Regular" w:hAnsi="Times New Roman Regular" w:cs="Times New Roman Regular"/>
          <w:sz w:val="22"/>
          <w:szCs w:val="22"/>
        </w:rPr>
        <w:t>have an effect on</w:t>
      </w:r>
      <w:proofErr w:type="gramEnd"/>
      <w:r>
        <w:rPr>
          <w:rFonts w:ascii="Times New Roman Regular" w:hAnsi="Times New Roman Regular" w:cs="Times New Roman Regular"/>
          <w:sz w:val="22"/>
          <w:szCs w:val="22"/>
        </w:rPr>
        <w:t xml:space="preserve"> Google's HRM. Cunningham (2010) pinpoints the increased emphasis on diversity and inclusion necessitates proactive diversity and inclusion policies, potentially leading to culture clashes and management complexities.</w:t>
      </w:r>
    </w:p>
    <w:p w14:paraId="1385BCA5" w14:textId="77777777" w:rsidR="00A54E63" w:rsidRDefault="00A54E63">
      <w:pPr>
        <w:spacing w:line="360" w:lineRule="auto"/>
        <w:rPr>
          <w:rFonts w:ascii="Times New Roman Regular" w:hAnsi="Times New Roman Regular" w:cs="Times New Roman Regular"/>
          <w:sz w:val="22"/>
          <w:szCs w:val="22"/>
        </w:rPr>
      </w:pPr>
    </w:p>
    <w:p w14:paraId="0CA2B8F9"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Changes in the external environment have precipitated certain challenges and prospects for McDonald's human resources management. Primarily, intense competition in the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sector and evolving consumer preferences pose barriers to McDonald's recruitment and training</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(McAdam, 2006). In response to fluctuating market demands, McDonald's must continuously revamp its recruitment criteria and training modules to ensure staff are skilled in adapting to market changes and remain competitive.</w:t>
      </w:r>
    </w:p>
    <w:p w14:paraId="599ED051" w14:textId="77777777" w:rsidR="00A54E63" w:rsidRDefault="00A54E63">
      <w:pPr>
        <w:spacing w:line="360" w:lineRule="auto"/>
        <w:rPr>
          <w:rFonts w:ascii="Times New Roman Regular" w:hAnsi="Times New Roman Regular" w:cs="Times New Roman Regular"/>
          <w:sz w:val="22"/>
          <w:szCs w:val="22"/>
        </w:rPr>
      </w:pPr>
    </w:p>
    <w:p w14:paraId="3CAAA58B"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Conversely, external environmental shifts have also introduced opportunities for McDonald's. </w:t>
      </w:r>
      <w:r>
        <w:rPr>
          <w:rFonts w:ascii="Times New Roman Regular" w:hAnsi="Times New Roman Regular" w:cs="Times New Roman Regular"/>
          <w:sz w:val="22"/>
          <w:szCs w:val="22"/>
        </w:rPr>
        <w:lastRenderedPageBreak/>
        <w:t xml:space="preserve">For instance, the escalating societal emphasis on healthful eating and sustainable advancement enables McDonald's to modify its recruitment policies and product strategies to attract individuals who </w:t>
      </w:r>
      <w:proofErr w:type="spellStart"/>
      <w:r>
        <w:rPr>
          <w:rFonts w:ascii="Times New Roman Regular" w:hAnsi="Times New Roman Regular" w:cs="Times New Roman Regular"/>
          <w:sz w:val="22"/>
          <w:szCs w:val="22"/>
        </w:rPr>
        <w:t>prioritise</w:t>
      </w:r>
      <w:proofErr w:type="spellEnd"/>
      <w:r>
        <w:rPr>
          <w:rFonts w:ascii="Times New Roman Regular" w:hAnsi="Times New Roman Regular" w:cs="Times New Roman Regular"/>
          <w:sz w:val="22"/>
          <w:szCs w:val="22"/>
        </w:rPr>
        <w:t xml:space="preserve"> healthy </w:t>
      </w:r>
      <w:proofErr w:type="gramStart"/>
      <w:r>
        <w:rPr>
          <w:rFonts w:ascii="Times New Roman Regular" w:hAnsi="Times New Roman Regular" w:cs="Times New Roman Regular"/>
          <w:sz w:val="22"/>
          <w:szCs w:val="22"/>
        </w:rPr>
        <w:t>lifestyles, and</w:t>
      </w:r>
      <w:proofErr w:type="gramEnd"/>
      <w:r>
        <w:rPr>
          <w:rFonts w:ascii="Times New Roman Regular" w:hAnsi="Times New Roman Regular" w:cs="Times New Roman Regular"/>
          <w:sz w:val="22"/>
          <w:szCs w:val="22"/>
        </w:rPr>
        <w:t xml:space="preserve"> introduce healthier and eco-friendly products to cater to market demand and bolster its brand reputation.</w:t>
      </w:r>
    </w:p>
    <w:p w14:paraId="799D9178" w14:textId="77777777" w:rsidR="00A54E63" w:rsidRDefault="00A54E63">
      <w:pPr>
        <w:spacing w:line="360" w:lineRule="auto"/>
        <w:rPr>
          <w:rFonts w:ascii="Times New Roman Regular" w:hAnsi="Times New Roman Regular" w:cs="Times New Roman Regular"/>
          <w:sz w:val="22"/>
          <w:szCs w:val="22"/>
        </w:rPr>
      </w:pPr>
    </w:p>
    <w:p w14:paraId="2CE2AFD7" w14:textId="77777777" w:rsidR="00A54E63" w:rsidRDefault="00000000">
      <w:pPr>
        <w:spacing w:line="360" w:lineRule="auto"/>
      </w:pPr>
      <w:r>
        <w:rPr>
          <w:rFonts w:ascii="Times New Roman Regular" w:hAnsi="Times New Roman Regular" w:cs="Times New Roman Regular"/>
          <w:sz w:val="22"/>
          <w:szCs w:val="22"/>
        </w:rPr>
        <w:t xml:space="preserve">Nevertheless, the unique attributes of the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industry present certain challenges. Escalating labor expenses and legislative changes may influence McDonald's recruitment and employee management expenditures, augmenting the company's operational strain. Simultaneously, societal apprehensions about health and the environment may also impact corporate image and employee morale, necessitating companies to fortify management and response strategies in these areas (Marek, 2014).</w:t>
      </w:r>
    </w:p>
    <w:p w14:paraId="0F809FB4" w14:textId="77777777" w:rsidR="00A54E63" w:rsidRDefault="00000000">
      <w:pPr>
        <w:pStyle w:val="4"/>
      </w:pPr>
      <w:r>
        <w:t xml:space="preserve">Assessment of </w:t>
      </w:r>
      <w:r>
        <w:rPr>
          <w:rFonts w:hint="eastAsia"/>
        </w:rPr>
        <w:t>E</w:t>
      </w:r>
      <w:r>
        <w:t xml:space="preserve">mployee Engagement </w:t>
      </w:r>
      <w:r>
        <w:rPr>
          <w:rFonts w:hint="eastAsia"/>
        </w:rPr>
        <w:t>o</w:t>
      </w:r>
      <w:r>
        <w:t xml:space="preserve">n </w:t>
      </w:r>
      <w:proofErr w:type="spellStart"/>
      <w:r>
        <w:t>Organisational</w:t>
      </w:r>
      <w:proofErr w:type="spellEnd"/>
      <w:r>
        <w:t xml:space="preserve"> Human Resource Management</w:t>
      </w:r>
    </w:p>
    <w:p w14:paraId="547B72A3"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  William L. </w:t>
      </w:r>
      <w:proofErr w:type="spellStart"/>
      <w:r>
        <w:rPr>
          <w:rFonts w:ascii="Times New Roman Regular" w:hAnsi="Times New Roman Regular" w:cs="Times New Roman Regular"/>
          <w:sz w:val="22"/>
          <w:szCs w:val="22"/>
        </w:rPr>
        <w:t>Tullar</w:t>
      </w:r>
      <w:proofErr w:type="spellEnd"/>
      <w:r>
        <w:rPr>
          <w:rFonts w:ascii="Times New Roman Regular" w:hAnsi="Times New Roman Regular" w:cs="Times New Roman Regular"/>
          <w:sz w:val="22"/>
          <w:szCs w:val="22"/>
        </w:rPr>
        <w:t xml:space="preserve"> (2022) examines the significance of leadership in human resources management, providing guidance for robust leadership development. Richard </w:t>
      </w:r>
      <w:proofErr w:type="spellStart"/>
      <w:r>
        <w:rPr>
          <w:rFonts w:ascii="Times New Roman Regular" w:hAnsi="Times New Roman Regular" w:cs="Times New Roman Regular"/>
          <w:sz w:val="22"/>
          <w:szCs w:val="22"/>
        </w:rPr>
        <w:t>Klimoski</w:t>
      </w:r>
      <w:proofErr w:type="spellEnd"/>
      <w:r>
        <w:rPr>
          <w:rFonts w:ascii="Times New Roman Regular" w:hAnsi="Times New Roman Regular" w:cs="Times New Roman Regular"/>
          <w:sz w:val="22"/>
          <w:szCs w:val="22"/>
        </w:rPr>
        <w:t xml:space="preserve"> (2021) concentrates on employee training and development, highlighting its significance for employee engagement, performance management, and diversity management, ultimately offering insights for effective training </w:t>
      </w:r>
      <w:proofErr w:type="spellStart"/>
      <w:r>
        <w:rPr>
          <w:rFonts w:ascii="Times New Roman Regular" w:hAnsi="Times New Roman Regular" w:cs="Times New Roman Regular"/>
          <w:sz w:val="22"/>
          <w:szCs w:val="22"/>
        </w:rPr>
        <w:t>programme</w:t>
      </w:r>
      <w:proofErr w:type="spellEnd"/>
      <w:r>
        <w:rPr>
          <w:rFonts w:ascii="Times New Roman Regular" w:hAnsi="Times New Roman Regular" w:cs="Times New Roman Regular"/>
          <w:sz w:val="22"/>
          <w:szCs w:val="22"/>
        </w:rPr>
        <w:t xml:space="preserve"> design. These studies provide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with practical recommendations to address critical human resources management issues.</w:t>
      </w:r>
    </w:p>
    <w:p w14:paraId="1EE9C48A" w14:textId="77777777" w:rsidR="00A54E63" w:rsidRDefault="00000000">
      <w:pPr>
        <w:pStyle w:val="6"/>
      </w:pPr>
      <w:bookmarkStart w:id="6" w:name="_Toc1353167048"/>
      <w:r>
        <w:rPr>
          <w:rFonts w:hint="eastAsia"/>
        </w:rPr>
        <w:t>Em</w:t>
      </w:r>
      <w:r>
        <w:t>ployee Engagement</w:t>
      </w:r>
      <w:bookmarkEnd w:id="6"/>
    </w:p>
    <w:p w14:paraId="09259623" w14:textId="77777777" w:rsidR="00A54E63" w:rsidRDefault="00A54E63"/>
    <w:p w14:paraId="01FD7271"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Google was among the pioneering firms to understand the needs of its personnel. It grants its employees the luxury of flexible working schedules enabling them to operate on their preferred terms, augmenting </w:t>
      </w:r>
      <w:proofErr w:type="gramStart"/>
      <w:r>
        <w:rPr>
          <w:rFonts w:ascii="Times New Roman Regular" w:hAnsi="Times New Roman Regular" w:cs="Times New Roman Regular"/>
          <w:sz w:val="22"/>
          <w:szCs w:val="22"/>
        </w:rPr>
        <w:t>creativity</w:t>
      </w:r>
      <w:proofErr w:type="gramEnd"/>
      <w:r>
        <w:rPr>
          <w:rFonts w:ascii="Times New Roman Regular" w:hAnsi="Times New Roman Regular" w:cs="Times New Roman Regular"/>
          <w:sz w:val="22"/>
          <w:szCs w:val="22"/>
        </w:rPr>
        <w:t xml:space="preserve"> and productivity (Palmer, 2019). Google fosters an innovative and diverse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tional</w:t>
      </w:r>
      <w:proofErr w:type="spellEnd"/>
      <w:r>
        <w:rPr>
          <w:rFonts w:ascii="Times New Roman Regular" w:hAnsi="Times New Roman Regular" w:cs="Times New Roman Regular"/>
          <w:sz w:val="22"/>
          <w:szCs w:val="22"/>
        </w:rPr>
        <w:t xml:space="preserve"> culture that renders them easy and </w:t>
      </w:r>
      <w:proofErr w:type="gramStart"/>
      <w:r>
        <w:rPr>
          <w:rFonts w:ascii="Times New Roman Regular" w:hAnsi="Times New Roman Regular" w:cs="Times New Roman Regular"/>
          <w:sz w:val="22"/>
          <w:szCs w:val="22"/>
        </w:rPr>
        <w:t>content-friendly</w:t>
      </w:r>
      <w:proofErr w:type="gramEnd"/>
      <w:r>
        <w:rPr>
          <w:rFonts w:ascii="Times New Roman Regular" w:hAnsi="Times New Roman Regular" w:cs="Times New Roman Regular"/>
          <w:sz w:val="22"/>
          <w:szCs w:val="22"/>
        </w:rPr>
        <w:t>. This is a key contributing factor to Google's leadership approach.</w:t>
      </w:r>
    </w:p>
    <w:p w14:paraId="731C1597" w14:textId="77777777" w:rsidR="00A54E63" w:rsidRDefault="00A54E63">
      <w:pPr>
        <w:spacing w:line="360" w:lineRule="auto"/>
        <w:rPr>
          <w:rFonts w:ascii="Times New Roman Regular" w:hAnsi="Times New Roman Regular" w:cs="Times New Roman Regular"/>
          <w:sz w:val="22"/>
          <w:szCs w:val="22"/>
        </w:rPr>
      </w:pPr>
    </w:p>
    <w:p w14:paraId="1775391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lastRenderedPageBreak/>
        <w:t>Google has fostered a productive atmosphere in the workplace, with many benefits for employees. Initially, a productive work environment enhances employees' job satisfaction and contentment, and subsequently enhances their motivation and engagement. Google encourages the integration of work and leisure to ensure employees maintain a pleasant and constructive disposition even when working excessive hours, thus mitigating work fatigue and stress (Barry, 1983).</w:t>
      </w:r>
    </w:p>
    <w:p w14:paraId="071B31A6" w14:textId="77777777" w:rsidR="00A54E63" w:rsidRDefault="00A54E63">
      <w:pPr>
        <w:spacing w:line="360" w:lineRule="auto"/>
        <w:rPr>
          <w:rFonts w:ascii="Times New Roman Regular" w:hAnsi="Times New Roman Regular" w:cs="Times New Roman Regular"/>
          <w:sz w:val="22"/>
          <w:szCs w:val="22"/>
        </w:rPr>
      </w:pPr>
    </w:p>
    <w:p w14:paraId="394C531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Subsequently, Google urges employees to become active participants in their work through its distinctive employee engagement initiative and furnishes them with multiple avenues to articulate their ideas and suggestions. By gathering employee feedback through methods such as gDNA, Google ensures employees' voices are acknowledged and actively addresses concerns and suggestions through regular meetings and "Fixits".</w:t>
      </w:r>
    </w:p>
    <w:p w14:paraId="401BA1FF" w14:textId="77777777" w:rsidR="00A54E63" w:rsidRDefault="00A54E63">
      <w:pPr>
        <w:spacing w:line="360" w:lineRule="auto"/>
        <w:rPr>
          <w:rFonts w:ascii="Times New Roman Regular" w:hAnsi="Times New Roman Regular" w:cs="Times New Roman Regular"/>
          <w:sz w:val="22"/>
          <w:szCs w:val="22"/>
        </w:rPr>
      </w:pPr>
    </w:p>
    <w:p w14:paraId="7F227FE9"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Furthermore, Google fosters creative thinking to augment employee engagement. The company provides an environment for employees to freely express their perspectives and focuses on selecting employees with innovative qualities during the recruitment process. This culture of innovation stimulates the creativity and potential of employees and promotes the company's continued growth (Lundy, 2019).</w:t>
      </w:r>
    </w:p>
    <w:p w14:paraId="69920A66" w14:textId="77777777" w:rsidR="00A54E63" w:rsidRDefault="00A54E63">
      <w:pPr>
        <w:spacing w:line="360" w:lineRule="auto"/>
        <w:rPr>
          <w:rFonts w:ascii="Times New Roman Regular" w:hAnsi="Times New Roman Regular" w:cs="Times New Roman Regular"/>
          <w:sz w:val="22"/>
          <w:szCs w:val="22"/>
        </w:rPr>
      </w:pPr>
    </w:p>
    <w:p w14:paraId="22A5D58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Lastly, Google also assists employees in resolving financial issues by offering support such as in-house financial counselors, which further bolsters employees' sense of job security and satisfaction. These measures provide employees with a superior working environment and a higher quality of life, thereby increasing their work commitment and loyalty.</w:t>
      </w:r>
    </w:p>
    <w:p w14:paraId="4EFD7A27" w14:textId="77777777" w:rsidR="00A54E63" w:rsidRDefault="00A54E63"/>
    <w:p w14:paraId="6D44096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McDonald's, the world's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conglomerate, is renowned for its triumphs and these achievements substantiate its proficient business methodologies. Numerous obstacles have forced the corporation to pursue effective methods to augment employee participation. Moreover, the firm confronts consistent high staff attrition as </w:t>
      </w:r>
      <w:proofErr w:type="gramStart"/>
      <w:r>
        <w:rPr>
          <w:rFonts w:ascii="Times New Roman Regular" w:hAnsi="Times New Roman Regular" w:cs="Times New Roman Regular"/>
          <w:sz w:val="22"/>
          <w:szCs w:val="22"/>
        </w:rPr>
        <w:t>the majority of</w:t>
      </w:r>
      <w:proofErr w:type="gramEnd"/>
      <w:r>
        <w:rPr>
          <w:rFonts w:ascii="Times New Roman Regular" w:hAnsi="Times New Roman Regular" w:cs="Times New Roman Regular"/>
          <w:sz w:val="22"/>
          <w:szCs w:val="22"/>
        </w:rPr>
        <w:t xml:space="preserve"> its personnel are low-skilled </w:t>
      </w:r>
      <w:proofErr w:type="spellStart"/>
      <w:r>
        <w:rPr>
          <w:rFonts w:ascii="Times New Roman Regular" w:hAnsi="Times New Roman Regular" w:cs="Times New Roman Regular"/>
          <w:sz w:val="22"/>
          <w:szCs w:val="22"/>
        </w:rPr>
        <w:t>labourers</w:t>
      </w:r>
      <w:proofErr w:type="spellEnd"/>
      <w:r>
        <w:rPr>
          <w:rFonts w:ascii="Times New Roman Regular" w:hAnsi="Times New Roman Regular" w:cs="Times New Roman Regular"/>
          <w:sz w:val="22"/>
          <w:szCs w:val="22"/>
        </w:rPr>
        <w:t xml:space="preserve">. An additional predicament pertains to the need to motivate employees to engage in customer-centric practices, including interacting with customers in </w:t>
      </w:r>
      <w:proofErr w:type="spellStart"/>
      <w:proofErr w:type="gramStart"/>
      <w:r>
        <w:rPr>
          <w:rFonts w:ascii="Times New Roman Regular" w:hAnsi="Times New Roman Regular" w:cs="Times New Roman Regular"/>
          <w:sz w:val="22"/>
          <w:szCs w:val="22"/>
        </w:rPr>
        <w:t>a</w:t>
      </w:r>
      <w:proofErr w:type="spellEnd"/>
      <w:proofErr w:type="gramEnd"/>
      <w:r>
        <w:rPr>
          <w:rFonts w:ascii="Times New Roman Regular" w:hAnsi="Times New Roman Regular" w:cs="Times New Roman Regular"/>
          <w:sz w:val="22"/>
          <w:szCs w:val="22"/>
        </w:rPr>
        <w:t xml:space="preserve"> amicable </w:t>
      </w:r>
      <w:r>
        <w:rPr>
          <w:rFonts w:ascii="Times New Roman Regular" w:hAnsi="Times New Roman Regular" w:cs="Times New Roman Regular"/>
          <w:sz w:val="22"/>
          <w:szCs w:val="22"/>
        </w:rPr>
        <w:lastRenderedPageBreak/>
        <w:t xml:space="preserve">and cordial manner. These factors collectively propelled the corporation to seek strategies that would foster employee involvement and help address the </w:t>
      </w:r>
      <w:proofErr w:type="gramStart"/>
      <w:r>
        <w:rPr>
          <w:rFonts w:ascii="Times New Roman Regular" w:hAnsi="Times New Roman Regular" w:cs="Times New Roman Regular"/>
          <w:sz w:val="22"/>
          <w:szCs w:val="22"/>
        </w:rPr>
        <w:t>aforementioned issues</w:t>
      </w:r>
      <w:proofErr w:type="gramEnd"/>
      <w:r>
        <w:rPr>
          <w:rFonts w:ascii="Times New Roman Regular" w:hAnsi="Times New Roman Regular" w:cs="Times New Roman Regular"/>
          <w:sz w:val="22"/>
          <w:szCs w:val="22"/>
        </w:rPr>
        <w:t>.</w:t>
      </w:r>
    </w:p>
    <w:p w14:paraId="66298916" w14:textId="77777777" w:rsidR="00A54E63" w:rsidRDefault="00A54E63">
      <w:pPr>
        <w:spacing w:line="360" w:lineRule="auto"/>
        <w:rPr>
          <w:rFonts w:ascii="Times New Roman Regular" w:hAnsi="Times New Roman Regular" w:cs="Times New Roman Regular"/>
          <w:sz w:val="22"/>
          <w:szCs w:val="22"/>
        </w:rPr>
      </w:pPr>
    </w:p>
    <w:p w14:paraId="627CF49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 company employed the following tactics to augment employee engagement, including cultivating pride in the entity and honoring the most exceptional employees to rectify the detrimental image of the brand. The company has invested substantial resources in staff development as the brand image has been adversely affected by the widespread belief that only individuals lacking expertise and proficiency work in fast food establishments. In the UK exclusively, £35 million has been </w:t>
      </w:r>
      <w:proofErr w:type="spellStart"/>
      <w:r>
        <w:rPr>
          <w:rFonts w:ascii="Times New Roman Regular" w:hAnsi="Times New Roman Regular" w:cs="Times New Roman Regular"/>
          <w:sz w:val="22"/>
          <w:szCs w:val="22"/>
        </w:rPr>
        <w:t>utilised</w:t>
      </w:r>
      <w:proofErr w:type="spellEnd"/>
      <w:r>
        <w:rPr>
          <w:rFonts w:ascii="Times New Roman Regular" w:hAnsi="Times New Roman Regular" w:cs="Times New Roman Regular"/>
          <w:sz w:val="22"/>
          <w:szCs w:val="22"/>
        </w:rPr>
        <w:t xml:space="preserve"> on staff improvement and training, which has encouraged employees to perceive employment at McDonald's restaurants as gratifying and prestigious alternative employment (Fortune, 2022).</w:t>
      </w:r>
    </w:p>
    <w:p w14:paraId="6EBF6E3C" w14:textId="77777777" w:rsidR="00A54E63" w:rsidRDefault="00A54E63">
      <w:pPr>
        <w:spacing w:line="360" w:lineRule="auto"/>
        <w:rPr>
          <w:rFonts w:ascii="Times New Roman Regular" w:hAnsi="Times New Roman Regular" w:cs="Times New Roman Regular"/>
          <w:sz w:val="22"/>
          <w:szCs w:val="22"/>
        </w:rPr>
      </w:pPr>
    </w:p>
    <w:p w14:paraId="40F4F4E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Moreover, the company has instigated numerous strategies for its most embedded employees. These include free vacation periods and bonuses. The methodology implemented by the company addressed the widely debated JD-R model, which </w:t>
      </w:r>
      <w:proofErr w:type="spellStart"/>
      <w:r>
        <w:rPr>
          <w:rFonts w:ascii="Times New Roman Regular" w:hAnsi="Times New Roman Regular" w:cs="Times New Roman Regular"/>
          <w:sz w:val="22"/>
          <w:szCs w:val="22"/>
        </w:rPr>
        <w:t>scrutinises</w:t>
      </w:r>
      <w:proofErr w:type="spellEnd"/>
      <w:r>
        <w:rPr>
          <w:rFonts w:ascii="Times New Roman Regular" w:hAnsi="Times New Roman Regular" w:cs="Times New Roman Regular"/>
          <w:sz w:val="22"/>
          <w:szCs w:val="22"/>
        </w:rPr>
        <w:t xml:space="preserve"> employee engagement. The corporation has effectively increased the value of its work resources so that employees perceive that the obligations of the position are proportionate to the benefits they gain from excellence. As a result, elevated levels of employee commitment and an efficient reward system enhanced McDonald's brand reputation and contributed to employee engagement. </w:t>
      </w:r>
    </w:p>
    <w:p w14:paraId="1063F433" w14:textId="77777777" w:rsidR="00A54E63" w:rsidRDefault="00A54E63">
      <w:pPr>
        <w:spacing w:line="360" w:lineRule="auto"/>
        <w:rPr>
          <w:rFonts w:ascii="Times New Roman Regular" w:hAnsi="Times New Roman Regular" w:cs="Times New Roman Regular"/>
          <w:sz w:val="22"/>
          <w:szCs w:val="22"/>
        </w:rPr>
      </w:pPr>
    </w:p>
    <w:p w14:paraId="659BF76E" w14:textId="77777777" w:rsidR="00A54E63" w:rsidRDefault="00A54E63">
      <w:pPr>
        <w:spacing w:line="360" w:lineRule="auto"/>
        <w:rPr>
          <w:rFonts w:ascii="Times New Roman Regular" w:hAnsi="Times New Roman Regular" w:cs="Times New Roman Regular"/>
          <w:sz w:val="22"/>
          <w:szCs w:val="22"/>
        </w:rPr>
      </w:pPr>
    </w:p>
    <w:p w14:paraId="2B702BED" w14:textId="77777777" w:rsidR="00A54E63" w:rsidRDefault="00A54E63">
      <w:pPr>
        <w:spacing w:line="360" w:lineRule="auto"/>
        <w:rPr>
          <w:rFonts w:ascii="Times New Roman Regular" w:hAnsi="Times New Roman Regular" w:cs="Times New Roman Regular"/>
          <w:sz w:val="22"/>
          <w:szCs w:val="22"/>
        </w:rPr>
      </w:pPr>
    </w:p>
    <w:p w14:paraId="0951EB55" w14:textId="77777777" w:rsidR="00A54E63" w:rsidRDefault="00A54E63">
      <w:pPr>
        <w:spacing w:line="360" w:lineRule="auto"/>
        <w:rPr>
          <w:rFonts w:ascii="Times New Roman Regular" w:hAnsi="Times New Roman Regular" w:cs="Times New Roman Regular"/>
          <w:sz w:val="22"/>
          <w:szCs w:val="22"/>
        </w:rPr>
      </w:pPr>
    </w:p>
    <w:p w14:paraId="26BDD341" w14:textId="77777777" w:rsidR="00A54E63" w:rsidRDefault="00A54E63">
      <w:pPr>
        <w:spacing w:line="360" w:lineRule="auto"/>
        <w:rPr>
          <w:rFonts w:ascii="Times New Roman Regular" w:hAnsi="Times New Roman Regular" w:cs="Times New Roman Regular"/>
          <w:sz w:val="22"/>
          <w:szCs w:val="22"/>
        </w:rPr>
      </w:pPr>
    </w:p>
    <w:p w14:paraId="5B5E2101" w14:textId="77777777" w:rsidR="00A54E63" w:rsidRDefault="00A54E63">
      <w:pPr>
        <w:spacing w:line="360" w:lineRule="auto"/>
        <w:rPr>
          <w:rFonts w:ascii="Times New Roman Regular" w:hAnsi="Times New Roman Regular" w:cs="Times New Roman Regular"/>
          <w:sz w:val="22"/>
          <w:szCs w:val="22"/>
        </w:rPr>
      </w:pPr>
    </w:p>
    <w:p w14:paraId="45250CA3" w14:textId="77777777" w:rsidR="00A54E63" w:rsidRDefault="00A54E63">
      <w:pPr>
        <w:spacing w:line="360" w:lineRule="auto"/>
        <w:rPr>
          <w:rFonts w:ascii="Times New Roman Regular" w:hAnsi="Times New Roman Regular" w:cs="Times New Roman Regular"/>
          <w:sz w:val="22"/>
          <w:szCs w:val="22"/>
        </w:rPr>
      </w:pPr>
    </w:p>
    <w:p w14:paraId="3962AAEC" w14:textId="77777777" w:rsidR="00A54E63" w:rsidRDefault="00A54E63">
      <w:pPr>
        <w:spacing w:line="360" w:lineRule="auto"/>
        <w:rPr>
          <w:rFonts w:ascii="Times New Roman Regular" w:hAnsi="Times New Roman Regular" w:cs="Times New Roman Regular"/>
          <w:sz w:val="22"/>
          <w:szCs w:val="22"/>
        </w:rPr>
      </w:pPr>
    </w:p>
    <w:p w14:paraId="1943F42E" w14:textId="77777777" w:rsidR="00A54E63" w:rsidRDefault="00000000">
      <w:pPr>
        <w:pStyle w:val="2"/>
      </w:pPr>
      <w:bookmarkStart w:id="7" w:name="_Toc617921223"/>
      <w:r>
        <w:rPr>
          <w:rFonts w:hint="eastAsia"/>
        </w:rPr>
        <w:lastRenderedPageBreak/>
        <w:t>Conclusion</w:t>
      </w:r>
      <w:bookmarkEnd w:id="7"/>
    </w:p>
    <w:p w14:paraId="5EFB576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The report discerned the impact of internal and external elements on both companies, in addition to employee engagement. Google encounters a dearth of team unity due to internal diversity and fluidity, while McDonald's grapples with a deficiency of quality and innovation in its workforce. To address these challenges, the report made a series of recommendations, including instituting cross-team collaboration mechanisms, endorsing cultural diversity and inclusion, enhancing employee skills and educational attainment, and formulating diversity recruitment strategies.</w:t>
      </w:r>
    </w:p>
    <w:p w14:paraId="6B544029" w14:textId="77777777" w:rsidR="00A54E63" w:rsidRDefault="00A54E63">
      <w:pPr>
        <w:spacing w:line="360" w:lineRule="auto"/>
        <w:rPr>
          <w:rFonts w:ascii="Times New Roman Regular" w:hAnsi="Times New Roman Regular" w:cs="Times New Roman Regular"/>
          <w:sz w:val="22"/>
          <w:szCs w:val="22"/>
        </w:rPr>
      </w:pPr>
    </w:p>
    <w:p w14:paraId="1A2E64E0"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These propositions are not only of paramount importance to Google and McDonald's, but also offer valuable insights for research and application in the domain of human resources administration. The detailed analysis and discourse </w:t>
      </w:r>
      <w:proofErr w:type="gramStart"/>
      <w:r>
        <w:rPr>
          <w:rFonts w:ascii="Times New Roman Regular" w:hAnsi="Times New Roman Regular" w:cs="Times New Roman Regular" w:hint="eastAsia"/>
          <w:sz w:val="22"/>
          <w:szCs w:val="22"/>
        </w:rPr>
        <w:t>is</w:t>
      </w:r>
      <w:proofErr w:type="gramEnd"/>
      <w:r>
        <w:rPr>
          <w:rFonts w:ascii="Times New Roman Regular" w:hAnsi="Times New Roman Regular" w:cs="Times New Roman Regular" w:hint="eastAsia"/>
          <w:sz w:val="22"/>
          <w:szCs w:val="22"/>
        </w:rPr>
        <w:t xml:space="preserve"> essential for</w:t>
      </w:r>
      <w:r>
        <w:rPr>
          <w:rFonts w:ascii="Times New Roman Regular" w:hAnsi="Times New Roman Regular" w:cs="Times New Roman Regular"/>
          <w:sz w:val="22"/>
          <w:szCs w:val="22"/>
        </w:rPr>
        <w:t xml:space="preserve"> foster</w:t>
      </w:r>
      <w:r>
        <w:rPr>
          <w:rFonts w:ascii="Times New Roman Regular" w:hAnsi="Times New Roman Regular" w:cs="Times New Roman Regular" w:hint="eastAsia"/>
          <w:sz w:val="22"/>
          <w:szCs w:val="22"/>
        </w:rPr>
        <w:t>ing</w:t>
      </w:r>
      <w:r>
        <w:rPr>
          <w:rFonts w:ascii="Times New Roman Regular" w:hAnsi="Times New Roman Regular" w:cs="Times New Roman Regular"/>
          <w:sz w:val="22"/>
          <w:szCs w:val="22"/>
        </w:rPr>
        <w:t xml:space="preserve"> an understanding of the pivotal role of human resource administration in enterprise progression, and provide reference and direction for enhancing team effectiveness and overall performance (Hoffmann, 2022).</w:t>
      </w:r>
    </w:p>
    <w:p w14:paraId="00E0A225" w14:textId="77777777" w:rsidR="00A54E63" w:rsidRDefault="00A54E63">
      <w:pPr>
        <w:spacing w:line="360" w:lineRule="auto"/>
        <w:rPr>
          <w:rFonts w:ascii="Times New Roman Regular" w:hAnsi="Times New Roman Regular" w:cs="Times New Roman Regular"/>
          <w:sz w:val="22"/>
          <w:szCs w:val="22"/>
        </w:rPr>
      </w:pPr>
    </w:p>
    <w:p w14:paraId="44B924D5"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Nonetheless, there are certain constraints to this report. Firstly, due to the restriction of data and resources, this report fails to execute a comprehensive analysis of all facets of human resources administration at Google and McDonald's. Secondly, this </w:t>
      </w:r>
      <w:r>
        <w:rPr>
          <w:rFonts w:ascii="Times New Roman Regular" w:hAnsi="Times New Roman Regular" w:cs="Times New Roman Regular" w:hint="eastAsia"/>
          <w:sz w:val="22"/>
          <w:szCs w:val="22"/>
        </w:rPr>
        <w:t>report</w:t>
      </w:r>
      <w:r>
        <w:rPr>
          <w:rFonts w:ascii="Times New Roman Regular" w:hAnsi="Times New Roman Regular" w:cs="Times New Roman Regular"/>
          <w:sz w:val="22"/>
          <w:szCs w:val="22"/>
        </w:rPr>
        <w:t xml:space="preserve"> is primarily predicated on existing literature and information analysis, and there are limitations in information procurement. Therefore, future investigations can further augment the sample size and employ more research methodologies to further probe related issues in the domain of human resources administration (</w:t>
      </w:r>
      <w:proofErr w:type="spellStart"/>
      <w:r>
        <w:rPr>
          <w:rFonts w:ascii="Times New Roman Regular" w:hAnsi="Times New Roman Regular" w:cs="Times New Roman Regular"/>
          <w:sz w:val="22"/>
          <w:szCs w:val="22"/>
        </w:rPr>
        <w:t>Janssens&amp;Steyaert</w:t>
      </w:r>
      <w:proofErr w:type="spellEnd"/>
      <w:r>
        <w:rPr>
          <w:rFonts w:ascii="Times New Roman Regular" w:hAnsi="Times New Roman Regular" w:cs="Times New Roman Regular"/>
          <w:sz w:val="22"/>
          <w:szCs w:val="22"/>
        </w:rPr>
        <w:t>, 2022).</w:t>
      </w:r>
    </w:p>
    <w:p w14:paraId="0DC6CC7C" w14:textId="77777777" w:rsidR="00A54E63" w:rsidRDefault="00A54E63">
      <w:pPr>
        <w:spacing w:line="360" w:lineRule="auto"/>
        <w:rPr>
          <w:rFonts w:ascii="Times New Roman Regular" w:hAnsi="Times New Roman Regular" w:cs="Times New Roman Regular"/>
          <w:sz w:val="22"/>
          <w:szCs w:val="22"/>
        </w:rPr>
      </w:pPr>
    </w:p>
    <w:p w14:paraId="1E9F6C7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In conclusion, this investigation conducted a comprehensive and in-depth analysis of Google and McDonald's human resources administration, offering reference and inspiration for corporate practice and scholarly research.</w:t>
      </w:r>
    </w:p>
    <w:p w14:paraId="6510ECA4" w14:textId="77777777" w:rsidR="00A54E63" w:rsidRDefault="00A54E63">
      <w:pPr>
        <w:spacing w:line="360" w:lineRule="auto"/>
        <w:rPr>
          <w:rFonts w:ascii="Times New Roman Regular" w:hAnsi="Times New Roman Regular" w:cs="Times New Roman Regular"/>
          <w:sz w:val="22"/>
          <w:szCs w:val="22"/>
        </w:rPr>
      </w:pPr>
    </w:p>
    <w:p w14:paraId="5553407E" w14:textId="77777777" w:rsidR="00A54E63" w:rsidRDefault="00A54E63">
      <w:pPr>
        <w:spacing w:line="360" w:lineRule="auto"/>
        <w:rPr>
          <w:rFonts w:ascii="Times New Roman Regular" w:hAnsi="Times New Roman Regular" w:cs="Times New Roman Regular"/>
          <w:sz w:val="22"/>
          <w:szCs w:val="22"/>
        </w:rPr>
      </w:pPr>
    </w:p>
    <w:p w14:paraId="75DE17B5" w14:textId="77777777" w:rsidR="00A54E63" w:rsidRDefault="00000000">
      <w:pPr>
        <w:pStyle w:val="2"/>
      </w:pPr>
      <w:bookmarkStart w:id="8" w:name="_Toc171078069"/>
      <w:r>
        <w:rPr>
          <w:rFonts w:hint="eastAsia"/>
        </w:rPr>
        <w:lastRenderedPageBreak/>
        <w:t>Recommendations</w:t>
      </w:r>
      <w:bookmarkEnd w:id="8"/>
    </w:p>
    <w:p w14:paraId="64407735" w14:textId="77777777" w:rsidR="00A54E63" w:rsidRDefault="00000000">
      <w:pPr>
        <w:spacing w:line="360" w:lineRule="auto"/>
        <w:rPr>
          <w:rFonts w:ascii="Arial" w:eastAsia="SimHei" w:hAnsi="Arial"/>
          <w:b/>
          <w:sz w:val="24"/>
        </w:rPr>
      </w:pPr>
      <w:r>
        <w:rPr>
          <w:rFonts w:ascii="Arial" w:eastAsia="SimHei" w:hAnsi="Arial" w:hint="eastAsia"/>
          <w:b/>
          <w:sz w:val="24"/>
        </w:rPr>
        <w:t>Establish cross-team cooperation mechanisms to promote cultural diversity and inclusion</w:t>
      </w:r>
      <w:r>
        <w:rPr>
          <w:rFonts w:ascii="Arial" w:eastAsia="SimHei" w:hAnsi="Arial"/>
          <w:b/>
          <w:sz w:val="24"/>
        </w:rPr>
        <w:t>.</w:t>
      </w:r>
    </w:p>
    <w:p w14:paraId="182A2138" w14:textId="77777777" w:rsidR="00A54E63" w:rsidRDefault="00A54E63">
      <w:pPr>
        <w:spacing w:line="360" w:lineRule="auto"/>
        <w:rPr>
          <w:rFonts w:ascii="Arial" w:eastAsia="SimHei" w:hAnsi="Arial"/>
          <w:b/>
          <w:sz w:val="24"/>
        </w:rPr>
      </w:pPr>
    </w:p>
    <w:p w14:paraId="23492994"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The lack of cohesion in Google's team shows the importance of teamwork.</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Establishing a cross-departmental collaboration strategy within the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w:t>
      </w:r>
      <w:proofErr w:type="spellEnd"/>
      <w:r>
        <w:rPr>
          <w:rFonts w:ascii="Times New Roman Regular" w:hAnsi="Times New Roman Regular" w:cs="Times New Roman Regular"/>
          <w:sz w:val="22"/>
          <w:szCs w:val="22"/>
        </w:rPr>
        <w:t xml:space="preserve"> can effectively address the issue of inadequate cohesion among teams</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w:t>
      </w:r>
      <w:proofErr w:type="spellStart"/>
      <w:r>
        <w:rPr>
          <w:rFonts w:ascii="Times New Roman Regular" w:hAnsi="Times New Roman Regular" w:cs="Times New Roman Regular"/>
          <w:sz w:val="22"/>
          <w:szCs w:val="22"/>
        </w:rPr>
        <w:t>Gashi</w:t>
      </w:r>
      <w:proofErr w:type="spellEnd"/>
      <w:r>
        <w:rPr>
          <w:rFonts w:ascii="Times New Roman Regular" w:hAnsi="Times New Roman Regular" w:cs="Times New Roman Regular"/>
          <w:sz w:val="22"/>
          <w:szCs w:val="22"/>
        </w:rPr>
        <w:t xml:space="preserve">, 2019). Through consistent interdepartmental meetings, symposiums or team development exercises, communication and cooperation between diverse teams can be fostered, and the connection and cohesion between teams can be amplified. Such initiatives help to remove team barriers, reduce communication barriers, and enhance the efficiency and innovation of the collective team. Advocating cultural diversity and inclusion is a crucial method to fortify team cohesion. By formulating a diverse recruitment policy and encouraging employees with varied cultural backgrounds and experiences to join the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w:t>
      </w:r>
      <w:proofErr w:type="spellEnd"/>
      <w:r>
        <w:rPr>
          <w:rFonts w:ascii="Times New Roman Regular" w:hAnsi="Times New Roman Regular" w:cs="Times New Roman Regular"/>
          <w:sz w:val="22"/>
          <w:szCs w:val="22"/>
        </w:rPr>
        <w:t>, the team's vision and approach to problem solving can be enriched, and communication and understanding between teams can be advanced (</w:t>
      </w:r>
      <w:proofErr w:type="spellStart"/>
      <w:r>
        <w:rPr>
          <w:rFonts w:ascii="Times New Roman Regular" w:hAnsi="Times New Roman Regular" w:cs="Times New Roman Regular"/>
          <w:sz w:val="22"/>
          <w:szCs w:val="22"/>
        </w:rPr>
        <w:t>Pombo&amp;Gomes</w:t>
      </w:r>
      <w:proofErr w:type="spellEnd"/>
      <w:r>
        <w:rPr>
          <w:rFonts w:ascii="Times New Roman Regular" w:hAnsi="Times New Roman Regular" w:cs="Times New Roman Regular"/>
          <w:sz w:val="22"/>
          <w:szCs w:val="22"/>
        </w:rPr>
        <w:t>, 2019). Furthermore, orchestrating diversity training and cultural exchange initiatives can assist employees better understand and respect each other's differences, thereby enhancing team cohesion and belonging.</w:t>
      </w:r>
    </w:p>
    <w:p w14:paraId="53D72B50" w14:textId="77777777" w:rsidR="00A812E6" w:rsidRDefault="00A812E6">
      <w:pPr>
        <w:spacing w:line="360" w:lineRule="auto"/>
        <w:rPr>
          <w:rFonts w:ascii="Times New Roman Regular" w:hAnsi="Times New Roman Regular" w:cs="Times New Roman Regular"/>
          <w:sz w:val="22"/>
          <w:szCs w:val="22"/>
        </w:rPr>
      </w:pPr>
    </w:p>
    <w:p w14:paraId="2732E054" w14:textId="4655B9C1" w:rsidR="00A812E6" w:rsidRPr="00A812E6" w:rsidRDefault="00A812E6">
      <w:pPr>
        <w:spacing w:line="360" w:lineRule="auto"/>
        <w:rPr>
          <w:rFonts w:ascii="Times New Roman Regular" w:hAnsi="Times New Roman Regular" w:cs="Times New Roman Regular" w:hint="eastAsia"/>
          <w:sz w:val="22"/>
          <w:szCs w:val="22"/>
        </w:rPr>
      </w:pPr>
      <w:r w:rsidRPr="00A812E6">
        <w:rPr>
          <w:rFonts w:ascii="Times New Roman Regular" w:hAnsi="Times New Roman Regular" w:cs="Times New Roman Regular"/>
          <w:sz w:val="22"/>
          <w:szCs w:val="22"/>
        </w:rPr>
        <w:t xml:space="preserve">Risks and ethical dilemmas </w:t>
      </w:r>
      <w:proofErr w:type="gramStart"/>
      <w:r w:rsidRPr="00A812E6">
        <w:rPr>
          <w:rFonts w:ascii="Times New Roman Regular" w:hAnsi="Times New Roman Regular" w:cs="Times New Roman Regular"/>
          <w:sz w:val="22"/>
          <w:szCs w:val="22"/>
        </w:rPr>
        <w:t>exist:</w:t>
      </w:r>
      <w:proofErr w:type="gramEnd"/>
      <w:r w:rsidRPr="00A812E6">
        <w:rPr>
          <w:rFonts w:ascii="Times New Roman Regular" w:hAnsi="Times New Roman Regular" w:cs="Times New Roman Regular"/>
          <w:sz w:val="22"/>
          <w:szCs w:val="22"/>
        </w:rPr>
        <w:t xml:space="preserve"> initiating systems for team cooperation and fostering cultural diversity may require considerable investment of time and resources, including training expenditures, cultural exchange initiatives, etc. Ethically, in advocating for cultural diversity, we must ensure equitable treatment of all employees, preventing discrimination and exclusion against specific groups.</w:t>
      </w:r>
    </w:p>
    <w:p w14:paraId="48CCCA23" w14:textId="77777777" w:rsidR="00A54E63" w:rsidRDefault="00A54E63">
      <w:pPr>
        <w:spacing w:line="360" w:lineRule="auto"/>
        <w:rPr>
          <w:rFonts w:ascii="Times New Roman Regular" w:hAnsi="Times New Roman Regular" w:cs="Times New Roman Regular"/>
          <w:sz w:val="22"/>
          <w:szCs w:val="22"/>
        </w:rPr>
      </w:pPr>
    </w:p>
    <w:p w14:paraId="73738378" w14:textId="77777777" w:rsidR="00A54E63" w:rsidRDefault="00000000">
      <w:pPr>
        <w:spacing w:line="360" w:lineRule="auto"/>
        <w:rPr>
          <w:rFonts w:ascii="Arial" w:eastAsia="SimHei" w:hAnsi="Arial"/>
          <w:b/>
          <w:sz w:val="24"/>
        </w:rPr>
      </w:pPr>
      <w:r>
        <w:rPr>
          <w:rFonts w:ascii="Arial" w:eastAsia="SimHei" w:hAnsi="Arial"/>
          <w:b/>
          <w:sz w:val="24"/>
        </w:rPr>
        <w:t>Upgrade the skills and education of employees and develop a diversity recruitment strategy.</w:t>
      </w:r>
    </w:p>
    <w:p w14:paraId="31877BDF"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hint="eastAsia"/>
          <w:sz w:val="22"/>
          <w:szCs w:val="22"/>
        </w:rPr>
        <w:t xml:space="preserve">The lessons of McDonald's employee diversity and engagement illustrate the importance of employee training. The upgrading of staff skills can lead to higher service quality and work </w:t>
      </w:r>
      <w:r>
        <w:rPr>
          <w:rFonts w:ascii="Times New Roman Regular" w:hAnsi="Times New Roman Regular" w:cs="Times New Roman Regular" w:hint="eastAsia"/>
          <w:sz w:val="22"/>
          <w:szCs w:val="22"/>
        </w:rPr>
        <w:lastRenderedPageBreak/>
        <w:t xml:space="preserve">efficiency </w:t>
      </w:r>
      <w:r>
        <w:rPr>
          <w:rFonts w:ascii="Times New Roman Regular" w:hAnsi="Times New Roman Regular" w:cs="Times New Roman Regular"/>
          <w:sz w:val="22"/>
          <w:szCs w:val="22"/>
        </w:rPr>
        <w:t>(</w:t>
      </w:r>
      <w:proofErr w:type="spellStart"/>
      <w:r>
        <w:rPr>
          <w:rFonts w:ascii="Times New Roman Regular" w:hAnsi="Times New Roman Regular" w:cs="Times New Roman Regular"/>
          <w:sz w:val="22"/>
          <w:szCs w:val="22"/>
        </w:rPr>
        <w:t>Rom&amp;Rohde</w:t>
      </w:r>
      <w:proofErr w:type="spellEnd"/>
      <w:r>
        <w:rPr>
          <w:rFonts w:ascii="Times New Roman Regular" w:hAnsi="Times New Roman Regular" w:cs="Times New Roman Regular"/>
          <w:sz w:val="22"/>
          <w:szCs w:val="22"/>
        </w:rPr>
        <w:t>, 2006)</w:t>
      </w:r>
      <w:r>
        <w:rPr>
          <w:rFonts w:ascii="Times New Roman Regular" w:hAnsi="Times New Roman Regular" w:cs="Times New Roman Regular" w:hint="eastAsia"/>
          <w:sz w:val="22"/>
          <w:szCs w:val="22"/>
        </w:rPr>
        <w:t xml:space="preserve">. Through the provision of skills training and education </w:t>
      </w:r>
      <w:proofErr w:type="spellStart"/>
      <w:r>
        <w:rPr>
          <w:rFonts w:ascii="Times New Roman Regular" w:hAnsi="Times New Roman Regular" w:cs="Times New Roman Regular" w:hint="eastAsia"/>
          <w:sz w:val="22"/>
          <w:szCs w:val="22"/>
        </w:rPr>
        <w:t>programmes</w:t>
      </w:r>
      <w:proofErr w:type="spellEnd"/>
      <w:r>
        <w:rPr>
          <w:rFonts w:ascii="Times New Roman Regular" w:hAnsi="Times New Roman Regular" w:cs="Times New Roman Regular" w:hint="eastAsia"/>
          <w:sz w:val="22"/>
          <w:szCs w:val="22"/>
        </w:rPr>
        <w:t>, employees can learn more professional job skills and improve job performance, thereby improving service quality and efficiency. Upgrading employees' skills and education can provide them with more career development opportunities and enhance their satisfaction and motivation at work. Such initiatives help reduce employee turnover and increase employee loyalty and job stability. Diverse teams can bring together different mindsets and experience backgrounds to foster innovative ideas and solutions. By attracting more highly educated and high-quality employees to join the company, the overall quality and innovation of the team can be improved</w:t>
      </w:r>
      <w:r>
        <w:rPr>
          <w:rFonts w:ascii="Times New Roman Regular" w:hAnsi="Times New Roman Regular" w:cs="Times New Roman Regular"/>
          <w:sz w:val="22"/>
          <w:szCs w:val="22"/>
        </w:rPr>
        <w:t xml:space="preserve"> (Hayton, 2015)</w:t>
      </w:r>
      <w:r>
        <w:rPr>
          <w:rFonts w:ascii="Times New Roman Regular" w:hAnsi="Times New Roman Regular" w:cs="Times New Roman Regular" w:hint="eastAsia"/>
          <w:sz w:val="22"/>
          <w:szCs w:val="22"/>
        </w:rPr>
        <w:t>. With the continuous development and change of the industry, employees with higher quality and professional ability are needed to cope with challenges and seize opportunities. Developing diverse recruitment strategies can meet the company's development needs, maintain competitive advantages and sustainable development capabilities.</w:t>
      </w:r>
    </w:p>
    <w:p w14:paraId="38D7F949" w14:textId="77777777" w:rsidR="00A812E6" w:rsidRDefault="00A812E6">
      <w:pPr>
        <w:spacing w:line="360" w:lineRule="auto"/>
        <w:rPr>
          <w:rFonts w:ascii="Times New Roman Regular" w:hAnsi="Times New Roman Regular" w:cs="Times New Roman Regular"/>
          <w:sz w:val="22"/>
          <w:szCs w:val="22"/>
        </w:rPr>
      </w:pPr>
    </w:p>
    <w:p w14:paraId="53793CBE" w14:textId="2F441C4C" w:rsidR="00A812E6" w:rsidRDefault="00A812E6">
      <w:pPr>
        <w:spacing w:line="360" w:lineRule="auto"/>
        <w:rPr>
          <w:rFonts w:ascii="Times New Roman Regular" w:hAnsi="Times New Roman Regular" w:cs="Times New Roman Regular" w:hint="eastAsia"/>
          <w:sz w:val="22"/>
          <w:szCs w:val="22"/>
        </w:rPr>
      </w:pPr>
      <w:r w:rsidRPr="00A812E6">
        <w:rPr>
          <w:rFonts w:ascii="Times New Roman Regular" w:hAnsi="Times New Roman Regular" w:cs="Times New Roman Regular"/>
          <w:sz w:val="22"/>
          <w:szCs w:val="22"/>
        </w:rPr>
        <w:t>The proposed initiatives also involve risks: enhancing employees' skills and education could induce reluctance to participate in training, potentially reducing its effectiveness. Formulating a diversity recruitment plan may encounter bias against specific cohorts, potentially raising equity concerns. Ethical issues arise from ensuring equitable treatment of all applicants and avoiding prejudice against specific groups in the development of a diversity recruitment plan.</w:t>
      </w:r>
    </w:p>
    <w:p w14:paraId="35A7D56E" w14:textId="77777777" w:rsidR="00A54E63" w:rsidRDefault="00A54E63">
      <w:pPr>
        <w:spacing w:line="360" w:lineRule="auto"/>
        <w:rPr>
          <w:rFonts w:ascii="Arial" w:eastAsia="SimHei" w:hAnsi="Arial"/>
          <w:b/>
          <w:sz w:val="24"/>
        </w:rPr>
      </w:pPr>
    </w:p>
    <w:p w14:paraId="02B3B861" w14:textId="77777777" w:rsidR="00A54E63" w:rsidRDefault="00A54E63">
      <w:pPr>
        <w:spacing w:line="360" w:lineRule="auto"/>
        <w:rPr>
          <w:rFonts w:ascii="Times New Roman Regular" w:hAnsi="Times New Roman Regular" w:cs="Times New Roman Regular"/>
          <w:sz w:val="22"/>
          <w:szCs w:val="22"/>
        </w:rPr>
      </w:pPr>
    </w:p>
    <w:p w14:paraId="43B5056E" w14:textId="77777777" w:rsidR="00A54E63" w:rsidRDefault="00A54E63">
      <w:pPr>
        <w:spacing w:line="360" w:lineRule="auto"/>
        <w:rPr>
          <w:rFonts w:ascii="Times New Roman Regular" w:hAnsi="Times New Roman Regular" w:cs="Times New Roman Regular"/>
          <w:sz w:val="22"/>
          <w:szCs w:val="22"/>
        </w:rPr>
      </w:pPr>
    </w:p>
    <w:p w14:paraId="129E1C8A" w14:textId="77777777" w:rsidR="00A54E63" w:rsidRDefault="00A54E63"/>
    <w:p w14:paraId="56B9A0DD" w14:textId="77777777" w:rsidR="00A54E63" w:rsidRDefault="00A54E63"/>
    <w:p w14:paraId="2A5D2A1C" w14:textId="77777777" w:rsidR="00A54E63" w:rsidRDefault="00A54E63"/>
    <w:p w14:paraId="53253642" w14:textId="77777777" w:rsidR="00A54E63" w:rsidRDefault="00A54E63"/>
    <w:p w14:paraId="559F63C2" w14:textId="77777777" w:rsidR="00A54E63" w:rsidRDefault="00A54E63"/>
    <w:p w14:paraId="5EC2E4E3" w14:textId="77777777" w:rsidR="00A54E63" w:rsidRDefault="00A54E63"/>
    <w:p w14:paraId="75D3C961" w14:textId="77777777" w:rsidR="00A54E63" w:rsidRDefault="00A54E63"/>
    <w:p w14:paraId="58E1842D" w14:textId="77777777" w:rsidR="00A54E63" w:rsidRDefault="00A54E63"/>
    <w:p w14:paraId="5E988870" w14:textId="77777777" w:rsidR="00A54E63" w:rsidRDefault="00A54E63"/>
    <w:p w14:paraId="1CB72594" w14:textId="77777777" w:rsidR="00A54E63" w:rsidRDefault="00A54E63"/>
    <w:p w14:paraId="2A5B9B82" w14:textId="77777777" w:rsidR="00A54E63" w:rsidRDefault="00A54E63">
      <w:pPr>
        <w:rPr>
          <w:rFonts w:hint="eastAsia"/>
        </w:rPr>
      </w:pPr>
    </w:p>
    <w:p w14:paraId="1769A1E5" w14:textId="77777777" w:rsidR="00A54E63" w:rsidRDefault="00000000">
      <w:pPr>
        <w:pStyle w:val="2"/>
      </w:pPr>
      <w:bookmarkStart w:id="9" w:name="_Toc1967221636"/>
      <w:r>
        <w:lastRenderedPageBreak/>
        <w:t>Reference list</w:t>
      </w:r>
      <w:bookmarkEnd w:id="9"/>
    </w:p>
    <w:p w14:paraId="4A74959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Anderson, K. and </w:t>
      </w:r>
      <w:proofErr w:type="spellStart"/>
      <w:r>
        <w:rPr>
          <w:rFonts w:ascii="Times New Roman" w:hAnsi="Times New Roman"/>
        </w:rPr>
        <w:t>Mcadam</w:t>
      </w:r>
      <w:proofErr w:type="spellEnd"/>
      <w:r>
        <w:rPr>
          <w:rFonts w:ascii="Times New Roman" w:hAnsi="Times New Roman"/>
        </w:rPr>
        <w:t xml:space="preserve">, R. (2006). Choosing the Best Business Improvement Strategy: </w:t>
      </w:r>
      <w:proofErr w:type="gramStart"/>
      <w:r>
        <w:rPr>
          <w:rFonts w:ascii="Times New Roman" w:hAnsi="Times New Roman"/>
        </w:rPr>
        <w:t>the</w:t>
      </w:r>
      <w:proofErr w:type="gramEnd"/>
      <w:r>
        <w:rPr>
          <w:rFonts w:ascii="Times New Roman" w:hAnsi="Times New Roman"/>
        </w:rPr>
        <w:t xml:space="preserve"> Effects of </w:t>
      </w:r>
      <w:proofErr w:type="spellStart"/>
      <w:r>
        <w:rPr>
          <w:rFonts w:ascii="Times New Roman" w:hAnsi="Times New Roman"/>
        </w:rPr>
        <w:t>Organisational</w:t>
      </w:r>
      <w:proofErr w:type="spellEnd"/>
      <w:r>
        <w:rPr>
          <w:rFonts w:ascii="Times New Roman" w:hAnsi="Times New Roman"/>
        </w:rPr>
        <w:t xml:space="preserve"> Size and Sector on Management Decision-Making. </w:t>
      </w:r>
      <w:r>
        <w:rPr>
          <w:rFonts w:ascii="Times New Roman" w:hAnsi="Times New Roman"/>
          <w:i/>
          <w:iCs/>
        </w:rPr>
        <w:t>Journal of General Management</w:t>
      </w:r>
      <w:r>
        <w:rPr>
          <w:rFonts w:ascii="Times New Roman" w:hAnsi="Times New Roman"/>
        </w:rPr>
        <w:t xml:space="preserve">, 32(1), pp.13–29. </w:t>
      </w:r>
      <w:proofErr w:type="spellStart"/>
      <w:proofErr w:type="gramStart"/>
      <w:r>
        <w:rPr>
          <w:rFonts w:ascii="Times New Roman" w:hAnsi="Times New Roman"/>
        </w:rPr>
        <w:t>doi:https</w:t>
      </w:r>
      <w:proofErr w:type="spellEnd"/>
      <w:r>
        <w:rPr>
          <w:rFonts w:ascii="Times New Roman" w:hAnsi="Times New Roman"/>
        </w:rPr>
        <w:t>://doi.org/10.1177/030630700603200102</w:t>
      </w:r>
      <w:proofErr w:type="gramEnd"/>
      <w:r>
        <w:rPr>
          <w:rFonts w:ascii="Times New Roman" w:hAnsi="Times New Roman"/>
        </w:rPr>
        <w:t>.</w:t>
      </w:r>
    </w:p>
    <w:p w14:paraId="759BEC6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Armstrong, M. (2010). Armstrong’s Handbook of human-resource Management Practice (11th ed.). </w:t>
      </w:r>
      <w:r>
        <w:rPr>
          <w:rFonts w:ascii="Times New Roman" w:hAnsi="Times New Roman"/>
          <w:i/>
          <w:iCs/>
        </w:rPr>
        <w:t>Human Resource Management International Digest</w:t>
      </w:r>
      <w:r>
        <w:rPr>
          <w:rFonts w:ascii="Times New Roman" w:hAnsi="Times New Roman"/>
        </w:rPr>
        <w:t xml:space="preserve">, 18(4). </w:t>
      </w:r>
      <w:proofErr w:type="spellStart"/>
      <w:proofErr w:type="gramStart"/>
      <w:r>
        <w:rPr>
          <w:rFonts w:ascii="Times New Roman" w:hAnsi="Times New Roman"/>
        </w:rPr>
        <w:t>doi:https</w:t>
      </w:r>
      <w:proofErr w:type="spellEnd"/>
      <w:r>
        <w:rPr>
          <w:rFonts w:ascii="Times New Roman" w:hAnsi="Times New Roman"/>
        </w:rPr>
        <w:t>://doi.org/10.1108/hrmid.2010.04418dae.001</w:t>
      </w:r>
      <w:proofErr w:type="gramEnd"/>
      <w:r>
        <w:rPr>
          <w:rFonts w:ascii="Times New Roman" w:hAnsi="Times New Roman"/>
        </w:rPr>
        <w:t>.</w:t>
      </w:r>
    </w:p>
    <w:p w14:paraId="79C8A20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Barry, B.A. (1983). Trends in Human Resource Management. </w:t>
      </w:r>
      <w:r>
        <w:rPr>
          <w:rFonts w:ascii="Times New Roman" w:hAnsi="Times New Roman"/>
          <w:i/>
          <w:iCs/>
        </w:rPr>
        <w:t>Asia Pacific Journal of Human Resources</w:t>
      </w:r>
      <w:r>
        <w:rPr>
          <w:rFonts w:ascii="Times New Roman" w:hAnsi="Times New Roman"/>
        </w:rPr>
        <w:t xml:space="preserve">, 21(3), pp.12–20. </w:t>
      </w:r>
      <w:proofErr w:type="spellStart"/>
      <w:proofErr w:type="gramStart"/>
      <w:r>
        <w:rPr>
          <w:rFonts w:ascii="Times New Roman" w:hAnsi="Times New Roman"/>
        </w:rPr>
        <w:t>doi:https</w:t>
      </w:r>
      <w:proofErr w:type="spellEnd"/>
      <w:r>
        <w:rPr>
          <w:rFonts w:ascii="Times New Roman" w:hAnsi="Times New Roman"/>
        </w:rPr>
        <w:t>://doi.org/10.1177/103841118302100304</w:t>
      </w:r>
      <w:proofErr w:type="gramEnd"/>
      <w:r>
        <w:rPr>
          <w:rFonts w:ascii="Times New Roman" w:hAnsi="Times New Roman"/>
        </w:rPr>
        <w:t>.</w:t>
      </w:r>
    </w:p>
    <w:p w14:paraId="20FDB1F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Beer, M. (2017). Developing Strategic Human Resource Theory and Making a difference: an Action Science Perspective. </w:t>
      </w:r>
      <w:r>
        <w:rPr>
          <w:rFonts w:ascii="Times New Roman" w:hAnsi="Times New Roman"/>
          <w:i/>
          <w:iCs/>
        </w:rPr>
        <w:t>Human Resource Management Review</w:t>
      </w:r>
      <w:r>
        <w:rPr>
          <w:rFonts w:ascii="Times New Roman" w:hAnsi="Times New Roman"/>
        </w:rPr>
        <w:t>, 1(1).</w:t>
      </w:r>
    </w:p>
    <w:p w14:paraId="3FA0A067"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Brewster, C. (2021). European Perspectives on Human Resource Management. </w:t>
      </w:r>
      <w:r>
        <w:rPr>
          <w:rFonts w:ascii="Times New Roman" w:hAnsi="Times New Roman"/>
          <w:i/>
          <w:iCs/>
        </w:rPr>
        <w:t>Human Resource Management Review</w:t>
      </w:r>
      <w:r>
        <w:rPr>
          <w:rFonts w:ascii="Times New Roman" w:hAnsi="Times New Roman"/>
        </w:rPr>
        <w:t>, 14(4), pp.365–382.</w:t>
      </w:r>
    </w:p>
    <w:p w14:paraId="10366331"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Cunningham, L.X. (2010). Managing Human Resources in SMEs in a Transition economy: Evidence from China. </w:t>
      </w:r>
      <w:r>
        <w:rPr>
          <w:rFonts w:ascii="Times New Roman" w:hAnsi="Times New Roman"/>
          <w:i/>
          <w:iCs/>
        </w:rPr>
        <w:t>The International Journal of Human Resource Management</w:t>
      </w:r>
      <w:r>
        <w:rPr>
          <w:rFonts w:ascii="Times New Roman" w:hAnsi="Times New Roman"/>
        </w:rPr>
        <w:t xml:space="preserve">, 21(12), pp.2120–2141. </w:t>
      </w:r>
      <w:proofErr w:type="spellStart"/>
      <w:proofErr w:type="gramStart"/>
      <w:r>
        <w:rPr>
          <w:rFonts w:ascii="Times New Roman" w:hAnsi="Times New Roman"/>
        </w:rPr>
        <w:t>doi:https</w:t>
      </w:r>
      <w:proofErr w:type="spellEnd"/>
      <w:r>
        <w:rPr>
          <w:rFonts w:ascii="Times New Roman" w:hAnsi="Times New Roman"/>
        </w:rPr>
        <w:t>://doi.org/10.1080/09585192.2010.509620</w:t>
      </w:r>
      <w:proofErr w:type="gramEnd"/>
      <w:r>
        <w:rPr>
          <w:rFonts w:ascii="Times New Roman" w:hAnsi="Times New Roman"/>
        </w:rPr>
        <w:t>.</w:t>
      </w:r>
    </w:p>
    <w:p w14:paraId="11880521"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Dienesné</w:t>
      </w:r>
      <w:proofErr w:type="spellEnd"/>
      <w:r>
        <w:rPr>
          <w:rFonts w:ascii="Times New Roman" w:hAnsi="Times New Roman"/>
        </w:rPr>
        <w:t xml:space="preserve"> </w:t>
      </w:r>
      <w:proofErr w:type="spellStart"/>
      <w:r>
        <w:rPr>
          <w:rFonts w:ascii="Times New Roman" w:hAnsi="Times New Roman"/>
        </w:rPr>
        <w:t>Kovács</w:t>
      </w:r>
      <w:proofErr w:type="spellEnd"/>
      <w:r>
        <w:rPr>
          <w:rFonts w:ascii="Times New Roman" w:hAnsi="Times New Roman"/>
        </w:rPr>
        <w:t xml:space="preserve">, E. and Gergely, É. (2009). Examining Some Fields within Human Resources Management. </w:t>
      </w:r>
      <w:r>
        <w:rPr>
          <w:rFonts w:ascii="Times New Roman" w:hAnsi="Times New Roman"/>
          <w:i/>
          <w:iCs/>
        </w:rPr>
        <w:t>Applied Studies in Agribusiness and Commerce</w:t>
      </w:r>
      <w:r>
        <w:rPr>
          <w:rFonts w:ascii="Times New Roman" w:hAnsi="Times New Roman"/>
        </w:rPr>
        <w:t xml:space="preserve">, 3(3-4), pp.49–52. </w:t>
      </w:r>
      <w:proofErr w:type="spellStart"/>
      <w:proofErr w:type="gramStart"/>
      <w:r>
        <w:rPr>
          <w:rFonts w:ascii="Times New Roman" w:hAnsi="Times New Roman"/>
        </w:rPr>
        <w:t>doi:https</w:t>
      </w:r>
      <w:proofErr w:type="spellEnd"/>
      <w:r>
        <w:rPr>
          <w:rFonts w:ascii="Times New Roman" w:hAnsi="Times New Roman"/>
        </w:rPr>
        <w:t>://doi.org/10.19041/</w:t>
      </w:r>
      <w:proofErr w:type="spellStart"/>
      <w:r>
        <w:rPr>
          <w:rFonts w:ascii="Times New Roman" w:hAnsi="Times New Roman"/>
        </w:rPr>
        <w:t>apstract</w:t>
      </w:r>
      <w:proofErr w:type="spellEnd"/>
      <w:r>
        <w:rPr>
          <w:rFonts w:ascii="Times New Roman" w:hAnsi="Times New Roman"/>
        </w:rPr>
        <w:t>/2009/3-4/11</w:t>
      </w:r>
      <w:proofErr w:type="gramEnd"/>
      <w:r>
        <w:rPr>
          <w:rFonts w:ascii="Times New Roman" w:hAnsi="Times New Roman"/>
        </w:rPr>
        <w:t>.</w:t>
      </w:r>
    </w:p>
    <w:p w14:paraId="2A396A8D"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Fredrick, G. (2020). Managing Human Resources through a Keyhole. </w:t>
      </w:r>
      <w:r>
        <w:rPr>
          <w:rFonts w:ascii="Times New Roman" w:hAnsi="Times New Roman"/>
          <w:i/>
          <w:iCs/>
        </w:rPr>
        <w:t>Asia Pacific Journal of Human Resources</w:t>
      </w:r>
      <w:r>
        <w:rPr>
          <w:rFonts w:ascii="Times New Roman" w:hAnsi="Times New Roman"/>
        </w:rPr>
        <w:t>, 23(1), pp.42–45.</w:t>
      </w:r>
    </w:p>
    <w:p w14:paraId="77B97976"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lastRenderedPageBreak/>
        <w:t>Gashi</w:t>
      </w:r>
      <w:proofErr w:type="spellEnd"/>
      <w:r>
        <w:rPr>
          <w:rFonts w:ascii="Times New Roman" w:hAnsi="Times New Roman"/>
        </w:rPr>
        <w:t xml:space="preserve">, R. (2019). Strategic Human Resources Management: Human Resources or Human Capital. </w:t>
      </w:r>
      <w:r>
        <w:rPr>
          <w:rFonts w:ascii="Times New Roman" w:hAnsi="Times New Roman"/>
          <w:i/>
          <w:iCs/>
        </w:rPr>
        <w:t>Academic Journal of Interdisciplinary Studies</w:t>
      </w:r>
      <w:r>
        <w:rPr>
          <w:rFonts w:ascii="Times New Roman" w:hAnsi="Times New Roman"/>
        </w:rPr>
        <w:t>, 2(9).</w:t>
      </w:r>
    </w:p>
    <w:p w14:paraId="2175A6B2"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Gunderson, M. (2020). Economics of Personnel and Human Resource Management. </w:t>
      </w:r>
      <w:r>
        <w:rPr>
          <w:rFonts w:ascii="Times New Roman" w:hAnsi="Times New Roman"/>
          <w:i/>
          <w:iCs/>
        </w:rPr>
        <w:t>Human Resource Management Review</w:t>
      </w:r>
      <w:r>
        <w:rPr>
          <w:rFonts w:ascii="Times New Roman" w:hAnsi="Times New Roman"/>
        </w:rPr>
        <w:t>, 11(4), pp.431–452.</w:t>
      </w:r>
    </w:p>
    <w:p w14:paraId="3988B3AF"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Hayton, J.C. (2015). Promoting Corporate Entrepreneurship through Human Resource Management practices: a Review of Empirical Research. </w:t>
      </w:r>
      <w:r>
        <w:rPr>
          <w:rFonts w:ascii="Times New Roman" w:hAnsi="Times New Roman"/>
          <w:i/>
          <w:iCs/>
        </w:rPr>
        <w:t>Human Resource Management Review</w:t>
      </w:r>
      <w:r>
        <w:rPr>
          <w:rFonts w:ascii="Times New Roman" w:hAnsi="Times New Roman"/>
        </w:rPr>
        <w:t xml:space="preserve">, 15(1), pp.21–41. </w:t>
      </w:r>
      <w:proofErr w:type="spellStart"/>
      <w:proofErr w:type="gramStart"/>
      <w:r>
        <w:rPr>
          <w:rFonts w:ascii="Times New Roman" w:hAnsi="Times New Roman"/>
        </w:rPr>
        <w:t>doi:https</w:t>
      </w:r>
      <w:proofErr w:type="spellEnd"/>
      <w:r>
        <w:rPr>
          <w:rFonts w:ascii="Times New Roman" w:hAnsi="Times New Roman"/>
        </w:rPr>
        <w:t>://doi.org/10.1016/j.hrmr.2005.01.003</w:t>
      </w:r>
      <w:proofErr w:type="gramEnd"/>
      <w:r>
        <w:rPr>
          <w:rFonts w:ascii="Times New Roman" w:hAnsi="Times New Roman"/>
        </w:rPr>
        <w:t>.</w:t>
      </w:r>
    </w:p>
    <w:p w14:paraId="4C62232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Hoffmann, K. (2022). Measuring HRM Effectiveness as a Challenge to Contemporary HRM Scientists (HRM Context). </w:t>
      </w:r>
      <w:r>
        <w:rPr>
          <w:rFonts w:ascii="Times New Roman" w:hAnsi="Times New Roman"/>
          <w:i/>
          <w:iCs/>
        </w:rPr>
        <w:t>Chartered Institute of Personnel and Development</w:t>
      </w:r>
      <w:r>
        <w:rPr>
          <w:rFonts w:ascii="Times New Roman" w:hAnsi="Times New Roman"/>
        </w:rPr>
        <w:t>.</w:t>
      </w:r>
    </w:p>
    <w:p w14:paraId="6BEC770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Janssens, M. and </w:t>
      </w:r>
      <w:proofErr w:type="spellStart"/>
      <w:r>
        <w:rPr>
          <w:rFonts w:ascii="Times New Roman" w:hAnsi="Times New Roman"/>
        </w:rPr>
        <w:t>Steyaert</w:t>
      </w:r>
      <w:proofErr w:type="spellEnd"/>
      <w:r>
        <w:rPr>
          <w:rFonts w:ascii="Times New Roman" w:hAnsi="Times New Roman"/>
        </w:rPr>
        <w:t xml:space="preserve">, C. (2022). HRM and Performance: </w:t>
      </w:r>
      <w:proofErr w:type="gramStart"/>
      <w:r>
        <w:rPr>
          <w:rFonts w:ascii="Times New Roman" w:hAnsi="Times New Roman"/>
        </w:rPr>
        <w:t>a</w:t>
      </w:r>
      <w:proofErr w:type="gramEnd"/>
      <w:r>
        <w:rPr>
          <w:rFonts w:ascii="Times New Roman" w:hAnsi="Times New Roman"/>
        </w:rPr>
        <w:t xml:space="preserve"> Plea for Reflexivity in HRM Studies. </w:t>
      </w:r>
      <w:r>
        <w:rPr>
          <w:rFonts w:ascii="Times New Roman" w:hAnsi="Times New Roman"/>
          <w:i/>
          <w:iCs/>
        </w:rPr>
        <w:t>Chartered Institute of Personnel and Development</w:t>
      </w:r>
      <w:r>
        <w:rPr>
          <w:rFonts w:ascii="Times New Roman" w:hAnsi="Times New Roman"/>
        </w:rPr>
        <w:t>.</w:t>
      </w:r>
    </w:p>
    <w:p w14:paraId="699FF14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Kiradoo</w:t>
      </w:r>
      <w:proofErr w:type="spellEnd"/>
      <w:r>
        <w:rPr>
          <w:rFonts w:ascii="Times New Roman" w:hAnsi="Times New Roman"/>
        </w:rPr>
        <w:t xml:space="preserve">, D.G. (2021). Analysis of Dynamics of Business Environment and Their Impact on Human Resource Management. </w:t>
      </w:r>
      <w:r>
        <w:rPr>
          <w:rFonts w:ascii="Times New Roman" w:hAnsi="Times New Roman"/>
          <w:i/>
          <w:iCs/>
        </w:rPr>
        <w:t>Turkish Journal of Computer and Mathematics Education (TURCOMAT)</w:t>
      </w:r>
      <w:r>
        <w:rPr>
          <w:rFonts w:ascii="Times New Roman" w:hAnsi="Times New Roman"/>
        </w:rPr>
        <w:t xml:space="preserve">, 12(2), pp.2692–2697. </w:t>
      </w:r>
      <w:proofErr w:type="spellStart"/>
      <w:proofErr w:type="gramStart"/>
      <w:r>
        <w:rPr>
          <w:rFonts w:ascii="Times New Roman" w:hAnsi="Times New Roman"/>
        </w:rPr>
        <w:t>doi:https</w:t>
      </w:r>
      <w:proofErr w:type="spellEnd"/>
      <w:r>
        <w:rPr>
          <w:rFonts w:ascii="Times New Roman" w:hAnsi="Times New Roman"/>
        </w:rPr>
        <w:t>://doi.org/10.17762/turcomat.v12i2.2292</w:t>
      </w:r>
      <w:proofErr w:type="gramEnd"/>
      <w:r>
        <w:rPr>
          <w:rFonts w:ascii="Times New Roman" w:hAnsi="Times New Roman"/>
        </w:rPr>
        <w:t>.</w:t>
      </w:r>
    </w:p>
    <w:p w14:paraId="37F93765"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Klimoski</w:t>
      </w:r>
      <w:proofErr w:type="spellEnd"/>
      <w:r>
        <w:rPr>
          <w:rFonts w:ascii="Times New Roman" w:hAnsi="Times New Roman"/>
        </w:rPr>
        <w:t xml:space="preserve">, R. (2021). Theory Presentation in Human Resource Management. </w:t>
      </w:r>
      <w:r>
        <w:rPr>
          <w:rFonts w:ascii="Times New Roman" w:hAnsi="Times New Roman"/>
          <w:i/>
          <w:iCs/>
        </w:rPr>
        <w:t>Human Resource Management Review</w:t>
      </w:r>
      <w:r>
        <w:rPr>
          <w:rFonts w:ascii="Times New Roman" w:hAnsi="Times New Roman"/>
        </w:rPr>
        <w:t>, 1(4), pp.253–271.</w:t>
      </w:r>
    </w:p>
    <w:p w14:paraId="6ECEF368"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Lundy, O. (2019). From Personnel Management to Strategic Human Resource Management. </w:t>
      </w:r>
      <w:r>
        <w:rPr>
          <w:rFonts w:ascii="Times New Roman" w:hAnsi="Times New Roman"/>
          <w:i/>
          <w:iCs/>
        </w:rPr>
        <w:t>The International Journal of Human Resource Management</w:t>
      </w:r>
      <w:r>
        <w:rPr>
          <w:rFonts w:ascii="Times New Roman" w:hAnsi="Times New Roman"/>
        </w:rPr>
        <w:t xml:space="preserve">, 5(3), pp.687–720. </w:t>
      </w:r>
      <w:proofErr w:type="spellStart"/>
      <w:proofErr w:type="gramStart"/>
      <w:r>
        <w:rPr>
          <w:rFonts w:ascii="Times New Roman" w:hAnsi="Times New Roman"/>
        </w:rPr>
        <w:t>doi:https</w:t>
      </w:r>
      <w:proofErr w:type="spellEnd"/>
      <w:r>
        <w:rPr>
          <w:rFonts w:ascii="Times New Roman" w:hAnsi="Times New Roman"/>
        </w:rPr>
        <w:t>://doi.org/10.1080/09585199400000054</w:t>
      </w:r>
      <w:proofErr w:type="gramEnd"/>
      <w:r>
        <w:rPr>
          <w:rFonts w:ascii="Times New Roman" w:hAnsi="Times New Roman"/>
        </w:rPr>
        <w:t>.</w:t>
      </w:r>
    </w:p>
    <w:p w14:paraId="145CD532"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Marek, A. (2014). Capital, Resource or People? Contemporary Trends in Personnel Management. </w:t>
      </w:r>
      <w:r>
        <w:rPr>
          <w:rFonts w:ascii="Times New Roman" w:hAnsi="Times New Roman"/>
          <w:i/>
          <w:iCs/>
        </w:rPr>
        <w:t>Annales. Ethics in Economic Life</w:t>
      </w:r>
      <w:r>
        <w:rPr>
          <w:rFonts w:ascii="Times New Roman" w:hAnsi="Times New Roman"/>
        </w:rPr>
        <w:t xml:space="preserve">, 17(2), pp.75–84. </w:t>
      </w:r>
      <w:proofErr w:type="spellStart"/>
      <w:proofErr w:type="gramStart"/>
      <w:r>
        <w:rPr>
          <w:rFonts w:ascii="Times New Roman" w:hAnsi="Times New Roman"/>
        </w:rPr>
        <w:t>doi:https</w:t>
      </w:r>
      <w:proofErr w:type="spellEnd"/>
      <w:r>
        <w:rPr>
          <w:rFonts w:ascii="Times New Roman" w:hAnsi="Times New Roman"/>
        </w:rPr>
        <w:t>://doi.org/10.18778/1899-2226.17.2.05</w:t>
      </w:r>
      <w:proofErr w:type="gramEnd"/>
      <w:r>
        <w:rPr>
          <w:rFonts w:ascii="Times New Roman" w:hAnsi="Times New Roman"/>
        </w:rPr>
        <w:t>.</w:t>
      </w:r>
    </w:p>
    <w:p w14:paraId="486B8EB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lastRenderedPageBreak/>
        <w:t xml:space="preserve">McDonalds (n.d.). </w:t>
      </w:r>
      <w:r>
        <w:rPr>
          <w:rFonts w:ascii="Times New Roman" w:hAnsi="Times New Roman"/>
          <w:i/>
          <w:iCs/>
        </w:rPr>
        <w:t>McDonald’s: Burgers, Fries &amp; More. Quality Ingredients.</w:t>
      </w:r>
      <w:r>
        <w:rPr>
          <w:rFonts w:ascii="Times New Roman" w:hAnsi="Times New Roman"/>
        </w:rPr>
        <w:t xml:space="preserve"> [online] Mcdonalds.com. Available at: https://www.mcdonalds.com/us/en-us.html.</w:t>
      </w:r>
    </w:p>
    <w:p w14:paraId="614FF5F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Palmer, G. (2019). Human Resource Management and </w:t>
      </w:r>
      <w:proofErr w:type="spellStart"/>
      <w:r>
        <w:rPr>
          <w:rFonts w:ascii="Times New Roman" w:hAnsi="Times New Roman"/>
        </w:rPr>
        <w:t>Organisational</w:t>
      </w:r>
      <w:proofErr w:type="spellEnd"/>
      <w:r>
        <w:rPr>
          <w:rFonts w:ascii="Times New Roman" w:hAnsi="Times New Roman"/>
        </w:rPr>
        <w:t xml:space="preserve"> Analysis. </w:t>
      </w:r>
      <w:r>
        <w:rPr>
          <w:rFonts w:ascii="Times New Roman" w:hAnsi="Times New Roman"/>
          <w:i/>
          <w:iCs/>
        </w:rPr>
        <w:t>Asia Pacific Journal of Human Resources</w:t>
      </w:r>
      <w:r>
        <w:rPr>
          <w:rFonts w:ascii="Times New Roman" w:hAnsi="Times New Roman"/>
        </w:rPr>
        <w:t xml:space="preserve">, 25(2), pp.5–17. </w:t>
      </w:r>
      <w:proofErr w:type="spellStart"/>
      <w:proofErr w:type="gramStart"/>
      <w:r>
        <w:rPr>
          <w:rFonts w:ascii="Times New Roman" w:hAnsi="Times New Roman"/>
        </w:rPr>
        <w:t>doi:https</w:t>
      </w:r>
      <w:proofErr w:type="spellEnd"/>
      <w:r>
        <w:rPr>
          <w:rFonts w:ascii="Times New Roman" w:hAnsi="Times New Roman"/>
        </w:rPr>
        <w:t>://doi.org/10.1177/103841118702500202</w:t>
      </w:r>
      <w:proofErr w:type="gramEnd"/>
      <w:r>
        <w:rPr>
          <w:rFonts w:ascii="Times New Roman" w:hAnsi="Times New Roman"/>
        </w:rPr>
        <w:t>.</w:t>
      </w:r>
    </w:p>
    <w:p w14:paraId="539C4153"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Pombo, G. and Gomes, J. (2019). Employees’ Perceptions and the Relationship between Human Resource Management and Organizational performance: a Conceptual View. </w:t>
      </w:r>
      <w:r>
        <w:rPr>
          <w:rFonts w:ascii="Times New Roman" w:hAnsi="Times New Roman"/>
          <w:i/>
          <w:iCs/>
        </w:rPr>
        <w:t>Knowledge and Performance Management</w:t>
      </w:r>
      <w:r>
        <w:rPr>
          <w:rFonts w:ascii="Times New Roman" w:hAnsi="Times New Roman"/>
        </w:rPr>
        <w:t xml:space="preserve">, 3(1), pp.46–63. </w:t>
      </w:r>
      <w:proofErr w:type="spellStart"/>
      <w:proofErr w:type="gramStart"/>
      <w:r>
        <w:rPr>
          <w:rFonts w:ascii="Times New Roman" w:hAnsi="Times New Roman"/>
        </w:rPr>
        <w:t>doi:https</w:t>
      </w:r>
      <w:proofErr w:type="spellEnd"/>
      <w:r>
        <w:rPr>
          <w:rFonts w:ascii="Times New Roman" w:hAnsi="Times New Roman"/>
        </w:rPr>
        <w:t>://doi.org/10.21511/kpm.03(1).2019.05</w:t>
      </w:r>
      <w:proofErr w:type="gramEnd"/>
      <w:r>
        <w:rPr>
          <w:rFonts w:ascii="Times New Roman" w:hAnsi="Times New Roman"/>
        </w:rPr>
        <w:t>.</w:t>
      </w:r>
    </w:p>
    <w:p w14:paraId="2C82EE43"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Rom, A. and Rohde, C. (2006). Enterprise Resource Planning systems, Strategic Enterprise Management Systems and Management Accounting. </w:t>
      </w:r>
      <w:r>
        <w:rPr>
          <w:rFonts w:ascii="Times New Roman" w:hAnsi="Times New Roman"/>
          <w:i/>
          <w:iCs/>
        </w:rPr>
        <w:t>Journal of Enterprise Information Management</w:t>
      </w:r>
      <w:r>
        <w:rPr>
          <w:rFonts w:ascii="Times New Roman" w:hAnsi="Times New Roman"/>
        </w:rPr>
        <w:t xml:space="preserve">, 19(1), pp.50–66. </w:t>
      </w:r>
      <w:proofErr w:type="spellStart"/>
      <w:proofErr w:type="gramStart"/>
      <w:r>
        <w:rPr>
          <w:rFonts w:ascii="Times New Roman" w:hAnsi="Times New Roman"/>
        </w:rPr>
        <w:t>doi:https</w:t>
      </w:r>
      <w:proofErr w:type="spellEnd"/>
      <w:r>
        <w:rPr>
          <w:rFonts w:ascii="Times New Roman" w:hAnsi="Times New Roman"/>
        </w:rPr>
        <w:t>://doi.org/10.1108/17410390610636878</w:t>
      </w:r>
      <w:proofErr w:type="gramEnd"/>
      <w:r>
        <w:rPr>
          <w:rFonts w:ascii="Times New Roman" w:hAnsi="Times New Roman"/>
        </w:rPr>
        <w:t>.</w:t>
      </w:r>
    </w:p>
    <w:p w14:paraId="35FB4367"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Rose, R.C. and Kumar, N. (2006). The Influence of Organizational and Human Resource Management Strategies on Performance. </w:t>
      </w:r>
      <w:r>
        <w:rPr>
          <w:rFonts w:ascii="Times New Roman" w:hAnsi="Times New Roman"/>
          <w:i/>
          <w:iCs/>
        </w:rPr>
        <w:t>Performance Improvement</w:t>
      </w:r>
      <w:r>
        <w:rPr>
          <w:rFonts w:ascii="Times New Roman" w:hAnsi="Times New Roman"/>
        </w:rPr>
        <w:t xml:space="preserve">, 45(4), pp.18–24. </w:t>
      </w:r>
      <w:proofErr w:type="spellStart"/>
      <w:proofErr w:type="gramStart"/>
      <w:r>
        <w:rPr>
          <w:rFonts w:ascii="Times New Roman" w:hAnsi="Times New Roman"/>
        </w:rPr>
        <w:t>doi:https</w:t>
      </w:r>
      <w:proofErr w:type="spellEnd"/>
      <w:r>
        <w:rPr>
          <w:rFonts w:ascii="Times New Roman" w:hAnsi="Times New Roman"/>
        </w:rPr>
        <w:t>://doi.org/10.1002/pfi.2006.4930450406</w:t>
      </w:r>
      <w:proofErr w:type="gramEnd"/>
      <w:r>
        <w:rPr>
          <w:rFonts w:ascii="Times New Roman" w:hAnsi="Times New Roman"/>
        </w:rPr>
        <w:t>.</w:t>
      </w:r>
    </w:p>
    <w:p w14:paraId="03558FB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Storey</w:t>
      </w:r>
      <w:proofErr w:type="spellEnd"/>
      <w:r>
        <w:rPr>
          <w:rFonts w:ascii="Times New Roman" w:hAnsi="Times New Roman"/>
        </w:rPr>
        <w:t xml:space="preserve">, J. (1988). THE PEOPLE‐MANAGEMENT DIMENSION IN CURRENT PROGRAMMES OF ORGANISATIONAL CHANGE. </w:t>
      </w:r>
      <w:r>
        <w:rPr>
          <w:rFonts w:ascii="Times New Roman" w:hAnsi="Times New Roman"/>
          <w:i/>
          <w:iCs/>
        </w:rPr>
        <w:t>Employee Relations</w:t>
      </w:r>
      <w:r>
        <w:rPr>
          <w:rFonts w:ascii="Times New Roman" w:hAnsi="Times New Roman"/>
        </w:rPr>
        <w:t xml:space="preserve">, 10(6), pp.17–25. </w:t>
      </w:r>
      <w:proofErr w:type="spellStart"/>
      <w:proofErr w:type="gramStart"/>
      <w:r>
        <w:rPr>
          <w:rFonts w:ascii="Times New Roman" w:hAnsi="Times New Roman"/>
        </w:rPr>
        <w:t>doi:https</w:t>
      </w:r>
      <w:proofErr w:type="spellEnd"/>
      <w:r>
        <w:rPr>
          <w:rFonts w:ascii="Times New Roman" w:hAnsi="Times New Roman"/>
        </w:rPr>
        <w:t>://doi.org/10.1108/eb055134</w:t>
      </w:r>
      <w:proofErr w:type="gramEnd"/>
      <w:r>
        <w:rPr>
          <w:rFonts w:ascii="Times New Roman" w:hAnsi="Times New Roman"/>
        </w:rPr>
        <w:t>.</w:t>
      </w:r>
    </w:p>
    <w:p w14:paraId="0476923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Thacker, R.A. (2020). Introduction to Special Issue on Human Resource Management Certification. </w:t>
      </w:r>
      <w:r>
        <w:rPr>
          <w:rFonts w:ascii="Times New Roman" w:hAnsi="Times New Roman"/>
          <w:i/>
          <w:iCs/>
        </w:rPr>
        <w:t>Human Resource Management Review</w:t>
      </w:r>
      <w:r>
        <w:rPr>
          <w:rFonts w:ascii="Times New Roman" w:hAnsi="Times New Roman"/>
        </w:rPr>
        <w:t xml:space="preserve">, 22(4), p.245. </w:t>
      </w:r>
      <w:proofErr w:type="spellStart"/>
      <w:proofErr w:type="gramStart"/>
      <w:r>
        <w:rPr>
          <w:rFonts w:ascii="Times New Roman" w:hAnsi="Times New Roman"/>
        </w:rPr>
        <w:t>doi:https</w:t>
      </w:r>
      <w:proofErr w:type="spellEnd"/>
      <w:r>
        <w:rPr>
          <w:rFonts w:ascii="Times New Roman" w:hAnsi="Times New Roman"/>
        </w:rPr>
        <w:t>://doi.org/10.1016/j.hrmr.2012.07.001</w:t>
      </w:r>
      <w:proofErr w:type="gramEnd"/>
      <w:r>
        <w:rPr>
          <w:rFonts w:ascii="Times New Roman" w:hAnsi="Times New Roman"/>
        </w:rPr>
        <w:t>.</w:t>
      </w:r>
    </w:p>
    <w:p w14:paraId="53D4B0DB"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Tullar</w:t>
      </w:r>
      <w:proofErr w:type="spellEnd"/>
      <w:r>
        <w:rPr>
          <w:rFonts w:ascii="Times New Roman" w:hAnsi="Times New Roman"/>
        </w:rPr>
        <w:t xml:space="preserve">, W.L. (2022). Theory Development in Human Resource Management. </w:t>
      </w:r>
      <w:r>
        <w:rPr>
          <w:rFonts w:ascii="Times New Roman" w:hAnsi="Times New Roman"/>
          <w:i/>
          <w:iCs/>
        </w:rPr>
        <w:t>Human Resource Management Review</w:t>
      </w:r>
      <w:r>
        <w:rPr>
          <w:rFonts w:ascii="Times New Roman" w:hAnsi="Times New Roman"/>
        </w:rPr>
        <w:t>, 1(4), pp.317–323.</w:t>
      </w:r>
    </w:p>
    <w:p w14:paraId="2191B01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lastRenderedPageBreak/>
        <w:t xml:space="preserve">Tung, R.L. (1984). Strategic Management of Human Resources in the Multinational Enterprise. </w:t>
      </w:r>
      <w:r>
        <w:rPr>
          <w:rFonts w:ascii="Times New Roman" w:hAnsi="Times New Roman"/>
          <w:i/>
          <w:iCs/>
        </w:rPr>
        <w:t>Human Resource Management</w:t>
      </w:r>
      <w:r>
        <w:rPr>
          <w:rFonts w:ascii="Times New Roman" w:hAnsi="Times New Roman"/>
        </w:rPr>
        <w:t xml:space="preserve">, 23(2), pp.129–143. </w:t>
      </w:r>
      <w:proofErr w:type="spellStart"/>
      <w:proofErr w:type="gramStart"/>
      <w:r>
        <w:rPr>
          <w:rFonts w:ascii="Times New Roman" w:hAnsi="Times New Roman"/>
        </w:rPr>
        <w:t>doi:https</w:t>
      </w:r>
      <w:proofErr w:type="spellEnd"/>
      <w:r>
        <w:rPr>
          <w:rFonts w:ascii="Times New Roman" w:hAnsi="Times New Roman"/>
        </w:rPr>
        <w:t>://doi.org/10.1002/hrm.3930230204</w:t>
      </w:r>
      <w:proofErr w:type="gramEnd"/>
      <w:r>
        <w:rPr>
          <w:rFonts w:ascii="Times New Roman" w:hAnsi="Times New Roman"/>
        </w:rPr>
        <w:t>.</w:t>
      </w:r>
    </w:p>
    <w:p w14:paraId="6D1CC608"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Wickramasinghe</w:t>
      </w:r>
      <w:proofErr w:type="spellEnd"/>
      <w:r>
        <w:rPr>
          <w:rFonts w:ascii="Times New Roman" w:hAnsi="Times New Roman"/>
        </w:rPr>
        <w:t xml:space="preserve">, V. and </w:t>
      </w:r>
      <w:proofErr w:type="spellStart"/>
      <w:r>
        <w:rPr>
          <w:rFonts w:ascii="Times New Roman" w:hAnsi="Times New Roman"/>
        </w:rPr>
        <w:t>Samaratunga</w:t>
      </w:r>
      <w:proofErr w:type="spellEnd"/>
      <w:r>
        <w:rPr>
          <w:rFonts w:ascii="Times New Roman" w:hAnsi="Times New Roman"/>
        </w:rPr>
        <w:t xml:space="preserve">, M. (2021). HRM Practices and post-promotion Managerial Performance. </w:t>
      </w:r>
      <w:r>
        <w:rPr>
          <w:rFonts w:ascii="Times New Roman" w:hAnsi="Times New Roman"/>
          <w:i/>
          <w:iCs/>
        </w:rPr>
        <w:t>Chartered Institute of Personnel and Development</w:t>
      </w:r>
      <w:r>
        <w:rPr>
          <w:rFonts w:ascii="Times New Roman" w:hAnsi="Times New Roman"/>
        </w:rPr>
        <w:t>.</w:t>
      </w:r>
    </w:p>
    <w:p w14:paraId="03E607C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www.google.com. (n.d.). </w:t>
      </w:r>
      <w:r>
        <w:rPr>
          <w:rFonts w:ascii="Times New Roman" w:hAnsi="Times New Roman"/>
          <w:i/>
          <w:iCs/>
        </w:rPr>
        <w:t>Teams — Google Careers</w:t>
      </w:r>
      <w:r>
        <w:rPr>
          <w:rFonts w:ascii="Times New Roman" w:hAnsi="Times New Roman"/>
        </w:rPr>
        <w:t>. [online] Available at: https://www.google.com/about/careers/applications/teams/people/.</w:t>
      </w:r>
    </w:p>
    <w:p w14:paraId="2AC56CA2" w14:textId="77777777" w:rsidR="00A54E63" w:rsidRDefault="00A54E63">
      <w:pPr>
        <w:spacing w:line="360" w:lineRule="auto"/>
        <w:rPr>
          <w:sz w:val="22"/>
          <w:szCs w:val="22"/>
        </w:rPr>
      </w:pPr>
    </w:p>
    <w:sectPr w:rsidR="00A54E63" w:rsidSect="00587B1E">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31C3D" w14:textId="77777777" w:rsidR="00587B1E" w:rsidRDefault="00587B1E">
      <w:r>
        <w:separator/>
      </w:r>
    </w:p>
  </w:endnote>
  <w:endnote w:type="continuationSeparator" w:id="0">
    <w:p w14:paraId="1278F6A6" w14:textId="77777777" w:rsidR="00587B1E" w:rsidRDefault="00587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old">
    <w:altName w:val="Arial"/>
    <w:panose1 w:val="020B0604020202020204"/>
    <w:charset w:val="00"/>
    <w:family w:val="auto"/>
    <w:pitch w:val="default"/>
    <w:sig w:usb0="E0000AFF" w:usb1="00007843" w:usb2="00000001" w:usb3="00000000" w:csb0="400001BF" w:csb1="DFF7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auto"/>
    <w:pitch w:val="default"/>
    <w:sig w:usb0="E0000AFF" w:usb1="00007843" w:usb2="00000001" w:usb3="00000000" w:csb0="400001BF" w:csb1="DFF70000"/>
  </w:font>
  <w:font w:name="Times New Roman Regular">
    <w:altName w:val="Times New Roman"/>
    <w:panose1 w:val="020B060402020202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2145764615"/>
      <w:docPartObj>
        <w:docPartGallery w:val="Page Numbers (Bottom of Page)"/>
        <w:docPartUnique/>
      </w:docPartObj>
    </w:sdtPr>
    <w:sdtContent>
      <w:p w14:paraId="51BA7DC8" w14:textId="7460C858" w:rsidR="00B95E56" w:rsidRDefault="00B95E56" w:rsidP="002413DC">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sdt>
    <w:sdtPr>
      <w:rPr>
        <w:rStyle w:val="a7"/>
      </w:rPr>
      <w:id w:val="-1985455448"/>
      <w:docPartObj>
        <w:docPartGallery w:val="Page Numbers (Bottom of Page)"/>
        <w:docPartUnique/>
      </w:docPartObj>
    </w:sdtPr>
    <w:sdtContent>
      <w:p w14:paraId="186237E4" w14:textId="252984B4" w:rsidR="00B95E56" w:rsidRDefault="00B95E56" w:rsidP="002413DC">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19060E60" w14:textId="77777777" w:rsidR="00B95E56" w:rsidRDefault="00B95E5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65257462"/>
      <w:docPartObj>
        <w:docPartGallery w:val="Page Numbers (Bottom of Page)"/>
        <w:docPartUnique/>
      </w:docPartObj>
    </w:sdtPr>
    <w:sdtContent>
      <w:p w14:paraId="01C96DC4" w14:textId="1C212450" w:rsidR="00B95E56" w:rsidRDefault="00B95E56" w:rsidP="00B95E56">
        <w:pPr>
          <w:pStyle w:val="a3"/>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14:paraId="67DB3810" w14:textId="42D6A9AC" w:rsidR="00A54E63" w:rsidRDefault="00A54E63" w:rsidP="00B95E56">
    <w:pPr>
      <w:pStyle w:val="a3"/>
      <w:framePr w:wrap="none" w:vAnchor="text" w:hAnchor="margin" w:xAlign="center" w:y="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48B91" w14:textId="77777777" w:rsidR="00B95E56" w:rsidRDefault="00B95E5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41D2B" w14:textId="77777777" w:rsidR="00587B1E" w:rsidRDefault="00587B1E">
      <w:r>
        <w:separator/>
      </w:r>
    </w:p>
  </w:footnote>
  <w:footnote w:type="continuationSeparator" w:id="0">
    <w:p w14:paraId="5ED26FEC" w14:textId="77777777" w:rsidR="00587B1E" w:rsidRDefault="00587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44C54" w14:textId="77777777" w:rsidR="00B95E56" w:rsidRDefault="00B95E56">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07AA2" w14:textId="77777777" w:rsidR="00B95E56" w:rsidRDefault="00B95E56">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0FAF" w14:textId="77777777" w:rsidR="00B95E56" w:rsidRDefault="00B95E5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BFA56A"/>
    <w:multiLevelType w:val="singleLevel"/>
    <w:tmpl w:val="F5BFA56A"/>
    <w:lvl w:ilvl="0">
      <w:start w:val="1"/>
      <w:numFmt w:val="decimal"/>
      <w:lvlText w:val="%1."/>
      <w:lvlJc w:val="left"/>
      <w:pPr>
        <w:ind w:left="425" w:hanging="425"/>
      </w:pPr>
      <w:rPr>
        <w:rFonts w:hint="default"/>
      </w:rPr>
    </w:lvl>
  </w:abstractNum>
  <w:num w:numId="1" w16cid:durableId="469176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DFD470A"/>
    <w:rsid w:val="B17F9936"/>
    <w:rsid w:val="B77F6E70"/>
    <w:rsid w:val="D1DB2C0C"/>
    <w:rsid w:val="DFC6CEBD"/>
    <w:rsid w:val="F59875E3"/>
    <w:rsid w:val="FDF750F8"/>
    <w:rsid w:val="FEDF2F05"/>
    <w:rsid w:val="FF3A7F31"/>
    <w:rsid w:val="00587B1E"/>
    <w:rsid w:val="008C1112"/>
    <w:rsid w:val="00902F07"/>
    <w:rsid w:val="00A54E63"/>
    <w:rsid w:val="00A812E6"/>
    <w:rsid w:val="00B95E56"/>
    <w:rsid w:val="00CD2B3E"/>
    <w:rsid w:val="00E51AE8"/>
    <w:rsid w:val="4AE35F3B"/>
    <w:rsid w:val="4BEDE565"/>
    <w:rsid w:val="56DDE653"/>
    <w:rsid w:val="5BBB818F"/>
    <w:rsid w:val="5DFD470A"/>
    <w:rsid w:val="5E679759"/>
    <w:rsid w:val="7EAF4165"/>
    <w:rsid w:val="7FF79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DF9C7A"/>
  <w15:docId w15:val="{3A313B74-5914-6E4C-A74A-302782F1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unhideWhenUsed/>
    <w:qFormat/>
    <w:pPr>
      <w:keepNext/>
      <w:keepLines/>
      <w:spacing w:before="260" w:after="260" w:line="413" w:lineRule="auto"/>
      <w:outlineLvl w:val="1"/>
    </w:pPr>
    <w:rPr>
      <w:rFonts w:ascii="Arial" w:eastAsia="SimHei"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before="280" w:after="290" w:line="372" w:lineRule="auto"/>
      <w:outlineLvl w:val="3"/>
    </w:pPr>
    <w:rPr>
      <w:rFonts w:ascii="Arial" w:eastAsia="SimHei" w:hAnsi="Arial"/>
      <w:b/>
      <w:sz w:val="28"/>
    </w:rPr>
  </w:style>
  <w:style w:type="paragraph" w:styleId="5">
    <w:name w:val="heading 5"/>
    <w:basedOn w:val="a"/>
    <w:next w:val="a"/>
    <w:unhideWhenUsed/>
    <w:qFormat/>
    <w:pPr>
      <w:keepNext/>
      <w:keepLines/>
      <w:spacing w:before="280" w:after="290" w:line="372" w:lineRule="auto"/>
      <w:outlineLvl w:val="4"/>
    </w:pPr>
    <w:rPr>
      <w:b/>
      <w:sz w:val="28"/>
    </w:rPr>
  </w:style>
  <w:style w:type="paragraph" w:styleId="6">
    <w:name w:val="heading 6"/>
    <w:basedOn w:val="a"/>
    <w:next w:val="a"/>
    <w:unhideWhenUsed/>
    <w:qFormat/>
    <w:pPr>
      <w:keepNext/>
      <w:keepLines/>
      <w:spacing w:before="240" w:after="64" w:line="317" w:lineRule="auto"/>
      <w:outlineLvl w:val="5"/>
    </w:pPr>
    <w:rPr>
      <w:rFonts w:ascii="Arial" w:eastAsia="SimHei"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pPr>
      <w:spacing w:beforeAutospacing="1" w:afterAutospacing="1"/>
      <w:jc w:val="left"/>
    </w:pPr>
    <w:rPr>
      <w:rFonts w:cs="Times New Roman"/>
      <w:kern w:val="0"/>
      <w:sz w:val="24"/>
    </w:rPr>
  </w:style>
  <w:style w:type="paragraph" w:styleId="a6">
    <w:name w:val="No Spacing"/>
    <w:uiPriority w:val="1"/>
    <w:qFormat/>
    <w:rPr>
      <w:rFonts w:asciiTheme="minorHAnsi" w:eastAsiaTheme="minorEastAsia" w:hAnsiTheme="minorHAnsi" w:cstheme="minorBidi"/>
      <w:sz w:val="22"/>
      <w:szCs w:val="22"/>
      <w:lang w:eastAsia="en-US"/>
    </w:rPr>
  </w:style>
  <w:style w:type="paragraph" w:customStyle="1" w:styleId="WPSOffice1">
    <w:name w:val="WPSOffice手动目录 1"/>
  </w:style>
  <w:style w:type="paragraph" w:customStyle="1" w:styleId="WPSOffice2">
    <w:name w:val="WPSOffice手动目录 2"/>
    <w:pPr>
      <w:ind w:leftChars="200" w:left="200"/>
    </w:pPr>
  </w:style>
  <w:style w:type="character" w:styleId="a7">
    <w:name w:val="page number"/>
    <w:basedOn w:val="a0"/>
    <w:rsid w:val="00B95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31045b-c1af-4193-bba0-dd1b2823dd66}"/>
        <w:category>
          <w:name w:val="常规"/>
          <w:gallery w:val="placeholder"/>
        </w:category>
        <w:types>
          <w:type w:val="bbPlcHdr"/>
        </w:types>
        <w:behaviors>
          <w:behavior w:val="content"/>
        </w:behaviors>
        <w:guid w:val="{B731045B-C1AF-4193-BBA0-DD1B2823DD66}"/>
      </w:docPartPr>
      <w:docPartBody>
        <w:p w:rsidR="00E479DE" w:rsidRDefault="00000000">
          <w:pPr>
            <w:pStyle w:val="57BEE9D7CF394F4E85F4CD4E2A2172A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old">
    <w:altName w:val="Arial"/>
    <w:panose1 w:val="020B0604020202020204"/>
    <w:charset w:val="00"/>
    <w:family w:val="auto"/>
    <w:pitch w:val="default"/>
    <w:sig w:usb0="E0000AFF" w:usb1="00007843" w:usb2="00000001" w:usb3="00000000" w:csb0="400001BF" w:csb1="DFF7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auto"/>
    <w:pitch w:val="default"/>
    <w:sig w:usb0="E0000AFF" w:usb1="00007843" w:usb2="00000001" w:usb3="00000000" w:csb0="400001BF" w:csb1="DFF70000"/>
  </w:font>
  <w:font w:name="Times New Roman Regular">
    <w:altName w:val="Times New Roman"/>
    <w:panose1 w:val="020B0604020202020204"/>
    <w:charset w:val="00"/>
    <w:family w:val="auto"/>
    <w:pitch w:val="default"/>
    <w:sig w:usb0="E0000AFF" w:usb1="00007843" w:usb2="00000001" w:usb3="00000000" w:csb0="400001BF" w:csb1="DFF7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bordersDoNotSurroundHeader/>
  <w:bordersDoNotSurroundFooter/>
  <w:defaultTabStop w:val="420"/>
  <w:characterSpacingControl w:val="doNotCompress"/>
  <w:compat>
    <w:useFELayout/>
    <w:splitPgBreakAndParaMark/>
    <w:compatSetting w:name="compatibilityMode" w:uri="http://schemas.microsoft.com/office/word" w:val="14"/>
    <w:compatSetting w:name="useWord2013TrackBottomHyphenation" w:uri="http://schemas.microsoft.com/office/word" w:val="1"/>
  </w:compat>
  <w:rsids>
    <w:rsidRoot w:val="00E479DE"/>
    <w:rsid w:val="008C1112"/>
    <w:rsid w:val="00A70BFD"/>
    <w:rsid w:val="00DF561D"/>
    <w:rsid w:val="00E47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BEE9D7CF394F4E85F4CD4E2A2172AE">
    <w:name w:val="57BEE9D7CF394F4E85F4CD4E2A2172AE"/>
    <w:pPr>
      <w:widowControl w:val="0"/>
      <w:jc w:val="both"/>
    </w:pPr>
    <w:rPr>
      <w:kern w:val="2"/>
      <w:sz w:val="21"/>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F34904-B563-EC4D-AF91-F072E3DC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3889</Words>
  <Characters>22168</Characters>
  <Application>Microsoft Office Word</Application>
  <DocSecurity>0</DocSecurity>
  <Lines>184</Lines>
  <Paragraphs>52</Paragraphs>
  <ScaleCrop>false</ScaleCrop>
  <Company/>
  <LinksUpToDate>false</LinksUpToDate>
  <CharactersWithSpaces>26005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WPS_1703546643</dc:creator>
  <cp:lastModifiedBy>Yihan Hu (2304551)</cp:lastModifiedBy>
  <cp:revision>5</cp:revision>
  <dcterms:created xsi:type="dcterms:W3CDTF">2024-04-08T12:52:00Z</dcterms:created>
  <dcterms:modified xsi:type="dcterms:W3CDTF">2024-04-21T18:00:00Z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C515BBFFCAA34235F1961266EEF745D9_41</vt:lpwstr>
  </property>
</Properties>
</file>