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C48F1" w14:textId="77777777" w:rsidR="00353A59" w:rsidRDefault="00353A59" w:rsidP="00604466">
      <w:pPr>
        <w:jc w:val="center"/>
        <w:rPr>
          <w:sz w:val="24"/>
          <w:szCs w:val="24"/>
        </w:rPr>
      </w:pPr>
    </w:p>
    <w:p w14:paraId="3C47B5EB" w14:textId="77777777" w:rsidR="00353A59" w:rsidRDefault="00353A59" w:rsidP="00604466">
      <w:pPr>
        <w:jc w:val="center"/>
        <w:rPr>
          <w:sz w:val="24"/>
          <w:szCs w:val="24"/>
        </w:rPr>
      </w:pPr>
    </w:p>
    <w:p w14:paraId="6BC32D06" w14:textId="77777777" w:rsidR="00353A59" w:rsidRDefault="00353A59" w:rsidP="00604466">
      <w:pPr>
        <w:jc w:val="center"/>
        <w:rPr>
          <w:sz w:val="24"/>
          <w:szCs w:val="24"/>
        </w:rPr>
      </w:pPr>
    </w:p>
    <w:p w14:paraId="431D2E74" w14:textId="77777777" w:rsidR="00353A59" w:rsidRDefault="00353A59" w:rsidP="00604466">
      <w:pPr>
        <w:jc w:val="center"/>
        <w:rPr>
          <w:sz w:val="24"/>
          <w:szCs w:val="24"/>
        </w:rPr>
      </w:pPr>
    </w:p>
    <w:p w14:paraId="02530A67" w14:textId="77777777" w:rsidR="00353A59" w:rsidRDefault="00353A59" w:rsidP="00604466">
      <w:pPr>
        <w:jc w:val="center"/>
        <w:rPr>
          <w:sz w:val="24"/>
          <w:szCs w:val="24"/>
        </w:rPr>
      </w:pPr>
    </w:p>
    <w:p w14:paraId="361458E1" w14:textId="77777777" w:rsidR="00353A59" w:rsidRDefault="00353A59" w:rsidP="00604466">
      <w:pPr>
        <w:jc w:val="center"/>
        <w:rPr>
          <w:sz w:val="24"/>
          <w:szCs w:val="24"/>
        </w:rPr>
      </w:pPr>
    </w:p>
    <w:p w14:paraId="06990F0C" w14:textId="77777777" w:rsidR="00353A59" w:rsidRDefault="00353A59" w:rsidP="00604466">
      <w:pPr>
        <w:jc w:val="center"/>
        <w:rPr>
          <w:sz w:val="24"/>
          <w:szCs w:val="24"/>
        </w:rPr>
      </w:pPr>
    </w:p>
    <w:p w14:paraId="176BB270" w14:textId="45A2836F" w:rsidR="00604466" w:rsidRPr="00353A59" w:rsidRDefault="00604466" w:rsidP="00604466">
      <w:pPr>
        <w:jc w:val="center"/>
        <w:rPr>
          <w:sz w:val="32"/>
          <w:szCs w:val="32"/>
        </w:rPr>
      </w:pPr>
      <w:r w:rsidRPr="00353A59">
        <w:rPr>
          <w:sz w:val="32"/>
          <w:szCs w:val="32"/>
        </w:rPr>
        <w:t>Student name: Ioana Cocea</w:t>
      </w:r>
    </w:p>
    <w:p w14:paraId="19A93A79" w14:textId="77777777" w:rsidR="00604466" w:rsidRPr="00353A59" w:rsidRDefault="00604466" w:rsidP="00604466">
      <w:pPr>
        <w:jc w:val="center"/>
        <w:rPr>
          <w:sz w:val="32"/>
          <w:szCs w:val="32"/>
        </w:rPr>
      </w:pPr>
      <w:r w:rsidRPr="00353A59">
        <w:rPr>
          <w:sz w:val="32"/>
          <w:szCs w:val="32"/>
        </w:rPr>
        <w:t>Student id: 1920428</w:t>
      </w:r>
    </w:p>
    <w:p w14:paraId="0C34E7E3" w14:textId="77777777" w:rsidR="00604466" w:rsidRPr="00353A59" w:rsidRDefault="00604466" w:rsidP="00604466">
      <w:pPr>
        <w:jc w:val="center"/>
        <w:rPr>
          <w:sz w:val="32"/>
          <w:szCs w:val="32"/>
        </w:rPr>
      </w:pPr>
      <w:proofErr w:type="spellStart"/>
      <w:r w:rsidRPr="00353A59">
        <w:rPr>
          <w:sz w:val="32"/>
          <w:szCs w:val="32"/>
        </w:rPr>
        <w:t>Programme</w:t>
      </w:r>
      <w:proofErr w:type="spellEnd"/>
      <w:r w:rsidRPr="00353A59">
        <w:rPr>
          <w:sz w:val="32"/>
          <w:szCs w:val="32"/>
        </w:rPr>
        <w:t>: BA Business Management Level 4</w:t>
      </w:r>
    </w:p>
    <w:p w14:paraId="64B09E38" w14:textId="473BAF27" w:rsidR="00604466" w:rsidRPr="00353A59" w:rsidRDefault="00604466" w:rsidP="00604466">
      <w:pPr>
        <w:jc w:val="center"/>
        <w:rPr>
          <w:sz w:val="32"/>
          <w:szCs w:val="32"/>
        </w:rPr>
      </w:pPr>
      <w:r w:rsidRPr="00353A59">
        <w:rPr>
          <w:sz w:val="32"/>
          <w:szCs w:val="32"/>
        </w:rPr>
        <w:t>Module Name: Community Engagement/ LCBB4002</w:t>
      </w:r>
    </w:p>
    <w:p w14:paraId="66B2B15E" w14:textId="7F77F4CE" w:rsidR="00604466" w:rsidRPr="00353A59" w:rsidRDefault="00604466" w:rsidP="00604466">
      <w:pPr>
        <w:jc w:val="center"/>
        <w:rPr>
          <w:sz w:val="32"/>
          <w:szCs w:val="32"/>
        </w:rPr>
      </w:pPr>
      <w:r w:rsidRPr="00353A59">
        <w:rPr>
          <w:sz w:val="32"/>
          <w:szCs w:val="32"/>
        </w:rPr>
        <w:t xml:space="preserve">Assignment Title: </w:t>
      </w:r>
      <w:r w:rsidR="00353A59">
        <w:rPr>
          <w:sz w:val="32"/>
          <w:szCs w:val="32"/>
        </w:rPr>
        <w:t>UNICEF</w:t>
      </w:r>
      <w:r w:rsidRPr="00353A59">
        <w:rPr>
          <w:sz w:val="32"/>
          <w:szCs w:val="32"/>
        </w:rPr>
        <w:t>- Assessment 1</w:t>
      </w:r>
    </w:p>
    <w:p w14:paraId="704B59FB" w14:textId="2A5506A5" w:rsidR="00604466" w:rsidRPr="00353A59" w:rsidRDefault="00604466" w:rsidP="00604466">
      <w:pPr>
        <w:jc w:val="center"/>
        <w:rPr>
          <w:sz w:val="32"/>
          <w:szCs w:val="32"/>
        </w:rPr>
      </w:pPr>
      <w:r w:rsidRPr="00353A59">
        <w:rPr>
          <w:sz w:val="32"/>
          <w:szCs w:val="32"/>
        </w:rPr>
        <w:t xml:space="preserve">Module Lecturer: </w:t>
      </w:r>
      <w:proofErr w:type="spellStart"/>
      <w:r w:rsidRPr="00353A59">
        <w:rPr>
          <w:sz w:val="32"/>
          <w:szCs w:val="32"/>
        </w:rPr>
        <w:t>Rula</w:t>
      </w:r>
      <w:proofErr w:type="spellEnd"/>
      <w:r w:rsidRPr="00353A59">
        <w:rPr>
          <w:sz w:val="32"/>
          <w:szCs w:val="32"/>
        </w:rPr>
        <w:t xml:space="preserve"> </w:t>
      </w:r>
      <w:proofErr w:type="spellStart"/>
      <w:r w:rsidRPr="00353A59">
        <w:rPr>
          <w:sz w:val="32"/>
          <w:szCs w:val="32"/>
        </w:rPr>
        <w:t>Alousi</w:t>
      </w:r>
      <w:proofErr w:type="spellEnd"/>
    </w:p>
    <w:p w14:paraId="1AECAB3B" w14:textId="0471AE42" w:rsidR="00353A59" w:rsidRDefault="00353A59" w:rsidP="00353A59">
      <w:pPr>
        <w:rPr>
          <w:sz w:val="24"/>
          <w:szCs w:val="24"/>
        </w:rPr>
      </w:pPr>
    </w:p>
    <w:p w14:paraId="1836D9D1" w14:textId="0B4EF77A" w:rsidR="00353A59" w:rsidRDefault="00353A59" w:rsidP="00353A59">
      <w:pPr>
        <w:rPr>
          <w:sz w:val="24"/>
          <w:szCs w:val="24"/>
        </w:rPr>
      </w:pPr>
    </w:p>
    <w:p w14:paraId="6F78C0E9" w14:textId="068D9053" w:rsidR="00353A59" w:rsidRDefault="00353A59" w:rsidP="00353A59">
      <w:pPr>
        <w:rPr>
          <w:sz w:val="24"/>
          <w:szCs w:val="24"/>
        </w:rPr>
      </w:pPr>
    </w:p>
    <w:p w14:paraId="7FE6865B" w14:textId="49BD58D4" w:rsidR="00353A59" w:rsidRDefault="00353A59" w:rsidP="00353A59">
      <w:pPr>
        <w:rPr>
          <w:sz w:val="24"/>
          <w:szCs w:val="24"/>
        </w:rPr>
      </w:pPr>
    </w:p>
    <w:p w14:paraId="00059BF4" w14:textId="723C986F" w:rsidR="00353A59" w:rsidRDefault="00353A59" w:rsidP="00353A59">
      <w:pPr>
        <w:rPr>
          <w:sz w:val="24"/>
          <w:szCs w:val="24"/>
        </w:rPr>
      </w:pPr>
    </w:p>
    <w:p w14:paraId="19B0CE64" w14:textId="2EEAA187" w:rsidR="00353A59" w:rsidRDefault="00353A59" w:rsidP="00353A59">
      <w:pPr>
        <w:rPr>
          <w:sz w:val="24"/>
          <w:szCs w:val="24"/>
        </w:rPr>
      </w:pPr>
    </w:p>
    <w:p w14:paraId="7A4391A7" w14:textId="0D37BD2A" w:rsidR="00353A59" w:rsidRDefault="00353A59" w:rsidP="00353A59">
      <w:pPr>
        <w:rPr>
          <w:sz w:val="24"/>
          <w:szCs w:val="24"/>
        </w:rPr>
      </w:pPr>
    </w:p>
    <w:p w14:paraId="2E60B3B9" w14:textId="4EDB9447" w:rsidR="00353A59" w:rsidRDefault="00353A59" w:rsidP="00353A59">
      <w:pPr>
        <w:rPr>
          <w:sz w:val="24"/>
          <w:szCs w:val="24"/>
        </w:rPr>
      </w:pPr>
    </w:p>
    <w:p w14:paraId="58D439FD" w14:textId="60C182B7" w:rsidR="00353A59" w:rsidRDefault="00353A59" w:rsidP="00353A59">
      <w:pPr>
        <w:rPr>
          <w:sz w:val="24"/>
          <w:szCs w:val="24"/>
        </w:rPr>
      </w:pPr>
    </w:p>
    <w:p w14:paraId="7AC07E38" w14:textId="45B71F15" w:rsidR="00353A59" w:rsidRDefault="00353A59" w:rsidP="00353A59">
      <w:pPr>
        <w:rPr>
          <w:sz w:val="24"/>
          <w:szCs w:val="24"/>
        </w:rPr>
      </w:pPr>
    </w:p>
    <w:p w14:paraId="1D304278" w14:textId="5F72C744" w:rsidR="00353A59" w:rsidRDefault="00353A59" w:rsidP="00353A59">
      <w:pPr>
        <w:rPr>
          <w:sz w:val="24"/>
          <w:szCs w:val="24"/>
        </w:rPr>
      </w:pPr>
    </w:p>
    <w:p w14:paraId="51535518" w14:textId="04F447F3" w:rsidR="00353A59" w:rsidRDefault="00353A59" w:rsidP="00353A59">
      <w:pPr>
        <w:rPr>
          <w:sz w:val="24"/>
          <w:szCs w:val="24"/>
        </w:rPr>
      </w:pPr>
    </w:p>
    <w:p w14:paraId="2A78DAAB" w14:textId="79699E18" w:rsidR="00353A59" w:rsidRDefault="00353A59" w:rsidP="00353A59">
      <w:pPr>
        <w:rPr>
          <w:sz w:val="24"/>
          <w:szCs w:val="24"/>
        </w:rPr>
      </w:pPr>
    </w:p>
    <w:p w14:paraId="3EE88162" w14:textId="77777777" w:rsidR="00DD6D1C" w:rsidRDefault="00DD6D1C" w:rsidP="00353A59">
      <w:pPr>
        <w:rPr>
          <w:sz w:val="24"/>
          <w:szCs w:val="24"/>
        </w:rPr>
      </w:pPr>
    </w:p>
    <w:p w14:paraId="562D63FD" w14:textId="77777777" w:rsidR="00DD6D1C" w:rsidRDefault="00DD6D1C" w:rsidP="00353A59">
      <w:pPr>
        <w:rPr>
          <w:sz w:val="24"/>
          <w:szCs w:val="24"/>
        </w:rPr>
      </w:pPr>
    </w:p>
    <w:p w14:paraId="0EB36483" w14:textId="519D537E" w:rsidR="00DD6D1C" w:rsidRDefault="00DD6D1C" w:rsidP="00353A59">
      <w:pPr>
        <w:rPr>
          <w:sz w:val="24"/>
          <w:szCs w:val="24"/>
        </w:rPr>
      </w:pPr>
    </w:p>
    <w:p w14:paraId="1B98DE92" w14:textId="77777777" w:rsidR="00DD6D1C" w:rsidRDefault="00DD6D1C" w:rsidP="00353A59">
      <w:pPr>
        <w:rPr>
          <w:sz w:val="24"/>
          <w:szCs w:val="24"/>
        </w:rPr>
      </w:pPr>
    </w:p>
    <w:p w14:paraId="598FC90E" w14:textId="77777777" w:rsidR="00DD6D1C" w:rsidRDefault="00DD6D1C" w:rsidP="00353A59">
      <w:pPr>
        <w:rPr>
          <w:sz w:val="24"/>
          <w:szCs w:val="24"/>
        </w:rPr>
      </w:pPr>
    </w:p>
    <w:p w14:paraId="63E305F6" w14:textId="1323A579" w:rsidR="00353A59" w:rsidRDefault="00DD6D1C" w:rsidP="00353A59">
      <w:pPr>
        <w:rPr>
          <w:sz w:val="24"/>
          <w:szCs w:val="24"/>
        </w:rPr>
      </w:pPr>
      <w:r>
        <w:rPr>
          <w:noProof/>
          <w:sz w:val="24"/>
          <w:szCs w:val="24"/>
        </w:rPr>
        <w:drawing>
          <wp:inline distT="0" distB="0" distL="0" distR="0" wp14:anchorId="467CEBD6" wp14:editId="1F97ED5F">
            <wp:extent cx="5723582" cy="4469765"/>
            <wp:effectExtent l="114300" t="76200" r="67945" b="140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0910" cy="447548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534B1C4" w14:textId="71947328" w:rsidR="00353A59" w:rsidRDefault="00353A59" w:rsidP="00353A59">
      <w:pPr>
        <w:rPr>
          <w:sz w:val="24"/>
          <w:szCs w:val="24"/>
        </w:rPr>
      </w:pPr>
    </w:p>
    <w:p w14:paraId="6712C642" w14:textId="564CAE36" w:rsidR="00353A59" w:rsidRDefault="00353A59" w:rsidP="00353A59">
      <w:pPr>
        <w:rPr>
          <w:sz w:val="24"/>
          <w:szCs w:val="24"/>
        </w:rPr>
      </w:pPr>
    </w:p>
    <w:p w14:paraId="56C43E75" w14:textId="419CFD79" w:rsidR="00353A59" w:rsidRDefault="00353A59" w:rsidP="00353A59">
      <w:pPr>
        <w:rPr>
          <w:sz w:val="24"/>
          <w:szCs w:val="24"/>
        </w:rPr>
      </w:pPr>
    </w:p>
    <w:p w14:paraId="3EB4E52C" w14:textId="3CC89723" w:rsidR="00353A59" w:rsidRDefault="00353A59" w:rsidP="00353A59">
      <w:pPr>
        <w:rPr>
          <w:sz w:val="24"/>
          <w:szCs w:val="24"/>
        </w:rPr>
      </w:pPr>
    </w:p>
    <w:p w14:paraId="6CE96A3B" w14:textId="77777777" w:rsidR="00DD6D1C" w:rsidRDefault="00DD6D1C"/>
    <w:p w14:paraId="465FDD78" w14:textId="66C017B0" w:rsidR="00353A59" w:rsidRDefault="00353A59"/>
    <w:sdt>
      <w:sdtPr>
        <w:rPr>
          <w:rFonts w:asciiTheme="minorHAnsi" w:eastAsiaTheme="minorHAnsi" w:hAnsiTheme="minorHAnsi" w:cstheme="minorBidi"/>
          <w:color w:val="auto"/>
          <w:sz w:val="22"/>
          <w:szCs w:val="22"/>
        </w:rPr>
        <w:id w:val="1604762722"/>
        <w:docPartObj>
          <w:docPartGallery w:val="Table of Contents"/>
          <w:docPartUnique/>
        </w:docPartObj>
      </w:sdtPr>
      <w:sdtEndPr>
        <w:rPr>
          <w:b/>
          <w:bCs/>
          <w:noProof/>
        </w:rPr>
      </w:sdtEndPr>
      <w:sdtContent>
        <w:p w14:paraId="676E149C" w14:textId="0AF68EDD" w:rsidR="00DD6D1C" w:rsidRPr="00A230C6" w:rsidRDefault="00DD6D1C">
          <w:pPr>
            <w:pStyle w:val="TOCHeading"/>
            <w:rPr>
              <w:sz w:val="36"/>
              <w:szCs w:val="36"/>
            </w:rPr>
          </w:pPr>
          <w:r w:rsidRPr="00A230C6">
            <w:rPr>
              <w:sz w:val="36"/>
              <w:szCs w:val="36"/>
            </w:rPr>
            <w:t>Table of Contents</w:t>
          </w:r>
        </w:p>
        <w:p w14:paraId="45169CBF" w14:textId="3B3531E8" w:rsidR="00B118FE" w:rsidRPr="00B118FE" w:rsidRDefault="00DD6D1C">
          <w:pPr>
            <w:pStyle w:val="TOC1"/>
            <w:tabs>
              <w:tab w:val="right" w:leader="dot" w:pos="9350"/>
            </w:tabs>
            <w:rPr>
              <w:rFonts w:eastAsiaTheme="minorEastAsia"/>
              <w:noProof/>
              <w:sz w:val="24"/>
              <w:szCs w:val="24"/>
            </w:rPr>
          </w:pPr>
          <w:r w:rsidRPr="00A230C6">
            <w:rPr>
              <w:sz w:val="24"/>
              <w:szCs w:val="24"/>
            </w:rPr>
            <w:fldChar w:fldCharType="begin"/>
          </w:r>
          <w:r w:rsidRPr="00A230C6">
            <w:rPr>
              <w:sz w:val="24"/>
              <w:szCs w:val="24"/>
            </w:rPr>
            <w:instrText xml:space="preserve"> TOC \o "1-3" \h \z \u </w:instrText>
          </w:r>
          <w:r w:rsidRPr="00A230C6">
            <w:rPr>
              <w:sz w:val="24"/>
              <w:szCs w:val="24"/>
            </w:rPr>
            <w:fldChar w:fldCharType="separate"/>
          </w:r>
          <w:hyperlink w:anchor="_Toc71404238" w:history="1">
            <w:r w:rsidR="00B118FE" w:rsidRPr="00B118FE">
              <w:rPr>
                <w:rStyle w:val="Hyperlink"/>
                <w:noProof/>
                <w:sz w:val="24"/>
                <w:szCs w:val="24"/>
              </w:rPr>
              <w:t>1.Introduction</w:t>
            </w:r>
            <w:r w:rsidR="00B118FE" w:rsidRPr="00B118FE">
              <w:rPr>
                <w:noProof/>
                <w:webHidden/>
                <w:sz w:val="24"/>
                <w:szCs w:val="24"/>
              </w:rPr>
              <w:tab/>
            </w:r>
            <w:r w:rsidR="00B118FE" w:rsidRPr="00B118FE">
              <w:rPr>
                <w:noProof/>
                <w:webHidden/>
                <w:sz w:val="24"/>
                <w:szCs w:val="24"/>
              </w:rPr>
              <w:fldChar w:fldCharType="begin"/>
            </w:r>
            <w:r w:rsidR="00B118FE" w:rsidRPr="00B118FE">
              <w:rPr>
                <w:noProof/>
                <w:webHidden/>
                <w:sz w:val="24"/>
                <w:szCs w:val="24"/>
              </w:rPr>
              <w:instrText xml:space="preserve"> PAGEREF _Toc71404238 \h </w:instrText>
            </w:r>
            <w:r w:rsidR="00B118FE" w:rsidRPr="00B118FE">
              <w:rPr>
                <w:noProof/>
                <w:webHidden/>
                <w:sz w:val="24"/>
                <w:szCs w:val="24"/>
              </w:rPr>
            </w:r>
            <w:r w:rsidR="00B118FE" w:rsidRPr="00B118FE">
              <w:rPr>
                <w:noProof/>
                <w:webHidden/>
                <w:sz w:val="24"/>
                <w:szCs w:val="24"/>
              </w:rPr>
              <w:fldChar w:fldCharType="separate"/>
            </w:r>
            <w:r w:rsidR="00B118FE" w:rsidRPr="00B118FE">
              <w:rPr>
                <w:noProof/>
                <w:webHidden/>
                <w:sz w:val="24"/>
                <w:szCs w:val="24"/>
              </w:rPr>
              <w:t>4</w:t>
            </w:r>
            <w:r w:rsidR="00B118FE" w:rsidRPr="00B118FE">
              <w:rPr>
                <w:noProof/>
                <w:webHidden/>
                <w:sz w:val="24"/>
                <w:szCs w:val="24"/>
              </w:rPr>
              <w:fldChar w:fldCharType="end"/>
            </w:r>
          </w:hyperlink>
        </w:p>
        <w:p w14:paraId="0F882468" w14:textId="4FDD2638" w:rsidR="00B118FE" w:rsidRPr="00B118FE" w:rsidRDefault="00B118FE">
          <w:pPr>
            <w:pStyle w:val="TOC1"/>
            <w:tabs>
              <w:tab w:val="right" w:leader="dot" w:pos="9350"/>
            </w:tabs>
            <w:rPr>
              <w:rFonts w:eastAsiaTheme="minorEastAsia"/>
              <w:noProof/>
              <w:sz w:val="24"/>
              <w:szCs w:val="24"/>
            </w:rPr>
          </w:pPr>
          <w:hyperlink w:anchor="_Toc71404239" w:history="1">
            <w:r w:rsidRPr="00B118FE">
              <w:rPr>
                <w:rStyle w:val="Hyperlink"/>
                <w:noProof/>
                <w:sz w:val="24"/>
                <w:szCs w:val="24"/>
              </w:rPr>
              <w:t>2.Analysis of the project/organization`s best practices particularly on community engagement and stakeholder`s participation</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_Toc71404239 \h </w:instrText>
            </w:r>
            <w:r w:rsidRPr="00B118FE">
              <w:rPr>
                <w:noProof/>
                <w:webHidden/>
                <w:sz w:val="24"/>
                <w:szCs w:val="24"/>
              </w:rPr>
            </w:r>
            <w:r w:rsidRPr="00B118FE">
              <w:rPr>
                <w:noProof/>
                <w:webHidden/>
                <w:sz w:val="24"/>
                <w:szCs w:val="24"/>
              </w:rPr>
              <w:fldChar w:fldCharType="separate"/>
            </w:r>
            <w:r w:rsidRPr="00B118FE">
              <w:rPr>
                <w:noProof/>
                <w:webHidden/>
                <w:sz w:val="24"/>
                <w:szCs w:val="24"/>
              </w:rPr>
              <w:t>4</w:t>
            </w:r>
            <w:r w:rsidRPr="00B118FE">
              <w:rPr>
                <w:noProof/>
                <w:webHidden/>
                <w:sz w:val="24"/>
                <w:szCs w:val="24"/>
              </w:rPr>
              <w:fldChar w:fldCharType="end"/>
            </w:r>
          </w:hyperlink>
        </w:p>
        <w:p w14:paraId="74E95529" w14:textId="5162B8A1" w:rsidR="00B118FE" w:rsidRPr="00B118FE" w:rsidRDefault="00B118FE">
          <w:pPr>
            <w:pStyle w:val="TOC2"/>
            <w:tabs>
              <w:tab w:val="right" w:leader="dot" w:pos="9350"/>
            </w:tabs>
            <w:rPr>
              <w:rFonts w:eastAsiaTheme="minorEastAsia"/>
              <w:noProof/>
              <w:sz w:val="24"/>
              <w:szCs w:val="24"/>
            </w:rPr>
          </w:pPr>
          <w:hyperlink w:anchor="_Toc71404240" w:history="1">
            <w:r w:rsidRPr="00B118FE">
              <w:rPr>
                <w:rStyle w:val="Hyperlink"/>
                <w:noProof/>
                <w:sz w:val="24"/>
                <w:szCs w:val="24"/>
              </w:rPr>
              <w:t>2.1 The relationship shared by UNICEF with the stakeholders</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_Toc71404240 \h </w:instrText>
            </w:r>
            <w:r w:rsidRPr="00B118FE">
              <w:rPr>
                <w:noProof/>
                <w:webHidden/>
                <w:sz w:val="24"/>
                <w:szCs w:val="24"/>
              </w:rPr>
            </w:r>
            <w:r w:rsidRPr="00B118FE">
              <w:rPr>
                <w:noProof/>
                <w:webHidden/>
                <w:sz w:val="24"/>
                <w:szCs w:val="24"/>
              </w:rPr>
              <w:fldChar w:fldCharType="separate"/>
            </w:r>
            <w:r w:rsidRPr="00B118FE">
              <w:rPr>
                <w:noProof/>
                <w:webHidden/>
                <w:sz w:val="24"/>
                <w:szCs w:val="24"/>
              </w:rPr>
              <w:t>5</w:t>
            </w:r>
            <w:r w:rsidRPr="00B118FE">
              <w:rPr>
                <w:noProof/>
                <w:webHidden/>
                <w:sz w:val="24"/>
                <w:szCs w:val="24"/>
              </w:rPr>
              <w:fldChar w:fldCharType="end"/>
            </w:r>
          </w:hyperlink>
        </w:p>
        <w:p w14:paraId="36750C9E" w14:textId="68E595AF" w:rsidR="00B118FE" w:rsidRPr="00B118FE" w:rsidRDefault="00B118FE">
          <w:pPr>
            <w:pStyle w:val="TOC2"/>
            <w:tabs>
              <w:tab w:val="right" w:leader="dot" w:pos="9350"/>
            </w:tabs>
            <w:rPr>
              <w:rFonts w:eastAsiaTheme="minorEastAsia"/>
              <w:noProof/>
              <w:sz w:val="24"/>
              <w:szCs w:val="24"/>
            </w:rPr>
          </w:pPr>
          <w:hyperlink w:anchor="_Toc71404241" w:history="1">
            <w:r w:rsidRPr="00B118FE">
              <w:rPr>
                <w:rStyle w:val="Hyperlink"/>
                <w:noProof/>
                <w:sz w:val="24"/>
                <w:szCs w:val="24"/>
              </w:rPr>
              <w:t>2.2 Different eras of the organization and evolution of community engagement</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_Toc71404241 \h </w:instrText>
            </w:r>
            <w:r w:rsidRPr="00B118FE">
              <w:rPr>
                <w:noProof/>
                <w:webHidden/>
                <w:sz w:val="24"/>
                <w:szCs w:val="24"/>
              </w:rPr>
            </w:r>
            <w:r w:rsidRPr="00B118FE">
              <w:rPr>
                <w:noProof/>
                <w:webHidden/>
                <w:sz w:val="24"/>
                <w:szCs w:val="24"/>
              </w:rPr>
              <w:fldChar w:fldCharType="separate"/>
            </w:r>
            <w:r w:rsidRPr="00B118FE">
              <w:rPr>
                <w:noProof/>
                <w:webHidden/>
                <w:sz w:val="24"/>
                <w:szCs w:val="24"/>
              </w:rPr>
              <w:t>6</w:t>
            </w:r>
            <w:r w:rsidRPr="00B118FE">
              <w:rPr>
                <w:noProof/>
                <w:webHidden/>
                <w:sz w:val="24"/>
                <w:szCs w:val="24"/>
              </w:rPr>
              <w:fldChar w:fldCharType="end"/>
            </w:r>
          </w:hyperlink>
        </w:p>
        <w:p w14:paraId="4371D3A7" w14:textId="2D59DD23" w:rsidR="00B118FE" w:rsidRPr="00B118FE" w:rsidRDefault="00B118FE">
          <w:pPr>
            <w:pStyle w:val="TOC2"/>
            <w:tabs>
              <w:tab w:val="right" w:leader="dot" w:pos="9350"/>
            </w:tabs>
            <w:rPr>
              <w:rFonts w:eastAsiaTheme="minorEastAsia"/>
              <w:noProof/>
              <w:sz w:val="24"/>
              <w:szCs w:val="24"/>
            </w:rPr>
          </w:pPr>
          <w:hyperlink w:anchor="_Toc71404242" w:history="1">
            <w:r w:rsidRPr="00B118FE">
              <w:rPr>
                <w:rStyle w:val="Hyperlink"/>
                <w:noProof/>
                <w:sz w:val="24"/>
                <w:szCs w:val="24"/>
              </w:rPr>
              <w:t>2.3 Use different social media platforms as an outreach to support the programme/business</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_Toc71404242 \h </w:instrText>
            </w:r>
            <w:r w:rsidRPr="00B118FE">
              <w:rPr>
                <w:noProof/>
                <w:webHidden/>
                <w:sz w:val="24"/>
                <w:szCs w:val="24"/>
              </w:rPr>
            </w:r>
            <w:r w:rsidRPr="00B118FE">
              <w:rPr>
                <w:noProof/>
                <w:webHidden/>
                <w:sz w:val="24"/>
                <w:szCs w:val="24"/>
              </w:rPr>
              <w:fldChar w:fldCharType="separate"/>
            </w:r>
            <w:r w:rsidRPr="00B118FE">
              <w:rPr>
                <w:noProof/>
                <w:webHidden/>
                <w:sz w:val="24"/>
                <w:szCs w:val="24"/>
              </w:rPr>
              <w:t>7</w:t>
            </w:r>
            <w:r w:rsidRPr="00B118FE">
              <w:rPr>
                <w:noProof/>
                <w:webHidden/>
                <w:sz w:val="24"/>
                <w:szCs w:val="24"/>
              </w:rPr>
              <w:fldChar w:fldCharType="end"/>
            </w:r>
          </w:hyperlink>
        </w:p>
        <w:p w14:paraId="00D187BC" w14:textId="04ED10AF" w:rsidR="00B118FE" w:rsidRPr="00B118FE" w:rsidRDefault="00B118FE">
          <w:pPr>
            <w:pStyle w:val="TOC2"/>
            <w:tabs>
              <w:tab w:val="right" w:leader="dot" w:pos="9350"/>
            </w:tabs>
            <w:rPr>
              <w:rFonts w:eastAsiaTheme="minorEastAsia"/>
              <w:noProof/>
              <w:sz w:val="24"/>
              <w:szCs w:val="24"/>
            </w:rPr>
          </w:pPr>
          <w:hyperlink w:anchor="_Toc71404243" w:history="1">
            <w:r w:rsidRPr="00B118FE">
              <w:rPr>
                <w:rStyle w:val="Hyperlink"/>
                <w:noProof/>
                <w:sz w:val="24"/>
                <w:szCs w:val="24"/>
              </w:rPr>
              <w:t>2.4 Training and development required to equip employed in dealing with social-cultural issues within society</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_Toc71404243 \h </w:instrText>
            </w:r>
            <w:r w:rsidRPr="00B118FE">
              <w:rPr>
                <w:noProof/>
                <w:webHidden/>
                <w:sz w:val="24"/>
                <w:szCs w:val="24"/>
              </w:rPr>
            </w:r>
            <w:r w:rsidRPr="00B118FE">
              <w:rPr>
                <w:noProof/>
                <w:webHidden/>
                <w:sz w:val="24"/>
                <w:szCs w:val="24"/>
              </w:rPr>
              <w:fldChar w:fldCharType="separate"/>
            </w:r>
            <w:r w:rsidRPr="00B118FE">
              <w:rPr>
                <w:noProof/>
                <w:webHidden/>
                <w:sz w:val="24"/>
                <w:szCs w:val="24"/>
              </w:rPr>
              <w:t>8</w:t>
            </w:r>
            <w:r w:rsidRPr="00B118FE">
              <w:rPr>
                <w:noProof/>
                <w:webHidden/>
                <w:sz w:val="24"/>
                <w:szCs w:val="24"/>
              </w:rPr>
              <w:fldChar w:fldCharType="end"/>
            </w:r>
          </w:hyperlink>
        </w:p>
        <w:p w14:paraId="0150F784" w14:textId="3A62D63C" w:rsidR="00B118FE" w:rsidRPr="00B118FE" w:rsidRDefault="00B118FE">
          <w:pPr>
            <w:pStyle w:val="TOC2"/>
            <w:tabs>
              <w:tab w:val="right" w:leader="dot" w:pos="9350"/>
            </w:tabs>
            <w:rPr>
              <w:rFonts w:eastAsiaTheme="minorEastAsia"/>
              <w:noProof/>
              <w:sz w:val="24"/>
              <w:szCs w:val="24"/>
            </w:rPr>
          </w:pPr>
          <w:hyperlink w:anchor="_Toc71404244" w:history="1">
            <w:r w:rsidRPr="00B118FE">
              <w:rPr>
                <w:rStyle w:val="Hyperlink"/>
                <w:noProof/>
                <w:sz w:val="24"/>
                <w:szCs w:val="24"/>
              </w:rPr>
              <w:t>2.5 Organizations need to adopt a forward-looking approach in training their employees on multiculturalism</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_Toc71404244 \h </w:instrText>
            </w:r>
            <w:r w:rsidRPr="00B118FE">
              <w:rPr>
                <w:noProof/>
                <w:webHidden/>
                <w:sz w:val="24"/>
                <w:szCs w:val="24"/>
              </w:rPr>
            </w:r>
            <w:r w:rsidRPr="00B118FE">
              <w:rPr>
                <w:noProof/>
                <w:webHidden/>
                <w:sz w:val="24"/>
                <w:szCs w:val="24"/>
              </w:rPr>
              <w:fldChar w:fldCharType="separate"/>
            </w:r>
            <w:r w:rsidRPr="00B118FE">
              <w:rPr>
                <w:noProof/>
                <w:webHidden/>
                <w:sz w:val="24"/>
                <w:szCs w:val="24"/>
              </w:rPr>
              <w:t>9</w:t>
            </w:r>
            <w:r w:rsidRPr="00B118FE">
              <w:rPr>
                <w:noProof/>
                <w:webHidden/>
                <w:sz w:val="24"/>
                <w:szCs w:val="24"/>
              </w:rPr>
              <w:fldChar w:fldCharType="end"/>
            </w:r>
          </w:hyperlink>
        </w:p>
        <w:p w14:paraId="1A34299F" w14:textId="6AE3C8AD" w:rsidR="00B118FE" w:rsidRPr="00B118FE" w:rsidRDefault="00B118FE">
          <w:pPr>
            <w:pStyle w:val="TOC2"/>
            <w:tabs>
              <w:tab w:val="right" w:leader="dot" w:pos="9350"/>
            </w:tabs>
            <w:rPr>
              <w:rFonts w:eastAsiaTheme="minorEastAsia"/>
              <w:noProof/>
              <w:sz w:val="24"/>
              <w:szCs w:val="24"/>
            </w:rPr>
          </w:pPr>
          <w:hyperlink w:anchor="_Toc71404245" w:history="1">
            <w:r w:rsidRPr="00B118FE">
              <w:rPr>
                <w:rStyle w:val="Hyperlink"/>
                <w:noProof/>
                <w:sz w:val="24"/>
                <w:szCs w:val="24"/>
              </w:rPr>
              <w:t>2.6 External elements that should be considered in building and sustaining business relationship between the Organization and its network partners</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_Toc71404245 \h </w:instrText>
            </w:r>
            <w:r w:rsidRPr="00B118FE">
              <w:rPr>
                <w:noProof/>
                <w:webHidden/>
                <w:sz w:val="24"/>
                <w:szCs w:val="24"/>
              </w:rPr>
            </w:r>
            <w:r w:rsidRPr="00B118FE">
              <w:rPr>
                <w:noProof/>
                <w:webHidden/>
                <w:sz w:val="24"/>
                <w:szCs w:val="24"/>
              </w:rPr>
              <w:fldChar w:fldCharType="separate"/>
            </w:r>
            <w:r w:rsidRPr="00B118FE">
              <w:rPr>
                <w:noProof/>
                <w:webHidden/>
                <w:sz w:val="24"/>
                <w:szCs w:val="24"/>
              </w:rPr>
              <w:t>10</w:t>
            </w:r>
            <w:r w:rsidRPr="00B118FE">
              <w:rPr>
                <w:noProof/>
                <w:webHidden/>
                <w:sz w:val="24"/>
                <w:szCs w:val="24"/>
              </w:rPr>
              <w:fldChar w:fldCharType="end"/>
            </w:r>
          </w:hyperlink>
        </w:p>
        <w:p w14:paraId="5E2D6D3F" w14:textId="33978FC5" w:rsidR="00B118FE" w:rsidRPr="00B118FE" w:rsidRDefault="00B118FE">
          <w:pPr>
            <w:pStyle w:val="TOC1"/>
            <w:tabs>
              <w:tab w:val="right" w:leader="dot" w:pos="9350"/>
            </w:tabs>
            <w:rPr>
              <w:rFonts w:eastAsiaTheme="minorEastAsia"/>
              <w:noProof/>
              <w:sz w:val="24"/>
              <w:szCs w:val="24"/>
            </w:rPr>
          </w:pPr>
          <w:hyperlink w:anchor="_Toc71404246" w:history="1">
            <w:r w:rsidRPr="00B118FE">
              <w:rPr>
                <w:rStyle w:val="Hyperlink"/>
                <w:noProof/>
                <w:sz w:val="24"/>
                <w:szCs w:val="24"/>
              </w:rPr>
              <w:t>3.Conclusion and recommendation</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_Toc71404246 \h </w:instrText>
            </w:r>
            <w:r w:rsidRPr="00B118FE">
              <w:rPr>
                <w:noProof/>
                <w:webHidden/>
                <w:sz w:val="24"/>
                <w:szCs w:val="24"/>
              </w:rPr>
            </w:r>
            <w:r w:rsidRPr="00B118FE">
              <w:rPr>
                <w:noProof/>
                <w:webHidden/>
                <w:sz w:val="24"/>
                <w:szCs w:val="24"/>
              </w:rPr>
              <w:fldChar w:fldCharType="separate"/>
            </w:r>
            <w:r w:rsidRPr="00B118FE">
              <w:rPr>
                <w:noProof/>
                <w:webHidden/>
                <w:sz w:val="24"/>
                <w:szCs w:val="24"/>
              </w:rPr>
              <w:t>10</w:t>
            </w:r>
            <w:r w:rsidRPr="00B118FE">
              <w:rPr>
                <w:noProof/>
                <w:webHidden/>
                <w:sz w:val="24"/>
                <w:szCs w:val="24"/>
              </w:rPr>
              <w:fldChar w:fldCharType="end"/>
            </w:r>
          </w:hyperlink>
        </w:p>
        <w:p w14:paraId="0FC4E916" w14:textId="2E652B8F" w:rsidR="00B118FE" w:rsidRDefault="00B118FE">
          <w:pPr>
            <w:pStyle w:val="TOC1"/>
            <w:tabs>
              <w:tab w:val="right" w:leader="dot" w:pos="9350"/>
            </w:tabs>
            <w:rPr>
              <w:rFonts w:eastAsiaTheme="minorEastAsia"/>
              <w:noProof/>
            </w:rPr>
          </w:pPr>
          <w:hyperlink w:anchor="_Toc71404247" w:history="1">
            <w:r w:rsidRPr="00B118FE">
              <w:rPr>
                <w:rStyle w:val="Hyperlink"/>
                <w:noProof/>
                <w:sz w:val="24"/>
                <w:szCs w:val="24"/>
              </w:rPr>
              <w:t>References</w:t>
            </w:r>
            <w:r w:rsidRPr="00B118FE">
              <w:rPr>
                <w:noProof/>
                <w:webHidden/>
                <w:sz w:val="24"/>
                <w:szCs w:val="24"/>
              </w:rPr>
              <w:tab/>
            </w:r>
            <w:r w:rsidRPr="00B118FE">
              <w:rPr>
                <w:noProof/>
                <w:webHidden/>
                <w:sz w:val="24"/>
                <w:szCs w:val="24"/>
              </w:rPr>
              <w:fldChar w:fldCharType="begin"/>
            </w:r>
            <w:r w:rsidRPr="00B118FE">
              <w:rPr>
                <w:noProof/>
                <w:webHidden/>
                <w:sz w:val="24"/>
                <w:szCs w:val="24"/>
              </w:rPr>
              <w:instrText xml:space="preserve"> PAGEREF _Toc71404247 \h </w:instrText>
            </w:r>
            <w:r w:rsidRPr="00B118FE">
              <w:rPr>
                <w:noProof/>
                <w:webHidden/>
                <w:sz w:val="24"/>
                <w:szCs w:val="24"/>
              </w:rPr>
            </w:r>
            <w:r w:rsidRPr="00B118FE">
              <w:rPr>
                <w:noProof/>
                <w:webHidden/>
                <w:sz w:val="24"/>
                <w:szCs w:val="24"/>
              </w:rPr>
              <w:fldChar w:fldCharType="separate"/>
            </w:r>
            <w:r w:rsidRPr="00B118FE">
              <w:rPr>
                <w:noProof/>
                <w:webHidden/>
                <w:sz w:val="24"/>
                <w:szCs w:val="24"/>
              </w:rPr>
              <w:t>11</w:t>
            </w:r>
            <w:r w:rsidRPr="00B118FE">
              <w:rPr>
                <w:noProof/>
                <w:webHidden/>
                <w:sz w:val="24"/>
                <w:szCs w:val="24"/>
              </w:rPr>
              <w:fldChar w:fldCharType="end"/>
            </w:r>
          </w:hyperlink>
        </w:p>
        <w:p w14:paraId="05198928" w14:textId="102EAF09" w:rsidR="00DD6D1C" w:rsidRDefault="00DD6D1C">
          <w:r w:rsidRPr="00A230C6">
            <w:rPr>
              <w:b/>
              <w:bCs/>
              <w:noProof/>
              <w:sz w:val="24"/>
              <w:szCs w:val="24"/>
            </w:rPr>
            <w:fldChar w:fldCharType="end"/>
          </w:r>
        </w:p>
      </w:sdtContent>
    </w:sdt>
    <w:p w14:paraId="7259A5A2" w14:textId="74342ADD" w:rsidR="00353A59" w:rsidRDefault="00353A59"/>
    <w:p w14:paraId="36014A14" w14:textId="6A83C092" w:rsidR="00353A59" w:rsidRDefault="00353A59"/>
    <w:p w14:paraId="40F0D9EE" w14:textId="72E556AD" w:rsidR="00353A59" w:rsidRDefault="00353A59"/>
    <w:p w14:paraId="633B152B" w14:textId="6CA8093B" w:rsidR="00353A59" w:rsidRDefault="00353A59"/>
    <w:p w14:paraId="05770AE2" w14:textId="42E929B0" w:rsidR="00353A59" w:rsidRDefault="00353A59"/>
    <w:p w14:paraId="05F11783" w14:textId="0D1FB683" w:rsidR="00353A59" w:rsidRDefault="00353A59"/>
    <w:p w14:paraId="14A982BB" w14:textId="4608E9D2" w:rsidR="00353A59" w:rsidRDefault="00353A59"/>
    <w:p w14:paraId="5EFEE55E" w14:textId="73B23D4F" w:rsidR="00353A59" w:rsidRDefault="00353A59"/>
    <w:p w14:paraId="17E6EAB3" w14:textId="10C69731" w:rsidR="00353A59" w:rsidRDefault="00353A59"/>
    <w:p w14:paraId="2DA2F530" w14:textId="5FA509BA" w:rsidR="00353A59" w:rsidRDefault="00353A59"/>
    <w:p w14:paraId="597315DC" w14:textId="2F1A8B57" w:rsidR="00353A59" w:rsidRDefault="00353A59"/>
    <w:p w14:paraId="28604A18" w14:textId="11074B1F" w:rsidR="00353A59" w:rsidRDefault="00353A59"/>
    <w:p w14:paraId="5FD993EA" w14:textId="390C65EE" w:rsidR="00353A59" w:rsidRDefault="00353A59"/>
    <w:p w14:paraId="05CA204D" w14:textId="3645D129" w:rsidR="00353A59" w:rsidRDefault="00353A59"/>
    <w:p w14:paraId="2C10CDEF" w14:textId="1BB9125B" w:rsidR="00353A59" w:rsidRDefault="00353A59"/>
    <w:p w14:paraId="2602004E" w14:textId="7F5B3FDC" w:rsidR="00353A59" w:rsidRDefault="00DD6D1C" w:rsidP="00DD6D1C">
      <w:pPr>
        <w:pStyle w:val="Heading1"/>
        <w:spacing w:line="360" w:lineRule="auto"/>
      </w:pPr>
      <w:bookmarkStart w:id="0" w:name="_Toc71404238"/>
      <w:r>
        <w:lastRenderedPageBreak/>
        <w:t>1.</w:t>
      </w:r>
      <w:r w:rsidR="00353A59">
        <w:t>Introduction</w:t>
      </w:r>
      <w:bookmarkEnd w:id="0"/>
    </w:p>
    <w:p w14:paraId="3ECDA801" w14:textId="02CC7CFE" w:rsidR="002370E2" w:rsidRPr="00A230C6" w:rsidRDefault="00353A59" w:rsidP="002A7D80">
      <w:pPr>
        <w:spacing w:line="360" w:lineRule="auto"/>
        <w:ind w:firstLine="720"/>
        <w:rPr>
          <w:sz w:val="24"/>
          <w:szCs w:val="24"/>
        </w:rPr>
      </w:pPr>
      <w:r w:rsidRPr="00A230C6">
        <w:rPr>
          <w:sz w:val="24"/>
          <w:szCs w:val="24"/>
        </w:rPr>
        <w:t>T</w:t>
      </w:r>
      <w:r w:rsidR="0044431D">
        <w:rPr>
          <w:sz w:val="24"/>
          <w:szCs w:val="24"/>
        </w:rPr>
        <w:t>his</w:t>
      </w:r>
      <w:r w:rsidRPr="00A230C6">
        <w:rPr>
          <w:sz w:val="24"/>
          <w:szCs w:val="24"/>
        </w:rPr>
        <w:t xml:space="preserve"> project will highlight the significance of community engagement along with the core community issues that emerge </w:t>
      </w:r>
      <w:r w:rsidR="002370E2" w:rsidRPr="00A230C6">
        <w:rPr>
          <w:sz w:val="24"/>
          <w:szCs w:val="24"/>
        </w:rPr>
        <w:t>due to the lack of community engagement. In addition to this, an insight will be provided about the ways those challenges were resolved by the organization. In this regard, emphasis will be provided on the way employees can add value to the project with their interpersonal skills. Besides, the discussion will be done about the way the organization is using social media for getting engaged with the stakeholders.  All the above-mentioned discussion will be done in context to UNICEF. This is an organization that has been working in more than 190 countries. Along with this, the organization has been working to help disadvantaged children along with adolescent so that rights could be protected. Thus, the organization has been working for the noble cause so that inequality could be eliminated from society (Unicef.org, 2021)</w:t>
      </w:r>
      <w:r w:rsidR="00E05713">
        <w:rPr>
          <w:sz w:val="24"/>
          <w:szCs w:val="24"/>
        </w:rPr>
        <w:t>.</w:t>
      </w:r>
    </w:p>
    <w:p w14:paraId="31FE3ED6" w14:textId="4ADDDC6D" w:rsidR="002370E2" w:rsidRDefault="00DD6D1C" w:rsidP="00DD6D1C">
      <w:pPr>
        <w:pStyle w:val="Heading1"/>
        <w:spacing w:line="360" w:lineRule="auto"/>
      </w:pPr>
      <w:bookmarkStart w:id="1" w:name="_Toc71404239"/>
      <w:r>
        <w:t>2.</w:t>
      </w:r>
      <w:r w:rsidR="002370E2">
        <w:t>Analysis of the project/organization`s best practices particularly on community engagement and stakeholder`s participation</w:t>
      </w:r>
      <w:bookmarkEnd w:id="1"/>
    </w:p>
    <w:p w14:paraId="127BBFA7" w14:textId="03F366A5" w:rsidR="002370E2" w:rsidRDefault="002370E2" w:rsidP="002A7D80">
      <w:pPr>
        <w:spacing w:line="360" w:lineRule="auto"/>
      </w:pPr>
    </w:p>
    <w:p w14:paraId="2BB5726D" w14:textId="2565BDEA" w:rsidR="002370E2" w:rsidRPr="00A230C6" w:rsidRDefault="002370E2" w:rsidP="002A7D80">
      <w:pPr>
        <w:spacing w:line="360" w:lineRule="auto"/>
        <w:ind w:firstLine="720"/>
        <w:rPr>
          <w:sz w:val="24"/>
          <w:szCs w:val="24"/>
        </w:rPr>
      </w:pPr>
      <w:r w:rsidRPr="00A230C6">
        <w:rPr>
          <w:sz w:val="24"/>
          <w:szCs w:val="24"/>
        </w:rPr>
        <w:t xml:space="preserve">As per the study conducted by Hussey (2020), community engagement is a terminology that helps in describing the ways that are used by people to learn, contribute as well as collaborate with the other members of society. </w:t>
      </w:r>
      <w:r w:rsidR="00E62C34" w:rsidRPr="00A230C6">
        <w:rPr>
          <w:sz w:val="24"/>
          <w:szCs w:val="24"/>
        </w:rPr>
        <w:t>Additionally</w:t>
      </w:r>
      <w:r w:rsidR="00AC5971" w:rsidRPr="00A230C6">
        <w:rPr>
          <w:sz w:val="24"/>
          <w:szCs w:val="24"/>
        </w:rPr>
        <w:t xml:space="preserve">, it also helps in adding value to the existing network partners. Also, for effective community engagement, it is vital to have deliberate interactions between communities and public decision-makers, whereas the </w:t>
      </w:r>
      <w:r w:rsidR="0044431D">
        <w:rPr>
          <w:sz w:val="24"/>
          <w:szCs w:val="24"/>
        </w:rPr>
        <w:t>involvement</w:t>
      </w:r>
      <w:r w:rsidR="00AC5971" w:rsidRPr="00A230C6">
        <w:rPr>
          <w:sz w:val="24"/>
          <w:szCs w:val="24"/>
        </w:rPr>
        <w:t xml:space="preserve"> of the citizen is mobilized</w:t>
      </w:r>
      <w:r w:rsidR="0044431D">
        <w:rPr>
          <w:sz w:val="24"/>
          <w:szCs w:val="24"/>
        </w:rPr>
        <w:t xml:space="preserve"> for community groups and as well by </w:t>
      </w:r>
      <w:r w:rsidR="00B118FE">
        <w:rPr>
          <w:sz w:val="24"/>
          <w:szCs w:val="24"/>
        </w:rPr>
        <w:t>people</w:t>
      </w:r>
      <w:r w:rsidR="0044431D">
        <w:rPr>
          <w:sz w:val="24"/>
          <w:szCs w:val="24"/>
        </w:rPr>
        <w:t xml:space="preserve"> and for </w:t>
      </w:r>
      <w:r w:rsidR="00B118FE">
        <w:rPr>
          <w:sz w:val="24"/>
          <w:szCs w:val="24"/>
        </w:rPr>
        <w:t>people</w:t>
      </w:r>
      <w:r w:rsidR="0044431D">
        <w:rPr>
          <w:sz w:val="24"/>
          <w:szCs w:val="24"/>
        </w:rPr>
        <w:t>.</w:t>
      </w:r>
      <w:r w:rsidR="0044431D" w:rsidRPr="00A230C6">
        <w:rPr>
          <w:sz w:val="24"/>
          <w:szCs w:val="24"/>
        </w:rPr>
        <w:t xml:space="preserve"> Further</w:t>
      </w:r>
      <w:r w:rsidR="00AC5971" w:rsidRPr="00A230C6">
        <w:rPr>
          <w:sz w:val="24"/>
          <w:szCs w:val="24"/>
        </w:rPr>
        <w:t xml:space="preserve">, the study carried out by </w:t>
      </w:r>
      <w:r w:rsidR="00641F58" w:rsidRPr="00A230C6">
        <w:rPr>
          <w:sz w:val="24"/>
          <w:szCs w:val="24"/>
        </w:rPr>
        <w:t>Day (</w:t>
      </w:r>
      <w:r w:rsidR="00AC5971" w:rsidRPr="00A230C6">
        <w:rPr>
          <w:sz w:val="24"/>
          <w:szCs w:val="24"/>
        </w:rPr>
        <w:t xml:space="preserve">2006, p.210) suggested that with the aid of effective community engagement, it becomes possible to build stronger communities along with the creation of cohesion. </w:t>
      </w:r>
      <w:r w:rsidR="00E62C34" w:rsidRPr="00A230C6">
        <w:rPr>
          <w:sz w:val="24"/>
          <w:szCs w:val="24"/>
        </w:rPr>
        <w:t>Moreover</w:t>
      </w:r>
      <w:r w:rsidR="00641F58" w:rsidRPr="00A230C6">
        <w:rPr>
          <w:sz w:val="24"/>
          <w:szCs w:val="24"/>
        </w:rPr>
        <w:t>, it also helps in improving the service delivery along with efficiency and effectiveness. However, for effective community engagement, the organization must follow nine principles that are illustrated in the imagine provided below:</w:t>
      </w:r>
    </w:p>
    <w:p w14:paraId="1DE8F821" w14:textId="09B8831C" w:rsidR="00641F58" w:rsidRDefault="00641F58" w:rsidP="002A7D80">
      <w:pPr>
        <w:spacing w:line="360" w:lineRule="auto"/>
        <w:jc w:val="center"/>
      </w:pPr>
      <w:r>
        <w:rPr>
          <w:noProof/>
        </w:rPr>
        <w:lastRenderedPageBreak/>
        <w:drawing>
          <wp:inline distT="0" distB="0" distL="0" distR="0" wp14:anchorId="466DE47E" wp14:editId="4E56BAFE">
            <wp:extent cx="3172691" cy="275110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194838" cy="2770311"/>
                    </a:xfrm>
                    <a:prstGeom prst="rect">
                      <a:avLst/>
                    </a:prstGeom>
                  </pic:spPr>
                </pic:pic>
              </a:graphicData>
            </a:graphic>
          </wp:inline>
        </w:drawing>
      </w:r>
    </w:p>
    <w:p w14:paraId="068A8D5C" w14:textId="4DFB8F0F" w:rsidR="00FE767D" w:rsidRPr="00FE767D" w:rsidRDefault="00FE767D" w:rsidP="002A7D80">
      <w:pPr>
        <w:spacing w:line="360" w:lineRule="auto"/>
        <w:jc w:val="center"/>
        <w:rPr>
          <w:b/>
          <w:bCs/>
        </w:rPr>
      </w:pPr>
      <w:r w:rsidRPr="00FE767D">
        <w:rPr>
          <w:b/>
          <w:bCs/>
        </w:rPr>
        <w:t xml:space="preserve">Figure 1. Principle of community engagement </w:t>
      </w:r>
    </w:p>
    <w:p w14:paraId="46AC23F7" w14:textId="2FE028B2" w:rsidR="00FE767D" w:rsidRDefault="00FE767D" w:rsidP="002A7D80">
      <w:pPr>
        <w:spacing w:line="360" w:lineRule="auto"/>
        <w:jc w:val="center"/>
      </w:pPr>
      <w:r>
        <w:t xml:space="preserve">(Source: </w:t>
      </w:r>
      <w:hyperlink r:id="rId10" w:history="1">
        <w:r w:rsidRPr="00161418">
          <w:rPr>
            <w:rStyle w:val="Hyperlink"/>
          </w:rPr>
          <w:t>https://www.ses.tas.gov.au/emergency-management-2/tasemt/community-resilience-engagement/community-engagement/</w:t>
        </w:r>
      </w:hyperlink>
      <w:r>
        <w:t xml:space="preserve">) </w:t>
      </w:r>
    </w:p>
    <w:p w14:paraId="45860F8D" w14:textId="430F7ABA" w:rsidR="00FE767D" w:rsidRDefault="00FE767D" w:rsidP="002A7D80">
      <w:pPr>
        <w:spacing w:line="360" w:lineRule="auto"/>
      </w:pPr>
    </w:p>
    <w:p w14:paraId="43E3F7A1" w14:textId="07EF22DC" w:rsidR="00FE767D" w:rsidRPr="00A230C6" w:rsidRDefault="00DD6D1C" w:rsidP="002A7D80">
      <w:pPr>
        <w:pStyle w:val="Heading2"/>
        <w:spacing w:line="360" w:lineRule="auto"/>
        <w:rPr>
          <w:sz w:val="28"/>
          <w:szCs w:val="28"/>
        </w:rPr>
      </w:pPr>
      <w:bookmarkStart w:id="2" w:name="_Toc71404240"/>
      <w:r w:rsidRPr="00A230C6">
        <w:rPr>
          <w:sz w:val="28"/>
          <w:szCs w:val="28"/>
        </w:rPr>
        <w:t>2.1 The</w:t>
      </w:r>
      <w:r w:rsidR="00FE767D" w:rsidRPr="00A230C6">
        <w:rPr>
          <w:sz w:val="28"/>
          <w:szCs w:val="28"/>
        </w:rPr>
        <w:t xml:space="preserve"> relationship shared by UNICEF with the stakeholders</w:t>
      </w:r>
      <w:bookmarkEnd w:id="2"/>
    </w:p>
    <w:p w14:paraId="3A8CD0A6" w14:textId="472D3FF4" w:rsidR="00FE767D" w:rsidRDefault="00FE767D" w:rsidP="002A7D80">
      <w:pPr>
        <w:spacing w:line="360" w:lineRule="auto"/>
      </w:pPr>
    </w:p>
    <w:p w14:paraId="2DFB50B4" w14:textId="03F5F426" w:rsidR="00FE767D" w:rsidRPr="00A230C6" w:rsidRDefault="00E62C34" w:rsidP="002A7D80">
      <w:pPr>
        <w:spacing w:line="360" w:lineRule="auto"/>
        <w:ind w:firstLine="720"/>
        <w:rPr>
          <w:sz w:val="24"/>
          <w:szCs w:val="24"/>
        </w:rPr>
      </w:pPr>
      <w:r w:rsidRPr="00A230C6">
        <w:rPr>
          <w:sz w:val="24"/>
          <w:szCs w:val="24"/>
        </w:rPr>
        <w:t xml:space="preserve">Firstly, </w:t>
      </w:r>
      <w:r w:rsidR="00FE767D" w:rsidRPr="00A230C6">
        <w:rPr>
          <w:sz w:val="24"/>
          <w:szCs w:val="24"/>
        </w:rPr>
        <w:t xml:space="preserve">UNICEF is a global organization that works for the benefits of children. </w:t>
      </w:r>
      <w:r w:rsidRPr="00A230C6">
        <w:rPr>
          <w:sz w:val="24"/>
          <w:szCs w:val="24"/>
        </w:rPr>
        <w:t xml:space="preserve">Secondly, </w:t>
      </w:r>
      <w:r w:rsidR="008D7360" w:rsidRPr="00A230C6">
        <w:rPr>
          <w:sz w:val="24"/>
          <w:szCs w:val="24"/>
        </w:rPr>
        <w:t>apart</w:t>
      </w:r>
      <w:r w:rsidR="00FE767D" w:rsidRPr="00A230C6">
        <w:rPr>
          <w:sz w:val="24"/>
          <w:szCs w:val="24"/>
        </w:rPr>
        <w:t xml:space="preserve"> from helping the children in emergencies, the organization has always looked forwards to bringing </w:t>
      </w:r>
      <w:r w:rsidR="00D75552" w:rsidRPr="00A230C6">
        <w:rPr>
          <w:sz w:val="24"/>
          <w:szCs w:val="24"/>
        </w:rPr>
        <w:t xml:space="preserve">gender equality along with providing innovative solutions such that a better </w:t>
      </w:r>
      <w:r w:rsidR="00D746CF" w:rsidRPr="00A230C6">
        <w:rPr>
          <w:sz w:val="24"/>
          <w:szCs w:val="24"/>
        </w:rPr>
        <w:t xml:space="preserve">future could be provided to the children. </w:t>
      </w:r>
      <w:r w:rsidRPr="00A230C6">
        <w:rPr>
          <w:sz w:val="24"/>
          <w:szCs w:val="24"/>
        </w:rPr>
        <w:t>One the one hand, t</w:t>
      </w:r>
      <w:r w:rsidR="00D746CF" w:rsidRPr="00A230C6">
        <w:rPr>
          <w:sz w:val="24"/>
          <w:szCs w:val="24"/>
        </w:rPr>
        <w:t xml:space="preserve">he key internal stakeholders of UNICEF include the employees, managers and directors. On the other hand, the external stakeholders of the organization are children, the government, evaluators, researchers and so on. </w:t>
      </w:r>
      <w:r w:rsidR="006138A4" w:rsidRPr="00A230C6">
        <w:rPr>
          <w:sz w:val="24"/>
          <w:szCs w:val="24"/>
        </w:rPr>
        <w:t xml:space="preserve">The organization has been working in a close relationship with all the stakeholders such that it can achieve its goals. </w:t>
      </w:r>
      <w:r w:rsidR="00A32FBB" w:rsidRPr="00A230C6">
        <w:rPr>
          <w:sz w:val="24"/>
          <w:szCs w:val="24"/>
        </w:rPr>
        <w:t xml:space="preserve">One such </w:t>
      </w:r>
      <w:proofErr w:type="spellStart"/>
      <w:r w:rsidR="00A32FBB" w:rsidRPr="00A230C6">
        <w:rPr>
          <w:sz w:val="24"/>
          <w:szCs w:val="24"/>
        </w:rPr>
        <w:t>programme</w:t>
      </w:r>
      <w:proofErr w:type="spellEnd"/>
      <w:r w:rsidR="00A32FBB" w:rsidRPr="00A230C6">
        <w:rPr>
          <w:sz w:val="24"/>
          <w:szCs w:val="24"/>
        </w:rPr>
        <w:t xml:space="preserve"> that was initiated by UNICEF was “UNICEF </w:t>
      </w:r>
      <w:proofErr w:type="spellStart"/>
      <w:r w:rsidR="00A32FBB" w:rsidRPr="00A230C6">
        <w:rPr>
          <w:sz w:val="24"/>
          <w:szCs w:val="24"/>
        </w:rPr>
        <w:t>Innocenti</w:t>
      </w:r>
      <w:proofErr w:type="spellEnd"/>
      <w:r w:rsidR="00A32FBB" w:rsidRPr="00A230C6">
        <w:rPr>
          <w:sz w:val="24"/>
          <w:szCs w:val="24"/>
        </w:rPr>
        <w:t>”.</w:t>
      </w:r>
      <w:r w:rsidR="00EE172E" w:rsidRPr="00A230C6">
        <w:rPr>
          <w:sz w:val="24"/>
          <w:szCs w:val="24"/>
        </w:rPr>
        <w:t xml:space="preserve"> It is considered of a team of </w:t>
      </w:r>
      <w:r w:rsidR="000A3390" w:rsidRPr="00A230C6">
        <w:rPr>
          <w:sz w:val="24"/>
          <w:szCs w:val="24"/>
        </w:rPr>
        <w:t>researchers,</w:t>
      </w:r>
      <w:r w:rsidR="00EE172E" w:rsidRPr="00A230C6">
        <w:rPr>
          <w:sz w:val="24"/>
          <w:szCs w:val="24"/>
        </w:rPr>
        <w:t xml:space="preserve"> communicators, evaluators, operations, knowledge management specialists and support staff. </w:t>
      </w:r>
      <w:r w:rsidR="000A3390" w:rsidRPr="00A230C6">
        <w:rPr>
          <w:sz w:val="24"/>
          <w:szCs w:val="24"/>
        </w:rPr>
        <w:t xml:space="preserve">All these members worked together in harmony along with other external stakeholders so that the rights of the children could be protected in the digital age along proper education and justice could be provided to them (unicef-irc.org, </w:t>
      </w:r>
      <w:r w:rsidR="000A3390" w:rsidRPr="00A230C6">
        <w:rPr>
          <w:sz w:val="24"/>
          <w:szCs w:val="24"/>
        </w:rPr>
        <w:lastRenderedPageBreak/>
        <w:t>2016)</w:t>
      </w:r>
      <w:r w:rsidR="00870919" w:rsidRPr="00A230C6">
        <w:rPr>
          <w:sz w:val="24"/>
          <w:szCs w:val="24"/>
        </w:rPr>
        <w:t xml:space="preserve">. In addition to this, the organization conducts formal and informal meetings such that it can communicate with the key stakeholders of the organization to let them stay updated with the project requirements. As well, UNICEF also utilizes social media platforms like Facebook such that it can communicate with the community members and covey the important message to the masses via contents. </w:t>
      </w:r>
    </w:p>
    <w:p w14:paraId="49C9CB66" w14:textId="7C190AA4" w:rsidR="0071079B" w:rsidRPr="00A230C6" w:rsidRDefault="00DD6D1C" w:rsidP="002A7D80">
      <w:pPr>
        <w:pStyle w:val="Heading2"/>
        <w:spacing w:line="360" w:lineRule="auto"/>
        <w:rPr>
          <w:sz w:val="28"/>
          <w:szCs w:val="28"/>
        </w:rPr>
      </w:pPr>
      <w:bookmarkStart w:id="3" w:name="_Toc71404241"/>
      <w:r w:rsidRPr="00A230C6">
        <w:rPr>
          <w:sz w:val="28"/>
          <w:szCs w:val="28"/>
        </w:rPr>
        <w:t xml:space="preserve">2.2 </w:t>
      </w:r>
      <w:r w:rsidR="0071079B" w:rsidRPr="00A230C6">
        <w:rPr>
          <w:sz w:val="28"/>
          <w:szCs w:val="28"/>
        </w:rPr>
        <w:t>Different eras of the organization and evolution of community engagement</w:t>
      </w:r>
      <w:bookmarkEnd w:id="3"/>
      <w:r w:rsidR="0071079B" w:rsidRPr="00A230C6">
        <w:rPr>
          <w:sz w:val="28"/>
          <w:szCs w:val="28"/>
        </w:rPr>
        <w:t xml:space="preserve"> </w:t>
      </w:r>
    </w:p>
    <w:p w14:paraId="5DB4F395" w14:textId="01F18E26" w:rsidR="0071079B" w:rsidRDefault="0071079B" w:rsidP="002A7D80">
      <w:pPr>
        <w:spacing w:line="360" w:lineRule="auto"/>
      </w:pPr>
    </w:p>
    <w:p w14:paraId="2AE6F450" w14:textId="7CD917E9" w:rsidR="0071079B" w:rsidRPr="00A230C6" w:rsidRDefault="0071079B" w:rsidP="002A7D80">
      <w:pPr>
        <w:spacing w:line="360" w:lineRule="auto"/>
        <w:ind w:firstLine="720"/>
        <w:rPr>
          <w:sz w:val="24"/>
          <w:szCs w:val="24"/>
        </w:rPr>
      </w:pPr>
      <w:r w:rsidRPr="00A230C6">
        <w:rPr>
          <w:sz w:val="24"/>
          <w:szCs w:val="24"/>
        </w:rPr>
        <w:t>UNICEF was created in 1946 to provide supplies and assistance to children after World War II</w:t>
      </w:r>
      <w:r w:rsidR="0044431D">
        <w:rPr>
          <w:sz w:val="24"/>
          <w:szCs w:val="24"/>
        </w:rPr>
        <w:t xml:space="preserve"> </w:t>
      </w:r>
      <w:r w:rsidR="0044431D" w:rsidRPr="00A230C6">
        <w:rPr>
          <w:sz w:val="24"/>
          <w:szCs w:val="24"/>
        </w:rPr>
        <w:t>(unicef.org,2021)</w:t>
      </w:r>
      <w:r w:rsidRPr="00A230C6">
        <w:rPr>
          <w:sz w:val="24"/>
          <w:szCs w:val="24"/>
        </w:rPr>
        <w:t xml:space="preserve">. In 1949, UNICEF conducted a fundraising event by selling the cards. In 1950, UNICEF extends it support to children outside Europe. In 1953, the visual identity of the organization and its project in water, sanitation and hygiene for reducing preventable diseases like Yaws, leprosy and trachoma. </w:t>
      </w:r>
      <w:r w:rsidR="004A6879" w:rsidRPr="00A230C6">
        <w:rPr>
          <w:sz w:val="24"/>
          <w:szCs w:val="24"/>
        </w:rPr>
        <w:t xml:space="preserve">Between 1956 and 1957, more than 13,000 maternal and child welfare </w:t>
      </w:r>
      <w:proofErr w:type="spellStart"/>
      <w:r w:rsidR="004A6879" w:rsidRPr="00A230C6">
        <w:rPr>
          <w:sz w:val="24"/>
          <w:szCs w:val="24"/>
        </w:rPr>
        <w:t>centres</w:t>
      </w:r>
      <w:proofErr w:type="spellEnd"/>
      <w:r w:rsidR="004A6879" w:rsidRPr="00A230C6">
        <w:rPr>
          <w:sz w:val="24"/>
          <w:szCs w:val="24"/>
        </w:rPr>
        <w:t xml:space="preserve"> receive UNICEF supplies and technical training in 102 countries</w:t>
      </w:r>
      <w:r w:rsidR="0044431D">
        <w:rPr>
          <w:sz w:val="24"/>
          <w:szCs w:val="24"/>
        </w:rPr>
        <w:t xml:space="preserve"> </w:t>
      </w:r>
      <w:r w:rsidR="0044431D" w:rsidRPr="00A230C6">
        <w:rPr>
          <w:sz w:val="24"/>
          <w:szCs w:val="24"/>
        </w:rPr>
        <w:t>(unicef.org,2021)</w:t>
      </w:r>
      <w:r w:rsidR="004A6879" w:rsidRPr="00A230C6">
        <w:rPr>
          <w:sz w:val="24"/>
          <w:szCs w:val="24"/>
        </w:rPr>
        <w:t>. In the 1960s wider concept of child protection was included in UNICEF to the UN adoption of the Declaration of the Rights of the Child in 1959</w:t>
      </w:r>
      <w:r w:rsidR="0044431D">
        <w:rPr>
          <w:sz w:val="24"/>
          <w:szCs w:val="24"/>
        </w:rPr>
        <w:t xml:space="preserve"> </w:t>
      </w:r>
      <w:r w:rsidR="0044431D" w:rsidRPr="00A230C6">
        <w:rPr>
          <w:sz w:val="24"/>
          <w:szCs w:val="24"/>
        </w:rPr>
        <w:t>(unicef.org,2021)</w:t>
      </w:r>
      <w:r w:rsidR="004A6879" w:rsidRPr="00A230C6">
        <w:rPr>
          <w:sz w:val="24"/>
          <w:szCs w:val="24"/>
        </w:rPr>
        <w:t>. Thereafter, in 1967, a family planning project was approved and in 1968, the organization supported mothers and children in civil conflicts in Nigeria and Vietnam</w:t>
      </w:r>
      <w:r w:rsidR="0044431D">
        <w:rPr>
          <w:sz w:val="24"/>
          <w:szCs w:val="24"/>
        </w:rPr>
        <w:t xml:space="preserve"> </w:t>
      </w:r>
      <w:r w:rsidR="0044431D" w:rsidRPr="00A230C6">
        <w:rPr>
          <w:sz w:val="24"/>
          <w:szCs w:val="24"/>
        </w:rPr>
        <w:t>(unicef.org,2021)</w:t>
      </w:r>
      <w:r w:rsidR="004A6879" w:rsidRPr="00A230C6">
        <w:rPr>
          <w:sz w:val="24"/>
          <w:szCs w:val="24"/>
        </w:rPr>
        <w:t xml:space="preserve">. In 1971, refuges that fled to India from east Pakistan were supported. Thereafter, </w:t>
      </w:r>
      <w:proofErr w:type="spellStart"/>
      <w:r w:rsidR="004A6879" w:rsidRPr="00A230C6">
        <w:rPr>
          <w:sz w:val="24"/>
          <w:szCs w:val="24"/>
        </w:rPr>
        <w:t>programmes</w:t>
      </w:r>
      <w:proofErr w:type="spellEnd"/>
      <w:r w:rsidR="004A6879" w:rsidRPr="00A230C6">
        <w:rPr>
          <w:sz w:val="24"/>
          <w:szCs w:val="24"/>
        </w:rPr>
        <w:t xml:space="preserve"> like oral immunization and other vaccines for the children </w:t>
      </w:r>
      <w:r w:rsidR="003E6C5E" w:rsidRPr="00A230C6">
        <w:rPr>
          <w:sz w:val="24"/>
          <w:szCs w:val="24"/>
        </w:rPr>
        <w:t xml:space="preserve">were supported by UNICEF. In 2008, the organization came with the tagline `unite for children. </w:t>
      </w:r>
      <w:r w:rsidR="004A6879" w:rsidRPr="00A230C6">
        <w:rPr>
          <w:sz w:val="24"/>
          <w:szCs w:val="24"/>
        </w:rPr>
        <w:t xml:space="preserve"> </w:t>
      </w:r>
      <w:r w:rsidR="00B41F70" w:rsidRPr="00A230C6">
        <w:rPr>
          <w:sz w:val="24"/>
          <w:szCs w:val="24"/>
        </w:rPr>
        <w:t>In this regard, this organization has been working with various researchers such that innovative solutions could be developed for helping the vulnerable get equals opportunities of nutrition, education and so on.  In 2020, when the world is suffering from COVID-19, it is taking the steps to help vulnerable children along with the promotion of the precautionary steps (unicef.org,2021).</w:t>
      </w:r>
    </w:p>
    <w:p w14:paraId="32EC2AA2" w14:textId="69B1DF0D" w:rsidR="00B41F70" w:rsidRPr="00A230C6" w:rsidRDefault="00222183" w:rsidP="002A7D80">
      <w:pPr>
        <w:spacing w:line="360" w:lineRule="auto"/>
        <w:ind w:firstLine="720"/>
        <w:rPr>
          <w:sz w:val="24"/>
          <w:szCs w:val="24"/>
        </w:rPr>
      </w:pPr>
      <w:r w:rsidRPr="00A230C6">
        <w:rPr>
          <w:sz w:val="24"/>
          <w:szCs w:val="24"/>
        </w:rPr>
        <w:t xml:space="preserve">Community engagement is one of the most critical </w:t>
      </w:r>
      <w:r w:rsidR="00515399" w:rsidRPr="00A230C6">
        <w:rPr>
          <w:sz w:val="24"/>
          <w:szCs w:val="24"/>
        </w:rPr>
        <w:t xml:space="preserve">components of international development practice and humanitarian assistance. In this regard, </w:t>
      </w:r>
      <w:proofErr w:type="spellStart"/>
      <w:r w:rsidR="00515399" w:rsidRPr="00A230C6">
        <w:rPr>
          <w:sz w:val="24"/>
          <w:szCs w:val="24"/>
        </w:rPr>
        <w:t>Gilchirst</w:t>
      </w:r>
      <w:proofErr w:type="spellEnd"/>
      <w:r w:rsidR="00515399" w:rsidRPr="00A230C6">
        <w:rPr>
          <w:sz w:val="24"/>
          <w:szCs w:val="24"/>
        </w:rPr>
        <w:t xml:space="preserve"> (2009) revealed that community engagement is an essential requirement for the successful implementation of the human rights-based approach.</w:t>
      </w:r>
    </w:p>
    <w:p w14:paraId="67C6E13E" w14:textId="686577B4" w:rsidR="00515399" w:rsidRPr="00A230C6" w:rsidRDefault="00E3323B" w:rsidP="002A7D80">
      <w:pPr>
        <w:spacing w:line="360" w:lineRule="auto"/>
        <w:ind w:firstLine="720"/>
        <w:rPr>
          <w:sz w:val="24"/>
          <w:szCs w:val="24"/>
        </w:rPr>
      </w:pPr>
      <w:r w:rsidRPr="00A230C6">
        <w:rPr>
          <w:sz w:val="24"/>
          <w:szCs w:val="24"/>
        </w:rPr>
        <w:lastRenderedPageBreak/>
        <w:t xml:space="preserve">In this </w:t>
      </w:r>
      <w:r w:rsidR="00E62C34" w:rsidRPr="00A230C6">
        <w:rPr>
          <w:sz w:val="24"/>
          <w:szCs w:val="24"/>
        </w:rPr>
        <w:t>case</w:t>
      </w:r>
      <w:r w:rsidRPr="00A230C6">
        <w:rPr>
          <w:sz w:val="24"/>
          <w:szCs w:val="24"/>
        </w:rPr>
        <w:t>, it is vital that Communities should be listened to, and have a meaningful role in processes and issues that affect them. For the development of community engagement, UNICEF ha</w:t>
      </w:r>
      <w:r w:rsidR="00E62C34" w:rsidRPr="00A230C6">
        <w:rPr>
          <w:sz w:val="24"/>
          <w:szCs w:val="24"/>
        </w:rPr>
        <w:t>s</w:t>
      </w:r>
      <w:r w:rsidRPr="00A230C6">
        <w:rPr>
          <w:sz w:val="24"/>
          <w:szCs w:val="24"/>
        </w:rPr>
        <w:t xml:space="preserve"> developed a Communication for Development. This has helped in the development of The Minimum Quality Standards and Indicators for Community Engagement. Along with this, UNICEF has been developing new plans for </w:t>
      </w:r>
      <w:r w:rsidR="00D46E21" w:rsidRPr="00A230C6">
        <w:rPr>
          <w:sz w:val="24"/>
          <w:szCs w:val="24"/>
        </w:rPr>
        <w:t xml:space="preserve">community engagement as per the situation that is to be dealt with by identifying the key stakeholders. Thereafter, plans were communicated with them and the quality and time are monitored and feedbacks have been collected such that necessary amendments could be done in the process. Core community issues that arise due to lack of community engagement is that the people in need will not get effective services. This is because the employee of the UNICEF </w:t>
      </w:r>
      <w:r w:rsidR="004B0CB3" w:rsidRPr="00A230C6">
        <w:rPr>
          <w:sz w:val="24"/>
          <w:szCs w:val="24"/>
        </w:rPr>
        <w:t>w</w:t>
      </w:r>
      <w:r w:rsidR="00D46E21" w:rsidRPr="00A230C6">
        <w:rPr>
          <w:sz w:val="24"/>
          <w:szCs w:val="24"/>
        </w:rPr>
        <w:t xml:space="preserve">ill not be aware of the exact issue and its intensity that is being faced by the vulnerable people. In addition to this, it will affect the ability of the organization to let the people in need get the benefits of the service. </w:t>
      </w:r>
    </w:p>
    <w:p w14:paraId="27067B03" w14:textId="41A8A4F3" w:rsidR="00515399" w:rsidRPr="00A230C6" w:rsidRDefault="00DD6D1C" w:rsidP="002A7D80">
      <w:pPr>
        <w:pStyle w:val="Heading2"/>
        <w:spacing w:line="360" w:lineRule="auto"/>
        <w:rPr>
          <w:sz w:val="28"/>
          <w:szCs w:val="28"/>
        </w:rPr>
      </w:pPr>
      <w:bookmarkStart w:id="4" w:name="_Toc71404242"/>
      <w:r w:rsidRPr="00A230C6">
        <w:rPr>
          <w:sz w:val="28"/>
          <w:szCs w:val="28"/>
        </w:rPr>
        <w:t xml:space="preserve">2.3 </w:t>
      </w:r>
      <w:r w:rsidR="00CF3627" w:rsidRPr="00A230C6">
        <w:rPr>
          <w:sz w:val="28"/>
          <w:szCs w:val="28"/>
        </w:rPr>
        <w:t xml:space="preserve">Use different social media platforms as an outreach to support the </w:t>
      </w:r>
      <w:proofErr w:type="spellStart"/>
      <w:r w:rsidR="00CF3627" w:rsidRPr="00A230C6">
        <w:rPr>
          <w:sz w:val="28"/>
          <w:szCs w:val="28"/>
        </w:rPr>
        <w:t>programme</w:t>
      </w:r>
      <w:proofErr w:type="spellEnd"/>
      <w:r w:rsidR="00CF3627" w:rsidRPr="00A230C6">
        <w:rPr>
          <w:sz w:val="28"/>
          <w:szCs w:val="28"/>
        </w:rPr>
        <w:t>/business</w:t>
      </w:r>
      <w:bookmarkEnd w:id="4"/>
    </w:p>
    <w:p w14:paraId="5199668D" w14:textId="77777777" w:rsidR="003F7C78" w:rsidRPr="003F7C78" w:rsidRDefault="003F7C78" w:rsidP="002A7D80">
      <w:pPr>
        <w:spacing w:line="360" w:lineRule="auto"/>
      </w:pPr>
    </w:p>
    <w:p w14:paraId="1D161A74" w14:textId="32B616E9" w:rsidR="000F06A1" w:rsidRPr="00A230C6" w:rsidRDefault="00B118FE" w:rsidP="000F06A1">
      <w:pPr>
        <w:spacing w:line="360" w:lineRule="auto"/>
        <w:ind w:firstLine="720"/>
        <w:rPr>
          <w:noProof/>
          <w:sz w:val="24"/>
          <w:szCs w:val="24"/>
        </w:rPr>
      </w:pPr>
      <w:r>
        <w:rPr>
          <w:sz w:val="24"/>
          <w:szCs w:val="24"/>
        </w:rPr>
        <w:t>In view of</w:t>
      </w:r>
      <w:r w:rsidR="003F7C78" w:rsidRPr="00A230C6">
        <w:rPr>
          <w:sz w:val="24"/>
          <w:szCs w:val="24"/>
        </w:rPr>
        <w:t xml:space="preserve"> third principle of community engagement, the organizations must communicate effectively with the stakeholders at all level such that it becomes possible to successfully implement the plan and achieve the desired outcomes. In this regard, social media is turning out to be one of the crucial platforms that helps an organization to stay connected with all the stakeholders. As per the study carried out by </w:t>
      </w:r>
      <w:proofErr w:type="spellStart"/>
      <w:r w:rsidR="003F7C78" w:rsidRPr="00A230C6">
        <w:rPr>
          <w:sz w:val="24"/>
          <w:szCs w:val="24"/>
        </w:rPr>
        <w:t>Bernritter</w:t>
      </w:r>
      <w:proofErr w:type="spellEnd"/>
      <w:r w:rsidR="003F7C78" w:rsidRPr="00A230C6">
        <w:rPr>
          <w:sz w:val="24"/>
          <w:szCs w:val="24"/>
        </w:rPr>
        <w:t xml:space="preserve"> </w:t>
      </w:r>
      <w:r w:rsidR="003F7C78" w:rsidRPr="00A230C6">
        <w:rPr>
          <w:i/>
          <w:iCs/>
          <w:sz w:val="24"/>
          <w:szCs w:val="24"/>
        </w:rPr>
        <w:t xml:space="preserve">et al. </w:t>
      </w:r>
      <w:r w:rsidR="003F7C78" w:rsidRPr="00A230C6">
        <w:rPr>
          <w:sz w:val="24"/>
          <w:szCs w:val="24"/>
        </w:rPr>
        <w:t xml:space="preserve">(2016), social media is a digital platform that helps </w:t>
      </w:r>
      <w:r w:rsidR="00960590" w:rsidRPr="00A230C6">
        <w:rPr>
          <w:sz w:val="24"/>
          <w:szCs w:val="24"/>
        </w:rPr>
        <w:t xml:space="preserve">in connecting millions of people across the globe. </w:t>
      </w:r>
      <w:r w:rsidR="00AA57B0" w:rsidRPr="00A230C6">
        <w:rPr>
          <w:sz w:val="24"/>
          <w:szCs w:val="24"/>
        </w:rPr>
        <w:t>UNICEF has also been using social media platform like Facebook with the community and spreading necessary message. For instance, all the stakeholders stay updated about the ongoing projects</w:t>
      </w:r>
      <w:r w:rsidR="004D7E45" w:rsidRPr="00A230C6">
        <w:rPr>
          <w:sz w:val="24"/>
          <w:szCs w:val="24"/>
        </w:rPr>
        <w:t>, about the necessities and about all the problems which are evolving millions of children nowadays</w:t>
      </w:r>
      <w:r w:rsidR="00AA57B0" w:rsidRPr="00A230C6">
        <w:rPr>
          <w:sz w:val="24"/>
          <w:szCs w:val="24"/>
        </w:rPr>
        <w:t>. Moreover, the organization is also able to spread vital information related to COVID-19 and the way children could be protected by opting for vaccination. Thus, letting the community members know their responsibilities (facebook.com</w:t>
      </w:r>
      <w:r w:rsidR="000F06A1" w:rsidRPr="00A230C6">
        <w:rPr>
          <w:sz w:val="24"/>
          <w:szCs w:val="24"/>
        </w:rPr>
        <w:t>,2021)</w:t>
      </w:r>
      <w:r w:rsidR="008D7360" w:rsidRPr="00A230C6">
        <w:rPr>
          <w:sz w:val="24"/>
          <w:szCs w:val="24"/>
        </w:rPr>
        <w:t>.</w:t>
      </w:r>
    </w:p>
    <w:p w14:paraId="5F1AC505" w14:textId="02796368" w:rsidR="00CF3627" w:rsidRDefault="000F06A1" w:rsidP="008D7360">
      <w:pPr>
        <w:spacing w:line="360" w:lineRule="auto"/>
        <w:ind w:firstLine="720"/>
        <w:jc w:val="center"/>
      </w:pPr>
      <w:r>
        <w:rPr>
          <w:noProof/>
        </w:rPr>
        <w:lastRenderedPageBreak/>
        <w:drawing>
          <wp:inline distT="0" distB="0" distL="0" distR="0" wp14:anchorId="144EDE47" wp14:editId="35646E55">
            <wp:extent cx="3795746" cy="21420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3623" cy="2146524"/>
                    </a:xfrm>
                    <a:prstGeom prst="rect">
                      <a:avLst/>
                    </a:prstGeom>
                    <a:noFill/>
                  </pic:spPr>
                </pic:pic>
              </a:graphicData>
            </a:graphic>
          </wp:inline>
        </w:drawing>
      </w:r>
    </w:p>
    <w:p w14:paraId="05E74941" w14:textId="68E979FC" w:rsidR="008D7360" w:rsidRDefault="008D7360" w:rsidP="008D7360">
      <w:pPr>
        <w:spacing w:line="360" w:lineRule="auto"/>
        <w:ind w:firstLine="720"/>
        <w:jc w:val="center"/>
        <w:rPr>
          <w:b/>
          <w:bCs/>
        </w:rPr>
      </w:pPr>
      <w:r w:rsidRPr="008D7360">
        <w:rPr>
          <w:b/>
          <w:bCs/>
        </w:rPr>
        <w:t>Figure 2: Facebook page of UNCIEF</w:t>
      </w:r>
    </w:p>
    <w:p w14:paraId="537A0BD9" w14:textId="0DA41952" w:rsidR="000F06A1" w:rsidRDefault="008D7360" w:rsidP="008D7360">
      <w:pPr>
        <w:spacing w:line="360" w:lineRule="auto"/>
        <w:ind w:firstLine="720"/>
        <w:jc w:val="center"/>
      </w:pPr>
      <w:r w:rsidRPr="008D7360">
        <w:t>(Source: facebook.com,2021)</w:t>
      </w:r>
    </w:p>
    <w:p w14:paraId="3328EA3F" w14:textId="2A11BAFC" w:rsidR="000F06A1" w:rsidRPr="000F06A1" w:rsidRDefault="000F06A1" w:rsidP="008D7360">
      <w:pPr>
        <w:spacing w:line="360" w:lineRule="auto"/>
      </w:pPr>
    </w:p>
    <w:p w14:paraId="50AF2DEE" w14:textId="72D8A379" w:rsidR="00AA57B0" w:rsidRPr="00A230C6" w:rsidRDefault="005C546B" w:rsidP="002A7D80">
      <w:pPr>
        <w:spacing w:line="360" w:lineRule="auto"/>
        <w:ind w:firstLine="720"/>
        <w:rPr>
          <w:sz w:val="24"/>
          <w:szCs w:val="24"/>
        </w:rPr>
      </w:pPr>
      <w:r w:rsidRPr="00A230C6">
        <w:rPr>
          <w:sz w:val="24"/>
          <w:szCs w:val="24"/>
        </w:rPr>
        <w:t xml:space="preserve">Thus, with help of the social media platform, it becomes possible for UNICEF to engage the common people in their projects. In addition to this, it also helps in spreading adequate information to the stakeholders. </w:t>
      </w:r>
    </w:p>
    <w:p w14:paraId="7C043C15" w14:textId="306379EB" w:rsidR="00225231" w:rsidRPr="00A230C6" w:rsidRDefault="00225231" w:rsidP="002A7D80">
      <w:pPr>
        <w:spacing w:line="360" w:lineRule="auto"/>
        <w:ind w:firstLine="720"/>
        <w:rPr>
          <w:sz w:val="24"/>
          <w:szCs w:val="24"/>
        </w:rPr>
      </w:pPr>
      <w:r w:rsidRPr="00A230C6">
        <w:rPr>
          <w:sz w:val="24"/>
          <w:szCs w:val="24"/>
        </w:rPr>
        <w:t>For successful utilization of social media, the social media manager of UNICEF must reveal skills such as strategic planning ability, community management and communication skills. In addition to this, it is vital to possess empathetic skills so that the queries of the people could be resolved. Moreover, the employees must also have creative skills (</w:t>
      </w:r>
      <w:proofErr w:type="spellStart"/>
      <w:r w:rsidRPr="00A230C6">
        <w:rPr>
          <w:sz w:val="24"/>
          <w:szCs w:val="24"/>
        </w:rPr>
        <w:t>Bernritter</w:t>
      </w:r>
      <w:proofErr w:type="spellEnd"/>
      <w:r w:rsidRPr="00A230C6">
        <w:rPr>
          <w:sz w:val="24"/>
          <w:szCs w:val="24"/>
        </w:rPr>
        <w:t xml:space="preserve"> </w:t>
      </w:r>
      <w:r w:rsidRPr="00A230C6">
        <w:rPr>
          <w:i/>
          <w:iCs/>
          <w:sz w:val="24"/>
          <w:szCs w:val="24"/>
        </w:rPr>
        <w:t xml:space="preserve">et al., </w:t>
      </w:r>
      <w:r w:rsidRPr="00A230C6">
        <w:rPr>
          <w:sz w:val="24"/>
          <w:szCs w:val="24"/>
        </w:rPr>
        <w:t>2016). This is necessary such that the crucial information could be presented creatively so that it helps in gaining the attention of the community members and they get engaged with the noble cause of the organization so that child discrimination could be eliminated from the globe.</w:t>
      </w:r>
    </w:p>
    <w:p w14:paraId="62EC46D8" w14:textId="0AC5CE1B" w:rsidR="00795972" w:rsidRPr="00A230C6" w:rsidRDefault="00DD6D1C" w:rsidP="002A7D80">
      <w:pPr>
        <w:pStyle w:val="Heading2"/>
        <w:spacing w:line="360" w:lineRule="auto"/>
        <w:rPr>
          <w:sz w:val="28"/>
          <w:szCs w:val="28"/>
        </w:rPr>
      </w:pPr>
      <w:bookmarkStart w:id="5" w:name="_Toc71404243"/>
      <w:r w:rsidRPr="00A230C6">
        <w:rPr>
          <w:sz w:val="28"/>
          <w:szCs w:val="28"/>
        </w:rPr>
        <w:t xml:space="preserve">2.4 </w:t>
      </w:r>
      <w:r w:rsidR="00795972" w:rsidRPr="00A230C6">
        <w:rPr>
          <w:sz w:val="28"/>
          <w:szCs w:val="28"/>
        </w:rPr>
        <w:t>Training and development required to equip employed in dealing with social-cultural issues within society</w:t>
      </w:r>
      <w:bookmarkEnd w:id="5"/>
      <w:r w:rsidR="00795972" w:rsidRPr="00A230C6">
        <w:rPr>
          <w:sz w:val="28"/>
          <w:szCs w:val="28"/>
        </w:rPr>
        <w:t xml:space="preserve"> </w:t>
      </w:r>
    </w:p>
    <w:p w14:paraId="0E4121B1" w14:textId="0685291D" w:rsidR="00795972" w:rsidRPr="00A230C6" w:rsidRDefault="00795972" w:rsidP="002A7D80">
      <w:pPr>
        <w:spacing w:line="360" w:lineRule="auto"/>
        <w:rPr>
          <w:sz w:val="24"/>
          <w:szCs w:val="24"/>
        </w:rPr>
      </w:pPr>
      <w:r>
        <w:tab/>
      </w:r>
      <w:r w:rsidR="004B7DE8" w:rsidRPr="00A230C6">
        <w:rPr>
          <w:sz w:val="24"/>
          <w:szCs w:val="24"/>
        </w:rPr>
        <w:t xml:space="preserve">In the process of development of community engagement, several barriers and challenges are faced by the organizations. The several challenges that have been faced by UNICEF in the course of community engagement were related to rural isolation. As a result of which, the organization often faced difficulty in reaching the groups. For instance, during the </w:t>
      </w:r>
      <w:r w:rsidR="004B7DE8" w:rsidRPr="00A230C6">
        <w:rPr>
          <w:sz w:val="24"/>
          <w:szCs w:val="24"/>
        </w:rPr>
        <w:lastRenderedPageBreak/>
        <w:t xml:space="preserve">Ebola outbreak, the organization had to communicate with the interior rural of Africa such that the community could be engaged and served effectively. The other challenges were associated with the presence of divided communities along with opposition group. </w:t>
      </w:r>
      <w:r w:rsidR="003B3954" w:rsidRPr="00A230C6">
        <w:rPr>
          <w:sz w:val="24"/>
          <w:szCs w:val="24"/>
        </w:rPr>
        <w:t>In this regard, often religious belief affected the ability of many groups to get engaged in resolving the issues of the viral outbreaks.</w:t>
      </w:r>
      <w:r w:rsidR="00560F82" w:rsidRPr="00A230C6">
        <w:rPr>
          <w:sz w:val="24"/>
          <w:szCs w:val="24"/>
        </w:rPr>
        <w:t xml:space="preserve"> Along with this, location and accessibility issue or lack of knowledge among the people also affected the creation of community engagement. </w:t>
      </w:r>
    </w:p>
    <w:p w14:paraId="3D86EA58" w14:textId="1639106A" w:rsidR="00F6007E" w:rsidRPr="00A230C6" w:rsidRDefault="00F6007E" w:rsidP="002A7D80">
      <w:pPr>
        <w:spacing w:line="360" w:lineRule="auto"/>
        <w:ind w:firstLine="720"/>
        <w:rPr>
          <w:sz w:val="24"/>
          <w:szCs w:val="24"/>
        </w:rPr>
      </w:pPr>
      <w:r w:rsidRPr="00A230C6">
        <w:rPr>
          <w:sz w:val="24"/>
          <w:szCs w:val="24"/>
        </w:rPr>
        <w:t xml:space="preserve">Thus, to resolve these issues, it is vital that effective training must be provided to the stakeholders such that effective community engagement could be established. As per the study conducted by </w:t>
      </w:r>
      <w:proofErr w:type="spellStart"/>
      <w:r w:rsidRPr="00A230C6">
        <w:rPr>
          <w:sz w:val="24"/>
          <w:szCs w:val="24"/>
        </w:rPr>
        <w:t>Kemoh</w:t>
      </w:r>
      <w:proofErr w:type="spellEnd"/>
      <w:r w:rsidRPr="00A230C6">
        <w:rPr>
          <w:sz w:val="24"/>
          <w:szCs w:val="24"/>
        </w:rPr>
        <w:t xml:space="preserve"> (2016), with the help of training the employees and other stakeholders, it has been possible for UNICEF to make the stakeholders,</w:t>
      </w:r>
      <w:r w:rsidR="008D7360" w:rsidRPr="00A230C6">
        <w:rPr>
          <w:sz w:val="24"/>
          <w:szCs w:val="24"/>
        </w:rPr>
        <w:t xml:space="preserve"> </w:t>
      </w:r>
      <w:r w:rsidRPr="00A230C6">
        <w:rPr>
          <w:sz w:val="24"/>
          <w:szCs w:val="24"/>
        </w:rPr>
        <w:t xml:space="preserve">understand the socio-cultural differences that are prevailing in the target group. Along with this, it also provides the opportunity to help them understand the culture of the target group such that the community members could also be engaged in the process. </w:t>
      </w:r>
      <w:r w:rsidR="001A63DC" w:rsidRPr="00A230C6">
        <w:rPr>
          <w:sz w:val="24"/>
          <w:szCs w:val="24"/>
        </w:rPr>
        <w:t xml:space="preserve">As well, with effective training, it becomes possible to guide them on the fundamentals of mutual respect, diversity, discrimination and unconscious bias. Thus, helping the employees to gain skills that would help them in building strong commitment to readiness and resilience. </w:t>
      </w:r>
    </w:p>
    <w:p w14:paraId="5D281507" w14:textId="4CF82FAF" w:rsidR="001A63DC" w:rsidRPr="00A230C6" w:rsidRDefault="00DD6D1C" w:rsidP="002A7D80">
      <w:pPr>
        <w:pStyle w:val="Heading2"/>
        <w:spacing w:line="360" w:lineRule="auto"/>
        <w:rPr>
          <w:sz w:val="28"/>
          <w:szCs w:val="28"/>
        </w:rPr>
      </w:pPr>
      <w:bookmarkStart w:id="6" w:name="_Toc71404244"/>
      <w:r w:rsidRPr="00A230C6">
        <w:rPr>
          <w:sz w:val="28"/>
          <w:szCs w:val="28"/>
        </w:rPr>
        <w:t xml:space="preserve">2.5 </w:t>
      </w:r>
      <w:r w:rsidR="000C2DB9" w:rsidRPr="00A230C6">
        <w:rPr>
          <w:sz w:val="28"/>
          <w:szCs w:val="28"/>
        </w:rPr>
        <w:t>Organizations need to adopt a forward-looking approach in training their employees on multiculturalism</w:t>
      </w:r>
      <w:bookmarkEnd w:id="6"/>
    </w:p>
    <w:p w14:paraId="15A7B3D8" w14:textId="762B34AE" w:rsidR="000C2DB9" w:rsidRPr="00A230C6" w:rsidRDefault="000C2DB9" w:rsidP="002A7D80">
      <w:pPr>
        <w:spacing w:line="360" w:lineRule="auto"/>
        <w:ind w:firstLine="720"/>
        <w:rPr>
          <w:sz w:val="24"/>
          <w:szCs w:val="24"/>
        </w:rPr>
      </w:pPr>
      <w:r w:rsidRPr="00A230C6">
        <w:rPr>
          <w:sz w:val="24"/>
          <w:szCs w:val="24"/>
        </w:rPr>
        <w:t xml:space="preserve">UNICEF is a global organization that is aiming to resolve the issue faced by vulnerable children. Therefore, it must adopt a forward-looking approach to train its employees. With this, it will be possible for the organization to help the employees become </w:t>
      </w:r>
      <w:r w:rsidR="0038482D" w:rsidRPr="00A230C6">
        <w:rPr>
          <w:sz w:val="24"/>
          <w:szCs w:val="24"/>
        </w:rPr>
        <w:t xml:space="preserve">aware of the diverse culture and its associated aspects such that the vulnerable children could be helped. </w:t>
      </w:r>
      <w:r w:rsidR="004C4129" w:rsidRPr="00A230C6">
        <w:rPr>
          <w:sz w:val="24"/>
          <w:szCs w:val="24"/>
        </w:rPr>
        <w:t xml:space="preserve">In this regard, the organization could consider experiential learning. This approach will help the employees to use their experiences such that they can identify the areas of development and influence the training process for gaining maximum benefit </w:t>
      </w:r>
      <w:r w:rsidR="00654F35" w:rsidRPr="00A230C6">
        <w:rPr>
          <w:sz w:val="24"/>
          <w:szCs w:val="24"/>
        </w:rPr>
        <w:t>(Moon</w:t>
      </w:r>
      <w:r w:rsidR="004C4129" w:rsidRPr="00A230C6">
        <w:rPr>
          <w:sz w:val="24"/>
          <w:szCs w:val="24"/>
        </w:rPr>
        <w:t>, 2004</w:t>
      </w:r>
      <w:r w:rsidR="004D7E45" w:rsidRPr="00A230C6">
        <w:rPr>
          <w:sz w:val="24"/>
          <w:szCs w:val="24"/>
        </w:rPr>
        <w:t>, p.21</w:t>
      </w:r>
      <w:r w:rsidR="00654F35" w:rsidRPr="00A230C6">
        <w:rPr>
          <w:sz w:val="24"/>
          <w:szCs w:val="24"/>
        </w:rPr>
        <w:t xml:space="preserve">). As per suggestion of Morris (2020) it provides opportunity for the learners to learn from either real or simulated learning. </w:t>
      </w:r>
    </w:p>
    <w:p w14:paraId="7BF547C0" w14:textId="01EAEE7D" w:rsidR="00654F35" w:rsidRPr="00A230C6" w:rsidRDefault="00DD6D1C" w:rsidP="002A7D80">
      <w:pPr>
        <w:pStyle w:val="Heading2"/>
        <w:spacing w:line="360" w:lineRule="auto"/>
        <w:rPr>
          <w:sz w:val="28"/>
          <w:szCs w:val="28"/>
        </w:rPr>
      </w:pPr>
      <w:bookmarkStart w:id="7" w:name="_Toc71404245"/>
      <w:r w:rsidRPr="00A230C6">
        <w:rPr>
          <w:sz w:val="28"/>
          <w:szCs w:val="28"/>
        </w:rPr>
        <w:lastRenderedPageBreak/>
        <w:t xml:space="preserve">2.6 </w:t>
      </w:r>
      <w:r w:rsidR="00654F35" w:rsidRPr="00A230C6">
        <w:rPr>
          <w:sz w:val="28"/>
          <w:szCs w:val="28"/>
        </w:rPr>
        <w:t xml:space="preserve">External </w:t>
      </w:r>
      <w:r w:rsidR="00B118FE">
        <w:rPr>
          <w:sz w:val="28"/>
          <w:szCs w:val="28"/>
        </w:rPr>
        <w:t>elements</w:t>
      </w:r>
      <w:r w:rsidR="00654F35" w:rsidRPr="00A230C6">
        <w:rPr>
          <w:sz w:val="28"/>
          <w:szCs w:val="28"/>
        </w:rPr>
        <w:t xml:space="preserve"> that should be considered in building and sustaining business relationship between the Organization and its network partners</w:t>
      </w:r>
      <w:bookmarkEnd w:id="7"/>
    </w:p>
    <w:p w14:paraId="611C5FDA" w14:textId="0E4F01B7" w:rsidR="00CF3627" w:rsidRPr="00A230C6" w:rsidRDefault="00654F35" w:rsidP="002A7D80">
      <w:pPr>
        <w:spacing w:line="360" w:lineRule="auto"/>
        <w:rPr>
          <w:sz w:val="24"/>
          <w:szCs w:val="24"/>
        </w:rPr>
      </w:pPr>
      <w:r>
        <w:tab/>
      </w:r>
      <w:r w:rsidRPr="00A230C6">
        <w:rPr>
          <w:sz w:val="24"/>
          <w:szCs w:val="24"/>
        </w:rPr>
        <w:t xml:space="preserve">The external </w:t>
      </w:r>
      <w:r w:rsidR="00B118FE">
        <w:rPr>
          <w:sz w:val="24"/>
          <w:szCs w:val="24"/>
        </w:rPr>
        <w:t>elements</w:t>
      </w:r>
      <w:r w:rsidRPr="00A230C6">
        <w:rPr>
          <w:sz w:val="24"/>
          <w:szCs w:val="24"/>
        </w:rPr>
        <w:t xml:space="preserve"> that must be considered so that an effective relationship could be established between UNICEF and partners are effective communication. This will help all the partners to be aware of their roles. Along with this, the organization must also consider policies so that it could effectively create a sustainable relationship with its key partners. This would include policies that are associated with human right acts, equality act, </w:t>
      </w:r>
      <w:r w:rsidR="008D7360" w:rsidRPr="00A230C6">
        <w:rPr>
          <w:sz w:val="24"/>
          <w:szCs w:val="24"/>
        </w:rPr>
        <w:t>labor</w:t>
      </w:r>
      <w:r w:rsidRPr="00A230C6">
        <w:rPr>
          <w:sz w:val="24"/>
          <w:szCs w:val="24"/>
        </w:rPr>
        <w:t xml:space="preserve"> acts and so on. </w:t>
      </w:r>
    </w:p>
    <w:p w14:paraId="46F7BDE4" w14:textId="404249DE" w:rsidR="002A7D80" w:rsidRPr="002A7D80" w:rsidRDefault="00DD6D1C" w:rsidP="0076680C">
      <w:pPr>
        <w:pStyle w:val="Heading1"/>
        <w:spacing w:line="360" w:lineRule="auto"/>
      </w:pPr>
      <w:bookmarkStart w:id="8" w:name="_Toc71404246"/>
      <w:r>
        <w:t>3.</w:t>
      </w:r>
      <w:r w:rsidR="00654F35">
        <w:t>Conclusion and recommendation</w:t>
      </w:r>
      <w:bookmarkEnd w:id="8"/>
    </w:p>
    <w:p w14:paraId="1AAC01CA" w14:textId="04D39D84" w:rsidR="00654F35" w:rsidRPr="00A230C6" w:rsidRDefault="00654F35" w:rsidP="002A7D80">
      <w:pPr>
        <w:spacing w:line="360" w:lineRule="auto"/>
        <w:ind w:firstLine="720"/>
        <w:rPr>
          <w:sz w:val="24"/>
          <w:szCs w:val="24"/>
        </w:rPr>
      </w:pPr>
      <w:r w:rsidRPr="00A230C6">
        <w:rPr>
          <w:sz w:val="24"/>
          <w:szCs w:val="24"/>
        </w:rPr>
        <w:t xml:space="preserve">In conclusion, UNICEF is an organization that has always aimed to improve the condition of vulnerable </w:t>
      </w:r>
      <w:r w:rsidR="0076680C" w:rsidRPr="00A230C6">
        <w:rPr>
          <w:sz w:val="24"/>
          <w:szCs w:val="24"/>
        </w:rPr>
        <w:t>children</w:t>
      </w:r>
      <w:r w:rsidR="008D7360" w:rsidRPr="00A230C6">
        <w:rPr>
          <w:sz w:val="24"/>
          <w:szCs w:val="24"/>
        </w:rPr>
        <w:t xml:space="preserve"> in order to </w:t>
      </w:r>
      <w:r w:rsidR="0076680C" w:rsidRPr="00A230C6">
        <w:rPr>
          <w:sz w:val="24"/>
          <w:szCs w:val="24"/>
        </w:rPr>
        <w:t>protect their integrity from youthful through teenage</w:t>
      </w:r>
      <w:r w:rsidRPr="00A230C6">
        <w:rPr>
          <w:sz w:val="24"/>
          <w:szCs w:val="24"/>
        </w:rPr>
        <w:t>. In this regard, the organization has been playing a vital role in developing community engagement by working together with internal and external stakeholders</w:t>
      </w:r>
      <w:r w:rsidR="004D7E45" w:rsidRPr="00A230C6">
        <w:rPr>
          <w:sz w:val="24"/>
          <w:szCs w:val="24"/>
        </w:rPr>
        <w:t xml:space="preserve"> in order to </w:t>
      </w:r>
      <w:r w:rsidR="0076680C" w:rsidRPr="00A230C6">
        <w:rPr>
          <w:sz w:val="24"/>
          <w:szCs w:val="24"/>
        </w:rPr>
        <w:t>protect children and create them a health and safety environment</w:t>
      </w:r>
      <w:r w:rsidRPr="00A230C6">
        <w:rPr>
          <w:sz w:val="24"/>
          <w:szCs w:val="24"/>
        </w:rPr>
        <w:t xml:space="preserve">. However, often cultural issue shave affected the ability of the firm to engage the local people in the process. So, is recommended that the organization should increase the visits to such places so that the culture of the respective area could be understood well. This, in turn, will provide the scope to the employees of the organization to effectively engage the local people in the project. </w:t>
      </w:r>
      <w:r w:rsidR="008D7360" w:rsidRPr="00A230C6">
        <w:rPr>
          <w:sz w:val="24"/>
          <w:szCs w:val="24"/>
        </w:rPr>
        <w:t xml:space="preserve">Another recommendation </w:t>
      </w:r>
      <w:r w:rsidR="0076680C" w:rsidRPr="00A230C6">
        <w:rPr>
          <w:sz w:val="24"/>
          <w:szCs w:val="24"/>
        </w:rPr>
        <w:t xml:space="preserve">is </w:t>
      </w:r>
      <w:r w:rsidR="003448AB" w:rsidRPr="00A230C6">
        <w:rPr>
          <w:sz w:val="24"/>
          <w:szCs w:val="24"/>
        </w:rPr>
        <w:t>to provide</w:t>
      </w:r>
      <w:r w:rsidR="0076680C" w:rsidRPr="00A230C6">
        <w:rPr>
          <w:sz w:val="24"/>
          <w:szCs w:val="24"/>
        </w:rPr>
        <w:t xml:space="preserve"> an effective training for the stakeholders in order to understand the socio-cultural dissimilarity which are persuade in the </w:t>
      </w:r>
      <w:r w:rsidR="003448AB" w:rsidRPr="00A230C6">
        <w:rPr>
          <w:sz w:val="24"/>
          <w:szCs w:val="24"/>
        </w:rPr>
        <w:t xml:space="preserve">target group and to conduct them on the essentials of reciprocal respect, discrimination and diversity. In other words, the stakeholder will gain skills that will make them to build dedication, enthusiasm and durability. </w:t>
      </w:r>
    </w:p>
    <w:p w14:paraId="6CBA2817" w14:textId="3CA0EA00" w:rsidR="003448AB" w:rsidRDefault="003448AB" w:rsidP="002A7D80">
      <w:pPr>
        <w:spacing w:line="360" w:lineRule="auto"/>
        <w:ind w:firstLine="720"/>
      </w:pPr>
    </w:p>
    <w:p w14:paraId="043DCE5B" w14:textId="5222300E" w:rsidR="003448AB" w:rsidRDefault="003448AB" w:rsidP="002A7D80">
      <w:pPr>
        <w:spacing w:line="360" w:lineRule="auto"/>
        <w:ind w:firstLine="720"/>
      </w:pPr>
    </w:p>
    <w:p w14:paraId="70C7E7B6" w14:textId="2F769973" w:rsidR="00DD6D1C" w:rsidRDefault="00DD6D1C" w:rsidP="0071079B"/>
    <w:p w14:paraId="73E991AA" w14:textId="77777777" w:rsidR="00A230C6" w:rsidRDefault="00A230C6" w:rsidP="0071079B"/>
    <w:p w14:paraId="6AC869B6" w14:textId="258C67F3" w:rsidR="00DD6D1C" w:rsidRDefault="00DD6D1C" w:rsidP="0071079B"/>
    <w:p w14:paraId="166E38F4" w14:textId="13499609" w:rsidR="00DD6D1C" w:rsidRDefault="00DD6D1C" w:rsidP="00DD6D1C">
      <w:pPr>
        <w:pStyle w:val="Heading1"/>
      </w:pPr>
      <w:bookmarkStart w:id="9" w:name="_Toc71404247"/>
      <w:r>
        <w:lastRenderedPageBreak/>
        <w:t>References</w:t>
      </w:r>
      <w:bookmarkEnd w:id="9"/>
      <w:r>
        <w:t xml:space="preserve"> </w:t>
      </w:r>
    </w:p>
    <w:p w14:paraId="090D89DA" w14:textId="68656B41" w:rsidR="00DD6D1C" w:rsidRDefault="00DD6D1C" w:rsidP="00DD6D1C"/>
    <w:p w14:paraId="15D07E53" w14:textId="325854BE" w:rsidR="00450C84" w:rsidRPr="00A230C6" w:rsidRDefault="00450C84" w:rsidP="00DD6D1C">
      <w:pPr>
        <w:rPr>
          <w:i/>
          <w:iCs/>
          <w:sz w:val="24"/>
          <w:szCs w:val="24"/>
        </w:rPr>
      </w:pPr>
      <w:proofErr w:type="spellStart"/>
      <w:r w:rsidRPr="00A230C6">
        <w:rPr>
          <w:sz w:val="24"/>
          <w:szCs w:val="24"/>
        </w:rPr>
        <w:t>Bernritter</w:t>
      </w:r>
      <w:proofErr w:type="spellEnd"/>
      <w:r w:rsidRPr="00A230C6">
        <w:rPr>
          <w:sz w:val="24"/>
          <w:szCs w:val="24"/>
        </w:rPr>
        <w:t xml:space="preserve">, S.F., </w:t>
      </w:r>
      <w:proofErr w:type="spellStart"/>
      <w:r w:rsidRPr="00A230C6">
        <w:rPr>
          <w:sz w:val="24"/>
          <w:szCs w:val="24"/>
        </w:rPr>
        <w:t>Verlegh</w:t>
      </w:r>
      <w:proofErr w:type="spellEnd"/>
      <w:r w:rsidRPr="00A230C6">
        <w:rPr>
          <w:sz w:val="24"/>
          <w:szCs w:val="24"/>
        </w:rPr>
        <w:t xml:space="preserve">, P.W. and Smit, E.G.., 2016. Why nonprofits are easier to endorse on social media.: The role of warmth and brand symbolism. </w:t>
      </w:r>
      <w:r w:rsidRPr="00A230C6">
        <w:rPr>
          <w:i/>
          <w:iCs/>
          <w:sz w:val="24"/>
          <w:szCs w:val="24"/>
        </w:rPr>
        <w:t xml:space="preserve"> Journal of Interactive Marketing, 33, pp.27-42.</w:t>
      </w:r>
    </w:p>
    <w:p w14:paraId="01B7C256" w14:textId="1F9960AE" w:rsidR="00450C84" w:rsidRPr="00A230C6" w:rsidRDefault="00450C84" w:rsidP="00DD6D1C">
      <w:pPr>
        <w:rPr>
          <w:sz w:val="24"/>
          <w:szCs w:val="24"/>
        </w:rPr>
      </w:pPr>
      <w:r w:rsidRPr="00A230C6">
        <w:rPr>
          <w:sz w:val="24"/>
          <w:szCs w:val="24"/>
        </w:rPr>
        <w:t>Day, G., 2006. Community Engagement and Everyday Life. UK: Routledge.</w:t>
      </w:r>
    </w:p>
    <w:p w14:paraId="5A1EB093" w14:textId="393FFF6A" w:rsidR="00450C84" w:rsidRPr="00A230C6" w:rsidRDefault="00450C84" w:rsidP="00DD6D1C">
      <w:pPr>
        <w:rPr>
          <w:sz w:val="24"/>
          <w:szCs w:val="24"/>
        </w:rPr>
      </w:pPr>
      <w:r w:rsidRPr="00A230C6">
        <w:rPr>
          <w:sz w:val="24"/>
          <w:szCs w:val="24"/>
        </w:rPr>
        <w:t xml:space="preserve">Facebook.com, 2021. </w:t>
      </w:r>
      <w:r w:rsidRPr="00A230C6">
        <w:rPr>
          <w:i/>
          <w:iCs/>
          <w:sz w:val="24"/>
          <w:szCs w:val="24"/>
        </w:rPr>
        <w:t xml:space="preserve">UNICEF. </w:t>
      </w:r>
      <w:r w:rsidRPr="00A230C6">
        <w:rPr>
          <w:sz w:val="24"/>
          <w:szCs w:val="24"/>
        </w:rPr>
        <w:t xml:space="preserve">Available at: </w:t>
      </w:r>
      <w:hyperlink r:id="rId12" w:history="1">
        <w:r w:rsidRPr="00A230C6">
          <w:rPr>
            <w:rStyle w:val="Hyperlink"/>
            <w:sz w:val="24"/>
            <w:szCs w:val="24"/>
          </w:rPr>
          <w:t>https://www.facebook.com/unicef/</w:t>
        </w:r>
      </w:hyperlink>
      <w:r w:rsidRPr="00A230C6">
        <w:rPr>
          <w:sz w:val="24"/>
          <w:szCs w:val="24"/>
        </w:rPr>
        <w:t xml:space="preserve"> </w:t>
      </w:r>
      <w:r w:rsidR="00B12B60" w:rsidRPr="00A230C6">
        <w:rPr>
          <w:sz w:val="24"/>
          <w:szCs w:val="24"/>
        </w:rPr>
        <w:t>(Accessed</w:t>
      </w:r>
      <w:r w:rsidRPr="00A230C6">
        <w:rPr>
          <w:sz w:val="24"/>
          <w:szCs w:val="24"/>
        </w:rPr>
        <w:t>: 02 April 2021).</w:t>
      </w:r>
    </w:p>
    <w:p w14:paraId="09446757" w14:textId="3D5E88DF" w:rsidR="00450C84" w:rsidRPr="00A230C6" w:rsidRDefault="00450C84" w:rsidP="00DD6D1C">
      <w:pPr>
        <w:rPr>
          <w:sz w:val="24"/>
          <w:szCs w:val="24"/>
        </w:rPr>
      </w:pPr>
      <w:r w:rsidRPr="00A230C6">
        <w:rPr>
          <w:sz w:val="24"/>
          <w:szCs w:val="24"/>
        </w:rPr>
        <w:t>Gilchrist, a., 2009. The Well-Connected Community, a networking approach to community development. London: Policy Press.</w:t>
      </w:r>
    </w:p>
    <w:p w14:paraId="6EB599E5" w14:textId="16B963C6" w:rsidR="00450C84" w:rsidRPr="00A230C6" w:rsidRDefault="00450C84" w:rsidP="00DD6D1C">
      <w:pPr>
        <w:rPr>
          <w:sz w:val="24"/>
          <w:szCs w:val="24"/>
        </w:rPr>
      </w:pPr>
      <w:r w:rsidRPr="00A230C6">
        <w:rPr>
          <w:sz w:val="24"/>
          <w:szCs w:val="24"/>
        </w:rPr>
        <w:t xml:space="preserve">Hussey, S., 2020(online) Bang the Table. Available at: </w:t>
      </w:r>
      <w:hyperlink r:id="rId13" w:history="1">
        <w:r w:rsidRPr="00A230C6">
          <w:rPr>
            <w:rStyle w:val="Hyperlink"/>
            <w:sz w:val="24"/>
            <w:szCs w:val="24"/>
          </w:rPr>
          <w:t>http://bangthetable.com/what-is-community-engagement/</w:t>
        </w:r>
      </w:hyperlink>
      <w:r w:rsidRPr="00A230C6">
        <w:rPr>
          <w:sz w:val="24"/>
          <w:szCs w:val="24"/>
        </w:rPr>
        <w:t xml:space="preserve"> </w:t>
      </w:r>
      <w:r w:rsidR="00B12B60" w:rsidRPr="00A230C6">
        <w:rPr>
          <w:sz w:val="24"/>
          <w:szCs w:val="24"/>
        </w:rPr>
        <w:t>(Accessed: 10 April 2021)</w:t>
      </w:r>
    </w:p>
    <w:p w14:paraId="2A11C0BB" w14:textId="63B6DDEE" w:rsidR="00B12B60" w:rsidRPr="00A230C6" w:rsidRDefault="00752BCF" w:rsidP="00DD6D1C">
      <w:pPr>
        <w:rPr>
          <w:sz w:val="24"/>
          <w:szCs w:val="24"/>
        </w:rPr>
      </w:pPr>
      <w:proofErr w:type="spellStart"/>
      <w:r w:rsidRPr="00A230C6">
        <w:rPr>
          <w:sz w:val="24"/>
          <w:szCs w:val="24"/>
        </w:rPr>
        <w:t>Kemoh</w:t>
      </w:r>
      <w:proofErr w:type="spellEnd"/>
      <w:r w:rsidRPr="00A230C6">
        <w:rPr>
          <w:sz w:val="24"/>
          <w:szCs w:val="24"/>
        </w:rPr>
        <w:t xml:space="preserve">, L.M. 2016. </w:t>
      </w:r>
      <w:r w:rsidRPr="00A230C6">
        <w:rPr>
          <w:i/>
          <w:iCs/>
          <w:sz w:val="24"/>
          <w:szCs w:val="24"/>
        </w:rPr>
        <w:t xml:space="preserve"> The Impact </w:t>
      </w:r>
      <w:proofErr w:type="gramStart"/>
      <w:r w:rsidRPr="00A230C6">
        <w:rPr>
          <w:i/>
          <w:iCs/>
          <w:sz w:val="24"/>
          <w:szCs w:val="24"/>
        </w:rPr>
        <w:t>Of</w:t>
      </w:r>
      <w:proofErr w:type="gramEnd"/>
      <w:r w:rsidRPr="00A230C6">
        <w:rPr>
          <w:i/>
          <w:iCs/>
          <w:sz w:val="24"/>
          <w:szCs w:val="24"/>
        </w:rPr>
        <w:t xml:space="preserve"> Motivation On Employees Performance In An Organizatio</w:t>
      </w:r>
      <w:r w:rsidR="00275189" w:rsidRPr="00A230C6">
        <w:rPr>
          <w:i/>
          <w:iCs/>
          <w:sz w:val="24"/>
          <w:szCs w:val="24"/>
        </w:rPr>
        <w:t xml:space="preserve">n: A Case Of </w:t>
      </w:r>
      <w:proofErr w:type="spellStart"/>
      <w:r w:rsidR="00275189" w:rsidRPr="00A230C6">
        <w:rPr>
          <w:i/>
          <w:iCs/>
          <w:sz w:val="24"/>
          <w:szCs w:val="24"/>
        </w:rPr>
        <w:t>Unicef</w:t>
      </w:r>
      <w:proofErr w:type="spellEnd"/>
      <w:r w:rsidR="00275189" w:rsidRPr="00A230C6">
        <w:rPr>
          <w:i/>
          <w:iCs/>
          <w:sz w:val="24"/>
          <w:szCs w:val="24"/>
        </w:rPr>
        <w:t xml:space="preserve"> Somalia Support Centre, Nairobi </w:t>
      </w:r>
      <w:r w:rsidR="00275189" w:rsidRPr="00A230C6">
        <w:rPr>
          <w:sz w:val="24"/>
          <w:szCs w:val="24"/>
        </w:rPr>
        <w:t xml:space="preserve">(Doctoral dissertation, United States International University-Africa). </w:t>
      </w:r>
    </w:p>
    <w:p w14:paraId="56DDA852" w14:textId="46A86FF0" w:rsidR="00275189" w:rsidRPr="00A230C6" w:rsidRDefault="00275189" w:rsidP="00DD6D1C">
      <w:pPr>
        <w:rPr>
          <w:sz w:val="24"/>
          <w:szCs w:val="24"/>
        </w:rPr>
      </w:pPr>
      <w:r w:rsidRPr="00A230C6">
        <w:rPr>
          <w:sz w:val="24"/>
          <w:szCs w:val="24"/>
        </w:rPr>
        <w:t>Moon, J., 2004. A handbook of reflective practice and experiential learning: theory and practice. UK: Routledge.</w:t>
      </w:r>
    </w:p>
    <w:p w14:paraId="46DB1737" w14:textId="358BDB5B" w:rsidR="00275189" w:rsidRPr="00A230C6" w:rsidRDefault="00275189" w:rsidP="00DD6D1C">
      <w:pPr>
        <w:rPr>
          <w:sz w:val="24"/>
          <w:szCs w:val="24"/>
        </w:rPr>
      </w:pPr>
      <w:r w:rsidRPr="00A230C6">
        <w:rPr>
          <w:sz w:val="24"/>
          <w:szCs w:val="24"/>
        </w:rPr>
        <w:t xml:space="preserve">Morris, T.H., 2020. Experiential learning a systematic review and revision of Kolb`s model. </w:t>
      </w:r>
      <w:r w:rsidRPr="00A230C6">
        <w:rPr>
          <w:i/>
          <w:iCs/>
          <w:sz w:val="24"/>
          <w:szCs w:val="24"/>
        </w:rPr>
        <w:t xml:space="preserve"> Interactive Learning Environments, </w:t>
      </w:r>
      <w:r w:rsidRPr="00A230C6">
        <w:rPr>
          <w:sz w:val="24"/>
          <w:szCs w:val="24"/>
        </w:rPr>
        <w:t>28(8), pp.1064-1077.</w:t>
      </w:r>
    </w:p>
    <w:p w14:paraId="7F952F12" w14:textId="77777777" w:rsidR="00AC089D" w:rsidRPr="00A230C6" w:rsidRDefault="00AC089D" w:rsidP="00DD6D1C">
      <w:pPr>
        <w:rPr>
          <w:sz w:val="24"/>
          <w:szCs w:val="24"/>
        </w:rPr>
      </w:pPr>
      <w:r w:rsidRPr="00A230C6">
        <w:rPr>
          <w:sz w:val="24"/>
          <w:szCs w:val="24"/>
        </w:rPr>
        <w:t xml:space="preserve">Unicef.org, 2021. </w:t>
      </w:r>
      <w:r w:rsidRPr="00A230C6">
        <w:rPr>
          <w:i/>
          <w:iCs/>
          <w:sz w:val="24"/>
          <w:szCs w:val="24"/>
        </w:rPr>
        <w:t xml:space="preserve"> About UNICEF. </w:t>
      </w:r>
      <w:r w:rsidRPr="00A230C6">
        <w:rPr>
          <w:sz w:val="24"/>
          <w:szCs w:val="24"/>
        </w:rPr>
        <w:t xml:space="preserve">Available at: </w:t>
      </w:r>
      <w:hyperlink r:id="rId14" w:history="1">
        <w:r w:rsidRPr="00A230C6">
          <w:rPr>
            <w:rStyle w:val="Hyperlink"/>
            <w:sz w:val="24"/>
            <w:szCs w:val="24"/>
          </w:rPr>
          <w:t>https://www.unicef.org/about-unicef</w:t>
        </w:r>
      </w:hyperlink>
      <w:r w:rsidRPr="00A230C6">
        <w:rPr>
          <w:sz w:val="24"/>
          <w:szCs w:val="24"/>
        </w:rPr>
        <w:t xml:space="preserve"> (Accessed:10 April 2021).</w:t>
      </w:r>
    </w:p>
    <w:p w14:paraId="3D785E6E" w14:textId="77777777" w:rsidR="00AC089D" w:rsidRPr="00A230C6" w:rsidRDefault="00AC089D" w:rsidP="00DD6D1C">
      <w:pPr>
        <w:rPr>
          <w:sz w:val="24"/>
          <w:szCs w:val="24"/>
        </w:rPr>
      </w:pPr>
      <w:r w:rsidRPr="00A230C6">
        <w:rPr>
          <w:sz w:val="24"/>
          <w:szCs w:val="24"/>
        </w:rPr>
        <w:t xml:space="preserve">Unicef.org, 2021. </w:t>
      </w:r>
      <w:r w:rsidRPr="00A230C6">
        <w:rPr>
          <w:i/>
          <w:iCs/>
          <w:sz w:val="24"/>
          <w:szCs w:val="24"/>
        </w:rPr>
        <w:t xml:space="preserve"> UNICEF history. </w:t>
      </w:r>
      <w:r w:rsidRPr="00A230C6">
        <w:rPr>
          <w:sz w:val="24"/>
          <w:szCs w:val="24"/>
        </w:rPr>
        <w:t xml:space="preserve">Available at: </w:t>
      </w:r>
      <w:hyperlink r:id="rId15" w:history="1">
        <w:r w:rsidRPr="00A230C6">
          <w:rPr>
            <w:rStyle w:val="Hyperlink"/>
            <w:sz w:val="24"/>
            <w:szCs w:val="24"/>
          </w:rPr>
          <w:t>http://www.unicef.org/history</w:t>
        </w:r>
      </w:hyperlink>
      <w:r w:rsidRPr="00A230C6">
        <w:rPr>
          <w:sz w:val="24"/>
          <w:szCs w:val="24"/>
        </w:rPr>
        <w:t xml:space="preserve"> (Accessed: 10 April 2021).</w:t>
      </w:r>
    </w:p>
    <w:p w14:paraId="516B0EE5" w14:textId="51B072F4" w:rsidR="00275189" w:rsidRPr="00A230C6" w:rsidRDefault="00E11FB9" w:rsidP="00DD6D1C">
      <w:pPr>
        <w:rPr>
          <w:sz w:val="24"/>
          <w:szCs w:val="24"/>
        </w:rPr>
      </w:pPr>
      <w:r w:rsidRPr="00A230C6">
        <w:rPr>
          <w:sz w:val="24"/>
          <w:szCs w:val="24"/>
        </w:rPr>
        <w:t xml:space="preserve">Unicef-irc.org, 2016. </w:t>
      </w:r>
      <w:proofErr w:type="spellStart"/>
      <w:r w:rsidRPr="00A230C6">
        <w:rPr>
          <w:sz w:val="24"/>
          <w:szCs w:val="24"/>
        </w:rPr>
        <w:t>Innocenti</w:t>
      </w:r>
      <w:proofErr w:type="spellEnd"/>
      <w:r w:rsidRPr="00A230C6">
        <w:rPr>
          <w:sz w:val="24"/>
          <w:szCs w:val="24"/>
        </w:rPr>
        <w:t xml:space="preserve">. </w:t>
      </w:r>
      <w:r w:rsidRPr="00A230C6">
        <w:rPr>
          <w:i/>
          <w:iCs/>
          <w:sz w:val="24"/>
          <w:szCs w:val="24"/>
        </w:rPr>
        <w:t xml:space="preserve">How we work, UNICEF-IRC. </w:t>
      </w:r>
      <w:r w:rsidRPr="00A230C6">
        <w:rPr>
          <w:sz w:val="24"/>
          <w:szCs w:val="24"/>
        </w:rPr>
        <w:t xml:space="preserve"> Available at: </w:t>
      </w:r>
      <w:hyperlink r:id="rId16" w:history="1">
        <w:r w:rsidRPr="00A230C6">
          <w:rPr>
            <w:rStyle w:val="Hyperlink"/>
            <w:sz w:val="24"/>
            <w:szCs w:val="24"/>
          </w:rPr>
          <w:t>https://www.unicef-irc.org/artcile/1441-how-we-work.html</w:t>
        </w:r>
      </w:hyperlink>
      <w:r w:rsidRPr="00A230C6">
        <w:rPr>
          <w:sz w:val="24"/>
          <w:szCs w:val="24"/>
        </w:rPr>
        <w:t xml:space="preserve"> (Accessed: 15 April 2021).</w:t>
      </w:r>
      <w:r w:rsidR="00AC089D" w:rsidRPr="00A230C6">
        <w:rPr>
          <w:sz w:val="24"/>
          <w:szCs w:val="24"/>
        </w:rPr>
        <w:t xml:space="preserve"> </w:t>
      </w:r>
    </w:p>
    <w:p w14:paraId="76D04F62" w14:textId="30826354" w:rsidR="00515399" w:rsidRDefault="00515399" w:rsidP="0071079B"/>
    <w:p w14:paraId="152969C1" w14:textId="77777777" w:rsidR="00515399" w:rsidRPr="0071079B" w:rsidRDefault="00515399" w:rsidP="0071079B"/>
    <w:sectPr w:rsidR="00515399" w:rsidRPr="0071079B">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06B7A" w14:textId="77777777" w:rsidR="0098670E" w:rsidRDefault="0098670E" w:rsidP="00353A59">
      <w:pPr>
        <w:spacing w:after="0" w:line="240" w:lineRule="auto"/>
      </w:pPr>
      <w:r>
        <w:separator/>
      </w:r>
    </w:p>
  </w:endnote>
  <w:endnote w:type="continuationSeparator" w:id="0">
    <w:p w14:paraId="42D3874C" w14:textId="77777777" w:rsidR="0098670E" w:rsidRDefault="0098670E" w:rsidP="0035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071109"/>
      <w:docPartObj>
        <w:docPartGallery w:val="Page Numbers (Bottom of Page)"/>
        <w:docPartUnique/>
      </w:docPartObj>
    </w:sdtPr>
    <w:sdtEndPr>
      <w:rPr>
        <w:noProof/>
      </w:rPr>
    </w:sdtEndPr>
    <w:sdtContent>
      <w:p w14:paraId="132F984D" w14:textId="2B05E69E" w:rsidR="00353A59" w:rsidRDefault="00353A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7B180" w14:textId="77777777" w:rsidR="00353A59" w:rsidRDefault="00353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10709" w14:textId="77777777" w:rsidR="0098670E" w:rsidRDefault="0098670E" w:rsidP="00353A59">
      <w:pPr>
        <w:spacing w:after="0" w:line="240" w:lineRule="auto"/>
      </w:pPr>
      <w:r>
        <w:separator/>
      </w:r>
    </w:p>
  </w:footnote>
  <w:footnote w:type="continuationSeparator" w:id="0">
    <w:p w14:paraId="33DFCCA2" w14:textId="77777777" w:rsidR="0098670E" w:rsidRDefault="0098670E" w:rsidP="00353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927BA"/>
    <w:multiLevelType w:val="hybridMultilevel"/>
    <w:tmpl w:val="F4EC8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23"/>
    <w:rsid w:val="000334C0"/>
    <w:rsid w:val="00070A0E"/>
    <w:rsid w:val="000A3390"/>
    <w:rsid w:val="000C2DB9"/>
    <w:rsid w:val="000F06A1"/>
    <w:rsid w:val="001A63DC"/>
    <w:rsid w:val="00222183"/>
    <w:rsid w:val="00225231"/>
    <w:rsid w:val="002370E2"/>
    <w:rsid w:val="00275189"/>
    <w:rsid w:val="002A7D80"/>
    <w:rsid w:val="003448AB"/>
    <w:rsid w:val="00353A59"/>
    <w:rsid w:val="0037376C"/>
    <w:rsid w:val="0038482D"/>
    <w:rsid w:val="00391F97"/>
    <w:rsid w:val="003B3954"/>
    <w:rsid w:val="003E6C5E"/>
    <w:rsid w:val="003F7C78"/>
    <w:rsid w:val="0044431D"/>
    <w:rsid w:val="00450C84"/>
    <w:rsid w:val="0046023F"/>
    <w:rsid w:val="00463878"/>
    <w:rsid w:val="004A6879"/>
    <w:rsid w:val="004B0CB3"/>
    <w:rsid w:val="004B7DE8"/>
    <w:rsid w:val="004C4129"/>
    <w:rsid w:val="004D7E45"/>
    <w:rsid w:val="00515399"/>
    <w:rsid w:val="00524223"/>
    <w:rsid w:val="00552C49"/>
    <w:rsid w:val="00560F82"/>
    <w:rsid w:val="005C546B"/>
    <w:rsid w:val="00604466"/>
    <w:rsid w:val="006138A4"/>
    <w:rsid w:val="00641F58"/>
    <w:rsid w:val="00654F35"/>
    <w:rsid w:val="0068374B"/>
    <w:rsid w:val="006B6319"/>
    <w:rsid w:val="0071079B"/>
    <w:rsid w:val="00752BCF"/>
    <w:rsid w:val="0076680C"/>
    <w:rsid w:val="00795972"/>
    <w:rsid w:val="007B3EE6"/>
    <w:rsid w:val="008316B4"/>
    <w:rsid w:val="00870919"/>
    <w:rsid w:val="008D7360"/>
    <w:rsid w:val="00914CFF"/>
    <w:rsid w:val="009244F4"/>
    <w:rsid w:val="00960590"/>
    <w:rsid w:val="0098670E"/>
    <w:rsid w:val="00A230C6"/>
    <w:rsid w:val="00A32FBB"/>
    <w:rsid w:val="00A56AA9"/>
    <w:rsid w:val="00A7533D"/>
    <w:rsid w:val="00AA57B0"/>
    <w:rsid w:val="00AC089D"/>
    <w:rsid w:val="00AC5971"/>
    <w:rsid w:val="00B118FE"/>
    <w:rsid w:val="00B12B60"/>
    <w:rsid w:val="00B41F70"/>
    <w:rsid w:val="00C55A1B"/>
    <w:rsid w:val="00CB0438"/>
    <w:rsid w:val="00CD0A49"/>
    <w:rsid w:val="00CF3627"/>
    <w:rsid w:val="00D46E21"/>
    <w:rsid w:val="00D746CF"/>
    <w:rsid w:val="00D75552"/>
    <w:rsid w:val="00DD6D1C"/>
    <w:rsid w:val="00E05713"/>
    <w:rsid w:val="00E11FB9"/>
    <w:rsid w:val="00E3323B"/>
    <w:rsid w:val="00E62C34"/>
    <w:rsid w:val="00E81464"/>
    <w:rsid w:val="00EE172E"/>
    <w:rsid w:val="00F6007E"/>
    <w:rsid w:val="00FE7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97C8A"/>
  <w15:chartTrackingRefBased/>
  <w15:docId w15:val="{C47F0B7F-1462-4226-A45B-AAA7EBFCC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466"/>
  </w:style>
  <w:style w:type="paragraph" w:styleId="Heading1">
    <w:name w:val="heading 1"/>
    <w:basedOn w:val="Normal"/>
    <w:next w:val="Normal"/>
    <w:link w:val="Heading1Char"/>
    <w:uiPriority w:val="9"/>
    <w:qFormat/>
    <w:rsid w:val="002370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6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A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A59"/>
  </w:style>
  <w:style w:type="paragraph" w:styleId="Footer">
    <w:name w:val="footer"/>
    <w:basedOn w:val="Normal"/>
    <w:link w:val="FooterChar"/>
    <w:uiPriority w:val="99"/>
    <w:unhideWhenUsed/>
    <w:rsid w:val="00353A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A59"/>
  </w:style>
  <w:style w:type="character" w:customStyle="1" w:styleId="Heading1Char">
    <w:name w:val="Heading 1 Char"/>
    <w:basedOn w:val="DefaultParagraphFont"/>
    <w:link w:val="Heading1"/>
    <w:uiPriority w:val="9"/>
    <w:rsid w:val="002370E2"/>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FE767D"/>
    <w:rPr>
      <w:sz w:val="16"/>
      <w:szCs w:val="16"/>
    </w:rPr>
  </w:style>
  <w:style w:type="paragraph" w:styleId="CommentText">
    <w:name w:val="annotation text"/>
    <w:basedOn w:val="Normal"/>
    <w:link w:val="CommentTextChar"/>
    <w:uiPriority w:val="99"/>
    <w:semiHidden/>
    <w:unhideWhenUsed/>
    <w:rsid w:val="00FE767D"/>
    <w:pPr>
      <w:spacing w:line="240" w:lineRule="auto"/>
    </w:pPr>
    <w:rPr>
      <w:sz w:val="20"/>
      <w:szCs w:val="20"/>
    </w:rPr>
  </w:style>
  <w:style w:type="character" w:customStyle="1" w:styleId="CommentTextChar">
    <w:name w:val="Comment Text Char"/>
    <w:basedOn w:val="DefaultParagraphFont"/>
    <w:link w:val="CommentText"/>
    <w:uiPriority w:val="99"/>
    <w:semiHidden/>
    <w:rsid w:val="00FE767D"/>
    <w:rPr>
      <w:sz w:val="20"/>
      <w:szCs w:val="20"/>
    </w:rPr>
  </w:style>
  <w:style w:type="paragraph" w:styleId="CommentSubject">
    <w:name w:val="annotation subject"/>
    <w:basedOn w:val="CommentText"/>
    <w:next w:val="CommentText"/>
    <w:link w:val="CommentSubjectChar"/>
    <w:uiPriority w:val="99"/>
    <w:semiHidden/>
    <w:unhideWhenUsed/>
    <w:rsid w:val="00FE767D"/>
    <w:rPr>
      <w:b/>
      <w:bCs/>
    </w:rPr>
  </w:style>
  <w:style w:type="character" w:customStyle="1" w:styleId="CommentSubjectChar">
    <w:name w:val="Comment Subject Char"/>
    <w:basedOn w:val="CommentTextChar"/>
    <w:link w:val="CommentSubject"/>
    <w:uiPriority w:val="99"/>
    <w:semiHidden/>
    <w:rsid w:val="00FE767D"/>
    <w:rPr>
      <w:b/>
      <w:bCs/>
      <w:sz w:val="20"/>
      <w:szCs w:val="20"/>
    </w:rPr>
  </w:style>
  <w:style w:type="character" w:styleId="Hyperlink">
    <w:name w:val="Hyperlink"/>
    <w:basedOn w:val="DefaultParagraphFont"/>
    <w:uiPriority w:val="99"/>
    <w:unhideWhenUsed/>
    <w:rsid w:val="00FE767D"/>
    <w:rPr>
      <w:color w:val="0563C1" w:themeColor="hyperlink"/>
      <w:u w:val="single"/>
    </w:rPr>
  </w:style>
  <w:style w:type="character" w:styleId="UnresolvedMention">
    <w:name w:val="Unresolved Mention"/>
    <w:basedOn w:val="DefaultParagraphFont"/>
    <w:uiPriority w:val="99"/>
    <w:semiHidden/>
    <w:unhideWhenUsed/>
    <w:rsid w:val="00FE767D"/>
    <w:rPr>
      <w:color w:val="605E5C"/>
      <w:shd w:val="clear" w:color="auto" w:fill="E1DFDD"/>
    </w:rPr>
  </w:style>
  <w:style w:type="character" w:customStyle="1" w:styleId="Heading2Char">
    <w:name w:val="Heading 2 Char"/>
    <w:basedOn w:val="DefaultParagraphFont"/>
    <w:link w:val="Heading2"/>
    <w:uiPriority w:val="9"/>
    <w:rsid w:val="00FE767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6D1C"/>
    <w:pPr>
      <w:outlineLvl w:val="9"/>
    </w:pPr>
  </w:style>
  <w:style w:type="paragraph" w:styleId="TOC1">
    <w:name w:val="toc 1"/>
    <w:basedOn w:val="Normal"/>
    <w:next w:val="Normal"/>
    <w:autoRedefine/>
    <w:uiPriority w:val="39"/>
    <w:unhideWhenUsed/>
    <w:rsid w:val="00DD6D1C"/>
    <w:pPr>
      <w:spacing w:after="100"/>
    </w:pPr>
  </w:style>
  <w:style w:type="paragraph" w:styleId="TOC2">
    <w:name w:val="toc 2"/>
    <w:basedOn w:val="Normal"/>
    <w:next w:val="Normal"/>
    <w:autoRedefine/>
    <w:uiPriority w:val="39"/>
    <w:unhideWhenUsed/>
    <w:rsid w:val="00DD6D1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ebp"/><Relationship Id="rId13" Type="http://schemas.openxmlformats.org/officeDocument/2006/relationships/hyperlink" Target="http://bangthetable.com/what-is-community-engage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unice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nicef-irc.org/artcile/1441-how-we-work.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unicef.org/history" TargetMode="External"/><Relationship Id="rId10" Type="http://schemas.openxmlformats.org/officeDocument/2006/relationships/hyperlink" Target="https://www.ses.tas.gov.au/emergency-management-2/tasemt/community-resilience-engagement/community-engage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unicef.org/about-unic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58415-1D8F-4059-BCFA-8D0BFCE8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11</Pages>
  <Words>2555</Words>
  <Characters>14568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Cocea (1920428)</dc:creator>
  <cp:keywords/>
  <dc:description/>
  <cp:lastModifiedBy>Ioana Cocea (1920428)</cp:lastModifiedBy>
  <cp:revision>49</cp:revision>
  <dcterms:created xsi:type="dcterms:W3CDTF">2021-03-31T21:29:00Z</dcterms:created>
  <dcterms:modified xsi:type="dcterms:W3CDTF">2021-05-08T21:11:00Z</dcterms:modified>
</cp:coreProperties>
</file>