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C078E63" w14:textId="5ABC3211" w:rsidR="003A5FFD" w:rsidRDefault="2186FEF1" w:rsidP="75271AFA">
      <w:pPr>
        <w:spacing w:line="360" w:lineRule="auto"/>
        <w:rPr>
          <w:rFonts w:eastAsiaTheme="minorEastAsia"/>
          <w:b/>
          <w:bCs/>
          <w:color w:val="000000" w:themeColor="text1"/>
          <w:sz w:val="24"/>
          <w:szCs w:val="24"/>
          <w:u w:val="single"/>
        </w:rPr>
      </w:pPr>
      <w:r w:rsidRPr="75271AFA">
        <w:rPr>
          <w:rFonts w:eastAsiaTheme="minorEastAsia"/>
          <w:b/>
          <w:bCs/>
          <w:color w:val="000000" w:themeColor="text1"/>
          <w:sz w:val="24"/>
          <w:szCs w:val="24"/>
          <w:u w:val="single"/>
        </w:rPr>
        <w:t xml:space="preserve">History of </w:t>
      </w:r>
      <w:proofErr w:type="spellStart"/>
      <w:r w:rsidR="00CC1702" w:rsidRPr="75271AFA">
        <w:rPr>
          <w:rFonts w:eastAsiaTheme="minorEastAsia"/>
          <w:b/>
          <w:bCs/>
          <w:color w:val="000000" w:themeColor="text1"/>
          <w:sz w:val="24"/>
          <w:szCs w:val="24"/>
          <w:u w:val="single"/>
        </w:rPr>
        <w:t>counse</w:t>
      </w:r>
      <w:r w:rsidR="00556DBA" w:rsidRPr="75271AFA">
        <w:rPr>
          <w:rFonts w:eastAsiaTheme="minorEastAsia"/>
          <w:b/>
          <w:bCs/>
          <w:color w:val="000000" w:themeColor="text1"/>
          <w:sz w:val="24"/>
          <w:szCs w:val="24"/>
          <w:u w:val="single"/>
        </w:rPr>
        <w:t>l</w:t>
      </w:r>
      <w:r w:rsidR="00CC1702" w:rsidRPr="75271AFA">
        <w:rPr>
          <w:rFonts w:eastAsiaTheme="minorEastAsia"/>
          <w:b/>
          <w:bCs/>
          <w:color w:val="000000" w:themeColor="text1"/>
          <w:sz w:val="24"/>
          <w:szCs w:val="24"/>
          <w:u w:val="single"/>
        </w:rPr>
        <w:t>ling</w:t>
      </w:r>
      <w:proofErr w:type="spellEnd"/>
      <w:r w:rsidRPr="75271AFA">
        <w:rPr>
          <w:rFonts w:eastAsiaTheme="minorEastAsia"/>
          <w:b/>
          <w:bCs/>
          <w:color w:val="000000" w:themeColor="text1"/>
          <w:sz w:val="24"/>
          <w:szCs w:val="24"/>
          <w:u w:val="single"/>
        </w:rPr>
        <w:t xml:space="preserve"> essay.</w:t>
      </w:r>
    </w:p>
    <w:p w14:paraId="4B2A6706" w14:textId="77777777" w:rsidR="003870D6" w:rsidRDefault="003870D6" w:rsidP="75271AFA">
      <w:pPr>
        <w:spacing w:line="360" w:lineRule="auto"/>
        <w:rPr>
          <w:rFonts w:eastAsiaTheme="minorEastAsia"/>
          <w:b/>
          <w:bCs/>
          <w:color w:val="000000" w:themeColor="text1"/>
          <w:sz w:val="24"/>
          <w:szCs w:val="24"/>
          <w:u w:val="single"/>
        </w:rPr>
      </w:pPr>
    </w:p>
    <w:p w14:paraId="2435B840" w14:textId="754E5556" w:rsidR="003870D6" w:rsidRPr="003870D6" w:rsidRDefault="003870D6" w:rsidP="75271AFA">
      <w:pPr>
        <w:spacing w:line="360" w:lineRule="auto"/>
        <w:rPr>
          <w:rStyle w:val="normaltextrun"/>
          <w:b/>
          <w:bCs/>
          <w:color w:val="000000" w:themeColor="text1"/>
          <w:sz w:val="24"/>
          <w:szCs w:val="24"/>
        </w:rPr>
      </w:pPr>
      <w:r w:rsidRPr="003870D6">
        <w:rPr>
          <w:rStyle w:val="normaltextrun"/>
          <w:b/>
          <w:bCs/>
          <w:color w:val="000000"/>
          <w:sz w:val="24"/>
          <w:szCs w:val="24"/>
          <w:bdr w:val="none" w:sz="0" w:space="0" w:color="auto" w:frame="1"/>
        </w:rPr>
        <w:t>Consider the expansion of asylums during the eighteenth and nineteenth centuries and discuss why so many people were committed during this period</w:t>
      </w:r>
      <w:r>
        <w:rPr>
          <w:rStyle w:val="normaltextrun"/>
          <w:b/>
          <w:bCs/>
          <w:color w:val="000000"/>
          <w:sz w:val="24"/>
          <w:szCs w:val="24"/>
          <w:bdr w:val="none" w:sz="0" w:space="0" w:color="auto" w:frame="1"/>
        </w:rPr>
        <w:t>.</w:t>
      </w:r>
    </w:p>
    <w:p w14:paraId="0F5E8002" w14:textId="6F568784" w:rsidR="4E582075" w:rsidRDefault="4E582075" w:rsidP="75271AFA">
      <w:pPr>
        <w:spacing w:line="360" w:lineRule="auto"/>
        <w:rPr>
          <w:rStyle w:val="normaltextrun"/>
          <w:b/>
          <w:bCs/>
          <w:color w:val="000000" w:themeColor="text1"/>
          <w:sz w:val="24"/>
          <w:szCs w:val="24"/>
        </w:rPr>
      </w:pPr>
      <w:r w:rsidRPr="75271AFA">
        <w:rPr>
          <w:rStyle w:val="normaltextrun"/>
          <w:b/>
          <w:bCs/>
          <w:color w:val="000000" w:themeColor="text1"/>
          <w:sz w:val="24"/>
          <w:szCs w:val="24"/>
        </w:rPr>
        <w:t xml:space="preserve">Module code: </w:t>
      </w:r>
      <w:r w:rsidRPr="75271AFA">
        <w:rPr>
          <w:rFonts w:ascii="Calibri" w:eastAsia="Calibri" w:hAnsi="Calibri" w:cs="Calibri"/>
          <w:sz w:val="24"/>
          <w:szCs w:val="24"/>
        </w:rPr>
        <w:t>ECPS4014</w:t>
      </w:r>
      <w:r w:rsidR="78881245" w:rsidRPr="75271AFA">
        <w:rPr>
          <w:rFonts w:ascii="Calibri" w:eastAsia="Calibri" w:hAnsi="Calibri" w:cs="Calibri"/>
          <w:sz w:val="24"/>
          <w:szCs w:val="24"/>
        </w:rPr>
        <w:t xml:space="preserve"> </w:t>
      </w:r>
    </w:p>
    <w:p w14:paraId="36DB0EC3" w14:textId="5C46DC88" w:rsidR="2B88211A" w:rsidRPr="001D156D" w:rsidRDefault="2B88211A" w:rsidP="75271AFA">
      <w:pPr>
        <w:spacing w:line="360" w:lineRule="auto"/>
        <w:rPr>
          <w:rFonts w:eastAsiaTheme="minorEastAsia"/>
          <w:color w:val="000000" w:themeColor="text1"/>
          <w:sz w:val="24"/>
          <w:szCs w:val="24"/>
        </w:rPr>
      </w:pPr>
    </w:p>
    <w:p w14:paraId="6D78F4FD" w14:textId="1FEAF4D8" w:rsidR="2B88211A" w:rsidRPr="001D156D" w:rsidRDefault="2B88211A" w:rsidP="75271AFA">
      <w:pPr>
        <w:spacing w:line="360" w:lineRule="auto"/>
        <w:rPr>
          <w:rFonts w:eastAsiaTheme="minorEastAsia"/>
          <w:color w:val="000000" w:themeColor="text1"/>
          <w:sz w:val="24"/>
          <w:szCs w:val="24"/>
        </w:rPr>
      </w:pPr>
    </w:p>
    <w:p w14:paraId="66E93CD5" w14:textId="3A5C8624" w:rsidR="10CA3C17" w:rsidRDefault="10CA3C17" w:rsidP="75271AFA">
      <w:pPr>
        <w:spacing w:line="360" w:lineRule="auto"/>
        <w:rPr>
          <w:rFonts w:eastAsiaTheme="minorEastAsia"/>
          <w:color w:val="000000" w:themeColor="text1"/>
          <w:sz w:val="24"/>
          <w:szCs w:val="24"/>
        </w:rPr>
      </w:pPr>
    </w:p>
    <w:p w14:paraId="4197C50B" w14:textId="77777777" w:rsidR="00CC1702" w:rsidRDefault="00CC1702" w:rsidP="75271AFA">
      <w:pPr>
        <w:spacing w:line="360" w:lineRule="auto"/>
        <w:rPr>
          <w:rFonts w:eastAsiaTheme="minorEastAsia"/>
          <w:color w:val="000000" w:themeColor="text1"/>
          <w:sz w:val="24"/>
          <w:szCs w:val="24"/>
        </w:rPr>
      </w:pPr>
    </w:p>
    <w:p w14:paraId="1DD47431" w14:textId="77777777" w:rsidR="00CC1702" w:rsidRDefault="00CC1702" w:rsidP="75271AFA">
      <w:pPr>
        <w:spacing w:line="360" w:lineRule="auto"/>
        <w:rPr>
          <w:rFonts w:eastAsiaTheme="minorEastAsia"/>
          <w:color w:val="000000" w:themeColor="text1"/>
          <w:sz w:val="24"/>
          <w:szCs w:val="24"/>
        </w:rPr>
      </w:pPr>
    </w:p>
    <w:p w14:paraId="4017DE90" w14:textId="77777777" w:rsidR="00CC1702" w:rsidRDefault="00CC1702" w:rsidP="75271AFA">
      <w:pPr>
        <w:spacing w:line="360" w:lineRule="auto"/>
        <w:rPr>
          <w:rFonts w:eastAsiaTheme="minorEastAsia"/>
          <w:color w:val="000000" w:themeColor="text1"/>
          <w:sz w:val="24"/>
          <w:szCs w:val="24"/>
        </w:rPr>
      </w:pPr>
    </w:p>
    <w:p w14:paraId="279A21AF" w14:textId="77777777" w:rsidR="00CC1702" w:rsidRDefault="00CC1702" w:rsidP="75271AFA">
      <w:pPr>
        <w:spacing w:line="360" w:lineRule="auto"/>
        <w:rPr>
          <w:rFonts w:eastAsiaTheme="minorEastAsia"/>
          <w:color w:val="000000" w:themeColor="text1"/>
          <w:sz w:val="24"/>
          <w:szCs w:val="24"/>
        </w:rPr>
      </w:pPr>
    </w:p>
    <w:p w14:paraId="45E08B6C" w14:textId="77777777" w:rsidR="00CC1702" w:rsidRDefault="00CC1702" w:rsidP="75271AFA">
      <w:pPr>
        <w:spacing w:line="360" w:lineRule="auto"/>
        <w:rPr>
          <w:rFonts w:eastAsiaTheme="minorEastAsia"/>
          <w:color w:val="000000" w:themeColor="text1"/>
          <w:sz w:val="24"/>
          <w:szCs w:val="24"/>
        </w:rPr>
      </w:pPr>
    </w:p>
    <w:p w14:paraId="1CE3D251" w14:textId="77777777" w:rsidR="00CC1702" w:rsidRDefault="00CC1702" w:rsidP="75271AFA">
      <w:pPr>
        <w:spacing w:line="360" w:lineRule="auto"/>
        <w:rPr>
          <w:rFonts w:eastAsiaTheme="minorEastAsia"/>
          <w:color w:val="000000" w:themeColor="text1"/>
          <w:sz w:val="24"/>
          <w:szCs w:val="24"/>
        </w:rPr>
      </w:pPr>
    </w:p>
    <w:p w14:paraId="36555C61" w14:textId="77777777" w:rsidR="00CC1702" w:rsidRDefault="00CC1702" w:rsidP="75271AFA">
      <w:pPr>
        <w:spacing w:line="360" w:lineRule="auto"/>
        <w:rPr>
          <w:rFonts w:eastAsiaTheme="minorEastAsia"/>
          <w:color w:val="000000" w:themeColor="text1"/>
          <w:sz w:val="24"/>
          <w:szCs w:val="24"/>
        </w:rPr>
      </w:pPr>
    </w:p>
    <w:p w14:paraId="537B6868" w14:textId="77777777" w:rsidR="00CC1702" w:rsidRDefault="00CC1702" w:rsidP="75271AFA">
      <w:pPr>
        <w:spacing w:line="360" w:lineRule="auto"/>
        <w:rPr>
          <w:rFonts w:eastAsiaTheme="minorEastAsia"/>
          <w:color w:val="000000" w:themeColor="text1"/>
          <w:sz w:val="24"/>
          <w:szCs w:val="24"/>
        </w:rPr>
      </w:pPr>
    </w:p>
    <w:p w14:paraId="6E3D8DCF" w14:textId="77777777" w:rsidR="00CC1702" w:rsidRDefault="00CC1702" w:rsidP="75271AFA">
      <w:pPr>
        <w:spacing w:line="360" w:lineRule="auto"/>
        <w:rPr>
          <w:rFonts w:eastAsiaTheme="minorEastAsia"/>
          <w:color w:val="000000" w:themeColor="text1"/>
          <w:sz w:val="24"/>
          <w:szCs w:val="24"/>
        </w:rPr>
      </w:pPr>
    </w:p>
    <w:p w14:paraId="3281A6FB" w14:textId="77777777" w:rsidR="00CC1702" w:rsidRDefault="00CC1702" w:rsidP="75271AFA">
      <w:pPr>
        <w:spacing w:line="360" w:lineRule="auto"/>
        <w:rPr>
          <w:rFonts w:eastAsiaTheme="minorEastAsia"/>
          <w:color w:val="000000" w:themeColor="text1"/>
          <w:sz w:val="24"/>
          <w:szCs w:val="24"/>
        </w:rPr>
      </w:pPr>
    </w:p>
    <w:p w14:paraId="311343A0" w14:textId="77777777" w:rsidR="00CC1702" w:rsidRDefault="00CC1702" w:rsidP="75271AFA">
      <w:pPr>
        <w:spacing w:line="360" w:lineRule="auto"/>
        <w:rPr>
          <w:rFonts w:eastAsiaTheme="minorEastAsia"/>
          <w:color w:val="000000" w:themeColor="text1"/>
          <w:sz w:val="24"/>
          <w:szCs w:val="24"/>
        </w:rPr>
      </w:pPr>
    </w:p>
    <w:p w14:paraId="2805EABF" w14:textId="77777777" w:rsidR="00CC1702" w:rsidRDefault="00CC1702" w:rsidP="75271AFA">
      <w:pPr>
        <w:spacing w:line="360" w:lineRule="auto"/>
        <w:rPr>
          <w:rFonts w:eastAsiaTheme="minorEastAsia"/>
          <w:color w:val="000000" w:themeColor="text1"/>
          <w:sz w:val="24"/>
          <w:szCs w:val="24"/>
        </w:rPr>
      </w:pPr>
    </w:p>
    <w:p w14:paraId="7F69A9EC" w14:textId="77777777" w:rsidR="00CC1702" w:rsidRPr="001D156D" w:rsidRDefault="00CC1702" w:rsidP="75271AFA">
      <w:pPr>
        <w:spacing w:line="360" w:lineRule="auto"/>
        <w:rPr>
          <w:rFonts w:eastAsiaTheme="minorEastAsia"/>
          <w:color w:val="000000" w:themeColor="text1"/>
          <w:sz w:val="24"/>
          <w:szCs w:val="24"/>
        </w:rPr>
      </w:pPr>
    </w:p>
    <w:p w14:paraId="46A70570" w14:textId="12387C01" w:rsidR="2B88211A" w:rsidRPr="001D156D" w:rsidRDefault="2B88211A" w:rsidP="75271AFA">
      <w:pPr>
        <w:spacing w:line="360" w:lineRule="auto"/>
        <w:rPr>
          <w:rFonts w:eastAsiaTheme="minorEastAsia"/>
          <w:color w:val="000000" w:themeColor="text1"/>
          <w:sz w:val="24"/>
          <w:szCs w:val="24"/>
        </w:rPr>
      </w:pPr>
    </w:p>
    <w:p w14:paraId="71F7323E" w14:textId="5E0ED926" w:rsidR="5E93CE3B" w:rsidRPr="001D156D" w:rsidRDefault="5E287E95" w:rsidP="75271AFA">
      <w:pPr>
        <w:spacing w:after="0" w:line="360" w:lineRule="auto"/>
        <w:rPr>
          <w:rFonts w:eastAsiaTheme="minorEastAsia"/>
          <w:color w:val="000000" w:themeColor="text1"/>
          <w:sz w:val="24"/>
          <w:szCs w:val="24"/>
        </w:rPr>
      </w:pPr>
      <w:r w:rsidRPr="75271AFA">
        <w:rPr>
          <w:color w:val="000000" w:themeColor="text1"/>
          <w:sz w:val="24"/>
          <w:szCs w:val="24"/>
        </w:rPr>
        <w:lastRenderedPageBreak/>
        <w:t>During the 18th and 19th centuries, asylums experienced notable growth, resulting in a rise in the number of individuals being institutionalized.</w:t>
      </w:r>
      <w:r w:rsidR="00D07BDF" w:rsidRPr="75271AFA">
        <w:rPr>
          <w:color w:val="000000" w:themeColor="text1"/>
          <w:sz w:val="24"/>
          <w:szCs w:val="24"/>
        </w:rPr>
        <w:t xml:space="preserve"> </w:t>
      </w:r>
      <w:r w:rsidRPr="75271AFA">
        <w:rPr>
          <w:color w:val="000000" w:themeColor="text1"/>
          <w:sz w:val="24"/>
          <w:szCs w:val="24"/>
        </w:rPr>
        <w:t xml:space="preserve">This era represented a significant transformation in societal attitudes towards mental illness, shifting from imprisonment in prisons and workhouses to dedicated institutions. Various factors played a role in this escalation of institutionalization rates, such as societal perspectives on mental health advancements in medical understanding, and changes in the state's responsibility for care. By analyzing these elements, we can obtain a more comprehensive </w:t>
      </w:r>
      <w:r w:rsidR="53E66B8B" w:rsidRPr="75271AFA">
        <w:rPr>
          <w:color w:val="000000" w:themeColor="text1"/>
          <w:sz w:val="24"/>
          <w:szCs w:val="24"/>
        </w:rPr>
        <w:t>understanding</w:t>
      </w:r>
      <w:r w:rsidRPr="75271AFA">
        <w:rPr>
          <w:color w:val="000000" w:themeColor="text1"/>
          <w:sz w:val="24"/>
          <w:szCs w:val="24"/>
        </w:rPr>
        <w:t xml:space="preserve"> regarding the reasons behind the high number of individuals being admitted to asylums during this critical period in history. </w:t>
      </w:r>
      <w:r w:rsidR="5E93CE3B" w:rsidRPr="75271AFA">
        <w:rPr>
          <w:rFonts w:eastAsiaTheme="minorEastAsia"/>
          <w:color w:val="000000" w:themeColor="text1"/>
          <w:sz w:val="24"/>
          <w:szCs w:val="24"/>
        </w:rPr>
        <w:t>The growth of asylums was also intertwined with the changing social and economic landscape of the era. The rapid urbanization and industrialization of cities resulted in an increase in poverty, overcrowding, and social dislocation, contributing to the rise of mental health issues. Asylums were seen as a means to contain and control the "dangerous classes" or those who were deemed unfit for society.</w:t>
      </w:r>
      <w:r w:rsidR="00D07BDF" w:rsidRPr="75271AFA">
        <w:rPr>
          <w:rFonts w:eastAsiaTheme="minorEastAsia"/>
          <w:color w:val="000000" w:themeColor="text1"/>
          <w:sz w:val="24"/>
          <w:szCs w:val="24"/>
        </w:rPr>
        <w:t xml:space="preserve"> </w:t>
      </w:r>
      <w:r w:rsidR="345C0822" w:rsidRPr="75271AFA">
        <w:rPr>
          <w:rFonts w:eastAsiaTheme="minorEastAsia"/>
          <w:color w:val="000000" w:themeColor="text1"/>
          <w:sz w:val="24"/>
          <w:szCs w:val="24"/>
        </w:rPr>
        <w:t xml:space="preserve">(Dahl.H 2017) </w:t>
      </w:r>
      <w:r w:rsidR="5E93CE3B" w:rsidRPr="75271AFA">
        <w:rPr>
          <w:rFonts w:eastAsiaTheme="minorEastAsia"/>
          <w:color w:val="000000" w:themeColor="text1"/>
          <w:sz w:val="24"/>
          <w:szCs w:val="24"/>
        </w:rPr>
        <w:t>These institutions were often established on the outskirts of cities, fostering a sense of separation and isolation from mainstream society.</w:t>
      </w:r>
    </w:p>
    <w:p w14:paraId="30F1B860" w14:textId="52D1D8FC" w:rsidR="75271AFA" w:rsidRDefault="75271AFA" w:rsidP="75271AFA">
      <w:pPr>
        <w:spacing w:after="0" w:line="360" w:lineRule="auto"/>
        <w:rPr>
          <w:rFonts w:eastAsiaTheme="minorEastAsia"/>
          <w:color w:val="000000" w:themeColor="text1"/>
          <w:sz w:val="24"/>
          <w:szCs w:val="24"/>
        </w:rPr>
      </w:pPr>
    </w:p>
    <w:p w14:paraId="3D84576D" w14:textId="2AB0FAFB" w:rsidR="5E287E95" w:rsidRPr="001D156D" w:rsidRDefault="00B3476D" w:rsidP="48398069">
      <w:pPr>
        <w:spacing w:after="0" w:line="360" w:lineRule="auto"/>
        <w:ind w:firstLine="720"/>
        <w:rPr>
          <w:rFonts w:eastAsiaTheme="minorEastAsia"/>
          <w:color w:val="000000" w:themeColor="text1"/>
          <w:sz w:val="24"/>
          <w:szCs w:val="24"/>
          <w:lang w:val="en-GB" w:eastAsia="en-GB"/>
        </w:rPr>
      </w:pPr>
      <w:r w:rsidRPr="48398069">
        <w:rPr>
          <w:rFonts w:eastAsiaTheme="minorEastAsia"/>
          <w:color w:val="000000" w:themeColor="text1"/>
          <w:sz w:val="24"/>
          <w:szCs w:val="24"/>
        </w:rPr>
        <w:t>T</w:t>
      </w:r>
      <w:r w:rsidR="5E93CE3B" w:rsidRPr="48398069">
        <w:rPr>
          <w:rFonts w:eastAsiaTheme="minorEastAsia"/>
          <w:color w:val="000000" w:themeColor="text1"/>
          <w:sz w:val="24"/>
          <w:szCs w:val="24"/>
        </w:rPr>
        <w:t xml:space="preserve">he expansion of asylums during the 18th and 19th centuries was driven by shifting attitudes towards mental illness and the rise of </w:t>
      </w:r>
      <w:proofErr w:type="spellStart"/>
      <w:r w:rsidR="5E93CE3B" w:rsidRPr="48398069">
        <w:rPr>
          <w:rFonts w:eastAsiaTheme="minorEastAsia"/>
          <w:color w:val="000000" w:themeColor="text1"/>
          <w:sz w:val="24"/>
          <w:szCs w:val="24"/>
        </w:rPr>
        <w:t>industriali</w:t>
      </w:r>
      <w:r w:rsidR="00D07BDF" w:rsidRPr="48398069">
        <w:rPr>
          <w:rFonts w:eastAsiaTheme="minorEastAsia"/>
          <w:color w:val="000000" w:themeColor="text1"/>
          <w:sz w:val="24"/>
          <w:szCs w:val="24"/>
        </w:rPr>
        <w:t>s</w:t>
      </w:r>
      <w:r w:rsidR="5E93CE3B" w:rsidRPr="48398069">
        <w:rPr>
          <w:rFonts w:eastAsiaTheme="minorEastAsia"/>
          <w:color w:val="000000" w:themeColor="text1"/>
          <w:sz w:val="24"/>
          <w:szCs w:val="24"/>
        </w:rPr>
        <w:t>ation</w:t>
      </w:r>
      <w:proofErr w:type="spellEnd"/>
      <w:r w:rsidR="5E93CE3B" w:rsidRPr="48398069">
        <w:rPr>
          <w:rFonts w:eastAsiaTheme="minorEastAsia"/>
          <w:color w:val="000000" w:themeColor="text1"/>
          <w:sz w:val="24"/>
          <w:szCs w:val="24"/>
        </w:rPr>
        <w:t xml:space="preserve"> and </w:t>
      </w:r>
      <w:proofErr w:type="spellStart"/>
      <w:r w:rsidR="5E93CE3B" w:rsidRPr="48398069">
        <w:rPr>
          <w:rFonts w:eastAsiaTheme="minorEastAsia"/>
          <w:color w:val="000000" w:themeColor="text1"/>
          <w:sz w:val="24"/>
          <w:szCs w:val="24"/>
        </w:rPr>
        <w:t>urbani</w:t>
      </w:r>
      <w:r w:rsidR="00D07BDF" w:rsidRPr="48398069">
        <w:rPr>
          <w:rFonts w:eastAsiaTheme="minorEastAsia"/>
          <w:color w:val="000000" w:themeColor="text1"/>
          <w:sz w:val="24"/>
          <w:szCs w:val="24"/>
        </w:rPr>
        <w:t>s</w:t>
      </w:r>
      <w:r w:rsidR="5E93CE3B" w:rsidRPr="48398069">
        <w:rPr>
          <w:rFonts w:eastAsiaTheme="minorEastAsia"/>
          <w:color w:val="000000" w:themeColor="text1"/>
          <w:sz w:val="24"/>
          <w:szCs w:val="24"/>
        </w:rPr>
        <w:t>ation</w:t>
      </w:r>
      <w:proofErr w:type="spellEnd"/>
      <w:r w:rsidR="5E93CE3B" w:rsidRPr="48398069">
        <w:rPr>
          <w:rFonts w:eastAsiaTheme="minorEastAsia"/>
          <w:color w:val="000000" w:themeColor="text1"/>
          <w:sz w:val="24"/>
          <w:szCs w:val="24"/>
        </w:rPr>
        <w:t xml:space="preserve">. Influenced by the ideals of the Enlightenment, asylums aimed to provide more humane and therapeutic care for individuals with mental disorders. </w:t>
      </w:r>
      <w:r w:rsidR="428DEB0A" w:rsidRPr="48398069">
        <w:rPr>
          <w:rFonts w:eastAsiaTheme="minorEastAsia"/>
          <w:color w:val="000000" w:themeColor="text1"/>
          <w:sz w:val="24"/>
          <w:szCs w:val="24"/>
        </w:rPr>
        <w:t>(</w:t>
      </w:r>
      <w:proofErr w:type="spellStart"/>
      <w:r w:rsidR="428DEB0A" w:rsidRPr="48398069">
        <w:rPr>
          <w:rFonts w:eastAsiaTheme="minorEastAsia"/>
          <w:color w:val="212121"/>
          <w:sz w:val="24"/>
          <w:szCs w:val="24"/>
        </w:rPr>
        <w:t>Srivastava</w:t>
      </w:r>
      <w:proofErr w:type="spellEnd"/>
      <w:r w:rsidR="7B09D1D6" w:rsidRPr="48398069">
        <w:rPr>
          <w:rFonts w:eastAsiaTheme="minorEastAsia"/>
          <w:color w:val="212121"/>
          <w:sz w:val="24"/>
          <w:szCs w:val="24"/>
        </w:rPr>
        <w:t>,</w:t>
      </w:r>
      <w:r w:rsidR="428DEB0A" w:rsidRPr="48398069">
        <w:rPr>
          <w:rFonts w:eastAsiaTheme="minorEastAsia"/>
          <w:color w:val="212121"/>
          <w:sz w:val="24"/>
          <w:szCs w:val="24"/>
        </w:rPr>
        <w:t xml:space="preserve"> 2009)</w:t>
      </w:r>
      <w:r w:rsidR="572A609F" w:rsidRPr="48398069">
        <w:rPr>
          <w:rFonts w:eastAsiaTheme="minorEastAsia"/>
          <w:color w:val="212121"/>
          <w:sz w:val="24"/>
          <w:szCs w:val="24"/>
        </w:rPr>
        <w:t>.</w:t>
      </w:r>
      <w:r w:rsidR="00D07BDF" w:rsidRPr="48398069">
        <w:rPr>
          <w:rFonts w:eastAsiaTheme="minorEastAsia"/>
          <w:color w:val="000000" w:themeColor="text1"/>
          <w:sz w:val="24"/>
          <w:szCs w:val="24"/>
        </w:rPr>
        <w:t xml:space="preserve"> </w:t>
      </w:r>
      <w:r w:rsidR="5E93CE3B" w:rsidRPr="48398069">
        <w:rPr>
          <w:rFonts w:eastAsiaTheme="minorEastAsia"/>
          <w:color w:val="000000" w:themeColor="text1"/>
          <w:sz w:val="24"/>
          <w:szCs w:val="24"/>
        </w:rPr>
        <w:t>However, the growth of these institutions can also be seen as a response to the social and economic challenges brought about by the changing times. While asylums represented progress in the treatment of mental illness, this era also laid the groundwork for future debates about the ethics and efficacy of large-scale institutionalization</w:t>
      </w:r>
      <w:r w:rsidR="7143385F" w:rsidRPr="48398069">
        <w:rPr>
          <w:rFonts w:eastAsiaTheme="minorEastAsia"/>
          <w:color w:val="000000" w:themeColor="text1"/>
          <w:sz w:val="24"/>
          <w:szCs w:val="24"/>
        </w:rPr>
        <w:t>.</w:t>
      </w:r>
      <w:r w:rsidR="5166DE10" w:rsidRPr="48398069">
        <w:rPr>
          <w:rFonts w:eastAsiaTheme="minorEastAsia"/>
          <w:color w:val="000000" w:themeColor="text1"/>
          <w:sz w:val="24"/>
          <w:szCs w:val="24"/>
        </w:rPr>
        <w:t xml:space="preserve"> </w:t>
      </w:r>
      <w:r w:rsidR="48F4816E" w:rsidRPr="48398069">
        <w:rPr>
          <w:rFonts w:eastAsiaTheme="minorEastAsia"/>
          <w:sz w:val="24"/>
          <w:szCs w:val="24"/>
        </w:rPr>
        <w:t xml:space="preserve">In </w:t>
      </w:r>
      <w:r w:rsidR="5E287E95" w:rsidRPr="48398069">
        <w:rPr>
          <w:rFonts w:eastAsiaTheme="minorEastAsia"/>
          <w:sz w:val="24"/>
          <w:szCs w:val="24"/>
        </w:rPr>
        <w:t xml:space="preserve">the 18th and 19th centuries, asylums grew in size due to how society perceived mental health. Mental illness carried a significant stigma, which caused people to fear and misunderstand those with psychological disorders. Individuals with mental illnesses were often seen as hazardous or unpredictable, presenting a danger to themselves and society. Consequently, many families felt compelled to place their mentally ill loved ones in asylums to </w:t>
      </w:r>
      <w:r w:rsidR="5E287E95" w:rsidRPr="48398069">
        <w:rPr>
          <w:rFonts w:eastAsiaTheme="minorEastAsia"/>
          <w:sz w:val="24"/>
          <w:szCs w:val="24"/>
        </w:rPr>
        <w:lastRenderedPageBreak/>
        <w:t>ensure their safety and protect the well-being of the community</w:t>
      </w:r>
      <w:r w:rsidR="0CCB58EF" w:rsidRPr="48398069">
        <w:rPr>
          <w:rFonts w:eastAsiaTheme="minorEastAsia"/>
          <w:sz w:val="24"/>
          <w:szCs w:val="24"/>
        </w:rPr>
        <w:t xml:space="preserve"> (</w:t>
      </w:r>
      <w:r w:rsidR="73E9A3BF" w:rsidRPr="48398069">
        <w:rPr>
          <w:rFonts w:eastAsiaTheme="minorEastAsia"/>
          <w:sz w:val="24"/>
          <w:szCs w:val="24"/>
        </w:rPr>
        <w:t xml:space="preserve">Ashford and </w:t>
      </w:r>
      <w:r w:rsidR="622B9FDB" w:rsidRPr="48398069">
        <w:rPr>
          <w:rFonts w:eastAsiaTheme="minorEastAsia"/>
          <w:sz w:val="24"/>
          <w:szCs w:val="24"/>
        </w:rPr>
        <w:t>S</w:t>
      </w:r>
      <w:r w:rsidR="73E9A3BF" w:rsidRPr="48398069">
        <w:rPr>
          <w:rFonts w:eastAsiaTheme="minorEastAsia"/>
          <w:sz w:val="24"/>
          <w:szCs w:val="24"/>
        </w:rPr>
        <w:t xml:space="preserve">t </w:t>
      </w:r>
      <w:r w:rsidR="2CC6BA0D" w:rsidRPr="48398069">
        <w:rPr>
          <w:rFonts w:eastAsiaTheme="minorEastAsia"/>
          <w:sz w:val="24"/>
          <w:szCs w:val="24"/>
        </w:rPr>
        <w:t>P</w:t>
      </w:r>
      <w:r w:rsidR="73E9A3BF" w:rsidRPr="48398069">
        <w:rPr>
          <w:rFonts w:eastAsiaTheme="minorEastAsia"/>
          <w:sz w:val="24"/>
          <w:szCs w:val="24"/>
        </w:rPr>
        <w:t>eter’s hospitals</w:t>
      </w:r>
      <w:r w:rsidR="1C60512E" w:rsidRPr="48398069">
        <w:rPr>
          <w:rFonts w:eastAsiaTheme="minorEastAsia"/>
          <w:sz w:val="24"/>
          <w:szCs w:val="24"/>
        </w:rPr>
        <w:t xml:space="preserve">, </w:t>
      </w:r>
      <w:r w:rsidR="73E9A3BF" w:rsidRPr="48398069">
        <w:rPr>
          <w:rFonts w:eastAsiaTheme="minorEastAsia"/>
          <w:sz w:val="24"/>
          <w:szCs w:val="24"/>
        </w:rPr>
        <w:t>2014)</w:t>
      </w:r>
      <w:r w:rsidR="2052EBE5" w:rsidRPr="48398069">
        <w:rPr>
          <w:rFonts w:eastAsiaTheme="minorEastAsia"/>
          <w:sz w:val="24"/>
          <w:szCs w:val="24"/>
        </w:rPr>
        <w:t>.</w:t>
      </w:r>
      <w:r w:rsidR="7BDE6ADA" w:rsidRPr="48398069">
        <w:rPr>
          <w:rFonts w:eastAsiaTheme="minorEastAsia"/>
          <w:sz w:val="24"/>
          <w:szCs w:val="24"/>
        </w:rPr>
        <w:t xml:space="preserve"> </w:t>
      </w:r>
      <w:r w:rsidR="7F2A60B3" w:rsidRPr="48398069">
        <w:rPr>
          <w:rFonts w:eastAsiaTheme="minorEastAsia"/>
          <w:sz w:val="24"/>
          <w:szCs w:val="24"/>
        </w:rPr>
        <w:t>In the 18</w:t>
      </w:r>
      <w:r w:rsidR="7F2A60B3" w:rsidRPr="48398069">
        <w:rPr>
          <w:rFonts w:eastAsiaTheme="minorEastAsia"/>
          <w:sz w:val="24"/>
          <w:szCs w:val="24"/>
          <w:vertAlign w:val="superscript"/>
        </w:rPr>
        <w:t>th</w:t>
      </w:r>
      <w:r w:rsidR="7F2A60B3" w:rsidRPr="48398069">
        <w:rPr>
          <w:rFonts w:eastAsiaTheme="minorEastAsia"/>
          <w:sz w:val="24"/>
          <w:szCs w:val="24"/>
        </w:rPr>
        <w:t xml:space="preserve"> century </w:t>
      </w:r>
      <w:proofErr w:type="spellStart"/>
      <w:r w:rsidR="170313AA" w:rsidRPr="48398069">
        <w:rPr>
          <w:rFonts w:eastAsiaTheme="minorEastAsia"/>
          <w:sz w:val="24"/>
          <w:szCs w:val="24"/>
        </w:rPr>
        <w:t>H</w:t>
      </w:r>
      <w:r w:rsidR="7F2A60B3" w:rsidRPr="48398069">
        <w:rPr>
          <w:rFonts w:eastAsiaTheme="minorEastAsia"/>
          <w:sz w:val="24"/>
          <w:szCs w:val="24"/>
        </w:rPr>
        <w:t>aslam</w:t>
      </w:r>
      <w:proofErr w:type="spellEnd"/>
      <w:r w:rsidR="7F2A60B3" w:rsidRPr="48398069">
        <w:rPr>
          <w:rFonts w:eastAsiaTheme="minorEastAsia"/>
          <w:sz w:val="24"/>
          <w:szCs w:val="24"/>
        </w:rPr>
        <w:t xml:space="preserve"> defined his</w:t>
      </w:r>
      <w:r w:rsidR="5A69CAAE" w:rsidRPr="48398069">
        <w:rPr>
          <w:rFonts w:eastAsiaTheme="minorEastAsia"/>
          <w:sz w:val="24"/>
          <w:szCs w:val="24"/>
        </w:rPr>
        <w:t xml:space="preserve"> own ideas o</w:t>
      </w:r>
      <w:r w:rsidR="3169A2C0" w:rsidRPr="48398069">
        <w:rPr>
          <w:rFonts w:eastAsiaTheme="minorEastAsia"/>
          <w:sz w:val="24"/>
          <w:szCs w:val="24"/>
        </w:rPr>
        <w:t>n his perception</w:t>
      </w:r>
      <w:r w:rsidR="2E4AFDB2" w:rsidRPr="48398069">
        <w:rPr>
          <w:rFonts w:eastAsiaTheme="minorEastAsia"/>
          <w:sz w:val="24"/>
          <w:szCs w:val="24"/>
        </w:rPr>
        <w:t>s of</w:t>
      </w:r>
      <w:r w:rsidR="3152FCDA" w:rsidRPr="48398069">
        <w:rPr>
          <w:rFonts w:eastAsiaTheme="minorEastAsia"/>
          <w:sz w:val="24"/>
          <w:szCs w:val="24"/>
        </w:rPr>
        <w:t xml:space="preserve"> </w:t>
      </w:r>
      <w:r w:rsidR="7BDE6ADA" w:rsidRPr="48398069">
        <w:rPr>
          <w:rFonts w:eastAsiaTheme="minorEastAsia"/>
          <w:color w:val="000000" w:themeColor="text1"/>
          <w:sz w:val="24"/>
          <w:szCs w:val="24"/>
          <w:lang w:val="en-GB" w:eastAsia="en-GB"/>
        </w:rPr>
        <w:t>lunacy</w:t>
      </w:r>
      <w:r w:rsidR="702CDFFE" w:rsidRPr="48398069">
        <w:rPr>
          <w:rFonts w:eastAsiaTheme="minorEastAsia"/>
          <w:color w:val="000000" w:themeColor="text1"/>
          <w:sz w:val="24"/>
          <w:szCs w:val="24"/>
          <w:lang w:val="en-GB" w:eastAsia="en-GB"/>
        </w:rPr>
        <w:t xml:space="preserve">: </w:t>
      </w:r>
    </w:p>
    <w:p w14:paraId="593DEDEC" w14:textId="4CA04B05" w:rsidR="5E287E95" w:rsidRPr="001D156D" w:rsidRDefault="077B724A" w:rsidP="48398069">
      <w:pPr>
        <w:spacing w:after="0" w:line="360" w:lineRule="auto"/>
        <w:ind w:firstLine="720"/>
        <w:jc w:val="both"/>
        <w:rPr>
          <w:rFonts w:eastAsiaTheme="minorEastAsia"/>
          <w:color w:val="000000" w:themeColor="text1"/>
          <w:sz w:val="24"/>
          <w:szCs w:val="24"/>
          <w:lang w:val="en-GB" w:eastAsia="en-GB"/>
        </w:rPr>
      </w:pPr>
      <w:r w:rsidRPr="48398069">
        <w:rPr>
          <w:rFonts w:eastAsiaTheme="minorEastAsia"/>
          <w:color w:val="000000" w:themeColor="text1"/>
          <w:sz w:val="24"/>
          <w:szCs w:val="24"/>
          <w:lang w:val="en-GB" w:eastAsia="en-GB"/>
        </w:rPr>
        <w:t xml:space="preserve">Every person who, by reason of a morbid condition </w:t>
      </w:r>
      <w:r w:rsidR="00B3476D">
        <w:tab/>
      </w:r>
      <w:r w:rsidRPr="48398069">
        <w:rPr>
          <w:rFonts w:eastAsiaTheme="minorEastAsia"/>
          <w:color w:val="000000" w:themeColor="text1"/>
          <w:sz w:val="24"/>
          <w:szCs w:val="24"/>
          <w:lang w:val="en-GB" w:eastAsia="en-GB"/>
        </w:rPr>
        <w:t xml:space="preserve">of intellect is incapable of                    </w:t>
      </w:r>
      <w:r w:rsidR="00B3476D">
        <w:tab/>
      </w:r>
      <w:r w:rsidRPr="48398069">
        <w:rPr>
          <w:rFonts w:eastAsiaTheme="minorEastAsia"/>
          <w:color w:val="000000" w:themeColor="text1"/>
          <w:sz w:val="24"/>
          <w:szCs w:val="24"/>
          <w:lang w:val="en-GB" w:eastAsia="en-GB"/>
        </w:rPr>
        <w:t xml:space="preserve">managing himself and his affairs, not being an idiot or lunatic, or a person merely of </w:t>
      </w:r>
      <w:r w:rsidR="00B3476D">
        <w:tab/>
      </w:r>
      <w:r w:rsidRPr="48398069">
        <w:rPr>
          <w:rFonts w:eastAsiaTheme="minorEastAsia"/>
          <w:color w:val="000000" w:themeColor="text1"/>
          <w:sz w:val="24"/>
          <w:szCs w:val="24"/>
          <w:lang w:val="en-GB" w:eastAsia="en-GB"/>
        </w:rPr>
        <w:t xml:space="preserve">weak mind, is in legal phraseology </w:t>
      </w:r>
      <w:r w:rsidRPr="48398069">
        <w:rPr>
          <w:rFonts w:eastAsiaTheme="minorEastAsia"/>
          <w:i/>
          <w:iCs/>
          <w:color w:val="000000" w:themeColor="text1"/>
          <w:sz w:val="24"/>
          <w:szCs w:val="24"/>
          <w:lang w:val="en-GB" w:eastAsia="en-GB"/>
        </w:rPr>
        <w:t xml:space="preserve">a person of unsound mind. </w:t>
      </w:r>
      <w:r w:rsidRPr="48398069">
        <w:rPr>
          <w:rFonts w:eastAsiaTheme="minorEastAsia"/>
          <w:color w:val="000000" w:themeColor="text1"/>
          <w:sz w:val="24"/>
          <w:szCs w:val="24"/>
          <w:lang w:val="en-GB" w:eastAsia="en-GB"/>
        </w:rPr>
        <w:t>(Ireland, 1900)</w:t>
      </w:r>
    </w:p>
    <w:p w14:paraId="77D47136" w14:textId="1C45443A" w:rsidR="5E287E95" w:rsidRPr="001D156D" w:rsidRDefault="5E287E95" w:rsidP="48398069">
      <w:pPr>
        <w:spacing w:after="0" w:line="360" w:lineRule="auto"/>
        <w:rPr>
          <w:rFonts w:eastAsiaTheme="minorEastAsia"/>
          <w:i/>
          <w:iCs/>
          <w:color w:val="000000" w:themeColor="text1"/>
          <w:sz w:val="24"/>
          <w:szCs w:val="24"/>
          <w:lang w:val="en-GB" w:eastAsia="en-GB"/>
        </w:rPr>
      </w:pPr>
    </w:p>
    <w:p w14:paraId="1E78277E" w14:textId="490747EC" w:rsidR="5E287E95" w:rsidRPr="001D156D" w:rsidRDefault="5E287E95" w:rsidP="48398069">
      <w:pPr>
        <w:spacing w:after="0" w:line="360" w:lineRule="auto"/>
        <w:rPr>
          <w:rFonts w:eastAsiaTheme="minorEastAsia"/>
          <w:color w:val="000000" w:themeColor="text1"/>
          <w:sz w:val="24"/>
          <w:szCs w:val="24"/>
          <w:lang w:val="en-GB" w:eastAsia="en-GB"/>
        </w:rPr>
      </w:pPr>
    </w:p>
    <w:p w14:paraId="33958DBB" w14:textId="1FC19319" w:rsidR="5E287E95" w:rsidRPr="001D156D" w:rsidRDefault="7BDE6ADA" w:rsidP="75271AFA">
      <w:pPr>
        <w:spacing w:after="0" w:line="360" w:lineRule="auto"/>
        <w:rPr>
          <w:rFonts w:ascii="Calibri" w:eastAsia="Calibri" w:hAnsi="Calibri" w:cs="Calibri"/>
          <w:sz w:val="24"/>
          <w:szCs w:val="24"/>
          <w:lang w:val="en-GB"/>
        </w:rPr>
      </w:pPr>
      <w:r w:rsidRPr="75271AFA">
        <w:rPr>
          <w:rFonts w:eastAsiaTheme="minorEastAsia"/>
          <w:i/>
          <w:iCs/>
          <w:color w:val="000000" w:themeColor="text1"/>
          <w:sz w:val="24"/>
          <w:szCs w:val="24"/>
          <w:lang w:val="en-GB" w:eastAsia="en-GB"/>
        </w:rPr>
        <w:t xml:space="preserve">Non </w:t>
      </w:r>
      <w:proofErr w:type="spellStart"/>
      <w:r w:rsidRPr="75271AFA">
        <w:rPr>
          <w:rFonts w:eastAsiaTheme="minorEastAsia"/>
          <w:i/>
          <w:iCs/>
          <w:color w:val="000000" w:themeColor="text1"/>
          <w:sz w:val="24"/>
          <w:szCs w:val="24"/>
          <w:lang w:val="en-GB" w:eastAsia="en-GB"/>
        </w:rPr>
        <w:t>Compos</w:t>
      </w:r>
      <w:proofErr w:type="spellEnd"/>
      <w:r w:rsidRPr="75271AFA">
        <w:rPr>
          <w:rFonts w:eastAsiaTheme="minorEastAsia"/>
          <w:i/>
          <w:iCs/>
          <w:color w:val="000000" w:themeColor="text1"/>
          <w:sz w:val="24"/>
          <w:szCs w:val="24"/>
          <w:lang w:val="en-GB" w:eastAsia="en-GB"/>
        </w:rPr>
        <w:t xml:space="preserve"> </w:t>
      </w:r>
      <w:proofErr w:type="spellStart"/>
      <w:r w:rsidRPr="75271AFA">
        <w:rPr>
          <w:rFonts w:eastAsiaTheme="minorEastAsia"/>
          <w:i/>
          <w:iCs/>
          <w:color w:val="000000" w:themeColor="text1"/>
          <w:sz w:val="24"/>
          <w:szCs w:val="24"/>
          <w:lang w:val="en-GB" w:eastAsia="en-GB"/>
        </w:rPr>
        <w:t>Mentis</w:t>
      </w:r>
      <w:proofErr w:type="spellEnd"/>
      <w:r w:rsidRPr="75271AFA">
        <w:rPr>
          <w:rFonts w:eastAsiaTheme="minorEastAsia"/>
          <w:color w:val="000000" w:themeColor="text1"/>
          <w:sz w:val="24"/>
          <w:szCs w:val="24"/>
          <w:lang w:val="en-GB" w:eastAsia="en-GB"/>
        </w:rPr>
        <w:t xml:space="preserve"> is the generic term</w:t>
      </w:r>
      <w:r w:rsidR="2C483F54" w:rsidRPr="75271AFA">
        <w:rPr>
          <w:rFonts w:eastAsiaTheme="minorEastAsia"/>
          <w:color w:val="000000" w:themeColor="text1"/>
          <w:sz w:val="24"/>
          <w:szCs w:val="24"/>
          <w:lang w:val="en-GB" w:eastAsia="en-GB"/>
        </w:rPr>
        <w:t xml:space="preserve">. </w:t>
      </w:r>
    </w:p>
    <w:p w14:paraId="41C3146E" w14:textId="35EF192F" w:rsidR="5E287E95" w:rsidRPr="001D156D" w:rsidRDefault="5E287E95" w:rsidP="75271AFA">
      <w:pPr>
        <w:spacing w:after="0" w:line="360" w:lineRule="auto"/>
        <w:rPr>
          <w:rFonts w:eastAsiaTheme="minorEastAsia"/>
          <w:color w:val="000000" w:themeColor="text1"/>
          <w:sz w:val="24"/>
          <w:szCs w:val="24"/>
          <w:lang w:val="en-GB" w:eastAsia="en-GB"/>
        </w:rPr>
      </w:pPr>
    </w:p>
    <w:p w14:paraId="171876FA" w14:textId="74B8ACBB" w:rsidR="5E287E95" w:rsidRPr="001D156D" w:rsidRDefault="5E287E95" w:rsidP="75271AFA">
      <w:pPr>
        <w:spacing w:after="0" w:line="360" w:lineRule="auto"/>
        <w:rPr>
          <w:rFonts w:eastAsiaTheme="minorEastAsia"/>
          <w:color w:val="000000" w:themeColor="text1"/>
          <w:sz w:val="24"/>
          <w:szCs w:val="24"/>
          <w:highlight w:val="magenta"/>
        </w:rPr>
      </w:pPr>
      <w:r w:rsidRPr="75271AFA">
        <w:rPr>
          <w:rFonts w:eastAsiaTheme="minorEastAsia"/>
          <w:color w:val="000000" w:themeColor="text1"/>
          <w:sz w:val="24"/>
          <w:szCs w:val="24"/>
        </w:rPr>
        <w:t>As well as changes in societal attitudes, the rise of asylums was heavily influenced by significant advancements in medical knowledge. In the late 18th century, mental illness started to be regarded as a medical condition rather than a moral failing.</w:t>
      </w:r>
      <w:r w:rsidR="19E6C6F9" w:rsidRPr="75271AFA">
        <w:rPr>
          <w:rFonts w:eastAsiaTheme="minorEastAsia"/>
          <w:color w:val="000000" w:themeColor="text1"/>
          <w:sz w:val="24"/>
          <w:szCs w:val="24"/>
        </w:rPr>
        <w:t xml:space="preserve"> </w:t>
      </w:r>
      <w:r w:rsidRPr="75271AFA">
        <w:rPr>
          <w:rFonts w:eastAsiaTheme="minorEastAsia"/>
          <w:color w:val="000000" w:themeColor="text1"/>
          <w:sz w:val="24"/>
          <w:szCs w:val="24"/>
        </w:rPr>
        <w:t xml:space="preserve">This change in viewpoint resulted in the acknowledgment that mental disorders could be treated and possibly cured. </w:t>
      </w:r>
      <w:r w:rsidR="559D4FE4" w:rsidRPr="75271AFA">
        <w:rPr>
          <w:rFonts w:eastAsiaTheme="minorEastAsia"/>
          <w:color w:val="000000" w:themeColor="text1"/>
          <w:sz w:val="24"/>
          <w:szCs w:val="24"/>
        </w:rPr>
        <w:t xml:space="preserve"> </w:t>
      </w:r>
      <w:r w:rsidRPr="75271AFA">
        <w:rPr>
          <w:rFonts w:eastAsiaTheme="minorEastAsia"/>
          <w:color w:val="000000" w:themeColor="text1"/>
          <w:sz w:val="24"/>
          <w:szCs w:val="24"/>
        </w:rPr>
        <w:t xml:space="preserve">As a result, asylums were no longer viewed as mere institutions for confinement, but rather as places of healing and rehabilitation. Medical experts advocated for more compassionate treatment of the mentally ill and took the lead in establishing therapeutic asylums. </w:t>
      </w:r>
    </w:p>
    <w:p w14:paraId="390F652C" w14:textId="6144773D" w:rsidR="75271AFA" w:rsidRDefault="75271AFA" w:rsidP="75271AFA">
      <w:pPr>
        <w:shd w:val="clear" w:color="auto" w:fill="FFFFFF" w:themeFill="background1"/>
        <w:spacing w:after="0" w:line="360" w:lineRule="auto"/>
        <w:rPr>
          <w:rFonts w:eastAsiaTheme="minorEastAsia"/>
          <w:color w:val="000000" w:themeColor="text1"/>
          <w:sz w:val="24"/>
          <w:szCs w:val="24"/>
        </w:rPr>
      </w:pPr>
    </w:p>
    <w:p w14:paraId="4BBDB83E" w14:textId="48BBF5AE" w:rsidR="00B73083" w:rsidRDefault="00A21BE2" w:rsidP="75271AFA">
      <w:pPr>
        <w:spacing w:line="360" w:lineRule="auto"/>
        <w:rPr>
          <w:rStyle w:val="s1"/>
          <w:rFonts w:asciiTheme="minorHAnsi" w:hAnsiTheme="minorHAnsi"/>
          <w:color w:val="000000" w:themeColor="text1"/>
          <w:sz w:val="24"/>
          <w:szCs w:val="24"/>
          <w:highlight w:val="magenta"/>
        </w:rPr>
      </w:pPr>
      <w:r w:rsidRPr="75271AFA">
        <w:rPr>
          <w:rFonts w:eastAsiaTheme="minorEastAsia"/>
          <w:color w:val="000000" w:themeColor="text1"/>
          <w:sz w:val="24"/>
          <w:szCs w:val="24"/>
        </w:rPr>
        <w:t xml:space="preserve">Philip </w:t>
      </w:r>
      <w:proofErr w:type="spellStart"/>
      <w:r w:rsidRPr="75271AFA">
        <w:rPr>
          <w:rFonts w:eastAsiaTheme="minorEastAsia"/>
          <w:color w:val="000000" w:themeColor="text1"/>
          <w:sz w:val="24"/>
          <w:szCs w:val="24"/>
        </w:rPr>
        <w:t>Pinel</w:t>
      </w:r>
      <w:proofErr w:type="spellEnd"/>
      <w:r w:rsidRPr="75271AFA">
        <w:rPr>
          <w:rFonts w:eastAsiaTheme="minorEastAsia"/>
          <w:color w:val="000000" w:themeColor="text1"/>
          <w:sz w:val="24"/>
          <w:szCs w:val="24"/>
        </w:rPr>
        <w:t xml:space="preserve"> was an advocate for moral treatment. His main goal was to turn moral therapy into a valid medical approach, meaning this form of treatment could only be practiced by qualified physicians.</w:t>
      </w:r>
      <w:r w:rsidR="00B73083" w:rsidRPr="75271AFA">
        <w:rPr>
          <w:rFonts w:eastAsiaTheme="minorEastAsia"/>
          <w:color w:val="000000" w:themeColor="text1"/>
          <w:sz w:val="24"/>
          <w:szCs w:val="24"/>
        </w:rPr>
        <w:t xml:space="preserve"> </w:t>
      </w:r>
      <w:r w:rsidR="00886F81" w:rsidRPr="75271AFA">
        <w:rPr>
          <w:rStyle w:val="s1"/>
          <w:rFonts w:asciiTheme="minorHAnsi" w:hAnsiTheme="minorHAnsi"/>
          <w:color w:val="000000" w:themeColor="text1"/>
          <w:sz w:val="24"/>
          <w:szCs w:val="24"/>
        </w:rPr>
        <w:t>There was an argument about the fact that there should be a specific person who had a complete understanding of madness</w:t>
      </w:r>
      <w:r w:rsidR="00B73083" w:rsidRPr="75271AFA">
        <w:rPr>
          <w:rStyle w:val="s1"/>
          <w:rFonts w:asciiTheme="minorHAnsi" w:hAnsiTheme="minorHAnsi"/>
          <w:color w:val="000000" w:themeColor="text1"/>
          <w:sz w:val="24"/>
          <w:szCs w:val="24"/>
        </w:rPr>
        <w:t>,</w:t>
      </w:r>
      <w:r w:rsidR="00886F81" w:rsidRPr="75271AFA">
        <w:rPr>
          <w:rStyle w:val="s1"/>
          <w:rFonts w:asciiTheme="minorHAnsi" w:hAnsiTheme="minorHAnsi"/>
          <w:color w:val="000000" w:themeColor="text1"/>
          <w:sz w:val="24"/>
          <w:szCs w:val="24"/>
        </w:rPr>
        <w:t xml:space="preserve"> so they could adjust treatment if necessary. </w:t>
      </w:r>
    </w:p>
    <w:p w14:paraId="0A0404C8" w14:textId="1D4E870E" w:rsidR="00886F81" w:rsidRPr="00B73083" w:rsidRDefault="00EC10CA" w:rsidP="75271AFA">
      <w:pPr>
        <w:spacing w:line="360" w:lineRule="auto"/>
        <w:rPr>
          <w:rFonts w:eastAsiaTheme="minorEastAsia"/>
          <w:color w:val="000000" w:themeColor="text1"/>
          <w:sz w:val="24"/>
          <w:szCs w:val="24"/>
        </w:rPr>
      </w:pPr>
      <w:r w:rsidRPr="75271AFA">
        <w:rPr>
          <w:rStyle w:val="s1"/>
          <w:rFonts w:asciiTheme="minorHAnsi" w:hAnsiTheme="minorHAnsi"/>
          <w:color w:val="000000" w:themeColor="text1"/>
          <w:sz w:val="24"/>
          <w:szCs w:val="24"/>
        </w:rPr>
        <w:t xml:space="preserve">For example, </w:t>
      </w:r>
      <w:r w:rsidR="00886F81" w:rsidRPr="75271AFA">
        <w:rPr>
          <w:rStyle w:val="s1"/>
          <w:rFonts w:asciiTheme="minorHAnsi" w:hAnsiTheme="minorHAnsi"/>
          <w:color w:val="000000" w:themeColor="text1"/>
          <w:sz w:val="24"/>
          <w:szCs w:val="24"/>
        </w:rPr>
        <w:t xml:space="preserve">a condition that could only be assessed and </w:t>
      </w:r>
      <w:proofErr w:type="spellStart"/>
      <w:r w:rsidR="00886F81" w:rsidRPr="75271AFA">
        <w:rPr>
          <w:rStyle w:val="s1"/>
          <w:rFonts w:asciiTheme="minorHAnsi" w:hAnsiTheme="minorHAnsi"/>
          <w:color w:val="000000" w:themeColor="text1"/>
          <w:sz w:val="24"/>
          <w:szCs w:val="24"/>
        </w:rPr>
        <w:t>recognised</w:t>
      </w:r>
      <w:proofErr w:type="spellEnd"/>
      <w:r w:rsidR="00886F81" w:rsidRPr="75271AFA">
        <w:rPr>
          <w:rStyle w:val="s1"/>
          <w:rFonts w:asciiTheme="minorHAnsi" w:hAnsiTheme="minorHAnsi"/>
          <w:color w:val="000000" w:themeColor="text1"/>
          <w:sz w:val="24"/>
          <w:szCs w:val="24"/>
        </w:rPr>
        <w:t xml:space="preserve"> by a specialist</w:t>
      </w:r>
      <w:r w:rsidRPr="75271AFA">
        <w:rPr>
          <w:rStyle w:val="s1"/>
          <w:rFonts w:asciiTheme="minorHAnsi" w:hAnsiTheme="minorHAnsi"/>
          <w:color w:val="000000" w:themeColor="text1"/>
          <w:sz w:val="24"/>
          <w:szCs w:val="24"/>
        </w:rPr>
        <w:t xml:space="preserve"> was </w:t>
      </w:r>
      <w:r w:rsidR="2352E27A" w:rsidRPr="75271AFA">
        <w:rPr>
          <w:rStyle w:val="s1"/>
          <w:rFonts w:asciiTheme="minorHAnsi" w:hAnsiTheme="minorHAnsi"/>
          <w:color w:val="000000" w:themeColor="text1"/>
          <w:sz w:val="24"/>
          <w:szCs w:val="24"/>
        </w:rPr>
        <w:t>Monomania</w:t>
      </w:r>
      <w:r w:rsidR="00886F81" w:rsidRPr="75271AFA">
        <w:rPr>
          <w:rStyle w:val="s1"/>
          <w:rFonts w:asciiTheme="minorHAnsi" w:hAnsiTheme="minorHAnsi"/>
          <w:color w:val="000000" w:themeColor="text1"/>
          <w:sz w:val="24"/>
          <w:szCs w:val="24"/>
        </w:rPr>
        <w:t xml:space="preserve">. This featured the volitional monomaniac, a mental disorder that led people to perform certain crimes. </w:t>
      </w:r>
      <w:r w:rsidR="00886F81" w:rsidRPr="75271AFA">
        <w:rPr>
          <w:color w:val="000000" w:themeColor="text1"/>
          <w:sz w:val="24"/>
          <w:szCs w:val="24"/>
        </w:rPr>
        <w:t xml:space="preserve">Monomania’s research originates from a </w:t>
      </w:r>
      <w:r w:rsidR="00B73083" w:rsidRPr="75271AFA">
        <w:rPr>
          <w:color w:val="000000" w:themeColor="text1"/>
          <w:sz w:val="24"/>
          <w:szCs w:val="24"/>
        </w:rPr>
        <w:t>man</w:t>
      </w:r>
      <w:r w:rsidR="00886F81" w:rsidRPr="75271AFA">
        <w:rPr>
          <w:color w:val="000000" w:themeColor="text1"/>
          <w:sz w:val="24"/>
          <w:szCs w:val="24"/>
        </w:rPr>
        <w:t xml:space="preserve"> called </w:t>
      </w:r>
      <w:r w:rsidR="00886F81" w:rsidRPr="75271AFA">
        <w:rPr>
          <w:rStyle w:val="s19"/>
          <w:color w:val="000000" w:themeColor="text1"/>
          <w:sz w:val="24"/>
          <w:szCs w:val="24"/>
        </w:rPr>
        <w:t>Jean-Etienne</w:t>
      </w:r>
      <w:r w:rsidR="00886F81" w:rsidRPr="75271AFA">
        <w:rPr>
          <w:rStyle w:val="apple-converted-space"/>
          <w:color w:val="000000" w:themeColor="text1"/>
          <w:sz w:val="24"/>
          <w:szCs w:val="24"/>
        </w:rPr>
        <w:t> </w:t>
      </w:r>
      <w:proofErr w:type="spellStart"/>
      <w:r w:rsidR="00886F81" w:rsidRPr="75271AFA">
        <w:rPr>
          <w:rStyle w:val="s19"/>
          <w:color w:val="000000" w:themeColor="text1"/>
          <w:sz w:val="24"/>
          <w:szCs w:val="24"/>
        </w:rPr>
        <w:t>Esquirol</w:t>
      </w:r>
      <w:proofErr w:type="spellEnd"/>
      <w:r w:rsidR="00886F81" w:rsidRPr="75271AFA">
        <w:rPr>
          <w:rStyle w:val="s19"/>
          <w:color w:val="000000" w:themeColor="text1"/>
          <w:sz w:val="24"/>
          <w:szCs w:val="24"/>
        </w:rPr>
        <w:t xml:space="preserve">. </w:t>
      </w:r>
      <w:proofErr w:type="spellStart"/>
      <w:r w:rsidR="00B73083" w:rsidRPr="75271AFA">
        <w:rPr>
          <w:rStyle w:val="s1"/>
          <w:rFonts w:asciiTheme="minorHAnsi" w:hAnsiTheme="minorHAnsi"/>
          <w:color w:val="000000" w:themeColor="text1"/>
          <w:sz w:val="24"/>
          <w:szCs w:val="24"/>
        </w:rPr>
        <w:t>Esquirol</w:t>
      </w:r>
      <w:proofErr w:type="spellEnd"/>
      <w:r w:rsidR="00B73083" w:rsidRPr="75271AFA">
        <w:rPr>
          <w:rStyle w:val="s1"/>
          <w:rFonts w:asciiTheme="minorHAnsi" w:hAnsiTheme="minorHAnsi"/>
          <w:color w:val="000000" w:themeColor="text1"/>
          <w:sz w:val="24"/>
          <w:szCs w:val="24"/>
        </w:rPr>
        <w:t xml:space="preserve">, </w:t>
      </w:r>
      <w:proofErr w:type="spellStart"/>
      <w:r w:rsidR="00B73083" w:rsidRPr="75271AFA">
        <w:rPr>
          <w:rStyle w:val="s1"/>
          <w:rFonts w:asciiTheme="minorHAnsi" w:hAnsiTheme="minorHAnsi"/>
          <w:color w:val="000000" w:themeColor="text1"/>
          <w:sz w:val="24"/>
          <w:szCs w:val="24"/>
        </w:rPr>
        <w:t>Pinel's</w:t>
      </w:r>
      <w:proofErr w:type="spellEnd"/>
      <w:r w:rsidR="00B73083" w:rsidRPr="75271AFA">
        <w:rPr>
          <w:rStyle w:val="s1"/>
          <w:rFonts w:asciiTheme="minorHAnsi" w:hAnsiTheme="minorHAnsi"/>
          <w:color w:val="000000" w:themeColor="text1"/>
          <w:sz w:val="24"/>
          <w:szCs w:val="24"/>
        </w:rPr>
        <w:t xml:space="preserve"> assistant, became a specialist in mental health medicine. </w:t>
      </w:r>
      <w:r w:rsidR="00886F81" w:rsidRPr="75271AFA">
        <w:rPr>
          <w:rStyle w:val="s19"/>
          <w:color w:val="000000" w:themeColor="text1"/>
          <w:sz w:val="24"/>
          <w:szCs w:val="24"/>
        </w:rPr>
        <w:t xml:space="preserve">Monomania was called </w:t>
      </w:r>
      <w:r w:rsidR="00B73083" w:rsidRPr="75271AFA">
        <w:rPr>
          <w:rStyle w:val="s19"/>
          <w:color w:val="000000" w:themeColor="text1"/>
          <w:sz w:val="24"/>
          <w:szCs w:val="24"/>
        </w:rPr>
        <w:t>‘</w:t>
      </w:r>
      <w:r w:rsidR="00886F81" w:rsidRPr="75271AFA">
        <w:rPr>
          <w:rStyle w:val="s19"/>
          <w:color w:val="000000" w:themeColor="text1"/>
          <w:sz w:val="24"/>
          <w:szCs w:val="24"/>
        </w:rPr>
        <w:t>partial insanity</w:t>
      </w:r>
      <w:r w:rsidR="00B73083" w:rsidRPr="75271AFA">
        <w:rPr>
          <w:rStyle w:val="s19"/>
          <w:color w:val="000000" w:themeColor="text1"/>
          <w:sz w:val="24"/>
          <w:szCs w:val="24"/>
        </w:rPr>
        <w:t>’</w:t>
      </w:r>
      <w:r w:rsidR="00886F81" w:rsidRPr="75271AFA">
        <w:rPr>
          <w:rStyle w:val="s19"/>
          <w:color w:val="000000" w:themeColor="text1"/>
          <w:sz w:val="24"/>
          <w:szCs w:val="24"/>
        </w:rPr>
        <w:t xml:space="preserve"> and only affected one part of the mind. </w:t>
      </w:r>
      <w:proofErr w:type="spellStart"/>
      <w:r w:rsidR="00886F81" w:rsidRPr="75271AFA">
        <w:rPr>
          <w:rStyle w:val="s19"/>
          <w:rFonts w:eastAsiaTheme="minorEastAsia"/>
          <w:color w:val="000000" w:themeColor="text1"/>
          <w:sz w:val="24"/>
          <w:szCs w:val="24"/>
        </w:rPr>
        <w:t>Esquirol</w:t>
      </w:r>
      <w:proofErr w:type="spellEnd"/>
      <w:r w:rsidR="00886F81" w:rsidRPr="75271AFA">
        <w:rPr>
          <w:rStyle w:val="s19"/>
          <w:rFonts w:eastAsiaTheme="minorEastAsia"/>
          <w:color w:val="000000" w:themeColor="text1"/>
          <w:sz w:val="24"/>
          <w:szCs w:val="24"/>
        </w:rPr>
        <w:t xml:space="preserve"> thought there to be three main categories of </w:t>
      </w:r>
      <w:r w:rsidR="00B73083" w:rsidRPr="75271AFA">
        <w:rPr>
          <w:rStyle w:val="s19"/>
          <w:rFonts w:eastAsiaTheme="minorEastAsia"/>
          <w:color w:val="000000" w:themeColor="text1"/>
          <w:sz w:val="24"/>
          <w:szCs w:val="24"/>
        </w:rPr>
        <w:t>monomania:</w:t>
      </w:r>
      <w:r w:rsidR="00886F81" w:rsidRPr="75271AFA">
        <w:rPr>
          <w:rStyle w:val="s19"/>
          <w:rFonts w:eastAsiaTheme="minorEastAsia"/>
          <w:color w:val="000000" w:themeColor="text1"/>
          <w:sz w:val="24"/>
          <w:szCs w:val="24"/>
        </w:rPr>
        <w:t xml:space="preserve"> Emotional monomania, Intellectual monomania and Volitional monomania. </w:t>
      </w:r>
      <w:r w:rsidR="6B94A9EF" w:rsidRPr="75271AFA">
        <w:rPr>
          <w:rStyle w:val="s19"/>
          <w:rFonts w:eastAsiaTheme="minorEastAsia"/>
          <w:color w:val="000000" w:themeColor="text1"/>
          <w:sz w:val="24"/>
          <w:szCs w:val="24"/>
        </w:rPr>
        <w:t>However, b</w:t>
      </w:r>
      <w:r w:rsidR="00886F81" w:rsidRPr="75271AFA">
        <w:rPr>
          <w:rStyle w:val="s19"/>
          <w:rFonts w:eastAsiaTheme="minorEastAsia"/>
          <w:color w:val="000000" w:themeColor="text1"/>
          <w:sz w:val="24"/>
          <w:szCs w:val="24"/>
        </w:rPr>
        <w:t>y the mid 19</w:t>
      </w:r>
      <w:r w:rsidR="00886F81" w:rsidRPr="75271AFA">
        <w:rPr>
          <w:rStyle w:val="s19"/>
          <w:rFonts w:eastAsiaTheme="minorEastAsia"/>
          <w:color w:val="000000" w:themeColor="text1"/>
          <w:sz w:val="24"/>
          <w:szCs w:val="24"/>
          <w:vertAlign w:val="superscript"/>
        </w:rPr>
        <w:t>th</w:t>
      </w:r>
      <w:r w:rsidR="00886F81" w:rsidRPr="75271AFA">
        <w:rPr>
          <w:rStyle w:val="s19"/>
          <w:rFonts w:eastAsiaTheme="minorEastAsia"/>
          <w:color w:val="000000" w:themeColor="text1"/>
          <w:sz w:val="24"/>
          <w:szCs w:val="24"/>
        </w:rPr>
        <w:t xml:space="preserve"> century the word monomania was diminished. </w:t>
      </w:r>
      <w:r w:rsidR="06044780" w:rsidRPr="75271AFA">
        <w:rPr>
          <w:rStyle w:val="s19"/>
          <w:rFonts w:eastAsiaTheme="minorEastAsia"/>
          <w:color w:val="000000" w:themeColor="text1"/>
          <w:sz w:val="24"/>
          <w:szCs w:val="24"/>
        </w:rPr>
        <w:t>(</w:t>
      </w:r>
      <w:r w:rsidR="06044780" w:rsidRPr="75271AFA">
        <w:rPr>
          <w:rFonts w:eastAsiaTheme="minorEastAsia"/>
          <w:color w:val="1E1E1E"/>
          <w:sz w:val="24"/>
          <w:szCs w:val="24"/>
        </w:rPr>
        <w:t>Torrey &amp; Miller</w:t>
      </w:r>
      <w:r w:rsidR="750761E4" w:rsidRPr="75271AFA">
        <w:rPr>
          <w:rFonts w:eastAsiaTheme="minorEastAsia"/>
          <w:color w:val="1E1E1E"/>
          <w:sz w:val="24"/>
          <w:szCs w:val="24"/>
        </w:rPr>
        <w:t>,</w:t>
      </w:r>
      <w:r w:rsidR="06044780" w:rsidRPr="75271AFA">
        <w:rPr>
          <w:rFonts w:eastAsiaTheme="minorEastAsia"/>
          <w:color w:val="1E1E1E"/>
          <w:sz w:val="24"/>
          <w:szCs w:val="24"/>
        </w:rPr>
        <w:t xml:space="preserve"> 2003).</w:t>
      </w:r>
    </w:p>
    <w:p w14:paraId="11EE4195" w14:textId="68A2769C" w:rsidR="75271AFA" w:rsidRDefault="75271AFA" w:rsidP="75271AFA">
      <w:pPr>
        <w:spacing w:line="360" w:lineRule="auto"/>
        <w:rPr>
          <w:rFonts w:eastAsiaTheme="minorEastAsia"/>
          <w:color w:val="1E1E1E"/>
          <w:sz w:val="24"/>
          <w:szCs w:val="24"/>
        </w:rPr>
      </w:pPr>
    </w:p>
    <w:p w14:paraId="57381FE8" w14:textId="0546A9F5" w:rsidR="00886F81" w:rsidRDefault="00B73083" w:rsidP="75271AFA">
      <w:pPr>
        <w:spacing w:after="0" w:line="360" w:lineRule="auto"/>
        <w:rPr>
          <w:rStyle w:val="s2"/>
          <w:rFonts w:asciiTheme="minorHAnsi" w:hAnsiTheme="minorHAnsi"/>
          <w:b w:val="0"/>
          <w:bCs w:val="0"/>
          <w:color w:val="000000" w:themeColor="text1"/>
          <w:sz w:val="24"/>
          <w:szCs w:val="24"/>
        </w:rPr>
      </w:pPr>
      <w:r w:rsidRPr="75271AFA">
        <w:rPr>
          <w:rStyle w:val="s19"/>
          <w:rFonts w:eastAsiaTheme="minorEastAsia"/>
          <w:color w:val="000000" w:themeColor="text1"/>
          <w:sz w:val="24"/>
          <w:szCs w:val="24"/>
        </w:rPr>
        <w:t xml:space="preserve">Another attempt to study the </w:t>
      </w:r>
      <w:r w:rsidR="00EC10CA" w:rsidRPr="75271AFA">
        <w:rPr>
          <w:rStyle w:val="s19"/>
          <w:rFonts w:eastAsiaTheme="minorEastAsia"/>
          <w:color w:val="000000" w:themeColor="text1"/>
          <w:sz w:val="24"/>
          <w:szCs w:val="24"/>
        </w:rPr>
        <w:t>mind in the 19</w:t>
      </w:r>
      <w:r w:rsidR="00EC10CA" w:rsidRPr="75271AFA">
        <w:rPr>
          <w:rStyle w:val="s19"/>
          <w:rFonts w:eastAsiaTheme="minorEastAsia"/>
          <w:color w:val="000000" w:themeColor="text1"/>
          <w:sz w:val="24"/>
          <w:szCs w:val="24"/>
          <w:vertAlign w:val="superscript"/>
        </w:rPr>
        <w:t>th</w:t>
      </w:r>
      <w:r w:rsidR="00EC10CA" w:rsidRPr="75271AFA">
        <w:rPr>
          <w:rStyle w:val="s19"/>
          <w:rFonts w:eastAsiaTheme="minorEastAsia"/>
          <w:color w:val="000000" w:themeColor="text1"/>
          <w:sz w:val="24"/>
          <w:szCs w:val="24"/>
        </w:rPr>
        <w:t xml:space="preserve"> century was </w:t>
      </w:r>
      <w:r w:rsidR="00886F81" w:rsidRPr="75271AFA">
        <w:rPr>
          <w:rStyle w:val="s19"/>
          <w:rFonts w:eastAsiaTheme="minorEastAsia"/>
          <w:color w:val="000000" w:themeColor="text1"/>
          <w:sz w:val="24"/>
          <w:szCs w:val="24"/>
        </w:rPr>
        <w:t>Phrenology</w:t>
      </w:r>
      <w:r w:rsidR="00EC10CA" w:rsidRPr="75271AFA">
        <w:rPr>
          <w:rStyle w:val="s19"/>
          <w:rFonts w:eastAsiaTheme="minorEastAsia"/>
          <w:color w:val="000000" w:themeColor="text1"/>
          <w:sz w:val="24"/>
          <w:szCs w:val="24"/>
        </w:rPr>
        <w:t>, which at</w:t>
      </w:r>
      <w:r w:rsidR="00886F81" w:rsidRPr="75271AFA">
        <w:rPr>
          <w:rStyle w:val="s19"/>
          <w:rFonts w:eastAsiaTheme="minorEastAsia"/>
          <w:color w:val="000000" w:themeColor="text1"/>
          <w:sz w:val="24"/>
          <w:szCs w:val="24"/>
        </w:rPr>
        <w:t>tempt</w:t>
      </w:r>
      <w:r w:rsidR="00EC10CA" w:rsidRPr="75271AFA">
        <w:rPr>
          <w:rStyle w:val="s19"/>
          <w:rFonts w:eastAsiaTheme="minorEastAsia"/>
          <w:color w:val="000000" w:themeColor="text1"/>
          <w:sz w:val="24"/>
          <w:szCs w:val="24"/>
        </w:rPr>
        <w:t>ed</w:t>
      </w:r>
      <w:r w:rsidR="00886F81" w:rsidRPr="75271AFA">
        <w:rPr>
          <w:rStyle w:val="s19"/>
          <w:rFonts w:eastAsiaTheme="minorEastAsia"/>
          <w:color w:val="000000" w:themeColor="text1"/>
          <w:sz w:val="24"/>
          <w:szCs w:val="24"/>
        </w:rPr>
        <w:t xml:space="preserve"> to connect </w:t>
      </w:r>
      <w:r w:rsidR="00EC10CA" w:rsidRPr="75271AFA">
        <w:rPr>
          <w:rStyle w:val="s19"/>
          <w:rFonts w:eastAsiaTheme="minorEastAsia"/>
          <w:color w:val="000000" w:themeColor="text1"/>
          <w:sz w:val="24"/>
          <w:szCs w:val="24"/>
        </w:rPr>
        <w:t>a person’s</w:t>
      </w:r>
      <w:r w:rsidR="00886F81" w:rsidRPr="75271AFA">
        <w:rPr>
          <w:rStyle w:val="s19"/>
          <w:rFonts w:eastAsiaTheme="minorEastAsia"/>
          <w:color w:val="000000" w:themeColor="text1"/>
          <w:sz w:val="24"/>
          <w:szCs w:val="24"/>
        </w:rPr>
        <w:t xml:space="preserve"> character and behavior to the shape of their skull. At first phrenology was seen as the perfect venture for understanding the mind.  </w:t>
      </w:r>
      <w:r w:rsidR="00886F81" w:rsidRPr="75271AFA">
        <w:rPr>
          <w:rStyle w:val="s2"/>
          <w:rFonts w:asciiTheme="minorHAnsi" w:hAnsiTheme="minorHAnsi"/>
          <w:b w:val="0"/>
          <w:bCs w:val="0"/>
          <w:color w:val="000000" w:themeColor="text1"/>
          <w:sz w:val="24"/>
          <w:szCs w:val="24"/>
        </w:rPr>
        <w:t>A</w:t>
      </w:r>
      <w:r w:rsidR="00886F81" w:rsidRPr="75271AFA">
        <w:rPr>
          <w:rStyle w:val="s1"/>
          <w:rFonts w:asciiTheme="minorHAnsi" w:hAnsiTheme="minorHAnsi"/>
          <w:color w:val="000000" w:themeColor="text1"/>
          <w:sz w:val="24"/>
          <w:szCs w:val="24"/>
        </w:rPr>
        <w:t xml:space="preserve"> series of </w:t>
      </w:r>
      <w:r w:rsidR="00886F81" w:rsidRPr="75271AFA">
        <w:rPr>
          <w:rStyle w:val="s2"/>
          <w:rFonts w:asciiTheme="minorHAnsi" w:hAnsiTheme="minorHAnsi"/>
          <w:b w:val="0"/>
          <w:bCs w:val="0"/>
          <w:color w:val="000000" w:themeColor="text1"/>
          <w:sz w:val="24"/>
          <w:szCs w:val="24"/>
        </w:rPr>
        <w:t>brain</w:t>
      </w:r>
      <w:r w:rsidR="00886F81" w:rsidRPr="75271AFA">
        <w:rPr>
          <w:rStyle w:val="s1"/>
          <w:rFonts w:asciiTheme="minorHAnsi" w:hAnsiTheme="minorHAnsi"/>
          <w:color w:val="000000" w:themeColor="text1"/>
          <w:sz w:val="24"/>
          <w:szCs w:val="24"/>
        </w:rPr>
        <w:t xml:space="preserve"> dissections </w:t>
      </w:r>
      <w:r w:rsidR="00886F81" w:rsidRPr="75271AFA">
        <w:rPr>
          <w:rStyle w:val="s2"/>
          <w:rFonts w:asciiTheme="minorHAnsi" w:hAnsiTheme="minorHAnsi"/>
          <w:b w:val="0"/>
          <w:bCs w:val="0"/>
          <w:color w:val="000000" w:themeColor="text1"/>
          <w:sz w:val="24"/>
          <w:szCs w:val="24"/>
        </w:rPr>
        <w:t>were</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performed</w:t>
      </w:r>
      <w:r w:rsidR="00886F81" w:rsidRPr="75271AFA">
        <w:rPr>
          <w:rStyle w:val="s1"/>
          <w:rFonts w:asciiTheme="minorHAnsi" w:hAnsiTheme="minorHAnsi"/>
          <w:color w:val="000000" w:themeColor="text1"/>
          <w:sz w:val="24"/>
          <w:szCs w:val="24"/>
        </w:rPr>
        <w:t xml:space="preserve"> to </w:t>
      </w:r>
      <w:r w:rsidR="00886F81" w:rsidRPr="75271AFA">
        <w:rPr>
          <w:rStyle w:val="s2"/>
          <w:rFonts w:asciiTheme="minorHAnsi" w:hAnsiTheme="minorHAnsi"/>
          <w:b w:val="0"/>
          <w:bCs w:val="0"/>
          <w:color w:val="000000" w:themeColor="text1"/>
          <w:sz w:val="24"/>
          <w:szCs w:val="24"/>
        </w:rPr>
        <w:t>examine</w:t>
      </w:r>
      <w:r w:rsidR="00886F81" w:rsidRPr="75271AFA">
        <w:rPr>
          <w:rStyle w:val="s1"/>
          <w:rFonts w:asciiTheme="minorHAnsi" w:hAnsiTheme="minorHAnsi"/>
          <w:color w:val="000000" w:themeColor="text1"/>
          <w:sz w:val="24"/>
          <w:szCs w:val="24"/>
        </w:rPr>
        <w:t xml:space="preserve"> the anatomical functions of</w:t>
      </w:r>
      <w:r w:rsidR="00886F81" w:rsidRPr="75271AFA">
        <w:rPr>
          <w:rStyle w:val="apple-converted-space"/>
          <w:color w:val="000000" w:themeColor="text1"/>
          <w:sz w:val="24"/>
          <w:szCs w:val="24"/>
        </w:rPr>
        <w:t xml:space="preserve"> different</w:t>
      </w:r>
      <w:r w:rsidR="00886F81" w:rsidRPr="75271AFA">
        <w:rPr>
          <w:rStyle w:val="s1"/>
          <w:rFonts w:asciiTheme="minorHAnsi" w:hAnsiTheme="minorHAnsi"/>
          <w:color w:val="000000" w:themeColor="text1"/>
          <w:sz w:val="24"/>
          <w:szCs w:val="24"/>
        </w:rPr>
        <w:t xml:space="preserve"> parts of </w:t>
      </w:r>
      <w:r w:rsidR="00886F81" w:rsidRPr="75271AFA">
        <w:rPr>
          <w:rStyle w:val="s2"/>
          <w:rFonts w:asciiTheme="minorHAnsi" w:hAnsiTheme="minorHAnsi"/>
          <w:b w:val="0"/>
          <w:bCs w:val="0"/>
          <w:color w:val="000000" w:themeColor="text1"/>
          <w:sz w:val="24"/>
          <w:szCs w:val="24"/>
        </w:rPr>
        <w:t>the</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 xml:space="preserve">brain. </w:t>
      </w:r>
      <w:r w:rsidR="00886F81" w:rsidRPr="75271AFA">
        <w:rPr>
          <w:rStyle w:val="s1"/>
          <w:rFonts w:asciiTheme="minorHAnsi" w:hAnsiTheme="minorHAnsi"/>
          <w:color w:val="000000" w:themeColor="text1"/>
          <w:sz w:val="24"/>
          <w:szCs w:val="24"/>
        </w:rPr>
        <w:t xml:space="preserve">It </w:t>
      </w:r>
      <w:r w:rsidR="00886F81" w:rsidRPr="75271AFA">
        <w:rPr>
          <w:rStyle w:val="s2"/>
          <w:rFonts w:asciiTheme="minorHAnsi" w:hAnsiTheme="minorHAnsi"/>
          <w:b w:val="0"/>
          <w:bCs w:val="0"/>
          <w:color w:val="000000" w:themeColor="text1"/>
          <w:sz w:val="24"/>
          <w:szCs w:val="24"/>
        </w:rPr>
        <w:t>ha</w:t>
      </w:r>
      <w:r w:rsidR="00EC10CA" w:rsidRPr="75271AFA">
        <w:rPr>
          <w:rStyle w:val="s2"/>
          <w:rFonts w:asciiTheme="minorHAnsi" w:hAnsiTheme="minorHAnsi"/>
          <w:b w:val="0"/>
          <w:bCs w:val="0"/>
          <w:color w:val="000000" w:themeColor="text1"/>
          <w:sz w:val="24"/>
          <w:szCs w:val="24"/>
        </w:rPr>
        <w:t xml:space="preserve">d </w:t>
      </w:r>
      <w:r w:rsidR="00886F81" w:rsidRPr="75271AFA">
        <w:rPr>
          <w:rStyle w:val="s2"/>
          <w:rFonts w:asciiTheme="minorHAnsi" w:hAnsiTheme="minorHAnsi"/>
          <w:b w:val="0"/>
          <w:bCs w:val="0"/>
          <w:color w:val="000000" w:themeColor="text1"/>
          <w:sz w:val="24"/>
          <w:szCs w:val="24"/>
        </w:rPr>
        <w:t>been</w:t>
      </w:r>
      <w:r w:rsidR="00886F81" w:rsidRPr="75271AFA">
        <w:rPr>
          <w:rStyle w:val="s1"/>
          <w:rFonts w:asciiTheme="minorHAnsi" w:hAnsiTheme="minorHAnsi"/>
          <w:color w:val="000000" w:themeColor="text1"/>
          <w:sz w:val="24"/>
          <w:szCs w:val="24"/>
        </w:rPr>
        <w:t xml:space="preserve"> suggested that the size of</w:t>
      </w:r>
      <w:r w:rsidR="00886F81" w:rsidRPr="75271AFA">
        <w:rPr>
          <w:rStyle w:val="apple-converted-space"/>
          <w:color w:val="000000" w:themeColor="text1"/>
          <w:sz w:val="24"/>
          <w:szCs w:val="24"/>
        </w:rPr>
        <w:t xml:space="preserve"> different</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organs</w:t>
      </w:r>
      <w:r w:rsidR="00886F81" w:rsidRPr="75271AFA">
        <w:rPr>
          <w:rStyle w:val="s1"/>
          <w:rFonts w:asciiTheme="minorHAnsi" w:hAnsiTheme="minorHAnsi"/>
          <w:color w:val="000000" w:themeColor="text1"/>
          <w:sz w:val="24"/>
          <w:szCs w:val="24"/>
        </w:rPr>
        <w:t xml:space="preserve"> of the brain </w:t>
      </w:r>
      <w:r w:rsidR="00886F81" w:rsidRPr="75271AFA">
        <w:rPr>
          <w:rStyle w:val="s2"/>
          <w:rFonts w:asciiTheme="minorHAnsi" w:hAnsiTheme="minorHAnsi"/>
          <w:b w:val="0"/>
          <w:bCs w:val="0"/>
          <w:color w:val="000000" w:themeColor="text1"/>
          <w:sz w:val="24"/>
          <w:szCs w:val="24"/>
        </w:rPr>
        <w:t>indicates</w:t>
      </w:r>
      <w:r w:rsidR="00886F81" w:rsidRPr="75271AFA">
        <w:rPr>
          <w:rStyle w:val="s1"/>
          <w:rFonts w:asciiTheme="minorHAnsi" w:hAnsiTheme="minorHAnsi"/>
          <w:color w:val="000000" w:themeColor="text1"/>
          <w:sz w:val="24"/>
          <w:szCs w:val="24"/>
        </w:rPr>
        <w:t xml:space="preserve"> an </w:t>
      </w:r>
      <w:r w:rsidR="00886F81" w:rsidRPr="75271AFA">
        <w:rPr>
          <w:rStyle w:val="s2"/>
          <w:rFonts w:asciiTheme="minorHAnsi" w:hAnsiTheme="minorHAnsi"/>
          <w:b w:val="0"/>
          <w:bCs w:val="0"/>
          <w:color w:val="000000" w:themeColor="text1"/>
          <w:sz w:val="24"/>
          <w:szCs w:val="24"/>
        </w:rPr>
        <w:t>individual's</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strength</w:t>
      </w:r>
      <w:r w:rsidR="00886F81" w:rsidRPr="75271AFA">
        <w:rPr>
          <w:rStyle w:val="s1"/>
          <w:rFonts w:asciiTheme="minorHAnsi" w:hAnsiTheme="minorHAnsi"/>
          <w:color w:val="000000" w:themeColor="text1"/>
          <w:sz w:val="24"/>
          <w:szCs w:val="24"/>
        </w:rPr>
        <w:t xml:space="preserve"> in that particular </w:t>
      </w:r>
      <w:r w:rsidR="00886F81" w:rsidRPr="75271AFA">
        <w:rPr>
          <w:rStyle w:val="s2"/>
          <w:rFonts w:asciiTheme="minorHAnsi" w:hAnsiTheme="minorHAnsi"/>
          <w:b w:val="0"/>
          <w:bCs w:val="0"/>
          <w:color w:val="000000" w:themeColor="text1"/>
          <w:sz w:val="24"/>
          <w:szCs w:val="24"/>
        </w:rPr>
        <w:t>area.</w:t>
      </w:r>
      <w:r w:rsidR="00886F81" w:rsidRPr="75271AFA">
        <w:rPr>
          <w:color w:val="000000" w:themeColor="text1"/>
          <w:sz w:val="24"/>
          <w:szCs w:val="24"/>
        </w:rPr>
        <w:t xml:space="preserve"> </w:t>
      </w:r>
      <w:r w:rsidR="00886F81" w:rsidRPr="75271AFA">
        <w:rPr>
          <w:rStyle w:val="apple-converted-space"/>
          <w:color w:val="000000" w:themeColor="text1"/>
          <w:sz w:val="24"/>
          <w:szCs w:val="24"/>
        </w:rPr>
        <w:t>An example would be that a person's</w:t>
      </w:r>
      <w:r w:rsidR="00886F81" w:rsidRPr="75271AFA">
        <w:rPr>
          <w:rStyle w:val="s1"/>
          <w:rFonts w:asciiTheme="minorHAnsi" w:hAnsiTheme="minorHAnsi"/>
          <w:color w:val="000000" w:themeColor="text1"/>
          <w:sz w:val="24"/>
          <w:szCs w:val="24"/>
        </w:rPr>
        <w:t xml:space="preserve"> perceptiveness could change, or they could become selfish</w:t>
      </w:r>
      <w:r w:rsidR="00886F81" w:rsidRPr="75271AFA">
        <w:rPr>
          <w:rStyle w:val="s2"/>
          <w:rFonts w:asciiTheme="minorHAnsi" w:hAnsiTheme="minorHAnsi"/>
          <w:b w:val="0"/>
          <w:bCs w:val="0"/>
          <w:color w:val="000000" w:themeColor="text1"/>
          <w:sz w:val="24"/>
          <w:szCs w:val="24"/>
        </w:rPr>
        <w:t>,</w:t>
      </w:r>
      <w:r w:rsidR="00886F81" w:rsidRPr="75271AFA">
        <w:rPr>
          <w:rStyle w:val="s1"/>
          <w:rFonts w:asciiTheme="minorHAnsi" w:hAnsiTheme="minorHAnsi"/>
          <w:color w:val="000000" w:themeColor="text1"/>
          <w:sz w:val="24"/>
          <w:szCs w:val="24"/>
        </w:rPr>
        <w:t xml:space="preserve"> etc</w:t>
      </w:r>
      <w:r w:rsidR="00886F81" w:rsidRPr="75271AFA">
        <w:rPr>
          <w:color w:val="000000" w:themeColor="text1"/>
          <w:sz w:val="24"/>
          <w:szCs w:val="24"/>
        </w:rPr>
        <w:t xml:space="preserve">. </w:t>
      </w:r>
      <w:r w:rsidR="00886F81" w:rsidRPr="75271AFA">
        <w:rPr>
          <w:rStyle w:val="s1"/>
          <w:rFonts w:asciiTheme="minorHAnsi" w:hAnsiTheme="minorHAnsi"/>
          <w:color w:val="000000" w:themeColor="text1"/>
          <w:sz w:val="24"/>
          <w:szCs w:val="24"/>
        </w:rPr>
        <w:t xml:space="preserve">It was </w:t>
      </w:r>
      <w:r w:rsidR="00886F81" w:rsidRPr="75271AFA">
        <w:rPr>
          <w:rStyle w:val="s2"/>
          <w:rFonts w:asciiTheme="minorHAnsi" w:hAnsiTheme="minorHAnsi"/>
          <w:b w:val="0"/>
          <w:bCs w:val="0"/>
          <w:color w:val="000000" w:themeColor="text1"/>
          <w:sz w:val="24"/>
          <w:szCs w:val="24"/>
        </w:rPr>
        <w:t>explained</w:t>
      </w:r>
      <w:r w:rsidR="00886F81" w:rsidRPr="75271AFA">
        <w:rPr>
          <w:rStyle w:val="s1"/>
          <w:rFonts w:asciiTheme="minorHAnsi" w:hAnsiTheme="minorHAnsi"/>
          <w:color w:val="000000" w:themeColor="text1"/>
          <w:sz w:val="24"/>
          <w:szCs w:val="24"/>
        </w:rPr>
        <w:t xml:space="preserve"> that </w:t>
      </w:r>
      <w:r w:rsidR="00886F81" w:rsidRPr="75271AFA">
        <w:rPr>
          <w:rStyle w:val="s2"/>
          <w:rFonts w:asciiTheme="minorHAnsi" w:hAnsiTheme="minorHAnsi"/>
          <w:b w:val="0"/>
          <w:bCs w:val="0"/>
          <w:color w:val="000000" w:themeColor="text1"/>
          <w:sz w:val="24"/>
          <w:szCs w:val="24"/>
        </w:rPr>
        <w:t>when</w:t>
      </w:r>
      <w:r w:rsidR="00886F81" w:rsidRPr="75271AFA">
        <w:rPr>
          <w:rStyle w:val="s1"/>
          <w:rFonts w:asciiTheme="minorHAnsi" w:hAnsiTheme="minorHAnsi"/>
          <w:color w:val="000000" w:themeColor="text1"/>
          <w:sz w:val="24"/>
          <w:szCs w:val="24"/>
        </w:rPr>
        <w:t xml:space="preserve"> a particular area </w:t>
      </w:r>
      <w:r w:rsidR="00886F81" w:rsidRPr="75271AFA">
        <w:rPr>
          <w:rStyle w:val="s2"/>
          <w:rFonts w:asciiTheme="minorHAnsi" w:hAnsiTheme="minorHAnsi"/>
          <w:b w:val="0"/>
          <w:bCs w:val="0"/>
          <w:color w:val="000000" w:themeColor="text1"/>
          <w:sz w:val="24"/>
          <w:szCs w:val="24"/>
        </w:rPr>
        <w:t>of</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​​the</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brain</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is</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trained</w:t>
      </w:r>
      <w:r w:rsidR="00886F81" w:rsidRPr="75271AFA">
        <w:rPr>
          <w:rStyle w:val="s1"/>
          <w:rFonts w:asciiTheme="minorHAnsi" w:hAnsiTheme="minorHAnsi"/>
          <w:color w:val="000000" w:themeColor="text1"/>
          <w:sz w:val="24"/>
          <w:szCs w:val="24"/>
        </w:rPr>
        <w:t xml:space="preserve"> or </w:t>
      </w:r>
      <w:r w:rsidR="00886F81" w:rsidRPr="75271AFA">
        <w:rPr>
          <w:rStyle w:val="s2"/>
          <w:rFonts w:asciiTheme="minorHAnsi" w:hAnsiTheme="minorHAnsi"/>
          <w:b w:val="0"/>
          <w:bCs w:val="0"/>
          <w:color w:val="000000" w:themeColor="text1"/>
          <w:sz w:val="24"/>
          <w:szCs w:val="24"/>
        </w:rPr>
        <w:t>ignored,</w:t>
      </w:r>
      <w:r w:rsidR="00886F81" w:rsidRPr="75271AFA">
        <w:rPr>
          <w:rStyle w:val="s1"/>
          <w:rFonts w:asciiTheme="minorHAnsi" w:hAnsiTheme="minorHAnsi"/>
          <w:color w:val="000000" w:themeColor="text1"/>
          <w:sz w:val="24"/>
          <w:szCs w:val="24"/>
        </w:rPr>
        <w:t xml:space="preserve"> that area </w:t>
      </w:r>
      <w:r w:rsidR="00886F81" w:rsidRPr="75271AFA">
        <w:rPr>
          <w:rStyle w:val="s2"/>
          <w:rFonts w:asciiTheme="minorHAnsi" w:hAnsiTheme="minorHAnsi"/>
          <w:b w:val="0"/>
          <w:bCs w:val="0"/>
          <w:color w:val="000000" w:themeColor="text1"/>
          <w:sz w:val="24"/>
          <w:szCs w:val="24"/>
        </w:rPr>
        <w:t>can</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increase</w:t>
      </w:r>
      <w:r w:rsidR="00886F81" w:rsidRPr="75271AFA">
        <w:rPr>
          <w:rStyle w:val="s1"/>
          <w:rFonts w:asciiTheme="minorHAnsi" w:hAnsiTheme="minorHAnsi"/>
          <w:color w:val="000000" w:themeColor="text1"/>
          <w:sz w:val="24"/>
          <w:szCs w:val="24"/>
        </w:rPr>
        <w:t xml:space="preserve"> or </w:t>
      </w:r>
      <w:r w:rsidR="00886F81" w:rsidRPr="75271AFA">
        <w:rPr>
          <w:rStyle w:val="s2"/>
          <w:rFonts w:asciiTheme="minorHAnsi" w:hAnsiTheme="minorHAnsi"/>
          <w:b w:val="0"/>
          <w:bCs w:val="0"/>
          <w:color w:val="000000" w:themeColor="text1"/>
          <w:sz w:val="24"/>
          <w:szCs w:val="24"/>
        </w:rPr>
        <w:t>decrease</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in</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size.</w:t>
      </w:r>
      <w:r w:rsidR="00886F81" w:rsidRPr="75271AFA">
        <w:rPr>
          <w:color w:val="000000" w:themeColor="text1"/>
          <w:sz w:val="24"/>
          <w:szCs w:val="24"/>
        </w:rPr>
        <w:t xml:space="preserve"> </w:t>
      </w:r>
      <w:r w:rsidR="00886F81" w:rsidRPr="75271AFA">
        <w:rPr>
          <w:rStyle w:val="s1"/>
          <w:rFonts w:asciiTheme="minorHAnsi" w:hAnsiTheme="minorHAnsi"/>
          <w:color w:val="000000" w:themeColor="text1"/>
          <w:sz w:val="24"/>
          <w:szCs w:val="24"/>
        </w:rPr>
        <w:t xml:space="preserve">Therefore, </w:t>
      </w:r>
      <w:r w:rsidR="00886F81" w:rsidRPr="75271AFA">
        <w:rPr>
          <w:rStyle w:val="s2"/>
          <w:rFonts w:asciiTheme="minorHAnsi" w:hAnsiTheme="minorHAnsi"/>
          <w:b w:val="0"/>
          <w:bCs w:val="0"/>
          <w:color w:val="000000" w:themeColor="text1"/>
          <w:sz w:val="24"/>
          <w:szCs w:val="24"/>
        </w:rPr>
        <w:t>when</w:t>
      </w:r>
      <w:r w:rsidR="00886F81" w:rsidRPr="75271AFA">
        <w:rPr>
          <w:rStyle w:val="s1"/>
          <w:rFonts w:asciiTheme="minorHAnsi" w:hAnsiTheme="minorHAnsi"/>
          <w:color w:val="000000" w:themeColor="text1"/>
          <w:sz w:val="24"/>
          <w:szCs w:val="24"/>
        </w:rPr>
        <w:t xml:space="preserve"> the various organs of the brain </w:t>
      </w:r>
      <w:r w:rsidR="00886F81" w:rsidRPr="75271AFA">
        <w:rPr>
          <w:rStyle w:val="s2"/>
          <w:rFonts w:asciiTheme="minorHAnsi" w:hAnsiTheme="minorHAnsi"/>
          <w:b w:val="0"/>
          <w:bCs w:val="0"/>
          <w:color w:val="000000" w:themeColor="text1"/>
          <w:sz w:val="24"/>
          <w:szCs w:val="24"/>
        </w:rPr>
        <w:t>are</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out</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of</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balance,</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personality,</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emotions,</w:t>
      </w:r>
      <w:r w:rsidR="00886F81" w:rsidRPr="75271AFA">
        <w:rPr>
          <w:rStyle w:val="s1"/>
          <w:rFonts w:asciiTheme="minorHAnsi" w:hAnsiTheme="minorHAnsi"/>
          <w:color w:val="000000" w:themeColor="text1"/>
          <w:sz w:val="24"/>
          <w:szCs w:val="24"/>
        </w:rPr>
        <w:t xml:space="preserve"> and </w:t>
      </w:r>
      <w:r w:rsidR="00886F81" w:rsidRPr="75271AFA">
        <w:rPr>
          <w:rStyle w:val="s2"/>
          <w:rFonts w:asciiTheme="minorHAnsi" w:hAnsiTheme="minorHAnsi"/>
          <w:b w:val="0"/>
          <w:bCs w:val="0"/>
          <w:color w:val="000000" w:themeColor="text1"/>
          <w:sz w:val="24"/>
          <w:szCs w:val="24"/>
        </w:rPr>
        <w:t>thinking</w:t>
      </w:r>
      <w:r w:rsidR="00886F81" w:rsidRPr="75271AFA">
        <w:rPr>
          <w:rStyle w:val="s1"/>
          <w:rFonts w:asciiTheme="minorHAnsi" w:hAnsiTheme="minorHAnsi"/>
          <w:color w:val="000000" w:themeColor="text1"/>
          <w:sz w:val="24"/>
          <w:szCs w:val="24"/>
        </w:rPr>
        <w:t xml:space="preserve"> </w:t>
      </w:r>
      <w:r w:rsidR="00886F81" w:rsidRPr="75271AFA">
        <w:rPr>
          <w:rStyle w:val="s2"/>
          <w:rFonts w:asciiTheme="minorHAnsi" w:hAnsiTheme="minorHAnsi"/>
          <w:b w:val="0"/>
          <w:bCs w:val="0"/>
          <w:color w:val="000000" w:themeColor="text1"/>
          <w:sz w:val="24"/>
          <w:szCs w:val="24"/>
        </w:rPr>
        <w:t>are</w:t>
      </w:r>
      <w:r w:rsidR="00886F81" w:rsidRPr="75271AFA">
        <w:rPr>
          <w:rStyle w:val="s1"/>
          <w:rFonts w:asciiTheme="minorHAnsi" w:hAnsiTheme="minorHAnsi"/>
          <w:color w:val="000000" w:themeColor="text1"/>
          <w:sz w:val="24"/>
          <w:szCs w:val="24"/>
        </w:rPr>
        <w:t xml:space="preserve"> affected.</w:t>
      </w:r>
      <w:r w:rsidR="00886F81" w:rsidRPr="75271AFA">
        <w:rPr>
          <w:color w:val="000000" w:themeColor="text1"/>
          <w:sz w:val="24"/>
          <w:szCs w:val="24"/>
        </w:rPr>
        <w:t xml:space="preserve"> </w:t>
      </w:r>
      <w:r w:rsidR="00886F81" w:rsidRPr="75271AFA">
        <w:rPr>
          <w:rStyle w:val="s1"/>
          <w:rFonts w:asciiTheme="minorHAnsi" w:hAnsiTheme="minorHAnsi"/>
          <w:color w:val="000000" w:themeColor="text1"/>
          <w:sz w:val="24"/>
          <w:szCs w:val="24"/>
        </w:rPr>
        <w:t>It was said that this could potentially lead to insanity</w:t>
      </w:r>
      <w:r w:rsidR="00886F81" w:rsidRPr="75271AFA">
        <w:rPr>
          <w:rStyle w:val="s2"/>
          <w:rFonts w:asciiTheme="minorHAnsi" w:hAnsiTheme="minorHAnsi"/>
          <w:b w:val="0"/>
          <w:bCs w:val="0"/>
          <w:color w:val="000000" w:themeColor="text1"/>
          <w:sz w:val="24"/>
          <w:szCs w:val="24"/>
        </w:rPr>
        <w:t>.</w:t>
      </w:r>
      <w:r w:rsidR="7D3F1F15" w:rsidRPr="75271AFA">
        <w:rPr>
          <w:rStyle w:val="s2"/>
          <w:rFonts w:asciiTheme="minorHAnsi" w:hAnsiTheme="minorHAnsi"/>
          <w:b w:val="0"/>
          <w:bCs w:val="0"/>
          <w:color w:val="000000" w:themeColor="text1"/>
          <w:sz w:val="24"/>
          <w:szCs w:val="24"/>
        </w:rPr>
        <w:t xml:space="preserve"> (</w:t>
      </w:r>
      <w:proofErr w:type="spellStart"/>
      <w:r w:rsidR="7D3F1F15" w:rsidRPr="75271AFA">
        <w:rPr>
          <w:rFonts w:eastAsiaTheme="minorEastAsia"/>
          <w:color w:val="231F20"/>
          <w:sz w:val="24"/>
          <w:szCs w:val="24"/>
        </w:rPr>
        <w:t>Cohut</w:t>
      </w:r>
      <w:proofErr w:type="spellEnd"/>
      <w:r w:rsidR="7D3F1F15" w:rsidRPr="75271AFA">
        <w:rPr>
          <w:rFonts w:eastAsiaTheme="minorEastAsia"/>
          <w:color w:val="231F20"/>
          <w:sz w:val="24"/>
          <w:szCs w:val="24"/>
        </w:rPr>
        <w:t>, 2021</w:t>
      </w:r>
      <w:r w:rsidR="33076982" w:rsidRPr="75271AFA">
        <w:rPr>
          <w:rFonts w:eastAsiaTheme="minorEastAsia"/>
          <w:color w:val="231F20"/>
          <w:sz w:val="24"/>
          <w:szCs w:val="24"/>
        </w:rPr>
        <w:t>)</w:t>
      </w:r>
    </w:p>
    <w:p w14:paraId="1F2CEA6A" w14:textId="77777777" w:rsidR="00886F81" w:rsidRDefault="00886F81" w:rsidP="75271AFA">
      <w:pPr>
        <w:spacing w:after="0" w:line="360" w:lineRule="auto"/>
        <w:rPr>
          <w:rStyle w:val="s2"/>
          <w:rFonts w:asciiTheme="minorHAnsi" w:hAnsiTheme="minorHAnsi"/>
          <w:b w:val="0"/>
          <w:bCs w:val="0"/>
          <w:color w:val="000000" w:themeColor="text1"/>
          <w:sz w:val="24"/>
          <w:szCs w:val="24"/>
        </w:rPr>
      </w:pPr>
    </w:p>
    <w:p w14:paraId="622B8BEA" w14:textId="7C88CA2E" w:rsidR="5E287E95" w:rsidRPr="001D156D" w:rsidRDefault="7E93EBFF" w:rsidP="75271AFA">
      <w:pPr>
        <w:spacing w:line="360" w:lineRule="auto"/>
        <w:rPr>
          <w:color w:val="000000" w:themeColor="text1"/>
          <w:sz w:val="24"/>
          <w:szCs w:val="24"/>
        </w:rPr>
      </w:pPr>
      <w:r w:rsidRPr="75271AFA">
        <w:rPr>
          <w:rFonts w:eastAsiaTheme="minorEastAsia"/>
          <w:color w:val="000000" w:themeColor="text1"/>
          <w:sz w:val="24"/>
          <w:szCs w:val="24"/>
        </w:rPr>
        <w:t>T</w:t>
      </w:r>
      <w:r w:rsidR="5E287E95" w:rsidRPr="75271AFA">
        <w:rPr>
          <w:rFonts w:eastAsiaTheme="minorEastAsia"/>
          <w:color w:val="000000" w:themeColor="text1"/>
          <w:sz w:val="24"/>
          <w:szCs w:val="24"/>
        </w:rPr>
        <w:t>he growth of mental institutions was intri</w:t>
      </w:r>
      <w:r w:rsidR="5FDC663E" w:rsidRPr="75271AFA">
        <w:rPr>
          <w:rFonts w:eastAsiaTheme="minorEastAsia"/>
          <w:color w:val="000000" w:themeColor="text1"/>
          <w:sz w:val="24"/>
          <w:szCs w:val="24"/>
        </w:rPr>
        <w:t>nsically</w:t>
      </w:r>
      <w:r w:rsidR="5E287E95" w:rsidRPr="75271AFA">
        <w:rPr>
          <w:rFonts w:eastAsiaTheme="minorEastAsia"/>
          <w:color w:val="000000" w:themeColor="text1"/>
          <w:sz w:val="24"/>
          <w:szCs w:val="24"/>
        </w:rPr>
        <w:t xml:space="preserve"> linked to the changing responsibilities of the government in offering support to its population. The modern welfare state emerged during the 18th and 19th centuries, aiming to tackle societal problems and extend assistance to individuals in distress. As part of this comprehensive approach, asylums were established to provide care for those with mental illnesses. The state took charge of funding and overseeing these facilities, guaranteeing that individuals had access to specialized therapy and social welfare benefits. Subsequently, the quantity of asylums expanded in order to cater to the increasing need for mental health services. </w:t>
      </w:r>
      <w:r w:rsidR="00FA101D">
        <w:rPr>
          <w:rFonts w:eastAsiaTheme="minorEastAsia"/>
          <w:color w:val="000000" w:themeColor="text1"/>
          <w:sz w:val="24"/>
          <w:szCs w:val="24"/>
        </w:rPr>
        <w:t xml:space="preserve">(Torrey &amp; Miller 2003) </w:t>
      </w:r>
    </w:p>
    <w:p w14:paraId="6AE35BF7" w14:textId="283C4380" w:rsidR="5E287E95" w:rsidRPr="001D156D" w:rsidRDefault="5E287E95" w:rsidP="75271AFA">
      <w:pPr>
        <w:spacing w:line="360" w:lineRule="auto"/>
        <w:rPr>
          <w:color w:val="000000" w:themeColor="text1"/>
          <w:sz w:val="24"/>
          <w:szCs w:val="24"/>
        </w:rPr>
      </w:pPr>
      <w:r w:rsidRPr="75271AFA">
        <w:rPr>
          <w:rFonts w:eastAsiaTheme="minorEastAsia"/>
          <w:color w:val="000000" w:themeColor="text1"/>
          <w:sz w:val="24"/>
          <w:szCs w:val="24"/>
        </w:rPr>
        <w:t>Even though societal views, advances in medicine, and government intervention were major factors in the growth of asylums, there were also other elements that played a role. The rapid growth of industries and cities in the 18th and 19th centuries brought about changes in society that impacted mental wellbeing. The overcrowded and unsanitary living conditions in urban areas, along with the difficulties of adapting to a rapidly evolving world, led to a rise in mental health problems.</w:t>
      </w:r>
      <w:r w:rsidR="00FA101D">
        <w:rPr>
          <w:rFonts w:eastAsiaTheme="minorEastAsia"/>
          <w:color w:val="000000" w:themeColor="text1"/>
          <w:sz w:val="24"/>
          <w:szCs w:val="24"/>
        </w:rPr>
        <w:t xml:space="preserve"> </w:t>
      </w:r>
      <w:r w:rsidRPr="75271AFA">
        <w:rPr>
          <w:rFonts w:eastAsiaTheme="minorEastAsia"/>
          <w:color w:val="000000" w:themeColor="text1"/>
          <w:sz w:val="24"/>
          <w:szCs w:val="24"/>
        </w:rPr>
        <w:t xml:space="preserve">Consequently, individuals who struggled to deal with the stressors of this new environment were frequently admitted to asylums for both treatment and safeguarding. </w:t>
      </w:r>
    </w:p>
    <w:p w14:paraId="09CE69C8" w14:textId="081B8105" w:rsidR="1437EA05" w:rsidRDefault="5E287E95" w:rsidP="75271AFA">
      <w:pPr>
        <w:spacing w:after="0" w:line="360" w:lineRule="auto"/>
        <w:rPr>
          <w:rFonts w:eastAsiaTheme="minorEastAsia"/>
          <w:color w:val="000000" w:themeColor="text1"/>
          <w:sz w:val="24"/>
          <w:szCs w:val="24"/>
        </w:rPr>
      </w:pPr>
      <w:r w:rsidRPr="75271AFA">
        <w:rPr>
          <w:rFonts w:eastAsiaTheme="minorEastAsia"/>
          <w:color w:val="000000" w:themeColor="text1"/>
          <w:sz w:val="24"/>
          <w:szCs w:val="24"/>
        </w:rPr>
        <w:lastRenderedPageBreak/>
        <w:t xml:space="preserve"> Furthermore, there was an increasing conviction in the advantages of institutionalized care for individuals with mental illness. Psychiatric hospitals offered a well-regulated and structured setting where patients could be under constant surveillance and receive specialized medical attention. In addition, the emergence of therapeutic approaches like moral treatment and occupational therapies provided optimism for the possibility of rehabilitation and successful reintegration into society. Consequently, families and communities began to rely more and more on psychiatric hospitals as a way to seek expert assistance and support for their mentally ill family members. </w:t>
      </w:r>
      <w:r w:rsidR="378E9267" w:rsidRPr="75271AFA">
        <w:rPr>
          <w:rFonts w:eastAsiaTheme="minorEastAsia"/>
          <w:color w:val="000000" w:themeColor="text1"/>
          <w:sz w:val="24"/>
          <w:szCs w:val="24"/>
        </w:rPr>
        <w:t xml:space="preserve"> </w:t>
      </w:r>
    </w:p>
    <w:p w14:paraId="29B7FE3E" w14:textId="392EEA60" w:rsidR="5088C479" w:rsidRPr="001D156D" w:rsidRDefault="5088C479" w:rsidP="75271AFA">
      <w:pPr>
        <w:spacing w:line="360" w:lineRule="auto"/>
        <w:rPr>
          <w:rFonts w:eastAsiaTheme="minorEastAsia"/>
          <w:color w:val="000000" w:themeColor="text1"/>
          <w:sz w:val="24"/>
          <w:szCs w:val="24"/>
        </w:rPr>
      </w:pPr>
    </w:p>
    <w:p w14:paraId="75885A5B" w14:textId="4F12231D" w:rsidR="5088C479" w:rsidRPr="001D156D" w:rsidRDefault="755D8380" w:rsidP="75271AFA">
      <w:pPr>
        <w:spacing w:line="360" w:lineRule="auto"/>
        <w:rPr>
          <w:color w:val="000000" w:themeColor="text1"/>
          <w:sz w:val="24"/>
          <w:szCs w:val="24"/>
        </w:rPr>
      </w:pPr>
      <w:r w:rsidRPr="75271AFA">
        <w:rPr>
          <w:rFonts w:eastAsiaTheme="minorEastAsia"/>
          <w:color w:val="000000" w:themeColor="text1"/>
          <w:sz w:val="24"/>
          <w:szCs w:val="24"/>
        </w:rPr>
        <w:t xml:space="preserve">To </w:t>
      </w:r>
      <w:r w:rsidR="00B3476D" w:rsidRPr="75271AFA">
        <w:rPr>
          <w:rFonts w:eastAsiaTheme="minorEastAsia"/>
          <w:color w:val="000000" w:themeColor="text1"/>
          <w:sz w:val="24"/>
          <w:szCs w:val="24"/>
        </w:rPr>
        <w:t>conclude</w:t>
      </w:r>
      <w:r w:rsidR="5E287E95" w:rsidRPr="75271AFA">
        <w:rPr>
          <w:rFonts w:eastAsiaTheme="minorEastAsia"/>
          <w:color w:val="000000" w:themeColor="text1"/>
          <w:sz w:val="24"/>
          <w:szCs w:val="24"/>
        </w:rPr>
        <w:t>, the growth of asylums during the 18th and 19th centuries was motivated by a combination of factors including societal attitudes, advancements in medical knowledge, and changes in government involvement. The negative perception of mental illness, along with increased awareness and acceptance, resulted in a higher demand for specialized care. As a solution to these needs, asylums emerged as critical institutions, providing therapy, rehabilitation, and protection for individuals with mental health issues. The significant number of admissions during this era demonstrates ongoing efforts to address mental health concerns with compassion and progressiveness. The establishment of asylums during this time period marked a notable advancement in the comprehension and treatment of mental illness, setting the stage for the development of modern psychiatric care.</w:t>
      </w:r>
    </w:p>
    <w:p w14:paraId="0178C74D" w14:textId="77777777" w:rsidR="008A73D5" w:rsidRPr="001D156D" w:rsidRDefault="008A73D5" w:rsidP="75271AFA">
      <w:pPr>
        <w:spacing w:line="360" w:lineRule="auto"/>
        <w:rPr>
          <w:color w:val="000000" w:themeColor="text1"/>
          <w:sz w:val="24"/>
          <w:szCs w:val="24"/>
        </w:rPr>
      </w:pPr>
    </w:p>
    <w:p w14:paraId="4BE86087" w14:textId="30874155" w:rsidR="75271AFA" w:rsidRDefault="75271AFA" w:rsidP="75271AFA">
      <w:pPr>
        <w:spacing w:line="360" w:lineRule="auto"/>
        <w:rPr>
          <w:rFonts w:eastAsiaTheme="minorEastAsia"/>
          <w:b/>
          <w:bCs/>
          <w:color w:val="000000" w:themeColor="text1"/>
          <w:sz w:val="24"/>
          <w:szCs w:val="24"/>
        </w:rPr>
      </w:pPr>
    </w:p>
    <w:p w14:paraId="42C3995F" w14:textId="06EC74F7" w:rsidR="75271AFA" w:rsidRDefault="75271AFA" w:rsidP="75271AFA">
      <w:pPr>
        <w:spacing w:line="360" w:lineRule="auto"/>
        <w:rPr>
          <w:rFonts w:eastAsiaTheme="minorEastAsia"/>
          <w:b/>
          <w:bCs/>
          <w:color w:val="000000" w:themeColor="text1"/>
          <w:sz w:val="24"/>
          <w:szCs w:val="24"/>
        </w:rPr>
      </w:pPr>
    </w:p>
    <w:p w14:paraId="04C2D036" w14:textId="450102DE" w:rsidR="75271AFA" w:rsidRDefault="75271AFA" w:rsidP="75271AFA">
      <w:pPr>
        <w:spacing w:line="360" w:lineRule="auto"/>
        <w:rPr>
          <w:rFonts w:eastAsiaTheme="minorEastAsia"/>
          <w:b/>
          <w:bCs/>
          <w:color w:val="000000" w:themeColor="text1"/>
          <w:sz w:val="24"/>
          <w:szCs w:val="24"/>
        </w:rPr>
      </w:pPr>
    </w:p>
    <w:p w14:paraId="361E4430" w14:textId="1FD62D69" w:rsidR="75271AFA" w:rsidRDefault="75271AFA" w:rsidP="75271AFA">
      <w:pPr>
        <w:spacing w:line="360" w:lineRule="auto"/>
        <w:rPr>
          <w:rFonts w:eastAsiaTheme="minorEastAsia"/>
          <w:b/>
          <w:bCs/>
          <w:color w:val="000000" w:themeColor="text1"/>
          <w:sz w:val="24"/>
          <w:szCs w:val="24"/>
        </w:rPr>
      </w:pPr>
    </w:p>
    <w:p w14:paraId="5E24EB2D" w14:textId="1F6C8AC8" w:rsidR="75271AFA" w:rsidRDefault="75271AFA" w:rsidP="75271AFA">
      <w:pPr>
        <w:spacing w:line="360" w:lineRule="auto"/>
        <w:rPr>
          <w:rFonts w:eastAsiaTheme="minorEastAsia"/>
          <w:b/>
          <w:bCs/>
          <w:color w:val="000000" w:themeColor="text1"/>
          <w:sz w:val="24"/>
          <w:szCs w:val="24"/>
        </w:rPr>
      </w:pPr>
    </w:p>
    <w:p w14:paraId="52BC5663" w14:textId="49F322C3" w:rsidR="75271AFA" w:rsidRDefault="75271AFA" w:rsidP="75271AFA">
      <w:pPr>
        <w:spacing w:line="360" w:lineRule="auto"/>
        <w:rPr>
          <w:rFonts w:eastAsiaTheme="minorEastAsia"/>
          <w:b/>
          <w:bCs/>
          <w:color w:val="000000" w:themeColor="text1"/>
          <w:sz w:val="24"/>
          <w:szCs w:val="24"/>
        </w:rPr>
      </w:pPr>
    </w:p>
    <w:p w14:paraId="596C9D4E" w14:textId="1884E668" w:rsidR="75271AFA" w:rsidRDefault="75271AFA" w:rsidP="75271AFA">
      <w:pPr>
        <w:spacing w:line="360" w:lineRule="auto"/>
        <w:rPr>
          <w:rFonts w:eastAsiaTheme="minorEastAsia"/>
          <w:b/>
          <w:bCs/>
          <w:color w:val="000000" w:themeColor="text1"/>
          <w:sz w:val="24"/>
          <w:szCs w:val="24"/>
        </w:rPr>
      </w:pPr>
    </w:p>
    <w:p w14:paraId="5B86FDE4" w14:textId="1A7C64C3" w:rsidR="75271AFA" w:rsidRDefault="75271AFA" w:rsidP="75271AFA">
      <w:pPr>
        <w:spacing w:line="360" w:lineRule="auto"/>
        <w:rPr>
          <w:rFonts w:eastAsiaTheme="minorEastAsia"/>
          <w:b/>
          <w:bCs/>
          <w:color w:val="000000" w:themeColor="text1"/>
          <w:sz w:val="24"/>
          <w:szCs w:val="24"/>
        </w:rPr>
      </w:pPr>
    </w:p>
    <w:p w14:paraId="4E9FE0CE" w14:textId="15C05AE0" w:rsidR="31B56881" w:rsidRPr="001D156D" w:rsidRDefault="4569F310" w:rsidP="75271AFA">
      <w:pPr>
        <w:spacing w:line="360" w:lineRule="auto"/>
        <w:rPr>
          <w:rFonts w:eastAsiaTheme="minorEastAsia"/>
          <w:b/>
          <w:bCs/>
          <w:color w:val="000000" w:themeColor="text1"/>
          <w:sz w:val="24"/>
          <w:szCs w:val="24"/>
        </w:rPr>
      </w:pPr>
      <w:r w:rsidRPr="75271AFA">
        <w:rPr>
          <w:rFonts w:eastAsiaTheme="minorEastAsia"/>
          <w:b/>
          <w:bCs/>
          <w:color w:val="000000" w:themeColor="text1"/>
          <w:sz w:val="24"/>
          <w:szCs w:val="24"/>
        </w:rPr>
        <w:t xml:space="preserve">References </w:t>
      </w:r>
    </w:p>
    <w:p w14:paraId="6DF8960D" w14:textId="2158BF86" w:rsidR="0D106899" w:rsidRDefault="0D106899" w:rsidP="75271AFA">
      <w:pPr>
        <w:spacing w:line="360" w:lineRule="auto"/>
        <w:rPr>
          <w:rStyle w:val="Hyperlink"/>
          <w:rFonts w:eastAsiaTheme="minorEastAsia"/>
          <w:sz w:val="24"/>
          <w:szCs w:val="24"/>
        </w:rPr>
      </w:pPr>
      <w:r w:rsidRPr="75271AFA">
        <w:rPr>
          <w:rFonts w:eastAsiaTheme="minorEastAsia"/>
          <w:color w:val="212121"/>
          <w:sz w:val="24"/>
          <w:szCs w:val="24"/>
        </w:rPr>
        <w:t xml:space="preserve">Ashford and </w:t>
      </w:r>
      <w:r w:rsidR="4D1898D8" w:rsidRPr="75271AFA">
        <w:rPr>
          <w:rFonts w:eastAsiaTheme="minorEastAsia"/>
          <w:color w:val="212121"/>
          <w:sz w:val="24"/>
          <w:szCs w:val="24"/>
        </w:rPr>
        <w:t>S</w:t>
      </w:r>
      <w:r w:rsidRPr="75271AFA">
        <w:rPr>
          <w:rFonts w:eastAsiaTheme="minorEastAsia"/>
          <w:color w:val="212121"/>
          <w:sz w:val="24"/>
          <w:szCs w:val="24"/>
        </w:rPr>
        <w:t xml:space="preserve">t </w:t>
      </w:r>
      <w:r w:rsidR="5E63F3FA" w:rsidRPr="75271AFA">
        <w:rPr>
          <w:rFonts w:eastAsiaTheme="minorEastAsia"/>
          <w:color w:val="212121"/>
          <w:sz w:val="24"/>
          <w:szCs w:val="24"/>
        </w:rPr>
        <w:t>P</w:t>
      </w:r>
      <w:r w:rsidRPr="75271AFA">
        <w:rPr>
          <w:rFonts w:eastAsiaTheme="minorEastAsia"/>
          <w:color w:val="212121"/>
          <w:sz w:val="24"/>
          <w:szCs w:val="24"/>
        </w:rPr>
        <w:t xml:space="preserve">eter’s </w:t>
      </w:r>
      <w:r w:rsidR="03FE11AD" w:rsidRPr="75271AFA">
        <w:rPr>
          <w:rFonts w:eastAsiaTheme="minorEastAsia"/>
          <w:color w:val="212121"/>
          <w:sz w:val="24"/>
          <w:szCs w:val="24"/>
        </w:rPr>
        <w:t>H</w:t>
      </w:r>
      <w:r w:rsidRPr="75271AFA">
        <w:rPr>
          <w:rFonts w:eastAsiaTheme="minorEastAsia"/>
          <w:color w:val="212121"/>
          <w:sz w:val="24"/>
          <w:szCs w:val="24"/>
        </w:rPr>
        <w:t>ospitals (2014)</w:t>
      </w:r>
      <w:hyperlink r:id="rId7">
        <w:r w:rsidRPr="75271AFA">
          <w:rPr>
            <w:rStyle w:val="Hyperlink"/>
            <w:rFonts w:eastAsiaTheme="minorEastAsia"/>
            <w:sz w:val="24"/>
            <w:szCs w:val="24"/>
          </w:rPr>
          <w:t>https://www.ashfordstpeters.nhs.uk/19th-century-mental-health</w:t>
        </w:r>
      </w:hyperlink>
    </w:p>
    <w:p w14:paraId="39D69E22" w14:textId="33459170" w:rsidR="0D106899" w:rsidRDefault="0D106899" w:rsidP="75271AFA">
      <w:pPr>
        <w:spacing w:line="360" w:lineRule="auto"/>
        <w:rPr>
          <w:rFonts w:eastAsiaTheme="minorEastAsia"/>
          <w:color w:val="333333"/>
          <w:sz w:val="24"/>
          <w:szCs w:val="24"/>
        </w:rPr>
      </w:pPr>
      <w:r w:rsidRPr="75271AFA">
        <w:rPr>
          <w:rFonts w:eastAsiaTheme="minorEastAsia"/>
          <w:color w:val="333333"/>
          <w:sz w:val="24"/>
          <w:szCs w:val="24"/>
        </w:rPr>
        <w:t xml:space="preserve">Dahl H. ‘Insane criminals’ and the ‘criminally insane’: criminal asylums in Norway, 1895–1940. </w:t>
      </w:r>
      <w:r w:rsidRPr="75271AFA">
        <w:rPr>
          <w:rFonts w:eastAsiaTheme="minorEastAsia"/>
          <w:i/>
          <w:iCs/>
          <w:color w:val="333333"/>
          <w:sz w:val="24"/>
          <w:szCs w:val="24"/>
        </w:rPr>
        <w:t>History of Psychiatry</w:t>
      </w:r>
      <w:r w:rsidRPr="75271AFA">
        <w:rPr>
          <w:rFonts w:eastAsiaTheme="minorEastAsia"/>
          <w:color w:val="333333"/>
          <w:sz w:val="24"/>
          <w:szCs w:val="24"/>
        </w:rPr>
        <w:t xml:space="preserve">. 2017;28(2):209-224. </w:t>
      </w:r>
      <w:proofErr w:type="spellStart"/>
      <w:r w:rsidRPr="75271AFA">
        <w:rPr>
          <w:rFonts w:eastAsiaTheme="minorEastAsia"/>
          <w:color w:val="333333"/>
          <w:sz w:val="24"/>
          <w:szCs w:val="24"/>
        </w:rPr>
        <w:t>doi:10.1177</w:t>
      </w:r>
      <w:proofErr w:type="spellEnd"/>
      <w:r w:rsidRPr="75271AFA">
        <w:rPr>
          <w:rFonts w:eastAsiaTheme="minorEastAsia"/>
          <w:color w:val="333333"/>
          <w:sz w:val="24"/>
          <w:szCs w:val="24"/>
        </w:rPr>
        <w:t>/0957154X17691004</w:t>
      </w:r>
    </w:p>
    <w:p w14:paraId="465A5849" w14:textId="04B448D0" w:rsidR="14422A58" w:rsidRDefault="14422A58" w:rsidP="75271AFA">
      <w:pPr>
        <w:spacing w:line="360" w:lineRule="auto"/>
        <w:rPr>
          <w:rFonts w:eastAsiaTheme="minorEastAsia"/>
          <w:i/>
          <w:iCs/>
          <w:color w:val="000000" w:themeColor="text1"/>
          <w:sz w:val="24"/>
          <w:szCs w:val="24"/>
        </w:rPr>
      </w:pPr>
      <w:r w:rsidRPr="75271AFA">
        <w:rPr>
          <w:rFonts w:eastAsiaTheme="minorEastAsia"/>
          <w:color w:val="000000" w:themeColor="text1"/>
          <w:sz w:val="24"/>
          <w:szCs w:val="24"/>
        </w:rPr>
        <w:t xml:space="preserve">Ireland, William W. (1900). </w:t>
      </w:r>
      <w:r w:rsidRPr="75271AFA">
        <w:rPr>
          <w:rFonts w:eastAsiaTheme="minorEastAsia"/>
          <w:i/>
          <w:iCs/>
          <w:color w:val="000000" w:themeColor="text1"/>
          <w:sz w:val="24"/>
          <w:szCs w:val="24"/>
        </w:rPr>
        <w:t>The Mental Affections of Children; Idiocy, Imbecility and Insanity</w:t>
      </w:r>
      <w:r w:rsidR="3F4E3567" w:rsidRPr="75271AFA">
        <w:rPr>
          <w:rFonts w:eastAsiaTheme="minorEastAsia"/>
          <w:i/>
          <w:iCs/>
          <w:color w:val="000000" w:themeColor="text1"/>
          <w:sz w:val="24"/>
          <w:szCs w:val="24"/>
        </w:rPr>
        <w:t xml:space="preserve">. </w:t>
      </w:r>
      <w:r w:rsidR="3F4E3567" w:rsidRPr="75271AFA">
        <w:rPr>
          <w:rFonts w:eastAsiaTheme="minorEastAsia"/>
          <w:color w:val="000000" w:themeColor="text1"/>
          <w:sz w:val="24"/>
          <w:szCs w:val="24"/>
        </w:rPr>
        <w:t>J &amp; H Churchill.</w:t>
      </w:r>
    </w:p>
    <w:p w14:paraId="3F9AFF6E" w14:textId="69E48737" w:rsidR="31B56881" w:rsidRPr="00556DBA" w:rsidRDefault="00556DBA" w:rsidP="75271AFA">
      <w:pPr>
        <w:spacing w:line="360" w:lineRule="auto"/>
        <w:rPr>
          <w:rFonts w:eastAsiaTheme="minorEastAsia"/>
          <w:i/>
          <w:iCs/>
          <w:color w:val="000000" w:themeColor="text1"/>
          <w:sz w:val="24"/>
          <w:szCs w:val="24"/>
        </w:rPr>
      </w:pPr>
      <w:r w:rsidRPr="75271AFA">
        <w:rPr>
          <w:rFonts w:eastAsiaTheme="minorEastAsia"/>
          <w:color w:val="000000" w:themeColor="text1"/>
          <w:sz w:val="24"/>
          <w:szCs w:val="24"/>
        </w:rPr>
        <w:t xml:space="preserve">Scull, A. (2015). </w:t>
      </w:r>
      <w:r w:rsidRPr="75271AFA">
        <w:rPr>
          <w:rFonts w:eastAsiaTheme="minorEastAsia"/>
          <w:i/>
          <w:iCs/>
          <w:color w:val="000000" w:themeColor="text1"/>
          <w:sz w:val="24"/>
          <w:szCs w:val="24"/>
        </w:rPr>
        <w:t>Madness in Civilization : A Cultural History of Insanity, from the Bible to Freud, from the Madhouse to Modern Medicine</w:t>
      </w:r>
      <w:r w:rsidR="4C62B226" w:rsidRPr="75271AFA">
        <w:rPr>
          <w:rFonts w:eastAsiaTheme="minorEastAsia"/>
          <w:i/>
          <w:iCs/>
          <w:color w:val="000000" w:themeColor="text1"/>
          <w:sz w:val="24"/>
          <w:szCs w:val="24"/>
        </w:rPr>
        <w:t xml:space="preserve">. </w:t>
      </w:r>
      <w:r w:rsidR="0A248B60" w:rsidRPr="75271AFA">
        <w:rPr>
          <w:rFonts w:eastAsiaTheme="minorEastAsia"/>
          <w:color w:val="000000" w:themeColor="text1"/>
          <w:sz w:val="24"/>
          <w:szCs w:val="24"/>
        </w:rPr>
        <w:t>Princeton University Press.</w:t>
      </w:r>
    </w:p>
    <w:p w14:paraId="353925CB" w14:textId="346ECEB4" w:rsidR="52114D6F" w:rsidRDefault="52114D6F" w:rsidP="75271AFA">
      <w:pPr>
        <w:spacing w:line="360" w:lineRule="auto"/>
        <w:rPr>
          <w:rFonts w:eastAsiaTheme="minorEastAsia"/>
          <w:color w:val="212121"/>
          <w:sz w:val="24"/>
          <w:szCs w:val="24"/>
        </w:rPr>
      </w:pPr>
      <w:proofErr w:type="spellStart"/>
      <w:r w:rsidRPr="75271AFA">
        <w:rPr>
          <w:rFonts w:eastAsiaTheme="minorEastAsia"/>
          <w:color w:val="212121"/>
          <w:sz w:val="24"/>
          <w:szCs w:val="24"/>
        </w:rPr>
        <w:t>Srivastava</w:t>
      </w:r>
      <w:proofErr w:type="spellEnd"/>
      <w:r w:rsidRPr="75271AFA">
        <w:rPr>
          <w:rFonts w:eastAsiaTheme="minorEastAsia"/>
          <w:color w:val="212121"/>
          <w:sz w:val="24"/>
          <w:szCs w:val="24"/>
        </w:rPr>
        <w:t xml:space="preserve"> K. Urbanization and </w:t>
      </w:r>
      <w:r w:rsidR="008EDC99" w:rsidRPr="75271AFA">
        <w:rPr>
          <w:rFonts w:eastAsiaTheme="minorEastAsia"/>
          <w:color w:val="212121"/>
          <w:sz w:val="24"/>
          <w:szCs w:val="24"/>
        </w:rPr>
        <w:t>M</w:t>
      </w:r>
      <w:r w:rsidRPr="75271AFA">
        <w:rPr>
          <w:rFonts w:eastAsiaTheme="minorEastAsia"/>
          <w:color w:val="212121"/>
          <w:sz w:val="24"/>
          <w:szCs w:val="24"/>
        </w:rPr>
        <w:t xml:space="preserve">ental health. </w:t>
      </w:r>
      <w:r w:rsidR="1EE43D00" w:rsidRPr="75271AFA">
        <w:rPr>
          <w:rFonts w:eastAsiaTheme="minorEastAsia"/>
          <w:i/>
          <w:iCs/>
          <w:color w:val="212121"/>
          <w:sz w:val="24"/>
          <w:szCs w:val="24"/>
        </w:rPr>
        <w:t>Industrial</w:t>
      </w:r>
      <w:r w:rsidR="18095F12" w:rsidRPr="75271AFA">
        <w:rPr>
          <w:rFonts w:eastAsiaTheme="minorEastAsia"/>
          <w:i/>
          <w:iCs/>
          <w:color w:val="212121"/>
          <w:sz w:val="24"/>
          <w:szCs w:val="24"/>
        </w:rPr>
        <w:t xml:space="preserve"> </w:t>
      </w:r>
      <w:r w:rsidRPr="75271AFA">
        <w:rPr>
          <w:rFonts w:eastAsiaTheme="minorEastAsia"/>
          <w:i/>
          <w:iCs/>
          <w:color w:val="212121"/>
          <w:sz w:val="24"/>
          <w:szCs w:val="24"/>
        </w:rPr>
        <w:t>Psychiatry J</w:t>
      </w:r>
      <w:r w:rsidR="6EF7EE71" w:rsidRPr="75271AFA">
        <w:rPr>
          <w:rFonts w:eastAsiaTheme="minorEastAsia"/>
          <w:i/>
          <w:iCs/>
          <w:color w:val="212121"/>
          <w:sz w:val="24"/>
          <w:szCs w:val="24"/>
        </w:rPr>
        <w:t>ourna</w:t>
      </w:r>
      <w:r w:rsidR="6EF7EE71" w:rsidRPr="75271AFA">
        <w:rPr>
          <w:rFonts w:eastAsiaTheme="minorEastAsia"/>
          <w:color w:val="212121"/>
          <w:sz w:val="24"/>
          <w:szCs w:val="24"/>
        </w:rPr>
        <w:t>l</w:t>
      </w:r>
      <w:r w:rsidRPr="75271AFA">
        <w:rPr>
          <w:rFonts w:eastAsiaTheme="minorEastAsia"/>
          <w:color w:val="212121"/>
          <w:sz w:val="24"/>
          <w:szCs w:val="24"/>
        </w:rPr>
        <w:t xml:space="preserve">. 2009 </w:t>
      </w:r>
      <w:proofErr w:type="spellStart"/>
      <w:r w:rsidRPr="75271AFA">
        <w:rPr>
          <w:rFonts w:eastAsiaTheme="minorEastAsia"/>
          <w:color w:val="212121"/>
          <w:sz w:val="24"/>
          <w:szCs w:val="24"/>
        </w:rPr>
        <w:t>Jul;18</w:t>
      </w:r>
      <w:proofErr w:type="spellEnd"/>
      <w:r w:rsidRPr="75271AFA">
        <w:rPr>
          <w:rFonts w:eastAsiaTheme="minorEastAsia"/>
          <w:color w:val="212121"/>
          <w:sz w:val="24"/>
          <w:szCs w:val="24"/>
        </w:rPr>
        <w:t xml:space="preserve">(2):75-6. </w:t>
      </w:r>
      <w:proofErr w:type="spellStart"/>
      <w:r w:rsidRPr="75271AFA">
        <w:rPr>
          <w:rFonts w:eastAsiaTheme="minorEastAsia"/>
          <w:color w:val="212121"/>
          <w:sz w:val="24"/>
          <w:szCs w:val="24"/>
        </w:rPr>
        <w:t>doi</w:t>
      </w:r>
      <w:proofErr w:type="spellEnd"/>
      <w:r w:rsidRPr="75271AFA">
        <w:rPr>
          <w:rFonts w:eastAsiaTheme="minorEastAsia"/>
          <w:color w:val="212121"/>
          <w:sz w:val="24"/>
          <w:szCs w:val="24"/>
        </w:rPr>
        <w:t>: 10.4103/0972-6748.64028. PMID: 21180479; PMCID: PMC2996208</w:t>
      </w:r>
    </w:p>
    <w:p w14:paraId="11F9497F" w14:textId="010B21ED" w:rsidR="27B6220B" w:rsidRDefault="27B6220B" w:rsidP="75271AFA">
      <w:pPr>
        <w:spacing w:line="360" w:lineRule="auto"/>
        <w:rPr>
          <w:rFonts w:eastAsia="Source Sans Pro"/>
          <w:color w:val="333333"/>
          <w:sz w:val="24"/>
          <w:szCs w:val="24"/>
        </w:rPr>
      </w:pPr>
      <w:r w:rsidRPr="75271AFA">
        <w:rPr>
          <w:rFonts w:eastAsia="Source Sans Pro"/>
          <w:color w:val="333333"/>
          <w:sz w:val="24"/>
          <w:szCs w:val="24"/>
        </w:rPr>
        <w:t xml:space="preserve">Torrey, E. F. (2003). </w:t>
      </w:r>
      <w:r w:rsidRPr="75271AFA">
        <w:rPr>
          <w:rFonts w:eastAsia="Source Sans Pro"/>
          <w:i/>
          <w:iCs/>
          <w:color w:val="333333"/>
          <w:sz w:val="24"/>
          <w:szCs w:val="24"/>
        </w:rPr>
        <w:t xml:space="preserve">The invisible plague: the rise of mental illness from 1750 to the present </w:t>
      </w:r>
      <w:r w:rsidRPr="75271AFA">
        <w:rPr>
          <w:rFonts w:eastAsia="Source Sans Pro"/>
          <w:color w:val="333333"/>
          <w:sz w:val="24"/>
          <w:szCs w:val="24"/>
        </w:rPr>
        <w:t>(American Council of Learned Societies. &amp; E Fuller Torrey (Edwin Fuller) 1937-, Eds.). Rutgers University Press.</w:t>
      </w:r>
    </w:p>
    <w:p w14:paraId="43F59386" w14:textId="09C4BE14" w:rsidR="75271AFA" w:rsidRDefault="75271AFA" w:rsidP="75271AFA">
      <w:pPr>
        <w:rPr>
          <w:rFonts w:eastAsiaTheme="minorEastAsia"/>
          <w:color w:val="212121"/>
          <w:sz w:val="24"/>
          <w:szCs w:val="24"/>
        </w:rPr>
      </w:pPr>
    </w:p>
    <w:p w14:paraId="41DC0765" w14:textId="71BFD17B" w:rsidR="75271AFA" w:rsidRDefault="75271AFA" w:rsidP="75271AFA">
      <w:pPr>
        <w:rPr>
          <w:rFonts w:eastAsiaTheme="minorEastAsia"/>
          <w:color w:val="212121"/>
          <w:sz w:val="32"/>
          <w:szCs w:val="32"/>
        </w:rPr>
      </w:pPr>
    </w:p>
    <w:sectPr w:rsidR="75271AF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18A8A" w14:textId="77777777" w:rsidR="00E70463" w:rsidRDefault="00E70463" w:rsidP="00E70463">
      <w:pPr>
        <w:spacing w:after="0" w:line="240" w:lineRule="auto"/>
      </w:pPr>
      <w:r>
        <w:separator/>
      </w:r>
    </w:p>
  </w:endnote>
  <w:endnote w:type="continuationSeparator" w:id="0">
    <w:p w14:paraId="4D275FD9" w14:textId="77777777" w:rsidR="00E70463" w:rsidRDefault="00E70463" w:rsidP="00E70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Source Sans Pro">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4BC0C" w14:textId="77777777" w:rsidR="00E70463" w:rsidRDefault="00E704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58499" w14:textId="77777777" w:rsidR="00E70463" w:rsidRDefault="00E704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2B7C6" w14:textId="77777777" w:rsidR="00E70463" w:rsidRDefault="00E70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69C1D" w14:textId="77777777" w:rsidR="00E70463" w:rsidRDefault="00E70463" w:rsidP="00E70463">
      <w:pPr>
        <w:spacing w:after="0" w:line="240" w:lineRule="auto"/>
      </w:pPr>
      <w:r>
        <w:separator/>
      </w:r>
    </w:p>
  </w:footnote>
  <w:footnote w:type="continuationSeparator" w:id="0">
    <w:p w14:paraId="6B5A0276" w14:textId="77777777" w:rsidR="00E70463" w:rsidRDefault="00E70463" w:rsidP="00E704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32CCF" w14:textId="77777777" w:rsidR="00E70463" w:rsidRDefault="00E704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9C33A" w14:textId="77777777" w:rsidR="00E70463" w:rsidRDefault="00E704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D23C0" w14:textId="77777777" w:rsidR="00E70463" w:rsidRDefault="00E70463">
    <w:pPr>
      <w:pStyle w:val="Header"/>
    </w:pPr>
  </w:p>
</w:hdr>
</file>

<file path=word/intelligence2.xml><?xml version="1.0" encoding="utf-8"?>
<int2:intelligence xmlns:int2="http://schemas.microsoft.com/office/intelligence/2020/intelligence" xmlns:oel="http://schemas.microsoft.com/office/2019/extlst">
  <int2:observations>
    <int2:textHash int2:hashCode="p1WwHkeHYhjXs8" int2:id="yFkgh4wM">
      <int2:state int2:value="Rejected" int2:type="AugLoop_Text_Critique"/>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FB741"/>
    <w:multiLevelType w:val="hybridMultilevel"/>
    <w:tmpl w:val="FFFFFFFF"/>
    <w:lvl w:ilvl="0" w:tplc="05FAB1C6">
      <w:start w:val="1"/>
      <w:numFmt w:val="decimal"/>
      <w:lvlText w:val="%1."/>
      <w:lvlJc w:val="left"/>
      <w:pPr>
        <w:ind w:left="720" w:hanging="360"/>
      </w:pPr>
    </w:lvl>
    <w:lvl w:ilvl="1" w:tplc="AD7021B2">
      <w:start w:val="1"/>
      <w:numFmt w:val="lowerLetter"/>
      <w:lvlText w:val="%2."/>
      <w:lvlJc w:val="left"/>
      <w:pPr>
        <w:ind w:left="1440" w:hanging="360"/>
      </w:pPr>
    </w:lvl>
    <w:lvl w:ilvl="2" w:tplc="EE06FBDC">
      <w:start w:val="1"/>
      <w:numFmt w:val="lowerRoman"/>
      <w:lvlText w:val="%3."/>
      <w:lvlJc w:val="right"/>
      <w:pPr>
        <w:ind w:left="2160" w:hanging="180"/>
      </w:pPr>
    </w:lvl>
    <w:lvl w:ilvl="3" w:tplc="F06A913E">
      <w:start w:val="1"/>
      <w:numFmt w:val="decimal"/>
      <w:lvlText w:val="%4."/>
      <w:lvlJc w:val="left"/>
      <w:pPr>
        <w:ind w:left="2880" w:hanging="360"/>
      </w:pPr>
    </w:lvl>
    <w:lvl w:ilvl="4" w:tplc="5BC62A4C">
      <w:start w:val="1"/>
      <w:numFmt w:val="lowerLetter"/>
      <w:lvlText w:val="%5."/>
      <w:lvlJc w:val="left"/>
      <w:pPr>
        <w:ind w:left="3600" w:hanging="360"/>
      </w:pPr>
    </w:lvl>
    <w:lvl w:ilvl="5" w:tplc="31A630CE">
      <w:start w:val="1"/>
      <w:numFmt w:val="lowerRoman"/>
      <w:lvlText w:val="%6."/>
      <w:lvlJc w:val="right"/>
      <w:pPr>
        <w:ind w:left="4320" w:hanging="180"/>
      </w:pPr>
    </w:lvl>
    <w:lvl w:ilvl="6" w:tplc="CBC26454">
      <w:start w:val="1"/>
      <w:numFmt w:val="decimal"/>
      <w:lvlText w:val="%7."/>
      <w:lvlJc w:val="left"/>
      <w:pPr>
        <w:ind w:left="5040" w:hanging="360"/>
      </w:pPr>
    </w:lvl>
    <w:lvl w:ilvl="7" w:tplc="7736D73A">
      <w:start w:val="1"/>
      <w:numFmt w:val="lowerLetter"/>
      <w:lvlText w:val="%8."/>
      <w:lvlJc w:val="left"/>
      <w:pPr>
        <w:ind w:left="5760" w:hanging="360"/>
      </w:pPr>
    </w:lvl>
    <w:lvl w:ilvl="8" w:tplc="6EB213CE">
      <w:start w:val="1"/>
      <w:numFmt w:val="lowerRoman"/>
      <w:lvlText w:val="%9."/>
      <w:lvlJc w:val="right"/>
      <w:pPr>
        <w:ind w:left="6480" w:hanging="180"/>
      </w:pPr>
    </w:lvl>
  </w:abstractNum>
  <w:num w:numId="1" w16cid:durableId="17265634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B56C5F"/>
    <w:rsid w:val="00040CF2"/>
    <w:rsid w:val="00044595"/>
    <w:rsid w:val="00051D33"/>
    <w:rsid w:val="000B0156"/>
    <w:rsid w:val="000B5EC6"/>
    <w:rsid w:val="000E006C"/>
    <w:rsid w:val="000F4258"/>
    <w:rsid w:val="00101F7F"/>
    <w:rsid w:val="001531F6"/>
    <w:rsid w:val="001C10BD"/>
    <w:rsid w:val="001C4DD3"/>
    <w:rsid w:val="001D156D"/>
    <w:rsid w:val="002200ED"/>
    <w:rsid w:val="0024442E"/>
    <w:rsid w:val="002874D9"/>
    <w:rsid w:val="00293C11"/>
    <w:rsid w:val="0029656E"/>
    <w:rsid w:val="002A2039"/>
    <w:rsid w:val="002A45B8"/>
    <w:rsid w:val="002B4D01"/>
    <w:rsid w:val="002B6112"/>
    <w:rsid w:val="002D1FF5"/>
    <w:rsid w:val="00354340"/>
    <w:rsid w:val="0037394D"/>
    <w:rsid w:val="003870D6"/>
    <w:rsid w:val="003A5FFD"/>
    <w:rsid w:val="00402BAA"/>
    <w:rsid w:val="00427A4D"/>
    <w:rsid w:val="0048716F"/>
    <w:rsid w:val="004A3045"/>
    <w:rsid w:val="004C76FE"/>
    <w:rsid w:val="004F1522"/>
    <w:rsid w:val="0050118F"/>
    <w:rsid w:val="00515F4A"/>
    <w:rsid w:val="00542865"/>
    <w:rsid w:val="00552987"/>
    <w:rsid w:val="00556DBA"/>
    <w:rsid w:val="00557136"/>
    <w:rsid w:val="0056231C"/>
    <w:rsid w:val="0057283D"/>
    <w:rsid w:val="005D05BE"/>
    <w:rsid w:val="005E32A9"/>
    <w:rsid w:val="005E6642"/>
    <w:rsid w:val="006418D5"/>
    <w:rsid w:val="00643199"/>
    <w:rsid w:val="006649D2"/>
    <w:rsid w:val="006B287E"/>
    <w:rsid w:val="006E3B4F"/>
    <w:rsid w:val="00717CF1"/>
    <w:rsid w:val="007352EC"/>
    <w:rsid w:val="00747655"/>
    <w:rsid w:val="007537BD"/>
    <w:rsid w:val="007570CB"/>
    <w:rsid w:val="00761F18"/>
    <w:rsid w:val="007D4537"/>
    <w:rsid w:val="00811BFC"/>
    <w:rsid w:val="008574D9"/>
    <w:rsid w:val="0087114D"/>
    <w:rsid w:val="00874A61"/>
    <w:rsid w:val="00876C4B"/>
    <w:rsid w:val="008844AE"/>
    <w:rsid w:val="00886F81"/>
    <w:rsid w:val="008A73D5"/>
    <w:rsid w:val="008C6364"/>
    <w:rsid w:val="008E0128"/>
    <w:rsid w:val="008EDC99"/>
    <w:rsid w:val="008F4FE1"/>
    <w:rsid w:val="0098460C"/>
    <w:rsid w:val="009C68F3"/>
    <w:rsid w:val="00A21BE2"/>
    <w:rsid w:val="00A27552"/>
    <w:rsid w:val="00A55CFE"/>
    <w:rsid w:val="00AB2D6D"/>
    <w:rsid w:val="00AE0946"/>
    <w:rsid w:val="00AF25F0"/>
    <w:rsid w:val="00B11F9A"/>
    <w:rsid w:val="00B16DB4"/>
    <w:rsid w:val="00B2303C"/>
    <w:rsid w:val="00B3476D"/>
    <w:rsid w:val="00B35F65"/>
    <w:rsid w:val="00B620CF"/>
    <w:rsid w:val="00B73083"/>
    <w:rsid w:val="00B94AD4"/>
    <w:rsid w:val="00BB21E3"/>
    <w:rsid w:val="00BB6A13"/>
    <w:rsid w:val="00BE67FE"/>
    <w:rsid w:val="00C16A82"/>
    <w:rsid w:val="00C33C7E"/>
    <w:rsid w:val="00C44C14"/>
    <w:rsid w:val="00C72A57"/>
    <w:rsid w:val="00CC1702"/>
    <w:rsid w:val="00D07BDF"/>
    <w:rsid w:val="00D11938"/>
    <w:rsid w:val="00D21623"/>
    <w:rsid w:val="00D2453F"/>
    <w:rsid w:val="00D4772B"/>
    <w:rsid w:val="00D739C1"/>
    <w:rsid w:val="00DC0079"/>
    <w:rsid w:val="00DC401D"/>
    <w:rsid w:val="00DD0853"/>
    <w:rsid w:val="00E2135C"/>
    <w:rsid w:val="00E70463"/>
    <w:rsid w:val="00EA172D"/>
    <w:rsid w:val="00EC096E"/>
    <w:rsid w:val="00EC10CA"/>
    <w:rsid w:val="00EC4703"/>
    <w:rsid w:val="00F24A1E"/>
    <w:rsid w:val="00F25333"/>
    <w:rsid w:val="00F47A29"/>
    <w:rsid w:val="00F54AFD"/>
    <w:rsid w:val="00FA0FED"/>
    <w:rsid w:val="00FA101D"/>
    <w:rsid w:val="00FC5316"/>
    <w:rsid w:val="00FE594A"/>
    <w:rsid w:val="02D626F4"/>
    <w:rsid w:val="03FE11AD"/>
    <w:rsid w:val="0449F8A8"/>
    <w:rsid w:val="04D9DFEA"/>
    <w:rsid w:val="05189231"/>
    <w:rsid w:val="06044780"/>
    <w:rsid w:val="060DC7B6"/>
    <w:rsid w:val="067A3814"/>
    <w:rsid w:val="06A72A03"/>
    <w:rsid w:val="077B724A"/>
    <w:rsid w:val="09289848"/>
    <w:rsid w:val="0A248B60"/>
    <w:rsid w:val="0A840C58"/>
    <w:rsid w:val="0A845AC9"/>
    <w:rsid w:val="0AFB6FA1"/>
    <w:rsid w:val="0B7DE457"/>
    <w:rsid w:val="0CCB58EF"/>
    <w:rsid w:val="0D030A26"/>
    <w:rsid w:val="0D106899"/>
    <w:rsid w:val="0D490105"/>
    <w:rsid w:val="0F4E18F9"/>
    <w:rsid w:val="0F9CEB47"/>
    <w:rsid w:val="10174067"/>
    <w:rsid w:val="10518027"/>
    <w:rsid w:val="10534DB1"/>
    <w:rsid w:val="10CA3C17"/>
    <w:rsid w:val="1135EBA2"/>
    <w:rsid w:val="12EBBC8C"/>
    <w:rsid w:val="142AF6A0"/>
    <w:rsid w:val="1437EA05"/>
    <w:rsid w:val="14422A58"/>
    <w:rsid w:val="144250AA"/>
    <w:rsid w:val="154A72C5"/>
    <w:rsid w:val="157638DD"/>
    <w:rsid w:val="16235D4E"/>
    <w:rsid w:val="16580884"/>
    <w:rsid w:val="168AECDA"/>
    <w:rsid w:val="170313AA"/>
    <w:rsid w:val="18095F12"/>
    <w:rsid w:val="19E6C6F9"/>
    <w:rsid w:val="1A4F4F35"/>
    <w:rsid w:val="1A75DA87"/>
    <w:rsid w:val="1BBB828E"/>
    <w:rsid w:val="1C397238"/>
    <w:rsid w:val="1C60512E"/>
    <w:rsid w:val="1C9598C9"/>
    <w:rsid w:val="1E81D3DA"/>
    <w:rsid w:val="1E985EC3"/>
    <w:rsid w:val="1EE43D00"/>
    <w:rsid w:val="1F27437C"/>
    <w:rsid w:val="1F2E5697"/>
    <w:rsid w:val="1FC28DE5"/>
    <w:rsid w:val="201DA43B"/>
    <w:rsid w:val="2052EBE5"/>
    <w:rsid w:val="21696870"/>
    <w:rsid w:val="2186FEF1"/>
    <w:rsid w:val="2291CF82"/>
    <w:rsid w:val="22D54F71"/>
    <w:rsid w:val="2318CC4B"/>
    <w:rsid w:val="23278E96"/>
    <w:rsid w:val="2352E27A"/>
    <w:rsid w:val="23CE5CAB"/>
    <w:rsid w:val="24B56C5F"/>
    <w:rsid w:val="25C7C87E"/>
    <w:rsid w:val="2714A9E0"/>
    <w:rsid w:val="27491E54"/>
    <w:rsid w:val="276398DF"/>
    <w:rsid w:val="27B6220B"/>
    <w:rsid w:val="285803EE"/>
    <w:rsid w:val="28D9F540"/>
    <w:rsid w:val="293BAD24"/>
    <w:rsid w:val="2B228D6D"/>
    <w:rsid w:val="2B54A2F8"/>
    <w:rsid w:val="2B679B32"/>
    <w:rsid w:val="2B88211A"/>
    <w:rsid w:val="2C483F54"/>
    <w:rsid w:val="2C946F97"/>
    <w:rsid w:val="2CC6BA0D"/>
    <w:rsid w:val="2E2281F6"/>
    <w:rsid w:val="2E4AFDB2"/>
    <w:rsid w:val="2FF3CB48"/>
    <w:rsid w:val="3152FCDA"/>
    <w:rsid w:val="3169A2C0"/>
    <w:rsid w:val="3171EC66"/>
    <w:rsid w:val="318E73EE"/>
    <w:rsid w:val="31A26478"/>
    <w:rsid w:val="31B56881"/>
    <w:rsid w:val="3256139F"/>
    <w:rsid w:val="326090D5"/>
    <w:rsid w:val="327123A3"/>
    <w:rsid w:val="3273846A"/>
    <w:rsid w:val="328112BA"/>
    <w:rsid w:val="33076982"/>
    <w:rsid w:val="337E2D6F"/>
    <w:rsid w:val="345C0822"/>
    <w:rsid w:val="3473A53C"/>
    <w:rsid w:val="34A552EB"/>
    <w:rsid w:val="352526E2"/>
    <w:rsid w:val="35497FD2"/>
    <w:rsid w:val="35BB7AE9"/>
    <w:rsid w:val="363D2939"/>
    <w:rsid w:val="368560C3"/>
    <w:rsid w:val="37069948"/>
    <w:rsid w:val="370EAE40"/>
    <w:rsid w:val="378E9267"/>
    <w:rsid w:val="399BA164"/>
    <w:rsid w:val="3AC29E86"/>
    <w:rsid w:val="3AE9B418"/>
    <w:rsid w:val="3B202B65"/>
    <w:rsid w:val="3B20E268"/>
    <w:rsid w:val="3B5319D7"/>
    <w:rsid w:val="3CD8912B"/>
    <w:rsid w:val="3D909852"/>
    <w:rsid w:val="3F0302C2"/>
    <w:rsid w:val="3F3DCD15"/>
    <w:rsid w:val="3F4E3567"/>
    <w:rsid w:val="40564202"/>
    <w:rsid w:val="40D166A6"/>
    <w:rsid w:val="4136DA81"/>
    <w:rsid w:val="420EDCD4"/>
    <w:rsid w:val="428DEB0A"/>
    <w:rsid w:val="42A5D9A4"/>
    <w:rsid w:val="43541517"/>
    <w:rsid w:val="43AF3395"/>
    <w:rsid w:val="43C38F0B"/>
    <w:rsid w:val="44C6BC2D"/>
    <w:rsid w:val="45412233"/>
    <w:rsid w:val="4569F310"/>
    <w:rsid w:val="48398069"/>
    <w:rsid w:val="488128A2"/>
    <w:rsid w:val="48F4816E"/>
    <w:rsid w:val="49582854"/>
    <w:rsid w:val="4A5E6E51"/>
    <w:rsid w:val="4C62B226"/>
    <w:rsid w:val="4D1898D8"/>
    <w:rsid w:val="4E582075"/>
    <w:rsid w:val="4EDDA403"/>
    <w:rsid w:val="4F8AA154"/>
    <w:rsid w:val="5088C479"/>
    <w:rsid w:val="50976260"/>
    <w:rsid w:val="50A7BA5C"/>
    <w:rsid w:val="5166DE10"/>
    <w:rsid w:val="51BDA9FC"/>
    <w:rsid w:val="5201CF65"/>
    <w:rsid w:val="52114D6F"/>
    <w:rsid w:val="535B23C7"/>
    <w:rsid w:val="53A10B56"/>
    <w:rsid w:val="53E66B8B"/>
    <w:rsid w:val="542B5068"/>
    <w:rsid w:val="551961C5"/>
    <w:rsid w:val="559D4FE4"/>
    <w:rsid w:val="56F114FA"/>
    <w:rsid w:val="5717F13A"/>
    <w:rsid w:val="572A609F"/>
    <w:rsid w:val="5769CEBA"/>
    <w:rsid w:val="5786B822"/>
    <w:rsid w:val="57891434"/>
    <w:rsid w:val="59059F1B"/>
    <w:rsid w:val="5A198781"/>
    <w:rsid w:val="5A69CAAE"/>
    <w:rsid w:val="5ABBF44E"/>
    <w:rsid w:val="5ADE5769"/>
    <w:rsid w:val="5B5815BF"/>
    <w:rsid w:val="5C30E050"/>
    <w:rsid w:val="5C9191AE"/>
    <w:rsid w:val="5D948D06"/>
    <w:rsid w:val="5D9859C3"/>
    <w:rsid w:val="5DC76DBD"/>
    <w:rsid w:val="5DD57CB5"/>
    <w:rsid w:val="5DF2C85F"/>
    <w:rsid w:val="5E188758"/>
    <w:rsid w:val="5E287E95"/>
    <w:rsid w:val="5E5863FC"/>
    <w:rsid w:val="5E63F3FA"/>
    <w:rsid w:val="5E93CE3B"/>
    <w:rsid w:val="5F2D5D13"/>
    <w:rsid w:val="5FDC663E"/>
    <w:rsid w:val="60C6AC10"/>
    <w:rsid w:val="613FB6FE"/>
    <w:rsid w:val="62003B82"/>
    <w:rsid w:val="6213516E"/>
    <w:rsid w:val="622B9FDB"/>
    <w:rsid w:val="62E7DA4F"/>
    <w:rsid w:val="633B7871"/>
    <w:rsid w:val="63629972"/>
    <w:rsid w:val="6366FC75"/>
    <w:rsid w:val="6399449B"/>
    <w:rsid w:val="6506E58B"/>
    <w:rsid w:val="6559B22E"/>
    <w:rsid w:val="65EA151F"/>
    <w:rsid w:val="67152150"/>
    <w:rsid w:val="683E864D"/>
    <w:rsid w:val="68732CCB"/>
    <w:rsid w:val="68882B37"/>
    <w:rsid w:val="68B0F1B1"/>
    <w:rsid w:val="68C40BD3"/>
    <w:rsid w:val="697F335F"/>
    <w:rsid w:val="6AB4276C"/>
    <w:rsid w:val="6AC5E987"/>
    <w:rsid w:val="6B76270F"/>
    <w:rsid w:val="6B94A9EF"/>
    <w:rsid w:val="6C7C3344"/>
    <w:rsid w:val="6C8CB48D"/>
    <w:rsid w:val="6CC48ECA"/>
    <w:rsid w:val="6D23E6A3"/>
    <w:rsid w:val="6D4D43B7"/>
    <w:rsid w:val="6E4B1CBC"/>
    <w:rsid w:val="6E544A96"/>
    <w:rsid w:val="6E605F2B"/>
    <w:rsid w:val="6EF7EE71"/>
    <w:rsid w:val="6F7EF716"/>
    <w:rsid w:val="6FCDCF6F"/>
    <w:rsid w:val="702CDFFE"/>
    <w:rsid w:val="712B2EC7"/>
    <w:rsid w:val="7143385F"/>
    <w:rsid w:val="71AA97C0"/>
    <w:rsid w:val="71B1C0E0"/>
    <w:rsid w:val="71E56893"/>
    <w:rsid w:val="71F91FC7"/>
    <w:rsid w:val="72B0A465"/>
    <w:rsid w:val="72B34FC2"/>
    <w:rsid w:val="72DCD43F"/>
    <w:rsid w:val="73B1AD12"/>
    <w:rsid w:val="73E9A3BF"/>
    <w:rsid w:val="747EF63F"/>
    <w:rsid w:val="74BD84E5"/>
    <w:rsid w:val="74BF5D31"/>
    <w:rsid w:val="74ED39E8"/>
    <w:rsid w:val="750761E4"/>
    <w:rsid w:val="75271AFA"/>
    <w:rsid w:val="755D8380"/>
    <w:rsid w:val="7624292C"/>
    <w:rsid w:val="763D8C61"/>
    <w:rsid w:val="76B8D9B6"/>
    <w:rsid w:val="770506E3"/>
    <w:rsid w:val="77384CBF"/>
    <w:rsid w:val="776BB2C5"/>
    <w:rsid w:val="77E8CC19"/>
    <w:rsid w:val="77EBE9CE"/>
    <w:rsid w:val="78517D11"/>
    <w:rsid w:val="78881245"/>
    <w:rsid w:val="789DE8B5"/>
    <w:rsid w:val="78F004A2"/>
    <w:rsid w:val="793FF152"/>
    <w:rsid w:val="797AA6DC"/>
    <w:rsid w:val="7A39ECE1"/>
    <w:rsid w:val="7A729786"/>
    <w:rsid w:val="7B09D1D6"/>
    <w:rsid w:val="7B1D61A2"/>
    <w:rsid w:val="7B63EDED"/>
    <w:rsid w:val="7BC94AA7"/>
    <w:rsid w:val="7BDE6ADA"/>
    <w:rsid w:val="7C800DCC"/>
    <w:rsid w:val="7D3F1F15"/>
    <w:rsid w:val="7D53B7F6"/>
    <w:rsid w:val="7E08AEF4"/>
    <w:rsid w:val="7E93EBFF"/>
    <w:rsid w:val="7F2A60B3"/>
    <w:rsid w:val="7F30DD43"/>
    <w:rsid w:val="7F8DD42E"/>
    <w:rsid w:val="7F9E863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C819A6"/>
  <w15:chartTrackingRefBased/>
  <w15:docId w15:val="{C5DFAA2D-EE9D-44A7-A0B8-A6E7E229B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css-x5hiaf">
    <w:name w:val="css-x5hiaf"/>
    <w:basedOn w:val="DefaultParagraphFont"/>
    <w:rsid w:val="00040CF2"/>
  </w:style>
  <w:style w:type="character" w:customStyle="1" w:styleId="css-0">
    <w:name w:val="css-0"/>
    <w:basedOn w:val="DefaultParagraphFont"/>
    <w:rsid w:val="00040CF2"/>
  </w:style>
  <w:style w:type="character" w:customStyle="1" w:styleId="apple-converted-space">
    <w:name w:val="apple-converted-space"/>
    <w:basedOn w:val="DefaultParagraphFont"/>
    <w:rsid w:val="00040CF2"/>
  </w:style>
  <w:style w:type="character" w:customStyle="1" w:styleId="css-1eh0vfs">
    <w:name w:val="css-1eh0vfs"/>
    <w:basedOn w:val="DefaultParagraphFont"/>
    <w:rsid w:val="00040CF2"/>
  </w:style>
  <w:style w:type="character" w:customStyle="1" w:styleId="css-rh820s">
    <w:name w:val="css-rh820s"/>
    <w:basedOn w:val="DefaultParagraphFont"/>
    <w:rsid w:val="00040CF2"/>
  </w:style>
  <w:style w:type="character" w:customStyle="1" w:styleId="css-15iwe0d">
    <w:name w:val="css-15iwe0d"/>
    <w:basedOn w:val="DefaultParagraphFont"/>
    <w:rsid w:val="00040CF2"/>
  </w:style>
  <w:style w:type="paragraph" w:customStyle="1" w:styleId="p1">
    <w:name w:val="p1"/>
    <w:basedOn w:val="Normal"/>
    <w:rsid w:val="0037394D"/>
    <w:pPr>
      <w:spacing w:after="0" w:line="240" w:lineRule="auto"/>
    </w:pPr>
    <w:rPr>
      <w:rFonts w:ascii=".AppleSystemUIFont" w:eastAsiaTheme="minorEastAsia" w:hAnsi=".AppleSystemUIFont" w:cs="Times New Roman"/>
      <w:sz w:val="26"/>
      <w:szCs w:val="26"/>
      <w:lang w:val="en-GB" w:eastAsia="en-GB"/>
    </w:rPr>
  </w:style>
  <w:style w:type="paragraph" w:customStyle="1" w:styleId="p2">
    <w:name w:val="p2"/>
    <w:basedOn w:val="Normal"/>
    <w:rsid w:val="0037394D"/>
    <w:pPr>
      <w:spacing w:after="0" w:line="240" w:lineRule="auto"/>
    </w:pPr>
    <w:rPr>
      <w:rFonts w:ascii=".AppleSystemUIFont" w:eastAsiaTheme="minorEastAsia" w:hAnsi=".AppleSystemUIFont" w:cs="Times New Roman"/>
      <w:sz w:val="26"/>
      <w:szCs w:val="26"/>
      <w:lang w:val="en-GB" w:eastAsia="en-GB"/>
    </w:rPr>
  </w:style>
  <w:style w:type="character" w:customStyle="1" w:styleId="s1">
    <w:name w:val="s1"/>
    <w:basedOn w:val="DefaultParagraphFont"/>
    <w:rsid w:val="0037394D"/>
    <w:rPr>
      <w:rFonts w:ascii="UICTFontTextStyleBody" w:hAnsi="UICTFontTextStyleBody" w:hint="default"/>
      <w:b w:val="0"/>
      <w:bCs w:val="0"/>
      <w:i w:val="0"/>
      <w:iCs w:val="0"/>
      <w:sz w:val="26"/>
      <w:szCs w:val="26"/>
    </w:rPr>
  </w:style>
  <w:style w:type="character" w:customStyle="1" w:styleId="s19">
    <w:name w:val="s19"/>
    <w:basedOn w:val="DefaultParagraphFont"/>
    <w:rsid w:val="00F25333"/>
  </w:style>
  <w:style w:type="character" w:styleId="FollowedHyperlink">
    <w:name w:val="FollowedHyperlink"/>
    <w:basedOn w:val="DefaultParagraphFont"/>
    <w:uiPriority w:val="99"/>
    <w:semiHidden/>
    <w:unhideWhenUsed/>
    <w:rsid w:val="00B35F65"/>
    <w:rPr>
      <w:color w:val="954F72" w:themeColor="followedHyperlink"/>
      <w:u w:val="single"/>
    </w:rPr>
  </w:style>
  <w:style w:type="character" w:customStyle="1" w:styleId="s2">
    <w:name w:val="s2"/>
    <w:basedOn w:val="DefaultParagraphFont"/>
    <w:rsid w:val="00EA172D"/>
    <w:rPr>
      <w:rFonts w:ascii="UICTFontTextStyleEmphasizedBody" w:hAnsi="UICTFontTextStyleEmphasizedBody" w:hint="default"/>
      <w:b/>
      <w:bCs/>
      <w:i w:val="0"/>
      <w:iCs w:val="0"/>
      <w:sz w:val="26"/>
      <w:szCs w:val="26"/>
    </w:rPr>
  </w:style>
  <w:style w:type="character" w:customStyle="1" w:styleId="normaltextrun">
    <w:name w:val="normaltextrun"/>
    <w:basedOn w:val="DefaultParagraphFont"/>
    <w:rsid w:val="003870D6"/>
  </w:style>
  <w:style w:type="character" w:styleId="CommentReference">
    <w:name w:val="annotation reference"/>
    <w:basedOn w:val="DefaultParagraphFont"/>
    <w:uiPriority w:val="99"/>
    <w:semiHidden/>
    <w:unhideWhenUsed/>
    <w:rsid w:val="00D07BDF"/>
    <w:rPr>
      <w:sz w:val="16"/>
      <w:szCs w:val="16"/>
    </w:rPr>
  </w:style>
  <w:style w:type="paragraph" w:styleId="CommentText">
    <w:name w:val="annotation text"/>
    <w:basedOn w:val="Normal"/>
    <w:link w:val="CommentTextChar"/>
    <w:uiPriority w:val="99"/>
    <w:unhideWhenUsed/>
    <w:rsid w:val="00D07BDF"/>
    <w:pPr>
      <w:spacing w:line="240" w:lineRule="auto"/>
    </w:pPr>
    <w:rPr>
      <w:sz w:val="20"/>
      <w:szCs w:val="20"/>
    </w:rPr>
  </w:style>
  <w:style w:type="character" w:customStyle="1" w:styleId="CommentTextChar">
    <w:name w:val="Comment Text Char"/>
    <w:basedOn w:val="DefaultParagraphFont"/>
    <w:link w:val="CommentText"/>
    <w:uiPriority w:val="99"/>
    <w:rsid w:val="00D07BDF"/>
    <w:rPr>
      <w:sz w:val="20"/>
      <w:szCs w:val="20"/>
    </w:rPr>
  </w:style>
  <w:style w:type="paragraph" w:styleId="CommentSubject">
    <w:name w:val="annotation subject"/>
    <w:basedOn w:val="CommentText"/>
    <w:next w:val="CommentText"/>
    <w:link w:val="CommentSubjectChar"/>
    <w:uiPriority w:val="99"/>
    <w:semiHidden/>
    <w:unhideWhenUsed/>
    <w:rsid w:val="00D07BDF"/>
    <w:rPr>
      <w:b/>
      <w:bCs/>
    </w:rPr>
  </w:style>
  <w:style w:type="character" w:customStyle="1" w:styleId="CommentSubjectChar">
    <w:name w:val="Comment Subject Char"/>
    <w:basedOn w:val="CommentTextChar"/>
    <w:link w:val="CommentSubject"/>
    <w:uiPriority w:val="99"/>
    <w:semiHidden/>
    <w:rsid w:val="00D07BDF"/>
    <w:rPr>
      <w:b/>
      <w:bCs/>
      <w:sz w:val="20"/>
      <w:szCs w:val="20"/>
    </w:rPr>
  </w:style>
  <w:style w:type="paragraph" w:styleId="Header">
    <w:name w:val="header"/>
    <w:basedOn w:val="Normal"/>
    <w:link w:val="HeaderChar"/>
    <w:uiPriority w:val="99"/>
    <w:unhideWhenUsed/>
    <w:rsid w:val="00E704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463"/>
  </w:style>
  <w:style w:type="paragraph" w:styleId="Footer">
    <w:name w:val="footer"/>
    <w:basedOn w:val="Normal"/>
    <w:link w:val="FooterChar"/>
    <w:uiPriority w:val="99"/>
    <w:unhideWhenUsed/>
    <w:rsid w:val="00E70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195002">
      <w:bodyDiv w:val="1"/>
      <w:marLeft w:val="0"/>
      <w:marRight w:val="0"/>
      <w:marTop w:val="0"/>
      <w:marBottom w:val="0"/>
      <w:divBdr>
        <w:top w:val="none" w:sz="0" w:space="0" w:color="auto"/>
        <w:left w:val="none" w:sz="0" w:space="0" w:color="auto"/>
        <w:bottom w:val="none" w:sz="0" w:space="0" w:color="auto"/>
        <w:right w:val="none" w:sz="0" w:space="0" w:color="auto"/>
      </w:divBdr>
    </w:div>
    <w:div w:id="1396970393">
      <w:bodyDiv w:val="1"/>
      <w:marLeft w:val="0"/>
      <w:marRight w:val="0"/>
      <w:marTop w:val="0"/>
      <w:marBottom w:val="0"/>
      <w:divBdr>
        <w:top w:val="none" w:sz="0" w:space="0" w:color="auto"/>
        <w:left w:val="none" w:sz="0" w:space="0" w:color="auto"/>
        <w:bottom w:val="none" w:sz="0" w:space="0" w:color="auto"/>
        <w:right w:val="none" w:sz="0" w:space="0" w:color="auto"/>
      </w:divBdr>
      <w:divsChild>
        <w:div w:id="834029335">
          <w:marLeft w:val="0"/>
          <w:marRight w:val="0"/>
          <w:marTop w:val="0"/>
          <w:marBottom w:val="0"/>
          <w:divBdr>
            <w:top w:val="none" w:sz="0" w:space="0" w:color="auto"/>
            <w:left w:val="none" w:sz="0" w:space="0" w:color="auto"/>
            <w:bottom w:val="none" w:sz="0" w:space="0" w:color="auto"/>
            <w:right w:val="none" w:sz="0" w:space="0" w:color="auto"/>
          </w:divBdr>
          <w:divsChild>
            <w:div w:id="147267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70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ashfordstpeters.nhs.uk/19th-century-mental-health" TargetMode="External"/><Relationship Id="rId12" Type="http://schemas.openxmlformats.org/officeDocument/2006/relationships/header" Target="header3.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1438</Words>
  <Characters>8202</Characters>
  <Application>Microsoft Office Word</Application>
  <DocSecurity>0</DocSecurity>
  <Lines>68</Lines>
  <Paragraphs>19</Paragraphs>
  <ScaleCrop>false</ScaleCrop>
  <Company/>
  <LinksUpToDate>false</LinksUpToDate>
  <CharactersWithSpaces>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Monteiro (2308180)</dc:creator>
  <cp:keywords/>
  <dc:description/>
  <cp:lastModifiedBy>Cassie Monteiro (2308180)</cp:lastModifiedBy>
  <cp:revision>2</cp:revision>
  <dcterms:created xsi:type="dcterms:W3CDTF">2024-04-29T19:24:00Z</dcterms:created>
  <dcterms:modified xsi:type="dcterms:W3CDTF">2024-04-29T19:24:00Z</dcterms:modified>
</cp:coreProperties>
</file>