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363CD" w14:textId="77777777" w:rsidR="007A7B13" w:rsidRPr="004E3D82" w:rsidRDefault="00C75BDE" w:rsidP="001C4E2E">
      <w:pPr>
        <w:pStyle w:val="Heading1"/>
        <w:spacing w:line="240" w:lineRule="auto"/>
        <w:rPr>
          <w:b/>
          <w:color w:val="17365D" w:themeColor="text2" w:themeShade="BF"/>
          <w:sz w:val="40"/>
          <w:szCs w:val="40"/>
        </w:rPr>
      </w:pPr>
      <w:r w:rsidRPr="004E3D82">
        <w:rPr>
          <w:b/>
          <w:color w:val="17365D" w:themeColor="text2" w:themeShade="BF"/>
          <w:sz w:val="40"/>
          <w:szCs w:val="40"/>
        </w:rPr>
        <w:t xml:space="preserve">Senior </w:t>
      </w:r>
      <w:r w:rsidR="00224025" w:rsidRPr="004E3D82">
        <w:rPr>
          <w:b/>
          <w:color w:val="17365D" w:themeColor="text2" w:themeShade="BF"/>
          <w:sz w:val="40"/>
          <w:szCs w:val="40"/>
        </w:rPr>
        <w:t>Fellowship</w:t>
      </w:r>
    </w:p>
    <w:p w14:paraId="0F488DA9" w14:textId="77777777" w:rsidR="001C4E2E" w:rsidRPr="004E3D82" w:rsidRDefault="001C4E2E" w:rsidP="001C4E2E">
      <w:pPr>
        <w:pStyle w:val="Heading1"/>
        <w:rPr>
          <w:b/>
          <w:color w:val="17365D" w:themeColor="text2" w:themeShade="BF"/>
          <w:sz w:val="32"/>
        </w:rPr>
      </w:pPr>
      <w:r w:rsidRPr="004E3D82">
        <w:rPr>
          <w:b/>
          <w:color w:val="17365D" w:themeColor="text2" w:themeShade="BF"/>
          <w:sz w:val="32"/>
        </w:rPr>
        <w:t>Supporting Statement Template</w:t>
      </w:r>
    </w:p>
    <w:p w14:paraId="6D6F4C3B" w14:textId="77777777" w:rsidR="0011524F" w:rsidRPr="004E3D82"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28"/>
        <w:gridCol w:w="5488"/>
      </w:tblGrid>
      <w:tr w:rsidR="0011524F" w:rsidRPr="004E3D82"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4E3D82" w:rsidRDefault="001C4E2E" w:rsidP="0011524F">
            <w:pPr>
              <w:rPr>
                <w:lang w:val="en-GB"/>
              </w:rPr>
            </w:pPr>
            <w:r w:rsidRPr="004E3D82">
              <w:rPr>
                <w:lang w:val="en-GB"/>
              </w:rPr>
              <w:t xml:space="preserve">Your </w:t>
            </w:r>
            <w:r w:rsidR="0011524F" w:rsidRPr="004E3D82">
              <w:rPr>
                <w:lang w:val="en-GB"/>
              </w:rPr>
              <w:t>Name</w:t>
            </w:r>
          </w:p>
          <w:p w14:paraId="7A1895FF"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1C3F4449" w14:textId="00DAE4B2" w:rsidR="0011524F" w:rsidRPr="004E3D82" w:rsidRDefault="00F06AAF" w:rsidP="0011524F">
            <w:pPr>
              <w:rPr>
                <w:lang w:val="en-GB"/>
              </w:rPr>
            </w:pPr>
            <w:r w:rsidRPr="004E3D82">
              <w:rPr>
                <w:lang w:val="en-GB"/>
              </w:rPr>
              <w:t>Thomas Jansen</w:t>
            </w:r>
          </w:p>
        </w:tc>
      </w:tr>
      <w:tr w:rsidR="0011524F" w:rsidRPr="004E3D82"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4E3D82" w:rsidRDefault="0011524F" w:rsidP="0011524F">
            <w:pPr>
              <w:rPr>
                <w:lang w:val="en-GB"/>
              </w:rPr>
            </w:pPr>
            <w:r w:rsidRPr="004E3D82">
              <w:rPr>
                <w:lang w:val="en-GB"/>
              </w:rPr>
              <w:t>Institution/organisation/other</w:t>
            </w:r>
          </w:p>
          <w:p w14:paraId="59FDF9A8"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7F5F9352" w14:textId="17863822" w:rsidR="0011524F" w:rsidRPr="004E3D82" w:rsidRDefault="00F06AAF" w:rsidP="0011524F">
            <w:pPr>
              <w:rPr>
                <w:lang w:val="en-GB"/>
              </w:rPr>
            </w:pPr>
            <w:r w:rsidRPr="004E3D82">
              <w:rPr>
                <w:lang w:val="en-GB"/>
              </w:rPr>
              <w:t>University of Wales Trinity Saint David / Institute of Education and Humanities / Discipline of Humanities</w:t>
            </w:r>
          </w:p>
        </w:tc>
      </w:tr>
      <w:tr w:rsidR="0011524F" w:rsidRPr="004E3D82"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4E3D82" w:rsidRDefault="0011524F" w:rsidP="0011524F">
            <w:pPr>
              <w:rPr>
                <w:lang w:val="en-GB"/>
              </w:rPr>
            </w:pPr>
            <w:r w:rsidRPr="004E3D82">
              <w:rPr>
                <w:lang w:val="en-GB"/>
              </w:rPr>
              <w:t>Job Title</w:t>
            </w:r>
          </w:p>
          <w:p w14:paraId="00EECE4C"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646CE54A" w14:textId="7423EF66" w:rsidR="0011524F" w:rsidRPr="004E3D82" w:rsidRDefault="00F06AAF" w:rsidP="0011524F">
            <w:pPr>
              <w:rPr>
                <w:lang w:val="en-GB"/>
              </w:rPr>
            </w:pPr>
            <w:r w:rsidRPr="004E3D82">
              <w:rPr>
                <w:lang w:val="en-GB"/>
              </w:rPr>
              <w:t>Senior Lecturer</w:t>
            </w:r>
          </w:p>
        </w:tc>
      </w:tr>
      <w:tr w:rsidR="0011524F" w:rsidRPr="004E3D82"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4E3D82" w:rsidRDefault="0011524F" w:rsidP="0011524F">
            <w:pPr>
              <w:rPr>
                <w:lang w:val="en-GB"/>
              </w:rPr>
            </w:pPr>
            <w:r w:rsidRPr="004E3D82">
              <w:rPr>
                <w:lang w:val="en-GB"/>
              </w:rPr>
              <w:t>Email address</w:t>
            </w:r>
          </w:p>
          <w:p w14:paraId="01604429"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6523828D" w14:textId="0CFB16DF" w:rsidR="00F06AAF" w:rsidRPr="004E3D82" w:rsidRDefault="00F06AAF" w:rsidP="0011524F">
            <w:pPr>
              <w:rPr>
                <w:lang w:val="en-GB"/>
              </w:rPr>
            </w:pPr>
            <w:hyperlink r:id="rId10" w:history="1">
              <w:r w:rsidRPr="004E3D82">
                <w:rPr>
                  <w:rStyle w:val="Hyperlink"/>
                  <w:lang w:val="en-GB"/>
                </w:rPr>
                <w:t>t.jansen@uwtsd.ac.uk</w:t>
              </w:r>
            </w:hyperlink>
          </w:p>
        </w:tc>
      </w:tr>
      <w:tr w:rsidR="0011524F" w:rsidRPr="004E3D82"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4E3D82" w:rsidRDefault="0011524F" w:rsidP="0011524F">
            <w:pPr>
              <w:rPr>
                <w:lang w:val="en-GB"/>
              </w:rPr>
            </w:pPr>
            <w:r w:rsidRPr="004E3D82">
              <w:rPr>
                <w:lang w:val="en-GB"/>
              </w:rPr>
              <w:t>Your Fellowship Status (if appropriate)</w:t>
            </w:r>
          </w:p>
          <w:p w14:paraId="0D80F31C"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26FB3531" w14:textId="61DAB522" w:rsidR="0011524F" w:rsidRPr="004E3D82" w:rsidRDefault="00F06AAF" w:rsidP="0011524F">
            <w:pPr>
              <w:rPr>
                <w:lang w:val="en-GB"/>
              </w:rPr>
            </w:pPr>
            <w:r w:rsidRPr="004E3D82">
              <w:rPr>
                <w:lang w:val="en-GB"/>
              </w:rPr>
              <w:t>SFHEA</w:t>
            </w:r>
          </w:p>
        </w:tc>
      </w:tr>
      <w:tr w:rsidR="0011524F" w:rsidRPr="004E3D82"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4E3D82" w:rsidRDefault="0011524F" w:rsidP="0011524F">
            <w:pPr>
              <w:rPr>
                <w:lang w:val="en-GB"/>
              </w:rPr>
            </w:pPr>
            <w:r w:rsidRPr="004E3D82">
              <w:rPr>
                <w:lang w:val="en-GB"/>
              </w:rPr>
              <w:t>Relationship to Applicant</w:t>
            </w:r>
          </w:p>
          <w:p w14:paraId="60C481F5"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6DBA7449" w14:textId="78F8ABB6" w:rsidR="0011524F" w:rsidRPr="004E3D82" w:rsidRDefault="00F06AAF" w:rsidP="0011524F">
            <w:pPr>
              <w:rPr>
                <w:lang w:val="en-GB"/>
              </w:rPr>
            </w:pPr>
            <w:r w:rsidRPr="004E3D82">
              <w:rPr>
                <w:lang w:val="en-GB"/>
              </w:rPr>
              <w:t>Colleague</w:t>
            </w:r>
            <w:r w:rsidR="00B55611" w:rsidRPr="004E3D82">
              <w:rPr>
                <w:lang w:val="en-GB"/>
              </w:rPr>
              <w:t>;</w:t>
            </w:r>
            <w:r w:rsidR="00573EA0" w:rsidRPr="004E3D82">
              <w:rPr>
                <w:lang w:val="en-GB"/>
              </w:rPr>
              <w:t xml:space="preserve"> programme manager English and Creative Writing;</w:t>
            </w:r>
            <w:r w:rsidR="00B55611" w:rsidRPr="004E3D82">
              <w:rPr>
                <w:lang w:val="en-GB"/>
              </w:rPr>
              <w:t xml:space="preserve"> line manager between </w:t>
            </w:r>
            <w:r w:rsidR="00826753" w:rsidRPr="004E3D82">
              <w:rPr>
                <w:lang w:val="en-GB"/>
              </w:rPr>
              <w:t>08/2021-08/2023</w:t>
            </w:r>
          </w:p>
        </w:tc>
      </w:tr>
      <w:tr w:rsidR="0011524F" w:rsidRPr="004E3D82"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4E3D82" w:rsidRDefault="0011524F" w:rsidP="0011524F">
            <w:pPr>
              <w:rPr>
                <w:lang w:val="en-GB"/>
              </w:rPr>
            </w:pPr>
            <w:r w:rsidRPr="004E3D82">
              <w:rPr>
                <w:lang w:val="en-GB"/>
              </w:rPr>
              <w:t>How long have you worked with the applicant (insert dates)</w:t>
            </w:r>
          </w:p>
          <w:p w14:paraId="654D1241" w14:textId="77777777" w:rsidR="0011524F" w:rsidRPr="004E3D82" w:rsidRDefault="0011524F" w:rsidP="0011524F">
            <w:pPr>
              <w:rPr>
                <w:lang w:val="en-GB"/>
              </w:rPr>
            </w:pPr>
          </w:p>
        </w:tc>
        <w:tc>
          <w:tcPr>
            <w:tcW w:w="6521" w:type="dxa"/>
            <w:tcBorders>
              <w:top w:val="single" w:sz="4" w:space="0" w:color="auto"/>
              <w:left w:val="single" w:sz="4" w:space="0" w:color="auto"/>
              <w:bottom w:val="single" w:sz="4" w:space="0" w:color="auto"/>
              <w:right w:val="single" w:sz="4" w:space="0" w:color="auto"/>
            </w:tcBorders>
          </w:tcPr>
          <w:p w14:paraId="58C23DC6" w14:textId="3605A9EA" w:rsidR="0011524F" w:rsidRPr="004E3D82" w:rsidRDefault="00F06AAF" w:rsidP="0011524F">
            <w:pPr>
              <w:rPr>
                <w:lang w:val="en-GB"/>
              </w:rPr>
            </w:pPr>
            <w:r w:rsidRPr="004E3D82">
              <w:rPr>
                <w:lang w:val="en-GB"/>
              </w:rPr>
              <w:t>15 years, since September 2009, the year the School of Cultural Studies at UWTSD was created</w:t>
            </w:r>
          </w:p>
        </w:tc>
      </w:tr>
      <w:tr w:rsidR="001C4E2E" w:rsidRPr="004E3D82"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4E3D82" w:rsidRDefault="001C4E2E" w:rsidP="001C4E2E">
            <w:pPr>
              <w:rPr>
                <w:lang w:val="en-GB"/>
              </w:rPr>
            </w:pPr>
          </w:p>
          <w:p w14:paraId="1D64EF84" w14:textId="77777777" w:rsidR="001C4E2E" w:rsidRPr="004E3D82" w:rsidRDefault="001C4E2E" w:rsidP="001C4E2E">
            <w:pPr>
              <w:rPr>
                <w:lang w:val="en-GB"/>
              </w:rPr>
            </w:pPr>
          </w:p>
          <w:p w14:paraId="44454BE2" w14:textId="77777777" w:rsidR="001C4E2E" w:rsidRPr="004E3D82" w:rsidRDefault="001C4E2E" w:rsidP="001C4E2E">
            <w:pPr>
              <w:rPr>
                <w:lang w:val="en-GB"/>
              </w:rPr>
            </w:pPr>
          </w:p>
          <w:p w14:paraId="317CE808" w14:textId="77777777" w:rsidR="001C4E2E" w:rsidRPr="004E3D82" w:rsidRDefault="001C4E2E" w:rsidP="001C4E2E">
            <w:pPr>
              <w:rPr>
                <w:lang w:val="en-GB"/>
              </w:rPr>
            </w:pPr>
          </w:p>
          <w:p w14:paraId="1FDE46F6" w14:textId="77777777" w:rsidR="001C4E2E" w:rsidRPr="004E3D82" w:rsidRDefault="001C4E2E" w:rsidP="001C4E2E">
            <w:pPr>
              <w:rPr>
                <w:lang w:val="en-GB"/>
              </w:rPr>
            </w:pPr>
          </w:p>
          <w:p w14:paraId="2D550CDB" w14:textId="77777777" w:rsidR="001C4E2E" w:rsidRPr="004E3D82" w:rsidRDefault="001C4E2E" w:rsidP="001C4E2E">
            <w:pPr>
              <w:rPr>
                <w:lang w:val="en-GB"/>
              </w:rPr>
            </w:pPr>
            <w:r w:rsidRPr="004E3D82">
              <w:rPr>
                <w:lang w:val="en-GB"/>
              </w:rPr>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Pr="004E3D82" w:rsidRDefault="001C4E2E" w:rsidP="001C4E2E">
            <w:pPr>
              <w:rPr>
                <w:i/>
                <w:iCs/>
                <w:lang w:val="en-GB"/>
              </w:rPr>
            </w:pPr>
          </w:p>
          <w:p w14:paraId="164D7606" w14:textId="77777777" w:rsidR="001C4E2E" w:rsidRPr="004E3D82" w:rsidRDefault="001C4E2E" w:rsidP="001C4E2E">
            <w:pPr>
              <w:rPr>
                <w:iCs/>
                <w:lang w:val="en-GB"/>
              </w:rPr>
            </w:pPr>
            <w:r w:rsidRPr="004E3D82">
              <w:rPr>
                <w:iCs/>
                <w:lang w:val="en-GB"/>
              </w:rPr>
              <w:t>In submitting your supporting statement, you are confirming that the applicant’s submission relates to their higher education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Pr="004E3D82" w:rsidRDefault="001C4E2E" w:rsidP="001C4E2E">
            <w:pPr>
              <w:rPr>
                <w:lang w:val="en-GB"/>
              </w:rPr>
            </w:pPr>
          </w:p>
          <w:p w14:paraId="33BE970B" w14:textId="1ED04691" w:rsidR="001C4E2E" w:rsidRPr="004E3D82" w:rsidRDefault="001C4E2E" w:rsidP="001C4E2E">
            <w:pPr>
              <w:rPr>
                <w:lang w:val="en-GB"/>
              </w:rPr>
            </w:pPr>
            <w:r w:rsidRPr="004E3D82">
              <w:rPr>
                <w:lang w:val="en-GB"/>
              </w:rPr>
              <w:t>I confirm that I have read and agree with the declaration above</w:t>
            </w:r>
            <w:r w:rsidR="1EE2C57E" w:rsidRPr="004E3D82">
              <w:rPr>
                <w:lang w:val="en-GB"/>
              </w:rPr>
              <w:t>.</w:t>
            </w:r>
          </w:p>
          <w:p w14:paraId="31B5627B" w14:textId="77777777" w:rsidR="001C4E2E" w:rsidRPr="004E3D82" w:rsidRDefault="001C4E2E" w:rsidP="001C4E2E">
            <w:pPr>
              <w:rPr>
                <w:lang w:val="en-GB"/>
              </w:rPr>
            </w:pPr>
          </w:p>
          <w:p w14:paraId="168FC83A" w14:textId="77777777" w:rsidR="001C4E2E" w:rsidRPr="004E3D82" w:rsidRDefault="001C4E2E" w:rsidP="001C4E2E">
            <w:pPr>
              <w:rPr>
                <w:lang w:val="en-GB"/>
              </w:rPr>
            </w:pPr>
          </w:p>
          <w:p w14:paraId="25010DBF" w14:textId="77777777" w:rsidR="001C4E2E" w:rsidRPr="004E3D82" w:rsidRDefault="001C4E2E" w:rsidP="001C4E2E">
            <w:pPr>
              <w:rPr>
                <w:lang w:val="en-GB"/>
              </w:rPr>
            </w:pPr>
            <w:r w:rsidRPr="004E3D82">
              <w:rPr>
                <w:lang w:val="en-GB"/>
              </w:rPr>
              <w:t xml:space="preserve">                                                                              </w:t>
            </w:r>
          </w:p>
          <w:p w14:paraId="16F1BFC0" w14:textId="77777777" w:rsidR="001C4E2E" w:rsidRPr="004E3D82" w:rsidRDefault="001C4E2E" w:rsidP="001C4E2E">
            <w:pPr>
              <w:rPr>
                <w:b/>
                <w:iCs/>
                <w:lang w:val="en-GB"/>
              </w:rPr>
            </w:pPr>
            <w:r w:rsidRPr="004E3D82">
              <w:rPr>
                <w:b/>
                <w:iCs/>
                <w:lang w:val="en-GB"/>
              </w:rPr>
              <w:t xml:space="preserve"> Date:</w:t>
            </w:r>
            <w:r w:rsidR="00F06AAF" w:rsidRPr="004E3D82">
              <w:rPr>
                <w:b/>
                <w:iCs/>
                <w:lang w:val="en-GB"/>
              </w:rPr>
              <w:t xml:space="preserve"> 31 July 2024</w:t>
            </w:r>
          </w:p>
          <w:p w14:paraId="2415FEE5" w14:textId="77777777" w:rsidR="00F06AAF" w:rsidRPr="004E3D82" w:rsidRDefault="00F06AAF" w:rsidP="001C4E2E">
            <w:pPr>
              <w:rPr>
                <w:b/>
                <w:iCs/>
                <w:lang w:val="en-GB"/>
              </w:rPr>
            </w:pPr>
          </w:p>
          <w:p w14:paraId="34792677" w14:textId="3981BAE1" w:rsidR="00F06AAF" w:rsidRPr="004E3D82" w:rsidRDefault="00F06AAF" w:rsidP="001C4E2E">
            <w:pPr>
              <w:rPr>
                <w:lang w:val="en-GB"/>
              </w:rPr>
            </w:pPr>
          </w:p>
        </w:tc>
      </w:tr>
    </w:tbl>
    <w:p w14:paraId="7ED4257F" w14:textId="77777777" w:rsidR="003D57E3" w:rsidRPr="004E3D82" w:rsidRDefault="003D57E3" w:rsidP="0011524F">
      <w:pPr>
        <w:rPr>
          <w:sz w:val="22"/>
        </w:rPr>
        <w:sectPr w:rsidR="003D57E3" w:rsidRPr="004E3D82" w:rsidSect="003D57E3">
          <w:headerReference w:type="default" r:id="rId11"/>
          <w:footerReference w:type="default" r:id="rId12"/>
          <w:footerReference w:type="first" r:id="rId13"/>
          <w:pgSz w:w="11906" w:h="16838"/>
          <w:pgMar w:top="1440" w:right="1440" w:bottom="1440" w:left="1440" w:header="1134" w:footer="708" w:gutter="0"/>
          <w:cols w:space="708"/>
          <w:docGrid w:linePitch="360"/>
        </w:sectPr>
      </w:pPr>
    </w:p>
    <w:p w14:paraId="7E179130" w14:textId="77777777" w:rsidR="0011524F" w:rsidRPr="004E3D82" w:rsidRDefault="0011524F" w:rsidP="003D57E3">
      <w:pPr>
        <w:pStyle w:val="Heading1"/>
        <w:rPr>
          <w:b/>
          <w:color w:val="17365D" w:themeColor="text2" w:themeShade="BF"/>
          <w:sz w:val="32"/>
        </w:rPr>
      </w:pPr>
      <w:r w:rsidRPr="004E3D82">
        <w:rPr>
          <w:b/>
          <w:color w:val="17365D" w:themeColor="text2" w:themeShade="BF"/>
          <w:sz w:val="32"/>
        </w:rPr>
        <w:lastRenderedPageBreak/>
        <w:t>Supporting Statement</w:t>
      </w:r>
    </w:p>
    <w:p w14:paraId="6929E442" w14:textId="77777777" w:rsidR="001C4E2E" w:rsidRPr="004E3D82" w:rsidRDefault="001C4E2E" w:rsidP="001C4E2E"/>
    <w:p w14:paraId="0726A1B4" w14:textId="77777777" w:rsidR="001C4E2E" w:rsidRPr="004E3D82" w:rsidRDefault="001C4E2E" w:rsidP="001C4E2E">
      <w:r w:rsidRPr="004E3D82">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4E3D82" w:rsidRDefault="001C4E2E" w:rsidP="001C4E2E">
      <w:pPr>
        <w:rPr>
          <w:rFonts w:eastAsia="Times New Roman"/>
        </w:rPr>
      </w:pPr>
      <w:r w:rsidRPr="004E3D82">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4E3D82"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78BD7098" w14:textId="5B8A53FC" w:rsidR="00924919" w:rsidRDefault="00924919" w:rsidP="0011524F">
            <w:pPr>
              <w:rPr>
                <w:rFonts w:eastAsia="Times New Roman"/>
                <w:lang w:val="en-GB"/>
              </w:rPr>
            </w:pPr>
          </w:p>
          <w:p w14:paraId="6EDC5709" w14:textId="4507E553" w:rsidR="00CA2C37" w:rsidRDefault="00CA2C37" w:rsidP="0011524F">
            <w:pPr>
              <w:rPr>
                <w:rFonts w:eastAsia="Times New Roman"/>
                <w:b/>
                <w:bCs/>
                <w:lang w:val="en-GB"/>
              </w:rPr>
            </w:pPr>
            <w:r w:rsidRPr="00CA2C37">
              <w:rPr>
                <w:rFonts w:eastAsia="Times New Roman"/>
                <w:b/>
                <w:bCs/>
                <w:lang w:val="en-GB"/>
              </w:rPr>
              <w:t>General Comments</w:t>
            </w:r>
          </w:p>
          <w:p w14:paraId="2180DEAF" w14:textId="77777777" w:rsidR="001B71A4" w:rsidRPr="00CA2C37" w:rsidRDefault="001B71A4" w:rsidP="0011524F">
            <w:pPr>
              <w:rPr>
                <w:rFonts w:eastAsia="Times New Roman"/>
                <w:b/>
                <w:bCs/>
                <w:lang w:val="en-GB"/>
              </w:rPr>
            </w:pPr>
          </w:p>
          <w:p w14:paraId="3A212285" w14:textId="77777777" w:rsidR="001B3A24" w:rsidRDefault="00894432" w:rsidP="0011524F">
            <w:pPr>
              <w:rPr>
                <w:rFonts w:eastAsia="Times New Roman"/>
                <w:lang w:val="en-GB"/>
              </w:rPr>
            </w:pPr>
            <w:r w:rsidRPr="004E3D82">
              <w:rPr>
                <w:rFonts w:eastAsia="Times New Roman"/>
                <w:lang w:val="en-GB"/>
              </w:rPr>
              <w:t xml:space="preserve">I confirm that </w:t>
            </w:r>
            <w:r w:rsidR="0090464F" w:rsidRPr="004E3D82">
              <w:rPr>
                <w:rFonts w:eastAsia="Times New Roman"/>
                <w:lang w:val="en-GB"/>
              </w:rPr>
              <w:t xml:space="preserve">the account </w:t>
            </w:r>
            <w:r w:rsidR="00EC3812" w:rsidRPr="004E3D82">
              <w:rPr>
                <w:rFonts w:eastAsia="Times New Roman"/>
                <w:lang w:val="en-GB"/>
              </w:rPr>
              <w:t xml:space="preserve">presented in the Reflective Account of Practice and in the two case studies </w:t>
            </w:r>
            <w:r w:rsidR="00D65020" w:rsidRPr="004E3D82">
              <w:rPr>
                <w:rFonts w:eastAsia="Times New Roman"/>
                <w:lang w:val="en-GB"/>
              </w:rPr>
              <w:t>is in all respects an accurate</w:t>
            </w:r>
            <w:r w:rsidR="00C11E33">
              <w:rPr>
                <w:rFonts w:eastAsia="Times New Roman"/>
                <w:lang w:val="en-GB"/>
              </w:rPr>
              <w:t xml:space="preserve"> </w:t>
            </w:r>
            <w:r w:rsidR="00AC028F">
              <w:rPr>
                <w:rFonts w:eastAsia="Times New Roman"/>
                <w:lang w:val="en-GB"/>
              </w:rPr>
              <w:t>summary of</w:t>
            </w:r>
            <w:r w:rsidR="007D693D">
              <w:rPr>
                <w:rFonts w:eastAsia="Times New Roman"/>
                <w:lang w:val="en-GB"/>
              </w:rPr>
              <w:t xml:space="preserve"> </w:t>
            </w:r>
            <w:r w:rsidR="009E715B" w:rsidRPr="004E3D82">
              <w:rPr>
                <w:rFonts w:eastAsia="Times New Roman"/>
                <w:lang w:val="en-GB"/>
              </w:rPr>
              <w:t xml:space="preserve">Dr Mitchell’s </w:t>
            </w:r>
            <w:r w:rsidR="00A72147" w:rsidRPr="004E3D82">
              <w:rPr>
                <w:rFonts w:eastAsia="Times New Roman"/>
                <w:lang w:val="en-GB"/>
              </w:rPr>
              <w:t xml:space="preserve">professional practice over the last five years, which I had </w:t>
            </w:r>
            <w:r w:rsidR="007D693D" w:rsidRPr="004E3D82">
              <w:rPr>
                <w:rFonts w:eastAsia="Times New Roman"/>
                <w:lang w:val="en-GB"/>
              </w:rPr>
              <w:t>ample</w:t>
            </w:r>
            <w:r w:rsidR="00A72147" w:rsidRPr="004E3D82">
              <w:rPr>
                <w:rFonts w:eastAsia="Times New Roman"/>
                <w:lang w:val="en-GB"/>
              </w:rPr>
              <w:t xml:space="preserve"> opportunity to observe</w:t>
            </w:r>
            <w:r w:rsidR="00571C94" w:rsidRPr="004E3D82">
              <w:rPr>
                <w:rFonts w:eastAsia="Times New Roman"/>
                <w:lang w:val="en-GB"/>
              </w:rPr>
              <w:t xml:space="preserve"> </w:t>
            </w:r>
            <w:r w:rsidR="0083464A">
              <w:rPr>
                <w:rFonts w:eastAsia="Times New Roman"/>
                <w:lang w:val="en-GB"/>
              </w:rPr>
              <w:t>as colleague, programme manager and line manager.</w:t>
            </w:r>
            <w:r w:rsidR="00381D3B">
              <w:rPr>
                <w:rFonts w:eastAsia="Times New Roman"/>
                <w:lang w:val="en-GB"/>
              </w:rPr>
              <w:t xml:space="preserve"> In my estimation, Dr Mitchell is not only a most conscientious</w:t>
            </w:r>
            <w:r w:rsidR="00CC745B">
              <w:rPr>
                <w:rFonts w:eastAsia="Times New Roman"/>
                <w:lang w:val="en-GB"/>
              </w:rPr>
              <w:t xml:space="preserve"> and skilled teacher</w:t>
            </w:r>
            <w:r w:rsidR="00185F68">
              <w:rPr>
                <w:rFonts w:eastAsia="Times New Roman"/>
                <w:lang w:val="en-GB"/>
              </w:rPr>
              <w:t xml:space="preserve">, he has also played a central role </w:t>
            </w:r>
            <w:r w:rsidR="00373547">
              <w:rPr>
                <w:rFonts w:eastAsia="Times New Roman"/>
                <w:lang w:val="en-GB"/>
              </w:rPr>
              <w:t xml:space="preserve">in </w:t>
            </w:r>
            <w:r w:rsidR="006141EE">
              <w:rPr>
                <w:rFonts w:eastAsia="Times New Roman"/>
                <w:lang w:val="en-GB"/>
              </w:rPr>
              <w:t>managing the transition of the English and History programmes</w:t>
            </w:r>
            <w:r w:rsidR="00267355">
              <w:rPr>
                <w:rFonts w:eastAsia="Times New Roman"/>
                <w:lang w:val="en-GB"/>
              </w:rPr>
              <w:t xml:space="preserve"> into the immersive teaching system (block system)</w:t>
            </w:r>
            <w:r w:rsidR="001B3A24">
              <w:rPr>
                <w:rFonts w:eastAsia="Times New Roman"/>
                <w:lang w:val="en-GB"/>
              </w:rPr>
              <w:t xml:space="preserve"> by</w:t>
            </w:r>
            <w:r w:rsidR="00A41AE0">
              <w:rPr>
                <w:rFonts w:eastAsia="Times New Roman"/>
                <w:lang w:val="en-GB"/>
              </w:rPr>
              <w:t xml:space="preserve"> developing innovative forms of collaboration between academics and </w:t>
            </w:r>
            <w:r w:rsidR="009D5C75">
              <w:rPr>
                <w:rFonts w:eastAsia="Times New Roman"/>
                <w:lang w:val="en-GB"/>
              </w:rPr>
              <w:t>staff in the Roderic Bowen Library and Archives</w:t>
            </w:r>
            <w:r w:rsidR="007E24E3">
              <w:rPr>
                <w:rFonts w:eastAsia="Times New Roman"/>
                <w:lang w:val="en-GB"/>
              </w:rPr>
              <w:t xml:space="preserve">. </w:t>
            </w:r>
          </w:p>
          <w:p w14:paraId="4D7856CE" w14:textId="77777777" w:rsidR="001B3A24" w:rsidRDefault="001B3A24" w:rsidP="0011524F">
            <w:pPr>
              <w:rPr>
                <w:rFonts w:eastAsia="Times New Roman"/>
                <w:lang w:val="en-GB"/>
              </w:rPr>
            </w:pPr>
          </w:p>
          <w:p w14:paraId="16F7CE63" w14:textId="360AB1B0" w:rsidR="00CA2C37" w:rsidRDefault="007E24E3" w:rsidP="0011524F">
            <w:pPr>
              <w:rPr>
                <w:rFonts w:eastAsia="Times New Roman"/>
                <w:lang w:val="en-GB"/>
              </w:rPr>
            </w:pPr>
            <w:r>
              <w:rPr>
                <w:rFonts w:eastAsia="Times New Roman"/>
                <w:lang w:val="en-GB"/>
              </w:rPr>
              <w:t>As a result of Dr Mitchell’s initiative</w:t>
            </w:r>
            <w:r w:rsidR="001B3A24">
              <w:rPr>
                <w:rFonts w:eastAsia="Times New Roman"/>
                <w:lang w:val="en-GB"/>
              </w:rPr>
              <w:t>s</w:t>
            </w:r>
            <w:r>
              <w:rPr>
                <w:rFonts w:eastAsia="Times New Roman"/>
                <w:lang w:val="en-GB"/>
              </w:rPr>
              <w:t xml:space="preserve">, </w:t>
            </w:r>
            <w:r w:rsidR="0028680F">
              <w:rPr>
                <w:rFonts w:eastAsia="Times New Roman"/>
                <w:lang w:val="en-GB"/>
              </w:rPr>
              <w:t xml:space="preserve">the subjects </w:t>
            </w:r>
            <w:r w:rsidR="00C07B09">
              <w:rPr>
                <w:rFonts w:eastAsia="Times New Roman"/>
                <w:lang w:val="en-GB"/>
              </w:rPr>
              <w:t>English</w:t>
            </w:r>
            <w:r w:rsidR="000976C4">
              <w:rPr>
                <w:rFonts w:eastAsia="Times New Roman"/>
                <w:lang w:val="en-GB"/>
              </w:rPr>
              <w:t xml:space="preserve"> and </w:t>
            </w:r>
            <w:r w:rsidR="00C07B09">
              <w:rPr>
                <w:rFonts w:eastAsia="Times New Roman"/>
                <w:lang w:val="en-GB"/>
              </w:rPr>
              <w:t>history</w:t>
            </w:r>
            <w:r w:rsidR="0028680F">
              <w:rPr>
                <w:rFonts w:eastAsia="Times New Roman"/>
                <w:lang w:val="en-GB"/>
              </w:rPr>
              <w:t>, primarily,</w:t>
            </w:r>
            <w:r w:rsidR="000976C4">
              <w:rPr>
                <w:rFonts w:eastAsia="Times New Roman"/>
                <w:lang w:val="en-GB"/>
              </w:rPr>
              <w:t xml:space="preserve"> but also</w:t>
            </w:r>
            <w:r w:rsidR="00C07B09">
              <w:rPr>
                <w:rFonts w:eastAsia="Times New Roman"/>
                <w:lang w:val="en-GB"/>
              </w:rPr>
              <w:t xml:space="preserve"> philosophy</w:t>
            </w:r>
            <w:r w:rsidR="000976C4">
              <w:rPr>
                <w:rFonts w:eastAsia="Times New Roman"/>
                <w:lang w:val="en-GB"/>
              </w:rPr>
              <w:t xml:space="preserve"> </w:t>
            </w:r>
            <w:r w:rsidR="00F26BF7">
              <w:rPr>
                <w:rFonts w:eastAsia="Times New Roman"/>
                <w:lang w:val="en-GB"/>
              </w:rPr>
              <w:t xml:space="preserve">benefit from a </w:t>
            </w:r>
            <w:r w:rsidR="003F6793">
              <w:rPr>
                <w:rFonts w:eastAsia="Times New Roman"/>
                <w:lang w:val="en-GB"/>
              </w:rPr>
              <w:t>range</w:t>
            </w:r>
            <w:r w:rsidR="00F26BF7">
              <w:rPr>
                <w:rFonts w:eastAsia="Times New Roman"/>
                <w:lang w:val="en-GB"/>
              </w:rPr>
              <w:t xml:space="preserve"> of </w:t>
            </w:r>
            <w:r w:rsidR="004E2EC5">
              <w:rPr>
                <w:rFonts w:eastAsia="Times New Roman"/>
                <w:lang w:val="en-GB"/>
              </w:rPr>
              <w:t xml:space="preserve">innovative </w:t>
            </w:r>
            <w:r w:rsidR="00F26BF7">
              <w:rPr>
                <w:rFonts w:eastAsia="Times New Roman"/>
                <w:lang w:val="en-GB"/>
              </w:rPr>
              <w:t>modules</w:t>
            </w:r>
            <w:r w:rsidR="004E2EC5">
              <w:rPr>
                <w:rFonts w:eastAsia="Times New Roman"/>
                <w:lang w:val="en-GB"/>
              </w:rPr>
              <w:t xml:space="preserve"> designed around students’ needs, skills development and employability.</w:t>
            </w:r>
            <w:r w:rsidR="0074428D">
              <w:rPr>
                <w:rFonts w:eastAsia="Times New Roman"/>
                <w:lang w:val="en-GB"/>
              </w:rPr>
              <w:t xml:space="preserve"> </w:t>
            </w:r>
            <w:r w:rsidR="00ED16E8">
              <w:rPr>
                <w:rFonts w:eastAsia="Times New Roman"/>
                <w:lang w:val="en-GB"/>
              </w:rPr>
              <w:t>Dr Mitchell’s teaching</w:t>
            </w:r>
            <w:r w:rsidR="004C33C8">
              <w:rPr>
                <w:rFonts w:eastAsia="Times New Roman"/>
                <w:lang w:val="en-GB"/>
              </w:rPr>
              <w:t xml:space="preserve">, especially </w:t>
            </w:r>
            <w:r w:rsidR="007F0AFE">
              <w:rPr>
                <w:rFonts w:eastAsia="Times New Roman"/>
                <w:lang w:val="en-GB"/>
              </w:rPr>
              <w:t>the structuredness of his module design as well as the extensiveness of his feedback</w:t>
            </w:r>
            <w:r w:rsidR="008E1555">
              <w:rPr>
                <w:rFonts w:eastAsia="Times New Roman"/>
                <w:lang w:val="en-GB"/>
              </w:rPr>
              <w:t xml:space="preserve">, has repeatedly been commended by external examiners as being of the highest standard. </w:t>
            </w:r>
            <w:r w:rsidR="00FB3596">
              <w:rPr>
                <w:rFonts w:eastAsia="Times New Roman"/>
                <w:lang w:val="en-GB"/>
              </w:rPr>
              <w:t>Personally</w:t>
            </w:r>
            <w:r w:rsidR="00FB3596">
              <w:rPr>
                <w:rFonts w:eastAsia="Times New Roman"/>
              </w:rPr>
              <w:t>,</w:t>
            </w:r>
            <w:r w:rsidR="00971B87">
              <w:rPr>
                <w:rFonts w:eastAsia="Times New Roman"/>
                <w:lang w:val="en-GB"/>
              </w:rPr>
              <w:t xml:space="preserve"> I value</w:t>
            </w:r>
            <w:r w:rsidR="005965A2">
              <w:rPr>
                <w:rFonts w:eastAsia="Times New Roman"/>
                <w:lang w:val="en-GB"/>
              </w:rPr>
              <w:t xml:space="preserve"> and find inspiration in</w:t>
            </w:r>
            <w:r w:rsidR="00971B87">
              <w:rPr>
                <w:rFonts w:eastAsia="Times New Roman"/>
                <w:lang w:val="en-GB"/>
              </w:rPr>
              <w:t xml:space="preserve"> </w:t>
            </w:r>
            <w:r w:rsidR="00181DF8">
              <w:rPr>
                <w:rFonts w:eastAsia="Times New Roman"/>
                <w:lang w:val="en-GB"/>
              </w:rPr>
              <w:t>D</w:t>
            </w:r>
            <w:r w:rsidR="00FB3596">
              <w:rPr>
                <w:rFonts w:eastAsia="Times New Roman"/>
                <w:lang w:val="en-GB"/>
              </w:rPr>
              <w:t xml:space="preserve">r Mitchell’s </w:t>
            </w:r>
            <w:r w:rsidR="00181DF8">
              <w:rPr>
                <w:rFonts w:eastAsia="Times New Roman"/>
                <w:lang w:val="en-GB"/>
              </w:rPr>
              <w:t xml:space="preserve">unwavering commitment to </w:t>
            </w:r>
            <w:r w:rsidR="00DD707E">
              <w:rPr>
                <w:rFonts w:eastAsia="Times New Roman"/>
                <w:lang w:val="en-GB"/>
              </w:rPr>
              <w:t>academic quality</w:t>
            </w:r>
            <w:r w:rsidR="00340CB0">
              <w:rPr>
                <w:rFonts w:eastAsia="Times New Roman"/>
                <w:lang w:val="en-GB"/>
              </w:rPr>
              <w:t xml:space="preserve"> and</w:t>
            </w:r>
            <w:r w:rsidR="00181DF8">
              <w:rPr>
                <w:rFonts w:eastAsia="Times New Roman"/>
                <w:lang w:val="en-GB"/>
              </w:rPr>
              <w:t xml:space="preserve"> </w:t>
            </w:r>
            <w:r w:rsidR="00340CB0">
              <w:rPr>
                <w:rFonts w:eastAsia="Times New Roman"/>
                <w:lang w:val="en-GB"/>
              </w:rPr>
              <w:t>a high-quality student experience</w:t>
            </w:r>
            <w:r w:rsidR="005965A2">
              <w:rPr>
                <w:rFonts w:eastAsia="Times New Roman"/>
                <w:lang w:val="en-GB"/>
              </w:rPr>
              <w:t xml:space="preserve">. </w:t>
            </w:r>
            <w:r w:rsidR="00232E1E">
              <w:rPr>
                <w:rFonts w:eastAsia="Times New Roman"/>
                <w:lang w:val="en-GB"/>
              </w:rPr>
              <w:t>As programme manager for</w:t>
            </w:r>
            <w:r w:rsidR="00DA6F5A">
              <w:rPr>
                <w:rFonts w:eastAsia="Times New Roman"/>
                <w:lang w:val="en-GB"/>
              </w:rPr>
              <w:t xml:space="preserve"> the Professional Doctorate in English Language Education</w:t>
            </w:r>
            <w:r w:rsidR="005474B0">
              <w:rPr>
                <w:rFonts w:eastAsia="Times New Roman"/>
                <w:lang w:val="en-GB"/>
              </w:rPr>
              <w:t xml:space="preserve"> from 2019 to 2021</w:t>
            </w:r>
            <w:r w:rsidR="00DA6F5A">
              <w:rPr>
                <w:rFonts w:eastAsia="Times New Roman"/>
                <w:lang w:val="en-GB"/>
              </w:rPr>
              <w:t xml:space="preserve">, I was assured that a student was ready </w:t>
            </w:r>
            <w:r w:rsidR="001C60BA">
              <w:rPr>
                <w:rFonts w:eastAsia="Times New Roman"/>
                <w:lang w:val="en-GB"/>
              </w:rPr>
              <w:t>to progress to Part 2 and undertake independent research</w:t>
            </w:r>
            <w:r w:rsidR="007C2EEB">
              <w:rPr>
                <w:rFonts w:eastAsia="Times New Roman"/>
                <w:lang w:val="en-GB"/>
              </w:rPr>
              <w:t xml:space="preserve"> </w:t>
            </w:r>
            <w:r w:rsidR="00A92A44">
              <w:rPr>
                <w:rFonts w:eastAsia="Times New Roman"/>
                <w:lang w:val="en-GB"/>
              </w:rPr>
              <w:t>once</w:t>
            </w:r>
            <w:r w:rsidR="007C2EEB">
              <w:rPr>
                <w:rFonts w:eastAsia="Times New Roman"/>
                <w:lang w:val="en-GB"/>
              </w:rPr>
              <w:t xml:space="preserve"> they had passed Dr Mitchell’s </w:t>
            </w:r>
            <w:r w:rsidR="003C28EE">
              <w:rPr>
                <w:rFonts w:eastAsia="Times New Roman"/>
                <w:lang w:val="en-GB"/>
              </w:rPr>
              <w:t>Level 7 modules</w:t>
            </w:r>
            <w:r w:rsidR="0021629A">
              <w:rPr>
                <w:rFonts w:eastAsia="Times New Roman"/>
                <w:lang w:val="en-GB"/>
              </w:rPr>
              <w:t>.</w:t>
            </w:r>
            <w:r w:rsidR="00F63E34">
              <w:rPr>
                <w:rFonts w:eastAsia="Times New Roman"/>
                <w:lang w:val="en-GB"/>
              </w:rPr>
              <w:t xml:space="preserve"> </w:t>
            </w:r>
            <w:r w:rsidR="00BE3B31">
              <w:rPr>
                <w:rFonts w:eastAsia="Times New Roman"/>
                <w:lang w:val="en-GB"/>
              </w:rPr>
              <w:t>Independent of the level of study, Dr Mitchell</w:t>
            </w:r>
            <w:r w:rsidR="009B4F1A">
              <w:rPr>
                <w:rFonts w:eastAsia="Times New Roman"/>
                <w:lang w:val="en-GB"/>
              </w:rPr>
              <w:t xml:space="preserve"> combines </w:t>
            </w:r>
            <w:r w:rsidR="00635761">
              <w:rPr>
                <w:rFonts w:eastAsia="Times New Roman"/>
                <w:lang w:val="en-GB"/>
              </w:rPr>
              <w:t xml:space="preserve">academic rigour and stretch while generously sharing his experience and time </w:t>
            </w:r>
            <w:r w:rsidR="003500DA">
              <w:rPr>
                <w:rFonts w:eastAsia="Times New Roman"/>
                <w:lang w:val="en-GB"/>
              </w:rPr>
              <w:t>to create additional learning opportunities for students.</w:t>
            </w:r>
          </w:p>
          <w:p w14:paraId="3A3A8B48" w14:textId="77777777" w:rsidR="00CA2C37" w:rsidRDefault="00CA2C37" w:rsidP="0011524F">
            <w:pPr>
              <w:rPr>
                <w:rFonts w:eastAsia="Times New Roman"/>
                <w:lang w:val="en-GB"/>
              </w:rPr>
            </w:pPr>
          </w:p>
          <w:p w14:paraId="72FE16EE" w14:textId="181358BE" w:rsidR="00CA2C37" w:rsidRDefault="00CA2C37" w:rsidP="00CA2C37">
            <w:pPr>
              <w:spacing w:line="240" w:lineRule="auto"/>
              <w:rPr>
                <w:rFonts w:cs="Adobe Devanagari"/>
                <w:b/>
                <w:color w:val="262626" w:themeColor="text1" w:themeTint="D9"/>
              </w:rPr>
            </w:pPr>
            <w:r w:rsidRPr="00E01EC3">
              <w:rPr>
                <w:rFonts w:cs="Adobe Devanagari"/>
                <w:b/>
                <w:color w:val="262626" w:themeColor="text1" w:themeTint="D9"/>
              </w:rPr>
              <w:t>Comment</w:t>
            </w:r>
            <w:r w:rsidR="003910CC">
              <w:rPr>
                <w:rFonts w:cs="Adobe Devanagari"/>
                <w:b/>
                <w:color w:val="262626" w:themeColor="text1" w:themeTint="D9"/>
              </w:rPr>
              <w:t>s</w:t>
            </w:r>
            <w:r w:rsidRPr="00E01EC3">
              <w:rPr>
                <w:rFonts w:cs="Adobe Devanagari"/>
                <w:b/>
                <w:color w:val="262626" w:themeColor="text1" w:themeTint="D9"/>
              </w:rPr>
              <w:t xml:space="preserve"> on the application</w:t>
            </w:r>
            <w:r>
              <w:rPr>
                <w:rFonts w:cs="Adobe Devanagari"/>
                <w:b/>
                <w:color w:val="262626" w:themeColor="text1" w:themeTint="D9"/>
              </w:rPr>
              <w:t xml:space="preserve"> in relation to Descriptor 3, Senior Fellow</w:t>
            </w:r>
          </w:p>
          <w:p w14:paraId="6D51EDD5" w14:textId="77777777" w:rsidR="003910CC" w:rsidRDefault="003910CC" w:rsidP="00CA2C37">
            <w:pPr>
              <w:spacing w:line="240" w:lineRule="auto"/>
              <w:rPr>
                <w:rFonts w:cs="Adobe Devanagari"/>
                <w:b/>
                <w:color w:val="262626" w:themeColor="text1" w:themeTint="D9"/>
              </w:rPr>
            </w:pPr>
          </w:p>
          <w:p w14:paraId="015ECCD4" w14:textId="3DB112BA" w:rsidR="00D7714F" w:rsidRDefault="00D7714F" w:rsidP="00D7714F">
            <w:pPr>
              <w:spacing w:line="240" w:lineRule="auto"/>
              <w:rPr>
                <w:rFonts w:cs="Adobe Devanagari"/>
                <w:color w:val="262626" w:themeColor="text1" w:themeTint="D9"/>
              </w:rPr>
            </w:pPr>
            <w:r>
              <w:rPr>
                <w:rFonts w:cs="Adobe Devanagari"/>
                <w:color w:val="262626" w:themeColor="text1" w:themeTint="D9"/>
              </w:rPr>
              <w:t>Dr Mitchell</w:t>
            </w:r>
            <w:r>
              <w:rPr>
                <w:rFonts w:cs="Adobe Devanagari"/>
                <w:color w:val="262626" w:themeColor="text1" w:themeTint="D9"/>
              </w:rPr>
              <w:t>’s application clearly establishes his experience as fully meeting all the UKPSF Dimensions of Practice</w:t>
            </w:r>
            <w:r w:rsidR="00C22A0B">
              <w:rPr>
                <w:rFonts w:cs="Adobe Devanagari"/>
                <w:color w:val="262626" w:themeColor="text1" w:themeTint="D9"/>
              </w:rPr>
              <w:t>. I</w:t>
            </w:r>
            <w:r>
              <w:rPr>
                <w:rFonts w:cs="Adobe Devanagari"/>
                <w:color w:val="262626" w:themeColor="text1" w:themeTint="D9"/>
              </w:rPr>
              <w:t xml:space="preserve">n </w:t>
            </w:r>
            <w:r w:rsidR="006D2422">
              <w:rPr>
                <w:rFonts w:cs="Adobe Devanagari"/>
                <w:color w:val="262626" w:themeColor="text1" w:themeTint="D9"/>
              </w:rPr>
              <w:t>addition,</w:t>
            </w:r>
            <w:r>
              <w:rPr>
                <w:rFonts w:cs="Adobe Devanagari"/>
                <w:color w:val="262626" w:themeColor="text1" w:themeTint="D9"/>
              </w:rPr>
              <w:t xml:space="preserve"> he demonstrates across all </w:t>
            </w:r>
            <w:r w:rsidR="008A1A68">
              <w:rPr>
                <w:rFonts w:cs="Adobe Devanagari"/>
                <w:color w:val="262626" w:themeColor="text1" w:themeTint="D9"/>
              </w:rPr>
              <w:t xml:space="preserve">five </w:t>
            </w:r>
            <w:r>
              <w:rPr>
                <w:rFonts w:cs="Adobe Devanagari"/>
                <w:color w:val="262626" w:themeColor="text1" w:themeTint="D9"/>
              </w:rPr>
              <w:t>areas of the UKPSF his role as a coordinator and leader in relation to teaching and learning. His pedagogic activities rang</w:t>
            </w:r>
            <w:r w:rsidR="00014E3D">
              <w:rPr>
                <w:rFonts w:cs="Adobe Devanagari"/>
                <w:color w:val="262626" w:themeColor="text1" w:themeTint="D9"/>
              </w:rPr>
              <w:t xml:space="preserve">e </w:t>
            </w:r>
            <w:r>
              <w:rPr>
                <w:rFonts w:cs="Adobe Devanagari"/>
                <w:color w:val="262626" w:themeColor="text1" w:themeTint="D9"/>
              </w:rPr>
              <w:t xml:space="preserve">from leading curriculum development in his role as </w:t>
            </w:r>
            <w:proofErr w:type="spellStart"/>
            <w:r w:rsidR="00CD6A9A">
              <w:rPr>
                <w:rFonts w:cs="Adobe Devanagari"/>
                <w:color w:val="262626" w:themeColor="text1" w:themeTint="D9"/>
              </w:rPr>
              <w:t>p</w:t>
            </w:r>
            <w:r w:rsidRPr="000E0771">
              <w:rPr>
                <w:rFonts w:cs="Adobe Devanagari"/>
                <w:color w:val="262626" w:themeColor="text1" w:themeTint="D9"/>
              </w:rPr>
              <w:t>rogramme</w:t>
            </w:r>
            <w:proofErr w:type="spellEnd"/>
            <w:r w:rsidRPr="000E0771">
              <w:rPr>
                <w:rFonts w:cs="Adobe Devanagari"/>
                <w:color w:val="262626" w:themeColor="text1" w:themeTint="D9"/>
              </w:rPr>
              <w:t xml:space="preserve"> </w:t>
            </w:r>
            <w:r w:rsidR="00CD6A9A">
              <w:rPr>
                <w:rFonts w:cs="Adobe Devanagari"/>
                <w:color w:val="262626" w:themeColor="text1" w:themeTint="D9"/>
              </w:rPr>
              <w:t>m</w:t>
            </w:r>
            <w:r w:rsidR="001E790D">
              <w:rPr>
                <w:rFonts w:cs="Adobe Devanagari"/>
                <w:color w:val="262626" w:themeColor="text1" w:themeTint="D9"/>
              </w:rPr>
              <w:t>anager</w:t>
            </w:r>
            <w:r>
              <w:rPr>
                <w:rFonts w:cs="Adobe Devanagari"/>
                <w:color w:val="262626" w:themeColor="text1" w:themeTint="D9"/>
              </w:rPr>
              <w:t xml:space="preserve">, to institutional leadership in the area of </w:t>
            </w:r>
            <w:r w:rsidR="00D14923">
              <w:rPr>
                <w:rFonts w:cs="Adobe Devanagari"/>
                <w:color w:val="262626" w:themeColor="text1" w:themeTint="D9"/>
              </w:rPr>
              <w:t xml:space="preserve">developing a </w:t>
            </w:r>
            <w:r>
              <w:rPr>
                <w:rFonts w:cs="Adobe Devanagari"/>
                <w:color w:val="262626" w:themeColor="text1" w:themeTint="D9"/>
              </w:rPr>
              <w:t xml:space="preserve">teaching-research </w:t>
            </w:r>
            <w:r w:rsidR="00FF32B5">
              <w:rPr>
                <w:rFonts w:cs="Adobe Devanagari"/>
                <w:color w:val="262626" w:themeColor="text1" w:themeTint="D9"/>
              </w:rPr>
              <w:t xml:space="preserve">nexus </w:t>
            </w:r>
            <w:r w:rsidR="00D14923">
              <w:rPr>
                <w:rFonts w:cs="Adobe Devanagari"/>
                <w:color w:val="262626" w:themeColor="text1" w:themeTint="D9"/>
              </w:rPr>
              <w:t xml:space="preserve">by leveraging the </w:t>
            </w:r>
            <w:r w:rsidR="001E5E51">
              <w:rPr>
                <w:rFonts w:cs="Adobe Devanagari"/>
                <w:color w:val="262626" w:themeColor="text1" w:themeTint="D9"/>
              </w:rPr>
              <w:t>unique collection of the Roderic Bowen Library and Archives</w:t>
            </w:r>
            <w:r w:rsidR="00526A98">
              <w:rPr>
                <w:rFonts w:cs="Adobe Devanagari"/>
                <w:color w:val="262626" w:themeColor="text1" w:themeTint="D9"/>
              </w:rPr>
              <w:t xml:space="preserve"> to enhance the student experience</w:t>
            </w:r>
            <w:r w:rsidR="00A77DBB">
              <w:rPr>
                <w:rFonts w:cs="Adobe Devanagari"/>
                <w:color w:val="262626" w:themeColor="text1" w:themeTint="D9"/>
              </w:rPr>
              <w:t>,</w:t>
            </w:r>
            <w:r w:rsidR="00526A98">
              <w:rPr>
                <w:rFonts w:cs="Adobe Devanagari"/>
                <w:color w:val="262626" w:themeColor="text1" w:themeTint="D9"/>
              </w:rPr>
              <w:t xml:space="preserve"> </w:t>
            </w:r>
            <w:r>
              <w:rPr>
                <w:rFonts w:cs="Adobe Devanagari"/>
                <w:color w:val="262626" w:themeColor="text1" w:themeTint="D9"/>
              </w:rPr>
              <w:t xml:space="preserve">and external influence as </w:t>
            </w:r>
            <w:r w:rsidR="00526A98">
              <w:rPr>
                <w:rFonts w:cs="Adobe Devanagari"/>
                <w:color w:val="262626" w:themeColor="text1" w:themeTint="D9"/>
              </w:rPr>
              <w:t xml:space="preserve">disseminator of </w:t>
            </w:r>
            <w:r w:rsidR="00BB735A">
              <w:rPr>
                <w:rFonts w:cs="Adobe Devanagari"/>
                <w:color w:val="262626" w:themeColor="text1" w:themeTint="D9"/>
              </w:rPr>
              <w:t>best practice</w:t>
            </w:r>
            <w:r w:rsidR="0061500D">
              <w:rPr>
                <w:rFonts w:cs="Adobe Devanagari"/>
                <w:color w:val="262626" w:themeColor="text1" w:themeTint="D9"/>
              </w:rPr>
              <w:t xml:space="preserve"> </w:t>
            </w:r>
            <w:r w:rsidR="00FD4E36">
              <w:rPr>
                <w:rFonts w:cs="Adobe Devanagari"/>
                <w:color w:val="262626" w:themeColor="text1" w:themeTint="D9"/>
              </w:rPr>
              <w:t>beyond UWTSD</w:t>
            </w:r>
            <w:r w:rsidR="0061500D">
              <w:rPr>
                <w:rFonts w:cs="Adobe Devanagari"/>
                <w:color w:val="262626" w:themeColor="text1" w:themeTint="D9"/>
              </w:rPr>
              <w:t xml:space="preserve"> (e.g., </w:t>
            </w:r>
            <w:r w:rsidR="00FD4E36">
              <w:rPr>
                <w:rFonts w:cs="Adobe Devanagari"/>
                <w:color w:val="262626" w:themeColor="text1" w:themeTint="D9"/>
              </w:rPr>
              <w:t xml:space="preserve">presentation at </w:t>
            </w:r>
            <w:r w:rsidR="0061500D" w:rsidRPr="0061500D">
              <w:rPr>
                <w:rFonts w:cs="Adobe Devanagari"/>
                <w:color w:val="262626" w:themeColor="text1" w:themeTint="D9"/>
              </w:rPr>
              <w:t>CILIP Rare Books and Special Collections Group</w:t>
            </w:r>
            <w:r w:rsidR="00FD4E36">
              <w:rPr>
                <w:rFonts w:cs="Adobe Devanagari"/>
                <w:color w:val="262626" w:themeColor="text1" w:themeTint="D9"/>
              </w:rPr>
              <w:t xml:space="preserve"> conference</w:t>
            </w:r>
            <w:r w:rsidR="00CE1783">
              <w:rPr>
                <w:rFonts w:cs="Adobe Devanagari"/>
                <w:color w:val="262626" w:themeColor="text1" w:themeTint="D9"/>
              </w:rPr>
              <w:t>; workshops at the National Library of Wales</w:t>
            </w:r>
            <w:r w:rsidR="0061500D">
              <w:rPr>
                <w:rFonts w:cs="Adobe Devanagari"/>
                <w:color w:val="262626" w:themeColor="text1" w:themeTint="D9"/>
              </w:rPr>
              <w:t>)</w:t>
            </w:r>
            <w:r>
              <w:rPr>
                <w:rFonts w:cs="Adobe Devanagari"/>
                <w:color w:val="262626" w:themeColor="text1" w:themeTint="D9"/>
              </w:rPr>
              <w:t>.</w:t>
            </w:r>
            <w:r w:rsidR="00AF10D8">
              <w:rPr>
                <w:rFonts w:cs="Adobe Devanagari"/>
                <w:color w:val="262626" w:themeColor="text1" w:themeTint="D9"/>
              </w:rPr>
              <w:t xml:space="preserve"> </w:t>
            </w:r>
            <w:r w:rsidR="00FE20DD">
              <w:rPr>
                <w:rFonts w:cs="Adobe Devanagari"/>
                <w:color w:val="262626" w:themeColor="text1" w:themeTint="D9"/>
              </w:rPr>
              <w:t xml:space="preserve">Championing the work of the </w:t>
            </w:r>
            <w:r w:rsidR="00384AE8">
              <w:rPr>
                <w:rFonts w:cs="Adobe Devanagari"/>
                <w:color w:val="262626" w:themeColor="text1" w:themeTint="D9"/>
              </w:rPr>
              <w:t xml:space="preserve">Lampeter </w:t>
            </w:r>
            <w:r w:rsidR="00FE20DD">
              <w:rPr>
                <w:rFonts w:cs="Adobe Devanagari"/>
                <w:color w:val="262626" w:themeColor="text1" w:themeTint="D9"/>
              </w:rPr>
              <w:t xml:space="preserve">library and promoting </w:t>
            </w:r>
            <w:r w:rsidR="00384AE8">
              <w:rPr>
                <w:rFonts w:cs="Adobe Devanagari"/>
                <w:color w:val="262626" w:themeColor="text1" w:themeTint="D9"/>
              </w:rPr>
              <w:t xml:space="preserve">its valuable holdings across the University, </w:t>
            </w:r>
            <w:r w:rsidR="00697C64">
              <w:rPr>
                <w:rFonts w:cs="Adobe Devanagari"/>
                <w:color w:val="262626" w:themeColor="text1" w:themeTint="D9"/>
              </w:rPr>
              <w:t xml:space="preserve">Dr Mitchell has </w:t>
            </w:r>
            <w:r w:rsidR="005933D2">
              <w:rPr>
                <w:rFonts w:cs="Adobe Devanagari"/>
                <w:color w:val="262626" w:themeColor="text1" w:themeTint="D9"/>
              </w:rPr>
              <w:t>established himself as a focal point for all activities and careers involving libraries and archives at UWTSD.</w:t>
            </w:r>
          </w:p>
          <w:p w14:paraId="2CE49697" w14:textId="77777777" w:rsidR="00D7714F" w:rsidRDefault="00D7714F" w:rsidP="00D7714F">
            <w:pPr>
              <w:spacing w:line="240" w:lineRule="auto"/>
              <w:rPr>
                <w:rFonts w:cs="Adobe Devanagari"/>
                <w:color w:val="262626" w:themeColor="text1" w:themeTint="D9"/>
              </w:rPr>
            </w:pPr>
          </w:p>
          <w:p w14:paraId="117DFF62" w14:textId="1471CD84" w:rsidR="0082768A" w:rsidRDefault="001D51CE" w:rsidP="00D7714F">
            <w:pPr>
              <w:spacing w:line="240" w:lineRule="auto"/>
              <w:rPr>
                <w:rFonts w:cs="Adobe Devanagari"/>
                <w:color w:val="262626" w:themeColor="text1" w:themeTint="D9"/>
              </w:rPr>
            </w:pPr>
            <w:r>
              <w:rPr>
                <w:rFonts w:cs="Adobe Devanagari"/>
                <w:color w:val="262626" w:themeColor="text1" w:themeTint="D9"/>
              </w:rPr>
              <w:lastRenderedPageBreak/>
              <w:t>Dr Mitchell’s</w:t>
            </w:r>
            <w:r w:rsidR="00D7714F">
              <w:rPr>
                <w:rFonts w:cs="Adobe Devanagari"/>
                <w:color w:val="262626" w:themeColor="text1" w:themeTint="D9"/>
              </w:rPr>
              <w:t xml:space="preserve"> teaching demonstrates extensive pedagogic knowledge as he incorporates his own signature pedagogy of discipline learning while </w:t>
            </w:r>
            <w:r w:rsidR="001B2FAC" w:rsidRPr="001B2FAC">
              <w:rPr>
                <w:rFonts w:cs="Adobe Devanagari"/>
                <w:color w:val="262626" w:themeColor="text1" w:themeTint="D9"/>
              </w:rPr>
              <w:t>foster</w:t>
            </w:r>
            <w:r w:rsidR="001B2FAC">
              <w:rPr>
                <w:rFonts w:cs="Adobe Devanagari"/>
                <w:color w:val="262626" w:themeColor="text1" w:themeTint="D9"/>
              </w:rPr>
              <w:t>ing</w:t>
            </w:r>
            <w:r w:rsidR="001B2FAC" w:rsidRPr="001B2FAC">
              <w:rPr>
                <w:rFonts w:cs="Adobe Devanagari"/>
                <w:color w:val="262626" w:themeColor="text1" w:themeTint="D9"/>
              </w:rPr>
              <w:t xml:space="preserve"> the development of interdisciplinarity </w:t>
            </w:r>
            <w:r w:rsidR="00DB7BA6">
              <w:rPr>
                <w:rFonts w:cs="Adobe Devanagari"/>
                <w:color w:val="262626" w:themeColor="text1" w:themeTint="D9"/>
              </w:rPr>
              <w:t xml:space="preserve">and a skills-focused learning style </w:t>
            </w:r>
            <w:r w:rsidR="00D7714F">
              <w:rPr>
                <w:rFonts w:cs="Adobe Devanagari"/>
                <w:color w:val="262626" w:themeColor="text1" w:themeTint="D9"/>
              </w:rPr>
              <w:t xml:space="preserve">to engage and support student. The impact of </w:t>
            </w:r>
            <w:r w:rsidR="00DB7BA6">
              <w:rPr>
                <w:rFonts w:cs="Adobe Devanagari"/>
                <w:color w:val="262626" w:themeColor="text1" w:themeTint="D9"/>
              </w:rPr>
              <w:t>Dr Mitchell</w:t>
            </w:r>
            <w:r w:rsidR="00D7714F">
              <w:rPr>
                <w:rFonts w:cs="Adobe Devanagari"/>
                <w:color w:val="262626" w:themeColor="text1" w:themeTint="D9"/>
              </w:rPr>
              <w:t>’s pedagogic innovation</w:t>
            </w:r>
            <w:r w:rsidR="00DB7BA6">
              <w:rPr>
                <w:rFonts w:cs="Adobe Devanagari"/>
                <w:color w:val="262626" w:themeColor="text1" w:themeTint="D9"/>
              </w:rPr>
              <w:t xml:space="preserve">s </w:t>
            </w:r>
            <w:r w:rsidR="00D7714F">
              <w:rPr>
                <w:rFonts w:cs="Adobe Devanagari"/>
                <w:color w:val="262626" w:themeColor="text1" w:themeTint="D9"/>
              </w:rPr>
              <w:t>had wider institutional impact on colleagues, not only as he notes in Case Study 1 within his own colleagues, but across the wider academic community at Trinity Saint David.</w:t>
            </w:r>
          </w:p>
          <w:p w14:paraId="4D8E49BE" w14:textId="77777777" w:rsidR="009C4DD9" w:rsidRDefault="009C4DD9" w:rsidP="00D7714F">
            <w:pPr>
              <w:spacing w:line="240" w:lineRule="auto"/>
              <w:rPr>
                <w:rFonts w:cs="Adobe Devanagari"/>
                <w:color w:val="262626" w:themeColor="text1" w:themeTint="D9"/>
              </w:rPr>
            </w:pPr>
          </w:p>
          <w:p w14:paraId="057CEDFE" w14:textId="34102602" w:rsidR="009C4DD9" w:rsidRPr="009C4DD9" w:rsidRDefault="009C4DD9" w:rsidP="00D7714F">
            <w:pPr>
              <w:spacing w:line="240" w:lineRule="auto"/>
              <w:rPr>
                <w:rFonts w:cs="Adobe Devanagari"/>
                <w:color w:val="262626" w:themeColor="text1" w:themeTint="D9"/>
              </w:rPr>
            </w:pPr>
            <w:r>
              <w:rPr>
                <w:rFonts w:cs="Adobe Devanagari"/>
                <w:color w:val="262626" w:themeColor="text1" w:themeTint="D9"/>
              </w:rPr>
              <w:t>Dr Mitchell’s research and teaching in the</w:t>
            </w:r>
            <w:r w:rsidRPr="009C4DD9">
              <w:rPr>
                <w:rFonts w:cs="Adobe Devanagari"/>
                <w:color w:val="262626" w:themeColor="text1" w:themeTint="D9"/>
              </w:rPr>
              <w:t xml:space="preserve"> history and practice of printing, </w:t>
            </w:r>
            <w:r w:rsidR="00AE2138">
              <w:rPr>
                <w:rFonts w:cs="Adobe Devanagari"/>
                <w:color w:val="262626" w:themeColor="text1" w:themeTint="D9"/>
              </w:rPr>
              <w:t>b</w:t>
            </w:r>
            <w:r w:rsidRPr="009C4DD9">
              <w:rPr>
                <w:rFonts w:cs="Adobe Devanagari"/>
                <w:color w:val="262626" w:themeColor="text1" w:themeTint="D9"/>
              </w:rPr>
              <w:t>ookbinding, provenance</w:t>
            </w:r>
            <w:r w:rsidR="00AE2138">
              <w:rPr>
                <w:rFonts w:cs="Adobe Devanagari"/>
                <w:color w:val="262626" w:themeColor="text1" w:themeTint="D9"/>
              </w:rPr>
              <w:t xml:space="preserve"> and </w:t>
            </w:r>
            <w:r w:rsidRPr="009C4DD9">
              <w:rPr>
                <w:rFonts w:cs="Adobe Devanagari"/>
                <w:color w:val="262626" w:themeColor="text1" w:themeTint="D9"/>
              </w:rPr>
              <w:t>book illustration</w:t>
            </w:r>
            <w:r w:rsidR="00AE2138">
              <w:rPr>
                <w:rFonts w:cs="Adobe Devanagari"/>
                <w:color w:val="262626" w:themeColor="text1" w:themeTint="D9"/>
              </w:rPr>
              <w:t xml:space="preserve">, alongside </w:t>
            </w:r>
            <w:r w:rsidR="00B37D16">
              <w:rPr>
                <w:rFonts w:cs="Adobe Devanagari"/>
                <w:color w:val="262626" w:themeColor="text1" w:themeTint="D9"/>
              </w:rPr>
              <w:t xml:space="preserve">the development </w:t>
            </w:r>
            <w:r w:rsidR="001B1229">
              <w:rPr>
                <w:rFonts w:cs="Adobe Devanagari"/>
                <w:color w:val="262626" w:themeColor="text1" w:themeTint="D9"/>
              </w:rPr>
              <w:t>of a professional network involving librarians, archivists</w:t>
            </w:r>
            <w:r w:rsidR="006F6043">
              <w:rPr>
                <w:rFonts w:cs="Adobe Devanagari"/>
                <w:color w:val="262626" w:themeColor="text1" w:themeTint="D9"/>
              </w:rPr>
              <w:t xml:space="preserve">, printers and bookbinders </w:t>
            </w:r>
            <w:r w:rsidR="007B4027">
              <w:rPr>
                <w:rFonts w:cs="Adobe Devanagari"/>
                <w:color w:val="262626" w:themeColor="text1" w:themeTint="D9"/>
              </w:rPr>
              <w:t xml:space="preserve">has opened up new possibilities </w:t>
            </w:r>
            <w:r w:rsidR="00F968BA">
              <w:rPr>
                <w:rFonts w:cs="Adobe Devanagari"/>
                <w:color w:val="262626" w:themeColor="text1" w:themeTint="D9"/>
              </w:rPr>
              <w:t xml:space="preserve">to reach out to professional audiences via the offer of focused short-courses </w:t>
            </w:r>
            <w:r w:rsidR="00B87445">
              <w:rPr>
                <w:rFonts w:cs="Adobe Devanagari"/>
                <w:color w:val="262626" w:themeColor="text1" w:themeTint="D9"/>
              </w:rPr>
              <w:t xml:space="preserve">in the broad area of book history. </w:t>
            </w:r>
            <w:r w:rsidR="003067F0">
              <w:rPr>
                <w:rFonts w:cs="Adobe Devanagari"/>
                <w:color w:val="262626" w:themeColor="text1" w:themeTint="D9"/>
              </w:rPr>
              <w:t xml:space="preserve">Inspired by Dr Mitchell’s example, colleagues </w:t>
            </w:r>
            <w:r w:rsidR="00FF5904">
              <w:rPr>
                <w:rFonts w:cs="Adobe Devanagari"/>
                <w:color w:val="262626" w:themeColor="text1" w:themeTint="D9"/>
              </w:rPr>
              <w:t xml:space="preserve">in medieval studies have proposed short-courses in manuscript studies </w:t>
            </w:r>
            <w:r w:rsidR="00D66274">
              <w:rPr>
                <w:rFonts w:cs="Adobe Devanagari"/>
                <w:color w:val="262626" w:themeColor="text1" w:themeTint="D9"/>
              </w:rPr>
              <w:t>and</w:t>
            </w:r>
            <w:r w:rsidR="00FF5904">
              <w:rPr>
                <w:rFonts w:cs="Adobe Devanagari"/>
                <w:color w:val="262626" w:themeColor="text1" w:themeTint="D9"/>
              </w:rPr>
              <w:t xml:space="preserve"> paleography. </w:t>
            </w:r>
            <w:r w:rsidR="003913B4">
              <w:rPr>
                <w:rFonts w:cs="Adobe Devanagari"/>
                <w:color w:val="262626" w:themeColor="text1" w:themeTint="D9"/>
              </w:rPr>
              <w:t>In the future, such courses will help to diversity the academic offer of the University</w:t>
            </w:r>
            <w:r w:rsidR="002D7B8E">
              <w:rPr>
                <w:rFonts w:cs="Adobe Devanagari"/>
                <w:color w:val="262626" w:themeColor="text1" w:themeTint="D9"/>
              </w:rPr>
              <w:t xml:space="preserve"> through knowledge dissemination.</w:t>
            </w:r>
          </w:p>
          <w:p w14:paraId="0AACF42F" w14:textId="77777777" w:rsidR="0082768A" w:rsidRDefault="0082768A" w:rsidP="00D7714F">
            <w:pPr>
              <w:spacing w:line="240" w:lineRule="auto"/>
              <w:rPr>
                <w:rFonts w:ascii="Times New Roman" w:hAnsi="Times New Roman"/>
                <w:lang w:eastAsia="zh-CN"/>
              </w:rPr>
            </w:pPr>
          </w:p>
          <w:p w14:paraId="749293EC" w14:textId="77141BA7" w:rsidR="00D7714F" w:rsidRDefault="00CB6CAC" w:rsidP="00D7714F">
            <w:pPr>
              <w:spacing w:line="240" w:lineRule="auto"/>
              <w:rPr>
                <w:rFonts w:cs="Adobe Devanagari"/>
                <w:color w:val="262626" w:themeColor="text1" w:themeTint="D9"/>
              </w:rPr>
            </w:pPr>
            <w:r>
              <w:rPr>
                <w:rFonts w:cs="Adobe Devanagari"/>
                <w:color w:val="262626" w:themeColor="text1" w:themeTint="D9"/>
              </w:rPr>
              <w:t>Dr Mitchell</w:t>
            </w:r>
            <w:r w:rsidR="00D7714F">
              <w:rPr>
                <w:rFonts w:cs="Adobe Devanagari"/>
                <w:color w:val="262626" w:themeColor="text1" w:themeTint="D9"/>
              </w:rPr>
              <w:t xml:space="preserve">’s wider pedagogic scholarship has championed and led the </w:t>
            </w:r>
            <w:r w:rsidR="00D66274">
              <w:rPr>
                <w:rFonts w:cs="Adobe Devanagari"/>
                <w:color w:val="262626" w:themeColor="text1" w:themeTint="D9"/>
              </w:rPr>
              <w:t>Institute</w:t>
            </w:r>
            <w:r w:rsidR="00D7714F">
              <w:rPr>
                <w:rFonts w:cs="Adobe Devanagari"/>
                <w:color w:val="262626" w:themeColor="text1" w:themeTint="D9"/>
              </w:rPr>
              <w:t xml:space="preserve"> in relation to the development of </w:t>
            </w:r>
            <w:r w:rsidR="00C57571">
              <w:rPr>
                <w:rFonts w:cs="Adobe Devanagari"/>
                <w:color w:val="262626" w:themeColor="text1" w:themeTint="D9"/>
              </w:rPr>
              <w:t>interdisciplinarity</w:t>
            </w:r>
            <w:r w:rsidR="00D7714F">
              <w:rPr>
                <w:rFonts w:cs="Adobe Devanagari"/>
                <w:color w:val="262626" w:themeColor="text1" w:themeTint="D9"/>
              </w:rPr>
              <w:t xml:space="preserve">. As </w:t>
            </w:r>
            <w:r w:rsidR="008B6CE2">
              <w:rPr>
                <w:rFonts w:cs="Adobe Devanagari"/>
                <w:color w:val="262626" w:themeColor="text1" w:themeTint="D9"/>
              </w:rPr>
              <w:t>he</w:t>
            </w:r>
            <w:r w:rsidR="00D7714F">
              <w:rPr>
                <w:rFonts w:cs="Adobe Devanagari"/>
                <w:color w:val="262626" w:themeColor="text1" w:themeTint="D9"/>
              </w:rPr>
              <w:t xml:space="preserve"> discusses in Case Study 2</w:t>
            </w:r>
            <w:r w:rsidR="008B6CE2">
              <w:rPr>
                <w:rFonts w:cs="Adobe Devanagari"/>
                <w:color w:val="262626" w:themeColor="text1" w:themeTint="D9"/>
              </w:rPr>
              <w:t>,</w:t>
            </w:r>
            <w:r w:rsidR="00D7714F">
              <w:rPr>
                <w:rFonts w:cs="Adobe Devanagari"/>
                <w:color w:val="262626" w:themeColor="text1" w:themeTint="D9"/>
              </w:rPr>
              <w:t xml:space="preserve"> this has taken a number of forms that ha</w:t>
            </w:r>
            <w:r w:rsidR="00812F86">
              <w:rPr>
                <w:rFonts w:cs="Adobe Devanagari"/>
                <w:color w:val="262626" w:themeColor="text1" w:themeTint="D9"/>
              </w:rPr>
              <w:t>ve</w:t>
            </w:r>
            <w:r w:rsidR="00D7714F">
              <w:rPr>
                <w:rFonts w:cs="Adobe Devanagari"/>
                <w:color w:val="262626" w:themeColor="text1" w:themeTint="D9"/>
              </w:rPr>
              <w:t xml:space="preserve"> strategically and systematically embedded the concept of </w:t>
            </w:r>
            <w:r w:rsidR="00FC20DC">
              <w:rPr>
                <w:rFonts w:cs="Adobe Devanagari"/>
                <w:color w:val="262626" w:themeColor="text1" w:themeTint="D9"/>
              </w:rPr>
              <w:t xml:space="preserve">interdisciplinarity </w:t>
            </w:r>
            <w:r w:rsidR="00D7714F">
              <w:rPr>
                <w:rFonts w:cs="Adobe Devanagari"/>
                <w:color w:val="262626" w:themeColor="text1" w:themeTint="D9"/>
              </w:rPr>
              <w:t xml:space="preserve">across the </w:t>
            </w:r>
            <w:r w:rsidR="00FC20DC">
              <w:rPr>
                <w:rFonts w:cs="Adobe Devanagari"/>
                <w:color w:val="262626" w:themeColor="text1" w:themeTint="D9"/>
              </w:rPr>
              <w:t>entire Humanities discipline</w:t>
            </w:r>
            <w:r w:rsidR="003E0372">
              <w:rPr>
                <w:rFonts w:cs="Adobe Devanagari"/>
                <w:color w:val="262626" w:themeColor="text1" w:themeTint="D9"/>
              </w:rPr>
              <w:t xml:space="preserve">, </w:t>
            </w:r>
            <w:r w:rsidR="00572A86">
              <w:rPr>
                <w:rFonts w:cs="Adobe Devanagari"/>
                <w:color w:val="262626" w:themeColor="text1" w:themeTint="D9"/>
              </w:rPr>
              <w:t>helping to</w:t>
            </w:r>
            <w:r w:rsidR="002D6F38">
              <w:rPr>
                <w:rFonts w:cs="Adobe Devanagari"/>
                <w:color w:val="262626" w:themeColor="text1" w:themeTint="D9"/>
              </w:rPr>
              <w:t xml:space="preserve"> cumulatively </w:t>
            </w:r>
            <w:proofErr w:type="spellStart"/>
            <w:r w:rsidR="00572A86" w:rsidRPr="00572A86">
              <w:rPr>
                <w:rFonts w:cs="Adobe Devanagari"/>
                <w:color w:val="262626" w:themeColor="text1" w:themeTint="D9"/>
              </w:rPr>
              <w:t>reconceptualise</w:t>
            </w:r>
            <w:proofErr w:type="spellEnd"/>
            <w:r w:rsidR="00572A86" w:rsidRPr="00572A86">
              <w:rPr>
                <w:rFonts w:cs="Adobe Devanagari"/>
                <w:color w:val="262626" w:themeColor="text1" w:themeTint="D9"/>
              </w:rPr>
              <w:t xml:space="preserve"> the discipline as an interdisciplinary one not only for students but in the practice of </w:t>
            </w:r>
            <w:r w:rsidR="00572A86">
              <w:rPr>
                <w:rFonts w:cs="Adobe Devanagari"/>
                <w:color w:val="262626" w:themeColor="text1" w:themeTint="D9"/>
              </w:rPr>
              <w:t xml:space="preserve">academic </w:t>
            </w:r>
            <w:r w:rsidR="00572A86" w:rsidRPr="00572A86">
              <w:rPr>
                <w:rFonts w:cs="Adobe Devanagari"/>
                <w:color w:val="262626" w:themeColor="text1" w:themeTint="D9"/>
              </w:rPr>
              <w:t>colleagues</w:t>
            </w:r>
            <w:r w:rsidR="00572A86">
              <w:rPr>
                <w:rFonts w:cs="Adobe Devanagari"/>
                <w:color w:val="262626" w:themeColor="text1" w:themeTint="D9"/>
              </w:rPr>
              <w:t>.</w:t>
            </w:r>
            <w:r w:rsidR="00BB73AC">
              <w:rPr>
                <w:rFonts w:cs="Adobe Devanagari"/>
                <w:color w:val="262626" w:themeColor="text1" w:themeTint="D9"/>
              </w:rPr>
              <w:t xml:space="preserve"> My own academic involvement </w:t>
            </w:r>
            <w:r w:rsidR="00B91E26">
              <w:rPr>
                <w:rFonts w:cs="Adobe Devanagari"/>
                <w:color w:val="262626" w:themeColor="text1" w:themeTint="D9"/>
              </w:rPr>
              <w:t xml:space="preserve">in the </w:t>
            </w:r>
            <w:proofErr w:type="spellStart"/>
            <w:r w:rsidR="00B91E26">
              <w:rPr>
                <w:rFonts w:cs="Adobe Devanagari"/>
                <w:color w:val="262626" w:themeColor="text1" w:themeTint="D9"/>
              </w:rPr>
              <w:t>ProfDoc</w:t>
            </w:r>
            <w:proofErr w:type="spellEnd"/>
            <w:r w:rsidR="00B91E26">
              <w:rPr>
                <w:rFonts w:cs="Adobe Devanagari"/>
                <w:color w:val="262626" w:themeColor="text1" w:themeTint="D9"/>
              </w:rPr>
              <w:t xml:space="preserve"> English Language Education and English Literature</w:t>
            </w:r>
            <w:r w:rsidR="00FE382E">
              <w:rPr>
                <w:rFonts w:cs="Adobe Devanagari"/>
                <w:color w:val="262626" w:themeColor="text1" w:themeTint="D9"/>
              </w:rPr>
              <w:t xml:space="preserve"> and teaching in general</w:t>
            </w:r>
            <w:r w:rsidR="00B91E26">
              <w:rPr>
                <w:rFonts w:cs="Adobe Devanagari"/>
                <w:color w:val="262626" w:themeColor="text1" w:themeTint="D9"/>
              </w:rPr>
              <w:t xml:space="preserve"> has been shaped and enriched </w:t>
            </w:r>
            <w:r w:rsidR="00751377">
              <w:rPr>
                <w:rFonts w:cs="Adobe Devanagari"/>
                <w:color w:val="262626" w:themeColor="text1" w:themeTint="D9"/>
              </w:rPr>
              <w:t xml:space="preserve">by this approach. For example, I use teaching material </w:t>
            </w:r>
            <w:r w:rsidR="0030789A">
              <w:rPr>
                <w:rFonts w:cs="Adobe Devanagari"/>
                <w:color w:val="262626" w:themeColor="text1" w:themeTint="D9"/>
              </w:rPr>
              <w:t xml:space="preserve">on narrativity </w:t>
            </w:r>
            <w:r w:rsidR="00751377">
              <w:rPr>
                <w:rFonts w:cs="Adobe Devanagari"/>
                <w:color w:val="262626" w:themeColor="text1" w:themeTint="D9"/>
              </w:rPr>
              <w:t>developed</w:t>
            </w:r>
            <w:r w:rsidR="0030789A">
              <w:rPr>
                <w:rFonts w:cs="Adobe Devanagari"/>
                <w:color w:val="262626" w:themeColor="text1" w:themeTint="D9"/>
              </w:rPr>
              <w:t xml:space="preserve"> by Dr Mitchell in my module</w:t>
            </w:r>
            <w:r w:rsidR="00ED15F6">
              <w:rPr>
                <w:rFonts w:cs="Adobe Devanagari"/>
                <w:color w:val="262626" w:themeColor="text1" w:themeTint="D9"/>
              </w:rPr>
              <w:t xml:space="preserve"> “Language and Culture”.</w:t>
            </w:r>
          </w:p>
          <w:p w14:paraId="3641B80D" w14:textId="77777777" w:rsidR="00D7714F" w:rsidRDefault="00D7714F" w:rsidP="00D7714F">
            <w:pPr>
              <w:spacing w:line="240" w:lineRule="auto"/>
              <w:rPr>
                <w:rFonts w:cs="Adobe Devanagari"/>
                <w:color w:val="262626" w:themeColor="text1" w:themeTint="D9"/>
              </w:rPr>
            </w:pPr>
          </w:p>
          <w:p w14:paraId="60DA8EDF" w14:textId="0E041937" w:rsidR="00123E18" w:rsidRPr="00CA2C37" w:rsidRDefault="00CA2C37" w:rsidP="0011524F">
            <w:pPr>
              <w:rPr>
                <w:rFonts w:eastAsia="Times New Roman"/>
                <w:b/>
                <w:bCs/>
                <w:lang w:val="en-GB"/>
              </w:rPr>
            </w:pPr>
            <w:r w:rsidRPr="00CA2C37">
              <w:rPr>
                <w:rFonts w:eastAsia="Times New Roman"/>
                <w:b/>
                <w:bCs/>
                <w:lang w:val="en-GB"/>
              </w:rPr>
              <w:t>Conclusion</w:t>
            </w:r>
            <w:r w:rsidR="00D356B9" w:rsidRPr="00CA2C37">
              <w:rPr>
                <w:rFonts w:eastAsia="Times New Roman"/>
                <w:b/>
                <w:bCs/>
                <w:lang w:val="en-GB"/>
              </w:rPr>
              <w:t xml:space="preserve"> </w:t>
            </w:r>
            <w:r w:rsidR="00340CB0" w:rsidRPr="00CA2C37">
              <w:rPr>
                <w:rFonts w:eastAsia="Times New Roman"/>
                <w:b/>
                <w:bCs/>
                <w:lang w:val="en-GB"/>
              </w:rPr>
              <w:t xml:space="preserve"> </w:t>
            </w:r>
          </w:p>
          <w:p w14:paraId="179B3957" w14:textId="77777777" w:rsidR="001B71A4" w:rsidRDefault="001B71A4" w:rsidP="001B71A4">
            <w:pPr>
              <w:spacing w:line="240" w:lineRule="auto"/>
              <w:rPr>
                <w:rFonts w:cs="Adobe Devanagari"/>
              </w:rPr>
            </w:pPr>
            <w:r>
              <w:rPr>
                <w:rFonts w:cs="Adobe Devanagari"/>
              </w:rPr>
              <w:t>Dr Mitchell</w:t>
            </w:r>
            <w:r w:rsidRPr="00D60F88">
              <w:rPr>
                <w:rFonts w:cs="Adobe Devanagari"/>
              </w:rPr>
              <w:t xml:space="preserve"> </w:t>
            </w:r>
            <w:r>
              <w:rPr>
                <w:rFonts w:cs="Adobe Devanagari"/>
              </w:rPr>
              <w:t>is a highly experienced and reflective professional who uses his pedagogic knowledge and skills to support, lead and mentor colleagues extensively which in turn has a</w:t>
            </w:r>
            <w:r>
              <w:rPr>
                <w:rFonts w:cs="Adobe Devanagari"/>
                <w:color w:val="262626" w:themeColor="text1" w:themeTint="D9"/>
              </w:rPr>
              <w:t xml:space="preserve"> wider institutional impact on student experience. This is apparent across all his work</w:t>
            </w:r>
            <w:r>
              <w:rPr>
                <w:rFonts w:cs="Adobe Devanagari"/>
              </w:rPr>
              <w:t xml:space="preserve"> both within the University and through his extensive engagement with external bodies. </w:t>
            </w:r>
          </w:p>
          <w:p w14:paraId="1BEE14A8" w14:textId="77777777" w:rsidR="001B71A4" w:rsidRPr="001B71A4" w:rsidRDefault="001B71A4" w:rsidP="0011524F">
            <w:pPr>
              <w:rPr>
                <w:rFonts w:eastAsia="Times New Roman"/>
              </w:rPr>
            </w:pPr>
          </w:p>
          <w:p w14:paraId="6835AD9D" w14:textId="0E790279" w:rsidR="0011524F" w:rsidRPr="004E3D82" w:rsidRDefault="001E0FCE" w:rsidP="0011524F">
            <w:pPr>
              <w:rPr>
                <w:rFonts w:eastAsia="Times New Roman"/>
                <w:lang w:val="en-GB"/>
              </w:rPr>
            </w:pPr>
            <w:r>
              <w:rPr>
                <w:rFonts w:eastAsia="Times New Roman"/>
                <w:lang w:val="en-GB"/>
              </w:rPr>
              <w:t>As a Senior Fellow since 2016</w:t>
            </w:r>
            <w:r w:rsidR="005C6716">
              <w:rPr>
                <w:rFonts w:eastAsia="Times New Roman"/>
                <w:lang w:val="en-GB"/>
              </w:rPr>
              <w:t xml:space="preserve">, </w:t>
            </w:r>
            <w:r w:rsidR="00DE637C" w:rsidRPr="004E3D82">
              <w:rPr>
                <w:rFonts w:eastAsia="Times New Roman"/>
                <w:lang w:val="en-GB"/>
              </w:rPr>
              <w:t xml:space="preserve">I wholeheartedly support Dr Mitchell’s application to </w:t>
            </w:r>
            <w:r w:rsidR="00F21EF6">
              <w:rPr>
                <w:rFonts w:eastAsia="Times New Roman"/>
                <w:lang w:val="en-GB"/>
              </w:rPr>
              <w:t>gain</w:t>
            </w:r>
            <w:r w:rsidR="0016394C">
              <w:rPr>
                <w:rFonts w:eastAsia="Times New Roman"/>
                <w:lang w:val="en-GB"/>
              </w:rPr>
              <w:t xml:space="preserve"> recognition</w:t>
            </w:r>
            <w:r w:rsidR="00F21EF6">
              <w:rPr>
                <w:rFonts w:eastAsia="Times New Roman"/>
                <w:lang w:val="en-GB"/>
              </w:rPr>
              <w:t xml:space="preserve"> </w:t>
            </w:r>
            <w:r w:rsidR="0016394C">
              <w:rPr>
                <w:rFonts w:eastAsia="Times New Roman"/>
                <w:lang w:val="en-GB"/>
              </w:rPr>
              <w:t>as</w:t>
            </w:r>
            <w:r w:rsidR="00DE637C" w:rsidRPr="004E3D82">
              <w:rPr>
                <w:rFonts w:eastAsia="Times New Roman"/>
                <w:lang w:val="en-GB"/>
              </w:rPr>
              <w:t xml:space="preserve"> </w:t>
            </w:r>
            <w:r w:rsidR="0016394C">
              <w:rPr>
                <w:rFonts w:eastAsia="Times New Roman"/>
                <w:lang w:val="en-GB"/>
              </w:rPr>
              <w:t xml:space="preserve">a </w:t>
            </w:r>
            <w:r w:rsidR="00DE637C" w:rsidRPr="004E3D82">
              <w:rPr>
                <w:rFonts w:eastAsia="Times New Roman"/>
                <w:lang w:val="en-GB"/>
              </w:rPr>
              <w:t>Senior Fellow of the Higher Education Academy.</w:t>
            </w:r>
          </w:p>
          <w:p w14:paraId="6E5260FC" w14:textId="77777777" w:rsidR="0011524F" w:rsidRPr="004E3D82" w:rsidRDefault="0011524F" w:rsidP="0011524F">
            <w:pPr>
              <w:rPr>
                <w:rFonts w:eastAsia="Times New Roman"/>
                <w:lang w:val="en-GB"/>
              </w:rPr>
            </w:pPr>
          </w:p>
          <w:p w14:paraId="52ED4A1B" w14:textId="77777777" w:rsidR="0011524F" w:rsidRPr="004E3D82" w:rsidRDefault="0011524F" w:rsidP="0011524F">
            <w:pPr>
              <w:rPr>
                <w:rFonts w:eastAsia="Times New Roman"/>
                <w:lang w:val="en-GB"/>
              </w:rPr>
            </w:pPr>
          </w:p>
          <w:p w14:paraId="7440CB3E" w14:textId="77777777" w:rsidR="0011524F" w:rsidRPr="004E3D82" w:rsidRDefault="0011524F" w:rsidP="0011524F">
            <w:pPr>
              <w:rPr>
                <w:rFonts w:eastAsia="Times New Roman"/>
                <w:lang w:val="en-GB"/>
              </w:rPr>
            </w:pPr>
          </w:p>
          <w:p w14:paraId="74C20DC5" w14:textId="77777777" w:rsidR="0011524F" w:rsidRPr="004E3D82" w:rsidRDefault="0011524F" w:rsidP="0011524F">
            <w:pPr>
              <w:rPr>
                <w:rFonts w:eastAsia="Times New Roman"/>
                <w:lang w:val="en-GB"/>
              </w:rPr>
            </w:pPr>
          </w:p>
          <w:p w14:paraId="53972F55" w14:textId="77777777" w:rsidR="0011524F" w:rsidRPr="004E3D82" w:rsidRDefault="0011524F" w:rsidP="0011524F">
            <w:pPr>
              <w:rPr>
                <w:rFonts w:eastAsia="Times New Roman"/>
                <w:lang w:val="en-GB"/>
              </w:rPr>
            </w:pPr>
          </w:p>
          <w:p w14:paraId="69FFB7F4" w14:textId="77777777" w:rsidR="0011524F" w:rsidRPr="004E3D82" w:rsidRDefault="0011524F" w:rsidP="0011524F">
            <w:pPr>
              <w:rPr>
                <w:b/>
                <w:color w:val="FFFFFF"/>
                <w:lang w:val="en-GB"/>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0BB550" w14:textId="77777777" w:rsidR="00CB2859" w:rsidRPr="004E3D82" w:rsidRDefault="00CB2859" w:rsidP="00621C0A">
      <w:pPr>
        <w:spacing w:after="0" w:line="240" w:lineRule="auto"/>
      </w:pPr>
      <w:r w:rsidRPr="004E3D82">
        <w:separator/>
      </w:r>
    </w:p>
  </w:endnote>
  <w:endnote w:type="continuationSeparator" w:id="0">
    <w:p w14:paraId="7263784C" w14:textId="77777777" w:rsidR="00CB2859" w:rsidRPr="004E3D82" w:rsidRDefault="00CB2859" w:rsidP="00621C0A">
      <w:pPr>
        <w:spacing w:after="0" w:line="240" w:lineRule="auto"/>
      </w:pPr>
      <w:r w:rsidRPr="004E3D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 w:name="Adobe Devanagari">
    <w:panose1 w:val="00000000000000000000"/>
    <w:charset w:val="00"/>
    <w:family w:val="roman"/>
    <w:notTrueType/>
    <w:pitch w:val="variable"/>
    <w:sig w:usb0="A00080EF" w:usb1="40002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005072"/>
      <w:docPartObj>
        <w:docPartGallery w:val="Page Numbers (Bottom of Page)"/>
        <w:docPartUnique/>
      </w:docPartObj>
    </w:sdtPr>
    <w:sdtEndPr/>
    <w:sdtContent>
      <w:p w14:paraId="1E4C1F4C" w14:textId="255D3E98" w:rsidR="00790369" w:rsidRPr="004E3D82" w:rsidRDefault="00790369">
        <w:pPr>
          <w:pStyle w:val="Footer"/>
          <w:jc w:val="right"/>
        </w:pPr>
        <w:r w:rsidRPr="004E3D82">
          <w:fldChar w:fldCharType="begin"/>
        </w:r>
        <w:r w:rsidRPr="004E3D82">
          <w:instrText xml:space="preserve"> PAGE   \* MERGEFORMAT </w:instrText>
        </w:r>
        <w:r w:rsidRPr="004E3D82">
          <w:fldChar w:fldCharType="separate"/>
        </w:r>
        <w:r w:rsidRPr="004E3D82">
          <w:t>2</w:t>
        </w:r>
        <w:r w:rsidRPr="004E3D82">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3FE340" w14:textId="735B8308" w:rsidR="00790369" w:rsidRPr="004E3D82" w:rsidRDefault="00790369" w:rsidP="00790369">
    <w:pPr>
      <w:pStyle w:val="Footer"/>
      <w:tabs>
        <w:tab w:val="clear" w:pos="4513"/>
        <w:tab w:val="clear" w:pos="9026"/>
        <w:tab w:val="left" w:pos="2595"/>
      </w:tabs>
    </w:pPr>
    <w:r w:rsidRPr="004E3D82">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EEF68" w14:textId="77777777" w:rsidR="00CB2859" w:rsidRPr="004E3D82" w:rsidRDefault="00CB2859" w:rsidP="00621C0A">
      <w:pPr>
        <w:spacing w:after="0" w:line="240" w:lineRule="auto"/>
      </w:pPr>
      <w:r w:rsidRPr="004E3D82">
        <w:separator/>
      </w:r>
    </w:p>
  </w:footnote>
  <w:footnote w:type="continuationSeparator" w:id="0">
    <w:p w14:paraId="49387B1C" w14:textId="77777777" w:rsidR="00CB2859" w:rsidRPr="004E3D82" w:rsidRDefault="00CB2859" w:rsidP="00621C0A">
      <w:pPr>
        <w:spacing w:after="0" w:line="240" w:lineRule="auto"/>
      </w:pPr>
      <w:r w:rsidRPr="004E3D8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578E3C" w14:textId="074E3965" w:rsidR="00621C0A" w:rsidRPr="004E3D82" w:rsidRDefault="00790369" w:rsidP="003D57E3">
    <w:pPr>
      <w:pStyle w:val="Header"/>
      <w:jc w:val="right"/>
      <w:rPr>
        <w:b/>
        <w:bCs/>
      </w:rPr>
    </w:pPr>
    <w:r w:rsidRPr="004E3D82">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4E3D82">
      <w:rPr>
        <w:b/>
        <w:bCs/>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1.5pt;height:58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4E3D"/>
    <w:rsid w:val="000462D3"/>
    <w:rsid w:val="00082BE9"/>
    <w:rsid w:val="000976C4"/>
    <w:rsid w:val="000C5D54"/>
    <w:rsid w:val="000D3CF1"/>
    <w:rsid w:val="0011524F"/>
    <w:rsid w:val="00123E18"/>
    <w:rsid w:val="00141F93"/>
    <w:rsid w:val="0016394C"/>
    <w:rsid w:val="00181DF8"/>
    <w:rsid w:val="00185F68"/>
    <w:rsid w:val="001B1229"/>
    <w:rsid w:val="001B2FAC"/>
    <w:rsid w:val="001B3A24"/>
    <w:rsid w:val="001B71A4"/>
    <w:rsid w:val="001C1A43"/>
    <w:rsid w:val="001C4E2E"/>
    <w:rsid w:val="001C60BA"/>
    <w:rsid w:val="001D51CE"/>
    <w:rsid w:val="001E0FCE"/>
    <w:rsid w:val="001E4E8B"/>
    <w:rsid w:val="001E5E51"/>
    <w:rsid w:val="001E790D"/>
    <w:rsid w:val="0021629A"/>
    <w:rsid w:val="0022035A"/>
    <w:rsid w:val="00224025"/>
    <w:rsid w:val="00227BE5"/>
    <w:rsid w:val="00232E1E"/>
    <w:rsid w:val="00267355"/>
    <w:rsid w:val="0028680F"/>
    <w:rsid w:val="002D4A83"/>
    <w:rsid w:val="002D6F38"/>
    <w:rsid w:val="002D7B8E"/>
    <w:rsid w:val="003067F0"/>
    <w:rsid w:val="0030789A"/>
    <w:rsid w:val="00340CB0"/>
    <w:rsid w:val="003500DA"/>
    <w:rsid w:val="003633F1"/>
    <w:rsid w:val="00373547"/>
    <w:rsid w:val="00381D3B"/>
    <w:rsid w:val="00384AE8"/>
    <w:rsid w:val="003910CC"/>
    <w:rsid w:val="003913B4"/>
    <w:rsid w:val="003C28EE"/>
    <w:rsid w:val="003C5845"/>
    <w:rsid w:val="003D305B"/>
    <w:rsid w:val="003D57E3"/>
    <w:rsid w:val="003E0372"/>
    <w:rsid w:val="003F6793"/>
    <w:rsid w:val="004257B5"/>
    <w:rsid w:val="00476C41"/>
    <w:rsid w:val="004C33C8"/>
    <w:rsid w:val="004E2EC5"/>
    <w:rsid w:val="004E3D82"/>
    <w:rsid w:val="004F0C33"/>
    <w:rsid w:val="0052187F"/>
    <w:rsid w:val="00526A98"/>
    <w:rsid w:val="005474B0"/>
    <w:rsid w:val="005478AF"/>
    <w:rsid w:val="00571C94"/>
    <w:rsid w:val="00572A86"/>
    <w:rsid w:val="00573EA0"/>
    <w:rsid w:val="005933D2"/>
    <w:rsid w:val="005965A2"/>
    <w:rsid w:val="005A46CF"/>
    <w:rsid w:val="005C6716"/>
    <w:rsid w:val="006141EE"/>
    <w:rsid w:val="0061500D"/>
    <w:rsid w:val="00621C0A"/>
    <w:rsid w:val="00635761"/>
    <w:rsid w:val="0068555E"/>
    <w:rsid w:val="00697AF5"/>
    <w:rsid w:val="00697C64"/>
    <w:rsid w:val="006B7283"/>
    <w:rsid w:val="006C7C41"/>
    <w:rsid w:val="006D2422"/>
    <w:rsid w:val="006F6043"/>
    <w:rsid w:val="0074428D"/>
    <w:rsid w:val="00751377"/>
    <w:rsid w:val="00790369"/>
    <w:rsid w:val="007A7B13"/>
    <w:rsid w:val="007B4027"/>
    <w:rsid w:val="007C2EEB"/>
    <w:rsid w:val="007C58CA"/>
    <w:rsid w:val="007C5FD6"/>
    <w:rsid w:val="007D0AC7"/>
    <w:rsid w:val="007D693D"/>
    <w:rsid w:val="007E24E3"/>
    <w:rsid w:val="007F0AFE"/>
    <w:rsid w:val="00802003"/>
    <w:rsid w:val="00812F86"/>
    <w:rsid w:val="00826753"/>
    <w:rsid w:val="0082768A"/>
    <w:rsid w:val="0083464A"/>
    <w:rsid w:val="00894432"/>
    <w:rsid w:val="00897438"/>
    <w:rsid w:val="008A1A68"/>
    <w:rsid w:val="008B6CE2"/>
    <w:rsid w:val="008C7B12"/>
    <w:rsid w:val="008E1555"/>
    <w:rsid w:val="0090464F"/>
    <w:rsid w:val="00924919"/>
    <w:rsid w:val="00971B87"/>
    <w:rsid w:val="009B4F1A"/>
    <w:rsid w:val="009C4DD9"/>
    <w:rsid w:val="009D3851"/>
    <w:rsid w:val="009D4EC4"/>
    <w:rsid w:val="009D5C75"/>
    <w:rsid w:val="009E715B"/>
    <w:rsid w:val="00A03B2E"/>
    <w:rsid w:val="00A14B0C"/>
    <w:rsid w:val="00A41AE0"/>
    <w:rsid w:val="00A72147"/>
    <w:rsid w:val="00A77DBB"/>
    <w:rsid w:val="00A92A44"/>
    <w:rsid w:val="00AC028F"/>
    <w:rsid w:val="00AE2138"/>
    <w:rsid w:val="00AF10D8"/>
    <w:rsid w:val="00B37D16"/>
    <w:rsid w:val="00B475E8"/>
    <w:rsid w:val="00B55611"/>
    <w:rsid w:val="00B87445"/>
    <w:rsid w:val="00B91E26"/>
    <w:rsid w:val="00BB04C9"/>
    <w:rsid w:val="00BB735A"/>
    <w:rsid w:val="00BB73AC"/>
    <w:rsid w:val="00BC33DE"/>
    <w:rsid w:val="00BE3B31"/>
    <w:rsid w:val="00C07B09"/>
    <w:rsid w:val="00C11E33"/>
    <w:rsid w:val="00C22A0B"/>
    <w:rsid w:val="00C3212F"/>
    <w:rsid w:val="00C57571"/>
    <w:rsid w:val="00C75BDE"/>
    <w:rsid w:val="00CA2C37"/>
    <w:rsid w:val="00CB2859"/>
    <w:rsid w:val="00CB6CAC"/>
    <w:rsid w:val="00CC745B"/>
    <w:rsid w:val="00CD6A9A"/>
    <w:rsid w:val="00CE1783"/>
    <w:rsid w:val="00D14923"/>
    <w:rsid w:val="00D356B9"/>
    <w:rsid w:val="00D65020"/>
    <w:rsid w:val="00D66274"/>
    <w:rsid w:val="00D748EC"/>
    <w:rsid w:val="00D7714F"/>
    <w:rsid w:val="00DA48DE"/>
    <w:rsid w:val="00DA6F5A"/>
    <w:rsid w:val="00DB7BA6"/>
    <w:rsid w:val="00DD707E"/>
    <w:rsid w:val="00DE637C"/>
    <w:rsid w:val="00EC2319"/>
    <w:rsid w:val="00EC3812"/>
    <w:rsid w:val="00ED15F6"/>
    <w:rsid w:val="00ED16E8"/>
    <w:rsid w:val="00EE51B7"/>
    <w:rsid w:val="00EF7671"/>
    <w:rsid w:val="00F06AAF"/>
    <w:rsid w:val="00F21EF6"/>
    <w:rsid w:val="00F26BF7"/>
    <w:rsid w:val="00F63E34"/>
    <w:rsid w:val="00F86157"/>
    <w:rsid w:val="00F955E0"/>
    <w:rsid w:val="00F968BA"/>
    <w:rsid w:val="00FB3596"/>
    <w:rsid w:val="00FC20DC"/>
    <w:rsid w:val="00FD4E36"/>
    <w:rsid w:val="00FE20DD"/>
    <w:rsid w:val="00FE382E"/>
    <w:rsid w:val="00FF32B5"/>
    <w:rsid w:val="00FF5904"/>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06A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t.jansen@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6098223A-A152-4957-8874-A958E0882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994</Words>
  <Characters>5671</Characters>
  <Application>Microsoft Office Word</Application>
  <DocSecurity>0</DocSecurity>
  <Lines>47</Lines>
  <Paragraphs>13</Paragraphs>
  <ScaleCrop>false</ScaleCrop>
  <Company>The Higher Education Academy</Company>
  <LinksUpToDate>false</LinksUpToDate>
  <CharactersWithSpaces>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Thomas Jansen</cp:lastModifiedBy>
  <cp:revision>2</cp:revision>
  <cp:lastPrinted>2019-06-13T10:00:00Z</cp:lastPrinted>
  <dcterms:created xsi:type="dcterms:W3CDTF">2024-07-31T18:14:00Z</dcterms:created>
  <dcterms:modified xsi:type="dcterms:W3CDTF">2024-07-31T18:14:00Z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