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D487CC1" w14:textId="0D502076" w:rsidR="00CD6052" w:rsidRDefault="00912ACC" w:rsidP="004D656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noProof/>
          <w:kern w:val="36"/>
          <w:sz w:val="48"/>
          <w:szCs w:val="48"/>
        </w:rPr>
        <w:drawing>
          <wp:anchor distT="0" distB="0" distL="114300" distR="114300" simplePos="0" relativeHeight="251659264" behindDoc="0" locked="0" layoutInCell="1" allowOverlap="1" wp14:anchorId="4AA31078" wp14:editId="6A26268B">
            <wp:simplePos x="0" y="0"/>
            <wp:positionH relativeFrom="column">
              <wp:posOffset>-255181</wp:posOffset>
            </wp:positionH>
            <wp:positionV relativeFrom="paragraph">
              <wp:posOffset>0</wp:posOffset>
            </wp:positionV>
            <wp:extent cx="6235818" cy="9812020"/>
            <wp:effectExtent l="0" t="0" r="0" b="5080"/>
            <wp:wrapTopAndBottom/>
            <wp:docPr id="2124280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80794" name="Picture 2124280794"/>
                    <pic:cNvPicPr/>
                  </pic:nvPicPr>
                  <pic:blipFill>
                    <a:blip r:embed="rId4">
                      <a:extLst>
                        <a:ext uri="{28A0092B-C50C-407E-A947-70E740481C1C}">
                          <a14:useLocalDpi xmlns:a14="http://schemas.microsoft.com/office/drawing/2010/main" val="0"/>
                        </a:ext>
                      </a:extLst>
                    </a:blip>
                    <a:stretch>
                      <a:fillRect/>
                    </a:stretch>
                  </pic:blipFill>
                  <pic:spPr>
                    <a:xfrm>
                      <a:off x="0" y="0"/>
                      <a:ext cx="6235818" cy="9812020"/>
                    </a:xfrm>
                    <a:prstGeom prst="rect">
                      <a:avLst/>
                    </a:prstGeom>
                  </pic:spPr>
                </pic:pic>
              </a:graphicData>
            </a:graphic>
            <wp14:sizeRelH relativeFrom="margin">
              <wp14:pctWidth>0</wp14:pctWidth>
            </wp14:sizeRelH>
            <wp14:sizeRelV relativeFrom="margin">
              <wp14:pctHeight>0</wp14:pctHeight>
            </wp14:sizeRelV>
          </wp:anchor>
        </w:drawing>
      </w:r>
    </w:p>
    <w:p w14:paraId="62DB2F4B" w14:textId="570A9D7C" w:rsidR="006B3499" w:rsidRDefault="006B3499" w:rsidP="004D656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C684A">
        <w:rPr>
          <w:rFonts w:ascii="Times New Roman" w:eastAsia="Times New Roman" w:hAnsi="Times New Roman" w:cs="Times New Roman"/>
          <w:b/>
          <w:bCs/>
          <w:kern w:val="36"/>
          <w:sz w:val="48"/>
          <w:szCs w:val="48"/>
          <w14:ligatures w14:val="none"/>
        </w:rPr>
        <w:lastRenderedPageBreak/>
        <w:t>CareConnect AI: An AI-Powered Mental Health Support Platform for Unpaid Carers in the UK</w:t>
      </w:r>
    </w:p>
    <w:p w14:paraId="0DB23A7F" w14:textId="77777777" w:rsidR="006B3499" w:rsidRDefault="006B3499" w:rsidP="004D656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EB18B55" w14:textId="77777777" w:rsidR="00830725" w:rsidRPr="00805F9F" w:rsidRDefault="00830725" w:rsidP="00911F95">
      <w:pPr>
        <w:pStyle w:val="p1"/>
        <w:jc w:val="center"/>
        <w:rPr>
          <w:sz w:val="32"/>
          <w:szCs w:val="32"/>
        </w:rPr>
      </w:pPr>
      <w:proofErr w:type="spellStart"/>
      <w:r w:rsidRPr="00805F9F">
        <w:rPr>
          <w:rStyle w:val="s1"/>
          <w:sz w:val="32"/>
          <w:szCs w:val="32"/>
        </w:rPr>
        <w:t>Changemakers</w:t>
      </w:r>
      <w:proofErr w:type="spellEnd"/>
      <w:r w:rsidRPr="00805F9F">
        <w:rPr>
          <w:rStyle w:val="s1"/>
          <w:sz w:val="32"/>
          <w:szCs w:val="32"/>
        </w:rPr>
        <w:t>: Creativity and Value Creation</w:t>
      </w:r>
    </w:p>
    <w:p w14:paraId="6EBDCF91" w14:textId="77777777" w:rsidR="00830725" w:rsidRPr="008C684A" w:rsidRDefault="00830725" w:rsidP="004D656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97AE358" w14:textId="77777777" w:rsidR="006B3499" w:rsidRPr="008C684A" w:rsidRDefault="006B3499" w:rsidP="004D656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C684A">
        <w:rPr>
          <w:rFonts w:ascii="Times New Roman" w:eastAsia="Times New Roman" w:hAnsi="Times New Roman" w:cs="Times New Roman"/>
          <w:b/>
          <w:bCs/>
          <w:kern w:val="0"/>
          <w:sz w:val="36"/>
          <w:szCs w:val="36"/>
          <w14:ligatures w14:val="none"/>
        </w:rPr>
        <w:t xml:space="preserve">Introduction </w:t>
      </w:r>
    </w:p>
    <w:p w14:paraId="4A706C34" w14:textId="77777777" w:rsidR="006B3499" w:rsidRPr="008C684A" w:rsidRDefault="006B3499" w:rsidP="004D6566">
      <w:pPr>
        <w:spacing w:before="100" w:beforeAutospacing="1" w:after="100" w:afterAutospacing="1" w:line="240" w:lineRule="auto"/>
        <w:rPr>
          <w:rFonts w:ascii="Times New Roman" w:hAnsi="Times New Roman" w:cs="Times New Roman"/>
          <w:kern w:val="0"/>
          <w14:ligatures w14:val="none"/>
        </w:rPr>
      </w:pPr>
      <w:r w:rsidRPr="008C684A">
        <w:rPr>
          <w:rFonts w:ascii="Times New Roman" w:hAnsi="Times New Roman" w:cs="Times New Roman"/>
          <w:kern w:val="0"/>
          <w14:ligatures w14:val="none"/>
        </w:rPr>
        <w:t>Unpaid carers make an invaluable contribution to the UK health and social care system by supporting family members and friends with long-term illnesses, disabilities, or age-related conditions. Despite their essential role, many carers experience high levels of stress, anxiety, depression, and social isolation while receiving limited emotional support themselves. CareConnect AI is an innovative digital platform designed to address this gap by providing accessible mental health support through artificial intelligence combined with professional healthcare services. The platform offers personalised wellbeing advice, emotional support, self-assessment tools, and signposting to local NHS and community services. By improving access to timely support, CareConnect AI aims to enhance carers’ wellbeing, reduce burnout, and strengthen the quality of care they provide. This innovation reflects the increasing importance of digital technology in creating more person-centred, accessible, and sustainable health and social care services.</w:t>
      </w:r>
    </w:p>
    <w:p w14:paraId="55F3DA6F" w14:textId="77777777" w:rsidR="006B3499" w:rsidRPr="008C684A" w:rsidRDefault="006B3499" w:rsidP="004D656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C684A">
        <w:rPr>
          <w:rFonts w:ascii="Times New Roman" w:eastAsia="Times New Roman" w:hAnsi="Times New Roman" w:cs="Times New Roman"/>
          <w:b/>
          <w:bCs/>
          <w:kern w:val="0"/>
          <w:sz w:val="36"/>
          <w:szCs w:val="36"/>
          <w14:ligatures w14:val="none"/>
        </w:rPr>
        <w:t>Background</w:t>
      </w:r>
    </w:p>
    <w:p w14:paraId="070FC279" w14:textId="77777777" w:rsidR="006B3499" w:rsidRPr="008C684A" w:rsidRDefault="006B3499" w:rsidP="004D6566">
      <w:pPr>
        <w:spacing w:before="100" w:beforeAutospacing="1" w:after="100" w:afterAutospacing="1" w:line="240" w:lineRule="auto"/>
        <w:rPr>
          <w:rFonts w:ascii="Times New Roman" w:hAnsi="Times New Roman" w:cs="Times New Roman"/>
          <w:kern w:val="0"/>
          <w14:ligatures w14:val="none"/>
        </w:rPr>
      </w:pPr>
      <w:r w:rsidRPr="008C684A">
        <w:rPr>
          <w:rFonts w:ascii="Times New Roman" w:hAnsi="Times New Roman" w:cs="Times New Roman"/>
          <w:kern w:val="0"/>
          <w14:ligatures w14:val="none"/>
        </w:rPr>
        <w:t>Across the UK, millions of people provide unpaid care for relatives, partners, or friends living with physical disabilities, mental health conditions, dementia, or chronic illnesses. Although this care saves health and social care services billions of pounds each year, many carers experience significant emotional and physical challenges. Research from Carers UK highlights that many unpaid carers report feelings of exhaustion, loneliness, financial pressure, and poor mental health because they often prioritise the needs of others over their own wellbeing.</w:t>
      </w:r>
    </w:p>
    <w:p w14:paraId="02A44FE3" w14:textId="77777777" w:rsidR="006B3499" w:rsidRPr="008C684A" w:rsidRDefault="006B3499" w:rsidP="004D6566">
      <w:pPr>
        <w:spacing w:before="100" w:beforeAutospacing="1" w:after="100" w:afterAutospacing="1" w:line="240" w:lineRule="auto"/>
        <w:rPr>
          <w:rFonts w:ascii="Times New Roman" w:hAnsi="Times New Roman" w:cs="Times New Roman"/>
          <w:kern w:val="0"/>
          <w14:ligatures w14:val="none"/>
        </w:rPr>
      </w:pPr>
      <w:r w:rsidRPr="008C684A">
        <w:rPr>
          <w:rFonts w:ascii="Times New Roman" w:hAnsi="Times New Roman" w:cs="Times New Roman"/>
          <w:kern w:val="0"/>
          <w14:ligatures w14:val="none"/>
        </w:rPr>
        <w:t>The NHS Long Term Plan recognises unpaid carers as essential partners in delivering high-quality care and emphasises the importance of improving access to personalised support and community-based services. Similarly, guidance produced by the National Institute for Health and Care Excellence (NICE) encourages early identification and intervention for people experiencing common mental health problems. However, many carers continue to face barriers when accessing support, including long waiting times, lack of awareness of available services, limited appointment availability, and competing caring responsibilities.</w:t>
      </w:r>
    </w:p>
    <w:p w14:paraId="74996638" w14:textId="77777777" w:rsidR="006B3499" w:rsidRPr="008C684A" w:rsidRDefault="006B3499" w:rsidP="004D6566">
      <w:pPr>
        <w:spacing w:before="100" w:beforeAutospacing="1" w:after="100" w:afterAutospacing="1" w:line="240" w:lineRule="auto"/>
        <w:rPr>
          <w:rFonts w:ascii="Times New Roman" w:hAnsi="Times New Roman" w:cs="Times New Roman"/>
          <w:kern w:val="0"/>
          <w14:ligatures w14:val="none"/>
        </w:rPr>
      </w:pPr>
      <w:r w:rsidRPr="008C684A">
        <w:rPr>
          <w:rFonts w:ascii="Times New Roman" w:hAnsi="Times New Roman" w:cs="Times New Roman"/>
          <w:kern w:val="0"/>
          <w14:ligatures w14:val="none"/>
        </w:rPr>
        <w:lastRenderedPageBreak/>
        <w:t>The COVID-19 pandemic further demonstrated the vulnerability of unpaid carers, with increased caring responsibilities contributing to higher levels of emotional distress and social isolation. These challenges highlight the need for innovative digital solutions that provide flexible, confidential, and easily accessible support. CareConnect AI has been developed in response to this growing demand by combining modern technology with existing health and social care services to improve mental wellbeing and promote earlier intervention.</w:t>
      </w:r>
    </w:p>
    <w:p w14:paraId="3BF35960" w14:textId="77777777" w:rsidR="006B3499" w:rsidRPr="008C684A" w:rsidRDefault="006B3499" w:rsidP="004D656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C684A">
        <w:rPr>
          <w:rFonts w:ascii="Times New Roman" w:eastAsia="Times New Roman" w:hAnsi="Times New Roman" w:cs="Times New Roman"/>
          <w:b/>
          <w:bCs/>
          <w:kern w:val="0"/>
          <w:sz w:val="36"/>
          <w:szCs w:val="36"/>
          <w14:ligatures w14:val="none"/>
        </w:rPr>
        <w:t xml:space="preserve">Innovation Description </w:t>
      </w:r>
    </w:p>
    <w:p w14:paraId="01B878FE" w14:textId="77777777" w:rsidR="006B3499" w:rsidRPr="008C684A" w:rsidRDefault="006B3499" w:rsidP="004D6566">
      <w:pPr>
        <w:spacing w:before="100" w:beforeAutospacing="1" w:after="100" w:afterAutospacing="1" w:line="240" w:lineRule="auto"/>
        <w:rPr>
          <w:rFonts w:ascii="Times New Roman" w:hAnsi="Times New Roman" w:cs="Times New Roman"/>
          <w:kern w:val="0"/>
          <w14:ligatures w14:val="none"/>
        </w:rPr>
      </w:pPr>
      <w:r w:rsidRPr="008C684A">
        <w:rPr>
          <w:rFonts w:ascii="Times New Roman" w:hAnsi="Times New Roman" w:cs="Times New Roman"/>
          <w:kern w:val="0"/>
          <w14:ligatures w14:val="none"/>
        </w:rPr>
        <w:t>CareConnect AI is a secure digital platform available through both a smartphone application and an online website. Unlike many existing wellbeing applications that offer generic information, CareConnect AI uses artificial intelligence to personalise support according to each user’s individual needs and circumstances. Following a confidential wellbeing assessment, users receive tailored guidance, stress-management techniques, relaxation exercises, and recommendations for local health and social care services.</w:t>
      </w:r>
    </w:p>
    <w:p w14:paraId="1D0655D5" w14:textId="77777777" w:rsidR="006B3499" w:rsidRPr="008C684A" w:rsidRDefault="006B3499" w:rsidP="004D6566">
      <w:pPr>
        <w:spacing w:before="100" w:beforeAutospacing="1" w:after="100" w:afterAutospacing="1" w:line="240" w:lineRule="auto"/>
        <w:rPr>
          <w:rFonts w:ascii="Times New Roman" w:hAnsi="Times New Roman" w:cs="Times New Roman"/>
          <w:kern w:val="0"/>
          <w14:ligatures w14:val="none"/>
        </w:rPr>
      </w:pPr>
      <w:r w:rsidRPr="008C684A">
        <w:rPr>
          <w:rFonts w:ascii="Times New Roman" w:hAnsi="Times New Roman" w:cs="Times New Roman"/>
          <w:kern w:val="0"/>
          <w14:ligatures w14:val="none"/>
        </w:rPr>
        <w:t>The platform operates continuously, allowing carers to access emotional support whenever they need it rather than waiting for appointments during standard working hours. Artificial intelligence analyses responses provided by users and identifies patterns that may indicate increasing stress, anxiety, or depression. Where appropriate, the platform encourages users to seek further professional support by directing them towards GP services, NHS Talking Therapies, mental health teams, or emergency services if urgent intervention is required.</w:t>
      </w:r>
    </w:p>
    <w:p w14:paraId="171790A5" w14:textId="77777777" w:rsidR="006B3499" w:rsidRPr="008C684A" w:rsidRDefault="006B3499" w:rsidP="004D6566">
      <w:pPr>
        <w:spacing w:before="100" w:beforeAutospacing="1" w:after="100" w:afterAutospacing="1" w:line="240" w:lineRule="auto"/>
        <w:rPr>
          <w:rFonts w:ascii="Times New Roman" w:hAnsi="Times New Roman" w:cs="Times New Roman"/>
          <w:kern w:val="0"/>
          <w14:ligatures w14:val="none"/>
        </w:rPr>
      </w:pPr>
      <w:r w:rsidRPr="008C684A">
        <w:rPr>
          <w:rFonts w:ascii="Times New Roman" w:hAnsi="Times New Roman" w:cs="Times New Roman"/>
          <w:kern w:val="0"/>
          <w14:ligatures w14:val="none"/>
        </w:rPr>
        <w:t>An important feature of CareConnect AI is that it complements professional healthcare rather than replacing it. Healthcare professionals remain responsible for clinical assessment, diagnosis, and treatment, while the platform provides additional support between appointments. Secure cloud-based technology enables users to monitor their wellbeing over time while maintaining confidentiality through compliance with UK data protection legislation. By integrating digital technology with existing services, the innovation improves accessibility, encourages early intervention, and supports carers in maintaining both their own wellbeing and the quality of care they provide to others.</w:t>
      </w:r>
    </w:p>
    <w:p w14:paraId="7E14C043" w14:textId="77777777" w:rsidR="006B3499" w:rsidRPr="00467E79" w:rsidRDefault="006B3499" w:rsidP="004D656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67E79">
        <w:rPr>
          <w:rFonts w:ascii="Times New Roman" w:eastAsia="Times New Roman" w:hAnsi="Times New Roman" w:cs="Times New Roman"/>
          <w:b/>
          <w:bCs/>
          <w:kern w:val="0"/>
          <w:sz w:val="36"/>
          <w:szCs w:val="36"/>
          <w14:ligatures w14:val="none"/>
        </w:rPr>
        <w:t xml:space="preserve">Impact on Health and Social Care </w:t>
      </w:r>
    </w:p>
    <w:p w14:paraId="7D20BEA0"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CareConnect AI has the potential to improve outcomes for unpaid carers, the individuals they support, and the wider health and social care system. By offering immediate access to emotional wellbeing resources and personalised guidance, the platform encourages carers to recognise and address mental health concerns before they become more serious. Early intervention can reduce stress, anxiety, and burnout, helping carers maintain their own health while continuing to provide safe and effective care.</w:t>
      </w:r>
    </w:p>
    <w:p w14:paraId="6C3DFCBA"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The innovation also promotes greater equality by making support available at any time, regardless of a person’s location or work schedule. Carers living in rural communities, individuals from ethnically diverse backgrounds, and those who struggle to attend face-to-face appointments would benefit from easier access to support. This aligns with the principles of person-centred care by recognising the individual needs and circumstances of each user.</w:t>
      </w:r>
    </w:p>
    <w:p w14:paraId="21156E79"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Improving carers’ wellbeing can also reduce pressure on health and social care services. Carers who receive timely support are more likely to remain physically and emotionally </w:t>
      </w:r>
      <w:r w:rsidRPr="00467E79">
        <w:rPr>
          <w:rFonts w:ascii="Times New Roman" w:hAnsi="Times New Roman" w:cs="Times New Roman"/>
          <w:kern w:val="0"/>
          <w14:ligatures w14:val="none"/>
        </w:rPr>
        <w:lastRenderedPageBreak/>
        <w:t>resilient, reducing the likelihood of crisis situations that may result in emergency hospital admissions or increased demand for formal care services. Healthcare professionals also benefit because the platform provides an additional source of support between appointments, allowing them to focus on people with more complex clinical needs. Overall, CareConnect AI contributes to a more sustainable, accessible, and compassionate health and social care system.</w:t>
      </w:r>
    </w:p>
    <w:p w14:paraId="4E3BD805" w14:textId="77777777" w:rsidR="006B3499" w:rsidRPr="00467E79" w:rsidRDefault="006B3499" w:rsidP="004D656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67E79">
        <w:rPr>
          <w:rFonts w:ascii="Times New Roman" w:eastAsia="Times New Roman" w:hAnsi="Times New Roman" w:cs="Times New Roman"/>
          <w:b/>
          <w:bCs/>
          <w:kern w:val="0"/>
          <w:sz w:val="36"/>
          <w:szCs w:val="36"/>
          <w14:ligatures w14:val="none"/>
        </w:rPr>
        <w:t xml:space="preserve">Public and Stakeholder Involvement </w:t>
      </w:r>
    </w:p>
    <w:p w14:paraId="68DB1D44"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Successful implementation of CareConnect AI depends on collaboration with unpaid carers, healthcare professionals, voluntary organisations, and community groups. A co-production approach would be used throughout the design and evaluation process to ensure the platform reflects the real experiences and needs of carers. Feedback from carers would help improve accessibility, usability, and the relevance of the support provided.</w:t>
      </w:r>
    </w:p>
    <w:p w14:paraId="38FEB7A9"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Key stakeholders would include NHS organisations, GP practices, local authorities, social workers, mental health practitioners, and charities such as Carers UK. Public engagement activities, including surveys, workshops, and pilot programmes, would allow users to share their experiences and suggest improvements before national implementation. Ongoing evaluation and user feedback would ensure the platform continues to meet the changing needs of carers while maintaining high standards of quality and safety.</w:t>
      </w:r>
    </w:p>
    <w:p w14:paraId="1ED88ED6" w14:textId="77777777" w:rsidR="006B3499" w:rsidRPr="00467E79" w:rsidRDefault="006B3499" w:rsidP="004D656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67E79">
        <w:rPr>
          <w:rFonts w:ascii="Times New Roman" w:eastAsia="Times New Roman" w:hAnsi="Times New Roman" w:cs="Times New Roman"/>
          <w:b/>
          <w:bCs/>
          <w:kern w:val="0"/>
          <w:sz w:val="36"/>
          <w:szCs w:val="36"/>
          <w14:ligatures w14:val="none"/>
        </w:rPr>
        <w:t xml:space="preserve">Policies, Services and Professional Links </w:t>
      </w:r>
    </w:p>
    <w:p w14:paraId="74EC634F"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CareConnect AI supports several important UK policies and professional standards. The Care Act 2014 highlights the importance of recognising and supporting unpaid carers through appropriate assessment and access to services. The Equality Act 2010 promotes fair and equal access to healthcare, ensuring digital support is available to individuals regardless of age, disability, ethnicity, or socioeconomic background.</w:t>
      </w:r>
    </w:p>
    <w:p w14:paraId="2BAAB70D"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The innovation also reflects the priorities outlined in the NHS Long Term Plan, which encourages greater use of digital technology, prevention, and personalised care. NICE guidance on common mental health conditions supports early identification and timely intervention, both of which are central to the CareConnect AI platform. Healthcare professionals, including nurses, social workers, occupational therapists, and GPs, would play an important role in promoting the platform and integrating it into existing care pathways while continuing to deliver safe, evidence-based care within their professional codes of practice.</w:t>
      </w:r>
    </w:p>
    <w:p w14:paraId="4F3D3009" w14:textId="77777777" w:rsidR="006B3499" w:rsidRPr="00467E79" w:rsidRDefault="006B3499" w:rsidP="004D656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67E79">
        <w:rPr>
          <w:rFonts w:ascii="Times New Roman" w:eastAsia="Times New Roman" w:hAnsi="Times New Roman" w:cs="Times New Roman"/>
          <w:b/>
          <w:bCs/>
          <w:kern w:val="0"/>
          <w:sz w:val="36"/>
          <w:szCs w:val="36"/>
          <w14:ligatures w14:val="none"/>
        </w:rPr>
        <w:t xml:space="preserve">Conclusion </w:t>
      </w:r>
    </w:p>
    <w:p w14:paraId="79689997"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CareConnect AI provides an innovative and practical solution to the growing mental health challenges experienced by unpaid carers in the United Kingdom. By combining artificial intelligence with existing NHS and social care services, the platform improves access to emotional support, encourages early intervention, and promotes better health outcomes for carers and those they support. Its person-centred approach, alignment with national health policies, and realistic implementation strategy make it a feasible innovation capable of </w:t>
      </w:r>
      <w:r w:rsidRPr="00467E79">
        <w:rPr>
          <w:rFonts w:ascii="Times New Roman" w:hAnsi="Times New Roman" w:cs="Times New Roman"/>
          <w:kern w:val="0"/>
          <w14:ligatures w14:val="none"/>
        </w:rPr>
        <w:lastRenderedPageBreak/>
        <w:t>strengthening health and social care services while improving the wellbeing and quality of life of unpaid carers across the UK.</w:t>
      </w:r>
    </w:p>
    <w:p w14:paraId="3CD92B45" w14:textId="77777777" w:rsidR="006B3499" w:rsidRPr="00467E79" w:rsidRDefault="006B3499" w:rsidP="004D656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67E79">
        <w:rPr>
          <w:rFonts w:ascii="Times New Roman" w:eastAsia="Times New Roman" w:hAnsi="Times New Roman" w:cs="Times New Roman"/>
          <w:b/>
          <w:bCs/>
          <w:kern w:val="0"/>
          <w:sz w:val="36"/>
          <w:szCs w:val="36"/>
          <w14:ligatures w14:val="none"/>
        </w:rPr>
        <w:t xml:space="preserve">References </w:t>
      </w:r>
    </w:p>
    <w:p w14:paraId="725DC1D1"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Carers UK (2024) </w:t>
      </w:r>
      <w:r w:rsidRPr="00467E79">
        <w:rPr>
          <w:rFonts w:ascii="Times New Roman" w:hAnsi="Times New Roman" w:cs="Times New Roman"/>
          <w:i/>
          <w:iCs/>
          <w:kern w:val="0"/>
          <w14:ligatures w14:val="none"/>
        </w:rPr>
        <w:t>State of Caring 2024</w:t>
      </w:r>
      <w:r w:rsidRPr="00467E79">
        <w:rPr>
          <w:rFonts w:ascii="Times New Roman" w:hAnsi="Times New Roman" w:cs="Times New Roman"/>
          <w:kern w:val="0"/>
          <w14:ligatures w14:val="none"/>
        </w:rPr>
        <w:t>. London: Carers UK.</w:t>
      </w:r>
    </w:p>
    <w:p w14:paraId="11E16145"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Department of Health and Social Care (2014) </w:t>
      </w:r>
      <w:r w:rsidRPr="00467E79">
        <w:rPr>
          <w:rFonts w:ascii="Times New Roman" w:hAnsi="Times New Roman" w:cs="Times New Roman"/>
          <w:i/>
          <w:iCs/>
          <w:kern w:val="0"/>
          <w14:ligatures w14:val="none"/>
        </w:rPr>
        <w:t>Care Act 2014</w:t>
      </w:r>
      <w:r w:rsidRPr="00467E79">
        <w:rPr>
          <w:rFonts w:ascii="Times New Roman" w:hAnsi="Times New Roman" w:cs="Times New Roman"/>
          <w:kern w:val="0"/>
          <w14:ligatures w14:val="none"/>
        </w:rPr>
        <w:t>. London: HMSO.</w:t>
      </w:r>
    </w:p>
    <w:p w14:paraId="0E5D4E97"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HM Government (2018) </w:t>
      </w:r>
      <w:r w:rsidRPr="00467E79">
        <w:rPr>
          <w:rFonts w:ascii="Times New Roman" w:hAnsi="Times New Roman" w:cs="Times New Roman"/>
          <w:i/>
          <w:iCs/>
          <w:kern w:val="0"/>
          <w14:ligatures w14:val="none"/>
        </w:rPr>
        <w:t>Data Protection Act 2018</w:t>
      </w:r>
      <w:r w:rsidRPr="00467E79">
        <w:rPr>
          <w:rFonts w:ascii="Times New Roman" w:hAnsi="Times New Roman" w:cs="Times New Roman"/>
          <w:kern w:val="0"/>
          <w14:ligatures w14:val="none"/>
        </w:rPr>
        <w:t>. London: The Stationery Office.</w:t>
      </w:r>
    </w:p>
    <w:p w14:paraId="2C9CA503"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National Institute for Health and Care Excellence (2022) </w:t>
      </w:r>
      <w:r w:rsidRPr="00467E79">
        <w:rPr>
          <w:rFonts w:ascii="Times New Roman" w:hAnsi="Times New Roman" w:cs="Times New Roman"/>
          <w:i/>
          <w:iCs/>
          <w:kern w:val="0"/>
          <w14:ligatures w14:val="none"/>
        </w:rPr>
        <w:t>Depression in adults: treatment and management (NG222).</w:t>
      </w:r>
      <w:r w:rsidRPr="00467E79">
        <w:rPr>
          <w:rFonts w:ascii="Times New Roman" w:hAnsi="Times New Roman" w:cs="Times New Roman"/>
          <w:kern w:val="0"/>
          <w14:ligatures w14:val="none"/>
        </w:rPr>
        <w:t xml:space="preserve"> London: NICE.</w:t>
      </w:r>
    </w:p>
    <w:p w14:paraId="107339BC"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NHS England (2019) </w:t>
      </w:r>
      <w:r w:rsidRPr="00467E79">
        <w:rPr>
          <w:rFonts w:ascii="Times New Roman" w:hAnsi="Times New Roman" w:cs="Times New Roman"/>
          <w:i/>
          <w:iCs/>
          <w:kern w:val="0"/>
          <w14:ligatures w14:val="none"/>
        </w:rPr>
        <w:t>The NHS Long Term Plan</w:t>
      </w:r>
      <w:r w:rsidRPr="00467E79">
        <w:rPr>
          <w:rFonts w:ascii="Times New Roman" w:hAnsi="Times New Roman" w:cs="Times New Roman"/>
          <w:kern w:val="0"/>
          <w14:ligatures w14:val="none"/>
        </w:rPr>
        <w:t>. London: NHS England.</w:t>
      </w:r>
    </w:p>
    <w:p w14:paraId="2F7AAC60"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Office for National Statistics (2023) </w:t>
      </w:r>
      <w:r w:rsidRPr="00467E79">
        <w:rPr>
          <w:rFonts w:ascii="Times New Roman" w:hAnsi="Times New Roman" w:cs="Times New Roman"/>
          <w:i/>
          <w:iCs/>
          <w:kern w:val="0"/>
          <w14:ligatures w14:val="none"/>
        </w:rPr>
        <w:t>Providing unpaid care in England and Wales</w:t>
      </w:r>
      <w:r w:rsidRPr="00467E79">
        <w:rPr>
          <w:rFonts w:ascii="Times New Roman" w:hAnsi="Times New Roman" w:cs="Times New Roman"/>
          <w:kern w:val="0"/>
          <w14:ligatures w14:val="none"/>
        </w:rPr>
        <w:t>. Newport: ONS.</w:t>
      </w:r>
    </w:p>
    <w:p w14:paraId="1033B8DE"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World Health </w:t>
      </w:r>
      <w:proofErr w:type="spellStart"/>
      <w:r w:rsidRPr="00467E79">
        <w:rPr>
          <w:rFonts w:ascii="Times New Roman" w:hAnsi="Times New Roman" w:cs="Times New Roman"/>
          <w:kern w:val="0"/>
          <w14:ligatures w14:val="none"/>
        </w:rPr>
        <w:t>Organization</w:t>
      </w:r>
      <w:proofErr w:type="spellEnd"/>
      <w:r w:rsidRPr="00467E79">
        <w:rPr>
          <w:rFonts w:ascii="Times New Roman" w:hAnsi="Times New Roman" w:cs="Times New Roman"/>
          <w:kern w:val="0"/>
          <w14:ligatures w14:val="none"/>
        </w:rPr>
        <w:t xml:space="preserve"> (2022) </w:t>
      </w:r>
      <w:r w:rsidRPr="00467E79">
        <w:rPr>
          <w:rFonts w:ascii="Times New Roman" w:hAnsi="Times New Roman" w:cs="Times New Roman"/>
          <w:i/>
          <w:iCs/>
          <w:kern w:val="0"/>
          <w14:ligatures w14:val="none"/>
        </w:rPr>
        <w:t>World Mental Health Report: Transforming Mental Health for All</w:t>
      </w:r>
      <w:r w:rsidRPr="00467E79">
        <w:rPr>
          <w:rFonts w:ascii="Times New Roman" w:hAnsi="Times New Roman" w:cs="Times New Roman"/>
          <w:kern w:val="0"/>
          <w14:ligatures w14:val="none"/>
        </w:rPr>
        <w:t>. Geneva: WHO.</w:t>
      </w:r>
    </w:p>
    <w:p w14:paraId="2B47D5E5" w14:textId="77777777" w:rsidR="006B3499" w:rsidRPr="00467E79" w:rsidRDefault="006B3499" w:rsidP="004D6566">
      <w:pPr>
        <w:spacing w:before="100" w:beforeAutospacing="1" w:after="100" w:afterAutospacing="1" w:line="240" w:lineRule="auto"/>
        <w:rPr>
          <w:rFonts w:ascii="Times New Roman" w:hAnsi="Times New Roman" w:cs="Times New Roman"/>
          <w:kern w:val="0"/>
          <w14:ligatures w14:val="none"/>
        </w:rPr>
      </w:pPr>
      <w:r w:rsidRPr="00467E79">
        <w:rPr>
          <w:rFonts w:ascii="Times New Roman" w:hAnsi="Times New Roman" w:cs="Times New Roman"/>
          <w:kern w:val="0"/>
          <w14:ligatures w14:val="none"/>
        </w:rPr>
        <w:t xml:space="preserve">HM Government (2010) </w:t>
      </w:r>
      <w:r w:rsidRPr="00467E79">
        <w:rPr>
          <w:rFonts w:ascii="Times New Roman" w:hAnsi="Times New Roman" w:cs="Times New Roman"/>
          <w:i/>
          <w:iCs/>
          <w:kern w:val="0"/>
          <w14:ligatures w14:val="none"/>
        </w:rPr>
        <w:t>Equality Act 2010</w:t>
      </w:r>
      <w:r w:rsidRPr="00467E79">
        <w:rPr>
          <w:rFonts w:ascii="Times New Roman" w:hAnsi="Times New Roman" w:cs="Times New Roman"/>
          <w:kern w:val="0"/>
          <w14:ligatures w14:val="none"/>
        </w:rPr>
        <w:t>. London: The Stationery Office.</w:t>
      </w:r>
    </w:p>
    <w:p w14:paraId="0E842F88" w14:textId="77777777" w:rsidR="006B3499" w:rsidRDefault="006B3499"/>
    <w:sectPr w:rsidR="006B3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BoldMT">
    <w:altName w:val="Arial"/>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499"/>
    <w:rsid w:val="000854E6"/>
    <w:rsid w:val="0010271C"/>
    <w:rsid w:val="001506AD"/>
    <w:rsid w:val="001941E9"/>
    <w:rsid w:val="003434C4"/>
    <w:rsid w:val="0045176F"/>
    <w:rsid w:val="0046034A"/>
    <w:rsid w:val="006B3499"/>
    <w:rsid w:val="007327A1"/>
    <w:rsid w:val="00736F3C"/>
    <w:rsid w:val="00763513"/>
    <w:rsid w:val="00805F9F"/>
    <w:rsid w:val="0082695B"/>
    <w:rsid w:val="00830725"/>
    <w:rsid w:val="00842D2B"/>
    <w:rsid w:val="00894425"/>
    <w:rsid w:val="00911F95"/>
    <w:rsid w:val="00912ACC"/>
    <w:rsid w:val="00A96330"/>
    <w:rsid w:val="00B25D8B"/>
    <w:rsid w:val="00CD6052"/>
    <w:rsid w:val="00E73F49"/>
    <w:rsid w:val="00F352C6"/>
    <w:rsid w:val="00F45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2D7251"/>
  <w15:chartTrackingRefBased/>
  <w15:docId w15:val="{68B9468A-3A3C-5545-8675-DFB862449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4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34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4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4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4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4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4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4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4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4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34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4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4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4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4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4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4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499"/>
    <w:rPr>
      <w:rFonts w:eastAsiaTheme="majorEastAsia" w:cstheme="majorBidi"/>
      <w:color w:val="272727" w:themeColor="text1" w:themeTint="D8"/>
    </w:rPr>
  </w:style>
  <w:style w:type="paragraph" w:styleId="Title">
    <w:name w:val="Title"/>
    <w:basedOn w:val="Normal"/>
    <w:next w:val="Normal"/>
    <w:link w:val="TitleChar"/>
    <w:uiPriority w:val="10"/>
    <w:qFormat/>
    <w:rsid w:val="006B34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4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4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4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499"/>
    <w:pPr>
      <w:spacing w:before="160"/>
      <w:jc w:val="center"/>
    </w:pPr>
    <w:rPr>
      <w:i/>
      <w:iCs/>
      <w:color w:val="404040" w:themeColor="text1" w:themeTint="BF"/>
    </w:rPr>
  </w:style>
  <w:style w:type="character" w:customStyle="1" w:styleId="QuoteChar">
    <w:name w:val="Quote Char"/>
    <w:basedOn w:val="DefaultParagraphFont"/>
    <w:link w:val="Quote"/>
    <w:uiPriority w:val="29"/>
    <w:rsid w:val="006B3499"/>
    <w:rPr>
      <w:i/>
      <w:iCs/>
      <w:color w:val="404040" w:themeColor="text1" w:themeTint="BF"/>
    </w:rPr>
  </w:style>
  <w:style w:type="paragraph" w:styleId="ListParagraph">
    <w:name w:val="List Paragraph"/>
    <w:basedOn w:val="Normal"/>
    <w:uiPriority w:val="34"/>
    <w:qFormat/>
    <w:rsid w:val="006B3499"/>
    <w:pPr>
      <w:ind w:left="720"/>
      <w:contextualSpacing/>
    </w:pPr>
  </w:style>
  <w:style w:type="character" w:styleId="IntenseEmphasis">
    <w:name w:val="Intense Emphasis"/>
    <w:basedOn w:val="DefaultParagraphFont"/>
    <w:uiPriority w:val="21"/>
    <w:qFormat/>
    <w:rsid w:val="006B3499"/>
    <w:rPr>
      <w:i/>
      <w:iCs/>
      <w:color w:val="0F4761" w:themeColor="accent1" w:themeShade="BF"/>
    </w:rPr>
  </w:style>
  <w:style w:type="paragraph" w:styleId="IntenseQuote">
    <w:name w:val="Intense Quote"/>
    <w:basedOn w:val="Normal"/>
    <w:next w:val="Normal"/>
    <w:link w:val="IntenseQuoteChar"/>
    <w:uiPriority w:val="30"/>
    <w:qFormat/>
    <w:rsid w:val="006B34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499"/>
    <w:rPr>
      <w:i/>
      <w:iCs/>
      <w:color w:val="0F4761" w:themeColor="accent1" w:themeShade="BF"/>
    </w:rPr>
  </w:style>
  <w:style w:type="character" w:styleId="IntenseReference">
    <w:name w:val="Intense Reference"/>
    <w:basedOn w:val="DefaultParagraphFont"/>
    <w:uiPriority w:val="32"/>
    <w:qFormat/>
    <w:rsid w:val="006B3499"/>
    <w:rPr>
      <w:b/>
      <w:bCs/>
      <w:smallCaps/>
      <w:color w:val="0F4761" w:themeColor="accent1" w:themeShade="BF"/>
      <w:spacing w:val="5"/>
    </w:rPr>
  </w:style>
  <w:style w:type="paragraph" w:customStyle="1" w:styleId="p1">
    <w:name w:val="p1"/>
    <w:basedOn w:val="Normal"/>
    <w:rsid w:val="00830725"/>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830725"/>
    <w:rPr>
      <w:rFonts w:ascii="Arial-BoldMT" w:hAnsi="Arial-BoldMT" w:hint="default"/>
      <w:b/>
      <w:bCs/>
      <w:i w:val="0"/>
      <w:iCs w:val="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5d2494e2-e538-44a1-8b95-4a5dc1625f44}" enabled="0" method="" siteId="{5d2494e2-e538-44a1-8b95-4a5dc1625f44}" removed="1"/>
</clbl:labelList>
</file>

<file path=docProps/app.xml><?xml version="1.0" encoding="utf-8"?>
<Properties xmlns="http://schemas.openxmlformats.org/officeDocument/2006/extended-properties" xmlns:vt="http://schemas.openxmlformats.org/officeDocument/2006/docPropsVTypes">
  <Template>Normal</Template>
  <TotalTime>0</TotalTime>
  <Pages>5</Pages>
  <Words>1451</Words>
  <Characters>8277</Characters>
  <Application>Microsoft Office Word</Application>
  <DocSecurity>0</DocSecurity>
  <Lines>68</Lines>
  <Paragraphs>19</Paragraphs>
  <ScaleCrop>false</ScaleCrop>
  <Company/>
  <LinksUpToDate>false</LinksUpToDate>
  <CharactersWithSpaces>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dc:creator>
  <cp:keywords/>
  <dc:description/>
  <cp:lastModifiedBy>Victoria Mihai</cp:lastModifiedBy>
  <cp:revision>2</cp:revision>
  <dcterms:created xsi:type="dcterms:W3CDTF">2026-07-30T21:17:00Z</dcterms:created>
  <dcterms:modified xsi:type="dcterms:W3CDTF">2026-07-30T21:17:00Z</dcterms:modified>
</cp:coreProperties>
</file>