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6332B03" w:rsidP="0845244E" w:rsidRDefault="06332B03" w14:paraId="6A24139F" w14:textId="7305AEEB">
      <w:pPr>
        <w:pStyle w:val="Normal"/>
        <w:jc w:val="center"/>
        <w:rPr>
          <w:rFonts w:ascii="Calibri" w:hAnsi="Calibri" w:eastAsia="Calibri" w:cs="Calibri"/>
          <w:b w:val="1"/>
          <w:bCs w:val="1"/>
          <w:noProof w:val="0"/>
          <w:color w:val="auto"/>
          <w:sz w:val="28"/>
          <w:szCs w:val="28"/>
          <w:u w:val="single"/>
          <w:lang w:val="en-US"/>
        </w:rPr>
      </w:pPr>
      <w:r w:rsidRPr="0845244E" w:rsidR="6C11B346">
        <w:rPr>
          <w:rFonts w:ascii="Calibri" w:hAnsi="Calibri" w:eastAsia="Calibri" w:cs="Calibri"/>
          <w:b w:val="1"/>
          <w:bCs w:val="1"/>
          <w:i w:val="0"/>
          <w:iCs w:val="0"/>
          <w:caps w:val="0"/>
          <w:smallCaps w:val="0"/>
          <w:noProof w:val="0"/>
          <w:color w:val="auto"/>
          <w:sz w:val="28"/>
          <w:szCs w:val="28"/>
          <w:u w:val="single"/>
          <w:lang w:val="en-US"/>
        </w:rPr>
        <w:t>Exploring the Nexus of Maternal Mental Health and Child Development: Implications for Intervention and Policy</w:t>
      </w:r>
    </w:p>
    <w:p w:rsidR="0845244E" w:rsidP="0845244E" w:rsidRDefault="0845244E" w14:paraId="0C0ACCF8" w14:textId="52494762">
      <w:pPr>
        <w:pStyle w:val="Normal"/>
        <w:jc w:val="left"/>
        <w:rPr>
          <w:rFonts w:ascii="Calibri" w:hAnsi="Calibri" w:eastAsia="Calibri" w:cs="Calibri"/>
          <w:b w:val="1"/>
          <w:bCs w:val="1"/>
          <w:i w:val="0"/>
          <w:iCs w:val="0"/>
          <w:caps w:val="0"/>
          <w:smallCaps w:val="0"/>
          <w:noProof w:val="0"/>
          <w:color w:val="auto"/>
          <w:sz w:val="28"/>
          <w:szCs w:val="28"/>
          <w:u w:val="single"/>
          <w:lang w:val="en-US"/>
        </w:rPr>
      </w:pPr>
    </w:p>
    <w:p w:rsidR="0845244E" w:rsidP="0845244E" w:rsidRDefault="0845244E" w14:paraId="7CD48C01" w14:textId="5E5E190F">
      <w:pPr>
        <w:pStyle w:val="Normal"/>
        <w:jc w:val="left"/>
        <w:rPr>
          <w:rFonts w:ascii="Calibri" w:hAnsi="Calibri" w:eastAsia="Calibri" w:cs="Calibri"/>
          <w:b w:val="1"/>
          <w:bCs w:val="1"/>
          <w:i w:val="0"/>
          <w:iCs w:val="0"/>
          <w:caps w:val="0"/>
          <w:smallCaps w:val="0"/>
          <w:noProof w:val="0"/>
          <w:color w:val="auto"/>
          <w:sz w:val="28"/>
          <w:szCs w:val="28"/>
          <w:u w:val="single"/>
          <w:lang w:val="en-US"/>
        </w:rPr>
      </w:pPr>
    </w:p>
    <w:p w:rsidR="3EFBF4A3" w:rsidP="0845244E" w:rsidRDefault="3EFBF4A3" w14:paraId="033BD78E" w14:textId="23150F91">
      <w:pPr>
        <w:pStyle w:val="Normal"/>
        <w:jc w:val="left"/>
        <w:rPr>
          <w:rFonts w:ascii="Calibri" w:hAnsi="Calibri" w:eastAsia="Calibri" w:cs="Calibri"/>
          <w:b w:val="0"/>
          <w:bCs w:val="0"/>
          <w:i w:val="0"/>
          <w:iCs w:val="0"/>
          <w:caps w:val="0"/>
          <w:smallCaps w:val="0"/>
          <w:noProof w:val="0"/>
          <w:color w:val="ECECEC"/>
          <w:sz w:val="28"/>
          <w:szCs w:val="28"/>
          <w:lang w:val="en-US"/>
        </w:rPr>
      </w:pPr>
      <w:r w:rsidRPr="0845244E" w:rsidR="3F8F7F46">
        <w:rPr>
          <w:rFonts w:ascii="Calibri" w:hAnsi="Calibri" w:eastAsia="Calibri" w:cs="Calibri"/>
          <w:b w:val="1"/>
          <w:bCs w:val="1"/>
          <w:i w:val="0"/>
          <w:iCs w:val="0"/>
          <w:caps w:val="0"/>
          <w:smallCaps w:val="0"/>
          <w:noProof w:val="0"/>
          <w:color w:val="auto"/>
          <w:sz w:val="28"/>
          <w:szCs w:val="28"/>
          <w:u w:val="single"/>
          <w:lang w:val="en-US"/>
        </w:rPr>
        <w:t>Abstract</w:t>
      </w:r>
    </w:p>
    <w:p w:rsidR="11F5CDF8" w:rsidP="7D2ACC71" w:rsidRDefault="11F5CDF8" w14:paraId="10DA44C4" w14:textId="5FD0F4DC">
      <w:pPr>
        <w:pStyle w:val="Normal"/>
        <w:jc w:val="left"/>
        <w:rPr>
          <w:rFonts w:ascii="Calibri" w:hAnsi="Calibri" w:eastAsia="Calibri" w:cs="Calibri"/>
          <w:b w:val="0"/>
          <w:bCs w:val="0"/>
          <w:i w:val="0"/>
          <w:iCs w:val="0"/>
          <w:caps w:val="0"/>
          <w:smallCaps w:val="0"/>
          <w:noProof w:val="0"/>
          <w:color w:val="auto"/>
          <w:sz w:val="24"/>
          <w:szCs w:val="24"/>
          <w:lang w:val="en-US"/>
        </w:rPr>
      </w:pPr>
      <w:r w:rsidRPr="7D2ACC71" w:rsidR="3EB2DBC1">
        <w:rPr>
          <w:rFonts w:ascii="Calibri" w:hAnsi="Calibri" w:eastAsia="Calibri" w:cs="Calibri"/>
          <w:b w:val="0"/>
          <w:bCs w:val="0"/>
          <w:i w:val="0"/>
          <w:iCs w:val="0"/>
          <w:caps w:val="0"/>
          <w:smallCaps w:val="0"/>
          <w:noProof w:val="0"/>
          <w:color w:val="auto"/>
          <w:sz w:val="24"/>
          <w:szCs w:val="24"/>
          <w:lang w:val="en-US"/>
        </w:rPr>
        <w:t xml:space="preserve">Maternal mental health significantly influences children's behavior and developmental trajectories. This literature review delves into various dimensions of maternal mental health, including postnatal depression, domestic violence, poverty, substance abuse, and lack of support, </w:t>
      </w:r>
      <w:r w:rsidRPr="7D2ACC71" w:rsidR="3374B06E">
        <w:rPr>
          <w:rFonts w:ascii="Calibri" w:hAnsi="Calibri" w:eastAsia="Calibri" w:cs="Calibri"/>
          <w:b w:val="0"/>
          <w:bCs w:val="0"/>
          <w:i w:val="0"/>
          <w:iCs w:val="0"/>
          <w:caps w:val="0"/>
          <w:smallCaps w:val="0"/>
          <w:noProof w:val="0"/>
          <w:color w:val="auto"/>
          <w:sz w:val="24"/>
          <w:szCs w:val="24"/>
          <w:lang w:val="en-US"/>
        </w:rPr>
        <w:t>shedding light on</w:t>
      </w:r>
      <w:r w:rsidRPr="7D2ACC71" w:rsidR="3EB2DBC1">
        <w:rPr>
          <w:rFonts w:ascii="Calibri" w:hAnsi="Calibri" w:eastAsia="Calibri" w:cs="Calibri"/>
          <w:b w:val="0"/>
          <w:bCs w:val="0"/>
          <w:i w:val="0"/>
          <w:iCs w:val="0"/>
          <w:caps w:val="0"/>
          <w:smallCaps w:val="0"/>
          <w:noProof w:val="0"/>
          <w:color w:val="auto"/>
          <w:sz w:val="24"/>
          <w:szCs w:val="24"/>
          <w:lang w:val="en-US"/>
        </w:rPr>
        <w:t xml:space="preserve"> their profound impact on child development. Utili</w:t>
      </w:r>
      <w:r w:rsidRPr="7D2ACC71" w:rsidR="3F4E63D1">
        <w:rPr>
          <w:rFonts w:ascii="Calibri" w:hAnsi="Calibri" w:eastAsia="Calibri" w:cs="Calibri"/>
          <w:b w:val="0"/>
          <w:bCs w:val="0"/>
          <w:i w:val="0"/>
          <w:iCs w:val="0"/>
          <w:caps w:val="0"/>
          <w:smallCaps w:val="0"/>
          <w:noProof w:val="0"/>
          <w:color w:val="auto"/>
          <w:sz w:val="24"/>
          <w:szCs w:val="24"/>
          <w:lang w:val="en-US"/>
        </w:rPr>
        <w:t>s</w:t>
      </w:r>
      <w:r w:rsidRPr="7D2ACC71" w:rsidR="3EB2DBC1">
        <w:rPr>
          <w:rFonts w:ascii="Calibri" w:hAnsi="Calibri" w:eastAsia="Calibri" w:cs="Calibri"/>
          <w:b w:val="0"/>
          <w:bCs w:val="0"/>
          <w:i w:val="0"/>
          <w:iCs w:val="0"/>
          <w:caps w:val="0"/>
          <w:smallCaps w:val="0"/>
          <w:noProof w:val="0"/>
          <w:color w:val="auto"/>
          <w:sz w:val="24"/>
          <w:szCs w:val="24"/>
          <w:lang w:val="en-US"/>
        </w:rPr>
        <w:t>ing a multidisciplinary approach, the review underscores the intricate interplay between maternal mental health and child well-being, emphasi</w:t>
      </w:r>
      <w:r w:rsidRPr="7D2ACC71" w:rsidR="19F4A3C4">
        <w:rPr>
          <w:rFonts w:ascii="Calibri" w:hAnsi="Calibri" w:eastAsia="Calibri" w:cs="Calibri"/>
          <w:b w:val="0"/>
          <w:bCs w:val="0"/>
          <w:i w:val="0"/>
          <w:iCs w:val="0"/>
          <w:caps w:val="0"/>
          <w:smallCaps w:val="0"/>
          <w:noProof w:val="0"/>
          <w:color w:val="auto"/>
          <w:sz w:val="24"/>
          <w:szCs w:val="24"/>
          <w:lang w:val="en-US"/>
        </w:rPr>
        <w:t>s</w:t>
      </w:r>
      <w:r w:rsidRPr="7D2ACC71" w:rsidR="3EB2DBC1">
        <w:rPr>
          <w:rFonts w:ascii="Calibri" w:hAnsi="Calibri" w:eastAsia="Calibri" w:cs="Calibri"/>
          <w:b w:val="0"/>
          <w:bCs w:val="0"/>
          <w:i w:val="0"/>
          <w:iCs w:val="0"/>
          <w:caps w:val="0"/>
          <w:smallCaps w:val="0"/>
          <w:noProof w:val="0"/>
          <w:color w:val="auto"/>
          <w:sz w:val="24"/>
          <w:szCs w:val="24"/>
          <w:lang w:val="en-US"/>
        </w:rPr>
        <w:t xml:space="preserve">ing the urgent need for early intervention and comprehensive support services. </w:t>
      </w:r>
      <w:r w:rsidRPr="7D2ACC71" w:rsidR="3EB2DBC1">
        <w:rPr>
          <w:rFonts w:ascii="Calibri" w:hAnsi="Calibri" w:eastAsia="Calibri" w:cs="Calibri"/>
          <w:b w:val="0"/>
          <w:bCs w:val="0"/>
          <w:i w:val="0"/>
          <w:iCs w:val="0"/>
          <w:caps w:val="0"/>
          <w:smallCaps w:val="0"/>
          <w:noProof w:val="0"/>
          <w:color w:val="auto"/>
          <w:sz w:val="24"/>
          <w:szCs w:val="24"/>
          <w:lang w:val="en-US"/>
        </w:rPr>
        <w:t xml:space="preserve">Depression, affecting a substantial proportion of women, disrupts family dynamics and children's well-being. Bronfenbrenner's ecological systems theory elucidates how maternal depression disrupts family microsystems and mesosystems. Postnatal depression, linked to prenatal depression, hampers secure attachment formation, as per Bowlby and Ainsworth's attachment theories. Longitudinal studies connect postnatal depression to adverse developmental outcomes, </w:t>
      </w:r>
      <w:r w:rsidRPr="7D2ACC71" w:rsidR="3EB2DBC1">
        <w:rPr>
          <w:rFonts w:ascii="Calibri" w:hAnsi="Calibri" w:eastAsia="Calibri" w:cs="Calibri"/>
          <w:b w:val="0"/>
          <w:bCs w:val="0"/>
          <w:i w:val="0"/>
          <w:iCs w:val="0"/>
          <w:caps w:val="0"/>
          <w:smallCaps w:val="0"/>
          <w:noProof w:val="0"/>
          <w:color w:val="auto"/>
          <w:sz w:val="24"/>
          <w:szCs w:val="24"/>
          <w:lang w:val="en-US"/>
        </w:rPr>
        <w:t>necessitating</w:t>
      </w:r>
      <w:r w:rsidRPr="7D2ACC71" w:rsidR="3EB2DBC1">
        <w:rPr>
          <w:rFonts w:ascii="Calibri" w:hAnsi="Calibri" w:eastAsia="Calibri" w:cs="Calibri"/>
          <w:b w:val="0"/>
          <w:bCs w:val="0"/>
          <w:i w:val="0"/>
          <w:iCs w:val="0"/>
          <w:caps w:val="0"/>
          <w:smallCaps w:val="0"/>
          <w:noProof w:val="0"/>
          <w:color w:val="auto"/>
          <w:sz w:val="24"/>
          <w:szCs w:val="24"/>
          <w:lang w:val="en-US"/>
        </w:rPr>
        <w:t xml:space="preserve"> early detection and intervention. </w:t>
      </w:r>
      <w:r w:rsidRPr="7D2ACC71" w:rsidR="3EB2DBC1">
        <w:rPr>
          <w:rFonts w:ascii="Calibri" w:hAnsi="Calibri" w:eastAsia="Calibri" w:cs="Calibri"/>
          <w:b w:val="0"/>
          <w:bCs w:val="0"/>
          <w:i w:val="0"/>
          <w:iCs w:val="0"/>
          <w:caps w:val="0"/>
          <w:smallCaps w:val="0"/>
          <w:noProof w:val="0"/>
          <w:color w:val="auto"/>
          <w:sz w:val="24"/>
          <w:szCs w:val="24"/>
          <w:lang w:val="en-US"/>
        </w:rPr>
        <w:t xml:space="preserve">Poverty </w:t>
      </w:r>
      <w:r w:rsidRPr="7D2ACC71" w:rsidR="3EB2DBC1">
        <w:rPr>
          <w:rFonts w:ascii="Calibri" w:hAnsi="Calibri" w:eastAsia="Calibri" w:cs="Calibri"/>
          <w:b w:val="0"/>
          <w:bCs w:val="0"/>
          <w:i w:val="0"/>
          <w:iCs w:val="0"/>
          <w:caps w:val="0"/>
          <w:smallCaps w:val="0"/>
          <w:noProof w:val="0"/>
          <w:color w:val="auto"/>
          <w:sz w:val="24"/>
          <w:szCs w:val="24"/>
          <w:lang w:val="en-US"/>
        </w:rPr>
        <w:t>exacerbates</w:t>
      </w:r>
      <w:r w:rsidRPr="7D2ACC71" w:rsidR="3EB2DBC1">
        <w:rPr>
          <w:rFonts w:ascii="Calibri" w:hAnsi="Calibri" w:eastAsia="Calibri" w:cs="Calibri"/>
          <w:b w:val="0"/>
          <w:bCs w:val="0"/>
          <w:i w:val="0"/>
          <w:iCs w:val="0"/>
          <w:caps w:val="0"/>
          <w:smallCaps w:val="0"/>
          <w:noProof w:val="0"/>
          <w:color w:val="auto"/>
          <w:sz w:val="24"/>
          <w:szCs w:val="24"/>
          <w:lang w:val="en-US"/>
        </w:rPr>
        <w:t xml:space="preserve"> maternal mental health issues, </w:t>
      </w:r>
      <w:r w:rsidRPr="7D2ACC71" w:rsidR="3EB2DBC1">
        <w:rPr>
          <w:rFonts w:ascii="Calibri" w:hAnsi="Calibri" w:eastAsia="Calibri" w:cs="Calibri"/>
          <w:b w:val="0"/>
          <w:bCs w:val="0"/>
          <w:i w:val="0"/>
          <w:iCs w:val="0"/>
          <w:caps w:val="0"/>
          <w:smallCaps w:val="0"/>
          <w:noProof w:val="0"/>
          <w:color w:val="auto"/>
          <w:sz w:val="24"/>
          <w:szCs w:val="24"/>
          <w:lang w:val="en-US"/>
        </w:rPr>
        <w:t>impacting</w:t>
      </w:r>
      <w:r w:rsidRPr="7D2ACC71" w:rsidR="3EB2DBC1">
        <w:rPr>
          <w:rFonts w:ascii="Calibri" w:hAnsi="Calibri" w:eastAsia="Calibri" w:cs="Calibri"/>
          <w:b w:val="0"/>
          <w:bCs w:val="0"/>
          <w:i w:val="0"/>
          <w:iCs w:val="0"/>
          <w:caps w:val="0"/>
          <w:smallCaps w:val="0"/>
          <w:noProof w:val="0"/>
          <w:color w:val="auto"/>
          <w:sz w:val="24"/>
          <w:szCs w:val="24"/>
          <w:lang w:val="en-US"/>
        </w:rPr>
        <w:t xml:space="preserve"> children's developmental outcomes. Domestic violence poses risks to both maternal mental health and child development, </w:t>
      </w:r>
      <w:r w:rsidRPr="7D2ACC71" w:rsidR="3EB2DBC1">
        <w:rPr>
          <w:rFonts w:ascii="Calibri" w:hAnsi="Calibri" w:eastAsia="Calibri" w:cs="Calibri"/>
          <w:b w:val="0"/>
          <w:bCs w:val="0"/>
          <w:i w:val="0"/>
          <w:iCs w:val="0"/>
          <w:caps w:val="0"/>
          <w:smallCaps w:val="0"/>
          <w:noProof w:val="0"/>
          <w:color w:val="auto"/>
          <w:sz w:val="24"/>
          <w:szCs w:val="24"/>
          <w:lang w:val="en-US"/>
        </w:rPr>
        <w:t>necessitating</w:t>
      </w:r>
      <w:r w:rsidRPr="7D2ACC71" w:rsidR="3EB2DBC1">
        <w:rPr>
          <w:rFonts w:ascii="Calibri" w:hAnsi="Calibri" w:eastAsia="Calibri" w:cs="Calibri"/>
          <w:b w:val="0"/>
          <w:bCs w:val="0"/>
          <w:i w:val="0"/>
          <w:iCs w:val="0"/>
          <w:caps w:val="0"/>
          <w:smallCaps w:val="0"/>
          <w:noProof w:val="0"/>
          <w:color w:val="auto"/>
          <w:sz w:val="24"/>
          <w:szCs w:val="24"/>
          <w:lang w:val="en-US"/>
        </w:rPr>
        <w:t xml:space="preserve"> interventions addressing both. Substance abuse among </w:t>
      </w:r>
      <w:r w:rsidRPr="7D2ACC71" w:rsidR="3EB2DBC1">
        <w:rPr>
          <w:rFonts w:ascii="Calibri" w:hAnsi="Calibri" w:eastAsia="Calibri" w:cs="Calibri"/>
          <w:b w:val="0"/>
          <w:bCs w:val="0"/>
          <w:i w:val="0"/>
          <w:iCs w:val="0"/>
          <w:caps w:val="0"/>
          <w:smallCaps w:val="0"/>
          <w:noProof w:val="0"/>
          <w:color w:val="auto"/>
          <w:sz w:val="24"/>
          <w:szCs w:val="24"/>
          <w:lang w:val="en-US"/>
        </w:rPr>
        <w:t>mothers</w:t>
      </w:r>
      <w:r w:rsidRPr="7D2ACC71" w:rsidR="3EB2DBC1">
        <w:rPr>
          <w:rFonts w:ascii="Calibri" w:hAnsi="Calibri" w:eastAsia="Calibri" w:cs="Calibri"/>
          <w:b w:val="0"/>
          <w:bCs w:val="0"/>
          <w:i w:val="0"/>
          <w:iCs w:val="0"/>
          <w:caps w:val="0"/>
          <w:smallCaps w:val="0"/>
          <w:noProof w:val="0"/>
          <w:color w:val="auto"/>
          <w:sz w:val="24"/>
          <w:szCs w:val="24"/>
          <w:lang w:val="en-US"/>
        </w:rPr>
        <w:t xml:space="preserve"> compounds parenting challenges, highlighting the need for integrated interventions. </w:t>
      </w:r>
      <w:r w:rsidRPr="7D2ACC71" w:rsidR="3EB2DBC1">
        <w:rPr>
          <w:rFonts w:ascii="Calibri" w:hAnsi="Calibri" w:eastAsia="Calibri" w:cs="Calibri"/>
          <w:b w:val="0"/>
          <w:bCs w:val="0"/>
          <w:i w:val="0"/>
          <w:iCs w:val="0"/>
          <w:caps w:val="0"/>
          <w:smallCaps w:val="0"/>
          <w:noProof w:val="0"/>
          <w:color w:val="auto"/>
          <w:sz w:val="24"/>
          <w:szCs w:val="24"/>
          <w:lang w:val="en-US"/>
        </w:rPr>
        <w:t xml:space="preserve">Methodologically, purposive sampling is employed to capture diverse maternal experiences, combining questionnaires and interviews to ensure comprehensive insights. Ethical considerations, including informed consent, confidentiality, and child participation, underpin the research framework, guided by </w:t>
      </w:r>
      <w:r w:rsidRPr="7D2ACC71" w:rsidR="3EB2DBC1">
        <w:rPr>
          <w:rFonts w:ascii="Calibri" w:hAnsi="Calibri" w:eastAsia="Calibri" w:cs="Calibri"/>
          <w:b w:val="0"/>
          <w:bCs w:val="0"/>
          <w:i w:val="0"/>
          <w:iCs w:val="0"/>
          <w:caps w:val="0"/>
          <w:smallCaps w:val="0"/>
          <w:noProof w:val="0"/>
          <w:color w:val="auto"/>
          <w:sz w:val="24"/>
          <w:szCs w:val="24"/>
          <w:lang w:val="en-US"/>
        </w:rPr>
        <w:t>established</w:t>
      </w:r>
      <w:r w:rsidRPr="7D2ACC71" w:rsidR="3EB2DBC1">
        <w:rPr>
          <w:rFonts w:ascii="Calibri" w:hAnsi="Calibri" w:eastAsia="Calibri" w:cs="Calibri"/>
          <w:b w:val="0"/>
          <w:bCs w:val="0"/>
          <w:i w:val="0"/>
          <w:iCs w:val="0"/>
          <w:caps w:val="0"/>
          <w:smallCaps w:val="0"/>
          <w:noProof w:val="0"/>
          <w:color w:val="auto"/>
          <w:sz w:val="24"/>
          <w:szCs w:val="24"/>
          <w:lang w:val="en-US"/>
        </w:rPr>
        <w:t xml:space="preserve"> guidelines and collaboration with relevant </w:t>
      </w:r>
      <w:r w:rsidRPr="7D2ACC71" w:rsidR="3EB2DBC1">
        <w:rPr>
          <w:rFonts w:ascii="Calibri" w:hAnsi="Calibri" w:eastAsia="Calibri" w:cs="Calibri"/>
          <w:b w:val="0"/>
          <w:bCs w:val="0"/>
          <w:i w:val="0"/>
          <w:iCs w:val="0"/>
          <w:caps w:val="0"/>
          <w:smallCaps w:val="0"/>
          <w:noProof w:val="0"/>
          <w:color w:val="auto"/>
          <w:sz w:val="24"/>
          <w:szCs w:val="24"/>
          <w:lang w:val="en-US"/>
        </w:rPr>
        <w:t xml:space="preserve">organizations. </w:t>
      </w:r>
      <w:r w:rsidRPr="7D2ACC71" w:rsidR="3EB2DBC1">
        <w:rPr>
          <w:rFonts w:ascii="Calibri" w:hAnsi="Calibri" w:eastAsia="Calibri" w:cs="Calibri"/>
          <w:b w:val="0"/>
          <w:bCs w:val="0"/>
          <w:i w:val="0"/>
          <w:iCs w:val="0"/>
          <w:caps w:val="0"/>
          <w:smallCaps w:val="0"/>
          <w:noProof w:val="0"/>
          <w:color w:val="auto"/>
          <w:sz w:val="24"/>
          <w:szCs w:val="24"/>
          <w:lang w:val="en-US"/>
        </w:rPr>
        <w:t>In</w:t>
      </w:r>
      <w:r w:rsidRPr="7D2ACC71" w:rsidR="3EB2DBC1">
        <w:rPr>
          <w:rFonts w:ascii="Calibri" w:hAnsi="Calibri" w:eastAsia="Calibri" w:cs="Calibri"/>
          <w:b w:val="0"/>
          <w:bCs w:val="0"/>
          <w:i w:val="0"/>
          <w:iCs w:val="0"/>
          <w:caps w:val="0"/>
          <w:smallCaps w:val="0"/>
          <w:noProof w:val="0"/>
          <w:color w:val="auto"/>
          <w:sz w:val="24"/>
          <w:szCs w:val="24"/>
          <w:lang w:val="en-US"/>
        </w:rPr>
        <w:t xml:space="preserve"> conclusion, this review underscores the critical role of maternal mental health in shaping child development outcomes, emphasizing the need for multifaceted interventions and ethical research practices to support maternal well-being and promote positive child outc</w:t>
      </w:r>
      <w:r w:rsidRPr="7D2ACC71" w:rsidR="3EB2DBC1">
        <w:rPr>
          <w:rFonts w:ascii="Calibri" w:hAnsi="Calibri" w:eastAsia="Calibri" w:cs="Calibri"/>
          <w:b w:val="0"/>
          <w:bCs w:val="0"/>
          <w:i w:val="0"/>
          <w:iCs w:val="0"/>
          <w:caps w:val="0"/>
          <w:smallCaps w:val="0"/>
          <w:noProof w:val="0"/>
          <w:color w:val="auto"/>
          <w:sz w:val="24"/>
          <w:szCs w:val="24"/>
          <w:lang w:val="en-US"/>
        </w:rPr>
        <w:t xml:space="preserve">omes. By addressing these challenges, researchers can contribute to a more holistic understanding of maternal mental health and </w:t>
      </w:r>
      <w:r w:rsidRPr="7D2ACC71" w:rsidR="3EB2DBC1">
        <w:rPr>
          <w:rFonts w:ascii="Calibri" w:hAnsi="Calibri" w:eastAsia="Calibri" w:cs="Calibri"/>
          <w:b w:val="0"/>
          <w:bCs w:val="0"/>
          <w:i w:val="0"/>
          <w:iCs w:val="0"/>
          <w:caps w:val="0"/>
          <w:smallCaps w:val="0"/>
          <w:noProof w:val="0"/>
          <w:color w:val="auto"/>
          <w:sz w:val="24"/>
          <w:szCs w:val="24"/>
          <w:lang w:val="en-US"/>
        </w:rPr>
        <w:t>facilitate</w:t>
      </w:r>
      <w:r w:rsidRPr="7D2ACC71" w:rsidR="3EB2DBC1">
        <w:rPr>
          <w:rFonts w:ascii="Calibri" w:hAnsi="Calibri" w:eastAsia="Calibri" w:cs="Calibri"/>
          <w:b w:val="0"/>
          <w:bCs w:val="0"/>
          <w:i w:val="0"/>
          <w:iCs w:val="0"/>
          <w:caps w:val="0"/>
          <w:smallCaps w:val="0"/>
          <w:noProof w:val="0"/>
          <w:color w:val="auto"/>
          <w:sz w:val="24"/>
          <w:szCs w:val="24"/>
          <w:lang w:val="en-US"/>
        </w:rPr>
        <w:t xml:space="preserve"> the development of effective interventions to support mothers and promote positive child out</w:t>
      </w:r>
      <w:r w:rsidRPr="7D2ACC71" w:rsidR="3EB2DBC1">
        <w:rPr>
          <w:rFonts w:ascii="Calibri" w:hAnsi="Calibri" w:eastAsia="Calibri" w:cs="Calibri"/>
          <w:b w:val="0"/>
          <w:bCs w:val="0"/>
          <w:i w:val="0"/>
          <w:iCs w:val="0"/>
          <w:caps w:val="0"/>
          <w:smallCaps w:val="0"/>
          <w:noProof w:val="0"/>
          <w:color w:val="auto"/>
          <w:sz w:val="24"/>
          <w:szCs w:val="24"/>
          <w:lang w:val="en-US"/>
        </w:rPr>
        <w:t>comes.</w:t>
      </w:r>
    </w:p>
    <w:p w:rsidR="06332B03" w:rsidP="0845244E" w:rsidRDefault="06332B03" w14:paraId="10D8D23F" w14:textId="3EBAAA59">
      <w:pPr>
        <w:pStyle w:val="Normal"/>
        <w:jc w:val="center"/>
        <w:rPr>
          <w:rFonts w:ascii="Calibri" w:hAnsi="Calibri" w:eastAsia="Calibri" w:cs="Calibri"/>
          <w:b w:val="1"/>
          <w:bCs w:val="1"/>
          <w:i w:val="0"/>
          <w:iCs w:val="0"/>
          <w:caps w:val="0"/>
          <w:smallCaps w:val="0"/>
          <w:noProof w:val="0"/>
          <w:color w:val="auto"/>
          <w:sz w:val="40"/>
          <w:szCs w:val="40"/>
          <w:u w:val="single"/>
          <w:lang w:val="en-US"/>
        </w:rPr>
      </w:pPr>
    </w:p>
    <w:p w:rsidR="29C34837" w:rsidP="0845244E" w:rsidRDefault="29C34837" w14:paraId="7BEA40ED" w14:textId="29FB16BA">
      <w:pPr>
        <w:pStyle w:val="Normal"/>
        <w:jc w:val="left"/>
        <w:rPr>
          <w:rFonts w:ascii="Calibri" w:hAnsi="Calibri" w:eastAsia="Calibri" w:cs="Calibri"/>
          <w:b w:val="1"/>
          <w:bCs w:val="1"/>
          <w:i w:val="0"/>
          <w:iCs w:val="0"/>
          <w:caps w:val="0"/>
          <w:smallCaps w:val="0"/>
          <w:noProof w:val="0"/>
          <w:color w:val="auto"/>
          <w:sz w:val="28"/>
          <w:szCs w:val="28"/>
          <w:u w:val="single"/>
          <w:lang w:val="en-US"/>
        </w:rPr>
      </w:pPr>
      <w:r w:rsidRPr="0845244E" w:rsidR="3F8F7F46">
        <w:rPr>
          <w:rFonts w:ascii="Calibri" w:hAnsi="Calibri" w:eastAsia="Calibri" w:cs="Calibri"/>
          <w:b w:val="1"/>
          <w:bCs w:val="1"/>
          <w:i w:val="0"/>
          <w:iCs w:val="0"/>
          <w:caps w:val="0"/>
          <w:smallCaps w:val="0"/>
          <w:noProof w:val="0"/>
          <w:color w:val="auto"/>
          <w:sz w:val="28"/>
          <w:szCs w:val="28"/>
          <w:u w:val="single"/>
          <w:lang w:val="en-US"/>
        </w:rPr>
        <w:t xml:space="preserve">Literature </w:t>
      </w:r>
      <w:r w:rsidRPr="0845244E" w:rsidR="3F8F7F46">
        <w:rPr>
          <w:rFonts w:ascii="Calibri" w:hAnsi="Calibri" w:eastAsia="Calibri" w:cs="Calibri"/>
          <w:b w:val="1"/>
          <w:bCs w:val="1"/>
          <w:i w:val="0"/>
          <w:iCs w:val="0"/>
          <w:caps w:val="0"/>
          <w:smallCaps w:val="0"/>
          <w:noProof w:val="0"/>
          <w:color w:val="auto"/>
          <w:sz w:val="28"/>
          <w:szCs w:val="28"/>
          <w:u w:val="single"/>
          <w:lang w:val="en-US"/>
        </w:rPr>
        <w:t>Review</w:t>
      </w:r>
    </w:p>
    <w:p w:rsidR="29C34837" w:rsidP="3B677B01" w:rsidRDefault="29C34837" w14:paraId="5EA8BBAB" w14:textId="1B817DF2">
      <w:pPr>
        <w:pStyle w:val="Normal"/>
        <w:jc w:val="left"/>
        <w:rPr>
          <w:rFonts w:ascii="Calibri" w:hAnsi="Calibri" w:eastAsia="Calibri" w:cs="Calibri"/>
          <w:b w:val="0"/>
          <w:bCs w:val="0"/>
          <w:i w:val="0"/>
          <w:iCs w:val="0"/>
          <w:caps w:val="0"/>
          <w:smallCaps w:val="0"/>
          <w:noProof w:val="0"/>
          <w:color w:val="auto"/>
          <w:sz w:val="24"/>
          <w:szCs w:val="24"/>
          <w:lang w:val="en-US"/>
        </w:rPr>
      </w:pPr>
      <w:r w:rsidRPr="3B677B01" w:rsidR="32C0445B">
        <w:rPr>
          <w:rFonts w:ascii="Calibri" w:hAnsi="Calibri" w:eastAsia="Calibri" w:cs="Calibri"/>
          <w:b w:val="0"/>
          <w:bCs w:val="0"/>
          <w:i w:val="0"/>
          <w:iCs w:val="0"/>
          <w:caps w:val="0"/>
          <w:smallCaps w:val="0"/>
          <w:noProof w:val="0"/>
          <w:color w:val="auto"/>
          <w:sz w:val="24"/>
          <w:szCs w:val="24"/>
          <w:lang w:val="en-US"/>
        </w:rPr>
        <w:t>Maternal mental health exerts a profound influence on children's behavior and developmental trajectories. This comprehensive literature review explores various dimensions of maternal mental health, including postnatal depression, domestic violence, poverty, substance abuse, and lack of available support, pointing to their significant impact on children's behavior. Drawing from a diverse array of disciplinary perspectives, this review underscores the complex interplay between maternal mental health and child development, emphasizing the critical need for early intervention and comprehensive support services.</w:t>
      </w:r>
      <w:r w:rsidRPr="3B677B01" w:rsidR="24DE94BC">
        <w:rPr>
          <w:rFonts w:ascii="Calibri" w:hAnsi="Calibri" w:eastAsia="Calibri" w:cs="Calibri"/>
          <w:b w:val="0"/>
          <w:bCs w:val="0"/>
          <w:i w:val="0"/>
          <w:iCs w:val="0"/>
          <w:caps w:val="0"/>
          <w:smallCaps w:val="0"/>
          <w:noProof w:val="0"/>
          <w:color w:val="auto"/>
          <w:sz w:val="24"/>
          <w:szCs w:val="24"/>
          <w:lang w:val="en-US"/>
        </w:rPr>
        <w:t xml:space="preserve"> </w:t>
      </w:r>
    </w:p>
    <w:p w:rsidR="29C34837" w:rsidP="5ED2BC7D" w:rsidRDefault="29C34837" w14:paraId="56C7CD0C" w14:textId="2A2EC892">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US"/>
        </w:rPr>
      </w:pPr>
      <w:r w:rsidRPr="5ED2BC7D" w:rsidR="27BB55C4">
        <w:rPr>
          <w:rFonts w:ascii="Calibri" w:hAnsi="Calibri" w:eastAsia="Calibri" w:cs="Calibri"/>
          <w:b w:val="0"/>
          <w:bCs w:val="0"/>
          <w:i w:val="0"/>
          <w:iCs w:val="0"/>
          <w:caps w:val="0"/>
          <w:smallCaps w:val="0"/>
          <w:noProof w:val="0"/>
          <w:color w:val="auto"/>
          <w:sz w:val="24"/>
          <w:szCs w:val="24"/>
          <w:lang w:val="en-US"/>
        </w:rPr>
        <w:t xml:space="preserve">   </w:t>
      </w:r>
      <w:r w:rsidRPr="5ED2BC7D" w:rsidR="4A7A8656">
        <w:rPr>
          <w:rFonts w:ascii="Calibri" w:hAnsi="Calibri" w:eastAsia="Calibri" w:cs="Calibri"/>
          <w:b w:val="0"/>
          <w:bCs w:val="0"/>
          <w:i w:val="0"/>
          <w:iCs w:val="0"/>
          <w:caps w:val="0"/>
          <w:smallCaps w:val="0"/>
          <w:noProof w:val="0"/>
          <w:color w:val="auto"/>
          <w:sz w:val="24"/>
          <w:szCs w:val="24"/>
          <w:lang w:val="en-US"/>
        </w:rPr>
        <w:t xml:space="preserve">Depression, affecting </w:t>
      </w:r>
      <w:r w:rsidRPr="5ED2BC7D" w:rsidR="4A7A8656">
        <w:rPr>
          <w:rFonts w:ascii="Calibri" w:hAnsi="Calibri" w:eastAsia="Calibri" w:cs="Calibri"/>
          <w:b w:val="0"/>
          <w:bCs w:val="0"/>
          <w:i w:val="0"/>
          <w:iCs w:val="0"/>
          <w:caps w:val="0"/>
          <w:smallCaps w:val="0"/>
          <w:noProof w:val="0"/>
          <w:color w:val="auto"/>
          <w:sz w:val="24"/>
          <w:szCs w:val="24"/>
          <w:lang w:val="en-US"/>
        </w:rPr>
        <w:t>a significant proportion</w:t>
      </w:r>
      <w:r w:rsidRPr="5ED2BC7D" w:rsidR="4A7A8656">
        <w:rPr>
          <w:rFonts w:ascii="Calibri" w:hAnsi="Calibri" w:eastAsia="Calibri" w:cs="Calibri"/>
          <w:b w:val="0"/>
          <w:bCs w:val="0"/>
          <w:i w:val="0"/>
          <w:iCs w:val="0"/>
          <w:caps w:val="0"/>
          <w:smallCaps w:val="0"/>
          <w:noProof w:val="0"/>
          <w:color w:val="auto"/>
          <w:sz w:val="24"/>
          <w:szCs w:val="24"/>
          <w:lang w:val="en-US"/>
        </w:rPr>
        <w:t xml:space="preserve"> of women, with </w:t>
      </w:r>
      <w:r w:rsidRPr="5ED2BC7D" w:rsidR="4A7A8656">
        <w:rPr>
          <w:rFonts w:ascii="Calibri" w:hAnsi="Calibri" w:eastAsia="Calibri" w:cs="Calibri"/>
          <w:b w:val="0"/>
          <w:bCs w:val="0"/>
          <w:i w:val="0"/>
          <w:iCs w:val="0"/>
          <w:caps w:val="0"/>
          <w:smallCaps w:val="0"/>
          <w:noProof w:val="0"/>
          <w:color w:val="auto"/>
          <w:sz w:val="24"/>
          <w:szCs w:val="24"/>
          <w:lang w:val="en-US"/>
        </w:rPr>
        <w:t>approximately 30%</w:t>
      </w:r>
      <w:r w:rsidRPr="5ED2BC7D" w:rsidR="4A7A8656">
        <w:rPr>
          <w:rFonts w:ascii="Calibri" w:hAnsi="Calibri" w:eastAsia="Calibri" w:cs="Calibri"/>
          <w:b w:val="0"/>
          <w:bCs w:val="0"/>
          <w:i w:val="0"/>
          <w:iCs w:val="0"/>
          <w:caps w:val="0"/>
          <w:smallCaps w:val="0"/>
          <w:noProof w:val="0"/>
          <w:color w:val="auto"/>
          <w:sz w:val="24"/>
          <w:szCs w:val="24"/>
          <w:lang w:val="en-US"/>
        </w:rPr>
        <w:t xml:space="preserve"> to 40% meeting the Diagnostic and Statistical Manual of Mental Disorders criteria for a lifetime diagnosis (</w:t>
      </w:r>
      <w:r w:rsidRPr="5ED2BC7D" w:rsidR="4A7A8656">
        <w:rPr>
          <w:rFonts w:ascii="Calibri" w:hAnsi="Calibri" w:eastAsia="Calibri" w:cs="Calibri"/>
          <w:b w:val="0"/>
          <w:bCs w:val="0"/>
          <w:i w:val="0"/>
          <w:iCs w:val="0"/>
          <w:caps w:val="0"/>
          <w:smallCaps w:val="0"/>
          <w:noProof w:val="0"/>
          <w:color w:val="auto"/>
          <w:sz w:val="24"/>
          <w:szCs w:val="24"/>
          <w:lang w:val="en-US"/>
        </w:rPr>
        <w:t>Gajos</w:t>
      </w:r>
      <w:r w:rsidRPr="5ED2BC7D" w:rsidR="4A7A8656">
        <w:rPr>
          <w:rFonts w:ascii="Calibri" w:hAnsi="Calibri" w:eastAsia="Calibri" w:cs="Calibri"/>
          <w:b w:val="0"/>
          <w:bCs w:val="0"/>
          <w:i w:val="0"/>
          <w:iCs w:val="0"/>
          <w:caps w:val="0"/>
          <w:smallCaps w:val="0"/>
          <w:noProof w:val="0"/>
          <w:color w:val="auto"/>
          <w:sz w:val="24"/>
          <w:szCs w:val="24"/>
          <w:lang w:val="en-US"/>
        </w:rPr>
        <w:t xml:space="preserve"> and Beaver, 2015), can disrupt family dynamics and impact children's well-being. Urie Bronfenbrenner's ecological systems theory posits that individuals are influenced by various environmental systems, including the microsystem (immediate surroundings like family), mesosystem (interactions between microsystems), </w:t>
      </w:r>
      <w:r w:rsidRPr="5ED2BC7D" w:rsidR="4A7A8656">
        <w:rPr>
          <w:rFonts w:ascii="Calibri" w:hAnsi="Calibri" w:eastAsia="Calibri" w:cs="Calibri"/>
          <w:b w:val="0"/>
          <w:bCs w:val="0"/>
          <w:i w:val="0"/>
          <w:iCs w:val="0"/>
          <w:caps w:val="0"/>
          <w:smallCaps w:val="0"/>
          <w:noProof w:val="0"/>
          <w:color w:val="auto"/>
          <w:sz w:val="24"/>
          <w:szCs w:val="24"/>
          <w:lang w:val="en-US"/>
        </w:rPr>
        <w:t>exosystem</w:t>
      </w:r>
      <w:r w:rsidRPr="5ED2BC7D" w:rsidR="4A7A8656">
        <w:rPr>
          <w:rFonts w:ascii="Calibri" w:hAnsi="Calibri" w:eastAsia="Calibri" w:cs="Calibri"/>
          <w:b w:val="0"/>
          <w:bCs w:val="0"/>
          <w:i w:val="0"/>
          <w:iCs w:val="0"/>
          <w:caps w:val="0"/>
          <w:smallCaps w:val="0"/>
          <w:noProof w:val="0"/>
          <w:color w:val="auto"/>
          <w:sz w:val="24"/>
          <w:szCs w:val="24"/>
          <w:lang w:val="en-US"/>
        </w:rPr>
        <w:t xml:space="preserve"> (external environments indirectly affecting individuals), and macrosystem (cultural values and societal norms)</w:t>
      </w:r>
      <w:r w:rsidRPr="5ED2BC7D" w:rsidR="29CCF8EF">
        <w:rPr>
          <w:rFonts w:ascii="Times New Roman" w:hAnsi="Times New Roman" w:eastAsia="Times New Roman" w:cs="Times New Roman"/>
          <w:noProof w:val="0"/>
          <w:sz w:val="24"/>
          <w:szCs w:val="24"/>
          <w:lang w:val="en-US"/>
        </w:rPr>
        <w:t xml:space="preserve"> (</w:t>
      </w:r>
      <w:r w:rsidRPr="5ED2BC7D" w:rsidR="29CCF8EF">
        <w:rPr>
          <w:rFonts w:ascii="Times New Roman" w:hAnsi="Times New Roman" w:eastAsia="Times New Roman" w:cs="Times New Roman"/>
          <w:noProof w:val="0"/>
          <w:sz w:val="24"/>
          <w:szCs w:val="24"/>
          <w:lang w:val="en-US"/>
        </w:rPr>
        <w:t>ebookcentral</w:t>
      </w:r>
      <w:r w:rsidRPr="5ED2BC7D" w:rsidR="29CCF8EF">
        <w:rPr>
          <w:rFonts w:ascii="Times New Roman" w:hAnsi="Times New Roman" w:eastAsia="Times New Roman" w:cs="Times New Roman"/>
          <w:noProof w:val="0"/>
          <w:sz w:val="24"/>
          <w:szCs w:val="24"/>
          <w:lang w:val="en-US"/>
        </w:rPr>
        <w:t>, 1979)</w:t>
      </w:r>
      <w:r w:rsidRPr="5ED2BC7D" w:rsidR="4A7A8656">
        <w:rPr>
          <w:rFonts w:ascii="Calibri" w:hAnsi="Calibri" w:eastAsia="Calibri" w:cs="Calibri"/>
          <w:b w:val="0"/>
          <w:bCs w:val="0"/>
          <w:i w:val="0"/>
          <w:iCs w:val="0"/>
          <w:caps w:val="0"/>
          <w:smallCaps w:val="0"/>
          <w:noProof w:val="0"/>
          <w:color w:val="auto"/>
          <w:sz w:val="24"/>
          <w:szCs w:val="24"/>
          <w:lang w:val="en-US"/>
        </w:rPr>
        <w:t>. A mother's depressive symptoms, as found by Hughes et al. (2012), can disrupt the microsystem by altering parent-child interactions and emotional dynamics within the family. This disruption can extend to the mesosystem, affecting relationships between family members and support networks. Thus, according to Bronfenbrenner's theory, maternal depression can have far-reaching effects on children's development, highlighting the need for comprehensive support services to address both maternal mental health and its impact on family dynamics and child well-being</w:t>
      </w:r>
      <w:r w:rsidRPr="5ED2BC7D" w:rsidR="651C2EE6">
        <w:rPr>
          <w:rFonts w:ascii="Calibri" w:hAnsi="Calibri" w:eastAsia="Calibri" w:cs="Calibri"/>
          <w:b w:val="0"/>
          <w:bCs w:val="0"/>
          <w:i w:val="0"/>
          <w:iCs w:val="0"/>
          <w:caps w:val="0"/>
          <w:smallCaps w:val="0"/>
          <w:noProof w:val="0"/>
          <w:color w:val="auto"/>
          <w:sz w:val="24"/>
          <w:szCs w:val="24"/>
          <w:lang w:val="en-US"/>
        </w:rPr>
        <w:t>.</w:t>
      </w:r>
      <w:r w:rsidRPr="5ED2BC7D" w:rsidR="651C2EE6">
        <w:rPr>
          <w:rFonts w:ascii="Calibri" w:hAnsi="Calibri" w:eastAsia="Calibri" w:cs="Calibri"/>
          <w:b w:val="0"/>
          <w:bCs w:val="0"/>
          <w:i w:val="0"/>
          <w:iCs w:val="0"/>
          <w:caps w:val="0"/>
          <w:smallCaps w:val="0"/>
          <w:noProof w:val="0"/>
          <w:color w:val="auto"/>
          <w:sz w:val="24"/>
          <w:szCs w:val="24"/>
          <w:lang w:val="en-US"/>
        </w:rPr>
        <w:t xml:space="preserve"> The impact of parental mental health issues on children varies based on factors such as the condition's severity and nature, the child's developmental stage and personality</w:t>
      </w:r>
      <w:r w:rsidRPr="5ED2BC7D" w:rsidR="651C2EE6">
        <w:rPr>
          <w:rFonts w:ascii="Calibri" w:hAnsi="Calibri" w:eastAsia="Calibri" w:cs="Calibri"/>
          <w:b w:val="0"/>
          <w:bCs w:val="0"/>
          <w:i w:val="0"/>
          <w:iCs w:val="0"/>
          <w:caps w:val="0"/>
          <w:smallCaps w:val="0"/>
          <w:noProof w:val="0"/>
          <w:color w:val="auto"/>
          <w:sz w:val="24"/>
          <w:szCs w:val="24"/>
          <w:lang w:val="en-US"/>
        </w:rPr>
        <w:t xml:space="preserve"> (NSPCC, 2024).</w:t>
      </w:r>
      <w:r w:rsidRPr="5ED2BC7D" w:rsidR="373474D0">
        <w:rPr>
          <w:rFonts w:ascii="Calibri" w:hAnsi="Calibri" w:eastAsia="Calibri" w:cs="Calibri"/>
          <w:b w:val="0"/>
          <w:bCs w:val="0"/>
          <w:i w:val="0"/>
          <w:iCs w:val="0"/>
          <w:caps w:val="0"/>
          <w:smallCaps w:val="0"/>
          <w:noProof w:val="0"/>
          <w:color w:val="auto"/>
          <w:sz w:val="24"/>
          <w:szCs w:val="24"/>
          <w:lang w:val="en-US"/>
        </w:rPr>
        <w:t xml:space="preserve"> It is now estimated that at least 1 in 5 women develop a mental illness during pregnancy or within the first year after having a baby. This can have a devastating impact and we know it is often left </w:t>
      </w:r>
      <w:r w:rsidRPr="5ED2BC7D" w:rsidR="373474D0">
        <w:rPr>
          <w:rFonts w:ascii="Calibri" w:hAnsi="Calibri" w:eastAsia="Calibri" w:cs="Calibri"/>
          <w:b w:val="0"/>
          <w:bCs w:val="0"/>
          <w:i w:val="0"/>
          <w:iCs w:val="0"/>
          <w:caps w:val="0"/>
          <w:smallCaps w:val="0"/>
          <w:noProof w:val="0"/>
          <w:color w:val="auto"/>
          <w:sz w:val="24"/>
          <w:szCs w:val="24"/>
          <w:lang w:val="en-US"/>
        </w:rPr>
        <w:t>unrecognised</w:t>
      </w:r>
      <w:r w:rsidRPr="5ED2BC7D" w:rsidR="373474D0">
        <w:rPr>
          <w:rFonts w:ascii="Calibri" w:hAnsi="Calibri" w:eastAsia="Calibri" w:cs="Calibri"/>
          <w:b w:val="0"/>
          <w:bCs w:val="0"/>
          <w:i w:val="0"/>
          <w:iCs w:val="0"/>
          <w:caps w:val="0"/>
          <w:smallCaps w:val="0"/>
          <w:noProof w:val="0"/>
          <w:color w:val="auto"/>
          <w:sz w:val="24"/>
          <w:szCs w:val="24"/>
          <w:lang w:val="en-US"/>
        </w:rPr>
        <w:t>, undiagnosed, and untreated. Despite evidence of the prevalence and long-term consequences for mothers and babies, maternal mental health does not receive anywhere near the level of attention or investment as physical hea</w:t>
      </w:r>
      <w:r w:rsidRPr="5ED2BC7D" w:rsidR="373474D0">
        <w:rPr>
          <w:rFonts w:ascii="Calibri" w:hAnsi="Calibri" w:eastAsia="Calibri" w:cs="Calibri"/>
          <w:b w:val="0"/>
          <w:bCs w:val="0"/>
          <w:i w:val="0"/>
          <w:iCs w:val="0"/>
          <w:caps w:val="0"/>
          <w:smallCaps w:val="0"/>
          <w:noProof w:val="0"/>
          <w:color w:val="auto"/>
          <w:sz w:val="24"/>
          <w:szCs w:val="24"/>
          <w:lang w:val="en-US"/>
        </w:rPr>
        <w:t>lth.</w:t>
      </w:r>
      <w:r w:rsidRPr="5ED2BC7D" w:rsidR="7B387478">
        <w:rPr>
          <w:rFonts w:ascii="Calibri" w:hAnsi="Calibri" w:eastAsia="Calibri" w:cs="Calibri"/>
          <w:b w:val="0"/>
          <w:bCs w:val="0"/>
          <w:i w:val="0"/>
          <w:iCs w:val="0"/>
          <w:caps w:val="0"/>
          <w:smallCaps w:val="0"/>
          <w:noProof w:val="0"/>
          <w:color w:val="auto"/>
          <w:sz w:val="24"/>
          <w:szCs w:val="24"/>
          <w:lang w:val="en-US"/>
        </w:rPr>
        <w:t xml:space="preserve"> Promoting public awareness campaigns on the topic is vitally important to </w:t>
      </w:r>
      <w:r w:rsidRPr="5ED2BC7D" w:rsidR="7B387478">
        <w:rPr>
          <w:rFonts w:ascii="Calibri" w:hAnsi="Calibri" w:eastAsia="Calibri" w:cs="Calibri"/>
          <w:b w:val="0"/>
          <w:bCs w:val="0"/>
          <w:i w:val="0"/>
          <w:iCs w:val="0"/>
          <w:caps w:val="0"/>
          <w:smallCaps w:val="0"/>
          <w:noProof w:val="0"/>
          <w:color w:val="auto"/>
          <w:sz w:val="24"/>
          <w:szCs w:val="24"/>
          <w:lang w:val="en-US"/>
        </w:rPr>
        <w:t>destigmatise</w:t>
      </w:r>
      <w:r w:rsidRPr="5ED2BC7D" w:rsidR="7B387478">
        <w:rPr>
          <w:rFonts w:ascii="Calibri" w:hAnsi="Calibri" w:eastAsia="Calibri" w:cs="Calibri"/>
          <w:b w:val="0"/>
          <w:bCs w:val="0"/>
          <w:i w:val="0"/>
          <w:iCs w:val="0"/>
          <w:caps w:val="0"/>
          <w:smallCaps w:val="0"/>
          <w:noProof w:val="0"/>
          <w:color w:val="auto"/>
          <w:sz w:val="24"/>
          <w:szCs w:val="24"/>
          <w:lang w:val="en-US"/>
        </w:rPr>
        <w:t xml:space="preserve"> mental health issues and encourage mothers to seek </w:t>
      </w:r>
      <w:r w:rsidRPr="5ED2BC7D" w:rsidR="7B387478">
        <w:rPr>
          <w:rFonts w:ascii="Calibri" w:hAnsi="Calibri" w:eastAsia="Calibri" w:cs="Calibri"/>
          <w:b w:val="0"/>
          <w:bCs w:val="0"/>
          <w:i w:val="0"/>
          <w:iCs w:val="0"/>
          <w:caps w:val="0"/>
          <w:smallCaps w:val="0"/>
          <w:noProof w:val="0"/>
          <w:color w:val="auto"/>
          <w:sz w:val="24"/>
          <w:szCs w:val="24"/>
          <w:lang w:val="en-US"/>
        </w:rPr>
        <w:t>help</w:t>
      </w:r>
      <w:r w:rsidRPr="5ED2BC7D" w:rsidR="511DBC36">
        <w:rPr>
          <w:rFonts w:ascii="Calibri" w:hAnsi="Calibri" w:eastAsia="Calibri" w:cs="Calibri"/>
          <w:b w:val="0"/>
          <w:bCs w:val="0"/>
          <w:i w:val="0"/>
          <w:iCs w:val="0"/>
          <w:caps w:val="0"/>
          <w:smallCaps w:val="0"/>
          <w:noProof w:val="0"/>
          <w:color w:val="auto"/>
          <w:sz w:val="24"/>
          <w:szCs w:val="24"/>
          <w:lang w:val="en-US"/>
        </w:rPr>
        <w:t xml:space="preserve">, </w:t>
      </w:r>
      <w:r w:rsidRPr="5ED2BC7D" w:rsidR="7B387478">
        <w:rPr>
          <w:rFonts w:ascii="Calibri" w:hAnsi="Calibri" w:eastAsia="Calibri" w:cs="Calibri"/>
          <w:b w:val="0"/>
          <w:bCs w:val="0"/>
          <w:i w:val="0"/>
          <w:iCs w:val="0"/>
          <w:caps w:val="0"/>
          <w:smallCaps w:val="0"/>
          <w:noProof w:val="0"/>
          <w:color w:val="auto"/>
          <w:sz w:val="24"/>
          <w:szCs w:val="24"/>
          <w:lang w:val="en-US"/>
        </w:rPr>
        <w:t>as</w:t>
      </w:r>
      <w:r w:rsidRPr="5ED2BC7D" w:rsidR="7B387478">
        <w:rPr>
          <w:rFonts w:ascii="Calibri" w:hAnsi="Calibri" w:eastAsia="Calibri" w:cs="Calibri"/>
          <w:b w:val="0"/>
          <w:bCs w:val="0"/>
          <w:i w:val="0"/>
          <w:iCs w:val="0"/>
          <w:caps w:val="0"/>
          <w:smallCaps w:val="0"/>
          <w:noProof w:val="0"/>
          <w:color w:val="auto"/>
          <w:sz w:val="24"/>
          <w:szCs w:val="24"/>
          <w:lang w:val="en-US"/>
        </w:rPr>
        <w:t xml:space="preserve"> t</w:t>
      </w:r>
      <w:r w:rsidRPr="5ED2BC7D" w:rsidR="373474D0">
        <w:rPr>
          <w:rFonts w:ascii="Calibri" w:hAnsi="Calibri" w:eastAsia="Calibri" w:cs="Calibri"/>
          <w:b w:val="0"/>
          <w:bCs w:val="0"/>
          <w:i w:val="0"/>
          <w:iCs w:val="0"/>
          <w:caps w:val="0"/>
          <w:smallCaps w:val="0"/>
          <w:noProof w:val="0"/>
          <w:color w:val="auto"/>
          <w:sz w:val="24"/>
          <w:szCs w:val="24"/>
          <w:lang w:val="en-US"/>
        </w:rPr>
        <w:t>he mo</w:t>
      </w:r>
      <w:r w:rsidRPr="5ED2BC7D" w:rsidR="373474D0">
        <w:rPr>
          <w:rFonts w:ascii="Calibri" w:hAnsi="Calibri" w:eastAsia="Calibri" w:cs="Calibri"/>
          <w:b w:val="0"/>
          <w:bCs w:val="0"/>
          <w:i w:val="0"/>
          <w:iCs w:val="0"/>
          <w:caps w:val="0"/>
          <w:smallCaps w:val="0"/>
          <w:noProof w:val="0"/>
          <w:color w:val="auto"/>
          <w:sz w:val="24"/>
          <w:szCs w:val="24"/>
          <w:lang w:val="en-US"/>
        </w:rPr>
        <w:t>st common major health complication of maternity is depression</w:t>
      </w:r>
      <w:r w:rsidRPr="5ED2BC7D" w:rsidR="20A5BB20">
        <w:rPr>
          <w:rFonts w:ascii="Calibri" w:hAnsi="Calibri" w:eastAsia="Calibri" w:cs="Calibri"/>
          <w:b w:val="0"/>
          <w:bCs w:val="0"/>
          <w:i w:val="0"/>
          <w:iCs w:val="0"/>
          <w:caps w:val="0"/>
          <w:smallCaps w:val="0"/>
          <w:noProof w:val="0"/>
          <w:color w:val="auto"/>
          <w:sz w:val="24"/>
          <w:szCs w:val="24"/>
          <w:lang w:val="en-US"/>
        </w:rPr>
        <w:t xml:space="preserve"> and as a result mental ill health is one of the leading causes of death in the perinatal period (Maternal Mental Health Alliance, 2023)</w:t>
      </w:r>
      <w:r w:rsidRPr="5ED2BC7D" w:rsidR="373474D0">
        <w:rPr>
          <w:rFonts w:ascii="Calibri" w:hAnsi="Calibri" w:eastAsia="Calibri" w:cs="Calibri"/>
          <w:b w:val="0"/>
          <w:bCs w:val="0"/>
          <w:i w:val="0"/>
          <w:iCs w:val="0"/>
          <w:caps w:val="0"/>
          <w:smallCaps w:val="0"/>
          <w:noProof w:val="0"/>
          <w:color w:val="auto"/>
          <w:sz w:val="24"/>
          <w:szCs w:val="24"/>
          <w:lang w:val="en-US"/>
        </w:rPr>
        <w:t>.</w:t>
      </w:r>
      <w:r w:rsidRPr="5ED2BC7D" w:rsidR="33332AA9">
        <w:rPr>
          <w:rFonts w:ascii="Calibri" w:hAnsi="Calibri" w:eastAsia="Calibri" w:cs="Calibri"/>
          <w:b w:val="0"/>
          <w:bCs w:val="0"/>
          <w:i w:val="0"/>
          <w:iCs w:val="0"/>
          <w:caps w:val="0"/>
          <w:smallCaps w:val="0"/>
          <w:noProof w:val="0"/>
          <w:color w:val="auto"/>
          <w:sz w:val="24"/>
          <w:szCs w:val="24"/>
          <w:lang w:val="en-US"/>
        </w:rPr>
        <w:t xml:space="preserve">  </w:t>
      </w:r>
      <w:r w:rsidRPr="5ED2BC7D" w:rsidR="048851D7">
        <w:rPr>
          <w:rFonts w:ascii="Calibri" w:hAnsi="Calibri" w:eastAsia="Calibri" w:cs="Calibri"/>
          <w:b w:val="0"/>
          <w:bCs w:val="0"/>
          <w:i w:val="0"/>
          <w:iCs w:val="0"/>
          <w:caps w:val="0"/>
          <w:smallCaps w:val="0"/>
          <w:noProof w:val="0"/>
          <w:color w:val="auto"/>
          <w:sz w:val="24"/>
          <w:szCs w:val="24"/>
          <w:lang w:val="en-US"/>
        </w:rPr>
        <w:t>Postnatal depression, closely tied to prenatal depression, can disrupt the formation of secure attachments between mothers and infants, as proposed by John Bowlby's attachment theory</w:t>
      </w:r>
      <w:r w:rsidRPr="5ED2BC7D" w:rsidR="63DAC46F">
        <w:rPr>
          <w:rFonts w:ascii="Times New Roman" w:hAnsi="Times New Roman" w:eastAsia="Times New Roman" w:cs="Times New Roman"/>
          <w:noProof w:val="0"/>
          <w:sz w:val="24"/>
          <w:szCs w:val="24"/>
          <w:lang w:val="en-US"/>
        </w:rPr>
        <w:t xml:space="preserve"> (Bowlby, 1979)</w:t>
      </w:r>
      <w:r w:rsidRPr="5ED2BC7D" w:rsidR="048851D7">
        <w:rPr>
          <w:rFonts w:ascii="Calibri" w:hAnsi="Calibri" w:eastAsia="Calibri" w:cs="Calibri"/>
          <w:b w:val="0"/>
          <w:bCs w:val="0"/>
          <w:i w:val="0"/>
          <w:iCs w:val="0"/>
          <w:caps w:val="0"/>
          <w:smallCaps w:val="0"/>
          <w:noProof w:val="0"/>
          <w:color w:val="auto"/>
          <w:sz w:val="24"/>
          <w:szCs w:val="24"/>
          <w:lang w:val="en-US"/>
        </w:rPr>
        <w:t xml:space="preserve">. A mother's depressive symptoms during pregnancy, as highlighted by Hildingsson and </w:t>
      </w:r>
      <w:r w:rsidRPr="5ED2BC7D" w:rsidR="048851D7">
        <w:rPr>
          <w:rFonts w:ascii="Calibri" w:hAnsi="Calibri" w:eastAsia="Calibri" w:cs="Calibri"/>
          <w:b w:val="0"/>
          <w:bCs w:val="0"/>
          <w:i w:val="0"/>
          <w:iCs w:val="0"/>
          <w:caps w:val="0"/>
          <w:smallCaps w:val="0"/>
          <w:noProof w:val="0"/>
          <w:color w:val="auto"/>
          <w:sz w:val="24"/>
          <w:szCs w:val="24"/>
          <w:lang w:val="en-US"/>
        </w:rPr>
        <w:t>Rubertsson</w:t>
      </w:r>
      <w:r w:rsidRPr="5ED2BC7D" w:rsidR="048851D7">
        <w:rPr>
          <w:rFonts w:ascii="Calibri" w:hAnsi="Calibri" w:eastAsia="Calibri" w:cs="Calibri"/>
          <w:b w:val="0"/>
          <w:bCs w:val="0"/>
          <w:i w:val="0"/>
          <w:iCs w:val="0"/>
          <w:caps w:val="0"/>
          <w:smallCaps w:val="0"/>
          <w:noProof w:val="0"/>
          <w:color w:val="auto"/>
          <w:sz w:val="24"/>
          <w:szCs w:val="24"/>
          <w:lang w:val="en-US"/>
        </w:rPr>
        <w:t xml:space="preserve"> (2022), may hinder the development of a prenatal bond, leading to decreased sensitivity and responsiveness to infants' cues. This disruption in early interactions can impede the establishment of secure attachments, a concept central to Bowlby's theory, which emphasizes the importance of caregivers' responsiveness in fostering a child's emotional security and social development. Furthermore, Ainsworth's attachment theory</w:t>
      </w:r>
      <w:r w:rsidRPr="5ED2BC7D" w:rsidR="048851D7">
        <w:rPr>
          <w:rFonts w:ascii="Calibri" w:hAnsi="Calibri" w:eastAsia="Calibri" w:cs="Calibri"/>
          <w:b w:val="0"/>
          <w:bCs w:val="0"/>
          <w:i w:val="0"/>
          <w:iCs w:val="0"/>
          <w:caps w:val="0"/>
          <w:smallCaps w:val="0"/>
          <w:noProof w:val="0"/>
          <w:color w:val="auto"/>
          <w:sz w:val="24"/>
          <w:szCs w:val="24"/>
          <w:lang w:val="en-US"/>
        </w:rPr>
        <w:t xml:space="preserve"> suggests that infants develop attachment patterns based on their caregivers' availability and responsiveness</w:t>
      </w:r>
      <w:r w:rsidRPr="5ED2BC7D" w:rsidR="39057758">
        <w:rPr>
          <w:rFonts w:ascii="Times New Roman" w:hAnsi="Times New Roman" w:eastAsia="Times New Roman" w:cs="Times New Roman"/>
          <w:noProof w:val="0"/>
          <w:sz w:val="24"/>
          <w:szCs w:val="24"/>
          <w:lang w:val="en-US"/>
        </w:rPr>
        <w:t xml:space="preserve"> (van Rosmalen, van der Horst and van der Veer, 2016)</w:t>
      </w:r>
      <w:r w:rsidRPr="5ED2BC7D" w:rsidR="048851D7">
        <w:rPr>
          <w:rFonts w:ascii="Calibri" w:hAnsi="Calibri" w:eastAsia="Calibri" w:cs="Calibri"/>
          <w:b w:val="0"/>
          <w:bCs w:val="0"/>
          <w:i w:val="0"/>
          <w:iCs w:val="0"/>
          <w:caps w:val="0"/>
          <w:smallCaps w:val="0"/>
          <w:noProof w:val="0"/>
          <w:color w:val="auto"/>
          <w:sz w:val="24"/>
          <w:szCs w:val="24"/>
          <w:lang w:val="en-US"/>
        </w:rPr>
        <w:t xml:space="preserve">. Thus, maternal depression during the prenatal period and postnatal period can interfere with the establishment of secure attachments, </w:t>
      </w:r>
      <w:r w:rsidRPr="5ED2BC7D" w:rsidR="048851D7">
        <w:rPr>
          <w:rFonts w:ascii="Calibri" w:hAnsi="Calibri" w:eastAsia="Calibri" w:cs="Calibri"/>
          <w:b w:val="0"/>
          <w:bCs w:val="0"/>
          <w:i w:val="0"/>
          <w:iCs w:val="0"/>
          <w:caps w:val="0"/>
          <w:smallCaps w:val="0"/>
          <w:noProof w:val="0"/>
          <w:color w:val="auto"/>
          <w:sz w:val="24"/>
          <w:szCs w:val="24"/>
          <w:lang w:val="en-US"/>
        </w:rPr>
        <w:t>impacting</w:t>
      </w:r>
      <w:r w:rsidRPr="5ED2BC7D" w:rsidR="048851D7">
        <w:rPr>
          <w:rFonts w:ascii="Calibri" w:hAnsi="Calibri" w:eastAsia="Calibri" w:cs="Calibri"/>
          <w:b w:val="0"/>
          <w:bCs w:val="0"/>
          <w:i w:val="0"/>
          <w:iCs w:val="0"/>
          <w:caps w:val="0"/>
          <w:smallCaps w:val="0"/>
          <w:noProof w:val="0"/>
          <w:color w:val="auto"/>
          <w:sz w:val="24"/>
          <w:szCs w:val="24"/>
          <w:lang w:val="en-US"/>
        </w:rPr>
        <w:t xml:space="preserve"> children's emotional regulation and social skills development.</w:t>
      </w:r>
      <w:r w:rsidRPr="5ED2BC7D" w:rsidR="1969BEBA">
        <w:rPr>
          <w:rFonts w:ascii="Calibri" w:hAnsi="Calibri" w:eastAsia="Calibri" w:cs="Calibri"/>
          <w:b w:val="0"/>
          <w:bCs w:val="0"/>
          <w:i w:val="0"/>
          <w:iCs w:val="0"/>
          <w:caps w:val="0"/>
          <w:smallCaps w:val="0"/>
          <w:noProof w:val="0"/>
          <w:color w:val="auto"/>
          <w:sz w:val="24"/>
          <w:szCs w:val="24"/>
          <w:lang w:val="en-US"/>
        </w:rPr>
        <w:t xml:space="preserve"> (McCoy et al., 2016)</w:t>
      </w:r>
      <w:r w:rsidRPr="5ED2BC7D" w:rsidR="1969BEBA">
        <w:rPr>
          <w:rFonts w:ascii="Calibri" w:hAnsi="Calibri" w:eastAsia="Calibri" w:cs="Calibri"/>
          <w:b w:val="0"/>
          <w:bCs w:val="0"/>
          <w:i w:val="0"/>
          <w:iCs w:val="0"/>
          <w:caps w:val="0"/>
          <w:smallCaps w:val="0"/>
          <w:noProof w:val="0"/>
          <w:color w:val="auto"/>
          <w:sz w:val="24"/>
          <w:szCs w:val="24"/>
          <w:lang w:val="en-US"/>
        </w:rPr>
        <w:t xml:space="preserve">. </w:t>
      </w:r>
      <w:r w:rsidRPr="5ED2BC7D" w:rsidR="03245C5E">
        <w:rPr>
          <w:rFonts w:ascii="Calibri" w:hAnsi="Calibri" w:eastAsia="Calibri" w:cs="Calibri"/>
          <w:b w:val="0"/>
          <w:bCs w:val="0"/>
          <w:i w:val="0"/>
          <w:iCs w:val="0"/>
          <w:caps w:val="0"/>
          <w:smallCaps w:val="0"/>
          <w:noProof w:val="0"/>
          <w:color w:val="auto"/>
          <w:sz w:val="24"/>
          <w:szCs w:val="24"/>
          <w:lang w:val="en-US"/>
        </w:rPr>
        <w:t xml:space="preserve">Longitudinal studies have linked PND to adverse developmental outcomes, including increased risk of behavioral problems, cognitive delays, and emotional difficulties in </w:t>
      </w:r>
      <w:r w:rsidRPr="5ED2BC7D" w:rsidR="03245C5E">
        <w:rPr>
          <w:rFonts w:ascii="Calibri" w:hAnsi="Calibri" w:eastAsia="Calibri" w:cs="Calibri"/>
          <w:b w:val="0"/>
          <w:bCs w:val="0"/>
          <w:i w:val="0"/>
          <w:iCs w:val="0"/>
          <w:caps w:val="0"/>
          <w:smallCaps w:val="0"/>
          <w:noProof w:val="0"/>
          <w:color w:val="auto"/>
          <w:sz w:val="24"/>
          <w:szCs w:val="24"/>
          <w:lang w:val="en-US"/>
        </w:rPr>
        <w:t>offspring .</w:t>
      </w:r>
      <w:r w:rsidRPr="5ED2BC7D" w:rsidR="03245C5E">
        <w:rPr>
          <w:rFonts w:ascii="Calibri" w:hAnsi="Calibri" w:eastAsia="Calibri" w:cs="Calibri"/>
          <w:b w:val="0"/>
          <w:bCs w:val="0"/>
          <w:i w:val="0"/>
          <w:iCs w:val="0"/>
          <w:caps w:val="0"/>
          <w:smallCaps w:val="0"/>
          <w:noProof w:val="0"/>
          <w:color w:val="auto"/>
          <w:sz w:val="24"/>
          <w:szCs w:val="24"/>
          <w:lang w:val="en-US"/>
        </w:rPr>
        <w:t xml:space="preserve"> Early detection and intervention are crucial to mitigate the impact of PND on both maternal mental health and child development</w:t>
      </w:r>
      <w:r w:rsidRPr="5ED2BC7D" w:rsidR="245078AF">
        <w:rPr>
          <w:rFonts w:ascii="Calibri" w:hAnsi="Calibri" w:eastAsia="Calibri" w:cs="Calibri"/>
          <w:noProof w:val="0"/>
          <w:sz w:val="24"/>
          <w:szCs w:val="24"/>
          <w:lang w:val="en-US"/>
        </w:rPr>
        <w:t xml:space="preserve"> (</w:t>
      </w:r>
      <w:r w:rsidRPr="5ED2BC7D" w:rsidR="245078AF">
        <w:rPr>
          <w:rFonts w:ascii="Calibri" w:hAnsi="Calibri" w:eastAsia="Calibri" w:cs="Calibri"/>
          <w:noProof w:val="0"/>
          <w:sz w:val="24"/>
          <w:szCs w:val="24"/>
          <w:lang w:val="en-US"/>
        </w:rPr>
        <w:t>Netsi</w:t>
      </w:r>
      <w:r w:rsidRPr="5ED2BC7D" w:rsidR="245078AF">
        <w:rPr>
          <w:rFonts w:ascii="Calibri" w:hAnsi="Calibri" w:eastAsia="Calibri" w:cs="Calibri"/>
          <w:noProof w:val="0"/>
          <w:sz w:val="24"/>
          <w:szCs w:val="24"/>
          <w:lang w:val="en-US"/>
        </w:rPr>
        <w:t xml:space="preserve"> et al., 2018)</w:t>
      </w:r>
      <w:r w:rsidRPr="5ED2BC7D" w:rsidR="03245C5E">
        <w:rPr>
          <w:rFonts w:ascii="Calibri" w:hAnsi="Calibri" w:eastAsia="Calibri" w:cs="Calibri"/>
          <w:b w:val="0"/>
          <w:bCs w:val="0"/>
          <w:i w:val="0"/>
          <w:iCs w:val="0"/>
          <w:caps w:val="0"/>
          <w:smallCaps w:val="0"/>
          <w:noProof w:val="0"/>
          <w:color w:val="auto"/>
          <w:sz w:val="24"/>
          <w:szCs w:val="24"/>
          <w:lang w:val="en-US"/>
        </w:rPr>
        <w:t>.</w:t>
      </w:r>
      <w:r w:rsidRPr="5ED2BC7D" w:rsidR="0BFF2E99">
        <w:rPr>
          <w:rFonts w:ascii="Calibri" w:hAnsi="Calibri" w:eastAsia="Calibri" w:cs="Calibri"/>
          <w:b w:val="0"/>
          <w:bCs w:val="0"/>
          <w:i w:val="0"/>
          <w:iCs w:val="0"/>
          <w:caps w:val="0"/>
          <w:smallCaps w:val="0"/>
          <w:noProof w:val="0"/>
          <w:color w:val="auto"/>
          <w:sz w:val="24"/>
          <w:szCs w:val="24"/>
          <w:lang w:val="en-US"/>
        </w:rPr>
        <w:t xml:space="preserve"> </w:t>
      </w:r>
      <w:r w:rsidRPr="5ED2BC7D" w:rsidR="0BFF2E99">
        <w:rPr>
          <w:rFonts w:ascii="Calibri" w:hAnsi="Calibri" w:eastAsia="Calibri" w:cs="Calibri"/>
          <w:b w:val="0"/>
          <w:bCs w:val="0"/>
          <w:i w:val="0"/>
          <w:iCs w:val="0"/>
          <w:caps w:val="0"/>
          <w:smallCaps w:val="0"/>
          <w:noProof w:val="0"/>
          <w:color w:val="auto"/>
          <w:sz w:val="24"/>
          <w:szCs w:val="24"/>
          <w:lang w:val="en-US"/>
        </w:rPr>
        <w:t xml:space="preserve">Implementing routine mental health screenings during prenatal and postnatal care to </w:t>
      </w:r>
      <w:r w:rsidRPr="5ED2BC7D" w:rsidR="0BFF2E99">
        <w:rPr>
          <w:rFonts w:ascii="Calibri" w:hAnsi="Calibri" w:eastAsia="Calibri" w:cs="Calibri"/>
          <w:b w:val="0"/>
          <w:bCs w:val="0"/>
          <w:i w:val="0"/>
          <w:iCs w:val="0"/>
          <w:caps w:val="0"/>
          <w:smallCaps w:val="0"/>
          <w:noProof w:val="0"/>
          <w:color w:val="auto"/>
          <w:sz w:val="24"/>
          <w:szCs w:val="24"/>
          <w:lang w:val="en-US"/>
        </w:rPr>
        <w:t>identify</w:t>
      </w:r>
      <w:r w:rsidRPr="5ED2BC7D" w:rsidR="0BFF2E99">
        <w:rPr>
          <w:rFonts w:ascii="Calibri" w:hAnsi="Calibri" w:eastAsia="Calibri" w:cs="Calibri"/>
          <w:b w:val="0"/>
          <w:bCs w:val="0"/>
          <w:i w:val="0"/>
          <w:iCs w:val="0"/>
          <w:caps w:val="0"/>
          <w:smallCaps w:val="0"/>
          <w:noProof w:val="0"/>
          <w:color w:val="auto"/>
          <w:sz w:val="24"/>
          <w:szCs w:val="24"/>
          <w:lang w:val="en-US"/>
        </w:rPr>
        <w:t xml:space="preserve"> and support at-risk mothers would go a long way to ensure the holistic wellbeing of both mother and child. </w:t>
      </w:r>
    </w:p>
    <w:p w:rsidR="29C34837" w:rsidP="3B677B01" w:rsidRDefault="29C34837" w14:paraId="6A6039A3" w14:textId="00690355">
      <w:pPr>
        <w:pStyle w:val="Normal"/>
        <w:jc w:val="left"/>
        <w:rPr>
          <w:rFonts w:ascii="Calibri" w:hAnsi="Calibri" w:eastAsia="Calibri" w:cs="Calibri"/>
          <w:noProof w:val="0"/>
          <w:color w:val="auto"/>
          <w:sz w:val="24"/>
          <w:szCs w:val="24"/>
          <w:lang w:val="en-US"/>
        </w:rPr>
      </w:pPr>
      <w:r w:rsidRPr="3B677B01" w:rsidR="2B8AA501">
        <w:rPr>
          <w:rFonts w:ascii="Calibri" w:hAnsi="Calibri" w:eastAsia="Calibri" w:cs="Calibri"/>
          <w:b w:val="0"/>
          <w:bCs w:val="0"/>
          <w:i w:val="0"/>
          <w:iCs w:val="0"/>
          <w:caps w:val="0"/>
          <w:smallCaps w:val="0"/>
          <w:noProof w:val="0"/>
          <w:color w:val="auto"/>
          <w:sz w:val="24"/>
          <w:szCs w:val="24"/>
          <w:lang w:val="en-US"/>
        </w:rPr>
        <w:t xml:space="preserve">Another significant aspect affecting maternal mental health is poverty, a pervasive social determinant that intersects with both maternal mental health and child development. </w:t>
      </w:r>
      <w:r w:rsidRPr="3B677B01" w:rsidR="6AEFD582">
        <w:rPr>
          <w:rFonts w:ascii="Calibri" w:hAnsi="Calibri" w:eastAsia="Calibri" w:cs="Calibri"/>
          <w:b w:val="0"/>
          <w:bCs w:val="0"/>
          <w:i w:val="0"/>
          <w:iCs w:val="0"/>
          <w:caps w:val="0"/>
          <w:smallCaps w:val="0"/>
          <w:noProof w:val="0"/>
          <w:color w:val="auto"/>
          <w:sz w:val="24"/>
          <w:szCs w:val="24"/>
          <w:lang w:val="en-US"/>
        </w:rPr>
        <w:t xml:space="preserve">In a recent cohort study conducted in the UK, it was found that more than four in ten children are </w:t>
      </w:r>
      <w:r w:rsidRPr="3B677B01" w:rsidR="6AEFD582">
        <w:rPr>
          <w:rFonts w:ascii="Calibri" w:hAnsi="Calibri" w:eastAsia="Calibri" w:cs="Calibri"/>
          <w:b w:val="0"/>
          <w:bCs w:val="0"/>
          <w:i w:val="0"/>
          <w:iCs w:val="0"/>
          <w:caps w:val="0"/>
          <w:smallCaps w:val="0"/>
          <w:noProof w:val="0"/>
          <w:color w:val="auto"/>
          <w:sz w:val="24"/>
          <w:szCs w:val="24"/>
          <w:lang w:val="en-US"/>
        </w:rPr>
        <w:t>impacted</w:t>
      </w:r>
      <w:r w:rsidRPr="3B677B01" w:rsidR="6AEFD582">
        <w:rPr>
          <w:rFonts w:ascii="Calibri" w:hAnsi="Calibri" w:eastAsia="Calibri" w:cs="Calibri"/>
          <w:b w:val="0"/>
          <w:bCs w:val="0"/>
          <w:i w:val="0"/>
          <w:iCs w:val="0"/>
          <w:caps w:val="0"/>
          <w:smallCaps w:val="0"/>
          <w:noProof w:val="0"/>
          <w:color w:val="auto"/>
          <w:sz w:val="24"/>
          <w:szCs w:val="24"/>
          <w:lang w:val="en-US"/>
        </w:rPr>
        <w:t xml:space="preserve"> by either persistent poverty or persistent poor parental mental health. The co-occurrence of both factors affects one in ten children and is strongly linked to adverse child outcomes, particularly in terms of poor child mental health. (Adjei et al., 2021) </w:t>
      </w:r>
    </w:p>
    <w:p w:rsidR="29C34837" w:rsidP="3B677B01" w:rsidRDefault="29C34837" w14:paraId="31824AED" w14:textId="04EF349C">
      <w:pPr>
        <w:pStyle w:val="Normal"/>
        <w:jc w:val="left"/>
        <w:rPr>
          <w:rFonts w:ascii="Calibri" w:hAnsi="Calibri" w:eastAsia="Calibri" w:cs="Calibri"/>
          <w:b w:val="0"/>
          <w:bCs w:val="0"/>
          <w:i w:val="0"/>
          <w:iCs w:val="0"/>
          <w:caps w:val="0"/>
          <w:smallCaps w:val="0"/>
          <w:noProof w:val="0"/>
          <w:color w:val="auto"/>
          <w:sz w:val="24"/>
          <w:szCs w:val="24"/>
          <w:lang w:val="en-US"/>
        </w:rPr>
      </w:pPr>
      <w:r w:rsidRPr="3B677B01" w:rsidR="2B8AA501">
        <w:rPr>
          <w:rFonts w:ascii="Calibri" w:hAnsi="Calibri" w:eastAsia="Calibri" w:cs="Calibri"/>
          <w:b w:val="0"/>
          <w:bCs w:val="0"/>
          <w:i w:val="0"/>
          <w:iCs w:val="0"/>
          <w:caps w:val="0"/>
          <w:smallCaps w:val="0"/>
          <w:noProof w:val="0"/>
          <w:color w:val="auto"/>
          <w:sz w:val="24"/>
          <w:szCs w:val="24"/>
          <w:lang w:val="en-US"/>
        </w:rPr>
        <w:t xml:space="preserve">Mothers living in poverty often face chronic stressors, inadequate access to healthcare, and </w:t>
      </w:r>
      <w:r w:rsidRPr="3B677B01" w:rsidR="2B8AA501">
        <w:rPr>
          <w:rFonts w:ascii="Calibri" w:hAnsi="Calibri" w:eastAsia="Calibri" w:cs="Calibri"/>
          <w:b w:val="0"/>
          <w:bCs w:val="0"/>
          <w:i w:val="0"/>
          <w:iCs w:val="0"/>
          <w:caps w:val="0"/>
          <w:smallCaps w:val="0"/>
          <w:noProof w:val="0"/>
          <w:color w:val="auto"/>
          <w:sz w:val="24"/>
          <w:szCs w:val="24"/>
          <w:lang w:val="en-US"/>
        </w:rPr>
        <w:t>limited resources, whic</w:t>
      </w:r>
      <w:r w:rsidRPr="3B677B01" w:rsidR="2B8AA501">
        <w:rPr>
          <w:rFonts w:ascii="Calibri" w:hAnsi="Calibri" w:eastAsia="Calibri" w:cs="Calibri"/>
          <w:b w:val="0"/>
          <w:bCs w:val="0"/>
          <w:i w:val="0"/>
          <w:iCs w:val="0"/>
          <w:caps w:val="0"/>
          <w:smallCaps w:val="0"/>
          <w:noProof w:val="0"/>
          <w:color w:val="auto"/>
          <w:sz w:val="24"/>
          <w:szCs w:val="24"/>
          <w:lang w:val="en-US"/>
        </w:rPr>
        <w:t xml:space="preserve">h can </w:t>
      </w:r>
      <w:r w:rsidRPr="3B677B01" w:rsidR="2B8AA501">
        <w:rPr>
          <w:rFonts w:ascii="Calibri" w:hAnsi="Calibri" w:eastAsia="Calibri" w:cs="Calibri"/>
          <w:b w:val="0"/>
          <w:bCs w:val="0"/>
          <w:i w:val="0"/>
          <w:iCs w:val="0"/>
          <w:caps w:val="0"/>
          <w:smallCaps w:val="0"/>
          <w:noProof w:val="0"/>
          <w:color w:val="auto"/>
          <w:sz w:val="24"/>
          <w:szCs w:val="24"/>
          <w:lang w:val="en-US"/>
        </w:rPr>
        <w:t>exacerbate</w:t>
      </w:r>
      <w:r w:rsidRPr="3B677B01" w:rsidR="2B8AA501">
        <w:rPr>
          <w:rFonts w:ascii="Calibri" w:hAnsi="Calibri" w:eastAsia="Calibri" w:cs="Calibri"/>
          <w:b w:val="0"/>
          <w:bCs w:val="0"/>
          <w:i w:val="0"/>
          <w:iCs w:val="0"/>
          <w:caps w:val="0"/>
          <w:smallCaps w:val="0"/>
          <w:noProof w:val="0"/>
          <w:color w:val="auto"/>
          <w:sz w:val="24"/>
          <w:szCs w:val="24"/>
          <w:lang w:val="en-US"/>
        </w:rPr>
        <w:t xml:space="preserve"> mental health problems and impede </w:t>
      </w:r>
      <w:r w:rsidRPr="3B677B01" w:rsidR="2B8AA501">
        <w:rPr>
          <w:rFonts w:ascii="Calibri" w:hAnsi="Calibri" w:eastAsia="Calibri" w:cs="Calibri"/>
          <w:b w:val="0"/>
          <w:bCs w:val="0"/>
          <w:i w:val="0"/>
          <w:iCs w:val="0"/>
          <w:caps w:val="0"/>
          <w:smallCaps w:val="0"/>
          <w:noProof w:val="0"/>
          <w:color w:val="auto"/>
          <w:sz w:val="24"/>
          <w:szCs w:val="24"/>
          <w:lang w:val="en-US"/>
        </w:rPr>
        <w:t>optimal</w:t>
      </w:r>
      <w:r w:rsidRPr="3B677B01" w:rsidR="2B8AA501">
        <w:rPr>
          <w:rFonts w:ascii="Calibri" w:hAnsi="Calibri" w:eastAsia="Calibri" w:cs="Calibri"/>
          <w:b w:val="0"/>
          <w:bCs w:val="0"/>
          <w:i w:val="0"/>
          <w:iCs w:val="0"/>
          <w:caps w:val="0"/>
          <w:smallCaps w:val="0"/>
          <w:noProof w:val="0"/>
          <w:color w:val="auto"/>
          <w:sz w:val="24"/>
          <w:szCs w:val="24"/>
          <w:lang w:val="en-US"/>
        </w:rPr>
        <w:t xml:space="preserve"> caregiving practices. Children raised in impoverished households are at heightened risk of experiencing adverse developmental outcomes, including developmental delays, academic </w:t>
      </w:r>
      <w:r w:rsidRPr="3B677B01" w:rsidR="2B8AA501">
        <w:rPr>
          <w:rFonts w:ascii="Calibri" w:hAnsi="Calibri" w:eastAsia="Calibri" w:cs="Calibri"/>
          <w:b w:val="0"/>
          <w:bCs w:val="0"/>
          <w:i w:val="0"/>
          <w:iCs w:val="0"/>
          <w:caps w:val="0"/>
          <w:smallCaps w:val="0"/>
          <w:noProof w:val="0"/>
          <w:color w:val="auto"/>
          <w:sz w:val="24"/>
          <w:szCs w:val="24"/>
          <w:lang w:val="en-US"/>
        </w:rPr>
        <w:t xml:space="preserve">underachievement, and compromised physical </w:t>
      </w:r>
      <w:r w:rsidRPr="3B677B01" w:rsidR="1B775979">
        <w:rPr>
          <w:rFonts w:ascii="Calibri" w:hAnsi="Calibri" w:eastAsia="Calibri" w:cs="Calibri"/>
          <w:b w:val="0"/>
          <w:bCs w:val="0"/>
          <w:i w:val="0"/>
          <w:iCs w:val="0"/>
          <w:caps w:val="0"/>
          <w:smallCaps w:val="0"/>
          <w:noProof w:val="0"/>
          <w:color w:val="auto"/>
          <w:sz w:val="24"/>
          <w:szCs w:val="24"/>
          <w:lang w:val="en-US"/>
        </w:rPr>
        <w:t>health.</w:t>
      </w:r>
      <w:r w:rsidRPr="3B677B01" w:rsidR="2B8AA501">
        <w:rPr>
          <w:rFonts w:ascii="Calibri" w:hAnsi="Calibri" w:eastAsia="Calibri" w:cs="Calibri"/>
          <w:b w:val="0"/>
          <w:bCs w:val="0"/>
          <w:i w:val="0"/>
          <w:iCs w:val="0"/>
          <w:caps w:val="0"/>
          <w:smallCaps w:val="0"/>
          <w:noProof w:val="0"/>
          <w:color w:val="auto"/>
          <w:sz w:val="24"/>
          <w:szCs w:val="24"/>
          <w:lang w:val="en-US"/>
        </w:rPr>
        <w:t xml:space="preserve"> </w:t>
      </w:r>
      <w:r w:rsidRPr="3B677B01" w:rsidR="0A6A8E77">
        <w:rPr>
          <w:rFonts w:ascii="Calibri" w:hAnsi="Calibri" w:eastAsia="Calibri" w:cs="Calibri"/>
          <w:b w:val="0"/>
          <w:bCs w:val="0"/>
          <w:i w:val="0"/>
          <w:iCs w:val="0"/>
          <w:caps w:val="0"/>
          <w:smallCaps w:val="0"/>
          <w:noProof w:val="0"/>
          <w:color w:val="auto"/>
          <w:sz w:val="24"/>
          <w:szCs w:val="24"/>
          <w:lang w:val="en-US"/>
        </w:rPr>
        <w:t xml:space="preserve">Approximately 1/3 of 3 &amp; 4yr old children in low- and middle-income countries (LMICs) are </w:t>
      </w:r>
      <w:r w:rsidRPr="3B677B01" w:rsidR="0A6A8E77">
        <w:rPr>
          <w:rFonts w:ascii="Calibri" w:hAnsi="Calibri" w:eastAsia="Calibri" w:cs="Calibri"/>
          <w:b w:val="0"/>
          <w:bCs w:val="0"/>
          <w:i w:val="0"/>
          <w:iCs w:val="0"/>
          <w:caps w:val="0"/>
          <w:smallCaps w:val="0"/>
          <w:noProof w:val="0"/>
          <w:color w:val="auto"/>
          <w:sz w:val="24"/>
          <w:szCs w:val="24"/>
          <w:lang w:val="en-US"/>
        </w:rPr>
        <w:t>reportedly not</w:t>
      </w:r>
      <w:r w:rsidRPr="3B677B01" w:rsidR="0A6A8E77">
        <w:rPr>
          <w:rFonts w:ascii="Calibri" w:hAnsi="Calibri" w:eastAsia="Calibri" w:cs="Calibri"/>
          <w:b w:val="0"/>
          <w:bCs w:val="0"/>
          <w:i w:val="0"/>
          <w:iCs w:val="0"/>
          <w:caps w:val="0"/>
          <w:smallCaps w:val="0"/>
          <w:noProof w:val="0"/>
          <w:color w:val="auto"/>
          <w:sz w:val="24"/>
          <w:szCs w:val="24"/>
          <w:lang w:val="en-US"/>
        </w:rPr>
        <w:t xml:space="preserve"> reaching essential cognitive or socioemotional </w:t>
      </w:r>
      <w:r w:rsidRPr="3B677B01" w:rsidR="0A6A8E77">
        <w:rPr>
          <w:rFonts w:ascii="Calibri" w:hAnsi="Calibri" w:eastAsia="Calibri" w:cs="Calibri"/>
          <w:b w:val="0"/>
          <w:bCs w:val="0"/>
          <w:i w:val="0"/>
          <w:iCs w:val="0"/>
          <w:caps w:val="0"/>
          <w:smallCaps w:val="0"/>
          <w:noProof w:val="0"/>
          <w:color w:val="auto"/>
          <w:sz w:val="24"/>
          <w:szCs w:val="24"/>
          <w:lang w:val="en-US"/>
        </w:rPr>
        <w:t>milestone</w:t>
      </w:r>
      <w:r w:rsidRPr="3B677B01" w:rsidR="0A6A8E77">
        <w:rPr>
          <w:rFonts w:ascii="Calibri" w:hAnsi="Calibri" w:eastAsia="Calibri" w:cs="Calibri"/>
          <w:b w:val="0"/>
          <w:bCs w:val="0"/>
          <w:i w:val="0"/>
          <w:iCs w:val="0"/>
          <w:caps w:val="0"/>
          <w:smallCaps w:val="0"/>
          <w:noProof w:val="0"/>
          <w:color w:val="auto"/>
          <w:sz w:val="24"/>
          <w:szCs w:val="24"/>
          <w:lang w:val="en-US"/>
        </w:rPr>
        <w:t xml:space="preserve">. Those raised in resource-constrained environments </w:t>
      </w:r>
      <w:r w:rsidRPr="3B677B01" w:rsidR="0A6A8E77">
        <w:rPr>
          <w:rFonts w:ascii="Calibri" w:hAnsi="Calibri" w:eastAsia="Calibri" w:cs="Calibri"/>
          <w:b w:val="0"/>
          <w:bCs w:val="0"/>
          <w:i w:val="0"/>
          <w:iCs w:val="0"/>
          <w:caps w:val="0"/>
          <w:smallCaps w:val="0"/>
          <w:noProof w:val="0"/>
          <w:color w:val="auto"/>
          <w:sz w:val="24"/>
          <w:szCs w:val="24"/>
          <w:lang w:val="en-US"/>
        </w:rPr>
        <w:t>encounter</w:t>
      </w:r>
      <w:r w:rsidRPr="3B677B01" w:rsidR="0A6A8E77">
        <w:rPr>
          <w:rFonts w:ascii="Calibri" w:hAnsi="Calibri" w:eastAsia="Calibri" w:cs="Calibri"/>
          <w:b w:val="0"/>
          <w:bCs w:val="0"/>
          <w:i w:val="0"/>
          <w:iCs w:val="0"/>
          <w:caps w:val="0"/>
          <w:smallCaps w:val="0"/>
          <w:noProof w:val="0"/>
          <w:color w:val="auto"/>
          <w:sz w:val="24"/>
          <w:szCs w:val="24"/>
          <w:lang w:val="en-US"/>
        </w:rPr>
        <w:t xml:space="preserve"> ongoing exposure to various concurrent and enduring developmental hazards, leading to adverse effects on early brain development, child health, and overall developmental outcomes.</w:t>
      </w:r>
      <w:r w:rsidRPr="3B677B01" w:rsidR="0A6A8E77">
        <w:rPr>
          <w:rFonts w:ascii="Calibri" w:hAnsi="Calibri" w:eastAsia="Calibri" w:cs="Calibri"/>
          <w:noProof w:val="0"/>
          <w:color w:val="auto"/>
          <w:sz w:val="24"/>
          <w:szCs w:val="24"/>
          <w:lang w:val="en-US"/>
        </w:rPr>
        <w:t xml:space="preserve"> (Jeong, </w:t>
      </w:r>
      <w:r w:rsidRPr="3B677B01" w:rsidR="0A6A8E77">
        <w:rPr>
          <w:rFonts w:ascii="Calibri" w:hAnsi="Calibri" w:eastAsia="Calibri" w:cs="Calibri"/>
          <w:noProof w:val="0"/>
          <w:color w:val="auto"/>
          <w:sz w:val="24"/>
          <w:szCs w:val="24"/>
          <w:lang w:val="en-US"/>
        </w:rPr>
        <w:t>McCoy</w:t>
      </w:r>
      <w:r w:rsidRPr="3B677B01" w:rsidR="0A6A8E77">
        <w:rPr>
          <w:rFonts w:ascii="Calibri" w:hAnsi="Calibri" w:eastAsia="Calibri" w:cs="Calibri"/>
          <w:noProof w:val="0"/>
          <w:color w:val="auto"/>
          <w:sz w:val="24"/>
          <w:szCs w:val="24"/>
          <w:lang w:val="en-US"/>
        </w:rPr>
        <w:t xml:space="preserve"> and Fink, 2017)</w:t>
      </w:r>
      <w:r w:rsidRPr="3B677B01" w:rsidR="0A6A8E77">
        <w:rPr>
          <w:rFonts w:ascii="Calibri" w:hAnsi="Calibri" w:eastAsia="Calibri" w:cs="Calibri"/>
          <w:b w:val="0"/>
          <w:bCs w:val="0"/>
          <w:i w:val="0"/>
          <w:iCs w:val="0"/>
          <w:caps w:val="0"/>
          <w:smallCaps w:val="0"/>
          <w:noProof w:val="0"/>
          <w:color w:val="auto"/>
          <w:sz w:val="24"/>
          <w:szCs w:val="24"/>
          <w:lang w:val="en-US"/>
        </w:rPr>
        <w:t xml:space="preserve"> </w:t>
      </w:r>
    </w:p>
    <w:p w:rsidR="29C34837" w:rsidP="64FC9E8C" w:rsidRDefault="29C34837" w14:paraId="5C0AB199" w14:textId="705726C5">
      <w:pPr>
        <w:pStyle w:val="Normal"/>
        <w:jc w:val="left"/>
        <w:rPr>
          <w:rFonts w:ascii="Calibri" w:hAnsi="Calibri" w:eastAsia="Calibri" w:cs="Calibri"/>
          <w:b w:val="0"/>
          <w:bCs w:val="0"/>
          <w:i w:val="0"/>
          <w:iCs w:val="0"/>
          <w:caps w:val="0"/>
          <w:smallCaps w:val="0"/>
          <w:noProof w:val="0"/>
          <w:color w:val="auto"/>
          <w:sz w:val="24"/>
          <w:szCs w:val="24"/>
          <w:lang w:val="en-US"/>
        </w:rPr>
      </w:pPr>
      <w:r w:rsidRPr="64FC9E8C" w:rsidR="1EC646CF">
        <w:rPr>
          <w:rFonts w:ascii="Calibri" w:hAnsi="Calibri" w:eastAsia="Calibri" w:cs="Calibri"/>
          <w:b w:val="0"/>
          <w:bCs w:val="0"/>
          <w:i w:val="0"/>
          <w:iCs w:val="0"/>
          <w:caps w:val="0"/>
          <w:smallCaps w:val="0"/>
          <w:noProof w:val="0"/>
          <w:color w:val="auto"/>
          <w:sz w:val="24"/>
          <w:szCs w:val="24"/>
          <w:lang w:val="en-US"/>
        </w:rPr>
        <w:t>Maternal exposure to domestic violence poses significant risks to maternal mental health a</w:t>
      </w:r>
      <w:r w:rsidRPr="64FC9E8C" w:rsidR="1EC646CF">
        <w:rPr>
          <w:rFonts w:ascii="Calibri" w:hAnsi="Calibri" w:eastAsia="Calibri" w:cs="Calibri"/>
          <w:b w:val="0"/>
          <w:bCs w:val="0"/>
          <w:i w:val="0"/>
          <w:iCs w:val="0"/>
          <w:caps w:val="0"/>
          <w:smallCaps w:val="0"/>
          <w:noProof w:val="0"/>
          <w:color w:val="auto"/>
          <w:sz w:val="24"/>
          <w:szCs w:val="24"/>
          <w:lang w:val="en-US"/>
        </w:rPr>
        <w:t>nd child devel</w:t>
      </w:r>
      <w:r w:rsidRPr="64FC9E8C" w:rsidR="1EC646CF">
        <w:rPr>
          <w:rFonts w:ascii="Calibri" w:hAnsi="Calibri" w:eastAsia="Calibri" w:cs="Calibri"/>
          <w:b w:val="0"/>
          <w:bCs w:val="0"/>
          <w:i w:val="0"/>
          <w:iCs w:val="0"/>
          <w:caps w:val="0"/>
          <w:smallCaps w:val="0"/>
          <w:noProof w:val="0"/>
          <w:color w:val="auto"/>
          <w:sz w:val="24"/>
          <w:szCs w:val="24"/>
          <w:lang w:val="en-US"/>
        </w:rPr>
        <w:t>opment. Women experiencing intimate partner viol</w:t>
      </w:r>
      <w:r w:rsidRPr="64FC9E8C" w:rsidR="1EC646CF">
        <w:rPr>
          <w:rFonts w:ascii="Calibri" w:hAnsi="Calibri" w:eastAsia="Calibri" w:cs="Calibri"/>
          <w:b w:val="0"/>
          <w:bCs w:val="0"/>
          <w:i w:val="0"/>
          <w:iCs w:val="0"/>
          <w:caps w:val="0"/>
          <w:smallCaps w:val="0"/>
          <w:noProof w:val="0"/>
          <w:color w:val="auto"/>
          <w:sz w:val="24"/>
          <w:szCs w:val="24"/>
          <w:lang w:val="en-US"/>
        </w:rPr>
        <w:t xml:space="preserve">ence are </w:t>
      </w:r>
      <w:r w:rsidRPr="64FC9E8C" w:rsidR="1EC646CF">
        <w:rPr>
          <w:rFonts w:ascii="Calibri" w:hAnsi="Calibri" w:eastAsia="Calibri" w:cs="Calibri"/>
          <w:b w:val="0"/>
          <w:bCs w:val="0"/>
          <w:i w:val="0"/>
          <w:iCs w:val="0"/>
          <w:caps w:val="0"/>
          <w:smallCaps w:val="0"/>
          <w:noProof w:val="0"/>
          <w:color w:val="auto"/>
          <w:sz w:val="24"/>
          <w:szCs w:val="24"/>
          <w:lang w:val="en-US"/>
        </w:rPr>
        <w:t xml:space="preserve">more likely to suffer from depression, anxiety, and </w:t>
      </w:r>
      <w:r w:rsidRPr="64FC9E8C" w:rsidR="1EC646CF">
        <w:rPr>
          <w:rFonts w:ascii="Calibri" w:hAnsi="Calibri" w:eastAsia="Calibri" w:cs="Calibri"/>
          <w:b w:val="0"/>
          <w:bCs w:val="0"/>
          <w:i w:val="0"/>
          <w:iCs w:val="0"/>
          <w:caps w:val="0"/>
          <w:smallCaps w:val="0"/>
          <w:noProof w:val="0"/>
          <w:color w:val="auto"/>
          <w:sz w:val="24"/>
          <w:szCs w:val="24"/>
          <w:lang w:val="en-US"/>
        </w:rPr>
        <w:t>post-trau</w:t>
      </w:r>
      <w:r w:rsidRPr="64FC9E8C" w:rsidR="1EC646CF">
        <w:rPr>
          <w:rFonts w:ascii="Calibri" w:hAnsi="Calibri" w:eastAsia="Calibri" w:cs="Calibri"/>
          <w:b w:val="0"/>
          <w:bCs w:val="0"/>
          <w:i w:val="0"/>
          <w:iCs w:val="0"/>
          <w:caps w:val="0"/>
          <w:smallCaps w:val="0"/>
          <w:noProof w:val="0"/>
          <w:color w:val="auto"/>
          <w:sz w:val="24"/>
          <w:szCs w:val="24"/>
          <w:lang w:val="en-US"/>
        </w:rPr>
        <w:t xml:space="preserve">matic stress disorder, which can impair </w:t>
      </w:r>
      <w:r w:rsidRPr="64FC9E8C" w:rsidR="1EC646CF">
        <w:rPr>
          <w:rFonts w:ascii="Calibri" w:hAnsi="Calibri" w:eastAsia="Calibri" w:cs="Calibri"/>
          <w:b w:val="0"/>
          <w:bCs w:val="0"/>
          <w:i w:val="0"/>
          <w:iCs w:val="0"/>
          <w:caps w:val="0"/>
          <w:smallCaps w:val="0"/>
          <w:noProof w:val="0"/>
          <w:color w:val="auto"/>
          <w:sz w:val="24"/>
          <w:szCs w:val="24"/>
          <w:lang w:val="en-US"/>
        </w:rPr>
        <w:t xml:space="preserve">their ability to provide nurturing and stable caregiving environments for their </w:t>
      </w:r>
      <w:r w:rsidRPr="64FC9E8C" w:rsidR="1EC646CF">
        <w:rPr>
          <w:rFonts w:ascii="Calibri" w:hAnsi="Calibri" w:eastAsia="Calibri" w:cs="Calibri"/>
          <w:b w:val="0"/>
          <w:bCs w:val="0"/>
          <w:i w:val="0"/>
          <w:iCs w:val="0"/>
          <w:caps w:val="0"/>
          <w:smallCaps w:val="0"/>
          <w:noProof w:val="0"/>
          <w:color w:val="auto"/>
          <w:sz w:val="24"/>
          <w:szCs w:val="24"/>
          <w:lang w:val="en-US"/>
        </w:rPr>
        <w:t>children.</w:t>
      </w:r>
      <w:r w:rsidRPr="64FC9E8C" w:rsidR="1EC646CF">
        <w:rPr>
          <w:rFonts w:ascii="Calibri" w:hAnsi="Calibri" w:eastAsia="Calibri" w:cs="Calibri"/>
          <w:b w:val="0"/>
          <w:bCs w:val="0"/>
          <w:i w:val="0"/>
          <w:iCs w:val="0"/>
          <w:caps w:val="0"/>
          <w:smallCaps w:val="0"/>
          <w:noProof w:val="0"/>
          <w:color w:val="auto"/>
          <w:sz w:val="24"/>
          <w:szCs w:val="24"/>
          <w:lang w:val="en-US"/>
        </w:rPr>
        <w:t xml:space="preserve"> Children exposed to domestic violence are at higher risk o</w:t>
      </w:r>
      <w:r w:rsidRPr="64FC9E8C" w:rsidR="1EC646CF">
        <w:rPr>
          <w:rFonts w:ascii="Calibri" w:hAnsi="Calibri" w:eastAsia="Calibri" w:cs="Calibri"/>
          <w:b w:val="0"/>
          <w:bCs w:val="0"/>
          <w:i w:val="0"/>
          <w:iCs w:val="0"/>
          <w:caps w:val="0"/>
          <w:smallCaps w:val="0"/>
          <w:noProof w:val="0"/>
          <w:color w:val="auto"/>
          <w:sz w:val="24"/>
          <w:szCs w:val="24"/>
          <w:lang w:val="en-US"/>
        </w:rPr>
        <w:t>f dev</w:t>
      </w:r>
      <w:r w:rsidRPr="64FC9E8C" w:rsidR="1EC646CF">
        <w:rPr>
          <w:rFonts w:ascii="Calibri" w:hAnsi="Calibri" w:eastAsia="Calibri" w:cs="Calibri"/>
          <w:b w:val="0"/>
          <w:bCs w:val="0"/>
          <w:i w:val="0"/>
          <w:iCs w:val="0"/>
          <w:caps w:val="0"/>
          <w:smallCaps w:val="0"/>
          <w:noProof w:val="0"/>
          <w:color w:val="auto"/>
          <w:sz w:val="24"/>
          <w:szCs w:val="24"/>
          <w:lang w:val="en-US"/>
        </w:rPr>
        <w:t xml:space="preserve">eloping internalizing and externalizing behaviors, poor social skills, and compromised cognitive </w:t>
      </w:r>
      <w:r w:rsidRPr="64FC9E8C" w:rsidR="1EC646CF">
        <w:rPr>
          <w:rFonts w:ascii="Calibri" w:hAnsi="Calibri" w:eastAsia="Calibri" w:cs="Calibri"/>
          <w:b w:val="0"/>
          <w:bCs w:val="0"/>
          <w:i w:val="0"/>
          <w:iCs w:val="0"/>
          <w:caps w:val="0"/>
          <w:smallCaps w:val="0"/>
          <w:noProof w:val="0"/>
          <w:color w:val="auto"/>
          <w:sz w:val="24"/>
          <w:szCs w:val="24"/>
          <w:lang w:val="en-US"/>
        </w:rPr>
        <w:t>functioning</w:t>
      </w:r>
      <w:r w:rsidRPr="64FC9E8C" w:rsidR="4E1BDAB1">
        <w:rPr>
          <w:rFonts w:ascii="Calibri" w:hAnsi="Calibri" w:eastAsia="Calibri" w:cs="Calibri"/>
          <w:noProof w:val="0"/>
          <w:sz w:val="24"/>
          <w:szCs w:val="24"/>
          <w:lang w:val="en-US"/>
        </w:rPr>
        <w:t xml:space="preserve"> (Office on Women's Health, 2019</w:t>
      </w:r>
      <w:r w:rsidRPr="64FC9E8C" w:rsidR="4E1BDAB1">
        <w:rPr>
          <w:rFonts w:ascii="Calibri" w:hAnsi="Calibri" w:eastAsia="Calibri" w:cs="Calibri"/>
          <w:noProof w:val="0"/>
          <w:sz w:val="24"/>
          <w:szCs w:val="24"/>
          <w:lang w:val="en-US"/>
        </w:rPr>
        <w:t>)</w:t>
      </w:r>
      <w:r w:rsidRPr="64FC9E8C" w:rsidR="1EC646CF">
        <w:rPr>
          <w:rFonts w:ascii="Calibri" w:hAnsi="Calibri" w:eastAsia="Calibri" w:cs="Calibri"/>
          <w:b w:val="0"/>
          <w:bCs w:val="0"/>
          <w:i w:val="0"/>
          <w:iCs w:val="0"/>
          <w:caps w:val="0"/>
          <w:smallCaps w:val="0"/>
          <w:noProof w:val="0"/>
          <w:color w:val="auto"/>
          <w:sz w:val="24"/>
          <w:szCs w:val="24"/>
          <w:lang w:val="en-US"/>
        </w:rPr>
        <w:t xml:space="preserve"> .</w:t>
      </w:r>
      <w:r w:rsidRPr="64FC9E8C" w:rsidR="1EC646CF">
        <w:rPr>
          <w:rFonts w:ascii="Calibri" w:hAnsi="Calibri" w:eastAsia="Calibri" w:cs="Calibri"/>
          <w:b w:val="0"/>
          <w:bCs w:val="0"/>
          <w:i w:val="0"/>
          <w:iCs w:val="0"/>
          <w:caps w:val="0"/>
          <w:smallCaps w:val="0"/>
          <w:noProof w:val="0"/>
          <w:color w:val="auto"/>
          <w:sz w:val="24"/>
          <w:szCs w:val="24"/>
          <w:lang w:val="en-US"/>
        </w:rPr>
        <w:t xml:space="preserve"> Interventions addressing both maternal mental health and the prevention of domestic violence are essential to safeguard the well-being of mothers and their children. </w:t>
      </w:r>
    </w:p>
    <w:p w:rsidR="29C34837" w:rsidP="3B677B01" w:rsidRDefault="29C34837" w14:paraId="0CB53BCC" w14:textId="03DB0F1E">
      <w:pPr>
        <w:pStyle w:val="Normal"/>
        <w:jc w:val="left"/>
        <w:rPr>
          <w:rFonts w:ascii="Calibri" w:hAnsi="Calibri" w:eastAsia="Calibri" w:cs="Calibri"/>
          <w:noProof w:val="0"/>
          <w:color w:val="auto"/>
          <w:sz w:val="24"/>
          <w:szCs w:val="24"/>
          <w:lang w:val="en-US"/>
        </w:rPr>
      </w:pPr>
      <w:r w:rsidRPr="06332B03" w:rsidR="6F7D06F6">
        <w:rPr>
          <w:rFonts w:ascii="Calibri" w:hAnsi="Calibri" w:eastAsia="Calibri" w:cs="Calibri"/>
          <w:noProof w:val="0"/>
          <w:color w:val="auto"/>
          <w:sz w:val="24"/>
          <w:szCs w:val="24"/>
          <w:lang w:val="en-US"/>
        </w:rPr>
        <w:t xml:space="preserve">   </w:t>
      </w:r>
      <w:r w:rsidRPr="06332B03" w:rsidR="1EC646CF">
        <w:rPr>
          <w:rFonts w:ascii="Calibri" w:hAnsi="Calibri" w:eastAsia="Calibri" w:cs="Calibri"/>
          <w:noProof w:val="0"/>
          <w:color w:val="auto"/>
          <w:sz w:val="24"/>
          <w:szCs w:val="24"/>
          <w:lang w:val="en-US"/>
        </w:rPr>
        <w:t xml:space="preserve">It is estimated that as much as 30% of domestic abuse starts in pregnancy. </w:t>
      </w:r>
      <w:r w:rsidRPr="06332B03" w:rsidR="199D70F2">
        <w:rPr>
          <w:rFonts w:ascii="Calibri" w:hAnsi="Calibri" w:eastAsia="Calibri" w:cs="Calibri"/>
          <w:noProof w:val="0"/>
          <w:color w:val="auto"/>
          <w:sz w:val="24"/>
          <w:szCs w:val="24"/>
          <w:lang w:val="en-US"/>
        </w:rPr>
        <w:t>With o</w:t>
      </w:r>
      <w:r w:rsidRPr="06332B03" w:rsidR="1EC646CF">
        <w:rPr>
          <w:rFonts w:ascii="Calibri" w:hAnsi="Calibri" w:eastAsia="Calibri" w:cs="Calibri"/>
          <w:noProof w:val="0"/>
          <w:color w:val="auto"/>
          <w:sz w:val="24"/>
          <w:szCs w:val="24"/>
          <w:lang w:val="en-US"/>
        </w:rPr>
        <w:t>nly around 0.5% of maternity patients re</w:t>
      </w:r>
      <w:r w:rsidRPr="06332B03" w:rsidR="7A112ED8">
        <w:rPr>
          <w:rFonts w:ascii="Calibri" w:hAnsi="Calibri" w:eastAsia="Calibri" w:cs="Calibri"/>
          <w:noProof w:val="0"/>
          <w:color w:val="auto"/>
          <w:sz w:val="24"/>
          <w:szCs w:val="24"/>
          <w:lang w:val="en-US"/>
        </w:rPr>
        <w:t>porting</w:t>
      </w:r>
      <w:r w:rsidRPr="06332B03" w:rsidR="1EC646CF">
        <w:rPr>
          <w:rFonts w:ascii="Calibri" w:hAnsi="Calibri" w:eastAsia="Calibri" w:cs="Calibri"/>
          <w:noProof w:val="0"/>
          <w:color w:val="auto"/>
          <w:sz w:val="24"/>
          <w:szCs w:val="24"/>
          <w:lang w:val="en-US"/>
        </w:rPr>
        <w:t xml:space="preserve"> domestic abuse. During lockdown, this fell to almost 0%. Mental health conditions have a well-established link with domestic abuse. </w:t>
      </w:r>
      <w:r w:rsidRPr="06332B03" w:rsidR="3E7FEDB5">
        <w:rPr>
          <w:rFonts w:ascii="Calibri" w:hAnsi="Calibri" w:eastAsia="Calibri" w:cs="Calibri"/>
          <w:noProof w:val="0"/>
          <w:color w:val="auto"/>
          <w:sz w:val="24"/>
          <w:szCs w:val="24"/>
          <w:lang w:val="en-US"/>
        </w:rPr>
        <w:t xml:space="preserve">As statistics point to between </w:t>
      </w:r>
      <w:r w:rsidRPr="06332B03" w:rsidR="1EC646CF">
        <w:rPr>
          <w:rFonts w:ascii="Calibri" w:hAnsi="Calibri" w:eastAsia="Calibri" w:cs="Calibri"/>
          <w:noProof w:val="0"/>
          <w:color w:val="auto"/>
          <w:sz w:val="24"/>
          <w:szCs w:val="24"/>
          <w:lang w:val="en-US"/>
        </w:rPr>
        <w:t>60</w:t>
      </w:r>
      <w:r w:rsidRPr="06332B03" w:rsidR="512F7EBF">
        <w:rPr>
          <w:rFonts w:ascii="Calibri" w:hAnsi="Calibri" w:eastAsia="Calibri" w:cs="Calibri"/>
          <w:noProof w:val="0"/>
          <w:color w:val="auto"/>
          <w:sz w:val="24"/>
          <w:szCs w:val="24"/>
          <w:lang w:val="en-US"/>
        </w:rPr>
        <w:t xml:space="preserve">% and </w:t>
      </w:r>
      <w:r w:rsidRPr="06332B03" w:rsidR="1EC646CF">
        <w:rPr>
          <w:rFonts w:ascii="Calibri" w:hAnsi="Calibri" w:eastAsia="Calibri" w:cs="Calibri"/>
          <w:noProof w:val="0"/>
          <w:color w:val="auto"/>
          <w:sz w:val="24"/>
          <w:szCs w:val="24"/>
          <w:lang w:val="en-US"/>
        </w:rPr>
        <w:t>70% of women accessing general mental health services hav</w:t>
      </w:r>
      <w:r w:rsidRPr="06332B03" w:rsidR="364C5C15">
        <w:rPr>
          <w:rFonts w:ascii="Calibri" w:hAnsi="Calibri" w:eastAsia="Calibri" w:cs="Calibri"/>
          <w:noProof w:val="0"/>
          <w:color w:val="auto"/>
          <w:sz w:val="24"/>
          <w:szCs w:val="24"/>
          <w:lang w:val="en-US"/>
        </w:rPr>
        <w:t>ing</w:t>
      </w:r>
      <w:r w:rsidRPr="06332B03" w:rsidR="1EC646CF">
        <w:rPr>
          <w:rFonts w:ascii="Calibri" w:hAnsi="Calibri" w:eastAsia="Calibri" w:cs="Calibri"/>
          <w:noProof w:val="0"/>
          <w:color w:val="auto"/>
          <w:sz w:val="24"/>
          <w:szCs w:val="24"/>
          <w:lang w:val="en-US"/>
        </w:rPr>
        <w:t xml:space="preserve"> experienced domestic abuse</w:t>
      </w:r>
      <w:r w:rsidRPr="06332B03" w:rsidR="432E541B">
        <w:rPr>
          <w:rFonts w:ascii="Calibri" w:hAnsi="Calibri" w:eastAsia="Calibri" w:cs="Calibri"/>
          <w:noProof w:val="0"/>
          <w:color w:val="auto"/>
          <w:sz w:val="24"/>
          <w:szCs w:val="24"/>
          <w:lang w:val="en-US"/>
        </w:rPr>
        <w:t xml:space="preserve"> (Maternal Mental Health </w:t>
      </w:r>
      <w:r w:rsidRPr="06332B03" w:rsidR="432E541B">
        <w:rPr>
          <w:rFonts w:ascii="Calibri" w:hAnsi="Calibri" w:eastAsia="Calibri" w:cs="Calibri"/>
          <w:noProof w:val="0"/>
          <w:color w:val="auto"/>
          <w:sz w:val="24"/>
          <w:szCs w:val="24"/>
          <w:lang w:val="en-US"/>
        </w:rPr>
        <w:t>Alliance,</w:t>
      </w:r>
      <w:r w:rsidRPr="06332B03" w:rsidR="432E541B">
        <w:rPr>
          <w:rFonts w:ascii="Calibri" w:hAnsi="Calibri" w:eastAsia="Calibri" w:cs="Calibri"/>
          <w:noProof w:val="0"/>
          <w:color w:val="auto"/>
          <w:sz w:val="24"/>
          <w:szCs w:val="24"/>
          <w:lang w:val="en-US"/>
        </w:rPr>
        <w:t xml:space="preserve"> 2023). </w:t>
      </w:r>
      <w:r w:rsidRPr="06332B03" w:rsidR="1F4B48D7">
        <w:rPr>
          <w:rFonts w:ascii="Calibri" w:hAnsi="Calibri" w:eastAsia="Calibri" w:cs="Calibri"/>
          <w:noProof w:val="0"/>
          <w:color w:val="auto"/>
          <w:sz w:val="24"/>
          <w:szCs w:val="24"/>
          <w:lang w:val="en-US"/>
        </w:rPr>
        <w:t>Similarly, w</w:t>
      </w:r>
      <w:r w:rsidRPr="06332B03" w:rsidR="1EC646CF">
        <w:rPr>
          <w:rFonts w:ascii="Calibri" w:hAnsi="Calibri" w:eastAsia="Calibri" w:cs="Calibri"/>
          <w:noProof w:val="0"/>
          <w:color w:val="auto"/>
          <w:sz w:val="24"/>
          <w:szCs w:val="24"/>
          <w:lang w:val="en-US"/>
        </w:rPr>
        <w:t xml:space="preserve">omen with antenatal and postnatal depression are three times more likely to report experiencing domestic abuse, including during pregnancy, than women without perinatal depression. </w:t>
      </w:r>
      <w:r w:rsidRPr="06332B03" w:rsidR="0BA67CDA">
        <w:rPr>
          <w:rFonts w:ascii="Calibri" w:hAnsi="Calibri" w:eastAsia="Calibri" w:cs="Calibri"/>
          <w:b w:val="0"/>
          <w:bCs w:val="0"/>
          <w:i w:val="0"/>
          <w:iCs w:val="0"/>
          <w:caps w:val="0"/>
          <w:smallCaps w:val="0"/>
          <w:noProof w:val="0"/>
          <w:color w:val="auto"/>
          <w:sz w:val="24"/>
          <w:szCs w:val="24"/>
          <w:lang w:val="en-US"/>
        </w:rPr>
        <w:t xml:space="preserve">Additionally, close to 40% of individuals who endure physical violence from their intimate partners have children under the age of 12 living in the household (Holmes, </w:t>
      </w:r>
      <w:r w:rsidRPr="06332B03" w:rsidR="0BA67CDA">
        <w:rPr>
          <w:rFonts w:ascii="Calibri" w:hAnsi="Calibri" w:eastAsia="Calibri" w:cs="Calibri"/>
          <w:noProof w:val="0"/>
          <w:color w:val="auto"/>
          <w:sz w:val="24"/>
          <w:szCs w:val="24"/>
          <w:lang w:val="en-US"/>
        </w:rPr>
        <w:t>Yoon</w:t>
      </w:r>
      <w:r w:rsidRPr="06332B03" w:rsidR="0BA67CDA">
        <w:rPr>
          <w:rFonts w:ascii="Calibri" w:hAnsi="Calibri" w:eastAsia="Calibri" w:cs="Calibri"/>
          <w:noProof w:val="0"/>
          <w:color w:val="auto"/>
          <w:sz w:val="24"/>
          <w:szCs w:val="24"/>
          <w:lang w:val="en-US"/>
        </w:rPr>
        <w:t xml:space="preserve"> and Berg, 2017)</w:t>
      </w:r>
      <w:r w:rsidRPr="06332B03" w:rsidR="0BA67CDA">
        <w:rPr>
          <w:rFonts w:ascii="Calibri" w:hAnsi="Calibri" w:eastAsia="Calibri" w:cs="Calibri"/>
          <w:noProof w:val="0"/>
          <w:color w:val="auto"/>
          <w:sz w:val="24"/>
          <w:szCs w:val="24"/>
          <w:lang w:val="en-US"/>
        </w:rPr>
        <w:t xml:space="preserve">.  </w:t>
      </w:r>
      <w:r w:rsidRPr="06332B03" w:rsidR="16EE439A">
        <w:rPr>
          <w:rFonts w:ascii="Calibri" w:hAnsi="Calibri" w:eastAsia="Calibri" w:cs="Calibri"/>
          <w:noProof w:val="0"/>
          <w:color w:val="auto"/>
          <w:sz w:val="24"/>
          <w:szCs w:val="24"/>
          <w:lang w:val="en-US"/>
        </w:rPr>
        <w:t xml:space="preserve">With children, particularly under 5, at increased risk of being exposed to or </w:t>
      </w:r>
      <w:r w:rsidRPr="06332B03" w:rsidR="16EE439A">
        <w:rPr>
          <w:rFonts w:ascii="Calibri" w:hAnsi="Calibri" w:eastAsia="Calibri" w:cs="Calibri"/>
          <w:noProof w:val="0"/>
          <w:color w:val="auto"/>
          <w:sz w:val="24"/>
          <w:szCs w:val="24"/>
          <w:lang w:val="en-US"/>
        </w:rPr>
        <w:t>witnessing</w:t>
      </w:r>
      <w:r w:rsidRPr="06332B03" w:rsidR="16EE439A">
        <w:rPr>
          <w:rFonts w:ascii="Calibri" w:hAnsi="Calibri" w:eastAsia="Calibri" w:cs="Calibri"/>
          <w:noProof w:val="0"/>
          <w:color w:val="auto"/>
          <w:sz w:val="24"/>
          <w:szCs w:val="24"/>
          <w:lang w:val="en-US"/>
        </w:rPr>
        <w:t xml:space="preserve"> such violence (Levendosky et al., 2006)</w:t>
      </w:r>
      <w:r w:rsidRPr="06332B03" w:rsidR="46239BE5">
        <w:rPr>
          <w:rFonts w:ascii="Calibri" w:hAnsi="Calibri" w:eastAsia="Calibri" w:cs="Calibri"/>
          <w:noProof w:val="0"/>
          <w:color w:val="auto"/>
          <w:sz w:val="24"/>
          <w:szCs w:val="24"/>
          <w:lang w:val="en-US"/>
        </w:rPr>
        <w:t xml:space="preserve">. Article 19 of the UN Convention on the Rights of the Child (UNCRC) states that governments should take all </w:t>
      </w:r>
      <w:r w:rsidRPr="06332B03" w:rsidR="46239BE5">
        <w:rPr>
          <w:rFonts w:ascii="Calibri" w:hAnsi="Calibri" w:eastAsia="Calibri" w:cs="Calibri"/>
          <w:b w:val="0"/>
          <w:bCs w:val="0"/>
          <w:i w:val="0"/>
          <w:iCs w:val="0"/>
          <w:caps w:val="0"/>
          <w:smallCaps w:val="0"/>
          <w:noProof w:val="0"/>
          <w:color w:val="auto"/>
          <w:sz w:val="24"/>
          <w:szCs w:val="24"/>
          <w:lang w:val="en-US"/>
        </w:rPr>
        <w:t>appropriate legislative</w:t>
      </w:r>
      <w:r w:rsidRPr="06332B03" w:rsidR="46239BE5">
        <w:rPr>
          <w:rFonts w:ascii="Calibri" w:hAnsi="Calibri" w:eastAsia="Calibri" w:cs="Calibri"/>
          <w:b w:val="0"/>
          <w:bCs w:val="0"/>
          <w:i w:val="0"/>
          <w:iCs w:val="0"/>
          <w:caps w:val="0"/>
          <w:smallCaps w:val="0"/>
          <w:noProof w:val="0"/>
          <w:color w:val="auto"/>
          <w:sz w:val="24"/>
          <w:szCs w:val="24"/>
          <w:lang w:val="en-US"/>
        </w:rPr>
        <w:t xml:space="preserve">, administrative, social, and educational measures to protect children from all forms of physical or mental violence, injury, or abuse while in the care of parents, legal guardians, or any other person who has the care of the child. (UNICEF, 1989). </w:t>
      </w:r>
      <w:r w:rsidRPr="06332B03" w:rsidR="7E9DBB6F">
        <w:rPr>
          <w:rFonts w:ascii="Calibri" w:hAnsi="Calibri" w:eastAsia="Calibri" w:cs="Calibri"/>
          <w:noProof w:val="0"/>
          <w:color w:val="auto"/>
          <w:sz w:val="24"/>
          <w:szCs w:val="24"/>
          <w:lang w:val="en-US"/>
        </w:rPr>
        <w:t>As such, T</w:t>
      </w:r>
      <w:r w:rsidRPr="06332B03" w:rsidR="1EC646CF">
        <w:rPr>
          <w:rFonts w:ascii="Calibri" w:hAnsi="Calibri" w:eastAsia="Calibri" w:cs="Calibri"/>
          <w:noProof w:val="0"/>
          <w:color w:val="auto"/>
          <w:sz w:val="24"/>
          <w:szCs w:val="24"/>
          <w:lang w:val="en-US"/>
        </w:rPr>
        <w:t xml:space="preserve">he Domestic Abuse </w:t>
      </w:r>
      <w:r w:rsidRPr="06332B03" w:rsidR="5F2D7B1C">
        <w:rPr>
          <w:rFonts w:ascii="Calibri" w:hAnsi="Calibri" w:eastAsia="Calibri" w:cs="Calibri"/>
          <w:noProof w:val="0"/>
          <w:color w:val="auto"/>
          <w:sz w:val="24"/>
          <w:szCs w:val="24"/>
          <w:lang w:val="en-US"/>
        </w:rPr>
        <w:t>Act</w:t>
      </w:r>
      <w:r w:rsidRPr="06332B03" w:rsidR="1EC646CF">
        <w:rPr>
          <w:rFonts w:ascii="Calibri" w:hAnsi="Calibri" w:eastAsia="Calibri" w:cs="Calibri"/>
          <w:noProof w:val="0"/>
          <w:color w:val="auto"/>
          <w:sz w:val="24"/>
          <w:szCs w:val="24"/>
          <w:lang w:val="en-US"/>
        </w:rPr>
        <w:t xml:space="preserve"> 2021</w:t>
      </w:r>
      <w:r w:rsidRPr="06332B03" w:rsidR="7338066A">
        <w:rPr>
          <w:rFonts w:ascii="Calibri" w:hAnsi="Calibri" w:eastAsia="Calibri" w:cs="Calibri"/>
          <w:noProof w:val="0"/>
          <w:color w:val="auto"/>
          <w:sz w:val="24"/>
          <w:szCs w:val="24"/>
          <w:lang w:val="en-US"/>
        </w:rPr>
        <w:t xml:space="preserve"> (GOV.UK, 2021)</w:t>
      </w:r>
      <w:r w:rsidRPr="06332B03" w:rsidR="2280C6B4">
        <w:rPr>
          <w:rFonts w:ascii="Calibri" w:hAnsi="Calibri" w:eastAsia="Calibri" w:cs="Calibri"/>
          <w:noProof w:val="0"/>
          <w:color w:val="auto"/>
          <w:sz w:val="24"/>
          <w:szCs w:val="24"/>
          <w:lang w:val="en-US"/>
        </w:rPr>
        <w:t xml:space="preserve"> now</w:t>
      </w:r>
      <w:r w:rsidRPr="06332B03" w:rsidR="1EC646CF">
        <w:rPr>
          <w:rFonts w:ascii="Calibri" w:hAnsi="Calibri" w:eastAsia="Calibri" w:cs="Calibri"/>
          <w:noProof w:val="0"/>
          <w:color w:val="auto"/>
          <w:sz w:val="24"/>
          <w:szCs w:val="24"/>
          <w:lang w:val="en-US"/>
        </w:rPr>
        <w:t xml:space="preserve"> </w:t>
      </w:r>
      <w:r w:rsidRPr="06332B03" w:rsidR="1EC646CF">
        <w:rPr>
          <w:rFonts w:ascii="Calibri" w:hAnsi="Calibri" w:eastAsia="Calibri" w:cs="Calibri"/>
          <w:noProof w:val="0"/>
          <w:color w:val="auto"/>
          <w:sz w:val="24"/>
          <w:szCs w:val="24"/>
          <w:lang w:val="en-US"/>
        </w:rPr>
        <w:t>recognises</w:t>
      </w:r>
      <w:r w:rsidRPr="06332B03" w:rsidR="1EC646CF">
        <w:rPr>
          <w:rFonts w:ascii="Calibri" w:hAnsi="Calibri" w:eastAsia="Calibri" w:cs="Calibri"/>
          <w:noProof w:val="0"/>
          <w:color w:val="auto"/>
          <w:sz w:val="24"/>
          <w:szCs w:val="24"/>
          <w:lang w:val="en-US"/>
        </w:rPr>
        <w:t xml:space="preserve"> children affected by domestic abuse as victims in their own right</w:t>
      </w:r>
      <w:r w:rsidRPr="06332B03" w:rsidR="1EC646CF">
        <w:rPr>
          <w:rFonts w:ascii="Calibri" w:hAnsi="Calibri" w:eastAsia="Calibri" w:cs="Calibri"/>
          <w:noProof w:val="0"/>
          <w:color w:val="auto"/>
          <w:sz w:val="24"/>
          <w:szCs w:val="24"/>
          <w:lang w:val="en-US"/>
        </w:rPr>
        <w:t>.</w:t>
      </w:r>
      <w:r w:rsidRPr="06332B03" w:rsidR="2936FC32">
        <w:rPr>
          <w:rFonts w:ascii="Calibri" w:hAnsi="Calibri" w:eastAsia="Calibri" w:cs="Calibri"/>
          <w:noProof w:val="0"/>
          <w:color w:val="auto"/>
          <w:sz w:val="24"/>
          <w:szCs w:val="24"/>
          <w:lang w:val="en-US"/>
        </w:rPr>
        <w:t xml:space="preserve"> </w:t>
      </w:r>
      <w:r w:rsidRPr="06332B03" w:rsidR="0CBD9B36">
        <w:rPr>
          <w:rFonts w:ascii="Calibri" w:hAnsi="Calibri" w:eastAsia="Calibri" w:cs="Calibri"/>
          <w:noProof w:val="0"/>
          <w:color w:val="auto"/>
          <w:sz w:val="24"/>
          <w:szCs w:val="24"/>
          <w:lang w:val="en-US"/>
        </w:rPr>
        <w:t xml:space="preserve"> </w:t>
      </w:r>
    </w:p>
    <w:p w:rsidR="29C34837" w:rsidP="3B677B01" w:rsidRDefault="29C34837" w14:paraId="5D05058A" w14:textId="008BF977">
      <w:pPr>
        <w:pStyle w:val="Normal"/>
        <w:jc w:val="left"/>
        <w:rPr>
          <w:rFonts w:ascii="Calibri" w:hAnsi="Calibri" w:eastAsia="Calibri" w:cs="Calibri"/>
          <w:noProof w:val="0"/>
          <w:color w:val="auto"/>
          <w:sz w:val="24"/>
          <w:szCs w:val="24"/>
          <w:lang w:val="en-US"/>
        </w:rPr>
      </w:pPr>
      <w:r w:rsidRPr="0845244E" w:rsidR="648DFE8E">
        <w:rPr>
          <w:rFonts w:ascii="Calibri" w:hAnsi="Calibri" w:eastAsia="Calibri" w:cs="Calibri"/>
          <w:b w:val="0"/>
          <w:bCs w:val="0"/>
          <w:i w:val="0"/>
          <w:iCs w:val="0"/>
          <w:caps w:val="0"/>
          <w:smallCaps w:val="0"/>
          <w:noProof w:val="0"/>
          <w:color w:val="auto"/>
          <w:sz w:val="24"/>
          <w:szCs w:val="24"/>
          <w:lang w:val="en-US"/>
        </w:rPr>
        <w:t xml:space="preserve">   </w:t>
      </w:r>
      <w:r w:rsidRPr="0845244E" w:rsidR="648DFE8E">
        <w:rPr>
          <w:rFonts w:ascii="Calibri" w:hAnsi="Calibri" w:eastAsia="Calibri" w:cs="Calibri"/>
          <w:b w:val="0"/>
          <w:bCs w:val="0"/>
          <w:i w:val="0"/>
          <w:iCs w:val="0"/>
          <w:caps w:val="0"/>
          <w:smallCaps w:val="0"/>
          <w:noProof w:val="0"/>
          <w:color w:val="333333"/>
          <w:sz w:val="24"/>
          <w:szCs w:val="24"/>
          <w:lang w:val="en-US"/>
        </w:rPr>
        <w:t>Another significant aspect</w:t>
      </w:r>
      <w:r w:rsidRPr="0845244E" w:rsidR="648DFE8E">
        <w:rPr>
          <w:rFonts w:ascii="Calibri" w:hAnsi="Calibri" w:eastAsia="Calibri" w:cs="Calibri"/>
          <w:noProof w:val="0"/>
          <w:sz w:val="24"/>
          <w:szCs w:val="24"/>
          <w:lang w:val="en-US"/>
        </w:rPr>
        <w:t xml:space="preserve"> to consider is that p</w:t>
      </w:r>
      <w:r w:rsidRPr="0845244E" w:rsidR="7459C217">
        <w:rPr>
          <w:rFonts w:ascii="Calibri" w:hAnsi="Calibri" w:eastAsia="Calibri" w:cs="Calibri"/>
          <w:b w:val="0"/>
          <w:bCs w:val="0"/>
          <w:i w:val="0"/>
          <w:iCs w:val="0"/>
          <w:caps w:val="0"/>
          <w:smallCaps w:val="0"/>
          <w:noProof w:val="0"/>
          <w:color w:val="auto"/>
          <w:sz w:val="24"/>
          <w:szCs w:val="24"/>
          <w:lang w:val="en-US"/>
        </w:rPr>
        <w:t xml:space="preserve">arents who </w:t>
      </w:r>
      <w:r w:rsidRPr="0845244E" w:rsidR="7459C217">
        <w:rPr>
          <w:rFonts w:ascii="Calibri" w:hAnsi="Calibri" w:eastAsia="Calibri" w:cs="Calibri"/>
          <w:b w:val="0"/>
          <w:bCs w:val="0"/>
          <w:i w:val="0"/>
          <w:iCs w:val="0"/>
          <w:caps w:val="0"/>
          <w:smallCaps w:val="0"/>
          <w:noProof w:val="0"/>
          <w:color w:val="auto"/>
          <w:sz w:val="24"/>
          <w:szCs w:val="24"/>
          <w:lang w:val="en-US"/>
        </w:rPr>
        <w:t>indicate</w:t>
      </w:r>
      <w:r w:rsidRPr="0845244E" w:rsidR="7459C217">
        <w:rPr>
          <w:rFonts w:ascii="Calibri" w:hAnsi="Calibri" w:eastAsia="Calibri" w:cs="Calibri"/>
          <w:b w:val="0"/>
          <w:bCs w:val="0"/>
          <w:i w:val="0"/>
          <w:iCs w:val="0"/>
          <w:caps w:val="0"/>
          <w:smallCaps w:val="0"/>
          <w:noProof w:val="0"/>
          <w:color w:val="auto"/>
          <w:sz w:val="24"/>
          <w:szCs w:val="24"/>
          <w:lang w:val="en-US"/>
        </w:rPr>
        <w:t xml:space="preserve"> experiencing physical abuse or </w:t>
      </w:r>
      <w:r w:rsidRPr="0845244E" w:rsidR="7459C217">
        <w:rPr>
          <w:rFonts w:ascii="Calibri" w:hAnsi="Calibri" w:eastAsia="Calibri" w:cs="Calibri"/>
          <w:b w:val="0"/>
          <w:bCs w:val="0"/>
          <w:i w:val="0"/>
          <w:iCs w:val="0"/>
          <w:caps w:val="0"/>
          <w:smallCaps w:val="0"/>
          <w:noProof w:val="0"/>
          <w:color w:val="auto"/>
          <w:sz w:val="24"/>
          <w:szCs w:val="24"/>
          <w:lang w:val="en-US"/>
        </w:rPr>
        <w:t>witnessing</w:t>
      </w:r>
      <w:r w:rsidRPr="0845244E" w:rsidR="7459C217">
        <w:rPr>
          <w:rFonts w:ascii="Calibri" w:hAnsi="Calibri" w:eastAsia="Calibri" w:cs="Calibri"/>
          <w:b w:val="0"/>
          <w:bCs w:val="0"/>
          <w:i w:val="0"/>
          <w:iCs w:val="0"/>
          <w:caps w:val="0"/>
          <w:smallCaps w:val="0"/>
          <w:noProof w:val="0"/>
          <w:color w:val="auto"/>
          <w:sz w:val="24"/>
          <w:szCs w:val="24"/>
          <w:lang w:val="en-US"/>
        </w:rPr>
        <w:t xml:space="preserve"> violence within the household during their own childhood are more likely to report engaging in abusive or neglectful parenting behaviors (Greene et al., 2020).</w:t>
      </w:r>
      <w:r w:rsidRPr="0845244E" w:rsidR="244776D7">
        <w:rPr>
          <w:rFonts w:ascii="Calibri" w:hAnsi="Calibri" w:eastAsia="Calibri" w:cs="Calibri"/>
          <w:b w:val="0"/>
          <w:bCs w:val="0"/>
          <w:i w:val="0"/>
          <w:iCs w:val="0"/>
          <w:caps w:val="0"/>
          <w:smallCaps w:val="0"/>
          <w:noProof w:val="0"/>
          <w:color w:val="auto"/>
          <w:sz w:val="24"/>
          <w:szCs w:val="24"/>
          <w:lang w:val="en-US"/>
        </w:rPr>
        <w:t xml:space="preserve"> </w:t>
      </w:r>
      <w:r w:rsidRPr="0845244E" w:rsidR="244776D7">
        <w:rPr>
          <w:rFonts w:ascii="Calibri" w:hAnsi="Calibri" w:eastAsia="Calibri" w:cs="Calibri"/>
          <w:b w:val="0"/>
          <w:bCs w:val="0"/>
          <w:i w:val="0"/>
          <w:iCs w:val="0"/>
          <w:caps w:val="0"/>
          <w:smallCaps w:val="0"/>
          <w:noProof w:val="0"/>
          <w:color w:val="auto"/>
          <w:sz w:val="24"/>
          <w:szCs w:val="24"/>
          <w:lang w:val="en-US"/>
        </w:rPr>
        <w:t>As well as being more prone to substance abuse. F</w:t>
      </w:r>
      <w:r w:rsidRPr="0845244E" w:rsidR="29CE6B7F">
        <w:rPr>
          <w:rFonts w:ascii="Calibri" w:hAnsi="Calibri" w:eastAsia="Calibri" w:cs="Calibri"/>
          <w:b w:val="0"/>
          <w:bCs w:val="0"/>
          <w:i w:val="0"/>
          <w:iCs w:val="0"/>
          <w:caps w:val="0"/>
          <w:smallCaps w:val="0"/>
          <w:noProof w:val="0"/>
          <w:color w:val="auto"/>
          <w:sz w:val="24"/>
          <w:szCs w:val="24"/>
          <w:lang w:val="en-US"/>
        </w:rPr>
        <w:t>or example</w:t>
      </w:r>
      <w:r w:rsidRPr="0845244E" w:rsidR="5CBE51FD">
        <w:rPr>
          <w:rFonts w:ascii="Calibri" w:hAnsi="Calibri" w:eastAsia="Calibri" w:cs="Calibri"/>
          <w:b w:val="0"/>
          <w:bCs w:val="0"/>
          <w:i w:val="0"/>
          <w:iCs w:val="0"/>
          <w:caps w:val="0"/>
          <w:smallCaps w:val="0"/>
          <w:noProof w:val="0"/>
          <w:color w:val="auto"/>
          <w:sz w:val="24"/>
          <w:szCs w:val="24"/>
          <w:lang w:val="en-US"/>
        </w:rPr>
        <w:t>,</w:t>
      </w:r>
      <w:r w:rsidRPr="0845244E" w:rsidR="29CE6B7F">
        <w:rPr>
          <w:rFonts w:ascii="Calibri" w:hAnsi="Calibri" w:eastAsia="Calibri" w:cs="Calibri"/>
          <w:b w:val="0"/>
          <w:bCs w:val="0"/>
          <w:i w:val="0"/>
          <w:iCs w:val="0"/>
          <w:caps w:val="0"/>
          <w:smallCaps w:val="0"/>
          <w:noProof w:val="0"/>
          <w:color w:val="auto"/>
          <w:sz w:val="24"/>
          <w:szCs w:val="24"/>
          <w:lang w:val="en-US"/>
        </w:rPr>
        <w:t xml:space="preserve"> f</w:t>
      </w:r>
      <w:r w:rsidRPr="0845244E" w:rsidR="244776D7">
        <w:rPr>
          <w:rFonts w:ascii="Calibri" w:hAnsi="Calibri" w:eastAsia="Calibri" w:cs="Calibri"/>
          <w:b w:val="0"/>
          <w:bCs w:val="0"/>
          <w:i w:val="0"/>
          <w:iCs w:val="0"/>
          <w:caps w:val="0"/>
          <w:smallCaps w:val="0"/>
          <w:noProof w:val="0"/>
          <w:color w:val="auto"/>
          <w:sz w:val="24"/>
          <w:szCs w:val="24"/>
          <w:lang w:val="en-US"/>
        </w:rPr>
        <w:t xml:space="preserve">emale survivors of </w:t>
      </w:r>
      <w:r w:rsidRPr="0845244E" w:rsidR="15FE941D">
        <w:rPr>
          <w:rFonts w:ascii="Calibri" w:hAnsi="Calibri" w:eastAsia="Calibri" w:cs="Calibri"/>
          <w:b w:val="0"/>
          <w:bCs w:val="0"/>
          <w:i w:val="0"/>
          <w:iCs w:val="0"/>
          <w:caps w:val="0"/>
          <w:smallCaps w:val="0"/>
          <w:noProof w:val="0"/>
          <w:color w:val="auto"/>
          <w:sz w:val="24"/>
          <w:szCs w:val="24"/>
          <w:lang w:val="en-US"/>
        </w:rPr>
        <w:t>domestic abuse</w:t>
      </w:r>
      <w:r w:rsidRPr="0845244E" w:rsidR="244776D7">
        <w:rPr>
          <w:rFonts w:ascii="Calibri" w:hAnsi="Calibri" w:eastAsia="Calibri" w:cs="Calibri"/>
          <w:b w:val="0"/>
          <w:bCs w:val="0"/>
          <w:i w:val="0"/>
          <w:iCs w:val="0"/>
          <w:caps w:val="0"/>
          <w:smallCaps w:val="0"/>
          <w:noProof w:val="0"/>
          <w:color w:val="auto"/>
          <w:sz w:val="24"/>
          <w:szCs w:val="24"/>
          <w:lang w:val="en-US"/>
        </w:rPr>
        <w:t xml:space="preserve"> are more likely to abuse drugs and alcohol (Karakurt, Smith and Whiting, 2014)</w:t>
      </w:r>
      <w:r w:rsidRPr="0845244E" w:rsidR="5F62ECBB">
        <w:rPr>
          <w:rFonts w:ascii="Calibri" w:hAnsi="Calibri" w:eastAsia="Calibri" w:cs="Calibri"/>
          <w:b w:val="0"/>
          <w:bCs w:val="0"/>
          <w:i w:val="0"/>
          <w:iCs w:val="0"/>
          <w:caps w:val="0"/>
          <w:smallCaps w:val="0"/>
          <w:noProof w:val="0"/>
          <w:color w:val="auto"/>
          <w:sz w:val="24"/>
          <w:szCs w:val="24"/>
          <w:lang w:val="en-US"/>
        </w:rPr>
        <w:t xml:space="preserve"> </w:t>
      </w:r>
      <w:r w:rsidRPr="0845244E" w:rsidR="60DDD44E">
        <w:rPr>
          <w:rFonts w:ascii="Calibri" w:hAnsi="Calibri" w:eastAsia="Calibri" w:cs="Calibri"/>
          <w:b w:val="0"/>
          <w:bCs w:val="0"/>
          <w:i w:val="0"/>
          <w:iCs w:val="0"/>
          <w:caps w:val="0"/>
          <w:smallCaps w:val="0"/>
          <w:noProof w:val="0"/>
          <w:color w:val="auto"/>
          <w:sz w:val="24"/>
          <w:szCs w:val="24"/>
          <w:lang w:val="en-US"/>
        </w:rPr>
        <w:t>This adds to the troubling statistic that more</w:t>
      </w:r>
      <w:r w:rsidRPr="0845244E" w:rsidR="5F62ECBB">
        <w:rPr>
          <w:rFonts w:ascii="Calibri" w:hAnsi="Calibri" w:eastAsia="Calibri" w:cs="Calibri"/>
          <w:b w:val="0"/>
          <w:bCs w:val="0"/>
          <w:i w:val="0"/>
          <w:iCs w:val="0"/>
          <w:caps w:val="0"/>
          <w:smallCaps w:val="0"/>
          <w:noProof w:val="0"/>
          <w:color w:val="auto"/>
          <w:sz w:val="24"/>
          <w:szCs w:val="24"/>
          <w:lang w:val="en-US"/>
        </w:rPr>
        <w:t xml:space="preserve"> </w:t>
      </w:r>
      <w:r w:rsidRPr="0845244E" w:rsidR="37A0941C">
        <w:rPr>
          <w:rFonts w:ascii="Calibri" w:hAnsi="Calibri" w:eastAsia="Calibri" w:cs="Calibri"/>
          <w:b w:val="0"/>
          <w:bCs w:val="0"/>
          <w:i w:val="0"/>
          <w:iCs w:val="0"/>
          <w:caps w:val="0"/>
          <w:smallCaps w:val="0"/>
          <w:noProof w:val="0"/>
          <w:color w:val="000000" w:themeColor="text1" w:themeTint="FF" w:themeShade="FF"/>
          <w:sz w:val="24"/>
          <w:szCs w:val="24"/>
          <w:lang w:val="en-US"/>
        </w:rPr>
        <w:t>than</w:t>
      </w:r>
      <w:r w:rsidRPr="0845244E" w:rsidR="37A094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half of parents who neglect their children are identified as abusing drugs, alcohol, or both</w:t>
      </w:r>
      <w:r w:rsidRPr="0845244E" w:rsidR="37A0941C">
        <w:rPr>
          <w:rFonts w:ascii="Calibri" w:hAnsi="Calibri" w:eastAsia="Calibri" w:cs="Calibri"/>
          <w:noProof w:val="0"/>
          <w:sz w:val="24"/>
          <w:szCs w:val="24"/>
          <w:lang w:val="en-US"/>
        </w:rPr>
        <w:t xml:space="preserve"> (NSPCC, 2015)</w:t>
      </w:r>
      <w:r w:rsidRPr="0845244E" w:rsidR="525A3A9A">
        <w:rPr>
          <w:rFonts w:ascii="Calibri" w:hAnsi="Calibri" w:eastAsia="Calibri" w:cs="Calibri"/>
          <w:noProof w:val="0"/>
          <w:color w:val="auto"/>
          <w:sz w:val="24"/>
          <w:szCs w:val="24"/>
          <w:lang w:val="en-US"/>
        </w:rPr>
        <w:t xml:space="preserve">. </w:t>
      </w:r>
      <w:r w:rsidRPr="0845244E" w:rsidR="525A3A9A">
        <w:rPr>
          <w:rFonts w:ascii="Calibri" w:hAnsi="Calibri" w:eastAsia="Calibri" w:cs="Calibri"/>
          <w:b w:val="0"/>
          <w:bCs w:val="0"/>
          <w:i w:val="0"/>
          <w:iCs w:val="0"/>
          <w:caps w:val="0"/>
          <w:smallCaps w:val="0"/>
          <w:noProof w:val="0"/>
          <w:color w:val="auto"/>
          <w:sz w:val="24"/>
          <w:szCs w:val="24"/>
          <w:lang w:val="en-US"/>
        </w:rPr>
        <w:t>Substance abuse is linked to neglect and overly severe parenting, which can escalate to physical abuse.</w:t>
      </w:r>
      <w:r w:rsidRPr="0845244E" w:rsidR="51581738">
        <w:rPr>
          <w:rFonts w:ascii="Calibri" w:hAnsi="Calibri" w:eastAsia="Calibri" w:cs="Calibri"/>
          <w:b w:val="0"/>
          <w:bCs w:val="0"/>
          <w:i w:val="0"/>
          <w:iCs w:val="0"/>
          <w:caps w:val="0"/>
          <w:smallCaps w:val="0"/>
          <w:noProof w:val="0"/>
          <w:color w:val="auto"/>
          <w:sz w:val="24"/>
          <w:szCs w:val="24"/>
          <w:lang w:val="en-US"/>
        </w:rPr>
        <w:t xml:space="preserve"> With harsh</w:t>
      </w:r>
      <w:r w:rsidRPr="0845244E" w:rsidR="525A3A9A">
        <w:rPr>
          <w:rFonts w:ascii="Calibri" w:hAnsi="Calibri" w:eastAsia="Calibri" w:cs="Calibri"/>
          <w:b w:val="0"/>
          <w:bCs w:val="0"/>
          <w:i w:val="0"/>
          <w:iCs w:val="0"/>
          <w:caps w:val="0"/>
          <w:smallCaps w:val="0"/>
          <w:noProof w:val="0"/>
          <w:color w:val="auto"/>
          <w:sz w:val="24"/>
          <w:szCs w:val="24"/>
          <w:lang w:val="en-US"/>
        </w:rPr>
        <w:t xml:space="preserve"> parenting encompas</w:t>
      </w:r>
      <w:r w:rsidRPr="0845244E" w:rsidR="21149336">
        <w:rPr>
          <w:rFonts w:ascii="Calibri" w:hAnsi="Calibri" w:eastAsia="Calibri" w:cs="Calibri"/>
          <w:b w:val="0"/>
          <w:bCs w:val="0"/>
          <w:i w:val="0"/>
          <w:iCs w:val="0"/>
          <w:caps w:val="0"/>
          <w:smallCaps w:val="0"/>
          <w:noProof w:val="0"/>
          <w:color w:val="auto"/>
          <w:sz w:val="24"/>
          <w:szCs w:val="24"/>
          <w:lang w:val="en-US"/>
        </w:rPr>
        <w:t>sing</w:t>
      </w:r>
      <w:r w:rsidRPr="0845244E" w:rsidR="525A3A9A">
        <w:rPr>
          <w:rFonts w:ascii="Calibri" w:hAnsi="Calibri" w:eastAsia="Calibri" w:cs="Calibri"/>
          <w:b w:val="0"/>
          <w:bCs w:val="0"/>
          <w:i w:val="0"/>
          <w:iCs w:val="0"/>
          <w:caps w:val="0"/>
          <w:smallCaps w:val="0"/>
          <w:noProof w:val="0"/>
          <w:color w:val="auto"/>
          <w:sz w:val="24"/>
          <w:szCs w:val="24"/>
          <w:lang w:val="en-US"/>
        </w:rPr>
        <w:t xml:space="preserve"> negative judgments, critical remarks, and resorting to physical discipline to alter or control a child's behavior. (Conners-Burrow et al., 2012)</w:t>
      </w:r>
      <w:r w:rsidRPr="0845244E" w:rsidR="22DF81AC">
        <w:rPr>
          <w:rFonts w:ascii="Calibri" w:hAnsi="Calibri" w:eastAsia="Calibri" w:cs="Calibri"/>
          <w:b w:val="0"/>
          <w:bCs w:val="0"/>
          <w:i w:val="0"/>
          <w:iCs w:val="0"/>
          <w:caps w:val="0"/>
          <w:smallCaps w:val="0"/>
          <w:noProof w:val="0"/>
          <w:color w:val="auto"/>
          <w:sz w:val="24"/>
          <w:szCs w:val="24"/>
          <w:lang w:val="en-US"/>
        </w:rPr>
        <w:t xml:space="preserve"> As well as this, p</w:t>
      </w:r>
      <w:r w:rsidRPr="0845244E" w:rsidR="244776D7">
        <w:rPr>
          <w:rFonts w:ascii="Calibri" w:hAnsi="Calibri" w:eastAsia="Calibri" w:cs="Calibri"/>
          <w:b w:val="0"/>
          <w:bCs w:val="0"/>
          <w:i w:val="0"/>
          <w:iCs w:val="0"/>
          <w:caps w:val="0"/>
          <w:smallCaps w:val="0"/>
          <w:noProof w:val="0"/>
          <w:color w:val="auto"/>
          <w:sz w:val="24"/>
          <w:szCs w:val="24"/>
          <w:lang w:val="en-US"/>
        </w:rPr>
        <w:t xml:space="preserve">renatal exposure to substances can lead to fetal alcohol spectrum disorders, neonatal abstinence syndrome, and long-term neurodevelopmental deficits in </w:t>
      </w:r>
      <w:r w:rsidRPr="0845244E" w:rsidR="244776D7">
        <w:rPr>
          <w:rFonts w:ascii="Calibri" w:hAnsi="Calibri" w:eastAsia="Calibri" w:cs="Calibri"/>
          <w:b w:val="0"/>
          <w:bCs w:val="0"/>
          <w:i w:val="0"/>
          <w:iCs w:val="0"/>
          <w:caps w:val="0"/>
          <w:smallCaps w:val="0"/>
          <w:noProof w:val="0"/>
          <w:color w:val="auto"/>
          <w:sz w:val="24"/>
          <w:szCs w:val="24"/>
          <w:lang w:val="en-US"/>
        </w:rPr>
        <w:t>childre</w:t>
      </w:r>
      <w:r w:rsidRPr="0845244E" w:rsidR="7E6D08F4">
        <w:rPr>
          <w:rFonts w:ascii="Calibri" w:hAnsi="Calibri" w:eastAsia="Calibri" w:cs="Calibri"/>
          <w:b w:val="0"/>
          <w:bCs w:val="0"/>
          <w:i w:val="0"/>
          <w:iCs w:val="0"/>
          <w:caps w:val="0"/>
          <w:smallCaps w:val="0"/>
          <w:noProof w:val="0"/>
          <w:color w:val="auto"/>
          <w:sz w:val="24"/>
          <w:szCs w:val="24"/>
          <w:lang w:val="en-US"/>
        </w:rPr>
        <w:t>n</w:t>
      </w:r>
      <w:r w:rsidRPr="0845244E" w:rsidR="244776D7">
        <w:rPr>
          <w:rFonts w:ascii="Calibri" w:hAnsi="Calibri" w:eastAsia="Calibri" w:cs="Calibri"/>
          <w:b w:val="0"/>
          <w:bCs w:val="0"/>
          <w:i w:val="0"/>
          <w:iCs w:val="0"/>
          <w:caps w:val="0"/>
          <w:smallCaps w:val="0"/>
          <w:noProof w:val="0"/>
          <w:color w:val="auto"/>
          <w:sz w:val="24"/>
          <w:szCs w:val="24"/>
          <w:lang w:val="en-US"/>
        </w:rPr>
        <w:t>.</w:t>
      </w:r>
      <w:r w:rsidRPr="0845244E" w:rsidR="244776D7">
        <w:rPr>
          <w:rFonts w:ascii="Calibri" w:hAnsi="Calibri" w:eastAsia="Calibri" w:cs="Calibri"/>
          <w:b w:val="0"/>
          <w:bCs w:val="0"/>
          <w:i w:val="0"/>
          <w:iCs w:val="0"/>
          <w:caps w:val="0"/>
          <w:smallCaps w:val="0"/>
          <w:noProof w:val="0"/>
          <w:color w:val="auto"/>
          <w:sz w:val="24"/>
          <w:szCs w:val="24"/>
          <w:lang w:val="en-US"/>
        </w:rPr>
        <w:t xml:space="preserve"> Integrated interventions addressing substance abuse, mental health, and parenting skills are essential for supporting mothers in recovery and promoting positive developmental trajectories for their children. (Cheng et al., 2022)</w:t>
      </w:r>
      <w:r w:rsidRPr="0845244E" w:rsidR="578DF6B1">
        <w:rPr>
          <w:rFonts w:ascii="Calibri" w:hAnsi="Calibri" w:eastAsia="Calibri" w:cs="Calibri"/>
          <w:b w:val="0"/>
          <w:bCs w:val="0"/>
          <w:i w:val="0"/>
          <w:iCs w:val="0"/>
          <w:caps w:val="0"/>
          <w:smallCaps w:val="0"/>
          <w:noProof w:val="0"/>
          <w:color w:val="auto"/>
          <w:sz w:val="24"/>
          <w:szCs w:val="24"/>
          <w:lang w:val="en-US"/>
        </w:rPr>
        <w:t xml:space="preserve"> </w:t>
      </w:r>
      <w:r w:rsidRPr="0845244E" w:rsidR="420D9527">
        <w:rPr>
          <w:rFonts w:ascii="Calibri" w:hAnsi="Calibri" w:eastAsia="Calibri" w:cs="Calibri"/>
          <w:b w:val="0"/>
          <w:bCs w:val="0"/>
          <w:i w:val="0"/>
          <w:iCs w:val="0"/>
          <w:caps w:val="0"/>
          <w:smallCaps w:val="0"/>
          <w:noProof w:val="0"/>
          <w:color w:val="auto"/>
          <w:sz w:val="24"/>
          <w:szCs w:val="24"/>
          <w:u w:val="none"/>
          <w:lang w:val="en-US"/>
        </w:rPr>
        <w:t xml:space="preserve">A critical barrier to addressing maternal mental health and child development concerns is the lack of accessible and culturally sensitive support services for mothers and families. Many women facing mental health challenges report difficulties in accessing </w:t>
      </w:r>
      <w:r w:rsidRPr="0845244E" w:rsidR="420D9527">
        <w:rPr>
          <w:rFonts w:ascii="Calibri" w:hAnsi="Calibri" w:eastAsia="Calibri" w:cs="Calibri"/>
          <w:b w:val="0"/>
          <w:bCs w:val="0"/>
          <w:i w:val="0"/>
          <w:iCs w:val="0"/>
          <w:caps w:val="0"/>
          <w:smallCaps w:val="0"/>
          <w:noProof w:val="0"/>
          <w:color w:val="auto"/>
          <w:sz w:val="24"/>
          <w:szCs w:val="24"/>
          <w:u w:val="none"/>
          <w:lang w:val="en-US"/>
        </w:rPr>
        <w:t>timely</w:t>
      </w:r>
      <w:r w:rsidRPr="0845244E" w:rsidR="420D9527">
        <w:rPr>
          <w:rFonts w:ascii="Calibri" w:hAnsi="Calibri" w:eastAsia="Calibri" w:cs="Calibri"/>
          <w:b w:val="0"/>
          <w:bCs w:val="0"/>
          <w:i w:val="0"/>
          <w:iCs w:val="0"/>
          <w:caps w:val="0"/>
          <w:smallCaps w:val="0"/>
          <w:noProof w:val="0"/>
          <w:color w:val="auto"/>
          <w:sz w:val="24"/>
          <w:szCs w:val="24"/>
          <w:u w:val="none"/>
          <w:lang w:val="en-US"/>
        </w:rPr>
        <w:t xml:space="preserve"> and </w:t>
      </w:r>
      <w:r w:rsidRPr="0845244E" w:rsidR="420D9527">
        <w:rPr>
          <w:rFonts w:ascii="Calibri" w:hAnsi="Calibri" w:eastAsia="Calibri" w:cs="Calibri"/>
          <w:b w:val="0"/>
          <w:bCs w:val="0"/>
          <w:i w:val="0"/>
          <w:iCs w:val="0"/>
          <w:caps w:val="0"/>
          <w:smallCaps w:val="0"/>
          <w:noProof w:val="0"/>
          <w:color w:val="auto"/>
          <w:sz w:val="24"/>
          <w:szCs w:val="24"/>
          <w:u w:val="none"/>
          <w:lang w:val="en-US"/>
        </w:rPr>
        <w:t>appropriate care</w:t>
      </w:r>
      <w:r w:rsidRPr="0845244E" w:rsidR="420D9527">
        <w:rPr>
          <w:rFonts w:ascii="Calibri" w:hAnsi="Calibri" w:eastAsia="Calibri" w:cs="Calibri"/>
          <w:b w:val="0"/>
          <w:bCs w:val="0"/>
          <w:i w:val="0"/>
          <w:iCs w:val="0"/>
          <w:caps w:val="0"/>
          <w:smallCaps w:val="0"/>
          <w:noProof w:val="0"/>
          <w:color w:val="auto"/>
          <w:sz w:val="24"/>
          <w:szCs w:val="24"/>
          <w:u w:val="none"/>
          <w:lang w:val="en-US"/>
        </w:rPr>
        <w:t xml:space="preserve"> due to stigma, financial constraints, and inadequate service availability</w:t>
      </w:r>
      <w:r w:rsidRPr="0845244E" w:rsidR="045F2042">
        <w:rPr>
          <w:rFonts w:ascii="Times New Roman" w:hAnsi="Times New Roman" w:eastAsia="Times New Roman" w:cs="Times New Roman"/>
          <w:noProof w:val="0"/>
          <w:sz w:val="24"/>
          <w:szCs w:val="24"/>
          <w:lang w:val="en-US"/>
        </w:rPr>
        <w:t xml:space="preserve"> (</w:t>
      </w:r>
      <w:r w:rsidRPr="0845244E" w:rsidR="045F2042">
        <w:rPr>
          <w:rFonts w:ascii="Times New Roman" w:hAnsi="Times New Roman" w:eastAsia="Times New Roman" w:cs="Times New Roman"/>
          <w:noProof w:val="0"/>
          <w:sz w:val="24"/>
          <w:szCs w:val="24"/>
          <w:lang w:val="en-US"/>
        </w:rPr>
        <w:t>Saharoy</w:t>
      </w:r>
      <w:r w:rsidRPr="0845244E" w:rsidR="045F2042">
        <w:rPr>
          <w:rFonts w:ascii="Times New Roman" w:hAnsi="Times New Roman" w:eastAsia="Times New Roman" w:cs="Times New Roman"/>
          <w:noProof w:val="0"/>
          <w:sz w:val="24"/>
          <w:szCs w:val="24"/>
          <w:lang w:val="en-US"/>
        </w:rPr>
        <w:t xml:space="preserve"> et al., 2023)</w:t>
      </w:r>
      <w:r w:rsidRPr="0845244E" w:rsidR="420D9527">
        <w:rPr>
          <w:rFonts w:ascii="Calibri" w:hAnsi="Calibri" w:eastAsia="Calibri" w:cs="Calibri"/>
          <w:b w:val="0"/>
          <w:bCs w:val="0"/>
          <w:i w:val="0"/>
          <w:iCs w:val="0"/>
          <w:caps w:val="0"/>
          <w:smallCaps w:val="0"/>
          <w:noProof w:val="0"/>
          <w:color w:val="auto"/>
          <w:sz w:val="24"/>
          <w:szCs w:val="24"/>
          <w:u w:val="none"/>
          <w:lang w:val="en-US"/>
        </w:rPr>
        <w:t xml:space="preserve">. Limited access to mental health services </w:t>
      </w:r>
      <w:r w:rsidRPr="0845244E" w:rsidR="420D9527">
        <w:rPr>
          <w:rFonts w:ascii="Calibri" w:hAnsi="Calibri" w:eastAsia="Calibri" w:cs="Calibri"/>
          <w:b w:val="0"/>
          <w:bCs w:val="0"/>
          <w:i w:val="0"/>
          <w:iCs w:val="0"/>
          <w:caps w:val="0"/>
          <w:smallCaps w:val="0"/>
          <w:noProof w:val="0"/>
          <w:color w:val="auto"/>
          <w:sz w:val="24"/>
          <w:szCs w:val="24"/>
          <w:u w:val="none"/>
          <w:lang w:val="en-US"/>
        </w:rPr>
        <w:t>exacerbates</w:t>
      </w:r>
      <w:r w:rsidRPr="0845244E" w:rsidR="420D9527">
        <w:rPr>
          <w:rFonts w:ascii="Calibri" w:hAnsi="Calibri" w:eastAsia="Calibri" w:cs="Calibri"/>
          <w:b w:val="0"/>
          <w:bCs w:val="0"/>
          <w:i w:val="0"/>
          <w:iCs w:val="0"/>
          <w:caps w:val="0"/>
          <w:smallCaps w:val="0"/>
          <w:noProof w:val="0"/>
          <w:color w:val="auto"/>
          <w:sz w:val="24"/>
          <w:szCs w:val="24"/>
          <w:u w:val="none"/>
          <w:lang w:val="en-US"/>
        </w:rPr>
        <w:t xml:space="preserve"> maternal distress and hinders efforts to promote positive parenting practices and child well-being. Comprehensive community-based interventions, including outreach programs, peer support networks, and collaborative care models, are needed to bridge the gap in available help and ensure </w:t>
      </w:r>
      <w:r w:rsidRPr="0845244E" w:rsidR="420D9527">
        <w:rPr>
          <w:rFonts w:ascii="Calibri" w:hAnsi="Calibri" w:eastAsia="Calibri" w:cs="Calibri"/>
          <w:b w:val="0"/>
          <w:bCs w:val="0"/>
          <w:i w:val="0"/>
          <w:iCs w:val="0"/>
          <w:caps w:val="0"/>
          <w:smallCaps w:val="0"/>
          <w:noProof w:val="0"/>
          <w:color w:val="auto"/>
          <w:sz w:val="24"/>
          <w:szCs w:val="24"/>
          <w:u w:val="none"/>
          <w:lang w:val="en-US"/>
        </w:rPr>
        <w:t>equitable</w:t>
      </w:r>
      <w:r w:rsidRPr="0845244E" w:rsidR="420D9527">
        <w:rPr>
          <w:rFonts w:ascii="Calibri" w:hAnsi="Calibri" w:eastAsia="Calibri" w:cs="Calibri"/>
          <w:b w:val="0"/>
          <w:bCs w:val="0"/>
          <w:i w:val="0"/>
          <w:iCs w:val="0"/>
          <w:caps w:val="0"/>
          <w:smallCaps w:val="0"/>
          <w:noProof w:val="0"/>
          <w:color w:val="auto"/>
          <w:sz w:val="24"/>
          <w:szCs w:val="24"/>
          <w:u w:val="none"/>
          <w:lang w:val="en-US"/>
        </w:rPr>
        <w:t xml:space="preserve"> access to mental health support for all mothers and families</w:t>
      </w:r>
      <w:r w:rsidRPr="0845244E" w:rsidR="589F59D9">
        <w:rPr>
          <w:rFonts w:ascii="Times New Roman" w:hAnsi="Times New Roman" w:eastAsia="Times New Roman" w:cs="Times New Roman"/>
          <w:noProof w:val="0"/>
          <w:sz w:val="24"/>
          <w:szCs w:val="24"/>
          <w:lang w:val="en-US"/>
        </w:rPr>
        <w:t xml:space="preserve"> (Public Health England, 2021)</w:t>
      </w:r>
      <w:r w:rsidRPr="0845244E" w:rsidR="420D9527">
        <w:rPr>
          <w:rFonts w:ascii="Calibri" w:hAnsi="Calibri" w:eastAsia="Calibri" w:cs="Calibri"/>
          <w:b w:val="0"/>
          <w:bCs w:val="0"/>
          <w:i w:val="0"/>
          <w:iCs w:val="0"/>
          <w:caps w:val="0"/>
          <w:smallCaps w:val="0"/>
          <w:noProof w:val="0"/>
          <w:color w:val="auto"/>
          <w:sz w:val="24"/>
          <w:szCs w:val="24"/>
          <w:u w:val="none"/>
          <w:lang w:val="en-US"/>
        </w:rPr>
        <w:t>.</w:t>
      </w:r>
    </w:p>
    <w:p w:rsidR="23AFD7A6" w:rsidP="0845244E" w:rsidRDefault="23AFD7A6" w14:paraId="30D80915" w14:textId="1D1FAC89">
      <w:pPr>
        <w:pStyle w:val="Normal"/>
        <w:jc w:val="left"/>
        <w:rPr>
          <w:rFonts w:ascii="Calibri" w:hAnsi="Calibri" w:eastAsia="Calibri" w:cs="Calibri"/>
          <w:b w:val="0"/>
          <w:bCs w:val="0"/>
          <w:i w:val="0"/>
          <w:iCs w:val="0"/>
          <w:caps w:val="0"/>
          <w:smallCaps w:val="0"/>
          <w:noProof w:val="0"/>
          <w:color w:val="auto"/>
          <w:sz w:val="24"/>
          <w:szCs w:val="24"/>
          <w:lang w:val="en-US"/>
        </w:rPr>
      </w:pPr>
      <w:r w:rsidRPr="0845244E" w:rsidR="23AFD7A6">
        <w:rPr>
          <w:rFonts w:ascii="Calibri" w:hAnsi="Calibri" w:eastAsia="Calibri" w:cs="Calibri"/>
          <w:b w:val="0"/>
          <w:bCs w:val="0"/>
          <w:i w:val="0"/>
          <w:iCs w:val="0"/>
          <w:caps w:val="0"/>
          <w:smallCaps w:val="0"/>
          <w:noProof w:val="0"/>
          <w:color w:val="auto"/>
          <w:sz w:val="24"/>
          <w:szCs w:val="24"/>
          <w:lang w:val="en-US"/>
        </w:rPr>
        <w:t xml:space="preserve">   </w:t>
      </w:r>
      <w:r w:rsidRPr="0845244E" w:rsidR="47D90B70">
        <w:rPr>
          <w:rFonts w:ascii="Calibri" w:hAnsi="Calibri" w:eastAsia="Calibri" w:cs="Calibri"/>
          <w:b w:val="0"/>
          <w:bCs w:val="0"/>
          <w:i w:val="0"/>
          <w:iCs w:val="0"/>
          <w:caps w:val="0"/>
          <w:smallCaps w:val="0"/>
          <w:noProof w:val="0"/>
          <w:color w:val="auto"/>
          <w:sz w:val="24"/>
          <w:szCs w:val="24"/>
          <w:lang w:val="en-US"/>
        </w:rPr>
        <w:t xml:space="preserve">In conclusion, maternal mental health is a complex area which significantly influences child development outcomes, with </w:t>
      </w:r>
      <w:r w:rsidRPr="0845244E" w:rsidR="47D90B70">
        <w:rPr>
          <w:rFonts w:ascii="Calibri" w:hAnsi="Calibri" w:eastAsia="Calibri" w:cs="Calibri"/>
          <w:b w:val="0"/>
          <w:bCs w:val="0"/>
          <w:i w:val="0"/>
          <w:iCs w:val="0"/>
          <w:caps w:val="0"/>
          <w:smallCaps w:val="0"/>
          <w:noProof w:val="0"/>
          <w:color w:val="auto"/>
          <w:sz w:val="24"/>
          <w:szCs w:val="24"/>
          <w:lang w:val="en-US"/>
        </w:rPr>
        <w:t>various factors</w:t>
      </w:r>
      <w:r w:rsidRPr="0845244E" w:rsidR="47D90B70">
        <w:rPr>
          <w:rFonts w:ascii="Calibri" w:hAnsi="Calibri" w:eastAsia="Calibri" w:cs="Calibri"/>
          <w:b w:val="0"/>
          <w:bCs w:val="0"/>
          <w:i w:val="0"/>
          <w:iCs w:val="0"/>
          <w:caps w:val="0"/>
          <w:smallCaps w:val="0"/>
          <w:noProof w:val="0"/>
          <w:color w:val="auto"/>
          <w:sz w:val="24"/>
          <w:szCs w:val="24"/>
          <w:lang w:val="en-US"/>
        </w:rPr>
        <w:t xml:space="preserve"> such as postnatal depression, domestic violence, poverty, substance abuse and lack of available help, intersecting to shape the caregiving environment and child well-being. Addressing maternal mental health concerns through early identification, comprehensive interventions, and accessible support services is essential for promoting positive developmental outcomes for both mothers and their children.</w:t>
      </w:r>
      <w:r w:rsidRPr="0845244E" w:rsidR="42483C5F">
        <w:rPr>
          <w:rFonts w:ascii="Calibri" w:hAnsi="Calibri" w:eastAsia="Calibri" w:cs="Calibri"/>
          <w:b w:val="0"/>
          <w:bCs w:val="0"/>
          <w:i w:val="0"/>
          <w:iCs w:val="0"/>
          <w:caps w:val="0"/>
          <w:smallCaps w:val="0"/>
          <w:noProof w:val="0"/>
          <w:color w:val="auto"/>
          <w:sz w:val="24"/>
          <w:szCs w:val="24"/>
          <w:lang w:val="en-US"/>
        </w:rPr>
        <w:t xml:space="preserve"> </w:t>
      </w:r>
      <w:r w:rsidRPr="0845244E" w:rsidR="1DBD1D5B">
        <w:rPr>
          <w:rFonts w:ascii="Calibri" w:hAnsi="Calibri" w:eastAsia="Calibri" w:cs="Calibri"/>
          <w:b w:val="0"/>
          <w:bCs w:val="0"/>
          <w:i w:val="0"/>
          <w:iCs w:val="0"/>
          <w:caps w:val="0"/>
          <w:smallCaps w:val="0"/>
          <w:noProof w:val="0"/>
          <w:color w:val="auto"/>
          <w:sz w:val="24"/>
          <w:szCs w:val="24"/>
          <w:lang w:val="en-US"/>
        </w:rPr>
        <w:t xml:space="preserve">These findings have resulted in an in-depth study on Maternal Mental Health and Child Development. This research endeavor aims to delve into the intricate interplay between maternal well-being and child developmental outcomes, shedding light on critical factors that influence both domains. </w:t>
      </w:r>
      <w:r w:rsidRPr="0845244E" w:rsidR="1DBD1D5B">
        <w:rPr>
          <w:rFonts w:ascii="Calibri" w:hAnsi="Calibri" w:eastAsia="Calibri" w:cs="Calibri"/>
          <w:b w:val="0"/>
          <w:bCs w:val="0"/>
          <w:i w:val="0"/>
          <w:iCs w:val="0"/>
          <w:caps w:val="0"/>
          <w:smallCaps w:val="0"/>
          <w:noProof w:val="0"/>
          <w:color w:val="auto"/>
          <w:sz w:val="24"/>
          <w:szCs w:val="24"/>
          <w:lang w:val="en-US"/>
        </w:rPr>
        <w:t xml:space="preserve">By exploring this vital area of study, </w:t>
      </w:r>
      <w:r w:rsidRPr="0845244E" w:rsidR="3F407191">
        <w:rPr>
          <w:rFonts w:ascii="Calibri" w:hAnsi="Calibri" w:eastAsia="Calibri" w:cs="Calibri"/>
          <w:b w:val="0"/>
          <w:bCs w:val="0"/>
          <w:i w:val="0"/>
          <w:iCs w:val="0"/>
          <w:caps w:val="0"/>
          <w:smallCaps w:val="0"/>
          <w:noProof w:val="0"/>
          <w:color w:val="auto"/>
          <w:sz w:val="24"/>
          <w:szCs w:val="24"/>
          <w:lang w:val="en-US"/>
        </w:rPr>
        <w:t>it</w:t>
      </w:r>
      <w:r w:rsidRPr="0845244E" w:rsidR="3F407191">
        <w:rPr>
          <w:rFonts w:ascii="Calibri" w:hAnsi="Calibri" w:eastAsia="Calibri" w:cs="Calibri"/>
          <w:b w:val="0"/>
          <w:bCs w:val="0"/>
          <w:i w:val="0"/>
          <w:iCs w:val="0"/>
          <w:caps w:val="0"/>
          <w:smallCaps w:val="0"/>
          <w:noProof w:val="0"/>
          <w:color w:val="auto"/>
          <w:sz w:val="24"/>
          <w:szCs w:val="24"/>
          <w:lang w:val="en-US"/>
        </w:rPr>
        <w:t xml:space="preserve"> is hoped that</w:t>
      </w:r>
      <w:r w:rsidRPr="0845244E" w:rsidR="1DBD1D5B">
        <w:rPr>
          <w:rFonts w:ascii="Calibri" w:hAnsi="Calibri" w:eastAsia="Calibri" w:cs="Calibri"/>
          <w:b w:val="0"/>
          <w:bCs w:val="0"/>
          <w:i w:val="0"/>
          <w:iCs w:val="0"/>
          <w:caps w:val="0"/>
          <w:smallCaps w:val="0"/>
          <w:noProof w:val="0"/>
          <w:color w:val="auto"/>
          <w:sz w:val="24"/>
          <w:szCs w:val="24"/>
          <w:lang w:val="en-US"/>
        </w:rPr>
        <w:t xml:space="preserve"> valuable insights to the fields of psychology and public health</w:t>
      </w:r>
      <w:r w:rsidRPr="0845244E" w:rsidR="0CBCF57C">
        <w:rPr>
          <w:rFonts w:ascii="Calibri" w:hAnsi="Calibri" w:eastAsia="Calibri" w:cs="Calibri"/>
          <w:b w:val="0"/>
          <w:bCs w:val="0"/>
          <w:i w:val="0"/>
          <w:iCs w:val="0"/>
          <w:caps w:val="0"/>
          <w:smallCaps w:val="0"/>
          <w:noProof w:val="0"/>
          <w:color w:val="auto"/>
          <w:sz w:val="24"/>
          <w:szCs w:val="24"/>
          <w:lang w:val="en-US"/>
        </w:rPr>
        <w:t xml:space="preserve"> will be made. W</w:t>
      </w:r>
      <w:r w:rsidRPr="0845244E" w:rsidR="1DBD1D5B">
        <w:rPr>
          <w:rFonts w:ascii="Calibri" w:hAnsi="Calibri" w:eastAsia="Calibri" w:cs="Calibri"/>
          <w:b w:val="0"/>
          <w:bCs w:val="0"/>
          <w:i w:val="0"/>
          <w:iCs w:val="0"/>
          <w:caps w:val="0"/>
          <w:smallCaps w:val="0"/>
          <w:noProof w:val="0"/>
          <w:color w:val="auto"/>
          <w:sz w:val="24"/>
          <w:szCs w:val="24"/>
          <w:lang w:val="en-US"/>
        </w:rPr>
        <w:t>ith the goal of informing interventions and policies that promote the holistic well-being of mothers and children.</w:t>
      </w:r>
    </w:p>
    <w:p w:rsidR="29C34837" w:rsidP="06332B03" w:rsidRDefault="29C34837" w14:paraId="5FBA6F7F" w14:textId="20C0E8AF">
      <w:pPr>
        <w:pStyle w:val="Normal"/>
        <w:jc w:val="center"/>
        <w:rPr>
          <w:rFonts w:ascii="Calibri" w:hAnsi="Calibri" w:eastAsia="Calibri" w:cs="Calibri"/>
          <w:b w:val="0"/>
          <w:bCs w:val="0"/>
          <w:i w:val="0"/>
          <w:iCs w:val="0"/>
          <w:caps w:val="0"/>
          <w:smallCaps w:val="0"/>
          <w:noProof w:val="0"/>
          <w:color w:val="auto"/>
          <w:sz w:val="24"/>
          <w:szCs w:val="24"/>
          <w:u w:val="none"/>
          <w:lang w:val="en-US"/>
        </w:rPr>
      </w:pPr>
    </w:p>
    <w:p w:rsidR="238052A6" w:rsidP="0845244E" w:rsidRDefault="238052A6" w14:paraId="2A6AF0D6" w14:textId="384E0CF4">
      <w:pPr>
        <w:pStyle w:val="Normal"/>
        <w:jc w:val="left"/>
        <w:rPr>
          <w:rFonts w:ascii="Calibri" w:hAnsi="Calibri" w:eastAsia="Calibri" w:cs="Calibri"/>
          <w:b w:val="0"/>
          <w:bCs w:val="0"/>
          <w:i w:val="0"/>
          <w:iCs w:val="0"/>
          <w:caps w:val="0"/>
          <w:smallCaps w:val="0"/>
          <w:noProof w:val="0"/>
          <w:color w:val="9F2B92"/>
          <w:sz w:val="28"/>
          <w:szCs w:val="28"/>
          <w:lang w:val="en-US"/>
        </w:rPr>
      </w:pPr>
      <w:r w:rsidRPr="0845244E" w:rsidR="77CDCE13">
        <w:rPr>
          <w:rFonts w:ascii="Calibri" w:hAnsi="Calibri" w:eastAsia="Calibri" w:cs="Calibri"/>
          <w:b w:val="1"/>
          <w:bCs w:val="1"/>
          <w:noProof w:val="0"/>
          <w:color w:val="auto"/>
          <w:sz w:val="28"/>
          <w:szCs w:val="28"/>
          <w:u w:val="single"/>
          <w:lang w:val="en-US"/>
        </w:rPr>
        <w:t>Methodical Considerations</w:t>
      </w:r>
    </w:p>
    <w:p w:rsidR="06C79BCA" w:rsidP="5ED2BC7D" w:rsidRDefault="06C79BCA" w14:paraId="094009F7" w14:textId="6DEAFD07">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5ED2BC7D" w:rsidR="0D2300BA">
        <w:rPr>
          <w:rFonts w:ascii="Calibri" w:hAnsi="Calibri" w:eastAsia="Calibri" w:cs="Calibri"/>
          <w:b w:val="0"/>
          <w:bCs w:val="0"/>
          <w:i w:val="0"/>
          <w:iCs w:val="0"/>
          <w:caps w:val="0"/>
          <w:smallCaps w:val="0"/>
          <w:noProof w:val="0"/>
          <w:color w:val="auto"/>
          <w:sz w:val="24"/>
          <w:szCs w:val="24"/>
          <w:lang w:val="en-US"/>
        </w:rPr>
        <w:t xml:space="preserve">   </w:t>
      </w:r>
      <w:r w:rsidRPr="5ED2BC7D" w:rsidR="1CBC9A60">
        <w:rPr>
          <w:rFonts w:ascii="Calibri" w:hAnsi="Calibri" w:eastAsia="Calibri" w:cs="Calibri"/>
          <w:b w:val="0"/>
          <w:bCs w:val="0"/>
          <w:i w:val="0"/>
          <w:iCs w:val="0"/>
          <w:caps w:val="0"/>
          <w:smallCaps w:val="0"/>
          <w:noProof w:val="0"/>
          <w:color w:val="auto"/>
          <w:sz w:val="24"/>
          <w:szCs w:val="24"/>
          <w:lang w:val="en-US"/>
        </w:rPr>
        <w:t>Let us now consider that i</w:t>
      </w:r>
      <w:r w:rsidRPr="5ED2BC7D" w:rsidR="00A53713">
        <w:rPr>
          <w:rFonts w:ascii="Calibri" w:hAnsi="Calibri" w:eastAsia="Calibri" w:cs="Calibri"/>
          <w:b w:val="0"/>
          <w:bCs w:val="0"/>
          <w:i w:val="0"/>
          <w:iCs w:val="0"/>
          <w:caps w:val="0"/>
          <w:smallCaps w:val="0"/>
          <w:noProof w:val="0"/>
          <w:color w:val="auto"/>
          <w:sz w:val="24"/>
          <w:szCs w:val="24"/>
          <w:lang w:val="en-US"/>
        </w:rPr>
        <w:t xml:space="preserve">n studying maternal mental health and child development, </w:t>
      </w:r>
      <w:r w:rsidRPr="5ED2BC7D" w:rsidR="00A53713">
        <w:rPr>
          <w:rFonts w:ascii="Calibri" w:hAnsi="Calibri" w:eastAsia="Calibri" w:cs="Calibri"/>
          <w:b w:val="0"/>
          <w:bCs w:val="0"/>
          <w:i w:val="0"/>
          <w:iCs w:val="0"/>
          <w:caps w:val="0"/>
          <w:smallCaps w:val="0"/>
          <w:noProof w:val="0"/>
          <w:color w:val="auto"/>
          <w:sz w:val="24"/>
          <w:szCs w:val="24"/>
          <w:lang w:val="en-US"/>
        </w:rPr>
        <w:t>participants' life experiences are pivotal for gaining a comprehensive understanding of the complex interplay between maternal well-being and child outcomes.</w:t>
      </w:r>
      <w:r w:rsidRPr="5ED2BC7D" w:rsidR="6489B595">
        <w:rPr>
          <w:rFonts w:ascii="Calibri" w:hAnsi="Calibri" w:eastAsia="Calibri" w:cs="Calibri"/>
          <w:b w:val="0"/>
          <w:bCs w:val="0"/>
          <w:i w:val="0"/>
          <w:iCs w:val="0"/>
          <w:caps w:val="0"/>
          <w:smallCaps w:val="0"/>
          <w:noProof w:val="0"/>
          <w:color w:val="auto"/>
          <w:sz w:val="24"/>
          <w:szCs w:val="24"/>
          <w:lang w:val="en-US"/>
        </w:rPr>
        <w:t xml:space="preserve"> </w:t>
      </w:r>
      <w:r w:rsidRPr="5ED2BC7D" w:rsidR="6489B595">
        <w:rPr>
          <w:rFonts w:ascii="Calibri" w:hAnsi="Calibri" w:eastAsia="Calibri" w:cs="Calibri"/>
          <w:b w:val="0"/>
          <w:bCs w:val="0"/>
          <w:i w:val="0"/>
          <w:iCs w:val="0"/>
          <w:caps w:val="0"/>
          <w:smallCaps w:val="0"/>
          <w:noProof w:val="0"/>
          <w:color w:val="auto"/>
          <w:sz w:val="24"/>
          <w:szCs w:val="24"/>
          <w:lang w:val="en-US"/>
        </w:rPr>
        <w:t xml:space="preserve">The quality of prenatal maternal mental health, including psychological stress, depressive symptoms, anxiety, and other nonpsychotic mental disorders, significantly influences fetal neurodevelopment. These effects are </w:t>
      </w:r>
      <w:r w:rsidRPr="5ED2BC7D" w:rsidR="6489B595">
        <w:rPr>
          <w:rFonts w:ascii="Calibri" w:hAnsi="Calibri" w:eastAsia="Calibri" w:cs="Calibri"/>
          <w:b w:val="0"/>
          <w:bCs w:val="0"/>
          <w:i w:val="0"/>
          <w:iCs w:val="0"/>
          <w:caps w:val="0"/>
          <w:smallCaps w:val="0"/>
          <w:noProof w:val="0"/>
          <w:color w:val="auto"/>
          <w:sz w:val="24"/>
          <w:szCs w:val="24"/>
          <w:lang w:val="en-US"/>
        </w:rPr>
        <w:t>evident</w:t>
      </w:r>
      <w:r w:rsidRPr="5ED2BC7D" w:rsidR="6489B595">
        <w:rPr>
          <w:rFonts w:ascii="Calibri" w:hAnsi="Calibri" w:eastAsia="Calibri" w:cs="Calibri"/>
          <w:b w:val="0"/>
          <w:bCs w:val="0"/>
          <w:i w:val="0"/>
          <w:iCs w:val="0"/>
          <w:caps w:val="0"/>
          <w:smallCaps w:val="0"/>
          <w:noProof w:val="0"/>
          <w:color w:val="auto"/>
          <w:sz w:val="24"/>
          <w:szCs w:val="24"/>
          <w:lang w:val="en-US"/>
        </w:rPr>
        <w:t xml:space="preserve"> in neural structure and organization, cognitive and emotional functioning, and the </w:t>
      </w:r>
      <w:r w:rsidRPr="5ED2BC7D" w:rsidR="6489B595">
        <w:rPr>
          <w:rFonts w:ascii="Calibri" w:hAnsi="Calibri" w:eastAsia="Calibri" w:cs="Calibri"/>
          <w:b w:val="0"/>
          <w:bCs w:val="0"/>
          <w:i w:val="0"/>
          <w:iCs w:val="0"/>
          <w:caps w:val="0"/>
          <w:smallCaps w:val="0"/>
          <w:noProof w:val="0"/>
          <w:color w:val="auto"/>
          <w:sz w:val="24"/>
          <w:szCs w:val="24"/>
          <w:lang w:val="en-US"/>
        </w:rPr>
        <w:t>subsequent</w:t>
      </w:r>
      <w:r w:rsidRPr="5ED2BC7D" w:rsidR="6489B595">
        <w:rPr>
          <w:rFonts w:ascii="Calibri" w:hAnsi="Calibri" w:eastAsia="Calibri" w:cs="Calibri"/>
          <w:b w:val="0"/>
          <w:bCs w:val="0"/>
          <w:i w:val="0"/>
          <w:iCs w:val="0"/>
          <w:caps w:val="0"/>
          <w:smallCaps w:val="0"/>
          <w:noProof w:val="0"/>
          <w:color w:val="auto"/>
          <w:sz w:val="24"/>
          <w:szCs w:val="24"/>
          <w:lang w:val="en-US"/>
        </w:rPr>
        <w:t xml:space="preserve"> risk for psychopathology. These impacts persist even when accounting for postnatal maternal mental health. In cases of depression, prenatal maternal mental health </w:t>
      </w:r>
      <w:r w:rsidRPr="5ED2BC7D" w:rsidR="6489B595">
        <w:rPr>
          <w:rFonts w:ascii="Calibri" w:hAnsi="Calibri" w:eastAsia="Calibri" w:cs="Calibri"/>
          <w:b w:val="0"/>
          <w:bCs w:val="0"/>
          <w:i w:val="0"/>
          <w:iCs w:val="0"/>
          <w:caps w:val="0"/>
          <w:smallCaps w:val="0"/>
          <w:noProof w:val="0"/>
          <w:color w:val="auto"/>
          <w:sz w:val="24"/>
          <w:szCs w:val="24"/>
          <w:lang w:val="en-US"/>
        </w:rPr>
        <w:t>appears to be more strongly</w:t>
      </w:r>
      <w:r w:rsidRPr="5ED2BC7D" w:rsidR="6489B595">
        <w:rPr>
          <w:rFonts w:ascii="Calibri" w:hAnsi="Calibri" w:eastAsia="Calibri" w:cs="Calibri"/>
          <w:b w:val="0"/>
          <w:bCs w:val="0"/>
          <w:i w:val="0"/>
          <w:iCs w:val="0"/>
          <w:caps w:val="0"/>
          <w:smallCaps w:val="0"/>
          <w:noProof w:val="0"/>
          <w:color w:val="auto"/>
          <w:sz w:val="24"/>
          <w:szCs w:val="24"/>
          <w:lang w:val="en-US"/>
        </w:rPr>
        <w:t xml:space="preserve"> correlated with the child's later risk of depression than postnatal maternal depressive symptoms</w:t>
      </w:r>
      <w:r w:rsidRPr="5ED2BC7D" w:rsidR="6D67AE45">
        <w:rPr>
          <w:rFonts w:ascii="Calibri" w:hAnsi="Calibri" w:eastAsia="Calibri" w:cs="Calibri"/>
          <w:noProof w:val="0"/>
          <w:color w:val="auto"/>
          <w:sz w:val="24"/>
          <w:szCs w:val="24"/>
          <w:lang w:val="en-US"/>
        </w:rPr>
        <w:t xml:space="preserve"> (Phua et al., 2017)</w:t>
      </w:r>
      <w:r w:rsidRPr="5ED2BC7D" w:rsidR="6489B595">
        <w:rPr>
          <w:rFonts w:ascii="Calibri" w:hAnsi="Calibri" w:eastAsia="Calibri" w:cs="Calibri"/>
          <w:b w:val="0"/>
          <w:bCs w:val="0"/>
          <w:i w:val="0"/>
          <w:iCs w:val="0"/>
          <w:caps w:val="0"/>
          <w:smallCaps w:val="0"/>
          <w:noProof w:val="0"/>
          <w:color w:val="auto"/>
          <w:sz w:val="24"/>
          <w:szCs w:val="24"/>
          <w:lang w:val="en-US"/>
        </w:rPr>
        <w:t>.</w:t>
      </w:r>
      <w:r w:rsidRPr="5ED2BC7D" w:rsidR="00A53713">
        <w:rPr>
          <w:rFonts w:ascii="Calibri" w:hAnsi="Calibri" w:eastAsia="Calibri" w:cs="Calibri"/>
          <w:b w:val="0"/>
          <w:bCs w:val="0"/>
          <w:i w:val="0"/>
          <w:iCs w:val="0"/>
          <w:caps w:val="0"/>
          <w:smallCaps w:val="0"/>
          <w:noProof w:val="0"/>
          <w:color w:val="auto"/>
          <w:sz w:val="24"/>
          <w:szCs w:val="24"/>
          <w:lang w:val="en-US"/>
        </w:rPr>
        <w:t xml:space="preserve"> </w:t>
      </w:r>
    </w:p>
    <w:p w:rsidR="06C79BCA" w:rsidP="06332B03" w:rsidRDefault="06C79BCA" w14:paraId="5620E390" w14:textId="5EBF1B2F">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5ED2BC7D" w:rsidR="7C9FD92A">
        <w:rPr>
          <w:rFonts w:ascii="Calibri" w:hAnsi="Calibri" w:eastAsia="Calibri" w:cs="Calibri"/>
          <w:b w:val="0"/>
          <w:bCs w:val="0"/>
          <w:i w:val="0"/>
          <w:iCs w:val="0"/>
          <w:caps w:val="0"/>
          <w:smallCaps w:val="0"/>
          <w:noProof w:val="0"/>
          <w:color w:val="auto"/>
          <w:sz w:val="24"/>
          <w:szCs w:val="24"/>
          <w:lang w:val="en-US"/>
        </w:rPr>
        <w:t xml:space="preserve">   </w:t>
      </w:r>
      <w:r w:rsidRPr="5ED2BC7D" w:rsidR="50473AD0">
        <w:rPr>
          <w:rFonts w:ascii="Calibri" w:hAnsi="Calibri" w:eastAsia="Calibri" w:cs="Calibri"/>
          <w:b w:val="0"/>
          <w:bCs w:val="0"/>
          <w:i w:val="0"/>
          <w:iCs w:val="0"/>
          <w:caps w:val="0"/>
          <w:smallCaps w:val="0"/>
          <w:noProof w:val="0"/>
          <w:color w:val="auto"/>
          <w:sz w:val="24"/>
          <w:szCs w:val="24"/>
          <w:lang w:val="en-US"/>
        </w:rPr>
        <w:t>During this study p</w:t>
      </w:r>
      <w:r w:rsidRPr="5ED2BC7D" w:rsidR="00A53713">
        <w:rPr>
          <w:rFonts w:ascii="Calibri" w:hAnsi="Calibri" w:eastAsia="Calibri" w:cs="Calibri"/>
          <w:b w:val="0"/>
          <w:bCs w:val="0"/>
          <w:i w:val="0"/>
          <w:iCs w:val="0"/>
          <w:caps w:val="0"/>
          <w:smallCaps w:val="0"/>
          <w:noProof w:val="0"/>
          <w:color w:val="auto"/>
          <w:sz w:val="24"/>
          <w:szCs w:val="24"/>
          <w:lang w:val="en-US"/>
        </w:rPr>
        <w:t>articipants</w:t>
      </w:r>
      <w:r w:rsidRPr="5ED2BC7D" w:rsidR="00A53713">
        <w:rPr>
          <w:rFonts w:ascii="Calibri" w:hAnsi="Calibri" w:eastAsia="Calibri" w:cs="Calibri"/>
          <w:b w:val="0"/>
          <w:bCs w:val="0"/>
          <w:i w:val="0"/>
          <w:iCs w:val="0"/>
          <w:caps w:val="0"/>
          <w:smallCaps w:val="0"/>
          <w:noProof w:val="0"/>
          <w:color w:val="auto"/>
          <w:sz w:val="24"/>
          <w:szCs w:val="24"/>
          <w:lang w:val="en-US"/>
        </w:rPr>
        <w:t xml:space="preserve"> </w:t>
      </w:r>
      <w:r w:rsidRPr="5ED2BC7D" w:rsidR="309A4A51">
        <w:rPr>
          <w:rFonts w:ascii="Calibri" w:hAnsi="Calibri" w:eastAsia="Calibri" w:cs="Calibri"/>
          <w:b w:val="0"/>
          <w:bCs w:val="0"/>
          <w:i w:val="0"/>
          <w:iCs w:val="0"/>
          <w:caps w:val="0"/>
          <w:smallCaps w:val="0"/>
          <w:noProof w:val="0"/>
          <w:color w:val="auto"/>
          <w:sz w:val="24"/>
          <w:szCs w:val="24"/>
          <w:lang w:val="en-US"/>
        </w:rPr>
        <w:t xml:space="preserve">will </w:t>
      </w:r>
      <w:r w:rsidRPr="5ED2BC7D" w:rsidR="00A53713">
        <w:rPr>
          <w:rFonts w:ascii="Calibri" w:hAnsi="Calibri" w:eastAsia="Calibri" w:cs="Calibri"/>
          <w:b w:val="0"/>
          <w:bCs w:val="0"/>
          <w:i w:val="0"/>
          <w:iCs w:val="0"/>
          <w:caps w:val="0"/>
          <w:smallCaps w:val="0"/>
          <w:noProof w:val="0"/>
          <w:color w:val="auto"/>
          <w:sz w:val="24"/>
          <w:szCs w:val="24"/>
          <w:lang w:val="en-US"/>
        </w:rPr>
        <w:t xml:space="preserve">ideally bring a diverse array of experiences that enrich the research landscape, shedding light on various </w:t>
      </w:r>
      <w:r w:rsidRPr="5ED2BC7D" w:rsidR="00A53713">
        <w:rPr>
          <w:rFonts w:ascii="Calibri" w:hAnsi="Calibri" w:eastAsia="Calibri" w:cs="Calibri"/>
          <w:b w:val="0"/>
          <w:bCs w:val="0"/>
          <w:i w:val="0"/>
          <w:iCs w:val="0"/>
          <w:caps w:val="0"/>
          <w:smallCaps w:val="0"/>
          <w:noProof w:val="0"/>
          <w:color w:val="auto"/>
          <w:sz w:val="24"/>
          <w:szCs w:val="24"/>
          <w:lang w:val="en-US"/>
        </w:rPr>
        <w:t>facets</w:t>
      </w:r>
      <w:r w:rsidRPr="5ED2BC7D" w:rsidR="00A53713">
        <w:rPr>
          <w:rFonts w:ascii="Calibri" w:hAnsi="Calibri" w:eastAsia="Calibri" w:cs="Calibri"/>
          <w:b w:val="0"/>
          <w:bCs w:val="0"/>
          <w:i w:val="0"/>
          <w:iCs w:val="0"/>
          <w:caps w:val="0"/>
          <w:smallCaps w:val="0"/>
          <w:noProof w:val="0"/>
          <w:color w:val="auto"/>
          <w:sz w:val="24"/>
          <w:szCs w:val="24"/>
          <w:lang w:val="en-US"/>
        </w:rPr>
        <w:t xml:space="preserve"> of the topic. </w:t>
      </w:r>
      <w:r w:rsidRPr="5ED2BC7D" w:rsidR="00A53713">
        <w:rPr>
          <w:rFonts w:ascii="Calibri" w:hAnsi="Calibri" w:eastAsia="Calibri" w:cs="Calibri"/>
          <w:b w:val="0"/>
          <w:bCs w:val="0"/>
          <w:i w:val="0"/>
          <w:iCs w:val="0"/>
          <w:caps w:val="0"/>
          <w:smallCaps w:val="0"/>
          <w:noProof w:val="0"/>
          <w:color w:val="auto"/>
          <w:sz w:val="24"/>
          <w:szCs w:val="24"/>
          <w:lang w:val="en-US"/>
        </w:rPr>
        <w:t>First and foremost</w:t>
      </w:r>
      <w:r w:rsidRPr="5ED2BC7D" w:rsidR="00A53713">
        <w:rPr>
          <w:rFonts w:ascii="Calibri" w:hAnsi="Calibri" w:eastAsia="Calibri" w:cs="Calibri"/>
          <w:b w:val="0"/>
          <w:bCs w:val="0"/>
          <w:i w:val="0"/>
          <w:iCs w:val="0"/>
          <w:caps w:val="0"/>
          <w:smallCaps w:val="0"/>
          <w:noProof w:val="0"/>
          <w:color w:val="auto"/>
          <w:sz w:val="24"/>
          <w:szCs w:val="24"/>
          <w:lang w:val="en-US"/>
        </w:rPr>
        <w:t>, participants should have firsthand experience as mothers. This includes navigating the journey of pregnancy, childbirth, and the postpartum period, each phase bearing unique mental health challenges and implications for child development. Their experiences as mothers form the cornerstone of insights into maternal mental health dynamics and their impact on parenting behaviors and child outcomes.</w:t>
      </w:r>
      <w:r w:rsidRPr="5ED2BC7D" w:rsidR="52C8BDC2">
        <w:rPr>
          <w:rFonts w:ascii="Calibri" w:hAnsi="Calibri" w:eastAsia="Calibri" w:cs="Calibri"/>
          <w:b w:val="0"/>
          <w:bCs w:val="0"/>
          <w:i w:val="0"/>
          <w:iCs w:val="0"/>
          <w:caps w:val="0"/>
          <w:smallCaps w:val="0"/>
          <w:noProof w:val="0"/>
          <w:color w:val="auto"/>
          <w:sz w:val="24"/>
          <w:szCs w:val="24"/>
          <w:lang w:val="en-US"/>
        </w:rPr>
        <w:t xml:space="preserve"> </w:t>
      </w:r>
      <w:r w:rsidRPr="5ED2BC7D" w:rsidR="00A53713">
        <w:rPr>
          <w:rFonts w:ascii="Calibri" w:hAnsi="Calibri" w:eastAsia="Calibri" w:cs="Calibri"/>
          <w:b w:val="0"/>
          <w:bCs w:val="0"/>
          <w:i w:val="0"/>
          <w:iCs w:val="0"/>
          <w:caps w:val="0"/>
          <w:smallCaps w:val="0"/>
          <w:noProof w:val="0"/>
          <w:color w:val="auto"/>
          <w:sz w:val="24"/>
          <w:szCs w:val="24"/>
          <w:lang w:val="en-US"/>
        </w:rPr>
        <w:t xml:space="preserve">Parenting challenges </w:t>
      </w:r>
      <w:r w:rsidRPr="5ED2BC7D" w:rsidR="00A53713">
        <w:rPr>
          <w:rFonts w:ascii="Calibri" w:hAnsi="Calibri" w:eastAsia="Calibri" w:cs="Calibri"/>
          <w:b w:val="0"/>
          <w:bCs w:val="0"/>
          <w:i w:val="0"/>
          <w:iCs w:val="0"/>
          <w:caps w:val="0"/>
          <w:smallCaps w:val="0"/>
          <w:noProof w:val="0"/>
          <w:color w:val="auto"/>
          <w:sz w:val="24"/>
          <w:szCs w:val="24"/>
          <w:lang w:val="en-US"/>
        </w:rPr>
        <w:t>represent</w:t>
      </w:r>
      <w:r w:rsidRPr="5ED2BC7D" w:rsidR="00A53713">
        <w:rPr>
          <w:rFonts w:ascii="Calibri" w:hAnsi="Calibri" w:eastAsia="Calibri" w:cs="Calibri"/>
          <w:b w:val="0"/>
          <w:bCs w:val="0"/>
          <w:i w:val="0"/>
          <w:iCs w:val="0"/>
          <w:caps w:val="0"/>
          <w:smallCaps w:val="0"/>
          <w:noProof w:val="0"/>
          <w:color w:val="auto"/>
          <w:sz w:val="24"/>
          <w:szCs w:val="24"/>
          <w:lang w:val="en-US"/>
        </w:rPr>
        <w:t xml:space="preserve"> another crucial aspect of participants' life experiences. These challenges may range from the mundane struggles of balancing childcare responsibilities with work or other more profound issues such as managing stress, coping with sleep deprivation, or addressing behavioral and emotional difficulties in their children. Participants' narratives about overcoming these challenges offer valuable insights into the intricate relationship between maternal mental health and child well-being.</w:t>
      </w:r>
      <w:r w:rsidRPr="5ED2BC7D" w:rsidR="4DC319F2">
        <w:rPr>
          <w:rFonts w:ascii="Calibri" w:hAnsi="Calibri" w:eastAsia="Calibri" w:cs="Calibri"/>
          <w:b w:val="0"/>
          <w:bCs w:val="0"/>
          <w:i w:val="0"/>
          <w:iCs w:val="0"/>
          <w:caps w:val="0"/>
          <w:smallCaps w:val="0"/>
          <w:noProof w:val="0"/>
          <w:color w:val="auto"/>
          <w:sz w:val="24"/>
          <w:szCs w:val="24"/>
          <w:lang w:val="en-US"/>
        </w:rPr>
        <w:t xml:space="preserve"> </w:t>
      </w:r>
      <w:r w:rsidRPr="5ED2BC7D" w:rsidR="00A53713">
        <w:rPr>
          <w:rFonts w:ascii="Calibri" w:hAnsi="Calibri" w:eastAsia="Calibri" w:cs="Calibri"/>
          <w:b w:val="0"/>
          <w:bCs w:val="0"/>
          <w:i w:val="0"/>
          <w:iCs w:val="0"/>
          <w:caps w:val="0"/>
          <w:smallCaps w:val="0"/>
          <w:noProof w:val="0"/>
          <w:color w:val="auto"/>
          <w:sz w:val="24"/>
          <w:szCs w:val="24"/>
          <w:lang w:val="en-US"/>
        </w:rPr>
        <w:t xml:space="preserve">Moreover, participants may bring </w:t>
      </w:r>
      <w:r w:rsidRPr="5ED2BC7D" w:rsidR="00A53713">
        <w:rPr>
          <w:rFonts w:ascii="Calibri" w:hAnsi="Calibri" w:eastAsia="Calibri" w:cs="Calibri"/>
          <w:b w:val="0"/>
          <w:bCs w:val="0"/>
          <w:i w:val="0"/>
          <w:iCs w:val="0"/>
          <w:caps w:val="0"/>
          <w:smallCaps w:val="0"/>
          <w:noProof w:val="0"/>
          <w:color w:val="auto"/>
          <w:sz w:val="24"/>
          <w:szCs w:val="24"/>
          <w:lang w:val="en-US"/>
        </w:rPr>
        <w:t>personal experiences</w:t>
      </w:r>
      <w:r w:rsidRPr="5ED2BC7D" w:rsidR="00A53713">
        <w:rPr>
          <w:rFonts w:ascii="Calibri" w:hAnsi="Calibri" w:eastAsia="Calibri" w:cs="Calibri"/>
          <w:b w:val="0"/>
          <w:bCs w:val="0"/>
          <w:i w:val="0"/>
          <w:iCs w:val="0"/>
          <w:caps w:val="0"/>
          <w:smallCaps w:val="0"/>
          <w:noProof w:val="0"/>
          <w:color w:val="auto"/>
          <w:sz w:val="24"/>
          <w:szCs w:val="24"/>
          <w:lang w:val="en-US"/>
        </w:rPr>
        <w:t xml:space="preserve"> with mental health issues to the table. Conditions such as depression, </w:t>
      </w:r>
      <w:r w:rsidRPr="5ED2BC7D" w:rsidR="6EFF41C4">
        <w:rPr>
          <w:rFonts w:ascii="Calibri" w:hAnsi="Calibri" w:eastAsia="Calibri" w:cs="Calibri"/>
          <w:b w:val="0"/>
          <w:bCs w:val="0"/>
          <w:i w:val="0"/>
          <w:iCs w:val="0"/>
          <w:caps w:val="0"/>
          <w:smallCaps w:val="0"/>
          <w:noProof w:val="0"/>
          <w:color w:val="auto"/>
          <w:sz w:val="24"/>
          <w:szCs w:val="24"/>
          <w:lang w:val="en-US"/>
        </w:rPr>
        <w:t>substance abuse</w:t>
      </w:r>
      <w:r w:rsidRPr="5ED2BC7D" w:rsidR="00A53713">
        <w:rPr>
          <w:rFonts w:ascii="Calibri" w:hAnsi="Calibri" w:eastAsia="Calibri" w:cs="Calibri"/>
          <w:b w:val="0"/>
          <w:bCs w:val="0"/>
          <w:i w:val="0"/>
          <w:iCs w:val="0"/>
          <w:caps w:val="0"/>
          <w:smallCaps w:val="0"/>
          <w:noProof w:val="0"/>
          <w:color w:val="auto"/>
          <w:sz w:val="24"/>
          <w:szCs w:val="24"/>
          <w:lang w:val="en-US"/>
        </w:rPr>
        <w:t>, postpartum depression, or bipolar disorder significantly influence maternal mental health and parenting practices. By sharing their journeys of coping with mental health challenges while raising children, participants contribute vital perspectives on the intersection of mental health and child development.</w:t>
      </w:r>
      <w:r w:rsidRPr="5ED2BC7D" w:rsidR="55E0DC45">
        <w:rPr>
          <w:rFonts w:ascii="Calibri" w:hAnsi="Calibri" w:eastAsia="Calibri" w:cs="Calibri"/>
          <w:noProof w:val="0"/>
          <w:sz w:val="24"/>
          <w:szCs w:val="24"/>
          <w:lang w:val="en-US"/>
        </w:rPr>
        <w:t xml:space="preserve"> </w:t>
      </w:r>
      <w:r w:rsidRPr="5ED2BC7D" w:rsidR="528A14AD">
        <w:rPr>
          <w:rFonts w:ascii="Calibri" w:hAnsi="Calibri" w:eastAsia="Calibri" w:cs="Calibri"/>
          <w:noProof w:val="0"/>
          <w:sz w:val="24"/>
          <w:szCs w:val="24"/>
          <w:lang w:val="en-US"/>
        </w:rPr>
        <w:t>For this reason, t</w:t>
      </w:r>
      <w:r w:rsidRPr="5ED2BC7D" w:rsidR="0306441C">
        <w:rPr>
          <w:rFonts w:ascii="Calibri" w:hAnsi="Calibri" w:eastAsia="Calibri" w:cs="Calibri"/>
          <w:noProof w:val="0"/>
          <w:sz w:val="24"/>
          <w:szCs w:val="24"/>
          <w:lang w:val="en-US"/>
        </w:rPr>
        <w:t xml:space="preserve">he sample taken </w:t>
      </w:r>
      <w:r w:rsidRPr="5ED2BC7D" w:rsidR="300745DD">
        <w:rPr>
          <w:rFonts w:ascii="Calibri" w:hAnsi="Calibri" w:eastAsia="Calibri" w:cs="Calibri"/>
          <w:noProof w:val="0"/>
          <w:sz w:val="24"/>
          <w:szCs w:val="24"/>
          <w:lang w:val="en-US"/>
        </w:rPr>
        <w:t>for</w:t>
      </w:r>
      <w:r w:rsidRPr="5ED2BC7D" w:rsidR="0306441C">
        <w:rPr>
          <w:rFonts w:ascii="Calibri" w:hAnsi="Calibri" w:eastAsia="Calibri" w:cs="Calibri"/>
          <w:noProof w:val="0"/>
          <w:sz w:val="24"/>
          <w:szCs w:val="24"/>
          <w:lang w:val="en-US"/>
        </w:rPr>
        <w:t xml:space="preserve"> this study </w:t>
      </w:r>
      <w:r w:rsidRPr="5ED2BC7D" w:rsidR="34072F6F">
        <w:rPr>
          <w:rFonts w:ascii="Calibri" w:hAnsi="Calibri" w:eastAsia="Calibri" w:cs="Calibri"/>
          <w:noProof w:val="0"/>
          <w:sz w:val="24"/>
          <w:szCs w:val="24"/>
          <w:lang w:val="en-US"/>
        </w:rPr>
        <w:t>is a</w:t>
      </w:r>
      <w:r w:rsidRPr="5ED2BC7D" w:rsidR="659C8709">
        <w:rPr>
          <w:rFonts w:ascii="Calibri" w:hAnsi="Calibri" w:eastAsia="Calibri" w:cs="Calibri"/>
          <w:noProof w:val="0"/>
          <w:sz w:val="24"/>
          <w:szCs w:val="24"/>
          <w:lang w:val="en-US"/>
        </w:rPr>
        <w:t xml:space="preserve"> purposive sample</w:t>
      </w:r>
      <w:r w:rsidRPr="5ED2BC7D" w:rsidR="0AB4A310">
        <w:rPr>
          <w:rFonts w:ascii="Calibri" w:hAnsi="Calibri" w:eastAsia="Calibri" w:cs="Calibri"/>
          <w:noProof w:val="0"/>
          <w:sz w:val="24"/>
          <w:szCs w:val="24"/>
          <w:lang w:val="en-US"/>
        </w:rPr>
        <w:t xml:space="preserve">. </w:t>
      </w:r>
      <w:r w:rsidRPr="5ED2BC7D" w:rsidR="36010C0F">
        <w:rPr>
          <w:rFonts w:ascii="Calibri" w:hAnsi="Calibri" w:eastAsia="Calibri" w:cs="Calibri"/>
          <w:noProof w:val="0"/>
          <w:sz w:val="24"/>
          <w:szCs w:val="24"/>
          <w:lang w:val="en-US"/>
        </w:rPr>
        <w:t xml:space="preserve">A purposive sample </w:t>
      </w:r>
      <w:r w:rsidRPr="5ED2BC7D" w:rsidR="659C8709">
        <w:rPr>
          <w:rFonts w:ascii="Calibri" w:hAnsi="Calibri" w:eastAsia="Calibri" w:cs="Calibri"/>
          <w:noProof w:val="0"/>
          <w:sz w:val="24"/>
          <w:szCs w:val="24"/>
          <w:lang w:val="en-US"/>
        </w:rPr>
        <w:t xml:space="preserve">is a type of non-random sampling technique used in research where the researcher deliberately selects individuals or cases that </w:t>
      </w:r>
      <w:r w:rsidRPr="5ED2BC7D" w:rsidR="659C8709">
        <w:rPr>
          <w:rFonts w:ascii="Calibri" w:hAnsi="Calibri" w:eastAsia="Calibri" w:cs="Calibri"/>
          <w:noProof w:val="0"/>
          <w:sz w:val="24"/>
          <w:szCs w:val="24"/>
          <w:lang w:val="en-US"/>
        </w:rPr>
        <w:t>possess</w:t>
      </w:r>
      <w:r w:rsidRPr="5ED2BC7D" w:rsidR="659C8709">
        <w:rPr>
          <w:rFonts w:ascii="Calibri" w:hAnsi="Calibri" w:eastAsia="Calibri" w:cs="Calibri"/>
          <w:noProof w:val="0"/>
          <w:sz w:val="24"/>
          <w:szCs w:val="24"/>
          <w:lang w:val="en-US"/>
        </w:rPr>
        <w:t xml:space="preserve"> certain characteristics or qualities relevant to the research question or </w:t>
      </w:r>
      <w:r w:rsidRPr="5ED2BC7D" w:rsidR="659C8709">
        <w:rPr>
          <w:rFonts w:ascii="Calibri" w:hAnsi="Calibri" w:eastAsia="Calibri" w:cs="Calibri"/>
          <w:noProof w:val="0"/>
          <w:sz w:val="24"/>
          <w:szCs w:val="24"/>
          <w:lang w:val="en-US"/>
        </w:rPr>
        <w:t>objectives</w:t>
      </w:r>
      <w:r w:rsidRPr="5ED2BC7D" w:rsidR="3DB06409">
        <w:rPr>
          <w:rFonts w:ascii="Times New Roman" w:hAnsi="Times New Roman" w:eastAsia="Times New Roman" w:cs="Times New Roman"/>
          <w:noProof w:val="0"/>
          <w:sz w:val="24"/>
          <w:szCs w:val="24"/>
          <w:lang w:val="en-US"/>
        </w:rPr>
        <w:t xml:space="preserve"> (Newby, 2014)</w:t>
      </w:r>
      <w:r w:rsidRPr="5ED2BC7D" w:rsidR="659C8709">
        <w:rPr>
          <w:rFonts w:ascii="Calibri" w:hAnsi="Calibri" w:eastAsia="Calibri" w:cs="Calibri"/>
          <w:noProof w:val="0"/>
          <w:sz w:val="24"/>
          <w:szCs w:val="24"/>
          <w:lang w:val="en-US"/>
        </w:rPr>
        <w:t xml:space="preserve">. This sampling method is chosen when researchers aim to gather information from a specific subgroup of the population that can </w:t>
      </w:r>
      <w:r w:rsidRPr="5ED2BC7D" w:rsidR="659C8709">
        <w:rPr>
          <w:rFonts w:ascii="Calibri" w:hAnsi="Calibri" w:eastAsia="Calibri" w:cs="Calibri"/>
          <w:noProof w:val="0"/>
          <w:sz w:val="24"/>
          <w:szCs w:val="24"/>
          <w:lang w:val="en-US"/>
        </w:rPr>
        <w:t>provide</w:t>
      </w:r>
      <w:r w:rsidRPr="5ED2BC7D" w:rsidR="659C8709">
        <w:rPr>
          <w:rFonts w:ascii="Calibri" w:hAnsi="Calibri" w:eastAsia="Calibri" w:cs="Calibri"/>
          <w:noProof w:val="0"/>
          <w:sz w:val="24"/>
          <w:szCs w:val="24"/>
          <w:lang w:val="en-US"/>
        </w:rPr>
        <w:t xml:space="preserve"> unique insights or represent certain characteristics of interest. Unlike random sampling, where every member of the population has an equal chance of being selected</w:t>
      </w:r>
      <w:r w:rsidRPr="5ED2BC7D" w:rsidR="690A2227">
        <w:rPr>
          <w:rFonts w:ascii="Times New Roman" w:hAnsi="Times New Roman" w:eastAsia="Times New Roman" w:cs="Times New Roman"/>
          <w:noProof w:val="0"/>
          <w:sz w:val="24"/>
          <w:szCs w:val="24"/>
          <w:lang w:val="en-US"/>
        </w:rPr>
        <w:t xml:space="preserve"> (</w:t>
      </w:r>
      <w:r w:rsidRPr="5ED2BC7D" w:rsidR="690A2227">
        <w:rPr>
          <w:rFonts w:ascii="Times New Roman" w:hAnsi="Times New Roman" w:eastAsia="Times New Roman" w:cs="Times New Roman"/>
          <w:noProof w:val="0"/>
          <w:sz w:val="24"/>
          <w:szCs w:val="24"/>
          <w:lang w:val="en-US"/>
        </w:rPr>
        <w:t>Elfil</w:t>
      </w:r>
      <w:r w:rsidRPr="5ED2BC7D" w:rsidR="690A2227">
        <w:rPr>
          <w:rFonts w:ascii="Times New Roman" w:hAnsi="Times New Roman" w:eastAsia="Times New Roman" w:cs="Times New Roman"/>
          <w:noProof w:val="0"/>
          <w:sz w:val="24"/>
          <w:szCs w:val="24"/>
          <w:lang w:val="en-US"/>
        </w:rPr>
        <w:t xml:space="preserve"> and </w:t>
      </w:r>
      <w:r w:rsidRPr="5ED2BC7D" w:rsidR="690A2227">
        <w:rPr>
          <w:rFonts w:ascii="Times New Roman" w:hAnsi="Times New Roman" w:eastAsia="Times New Roman" w:cs="Times New Roman"/>
          <w:noProof w:val="0"/>
          <w:sz w:val="24"/>
          <w:szCs w:val="24"/>
          <w:lang w:val="en-US"/>
        </w:rPr>
        <w:t>Negida</w:t>
      </w:r>
      <w:r w:rsidRPr="5ED2BC7D" w:rsidR="690A2227">
        <w:rPr>
          <w:rFonts w:ascii="Times New Roman" w:hAnsi="Times New Roman" w:eastAsia="Times New Roman" w:cs="Times New Roman"/>
          <w:noProof w:val="0"/>
          <w:sz w:val="24"/>
          <w:szCs w:val="24"/>
          <w:lang w:val="en-US"/>
        </w:rPr>
        <w:t>, 2017)</w:t>
      </w:r>
      <w:r w:rsidRPr="5ED2BC7D" w:rsidR="659C8709">
        <w:rPr>
          <w:rFonts w:ascii="Calibri" w:hAnsi="Calibri" w:eastAsia="Calibri" w:cs="Calibri"/>
          <w:noProof w:val="0"/>
          <w:sz w:val="24"/>
          <w:szCs w:val="24"/>
          <w:lang w:val="en-US"/>
        </w:rPr>
        <w:t xml:space="preserve">, purposive sampling allows researchers to strategically choose participants based on their </w:t>
      </w:r>
      <w:r w:rsidRPr="5ED2BC7D" w:rsidR="659C8709">
        <w:rPr>
          <w:rFonts w:ascii="Calibri" w:hAnsi="Calibri" w:eastAsia="Calibri" w:cs="Calibri"/>
          <w:noProof w:val="0"/>
          <w:sz w:val="24"/>
          <w:szCs w:val="24"/>
          <w:lang w:val="en-US"/>
        </w:rPr>
        <w:t>expertise</w:t>
      </w:r>
      <w:r w:rsidRPr="5ED2BC7D" w:rsidR="659C8709">
        <w:rPr>
          <w:rFonts w:ascii="Calibri" w:hAnsi="Calibri" w:eastAsia="Calibri" w:cs="Calibri"/>
          <w:noProof w:val="0"/>
          <w:sz w:val="24"/>
          <w:szCs w:val="24"/>
          <w:lang w:val="en-US"/>
        </w:rPr>
        <w:t>, experience, knowledge, or other relevant criteria. This method is commonly used in qualitative research, case studies, and in situations where researchers seek in-depth understanding rather than generalizability to a larger population</w:t>
      </w:r>
      <w:r w:rsidRPr="5ED2BC7D" w:rsidR="78BDEE73">
        <w:rPr>
          <w:rFonts w:ascii="Times New Roman" w:hAnsi="Times New Roman" w:eastAsia="Times New Roman" w:cs="Times New Roman"/>
          <w:noProof w:val="0"/>
          <w:sz w:val="24"/>
          <w:szCs w:val="24"/>
          <w:lang w:val="en-US"/>
        </w:rPr>
        <w:t xml:space="preserve"> (Palinkas, 2015)</w:t>
      </w:r>
      <w:r w:rsidRPr="5ED2BC7D" w:rsidR="659C8709">
        <w:rPr>
          <w:rFonts w:ascii="Calibri" w:hAnsi="Calibri" w:eastAsia="Calibri" w:cs="Calibri"/>
          <w:noProof w:val="0"/>
          <w:sz w:val="24"/>
          <w:szCs w:val="24"/>
          <w:lang w:val="en-US"/>
        </w:rPr>
        <w:t>.</w:t>
      </w:r>
      <w:r w:rsidRPr="5ED2BC7D" w:rsidR="615FDA39">
        <w:rPr>
          <w:rFonts w:ascii="Calibri" w:hAnsi="Calibri" w:eastAsia="Calibri" w:cs="Calibri"/>
          <w:noProof w:val="0"/>
          <w:sz w:val="24"/>
          <w:szCs w:val="24"/>
          <w:lang w:val="en-US"/>
        </w:rPr>
        <w:t xml:space="preserve"> </w:t>
      </w:r>
    </w:p>
    <w:p w:rsidR="608AE46C" w:rsidP="7D2ACC71" w:rsidRDefault="608AE46C" w14:paraId="667D0700" w14:textId="60981A1B">
      <w:pPr>
        <w:pStyle w:val="Normal"/>
        <w:suppressLineNumbers w:val="0"/>
        <w:spacing w:before="0" w:beforeAutospacing="off" w:after="0" w:afterAutospacing="off"/>
        <w:jc w:val="left"/>
        <w:rPr>
          <w:rFonts w:ascii="system-ui" w:hAnsi="system-ui" w:eastAsia="system-ui" w:cs="system-ui"/>
          <w:b w:val="0"/>
          <w:bCs w:val="0"/>
          <w:i w:val="0"/>
          <w:iCs w:val="0"/>
          <w:caps w:val="0"/>
          <w:smallCaps w:val="0"/>
          <w:noProof w:val="0"/>
          <w:color w:val="ECECEC"/>
          <w:sz w:val="24"/>
          <w:szCs w:val="24"/>
          <w:lang w:val="en-US"/>
        </w:rPr>
      </w:pPr>
      <w:r w:rsidRPr="7D2ACC71" w:rsidR="064B5A56">
        <w:rPr>
          <w:rFonts w:ascii="Calibri" w:hAnsi="Calibri" w:eastAsia="Calibri" w:cs="Calibri"/>
          <w:noProof w:val="0"/>
          <w:sz w:val="24"/>
          <w:szCs w:val="24"/>
          <w:lang w:val="en-US"/>
        </w:rPr>
        <w:t xml:space="preserve">   </w:t>
      </w:r>
      <w:r w:rsidRPr="7D2ACC71" w:rsidR="18BF86CC">
        <w:rPr>
          <w:rFonts w:ascii="Calibri" w:hAnsi="Calibri" w:eastAsia="Calibri" w:cs="Calibri"/>
          <w:noProof w:val="0"/>
          <w:sz w:val="24"/>
          <w:szCs w:val="24"/>
          <w:lang w:val="en-US"/>
        </w:rPr>
        <w:t>S</w:t>
      </w:r>
      <w:r w:rsidRPr="7D2ACC71" w:rsidR="72227089">
        <w:rPr>
          <w:rFonts w:ascii="Calibri" w:hAnsi="Calibri" w:eastAsia="Calibri" w:cs="Calibri"/>
          <w:noProof w:val="0"/>
          <w:color w:val="auto"/>
          <w:sz w:val="24"/>
          <w:szCs w:val="24"/>
          <w:lang w:val="en-US"/>
        </w:rPr>
        <w:t>tatistics point to higher domestic violence and substance abuse rates in poorer communities (Kerr, 2018)</w:t>
      </w:r>
      <w:r w:rsidRPr="7D2ACC71" w:rsidR="72227089">
        <w:rPr>
          <w:rFonts w:ascii="Calibri" w:hAnsi="Calibri" w:eastAsia="Calibri" w:cs="Calibri"/>
          <w:noProof w:val="0"/>
          <w:color w:val="auto"/>
          <w:sz w:val="24"/>
          <w:szCs w:val="24"/>
          <w:lang w:val="en-US"/>
        </w:rPr>
        <w:t xml:space="preserve"> (British Medical Association, 2023)</w:t>
      </w:r>
      <w:r w:rsidRPr="7D2ACC71" w:rsidR="461B5624">
        <w:rPr>
          <w:rFonts w:ascii="Calibri" w:hAnsi="Calibri" w:eastAsia="Calibri" w:cs="Calibri"/>
          <w:noProof w:val="0"/>
          <w:color w:val="auto"/>
          <w:sz w:val="24"/>
          <w:szCs w:val="24"/>
          <w:lang w:val="en-US"/>
        </w:rPr>
        <w:t xml:space="preserve"> a</w:t>
      </w:r>
      <w:r w:rsidRPr="7D2ACC71" w:rsidR="72227089">
        <w:rPr>
          <w:rFonts w:ascii="Calibri" w:hAnsi="Calibri" w:eastAsia="Calibri" w:cs="Calibri"/>
          <w:noProof w:val="0"/>
          <w:color w:val="auto"/>
          <w:sz w:val="24"/>
          <w:szCs w:val="24"/>
          <w:lang w:val="en-US"/>
        </w:rPr>
        <w:t xml:space="preserve">nd it is known these are key areas </w:t>
      </w:r>
      <w:r w:rsidRPr="7D2ACC71" w:rsidR="72227089">
        <w:rPr>
          <w:rFonts w:ascii="Calibri" w:hAnsi="Calibri" w:eastAsia="Calibri" w:cs="Calibri"/>
          <w:noProof w:val="0"/>
          <w:color w:val="auto"/>
          <w:sz w:val="24"/>
          <w:szCs w:val="24"/>
          <w:lang w:val="en-US"/>
        </w:rPr>
        <w:t>regarding</w:t>
      </w:r>
      <w:r w:rsidRPr="7D2ACC71" w:rsidR="72227089">
        <w:rPr>
          <w:rFonts w:ascii="Calibri" w:hAnsi="Calibri" w:eastAsia="Calibri" w:cs="Calibri"/>
          <w:noProof w:val="0"/>
          <w:color w:val="auto"/>
          <w:sz w:val="24"/>
          <w:szCs w:val="24"/>
          <w:lang w:val="en-US"/>
        </w:rPr>
        <w:t xml:space="preserve"> the decline in poor maternal mental health. Which in turn leads to poor child outcomes. </w:t>
      </w:r>
      <w:r w:rsidRPr="7D2ACC71" w:rsidR="7235E029">
        <w:rPr>
          <w:rFonts w:ascii="Calibri" w:hAnsi="Calibri" w:eastAsia="Calibri" w:cs="Calibri"/>
          <w:noProof w:val="0"/>
          <w:color w:val="auto"/>
          <w:sz w:val="24"/>
          <w:szCs w:val="24"/>
          <w:lang w:val="en-US"/>
        </w:rPr>
        <w:t>With that in mind, a</w:t>
      </w:r>
      <w:r w:rsidRPr="7D2ACC71" w:rsidR="615FDA39">
        <w:rPr>
          <w:rFonts w:ascii="Calibri" w:hAnsi="Calibri" w:eastAsia="Calibri" w:cs="Calibri"/>
          <w:noProof w:val="0"/>
          <w:color w:val="auto"/>
          <w:sz w:val="24"/>
          <w:szCs w:val="24"/>
          <w:lang w:val="en-US"/>
        </w:rPr>
        <w:t xml:space="preserve">t the beginning of this study </w:t>
      </w:r>
      <w:r w:rsidRPr="7D2ACC71" w:rsidR="79880178">
        <w:rPr>
          <w:rFonts w:ascii="Calibri" w:hAnsi="Calibri" w:eastAsia="Calibri" w:cs="Calibri"/>
          <w:noProof w:val="0"/>
          <w:color w:val="auto"/>
          <w:sz w:val="24"/>
          <w:szCs w:val="24"/>
          <w:lang w:val="en-US"/>
        </w:rPr>
        <w:t xml:space="preserve">posters will be distributed around Flying Start </w:t>
      </w:r>
      <w:r w:rsidRPr="7D2ACC71" w:rsidR="7F58C779">
        <w:rPr>
          <w:rFonts w:ascii="Calibri" w:hAnsi="Calibri" w:eastAsia="Calibri" w:cs="Calibri"/>
          <w:noProof w:val="0"/>
          <w:color w:val="auto"/>
          <w:sz w:val="24"/>
          <w:szCs w:val="24"/>
          <w:lang w:val="en-US"/>
        </w:rPr>
        <w:t>areas</w:t>
      </w:r>
      <w:r w:rsidRPr="7D2ACC71" w:rsidR="00ADCA0D">
        <w:rPr>
          <w:rFonts w:ascii="Calibri" w:hAnsi="Calibri" w:eastAsia="Calibri" w:cs="Calibri"/>
          <w:noProof w:val="0"/>
          <w:color w:val="auto"/>
          <w:sz w:val="24"/>
          <w:szCs w:val="24"/>
          <w:lang w:val="en-US"/>
        </w:rPr>
        <w:t xml:space="preserve"> in South Wales</w:t>
      </w:r>
      <w:r w:rsidRPr="7D2ACC71" w:rsidR="43322EEE">
        <w:rPr>
          <w:rFonts w:ascii="Calibri" w:hAnsi="Calibri" w:eastAsia="Calibri" w:cs="Calibri"/>
          <w:noProof w:val="0"/>
          <w:color w:val="auto"/>
          <w:sz w:val="24"/>
          <w:szCs w:val="24"/>
          <w:lang w:val="en-US"/>
        </w:rPr>
        <w:t xml:space="preserve"> targeting mothers. </w:t>
      </w:r>
      <w:r w:rsidRPr="7D2ACC71" w:rsidR="19217584">
        <w:rPr>
          <w:rFonts w:ascii="Calibri" w:hAnsi="Calibri" w:eastAsia="Calibri" w:cs="Calibri"/>
          <w:noProof w:val="0"/>
          <w:color w:val="auto"/>
          <w:sz w:val="24"/>
          <w:szCs w:val="24"/>
          <w:lang w:val="en-US"/>
        </w:rPr>
        <w:t>F</w:t>
      </w:r>
      <w:r w:rsidRPr="7D2ACC71" w:rsidR="7F58C779">
        <w:rPr>
          <w:rFonts w:ascii="Calibri" w:hAnsi="Calibri" w:eastAsia="Calibri" w:cs="Calibri"/>
          <w:noProof w:val="0"/>
          <w:color w:val="auto"/>
          <w:sz w:val="24"/>
          <w:szCs w:val="24"/>
          <w:lang w:val="en-US"/>
        </w:rPr>
        <w:t>lying start</w:t>
      </w:r>
      <w:r w:rsidRPr="7D2ACC71" w:rsidR="22761EB3">
        <w:rPr>
          <w:rFonts w:ascii="Calibri" w:hAnsi="Calibri" w:eastAsia="Calibri" w:cs="Calibri"/>
          <w:noProof w:val="0"/>
          <w:color w:val="auto"/>
          <w:sz w:val="24"/>
          <w:szCs w:val="24"/>
          <w:lang w:val="en-US"/>
        </w:rPr>
        <w:t xml:space="preserve"> areas will be targeted as their</w:t>
      </w:r>
      <w:r w:rsidRPr="7D2ACC71" w:rsidR="7F58C779">
        <w:rPr>
          <w:rFonts w:ascii="Calibri" w:hAnsi="Calibri" w:eastAsia="Calibri" w:cs="Calibri"/>
          <w:noProof w:val="0"/>
          <w:color w:val="auto"/>
          <w:sz w:val="24"/>
          <w:szCs w:val="24"/>
          <w:lang w:val="en-US"/>
        </w:rPr>
        <w:t xml:space="preserve"> </w:t>
      </w:r>
      <w:r w:rsidRPr="7D2ACC71" w:rsidR="7F58C779">
        <w:rPr>
          <w:rFonts w:ascii="Calibri" w:hAnsi="Calibri" w:eastAsia="Calibri" w:cs="Calibri"/>
          <w:noProof w:val="0"/>
          <w:color w:val="auto"/>
          <w:sz w:val="24"/>
          <w:szCs w:val="24"/>
          <w:lang w:val="en-US"/>
        </w:rPr>
        <w:t xml:space="preserve">programs are typically implemented in disadvantaged areas or communities with </w:t>
      </w:r>
      <w:r w:rsidRPr="7D2ACC71" w:rsidR="7F58C779">
        <w:rPr>
          <w:rFonts w:ascii="Calibri" w:hAnsi="Calibri" w:eastAsia="Calibri" w:cs="Calibri"/>
          <w:noProof w:val="0"/>
          <w:color w:val="auto"/>
          <w:sz w:val="24"/>
          <w:szCs w:val="24"/>
          <w:lang w:val="en-US"/>
        </w:rPr>
        <w:t>high levels</w:t>
      </w:r>
      <w:r w:rsidRPr="7D2ACC71" w:rsidR="7F58C779">
        <w:rPr>
          <w:rFonts w:ascii="Calibri" w:hAnsi="Calibri" w:eastAsia="Calibri" w:cs="Calibri"/>
          <w:noProof w:val="0"/>
          <w:color w:val="auto"/>
          <w:sz w:val="24"/>
          <w:szCs w:val="24"/>
          <w:lang w:val="en-US"/>
        </w:rPr>
        <w:t xml:space="preserve"> of deprivation</w:t>
      </w:r>
      <w:r w:rsidRPr="7D2ACC71" w:rsidR="64FD4564">
        <w:rPr>
          <w:rFonts w:ascii="Times New Roman" w:hAnsi="Times New Roman" w:eastAsia="Times New Roman" w:cs="Times New Roman"/>
          <w:noProof w:val="0"/>
          <w:sz w:val="24"/>
          <w:szCs w:val="24"/>
          <w:lang w:val="en-US"/>
        </w:rPr>
        <w:t xml:space="preserve"> (Welsh Government, 2011)</w:t>
      </w:r>
      <w:r w:rsidRPr="7D2ACC71" w:rsidR="7F58C779">
        <w:rPr>
          <w:rFonts w:ascii="Calibri" w:hAnsi="Calibri" w:eastAsia="Calibri" w:cs="Calibri"/>
          <w:noProof w:val="0"/>
          <w:color w:val="auto"/>
          <w:sz w:val="24"/>
          <w:szCs w:val="24"/>
          <w:lang w:val="en-US"/>
        </w:rPr>
        <w:t>. These programs are designed to address the specific needs and challenges faced by children and families living in these areas, aiming to reduce inequalities and improve outcomes for those who may be at risk of falling behind their peers due to socio-economic factors.</w:t>
      </w:r>
      <w:r w:rsidRPr="7D2ACC71" w:rsidR="1B37ECF1">
        <w:rPr>
          <w:rFonts w:ascii="Calibri" w:hAnsi="Calibri" w:eastAsia="Calibri" w:cs="Calibri"/>
          <w:noProof w:val="0"/>
          <w:color w:val="auto"/>
          <w:sz w:val="24"/>
          <w:szCs w:val="24"/>
          <w:lang w:val="en-US"/>
        </w:rPr>
        <w:t xml:space="preserve"> </w:t>
      </w:r>
      <w:r w:rsidRPr="7D2ACC71" w:rsidR="7F58C779">
        <w:rPr>
          <w:rFonts w:ascii="Calibri" w:hAnsi="Calibri" w:eastAsia="Calibri" w:cs="Calibri"/>
          <w:b w:val="0"/>
          <w:bCs w:val="0"/>
          <w:i w:val="0"/>
          <w:iCs w:val="0"/>
          <w:caps w:val="0"/>
          <w:smallCaps w:val="0"/>
          <w:noProof w:val="0"/>
          <w:color w:val="auto"/>
          <w:sz w:val="24"/>
          <w:szCs w:val="24"/>
          <w:lang w:val="en-US"/>
        </w:rPr>
        <w:t>Flying start programs are often targeted at areas with indicators of deprivation such as low household income, high rates of unemployment, poor educational attainment, inadequate housing, or limited access to healthcare services. By focusing resources and support on these areas, governments and organizations can work to break the cycle of poverty and improve the life chances of children growing up in disadvantaged circumstances</w:t>
      </w:r>
      <w:r w:rsidRPr="7D2ACC71" w:rsidR="064744B8">
        <w:rPr>
          <w:rFonts w:ascii="Times New Roman" w:hAnsi="Times New Roman" w:eastAsia="Times New Roman" w:cs="Times New Roman"/>
          <w:noProof w:val="0"/>
          <w:sz w:val="24"/>
          <w:szCs w:val="24"/>
          <w:lang w:val="en-US"/>
        </w:rPr>
        <w:t xml:space="preserve"> (GOV.WALES, n.d.)</w:t>
      </w:r>
      <w:r w:rsidRPr="7D2ACC71" w:rsidR="7F58C779">
        <w:rPr>
          <w:rFonts w:ascii="Calibri" w:hAnsi="Calibri" w:eastAsia="Calibri" w:cs="Calibri"/>
          <w:b w:val="0"/>
          <w:bCs w:val="0"/>
          <w:i w:val="0"/>
          <w:iCs w:val="0"/>
          <w:caps w:val="0"/>
          <w:smallCaps w:val="0"/>
          <w:noProof w:val="0"/>
          <w:color w:val="auto"/>
          <w:sz w:val="24"/>
          <w:szCs w:val="24"/>
          <w:lang w:val="en-US"/>
        </w:rPr>
        <w:t>.</w:t>
      </w:r>
      <w:r w:rsidRPr="7D2ACC71" w:rsidR="66D69266">
        <w:rPr>
          <w:rFonts w:ascii="Calibri" w:hAnsi="Calibri" w:eastAsia="Calibri" w:cs="Calibri"/>
          <w:b w:val="0"/>
          <w:bCs w:val="0"/>
          <w:i w:val="0"/>
          <w:iCs w:val="0"/>
          <w:caps w:val="0"/>
          <w:smallCaps w:val="0"/>
          <w:noProof w:val="0"/>
          <w:color w:val="auto"/>
          <w:sz w:val="24"/>
          <w:szCs w:val="24"/>
          <w:lang w:val="en-US"/>
        </w:rPr>
        <w:t xml:space="preserve"> </w:t>
      </w:r>
      <w:r w:rsidRPr="7D2ACC71" w:rsidR="66D69266">
        <w:rPr>
          <w:rFonts w:ascii="Calibri" w:hAnsi="Calibri" w:eastAsia="Calibri" w:cs="Calibri"/>
          <w:b w:val="0"/>
          <w:bCs w:val="0"/>
          <w:i w:val="0"/>
          <w:iCs w:val="0"/>
          <w:caps w:val="0"/>
          <w:smallCaps w:val="0"/>
          <w:noProof w:val="0"/>
          <w:color w:val="auto"/>
          <w:sz w:val="24"/>
          <w:szCs w:val="24"/>
          <w:lang w:val="en-US"/>
        </w:rPr>
        <w:t>On the poster that will be erected in these area</w:t>
      </w:r>
      <w:r w:rsidRPr="7D2ACC71" w:rsidR="14E16AAC">
        <w:rPr>
          <w:rFonts w:ascii="Calibri" w:hAnsi="Calibri" w:eastAsia="Calibri" w:cs="Calibri"/>
          <w:b w:val="0"/>
          <w:bCs w:val="0"/>
          <w:i w:val="0"/>
          <w:iCs w:val="0"/>
          <w:caps w:val="0"/>
          <w:smallCaps w:val="0"/>
          <w:noProof w:val="0"/>
          <w:color w:val="auto"/>
          <w:sz w:val="24"/>
          <w:szCs w:val="24"/>
          <w:lang w:val="en-US"/>
        </w:rPr>
        <w:t>s</w:t>
      </w:r>
      <w:r w:rsidRPr="7D2ACC71" w:rsidR="66D69266">
        <w:rPr>
          <w:rFonts w:ascii="Calibri" w:hAnsi="Calibri" w:eastAsia="Calibri" w:cs="Calibri"/>
          <w:b w:val="0"/>
          <w:bCs w:val="0"/>
          <w:i w:val="0"/>
          <w:iCs w:val="0"/>
          <w:caps w:val="0"/>
          <w:smallCaps w:val="0"/>
          <w:noProof w:val="0"/>
          <w:color w:val="auto"/>
          <w:sz w:val="24"/>
          <w:szCs w:val="24"/>
          <w:lang w:val="en-US"/>
        </w:rPr>
        <w:t xml:space="preserve"> </w:t>
      </w:r>
      <w:r w:rsidRPr="7D2ACC71" w:rsidR="165DB9A2">
        <w:rPr>
          <w:rFonts w:ascii="Calibri" w:hAnsi="Calibri" w:eastAsia="Calibri" w:cs="Calibri"/>
          <w:b w:val="0"/>
          <w:bCs w:val="0"/>
          <w:i w:val="0"/>
          <w:iCs w:val="0"/>
          <w:caps w:val="0"/>
          <w:smallCaps w:val="0"/>
          <w:noProof w:val="0"/>
          <w:color w:val="auto"/>
          <w:sz w:val="24"/>
          <w:szCs w:val="24"/>
          <w:lang w:val="en-US"/>
        </w:rPr>
        <w:t>it</w:t>
      </w:r>
      <w:r w:rsidRPr="7D2ACC71" w:rsidR="0B6478C6">
        <w:rPr>
          <w:rFonts w:ascii="Calibri" w:hAnsi="Calibri" w:eastAsia="Calibri" w:cs="Calibri"/>
          <w:b w:val="0"/>
          <w:bCs w:val="0"/>
          <w:i w:val="0"/>
          <w:iCs w:val="0"/>
          <w:caps w:val="0"/>
          <w:smallCaps w:val="0"/>
          <w:noProof w:val="0"/>
          <w:color w:val="auto"/>
          <w:sz w:val="24"/>
          <w:szCs w:val="24"/>
          <w:lang w:val="en-US"/>
        </w:rPr>
        <w:t xml:space="preserve"> will</w:t>
      </w:r>
      <w:r w:rsidRPr="7D2ACC71" w:rsidR="165DB9A2">
        <w:rPr>
          <w:rFonts w:ascii="Calibri" w:hAnsi="Calibri" w:eastAsia="Calibri" w:cs="Calibri"/>
          <w:b w:val="0"/>
          <w:bCs w:val="0"/>
          <w:i w:val="0"/>
          <w:iCs w:val="0"/>
          <w:caps w:val="0"/>
          <w:smallCaps w:val="0"/>
          <w:noProof w:val="0"/>
          <w:color w:val="auto"/>
          <w:sz w:val="24"/>
          <w:szCs w:val="24"/>
          <w:lang w:val="en-US"/>
        </w:rPr>
        <w:t xml:space="preserve"> </w:t>
      </w:r>
      <w:r w:rsidRPr="7D2ACC71" w:rsidR="01316AB5">
        <w:rPr>
          <w:rFonts w:ascii="Calibri" w:hAnsi="Calibri" w:eastAsia="Calibri" w:cs="Calibri"/>
          <w:b w:val="0"/>
          <w:bCs w:val="0"/>
          <w:i w:val="0"/>
          <w:iCs w:val="0"/>
          <w:caps w:val="0"/>
          <w:smallCaps w:val="0"/>
          <w:noProof w:val="0"/>
          <w:color w:val="auto"/>
          <w:sz w:val="24"/>
          <w:szCs w:val="24"/>
          <w:lang w:val="en-US"/>
        </w:rPr>
        <w:t>ask the questions</w:t>
      </w:r>
      <w:r w:rsidRPr="7D2ACC71" w:rsidR="01316AB5">
        <w:rPr>
          <w:rFonts w:ascii="Calibri" w:hAnsi="Calibri" w:eastAsia="Calibri" w:cs="Calibri"/>
          <w:b w:val="0"/>
          <w:bCs w:val="0"/>
          <w:i w:val="0"/>
          <w:iCs w:val="0"/>
          <w:caps w:val="0"/>
          <w:smallCaps w:val="0"/>
          <w:noProof w:val="0"/>
          <w:color w:val="auto"/>
          <w:sz w:val="24"/>
          <w:szCs w:val="24"/>
          <w:lang w:val="en-US"/>
        </w:rPr>
        <w:t>...”</w:t>
      </w:r>
      <w:r w:rsidRPr="7D2ACC71" w:rsidR="1A3B3119">
        <w:rPr>
          <w:rFonts w:ascii="Calibri" w:hAnsi="Calibri" w:eastAsia="Calibri" w:cs="Calibri"/>
          <w:b w:val="0"/>
          <w:bCs w:val="0"/>
          <w:i w:val="0"/>
          <w:iCs w:val="0"/>
          <w:caps w:val="0"/>
          <w:smallCaps w:val="0"/>
          <w:noProof w:val="0"/>
          <w:color w:val="auto"/>
          <w:sz w:val="24"/>
          <w:szCs w:val="24"/>
          <w:lang w:val="en-US"/>
        </w:rPr>
        <w:t>Are</w:t>
      </w:r>
      <w:r w:rsidRPr="7D2ACC71" w:rsidR="1A3B3119">
        <w:rPr>
          <w:rFonts w:ascii="Calibri" w:hAnsi="Calibri" w:eastAsia="Calibri" w:cs="Calibri"/>
          <w:b w:val="0"/>
          <w:bCs w:val="0"/>
          <w:i w:val="0"/>
          <w:iCs w:val="0"/>
          <w:caps w:val="0"/>
          <w:smallCaps w:val="0"/>
          <w:noProof w:val="0"/>
          <w:color w:val="auto"/>
          <w:sz w:val="24"/>
          <w:szCs w:val="24"/>
          <w:lang w:val="en-US"/>
        </w:rPr>
        <w:t xml:space="preserve"> you a mother that</w:t>
      </w:r>
      <w:r w:rsidRPr="7D2ACC71" w:rsidR="01316AB5">
        <w:rPr>
          <w:rFonts w:ascii="Calibri" w:hAnsi="Calibri" w:eastAsia="Calibri" w:cs="Calibri"/>
          <w:b w:val="0"/>
          <w:bCs w:val="0"/>
          <w:i w:val="0"/>
          <w:iCs w:val="0"/>
          <w:caps w:val="0"/>
          <w:smallCaps w:val="0"/>
          <w:noProof w:val="0"/>
          <w:color w:val="auto"/>
          <w:sz w:val="24"/>
          <w:szCs w:val="24"/>
          <w:lang w:val="en-US"/>
        </w:rPr>
        <w:t xml:space="preserve"> </w:t>
      </w:r>
      <w:r w:rsidRPr="7D2ACC71" w:rsidR="0577C336">
        <w:rPr>
          <w:rFonts w:ascii="Calibri" w:hAnsi="Calibri" w:eastAsia="Calibri" w:cs="Calibri"/>
          <w:b w:val="0"/>
          <w:bCs w:val="0"/>
          <w:i w:val="0"/>
          <w:iCs w:val="0"/>
          <w:caps w:val="0"/>
          <w:smallCaps w:val="0"/>
          <w:noProof w:val="0"/>
          <w:color w:val="auto"/>
          <w:sz w:val="24"/>
          <w:szCs w:val="24"/>
          <w:lang w:val="en-US"/>
        </w:rPr>
        <w:t>suffers</w:t>
      </w:r>
      <w:r w:rsidRPr="7D2ACC71" w:rsidR="01316AB5">
        <w:rPr>
          <w:rFonts w:ascii="Calibri" w:hAnsi="Calibri" w:eastAsia="Calibri" w:cs="Calibri"/>
          <w:b w:val="0"/>
          <w:bCs w:val="0"/>
          <w:i w:val="0"/>
          <w:iCs w:val="0"/>
          <w:caps w:val="0"/>
          <w:smallCaps w:val="0"/>
          <w:noProof w:val="0"/>
          <w:color w:val="auto"/>
          <w:sz w:val="24"/>
          <w:szCs w:val="24"/>
          <w:lang w:val="en-US"/>
        </w:rPr>
        <w:t xml:space="preserve"> with your mental health?” “Are you </w:t>
      </w:r>
      <w:r w:rsidRPr="7D2ACC71" w:rsidR="38B40D66">
        <w:rPr>
          <w:rFonts w:ascii="Calibri" w:hAnsi="Calibri" w:eastAsia="Calibri" w:cs="Calibri"/>
          <w:b w:val="0"/>
          <w:bCs w:val="0"/>
          <w:i w:val="0"/>
          <w:iCs w:val="0"/>
          <w:caps w:val="0"/>
          <w:smallCaps w:val="0"/>
          <w:noProof w:val="0"/>
          <w:color w:val="auto"/>
          <w:sz w:val="24"/>
          <w:szCs w:val="24"/>
          <w:lang w:val="en-US"/>
        </w:rPr>
        <w:t xml:space="preserve">concerned with the impact that this is having on your child?” </w:t>
      </w:r>
      <w:r w:rsidRPr="7D2ACC71" w:rsidR="3EDC47C4">
        <w:rPr>
          <w:rFonts w:ascii="Calibri" w:hAnsi="Calibri" w:eastAsia="Calibri" w:cs="Calibri"/>
          <w:b w:val="0"/>
          <w:bCs w:val="0"/>
          <w:i w:val="0"/>
          <w:iCs w:val="0"/>
          <w:caps w:val="0"/>
          <w:smallCaps w:val="0"/>
          <w:noProof w:val="0"/>
          <w:color w:val="auto"/>
          <w:sz w:val="24"/>
          <w:szCs w:val="24"/>
          <w:lang w:val="en-US"/>
        </w:rPr>
        <w:t>At the bottom of the poster there will be a QR code linked to a short, closed-ended questionnaire</w:t>
      </w:r>
      <w:r w:rsidRPr="7D2ACC71" w:rsidR="3EDC47C4">
        <w:rPr>
          <w:rFonts w:ascii="Calibri" w:hAnsi="Calibri" w:eastAsia="Calibri" w:cs="Calibri"/>
          <w:b w:val="0"/>
          <w:bCs w:val="0"/>
          <w:i w:val="0"/>
          <w:iCs w:val="0"/>
          <w:caps w:val="0"/>
          <w:smallCaps w:val="0"/>
          <w:noProof w:val="0"/>
          <w:color w:val="auto"/>
          <w:sz w:val="24"/>
          <w:szCs w:val="24"/>
          <w:lang w:val="en-US"/>
        </w:rPr>
        <w:t>.</w:t>
      </w:r>
      <w:r w:rsidRPr="7D2ACC71" w:rsidR="606C820C">
        <w:rPr>
          <w:rFonts w:ascii="Calibri" w:hAnsi="Calibri" w:eastAsia="Calibri" w:cs="Calibri"/>
          <w:b w:val="0"/>
          <w:bCs w:val="0"/>
          <w:i w:val="0"/>
          <w:iCs w:val="0"/>
          <w:caps w:val="0"/>
          <w:smallCaps w:val="0"/>
          <w:noProof w:val="0"/>
          <w:color w:val="auto"/>
          <w:sz w:val="24"/>
          <w:szCs w:val="24"/>
          <w:lang w:val="en-US"/>
        </w:rPr>
        <w:t xml:space="preserve"> </w:t>
      </w:r>
      <w:r w:rsidRPr="7D2ACC71" w:rsidR="2448A78E">
        <w:rPr>
          <w:rFonts w:ascii="Calibri" w:hAnsi="Calibri" w:eastAsia="Calibri" w:cs="Calibri"/>
          <w:b w:val="0"/>
          <w:bCs w:val="0"/>
          <w:i w:val="0"/>
          <w:iCs w:val="0"/>
          <w:caps w:val="0"/>
          <w:smallCaps w:val="0"/>
          <w:noProof w:val="0"/>
          <w:color w:val="auto"/>
          <w:sz w:val="24"/>
          <w:szCs w:val="24"/>
          <w:lang w:val="en-US"/>
        </w:rPr>
        <w:t xml:space="preserve"> </w:t>
      </w:r>
      <w:r w:rsidRPr="7D2ACC71" w:rsidR="5F4918B5">
        <w:rPr>
          <w:rFonts w:ascii="Calibri" w:hAnsi="Calibri" w:eastAsia="Calibri" w:cs="Calibri"/>
          <w:b w:val="0"/>
          <w:bCs w:val="0"/>
          <w:i w:val="0"/>
          <w:iCs w:val="0"/>
          <w:caps w:val="0"/>
          <w:smallCaps w:val="0"/>
          <w:noProof w:val="0"/>
          <w:color w:val="auto"/>
          <w:sz w:val="24"/>
          <w:szCs w:val="24"/>
          <w:lang w:val="en-US"/>
        </w:rPr>
        <w:t>Closed-ended questionnaires, a form of quantitative research, structure responses with predetermined options</w:t>
      </w:r>
      <w:r w:rsidRPr="7D2ACC71" w:rsidR="2363FA18">
        <w:rPr>
          <w:rFonts w:ascii="Times New Roman" w:hAnsi="Times New Roman" w:eastAsia="Times New Roman" w:cs="Times New Roman"/>
          <w:noProof w:val="0"/>
          <w:sz w:val="24"/>
          <w:szCs w:val="24"/>
          <w:lang w:val="en-US"/>
        </w:rPr>
        <w:t xml:space="preserve"> (Kircher and Zipp, 2022)</w:t>
      </w:r>
      <w:r w:rsidRPr="7D2ACC71" w:rsidR="5F4918B5">
        <w:rPr>
          <w:rFonts w:ascii="Calibri" w:hAnsi="Calibri" w:eastAsia="Calibri" w:cs="Calibri"/>
          <w:b w:val="0"/>
          <w:bCs w:val="0"/>
          <w:i w:val="0"/>
          <w:iCs w:val="0"/>
          <w:caps w:val="0"/>
          <w:smallCaps w:val="0"/>
          <w:noProof w:val="0"/>
          <w:color w:val="auto"/>
          <w:sz w:val="24"/>
          <w:szCs w:val="24"/>
          <w:lang w:val="en-US"/>
        </w:rPr>
        <w:t>. This format enables numerical analysis through statistical methods like descriptive and inferential statistics. Standardization ensures objectivity</w:t>
      </w:r>
      <w:r w:rsidRPr="7D2ACC71" w:rsidR="46BF3B32">
        <w:rPr>
          <w:rFonts w:ascii="Calibri" w:hAnsi="Calibri" w:eastAsia="Calibri" w:cs="Calibri"/>
          <w:b w:val="0"/>
          <w:bCs w:val="0"/>
          <w:i w:val="0"/>
          <w:iCs w:val="0"/>
          <w:caps w:val="0"/>
          <w:smallCaps w:val="0"/>
          <w:noProof w:val="0"/>
          <w:color w:val="auto"/>
          <w:sz w:val="24"/>
          <w:szCs w:val="24"/>
          <w:lang w:val="en-US"/>
        </w:rPr>
        <w:t xml:space="preserve"> and the</w:t>
      </w:r>
      <w:r w:rsidRPr="7D2ACC71" w:rsidR="472D6A28">
        <w:rPr>
          <w:rFonts w:ascii="Calibri" w:hAnsi="Calibri" w:eastAsia="Calibri" w:cs="Calibri"/>
          <w:b w:val="0"/>
          <w:bCs w:val="0"/>
          <w:i w:val="0"/>
          <w:iCs w:val="0"/>
          <w:caps w:val="0"/>
          <w:smallCaps w:val="0"/>
          <w:noProof w:val="0"/>
          <w:color w:val="auto"/>
          <w:sz w:val="24"/>
          <w:szCs w:val="24"/>
          <w:lang w:val="en-US"/>
        </w:rPr>
        <w:t xml:space="preserve"> structured format ensures that respondents are presented with specific answer choices, often in the form of multiple-choice questions, Likert scales, or rating scales</w:t>
      </w:r>
      <w:r w:rsidRPr="7D2ACC71" w:rsidR="70074728">
        <w:rPr>
          <w:rFonts w:ascii="Times New Roman" w:hAnsi="Times New Roman" w:eastAsia="Times New Roman" w:cs="Times New Roman"/>
          <w:noProof w:val="0"/>
          <w:sz w:val="24"/>
          <w:szCs w:val="24"/>
          <w:lang w:val="en-US"/>
        </w:rPr>
        <w:t xml:space="preserve"> (Jamieson, 2013)</w:t>
      </w:r>
      <w:r w:rsidRPr="7D2ACC71" w:rsidR="472D6A28">
        <w:rPr>
          <w:rFonts w:ascii="Calibri" w:hAnsi="Calibri" w:eastAsia="Calibri" w:cs="Calibri"/>
          <w:b w:val="0"/>
          <w:bCs w:val="0"/>
          <w:i w:val="0"/>
          <w:iCs w:val="0"/>
          <w:caps w:val="0"/>
          <w:smallCaps w:val="0"/>
          <w:noProof w:val="0"/>
          <w:color w:val="auto"/>
          <w:sz w:val="24"/>
          <w:szCs w:val="24"/>
          <w:lang w:val="en-US"/>
        </w:rPr>
        <w:t xml:space="preserve">. This structured format </w:t>
      </w:r>
      <w:r w:rsidRPr="7D2ACC71" w:rsidR="47E56830">
        <w:rPr>
          <w:rFonts w:ascii="Calibri" w:hAnsi="Calibri" w:eastAsia="Calibri" w:cs="Calibri"/>
          <w:b w:val="0"/>
          <w:bCs w:val="0"/>
          <w:i w:val="0"/>
          <w:iCs w:val="0"/>
          <w:caps w:val="0"/>
          <w:smallCaps w:val="0"/>
          <w:noProof w:val="0"/>
          <w:color w:val="auto"/>
          <w:sz w:val="24"/>
          <w:szCs w:val="24"/>
          <w:lang w:val="en-US"/>
        </w:rPr>
        <w:t>will allow the</w:t>
      </w:r>
      <w:r w:rsidRPr="7D2ACC71" w:rsidR="472D6A28">
        <w:rPr>
          <w:rFonts w:ascii="Calibri" w:hAnsi="Calibri" w:eastAsia="Calibri" w:cs="Calibri"/>
          <w:b w:val="0"/>
          <w:bCs w:val="0"/>
          <w:i w:val="0"/>
          <w:iCs w:val="0"/>
          <w:caps w:val="0"/>
          <w:smallCaps w:val="0"/>
          <w:noProof w:val="0"/>
          <w:color w:val="auto"/>
          <w:sz w:val="24"/>
          <w:szCs w:val="24"/>
          <w:lang w:val="en-US"/>
        </w:rPr>
        <w:t xml:space="preserve"> researcher to easily quantify and categorize responses into numerical values. </w:t>
      </w:r>
    </w:p>
    <w:p w:rsidR="608AE46C" w:rsidP="7D2ACC71" w:rsidRDefault="608AE46C" w14:paraId="5DC88B17" w14:textId="08C457AD">
      <w:pPr>
        <w:pStyle w:val="Normal"/>
        <w:suppressLineNumbers w:val="0"/>
        <w:bidi w:val="0"/>
        <w:spacing w:before="0" w:beforeAutospacing="off" w:after="0" w:afterAutospacing="off" w:line="279" w:lineRule="auto"/>
        <w:ind w:left="0" w:right="0"/>
        <w:jc w:val="left"/>
        <w:rPr>
          <w:rFonts w:ascii="system-ui" w:hAnsi="system-ui" w:eastAsia="system-ui" w:cs="system-ui"/>
          <w:b w:val="0"/>
          <w:bCs w:val="0"/>
          <w:i w:val="0"/>
          <w:iCs w:val="0"/>
          <w:caps w:val="0"/>
          <w:smallCaps w:val="0"/>
          <w:noProof w:val="0"/>
          <w:color w:val="ECECEC"/>
          <w:sz w:val="24"/>
          <w:szCs w:val="24"/>
          <w:lang w:val="en-US"/>
        </w:rPr>
      </w:pPr>
      <w:r w:rsidRPr="7D2ACC71" w:rsidR="7CCA7764">
        <w:rPr>
          <w:rFonts w:ascii="Calibri" w:hAnsi="Calibri" w:eastAsia="Calibri" w:cs="Calibri"/>
          <w:b w:val="0"/>
          <w:bCs w:val="0"/>
          <w:i w:val="0"/>
          <w:iCs w:val="0"/>
          <w:caps w:val="0"/>
          <w:smallCaps w:val="0"/>
          <w:noProof w:val="0"/>
          <w:color w:val="auto"/>
          <w:sz w:val="24"/>
          <w:szCs w:val="24"/>
          <w:lang w:val="en-US"/>
        </w:rPr>
        <w:t xml:space="preserve">  </w:t>
      </w:r>
      <w:r w:rsidRPr="7D2ACC71" w:rsidR="602F6450">
        <w:rPr>
          <w:rFonts w:ascii="Calibri" w:hAnsi="Calibri" w:eastAsia="Calibri" w:cs="Calibri"/>
          <w:b w:val="0"/>
          <w:bCs w:val="0"/>
          <w:i w:val="0"/>
          <w:iCs w:val="0"/>
          <w:caps w:val="0"/>
          <w:smallCaps w:val="0"/>
          <w:noProof w:val="0"/>
          <w:color w:val="auto"/>
          <w:sz w:val="24"/>
          <w:szCs w:val="24"/>
          <w:lang w:val="en-US"/>
        </w:rPr>
        <w:t xml:space="preserve"> </w:t>
      </w:r>
      <w:r w:rsidRPr="7D2ACC71" w:rsidR="63057D6A">
        <w:rPr>
          <w:rFonts w:ascii="Calibri" w:hAnsi="Calibri" w:eastAsia="Calibri" w:cs="Calibri"/>
          <w:b w:val="0"/>
          <w:bCs w:val="0"/>
          <w:i w:val="0"/>
          <w:iCs w:val="0"/>
          <w:caps w:val="0"/>
          <w:smallCaps w:val="0"/>
          <w:noProof w:val="0"/>
          <w:color w:val="auto"/>
          <w:sz w:val="24"/>
          <w:szCs w:val="24"/>
          <w:lang w:val="en-US"/>
        </w:rPr>
        <w:t xml:space="preserve">Triangulation involves using multiple methods or data sources to </w:t>
      </w:r>
      <w:r w:rsidRPr="7D2ACC71" w:rsidR="63057D6A">
        <w:rPr>
          <w:rFonts w:ascii="Calibri" w:hAnsi="Calibri" w:eastAsia="Calibri" w:cs="Calibri"/>
          <w:b w:val="0"/>
          <w:bCs w:val="0"/>
          <w:i w:val="0"/>
          <w:iCs w:val="0"/>
          <w:caps w:val="0"/>
          <w:smallCaps w:val="0"/>
          <w:noProof w:val="0"/>
          <w:color w:val="auto"/>
          <w:sz w:val="24"/>
          <w:szCs w:val="24"/>
          <w:lang w:val="en-US"/>
        </w:rPr>
        <w:t>validate</w:t>
      </w:r>
      <w:r w:rsidRPr="7D2ACC71" w:rsidR="63057D6A">
        <w:rPr>
          <w:rFonts w:ascii="Calibri" w:hAnsi="Calibri" w:eastAsia="Calibri" w:cs="Calibri"/>
          <w:b w:val="0"/>
          <w:bCs w:val="0"/>
          <w:i w:val="0"/>
          <w:iCs w:val="0"/>
          <w:caps w:val="0"/>
          <w:smallCaps w:val="0"/>
          <w:noProof w:val="0"/>
          <w:color w:val="auto"/>
          <w:sz w:val="24"/>
          <w:szCs w:val="24"/>
          <w:lang w:val="en-US"/>
        </w:rPr>
        <w:t xml:space="preserve"> findings and gain a comprehensive understanding of the topic. It enhances validity by cross-validating results, addresses biases, increases confidence in findings, and </w:t>
      </w:r>
      <w:r w:rsidRPr="7D2ACC71" w:rsidR="63057D6A">
        <w:rPr>
          <w:rFonts w:ascii="Calibri" w:hAnsi="Calibri" w:eastAsia="Calibri" w:cs="Calibri"/>
          <w:b w:val="0"/>
          <w:bCs w:val="0"/>
          <w:i w:val="0"/>
          <w:iCs w:val="0"/>
          <w:caps w:val="0"/>
          <w:smallCaps w:val="0"/>
          <w:noProof w:val="0"/>
          <w:color w:val="auto"/>
          <w:sz w:val="24"/>
          <w:szCs w:val="24"/>
          <w:lang w:val="en-US"/>
        </w:rPr>
        <w:t>identifies</w:t>
      </w:r>
      <w:r w:rsidRPr="7D2ACC71" w:rsidR="63057D6A">
        <w:rPr>
          <w:rFonts w:ascii="Calibri" w:hAnsi="Calibri" w:eastAsia="Calibri" w:cs="Calibri"/>
          <w:b w:val="0"/>
          <w:bCs w:val="0"/>
          <w:i w:val="0"/>
          <w:iCs w:val="0"/>
          <w:caps w:val="0"/>
          <w:smallCaps w:val="0"/>
          <w:noProof w:val="0"/>
          <w:color w:val="auto"/>
          <w:sz w:val="24"/>
          <w:szCs w:val="24"/>
          <w:lang w:val="en-US"/>
        </w:rPr>
        <w:t xml:space="preserve"> patterns or inconsistencies in the data</w:t>
      </w:r>
      <w:r w:rsidRPr="7D2ACC71" w:rsidR="4DDFBA09">
        <w:rPr>
          <w:rFonts w:ascii="Times New Roman" w:hAnsi="Times New Roman" w:eastAsia="Times New Roman" w:cs="Times New Roman"/>
          <w:noProof w:val="0"/>
          <w:sz w:val="24"/>
          <w:szCs w:val="24"/>
          <w:lang w:val="en-US"/>
        </w:rPr>
        <w:t xml:space="preserve"> (Denzin and Lincoln, 2011, p.6)</w:t>
      </w:r>
      <w:r w:rsidRPr="7D2ACC71" w:rsidR="63057D6A">
        <w:rPr>
          <w:rFonts w:ascii="Calibri" w:hAnsi="Calibri" w:eastAsia="Calibri" w:cs="Calibri"/>
          <w:b w:val="0"/>
          <w:bCs w:val="0"/>
          <w:i w:val="0"/>
          <w:iCs w:val="0"/>
          <w:caps w:val="0"/>
          <w:smallCaps w:val="0"/>
          <w:noProof w:val="0"/>
          <w:color w:val="auto"/>
          <w:sz w:val="24"/>
          <w:szCs w:val="24"/>
          <w:lang w:val="en-US"/>
        </w:rPr>
        <w:t>.</w:t>
      </w:r>
      <w:r w:rsidRPr="7D2ACC71" w:rsidR="50854BE3">
        <w:rPr>
          <w:rFonts w:ascii="Calibri" w:hAnsi="Calibri" w:eastAsia="Calibri" w:cs="Calibri"/>
          <w:b w:val="0"/>
          <w:bCs w:val="0"/>
          <w:i w:val="0"/>
          <w:iCs w:val="0"/>
          <w:caps w:val="0"/>
          <w:smallCaps w:val="0"/>
          <w:noProof w:val="0"/>
          <w:color w:val="auto"/>
          <w:sz w:val="24"/>
          <w:szCs w:val="24"/>
          <w:lang w:val="en-US"/>
        </w:rPr>
        <w:t xml:space="preserve"> </w:t>
      </w:r>
      <w:r w:rsidRPr="7D2ACC71" w:rsidR="1CF7CD93">
        <w:rPr>
          <w:rFonts w:ascii="Calibri" w:hAnsi="Calibri" w:eastAsia="Calibri" w:cs="Calibri"/>
          <w:b w:val="0"/>
          <w:bCs w:val="0"/>
          <w:i w:val="0"/>
          <w:iCs w:val="0"/>
          <w:caps w:val="0"/>
          <w:smallCaps w:val="0"/>
          <w:noProof w:val="0"/>
          <w:color w:val="auto"/>
          <w:sz w:val="24"/>
          <w:szCs w:val="24"/>
          <w:lang w:val="en-US"/>
        </w:rPr>
        <w:t>With that in mind, a</w:t>
      </w:r>
      <w:r w:rsidRPr="7D2ACC71" w:rsidR="50854BE3">
        <w:rPr>
          <w:rFonts w:ascii="Calibri" w:hAnsi="Calibri" w:eastAsia="Calibri" w:cs="Calibri"/>
          <w:b w:val="0"/>
          <w:bCs w:val="0"/>
          <w:i w:val="0"/>
          <w:iCs w:val="0"/>
          <w:caps w:val="0"/>
          <w:smallCaps w:val="0"/>
          <w:noProof w:val="0"/>
          <w:color w:val="auto"/>
          <w:sz w:val="24"/>
          <w:szCs w:val="24"/>
          <w:lang w:val="en-US"/>
        </w:rPr>
        <w:t xml:space="preserve">t the end of the </w:t>
      </w:r>
      <w:r w:rsidRPr="7D2ACC71" w:rsidR="1839D66B">
        <w:rPr>
          <w:rFonts w:ascii="Calibri" w:hAnsi="Calibri" w:eastAsia="Calibri" w:cs="Calibri"/>
          <w:b w:val="0"/>
          <w:bCs w:val="0"/>
          <w:i w:val="0"/>
          <w:iCs w:val="0"/>
          <w:caps w:val="0"/>
          <w:smallCaps w:val="0"/>
          <w:noProof w:val="0"/>
          <w:color w:val="auto"/>
          <w:sz w:val="24"/>
          <w:szCs w:val="24"/>
          <w:lang w:val="en-US"/>
        </w:rPr>
        <w:t>questionnaire,</w:t>
      </w:r>
      <w:r w:rsidRPr="7D2ACC71" w:rsidR="50854BE3">
        <w:rPr>
          <w:rFonts w:ascii="Calibri" w:hAnsi="Calibri" w:eastAsia="Calibri" w:cs="Calibri"/>
          <w:b w:val="0"/>
          <w:bCs w:val="0"/>
          <w:i w:val="0"/>
          <w:iCs w:val="0"/>
          <w:caps w:val="0"/>
          <w:smallCaps w:val="0"/>
          <w:noProof w:val="0"/>
          <w:color w:val="auto"/>
          <w:sz w:val="24"/>
          <w:szCs w:val="24"/>
          <w:lang w:val="en-US"/>
        </w:rPr>
        <w:t xml:space="preserve"> it will ask </w:t>
      </w:r>
      <w:r w:rsidRPr="7D2ACC71" w:rsidR="0A2E50F1">
        <w:rPr>
          <w:rFonts w:ascii="Calibri" w:hAnsi="Calibri" w:eastAsia="Calibri" w:cs="Calibri"/>
          <w:b w:val="0"/>
          <w:bCs w:val="0"/>
          <w:i w:val="0"/>
          <w:iCs w:val="0"/>
          <w:caps w:val="0"/>
          <w:smallCaps w:val="0"/>
          <w:noProof w:val="0"/>
          <w:color w:val="auto"/>
          <w:sz w:val="24"/>
          <w:szCs w:val="24"/>
          <w:lang w:val="en-US"/>
        </w:rPr>
        <w:t>the subject</w:t>
      </w:r>
      <w:r w:rsidRPr="7D2ACC71" w:rsidR="541EA513">
        <w:rPr>
          <w:rFonts w:ascii="Calibri" w:hAnsi="Calibri" w:eastAsia="Calibri" w:cs="Calibri"/>
          <w:b w:val="0"/>
          <w:bCs w:val="0"/>
          <w:i w:val="0"/>
          <w:iCs w:val="0"/>
          <w:caps w:val="0"/>
          <w:smallCaps w:val="0"/>
          <w:noProof w:val="0"/>
          <w:color w:val="auto"/>
          <w:sz w:val="24"/>
          <w:szCs w:val="24"/>
          <w:lang w:val="en-US"/>
        </w:rPr>
        <w:t xml:space="preserve"> to leave their email address if they are happy to be contacted to discuss this further</w:t>
      </w:r>
      <w:r w:rsidRPr="7D2ACC71" w:rsidR="6A587DC3">
        <w:rPr>
          <w:rFonts w:ascii="Calibri" w:hAnsi="Calibri" w:eastAsia="Calibri" w:cs="Calibri"/>
          <w:b w:val="0"/>
          <w:bCs w:val="0"/>
          <w:i w:val="0"/>
          <w:iCs w:val="0"/>
          <w:caps w:val="0"/>
          <w:smallCaps w:val="0"/>
          <w:noProof w:val="0"/>
          <w:color w:val="auto"/>
          <w:sz w:val="24"/>
          <w:szCs w:val="24"/>
          <w:lang w:val="en-US"/>
        </w:rPr>
        <w:t xml:space="preserve"> for an informal interview. </w:t>
      </w:r>
      <w:r w:rsidRPr="7D2ACC71" w:rsidR="78E26ED8">
        <w:rPr>
          <w:rFonts w:ascii="Calibri" w:hAnsi="Calibri" w:eastAsia="Calibri" w:cs="Calibri"/>
          <w:b w:val="0"/>
          <w:bCs w:val="0"/>
          <w:i w:val="0"/>
          <w:iCs w:val="0"/>
          <w:caps w:val="0"/>
          <w:smallCaps w:val="0"/>
          <w:noProof w:val="0"/>
          <w:color w:val="auto"/>
          <w:sz w:val="24"/>
          <w:szCs w:val="24"/>
          <w:lang w:val="en-US"/>
        </w:rPr>
        <w:t xml:space="preserve">It will </w:t>
      </w:r>
      <w:r w:rsidRPr="7D2ACC71" w:rsidR="78E26ED8">
        <w:rPr>
          <w:rFonts w:ascii="Calibri" w:hAnsi="Calibri" w:eastAsia="Calibri" w:cs="Calibri"/>
          <w:b w:val="0"/>
          <w:bCs w:val="0"/>
          <w:i w:val="0"/>
          <w:iCs w:val="0"/>
          <w:caps w:val="0"/>
          <w:smallCaps w:val="0"/>
          <w:noProof w:val="0"/>
          <w:color w:val="auto"/>
          <w:sz w:val="24"/>
          <w:szCs w:val="24"/>
          <w:lang w:val="en-US"/>
        </w:rPr>
        <w:t>state</w:t>
      </w:r>
      <w:r w:rsidRPr="7D2ACC71" w:rsidR="78E26ED8">
        <w:rPr>
          <w:rFonts w:ascii="Calibri" w:hAnsi="Calibri" w:eastAsia="Calibri" w:cs="Calibri"/>
          <w:b w:val="0"/>
          <w:bCs w:val="0"/>
          <w:i w:val="0"/>
          <w:iCs w:val="0"/>
          <w:caps w:val="0"/>
          <w:smallCaps w:val="0"/>
          <w:noProof w:val="0"/>
          <w:color w:val="auto"/>
          <w:sz w:val="24"/>
          <w:szCs w:val="24"/>
          <w:lang w:val="en-US"/>
        </w:rPr>
        <w:t xml:space="preserve"> that they are welcome to attend a private 1:1 session with the researcher or attend </w:t>
      </w:r>
      <w:r w:rsidRPr="7D2ACC71" w:rsidR="33BD8D57">
        <w:rPr>
          <w:rFonts w:ascii="Calibri" w:hAnsi="Calibri" w:eastAsia="Calibri" w:cs="Calibri"/>
          <w:b w:val="0"/>
          <w:bCs w:val="0"/>
          <w:i w:val="0"/>
          <w:iCs w:val="0"/>
          <w:caps w:val="0"/>
          <w:smallCaps w:val="0"/>
          <w:noProof w:val="0"/>
          <w:color w:val="auto"/>
          <w:sz w:val="24"/>
          <w:szCs w:val="24"/>
          <w:lang w:val="en-US"/>
        </w:rPr>
        <w:t xml:space="preserve">a local group where women facing similar issues will also </w:t>
      </w:r>
      <w:r w:rsidRPr="7D2ACC71" w:rsidR="33BD8D57">
        <w:rPr>
          <w:rFonts w:ascii="Calibri" w:hAnsi="Calibri" w:eastAsia="Calibri" w:cs="Calibri"/>
          <w:b w:val="0"/>
          <w:bCs w:val="0"/>
          <w:i w:val="0"/>
          <w:iCs w:val="0"/>
          <w:caps w:val="0"/>
          <w:smallCaps w:val="0"/>
          <w:noProof w:val="0"/>
          <w:color w:val="auto"/>
          <w:sz w:val="24"/>
          <w:szCs w:val="24"/>
          <w:lang w:val="en-US"/>
        </w:rPr>
        <w:t>be present. T</w:t>
      </w:r>
      <w:r w:rsidRPr="7D2ACC71" w:rsidR="289986FD">
        <w:rPr>
          <w:rFonts w:ascii="Calibri" w:hAnsi="Calibri" w:eastAsia="Calibri" w:cs="Calibri"/>
          <w:b w:val="0"/>
          <w:bCs w:val="0"/>
          <w:i w:val="0"/>
          <w:iCs w:val="0"/>
          <w:caps w:val="0"/>
          <w:smallCaps w:val="0"/>
          <w:noProof w:val="0"/>
          <w:color w:val="auto"/>
          <w:sz w:val="24"/>
          <w:szCs w:val="24"/>
          <w:lang w:val="en-US"/>
        </w:rPr>
        <w:t>hese meeting</w:t>
      </w:r>
      <w:r w:rsidRPr="7D2ACC71" w:rsidR="5153768D">
        <w:rPr>
          <w:rFonts w:ascii="Calibri" w:hAnsi="Calibri" w:eastAsia="Calibri" w:cs="Calibri"/>
          <w:b w:val="0"/>
          <w:bCs w:val="0"/>
          <w:i w:val="0"/>
          <w:iCs w:val="0"/>
          <w:caps w:val="0"/>
          <w:smallCaps w:val="0"/>
          <w:noProof w:val="0"/>
          <w:color w:val="auto"/>
          <w:sz w:val="24"/>
          <w:szCs w:val="24"/>
          <w:lang w:val="en-US"/>
        </w:rPr>
        <w:t>s</w:t>
      </w:r>
      <w:r w:rsidRPr="7D2ACC71" w:rsidR="03FDEAE0">
        <w:rPr>
          <w:rFonts w:ascii="Calibri" w:hAnsi="Calibri" w:eastAsia="Calibri" w:cs="Calibri"/>
          <w:b w:val="0"/>
          <w:bCs w:val="0"/>
          <w:i w:val="0"/>
          <w:iCs w:val="0"/>
          <w:caps w:val="0"/>
          <w:smallCaps w:val="0"/>
          <w:noProof w:val="0"/>
          <w:color w:val="auto"/>
          <w:sz w:val="24"/>
          <w:szCs w:val="24"/>
          <w:lang w:val="en-US"/>
        </w:rPr>
        <w:t xml:space="preserve"> (held by the researcher)</w:t>
      </w:r>
      <w:r w:rsidRPr="7D2ACC71" w:rsidR="289986FD">
        <w:rPr>
          <w:rFonts w:ascii="Calibri" w:hAnsi="Calibri" w:eastAsia="Calibri" w:cs="Calibri"/>
          <w:b w:val="0"/>
          <w:bCs w:val="0"/>
          <w:i w:val="0"/>
          <w:iCs w:val="0"/>
          <w:caps w:val="0"/>
          <w:smallCaps w:val="0"/>
          <w:noProof w:val="0"/>
          <w:color w:val="auto"/>
          <w:sz w:val="24"/>
          <w:szCs w:val="24"/>
          <w:lang w:val="en-US"/>
        </w:rPr>
        <w:t xml:space="preserve"> will lay the foundatio</w:t>
      </w:r>
      <w:r w:rsidRPr="7D2ACC71" w:rsidR="289986FD">
        <w:rPr>
          <w:rFonts w:ascii="Calibri" w:hAnsi="Calibri" w:eastAsia="Calibri" w:cs="Calibri"/>
          <w:b w:val="0"/>
          <w:bCs w:val="0"/>
          <w:i w:val="0"/>
          <w:iCs w:val="0"/>
          <w:caps w:val="0"/>
          <w:smallCaps w:val="0"/>
          <w:noProof w:val="0"/>
          <w:color w:val="auto"/>
          <w:sz w:val="24"/>
          <w:szCs w:val="24"/>
          <w:lang w:val="en-US"/>
        </w:rPr>
        <w:t xml:space="preserve">n for the </w:t>
      </w:r>
      <w:r w:rsidRPr="7D2ACC71" w:rsidR="0C4D2B09">
        <w:rPr>
          <w:rFonts w:ascii="Calibri" w:hAnsi="Calibri" w:eastAsia="Calibri" w:cs="Calibri"/>
          <w:b w:val="0"/>
          <w:bCs w:val="0"/>
          <w:i w:val="0"/>
          <w:iCs w:val="0"/>
          <w:caps w:val="0"/>
          <w:smallCaps w:val="0"/>
          <w:noProof w:val="0"/>
          <w:color w:val="auto"/>
          <w:sz w:val="24"/>
          <w:szCs w:val="24"/>
          <w:lang w:val="en-US"/>
        </w:rPr>
        <w:t>later, much needed aftercare package</w:t>
      </w:r>
      <w:r w:rsidRPr="7D2ACC71" w:rsidR="602E8AA1">
        <w:rPr>
          <w:rFonts w:ascii="Calibri" w:hAnsi="Calibri" w:eastAsia="Calibri" w:cs="Calibri"/>
          <w:b w:val="0"/>
          <w:bCs w:val="0"/>
          <w:i w:val="0"/>
          <w:iCs w:val="0"/>
          <w:caps w:val="0"/>
          <w:smallCaps w:val="0"/>
          <w:noProof w:val="0"/>
          <w:color w:val="auto"/>
          <w:sz w:val="24"/>
          <w:szCs w:val="24"/>
          <w:lang w:val="en-US"/>
        </w:rPr>
        <w:t xml:space="preserve"> to connect the participants with local charities and support groups. </w:t>
      </w:r>
      <w:r w:rsidRPr="7D2ACC71" w:rsidR="276FF9D6">
        <w:rPr>
          <w:rFonts w:ascii="Calibri" w:hAnsi="Calibri" w:eastAsia="Calibri" w:cs="Calibri"/>
          <w:b w:val="0"/>
          <w:bCs w:val="0"/>
          <w:i w:val="0"/>
          <w:iCs w:val="0"/>
          <w:caps w:val="0"/>
          <w:smallCaps w:val="0"/>
          <w:noProof w:val="0"/>
          <w:color w:val="auto"/>
          <w:sz w:val="24"/>
          <w:szCs w:val="24"/>
          <w:lang w:val="en-US"/>
        </w:rPr>
        <w:t xml:space="preserve">Research has shown higher levels of participation when women believe that there will be others present in similar situations to their own (Silverman, 2019). This is </w:t>
      </w:r>
      <w:r w:rsidRPr="7D2ACC71" w:rsidR="276FF9D6">
        <w:rPr>
          <w:rFonts w:ascii="Calibri" w:hAnsi="Calibri" w:eastAsia="Calibri" w:cs="Calibri"/>
          <w:b w:val="0"/>
          <w:bCs w:val="0"/>
          <w:i w:val="0"/>
          <w:iCs w:val="0"/>
          <w:caps w:val="0"/>
          <w:smallCaps w:val="0"/>
          <w:noProof w:val="0"/>
          <w:color w:val="auto"/>
          <w:sz w:val="24"/>
          <w:szCs w:val="24"/>
          <w:lang w:val="en-US"/>
        </w:rPr>
        <w:t>likely due</w:t>
      </w:r>
      <w:r w:rsidRPr="7D2ACC71" w:rsidR="276FF9D6">
        <w:rPr>
          <w:rFonts w:ascii="Calibri" w:hAnsi="Calibri" w:eastAsia="Calibri" w:cs="Calibri"/>
          <w:b w:val="0"/>
          <w:bCs w:val="0"/>
          <w:i w:val="0"/>
          <w:iCs w:val="0"/>
          <w:caps w:val="0"/>
          <w:smallCaps w:val="0"/>
          <w:noProof w:val="0"/>
          <w:color w:val="auto"/>
          <w:sz w:val="24"/>
          <w:szCs w:val="24"/>
          <w:lang w:val="en-US"/>
        </w:rPr>
        <w:t xml:space="preserve"> to factors like comfort, shared experiences, and social norms that encourage women's voices. Therefore, using triangulation in research on maternal mental health and child development, combining a questionnaire and an informal interview, is wise for several reasons, as it can address the complexities of these phenomena from multiple angles while ensuring women feel supported and understood in their unique contexts.</w:t>
      </w:r>
      <w:r w:rsidRPr="7D2ACC71" w:rsidR="289986FD">
        <w:rPr>
          <w:rFonts w:ascii="Calibri" w:hAnsi="Calibri" w:eastAsia="Calibri" w:cs="Calibri"/>
          <w:b w:val="0"/>
          <w:bCs w:val="0"/>
          <w:i w:val="0"/>
          <w:iCs w:val="0"/>
          <w:caps w:val="0"/>
          <w:smallCaps w:val="0"/>
          <w:noProof w:val="0"/>
          <w:color w:val="auto"/>
          <w:sz w:val="24"/>
          <w:szCs w:val="24"/>
          <w:lang w:val="en-US"/>
        </w:rPr>
        <w:t xml:space="preserve"> </w:t>
      </w:r>
      <w:r w:rsidRPr="7D2ACC71" w:rsidR="15EE0B59">
        <w:rPr>
          <w:rFonts w:ascii="Calibri" w:hAnsi="Calibri" w:eastAsia="Calibri" w:cs="Calibri"/>
          <w:b w:val="0"/>
          <w:bCs w:val="0"/>
          <w:i w:val="0"/>
          <w:iCs w:val="0"/>
          <w:caps w:val="0"/>
          <w:smallCaps w:val="0"/>
          <w:noProof w:val="0"/>
          <w:color w:val="auto"/>
          <w:sz w:val="24"/>
          <w:szCs w:val="24"/>
          <w:lang w:val="en-US"/>
        </w:rPr>
        <w:t xml:space="preserve"> A questionnaire can provide quantitative data on prevalence rates, symptom severity, and</w:t>
      </w:r>
      <w:r w:rsidRPr="7D2ACC71" w:rsidR="15EE0B59">
        <w:rPr>
          <w:rFonts w:ascii="Calibri" w:hAnsi="Calibri" w:eastAsia="Calibri" w:cs="Calibri"/>
          <w:b w:val="0"/>
          <w:bCs w:val="0"/>
          <w:i w:val="0"/>
          <w:iCs w:val="0"/>
          <w:caps w:val="0"/>
          <w:smallCaps w:val="0"/>
          <w:noProof w:val="0"/>
          <w:color w:val="auto"/>
          <w:sz w:val="24"/>
          <w:szCs w:val="24"/>
          <w:lang w:val="en-US"/>
        </w:rPr>
        <w:t xml:space="preserve"> demographic factors, while informal interviews can offer </w:t>
      </w:r>
      <w:r w:rsidRPr="7D2ACC71" w:rsidR="2238F79B">
        <w:rPr>
          <w:rFonts w:ascii="Calibri" w:hAnsi="Calibri" w:eastAsia="Calibri" w:cs="Calibri"/>
          <w:b w:val="0"/>
          <w:bCs w:val="0"/>
          <w:i w:val="0"/>
          <w:iCs w:val="0"/>
          <w:caps w:val="0"/>
          <w:smallCaps w:val="0"/>
          <w:noProof w:val="0"/>
          <w:color w:val="auto"/>
          <w:sz w:val="24"/>
          <w:szCs w:val="24"/>
          <w:lang w:val="en-US"/>
        </w:rPr>
        <w:t>thicker contextualization</w:t>
      </w:r>
      <w:r w:rsidRPr="7D2ACC71" w:rsidR="15EE0B59">
        <w:rPr>
          <w:rFonts w:ascii="Calibri" w:hAnsi="Calibri" w:eastAsia="Calibri" w:cs="Calibri"/>
          <w:b w:val="0"/>
          <w:bCs w:val="0"/>
          <w:i w:val="0"/>
          <w:iCs w:val="0"/>
          <w:caps w:val="0"/>
          <w:smallCaps w:val="0"/>
          <w:noProof w:val="0"/>
          <w:color w:val="auto"/>
          <w:sz w:val="24"/>
          <w:szCs w:val="24"/>
          <w:lang w:val="en-US"/>
        </w:rPr>
        <w:t xml:space="preserve"> into lived experiences, coping mechanisms, and interpersonal dynamics</w:t>
      </w:r>
      <w:r w:rsidRPr="7D2ACC71" w:rsidR="5BB92B2D">
        <w:rPr>
          <w:rFonts w:ascii="Times New Roman" w:hAnsi="Times New Roman" w:eastAsia="Times New Roman" w:cs="Times New Roman"/>
          <w:noProof w:val="0"/>
          <w:sz w:val="24"/>
          <w:szCs w:val="24"/>
          <w:lang w:val="en-US"/>
        </w:rPr>
        <w:t xml:space="preserve"> </w:t>
      </w:r>
      <w:r w:rsidRPr="7D2ACC71" w:rsidR="5BB92B2D">
        <w:rPr>
          <w:rFonts w:ascii="Times New Roman" w:hAnsi="Times New Roman" w:eastAsia="Times New Roman" w:cs="Times New Roman"/>
          <w:noProof w:val="0"/>
          <w:color w:val="auto"/>
          <w:sz w:val="24"/>
          <w:szCs w:val="24"/>
          <w:lang w:val="en-US"/>
        </w:rPr>
        <w:t>(Cohen, Manion and Morrison, 2011 - pg</w:t>
      </w:r>
      <w:r w:rsidRPr="7D2ACC71" w:rsidR="23D32B05">
        <w:rPr>
          <w:rFonts w:ascii="Times New Roman" w:hAnsi="Times New Roman" w:eastAsia="Times New Roman" w:cs="Times New Roman"/>
          <w:noProof w:val="0"/>
          <w:color w:val="auto"/>
          <w:sz w:val="24"/>
          <w:szCs w:val="24"/>
          <w:lang w:val="en-US"/>
        </w:rPr>
        <w:t>347</w:t>
      </w:r>
      <w:r w:rsidRPr="7D2ACC71" w:rsidR="5BB92B2D">
        <w:rPr>
          <w:rFonts w:ascii="Times New Roman" w:hAnsi="Times New Roman" w:eastAsia="Times New Roman" w:cs="Times New Roman"/>
          <w:noProof w:val="0"/>
          <w:color w:val="auto"/>
          <w:sz w:val="24"/>
          <w:szCs w:val="24"/>
          <w:lang w:val="en-US"/>
        </w:rPr>
        <w:t>)</w:t>
      </w:r>
      <w:r w:rsidRPr="7D2ACC71" w:rsidR="15EE0B59">
        <w:rPr>
          <w:rFonts w:ascii="Calibri" w:hAnsi="Calibri" w:eastAsia="Calibri" w:cs="Calibri"/>
          <w:b w:val="0"/>
          <w:bCs w:val="0"/>
          <w:i w:val="0"/>
          <w:iCs w:val="0"/>
          <w:caps w:val="0"/>
          <w:smallCaps w:val="0"/>
          <w:noProof w:val="0"/>
          <w:color w:val="auto"/>
          <w:sz w:val="24"/>
          <w:szCs w:val="24"/>
          <w:lang w:val="en-US"/>
        </w:rPr>
        <w:t>. Combining these methods allows for a more comprehensive understanding of the topic</w:t>
      </w:r>
      <w:r w:rsidRPr="7D2ACC71" w:rsidR="478E91E5">
        <w:rPr>
          <w:rFonts w:ascii="Calibri" w:hAnsi="Calibri" w:eastAsia="Calibri" w:cs="Calibri"/>
          <w:b w:val="0"/>
          <w:bCs w:val="0"/>
          <w:i w:val="0"/>
          <w:iCs w:val="0"/>
          <w:caps w:val="0"/>
          <w:smallCaps w:val="0"/>
          <w:noProof w:val="0"/>
          <w:color w:val="auto"/>
          <w:sz w:val="24"/>
          <w:szCs w:val="24"/>
          <w:lang w:val="en-US"/>
        </w:rPr>
        <w:t xml:space="preserve">. </w:t>
      </w:r>
      <w:r w:rsidRPr="7D2ACC71" w:rsidR="478E91E5">
        <w:rPr>
          <w:rFonts w:ascii="Calibri" w:hAnsi="Calibri" w:eastAsia="Calibri" w:cs="Calibri"/>
          <w:noProof w:val="0"/>
          <w:color w:val="auto"/>
          <w:sz w:val="24"/>
          <w:szCs w:val="24"/>
          <w:lang w:val="en-US"/>
        </w:rPr>
        <w:t>Silverman</w:t>
      </w:r>
      <w:r w:rsidRPr="7D2ACC71" w:rsidR="0FF3F13F">
        <w:rPr>
          <w:rFonts w:ascii="Calibri" w:hAnsi="Calibri" w:eastAsia="Calibri" w:cs="Calibri"/>
          <w:noProof w:val="0"/>
          <w:color w:val="auto"/>
          <w:sz w:val="24"/>
          <w:szCs w:val="24"/>
          <w:lang w:val="en-US"/>
        </w:rPr>
        <w:t>(</w:t>
      </w:r>
      <w:r w:rsidRPr="7D2ACC71" w:rsidR="0FF3F13F">
        <w:rPr>
          <w:rFonts w:ascii="Calibri" w:hAnsi="Calibri" w:eastAsia="Calibri" w:cs="Calibri"/>
          <w:noProof w:val="0"/>
          <w:color w:val="auto"/>
          <w:sz w:val="24"/>
          <w:szCs w:val="24"/>
          <w:lang w:val="en-US"/>
        </w:rPr>
        <w:t>2019)</w:t>
      </w:r>
      <w:r w:rsidRPr="7D2ACC71" w:rsidR="478E91E5">
        <w:rPr>
          <w:rFonts w:ascii="Calibri" w:hAnsi="Calibri" w:eastAsia="Calibri" w:cs="Calibri"/>
          <w:noProof w:val="0"/>
          <w:color w:val="auto"/>
          <w:sz w:val="24"/>
          <w:szCs w:val="24"/>
          <w:lang w:val="en-US"/>
        </w:rPr>
        <w:t xml:space="preserve"> </w:t>
      </w:r>
      <w:r w:rsidRPr="7D2ACC71" w:rsidR="478E91E5">
        <w:rPr>
          <w:rFonts w:ascii="Calibri" w:hAnsi="Calibri" w:eastAsia="Calibri" w:cs="Calibri"/>
          <w:noProof w:val="0"/>
          <w:color w:val="auto"/>
          <w:sz w:val="24"/>
          <w:szCs w:val="24"/>
          <w:lang w:val="en-US"/>
        </w:rPr>
        <w:t>generally supports</w:t>
      </w:r>
      <w:r w:rsidRPr="7D2ACC71" w:rsidR="478E91E5">
        <w:rPr>
          <w:rFonts w:ascii="Calibri" w:hAnsi="Calibri" w:eastAsia="Calibri" w:cs="Calibri"/>
          <w:noProof w:val="0"/>
          <w:color w:val="auto"/>
          <w:sz w:val="24"/>
          <w:szCs w:val="24"/>
          <w:lang w:val="en-US"/>
        </w:rPr>
        <w:t xml:space="preserve"> this practice, </w:t>
      </w:r>
      <w:r w:rsidRPr="7D2ACC71" w:rsidR="478E91E5">
        <w:rPr>
          <w:rFonts w:ascii="Calibri" w:hAnsi="Calibri" w:eastAsia="Calibri" w:cs="Calibri"/>
          <w:noProof w:val="0"/>
          <w:color w:val="auto"/>
          <w:sz w:val="24"/>
          <w:szCs w:val="24"/>
          <w:lang w:val="en-US"/>
        </w:rPr>
        <w:t>recognising</w:t>
      </w:r>
      <w:r w:rsidRPr="7D2ACC71" w:rsidR="478E91E5">
        <w:rPr>
          <w:rFonts w:ascii="Calibri" w:hAnsi="Calibri" w:eastAsia="Calibri" w:cs="Calibri"/>
          <w:noProof w:val="0"/>
          <w:color w:val="auto"/>
          <w:sz w:val="24"/>
          <w:szCs w:val="24"/>
          <w:lang w:val="en-US"/>
        </w:rPr>
        <w:t xml:space="preserve"> its role in bolstering the credibility and depth of research findings through the integration of multiple data sources.</w:t>
      </w:r>
      <w:r w:rsidRPr="7D2ACC71" w:rsidR="0A5AB1CE">
        <w:rPr>
          <w:rFonts w:ascii="Calibri" w:hAnsi="Calibri" w:eastAsia="Calibri" w:cs="Calibri"/>
          <w:b w:val="0"/>
          <w:bCs w:val="0"/>
          <w:i w:val="0"/>
          <w:iCs w:val="0"/>
          <w:caps w:val="0"/>
          <w:smallCaps w:val="0"/>
          <w:noProof w:val="0"/>
          <w:color w:val="auto"/>
          <w:sz w:val="24"/>
          <w:szCs w:val="24"/>
          <w:lang w:val="en-US"/>
        </w:rPr>
        <w:t xml:space="preserve"> </w:t>
      </w:r>
      <w:r w:rsidRPr="7D2ACC71" w:rsidR="419CA89E">
        <w:rPr>
          <w:rFonts w:ascii="Calibri" w:hAnsi="Calibri" w:eastAsia="Calibri" w:cs="Calibri"/>
          <w:b w:val="0"/>
          <w:bCs w:val="0"/>
          <w:i w:val="0"/>
          <w:iCs w:val="0"/>
          <w:caps w:val="0"/>
          <w:smallCaps w:val="0"/>
          <w:noProof w:val="0"/>
          <w:color w:val="auto"/>
          <w:sz w:val="24"/>
          <w:szCs w:val="24"/>
          <w:lang w:val="en-US"/>
        </w:rPr>
        <w:t>Whereas,</w:t>
      </w:r>
      <w:r w:rsidRPr="7D2ACC71" w:rsidR="419CA89E">
        <w:rPr>
          <w:rFonts w:ascii="Calibri" w:hAnsi="Calibri" w:eastAsia="Calibri" w:cs="Calibri"/>
          <w:b w:val="0"/>
          <w:bCs w:val="0"/>
          <w:i w:val="0"/>
          <w:iCs w:val="0"/>
          <w:caps w:val="0"/>
          <w:smallCaps w:val="0"/>
          <w:noProof w:val="0"/>
          <w:color w:val="auto"/>
          <w:sz w:val="24"/>
          <w:szCs w:val="24"/>
          <w:lang w:val="en-US"/>
        </w:rPr>
        <w:t xml:space="preserve"> </w:t>
      </w:r>
      <w:r w:rsidRPr="7D2ACC71" w:rsidR="43FFE473">
        <w:rPr>
          <w:rFonts w:ascii="Calibri" w:hAnsi="Calibri" w:eastAsia="Calibri" w:cs="Calibri"/>
          <w:noProof w:val="0"/>
          <w:color w:val="auto"/>
          <w:sz w:val="24"/>
          <w:szCs w:val="24"/>
          <w:lang w:val="en-US"/>
        </w:rPr>
        <w:t>Patton approaches triangulation with caution, warning against its blanket application in qualitative research and advocating for nuanced validation methods tailored to specific contexts. While Patton emphasizes the need for thoughtful consideration</w:t>
      </w:r>
      <w:r w:rsidRPr="7D2ACC71" w:rsidR="4F5F0FB2">
        <w:rPr>
          <w:rFonts w:ascii="Times New Roman" w:hAnsi="Times New Roman" w:eastAsia="Times New Roman" w:cs="Times New Roman"/>
          <w:noProof w:val="0"/>
          <w:color w:val="auto"/>
          <w:sz w:val="24"/>
          <w:szCs w:val="24"/>
          <w:lang w:val="en-US"/>
        </w:rPr>
        <w:t xml:space="preserve"> (Patton, 2015)</w:t>
      </w:r>
      <w:r w:rsidRPr="7D2ACC71" w:rsidR="43FFE473">
        <w:rPr>
          <w:rFonts w:ascii="Calibri" w:hAnsi="Calibri" w:eastAsia="Calibri" w:cs="Calibri"/>
          <w:noProof w:val="0"/>
          <w:color w:val="auto"/>
          <w:sz w:val="24"/>
          <w:szCs w:val="24"/>
          <w:lang w:val="en-US"/>
        </w:rPr>
        <w:t>, Silverman underscores triangulation's potential for enriching qualitative research by providing diverse perspectives and insights.</w:t>
      </w:r>
      <w:r w:rsidRPr="7D2ACC71" w:rsidR="380BD631">
        <w:rPr>
          <w:rFonts w:ascii="Calibri" w:hAnsi="Calibri" w:eastAsia="Calibri" w:cs="Calibri"/>
          <w:noProof w:val="0"/>
          <w:color w:val="auto"/>
          <w:sz w:val="24"/>
          <w:szCs w:val="24"/>
          <w:lang w:val="en-US"/>
        </w:rPr>
        <w:t xml:space="preserve"> </w:t>
      </w:r>
      <w:r w:rsidRPr="7D2ACC71" w:rsidR="0A5AB1CE">
        <w:rPr>
          <w:rFonts w:ascii="Calibri" w:hAnsi="Calibri" w:eastAsia="Calibri" w:cs="Calibri"/>
          <w:b w:val="0"/>
          <w:bCs w:val="0"/>
          <w:i w:val="0"/>
          <w:iCs w:val="0"/>
          <w:caps w:val="0"/>
          <w:smallCaps w:val="0"/>
          <w:noProof w:val="0"/>
          <w:color w:val="auto"/>
          <w:sz w:val="24"/>
          <w:szCs w:val="24"/>
          <w:lang w:val="en-US"/>
        </w:rPr>
        <w:t>As questionnaires provide breadth by reaching a larger sample size, informal interviews offer depth by delving</w:t>
      </w:r>
      <w:r w:rsidRPr="7D2ACC71" w:rsidR="0A5AB1CE">
        <w:rPr>
          <w:rFonts w:ascii="Calibri" w:hAnsi="Calibri" w:eastAsia="Calibri" w:cs="Calibri"/>
          <w:b w:val="0"/>
          <w:bCs w:val="0"/>
          <w:i w:val="0"/>
          <w:iCs w:val="0"/>
          <w:caps w:val="0"/>
          <w:smallCaps w:val="0"/>
          <w:noProof w:val="0"/>
          <w:color w:val="auto"/>
          <w:sz w:val="24"/>
          <w:szCs w:val="24"/>
          <w:lang w:val="en-US"/>
        </w:rPr>
        <w:t xml:space="preserve"> into individual experiences and narra</w:t>
      </w:r>
      <w:r w:rsidRPr="7D2ACC71" w:rsidR="0A5AB1CE">
        <w:rPr>
          <w:rFonts w:ascii="Calibri" w:hAnsi="Calibri" w:eastAsia="Calibri" w:cs="Calibri"/>
          <w:b w:val="0"/>
          <w:bCs w:val="0"/>
          <w:i w:val="0"/>
          <w:iCs w:val="0"/>
          <w:caps w:val="0"/>
          <w:smallCaps w:val="0"/>
          <w:noProof w:val="0"/>
          <w:color w:val="auto"/>
          <w:sz w:val="24"/>
          <w:szCs w:val="24"/>
          <w:lang w:val="en-US"/>
        </w:rPr>
        <w:t>tives.</w:t>
      </w:r>
      <w:r w:rsidRPr="7D2ACC71" w:rsidR="113D8EE1">
        <w:rPr>
          <w:rFonts w:ascii="Calibri" w:hAnsi="Calibri" w:eastAsia="Calibri" w:cs="Calibri"/>
          <w:b w:val="0"/>
          <w:bCs w:val="0"/>
          <w:i w:val="0"/>
          <w:iCs w:val="0"/>
          <w:caps w:val="0"/>
          <w:smallCaps w:val="0"/>
          <w:noProof w:val="0"/>
          <w:color w:val="auto"/>
          <w:sz w:val="24"/>
          <w:szCs w:val="24"/>
          <w:lang w:val="en-US"/>
        </w:rPr>
        <w:t xml:space="preserve"> </w:t>
      </w:r>
      <w:r w:rsidRPr="7D2ACC71" w:rsidR="6508E527">
        <w:rPr>
          <w:rFonts w:ascii="Calibri" w:hAnsi="Calibri" w:eastAsia="Calibri" w:cs="Calibri"/>
          <w:b w:val="0"/>
          <w:bCs w:val="0"/>
          <w:i w:val="0"/>
          <w:iCs w:val="0"/>
          <w:caps w:val="0"/>
          <w:smallCaps w:val="0"/>
          <w:noProof w:val="0"/>
          <w:color w:val="auto"/>
          <w:sz w:val="24"/>
          <w:szCs w:val="24"/>
          <w:lang w:val="en-US"/>
        </w:rPr>
        <w:t>And though</w:t>
      </w:r>
      <w:r w:rsidRPr="7D2ACC71" w:rsidR="21936661">
        <w:rPr>
          <w:rFonts w:ascii="Calibri" w:hAnsi="Calibri" w:eastAsia="Calibri" w:cs="Calibri"/>
          <w:b w:val="0"/>
          <w:bCs w:val="0"/>
          <w:i w:val="0"/>
          <w:iCs w:val="0"/>
          <w:caps w:val="0"/>
          <w:smallCaps w:val="0"/>
          <w:noProof w:val="0"/>
          <w:color w:val="auto"/>
          <w:sz w:val="24"/>
          <w:szCs w:val="24"/>
          <w:lang w:val="en-US"/>
        </w:rPr>
        <w:t xml:space="preserve"> q</w:t>
      </w:r>
      <w:r w:rsidRPr="7D2ACC71" w:rsidR="113D8EE1">
        <w:rPr>
          <w:rFonts w:ascii="Calibri" w:hAnsi="Calibri" w:eastAsia="Calibri" w:cs="Calibri"/>
          <w:b w:val="0"/>
          <w:bCs w:val="0"/>
          <w:i w:val="0"/>
          <w:iCs w:val="0"/>
          <w:caps w:val="0"/>
          <w:smallCaps w:val="0"/>
          <w:noProof w:val="0"/>
          <w:color w:val="auto"/>
          <w:sz w:val="24"/>
          <w:szCs w:val="24"/>
          <w:lang w:val="en-US"/>
        </w:rPr>
        <w:t xml:space="preserve">uestionnaires are </w:t>
      </w:r>
      <w:r w:rsidRPr="7D2ACC71" w:rsidR="113D8EE1">
        <w:rPr>
          <w:rFonts w:ascii="Calibri" w:hAnsi="Calibri" w:eastAsia="Calibri" w:cs="Calibri"/>
          <w:b w:val="0"/>
          <w:bCs w:val="0"/>
          <w:i w:val="0"/>
          <w:iCs w:val="0"/>
          <w:caps w:val="0"/>
          <w:smallCaps w:val="0"/>
          <w:noProof w:val="0"/>
          <w:color w:val="auto"/>
          <w:sz w:val="24"/>
          <w:szCs w:val="24"/>
          <w:lang w:val="en-US"/>
        </w:rPr>
        <w:t>relatively quick</w:t>
      </w:r>
      <w:r w:rsidRPr="7D2ACC71" w:rsidR="113D8EE1">
        <w:rPr>
          <w:rFonts w:ascii="Calibri" w:hAnsi="Calibri" w:eastAsia="Calibri" w:cs="Calibri"/>
          <w:b w:val="0"/>
          <w:bCs w:val="0"/>
          <w:i w:val="0"/>
          <w:iCs w:val="0"/>
          <w:caps w:val="0"/>
          <w:smallCaps w:val="0"/>
          <w:noProof w:val="0"/>
          <w:color w:val="auto"/>
          <w:sz w:val="24"/>
          <w:szCs w:val="24"/>
          <w:lang w:val="en-US"/>
        </w:rPr>
        <w:t xml:space="preserve"> and easy to administer, making them particularly useful when questions may need clarification or when respondents might have literacy or numeracy issues. </w:t>
      </w:r>
      <w:r w:rsidRPr="7D2ACC71" w:rsidR="1F8ABD8B">
        <w:rPr>
          <w:rFonts w:ascii="Calibri" w:hAnsi="Calibri" w:eastAsia="Calibri" w:cs="Calibri"/>
          <w:b w:val="0"/>
          <w:bCs w:val="0"/>
          <w:i w:val="0"/>
          <w:iCs w:val="0"/>
          <w:caps w:val="0"/>
          <w:smallCaps w:val="0"/>
          <w:noProof w:val="0"/>
          <w:color w:val="auto"/>
          <w:sz w:val="24"/>
          <w:szCs w:val="24"/>
          <w:lang w:val="en-US"/>
        </w:rPr>
        <w:t>D</w:t>
      </w:r>
      <w:r w:rsidRPr="7D2ACC71" w:rsidR="113D8EE1">
        <w:rPr>
          <w:rFonts w:ascii="Calibri" w:hAnsi="Calibri" w:eastAsia="Calibri" w:cs="Calibri"/>
          <w:b w:val="0"/>
          <w:bCs w:val="0"/>
          <w:i w:val="0"/>
          <w:iCs w:val="0"/>
          <w:caps w:val="0"/>
          <w:smallCaps w:val="0"/>
          <w:noProof w:val="0"/>
          <w:color w:val="auto"/>
          <w:sz w:val="24"/>
          <w:szCs w:val="24"/>
          <w:lang w:val="en-US"/>
        </w:rPr>
        <w:t xml:space="preserve">ue to their format, they only allow for limited responses and are not suitable when in-depth insights are </w:t>
      </w:r>
      <w:r w:rsidRPr="7D2ACC71" w:rsidR="113D8EE1">
        <w:rPr>
          <w:rFonts w:ascii="Calibri" w:hAnsi="Calibri" w:eastAsia="Calibri" w:cs="Calibri"/>
          <w:b w:val="0"/>
          <w:bCs w:val="0"/>
          <w:i w:val="0"/>
          <w:iCs w:val="0"/>
          <w:caps w:val="0"/>
          <w:smallCaps w:val="0"/>
          <w:noProof w:val="0"/>
          <w:color w:val="auto"/>
          <w:sz w:val="24"/>
          <w:szCs w:val="24"/>
          <w:lang w:val="en-US"/>
        </w:rPr>
        <w:t>required</w:t>
      </w:r>
      <w:r w:rsidRPr="7D2ACC71" w:rsidR="113D8EE1">
        <w:rPr>
          <w:rFonts w:ascii="Calibri" w:hAnsi="Calibri" w:eastAsia="Calibri" w:cs="Calibri"/>
          <w:b w:val="0"/>
          <w:bCs w:val="0"/>
          <w:i w:val="0"/>
          <w:iCs w:val="0"/>
          <w:caps w:val="0"/>
          <w:smallCaps w:val="0"/>
          <w:noProof w:val="0"/>
          <w:color w:val="auto"/>
          <w:sz w:val="24"/>
          <w:szCs w:val="24"/>
          <w:lang w:val="en-US"/>
        </w:rPr>
        <w:t>.</w:t>
      </w:r>
      <w:r w:rsidRPr="7D2ACC71" w:rsidR="1F952061">
        <w:rPr>
          <w:rFonts w:ascii="Calibri" w:hAnsi="Calibri" w:eastAsia="Calibri" w:cs="Calibri"/>
          <w:b w:val="0"/>
          <w:bCs w:val="0"/>
          <w:i w:val="0"/>
          <w:iCs w:val="0"/>
          <w:caps w:val="0"/>
          <w:smallCaps w:val="0"/>
          <w:noProof w:val="0"/>
          <w:color w:val="auto"/>
          <w:sz w:val="24"/>
          <w:szCs w:val="24"/>
          <w:lang w:val="en-US"/>
        </w:rPr>
        <w:t xml:space="preserve"> </w:t>
      </w:r>
      <w:r w:rsidRPr="7D2ACC71" w:rsidR="113D8EE1">
        <w:rPr>
          <w:rFonts w:ascii="Calibri" w:hAnsi="Calibri" w:eastAsia="Calibri" w:cs="Calibri"/>
          <w:b w:val="0"/>
          <w:bCs w:val="0"/>
          <w:i w:val="0"/>
          <w:iCs w:val="0"/>
          <w:caps w:val="0"/>
          <w:smallCaps w:val="0"/>
          <w:noProof w:val="0"/>
          <w:color w:val="auto"/>
          <w:sz w:val="24"/>
          <w:szCs w:val="24"/>
          <w:lang w:val="en-US"/>
        </w:rPr>
        <w:t xml:space="preserve">Conversely, unstructured interviews are conducted with minimal preconceived theories or organization. They typically begin with an open-ended question </w:t>
      </w:r>
      <w:r w:rsidRPr="7D2ACC71" w:rsidR="2E09B07A">
        <w:rPr>
          <w:rFonts w:ascii="Calibri" w:hAnsi="Calibri" w:eastAsia="Calibri" w:cs="Calibri"/>
          <w:b w:val="0"/>
          <w:bCs w:val="0"/>
          <w:i w:val="0"/>
          <w:iCs w:val="0"/>
          <w:caps w:val="0"/>
          <w:smallCaps w:val="0"/>
          <w:noProof w:val="0"/>
          <w:color w:val="auto"/>
          <w:sz w:val="24"/>
          <w:szCs w:val="24"/>
          <w:lang w:val="en-US"/>
        </w:rPr>
        <w:t>such as</w:t>
      </w:r>
      <w:r w:rsidRPr="7D2ACC71" w:rsidR="113D8EE1">
        <w:rPr>
          <w:rFonts w:ascii="Calibri" w:hAnsi="Calibri" w:eastAsia="Calibri" w:cs="Calibri"/>
          <w:b w:val="0"/>
          <w:bCs w:val="0"/>
          <w:i w:val="0"/>
          <w:iCs w:val="0"/>
          <w:caps w:val="0"/>
          <w:smallCaps w:val="0"/>
          <w:noProof w:val="0"/>
          <w:color w:val="auto"/>
          <w:sz w:val="24"/>
          <w:szCs w:val="24"/>
          <w:lang w:val="en-US"/>
        </w:rPr>
        <w:t xml:space="preserve">, "Can you tell me about your experience of </w:t>
      </w:r>
      <w:r w:rsidRPr="7D2ACC71" w:rsidR="4AB58DA7">
        <w:rPr>
          <w:rFonts w:ascii="Calibri" w:hAnsi="Calibri" w:eastAsia="Calibri" w:cs="Calibri"/>
          <w:b w:val="0"/>
          <w:bCs w:val="0"/>
          <w:i w:val="0"/>
          <w:iCs w:val="0"/>
          <w:caps w:val="0"/>
          <w:smallCaps w:val="0"/>
          <w:noProof w:val="0"/>
          <w:color w:val="auto"/>
          <w:sz w:val="24"/>
          <w:szCs w:val="24"/>
          <w:lang w:val="en-US"/>
        </w:rPr>
        <w:t>living with mental health issues whilst raising a child</w:t>
      </w:r>
      <w:r w:rsidRPr="7D2ACC71" w:rsidR="113D8EE1">
        <w:rPr>
          <w:rFonts w:ascii="Calibri" w:hAnsi="Calibri" w:eastAsia="Calibri" w:cs="Calibri"/>
          <w:b w:val="0"/>
          <w:bCs w:val="0"/>
          <w:i w:val="0"/>
          <w:iCs w:val="0"/>
          <w:caps w:val="0"/>
          <w:smallCaps w:val="0"/>
          <w:noProof w:val="0"/>
          <w:color w:val="auto"/>
          <w:sz w:val="24"/>
          <w:szCs w:val="24"/>
          <w:lang w:val="en-US"/>
        </w:rPr>
        <w:t xml:space="preserve">?" and progress based on the respondent's </w:t>
      </w:r>
      <w:r w:rsidRPr="7D2ACC71" w:rsidR="113D8EE1">
        <w:rPr>
          <w:rFonts w:ascii="Calibri" w:hAnsi="Calibri" w:eastAsia="Calibri" w:cs="Calibri"/>
          <w:b w:val="0"/>
          <w:bCs w:val="0"/>
          <w:i w:val="0"/>
          <w:iCs w:val="0"/>
          <w:caps w:val="0"/>
          <w:smallCaps w:val="0"/>
          <w:noProof w:val="0"/>
          <w:color w:val="auto"/>
          <w:sz w:val="24"/>
          <w:szCs w:val="24"/>
          <w:lang w:val="en-US"/>
        </w:rPr>
        <w:t>initial</w:t>
      </w:r>
      <w:r w:rsidRPr="7D2ACC71" w:rsidR="113D8EE1">
        <w:rPr>
          <w:rFonts w:ascii="Calibri" w:hAnsi="Calibri" w:eastAsia="Calibri" w:cs="Calibri"/>
          <w:b w:val="0"/>
          <w:bCs w:val="0"/>
          <w:i w:val="0"/>
          <w:iCs w:val="0"/>
          <w:caps w:val="0"/>
          <w:smallCaps w:val="0"/>
          <w:noProof w:val="0"/>
          <w:color w:val="auto"/>
          <w:sz w:val="24"/>
          <w:szCs w:val="24"/>
          <w:lang w:val="en-US"/>
        </w:rPr>
        <w:t xml:space="preserve"> answers, allowing for a deeper exploration of their experiences</w:t>
      </w:r>
      <w:r w:rsidRPr="7D2ACC71" w:rsidR="6AFB16AE">
        <w:rPr>
          <w:rFonts w:ascii="Times New Roman" w:hAnsi="Times New Roman" w:eastAsia="Times New Roman" w:cs="Times New Roman"/>
          <w:noProof w:val="0"/>
          <w:color w:val="auto"/>
          <w:sz w:val="24"/>
          <w:szCs w:val="24"/>
          <w:lang w:val="en-US"/>
        </w:rPr>
        <w:t xml:space="preserve"> (Gill et al., 2008)</w:t>
      </w:r>
      <w:r w:rsidRPr="7D2ACC71" w:rsidR="113D8EE1">
        <w:rPr>
          <w:rFonts w:ascii="Calibri" w:hAnsi="Calibri" w:eastAsia="Calibri" w:cs="Calibri"/>
          <w:b w:val="0"/>
          <w:bCs w:val="0"/>
          <w:i w:val="0"/>
          <w:iCs w:val="0"/>
          <w:caps w:val="0"/>
          <w:smallCaps w:val="0"/>
          <w:noProof w:val="0"/>
          <w:color w:val="auto"/>
          <w:sz w:val="24"/>
          <w:szCs w:val="24"/>
          <w:lang w:val="en-US"/>
        </w:rPr>
        <w:t>.</w:t>
      </w:r>
      <w:r w:rsidRPr="7D2ACC71" w:rsidR="213089B1">
        <w:rPr>
          <w:rFonts w:ascii="Calibri" w:hAnsi="Calibri" w:eastAsia="Calibri" w:cs="Calibri"/>
          <w:b w:val="0"/>
          <w:bCs w:val="0"/>
          <w:i w:val="0"/>
          <w:iCs w:val="0"/>
          <w:caps w:val="0"/>
          <w:smallCaps w:val="0"/>
          <w:noProof w:val="0"/>
          <w:color w:val="auto"/>
          <w:sz w:val="24"/>
          <w:szCs w:val="24"/>
          <w:lang w:val="en-US"/>
        </w:rPr>
        <w:t xml:space="preserve"> </w:t>
      </w:r>
      <w:r w:rsidRPr="7D2ACC71" w:rsidR="0A5AB1CE">
        <w:rPr>
          <w:rFonts w:ascii="Calibri" w:hAnsi="Calibri" w:eastAsia="Calibri" w:cs="Calibri"/>
          <w:b w:val="0"/>
          <w:bCs w:val="0"/>
          <w:i w:val="0"/>
          <w:iCs w:val="0"/>
          <w:caps w:val="0"/>
          <w:smallCaps w:val="0"/>
          <w:noProof w:val="0"/>
          <w:color w:val="auto"/>
          <w:sz w:val="24"/>
          <w:szCs w:val="24"/>
          <w:lang w:val="en-US"/>
        </w:rPr>
        <w:t>By triangulating these data sources, researchers can capture both the broader trends and the unique perspectives of participants, enriching the research findings.</w:t>
      </w:r>
      <w:r w:rsidRPr="7D2ACC71" w:rsidR="77A32FD8">
        <w:rPr>
          <w:rFonts w:ascii="Calibri" w:hAnsi="Calibri" w:eastAsia="Calibri" w:cs="Calibri"/>
          <w:b w:val="0"/>
          <w:bCs w:val="0"/>
          <w:i w:val="0"/>
          <w:iCs w:val="0"/>
          <w:caps w:val="0"/>
          <w:smallCaps w:val="0"/>
          <w:noProof w:val="0"/>
          <w:color w:val="auto"/>
          <w:sz w:val="24"/>
          <w:szCs w:val="24"/>
          <w:lang w:val="en-US"/>
        </w:rPr>
        <w:t xml:space="preserve"> Using a</w:t>
      </w:r>
      <w:r w:rsidRPr="7D2ACC71" w:rsidR="77A32FD8">
        <w:rPr>
          <w:rFonts w:ascii="Calibri" w:hAnsi="Calibri" w:eastAsia="Calibri" w:cs="Calibri"/>
          <w:b w:val="0"/>
          <w:bCs w:val="0"/>
          <w:i w:val="0"/>
          <w:iCs w:val="0"/>
          <w:caps w:val="0"/>
          <w:smallCaps w:val="0"/>
          <w:noProof w:val="0"/>
          <w:color w:val="auto"/>
          <w:sz w:val="24"/>
          <w:szCs w:val="24"/>
          <w:lang w:val="en-US"/>
        </w:rPr>
        <w:t xml:space="preserve"> combination of a questionnaire and an informal interview to research maternal mental health and child development allows one to capitalize on the strengths of both quantitative and qualitative methods, providing a more holistic and nuanced understanding of these complex phenomena</w:t>
      </w:r>
      <w:r w:rsidRPr="7D2ACC71" w:rsidR="421C9FA2">
        <w:rPr>
          <w:rFonts w:ascii="Times New Roman" w:hAnsi="Times New Roman" w:eastAsia="Times New Roman" w:cs="Times New Roman"/>
          <w:noProof w:val="0"/>
          <w:sz w:val="24"/>
          <w:szCs w:val="24"/>
          <w:lang w:val="en-US"/>
        </w:rPr>
        <w:t xml:space="preserve"> (Ayoub, Sophia Jordán Wallace and Zepeda-Millán, 2014)</w:t>
      </w:r>
      <w:r w:rsidRPr="7D2ACC71" w:rsidR="77A32FD8">
        <w:rPr>
          <w:rFonts w:ascii="Calibri" w:hAnsi="Calibri" w:eastAsia="Calibri" w:cs="Calibri"/>
          <w:b w:val="0"/>
          <w:bCs w:val="0"/>
          <w:i w:val="0"/>
          <w:iCs w:val="0"/>
          <w:caps w:val="0"/>
          <w:smallCaps w:val="0"/>
          <w:noProof w:val="0"/>
          <w:color w:val="auto"/>
          <w:sz w:val="24"/>
          <w:szCs w:val="24"/>
          <w:lang w:val="en-US"/>
        </w:rPr>
        <w:t>.</w:t>
      </w:r>
      <w:r w:rsidRPr="7D2ACC71" w:rsidR="4ED87CC0">
        <w:rPr>
          <w:rFonts w:ascii="Calibri" w:hAnsi="Calibri" w:eastAsia="Calibri" w:cs="Calibri"/>
          <w:noProof w:val="0"/>
          <w:sz w:val="24"/>
          <w:szCs w:val="24"/>
          <w:lang w:val="en-US"/>
        </w:rPr>
        <w:t xml:space="preserve"> </w:t>
      </w:r>
      <w:r w:rsidRPr="7D2ACC71" w:rsidR="502747DF">
        <w:rPr>
          <w:rFonts w:ascii="Calibri" w:hAnsi="Calibri" w:eastAsia="Calibri" w:cs="Calibri"/>
          <w:noProof w:val="0"/>
          <w:sz w:val="24"/>
          <w:szCs w:val="24"/>
          <w:lang w:val="en-US"/>
        </w:rPr>
        <w:t>While</w:t>
      </w:r>
      <w:r w:rsidRPr="7D2ACC71" w:rsidR="4ED87CC0">
        <w:rPr>
          <w:rFonts w:ascii="Calibri" w:hAnsi="Calibri" w:eastAsia="Calibri" w:cs="Calibri"/>
          <w:noProof w:val="0"/>
          <w:sz w:val="24"/>
          <w:szCs w:val="24"/>
          <w:lang w:val="en-US"/>
        </w:rPr>
        <w:t xml:space="preserve"> this method enriches understanding, it also presents notable limitations that </w:t>
      </w:r>
      <w:r w:rsidRPr="7D2ACC71" w:rsidR="7D7726CA">
        <w:rPr>
          <w:rFonts w:ascii="Calibri" w:hAnsi="Calibri" w:eastAsia="Calibri" w:cs="Calibri"/>
          <w:noProof w:val="0"/>
          <w:sz w:val="24"/>
          <w:szCs w:val="24"/>
          <w:lang w:val="en-US"/>
        </w:rPr>
        <w:t xml:space="preserve">the </w:t>
      </w:r>
      <w:r w:rsidRPr="7D2ACC71" w:rsidR="4ED87CC0">
        <w:rPr>
          <w:rFonts w:ascii="Calibri" w:hAnsi="Calibri" w:eastAsia="Calibri" w:cs="Calibri"/>
          <w:noProof w:val="0"/>
          <w:sz w:val="24"/>
          <w:szCs w:val="24"/>
          <w:lang w:val="en-US"/>
        </w:rPr>
        <w:t xml:space="preserve">researcher must address. The smaller, non-random sample characteristic of informal interviews may limit the </w:t>
      </w:r>
      <w:r w:rsidRPr="7D2ACC71" w:rsidR="4ED87CC0">
        <w:rPr>
          <w:rFonts w:ascii="Calibri" w:hAnsi="Calibri" w:eastAsia="Calibri" w:cs="Calibri"/>
          <w:noProof w:val="0"/>
          <w:sz w:val="24"/>
          <w:szCs w:val="24"/>
          <w:lang w:val="en-US"/>
        </w:rPr>
        <w:t>generali</w:t>
      </w:r>
      <w:r w:rsidRPr="7D2ACC71" w:rsidR="45C84E2C">
        <w:rPr>
          <w:rFonts w:ascii="Calibri" w:hAnsi="Calibri" w:eastAsia="Calibri" w:cs="Calibri"/>
          <w:noProof w:val="0"/>
          <w:sz w:val="24"/>
          <w:szCs w:val="24"/>
          <w:lang w:val="en-US"/>
        </w:rPr>
        <w:t>s</w:t>
      </w:r>
      <w:r w:rsidRPr="7D2ACC71" w:rsidR="4ED87CC0">
        <w:rPr>
          <w:rFonts w:ascii="Calibri" w:hAnsi="Calibri" w:eastAsia="Calibri" w:cs="Calibri"/>
          <w:noProof w:val="0"/>
          <w:sz w:val="24"/>
          <w:szCs w:val="24"/>
          <w:lang w:val="en-US"/>
        </w:rPr>
        <w:t>ability</w:t>
      </w:r>
      <w:r w:rsidRPr="7D2ACC71" w:rsidR="4ED87CC0">
        <w:rPr>
          <w:rFonts w:ascii="Calibri" w:hAnsi="Calibri" w:eastAsia="Calibri" w:cs="Calibri"/>
          <w:noProof w:val="0"/>
          <w:sz w:val="24"/>
          <w:szCs w:val="24"/>
          <w:lang w:val="en-US"/>
        </w:rPr>
        <w:t xml:space="preserve"> of findings, as they may not </w:t>
      </w:r>
      <w:r w:rsidRPr="7D2ACC71" w:rsidR="4ED87CC0">
        <w:rPr>
          <w:rFonts w:ascii="Calibri" w:hAnsi="Calibri" w:eastAsia="Calibri" w:cs="Calibri"/>
          <w:noProof w:val="0"/>
          <w:sz w:val="24"/>
          <w:szCs w:val="24"/>
          <w:lang w:val="en-US"/>
        </w:rPr>
        <w:t>represent</w:t>
      </w:r>
      <w:r w:rsidRPr="7D2ACC71" w:rsidR="4ED87CC0">
        <w:rPr>
          <w:rFonts w:ascii="Calibri" w:hAnsi="Calibri" w:eastAsia="Calibri" w:cs="Calibri"/>
          <w:noProof w:val="0"/>
          <w:sz w:val="24"/>
          <w:szCs w:val="24"/>
          <w:lang w:val="en-US"/>
        </w:rPr>
        <w:t xml:space="preserve"> the broader population adequately</w:t>
      </w:r>
      <w:r w:rsidRPr="7D2ACC71" w:rsidR="5527ACCE">
        <w:rPr>
          <w:rFonts w:ascii="Times New Roman" w:hAnsi="Times New Roman" w:eastAsia="Times New Roman" w:cs="Times New Roman"/>
          <w:noProof w:val="0"/>
          <w:sz w:val="24"/>
          <w:szCs w:val="24"/>
          <w:lang w:val="en-US"/>
        </w:rPr>
        <w:t xml:space="preserve"> (Júnior and Patrício, 2022)</w:t>
      </w:r>
      <w:r w:rsidRPr="7D2ACC71" w:rsidR="4ED87CC0">
        <w:rPr>
          <w:rFonts w:ascii="Calibri" w:hAnsi="Calibri" w:eastAsia="Calibri" w:cs="Calibri"/>
          <w:noProof w:val="0"/>
          <w:sz w:val="24"/>
          <w:szCs w:val="24"/>
          <w:lang w:val="en-US"/>
        </w:rPr>
        <w:t xml:space="preserve">. Moreover, both questionnaires and interviews are susceptible to social desirability bias, where participants may provide </w:t>
      </w:r>
      <w:r w:rsidRPr="7D2ACC71" w:rsidR="4ED87CC0">
        <w:rPr>
          <w:rFonts w:ascii="Calibri" w:hAnsi="Calibri" w:eastAsia="Calibri" w:cs="Calibri"/>
          <w:noProof w:val="0"/>
          <w:sz w:val="24"/>
          <w:szCs w:val="24"/>
          <w:lang w:val="en-US"/>
        </w:rPr>
        <w:t>responses</w:t>
      </w:r>
      <w:r w:rsidRPr="7D2ACC71" w:rsidR="4ED87CC0">
        <w:rPr>
          <w:rFonts w:ascii="Calibri" w:hAnsi="Calibri" w:eastAsia="Calibri" w:cs="Calibri"/>
          <w:noProof w:val="0"/>
          <w:sz w:val="24"/>
          <w:szCs w:val="24"/>
          <w:lang w:val="en-US"/>
        </w:rPr>
        <w:t xml:space="preserve"> they perceive as socially acceptable rather than reflecting their true experiences or behaviors. This bias can distort the accuracy of data, particularly in sensitive topics related to maternal mental health and parenting. Additionally, the subjective nature of qualitative data obtained from informal interviews introduces the risk of researcher bias and interpretation. Researchers' preconceptions or personal biases may influence data analysis, potentially leading to skewed conclusions</w:t>
      </w:r>
      <w:r w:rsidRPr="7D2ACC71" w:rsidR="5CACE79A">
        <w:rPr>
          <w:rFonts w:ascii="Times New Roman" w:hAnsi="Times New Roman" w:eastAsia="Times New Roman" w:cs="Times New Roman"/>
          <w:noProof w:val="0"/>
          <w:sz w:val="24"/>
          <w:szCs w:val="24"/>
          <w:lang w:val="en-US"/>
        </w:rPr>
        <w:t xml:space="preserve"> (Pannucci and Wilkins, 2011)</w:t>
      </w:r>
      <w:r w:rsidRPr="7D2ACC71" w:rsidR="4ED87CC0">
        <w:rPr>
          <w:rFonts w:ascii="Calibri" w:hAnsi="Calibri" w:eastAsia="Calibri" w:cs="Calibri"/>
          <w:noProof w:val="0"/>
          <w:sz w:val="24"/>
          <w:szCs w:val="24"/>
          <w:lang w:val="en-US"/>
        </w:rPr>
        <w:t xml:space="preserve">. Furthermore, conducting informal interviews is resource-intensive, requiring </w:t>
      </w:r>
      <w:r w:rsidRPr="7D2ACC71" w:rsidR="4ED87CC0">
        <w:rPr>
          <w:rFonts w:ascii="Calibri" w:hAnsi="Calibri" w:eastAsia="Calibri" w:cs="Calibri"/>
          <w:noProof w:val="0"/>
          <w:sz w:val="24"/>
          <w:szCs w:val="24"/>
          <w:lang w:val="en-US"/>
        </w:rPr>
        <w:t>significant time</w:t>
      </w:r>
      <w:r w:rsidRPr="7D2ACC71" w:rsidR="4ED87CC0">
        <w:rPr>
          <w:rFonts w:ascii="Calibri" w:hAnsi="Calibri" w:eastAsia="Calibri" w:cs="Calibri"/>
          <w:noProof w:val="0"/>
          <w:sz w:val="24"/>
          <w:szCs w:val="24"/>
          <w:lang w:val="en-US"/>
        </w:rPr>
        <w:t xml:space="preserve"> and effort for recruitment, scheduling, conducting interviews, and analyzing qualitative data. </w:t>
      </w:r>
    </w:p>
    <w:p w:rsidR="06332B03" w:rsidP="57C0A722" w:rsidRDefault="06332B03" w14:paraId="269393C2" w14:textId="385FCF87">
      <w:pPr>
        <w:pStyle w:val="Normal"/>
        <w:suppressLineNumbers w:val="0"/>
        <w:spacing w:before="0" w:beforeAutospacing="off" w:after="0" w:afterAutospacing="off" w:line="279" w:lineRule="auto"/>
        <w:ind w:left="0" w:right="0"/>
        <w:jc w:val="left"/>
        <w:rPr>
          <w:rFonts w:ascii="system-ui" w:hAnsi="system-ui" w:eastAsia="system-ui" w:cs="system-ui"/>
          <w:b w:val="0"/>
          <w:bCs w:val="0"/>
          <w:i w:val="0"/>
          <w:iCs w:val="0"/>
          <w:caps w:val="0"/>
          <w:smallCaps w:val="0"/>
          <w:noProof w:val="0"/>
          <w:color w:val="ECECEC"/>
          <w:sz w:val="24"/>
          <w:szCs w:val="24"/>
          <w:lang w:val="en-US"/>
        </w:rPr>
      </w:pPr>
      <w:r w:rsidRPr="57C0A722" w:rsidR="0792896E">
        <w:rPr>
          <w:rFonts w:ascii="Calibri" w:hAnsi="Calibri" w:eastAsia="Calibri" w:cs="Calibri"/>
          <w:noProof w:val="0"/>
          <w:sz w:val="24"/>
          <w:szCs w:val="24"/>
          <w:lang w:val="en-US"/>
        </w:rPr>
        <w:t xml:space="preserve">   </w:t>
      </w:r>
      <w:r w:rsidRPr="57C0A722" w:rsidR="42BA9A65">
        <w:rPr>
          <w:rFonts w:ascii="Calibri" w:hAnsi="Calibri" w:eastAsia="Calibri" w:cs="Calibri"/>
          <w:noProof w:val="0"/>
          <w:sz w:val="24"/>
          <w:szCs w:val="24"/>
          <w:lang w:val="en-US"/>
        </w:rPr>
        <w:t>The Halo effect is a</w:t>
      </w:r>
      <w:r w:rsidRPr="57C0A722" w:rsidR="42B21BB2">
        <w:rPr>
          <w:rFonts w:ascii="Calibri" w:hAnsi="Calibri" w:eastAsia="Calibri" w:cs="Calibri"/>
          <w:noProof w:val="0"/>
          <w:sz w:val="24"/>
          <w:szCs w:val="24"/>
          <w:lang w:val="en-US"/>
        </w:rPr>
        <w:t>nother</w:t>
      </w:r>
      <w:r w:rsidRPr="57C0A722" w:rsidR="42BA9A65">
        <w:rPr>
          <w:rFonts w:ascii="Calibri" w:hAnsi="Calibri" w:eastAsia="Calibri" w:cs="Calibri"/>
          <w:noProof w:val="0"/>
          <w:sz w:val="24"/>
          <w:szCs w:val="24"/>
          <w:lang w:val="en-US"/>
        </w:rPr>
        <w:t xml:space="preserve"> concerning limitation in the scope of this researc</w:t>
      </w:r>
      <w:r w:rsidRPr="57C0A722" w:rsidR="42BA9A65">
        <w:rPr>
          <w:rFonts w:ascii="Calibri" w:hAnsi="Calibri" w:eastAsia="Calibri" w:cs="Calibri"/>
          <w:noProof w:val="0"/>
          <w:color w:val="auto"/>
          <w:sz w:val="24"/>
          <w:szCs w:val="24"/>
          <w:lang w:val="en-US"/>
        </w:rPr>
        <w:t xml:space="preserve">h. This occurs when an individual's overall impression of a person influences their </w:t>
      </w:r>
      <w:r w:rsidRPr="57C0A722" w:rsidR="42BA9A65">
        <w:rPr>
          <w:rFonts w:ascii="Calibri" w:hAnsi="Calibri" w:eastAsia="Calibri" w:cs="Calibri"/>
          <w:b w:val="0"/>
          <w:bCs w:val="0"/>
          <w:i w:val="0"/>
          <w:iCs w:val="0"/>
          <w:caps w:val="0"/>
          <w:smallCaps w:val="0"/>
          <w:noProof w:val="0"/>
          <w:color w:val="auto"/>
          <w:sz w:val="24"/>
          <w:szCs w:val="24"/>
          <w:lang w:val="en-US"/>
        </w:rPr>
        <w:t>perception</w:t>
      </w:r>
      <w:r w:rsidRPr="57C0A722" w:rsidR="42BA9A65">
        <w:rPr>
          <w:rFonts w:ascii="Calibri" w:hAnsi="Calibri" w:eastAsia="Calibri" w:cs="Calibri"/>
          <w:b w:val="0"/>
          <w:bCs w:val="0"/>
          <w:i w:val="0"/>
          <w:iCs w:val="0"/>
          <w:caps w:val="0"/>
          <w:smallCaps w:val="0"/>
          <w:noProof w:val="0"/>
          <w:color w:val="auto"/>
          <w:sz w:val="24"/>
          <w:szCs w:val="24"/>
          <w:lang w:val="en-US"/>
        </w:rPr>
        <w:t xml:space="preserve"> of specific traits or behaviors </w:t>
      </w:r>
      <w:r w:rsidRPr="57C0A722" w:rsidR="42BA9A65">
        <w:rPr>
          <w:rFonts w:ascii="Calibri" w:hAnsi="Calibri" w:eastAsia="Calibri" w:cs="Calibri"/>
          <w:b w:val="0"/>
          <w:bCs w:val="0"/>
          <w:i w:val="0"/>
          <w:iCs w:val="0"/>
          <w:caps w:val="0"/>
          <w:smallCaps w:val="0"/>
          <w:noProof w:val="0"/>
          <w:color w:val="auto"/>
          <w:sz w:val="24"/>
          <w:szCs w:val="24"/>
          <w:lang w:val="en-US"/>
        </w:rPr>
        <w:t>exhibited</w:t>
      </w:r>
      <w:r w:rsidRPr="57C0A722" w:rsidR="42BA9A65">
        <w:rPr>
          <w:rFonts w:ascii="Calibri" w:hAnsi="Calibri" w:eastAsia="Calibri" w:cs="Calibri"/>
          <w:b w:val="0"/>
          <w:bCs w:val="0"/>
          <w:i w:val="0"/>
          <w:iCs w:val="0"/>
          <w:caps w:val="0"/>
          <w:smallCaps w:val="0"/>
          <w:noProof w:val="0"/>
          <w:color w:val="auto"/>
          <w:sz w:val="24"/>
          <w:szCs w:val="24"/>
          <w:lang w:val="en-US"/>
        </w:rPr>
        <w:t xml:space="preserve"> by that person. In the research context, if participants perceive the researcher or interviewer positively, they may provide socially desirable responses or exaggerate positive aspects of their experiences, particularly during informal interviews</w:t>
      </w:r>
      <w:r w:rsidRPr="57C0A722" w:rsidR="2AEF108B">
        <w:rPr>
          <w:rFonts w:ascii="Times New Roman" w:hAnsi="Times New Roman" w:eastAsia="Times New Roman" w:cs="Times New Roman"/>
          <w:noProof w:val="0"/>
          <w:sz w:val="24"/>
          <w:szCs w:val="24"/>
          <w:lang w:val="en-US"/>
        </w:rPr>
        <w:t xml:space="preserve"> (Nicolau, Mellinas and Martín-Fuentes, 2020)</w:t>
      </w:r>
      <w:r w:rsidRPr="57C0A722" w:rsidR="42BA9A65">
        <w:rPr>
          <w:rFonts w:ascii="Calibri" w:hAnsi="Calibri" w:eastAsia="Calibri" w:cs="Calibri"/>
          <w:b w:val="0"/>
          <w:bCs w:val="0"/>
          <w:i w:val="0"/>
          <w:iCs w:val="0"/>
          <w:caps w:val="0"/>
          <w:smallCaps w:val="0"/>
          <w:noProof w:val="0"/>
          <w:color w:val="auto"/>
          <w:sz w:val="24"/>
          <w:szCs w:val="24"/>
          <w:lang w:val="en-US"/>
        </w:rPr>
        <w:t xml:space="preserve">. Conversely, if participants have a negative impression of the researcher, it may influence their willingness to </w:t>
      </w:r>
      <w:r w:rsidRPr="57C0A722" w:rsidR="42BA9A65">
        <w:rPr>
          <w:rFonts w:ascii="Calibri" w:hAnsi="Calibri" w:eastAsia="Calibri" w:cs="Calibri"/>
          <w:b w:val="0"/>
          <w:bCs w:val="0"/>
          <w:i w:val="0"/>
          <w:iCs w:val="0"/>
          <w:caps w:val="0"/>
          <w:smallCaps w:val="0"/>
          <w:noProof w:val="0"/>
          <w:color w:val="auto"/>
          <w:sz w:val="24"/>
          <w:szCs w:val="24"/>
          <w:lang w:val="en-US"/>
        </w:rPr>
        <w:t>disclose</w:t>
      </w:r>
      <w:r w:rsidRPr="57C0A722" w:rsidR="42BA9A65">
        <w:rPr>
          <w:rFonts w:ascii="Calibri" w:hAnsi="Calibri" w:eastAsia="Calibri" w:cs="Calibri"/>
          <w:b w:val="0"/>
          <w:bCs w:val="0"/>
          <w:i w:val="0"/>
          <w:iCs w:val="0"/>
          <w:caps w:val="0"/>
          <w:smallCaps w:val="0"/>
          <w:noProof w:val="0"/>
          <w:color w:val="auto"/>
          <w:sz w:val="24"/>
          <w:szCs w:val="24"/>
          <w:lang w:val="en-US"/>
        </w:rPr>
        <w:t xml:space="preserve"> sensitive information or af</w:t>
      </w:r>
      <w:r w:rsidRPr="57C0A722" w:rsidR="42BA9A65">
        <w:rPr>
          <w:rFonts w:ascii="Calibri" w:hAnsi="Calibri" w:eastAsia="Calibri" w:cs="Calibri"/>
          <w:b w:val="0"/>
          <w:bCs w:val="0"/>
          <w:i w:val="0"/>
          <w:iCs w:val="0"/>
          <w:caps w:val="0"/>
          <w:smallCaps w:val="0"/>
          <w:noProof w:val="0"/>
          <w:color w:val="auto"/>
          <w:sz w:val="24"/>
          <w:szCs w:val="24"/>
          <w:lang w:val="en-US"/>
        </w:rPr>
        <w:t>fect the quality of responses.</w:t>
      </w:r>
    </w:p>
    <w:p w:rsidR="06332B03" w:rsidP="64FC9E8C" w:rsidRDefault="06332B03" w14:paraId="09ADD926" w14:textId="14C56451">
      <w:pPr>
        <w:pStyle w:val="Normal"/>
        <w:suppressLineNumbers w:val="0"/>
        <w:bidi w:val="0"/>
        <w:spacing w:before="0" w:beforeAutospacing="off" w:after="0" w:afterAutospacing="off" w:line="279" w:lineRule="auto"/>
        <w:ind w:left="0" w:right="0"/>
        <w:jc w:val="left"/>
        <w:rPr>
          <w:rFonts w:ascii="system-ui" w:hAnsi="system-ui" w:eastAsia="system-ui" w:cs="system-ui"/>
          <w:b w:val="0"/>
          <w:bCs w:val="0"/>
          <w:i w:val="0"/>
          <w:iCs w:val="0"/>
          <w:caps w:val="0"/>
          <w:smallCaps w:val="0"/>
          <w:noProof w:val="0"/>
          <w:color w:val="ECECEC"/>
          <w:sz w:val="24"/>
          <w:szCs w:val="24"/>
          <w:lang w:val="en-US"/>
        </w:rPr>
      </w:pPr>
      <w:r w:rsidRPr="64FC9E8C" w:rsidR="3700F0CE">
        <w:rPr>
          <w:rFonts w:ascii="Calibri" w:hAnsi="Calibri" w:eastAsia="Calibri" w:cs="Calibri"/>
          <w:b w:val="0"/>
          <w:bCs w:val="0"/>
          <w:i w:val="0"/>
          <w:iCs w:val="0"/>
          <w:caps w:val="0"/>
          <w:smallCaps w:val="0"/>
          <w:noProof w:val="0"/>
          <w:color w:val="auto"/>
          <w:sz w:val="24"/>
          <w:szCs w:val="24"/>
          <w:lang w:val="en-US"/>
        </w:rPr>
        <w:t xml:space="preserve">    In conclusion the methodological approach outlined presents several strengths in capturing the nuanced interplay between maternal mental health and child development. By prioritizing participants' life experiences, particularly through purposive sampling and triangulation of data, the research aims to provide a comprehensive understanding of this complex phenomenon. Targeting disadvantaged communities such as Flying Start areas acknowledges the importance of addressing maternal mental health within vulnerable </w:t>
      </w:r>
      <w:r w:rsidRPr="64FC9E8C" w:rsidR="3700F0CE">
        <w:rPr>
          <w:rFonts w:ascii="Calibri" w:hAnsi="Calibri" w:eastAsia="Calibri" w:cs="Calibri"/>
          <w:b w:val="0"/>
          <w:bCs w:val="0"/>
          <w:i w:val="0"/>
          <w:iCs w:val="0"/>
          <w:caps w:val="0"/>
          <w:smallCaps w:val="0"/>
          <w:noProof w:val="0"/>
          <w:color w:val="auto"/>
          <w:sz w:val="24"/>
          <w:szCs w:val="24"/>
          <w:lang w:val="en-US"/>
        </w:rPr>
        <w:t>populations.</w:t>
      </w:r>
      <w:r w:rsidRPr="64FC9E8C" w:rsidR="54C7FEFA">
        <w:rPr>
          <w:rFonts w:ascii="Calibri" w:hAnsi="Calibri" w:eastAsia="Calibri" w:cs="Calibri"/>
          <w:b w:val="0"/>
          <w:bCs w:val="0"/>
          <w:i w:val="0"/>
          <w:iCs w:val="0"/>
          <w:caps w:val="0"/>
          <w:smallCaps w:val="0"/>
          <w:noProof w:val="0"/>
          <w:color w:val="auto"/>
          <w:sz w:val="24"/>
          <w:szCs w:val="24"/>
          <w:lang w:val="en-US"/>
        </w:rPr>
        <w:t xml:space="preserve"> </w:t>
      </w:r>
      <w:r w:rsidRPr="64FC9E8C" w:rsidR="3700F0CE">
        <w:rPr>
          <w:rFonts w:ascii="Calibri" w:hAnsi="Calibri" w:eastAsia="Calibri" w:cs="Calibri"/>
          <w:b w:val="0"/>
          <w:bCs w:val="0"/>
          <w:i w:val="0"/>
          <w:iCs w:val="0"/>
          <w:caps w:val="0"/>
          <w:smallCaps w:val="0"/>
          <w:noProof w:val="0"/>
          <w:color w:val="auto"/>
          <w:sz w:val="24"/>
          <w:szCs w:val="24"/>
          <w:lang w:val="en-US"/>
        </w:rPr>
        <w:t>However</w:t>
      </w:r>
      <w:r w:rsidRPr="64FC9E8C" w:rsidR="3700F0CE">
        <w:rPr>
          <w:rFonts w:ascii="Calibri" w:hAnsi="Calibri" w:eastAsia="Calibri" w:cs="Calibri"/>
          <w:b w:val="0"/>
          <w:bCs w:val="0"/>
          <w:i w:val="0"/>
          <w:iCs w:val="0"/>
          <w:caps w:val="0"/>
          <w:smallCaps w:val="0"/>
          <w:noProof w:val="0"/>
          <w:color w:val="auto"/>
          <w:sz w:val="24"/>
          <w:szCs w:val="24"/>
          <w:lang w:val="en-US"/>
        </w:rPr>
        <w:t xml:space="preserve">, to ensure the validity and reliability of findings, </w:t>
      </w:r>
      <w:r w:rsidRPr="64FC9E8C" w:rsidR="3700F0CE">
        <w:rPr>
          <w:rFonts w:ascii="Calibri" w:hAnsi="Calibri" w:eastAsia="Calibri" w:cs="Calibri"/>
          <w:b w:val="0"/>
          <w:bCs w:val="0"/>
          <w:i w:val="0"/>
          <w:iCs w:val="0"/>
          <w:caps w:val="0"/>
          <w:smallCaps w:val="0"/>
          <w:noProof w:val="0"/>
          <w:color w:val="auto"/>
          <w:sz w:val="24"/>
          <w:szCs w:val="24"/>
          <w:lang w:val="en-US"/>
        </w:rPr>
        <w:t>it's</w:t>
      </w:r>
      <w:r w:rsidRPr="64FC9E8C" w:rsidR="3700F0CE">
        <w:rPr>
          <w:rFonts w:ascii="Calibri" w:hAnsi="Calibri" w:eastAsia="Calibri" w:cs="Calibri"/>
          <w:b w:val="0"/>
          <w:bCs w:val="0"/>
          <w:i w:val="0"/>
          <w:iCs w:val="0"/>
          <w:caps w:val="0"/>
          <w:smallCaps w:val="0"/>
          <w:noProof w:val="0"/>
          <w:color w:val="auto"/>
          <w:sz w:val="24"/>
          <w:szCs w:val="24"/>
          <w:lang w:val="en-US"/>
        </w:rPr>
        <w:t xml:space="preserve"> imperative to address potential biases such as social desirability bias and the Halo effect. Methodological rigor, including standardized protocols and careful consideration of resource allocation, is essential for robust research outcomes. While the approach offers valuable insights, acknowledging its limitations in generalizability and the need for meticulous bias mitigation will strengthen the integrity of the study. Through these efforts, researchers can effectively inform interventions and support systems to enhance maternal well-being and child outcomes.</w:t>
      </w:r>
    </w:p>
    <w:p w:rsidR="06332B03" w:rsidP="57C0A722" w:rsidRDefault="06332B03" w14:paraId="26A7EE04" w14:textId="2EBF3EC0">
      <w:pPr>
        <w:pStyle w:val="Normal"/>
        <w:suppressLineNumbers w:val="0"/>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p>
    <w:p w:rsidR="06332B03" w:rsidP="06332B03" w:rsidRDefault="06332B03" w14:paraId="073400A8" w14:textId="0A1A9E41">
      <w:pPr>
        <w:pStyle w:val="Normal"/>
        <w:jc w:val="left"/>
        <w:rPr>
          <w:rFonts w:ascii="Calibri" w:hAnsi="Calibri" w:eastAsia="Calibri" w:cs="Calibri"/>
          <w:b w:val="0"/>
          <w:bCs w:val="0"/>
          <w:i w:val="0"/>
          <w:iCs w:val="0"/>
          <w:caps w:val="0"/>
          <w:smallCaps w:val="0"/>
          <w:noProof w:val="0"/>
          <w:color w:val="auto"/>
          <w:sz w:val="24"/>
          <w:szCs w:val="24"/>
          <w:lang w:val="en-US"/>
        </w:rPr>
      </w:pPr>
    </w:p>
    <w:p w:rsidR="6A8FDF15" w:rsidP="0845244E" w:rsidRDefault="6A8FDF15" w14:paraId="21EE56CC" w14:textId="0194104A">
      <w:pPr>
        <w:pStyle w:val="Normal"/>
        <w:jc w:val="left"/>
        <w:rPr>
          <w:rFonts w:ascii="Calibri" w:hAnsi="Calibri" w:eastAsia="Calibri" w:cs="Calibri"/>
          <w:b w:val="1"/>
          <w:bCs w:val="1"/>
          <w:i w:val="0"/>
          <w:iCs w:val="0"/>
          <w:caps w:val="0"/>
          <w:smallCaps w:val="0"/>
          <w:noProof w:val="0"/>
          <w:color w:val="auto"/>
          <w:sz w:val="28"/>
          <w:szCs w:val="28"/>
          <w:u w:val="single"/>
          <w:lang w:val="en-US"/>
        </w:rPr>
      </w:pPr>
      <w:r w:rsidRPr="0845244E" w:rsidR="29359368">
        <w:rPr>
          <w:rFonts w:ascii="Calibri" w:hAnsi="Calibri" w:eastAsia="Calibri" w:cs="Calibri"/>
          <w:b w:val="1"/>
          <w:bCs w:val="1"/>
          <w:i w:val="0"/>
          <w:iCs w:val="0"/>
          <w:caps w:val="0"/>
          <w:smallCaps w:val="0"/>
          <w:noProof w:val="0"/>
          <w:color w:val="auto"/>
          <w:sz w:val="28"/>
          <w:szCs w:val="28"/>
          <w:u w:val="single"/>
          <w:lang w:val="en-US"/>
        </w:rPr>
        <w:t>Ethical Considerations</w:t>
      </w:r>
    </w:p>
    <w:p w:rsidR="789A31CC" w:rsidP="0845244E" w:rsidRDefault="789A31CC" w14:paraId="5DD2F742" w14:textId="1A4771D4">
      <w:pPr>
        <w:pStyle w:val="Normal"/>
        <w:spacing w:before="0" w:beforeAutospacing="off" w:after="160" w:afterAutospacing="off"/>
        <w:ind/>
        <w:jc w:val="left"/>
        <w:rPr>
          <w:rFonts w:ascii="Calibri" w:hAnsi="Calibri" w:eastAsia="Calibri" w:cs="Calibri"/>
          <w:noProof w:val="0"/>
          <w:color w:val="auto"/>
          <w:sz w:val="24"/>
          <w:szCs w:val="24"/>
          <w:lang w:val="en-US"/>
        </w:rPr>
      </w:pPr>
      <w:r w:rsidRPr="0845244E" w:rsidR="0909DCE2">
        <w:rPr>
          <w:rFonts w:ascii="Calibri" w:hAnsi="Calibri" w:eastAsia="Calibri" w:cs="Calibri"/>
          <w:b w:val="0"/>
          <w:bCs w:val="0"/>
          <w:i w:val="0"/>
          <w:iCs w:val="0"/>
          <w:caps w:val="0"/>
          <w:smallCaps w:val="0"/>
          <w:noProof w:val="0"/>
          <w:color w:val="auto"/>
          <w:sz w:val="24"/>
          <w:szCs w:val="24"/>
          <w:lang w:val="en-US"/>
        </w:rPr>
        <w:t xml:space="preserve">   </w:t>
      </w:r>
      <w:r w:rsidRPr="0845244E" w:rsidR="6F2006B4">
        <w:rPr>
          <w:rFonts w:ascii="Open Sans" w:hAnsi="Open Sans" w:eastAsia="Open Sans" w:cs="Open Sans"/>
          <w:b w:val="0"/>
          <w:bCs w:val="0"/>
          <w:i w:val="0"/>
          <w:iCs w:val="0"/>
          <w:caps w:val="0"/>
          <w:smallCaps w:val="0"/>
          <w:noProof w:val="0"/>
          <w:color w:val="333333"/>
          <w:sz w:val="21"/>
          <w:szCs w:val="21"/>
          <w:lang w:val="en-US"/>
        </w:rPr>
        <w:t xml:space="preserve">Having discussed the methodical considerations </w:t>
      </w:r>
      <w:r w:rsidRPr="0845244E" w:rsidR="102A75CB">
        <w:rPr>
          <w:rFonts w:ascii="Open Sans" w:hAnsi="Open Sans" w:eastAsia="Open Sans" w:cs="Open Sans"/>
          <w:b w:val="0"/>
          <w:bCs w:val="0"/>
          <w:i w:val="0"/>
          <w:iCs w:val="0"/>
          <w:caps w:val="0"/>
          <w:smallCaps w:val="0"/>
          <w:noProof w:val="0"/>
          <w:color w:val="333333"/>
          <w:sz w:val="21"/>
          <w:szCs w:val="21"/>
          <w:lang w:val="en-US"/>
        </w:rPr>
        <w:t>necessary</w:t>
      </w:r>
      <w:r w:rsidRPr="0845244E" w:rsidR="6F2006B4">
        <w:rPr>
          <w:rFonts w:ascii="Open Sans" w:hAnsi="Open Sans" w:eastAsia="Open Sans" w:cs="Open Sans"/>
          <w:b w:val="0"/>
          <w:bCs w:val="0"/>
          <w:i w:val="0"/>
          <w:iCs w:val="0"/>
          <w:caps w:val="0"/>
          <w:smallCaps w:val="0"/>
          <w:noProof w:val="0"/>
          <w:color w:val="333333"/>
          <w:sz w:val="21"/>
          <w:szCs w:val="21"/>
          <w:lang w:val="en-US"/>
        </w:rPr>
        <w:t xml:space="preserve"> for this research proj</w:t>
      </w:r>
      <w:r w:rsidRPr="0845244E" w:rsidR="2728E0B8">
        <w:rPr>
          <w:rFonts w:ascii="Open Sans" w:hAnsi="Open Sans" w:eastAsia="Open Sans" w:cs="Open Sans"/>
          <w:b w:val="0"/>
          <w:bCs w:val="0"/>
          <w:i w:val="0"/>
          <w:iCs w:val="0"/>
          <w:caps w:val="0"/>
          <w:smallCaps w:val="0"/>
          <w:noProof w:val="0"/>
          <w:color w:val="333333"/>
          <w:sz w:val="21"/>
          <w:szCs w:val="21"/>
          <w:lang w:val="en-US"/>
        </w:rPr>
        <w:t>ect,</w:t>
      </w:r>
      <w:r w:rsidRPr="0845244E" w:rsidR="6F2006B4">
        <w:rPr>
          <w:rFonts w:ascii="Open Sans" w:hAnsi="Open Sans" w:eastAsia="Open Sans" w:cs="Open Sans"/>
          <w:b w:val="0"/>
          <w:bCs w:val="0"/>
          <w:i w:val="0"/>
          <w:iCs w:val="0"/>
          <w:caps w:val="0"/>
          <w:smallCaps w:val="0"/>
          <w:noProof w:val="0"/>
          <w:color w:val="333333"/>
          <w:sz w:val="21"/>
          <w:szCs w:val="21"/>
          <w:lang w:val="en-US"/>
        </w:rPr>
        <w:t xml:space="preserve"> the </w:t>
      </w:r>
      <w:r w:rsidRPr="0845244E" w:rsidR="6F2006B4">
        <w:rPr>
          <w:rFonts w:ascii="Open Sans" w:hAnsi="Open Sans" w:eastAsia="Open Sans" w:cs="Open Sans"/>
          <w:b w:val="0"/>
          <w:bCs w:val="0"/>
          <w:i w:val="0"/>
          <w:iCs w:val="0"/>
          <w:caps w:val="0"/>
          <w:smallCaps w:val="0"/>
          <w:noProof w:val="0"/>
          <w:color w:val="333333"/>
          <w:sz w:val="21"/>
          <w:szCs w:val="21"/>
          <w:lang w:val="en-US"/>
        </w:rPr>
        <w:t>final section</w:t>
      </w:r>
      <w:r w:rsidRPr="0845244E" w:rsidR="6F2006B4">
        <w:rPr>
          <w:rFonts w:ascii="Open Sans" w:hAnsi="Open Sans" w:eastAsia="Open Sans" w:cs="Open Sans"/>
          <w:b w:val="0"/>
          <w:bCs w:val="0"/>
          <w:i w:val="0"/>
          <w:iCs w:val="0"/>
          <w:caps w:val="0"/>
          <w:smallCaps w:val="0"/>
          <w:noProof w:val="0"/>
          <w:color w:val="333333"/>
          <w:sz w:val="21"/>
          <w:szCs w:val="21"/>
          <w:lang w:val="en-US"/>
        </w:rPr>
        <w:t xml:space="preserve"> of this paper addresses</w:t>
      </w:r>
      <w:r w:rsidRPr="0845244E" w:rsidR="08997367">
        <w:rPr>
          <w:rFonts w:ascii="Open Sans" w:hAnsi="Open Sans" w:eastAsia="Open Sans" w:cs="Open Sans"/>
          <w:b w:val="0"/>
          <w:bCs w:val="0"/>
          <w:i w:val="0"/>
          <w:iCs w:val="0"/>
          <w:caps w:val="0"/>
          <w:smallCaps w:val="0"/>
          <w:noProof w:val="0"/>
          <w:color w:val="333333"/>
          <w:sz w:val="21"/>
          <w:szCs w:val="21"/>
          <w:lang w:val="en-US"/>
        </w:rPr>
        <w:t xml:space="preserve"> the ethical considerations needed to make it a </w:t>
      </w:r>
      <w:r w:rsidRPr="0845244E" w:rsidR="30B171FB">
        <w:rPr>
          <w:rFonts w:ascii="Open Sans" w:hAnsi="Open Sans" w:eastAsia="Open Sans" w:cs="Open Sans"/>
          <w:b w:val="0"/>
          <w:bCs w:val="0"/>
          <w:i w:val="0"/>
          <w:iCs w:val="0"/>
          <w:caps w:val="0"/>
          <w:smallCaps w:val="0"/>
          <w:noProof w:val="0"/>
          <w:color w:val="333333"/>
          <w:sz w:val="21"/>
          <w:szCs w:val="21"/>
          <w:lang w:val="en-US"/>
        </w:rPr>
        <w:t>success</w:t>
      </w:r>
      <w:r w:rsidRPr="0845244E" w:rsidR="08997367">
        <w:rPr>
          <w:rFonts w:ascii="Open Sans" w:hAnsi="Open Sans" w:eastAsia="Open Sans" w:cs="Open Sans"/>
          <w:b w:val="0"/>
          <w:bCs w:val="0"/>
          <w:i w:val="0"/>
          <w:iCs w:val="0"/>
          <w:caps w:val="0"/>
          <w:smallCaps w:val="0"/>
          <w:noProof w:val="0"/>
          <w:color w:val="333333"/>
          <w:sz w:val="21"/>
          <w:szCs w:val="21"/>
          <w:lang w:val="en-US"/>
        </w:rPr>
        <w:t>.</w:t>
      </w:r>
      <w:r w:rsidRPr="0845244E" w:rsidR="79EE4D71">
        <w:rPr>
          <w:rFonts w:ascii="Calibri" w:hAnsi="Calibri" w:eastAsia="Calibri" w:cs="Calibri"/>
          <w:b w:val="0"/>
          <w:bCs w:val="0"/>
          <w:i w:val="0"/>
          <w:iCs w:val="0"/>
          <w:caps w:val="0"/>
          <w:smallCaps w:val="0"/>
          <w:noProof w:val="0"/>
          <w:color w:val="auto"/>
          <w:sz w:val="24"/>
          <w:szCs w:val="24"/>
          <w:lang w:val="en-US"/>
        </w:rPr>
        <w:t xml:space="preserve"> These considerations are not only aligned with established guidelines but also underscore a profound commitment to safeguarding the well-being, autonomy, and dignity of all participants involved. The ethical framework guiding this study draws from a mosaic of reputable sources, each contributing essential principles and standards to ensure the integrity and ethical conduct of the research </w:t>
      </w:r>
      <w:r w:rsidRPr="0845244E" w:rsidR="79EE4D71">
        <w:rPr>
          <w:rFonts w:ascii="Calibri" w:hAnsi="Calibri" w:eastAsia="Calibri" w:cs="Calibri"/>
          <w:b w:val="0"/>
          <w:bCs w:val="0"/>
          <w:i w:val="0"/>
          <w:iCs w:val="0"/>
          <w:caps w:val="0"/>
          <w:smallCaps w:val="0"/>
          <w:noProof w:val="0"/>
          <w:color w:val="auto"/>
          <w:sz w:val="24"/>
          <w:szCs w:val="24"/>
          <w:lang w:val="en-US"/>
        </w:rPr>
        <w:t>process.</w:t>
      </w:r>
    </w:p>
    <w:p w:rsidR="789A31CC" w:rsidP="64FC9E8C" w:rsidRDefault="789A31CC" w14:paraId="103EEFA7" w14:textId="5BB4677E">
      <w:pPr>
        <w:pStyle w:val="Normal"/>
        <w:spacing w:before="0" w:beforeAutospacing="off" w:after="160" w:afterAutospacing="off"/>
        <w:ind/>
        <w:jc w:val="left"/>
        <w:rPr>
          <w:rFonts w:ascii="system-ui" w:hAnsi="system-ui" w:eastAsia="system-ui" w:cs="system-ui"/>
          <w:b w:val="0"/>
          <w:bCs w:val="0"/>
          <w:i w:val="0"/>
          <w:iCs w:val="0"/>
          <w:caps w:val="0"/>
          <w:smallCaps w:val="0"/>
          <w:noProof w:val="0"/>
          <w:color w:val="4DA62E"/>
          <w:sz w:val="24"/>
          <w:szCs w:val="24"/>
          <w:lang w:val="en-US"/>
        </w:rPr>
      </w:pPr>
      <w:r w:rsidRPr="64FC9E8C" w:rsidR="2A613765">
        <w:rPr>
          <w:rFonts w:ascii="Calibri" w:hAnsi="Calibri" w:eastAsia="Calibri" w:cs="Calibri"/>
          <w:b w:val="0"/>
          <w:bCs w:val="0"/>
          <w:i w:val="0"/>
          <w:iCs w:val="0"/>
          <w:caps w:val="0"/>
          <w:smallCaps w:val="0"/>
          <w:noProof w:val="0"/>
          <w:color w:val="auto"/>
          <w:sz w:val="24"/>
          <w:szCs w:val="24"/>
          <w:lang w:val="en-US"/>
        </w:rPr>
        <w:t xml:space="preserve">   </w:t>
      </w:r>
      <w:r w:rsidRPr="64FC9E8C" w:rsidR="665870BF">
        <w:rPr>
          <w:rFonts w:ascii="Calibri" w:hAnsi="Calibri" w:eastAsia="Calibri" w:cs="Calibri"/>
          <w:b w:val="0"/>
          <w:bCs w:val="0"/>
          <w:i w:val="0"/>
          <w:iCs w:val="0"/>
          <w:caps w:val="0"/>
          <w:smallCaps w:val="0"/>
          <w:noProof w:val="0"/>
          <w:color w:val="auto"/>
          <w:sz w:val="24"/>
          <w:szCs w:val="24"/>
          <w:lang w:val="en-US"/>
        </w:rPr>
        <w:t>In th</w:t>
      </w:r>
      <w:r w:rsidRPr="64FC9E8C" w:rsidR="397EF4BC">
        <w:rPr>
          <w:rFonts w:ascii="Calibri" w:hAnsi="Calibri" w:eastAsia="Calibri" w:cs="Calibri"/>
          <w:b w:val="0"/>
          <w:bCs w:val="0"/>
          <w:i w:val="0"/>
          <w:iCs w:val="0"/>
          <w:caps w:val="0"/>
          <w:smallCaps w:val="0"/>
          <w:noProof w:val="0"/>
          <w:color w:val="auto"/>
          <w:sz w:val="24"/>
          <w:szCs w:val="24"/>
          <w:lang w:val="en-US"/>
        </w:rPr>
        <w:t>is</w:t>
      </w:r>
      <w:r w:rsidRPr="64FC9E8C" w:rsidR="665870BF">
        <w:rPr>
          <w:rFonts w:ascii="Calibri" w:hAnsi="Calibri" w:eastAsia="Calibri" w:cs="Calibri"/>
          <w:b w:val="0"/>
          <w:bCs w:val="0"/>
          <w:i w:val="0"/>
          <w:iCs w:val="0"/>
          <w:caps w:val="0"/>
          <w:smallCaps w:val="0"/>
          <w:noProof w:val="0"/>
          <w:color w:val="auto"/>
          <w:sz w:val="24"/>
          <w:szCs w:val="24"/>
          <w:lang w:val="en-US"/>
        </w:rPr>
        <w:t xml:space="preserve"> research project investigating the intricate dynamics between maternal mental health, child development, and contextual challenges like poverty, domestic violence, substance abuse, and postnatal depression, adherence to both the British Educational </w:t>
      </w:r>
      <w:r w:rsidRPr="64FC9E8C" w:rsidR="665870BF">
        <w:rPr>
          <w:rFonts w:ascii="Calibri" w:hAnsi="Calibri" w:eastAsia="Calibri" w:cs="Calibri"/>
          <w:b w:val="0"/>
          <w:bCs w:val="0"/>
          <w:i w:val="0"/>
          <w:iCs w:val="0"/>
          <w:caps w:val="0"/>
          <w:smallCaps w:val="0"/>
          <w:noProof w:val="0"/>
          <w:color w:val="auto"/>
          <w:sz w:val="24"/>
          <w:szCs w:val="24"/>
          <w:lang w:val="en-US"/>
        </w:rPr>
        <w:t>Research Association (BERA) Guidelines</w:t>
      </w:r>
      <w:r w:rsidRPr="64FC9E8C" w:rsidR="004B5805">
        <w:rPr>
          <w:rFonts w:ascii="Times New Roman" w:hAnsi="Times New Roman" w:eastAsia="Times New Roman" w:cs="Times New Roman"/>
          <w:noProof w:val="0"/>
          <w:sz w:val="24"/>
          <w:szCs w:val="24"/>
          <w:lang w:val="en-US"/>
        </w:rPr>
        <w:t xml:space="preserve"> (The British Educational Research Association, 2024)</w:t>
      </w:r>
      <w:r w:rsidRPr="64FC9E8C" w:rsidR="665870BF">
        <w:rPr>
          <w:rFonts w:ascii="Calibri" w:hAnsi="Calibri" w:eastAsia="Calibri" w:cs="Calibri"/>
          <w:b w:val="0"/>
          <w:bCs w:val="0"/>
          <w:i w:val="0"/>
          <w:iCs w:val="0"/>
          <w:caps w:val="0"/>
          <w:smallCaps w:val="0"/>
          <w:noProof w:val="0"/>
          <w:color w:val="auto"/>
          <w:sz w:val="24"/>
          <w:szCs w:val="24"/>
          <w:lang w:val="en-US"/>
        </w:rPr>
        <w:t xml:space="preserve"> and the Code of Human Research Ethics</w:t>
      </w:r>
      <w:r w:rsidRPr="64FC9E8C" w:rsidR="03F3F5B4">
        <w:rPr>
          <w:rFonts w:ascii="Times New Roman" w:hAnsi="Times New Roman" w:eastAsia="Times New Roman" w:cs="Times New Roman"/>
          <w:noProof w:val="0"/>
          <w:sz w:val="24"/>
          <w:szCs w:val="24"/>
          <w:lang w:val="en-US"/>
        </w:rPr>
        <w:t xml:space="preserve"> (The British Psychological Society , 2021)</w:t>
      </w:r>
      <w:r w:rsidRPr="64FC9E8C" w:rsidR="665870BF">
        <w:rPr>
          <w:rFonts w:ascii="Calibri" w:hAnsi="Calibri" w:eastAsia="Calibri" w:cs="Calibri"/>
          <w:b w:val="0"/>
          <w:bCs w:val="0"/>
          <w:i w:val="0"/>
          <w:iCs w:val="0"/>
          <w:caps w:val="0"/>
          <w:smallCaps w:val="0"/>
          <w:noProof w:val="0"/>
          <w:color w:val="auto"/>
          <w:sz w:val="24"/>
          <w:szCs w:val="24"/>
          <w:lang w:val="en-US"/>
        </w:rPr>
        <w:t xml:space="preserve"> is paramount. These ethical frameworks guide the project in obtaining informed consent, ensuring confidentiality, employing respectful interviewing techniques, and fostering reflexivity among researchers. By aligning with these guidelines and codes, the research project underscores its commitment to ethical integrity, participant well-being, and the generation of credible and relevant insights into the complexities of maternal mental health within challenging socio-economic contexts.</w:t>
      </w:r>
    </w:p>
    <w:p w:rsidR="789A31CC" w:rsidP="64FC9E8C" w:rsidRDefault="789A31CC" w14:paraId="1830164F" w14:textId="37A57908">
      <w:pPr>
        <w:pStyle w:val="Normal"/>
        <w:spacing w:before="0" w:beforeAutospacing="off" w:after="160" w:afterAutospacing="off"/>
        <w:ind/>
        <w:jc w:val="left"/>
        <w:rPr>
          <w:rFonts w:ascii="Calibri" w:hAnsi="Calibri" w:eastAsia="Calibri" w:cs="Calibri"/>
          <w:b w:val="0"/>
          <w:bCs w:val="0"/>
          <w:i w:val="0"/>
          <w:iCs w:val="0"/>
          <w:caps w:val="0"/>
          <w:smallCaps w:val="0"/>
          <w:noProof w:val="0"/>
          <w:color w:val="auto"/>
          <w:sz w:val="24"/>
          <w:szCs w:val="24"/>
          <w:lang w:val="en-US"/>
        </w:rPr>
      </w:pPr>
      <w:r w:rsidRPr="64FC9E8C" w:rsidR="7FF14132">
        <w:rPr>
          <w:rFonts w:ascii="Calibri" w:hAnsi="Calibri" w:eastAsia="Calibri" w:cs="Calibri"/>
          <w:b w:val="0"/>
          <w:bCs w:val="0"/>
          <w:i w:val="0"/>
          <w:iCs w:val="0"/>
          <w:caps w:val="0"/>
          <w:smallCaps w:val="0"/>
          <w:noProof w:val="0"/>
          <w:color w:val="auto"/>
          <w:sz w:val="24"/>
          <w:szCs w:val="24"/>
          <w:lang w:val="en-US"/>
        </w:rPr>
        <w:t xml:space="preserve">   </w:t>
      </w:r>
      <w:r w:rsidRPr="64FC9E8C" w:rsidR="665870BF">
        <w:rPr>
          <w:rFonts w:ascii="Calibri" w:hAnsi="Calibri" w:eastAsia="Calibri" w:cs="Calibri"/>
          <w:b w:val="0"/>
          <w:bCs w:val="0"/>
          <w:i w:val="0"/>
          <w:iCs w:val="0"/>
          <w:caps w:val="0"/>
          <w:smallCaps w:val="0"/>
          <w:noProof w:val="0"/>
          <w:color w:val="auto"/>
          <w:sz w:val="24"/>
          <w:szCs w:val="24"/>
          <w:lang w:val="en-US"/>
        </w:rPr>
        <w:t>Furthermore, g</w:t>
      </w:r>
      <w:r w:rsidRPr="64FC9E8C" w:rsidR="79EE4D71">
        <w:rPr>
          <w:rFonts w:ascii="Calibri" w:hAnsi="Calibri" w:eastAsia="Calibri" w:cs="Calibri"/>
          <w:b w:val="0"/>
          <w:bCs w:val="0"/>
          <w:i w:val="0"/>
          <w:iCs w:val="0"/>
          <w:caps w:val="0"/>
          <w:smallCaps w:val="0"/>
          <w:noProof w:val="0"/>
          <w:color w:val="auto"/>
          <w:sz w:val="24"/>
          <w:szCs w:val="24"/>
          <w:lang w:val="en-US"/>
        </w:rPr>
        <w:t>iven</w:t>
      </w:r>
      <w:r w:rsidRPr="64FC9E8C" w:rsidR="79EE4D71">
        <w:rPr>
          <w:rFonts w:ascii="Calibri" w:hAnsi="Calibri" w:eastAsia="Calibri" w:cs="Calibri"/>
          <w:b w:val="0"/>
          <w:bCs w:val="0"/>
          <w:i w:val="0"/>
          <w:iCs w:val="0"/>
          <w:caps w:val="0"/>
          <w:smallCaps w:val="0"/>
          <w:noProof w:val="0"/>
          <w:color w:val="auto"/>
          <w:sz w:val="24"/>
          <w:szCs w:val="24"/>
          <w:lang w:val="en-US"/>
        </w:rPr>
        <w:t xml:space="preserve"> the sensitive nature of th</w:t>
      </w:r>
      <w:r w:rsidRPr="64FC9E8C" w:rsidR="4D4DF0DE">
        <w:rPr>
          <w:rFonts w:ascii="Calibri" w:hAnsi="Calibri" w:eastAsia="Calibri" w:cs="Calibri"/>
          <w:b w:val="0"/>
          <w:bCs w:val="0"/>
          <w:i w:val="0"/>
          <w:iCs w:val="0"/>
          <w:caps w:val="0"/>
          <w:smallCaps w:val="0"/>
          <w:noProof w:val="0"/>
          <w:color w:val="auto"/>
          <w:sz w:val="24"/>
          <w:szCs w:val="24"/>
          <w:lang w:val="en-US"/>
        </w:rPr>
        <w:t>is</w:t>
      </w:r>
      <w:r w:rsidRPr="64FC9E8C" w:rsidR="79EE4D71">
        <w:rPr>
          <w:rFonts w:ascii="Calibri" w:hAnsi="Calibri" w:eastAsia="Calibri" w:cs="Calibri"/>
          <w:b w:val="0"/>
          <w:bCs w:val="0"/>
          <w:i w:val="0"/>
          <w:iCs w:val="0"/>
          <w:caps w:val="0"/>
          <w:smallCaps w:val="0"/>
          <w:noProof w:val="0"/>
          <w:color w:val="auto"/>
          <w:sz w:val="24"/>
          <w:szCs w:val="24"/>
          <w:lang w:val="en-US"/>
        </w:rPr>
        <w:t xml:space="preserve"> research topic, collaboration with organizations such as the National Society for the Prevention of Cruelty to Children (NSPCC) becomes essential. </w:t>
      </w:r>
      <w:r w:rsidRPr="64FC9E8C" w:rsidR="0FC06A57">
        <w:rPr>
          <w:rFonts w:ascii="Calibri" w:hAnsi="Calibri" w:eastAsia="Calibri" w:cs="Calibri"/>
          <w:b w:val="0"/>
          <w:bCs w:val="0"/>
          <w:i w:val="0"/>
          <w:iCs w:val="0"/>
          <w:caps w:val="0"/>
          <w:smallCaps w:val="0"/>
          <w:noProof w:val="0"/>
          <w:color w:val="auto"/>
          <w:sz w:val="24"/>
          <w:szCs w:val="24"/>
          <w:lang w:val="en-US"/>
        </w:rPr>
        <w:t>The NSPCC prioritizes ethical considerations and the well-being of children and families in all aspects of their work. Collaborating with an organization known for its strong ethical standards can provide valuable guidance and oversight, ensuring that the research project upholds the highest ethical principles and safeguards the rights and dignity of participants</w:t>
      </w:r>
      <w:r w:rsidRPr="64FC9E8C" w:rsidR="4603EFB2">
        <w:rPr>
          <w:rFonts w:ascii="Times New Roman" w:hAnsi="Times New Roman" w:eastAsia="Times New Roman" w:cs="Times New Roman"/>
          <w:noProof w:val="0"/>
          <w:sz w:val="24"/>
          <w:szCs w:val="24"/>
          <w:lang w:val="en-US"/>
        </w:rPr>
        <w:t xml:space="preserve"> (NSPCC, 2023)</w:t>
      </w:r>
      <w:r w:rsidRPr="64FC9E8C" w:rsidR="0FC06A57">
        <w:rPr>
          <w:rFonts w:ascii="Calibri" w:hAnsi="Calibri" w:eastAsia="Calibri" w:cs="Calibri"/>
          <w:b w:val="0"/>
          <w:bCs w:val="0"/>
          <w:i w:val="0"/>
          <w:iCs w:val="0"/>
          <w:caps w:val="0"/>
          <w:smallCaps w:val="0"/>
          <w:noProof w:val="0"/>
          <w:color w:val="auto"/>
          <w:sz w:val="24"/>
          <w:szCs w:val="24"/>
          <w:lang w:val="en-US"/>
        </w:rPr>
        <w:t xml:space="preserve">. </w:t>
      </w:r>
      <w:r w:rsidRPr="64FC9E8C" w:rsidR="4179D782">
        <w:rPr>
          <w:rFonts w:ascii="Calibri" w:hAnsi="Calibri" w:eastAsia="Calibri" w:cs="Calibri"/>
          <w:b w:val="0"/>
          <w:bCs w:val="0"/>
          <w:i w:val="0"/>
          <w:iCs w:val="0"/>
          <w:caps w:val="0"/>
          <w:smallCaps w:val="0"/>
          <w:noProof w:val="0"/>
          <w:color w:val="auto"/>
          <w:sz w:val="24"/>
          <w:szCs w:val="24"/>
          <w:lang w:val="en-US"/>
        </w:rPr>
        <w:t xml:space="preserve">When engaging in interviews with mothers grappling with mental health issues, </w:t>
      </w:r>
      <w:r w:rsidRPr="64FC9E8C" w:rsidR="4179D782">
        <w:rPr>
          <w:rFonts w:ascii="Calibri" w:hAnsi="Calibri" w:eastAsia="Calibri" w:cs="Calibri"/>
          <w:b w:val="0"/>
          <w:bCs w:val="0"/>
          <w:i w:val="0"/>
          <w:iCs w:val="0"/>
          <w:caps w:val="0"/>
          <w:smallCaps w:val="0"/>
          <w:noProof w:val="0"/>
          <w:color w:val="auto"/>
          <w:sz w:val="24"/>
          <w:szCs w:val="24"/>
          <w:lang w:val="en-US"/>
        </w:rPr>
        <w:t>i</w:t>
      </w:r>
      <w:r w:rsidRPr="64FC9E8C" w:rsidR="4179D782">
        <w:rPr>
          <w:rFonts w:ascii="Calibri" w:hAnsi="Calibri" w:eastAsia="Calibri" w:cs="Calibri"/>
          <w:b w:val="0"/>
          <w:bCs w:val="0"/>
          <w:i w:val="0"/>
          <w:iCs w:val="0"/>
          <w:caps w:val="0"/>
          <w:smallCaps w:val="0"/>
          <w:noProof w:val="0"/>
          <w:color w:val="auto"/>
          <w:sz w:val="24"/>
          <w:szCs w:val="24"/>
          <w:lang w:val="en-US"/>
        </w:rPr>
        <w:t>t's</w:t>
      </w:r>
      <w:r w:rsidRPr="64FC9E8C" w:rsidR="4179D782">
        <w:rPr>
          <w:rFonts w:ascii="Calibri" w:hAnsi="Calibri" w:eastAsia="Calibri" w:cs="Calibri"/>
          <w:b w:val="0"/>
          <w:bCs w:val="0"/>
          <w:i w:val="0"/>
          <w:iCs w:val="0"/>
          <w:caps w:val="0"/>
          <w:smallCaps w:val="0"/>
          <w:noProof w:val="0"/>
          <w:color w:val="auto"/>
          <w:sz w:val="24"/>
          <w:szCs w:val="24"/>
          <w:lang w:val="en-US"/>
        </w:rPr>
        <w:t xml:space="preserve"> </w:t>
      </w:r>
      <w:r w:rsidRPr="64FC9E8C" w:rsidR="4179D782">
        <w:rPr>
          <w:rFonts w:ascii="Calibri" w:hAnsi="Calibri" w:eastAsia="Calibri" w:cs="Calibri"/>
          <w:b w:val="0"/>
          <w:bCs w:val="0"/>
          <w:i w:val="0"/>
          <w:iCs w:val="0"/>
          <w:caps w:val="0"/>
          <w:smallCaps w:val="0"/>
          <w:noProof w:val="0"/>
          <w:color w:val="auto"/>
          <w:sz w:val="24"/>
          <w:szCs w:val="24"/>
          <w:lang w:val="en-US"/>
        </w:rPr>
        <w:t>common for them to harbor concerns about potential repercussions, such as being reported to social services.</w:t>
      </w:r>
      <w:r w:rsidRPr="64FC9E8C" w:rsidR="09E5E035">
        <w:rPr>
          <w:rFonts w:ascii="Calibri" w:hAnsi="Calibri" w:eastAsia="Calibri" w:cs="Calibri"/>
          <w:b w:val="0"/>
          <w:bCs w:val="0"/>
          <w:i w:val="0"/>
          <w:iCs w:val="0"/>
          <w:caps w:val="0"/>
          <w:smallCaps w:val="0"/>
          <w:noProof w:val="0"/>
          <w:color w:val="auto"/>
          <w:sz w:val="24"/>
          <w:szCs w:val="24"/>
          <w:lang w:val="en-US"/>
        </w:rPr>
        <w:t xml:space="preserve"> Especially </w:t>
      </w:r>
      <w:r w:rsidRPr="64FC9E8C" w:rsidR="05CB2E65">
        <w:rPr>
          <w:rFonts w:ascii="Calibri" w:hAnsi="Calibri" w:eastAsia="Calibri" w:cs="Calibri"/>
          <w:b w:val="0"/>
          <w:bCs w:val="0"/>
          <w:i w:val="0"/>
          <w:iCs w:val="0"/>
          <w:caps w:val="0"/>
          <w:smallCaps w:val="0"/>
          <w:noProof w:val="0"/>
          <w:color w:val="auto"/>
          <w:sz w:val="24"/>
          <w:szCs w:val="24"/>
          <w:lang w:val="en-US"/>
        </w:rPr>
        <w:t>as</w:t>
      </w:r>
      <w:r w:rsidRPr="64FC9E8C" w:rsidR="09E5E035">
        <w:rPr>
          <w:rFonts w:ascii="Calibri" w:hAnsi="Calibri" w:eastAsia="Calibri" w:cs="Calibri"/>
          <w:b w:val="0"/>
          <w:bCs w:val="0"/>
          <w:i w:val="0"/>
          <w:iCs w:val="0"/>
          <w:caps w:val="0"/>
          <w:smallCaps w:val="0"/>
          <w:noProof w:val="0"/>
          <w:color w:val="auto"/>
          <w:sz w:val="24"/>
          <w:szCs w:val="24"/>
          <w:lang w:val="en-US"/>
        </w:rPr>
        <w:t xml:space="preserve"> researchers will </w:t>
      </w:r>
      <w:r w:rsidRPr="64FC9E8C" w:rsidR="09E5E035">
        <w:rPr>
          <w:rFonts w:ascii="Calibri" w:hAnsi="Calibri" w:eastAsia="Calibri" w:cs="Calibri"/>
          <w:b w:val="0"/>
          <w:bCs w:val="0"/>
          <w:i w:val="0"/>
          <w:iCs w:val="0"/>
          <w:caps w:val="0"/>
          <w:smallCaps w:val="0"/>
          <w:noProof w:val="0"/>
          <w:color w:val="auto"/>
          <w:sz w:val="24"/>
          <w:szCs w:val="24"/>
          <w:lang w:val="en-US"/>
        </w:rPr>
        <w:t>b</w:t>
      </w:r>
      <w:r w:rsidRPr="64FC9E8C" w:rsidR="09E5E035">
        <w:rPr>
          <w:rFonts w:ascii="Calibri" w:hAnsi="Calibri" w:eastAsia="Calibri" w:cs="Calibri"/>
          <w:b w:val="0"/>
          <w:bCs w:val="0"/>
          <w:i w:val="0"/>
          <w:iCs w:val="0"/>
          <w:caps w:val="0"/>
          <w:smallCaps w:val="0"/>
          <w:noProof w:val="0"/>
          <w:color w:val="auto"/>
          <w:sz w:val="24"/>
          <w:szCs w:val="24"/>
          <w:lang w:val="en-US"/>
        </w:rPr>
        <w:t>e required</w:t>
      </w:r>
      <w:r w:rsidRPr="64FC9E8C" w:rsidR="09E5E035">
        <w:rPr>
          <w:rFonts w:ascii="Calibri" w:hAnsi="Calibri" w:eastAsia="Calibri" w:cs="Calibri"/>
          <w:b w:val="0"/>
          <w:bCs w:val="0"/>
          <w:i w:val="0"/>
          <w:iCs w:val="0"/>
          <w:caps w:val="0"/>
          <w:smallCaps w:val="0"/>
          <w:noProof w:val="0"/>
          <w:color w:val="auto"/>
          <w:sz w:val="24"/>
          <w:szCs w:val="24"/>
          <w:lang w:val="en-US"/>
        </w:rPr>
        <w:t xml:space="preserve"> </w:t>
      </w:r>
      <w:r w:rsidRPr="64FC9E8C" w:rsidR="09E5E035">
        <w:rPr>
          <w:rFonts w:ascii="Calibri" w:hAnsi="Calibri" w:eastAsia="Calibri" w:cs="Calibri"/>
          <w:b w:val="0"/>
          <w:bCs w:val="0"/>
          <w:i w:val="0"/>
          <w:iCs w:val="0"/>
          <w:caps w:val="0"/>
          <w:smallCaps w:val="0"/>
          <w:noProof w:val="0"/>
          <w:color w:val="auto"/>
          <w:sz w:val="24"/>
          <w:szCs w:val="24"/>
          <w:lang w:val="en-US"/>
        </w:rPr>
        <w:t xml:space="preserve">to </w:t>
      </w:r>
      <w:r w:rsidRPr="64FC9E8C" w:rsidR="09E5E035">
        <w:rPr>
          <w:rFonts w:ascii="Calibri" w:hAnsi="Calibri" w:eastAsia="Calibri" w:cs="Calibri"/>
          <w:b w:val="0"/>
          <w:bCs w:val="0"/>
          <w:i w:val="0"/>
          <w:iCs w:val="0"/>
          <w:caps w:val="0"/>
          <w:smallCaps w:val="0"/>
          <w:noProof w:val="0"/>
          <w:color w:val="auto"/>
          <w:sz w:val="24"/>
          <w:szCs w:val="24"/>
          <w:lang w:val="en-US"/>
        </w:rPr>
        <w:t>d</w:t>
      </w:r>
      <w:r w:rsidRPr="64FC9E8C" w:rsidR="09E5E035">
        <w:rPr>
          <w:rFonts w:ascii="Calibri" w:hAnsi="Calibri" w:eastAsia="Calibri" w:cs="Calibri"/>
          <w:b w:val="0"/>
          <w:bCs w:val="0"/>
          <w:i w:val="0"/>
          <w:iCs w:val="0"/>
          <w:caps w:val="0"/>
          <w:smallCaps w:val="0"/>
          <w:noProof w:val="0"/>
          <w:color w:val="auto"/>
          <w:sz w:val="24"/>
          <w:szCs w:val="24"/>
          <w:lang w:val="en-US"/>
        </w:rPr>
        <w:t>isclose</w:t>
      </w:r>
      <w:r w:rsidRPr="64FC9E8C" w:rsidR="09E5E035">
        <w:rPr>
          <w:rFonts w:ascii="Calibri" w:hAnsi="Calibri" w:eastAsia="Calibri" w:cs="Calibri"/>
          <w:b w:val="0"/>
          <w:bCs w:val="0"/>
          <w:i w:val="0"/>
          <w:iCs w:val="0"/>
          <w:caps w:val="0"/>
          <w:smallCaps w:val="0"/>
          <w:noProof w:val="0"/>
          <w:color w:val="auto"/>
          <w:sz w:val="24"/>
          <w:szCs w:val="24"/>
          <w:lang w:val="en-US"/>
        </w:rPr>
        <w:t xml:space="preserve"> </w:t>
      </w:r>
      <w:r w:rsidRPr="64FC9E8C" w:rsidR="09E5E035">
        <w:rPr>
          <w:rFonts w:ascii="Calibri" w:hAnsi="Calibri" w:eastAsia="Calibri" w:cs="Calibri"/>
          <w:b w:val="0"/>
          <w:bCs w:val="0"/>
          <w:i w:val="0"/>
          <w:iCs w:val="0"/>
          <w:caps w:val="0"/>
          <w:smallCaps w:val="0"/>
          <w:noProof w:val="0"/>
          <w:color w:val="auto"/>
          <w:sz w:val="24"/>
          <w:szCs w:val="24"/>
          <w:lang w:val="en-US"/>
        </w:rPr>
        <w:t xml:space="preserve">the fact that if they fear for the safety of any children involved that they </w:t>
      </w:r>
      <w:r w:rsidRPr="64FC9E8C" w:rsidR="5B53B996">
        <w:rPr>
          <w:rFonts w:ascii="Calibri" w:hAnsi="Calibri" w:eastAsia="Calibri" w:cs="Calibri"/>
          <w:b w:val="0"/>
          <w:bCs w:val="0"/>
          <w:i w:val="0"/>
          <w:iCs w:val="0"/>
          <w:caps w:val="0"/>
          <w:smallCaps w:val="0"/>
          <w:noProof w:val="0"/>
          <w:color w:val="auto"/>
          <w:sz w:val="24"/>
          <w:szCs w:val="24"/>
          <w:lang w:val="en-US"/>
        </w:rPr>
        <w:t>would</w:t>
      </w:r>
      <w:r w:rsidRPr="64FC9E8C" w:rsidR="09E5E035">
        <w:rPr>
          <w:rFonts w:ascii="Calibri" w:hAnsi="Calibri" w:eastAsia="Calibri" w:cs="Calibri"/>
          <w:b w:val="0"/>
          <w:bCs w:val="0"/>
          <w:i w:val="0"/>
          <w:iCs w:val="0"/>
          <w:caps w:val="0"/>
          <w:smallCaps w:val="0"/>
          <w:noProof w:val="0"/>
          <w:color w:val="auto"/>
          <w:sz w:val="24"/>
          <w:szCs w:val="24"/>
          <w:lang w:val="en-US"/>
        </w:rPr>
        <w:t xml:space="preserve"> have an </w:t>
      </w:r>
      <w:r w:rsidRPr="64FC9E8C" w:rsidR="73C49BB0">
        <w:rPr>
          <w:rFonts w:ascii="Calibri" w:hAnsi="Calibri" w:eastAsia="Calibri" w:cs="Calibri"/>
          <w:b w:val="0"/>
          <w:bCs w:val="0"/>
          <w:i w:val="0"/>
          <w:iCs w:val="0"/>
          <w:caps w:val="0"/>
          <w:smallCaps w:val="0"/>
          <w:noProof w:val="0"/>
          <w:color w:val="auto"/>
          <w:sz w:val="24"/>
          <w:szCs w:val="24"/>
          <w:lang w:val="en-US"/>
        </w:rPr>
        <w:t xml:space="preserve">obligation to report it. </w:t>
      </w:r>
      <w:r w:rsidRPr="64FC9E8C" w:rsidR="4179D782">
        <w:rPr>
          <w:rFonts w:ascii="Calibri" w:hAnsi="Calibri" w:eastAsia="Calibri" w:cs="Calibri"/>
          <w:b w:val="0"/>
          <w:bCs w:val="0"/>
          <w:i w:val="0"/>
          <w:iCs w:val="0"/>
          <w:caps w:val="0"/>
          <w:smallCaps w:val="0"/>
          <w:noProof w:val="0"/>
          <w:color w:val="auto"/>
          <w:sz w:val="24"/>
          <w:szCs w:val="24"/>
          <w:lang w:val="en-US"/>
        </w:rPr>
        <w:t xml:space="preserve">This fear often prompts them to paint a rosier picture of their situation, glossing over the true extent of their struggles. This phenomenon, termed the Hawthorne effect, underscores the tendency for individuals to alter their behavior when they know </w:t>
      </w:r>
      <w:r w:rsidRPr="64FC9E8C" w:rsidR="4179D782">
        <w:rPr>
          <w:rFonts w:ascii="Calibri" w:hAnsi="Calibri" w:eastAsia="Calibri" w:cs="Calibri"/>
          <w:b w:val="0"/>
          <w:bCs w:val="0"/>
          <w:i w:val="0"/>
          <w:iCs w:val="0"/>
          <w:caps w:val="0"/>
          <w:smallCaps w:val="0"/>
          <w:noProof w:val="0"/>
          <w:color w:val="auto"/>
          <w:sz w:val="24"/>
          <w:szCs w:val="24"/>
          <w:lang w:val="en-US"/>
        </w:rPr>
        <w:t>t</w:t>
      </w:r>
      <w:r w:rsidRPr="64FC9E8C" w:rsidR="4179D782">
        <w:rPr>
          <w:rFonts w:ascii="Calibri" w:hAnsi="Calibri" w:eastAsia="Calibri" w:cs="Calibri"/>
          <w:b w:val="0"/>
          <w:bCs w:val="0"/>
          <w:i w:val="0"/>
          <w:iCs w:val="0"/>
          <w:caps w:val="0"/>
          <w:smallCaps w:val="0"/>
          <w:noProof w:val="0"/>
          <w:color w:val="auto"/>
          <w:sz w:val="24"/>
          <w:szCs w:val="24"/>
          <w:lang w:val="en-US"/>
        </w:rPr>
        <w:t>hey're</w:t>
      </w:r>
      <w:r w:rsidRPr="64FC9E8C" w:rsidR="4179D782">
        <w:rPr>
          <w:rFonts w:ascii="Calibri" w:hAnsi="Calibri" w:eastAsia="Calibri" w:cs="Calibri"/>
          <w:b w:val="0"/>
          <w:bCs w:val="0"/>
          <w:i w:val="0"/>
          <w:iCs w:val="0"/>
          <w:caps w:val="0"/>
          <w:smallCaps w:val="0"/>
          <w:noProof w:val="0"/>
          <w:color w:val="auto"/>
          <w:sz w:val="24"/>
          <w:szCs w:val="24"/>
          <w:lang w:val="en-US"/>
        </w:rPr>
        <w:t xml:space="preserve"> </w:t>
      </w:r>
      <w:r w:rsidRPr="64FC9E8C" w:rsidR="4179D782">
        <w:rPr>
          <w:rFonts w:ascii="Calibri" w:hAnsi="Calibri" w:eastAsia="Calibri" w:cs="Calibri"/>
          <w:b w:val="0"/>
          <w:bCs w:val="0"/>
          <w:i w:val="0"/>
          <w:iCs w:val="0"/>
          <w:caps w:val="0"/>
          <w:smallCaps w:val="0"/>
          <w:noProof w:val="0"/>
          <w:color w:val="auto"/>
          <w:sz w:val="24"/>
          <w:szCs w:val="24"/>
          <w:lang w:val="en-US"/>
        </w:rPr>
        <w:t xml:space="preserve">being </w:t>
      </w:r>
      <w:r w:rsidRPr="64FC9E8C" w:rsidR="4179D782">
        <w:rPr>
          <w:rFonts w:ascii="Calibri" w:hAnsi="Calibri" w:eastAsia="Calibri" w:cs="Calibri"/>
          <w:b w:val="0"/>
          <w:bCs w:val="0"/>
          <w:i w:val="0"/>
          <w:iCs w:val="0"/>
          <w:caps w:val="0"/>
          <w:smallCaps w:val="0"/>
          <w:noProof w:val="0"/>
          <w:color w:val="auto"/>
          <w:sz w:val="24"/>
          <w:szCs w:val="24"/>
          <w:lang w:val="en-US"/>
        </w:rPr>
        <w:t>o</w:t>
      </w:r>
      <w:r w:rsidRPr="64FC9E8C" w:rsidR="4179D782">
        <w:rPr>
          <w:rFonts w:ascii="Calibri" w:hAnsi="Calibri" w:eastAsia="Calibri" w:cs="Calibri"/>
          <w:b w:val="0"/>
          <w:bCs w:val="0"/>
          <w:i w:val="0"/>
          <w:iCs w:val="0"/>
          <w:caps w:val="0"/>
          <w:smallCaps w:val="0"/>
          <w:noProof w:val="0"/>
          <w:color w:val="auto"/>
          <w:sz w:val="24"/>
          <w:szCs w:val="24"/>
          <w:lang w:val="en-US"/>
        </w:rPr>
        <w:t>bserved</w:t>
      </w:r>
      <w:r w:rsidRPr="64FC9E8C" w:rsidR="6195205E">
        <w:rPr>
          <w:rFonts w:ascii="Times New Roman" w:hAnsi="Times New Roman" w:eastAsia="Times New Roman" w:cs="Times New Roman"/>
          <w:noProof w:val="0"/>
          <w:sz w:val="24"/>
          <w:szCs w:val="24"/>
          <w:lang w:val="en-US"/>
        </w:rPr>
        <w:t xml:space="preserve"> (Spencer and Mahtani, 2017)</w:t>
      </w:r>
      <w:r w:rsidRPr="64FC9E8C" w:rsidR="4179D782">
        <w:rPr>
          <w:rFonts w:ascii="Calibri" w:hAnsi="Calibri" w:eastAsia="Calibri" w:cs="Calibri"/>
          <w:b w:val="0"/>
          <w:bCs w:val="0"/>
          <w:i w:val="0"/>
          <w:iCs w:val="0"/>
          <w:caps w:val="0"/>
          <w:smallCaps w:val="0"/>
          <w:noProof w:val="0"/>
          <w:color w:val="auto"/>
          <w:sz w:val="24"/>
          <w:szCs w:val="24"/>
          <w:lang w:val="en-US"/>
        </w:rPr>
        <w:t>.</w:t>
      </w:r>
      <w:r w:rsidRPr="64FC9E8C" w:rsidR="4179D782">
        <w:rPr>
          <w:rFonts w:ascii="Calibri" w:hAnsi="Calibri" w:eastAsia="Calibri" w:cs="Calibri"/>
          <w:b w:val="0"/>
          <w:bCs w:val="0"/>
          <w:i w:val="0"/>
          <w:iCs w:val="0"/>
          <w:caps w:val="0"/>
          <w:smallCaps w:val="0"/>
          <w:noProof w:val="0"/>
          <w:color w:val="auto"/>
          <w:sz w:val="24"/>
          <w:szCs w:val="24"/>
          <w:lang w:val="en-US"/>
        </w:rPr>
        <w:t xml:space="preserve"> To counteract this effect and ensure a more </w:t>
      </w:r>
      <w:r w:rsidRPr="64FC9E8C" w:rsidR="4179D782">
        <w:rPr>
          <w:rFonts w:ascii="Calibri" w:hAnsi="Calibri" w:eastAsia="Calibri" w:cs="Calibri"/>
          <w:b w:val="0"/>
          <w:bCs w:val="0"/>
          <w:i w:val="0"/>
          <w:iCs w:val="0"/>
          <w:caps w:val="0"/>
          <w:smallCaps w:val="0"/>
          <w:noProof w:val="0"/>
          <w:color w:val="auto"/>
          <w:sz w:val="24"/>
          <w:szCs w:val="24"/>
          <w:lang w:val="en-US"/>
        </w:rPr>
        <w:t>a</w:t>
      </w:r>
      <w:r w:rsidRPr="64FC9E8C" w:rsidR="4179D782">
        <w:rPr>
          <w:rFonts w:ascii="Calibri" w:hAnsi="Calibri" w:eastAsia="Calibri" w:cs="Calibri"/>
          <w:b w:val="0"/>
          <w:bCs w:val="0"/>
          <w:i w:val="0"/>
          <w:iCs w:val="0"/>
          <w:caps w:val="0"/>
          <w:smallCaps w:val="0"/>
          <w:noProof w:val="0"/>
          <w:color w:val="auto"/>
          <w:sz w:val="24"/>
          <w:szCs w:val="24"/>
          <w:lang w:val="en-US"/>
        </w:rPr>
        <w:t>ccurate</w:t>
      </w:r>
      <w:r w:rsidRPr="64FC9E8C" w:rsidR="4179D782">
        <w:rPr>
          <w:rFonts w:ascii="Calibri" w:hAnsi="Calibri" w:eastAsia="Calibri" w:cs="Calibri"/>
          <w:b w:val="0"/>
          <w:bCs w:val="0"/>
          <w:i w:val="0"/>
          <w:iCs w:val="0"/>
          <w:caps w:val="0"/>
          <w:smallCaps w:val="0"/>
          <w:noProof w:val="0"/>
          <w:color w:val="auto"/>
          <w:sz w:val="24"/>
          <w:szCs w:val="24"/>
          <w:lang w:val="en-US"/>
        </w:rPr>
        <w:t xml:space="preserve"> </w:t>
      </w:r>
      <w:r w:rsidRPr="64FC9E8C" w:rsidR="4179D782">
        <w:rPr>
          <w:rFonts w:ascii="Calibri" w:hAnsi="Calibri" w:eastAsia="Calibri" w:cs="Calibri"/>
          <w:b w:val="0"/>
          <w:bCs w:val="0"/>
          <w:i w:val="0"/>
          <w:iCs w:val="0"/>
          <w:caps w:val="0"/>
          <w:smallCaps w:val="0"/>
          <w:noProof w:val="0"/>
          <w:color w:val="auto"/>
          <w:sz w:val="24"/>
          <w:szCs w:val="24"/>
          <w:lang w:val="en-US"/>
        </w:rPr>
        <w:t xml:space="preserve">understanding of their experiences, researchers in this project must </w:t>
      </w:r>
      <w:r w:rsidRPr="64FC9E8C" w:rsidR="4179D782">
        <w:rPr>
          <w:rFonts w:ascii="Calibri" w:hAnsi="Calibri" w:eastAsia="Calibri" w:cs="Calibri"/>
          <w:b w:val="0"/>
          <w:bCs w:val="0"/>
          <w:i w:val="0"/>
          <w:iCs w:val="0"/>
          <w:caps w:val="0"/>
          <w:smallCaps w:val="0"/>
          <w:noProof w:val="0"/>
          <w:color w:val="auto"/>
          <w:sz w:val="24"/>
          <w:szCs w:val="24"/>
          <w:lang w:val="en-US"/>
        </w:rPr>
        <w:t>p</w:t>
      </w:r>
      <w:r w:rsidRPr="64FC9E8C" w:rsidR="4179D782">
        <w:rPr>
          <w:rFonts w:ascii="Calibri" w:hAnsi="Calibri" w:eastAsia="Calibri" w:cs="Calibri"/>
          <w:b w:val="0"/>
          <w:bCs w:val="0"/>
          <w:i w:val="0"/>
          <w:iCs w:val="0"/>
          <w:caps w:val="0"/>
          <w:smallCaps w:val="0"/>
          <w:noProof w:val="0"/>
          <w:color w:val="auto"/>
          <w:sz w:val="24"/>
          <w:szCs w:val="24"/>
          <w:lang w:val="en-US"/>
        </w:rPr>
        <w:t>rioritise</w:t>
      </w:r>
      <w:r w:rsidRPr="64FC9E8C" w:rsidR="4179D782">
        <w:rPr>
          <w:rFonts w:ascii="Calibri" w:hAnsi="Calibri" w:eastAsia="Calibri" w:cs="Calibri"/>
          <w:b w:val="0"/>
          <w:bCs w:val="0"/>
          <w:i w:val="0"/>
          <w:iCs w:val="0"/>
          <w:caps w:val="0"/>
          <w:smallCaps w:val="0"/>
          <w:noProof w:val="0"/>
          <w:color w:val="auto"/>
          <w:sz w:val="24"/>
          <w:szCs w:val="24"/>
          <w:lang w:val="en-US"/>
        </w:rPr>
        <w:t xml:space="preserve"> </w:t>
      </w:r>
      <w:r w:rsidRPr="64FC9E8C" w:rsidR="4179D782">
        <w:rPr>
          <w:rFonts w:ascii="Calibri" w:hAnsi="Calibri" w:eastAsia="Calibri" w:cs="Calibri"/>
          <w:b w:val="0"/>
          <w:bCs w:val="0"/>
          <w:i w:val="0"/>
          <w:iCs w:val="0"/>
          <w:caps w:val="0"/>
          <w:smallCaps w:val="0"/>
          <w:noProof w:val="0"/>
          <w:color w:val="auto"/>
          <w:sz w:val="24"/>
          <w:szCs w:val="24"/>
          <w:lang w:val="en-US"/>
        </w:rPr>
        <w:t xml:space="preserve">the establishment of a supportive and empathetic rapport with participants. By fostering an environment of trust and understanding, researchers can encourage mothers to </w:t>
      </w:r>
      <w:r w:rsidRPr="64FC9E8C" w:rsidR="4179D782">
        <w:rPr>
          <w:rFonts w:ascii="Calibri" w:hAnsi="Calibri" w:eastAsia="Calibri" w:cs="Calibri"/>
          <w:b w:val="0"/>
          <w:bCs w:val="0"/>
          <w:i w:val="0"/>
          <w:iCs w:val="0"/>
          <w:caps w:val="0"/>
          <w:smallCaps w:val="0"/>
          <w:noProof w:val="0"/>
          <w:color w:val="auto"/>
          <w:sz w:val="24"/>
          <w:szCs w:val="24"/>
          <w:lang w:val="en-US"/>
        </w:rPr>
        <w:t>o</w:t>
      </w:r>
      <w:r w:rsidRPr="64FC9E8C" w:rsidR="4179D782">
        <w:rPr>
          <w:rFonts w:ascii="Calibri" w:hAnsi="Calibri" w:eastAsia="Calibri" w:cs="Calibri"/>
          <w:b w:val="0"/>
          <w:bCs w:val="0"/>
          <w:i w:val="0"/>
          <w:iCs w:val="0"/>
          <w:caps w:val="0"/>
          <w:smallCaps w:val="0"/>
          <w:noProof w:val="0"/>
          <w:color w:val="auto"/>
          <w:sz w:val="24"/>
          <w:szCs w:val="24"/>
          <w:lang w:val="en-US"/>
        </w:rPr>
        <w:t>pen up</w:t>
      </w:r>
      <w:r w:rsidRPr="64FC9E8C" w:rsidR="4179D782">
        <w:rPr>
          <w:rFonts w:ascii="Calibri" w:hAnsi="Calibri" w:eastAsia="Calibri" w:cs="Calibri"/>
          <w:b w:val="0"/>
          <w:bCs w:val="0"/>
          <w:i w:val="0"/>
          <w:iCs w:val="0"/>
          <w:caps w:val="0"/>
          <w:smallCaps w:val="0"/>
          <w:noProof w:val="0"/>
          <w:color w:val="auto"/>
          <w:sz w:val="24"/>
          <w:szCs w:val="24"/>
          <w:lang w:val="en-US"/>
        </w:rPr>
        <w:t xml:space="preserve"> </w:t>
      </w:r>
      <w:r w:rsidRPr="64FC9E8C" w:rsidR="4179D782">
        <w:rPr>
          <w:rFonts w:ascii="Calibri" w:hAnsi="Calibri" w:eastAsia="Calibri" w:cs="Calibri"/>
          <w:b w:val="0"/>
          <w:bCs w:val="0"/>
          <w:i w:val="0"/>
          <w:iCs w:val="0"/>
          <w:caps w:val="0"/>
          <w:smallCaps w:val="0"/>
          <w:noProof w:val="0"/>
          <w:color w:val="auto"/>
          <w:sz w:val="24"/>
          <w:szCs w:val="24"/>
          <w:lang w:val="en-US"/>
        </w:rPr>
        <w:t>about the full spectrum of challenges they face, shedding light on the complexiti</w:t>
      </w:r>
      <w:r w:rsidRPr="64FC9E8C" w:rsidR="4179D782">
        <w:rPr>
          <w:rFonts w:ascii="Calibri" w:hAnsi="Calibri" w:eastAsia="Calibri" w:cs="Calibri"/>
          <w:b w:val="0"/>
          <w:bCs w:val="0"/>
          <w:i w:val="0"/>
          <w:iCs w:val="0"/>
          <w:caps w:val="0"/>
          <w:smallCaps w:val="0"/>
          <w:noProof w:val="0"/>
          <w:color w:val="auto"/>
          <w:sz w:val="24"/>
          <w:szCs w:val="24"/>
          <w:lang w:val="en-US"/>
        </w:rPr>
        <w:t>es of navigating parenthood amidst mental health difficulties</w:t>
      </w:r>
      <w:r w:rsidRPr="64FC9E8C" w:rsidR="7EEB636E">
        <w:rPr>
          <w:rFonts w:ascii="Times New Roman" w:hAnsi="Times New Roman" w:eastAsia="Times New Roman" w:cs="Times New Roman"/>
          <w:noProof w:val="0"/>
          <w:sz w:val="24"/>
          <w:szCs w:val="24"/>
          <w:lang w:val="en-US"/>
        </w:rPr>
        <w:t xml:space="preserve"> (Ong, </w:t>
      </w:r>
      <w:r w:rsidRPr="64FC9E8C" w:rsidR="7EEB636E">
        <w:rPr>
          <w:rFonts w:ascii="Times New Roman" w:hAnsi="Times New Roman" w:eastAsia="Times New Roman" w:cs="Times New Roman"/>
          <w:noProof w:val="0"/>
          <w:sz w:val="24"/>
          <w:szCs w:val="24"/>
          <w:lang w:val="en-US"/>
        </w:rPr>
        <w:t>Fernandez</w:t>
      </w:r>
      <w:r w:rsidRPr="64FC9E8C" w:rsidR="7EEB636E">
        <w:rPr>
          <w:rFonts w:ascii="Times New Roman" w:hAnsi="Times New Roman" w:eastAsia="Times New Roman" w:cs="Times New Roman"/>
          <w:noProof w:val="0"/>
          <w:sz w:val="24"/>
          <w:szCs w:val="24"/>
          <w:lang w:val="en-US"/>
        </w:rPr>
        <w:t xml:space="preserve"> and Lim, 2021)</w:t>
      </w:r>
      <w:r w:rsidRPr="64FC9E8C" w:rsidR="4179D782">
        <w:rPr>
          <w:rFonts w:ascii="Calibri" w:hAnsi="Calibri" w:eastAsia="Calibri" w:cs="Calibri"/>
          <w:b w:val="0"/>
          <w:bCs w:val="0"/>
          <w:i w:val="0"/>
          <w:iCs w:val="0"/>
          <w:caps w:val="0"/>
          <w:smallCaps w:val="0"/>
          <w:noProof w:val="0"/>
          <w:color w:val="auto"/>
          <w:sz w:val="24"/>
          <w:szCs w:val="24"/>
          <w:lang w:val="en-US"/>
        </w:rPr>
        <w:t>.</w:t>
      </w:r>
      <w:r w:rsidRPr="64FC9E8C" w:rsidR="3B51745B">
        <w:rPr>
          <w:rFonts w:ascii="Calibri" w:hAnsi="Calibri" w:eastAsia="Calibri" w:cs="Calibri"/>
          <w:b w:val="0"/>
          <w:bCs w:val="0"/>
          <w:i w:val="0"/>
          <w:iCs w:val="0"/>
          <w:caps w:val="0"/>
          <w:smallCaps w:val="0"/>
          <w:noProof w:val="0"/>
          <w:color w:val="4DA62E"/>
          <w:sz w:val="24"/>
          <w:szCs w:val="24"/>
          <w:lang w:val="en-US"/>
        </w:rPr>
        <w:t xml:space="preserve"> </w:t>
      </w:r>
      <w:r w:rsidRPr="64FC9E8C" w:rsidR="3B51745B">
        <w:rPr>
          <w:rFonts w:ascii="Calibri" w:hAnsi="Calibri" w:eastAsia="Calibri" w:cs="Calibri"/>
          <w:b w:val="0"/>
          <w:bCs w:val="0"/>
          <w:i w:val="0"/>
          <w:iCs w:val="0"/>
          <w:caps w:val="0"/>
          <w:smallCaps w:val="0"/>
          <w:noProof w:val="0"/>
          <w:color w:val="000000" w:themeColor="text1" w:themeTint="FF" w:themeShade="FF"/>
          <w:sz w:val="24"/>
          <w:szCs w:val="24"/>
          <w:lang w:val="en-US"/>
        </w:rPr>
        <w:t>Ensuring participants have a thorough understanding of the research project is paramount to fostering trust and ethical practice. Researchers must transparently communicate the aims, methods, and potential outcomes of the study.</w:t>
      </w:r>
      <w:r w:rsidRPr="64FC9E8C" w:rsidR="1E3511D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789A31CC" w:rsidP="64FC9E8C" w:rsidRDefault="789A31CC" w14:paraId="1D7989CF" w14:textId="16E9678E">
      <w:pPr>
        <w:pStyle w:val="Normal"/>
        <w:spacing w:before="0" w:beforeAutospacing="off" w:after="160" w:afterAutospacing="off"/>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4FC9E8C" w:rsidR="7DBC6A5A">
        <w:rPr>
          <w:rFonts w:ascii="Calibri" w:hAnsi="Calibri" w:eastAsia="Calibri" w:cs="Calibri"/>
          <w:b w:val="0"/>
          <w:bCs w:val="0"/>
          <w:i w:val="0"/>
          <w:iCs w:val="0"/>
          <w:caps w:val="0"/>
          <w:smallCaps w:val="0"/>
          <w:noProof w:val="0"/>
          <w:color w:val="auto"/>
          <w:sz w:val="24"/>
          <w:szCs w:val="24"/>
          <w:lang w:val="en-US"/>
        </w:rPr>
        <w:t>Likewise, t</w:t>
      </w:r>
      <w:r w:rsidRPr="64FC9E8C" w:rsidR="64EB22C9">
        <w:rPr>
          <w:rFonts w:ascii="Calibri" w:hAnsi="Calibri" w:eastAsia="Calibri" w:cs="Calibri"/>
          <w:b w:val="0"/>
          <w:bCs w:val="0"/>
          <w:i w:val="0"/>
          <w:iCs w:val="0"/>
          <w:caps w:val="0"/>
          <w:smallCaps w:val="0"/>
          <w:noProof w:val="0"/>
          <w:color w:val="auto"/>
          <w:sz w:val="24"/>
          <w:szCs w:val="24"/>
          <w:lang w:val="en-US"/>
        </w:rPr>
        <w:t>he presence of inherent power dynamics within the researcher-participant relationship can introduce bias into the data collected. Participants may feel pressured to conform to perceived expectations or social desirability, driven by the Halo effect, wherein individuals strive to present themselves in a favorable light to the researcher. This tendency can skew the data by leading participants to provide responses that align with what they believe the researcher wants to hear, rather than reflecting their true experiences or perspectives. Consequently, the data may be distorted, reflecting a biased portrayal of the phenomena under investigation</w:t>
      </w:r>
      <w:r w:rsidRPr="64FC9E8C" w:rsidR="7EF78C5E">
        <w:rPr>
          <w:rFonts w:ascii="Times New Roman" w:hAnsi="Times New Roman" w:eastAsia="Times New Roman" w:cs="Times New Roman"/>
          <w:noProof w:val="0"/>
          <w:sz w:val="24"/>
          <w:szCs w:val="24"/>
          <w:lang w:val="en-US"/>
        </w:rPr>
        <w:t xml:space="preserve"> (Gabrieli et al., 2021)</w:t>
      </w:r>
      <w:r w:rsidRPr="64FC9E8C" w:rsidR="64EB22C9">
        <w:rPr>
          <w:rFonts w:ascii="Calibri" w:hAnsi="Calibri" w:eastAsia="Calibri" w:cs="Calibri"/>
          <w:b w:val="0"/>
          <w:bCs w:val="0"/>
          <w:i w:val="0"/>
          <w:iCs w:val="0"/>
          <w:caps w:val="0"/>
          <w:smallCaps w:val="0"/>
          <w:noProof w:val="0"/>
          <w:color w:val="auto"/>
          <w:sz w:val="24"/>
          <w:szCs w:val="24"/>
          <w:lang w:val="en-US"/>
        </w:rPr>
        <w:t>.</w:t>
      </w:r>
      <w:r w:rsidRPr="64FC9E8C" w:rsidR="639EF20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Acknowledging participants' right to withdraw from the study without consequence is essential and may go some way to addressing the power imbalance between researcher and participant. As this may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empower</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participants to prioritize their own comfort and well-being throughout the research process. By emphasizing this right, researchers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commitment to ethical standards and participant autonomy,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ultimately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contributing</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 research environment characterized by openness and mutual respect</w:t>
      </w:r>
      <w:r w:rsidRPr="64FC9E8C" w:rsidR="0C6C5282">
        <w:rPr>
          <w:rFonts w:ascii="Times New Roman" w:hAnsi="Times New Roman" w:eastAsia="Times New Roman" w:cs="Times New Roman"/>
          <w:noProof w:val="0"/>
          <w:sz w:val="24"/>
          <w:szCs w:val="24"/>
          <w:lang w:val="en-US"/>
        </w:rPr>
        <w:t xml:space="preserve"> (UK Research and Innovation, 2023)</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89A31CC" w:rsidP="64FC9E8C" w:rsidRDefault="789A31CC" w14:paraId="7B6BC214" w14:textId="41E1E8DA">
      <w:pPr>
        <w:pStyle w:val="Heading1"/>
        <w:shd w:val="clear" w:color="auto" w:fill="FFFFFF" w:themeFill="background1"/>
        <w:spacing w:before="0" w:beforeAutospacing="off" w:after="300" w:afterAutospacing="off"/>
        <w:ind w:left="0" w:right="300"/>
        <w:jc w:val="left"/>
        <w:rPr>
          <w:rFonts w:ascii="Calibri" w:hAnsi="Calibri" w:eastAsia="Calibri" w:cs="Calibri"/>
          <w:b w:val="0"/>
          <w:bCs w:val="0"/>
          <w:i w:val="0"/>
          <w:iCs w:val="0"/>
          <w:caps w:val="0"/>
          <w:smallCaps w:val="0"/>
          <w:noProof w:val="0"/>
          <w:color w:val="auto"/>
          <w:sz w:val="24"/>
          <w:szCs w:val="24"/>
          <w:lang w:val="en-US"/>
        </w:rPr>
      </w:pPr>
      <w:r w:rsidRPr="64FC9E8C" w:rsidR="639EF20F">
        <w:rPr>
          <w:rFonts w:ascii="Calibri" w:hAnsi="Calibri" w:eastAsia="Calibri" w:cs="Calibri"/>
          <w:b w:val="0"/>
          <w:bCs w:val="0"/>
          <w:i w:val="0"/>
          <w:iCs w:val="0"/>
          <w:caps w:val="0"/>
          <w:smallCaps w:val="0"/>
          <w:noProof w:val="0"/>
          <w:color w:val="auto"/>
          <w:sz w:val="24"/>
          <w:szCs w:val="24"/>
          <w:lang w:val="en-US"/>
        </w:rPr>
        <w:t xml:space="preserve">Given the potential triggers for the women </w:t>
      </w:r>
      <w:r w:rsidRPr="64FC9E8C" w:rsidR="639EF20F">
        <w:rPr>
          <w:rFonts w:ascii="Calibri" w:hAnsi="Calibri" w:eastAsia="Calibri" w:cs="Calibri"/>
          <w:b w:val="0"/>
          <w:bCs w:val="0"/>
          <w:i w:val="0"/>
          <w:iCs w:val="0"/>
          <w:caps w:val="0"/>
          <w:smallCaps w:val="0"/>
          <w:noProof w:val="0"/>
          <w:color w:val="auto"/>
          <w:sz w:val="24"/>
          <w:szCs w:val="24"/>
          <w:lang w:val="en-US"/>
        </w:rPr>
        <w:t>participating</w:t>
      </w:r>
      <w:r w:rsidRPr="64FC9E8C" w:rsidR="639EF20F">
        <w:rPr>
          <w:rFonts w:ascii="Calibri" w:hAnsi="Calibri" w:eastAsia="Calibri" w:cs="Calibri"/>
          <w:b w:val="0"/>
          <w:bCs w:val="0"/>
          <w:i w:val="0"/>
          <w:iCs w:val="0"/>
          <w:caps w:val="0"/>
          <w:smallCaps w:val="0"/>
          <w:noProof w:val="0"/>
          <w:color w:val="auto"/>
          <w:sz w:val="24"/>
          <w:szCs w:val="24"/>
          <w:lang w:val="en-US"/>
        </w:rPr>
        <w:t xml:space="preserve"> in this study, </w:t>
      </w:r>
      <w:r w:rsidRPr="64FC9E8C" w:rsidR="639EF20F">
        <w:rPr>
          <w:rFonts w:ascii="Calibri" w:hAnsi="Calibri" w:eastAsia="Calibri" w:cs="Calibri"/>
          <w:b w:val="0"/>
          <w:bCs w:val="0"/>
          <w:i w:val="0"/>
          <w:iCs w:val="0"/>
          <w:caps w:val="0"/>
          <w:smallCaps w:val="0"/>
          <w:noProof w:val="0"/>
          <w:color w:val="auto"/>
          <w:sz w:val="24"/>
          <w:szCs w:val="24"/>
          <w:lang w:val="en-US"/>
        </w:rPr>
        <w:t>it's</w:t>
      </w:r>
      <w:r w:rsidRPr="64FC9E8C" w:rsidR="639EF20F">
        <w:rPr>
          <w:rFonts w:ascii="Calibri" w:hAnsi="Calibri" w:eastAsia="Calibri" w:cs="Calibri"/>
          <w:b w:val="0"/>
          <w:bCs w:val="0"/>
          <w:i w:val="0"/>
          <w:iCs w:val="0"/>
          <w:caps w:val="0"/>
          <w:smallCaps w:val="0"/>
          <w:noProof w:val="0"/>
          <w:color w:val="auto"/>
          <w:sz w:val="24"/>
          <w:szCs w:val="24"/>
          <w:lang w:val="en-US"/>
        </w:rPr>
        <w:t xml:space="preserve"> crucial for the researcher to prioritize their mental well-being throughout the research process. This involves regularly checking in with participants to ensure that discussing their experiences </w:t>
      </w:r>
      <w:r w:rsidRPr="64FC9E8C" w:rsidR="639EF20F">
        <w:rPr>
          <w:rFonts w:ascii="Calibri" w:hAnsi="Calibri" w:eastAsia="Calibri" w:cs="Calibri"/>
          <w:b w:val="0"/>
          <w:bCs w:val="0"/>
          <w:i w:val="0"/>
          <w:iCs w:val="0"/>
          <w:caps w:val="0"/>
          <w:smallCaps w:val="0"/>
          <w:noProof w:val="0"/>
          <w:color w:val="auto"/>
          <w:sz w:val="24"/>
          <w:szCs w:val="24"/>
          <w:lang w:val="en-US"/>
        </w:rPr>
        <w:t>isn't</w:t>
      </w:r>
      <w:r w:rsidRPr="64FC9E8C" w:rsidR="639EF20F">
        <w:rPr>
          <w:rFonts w:ascii="Calibri" w:hAnsi="Calibri" w:eastAsia="Calibri" w:cs="Calibri"/>
          <w:b w:val="0"/>
          <w:bCs w:val="0"/>
          <w:i w:val="0"/>
          <w:iCs w:val="0"/>
          <w:caps w:val="0"/>
          <w:smallCaps w:val="0"/>
          <w:noProof w:val="0"/>
          <w:color w:val="auto"/>
          <w:sz w:val="24"/>
          <w:szCs w:val="24"/>
          <w:lang w:val="en-US"/>
        </w:rPr>
        <w:t xml:space="preserve"> triggering negative reactions or </w:t>
      </w:r>
      <w:r w:rsidRPr="64FC9E8C" w:rsidR="639EF20F">
        <w:rPr>
          <w:rFonts w:ascii="Calibri" w:hAnsi="Calibri" w:eastAsia="Calibri" w:cs="Calibri"/>
          <w:b w:val="0"/>
          <w:bCs w:val="0"/>
          <w:i w:val="0"/>
          <w:iCs w:val="0"/>
          <w:caps w:val="0"/>
          <w:smallCaps w:val="0"/>
          <w:noProof w:val="0"/>
          <w:color w:val="auto"/>
          <w:sz w:val="24"/>
          <w:szCs w:val="24"/>
          <w:lang w:val="en-US"/>
        </w:rPr>
        <w:t>exacerbating</w:t>
      </w:r>
      <w:r w:rsidRPr="64FC9E8C" w:rsidR="639EF20F">
        <w:rPr>
          <w:rFonts w:ascii="Calibri" w:hAnsi="Calibri" w:eastAsia="Calibri" w:cs="Calibri"/>
          <w:b w:val="0"/>
          <w:bCs w:val="0"/>
          <w:i w:val="0"/>
          <w:iCs w:val="0"/>
          <w:caps w:val="0"/>
          <w:smallCaps w:val="0"/>
          <w:noProof w:val="0"/>
          <w:color w:val="auto"/>
          <w:sz w:val="24"/>
          <w:szCs w:val="24"/>
          <w:lang w:val="en-US"/>
        </w:rPr>
        <w:t xml:space="preserve"> their mental health issues. Additionally, the researcher will collect contact information for participants'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health visitors or doctors as a precautionary measure in case of any emergencies. Moreover, the researcher will remain attentive to signs of low mood or indications that a participant may be experiencing thoughts of self-harm or harming their children. By staying vigilant and responsive to these triggering cues, the researcher can intervene promptly if necessary, ensuring the safety and well-being of all involved</w:t>
      </w:r>
      <w:r w:rsidRPr="64FC9E8C" w:rsidR="1A46E0BF">
        <w:rPr>
          <w:rFonts w:ascii="Times New Roman" w:hAnsi="Times New Roman" w:eastAsia="Times New Roman" w:cs="Times New Roman"/>
          <w:noProof w:val="0"/>
          <w:sz w:val="24"/>
          <w:szCs w:val="24"/>
          <w:lang w:val="en-US"/>
        </w:rPr>
        <w:t xml:space="preserve"> (Bromley et a</w:t>
      </w:r>
      <w:r w:rsidRPr="64FC9E8C" w:rsidR="1A46E0BF">
        <w:rPr>
          <w:rFonts w:ascii="Calibri" w:hAnsi="Calibri" w:eastAsia="Calibri" w:cs="Calibri"/>
          <w:noProof w:val="0"/>
          <w:sz w:val="24"/>
          <w:szCs w:val="24"/>
          <w:lang w:val="en-US"/>
        </w:rPr>
        <w:t>l., 2015)</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This proactive approach underscores the researcher's commitment to ethical conduct and participant welfare in the study. Furthermore, the researcher will engage in a signposting approach to connect them with valuable support resources. This entails</w:t>
      </w:r>
      <w:r w:rsidRPr="64FC9E8C" w:rsidR="6161E43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connecting participants with their health visitors and</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information </w:t>
      </w:r>
      <w:r w:rsidRPr="64FC9E8C" w:rsidR="537C7ED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sharing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about organizations such as Samaritans</w:t>
      </w:r>
      <w:r w:rsidRPr="64FC9E8C" w:rsidR="48098273">
        <w:rPr>
          <w:rFonts w:ascii="Calibri" w:hAnsi="Calibri" w:eastAsia="Calibri" w:cs="Calibri"/>
          <w:noProof w:val="0"/>
          <w:sz w:val="24"/>
          <w:szCs w:val="24"/>
          <w:lang w:val="en-US"/>
        </w:rPr>
        <w:t xml:space="preserve"> (Samaritans, 2022)</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Mind</w:t>
      </w:r>
      <w:r w:rsidRPr="64FC9E8C" w:rsidR="599C8557">
        <w:rPr>
          <w:rFonts w:ascii="Calibri" w:hAnsi="Calibri" w:eastAsia="Calibri" w:cs="Calibri"/>
          <w:noProof w:val="0"/>
          <w:sz w:val="24"/>
          <w:szCs w:val="24"/>
          <w:lang w:val="en-US"/>
        </w:rPr>
        <w:t xml:space="preserve"> (MIND, 2023)</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and Calm</w:t>
      </w:r>
      <w:r w:rsidRPr="64FC9E8C" w:rsidR="014D838D">
        <w:rPr>
          <w:rFonts w:ascii="Calibri" w:hAnsi="Calibri" w:eastAsia="Calibri" w:cs="Calibri"/>
          <w:noProof w:val="0"/>
          <w:sz w:val="24"/>
          <w:szCs w:val="24"/>
          <w:lang w:val="en-US"/>
        </w:rPr>
        <w:t xml:space="preserve"> (CALM, 2024)</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renown</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ed for their </w:t>
      </w:r>
      <w:r w:rsidRPr="64FC9E8C" w:rsidR="1D2FE3E1">
        <w:rPr>
          <w:rFonts w:ascii="Calibri" w:hAnsi="Calibri" w:eastAsia="Calibri" w:cs="Calibri"/>
          <w:b w:val="0"/>
          <w:bCs w:val="0"/>
          <w:i w:val="0"/>
          <w:iCs w:val="0"/>
          <w:caps w:val="0"/>
          <w:smallCaps w:val="0"/>
          <w:noProof w:val="0"/>
          <w:color w:val="252528"/>
          <w:sz w:val="24"/>
          <w:szCs w:val="24"/>
          <w:lang w:val="en-US"/>
        </w:rPr>
        <w:t>philanthropic</w:t>
      </w:r>
      <w:r w:rsidRPr="64FC9E8C" w:rsidR="1D2FE3E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commitment to aiding individuals facing mental health challenges. Through this altruistic initiative, the researcher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demonstrates</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dedication to comprehensive participant care, prioriti</w:t>
      </w:r>
      <w:r w:rsidRPr="64FC9E8C" w:rsidR="45B48EAA">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ing their well-being beyond the confines of the research project. By empowering participants to access </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additional</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support as needed, the researcher exemplifies an altruistic resolve to ensure their welfare and safety throughout the study</w:t>
      </w:r>
      <w:r w:rsidRPr="64FC9E8C" w:rsidR="694B2ECD">
        <w:rPr>
          <w:rFonts w:ascii="Times New Roman" w:hAnsi="Times New Roman" w:eastAsia="Times New Roman" w:cs="Times New Roman"/>
          <w:noProof w:val="0"/>
          <w:sz w:val="24"/>
          <w:szCs w:val="24"/>
          <w:lang w:val="en-US"/>
        </w:rPr>
        <w:t xml:space="preserve"> (Health and Social Care Alliance Care Scotland, 2016)</w:t>
      </w:r>
      <w:r w:rsidRPr="64FC9E8C" w:rsidR="639EF20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89A31CC" w:rsidP="0845244E" w:rsidRDefault="789A31CC" w14:paraId="7A88320B" w14:textId="0AAEB82E">
      <w:pPr>
        <w:pStyle w:val="Normal"/>
        <w:spacing w:before="0" w:beforeAutospacing="off" w:after="160" w:afterAutospacing="off"/>
        <w:ind/>
        <w:jc w:val="left"/>
        <w:rPr>
          <w:rFonts w:ascii="Calibri" w:hAnsi="Calibri" w:eastAsia="Calibri" w:cs="Calibri"/>
          <w:noProof w:val="0"/>
          <w:color w:val="auto"/>
          <w:sz w:val="24"/>
          <w:szCs w:val="24"/>
          <w:lang w:val="en-US"/>
        </w:rPr>
      </w:pPr>
      <w:r w:rsidRPr="64FC9E8C" w:rsidR="07C2A35C">
        <w:rPr>
          <w:rFonts w:ascii="system-ui" w:hAnsi="system-ui" w:eastAsia="system-ui" w:cs="system-ui"/>
          <w:b w:val="0"/>
          <w:bCs w:val="0"/>
          <w:i w:val="0"/>
          <w:iCs w:val="0"/>
          <w:caps w:val="0"/>
          <w:smallCaps w:val="0"/>
          <w:noProof w:val="0"/>
          <w:color w:val="4DA62E"/>
          <w:sz w:val="24"/>
          <w:szCs w:val="24"/>
          <w:lang w:val="en-US"/>
        </w:rPr>
        <w:t xml:space="preserve">   </w:t>
      </w:r>
      <w:r w:rsidRPr="64FC9E8C" w:rsidR="31712CA6">
        <w:rPr>
          <w:rFonts w:ascii="system-ui" w:hAnsi="system-ui" w:eastAsia="system-ui" w:cs="system-ui"/>
          <w:b w:val="0"/>
          <w:bCs w:val="0"/>
          <w:i w:val="0"/>
          <w:iCs w:val="0"/>
          <w:caps w:val="0"/>
          <w:smallCaps w:val="0"/>
          <w:noProof w:val="0"/>
          <w:color w:val="4DA62E"/>
          <w:sz w:val="24"/>
          <w:szCs w:val="24"/>
          <w:lang w:val="en-US"/>
        </w:rPr>
        <w:t xml:space="preserve"> </w:t>
      </w:r>
      <w:r w:rsidRPr="64FC9E8C" w:rsidR="5B781009">
        <w:rPr>
          <w:rFonts w:ascii="Calibri" w:hAnsi="Calibri" w:eastAsia="Calibri" w:cs="Calibri"/>
          <w:b w:val="0"/>
          <w:bCs w:val="0"/>
          <w:i w:val="0"/>
          <w:iCs w:val="0"/>
          <w:caps w:val="0"/>
          <w:smallCaps w:val="0"/>
          <w:noProof w:val="0"/>
          <w:color w:val="auto"/>
          <w:sz w:val="24"/>
          <w:szCs w:val="24"/>
          <w:lang w:val="en-US"/>
        </w:rPr>
        <w:t xml:space="preserve">Let us now consider </w:t>
      </w:r>
      <w:r w:rsidRPr="64FC9E8C" w:rsidR="3151E25C">
        <w:rPr>
          <w:rFonts w:ascii="Calibri" w:hAnsi="Calibri" w:eastAsia="Calibri" w:cs="Calibri"/>
          <w:b w:val="0"/>
          <w:bCs w:val="0"/>
          <w:i w:val="0"/>
          <w:iCs w:val="0"/>
          <w:caps w:val="0"/>
          <w:smallCaps w:val="0"/>
          <w:noProof w:val="0"/>
          <w:color w:val="auto"/>
          <w:sz w:val="24"/>
          <w:szCs w:val="24"/>
          <w:lang w:val="en-US"/>
        </w:rPr>
        <w:t>The Data Protection Act 2018 (DPA 2018)</w:t>
      </w:r>
      <w:r w:rsidRPr="64FC9E8C" w:rsidR="4A9269AC">
        <w:rPr>
          <w:rFonts w:ascii="Times New Roman" w:hAnsi="Times New Roman" w:eastAsia="Times New Roman" w:cs="Times New Roman"/>
          <w:noProof w:val="0"/>
          <w:sz w:val="24"/>
          <w:szCs w:val="24"/>
          <w:lang w:val="en-US"/>
        </w:rPr>
        <w:t xml:space="preserve"> (legislation.gov.uk, 2018)</w:t>
      </w:r>
      <w:r w:rsidRPr="64FC9E8C" w:rsidR="3151E25C">
        <w:rPr>
          <w:rFonts w:ascii="Calibri" w:hAnsi="Calibri" w:eastAsia="Calibri" w:cs="Calibri"/>
          <w:b w:val="0"/>
          <w:bCs w:val="0"/>
          <w:i w:val="0"/>
          <w:iCs w:val="0"/>
          <w:caps w:val="0"/>
          <w:smallCaps w:val="0"/>
          <w:noProof w:val="0"/>
          <w:color w:val="auto"/>
          <w:sz w:val="24"/>
          <w:szCs w:val="24"/>
          <w:lang w:val="en-US"/>
        </w:rPr>
        <w:t xml:space="preserve"> and the General Data Protection Regulation (GDPR) 2018</w:t>
      </w:r>
      <w:r w:rsidRPr="64FC9E8C" w:rsidR="7C04AD50">
        <w:rPr>
          <w:rFonts w:ascii="Times New Roman" w:hAnsi="Times New Roman" w:eastAsia="Times New Roman" w:cs="Times New Roman"/>
          <w:noProof w:val="0"/>
          <w:sz w:val="24"/>
          <w:szCs w:val="24"/>
          <w:lang w:val="en-US"/>
        </w:rPr>
        <w:t xml:space="preserve"> (GDPR.EU, 2019)</w:t>
      </w:r>
      <w:r w:rsidRPr="64FC9E8C" w:rsidR="41E3606E">
        <w:rPr>
          <w:rFonts w:ascii="Calibri" w:hAnsi="Calibri" w:eastAsia="Calibri" w:cs="Calibri"/>
          <w:b w:val="0"/>
          <w:bCs w:val="0"/>
          <w:i w:val="0"/>
          <w:iCs w:val="0"/>
          <w:caps w:val="0"/>
          <w:smallCaps w:val="0"/>
          <w:noProof w:val="0"/>
          <w:color w:val="auto"/>
          <w:sz w:val="24"/>
          <w:szCs w:val="24"/>
          <w:lang w:val="en-US"/>
        </w:rPr>
        <w:t xml:space="preserve"> and their </w:t>
      </w:r>
      <w:r w:rsidRPr="64FC9E8C" w:rsidR="3151E25C">
        <w:rPr>
          <w:rFonts w:ascii="Calibri" w:hAnsi="Calibri" w:eastAsia="Calibri" w:cs="Calibri"/>
          <w:b w:val="0"/>
          <w:bCs w:val="0"/>
          <w:i w:val="0"/>
          <w:iCs w:val="0"/>
          <w:caps w:val="0"/>
          <w:smallCaps w:val="0"/>
          <w:noProof w:val="0"/>
          <w:color w:val="auto"/>
          <w:sz w:val="24"/>
          <w:szCs w:val="24"/>
          <w:lang w:val="en-US"/>
        </w:rPr>
        <w:t xml:space="preserve">significant implications for this study. </w:t>
      </w:r>
      <w:r w:rsidRPr="64FC9E8C" w:rsidR="23AD85A8">
        <w:rPr>
          <w:rFonts w:ascii="Calibri" w:hAnsi="Calibri" w:eastAsia="Calibri" w:cs="Calibri"/>
          <w:b w:val="0"/>
          <w:bCs w:val="0"/>
          <w:i w:val="0"/>
          <w:iCs w:val="0"/>
          <w:caps w:val="0"/>
          <w:smallCaps w:val="0"/>
          <w:noProof w:val="0"/>
          <w:color w:val="auto"/>
          <w:sz w:val="24"/>
          <w:szCs w:val="24"/>
          <w:lang w:val="en-US"/>
        </w:rPr>
        <w:t xml:space="preserve">Under the GDPR and DPA 2018, researchers must obtain explicit and informed consent from participants </w:t>
      </w:r>
      <w:r w:rsidRPr="64FC9E8C" w:rsidR="23AD85A8">
        <w:rPr>
          <w:rFonts w:ascii="Calibri" w:hAnsi="Calibri" w:eastAsia="Calibri" w:cs="Calibri"/>
          <w:b w:val="0"/>
          <w:bCs w:val="0"/>
          <w:i w:val="0"/>
          <w:iCs w:val="0"/>
          <w:caps w:val="0"/>
          <w:smallCaps w:val="0"/>
          <w:noProof w:val="0"/>
          <w:color w:val="auto"/>
          <w:sz w:val="24"/>
          <w:szCs w:val="24"/>
          <w:lang w:val="en-US"/>
        </w:rPr>
        <w:t>r</w:t>
      </w:r>
      <w:r w:rsidRPr="64FC9E8C" w:rsidR="23AD85A8">
        <w:rPr>
          <w:rFonts w:ascii="Calibri" w:hAnsi="Calibri" w:eastAsia="Calibri" w:cs="Calibri"/>
          <w:b w:val="0"/>
          <w:bCs w:val="0"/>
          <w:i w:val="0"/>
          <w:iCs w:val="0"/>
          <w:caps w:val="0"/>
          <w:smallCaps w:val="0"/>
          <w:noProof w:val="0"/>
          <w:color w:val="auto"/>
          <w:sz w:val="24"/>
          <w:szCs w:val="24"/>
          <w:lang w:val="en-US"/>
        </w:rPr>
        <w:t>egarding</w:t>
      </w:r>
      <w:r w:rsidRPr="64FC9E8C" w:rsidR="23AD85A8">
        <w:rPr>
          <w:rFonts w:ascii="Calibri" w:hAnsi="Calibri" w:eastAsia="Calibri" w:cs="Calibri"/>
          <w:b w:val="0"/>
          <w:bCs w:val="0"/>
          <w:i w:val="0"/>
          <w:iCs w:val="0"/>
          <w:caps w:val="0"/>
          <w:smallCaps w:val="0"/>
          <w:noProof w:val="0"/>
          <w:color w:val="auto"/>
          <w:sz w:val="24"/>
          <w:szCs w:val="24"/>
          <w:lang w:val="en-US"/>
        </w:rPr>
        <w:t xml:space="preserve"> </w:t>
      </w:r>
      <w:r w:rsidRPr="64FC9E8C" w:rsidR="23AD85A8">
        <w:rPr>
          <w:rFonts w:ascii="Calibri" w:hAnsi="Calibri" w:eastAsia="Calibri" w:cs="Calibri"/>
          <w:b w:val="0"/>
          <w:bCs w:val="0"/>
          <w:i w:val="0"/>
          <w:iCs w:val="0"/>
          <w:caps w:val="0"/>
          <w:smallCaps w:val="0"/>
          <w:noProof w:val="0"/>
          <w:color w:val="auto"/>
          <w:sz w:val="24"/>
          <w:szCs w:val="24"/>
          <w:lang w:val="en-US"/>
        </w:rPr>
        <w:t>the collection, processing, and storage of their personal data. This includes any health-related information gathered during the study.</w:t>
      </w:r>
      <w:r w:rsidRPr="64FC9E8C" w:rsidR="0CE6EEE5">
        <w:rPr>
          <w:rFonts w:ascii="Calibri" w:hAnsi="Calibri" w:eastAsia="Calibri" w:cs="Calibri"/>
          <w:b w:val="0"/>
          <w:bCs w:val="0"/>
          <w:i w:val="0"/>
          <w:iCs w:val="0"/>
          <w:caps w:val="0"/>
          <w:smallCaps w:val="0"/>
          <w:noProof w:val="0"/>
          <w:color w:val="auto"/>
          <w:sz w:val="24"/>
          <w:szCs w:val="24"/>
          <w:lang w:val="en-US"/>
        </w:rPr>
        <w:t xml:space="preserve"> </w:t>
      </w:r>
      <w:r w:rsidRPr="64FC9E8C" w:rsidR="5A04DA68">
        <w:rPr>
          <w:rFonts w:ascii="Calibri" w:hAnsi="Calibri" w:eastAsia="Calibri" w:cs="Calibri"/>
          <w:b w:val="0"/>
          <w:bCs w:val="0"/>
          <w:i w:val="0"/>
          <w:iCs w:val="0"/>
          <w:caps w:val="0"/>
          <w:smallCaps w:val="0"/>
          <w:noProof w:val="0"/>
          <w:color w:val="auto"/>
          <w:sz w:val="24"/>
          <w:szCs w:val="24"/>
          <w:lang w:val="en-US"/>
        </w:rPr>
        <w:t>I</w:t>
      </w:r>
      <w:r w:rsidRPr="64FC9E8C" w:rsidR="0CE6EEE5">
        <w:rPr>
          <w:rFonts w:ascii="Calibri" w:hAnsi="Calibri" w:eastAsia="Calibri" w:cs="Calibri"/>
          <w:b w:val="0"/>
          <w:bCs w:val="0"/>
          <w:i w:val="0"/>
          <w:iCs w:val="0"/>
          <w:caps w:val="0"/>
          <w:smallCaps w:val="0"/>
          <w:noProof w:val="0"/>
          <w:color w:val="auto"/>
          <w:sz w:val="24"/>
          <w:szCs w:val="24"/>
          <w:lang w:val="en-US"/>
        </w:rPr>
        <w:t>n line with this</w:t>
      </w:r>
      <w:r w:rsidRPr="64FC9E8C" w:rsidR="15D13EA3">
        <w:rPr>
          <w:rFonts w:ascii="Calibri" w:hAnsi="Calibri" w:eastAsia="Calibri" w:cs="Calibri"/>
          <w:b w:val="0"/>
          <w:bCs w:val="0"/>
          <w:i w:val="0"/>
          <w:iCs w:val="0"/>
          <w:caps w:val="0"/>
          <w:smallCaps w:val="0"/>
          <w:noProof w:val="0"/>
          <w:color w:val="auto"/>
          <w:sz w:val="24"/>
          <w:szCs w:val="24"/>
          <w:lang w:val="en-US"/>
        </w:rPr>
        <w:t>,</w:t>
      </w:r>
      <w:r w:rsidRPr="64FC9E8C" w:rsidR="0CE6EEE5">
        <w:rPr>
          <w:rFonts w:ascii="Calibri" w:hAnsi="Calibri" w:eastAsia="Calibri" w:cs="Calibri"/>
          <w:b w:val="0"/>
          <w:bCs w:val="0"/>
          <w:i w:val="0"/>
          <w:iCs w:val="0"/>
          <w:caps w:val="0"/>
          <w:smallCaps w:val="0"/>
          <w:noProof w:val="0"/>
          <w:color w:val="auto"/>
          <w:sz w:val="24"/>
          <w:szCs w:val="24"/>
          <w:lang w:val="en-US"/>
        </w:rPr>
        <w:t xml:space="preserve"> all information gathered during this study will be kept in a </w:t>
      </w:r>
      <w:r w:rsidRPr="64FC9E8C" w:rsidR="58682899">
        <w:rPr>
          <w:rFonts w:ascii="Calibri" w:hAnsi="Calibri" w:eastAsia="Calibri" w:cs="Calibri"/>
          <w:b w:val="0"/>
          <w:bCs w:val="0"/>
          <w:i w:val="0"/>
          <w:iCs w:val="0"/>
          <w:caps w:val="0"/>
          <w:smallCaps w:val="0"/>
          <w:noProof w:val="0"/>
          <w:color w:val="auto"/>
          <w:sz w:val="24"/>
          <w:szCs w:val="24"/>
          <w:lang w:val="en-US"/>
        </w:rPr>
        <w:t xml:space="preserve">password protected file that only the researcher has </w:t>
      </w:r>
      <w:r w:rsidRPr="64FC9E8C" w:rsidR="58682899">
        <w:rPr>
          <w:rFonts w:ascii="Calibri" w:hAnsi="Calibri" w:eastAsia="Calibri" w:cs="Calibri"/>
          <w:b w:val="0"/>
          <w:bCs w:val="0"/>
          <w:i w:val="0"/>
          <w:iCs w:val="0"/>
          <w:caps w:val="0"/>
          <w:smallCaps w:val="0"/>
          <w:noProof w:val="0"/>
          <w:color w:val="auto"/>
          <w:sz w:val="24"/>
          <w:szCs w:val="24"/>
          <w:lang w:val="en-US"/>
        </w:rPr>
        <w:t>acce</w:t>
      </w:r>
      <w:r w:rsidRPr="64FC9E8C" w:rsidR="42FAAD11">
        <w:rPr>
          <w:rFonts w:ascii="Calibri" w:hAnsi="Calibri" w:eastAsia="Calibri" w:cs="Calibri"/>
          <w:b w:val="0"/>
          <w:bCs w:val="0"/>
          <w:i w:val="0"/>
          <w:iCs w:val="0"/>
          <w:caps w:val="0"/>
          <w:smallCaps w:val="0"/>
          <w:noProof w:val="0"/>
          <w:color w:val="auto"/>
          <w:sz w:val="24"/>
          <w:szCs w:val="24"/>
          <w:lang w:val="en-US"/>
        </w:rPr>
        <w:t>s</w:t>
      </w:r>
      <w:r w:rsidRPr="64FC9E8C" w:rsidR="58682899">
        <w:rPr>
          <w:rFonts w:ascii="Calibri" w:hAnsi="Calibri" w:eastAsia="Calibri" w:cs="Calibri"/>
          <w:b w:val="0"/>
          <w:bCs w:val="0"/>
          <w:i w:val="0"/>
          <w:iCs w:val="0"/>
          <w:caps w:val="0"/>
          <w:smallCaps w:val="0"/>
          <w:noProof w:val="0"/>
          <w:color w:val="auto"/>
          <w:sz w:val="24"/>
          <w:szCs w:val="24"/>
          <w:lang w:val="en-US"/>
        </w:rPr>
        <w:t>s</w:t>
      </w:r>
      <w:r w:rsidRPr="64FC9E8C" w:rsidR="58682899">
        <w:rPr>
          <w:rFonts w:ascii="Calibri" w:hAnsi="Calibri" w:eastAsia="Calibri" w:cs="Calibri"/>
          <w:b w:val="0"/>
          <w:bCs w:val="0"/>
          <w:i w:val="0"/>
          <w:iCs w:val="0"/>
          <w:caps w:val="0"/>
          <w:smallCaps w:val="0"/>
          <w:noProof w:val="0"/>
          <w:color w:val="auto"/>
          <w:sz w:val="24"/>
          <w:szCs w:val="24"/>
          <w:lang w:val="en-US"/>
        </w:rPr>
        <w:t xml:space="preserve"> to. </w:t>
      </w:r>
      <w:r w:rsidRPr="64FC9E8C" w:rsidR="1BA303FB">
        <w:rPr>
          <w:rFonts w:ascii="Calibri" w:hAnsi="Calibri" w:eastAsia="Calibri" w:cs="Calibri"/>
          <w:b w:val="0"/>
          <w:bCs w:val="0"/>
          <w:i w:val="0"/>
          <w:iCs w:val="0"/>
          <w:caps w:val="0"/>
          <w:smallCaps w:val="0"/>
          <w:noProof w:val="0"/>
          <w:color w:val="auto"/>
          <w:sz w:val="24"/>
          <w:szCs w:val="24"/>
          <w:lang w:val="en-US"/>
        </w:rPr>
        <w:t xml:space="preserve">All </w:t>
      </w:r>
      <w:r w:rsidRPr="64FC9E8C" w:rsidR="1BA303FB">
        <w:rPr>
          <w:rFonts w:ascii="Calibri" w:hAnsi="Calibri" w:eastAsia="Calibri" w:cs="Calibri"/>
          <w:b w:val="0"/>
          <w:bCs w:val="0"/>
          <w:i w:val="0"/>
          <w:iCs w:val="0"/>
          <w:caps w:val="0"/>
          <w:smallCaps w:val="0"/>
          <w:noProof w:val="0"/>
          <w:color w:val="auto"/>
          <w:sz w:val="24"/>
          <w:szCs w:val="24"/>
          <w:lang w:val="en-US"/>
        </w:rPr>
        <w:t>initial</w:t>
      </w:r>
      <w:r w:rsidRPr="64FC9E8C" w:rsidR="1BA303FB">
        <w:rPr>
          <w:rFonts w:ascii="Calibri" w:hAnsi="Calibri" w:eastAsia="Calibri" w:cs="Calibri"/>
          <w:b w:val="0"/>
          <w:bCs w:val="0"/>
          <w:i w:val="0"/>
          <w:iCs w:val="0"/>
          <w:caps w:val="0"/>
          <w:smallCaps w:val="0"/>
          <w:noProof w:val="0"/>
          <w:color w:val="auto"/>
          <w:sz w:val="24"/>
          <w:szCs w:val="24"/>
          <w:lang w:val="en-US"/>
        </w:rPr>
        <w:t xml:space="preserve"> questionnaires will be anonymous, and each party (participants and researcher) will hold a signed copy outlining the study's goals and the prospective research outcomes.</w:t>
      </w:r>
      <w:r w:rsidRPr="64FC9E8C" w:rsidR="6C81812E">
        <w:rPr>
          <w:rFonts w:ascii="Calibri" w:hAnsi="Calibri" w:eastAsia="Calibri" w:cs="Calibri"/>
          <w:b w:val="0"/>
          <w:bCs w:val="0"/>
          <w:i w:val="0"/>
          <w:iCs w:val="0"/>
          <w:caps w:val="0"/>
          <w:smallCaps w:val="0"/>
          <w:noProof w:val="0"/>
          <w:color w:val="auto"/>
          <w:sz w:val="24"/>
          <w:szCs w:val="24"/>
          <w:lang w:val="en-US"/>
        </w:rPr>
        <w:t xml:space="preserve"> </w:t>
      </w:r>
      <w:r w:rsidRPr="64FC9E8C" w:rsidR="0A78D8F9">
        <w:rPr>
          <w:rFonts w:ascii="Calibri" w:hAnsi="Calibri" w:eastAsia="Calibri" w:cs="Calibri"/>
          <w:b w:val="0"/>
          <w:bCs w:val="0"/>
          <w:i w:val="0"/>
          <w:iCs w:val="0"/>
          <w:caps w:val="0"/>
          <w:smallCaps w:val="0"/>
          <w:noProof w:val="0"/>
          <w:color w:val="auto"/>
          <w:sz w:val="24"/>
          <w:szCs w:val="24"/>
          <w:lang w:val="en-US"/>
        </w:rPr>
        <w:t xml:space="preserve">This document will also reiterate the participants' right to withdraw at any time. </w:t>
      </w:r>
      <w:r w:rsidRPr="64FC9E8C" w:rsidR="3F6A071D">
        <w:rPr>
          <w:rFonts w:ascii="Calibri" w:hAnsi="Calibri" w:eastAsia="Calibri" w:cs="Calibri"/>
          <w:b w:val="0"/>
          <w:bCs w:val="0"/>
          <w:i w:val="0"/>
          <w:iCs w:val="0"/>
          <w:caps w:val="0"/>
          <w:smallCaps w:val="0"/>
          <w:noProof w:val="0"/>
          <w:color w:val="auto"/>
          <w:sz w:val="24"/>
          <w:szCs w:val="24"/>
          <w:lang w:val="en-US"/>
        </w:rPr>
        <w:t xml:space="preserve"> </w:t>
      </w:r>
      <w:r w:rsidRPr="64FC9E8C" w:rsidR="3DFCC704">
        <w:rPr>
          <w:rFonts w:ascii="Calibri" w:hAnsi="Calibri" w:eastAsia="Calibri" w:cs="Calibri"/>
          <w:b w:val="0"/>
          <w:bCs w:val="0"/>
          <w:i w:val="0"/>
          <w:iCs w:val="0"/>
          <w:caps w:val="0"/>
          <w:smallCaps w:val="0"/>
          <w:noProof w:val="0"/>
          <w:color w:val="auto"/>
          <w:sz w:val="24"/>
          <w:szCs w:val="24"/>
          <w:lang w:val="en-US"/>
        </w:rPr>
        <w:t>In this document, the researcher will clearly communicate the purposes for which data will be used and ensure that participants understand their data protection rights.</w:t>
      </w:r>
      <w:r w:rsidRPr="64FC9E8C" w:rsidR="3B51745B">
        <w:rPr>
          <w:rFonts w:ascii="Calibri" w:hAnsi="Calibri" w:eastAsia="Calibri" w:cs="Calibri"/>
          <w:b w:val="0"/>
          <w:bCs w:val="0"/>
          <w:i w:val="0"/>
          <w:iCs w:val="0"/>
          <w:caps w:val="0"/>
          <w:smallCaps w:val="0"/>
          <w:noProof w:val="0"/>
          <w:color w:val="auto"/>
          <w:sz w:val="24"/>
          <w:szCs w:val="24"/>
          <w:lang w:val="en-US"/>
        </w:rPr>
        <w:t xml:space="preserve"> </w:t>
      </w:r>
      <w:r w:rsidRPr="64FC9E8C" w:rsidR="038B0AE3">
        <w:rPr>
          <w:rFonts w:ascii="Calibri" w:hAnsi="Calibri" w:eastAsia="Calibri" w:cs="Calibri"/>
          <w:b w:val="0"/>
          <w:bCs w:val="0"/>
          <w:i w:val="0"/>
          <w:iCs w:val="0"/>
          <w:caps w:val="0"/>
          <w:smallCaps w:val="0"/>
          <w:noProof w:val="0"/>
          <w:color w:val="auto"/>
          <w:sz w:val="24"/>
          <w:szCs w:val="24"/>
          <w:lang w:val="en-US"/>
        </w:rPr>
        <w:t xml:space="preserve">The GDPR and DPA 2018 afford participants various rights </w:t>
      </w:r>
      <w:r w:rsidRPr="64FC9E8C" w:rsidR="038B0AE3">
        <w:rPr>
          <w:rFonts w:ascii="Calibri" w:hAnsi="Calibri" w:eastAsia="Calibri" w:cs="Calibri"/>
          <w:b w:val="0"/>
          <w:bCs w:val="0"/>
          <w:i w:val="0"/>
          <w:iCs w:val="0"/>
          <w:caps w:val="0"/>
          <w:smallCaps w:val="0"/>
          <w:noProof w:val="0"/>
          <w:color w:val="auto"/>
          <w:sz w:val="24"/>
          <w:szCs w:val="24"/>
          <w:lang w:val="en-US"/>
        </w:rPr>
        <w:t>r</w:t>
      </w:r>
      <w:r w:rsidRPr="64FC9E8C" w:rsidR="038B0AE3">
        <w:rPr>
          <w:rFonts w:ascii="Calibri" w:hAnsi="Calibri" w:eastAsia="Calibri" w:cs="Calibri"/>
          <w:b w:val="0"/>
          <w:bCs w:val="0"/>
          <w:i w:val="0"/>
          <w:iCs w:val="0"/>
          <w:caps w:val="0"/>
          <w:smallCaps w:val="0"/>
          <w:noProof w:val="0"/>
          <w:color w:val="auto"/>
          <w:sz w:val="24"/>
          <w:szCs w:val="24"/>
          <w:lang w:val="en-US"/>
        </w:rPr>
        <w:t>egarding</w:t>
      </w:r>
      <w:r w:rsidRPr="64FC9E8C" w:rsidR="038B0AE3">
        <w:rPr>
          <w:rFonts w:ascii="Calibri" w:hAnsi="Calibri" w:eastAsia="Calibri" w:cs="Calibri"/>
          <w:b w:val="0"/>
          <w:bCs w:val="0"/>
          <w:i w:val="0"/>
          <w:iCs w:val="0"/>
          <w:caps w:val="0"/>
          <w:smallCaps w:val="0"/>
          <w:noProof w:val="0"/>
          <w:color w:val="auto"/>
          <w:sz w:val="24"/>
          <w:szCs w:val="24"/>
          <w:lang w:val="en-US"/>
        </w:rPr>
        <w:t xml:space="preserve"> </w:t>
      </w:r>
      <w:r w:rsidRPr="64FC9E8C" w:rsidR="038B0AE3">
        <w:rPr>
          <w:rFonts w:ascii="Calibri" w:hAnsi="Calibri" w:eastAsia="Calibri" w:cs="Calibri"/>
          <w:b w:val="0"/>
          <w:bCs w:val="0"/>
          <w:i w:val="0"/>
          <w:iCs w:val="0"/>
          <w:caps w:val="0"/>
          <w:smallCaps w:val="0"/>
          <w:noProof w:val="0"/>
          <w:color w:val="auto"/>
          <w:sz w:val="24"/>
          <w:szCs w:val="24"/>
          <w:lang w:val="en-US"/>
        </w:rPr>
        <w:t xml:space="preserve">their personal data, including the right to access, rectify, and erase their data. </w:t>
      </w:r>
      <w:r w:rsidRPr="64FC9E8C" w:rsidR="6690E3D2">
        <w:rPr>
          <w:rFonts w:ascii="Calibri" w:hAnsi="Calibri" w:eastAsia="Calibri" w:cs="Calibri"/>
          <w:b w:val="0"/>
          <w:bCs w:val="0"/>
          <w:i w:val="0"/>
          <w:iCs w:val="0"/>
          <w:caps w:val="0"/>
          <w:smallCaps w:val="0"/>
          <w:noProof w:val="0"/>
          <w:color w:val="auto"/>
          <w:sz w:val="24"/>
          <w:szCs w:val="24"/>
          <w:lang w:val="en-US"/>
        </w:rPr>
        <w:t>The r</w:t>
      </w:r>
      <w:r w:rsidRPr="64FC9E8C" w:rsidR="038B0AE3">
        <w:rPr>
          <w:rFonts w:ascii="Calibri" w:hAnsi="Calibri" w:eastAsia="Calibri" w:cs="Calibri"/>
          <w:b w:val="0"/>
          <w:bCs w:val="0"/>
          <w:i w:val="0"/>
          <w:iCs w:val="0"/>
          <w:caps w:val="0"/>
          <w:smallCaps w:val="0"/>
          <w:noProof w:val="0"/>
          <w:color w:val="auto"/>
          <w:sz w:val="24"/>
          <w:szCs w:val="24"/>
          <w:lang w:val="en-US"/>
        </w:rPr>
        <w:t>esearche</w:t>
      </w:r>
      <w:r w:rsidRPr="64FC9E8C" w:rsidR="001D85BA">
        <w:rPr>
          <w:rFonts w:ascii="Calibri" w:hAnsi="Calibri" w:eastAsia="Calibri" w:cs="Calibri"/>
          <w:b w:val="0"/>
          <w:bCs w:val="0"/>
          <w:i w:val="0"/>
          <w:iCs w:val="0"/>
          <w:caps w:val="0"/>
          <w:smallCaps w:val="0"/>
          <w:noProof w:val="0"/>
          <w:color w:val="auto"/>
          <w:sz w:val="24"/>
          <w:szCs w:val="24"/>
          <w:lang w:val="en-US"/>
        </w:rPr>
        <w:t>r</w:t>
      </w:r>
      <w:r w:rsidRPr="64FC9E8C" w:rsidR="038B0AE3">
        <w:rPr>
          <w:rFonts w:ascii="Calibri" w:hAnsi="Calibri" w:eastAsia="Calibri" w:cs="Calibri"/>
          <w:b w:val="0"/>
          <w:bCs w:val="0"/>
          <w:i w:val="0"/>
          <w:iCs w:val="0"/>
          <w:caps w:val="0"/>
          <w:smallCaps w:val="0"/>
          <w:noProof w:val="0"/>
          <w:color w:val="auto"/>
          <w:sz w:val="24"/>
          <w:szCs w:val="24"/>
          <w:lang w:val="en-US"/>
        </w:rPr>
        <w:t xml:space="preserve"> </w:t>
      </w:r>
      <w:r w:rsidRPr="64FC9E8C" w:rsidR="394877AA">
        <w:rPr>
          <w:rFonts w:ascii="Calibri" w:hAnsi="Calibri" w:eastAsia="Calibri" w:cs="Calibri"/>
          <w:b w:val="0"/>
          <w:bCs w:val="0"/>
          <w:i w:val="0"/>
          <w:iCs w:val="0"/>
          <w:caps w:val="0"/>
          <w:smallCaps w:val="0"/>
          <w:noProof w:val="0"/>
          <w:color w:val="auto"/>
          <w:sz w:val="24"/>
          <w:szCs w:val="24"/>
          <w:lang w:val="en-US"/>
        </w:rPr>
        <w:t>is</w:t>
      </w:r>
      <w:r w:rsidRPr="64FC9E8C" w:rsidR="038B0AE3">
        <w:rPr>
          <w:rFonts w:ascii="Calibri" w:hAnsi="Calibri" w:eastAsia="Calibri" w:cs="Calibri"/>
          <w:b w:val="0"/>
          <w:bCs w:val="0"/>
          <w:i w:val="0"/>
          <w:iCs w:val="0"/>
          <w:caps w:val="0"/>
          <w:smallCaps w:val="0"/>
          <w:noProof w:val="0"/>
          <w:color w:val="auto"/>
          <w:sz w:val="24"/>
          <w:szCs w:val="24"/>
          <w:lang w:val="en-US"/>
        </w:rPr>
        <w:t xml:space="preserve"> prepared to </w:t>
      </w:r>
      <w:r w:rsidRPr="64FC9E8C" w:rsidR="038B0AE3">
        <w:rPr>
          <w:rFonts w:ascii="Calibri" w:hAnsi="Calibri" w:eastAsia="Calibri" w:cs="Calibri"/>
          <w:b w:val="0"/>
          <w:bCs w:val="0"/>
          <w:i w:val="0"/>
          <w:iCs w:val="0"/>
          <w:caps w:val="0"/>
          <w:smallCaps w:val="0"/>
          <w:noProof w:val="0"/>
          <w:color w:val="auto"/>
          <w:sz w:val="24"/>
          <w:szCs w:val="24"/>
          <w:lang w:val="en-US"/>
        </w:rPr>
        <w:t>f</w:t>
      </w:r>
      <w:r w:rsidRPr="64FC9E8C" w:rsidR="038B0AE3">
        <w:rPr>
          <w:rFonts w:ascii="Calibri" w:hAnsi="Calibri" w:eastAsia="Calibri" w:cs="Calibri"/>
          <w:b w:val="0"/>
          <w:bCs w:val="0"/>
          <w:i w:val="0"/>
          <w:iCs w:val="0"/>
          <w:caps w:val="0"/>
          <w:smallCaps w:val="0"/>
          <w:noProof w:val="0"/>
          <w:color w:val="auto"/>
          <w:sz w:val="24"/>
          <w:szCs w:val="24"/>
          <w:lang w:val="en-US"/>
        </w:rPr>
        <w:t>acilitate</w:t>
      </w:r>
      <w:r w:rsidRPr="64FC9E8C" w:rsidR="038B0AE3">
        <w:rPr>
          <w:rFonts w:ascii="Calibri" w:hAnsi="Calibri" w:eastAsia="Calibri" w:cs="Calibri"/>
          <w:b w:val="0"/>
          <w:bCs w:val="0"/>
          <w:i w:val="0"/>
          <w:iCs w:val="0"/>
          <w:caps w:val="0"/>
          <w:smallCaps w:val="0"/>
          <w:noProof w:val="0"/>
          <w:color w:val="auto"/>
          <w:sz w:val="24"/>
          <w:szCs w:val="24"/>
          <w:lang w:val="en-US"/>
        </w:rPr>
        <w:t xml:space="preserve"> </w:t>
      </w:r>
      <w:r w:rsidRPr="64FC9E8C" w:rsidR="038B0AE3">
        <w:rPr>
          <w:rFonts w:ascii="Calibri" w:hAnsi="Calibri" w:eastAsia="Calibri" w:cs="Calibri"/>
          <w:b w:val="0"/>
          <w:bCs w:val="0"/>
          <w:i w:val="0"/>
          <w:iCs w:val="0"/>
          <w:caps w:val="0"/>
          <w:smallCaps w:val="0"/>
          <w:noProof w:val="0"/>
          <w:color w:val="auto"/>
          <w:sz w:val="24"/>
          <w:szCs w:val="24"/>
          <w:lang w:val="en-US"/>
        </w:rPr>
        <w:t xml:space="preserve">these rights and respond promptly to any requests from participants </w:t>
      </w:r>
      <w:r w:rsidRPr="64FC9E8C" w:rsidR="038B0AE3">
        <w:rPr>
          <w:rFonts w:ascii="Calibri" w:hAnsi="Calibri" w:eastAsia="Calibri" w:cs="Calibri"/>
          <w:b w:val="0"/>
          <w:bCs w:val="0"/>
          <w:i w:val="0"/>
          <w:iCs w:val="0"/>
          <w:caps w:val="0"/>
          <w:smallCaps w:val="0"/>
          <w:noProof w:val="0"/>
          <w:color w:val="auto"/>
          <w:sz w:val="24"/>
          <w:szCs w:val="24"/>
          <w:lang w:val="en-US"/>
        </w:rPr>
        <w:t>r</w:t>
      </w:r>
      <w:r w:rsidRPr="64FC9E8C" w:rsidR="038B0AE3">
        <w:rPr>
          <w:rFonts w:ascii="Calibri" w:hAnsi="Calibri" w:eastAsia="Calibri" w:cs="Calibri"/>
          <w:b w:val="0"/>
          <w:bCs w:val="0"/>
          <w:i w:val="0"/>
          <w:iCs w:val="0"/>
          <w:caps w:val="0"/>
          <w:smallCaps w:val="0"/>
          <w:noProof w:val="0"/>
          <w:color w:val="auto"/>
          <w:sz w:val="24"/>
          <w:szCs w:val="24"/>
          <w:lang w:val="en-US"/>
        </w:rPr>
        <w:t>egarding</w:t>
      </w:r>
      <w:r w:rsidRPr="64FC9E8C" w:rsidR="038B0AE3">
        <w:rPr>
          <w:rFonts w:ascii="Calibri" w:hAnsi="Calibri" w:eastAsia="Calibri" w:cs="Calibri"/>
          <w:b w:val="0"/>
          <w:bCs w:val="0"/>
          <w:i w:val="0"/>
          <w:iCs w:val="0"/>
          <w:caps w:val="0"/>
          <w:smallCaps w:val="0"/>
          <w:noProof w:val="0"/>
          <w:color w:val="auto"/>
          <w:sz w:val="24"/>
          <w:szCs w:val="24"/>
          <w:lang w:val="en-US"/>
        </w:rPr>
        <w:t xml:space="preserve"> </w:t>
      </w:r>
      <w:r w:rsidRPr="64FC9E8C" w:rsidR="038B0AE3">
        <w:rPr>
          <w:rFonts w:ascii="Calibri" w:hAnsi="Calibri" w:eastAsia="Calibri" w:cs="Calibri"/>
          <w:b w:val="0"/>
          <w:bCs w:val="0"/>
          <w:i w:val="0"/>
          <w:iCs w:val="0"/>
          <w:caps w:val="0"/>
          <w:smallCaps w:val="0"/>
          <w:noProof w:val="0"/>
          <w:color w:val="auto"/>
          <w:sz w:val="24"/>
          <w:szCs w:val="24"/>
          <w:lang w:val="en-US"/>
        </w:rPr>
        <w:t xml:space="preserve">their personal data. Additionally, </w:t>
      </w:r>
      <w:r w:rsidRPr="64FC9E8C" w:rsidR="50982C15">
        <w:rPr>
          <w:rFonts w:ascii="Calibri" w:hAnsi="Calibri" w:eastAsia="Calibri" w:cs="Calibri"/>
          <w:b w:val="0"/>
          <w:bCs w:val="0"/>
          <w:i w:val="0"/>
          <w:iCs w:val="0"/>
          <w:caps w:val="0"/>
          <w:smallCaps w:val="0"/>
          <w:noProof w:val="0"/>
          <w:color w:val="auto"/>
          <w:sz w:val="24"/>
          <w:szCs w:val="24"/>
          <w:lang w:val="en-US"/>
        </w:rPr>
        <w:t xml:space="preserve">the </w:t>
      </w:r>
      <w:r w:rsidRPr="64FC9E8C" w:rsidR="038B0AE3">
        <w:rPr>
          <w:rFonts w:ascii="Calibri" w:hAnsi="Calibri" w:eastAsia="Calibri" w:cs="Calibri"/>
          <w:b w:val="0"/>
          <w:bCs w:val="0"/>
          <w:i w:val="0"/>
          <w:iCs w:val="0"/>
          <w:caps w:val="0"/>
          <w:smallCaps w:val="0"/>
          <w:noProof w:val="0"/>
          <w:color w:val="auto"/>
          <w:sz w:val="24"/>
          <w:szCs w:val="24"/>
          <w:lang w:val="en-US"/>
        </w:rPr>
        <w:t xml:space="preserve">researcher </w:t>
      </w:r>
      <w:r w:rsidRPr="64FC9E8C" w:rsidR="0A1696BA">
        <w:rPr>
          <w:rFonts w:ascii="Calibri" w:hAnsi="Calibri" w:eastAsia="Calibri" w:cs="Calibri"/>
          <w:b w:val="0"/>
          <w:bCs w:val="0"/>
          <w:i w:val="0"/>
          <w:iCs w:val="0"/>
          <w:caps w:val="0"/>
          <w:smallCaps w:val="0"/>
          <w:noProof w:val="0"/>
          <w:color w:val="auto"/>
          <w:sz w:val="24"/>
          <w:szCs w:val="24"/>
          <w:lang w:val="en-US"/>
        </w:rPr>
        <w:t>will</w:t>
      </w:r>
      <w:r w:rsidRPr="64FC9E8C" w:rsidR="038B0AE3">
        <w:rPr>
          <w:rFonts w:ascii="Calibri" w:hAnsi="Calibri" w:eastAsia="Calibri" w:cs="Calibri"/>
          <w:b w:val="0"/>
          <w:bCs w:val="0"/>
          <w:i w:val="0"/>
          <w:iCs w:val="0"/>
          <w:caps w:val="0"/>
          <w:smallCaps w:val="0"/>
          <w:noProof w:val="0"/>
          <w:color w:val="auto"/>
          <w:sz w:val="24"/>
          <w:szCs w:val="24"/>
          <w:lang w:val="en-US"/>
        </w:rPr>
        <w:t xml:space="preserve"> ensure transparency </w:t>
      </w:r>
      <w:r w:rsidRPr="64FC9E8C" w:rsidR="038B0AE3">
        <w:rPr>
          <w:rFonts w:ascii="Calibri" w:hAnsi="Calibri" w:eastAsia="Calibri" w:cs="Calibri"/>
          <w:b w:val="0"/>
          <w:bCs w:val="0"/>
          <w:i w:val="0"/>
          <w:iCs w:val="0"/>
          <w:caps w:val="0"/>
          <w:smallCaps w:val="0"/>
          <w:noProof w:val="0"/>
          <w:color w:val="auto"/>
          <w:sz w:val="24"/>
          <w:szCs w:val="24"/>
          <w:lang w:val="en-US"/>
        </w:rPr>
        <w:t>r</w:t>
      </w:r>
      <w:r w:rsidRPr="64FC9E8C" w:rsidR="038B0AE3">
        <w:rPr>
          <w:rFonts w:ascii="Calibri" w:hAnsi="Calibri" w:eastAsia="Calibri" w:cs="Calibri"/>
          <w:b w:val="0"/>
          <w:bCs w:val="0"/>
          <w:i w:val="0"/>
          <w:iCs w:val="0"/>
          <w:caps w:val="0"/>
          <w:smallCaps w:val="0"/>
          <w:noProof w:val="0"/>
          <w:color w:val="auto"/>
          <w:sz w:val="24"/>
          <w:szCs w:val="24"/>
          <w:lang w:val="en-US"/>
        </w:rPr>
        <w:t>egarding</w:t>
      </w:r>
      <w:r w:rsidRPr="64FC9E8C" w:rsidR="038B0AE3">
        <w:rPr>
          <w:rFonts w:ascii="Calibri" w:hAnsi="Calibri" w:eastAsia="Calibri" w:cs="Calibri"/>
          <w:b w:val="0"/>
          <w:bCs w:val="0"/>
          <w:i w:val="0"/>
          <w:iCs w:val="0"/>
          <w:caps w:val="0"/>
          <w:smallCaps w:val="0"/>
          <w:noProof w:val="0"/>
          <w:color w:val="auto"/>
          <w:sz w:val="24"/>
          <w:szCs w:val="24"/>
          <w:lang w:val="en-US"/>
        </w:rPr>
        <w:t xml:space="preserve"> </w:t>
      </w:r>
      <w:r w:rsidRPr="64FC9E8C" w:rsidR="038B0AE3">
        <w:rPr>
          <w:rFonts w:ascii="Calibri" w:hAnsi="Calibri" w:eastAsia="Calibri" w:cs="Calibri"/>
          <w:b w:val="0"/>
          <w:bCs w:val="0"/>
          <w:i w:val="0"/>
          <w:iCs w:val="0"/>
          <w:caps w:val="0"/>
          <w:smallCaps w:val="0"/>
          <w:noProof w:val="0"/>
          <w:color w:val="auto"/>
          <w:sz w:val="24"/>
          <w:szCs w:val="24"/>
          <w:lang w:val="en-US"/>
        </w:rPr>
        <w:t>data processing activities and provide clear information about participants' rights in relation to their data</w:t>
      </w:r>
      <w:r w:rsidRPr="64FC9E8C" w:rsidR="56E8486E">
        <w:rPr>
          <w:rFonts w:ascii="Times New Roman" w:hAnsi="Times New Roman" w:eastAsia="Times New Roman" w:cs="Times New Roman"/>
          <w:noProof w:val="0"/>
          <w:sz w:val="24"/>
          <w:szCs w:val="24"/>
          <w:lang w:val="en-US"/>
        </w:rPr>
        <w:t xml:space="preserve"> (NSPCC, 2023b)</w:t>
      </w:r>
      <w:r w:rsidRPr="64FC9E8C" w:rsidR="038B0AE3">
        <w:rPr>
          <w:rFonts w:ascii="Calibri" w:hAnsi="Calibri" w:eastAsia="Calibri" w:cs="Calibri"/>
          <w:b w:val="0"/>
          <w:bCs w:val="0"/>
          <w:i w:val="0"/>
          <w:iCs w:val="0"/>
          <w:caps w:val="0"/>
          <w:smallCaps w:val="0"/>
          <w:noProof w:val="0"/>
          <w:color w:val="auto"/>
          <w:sz w:val="24"/>
          <w:szCs w:val="24"/>
          <w:lang w:val="en-US"/>
        </w:rPr>
        <w:t>.</w:t>
      </w:r>
      <w:r w:rsidRPr="64FC9E8C" w:rsidR="4000F229">
        <w:rPr>
          <w:rFonts w:ascii="Calibri" w:hAnsi="Calibri" w:eastAsia="Calibri" w:cs="Calibri"/>
          <w:b w:val="0"/>
          <w:bCs w:val="0"/>
          <w:i w:val="0"/>
          <w:iCs w:val="0"/>
          <w:caps w:val="0"/>
          <w:smallCaps w:val="0"/>
          <w:noProof w:val="0"/>
          <w:color w:val="auto"/>
          <w:sz w:val="24"/>
          <w:szCs w:val="24"/>
          <w:lang w:val="en-US"/>
        </w:rPr>
        <w:t xml:space="preserve"> In addition, T</w:t>
      </w:r>
      <w:r w:rsidRPr="64FC9E8C" w:rsidR="2A41286B">
        <w:rPr>
          <w:rFonts w:ascii="Calibri" w:hAnsi="Calibri" w:eastAsia="Calibri" w:cs="Calibri"/>
          <w:noProof w:val="0"/>
          <w:color w:val="auto"/>
          <w:sz w:val="24"/>
          <w:szCs w:val="24"/>
          <w:lang w:val="en-US"/>
        </w:rPr>
        <w:t>he University of Wales Trinity Saint David (UWTSD) Code of Practice outlines ethical standards for research conducted by its affiliates. This includes procedures for informed consent, confidentiality, and</w:t>
      </w:r>
      <w:r w:rsidRPr="64FC9E8C" w:rsidR="2A41286B">
        <w:rPr>
          <w:rFonts w:ascii="Calibri" w:hAnsi="Calibri" w:eastAsia="Calibri" w:cs="Calibri"/>
          <w:noProof w:val="0"/>
          <w:color w:val="auto"/>
          <w:sz w:val="24"/>
          <w:szCs w:val="24"/>
          <w:lang w:val="en-US"/>
        </w:rPr>
        <w:t xml:space="preserve"> </w:t>
      </w:r>
      <w:r w:rsidRPr="64FC9E8C" w:rsidR="2A41286B">
        <w:rPr>
          <w:rFonts w:ascii="Calibri" w:hAnsi="Calibri" w:eastAsia="Calibri" w:cs="Calibri"/>
          <w:noProof w:val="0"/>
          <w:color w:val="auto"/>
          <w:sz w:val="24"/>
          <w:szCs w:val="24"/>
          <w:lang w:val="en-US"/>
        </w:rPr>
        <w:t>m</w:t>
      </w:r>
      <w:r w:rsidRPr="64FC9E8C" w:rsidR="2A41286B">
        <w:rPr>
          <w:rFonts w:ascii="Calibri" w:hAnsi="Calibri" w:eastAsia="Calibri" w:cs="Calibri"/>
          <w:noProof w:val="0"/>
          <w:color w:val="auto"/>
          <w:sz w:val="24"/>
          <w:szCs w:val="24"/>
          <w:lang w:val="en-US"/>
        </w:rPr>
        <w:t>aintainin</w:t>
      </w:r>
      <w:r w:rsidRPr="64FC9E8C" w:rsidR="2A41286B">
        <w:rPr>
          <w:rFonts w:ascii="Calibri" w:hAnsi="Calibri" w:eastAsia="Calibri" w:cs="Calibri"/>
          <w:noProof w:val="0"/>
          <w:color w:val="auto"/>
          <w:sz w:val="24"/>
          <w:szCs w:val="24"/>
          <w:lang w:val="en-US"/>
        </w:rPr>
        <w:t>g</w:t>
      </w:r>
      <w:r w:rsidRPr="64FC9E8C" w:rsidR="2A41286B">
        <w:rPr>
          <w:rFonts w:ascii="Calibri" w:hAnsi="Calibri" w:eastAsia="Calibri" w:cs="Calibri"/>
          <w:noProof w:val="0"/>
          <w:color w:val="auto"/>
          <w:sz w:val="24"/>
          <w:szCs w:val="24"/>
          <w:lang w:val="en-US"/>
        </w:rPr>
        <w:t xml:space="preserve"> </w:t>
      </w:r>
      <w:r w:rsidRPr="64FC9E8C" w:rsidR="2A41286B">
        <w:rPr>
          <w:rFonts w:ascii="Calibri" w:hAnsi="Calibri" w:eastAsia="Calibri" w:cs="Calibri"/>
          <w:noProof w:val="0"/>
          <w:color w:val="auto"/>
          <w:sz w:val="24"/>
          <w:szCs w:val="24"/>
          <w:lang w:val="en-US"/>
        </w:rPr>
        <w:t>research integrity</w:t>
      </w:r>
      <w:r w:rsidRPr="64FC9E8C" w:rsidR="00E30026">
        <w:rPr>
          <w:rFonts w:ascii="Times New Roman" w:hAnsi="Times New Roman" w:eastAsia="Times New Roman" w:cs="Times New Roman"/>
          <w:noProof w:val="0"/>
          <w:sz w:val="24"/>
          <w:szCs w:val="24"/>
          <w:lang w:val="en-US"/>
        </w:rPr>
        <w:t xml:space="preserve"> (The University of Wales Trinity Saint David (UWTSD), 2022)</w:t>
      </w:r>
      <w:r w:rsidRPr="64FC9E8C" w:rsidR="2A41286B">
        <w:rPr>
          <w:rFonts w:ascii="Calibri" w:hAnsi="Calibri" w:eastAsia="Calibri" w:cs="Calibri"/>
          <w:noProof w:val="0"/>
          <w:color w:val="auto"/>
          <w:sz w:val="24"/>
          <w:szCs w:val="24"/>
          <w:lang w:val="en-US"/>
        </w:rPr>
        <w:t>. In th</w:t>
      </w:r>
      <w:r w:rsidRPr="64FC9E8C" w:rsidR="497FC64D">
        <w:rPr>
          <w:rFonts w:ascii="Calibri" w:hAnsi="Calibri" w:eastAsia="Calibri" w:cs="Calibri"/>
          <w:noProof w:val="0"/>
          <w:color w:val="auto"/>
          <w:sz w:val="24"/>
          <w:szCs w:val="24"/>
          <w:lang w:val="en-US"/>
        </w:rPr>
        <w:t>is</w:t>
      </w:r>
      <w:r w:rsidRPr="64FC9E8C" w:rsidR="2A41286B">
        <w:rPr>
          <w:rFonts w:ascii="Calibri" w:hAnsi="Calibri" w:eastAsia="Calibri" w:cs="Calibri"/>
          <w:noProof w:val="0"/>
          <w:color w:val="auto"/>
          <w:sz w:val="24"/>
          <w:szCs w:val="24"/>
          <w:lang w:val="en-US"/>
        </w:rPr>
        <w:t xml:space="preserve"> projec</w:t>
      </w:r>
      <w:r w:rsidRPr="64FC9E8C" w:rsidR="0EF47654">
        <w:rPr>
          <w:rFonts w:ascii="Calibri" w:hAnsi="Calibri" w:eastAsia="Calibri" w:cs="Calibri"/>
          <w:noProof w:val="0"/>
          <w:color w:val="auto"/>
          <w:sz w:val="24"/>
          <w:szCs w:val="24"/>
          <w:lang w:val="en-US"/>
        </w:rPr>
        <w:t>t</w:t>
      </w:r>
      <w:r w:rsidRPr="64FC9E8C" w:rsidR="2A41286B">
        <w:rPr>
          <w:rFonts w:ascii="Calibri" w:hAnsi="Calibri" w:eastAsia="Calibri" w:cs="Calibri"/>
          <w:noProof w:val="0"/>
          <w:color w:val="auto"/>
          <w:sz w:val="24"/>
          <w:szCs w:val="24"/>
          <w:lang w:val="en-US"/>
        </w:rPr>
        <w:t xml:space="preserve"> adherence to this code ensures ethical treatment of participants, especially given the sensitive topics and potentially vulnerable individuals involved.</w:t>
      </w:r>
    </w:p>
    <w:p w:rsidR="06332B03" w:rsidP="0845244E" w:rsidRDefault="06332B03" w14:paraId="1EF61DBF" w14:textId="178800EB">
      <w:pPr>
        <w:pStyle w:val="Normal"/>
        <w:jc w:val="left"/>
        <w:rPr>
          <w:rFonts w:ascii="Calibri" w:hAnsi="Calibri" w:eastAsia="Calibri" w:cs="Calibri"/>
          <w:noProof w:val="0"/>
          <w:color w:val="auto"/>
          <w:sz w:val="24"/>
          <w:szCs w:val="24"/>
          <w:lang w:val="en-US"/>
        </w:rPr>
      </w:pPr>
      <w:r w:rsidRPr="64FC9E8C" w:rsidR="2A41286B">
        <w:rPr>
          <w:rFonts w:ascii="Calibri" w:hAnsi="Calibri" w:eastAsia="Calibri" w:cs="Calibri"/>
          <w:noProof w:val="0"/>
          <w:color w:val="auto"/>
          <w:sz w:val="24"/>
          <w:szCs w:val="24"/>
          <w:lang w:val="en-US"/>
        </w:rPr>
        <w:t xml:space="preserve">The Ethical Research Involving Children (ERIC) guidelines </w:t>
      </w:r>
      <w:r w:rsidRPr="64FC9E8C" w:rsidR="7199203B">
        <w:rPr>
          <w:rFonts w:ascii="Calibri" w:hAnsi="Calibri" w:eastAsia="Calibri" w:cs="Calibri"/>
          <w:noProof w:val="0"/>
          <w:color w:val="auto"/>
          <w:sz w:val="24"/>
          <w:szCs w:val="24"/>
          <w:lang w:val="en-US"/>
        </w:rPr>
        <w:t xml:space="preserve">also </w:t>
      </w:r>
      <w:r w:rsidRPr="64FC9E8C" w:rsidR="2A41286B">
        <w:rPr>
          <w:rFonts w:ascii="Calibri" w:hAnsi="Calibri" w:eastAsia="Calibri" w:cs="Calibri"/>
          <w:noProof w:val="0"/>
          <w:color w:val="auto"/>
          <w:sz w:val="24"/>
          <w:szCs w:val="24"/>
          <w:lang w:val="en-US"/>
        </w:rPr>
        <w:t xml:space="preserve">provide specific directives for research involving children. They emphasize the protection of children's rights and well-being, including obtaining </w:t>
      </w:r>
      <w:r w:rsidRPr="64FC9E8C" w:rsidR="2A41286B">
        <w:rPr>
          <w:rFonts w:ascii="Calibri" w:hAnsi="Calibri" w:eastAsia="Calibri" w:cs="Calibri"/>
          <w:noProof w:val="0"/>
          <w:color w:val="auto"/>
          <w:sz w:val="24"/>
          <w:szCs w:val="24"/>
          <w:lang w:val="en-US"/>
        </w:rPr>
        <w:t>appropriate consent</w:t>
      </w:r>
      <w:r w:rsidRPr="64FC9E8C" w:rsidR="2A41286B">
        <w:rPr>
          <w:rFonts w:ascii="Calibri" w:hAnsi="Calibri" w:eastAsia="Calibri" w:cs="Calibri"/>
          <w:noProof w:val="0"/>
          <w:color w:val="auto"/>
          <w:sz w:val="24"/>
          <w:szCs w:val="24"/>
          <w:lang w:val="en-US"/>
        </w:rPr>
        <w:t xml:space="preserve"> and minimizing risks</w:t>
      </w:r>
      <w:r w:rsidRPr="64FC9E8C" w:rsidR="0A4A93A2">
        <w:rPr>
          <w:rFonts w:ascii="Times New Roman" w:hAnsi="Times New Roman" w:eastAsia="Times New Roman" w:cs="Times New Roman"/>
          <w:noProof w:val="0"/>
          <w:sz w:val="24"/>
          <w:szCs w:val="24"/>
          <w:lang w:val="en-US"/>
        </w:rPr>
        <w:t xml:space="preserve"> (Ethical research involving children, 2013)</w:t>
      </w:r>
      <w:r w:rsidRPr="64FC9E8C" w:rsidR="2A41286B">
        <w:rPr>
          <w:rFonts w:ascii="Calibri" w:hAnsi="Calibri" w:eastAsia="Calibri" w:cs="Calibri"/>
          <w:noProof w:val="0"/>
          <w:color w:val="auto"/>
          <w:sz w:val="24"/>
          <w:szCs w:val="24"/>
          <w:lang w:val="en-US"/>
        </w:rPr>
        <w:t xml:space="preserve">. </w:t>
      </w:r>
      <w:r w:rsidRPr="64FC9E8C" w:rsidR="1E8E2F90">
        <w:rPr>
          <w:rFonts w:ascii="Calibri" w:hAnsi="Calibri" w:eastAsia="Calibri" w:cs="Calibri"/>
          <w:b w:val="0"/>
          <w:bCs w:val="0"/>
          <w:i w:val="0"/>
          <w:iCs w:val="0"/>
          <w:caps w:val="0"/>
          <w:smallCaps w:val="0"/>
          <w:noProof w:val="0"/>
          <w:color w:val="auto"/>
          <w:sz w:val="24"/>
          <w:szCs w:val="24"/>
          <w:lang w:val="en-US"/>
        </w:rPr>
        <w:t xml:space="preserve">Even though the researcher will not be directly interacting with the children, but rather only communicating with their mothers about them, they will still need consent from the mothers for their children's participation in the study. Since the children are minors, their mothers or legal guardians </w:t>
      </w:r>
      <w:r w:rsidRPr="64FC9E8C" w:rsidR="1E8E2F90">
        <w:rPr>
          <w:rFonts w:ascii="Calibri" w:hAnsi="Calibri" w:eastAsia="Calibri" w:cs="Calibri"/>
          <w:b w:val="0"/>
          <w:bCs w:val="0"/>
          <w:i w:val="0"/>
          <w:iCs w:val="0"/>
          <w:caps w:val="0"/>
          <w:smallCaps w:val="0"/>
          <w:noProof w:val="0"/>
          <w:color w:val="auto"/>
          <w:sz w:val="24"/>
          <w:szCs w:val="24"/>
          <w:lang w:val="en-US"/>
        </w:rPr>
        <w:t>are responsible for</w:t>
      </w:r>
      <w:r w:rsidRPr="64FC9E8C" w:rsidR="1E8E2F90">
        <w:rPr>
          <w:rFonts w:ascii="Calibri" w:hAnsi="Calibri" w:eastAsia="Calibri" w:cs="Calibri"/>
          <w:b w:val="0"/>
          <w:bCs w:val="0"/>
          <w:i w:val="0"/>
          <w:iCs w:val="0"/>
          <w:caps w:val="0"/>
          <w:smallCaps w:val="0"/>
          <w:noProof w:val="0"/>
          <w:color w:val="auto"/>
          <w:sz w:val="24"/>
          <w:szCs w:val="24"/>
          <w:lang w:val="en-US"/>
        </w:rPr>
        <w:t xml:space="preserve"> providing consent on their behalf. This ensures that the mothers are informed about the study and agree to their children's involvement, even if the children themselves are not directly </w:t>
      </w:r>
      <w:r w:rsidRPr="64FC9E8C" w:rsidR="1E8E2F90">
        <w:rPr>
          <w:rFonts w:ascii="Calibri" w:hAnsi="Calibri" w:eastAsia="Calibri" w:cs="Calibri"/>
          <w:b w:val="0"/>
          <w:bCs w:val="0"/>
          <w:i w:val="0"/>
          <w:iCs w:val="0"/>
          <w:caps w:val="0"/>
          <w:smallCaps w:val="0"/>
          <w:noProof w:val="0"/>
          <w:color w:val="auto"/>
          <w:sz w:val="24"/>
          <w:szCs w:val="24"/>
          <w:lang w:val="en-US"/>
        </w:rPr>
        <w:t>participating</w:t>
      </w:r>
      <w:r w:rsidRPr="64FC9E8C" w:rsidR="1E8E2F90">
        <w:rPr>
          <w:rFonts w:ascii="Calibri" w:hAnsi="Calibri" w:eastAsia="Calibri" w:cs="Calibri"/>
          <w:b w:val="0"/>
          <w:bCs w:val="0"/>
          <w:i w:val="0"/>
          <w:iCs w:val="0"/>
          <w:caps w:val="0"/>
          <w:smallCaps w:val="0"/>
          <w:noProof w:val="0"/>
          <w:color w:val="auto"/>
          <w:sz w:val="24"/>
          <w:szCs w:val="24"/>
          <w:lang w:val="en-US"/>
        </w:rPr>
        <w:t xml:space="preserve"> or being approached for assent</w:t>
      </w:r>
      <w:r w:rsidRPr="64FC9E8C" w:rsidR="5D12E6D7">
        <w:rPr>
          <w:rFonts w:ascii="Times New Roman" w:hAnsi="Times New Roman" w:eastAsia="Times New Roman" w:cs="Times New Roman"/>
          <w:noProof w:val="0"/>
          <w:sz w:val="24"/>
          <w:szCs w:val="24"/>
          <w:lang w:val="en-US"/>
        </w:rPr>
        <w:t xml:space="preserve"> (Field and Behrman, 2004)</w:t>
      </w:r>
      <w:r w:rsidRPr="64FC9E8C" w:rsidR="1E8E2F90">
        <w:rPr>
          <w:rFonts w:ascii="Calibri" w:hAnsi="Calibri" w:eastAsia="Calibri" w:cs="Calibri"/>
          <w:b w:val="0"/>
          <w:bCs w:val="0"/>
          <w:i w:val="0"/>
          <w:iCs w:val="0"/>
          <w:caps w:val="0"/>
          <w:smallCaps w:val="0"/>
          <w:noProof w:val="0"/>
          <w:color w:val="auto"/>
          <w:sz w:val="24"/>
          <w:szCs w:val="24"/>
          <w:lang w:val="en-US"/>
        </w:rPr>
        <w:t>.</w:t>
      </w:r>
      <w:r w:rsidRPr="64FC9E8C" w:rsidR="069032A6">
        <w:rPr>
          <w:rFonts w:ascii="Calibri" w:hAnsi="Calibri" w:eastAsia="Calibri" w:cs="Calibri"/>
          <w:b w:val="0"/>
          <w:bCs w:val="0"/>
          <w:i w:val="0"/>
          <w:iCs w:val="0"/>
          <w:caps w:val="0"/>
          <w:smallCaps w:val="0"/>
          <w:noProof w:val="0"/>
          <w:color w:val="auto"/>
          <w:sz w:val="24"/>
          <w:szCs w:val="24"/>
          <w:lang w:val="en-US"/>
        </w:rPr>
        <w:t xml:space="preserve"> By following both the UWTSD Code of Practice and ERIC guidelines, the research project upholds ethical standards, protects participant rights, and enhances the credibility of its findings, which is paramount for both the university and the individual researcher, as it serves as a linchpin in the pursuit of academic excellence and societal impact.</w:t>
      </w:r>
      <w:r w:rsidRPr="64FC9E8C" w:rsidR="44A11F75">
        <w:rPr>
          <w:rFonts w:ascii="Calibri" w:hAnsi="Calibri" w:eastAsia="Calibri" w:cs="Calibri"/>
          <w:b w:val="0"/>
          <w:bCs w:val="0"/>
          <w:i w:val="0"/>
          <w:iCs w:val="0"/>
          <w:caps w:val="0"/>
          <w:smallCaps w:val="0"/>
          <w:noProof w:val="0"/>
          <w:color w:val="auto"/>
          <w:sz w:val="24"/>
          <w:szCs w:val="24"/>
          <w:lang w:val="en-US"/>
        </w:rPr>
        <w:t xml:space="preserve"> </w:t>
      </w:r>
      <w:r w:rsidRPr="64FC9E8C" w:rsidR="4A8383B7">
        <w:rPr>
          <w:rFonts w:ascii="Calibri" w:hAnsi="Calibri" w:eastAsia="Calibri" w:cs="Calibri"/>
          <w:b w:val="0"/>
          <w:bCs w:val="0"/>
          <w:i w:val="0"/>
          <w:iCs w:val="0"/>
          <w:caps w:val="0"/>
          <w:smallCaps w:val="0"/>
          <w:noProof w:val="0"/>
          <w:color w:val="auto"/>
          <w:sz w:val="24"/>
          <w:szCs w:val="24"/>
          <w:lang w:val="en-US"/>
        </w:rPr>
        <w:t>At the institutional level, credibility safeguards and enhances the university's academic reputation, positioning it as a hub of rigorous inquiry</w:t>
      </w:r>
      <w:r w:rsidRPr="64FC9E8C" w:rsidR="4A8383B7">
        <w:rPr>
          <w:rFonts w:ascii="Calibri" w:hAnsi="Calibri" w:eastAsia="Calibri" w:cs="Calibri"/>
          <w:b w:val="0"/>
          <w:bCs w:val="0"/>
          <w:i w:val="0"/>
          <w:iCs w:val="0"/>
          <w:caps w:val="0"/>
          <w:smallCaps w:val="0"/>
          <w:noProof w:val="0"/>
          <w:color w:val="auto"/>
          <w:sz w:val="24"/>
          <w:szCs w:val="24"/>
          <w:lang w:val="en-US"/>
        </w:rPr>
        <w:t xml:space="preserve"> and innovation. </w:t>
      </w:r>
      <w:r w:rsidRPr="64FC9E8C" w:rsidR="41A552FD">
        <w:rPr>
          <w:rFonts w:ascii="Calibri" w:hAnsi="Calibri" w:eastAsia="Calibri" w:cs="Calibri"/>
          <w:b w:val="0"/>
          <w:bCs w:val="0"/>
          <w:i w:val="0"/>
          <w:iCs w:val="0"/>
          <w:caps w:val="0"/>
          <w:smallCaps w:val="0"/>
          <w:noProof w:val="0"/>
          <w:color w:val="auto"/>
          <w:sz w:val="24"/>
          <w:szCs w:val="24"/>
          <w:lang w:val="en-US"/>
        </w:rPr>
        <w:t>By adheri</w:t>
      </w:r>
      <w:r w:rsidRPr="64FC9E8C" w:rsidR="41A552FD">
        <w:rPr>
          <w:rFonts w:ascii="Calibri" w:hAnsi="Calibri" w:eastAsia="Calibri" w:cs="Calibri"/>
          <w:b w:val="0"/>
          <w:bCs w:val="0"/>
          <w:i w:val="0"/>
          <w:iCs w:val="0"/>
          <w:caps w:val="0"/>
          <w:smallCaps w:val="0"/>
          <w:noProof w:val="0"/>
          <w:color w:val="auto"/>
          <w:sz w:val="24"/>
          <w:szCs w:val="24"/>
          <w:lang w:val="en-US"/>
        </w:rPr>
        <w:t xml:space="preserve">ng to data protection laws and ethical guidelines, the research project </w:t>
      </w:r>
      <w:r w:rsidRPr="64FC9E8C" w:rsidR="41A552FD">
        <w:rPr>
          <w:rFonts w:ascii="Calibri" w:hAnsi="Calibri" w:eastAsia="Calibri" w:cs="Calibri"/>
          <w:b w:val="0"/>
          <w:bCs w:val="0"/>
          <w:i w:val="0"/>
          <w:iCs w:val="0"/>
          <w:caps w:val="0"/>
          <w:smallCaps w:val="0"/>
          <w:noProof w:val="0"/>
          <w:color w:val="auto"/>
          <w:sz w:val="24"/>
          <w:szCs w:val="24"/>
          <w:lang w:val="en-US"/>
        </w:rPr>
        <w:t>maintains</w:t>
      </w:r>
      <w:r w:rsidRPr="64FC9E8C" w:rsidR="41A552FD">
        <w:rPr>
          <w:rFonts w:ascii="Calibri" w:hAnsi="Calibri" w:eastAsia="Calibri" w:cs="Calibri"/>
          <w:b w:val="0"/>
          <w:bCs w:val="0"/>
          <w:i w:val="0"/>
          <w:iCs w:val="0"/>
          <w:caps w:val="0"/>
          <w:smallCaps w:val="0"/>
          <w:noProof w:val="0"/>
          <w:color w:val="auto"/>
          <w:sz w:val="24"/>
          <w:szCs w:val="24"/>
          <w:lang w:val="en-US"/>
        </w:rPr>
        <w:t xml:space="preserve"> a steadfast commitment to compliance, ensuring the protection of participant rights and the enhancement of research credibility. This dedication not only mitigates risks associated with potential legal liabilities but also </w:t>
      </w:r>
      <w:r w:rsidRPr="64FC9E8C" w:rsidR="41A552FD">
        <w:rPr>
          <w:rFonts w:ascii="Calibri" w:hAnsi="Calibri" w:eastAsia="Calibri" w:cs="Calibri"/>
          <w:b w:val="0"/>
          <w:bCs w:val="0"/>
          <w:i w:val="0"/>
          <w:iCs w:val="0"/>
          <w:caps w:val="0"/>
          <w:smallCaps w:val="0"/>
          <w:noProof w:val="0"/>
          <w:color w:val="auto"/>
          <w:sz w:val="24"/>
          <w:szCs w:val="24"/>
          <w:lang w:val="en-US"/>
        </w:rPr>
        <w:t>establishes</w:t>
      </w:r>
      <w:r w:rsidRPr="64FC9E8C" w:rsidR="41A552FD">
        <w:rPr>
          <w:rFonts w:ascii="Calibri" w:hAnsi="Calibri" w:eastAsia="Calibri" w:cs="Calibri"/>
          <w:b w:val="0"/>
          <w:bCs w:val="0"/>
          <w:i w:val="0"/>
          <w:iCs w:val="0"/>
          <w:caps w:val="0"/>
          <w:smallCaps w:val="0"/>
          <w:noProof w:val="0"/>
          <w:color w:val="auto"/>
          <w:sz w:val="24"/>
          <w:szCs w:val="24"/>
          <w:lang w:val="en-US"/>
        </w:rPr>
        <w:t xml:space="preserve"> robust measures to uphold data security and promote transparency throughout the research process</w:t>
      </w:r>
      <w:r w:rsidRPr="64FC9E8C" w:rsidR="75B4D22C">
        <w:rPr>
          <w:rFonts w:ascii="Times New Roman" w:hAnsi="Times New Roman" w:eastAsia="Times New Roman" w:cs="Times New Roman"/>
          <w:noProof w:val="0"/>
          <w:sz w:val="24"/>
          <w:szCs w:val="24"/>
          <w:lang w:val="en-US"/>
        </w:rPr>
        <w:t xml:space="preserve"> (European Union, 2016)</w:t>
      </w:r>
      <w:r w:rsidRPr="64FC9E8C" w:rsidR="41A552FD">
        <w:rPr>
          <w:rFonts w:ascii="Calibri" w:hAnsi="Calibri" w:eastAsia="Calibri" w:cs="Calibri"/>
          <w:b w:val="0"/>
          <w:bCs w:val="0"/>
          <w:i w:val="0"/>
          <w:iCs w:val="0"/>
          <w:caps w:val="0"/>
          <w:smallCaps w:val="0"/>
          <w:noProof w:val="0"/>
          <w:color w:val="auto"/>
          <w:sz w:val="24"/>
          <w:szCs w:val="24"/>
          <w:lang w:val="en-US"/>
        </w:rPr>
        <w:t>. By prioritizing ethical conduct, the project not only safeguards the researcher's reputation but also strengthens the university's academic standing. This adherence serves as a foundational element in the pursuit of academic excellence and societal impact, reflecting the university's dedication to rigorous inquiry and ethical research practices.</w:t>
      </w:r>
    </w:p>
    <w:p w:rsidR="06332B03" w:rsidP="06332B03" w:rsidRDefault="06332B03" w14:paraId="652F7F2E" w14:textId="383F1A94">
      <w:pPr>
        <w:pStyle w:val="Normal"/>
        <w:jc w:val="left"/>
        <w:rPr>
          <w:rFonts w:ascii="system-ui" w:hAnsi="system-ui" w:eastAsia="system-ui" w:cs="system-ui"/>
          <w:b w:val="0"/>
          <w:bCs w:val="0"/>
          <w:i w:val="0"/>
          <w:iCs w:val="0"/>
          <w:caps w:val="0"/>
          <w:smallCaps w:val="0"/>
          <w:noProof w:val="0"/>
          <w:color w:val="C00000"/>
          <w:sz w:val="24"/>
          <w:szCs w:val="24"/>
          <w:lang w:val="en-US"/>
        </w:rPr>
      </w:pPr>
    </w:p>
    <w:p w:rsidR="06332B03" w:rsidP="06332B03" w:rsidRDefault="06332B03" w14:paraId="5DC32373" w14:textId="746DCCAD">
      <w:pPr>
        <w:pStyle w:val="Normal"/>
        <w:jc w:val="left"/>
        <w:rPr>
          <w:rFonts w:ascii="system-ui" w:hAnsi="system-ui" w:eastAsia="system-ui" w:cs="system-ui"/>
          <w:b w:val="0"/>
          <w:bCs w:val="0"/>
          <w:i w:val="0"/>
          <w:iCs w:val="0"/>
          <w:caps w:val="0"/>
          <w:smallCaps w:val="0"/>
          <w:noProof w:val="0"/>
          <w:color w:val="C00000"/>
          <w:sz w:val="24"/>
          <w:szCs w:val="24"/>
          <w:lang w:val="en-US"/>
        </w:rPr>
      </w:pPr>
    </w:p>
    <w:p w:rsidR="06332B03" w:rsidP="06332B03" w:rsidRDefault="06332B03" w14:paraId="714060EF" w14:textId="1A4A5905">
      <w:pPr>
        <w:pStyle w:val="Normal"/>
        <w:jc w:val="left"/>
        <w:rPr>
          <w:rFonts w:ascii="system-ui" w:hAnsi="system-ui" w:eastAsia="system-ui" w:cs="system-ui"/>
          <w:b w:val="0"/>
          <w:bCs w:val="0"/>
          <w:i w:val="0"/>
          <w:iCs w:val="0"/>
          <w:caps w:val="0"/>
          <w:smallCaps w:val="0"/>
          <w:noProof w:val="0"/>
          <w:color w:val="auto"/>
          <w:sz w:val="24"/>
          <w:szCs w:val="24"/>
          <w:lang w:val="en-US"/>
        </w:rPr>
      </w:pPr>
    </w:p>
    <w:p w:rsidR="06332B03" w:rsidP="64FC9E8C" w:rsidRDefault="06332B03" w14:paraId="34C20C13" w14:textId="15B0A55E">
      <w:pPr>
        <w:pStyle w:val="Heading1"/>
        <w:spacing w:before="0" w:beforeAutospacing="off" w:after="360" w:afterAutospacing="off" w:line="360" w:lineRule="auto"/>
        <w:jc w:val="left"/>
        <w:rPr>
          <w:rFonts w:ascii="Calibri" w:hAnsi="Calibri" w:eastAsia="Calibri" w:cs="Calibri"/>
          <w:b w:val="1"/>
          <w:bCs w:val="1"/>
          <w:noProof w:val="0"/>
          <w:color w:val="000000" w:themeColor="text1" w:themeTint="FF" w:themeShade="FF"/>
          <w:sz w:val="36"/>
          <w:szCs w:val="36"/>
          <w:u w:val="single"/>
          <w:lang w:val="en-US"/>
        </w:rPr>
      </w:pPr>
      <w:r w:rsidRPr="64FC9E8C" w:rsidR="748D0C7B">
        <w:rPr>
          <w:rFonts w:ascii="Calibri" w:hAnsi="Calibri" w:eastAsia="Calibri" w:cs="Calibri"/>
          <w:b w:val="1"/>
          <w:bCs w:val="1"/>
          <w:noProof w:val="0"/>
          <w:color w:val="000000" w:themeColor="text1" w:themeTint="FF" w:themeShade="FF"/>
          <w:sz w:val="36"/>
          <w:szCs w:val="36"/>
          <w:u w:val="single"/>
          <w:lang w:val="en-US"/>
        </w:rPr>
        <w:t>Reference List</w:t>
      </w:r>
    </w:p>
    <w:p w:rsidR="06332B03" w:rsidP="64FC9E8C" w:rsidRDefault="06332B03" w14:paraId="029CEADF" w14:textId="0A6053C2">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Adjei, N.K., Schlüter, D.K., Straatmann, V.S., Melis, G., Fleming, K., McGovern, R., Howard, L., Kaner, E., Wolfe, I., Taylor-Robinson, </w:t>
      </w:r>
      <w:r w:rsidRPr="64FC9E8C" w:rsidR="748D0C7B">
        <w:rPr>
          <w:rFonts w:ascii="Times New Roman" w:hAnsi="Times New Roman" w:eastAsia="Times New Roman" w:cs="Times New Roman"/>
          <w:noProof w:val="0"/>
          <w:sz w:val="24"/>
          <w:szCs w:val="24"/>
          <w:lang w:val="en-US"/>
        </w:rPr>
        <w:t>D.C.</w:t>
      </w:r>
      <w:r w:rsidRPr="64FC9E8C" w:rsidR="748D0C7B">
        <w:rPr>
          <w:rFonts w:ascii="Times New Roman" w:hAnsi="Times New Roman" w:eastAsia="Times New Roman" w:cs="Times New Roman"/>
          <w:noProof w:val="0"/>
          <w:sz w:val="24"/>
          <w:szCs w:val="24"/>
          <w:lang w:val="en-US"/>
        </w:rPr>
        <w:t xml:space="preserve"> and Group, O.C. (2021). Impact of Poverty and Family Adversity on Adolescent Health: A Multi-Trajectory Analysis Using the UK Millennium Cohort Study. </w:t>
      </w:r>
      <w:r w:rsidRPr="64FC9E8C" w:rsidR="748D0C7B">
        <w:rPr>
          <w:rFonts w:ascii="Times New Roman" w:hAnsi="Times New Roman" w:eastAsia="Times New Roman" w:cs="Times New Roman"/>
          <w:i w:val="1"/>
          <w:iCs w:val="1"/>
          <w:noProof w:val="0"/>
          <w:sz w:val="24"/>
          <w:szCs w:val="24"/>
          <w:lang w:val="en-US"/>
        </w:rPr>
        <w:t>SSRN Electronic Journal</w:t>
      </w:r>
      <w:r w:rsidRPr="64FC9E8C" w:rsidR="748D0C7B">
        <w:rPr>
          <w:rFonts w:ascii="Times New Roman" w:hAnsi="Times New Roman" w:eastAsia="Times New Roman" w:cs="Times New Roman"/>
          <w:noProof w:val="0"/>
          <w:sz w:val="24"/>
          <w:szCs w:val="24"/>
          <w:lang w:val="en-US"/>
        </w:rPr>
        <w:t xml:space="preserve">.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://doi.org/10.2139/ssrn.3844825.</w:t>
      </w:r>
    </w:p>
    <w:p w:rsidR="06332B03" w:rsidP="64FC9E8C" w:rsidRDefault="06332B03" w14:paraId="17A72324" w14:textId="24A1E20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06763AC" w14:textId="51DBFFBC">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Ayoub, P.M., Sophia Jordán Wallace and Zepeda-Millán, C. (2014). Triangulation in Social Movement Research. </w:t>
      </w:r>
      <w:r w:rsidRPr="64FC9E8C" w:rsidR="748D0C7B">
        <w:rPr>
          <w:rFonts w:ascii="Times New Roman" w:hAnsi="Times New Roman" w:eastAsia="Times New Roman" w:cs="Times New Roman"/>
          <w:i w:val="1"/>
          <w:iCs w:val="1"/>
          <w:noProof w:val="0"/>
          <w:sz w:val="24"/>
          <w:szCs w:val="24"/>
          <w:lang w:val="en-US"/>
        </w:rPr>
        <w:t>Oxford University Press eBooks</w:t>
      </w:r>
      <w:r w:rsidRPr="64FC9E8C" w:rsidR="748D0C7B">
        <w:rPr>
          <w:rFonts w:ascii="Times New Roman" w:hAnsi="Times New Roman" w:eastAsia="Times New Roman" w:cs="Times New Roman"/>
          <w:noProof w:val="0"/>
          <w:sz w:val="24"/>
          <w:szCs w:val="24"/>
          <w:lang w:val="en-US"/>
        </w:rPr>
        <w:t xml:space="preserve">, pp.67–96.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://doi.org/10.1093/</w:t>
      </w:r>
      <w:r w:rsidRPr="64FC9E8C" w:rsidR="748D0C7B">
        <w:rPr>
          <w:rFonts w:ascii="Times New Roman" w:hAnsi="Times New Roman" w:eastAsia="Times New Roman" w:cs="Times New Roman"/>
          <w:noProof w:val="0"/>
          <w:sz w:val="24"/>
          <w:szCs w:val="24"/>
          <w:lang w:val="en-US"/>
        </w:rPr>
        <w:t>acprof:oso</w:t>
      </w:r>
      <w:r w:rsidRPr="64FC9E8C" w:rsidR="748D0C7B">
        <w:rPr>
          <w:rFonts w:ascii="Times New Roman" w:hAnsi="Times New Roman" w:eastAsia="Times New Roman" w:cs="Times New Roman"/>
          <w:noProof w:val="0"/>
          <w:sz w:val="24"/>
          <w:szCs w:val="24"/>
          <w:lang w:val="en-US"/>
        </w:rPr>
        <w:t>/9780198719571.003.0004.</w:t>
      </w:r>
    </w:p>
    <w:p w:rsidR="06332B03" w:rsidP="64FC9E8C" w:rsidRDefault="06332B03" w14:paraId="4541088B" w14:textId="63A39AB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684DEE8" w14:textId="5667E6A5">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Bowlby, J. (1979). The Bowlby-Ainsworth attachment theory. </w:t>
      </w:r>
      <w:r w:rsidRPr="64FC9E8C" w:rsidR="748D0C7B">
        <w:rPr>
          <w:rFonts w:ascii="Times New Roman" w:hAnsi="Times New Roman" w:eastAsia="Times New Roman" w:cs="Times New Roman"/>
          <w:i w:val="1"/>
          <w:iCs w:val="1"/>
          <w:noProof w:val="0"/>
          <w:sz w:val="24"/>
          <w:szCs w:val="24"/>
          <w:lang w:val="en-US"/>
        </w:rPr>
        <w:t>Behavioral and Brain Sciences</w:t>
      </w:r>
      <w:r w:rsidRPr="64FC9E8C" w:rsidR="748D0C7B">
        <w:rPr>
          <w:rFonts w:ascii="Times New Roman" w:hAnsi="Times New Roman" w:eastAsia="Times New Roman" w:cs="Times New Roman"/>
          <w:noProof w:val="0"/>
          <w:sz w:val="24"/>
          <w:szCs w:val="24"/>
          <w:lang w:val="en-US"/>
        </w:rPr>
        <w:t xml:space="preserve">, 2(4), pp.637–638.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://doi.org/10.1017/s0140525x00064955.</w:t>
      </w:r>
    </w:p>
    <w:p w:rsidR="06332B03" w:rsidP="64FC9E8C" w:rsidRDefault="06332B03" w14:paraId="0AF7F47E" w14:textId="67DE0B0A">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3771BEC" w14:textId="569FC623">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British Medical Association (2023). </w:t>
      </w:r>
      <w:r w:rsidRPr="64FC9E8C" w:rsidR="748D0C7B">
        <w:rPr>
          <w:rFonts w:ascii="Times New Roman" w:hAnsi="Times New Roman" w:eastAsia="Times New Roman" w:cs="Times New Roman"/>
          <w:i w:val="1"/>
          <w:iCs w:val="1"/>
          <w:noProof w:val="0"/>
          <w:sz w:val="24"/>
          <w:szCs w:val="24"/>
          <w:lang w:val="en-US"/>
        </w:rPr>
        <w:t xml:space="preserve">Substance misuse </w:t>
      </w:r>
      <w:r w:rsidRPr="64FC9E8C" w:rsidR="748D0C7B">
        <w:rPr>
          <w:rFonts w:ascii="Times New Roman" w:hAnsi="Times New Roman" w:eastAsia="Times New Roman" w:cs="Times New Roman"/>
          <w:i w:val="1"/>
          <w:iCs w:val="1"/>
          <w:noProof w:val="0"/>
          <w:sz w:val="24"/>
          <w:szCs w:val="24"/>
          <w:lang w:val="en-US"/>
        </w:rPr>
        <w:t>harms impact</w:t>
      </w:r>
      <w:r w:rsidRPr="64FC9E8C" w:rsidR="748D0C7B">
        <w:rPr>
          <w:rFonts w:ascii="Times New Roman" w:hAnsi="Times New Roman" w:eastAsia="Times New Roman" w:cs="Times New Roman"/>
          <w:i w:val="1"/>
          <w:iCs w:val="1"/>
          <w:noProof w:val="0"/>
          <w:sz w:val="24"/>
          <w:szCs w:val="24"/>
          <w:lang w:val="en-US"/>
        </w:rPr>
        <w:t xml:space="preserve"> the vulnerable and disadvantaged most and </w:t>
      </w:r>
      <w:r w:rsidRPr="64FC9E8C" w:rsidR="748D0C7B">
        <w:rPr>
          <w:rFonts w:ascii="Times New Roman" w:hAnsi="Times New Roman" w:eastAsia="Times New Roman" w:cs="Times New Roman"/>
          <w:i w:val="1"/>
          <w:iCs w:val="1"/>
          <w:noProof w:val="0"/>
          <w:sz w:val="24"/>
          <w:szCs w:val="24"/>
          <w:lang w:val="en-US"/>
        </w:rPr>
        <w:t>are</w:t>
      </w:r>
      <w:r w:rsidRPr="64FC9E8C" w:rsidR="748D0C7B">
        <w:rPr>
          <w:rFonts w:ascii="Times New Roman" w:hAnsi="Times New Roman" w:eastAsia="Times New Roman" w:cs="Times New Roman"/>
          <w:i w:val="1"/>
          <w:iCs w:val="1"/>
          <w:noProof w:val="0"/>
          <w:sz w:val="24"/>
          <w:szCs w:val="24"/>
          <w:lang w:val="en-US"/>
        </w:rPr>
        <w:t xml:space="preserve"> not inevitable</w:t>
      </w:r>
      <w:r w:rsidRPr="64FC9E8C" w:rsidR="748D0C7B">
        <w:rPr>
          <w:rFonts w:ascii="Times New Roman" w:hAnsi="Times New Roman" w:eastAsia="Times New Roman" w:cs="Times New Roman"/>
          <w:noProof w:val="0"/>
          <w:sz w:val="24"/>
          <w:szCs w:val="24"/>
          <w:lang w:val="en-US"/>
        </w:rPr>
        <w:t xml:space="preserve">. [online] The British Medical Association is the trade union and professional body for doctors in the UK. Available at: </w:t>
      </w:r>
      <w:hyperlink w:anchor=":~:text=The%20evidence%20shows%20that%20those" r:id="R0dcc9b47c5474b88">
        <w:r w:rsidRPr="64FC9E8C" w:rsidR="748D0C7B">
          <w:rPr>
            <w:rStyle w:val="Hyperlink"/>
            <w:rFonts w:ascii="Times New Roman" w:hAnsi="Times New Roman" w:eastAsia="Times New Roman" w:cs="Times New Roman"/>
            <w:noProof w:val="0"/>
            <w:sz w:val="24"/>
            <w:szCs w:val="24"/>
            <w:lang w:val="en-US"/>
          </w:rPr>
          <w:t>https://www.bma.org.uk/news-and-opinion/substance-misuse-harms-impact-the-vulnerable-and-disadvantaged-most-and-are-not-inevitable#:~:text=The%20evidence%20shows%20that%20those</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70B80BBA" w14:textId="05E1011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7A39920" w14:textId="0D276ECE">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Bromley, E., Mikesell, L., Jones, F. and </w:t>
      </w:r>
      <w:r w:rsidRPr="64FC9E8C" w:rsidR="748D0C7B">
        <w:rPr>
          <w:rFonts w:ascii="Times New Roman" w:hAnsi="Times New Roman" w:eastAsia="Times New Roman" w:cs="Times New Roman"/>
          <w:noProof w:val="0"/>
          <w:sz w:val="24"/>
          <w:szCs w:val="24"/>
          <w:lang w:val="en-US"/>
        </w:rPr>
        <w:t>Khodyakov</w:t>
      </w:r>
      <w:r w:rsidRPr="64FC9E8C" w:rsidR="748D0C7B">
        <w:rPr>
          <w:rFonts w:ascii="Times New Roman" w:hAnsi="Times New Roman" w:eastAsia="Times New Roman" w:cs="Times New Roman"/>
          <w:noProof w:val="0"/>
          <w:sz w:val="24"/>
          <w:szCs w:val="24"/>
          <w:lang w:val="en-US"/>
        </w:rPr>
        <w:t xml:space="preserve">, D. (2015). From Subject to Participant: Ethics and the Evolving Role of Community in Health Research. </w:t>
      </w:r>
      <w:r w:rsidRPr="64FC9E8C" w:rsidR="748D0C7B">
        <w:rPr>
          <w:rFonts w:ascii="Times New Roman" w:hAnsi="Times New Roman" w:eastAsia="Times New Roman" w:cs="Times New Roman"/>
          <w:i w:val="1"/>
          <w:iCs w:val="1"/>
          <w:noProof w:val="0"/>
          <w:sz w:val="24"/>
          <w:szCs w:val="24"/>
          <w:lang w:val="en-US"/>
        </w:rPr>
        <w:t>American Journal of Public Health</w:t>
      </w:r>
      <w:r w:rsidRPr="64FC9E8C" w:rsidR="748D0C7B">
        <w:rPr>
          <w:rFonts w:ascii="Times New Roman" w:hAnsi="Times New Roman" w:eastAsia="Times New Roman" w:cs="Times New Roman"/>
          <w:noProof w:val="0"/>
          <w:sz w:val="24"/>
          <w:szCs w:val="24"/>
          <w:lang w:val="en-US"/>
        </w:rPr>
        <w:t xml:space="preserve">, 105(5), pp.900–908.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://doi.org/10.2105/ajph.2014.302403.</w:t>
      </w:r>
    </w:p>
    <w:p w:rsidR="06332B03" w:rsidP="64FC9E8C" w:rsidRDefault="06332B03" w14:paraId="2126729C" w14:textId="1FFD0B6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6D27812" w14:textId="546A451B">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Busetto</w:t>
      </w:r>
      <w:r w:rsidRPr="64FC9E8C" w:rsidR="748D0C7B">
        <w:rPr>
          <w:rFonts w:ascii="Times New Roman" w:hAnsi="Times New Roman" w:eastAsia="Times New Roman" w:cs="Times New Roman"/>
          <w:noProof w:val="0"/>
          <w:sz w:val="24"/>
          <w:szCs w:val="24"/>
          <w:lang w:val="en-US"/>
        </w:rPr>
        <w:t xml:space="preserve">, L., Wick, W. and Gumbinger, C. (2020). How to use and assess qualitative research methods. </w:t>
      </w:r>
      <w:r w:rsidRPr="64FC9E8C" w:rsidR="748D0C7B">
        <w:rPr>
          <w:rFonts w:ascii="Times New Roman" w:hAnsi="Times New Roman" w:eastAsia="Times New Roman" w:cs="Times New Roman"/>
          <w:i w:val="1"/>
          <w:iCs w:val="1"/>
          <w:noProof w:val="0"/>
          <w:sz w:val="24"/>
          <w:szCs w:val="24"/>
          <w:lang w:val="en-US"/>
        </w:rPr>
        <w:t>Neurological Research and Practice</w:t>
      </w:r>
      <w:r w:rsidRPr="64FC9E8C" w:rsidR="748D0C7B">
        <w:rPr>
          <w:rFonts w:ascii="Times New Roman" w:hAnsi="Times New Roman" w:eastAsia="Times New Roman" w:cs="Times New Roman"/>
          <w:noProof w:val="0"/>
          <w:sz w:val="24"/>
          <w:szCs w:val="24"/>
          <w:lang w:val="en-US"/>
        </w:rPr>
        <w:t xml:space="preserve">, [online] 2(1), pp.1–10.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://doi.org/10.1186/s42466-020-00059-z.</w:t>
      </w:r>
    </w:p>
    <w:p w:rsidR="06332B03" w:rsidP="64FC9E8C" w:rsidRDefault="06332B03" w14:paraId="147E8582" w14:textId="398362A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B1EA044" w14:textId="50B4F3BE">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CALM (2024). </w:t>
      </w:r>
      <w:r w:rsidRPr="64FC9E8C" w:rsidR="748D0C7B">
        <w:rPr>
          <w:rFonts w:ascii="Times New Roman" w:hAnsi="Times New Roman" w:eastAsia="Times New Roman" w:cs="Times New Roman"/>
          <w:i w:val="1"/>
          <w:iCs w:val="1"/>
          <w:noProof w:val="0"/>
          <w:sz w:val="24"/>
          <w:szCs w:val="24"/>
          <w:lang w:val="en-US"/>
        </w:rPr>
        <w:t>What we do</w:t>
      </w:r>
      <w:r w:rsidRPr="64FC9E8C" w:rsidR="748D0C7B">
        <w:rPr>
          <w:rFonts w:ascii="Times New Roman" w:hAnsi="Times New Roman" w:eastAsia="Times New Roman" w:cs="Times New Roman"/>
          <w:noProof w:val="0"/>
          <w:sz w:val="24"/>
          <w:szCs w:val="24"/>
          <w:lang w:val="en-US"/>
        </w:rPr>
        <w:t xml:space="preserve">. [online] Campaign Against Living Miserably (CALM). Available at: </w:t>
      </w:r>
      <w:hyperlink r:id="Rf794fd993f1a4a01">
        <w:r w:rsidRPr="64FC9E8C" w:rsidR="748D0C7B">
          <w:rPr>
            <w:rStyle w:val="Hyperlink"/>
            <w:rFonts w:ascii="Times New Roman" w:hAnsi="Times New Roman" w:eastAsia="Times New Roman" w:cs="Times New Roman"/>
            <w:noProof w:val="0"/>
            <w:sz w:val="24"/>
            <w:szCs w:val="24"/>
            <w:lang w:val="en-US"/>
          </w:rPr>
          <w:t>https://www.thecalmzone.net/what-we-do</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5E3A22E3" w14:textId="0D0FD6E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41BD21D" w14:textId="3DFAFECF">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Cheng, A.W.F., Chan, H.B., Ip, L.S., Wan, K.K.Y., Yu, E.L.M., Chiu, W.K., Chung, P.H. and Yeoh, E.K. (2022). The physical and developmental outcomes of children whose mothers are substance abusers: Analysis of associated factors and the impact of early intervention. </w:t>
      </w:r>
      <w:r w:rsidRPr="64FC9E8C" w:rsidR="748D0C7B">
        <w:rPr>
          <w:rFonts w:ascii="Times New Roman" w:hAnsi="Times New Roman" w:eastAsia="Times New Roman" w:cs="Times New Roman"/>
          <w:i w:val="1"/>
          <w:iCs w:val="1"/>
          <w:noProof w:val="0"/>
          <w:sz w:val="24"/>
          <w:szCs w:val="24"/>
          <w:lang w:val="en-US"/>
        </w:rPr>
        <w:t>Frontiers in Pediatrics</w:t>
      </w:r>
      <w:r w:rsidRPr="64FC9E8C" w:rsidR="748D0C7B">
        <w:rPr>
          <w:rFonts w:ascii="Times New Roman" w:hAnsi="Times New Roman" w:eastAsia="Times New Roman" w:cs="Times New Roman"/>
          <w:noProof w:val="0"/>
          <w:sz w:val="24"/>
          <w:szCs w:val="24"/>
          <w:lang w:val="en-US"/>
        </w:rPr>
        <w:t xml:space="preserve">, 10.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://doi.org/10.3389/fped.2022.1004890.</w:t>
      </w:r>
    </w:p>
    <w:p w:rsidR="06332B03" w:rsidP="64FC9E8C" w:rsidRDefault="06332B03" w14:paraId="10685D14" w14:textId="6DA9838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1EA452C5" w14:textId="221F589B">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Cohen, L., Manion, L. and Morrison, K.R.B. (2011). </w:t>
      </w:r>
      <w:r w:rsidRPr="64FC9E8C" w:rsidR="748D0C7B">
        <w:rPr>
          <w:rFonts w:ascii="Times New Roman" w:hAnsi="Times New Roman" w:eastAsia="Times New Roman" w:cs="Times New Roman"/>
          <w:i w:val="1"/>
          <w:iCs w:val="1"/>
          <w:noProof w:val="0"/>
          <w:sz w:val="24"/>
          <w:szCs w:val="24"/>
          <w:lang w:val="en-US"/>
        </w:rPr>
        <w:t>Research methods in education</w:t>
      </w:r>
      <w:r w:rsidRPr="64FC9E8C" w:rsidR="748D0C7B">
        <w:rPr>
          <w:rFonts w:ascii="Times New Roman" w:hAnsi="Times New Roman" w:eastAsia="Times New Roman" w:cs="Times New Roman"/>
          <w:noProof w:val="0"/>
          <w:sz w:val="24"/>
          <w:szCs w:val="24"/>
          <w:lang w:val="en-US"/>
        </w:rPr>
        <w:t>. 7th ed. New York: Routledge.</w:t>
      </w:r>
    </w:p>
    <w:p w:rsidR="06332B03" w:rsidP="64FC9E8C" w:rsidRDefault="06332B03" w14:paraId="7F50D441" w14:textId="4245DAF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B636226" w14:textId="7AB46B4F">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Conners-Burrow, N.A., McKelvey, L., Pemberton, J.R., Lagory, J., Mesman, G.R. and Whiteside-Mansell, L. (2012). Moderators of the Relationship Between Maternal Substance Abuse Symptoms and Preschool Children’s Behavioral Outcomes. </w:t>
      </w:r>
      <w:r w:rsidRPr="64FC9E8C" w:rsidR="748D0C7B">
        <w:rPr>
          <w:rFonts w:ascii="Times New Roman" w:hAnsi="Times New Roman" w:eastAsia="Times New Roman" w:cs="Times New Roman"/>
          <w:i w:val="1"/>
          <w:iCs w:val="1"/>
          <w:noProof w:val="0"/>
          <w:sz w:val="24"/>
          <w:szCs w:val="24"/>
          <w:lang w:val="en-US"/>
        </w:rPr>
        <w:t>Journal of Child and Family Studies</w:t>
      </w:r>
      <w:r w:rsidRPr="64FC9E8C" w:rsidR="748D0C7B">
        <w:rPr>
          <w:rFonts w:ascii="Times New Roman" w:hAnsi="Times New Roman" w:eastAsia="Times New Roman" w:cs="Times New Roman"/>
          <w:noProof w:val="0"/>
          <w:sz w:val="24"/>
          <w:szCs w:val="24"/>
          <w:lang w:val="en-US"/>
        </w:rPr>
        <w:t xml:space="preserve">, 22(8), pp.1120–1129.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://doi.org/10.1007/s10826-012-9674-1.</w:t>
      </w:r>
    </w:p>
    <w:p w:rsidR="06332B03" w:rsidP="64FC9E8C" w:rsidRDefault="06332B03" w14:paraId="245B9C4B" w14:textId="181A3F4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72C4C9BA" w14:textId="2322206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Denzin, N.K. and Lincoln, Y.S. (2011). </w:t>
      </w:r>
      <w:r w:rsidRPr="64FC9E8C" w:rsidR="748D0C7B">
        <w:rPr>
          <w:rFonts w:ascii="Times New Roman" w:hAnsi="Times New Roman" w:eastAsia="Times New Roman" w:cs="Times New Roman"/>
          <w:i w:val="1"/>
          <w:iCs w:val="1"/>
          <w:noProof w:val="0"/>
          <w:sz w:val="24"/>
          <w:szCs w:val="24"/>
          <w:lang w:val="en-US"/>
        </w:rPr>
        <w:t>The SAGE Handbook of Qualitative Research</w:t>
      </w:r>
      <w:r w:rsidRPr="64FC9E8C" w:rsidR="748D0C7B">
        <w:rPr>
          <w:rFonts w:ascii="Times New Roman" w:hAnsi="Times New Roman" w:eastAsia="Times New Roman" w:cs="Times New Roman"/>
          <w:noProof w:val="0"/>
          <w:sz w:val="24"/>
          <w:szCs w:val="24"/>
          <w:lang w:val="en-US"/>
        </w:rPr>
        <w:t>. 4th ed. Thousand Oaks: Sage Publications, p.6.</w:t>
      </w:r>
    </w:p>
    <w:p w:rsidR="06332B03" w:rsidP="64FC9E8C" w:rsidRDefault="06332B03" w14:paraId="0A3467EA" w14:textId="368CA80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545E41B" w14:textId="7AAC2C3A">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ebookcentral</w:t>
      </w:r>
      <w:r w:rsidRPr="64FC9E8C" w:rsidR="748D0C7B">
        <w:rPr>
          <w:rFonts w:ascii="Times New Roman" w:hAnsi="Times New Roman" w:eastAsia="Times New Roman" w:cs="Times New Roman"/>
          <w:noProof w:val="0"/>
          <w:sz w:val="24"/>
          <w:szCs w:val="24"/>
          <w:lang w:val="en-US"/>
        </w:rPr>
        <w:t xml:space="preserve">, P.Q. (1979). </w:t>
      </w:r>
      <w:r w:rsidRPr="64FC9E8C" w:rsidR="748D0C7B">
        <w:rPr>
          <w:rFonts w:ascii="Times New Roman" w:hAnsi="Times New Roman" w:eastAsia="Times New Roman" w:cs="Times New Roman"/>
          <w:i w:val="1"/>
          <w:iCs w:val="1"/>
          <w:noProof w:val="0"/>
          <w:sz w:val="24"/>
          <w:szCs w:val="24"/>
          <w:lang w:val="en-US"/>
        </w:rPr>
        <w:t>Redirecting</w:t>
      </w:r>
      <w:r w:rsidRPr="64FC9E8C" w:rsidR="748D0C7B">
        <w:rPr>
          <w:rFonts w:ascii="Times New Roman" w:hAnsi="Times New Roman" w:eastAsia="Times New Roman" w:cs="Times New Roman"/>
          <w:noProof w:val="0"/>
          <w:sz w:val="24"/>
          <w:szCs w:val="24"/>
          <w:lang w:val="en-US"/>
        </w:rPr>
        <w:t xml:space="preserve">. [online] login.microsoftonline.com. Available at: </w:t>
      </w:r>
      <w:hyperlink r:id="Rf273a28e3b9c476e">
        <w:r w:rsidRPr="64FC9E8C" w:rsidR="748D0C7B">
          <w:rPr>
            <w:rStyle w:val="Hyperlink"/>
            <w:rFonts w:ascii="Times New Roman" w:hAnsi="Times New Roman" w:eastAsia="Times New Roman" w:cs="Times New Roman"/>
            <w:noProof w:val="0"/>
            <w:sz w:val="24"/>
            <w:szCs w:val="24"/>
            <w:lang w:val="en-US"/>
          </w:rPr>
          <w:t>https://ebookcentral.proquest.com/lib/trinity/reader.action?docID=3300702&amp;query=</w:t>
        </w:r>
      </w:hyperlink>
      <w:r w:rsidRPr="64FC9E8C" w:rsidR="748D0C7B">
        <w:rPr>
          <w:rFonts w:ascii="Times New Roman" w:hAnsi="Times New Roman" w:eastAsia="Times New Roman" w:cs="Times New Roman"/>
          <w:noProof w:val="0"/>
          <w:sz w:val="24"/>
          <w:szCs w:val="24"/>
          <w:lang w:val="en-US"/>
        </w:rPr>
        <w:t xml:space="preserve"> [Accessed 6 May 2024].</w:t>
      </w:r>
    </w:p>
    <w:p w:rsidR="06332B03" w:rsidP="64FC9E8C" w:rsidRDefault="06332B03" w14:paraId="11256D12" w14:textId="7E277CEA">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DB0F59D" w14:textId="1706F79D">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Elfil</w:t>
      </w:r>
      <w:r w:rsidRPr="64FC9E8C" w:rsidR="748D0C7B">
        <w:rPr>
          <w:rFonts w:ascii="Times New Roman" w:hAnsi="Times New Roman" w:eastAsia="Times New Roman" w:cs="Times New Roman"/>
          <w:noProof w:val="0"/>
          <w:sz w:val="24"/>
          <w:szCs w:val="24"/>
          <w:lang w:val="en-US"/>
        </w:rPr>
        <w:t xml:space="preserve">, M. and </w:t>
      </w:r>
      <w:r w:rsidRPr="64FC9E8C" w:rsidR="748D0C7B">
        <w:rPr>
          <w:rFonts w:ascii="Times New Roman" w:hAnsi="Times New Roman" w:eastAsia="Times New Roman" w:cs="Times New Roman"/>
          <w:noProof w:val="0"/>
          <w:sz w:val="24"/>
          <w:szCs w:val="24"/>
          <w:lang w:val="en-US"/>
        </w:rPr>
        <w:t>Negida</w:t>
      </w:r>
      <w:r w:rsidRPr="64FC9E8C" w:rsidR="748D0C7B">
        <w:rPr>
          <w:rFonts w:ascii="Times New Roman" w:hAnsi="Times New Roman" w:eastAsia="Times New Roman" w:cs="Times New Roman"/>
          <w:noProof w:val="0"/>
          <w:sz w:val="24"/>
          <w:szCs w:val="24"/>
          <w:lang w:val="en-US"/>
        </w:rPr>
        <w:t xml:space="preserve">, A. (2017). Sampling Methods in Clinical research; an Educational Review. </w:t>
      </w:r>
      <w:r w:rsidRPr="64FC9E8C" w:rsidR="748D0C7B">
        <w:rPr>
          <w:rFonts w:ascii="Times New Roman" w:hAnsi="Times New Roman" w:eastAsia="Times New Roman" w:cs="Times New Roman"/>
          <w:i w:val="1"/>
          <w:iCs w:val="1"/>
          <w:noProof w:val="0"/>
          <w:sz w:val="24"/>
          <w:szCs w:val="24"/>
          <w:lang w:val="en-US"/>
        </w:rPr>
        <w:t>Emergency (Tehran, Iran)</w:t>
      </w:r>
      <w:r w:rsidRPr="64FC9E8C" w:rsidR="748D0C7B">
        <w:rPr>
          <w:rFonts w:ascii="Times New Roman" w:hAnsi="Times New Roman" w:eastAsia="Times New Roman" w:cs="Times New Roman"/>
          <w:noProof w:val="0"/>
          <w:sz w:val="24"/>
          <w:szCs w:val="24"/>
          <w:lang w:val="en-US"/>
        </w:rPr>
        <w:t xml:space="preserve">, [online] 5(1). Available at: </w:t>
      </w:r>
      <w:hyperlink r:id="Rb5160a931a4c4477">
        <w:r w:rsidRPr="64FC9E8C" w:rsidR="748D0C7B">
          <w:rPr>
            <w:rStyle w:val="Hyperlink"/>
            <w:rFonts w:ascii="Times New Roman" w:hAnsi="Times New Roman" w:eastAsia="Times New Roman" w:cs="Times New Roman"/>
            <w:noProof w:val="0"/>
            <w:sz w:val="24"/>
            <w:szCs w:val="24"/>
            <w:lang w:val="en-US"/>
          </w:rPr>
          <w:t>https://www.ncbi.nlm.nih.gov/pmc/articles/PMC5325924/</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7B04B09B" w14:textId="4F0D459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1F81A1EE" w14:textId="0FD99AD3">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Ethical research involving children (2013). </w:t>
      </w:r>
      <w:r w:rsidRPr="64FC9E8C" w:rsidR="748D0C7B">
        <w:rPr>
          <w:rFonts w:ascii="Times New Roman" w:hAnsi="Times New Roman" w:eastAsia="Times New Roman" w:cs="Times New Roman"/>
          <w:i w:val="1"/>
          <w:iCs w:val="1"/>
          <w:noProof w:val="0"/>
          <w:sz w:val="24"/>
          <w:szCs w:val="24"/>
          <w:lang w:val="en-US"/>
        </w:rPr>
        <w:t>Ethical Consideration, Child Care, Child Research, Youth Research</w:t>
      </w:r>
      <w:r w:rsidRPr="64FC9E8C" w:rsidR="748D0C7B">
        <w:rPr>
          <w:rFonts w:ascii="Times New Roman" w:hAnsi="Times New Roman" w:eastAsia="Times New Roman" w:cs="Times New Roman"/>
          <w:noProof w:val="0"/>
          <w:sz w:val="24"/>
          <w:szCs w:val="24"/>
          <w:lang w:val="en-US"/>
        </w:rPr>
        <w:t xml:space="preserve">. [online] Ethical Research Involving Children. Available at: </w:t>
      </w:r>
      <w:hyperlink r:id="R86c80db32ced4089">
        <w:r w:rsidRPr="64FC9E8C" w:rsidR="748D0C7B">
          <w:rPr>
            <w:rStyle w:val="Hyperlink"/>
            <w:rFonts w:ascii="Times New Roman" w:hAnsi="Times New Roman" w:eastAsia="Times New Roman" w:cs="Times New Roman"/>
            <w:noProof w:val="0"/>
            <w:sz w:val="24"/>
            <w:szCs w:val="24"/>
            <w:lang w:val="en-US"/>
          </w:rPr>
          <w:t>https://childethics.com/ethical-guidance/</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4372971E" w14:textId="056F3F9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27D15028" w14:textId="0ED37E2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European Union (2016). </w:t>
      </w:r>
      <w:r w:rsidRPr="64FC9E8C" w:rsidR="748D0C7B">
        <w:rPr>
          <w:rFonts w:ascii="Times New Roman" w:hAnsi="Times New Roman" w:eastAsia="Times New Roman" w:cs="Times New Roman"/>
          <w:i w:val="1"/>
          <w:iCs w:val="1"/>
          <w:noProof w:val="0"/>
          <w:sz w:val="24"/>
          <w:szCs w:val="24"/>
          <w:lang w:val="en-US"/>
        </w:rPr>
        <w:t xml:space="preserve">Regulation (EU) 2016/679 of the European Parliament and of the Council of 27 April 2016 on the protection of natural persons </w:t>
      </w:r>
      <w:r w:rsidRPr="64FC9E8C" w:rsidR="748D0C7B">
        <w:rPr>
          <w:rFonts w:ascii="Times New Roman" w:hAnsi="Times New Roman" w:eastAsia="Times New Roman" w:cs="Times New Roman"/>
          <w:i w:val="1"/>
          <w:iCs w:val="1"/>
          <w:noProof w:val="0"/>
          <w:sz w:val="24"/>
          <w:szCs w:val="24"/>
          <w:lang w:val="en-US"/>
        </w:rPr>
        <w:t>with regard to</w:t>
      </w:r>
      <w:r w:rsidRPr="64FC9E8C" w:rsidR="748D0C7B">
        <w:rPr>
          <w:rFonts w:ascii="Times New Roman" w:hAnsi="Times New Roman" w:eastAsia="Times New Roman" w:cs="Times New Roman"/>
          <w:i w:val="1"/>
          <w:iCs w:val="1"/>
          <w:noProof w:val="0"/>
          <w:sz w:val="24"/>
          <w:szCs w:val="24"/>
          <w:lang w:val="en-US"/>
        </w:rPr>
        <w:t xml:space="preserve"> the processing of personal data and on the free movement of such data, and repealing Directive 95/46/EC (General Data Protection Regulation) (Text with EEA relevance)</w:t>
      </w:r>
      <w:r w:rsidRPr="64FC9E8C" w:rsidR="748D0C7B">
        <w:rPr>
          <w:rFonts w:ascii="Times New Roman" w:hAnsi="Times New Roman" w:eastAsia="Times New Roman" w:cs="Times New Roman"/>
          <w:noProof w:val="0"/>
          <w:sz w:val="24"/>
          <w:szCs w:val="24"/>
          <w:lang w:val="en-US"/>
        </w:rPr>
        <w:t xml:space="preserve">. [online] Europa.eu. Available at: </w:t>
      </w:r>
      <w:hyperlink r:id="R57415fa50cea4017">
        <w:r w:rsidRPr="64FC9E8C" w:rsidR="748D0C7B">
          <w:rPr>
            <w:rStyle w:val="Hyperlink"/>
            <w:rFonts w:ascii="Times New Roman" w:hAnsi="Times New Roman" w:eastAsia="Times New Roman" w:cs="Times New Roman"/>
            <w:noProof w:val="0"/>
            <w:sz w:val="24"/>
            <w:szCs w:val="24"/>
            <w:lang w:val="en-US"/>
          </w:rPr>
          <w:t>https://eur-lex.europa.eu/eli/reg/2016/679/oj</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27C08C9B" w14:textId="2DF77AD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65FA972" w14:textId="205A8E80">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Field, M.J. and Behrman, R.E. (2004). </w:t>
      </w:r>
      <w:r w:rsidRPr="64FC9E8C" w:rsidR="748D0C7B">
        <w:rPr>
          <w:rFonts w:ascii="Times New Roman" w:hAnsi="Times New Roman" w:eastAsia="Times New Roman" w:cs="Times New Roman"/>
          <w:i w:val="1"/>
          <w:iCs w:val="1"/>
          <w:noProof w:val="0"/>
          <w:sz w:val="24"/>
          <w:szCs w:val="24"/>
          <w:lang w:val="en-US"/>
        </w:rPr>
        <w:t>Understanding and Agreeing to Children’s Participation in Clinical Research</w:t>
      </w:r>
      <w:r w:rsidRPr="64FC9E8C" w:rsidR="748D0C7B">
        <w:rPr>
          <w:rFonts w:ascii="Times New Roman" w:hAnsi="Times New Roman" w:eastAsia="Times New Roman" w:cs="Times New Roman"/>
          <w:noProof w:val="0"/>
          <w:sz w:val="24"/>
          <w:szCs w:val="24"/>
          <w:lang w:val="en-US"/>
        </w:rPr>
        <w:t xml:space="preserve">. [online] </w:t>
      </w:r>
      <w:hyperlink>
        <w:r w:rsidRPr="64FC9E8C" w:rsidR="748D0C7B">
          <w:rPr>
            <w:rStyle w:val="Hyperlink"/>
            <w:rFonts w:ascii="Times New Roman" w:hAnsi="Times New Roman" w:eastAsia="Times New Roman" w:cs="Times New Roman"/>
            <w:i w:val="1"/>
            <w:iCs w:val="1"/>
            <w:noProof w:val="0"/>
            <w:sz w:val="24"/>
            <w:szCs w:val="24"/>
            <w:lang w:val="en-US"/>
          </w:rPr>
          <w:t>www.ncbi.nlm.nih.gov</w:t>
        </w:r>
      </w:hyperlink>
      <w:r w:rsidRPr="64FC9E8C" w:rsidR="748D0C7B">
        <w:rPr>
          <w:rFonts w:ascii="Times New Roman" w:hAnsi="Times New Roman" w:eastAsia="Times New Roman" w:cs="Times New Roman"/>
          <w:noProof w:val="0"/>
          <w:sz w:val="24"/>
          <w:szCs w:val="24"/>
          <w:lang w:val="en-US"/>
        </w:rPr>
        <w:t xml:space="preserve">. National Academies Press (US). Available at: </w:t>
      </w:r>
      <w:hyperlink r:id="Ra1f21cbd1ff04258">
        <w:r w:rsidRPr="64FC9E8C" w:rsidR="748D0C7B">
          <w:rPr>
            <w:rStyle w:val="Hyperlink"/>
            <w:rFonts w:ascii="Times New Roman" w:hAnsi="Times New Roman" w:eastAsia="Times New Roman" w:cs="Times New Roman"/>
            <w:noProof w:val="0"/>
            <w:sz w:val="24"/>
            <w:szCs w:val="24"/>
            <w:lang w:val="en-US"/>
          </w:rPr>
          <w:t>https://www.ncbi.nlm.nih.gov/books/NBK25560/</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7B1DF6B5" w14:textId="5366254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14E1949C" w14:textId="5CACA18E">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Gabrieli, G., Lee, A., </w:t>
      </w:r>
      <w:r w:rsidRPr="64FC9E8C" w:rsidR="748D0C7B">
        <w:rPr>
          <w:rFonts w:ascii="Times New Roman" w:hAnsi="Times New Roman" w:eastAsia="Times New Roman" w:cs="Times New Roman"/>
          <w:noProof w:val="0"/>
          <w:sz w:val="24"/>
          <w:szCs w:val="24"/>
          <w:lang w:val="en-US"/>
        </w:rPr>
        <w:t>Setoh</w:t>
      </w:r>
      <w:r w:rsidRPr="64FC9E8C" w:rsidR="748D0C7B">
        <w:rPr>
          <w:rFonts w:ascii="Times New Roman" w:hAnsi="Times New Roman" w:eastAsia="Times New Roman" w:cs="Times New Roman"/>
          <w:noProof w:val="0"/>
          <w:sz w:val="24"/>
          <w:szCs w:val="24"/>
          <w:lang w:val="en-US"/>
        </w:rPr>
        <w:t xml:space="preserve">, P. and Esposito, G. (2021). An Analysis of the Generalizability and Stability of the Halo Effect During the COVID-19 Pandemic Outbreak. </w:t>
      </w:r>
      <w:r w:rsidRPr="64FC9E8C" w:rsidR="748D0C7B">
        <w:rPr>
          <w:rFonts w:ascii="Times New Roman" w:hAnsi="Times New Roman" w:eastAsia="Times New Roman" w:cs="Times New Roman"/>
          <w:i w:val="1"/>
          <w:iCs w:val="1"/>
          <w:noProof w:val="0"/>
          <w:sz w:val="24"/>
          <w:szCs w:val="24"/>
          <w:lang w:val="en-US"/>
        </w:rPr>
        <w:t>Frontiers in Psychology</w:t>
      </w:r>
      <w:r w:rsidRPr="64FC9E8C" w:rsidR="748D0C7B">
        <w:rPr>
          <w:rFonts w:ascii="Times New Roman" w:hAnsi="Times New Roman" w:eastAsia="Times New Roman" w:cs="Times New Roman"/>
          <w:noProof w:val="0"/>
          <w:sz w:val="24"/>
          <w:szCs w:val="24"/>
          <w:lang w:val="en-US"/>
        </w:rPr>
        <w:t xml:space="preserve">, 12.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://doi.org/10.3389/fpsyg.2021.631871.</w:t>
      </w:r>
    </w:p>
    <w:p w:rsidR="06332B03" w:rsidP="64FC9E8C" w:rsidRDefault="06332B03" w14:paraId="6DD638FE" w14:textId="26DA0F3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1CF47105" w14:textId="2FF809FD">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Gajos</w:t>
      </w:r>
      <w:r w:rsidRPr="64FC9E8C" w:rsidR="748D0C7B">
        <w:rPr>
          <w:rFonts w:ascii="Times New Roman" w:hAnsi="Times New Roman" w:eastAsia="Times New Roman" w:cs="Times New Roman"/>
          <w:noProof w:val="0"/>
          <w:sz w:val="24"/>
          <w:szCs w:val="24"/>
          <w:lang w:val="en-US"/>
        </w:rPr>
        <w:t xml:space="preserve">, J.M. and Beaver, K.M. (2015). Maternal depression and risk for antisocial </w:t>
      </w:r>
      <w:r w:rsidRPr="64FC9E8C" w:rsidR="748D0C7B">
        <w:rPr>
          <w:rFonts w:ascii="Times New Roman" w:hAnsi="Times New Roman" w:eastAsia="Times New Roman" w:cs="Times New Roman"/>
          <w:noProof w:val="0"/>
          <w:sz w:val="24"/>
          <w:szCs w:val="24"/>
          <w:lang w:val="en-US"/>
        </w:rPr>
        <w:t>behaviour</w:t>
      </w:r>
      <w:r w:rsidRPr="64FC9E8C" w:rsidR="748D0C7B">
        <w:rPr>
          <w:rFonts w:ascii="Times New Roman" w:hAnsi="Times New Roman" w:eastAsia="Times New Roman" w:cs="Times New Roman"/>
          <w:noProof w:val="0"/>
          <w:sz w:val="24"/>
          <w:szCs w:val="24"/>
          <w:lang w:val="en-US"/>
        </w:rPr>
        <w:t xml:space="preserve"> in children. </w:t>
      </w:r>
      <w:r w:rsidRPr="64FC9E8C" w:rsidR="748D0C7B">
        <w:rPr>
          <w:rFonts w:ascii="Times New Roman" w:hAnsi="Times New Roman" w:eastAsia="Times New Roman" w:cs="Times New Roman"/>
          <w:i w:val="1"/>
          <w:iCs w:val="1"/>
          <w:noProof w:val="0"/>
          <w:sz w:val="24"/>
          <w:szCs w:val="24"/>
          <w:lang w:val="en-US"/>
        </w:rPr>
        <w:t>Child &amp; Family Social Work</w:t>
      </w:r>
      <w:r w:rsidRPr="64FC9E8C" w:rsidR="748D0C7B">
        <w:rPr>
          <w:rFonts w:ascii="Times New Roman" w:hAnsi="Times New Roman" w:eastAsia="Times New Roman" w:cs="Times New Roman"/>
          <w:noProof w:val="0"/>
          <w:sz w:val="24"/>
          <w:szCs w:val="24"/>
          <w:lang w:val="en-US"/>
        </w:rPr>
        <w:t xml:space="preserve">, 22(1), pp.349–363.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://doi.org/10.1111/cfs.12247.</w:t>
      </w:r>
    </w:p>
    <w:p w:rsidR="06332B03" w:rsidP="64FC9E8C" w:rsidRDefault="06332B03" w14:paraId="58B53EAF" w14:textId="0D3E9D4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94EE1F4" w14:textId="6D2E7D3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GDPR.EU (2019). </w:t>
      </w:r>
      <w:r w:rsidRPr="64FC9E8C" w:rsidR="748D0C7B">
        <w:rPr>
          <w:rFonts w:ascii="Times New Roman" w:hAnsi="Times New Roman" w:eastAsia="Times New Roman" w:cs="Times New Roman"/>
          <w:i w:val="1"/>
          <w:iCs w:val="1"/>
          <w:noProof w:val="0"/>
          <w:sz w:val="24"/>
          <w:szCs w:val="24"/>
          <w:lang w:val="en-US"/>
        </w:rPr>
        <w:t>Complete guide to GDPR compliance</w:t>
      </w:r>
      <w:r w:rsidRPr="64FC9E8C" w:rsidR="748D0C7B">
        <w:rPr>
          <w:rFonts w:ascii="Times New Roman" w:hAnsi="Times New Roman" w:eastAsia="Times New Roman" w:cs="Times New Roman"/>
          <w:noProof w:val="0"/>
          <w:sz w:val="24"/>
          <w:szCs w:val="24"/>
          <w:lang w:val="en-US"/>
        </w:rPr>
        <w:t xml:space="preserve">. [online] GDPR.eu. Available at: </w:t>
      </w:r>
      <w:hyperlink r:id="R8137affbd2c54322">
        <w:r w:rsidRPr="64FC9E8C" w:rsidR="748D0C7B">
          <w:rPr>
            <w:rStyle w:val="Hyperlink"/>
            <w:rFonts w:ascii="Times New Roman" w:hAnsi="Times New Roman" w:eastAsia="Times New Roman" w:cs="Times New Roman"/>
            <w:noProof w:val="0"/>
            <w:sz w:val="24"/>
            <w:szCs w:val="24"/>
            <w:lang w:val="en-US"/>
          </w:rPr>
          <w:t>https://gdpr.eu/</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27655071" w14:textId="2A89F06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2C8EAC9D" w14:textId="62C294AB">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Gill, P., Stewart, K., Treasure, E. and Chadwick, B. (2008). Methods of data collection in qualitative research: interviews and focus groups. </w:t>
      </w:r>
      <w:r w:rsidRPr="64FC9E8C" w:rsidR="748D0C7B">
        <w:rPr>
          <w:rFonts w:ascii="Times New Roman" w:hAnsi="Times New Roman" w:eastAsia="Times New Roman" w:cs="Times New Roman"/>
          <w:i w:val="1"/>
          <w:iCs w:val="1"/>
          <w:noProof w:val="0"/>
          <w:sz w:val="24"/>
          <w:szCs w:val="24"/>
          <w:lang w:val="en-US"/>
        </w:rPr>
        <w:t>British Dental Journal</w:t>
      </w:r>
      <w:r w:rsidRPr="64FC9E8C" w:rsidR="748D0C7B">
        <w:rPr>
          <w:rFonts w:ascii="Times New Roman" w:hAnsi="Times New Roman" w:eastAsia="Times New Roman" w:cs="Times New Roman"/>
          <w:noProof w:val="0"/>
          <w:sz w:val="24"/>
          <w:szCs w:val="24"/>
          <w:lang w:val="en-US"/>
        </w:rPr>
        <w:t xml:space="preserve">, 204(6), pp.291–295.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://doi.org/10.1038/bdj.2008.192.</w:t>
      </w:r>
    </w:p>
    <w:p w:rsidR="06332B03" w:rsidP="64FC9E8C" w:rsidRDefault="06332B03" w14:paraId="32599946" w14:textId="4ABE476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1E27D6BF" w14:textId="3C4FB1E4">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GOV.UK (2021). </w:t>
      </w:r>
      <w:r w:rsidRPr="64FC9E8C" w:rsidR="748D0C7B">
        <w:rPr>
          <w:rFonts w:ascii="Times New Roman" w:hAnsi="Times New Roman" w:eastAsia="Times New Roman" w:cs="Times New Roman"/>
          <w:i w:val="1"/>
          <w:iCs w:val="1"/>
          <w:noProof w:val="0"/>
          <w:sz w:val="24"/>
          <w:szCs w:val="24"/>
          <w:lang w:val="en-US"/>
        </w:rPr>
        <w:t>Domestic Abuse Act 2021</w:t>
      </w:r>
      <w:r w:rsidRPr="64FC9E8C" w:rsidR="748D0C7B">
        <w:rPr>
          <w:rFonts w:ascii="Times New Roman" w:hAnsi="Times New Roman" w:eastAsia="Times New Roman" w:cs="Times New Roman"/>
          <w:noProof w:val="0"/>
          <w:sz w:val="24"/>
          <w:szCs w:val="24"/>
          <w:lang w:val="en-US"/>
        </w:rPr>
        <w:t xml:space="preserve">. [online] Legislation.gov.uk. Available at: </w:t>
      </w:r>
      <w:hyperlink r:id="R1629b3cf451049f9">
        <w:r w:rsidRPr="64FC9E8C" w:rsidR="748D0C7B">
          <w:rPr>
            <w:rStyle w:val="Hyperlink"/>
            <w:rFonts w:ascii="Times New Roman" w:hAnsi="Times New Roman" w:eastAsia="Times New Roman" w:cs="Times New Roman"/>
            <w:noProof w:val="0"/>
            <w:sz w:val="24"/>
            <w:szCs w:val="24"/>
            <w:lang w:val="en-US"/>
          </w:rPr>
          <w:t>https://www.legislation.gov.uk/ukpga/2021/17/section/1/enacted</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32C2513B" w14:textId="19AD773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6590F2C" w14:textId="7CBCEC9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GOV.WALES (n.d.). </w:t>
      </w:r>
      <w:r w:rsidRPr="64FC9E8C" w:rsidR="748D0C7B">
        <w:rPr>
          <w:rFonts w:ascii="Times New Roman" w:hAnsi="Times New Roman" w:eastAsia="Times New Roman" w:cs="Times New Roman"/>
          <w:i w:val="1"/>
          <w:iCs w:val="1"/>
          <w:noProof w:val="0"/>
          <w:sz w:val="24"/>
          <w:szCs w:val="24"/>
          <w:lang w:val="en-US"/>
        </w:rPr>
        <w:t xml:space="preserve">Flying Start </w:t>
      </w:r>
      <w:r w:rsidRPr="64FC9E8C" w:rsidR="748D0C7B">
        <w:rPr>
          <w:rFonts w:ascii="Times New Roman" w:hAnsi="Times New Roman" w:eastAsia="Times New Roman" w:cs="Times New Roman"/>
          <w:i w:val="1"/>
          <w:iCs w:val="1"/>
          <w:noProof w:val="0"/>
          <w:sz w:val="24"/>
          <w:szCs w:val="24"/>
          <w:lang w:val="en-US"/>
        </w:rPr>
        <w:t>programme</w:t>
      </w:r>
      <w:r w:rsidRPr="64FC9E8C" w:rsidR="748D0C7B">
        <w:rPr>
          <w:rFonts w:ascii="Times New Roman" w:hAnsi="Times New Roman" w:eastAsia="Times New Roman" w:cs="Times New Roman"/>
          <w:i w:val="1"/>
          <w:iCs w:val="1"/>
          <w:noProof w:val="0"/>
          <w:sz w:val="24"/>
          <w:szCs w:val="24"/>
          <w:lang w:val="en-US"/>
        </w:rPr>
        <w:t xml:space="preserve"> | GOV.WALES</w:t>
      </w:r>
      <w:r w:rsidRPr="64FC9E8C" w:rsidR="748D0C7B">
        <w:rPr>
          <w:rFonts w:ascii="Times New Roman" w:hAnsi="Times New Roman" w:eastAsia="Times New Roman" w:cs="Times New Roman"/>
          <w:noProof w:val="0"/>
          <w:sz w:val="24"/>
          <w:szCs w:val="24"/>
          <w:lang w:val="en-US"/>
        </w:rPr>
        <w:t xml:space="preserve">. [online] </w:t>
      </w:r>
      <w:hyperlink>
        <w:r w:rsidRPr="64FC9E8C" w:rsidR="748D0C7B">
          <w:rPr>
            <w:rStyle w:val="Hyperlink"/>
            <w:rFonts w:ascii="Times New Roman" w:hAnsi="Times New Roman" w:eastAsia="Times New Roman" w:cs="Times New Roman"/>
            <w:noProof w:val="0"/>
            <w:sz w:val="24"/>
            <w:szCs w:val="24"/>
            <w:lang w:val="en-US"/>
          </w:rPr>
          <w:t>www.gov.wales</w:t>
        </w:r>
      </w:hyperlink>
      <w:r w:rsidRPr="64FC9E8C" w:rsidR="748D0C7B">
        <w:rPr>
          <w:rFonts w:ascii="Times New Roman" w:hAnsi="Times New Roman" w:eastAsia="Times New Roman" w:cs="Times New Roman"/>
          <w:noProof w:val="0"/>
          <w:sz w:val="24"/>
          <w:szCs w:val="24"/>
          <w:lang w:val="en-US"/>
        </w:rPr>
        <w:t xml:space="preserve">. Available at: </w:t>
      </w:r>
      <w:hyperlink r:id="R4ab3d7d6959f4e62">
        <w:r w:rsidRPr="64FC9E8C" w:rsidR="748D0C7B">
          <w:rPr>
            <w:rStyle w:val="Hyperlink"/>
            <w:rFonts w:ascii="Times New Roman" w:hAnsi="Times New Roman" w:eastAsia="Times New Roman" w:cs="Times New Roman"/>
            <w:noProof w:val="0"/>
            <w:sz w:val="24"/>
            <w:szCs w:val="24"/>
            <w:lang w:val="en-US"/>
          </w:rPr>
          <w:t>https://www.gov.wales/flying-start-programme</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0BE54ACC" w14:textId="481CE00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F842E93" w14:textId="0AE1C2D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Greene, C.A., Haisley, L., Wallace, C. and Ford, J.D. (2020). Intergenerational effects of childhood maltreatment: A systematic review of the parenting practices of adult survivors of childhood abuse, neglect, and violence. </w:t>
      </w:r>
      <w:r w:rsidRPr="64FC9E8C" w:rsidR="748D0C7B">
        <w:rPr>
          <w:rFonts w:ascii="Times New Roman" w:hAnsi="Times New Roman" w:eastAsia="Times New Roman" w:cs="Times New Roman"/>
          <w:i w:val="1"/>
          <w:iCs w:val="1"/>
          <w:noProof w:val="0"/>
          <w:sz w:val="24"/>
          <w:szCs w:val="24"/>
          <w:lang w:val="en-US"/>
        </w:rPr>
        <w:t>Clinical Psychology Review</w:t>
      </w:r>
      <w:r w:rsidRPr="64FC9E8C" w:rsidR="748D0C7B">
        <w:rPr>
          <w:rFonts w:ascii="Times New Roman" w:hAnsi="Times New Roman" w:eastAsia="Times New Roman" w:cs="Times New Roman"/>
          <w:noProof w:val="0"/>
          <w:sz w:val="24"/>
          <w:szCs w:val="24"/>
          <w:lang w:val="en-US"/>
        </w:rPr>
        <w:t xml:space="preserve">, [online] 80(1), p.101891.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://doi.org/10.1016/j.cpr.2020.101891.</w:t>
      </w:r>
    </w:p>
    <w:p w:rsidR="06332B03" w:rsidP="64FC9E8C" w:rsidRDefault="06332B03" w14:paraId="0270FC04" w14:textId="09B63E8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A6F5168" w14:textId="4FB1D562">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Health and Social Care Alliance Care Scotland (2016). </w:t>
      </w:r>
      <w:r w:rsidRPr="64FC9E8C" w:rsidR="748D0C7B">
        <w:rPr>
          <w:rFonts w:ascii="Times New Roman" w:hAnsi="Times New Roman" w:eastAsia="Times New Roman" w:cs="Times New Roman"/>
          <w:i w:val="1"/>
          <w:iCs w:val="1"/>
          <w:noProof w:val="0"/>
          <w:sz w:val="24"/>
          <w:szCs w:val="24"/>
          <w:lang w:val="en-US"/>
        </w:rPr>
        <w:t>Developing a Culture of Health</w:t>
      </w:r>
      <w:r w:rsidRPr="64FC9E8C" w:rsidR="748D0C7B">
        <w:rPr>
          <w:rFonts w:ascii="Times New Roman" w:hAnsi="Times New Roman" w:eastAsia="Times New Roman" w:cs="Times New Roman"/>
          <w:noProof w:val="0"/>
          <w:sz w:val="24"/>
          <w:szCs w:val="24"/>
          <w:lang w:val="en-US"/>
        </w:rPr>
        <w:t xml:space="preserve">. [online] Available at: </w:t>
      </w:r>
      <w:hyperlink r:id="R7e558bd55af840cd">
        <w:r w:rsidRPr="64FC9E8C" w:rsidR="748D0C7B">
          <w:rPr>
            <w:rStyle w:val="Hyperlink"/>
            <w:rFonts w:ascii="Times New Roman" w:hAnsi="Times New Roman" w:eastAsia="Times New Roman" w:cs="Times New Roman"/>
            <w:noProof w:val="0"/>
            <w:sz w:val="24"/>
            <w:szCs w:val="24"/>
            <w:lang w:val="en-US"/>
          </w:rPr>
          <w:t>https://www.alliance-scotland.org.uk/wp-content/uploads/2017/10/ALLIANCE-Developing-a-Culture-of-Health.pdf</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198F2FF3" w14:textId="7EEE8F6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97C2DA7" w14:textId="2D2A1C2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Hildingsson, I. and </w:t>
      </w:r>
      <w:r w:rsidRPr="64FC9E8C" w:rsidR="748D0C7B">
        <w:rPr>
          <w:rFonts w:ascii="Times New Roman" w:hAnsi="Times New Roman" w:eastAsia="Times New Roman" w:cs="Times New Roman"/>
          <w:noProof w:val="0"/>
          <w:sz w:val="24"/>
          <w:szCs w:val="24"/>
          <w:lang w:val="en-US"/>
        </w:rPr>
        <w:t>Rubertsson</w:t>
      </w:r>
      <w:r w:rsidRPr="64FC9E8C" w:rsidR="748D0C7B">
        <w:rPr>
          <w:rFonts w:ascii="Times New Roman" w:hAnsi="Times New Roman" w:eastAsia="Times New Roman" w:cs="Times New Roman"/>
          <w:noProof w:val="0"/>
          <w:sz w:val="24"/>
          <w:szCs w:val="24"/>
          <w:lang w:val="en-US"/>
        </w:rPr>
        <w:t xml:space="preserve">, C. (2022). Postpartum bonding and association with depressive symptoms and prenatal attachment in women with fear of birth. </w:t>
      </w:r>
      <w:r w:rsidRPr="64FC9E8C" w:rsidR="748D0C7B">
        <w:rPr>
          <w:rFonts w:ascii="Times New Roman" w:hAnsi="Times New Roman" w:eastAsia="Times New Roman" w:cs="Times New Roman"/>
          <w:i w:val="1"/>
          <w:iCs w:val="1"/>
          <w:noProof w:val="0"/>
          <w:sz w:val="24"/>
          <w:szCs w:val="24"/>
          <w:lang w:val="en-US"/>
        </w:rPr>
        <w:t>BMC Pregnancy and Childbirth</w:t>
      </w:r>
      <w:r w:rsidRPr="64FC9E8C" w:rsidR="748D0C7B">
        <w:rPr>
          <w:rFonts w:ascii="Times New Roman" w:hAnsi="Times New Roman" w:eastAsia="Times New Roman" w:cs="Times New Roman"/>
          <w:noProof w:val="0"/>
          <w:sz w:val="24"/>
          <w:szCs w:val="24"/>
          <w:lang w:val="en-US"/>
        </w:rPr>
        <w:t xml:space="preserve">, 22(1).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://doi.org/10.1186/s12884-021-04367-3.</w:t>
      </w:r>
    </w:p>
    <w:p w:rsidR="06332B03" w:rsidP="64FC9E8C" w:rsidRDefault="06332B03" w14:paraId="6168B898" w14:textId="66240BD7">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AE059BD" w14:textId="401A157C">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Holmes, M.R., Yoon, </w:t>
      </w:r>
      <w:r w:rsidRPr="64FC9E8C" w:rsidR="748D0C7B">
        <w:rPr>
          <w:rFonts w:ascii="Times New Roman" w:hAnsi="Times New Roman" w:eastAsia="Times New Roman" w:cs="Times New Roman"/>
          <w:noProof w:val="0"/>
          <w:sz w:val="24"/>
          <w:szCs w:val="24"/>
          <w:lang w:val="en-US"/>
        </w:rPr>
        <w:t>S.</w:t>
      </w:r>
      <w:r w:rsidRPr="64FC9E8C" w:rsidR="748D0C7B">
        <w:rPr>
          <w:rFonts w:ascii="Times New Roman" w:hAnsi="Times New Roman" w:eastAsia="Times New Roman" w:cs="Times New Roman"/>
          <w:noProof w:val="0"/>
          <w:sz w:val="24"/>
          <w:szCs w:val="24"/>
          <w:lang w:val="en-US"/>
        </w:rPr>
        <w:t xml:space="preserve"> and Berg, K.A. (2017). Maternal depression and intimate partner violence exposure: Longitudinal analyses of the development of aggressive behavior in an at‐risk sample. </w:t>
      </w:r>
      <w:r w:rsidRPr="64FC9E8C" w:rsidR="748D0C7B">
        <w:rPr>
          <w:rFonts w:ascii="Times New Roman" w:hAnsi="Times New Roman" w:eastAsia="Times New Roman" w:cs="Times New Roman"/>
          <w:i w:val="1"/>
          <w:iCs w:val="1"/>
          <w:noProof w:val="0"/>
          <w:sz w:val="24"/>
          <w:szCs w:val="24"/>
          <w:lang w:val="en-US"/>
        </w:rPr>
        <w:t>Aggressive Behavior</w:t>
      </w:r>
      <w:r w:rsidRPr="64FC9E8C" w:rsidR="748D0C7B">
        <w:rPr>
          <w:rFonts w:ascii="Times New Roman" w:hAnsi="Times New Roman" w:eastAsia="Times New Roman" w:cs="Times New Roman"/>
          <w:noProof w:val="0"/>
          <w:sz w:val="24"/>
          <w:szCs w:val="24"/>
          <w:lang w:val="en-US"/>
        </w:rPr>
        <w:t xml:space="preserve">, 43(4), pp.375–385.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://doi.org/10.1002/ab.21696.</w:t>
      </w:r>
    </w:p>
    <w:p w:rsidR="06332B03" w:rsidP="64FC9E8C" w:rsidRDefault="06332B03" w14:paraId="7DE5521A" w14:textId="08503AB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202A3EBA" w14:textId="2160ABF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Hughes, C., Roman, G., Hart, M.J. and Ensor, R. (2012). Does maternal depression predict young children’s executive function? – a 4‐year longitudinal study. </w:t>
      </w:r>
      <w:r w:rsidRPr="64FC9E8C" w:rsidR="748D0C7B">
        <w:rPr>
          <w:rFonts w:ascii="Times New Roman" w:hAnsi="Times New Roman" w:eastAsia="Times New Roman" w:cs="Times New Roman"/>
          <w:i w:val="1"/>
          <w:iCs w:val="1"/>
          <w:noProof w:val="0"/>
          <w:sz w:val="24"/>
          <w:szCs w:val="24"/>
          <w:lang w:val="en-US"/>
        </w:rPr>
        <w:t>Journal of Child Psychology and Psychiatry</w:t>
      </w:r>
      <w:r w:rsidRPr="64FC9E8C" w:rsidR="748D0C7B">
        <w:rPr>
          <w:rFonts w:ascii="Times New Roman" w:hAnsi="Times New Roman" w:eastAsia="Times New Roman" w:cs="Times New Roman"/>
          <w:noProof w:val="0"/>
          <w:sz w:val="24"/>
          <w:szCs w:val="24"/>
          <w:lang w:val="en-US"/>
        </w:rPr>
        <w:t xml:space="preserve">, 54(2), pp.169–177.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://doi.org/10.1111/jcpp.12014.</w:t>
      </w:r>
    </w:p>
    <w:p w:rsidR="06332B03" w:rsidP="64FC9E8C" w:rsidRDefault="06332B03" w14:paraId="7F19B6E4" w14:textId="7ABA349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857D5B3" w14:textId="5F6D2838">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International Center for Academic Integrity (2021). </w:t>
      </w:r>
      <w:r w:rsidRPr="64FC9E8C" w:rsidR="748D0C7B">
        <w:rPr>
          <w:rFonts w:ascii="Times New Roman" w:hAnsi="Times New Roman" w:eastAsia="Times New Roman" w:cs="Times New Roman"/>
          <w:i w:val="1"/>
          <w:iCs w:val="1"/>
          <w:noProof w:val="0"/>
          <w:sz w:val="24"/>
          <w:szCs w:val="24"/>
          <w:lang w:val="en-US"/>
        </w:rPr>
        <w:t>The fundamental values of academic integrity</w:t>
      </w:r>
      <w:r w:rsidRPr="64FC9E8C" w:rsidR="748D0C7B">
        <w:rPr>
          <w:rFonts w:ascii="Times New Roman" w:hAnsi="Times New Roman" w:eastAsia="Times New Roman" w:cs="Times New Roman"/>
          <w:noProof w:val="0"/>
          <w:sz w:val="24"/>
          <w:szCs w:val="24"/>
          <w:lang w:val="en-US"/>
        </w:rPr>
        <w:t xml:space="preserve">. [online] Available at: </w:t>
      </w:r>
      <w:hyperlink r:id="R9f40d2feb04f4676">
        <w:r w:rsidRPr="64FC9E8C" w:rsidR="748D0C7B">
          <w:rPr>
            <w:rStyle w:val="Hyperlink"/>
            <w:rFonts w:ascii="Times New Roman" w:hAnsi="Times New Roman" w:eastAsia="Times New Roman" w:cs="Times New Roman"/>
            <w:noProof w:val="0"/>
            <w:sz w:val="24"/>
            <w:szCs w:val="24"/>
            <w:lang w:val="en-US"/>
          </w:rPr>
          <w:t>https://academicintegrity.org/images/pdfs/20019_ICAI-Fundamental-Values_R12.pdf</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376C51B9" w14:textId="64EF95C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2FBC32B" w14:textId="2113F4CD">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Jamieson, S. (2013). Likert scale. In: </w:t>
      </w:r>
      <w:r w:rsidRPr="64FC9E8C" w:rsidR="748D0C7B">
        <w:rPr>
          <w:rFonts w:ascii="Times New Roman" w:hAnsi="Times New Roman" w:eastAsia="Times New Roman" w:cs="Times New Roman"/>
          <w:i w:val="1"/>
          <w:iCs w:val="1"/>
          <w:noProof w:val="0"/>
          <w:sz w:val="24"/>
          <w:szCs w:val="24"/>
          <w:lang w:val="en-US"/>
        </w:rPr>
        <w:t>Encyclopædia</w:t>
      </w:r>
      <w:r w:rsidRPr="64FC9E8C" w:rsidR="748D0C7B">
        <w:rPr>
          <w:rFonts w:ascii="Times New Roman" w:hAnsi="Times New Roman" w:eastAsia="Times New Roman" w:cs="Times New Roman"/>
          <w:i w:val="1"/>
          <w:iCs w:val="1"/>
          <w:noProof w:val="0"/>
          <w:sz w:val="24"/>
          <w:szCs w:val="24"/>
          <w:lang w:val="en-US"/>
        </w:rPr>
        <w:t xml:space="preserve"> Britannica</w:t>
      </w:r>
      <w:r w:rsidRPr="64FC9E8C" w:rsidR="748D0C7B">
        <w:rPr>
          <w:rFonts w:ascii="Times New Roman" w:hAnsi="Times New Roman" w:eastAsia="Times New Roman" w:cs="Times New Roman"/>
          <w:noProof w:val="0"/>
          <w:sz w:val="24"/>
          <w:szCs w:val="24"/>
          <w:lang w:val="en-US"/>
        </w:rPr>
        <w:t xml:space="preserve">. [online] Available at: </w:t>
      </w:r>
      <w:hyperlink r:id="R0eec45fbe50e4754">
        <w:r w:rsidRPr="64FC9E8C" w:rsidR="748D0C7B">
          <w:rPr>
            <w:rStyle w:val="Hyperlink"/>
            <w:rFonts w:ascii="Times New Roman" w:hAnsi="Times New Roman" w:eastAsia="Times New Roman" w:cs="Times New Roman"/>
            <w:noProof w:val="0"/>
            <w:sz w:val="24"/>
            <w:szCs w:val="24"/>
            <w:lang w:val="en-US"/>
          </w:rPr>
          <w:t>https://www.britannica.com/topic/Likert-Scale</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56FF4CC3" w14:textId="493D62D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566D7BE" w14:textId="0C63AEB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Jeong, J., McCoy, D.C. and Fink, G. (2017). Pathways between paternal and maternal education, caregivers’ support for learning, and early child development in 44 low- and middle-income countries. </w:t>
      </w:r>
      <w:r w:rsidRPr="64FC9E8C" w:rsidR="748D0C7B">
        <w:rPr>
          <w:rFonts w:ascii="Times New Roman" w:hAnsi="Times New Roman" w:eastAsia="Times New Roman" w:cs="Times New Roman"/>
          <w:i w:val="1"/>
          <w:iCs w:val="1"/>
          <w:noProof w:val="0"/>
          <w:sz w:val="24"/>
          <w:szCs w:val="24"/>
          <w:lang w:val="en-US"/>
        </w:rPr>
        <w:t>Early Childhood Research Quarterly</w:t>
      </w:r>
      <w:r w:rsidRPr="64FC9E8C" w:rsidR="748D0C7B">
        <w:rPr>
          <w:rFonts w:ascii="Times New Roman" w:hAnsi="Times New Roman" w:eastAsia="Times New Roman" w:cs="Times New Roman"/>
          <w:noProof w:val="0"/>
          <w:sz w:val="24"/>
          <w:szCs w:val="24"/>
          <w:lang w:val="en-US"/>
        </w:rPr>
        <w:t xml:space="preserve">, 41, pp.136–148.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://doi.org/10.1016/j.ecresq.2017.07.001.</w:t>
      </w:r>
    </w:p>
    <w:p w:rsidR="06332B03" w:rsidP="64FC9E8C" w:rsidRDefault="06332B03" w14:paraId="0A112ED7" w14:textId="340D161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0A5554E" w14:textId="3A14A703">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Júnior, B. and Patrício, J. (2022). Social desirability bias in qualitative health research. </w:t>
      </w:r>
      <w:r w:rsidRPr="64FC9E8C" w:rsidR="748D0C7B">
        <w:rPr>
          <w:rFonts w:ascii="Times New Roman" w:hAnsi="Times New Roman" w:eastAsia="Times New Roman" w:cs="Times New Roman"/>
          <w:i w:val="1"/>
          <w:iCs w:val="1"/>
          <w:noProof w:val="0"/>
          <w:sz w:val="24"/>
          <w:szCs w:val="24"/>
          <w:lang w:val="en-US"/>
        </w:rPr>
        <w:t>Revista</w:t>
      </w:r>
      <w:r w:rsidRPr="64FC9E8C" w:rsidR="748D0C7B">
        <w:rPr>
          <w:rFonts w:ascii="Times New Roman" w:hAnsi="Times New Roman" w:eastAsia="Times New Roman" w:cs="Times New Roman"/>
          <w:i w:val="1"/>
          <w:iCs w:val="1"/>
          <w:noProof w:val="0"/>
          <w:sz w:val="24"/>
          <w:szCs w:val="24"/>
          <w:lang w:val="en-US"/>
        </w:rPr>
        <w:t xml:space="preserve"> de </w:t>
      </w:r>
      <w:r w:rsidRPr="64FC9E8C" w:rsidR="748D0C7B">
        <w:rPr>
          <w:rFonts w:ascii="Times New Roman" w:hAnsi="Times New Roman" w:eastAsia="Times New Roman" w:cs="Times New Roman"/>
          <w:i w:val="1"/>
          <w:iCs w:val="1"/>
          <w:noProof w:val="0"/>
          <w:sz w:val="24"/>
          <w:szCs w:val="24"/>
          <w:lang w:val="en-US"/>
        </w:rPr>
        <w:t>Saúde</w:t>
      </w:r>
      <w:r w:rsidRPr="64FC9E8C" w:rsidR="748D0C7B">
        <w:rPr>
          <w:rFonts w:ascii="Times New Roman" w:hAnsi="Times New Roman" w:eastAsia="Times New Roman" w:cs="Times New Roman"/>
          <w:i w:val="1"/>
          <w:iCs w:val="1"/>
          <w:noProof w:val="0"/>
          <w:sz w:val="24"/>
          <w:szCs w:val="24"/>
          <w:lang w:val="en-US"/>
        </w:rPr>
        <w:t xml:space="preserve"> Pública</w:t>
      </w:r>
      <w:r w:rsidRPr="64FC9E8C" w:rsidR="748D0C7B">
        <w:rPr>
          <w:rFonts w:ascii="Times New Roman" w:hAnsi="Times New Roman" w:eastAsia="Times New Roman" w:cs="Times New Roman"/>
          <w:noProof w:val="0"/>
          <w:sz w:val="24"/>
          <w:szCs w:val="24"/>
          <w:lang w:val="en-US"/>
        </w:rPr>
        <w:t xml:space="preserve">, [online] 56(56), p.101.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://doi.org/10.11606/s1518-8787.2022056004164.</w:t>
      </w:r>
    </w:p>
    <w:p w:rsidR="06332B03" w:rsidP="64FC9E8C" w:rsidRDefault="06332B03" w14:paraId="1D07196D" w14:textId="772B233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4B843DF" w14:textId="42C271F5">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Karakurt, G., Smith, D. and Whiting, J. (2014). Impact of Intimate Partner Violence on Women’s Mental Health. </w:t>
      </w:r>
      <w:r w:rsidRPr="64FC9E8C" w:rsidR="748D0C7B">
        <w:rPr>
          <w:rFonts w:ascii="Times New Roman" w:hAnsi="Times New Roman" w:eastAsia="Times New Roman" w:cs="Times New Roman"/>
          <w:i w:val="1"/>
          <w:iCs w:val="1"/>
          <w:noProof w:val="0"/>
          <w:sz w:val="24"/>
          <w:szCs w:val="24"/>
          <w:lang w:val="en-US"/>
        </w:rPr>
        <w:t>Journal of Family Violence</w:t>
      </w:r>
      <w:r w:rsidRPr="64FC9E8C" w:rsidR="748D0C7B">
        <w:rPr>
          <w:rFonts w:ascii="Times New Roman" w:hAnsi="Times New Roman" w:eastAsia="Times New Roman" w:cs="Times New Roman"/>
          <w:noProof w:val="0"/>
          <w:sz w:val="24"/>
          <w:szCs w:val="24"/>
          <w:lang w:val="en-US"/>
        </w:rPr>
        <w:t xml:space="preserve">, [online] 29(7), pp.693–702.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://doi.org/10.1007/s10896-014-9633-2.</w:t>
      </w:r>
    </w:p>
    <w:p w:rsidR="06332B03" w:rsidP="64FC9E8C" w:rsidRDefault="06332B03" w14:paraId="2D28ADCC" w14:textId="607E6D6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B39932E" w14:textId="69A8226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Kerr, J. (2018). What the figures reveal about poverty and domestic violence. </w:t>
      </w:r>
      <w:r w:rsidRPr="64FC9E8C" w:rsidR="748D0C7B">
        <w:rPr>
          <w:rFonts w:ascii="Times New Roman" w:hAnsi="Times New Roman" w:eastAsia="Times New Roman" w:cs="Times New Roman"/>
          <w:i w:val="1"/>
          <w:iCs w:val="1"/>
          <w:noProof w:val="0"/>
          <w:sz w:val="24"/>
          <w:szCs w:val="24"/>
          <w:lang w:val="en-US"/>
        </w:rPr>
        <w:t>ABC News</w:t>
      </w:r>
      <w:r w:rsidRPr="64FC9E8C" w:rsidR="748D0C7B">
        <w:rPr>
          <w:rFonts w:ascii="Times New Roman" w:hAnsi="Times New Roman" w:eastAsia="Times New Roman" w:cs="Times New Roman"/>
          <w:noProof w:val="0"/>
          <w:sz w:val="24"/>
          <w:szCs w:val="24"/>
          <w:lang w:val="en-US"/>
        </w:rPr>
        <w:t xml:space="preserve">. [online] 18 Sep. Available at: </w:t>
      </w:r>
      <w:hyperlink r:id="R7ada8f969ae94516">
        <w:r w:rsidRPr="64FC9E8C" w:rsidR="748D0C7B">
          <w:rPr>
            <w:rStyle w:val="Hyperlink"/>
            <w:rFonts w:ascii="Times New Roman" w:hAnsi="Times New Roman" w:eastAsia="Times New Roman" w:cs="Times New Roman"/>
            <w:noProof w:val="0"/>
            <w:sz w:val="24"/>
            <w:szCs w:val="24"/>
            <w:lang w:val="en-US"/>
          </w:rPr>
          <w:t>https://www.abc.net.au/news/2018-09-19/domestic-violence-and-poverty-statistics/10108140</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25AD8C8B" w14:textId="12AE6B6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EDC97BC" w14:textId="481C1511">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Kircher, R. and Zipp, L. (2022). </w:t>
      </w:r>
      <w:r w:rsidRPr="64FC9E8C" w:rsidR="748D0C7B">
        <w:rPr>
          <w:rFonts w:ascii="Times New Roman" w:hAnsi="Times New Roman" w:eastAsia="Times New Roman" w:cs="Times New Roman"/>
          <w:i w:val="1"/>
          <w:iCs w:val="1"/>
          <w:noProof w:val="0"/>
          <w:sz w:val="24"/>
          <w:szCs w:val="24"/>
          <w:lang w:val="en-US"/>
        </w:rPr>
        <w:t>Research Methods in Language Attitudes</w:t>
      </w:r>
      <w:r w:rsidRPr="64FC9E8C" w:rsidR="748D0C7B">
        <w:rPr>
          <w:rFonts w:ascii="Times New Roman" w:hAnsi="Times New Roman" w:eastAsia="Times New Roman" w:cs="Times New Roman"/>
          <w:noProof w:val="0"/>
          <w:sz w:val="24"/>
          <w:szCs w:val="24"/>
          <w:lang w:val="en-US"/>
        </w:rPr>
        <w:t xml:space="preserve">. [online] </w:t>
      </w:r>
      <w:r w:rsidRPr="64FC9E8C" w:rsidR="748D0C7B">
        <w:rPr>
          <w:rFonts w:ascii="Times New Roman" w:hAnsi="Times New Roman" w:eastAsia="Times New Roman" w:cs="Times New Roman"/>
          <w:i w:val="1"/>
          <w:iCs w:val="1"/>
          <w:noProof w:val="0"/>
          <w:sz w:val="24"/>
          <w:szCs w:val="24"/>
          <w:lang w:val="en-US"/>
        </w:rPr>
        <w:t>Google Books</w:t>
      </w:r>
      <w:r w:rsidRPr="64FC9E8C" w:rsidR="748D0C7B">
        <w:rPr>
          <w:rFonts w:ascii="Times New Roman" w:hAnsi="Times New Roman" w:eastAsia="Times New Roman" w:cs="Times New Roman"/>
          <w:noProof w:val="0"/>
          <w:sz w:val="24"/>
          <w:szCs w:val="24"/>
          <w:lang w:val="en-US"/>
        </w:rPr>
        <w:t xml:space="preserve">. Cambridge University Press. Available at: </w:t>
      </w:r>
      <w:hyperlink r:id="R3c01ff930c994efe">
        <w:r w:rsidRPr="64FC9E8C" w:rsidR="748D0C7B">
          <w:rPr>
            <w:rStyle w:val="Hyperlink"/>
            <w:rFonts w:ascii="Times New Roman" w:hAnsi="Times New Roman" w:eastAsia="Times New Roman" w:cs="Times New Roman"/>
            <w:noProof w:val="0"/>
            <w:sz w:val="24"/>
            <w:szCs w:val="24"/>
            <w:lang w:val="en-US"/>
          </w:rPr>
          <w:t>https://books.google.co.uk/books?hl=en&amp;lr=&amp;id=y-ZwEAAAQBAJ&amp;oi=fnd&amp;pg=PA129&amp;dq=Closed-ended+questionnaires</w:t>
        </w:r>
      </w:hyperlink>
      <w:r w:rsidRPr="64FC9E8C" w:rsidR="748D0C7B">
        <w:rPr>
          <w:rFonts w:ascii="Times New Roman" w:hAnsi="Times New Roman" w:eastAsia="Times New Roman" w:cs="Times New Roman"/>
          <w:noProof w:val="0"/>
          <w:sz w:val="24"/>
          <w:szCs w:val="24"/>
          <w:lang w:val="en-US"/>
        </w:rPr>
        <w:t xml:space="preserve"> [Accessed 16 May 2024].</w:t>
      </w:r>
    </w:p>
    <w:p w:rsidR="06332B03" w:rsidP="64FC9E8C" w:rsidRDefault="06332B03" w14:paraId="5204BB86" w14:textId="6A2F81C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5EEE217" w14:textId="7276610D">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Legislation.gov.uk (2021). </w:t>
      </w:r>
      <w:r w:rsidRPr="64FC9E8C" w:rsidR="748D0C7B">
        <w:rPr>
          <w:rFonts w:ascii="Times New Roman" w:hAnsi="Times New Roman" w:eastAsia="Times New Roman" w:cs="Times New Roman"/>
          <w:i w:val="1"/>
          <w:iCs w:val="1"/>
          <w:noProof w:val="0"/>
          <w:sz w:val="24"/>
          <w:szCs w:val="24"/>
          <w:lang w:val="en-US"/>
        </w:rPr>
        <w:t>Domestic Abuse Act 2021</w:t>
      </w:r>
      <w:r w:rsidRPr="64FC9E8C" w:rsidR="748D0C7B">
        <w:rPr>
          <w:rFonts w:ascii="Times New Roman" w:hAnsi="Times New Roman" w:eastAsia="Times New Roman" w:cs="Times New Roman"/>
          <w:noProof w:val="0"/>
          <w:sz w:val="24"/>
          <w:szCs w:val="24"/>
          <w:lang w:val="en-US"/>
        </w:rPr>
        <w:t xml:space="preserve">. [online] Legislation.gov.uk. Available at: </w:t>
      </w:r>
      <w:hyperlink r:id="Rf029dafdf4b34714">
        <w:r w:rsidRPr="64FC9E8C" w:rsidR="748D0C7B">
          <w:rPr>
            <w:rStyle w:val="Hyperlink"/>
            <w:rFonts w:ascii="Times New Roman" w:hAnsi="Times New Roman" w:eastAsia="Times New Roman" w:cs="Times New Roman"/>
            <w:noProof w:val="0"/>
            <w:sz w:val="24"/>
            <w:szCs w:val="24"/>
            <w:lang w:val="en-US"/>
          </w:rPr>
          <w:t>https://www.legislation.gov.uk/ukpga/2021/17/contents/enacted</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0A20AE28" w14:textId="7AED6D5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BB3BFEF" w14:textId="0656F49F">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legislation.gov.uk (2018). </w:t>
      </w:r>
      <w:r w:rsidRPr="64FC9E8C" w:rsidR="748D0C7B">
        <w:rPr>
          <w:rFonts w:ascii="Times New Roman" w:hAnsi="Times New Roman" w:eastAsia="Times New Roman" w:cs="Times New Roman"/>
          <w:i w:val="1"/>
          <w:iCs w:val="1"/>
          <w:noProof w:val="0"/>
          <w:sz w:val="24"/>
          <w:szCs w:val="24"/>
          <w:lang w:val="en-US"/>
        </w:rPr>
        <w:t>Data Protection Act 2018</w:t>
      </w:r>
      <w:r w:rsidRPr="64FC9E8C" w:rsidR="748D0C7B">
        <w:rPr>
          <w:rFonts w:ascii="Times New Roman" w:hAnsi="Times New Roman" w:eastAsia="Times New Roman" w:cs="Times New Roman"/>
          <w:noProof w:val="0"/>
          <w:sz w:val="24"/>
          <w:szCs w:val="24"/>
          <w:lang w:val="en-US"/>
        </w:rPr>
        <w:t xml:space="preserve">. [online] Legislation.gov.uk. Available at: </w:t>
      </w:r>
      <w:hyperlink r:id="Rc4d47a9137c7417b">
        <w:r w:rsidRPr="64FC9E8C" w:rsidR="748D0C7B">
          <w:rPr>
            <w:rStyle w:val="Hyperlink"/>
            <w:rFonts w:ascii="Times New Roman" w:hAnsi="Times New Roman" w:eastAsia="Times New Roman" w:cs="Times New Roman"/>
            <w:noProof w:val="0"/>
            <w:sz w:val="24"/>
            <w:szCs w:val="24"/>
            <w:lang w:val="en-US"/>
          </w:rPr>
          <w:t>https://www.legislation.gov.uk/ukpga/2018/12/contents/enacted</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7459F56B" w14:textId="263E821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768D0FC" w14:textId="6E318B64">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Levendosky, A.A., Leahy, K.L., </w:t>
      </w:r>
      <w:r w:rsidRPr="64FC9E8C" w:rsidR="748D0C7B">
        <w:rPr>
          <w:rFonts w:ascii="Times New Roman" w:hAnsi="Times New Roman" w:eastAsia="Times New Roman" w:cs="Times New Roman"/>
          <w:noProof w:val="0"/>
          <w:sz w:val="24"/>
          <w:szCs w:val="24"/>
          <w:lang w:val="en-US"/>
        </w:rPr>
        <w:t>Bogat</w:t>
      </w:r>
      <w:r w:rsidRPr="64FC9E8C" w:rsidR="748D0C7B">
        <w:rPr>
          <w:rFonts w:ascii="Times New Roman" w:hAnsi="Times New Roman" w:eastAsia="Times New Roman" w:cs="Times New Roman"/>
          <w:noProof w:val="0"/>
          <w:sz w:val="24"/>
          <w:szCs w:val="24"/>
          <w:lang w:val="en-US"/>
        </w:rPr>
        <w:t xml:space="preserve">, G.A., Davidson, W.S. and von Eye, A. (2006). Domestic violence, maternal parenting, maternal mental health, and infant externalizing behavior. </w:t>
      </w:r>
      <w:r w:rsidRPr="64FC9E8C" w:rsidR="748D0C7B">
        <w:rPr>
          <w:rFonts w:ascii="Times New Roman" w:hAnsi="Times New Roman" w:eastAsia="Times New Roman" w:cs="Times New Roman"/>
          <w:i w:val="1"/>
          <w:iCs w:val="1"/>
          <w:noProof w:val="0"/>
          <w:sz w:val="24"/>
          <w:szCs w:val="24"/>
          <w:lang w:val="en-US"/>
        </w:rPr>
        <w:t>Journal of Family Psychology</w:t>
      </w:r>
      <w:r w:rsidRPr="64FC9E8C" w:rsidR="748D0C7B">
        <w:rPr>
          <w:rFonts w:ascii="Times New Roman" w:hAnsi="Times New Roman" w:eastAsia="Times New Roman" w:cs="Times New Roman"/>
          <w:noProof w:val="0"/>
          <w:sz w:val="24"/>
          <w:szCs w:val="24"/>
          <w:lang w:val="en-US"/>
        </w:rPr>
        <w:t xml:space="preserve">, 20(4), pp.544–552.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://doi.org/10.1037/0893-3200.20.4.544.</w:t>
      </w:r>
    </w:p>
    <w:p w:rsidR="06332B03" w:rsidP="64FC9E8C" w:rsidRDefault="06332B03" w14:paraId="0F5E9C1F" w14:textId="59CF1F9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6D33DDB" w14:textId="46A24C15">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Maternal Mental Health Alliance (2023). </w:t>
      </w:r>
      <w:r w:rsidRPr="64FC9E8C" w:rsidR="748D0C7B">
        <w:rPr>
          <w:rFonts w:ascii="Times New Roman" w:hAnsi="Times New Roman" w:eastAsia="Times New Roman" w:cs="Times New Roman"/>
          <w:i w:val="1"/>
          <w:iCs w:val="1"/>
          <w:noProof w:val="0"/>
          <w:sz w:val="24"/>
          <w:szCs w:val="24"/>
          <w:lang w:val="en-US"/>
        </w:rPr>
        <w:t>Our strategy 2023-26 | Maternal Mental Health Alliance</w:t>
      </w:r>
      <w:r w:rsidRPr="64FC9E8C" w:rsidR="748D0C7B">
        <w:rPr>
          <w:rFonts w:ascii="Times New Roman" w:hAnsi="Times New Roman" w:eastAsia="Times New Roman" w:cs="Times New Roman"/>
          <w:noProof w:val="0"/>
          <w:sz w:val="24"/>
          <w:szCs w:val="24"/>
          <w:lang w:val="en-US"/>
        </w:rPr>
        <w:t xml:space="preserve">. [online] maternalmentalhealthalliance.org. Available at: </w:t>
      </w:r>
      <w:hyperlink w:anchor=":~:text=We%20will%20survey%20new%20parents" r:id="R30e4359617654c59">
        <w:r w:rsidRPr="64FC9E8C" w:rsidR="748D0C7B">
          <w:rPr>
            <w:rStyle w:val="Hyperlink"/>
            <w:rFonts w:ascii="Times New Roman" w:hAnsi="Times New Roman" w:eastAsia="Times New Roman" w:cs="Times New Roman"/>
            <w:noProof w:val="0"/>
            <w:sz w:val="24"/>
            <w:szCs w:val="24"/>
            <w:lang w:val="en-US"/>
          </w:rPr>
          <w:t>https://maternalmentalhealthalliance.org/about-us/mmha-strategy/#:~:text=We%20will%20survey%20new%20parents</w:t>
        </w:r>
      </w:hyperlink>
      <w:r w:rsidRPr="64FC9E8C" w:rsidR="748D0C7B">
        <w:rPr>
          <w:rFonts w:ascii="Times New Roman" w:hAnsi="Times New Roman" w:eastAsia="Times New Roman" w:cs="Times New Roman"/>
          <w:noProof w:val="0"/>
          <w:sz w:val="24"/>
          <w:szCs w:val="24"/>
          <w:lang w:val="en-US"/>
        </w:rPr>
        <w:t xml:space="preserve"> [Accessed 5 May 2024].</w:t>
      </w:r>
    </w:p>
    <w:p w:rsidR="06332B03" w:rsidP="64FC9E8C" w:rsidRDefault="06332B03" w14:paraId="435AD4C8" w14:textId="5B09893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B997702" w14:textId="7265DDA9">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Maternal Mental Health Alliance (2023). </w:t>
      </w:r>
      <w:r w:rsidRPr="64FC9E8C" w:rsidR="748D0C7B">
        <w:rPr>
          <w:rFonts w:ascii="Times New Roman" w:hAnsi="Times New Roman" w:eastAsia="Times New Roman" w:cs="Times New Roman"/>
          <w:i w:val="1"/>
          <w:iCs w:val="1"/>
          <w:noProof w:val="0"/>
          <w:sz w:val="24"/>
          <w:szCs w:val="24"/>
          <w:lang w:val="en-US"/>
        </w:rPr>
        <w:t>Perinatal Mental Health and Domestic Abuse</w:t>
      </w:r>
      <w:r w:rsidRPr="64FC9E8C" w:rsidR="748D0C7B">
        <w:rPr>
          <w:rFonts w:ascii="Times New Roman" w:hAnsi="Times New Roman" w:eastAsia="Times New Roman" w:cs="Times New Roman"/>
          <w:noProof w:val="0"/>
          <w:sz w:val="24"/>
          <w:szCs w:val="24"/>
          <w:lang w:val="en-US"/>
        </w:rPr>
        <w:t>.</w:t>
      </w:r>
    </w:p>
    <w:p w:rsidR="06332B03" w:rsidP="64FC9E8C" w:rsidRDefault="06332B03" w14:paraId="4B482E18" w14:textId="25BF83B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F950E55" w14:textId="06756F9E">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McCoy, D.C., Peet, E.D., Ezzati, M., </w:t>
      </w:r>
      <w:r w:rsidRPr="64FC9E8C" w:rsidR="748D0C7B">
        <w:rPr>
          <w:rFonts w:ascii="Times New Roman" w:hAnsi="Times New Roman" w:eastAsia="Times New Roman" w:cs="Times New Roman"/>
          <w:noProof w:val="0"/>
          <w:sz w:val="24"/>
          <w:szCs w:val="24"/>
          <w:lang w:val="en-US"/>
        </w:rPr>
        <w:t>Danaei</w:t>
      </w:r>
      <w:r w:rsidRPr="64FC9E8C" w:rsidR="748D0C7B">
        <w:rPr>
          <w:rFonts w:ascii="Times New Roman" w:hAnsi="Times New Roman" w:eastAsia="Times New Roman" w:cs="Times New Roman"/>
          <w:noProof w:val="0"/>
          <w:sz w:val="24"/>
          <w:szCs w:val="24"/>
          <w:lang w:val="en-US"/>
        </w:rPr>
        <w:t xml:space="preserve">, G., Black, M.M., Sudfeld, C.R., Fawzi, W. and Fink, G. (2016). Early Childhood Developmental Status in Low- and Middle-Income Countries: National, Regional, and Global Prevalence Estimates Using Predictive Modeling. </w:t>
      </w:r>
      <w:r w:rsidRPr="64FC9E8C" w:rsidR="748D0C7B">
        <w:rPr>
          <w:rFonts w:ascii="Times New Roman" w:hAnsi="Times New Roman" w:eastAsia="Times New Roman" w:cs="Times New Roman"/>
          <w:i w:val="1"/>
          <w:iCs w:val="1"/>
          <w:noProof w:val="0"/>
          <w:sz w:val="24"/>
          <w:szCs w:val="24"/>
          <w:lang w:val="en-US"/>
        </w:rPr>
        <w:t>PLOS Medicine</w:t>
      </w:r>
      <w:r w:rsidRPr="64FC9E8C" w:rsidR="748D0C7B">
        <w:rPr>
          <w:rFonts w:ascii="Times New Roman" w:hAnsi="Times New Roman" w:eastAsia="Times New Roman" w:cs="Times New Roman"/>
          <w:noProof w:val="0"/>
          <w:sz w:val="24"/>
          <w:szCs w:val="24"/>
          <w:lang w:val="en-US"/>
        </w:rPr>
        <w:t xml:space="preserve">, 13(6), p.e1002034.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://doi.org/10.1371/journal.pmed.1002034.</w:t>
      </w:r>
    </w:p>
    <w:p w:rsidR="06332B03" w:rsidP="64FC9E8C" w:rsidRDefault="06332B03" w14:paraId="3AD128E8" w14:textId="207637A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13E3D565" w14:textId="7967D258">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MIND (2023). </w:t>
      </w:r>
      <w:r w:rsidRPr="64FC9E8C" w:rsidR="748D0C7B">
        <w:rPr>
          <w:rFonts w:ascii="Times New Roman" w:hAnsi="Times New Roman" w:eastAsia="Times New Roman" w:cs="Times New Roman"/>
          <w:i w:val="1"/>
          <w:iCs w:val="1"/>
          <w:noProof w:val="0"/>
          <w:sz w:val="24"/>
          <w:szCs w:val="24"/>
          <w:lang w:val="en-US"/>
        </w:rPr>
        <w:t>Mind, the mental health charity - help for mental health problems</w:t>
      </w:r>
      <w:r w:rsidRPr="64FC9E8C" w:rsidR="748D0C7B">
        <w:rPr>
          <w:rFonts w:ascii="Times New Roman" w:hAnsi="Times New Roman" w:eastAsia="Times New Roman" w:cs="Times New Roman"/>
          <w:noProof w:val="0"/>
          <w:sz w:val="24"/>
          <w:szCs w:val="24"/>
          <w:lang w:val="en-US"/>
        </w:rPr>
        <w:t xml:space="preserve">. [online] Mind. Available at: </w:t>
      </w:r>
      <w:hyperlink r:id="Rd0178b2c3abb490d">
        <w:r w:rsidRPr="64FC9E8C" w:rsidR="748D0C7B">
          <w:rPr>
            <w:rStyle w:val="Hyperlink"/>
            <w:rFonts w:ascii="Times New Roman" w:hAnsi="Times New Roman" w:eastAsia="Times New Roman" w:cs="Times New Roman"/>
            <w:noProof w:val="0"/>
            <w:sz w:val="24"/>
            <w:szCs w:val="24"/>
            <w:lang w:val="en-US"/>
          </w:rPr>
          <w:t>https://www.mind.org.uk/</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3749361C" w14:textId="452EEBE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5F5ECDF" w14:textId="2AB2BEF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Netsi</w:t>
      </w:r>
      <w:r w:rsidRPr="64FC9E8C" w:rsidR="748D0C7B">
        <w:rPr>
          <w:rFonts w:ascii="Times New Roman" w:hAnsi="Times New Roman" w:eastAsia="Times New Roman" w:cs="Times New Roman"/>
          <w:noProof w:val="0"/>
          <w:sz w:val="24"/>
          <w:szCs w:val="24"/>
          <w:lang w:val="en-US"/>
        </w:rPr>
        <w:t xml:space="preserve">, E., Pearson, R.M., Murray, L., Cooper, P., Craske, M.G. and Stein, A. (2018). Association of Persistent and Severe Postnatal Depression </w:t>
      </w:r>
      <w:r w:rsidRPr="64FC9E8C" w:rsidR="748D0C7B">
        <w:rPr>
          <w:rFonts w:ascii="Times New Roman" w:hAnsi="Times New Roman" w:eastAsia="Times New Roman" w:cs="Times New Roman"/>
          <w:noProof w:val="0"/>
          <w:sz w:val="24"/>
          <w:szCs w:val="24"/>
          <w:lang w:val="en-US"/>
        </w:rPr>
        <w:t>With</w:t>
      </w:r>
      <w:r w:rsidRPr="64FC9E8C" w:rsidR="748D0C7B">
        <w:rPr>
          <w:rFonts w:ascii="Times New Roman" w:hAnsi="Times New Roman" w:eastAsia="Times New Roman" w:cs="Times New Roman"/>
          <w:noProof w:val="0"/>
          <w:sz w:val="24"/>
          <w:szCs w:val="24"/>
          <w:lang w:val="en-US"/>
        </w:rPr>
        <w:t xml:space="preserve"> Child Outcomes. </w:t>
      </w:r>
      <w:r w:rsidRPr="64FC9E8C" w:rsidR="748D0C7B">
        <w:rPr>
          <w:rFonts w:ascii="Times New Roman" w:hAnsi="Times New Roman" w:eastAsia="Times New Roman" w:cs="Times New Roman"/>
          <w:i w:val="1"/>
          <w:iCs w:val="1"/>
          <w:noProof w:val="0"/>
          <w:sz w:val="24"/>
          <w:szCs w:val="24"/>
          <w:lang w:val="en-US"/>
        </w:rPr>
        <w:t>JAMA Psychiatry</w:t>
      </w:r>
      <w:r w:rsidRPr="64FC9E8C" w:rsidR="748D0C7B">
        <w:rPr>
          <w:rFonts w:ascii="Times New Roman" w:hAnsi="Times New Roman" w:eastAsia="Times New Roman" w:cs="Times New Roman"/>
          <w:noProof w:val="0"/>
          <w:sz w:val="24"/>
          <w:szCs w:val="24"/>
          <w:lang w:val="en-US"/>
        </w:rPr>
        <w:t xml:space="preserve">, [online] 75(3), p.247.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://doi.org/10.1001/jamapsychiatry.2017.4363.</w:t>
      </w:r>
    </w:p>
    <w:p w:rsidR="06332B03" w:rsidP="64FC9E8C" w:rsidRDefault="06332B03" w14:paraId="6FDA4F8F" w14:textId="4AE0406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757743C4" w14:textId="1FF1954D">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Newby, P. (2014). </w:t>
      </w:r>
      <w:r w:rsidRPr="64FC9E8C" w:rsidR="748D0C7B">
        <w:rPr>
          <w:rFonts w:ascii="Times New Roman" w:hAnsi="Times New Roman" w:eastAsia="Times New Roman" w:cs="Times New Roman"/>
          <w:i w:val="1"/>
          <w:iCs w:val="1"/>
          <w:noProof w:val="0"/>
          <w:sz w:val="24"/>
          <w:szCs w:val="24"/>
          <w:lang w:val="en-US"/>
        </w:rPr>
        <w:t>Research Methods for Education, second edition</w:t>
      </w:r>
      <w:r w:rsidRPr="64FC9E8C" w:rsidR="748D0C7B">
        <w:rPr>
          <w:rFonts w:ascii="Times New Roman" w:hAnsi="Times New Roman" w:eastAsia="Times New Roman" w:cs="Times New Roman"/>
          <w:noProof w:val="0"/>
          <w:sz w:val="24"/>
          <w:szCs w:val="24"/>
          <w:lang w:val="en-US"/>
        </w:rPr>
        <w:t>. Routledge.</w:t>
      </w:r>
    </w:p>
    <w:p w:rsidR="06332B03" w:rsidP="64FC9E8C" w:rsidRDefault="06332B03" w14:paraId="01F01F6E" w14:textId="73E33E2A">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844E62A" w14:textId="6CA09258">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Nicolau, J.L., Mellinas, J.P. and Martín-Fuentes, E. (2020). The halo effect: A longitudinal approach. </w:t>
      </w:r>
      <w:r w:rsidRPr="64FC9E8C" w:rsidR="748D0C7B">
        <w:rPr>
          <w:rFonts w:ascii="Times New Roman" w:hAnsi="Times New Roman" w:eastAsia="Times New Roman" w:cs="Times New Roman"/>
          <w:i w:val="1"/>
          <w:iCs w:val="1"/>
          <w:noProof w:val="0"/>
          <w:sz w:val="24"/>
          <w:szCs w:val="24"/>
          <w:lang w:val="en-US"/>
        </w:rPr>
        <w:t>Annals of Tourism Research</w:t>
      </w:r>
      <w:r w:rsidRPr="64FC9E8C" w:rsidR="748D0C7B">
        <w:rPr>
          <w:rFonts w:ascii="Times New Roman" w:hAnsi="Times New Roman" w:eastAsia="Times New Roman" w:cs="Times New Roman"/>
          <w:noProof w:val="0"/>
          <w:sz w:val="24"/>
          <w:szCs w:val="24"/>
          <w:lang w:val="en-US"/>
        </w:rPr>
        <w:t xml:space="preserve">, [online] 83(1), p.102938.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://doi.org/10.1016/j.annals.2020.102938.</w:t>
      </w:r>
    </w:p>
    <w:p w:rsidR="06332B03" w:rsidP="64FC9E8C" w:rsidRDefault="06332B03" w14:paraId="5D7042F5" w14:textId="7941ADB7">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7653E020" w14:textId="31BDB09A">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NSPCC (2015). </w:t>
      </w:r>
      <w:r w:rsidRPr="64FC9E8C" w:rsidR="748D0C7B">
        <w:rPr>
          <w:rFonts w:ascii="Times New Roman" w:hAnsi="Times New Roman" w:eastAsia="Times New Roman" w:cs="Times New Roman"/>
          <w:i w:val="1"/>
          <w:iCs w:val="1"/>
          <w:noProof w:val="0"/>
          <w:sz w:val="24"/>
          <w:szCs w:val="24"/>
          <w:lang w:val="en-US"/>
        </w:rPr>
        <w:t>Response to the Inquiry into Alcohol and Substance Misuse</w:t>
      </w:r>
      <w:r w:rsidRPr="64FC9E8C" w:rsidR="748D0C7B">
        <w:rPr>
          <w:rFonts w:ascii="Times New Roman" w:hAnsi="Times New Roman" w:eastAsia="Times New Roman" w:cs="Times New Roman"/>
          <w:noProof w:val="0"/>
          <w:sz w:val="24"/>
          <w:szCs w:val="24"/>
          <w:lang w:val="en-US"/>
        </w:rPr>
        <w:t>.</w:t>
      </w:r>
    </w:p>
    <w:p w:rsidR="06332B03" w:rsidP="64FC9E8C" w:rsidRDefault="06332B03" w14:paraId="64257A62" w14:textId="12C675C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5B7F43C" w14:textId="78D20344">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NSPCC (2023a). </w:t>
      </w:r>
      <w:r w:rsidRPr="64FC9E8C" w:rsidR="748D0C7B">
        <w:rPr>
          <w:rFonts w:ascii="Times New Roman" w:hAnsi="Times New Roman" w:eastAsia="Times New Roman" w:cs="Times New Roman"/>
          <w:i w:val="1"/>
          <w:iCs w:val="1"/>
          <w:noProof w:val="0"/>
          <w:sz w:val="24"/>
          <w:szCs w:val="24"/>
          <w:lang w:val="en-US"/>
        </w:rPr>
        <w:t>Research with Children: Ethics, Safety and Promoting Inclusion</w:t>
      </w:r>
      <w:r w:rsidRPr="64FC9E8C" w:rsidR="748D0C7B">
        <w:rPr>
          <w:rFonts w:ascii="Times New Roman" w:hAnsi="Times New Roman" w:eastAsia="Times New Roman" w:cs="Times New Roman"/>
          <w:noProof w:val="0"/>
          <w:sz w:val="24"/>
          <w:szCs w:val="24"/>
          <w:lang w:val="en-US"/>
        </w:rPr>
        <w:t xml:space="preserve">. [online] NSPCC Learning. Available at: </w:t>
      </w:r>
      <w:hyperlink r:id="R733f254cdebd4447">
        <w:r w:rsidRPr="64FC9E8C" w:rsidR="748D0C7B">
          <w:rPr>
            <w:rStyle w:val="Hyperlink"/>
            <w:rFonts w:ascii="Times New Roman" w:hAnsi="Times New Roman" w:eastAsia="Times New Roman" w:cs="Times New Roman"/>
            <w:noProof w:val="0"/>
            <w:sz w:val="24"/>
            <w:szCs w:val="24"/>
            <w:lang w:val="en-US"/>
          </w:rPr>
          <w:t>https://learning.nspcc.org.uk/research-resources/briefings/research-with-children-ethics-safety-promoting-inclusion</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75DE2965" w14:textId="1BD92CB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716B23B7" w14:textId="3108A1D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NSPCC (2023b). </w:t>
      </w:r>
      <w:r w:rsidRPr="64FC9E8C" w:rsidR="748D0C7B">
        <w:rPr>
          <w:rFonts w:ascii="Times New Roman" w:hAnsi="Times New Roman" w:eastAsia="Times New Roman" w:cs="Times New Roman"/>
          <w:i w:val="1"/>
          <w:iCs w:val="1"/>
          <w:noProof w:val="0"/>
          <w:sz w:val="24"/>
          <w:szCs w:val="24"/>
          <w:lang w:val="en-US"/>
        </w:rPr>
        <w:t>Research with Children: Ethics, Safety and Promoting Inclusion</w:t>
      </w:r>
      <w:r w:rsidRPr="64FC9E8C" w:rsidR="748D0C7B">
        <w:rPr>
          <w:rFonts w:ascii="Times New Roman" w:hAnsi="Times New Roman" w:eastAsia="Times New Roman" w:cs="Times New Roman"/>
          <w:noProof w:val="0"/>
          <w:sz w:val="24"/>
          <w:szCs w:val="24"/>
          <w:lang w:val="en-US"/>
        </w:rPr>
        <w:t xml:space="preserve">. [online] NSPCC Learning. Available at: </w:t>
      </w:r>
      <w:hyperlink r:id="Rf1b57c35cda14a09">
        <w:r w:rsidRPr="64FC9E8C" w:rsidR="748D0C7B">
          <w:rPr>
            <w:rStyle w:val="Hyperlink"/>
            <w:rFonts w:ascii="Times New Roman" w:hAnsi="Times New Roman" w:eastAsia="Times New Roman" w:cs="Times New Roman"/>
            <w:noProof w:val="0"/>
            <w:sz w:val="24"/>
            <w:szCs w:val="24"/>
            <w:lang w:val="en-US"/>
          </w:rPr>
          <w:t>https://learning.nspcc.org.uk/research-resources/briefings/research-with-children-ethics-safety-promoting-inclusion</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19BD2F59" w14:textId="251A2D5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0C2734E" w14:textId="007A57BB">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NSPCC (2024). </w:t>
      </w:r>
      <w:r w:rsidRPr="64FC9E8C" w:rsidR="748D0C7B">
        <w:rPr>
          <w:rFonts w:ascii="Times New Roman" w:hAnsi="Times New Roman" w:eastAsia="Times New Roman" w:cs="Times New Roman"/>
          <w:i w:val="1"/>
          <w:iCs w:val="1"/>
          <w:noProof w:val="0"/>
          <w:sz w:val="24"/>
          <w:szCs w:val="24"/>
          <w:lang w:val="en-US"/>
        </w:rPr>
        <w:t>Parental mental health problems</w:t>
      </w:r>
      <w:r w:rsidRPr="64FC9E8C" w:rsidR="748D0C7B">
        <w:rPr>
          <w:rFonts w:ascii="Times New Roman" w:hAnsi="Times New Roman" w:eastAsia="Times New Roman" w:cs="Times New Roman"/>
          <w:noProof w:val="0"/>
          <w:sz w:val="24"/>
          <w:szCs w:val="24"/>
          <w:lang w:val="en-US"/>
        </w:rPr>
        <w:t xml:space="preserve">. [online] NSPCC Learning. Available at: </w:t>
      </w:r>
      <w:hyperlink w:anchor=":~:text=Babies%20and%20young%20children%20rely" r:id="Ra6ae7ede8f634462">
        <w:r w:rsidRPr="64FC9E8C" w:rsidR="748D0C7B">
          <w:rPr>
            <w:rStyle w:val="Hyperlink"/>
            <w:rFonts w:ascii="Times New Roman" w:hAnsi="Times New Roman" w:eastAsia="Times New Roman" w:cs="Times New Roman"/>
            <w:noProof w:val="0"/>
            <w:sz w:val="24"/>
            <w:szCs w:val="24"/>
            <w:lang w:val="en-US"/>
          </w:rPr>
          <w:t>https://learning.nspcc.org.uk/children-and-families-at-risk/parental-mental-health-problems#:~:text=Babies%20and%20young%20children%20rely</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6FC9E897" w14:textId="023BEA7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AE3AE08" w14:textId="6AC7AAB9">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Office on Women's Health (2019). </w:t>
      </w:r>
      <w:r w:rsidRPr="64FC9E8C" w:rsidR="748D0C7B">
        <w:rPr>
          <w:rFonts w:ascii="Times New Roman" w:hAnsi="Times New Roman" w:eastAsia="Times New Roman" w:cs="Times New Roman"/>
          <w:i w:val="1"/>
          <w:iCs w:val="1"/>
          <w:noProof w:val="0"/>
          <w:sz w:val="24"/>
          <w:szCs w:val="24"/>
          <w:lang w:val="en-US"/>
        </w:rPr>
        <w:t>Domestic violence and children</w:t>
      </w:r>
      <w:r w:rsidRPr="64FC9E8C" w:rsidR="748D0C7B">
        <w:rPr>
          <w:rFonts w:ascii="Times New Roman" w:hAnsi="Times New Roman" w:eastAsia="Times New Roman" w:cs="Times New Roman"/>
          <w:noProof w:val="0"/>
          <w:sz w:val="24"/>
          <w:szCs w:val="24"/>
          <w:lang w:val="en-US"/>
        </w:rPr>
        <w:t xml:space="preserve">. [online] Office on Women’s health. Available at: </w:t>
      </w:r>
      <w:hyperlink r:id="Rf6bbc6bf9415423d">
        <w:r w:rsidRPr="64FC9E8C" w:rsidR="748D0C7B">
          <w:rPr>
            <w:rStyle w:val="Hyperlink"/>
            <w:rFonts w:ascii="Times New Roman" w:hAnsi="Times New Roman" w:eastAsia="Times New Roman" w:cs="Times New Roman"/>
            <w:noProof w:val="0"/>
            <w:sz w:val="24"/>
            <w:szCs w:val="24"/>
            <w:lang w:val="en-US"/>
          </w:rPr>
          <w:t>https://www.womenshealth.gov/relationships-and-safety/domestic-violence/effects-domestic-violence-children</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61E6811B" w14:textId="62463A9A">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9547620" w14:textId="573B505A">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Ong, H.S., Fernandez, </w:t>
      </w:r>
      <w:r w:rsidRPr="64FC9E8C" w:rsidR="748D0C7B">
        <w:rPr>
          <w:rFonts w:ascii="Times New Roman" w:hAnsi="Times New Roman" w:eastAsia="Times New Roman" w:cs="Times New Roman"/>
          <w:noProof w:val="0"/>
          <w:sz w:val="24"/>
          <w:szCs w:val="24"/>
          <w:lang w:val="en-US"/>
        </w:rPr>
        <w:t>P.A.</w:t>
      </w:r>
      <w:r w:rsidRPr="64FC9E8C" w:rsidR="748D0C7B">
        <w:rPr>
          <w:rFonts w:ascii="Times New Roman" w:hAnsi="Times New Roman" w:eastAsia="Times New Roman" w:cs="Times New Roman"/>
          <w:noProof w:val="0"/>
          <w:sz w:val="24"/>
          <w:szCs w:val="24"/>
          <w:lang w:val="en-US"/>
        </w:rPr>
        <w:t xml:space="preserve"> and Lim, H.K. (2021). Family engagement as part of managing patients with mental illness in primary care. </w:t>
      </w:r>
      <w:r w:rsidRPr="64FC9E8C" w:rsidR="748D0C7B">
        <w:rPr>
          <w:rFonts w:ascii="Times New Roman" w:hAnsi="Times New Roman" w:eastAsia="Times New Roman" w:cs="Times New Roman"/>
          <w:i w:val="1"/>
          <w:iCs w:val="1"/>
          <w:noProof w:val="0"/>
          <w:sz w:val="24"/>
          <w:szCs w:val="24"/>
          <w:lang w:val="en-US"/>
        </w:rPr>
        <w:t>Singapore Medical Journal</w:t>
      </w:r>
      <w:r w:rsidRPr="64FC9E8C" w:rsidR="748D0C7B">
        <w:rPr>
          <w:rFonts w:ascii="Times New Roman" w:hAnsi="Times New Roman" w:eastAsia="Times New Roman" w:cs="Times New Roman"/>
          <w:noProof w:val="0"/>
          <w:sz w:val="24"/>
          <w:szCs w:val="24"/>
          <w:lang w:val="en-US"/>
        </w:rPr>
        <w:t xml:space="preserve">, [online] 62(5), pp.213–219.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://doi.org/10.11622/smedj.2021057.</w:t>
      </w:r>
    </w:p>
    <w:p w:rsidR="06332B03" w:rsidP="64FC9E8C" w:rsidRDefault="06332B03" w14:paraId="612A03EB" w14:textId="09E0201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0959D22" w14:textId="2A27C4C3">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Palinkas, L. (2015). Purposeful Sampling for Qualitative Data Collection and Analysis in Mixed Method Implementation Research. </w:t>
      </w:r>
      <w:r w:rsidRPr="64FC9E8C" w:rsidR="748D0C7B">
        <w:rPr>
          <w:rFonts w:ascii="Times New Roman" w:hAnsi="Times New Roman" w:eastAsia="Times New Roman" w:cs="Times New Roman"/>
          <w:i w:val="1"/>
          <w:iCs w:val="1"/>
          <w:noProof w:val="0"/>
          <w:sz w:val="24"/>
          <w:szCs w:val="24"/>
          <w:lang w:val="en-US"/>
        </w:rPr>
        <w:t>Administration and Policy in Mental Health and Mental Health Services Research</w:t>
      </w:r>
      <w:r w:rsidRPr="64FC9E8C" w:rsidR="748D0C7B">
        <w:rPr>
          <w:rFonts w:ascii="Times New Roman" w:hAnsi="Times New Roman" w:eastAsia="Times New Roman" w:cs="Times New Roman"/>
          <w:noProof w:val="0"/>
          <w:sz w:val="24"/>
          <w:szCs w:val="24"/>
          <w:lang w:val="en-US"/>
        </w:rPr>
        <w:t xml:space="preserve">, [online] 42(5), pp.533–544.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://doi.org/10.1007/s10488-013-0528-y.</w:t>
      </w:r>
    </w:p>
    <w:p w:rsidR="06332B03" w:rsidP="64FC9E8C" w:rsidRDefault="06332B03" w14:paraId="5AB2C87C" w14:textId="38AE8DB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0519113" w14:textId="3D243F0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Pannucci, C.J. and Wilkins, E.G. (2011). </w:t>
      </w:r>
      <w:r w:rsidRPr="64FC9E8C" w:rsidR="748D0C7B">
        <w:rPr>
          <w:rFonts w:ascii="Times New Roman" w:hAnsi="Times New Roman" w:eastAsia="Times New Roman" w:cs="Times New Roman"/>
          <w:noProof w:val="0"/>
          <w:sz w:val="24"/>
          <w:szCs w:val="24"/>
          <w:lang w:val="en-US"/>
        </w:rPr>
        <w:t>Identifying</w:t>
      </w:r>
      <w:r w:rsidRPr="64FC9E8C" w:rsidR="748D0C7B">
        <w:rPr>
          <w:rFonts w:ascii="Times New Roman" w:hAnsi="Times New Roman" w:eastAsia="Times New Roman" w:cs="Times New Roman"/>
          <w:noProof w:val="0"/>
          <w:sz w:val="24"/>
          <w:szCs w:val="24"/>
          <w:lang w:val="en-US"/>
        </w:rPr>
        <w:t xml:space="preserve"> and Avoiding Bias in Research. </w:t>
      </w:r>
      <w:r w:rsidRPr="64FC9E8C" w:rsidR="748D0C7B">
        <w:rPr>
          <w:rFonts w:ascii="Times New Roman" w:hAnsi="Times New Roman" w:eastAsia="Times New Roman" w:cs="Times New Roman"/>
          <w:i w:val="1"/>
          <w:iCs w:val="1"/>
          <w:noProof w:val="0"/>
          <w:sz w:val="24"/>
          <w:szCs w:val="24"/>
          <w:lang w:val="en-US"/>
        </w:rPr>
        <w:t>Plastic and Reconstructive Surgery</w:t>
      </w:r>
      <w:r w:rsidRPr="64FC9E8C" w:rsidR="748D0C7B">
        <w:rPr>
          <w:rFonts w:ascii="Times New Roman" w:hAnsi="Times New Roman" w:eastAsia="Times New Roman" w:cs="Times New Roman"/>
          <w:noProof w:val="0"/>
          <w:sz w:val="24"/>
          <w:szCs w:val="24"/>
          <w:lang w:val="en-US"/>
        </w:rPr>
        <w:t xml:space="preserve">, [online] 126(2), pp.619–625. Available at: </w:t>
      </w:r>
      <w:hyperlink r:id="R4ebe1eda73734702">
        <w:r w:rsidRPr="64FC9E8C" w:rsidR="748D0C7B">
          <w:rPr>
            <w:rStyle w:val="Hyperlink"/>
            <w:rFonts w:ascii="Times New Roman" w:hAnsi="Times New Roman" w:eastAsia="Times New Roman" w:cs="Times New Roman"/>
            <w:noProof w:val="0"/>
            <w:sz w:val="24"/>
            <w:szCs w:val="24"/>
            <w:lang w:val="en-US"/>
          </w:rPr>
          <w:t>https://www.ncbi.nlm.nih.gov/pmc/articles/PMC2917255/</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32A7B6C7" w14:textId="5A6FE42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5007426" w14:textId="3788E18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Patton, M.Q. (2015). </w:t>
      </w:r>
      <w:r w:rsidRPr="64FC9E8C" w:rsidR="748D0C7B">
        <w:rPr>
          <w:rFonts w:ascii="Times New Roman" w:hAnsi="Times New Roman" w:eastAsia="Times New Roman" w:cs="Times New Roman"/>
          <w:i w:val="1"/>
          <w:iCs w:val="1"/>
          <w:noProof w:val="0"/>
          <w:sz w:val="24"/>
          <w:szCs w:val="24"/>
          <w:lang w:val="en-US"/>
        </w:rPr>
        <w:t>Qualitative Research &amp; Evaluation Methods</w:t>
      </w:r>
      <w:r w:rsidRPr="64FC9E8C" w:rsidR="748D0C7B">
        <w:rPr>
          <w:rFonts w:ascii="Times New Roman" w:hAnsi="Times New Roman" w:eastAsia="Times New Roman" w:cs="Times New Roman"/>
          <w:noProof w:val="0"/>
          <w:sz w:val="24"/>
          <w:szCs w:val="24"/>
          <w:lang w:val="en-US"/>
        </w:rPr>
        <w:t>. SAGE Publications.</w:t>
      </w:r>
    </w:p>
    <w:p w:rsidR="06332B03" w:rsidP="64FC9E8C" w:rsidRDefault="06332B03" w14:paraId="42DD20C9" w14:textId="0FF8307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33F646F3" w14:textId="2862AFE1">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Phua, D.Y., Kee, M.K.Z.L., Koh, D.X.P., Rifkin-</w:t>
      </w:r>
      <w:r w:rsidRPr="64FC9E8C" w:rsidR="748D0C7B">
        <w:rPr>
          <w:rFonts w:ascii="Times New Roman" w:hAnsi="Times New Roman" w:eastAsia="Times New Roman" w:cs="Times New Roman"/>
          <w:noProof w:val="0"/>
          <w:sz w:val="24"/>
          <w:szCs w:val="24"/>
          <w:lang w:val="en-US"/>
        </w:rPr>
        <w:t>Graboi</w:t>
      </w:r>
      <w:r w:rsidRPr="64FC9E8C" w:rsidR="748D0C7B">
        <w:rPr>
          <w:rFonts w:ascii="Times New Roman" w:hAnsi="Times New Roman" w:eastAsia="Times New Roman" w:cs="Times New Roman"/>
          <w:noProof w:val="0"/>
          <w:sz w:val="24"/>
          <w:szCs w:val="24"/>
          <w:lang w:val="en-US"/>
        </w:rPr>
        <w:t xml:space="preserve">, A., Daniels, M., Chen, H., Chong, Y.S., Broekman, B.F.P., Magiati, I., Karnani, N., </w:t>
      </w:r>
      <w:r w:rsidRPr="64FC9E8C" w:rsidR="748D0C7B">
        <w:rPr>
          <w:rFonts w:ascii="Times New Roman" w:hAnsi="Times New Roman" w:eastAsia="Times New Roman" w:cs="Times New Roman"/>
          <w:noProof w:val="0"/>
          <w:sz w:val="24"/>
          <w:szCs w:val="24"/>
          <w:lang w:val="en-US"/>
        </w:rPr>
        <w:t>Pluess</w:t>
      </w:r>
      <w:r w:rsidRPr="64FC9E8C" w:rsidR="748D0C7B">
        <w:rPr>
          <w:rFonts w:ascii="Times New Roman" w:hAnsi="Times New Roman" w:eastAsia="Times New Roman" w:cs="Times New Roman"/>
          <w:noProof w:val="0"/>
          <w:sz w:val="24"/>
          <w:szCs w:val="24"/>
          <w:lang w:val="en-US"/>
        </w:rPr>
        <w:t xml:space="preserve">, M. and Meaney, M.J. (2017). Positive maternal mental health during pregnancy associated with specific forms of adaptive development in early childhood: Evidence from a longitudinal study. </w:t>
      </w:r>
      <w:r w:rsidRPr="64FC9E8C" w:rsidR="748D0C7B">
        <w:rPr>
          <w:rFonts w:ascii="Times New Roman" w:hAnsi="Times New Roman" w:eastAsia="Times New Roman" w:cs="Times New Roman"/>
          <w:i w:val="1"/>
          <w:iCs w:val="1"/>
          <w:noProof w:val="0"/>
          <w:sz w:val="24"/>
          <w:szCs w:val="24"/>
          <w:lang w:val="en-US"/>
        </w:rPr>
        <w:t>Development and Psychopathology</w:t>
      </w:r>
      <w:r w:rsidRPr="64FC9E8C" w:rsidR="748D0C7B">
        <w:rPr>
          <w:rFonts w:ascii="Times New Roman" w:hAnsi="Times New Roman" w:eastAsia="Times New Roman" w:cs="Times New Roman"/>
          <w:noProof w:val="0"/>
          <w:sz w:val="24"/>
          <w:szCs w:val="24"/>
          <w:lang w:val="en-US"/>
        </w:rPr>
        <w:t xml:space="preserve">, 29(5), pp.1573–1587.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://doi.org/10.1017/s0954579417001249.</w:t>
      </w:r>
    </w:p>
    <w:p w:rsidR="06332B03" w:rsidP="64FC9E8C" w:rsidRDefault="06332B03" w14:paraId="307B5505" w14:textId="47A3FCF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ADC8C6A" w14:textId="12E4BDDE">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Public Health England (2021). </w:t>
      </w:r>
      <w:r w:rsidRPr="64FC9E8C" w:rsidR="748D0C7B">
        <w:rPr>
          <w:rFonts w:ascii="Times New Roman" w:hAnsi="Times New Roman" w:eastAsia="Times New Roman" w:cs="Times New Roman"/>
          <w:i w:val="1"/>
          <w:iCs w:val="1"/>
          <w:noProof w:val="0"/>
          <w:sz w:val="24"/>
          <w:szCs w:val="24"/>
          <w:lang w:val="en-US"/>
        </w:rPr>
        <w:t xml:space="preserve">Early years high </w:t>
      </w:r>
      <w:r w:rsidRPr="64FC9E8C" w:rsidR="748D0C7B">
        <w:rPr>
          <w:rFonts w:ascii="Times New Roman" w:hAnsi="Times New Roman" w:eastAsia="Times New Roman" w:cs="Times New Roman"/>
          <w:i w:val="1"/>
          <w:iCs w:val="1"/>
          <w:noProof w:val="0"/>
          <w:sz w:val="24"/>
          <w:szCs w:val="24"/>
          <w:lang w:val="en-US"/>
        </w:rPr>
        <w:t>impact</w:t>
      </w:r>
      <w:r w:rsidRPr="64FC9E8C" w:rsidR="748D0C7B">
        <w:rPr>
          <w:rFonts w:ascii="Times New Roman" w:hAnsi="Times New Roman" w:eastAsia="Times New Roman" w:cs="Times New Roman"/>
          <w:i w:val="1"/>
          <w:iCs w:val="1"/>
          <w:noProof w:val="0"/>
          <w:sz w:val="24"/>
          <w:szCs w:val="24"/>
          <w:lang w:val="en-US"/>
        </w:rPr>
        <w:t xml:space="preserve"> area 2: Supporting maternal and family mental health</w:t>
      </w:r>
      <w:r w:rsidRPr="64FC9E8C" w:rsidR="748D0C7B">
        <w:rPr>
          <w:rFonts w:ascii="Times New Roman" w:hAnsi="Times New Roman" w:eastAsia="Times New Roman" w:cs="Times New Roman"/>
          <w:noProof w:val="0"/>
          <w:sz w:val="24"/>
          <w:szCs w:val="24"/>
          <w:lang w:val="en-US"/>
        </w:rPr>
        <w:t xml:space="preserve">. [online] gov.uk. Available at: </w:t>
      </w:r>
      <w:hyperlink r:id="R3dd3fd6a732e46b1">
        <w:r w:rsidRPr="64FC9E8C" w:rsidR="748D0C7B">
          <w:rPr>
            <w:rStyle w:val="Hyperlink"/>
            <w:rFonts w:ascii="Times New Roman" w:hAnsi="Times New Roman" w:eastAsia="Times New Roman" w:cs="Times New Roman"/>
            <w:noProof w:val="0"/>
            <w:sz w:val="24"/>
            <w:szCs w:val="24"/>
            <w:lang w:val="en-US"/>
          </w:rPr>
          <w:t>https://www.gov.uk/government/publications/commissioning-of-public-health-services-for-children/early-years-high-impact-area-2-supporting-maternal-and-family-mental-health</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6B76DCF2" w14:textId="04774FB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7D8CF1C" w14:textId="78AD451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Saharoy</w:t>
      </w:r>
      <w:r w:rsidRPr="64FC9E8C" w:rsidR="748D0C7B">
        <w:rPr>
          <w:rFonts w:ascii="Times New Roman" w:hAnsi="Times New Roman" w:eastAsia="Times New Roman" w:cs="Times New Roman"/>
          <w:noProof w:val="0"/>
          <w:sz w:val="24"/>
          <w:szCs w:val="24"/>
          <w:lang w:val="en-US"/>
        </w:rPr>
        <w:t xml:space="preserve">, R., Potdukhe, A., Wanjari, M. and </w:t>
      </w:r>
      <w:r w:rsidRPr="64FC9E8C" w:rsidR="748D0C7B">
        <w:rPr>
          <w:rFonts w:ascii="Times New Roman" w:hAnsi="Times New Roman" w:eastAsia="Times New Roman" w:cs="Times New Roman"/>
          <w:noProof w:val="0"/>
          <w:sz w:val="24"/>
          <w:szCs w:val="24"/>
          <w:lang w:val="en-US"/>
        </w:rPr>
        <w:t>Taksande</w:t>
      </w:r>
      <w:r w:rsidRPr="64FC9E8C" w:rsidR="748D0C7B">
        <w:rPr>
          <w:rFonts w:ascii="Times New Roman" w:hAnsi="Times New Roman" w:eastAsia="Times New Roman" w:cs="Times New Roman"/>
          <w:noProof w:val="0"/>
          <w:sz w:val="24"/>
          <w:szCs w:val="24"/>
          <w:lang w:val="en-US"/>
        </w:rPr>
        <w:t xml:space="preserve">, A.B. (2023). Postpartum Depression and Maternal care: Exploring the complex effects on Mothers and Infants. </w:t>
      </w:r>
      <w:r w:rsidRPr="64FC9E8C" w:rsidR="748D0C7B">
        <w:rPr>
          <w:rFonts w:ascii="Times New Roman" w:hAnsi="Times New Roman" w:eastAsia="Times New Roman" w:cs="Times New Roman"/>
          <w:i w:val="1"/>
          <w:iCs w:val="1"/>
          <w:noProof w:val="0"/>
          <w:sz w:val="24"/>
          <w:szCs w:val="24"/>
          <w:lang w:val="en-US"/>
        </w:rPr>
        <w:t>Cureus</w:t>
      </w:r>
      <w:r w:rsidRPr="64FC9E8C" w:rsidR="748D0C7B">
        <w:rPr>
          <w:rFonts w:ascii="Times New Roman" w:hAnsi="Times New Roman" w:eastAsia="Times New Roman" w:cs="Times New Roman"/>
          <w:noProof w:val="0"/>
          <w:sz w:val="24"/>
          <w:szCs w:val="24"/>
          <w:lang w:val="en-US"/>
        </w:rPr>
        <w:t xml:space="preserve">, [online] 15(7).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://doi.org/10.7759/cureus.41381.</w:t>
      </w:r>
    </w:p>
    <w:p w:rsidR="06332B03" w:rsidP="64FC9E8C" w:rsidRDefault="06332B03" w14:paraId="07CDFF78" w14:textId="2AE629E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62BA8744" w14:textId="73E1EA3E">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Samaritans (2022). </w:t>
      </w:r>
      <w:r w:rsidRPr="64FC9E8C" w:rsidR="748D0C7B">
        <w:rPr>
          <w:rFonts w:ascii="Times New Roman" w:hAnsi="Times New Roman" w:eastAsia="Times New Roman" w:cs="Times New Roman"/>
          <w:i w:val="1"/>
          <w:iCs w:val="1"/>
          <w:noProof w:val="0"/>
          <w:sz w:val="24"/>
          <w:szCs w:val="24"/>
          <w:lang w:val="en-US"/>
        </w:rPr>
        <w:t>Homepage</w:t>
      </w:r>
      <w:r w:rsidRPr="64FC9E8C" w:rsidR="748D0C7B">
        <w:rPr>
          <w:rFonts w:ascii="Times New Roman" w:hAnsi="Times New Roman" w:eastAsia="Times New Roman" w:cs="Times New Roman"/>
          <w:noProof w:val="0"/>
          <w:sz w:val="24"/>
          <w:szCs w:val="24"/>
          <w:lang w:val="en-US"/>
        </w:rPr>
        <w:t xml:space="preserve">. [online] Samaritans. Available at: </w:t>
      </w:r>
      <w:hyperlink r:id="Ree50e51d2f5b4c78">
        <w:r w:rsidRPr="64FC9E8C" w:rsidR="748D0C7B">
          <w:rPr>
            <w:rStyle w:val="Hyperlink"/>
            <w:rFonts w:ascii="Times New Roman" w:hAnsi="Times New Roman" w:eastAsia="Times New Roman" w:cs="Times New Roman"/>
            <w:noProof w:val="0"/>
            <w:sz w:val="24"/>
            <w:szCs w:val="24"/>
            <w:lang w:val="en-US"/>
          </w:rPr>
          <w:t>https://www.samaritans.org/?nation=wales</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01D13052" w14:textId="0407364B">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3A439D0" w14:textId="7167B3C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Silverman, D. (2019). </w:t>
      </w:r>
      <w:r w:rsidRPr="64FC9E8C" w:rsidR="748D0C7B">
        <w:rPr>
          <w:rFonts w:ascii="Times New Roman" w:hAnsi="Times New Roman" w:eastAsia="Times New Roman" w:cs="Times New Roman"/>
          <w:i w:val="1"/>
          <w:iCs w:val="1"/>
          <w:noProof w:val="0"/>
          <w:sz w:val="24"/>
          <w:szCs w:val="24"/>
          <w:lang w:val="en-US"/>
        </w:rPr>
        <w:t>Interpreting qualitative data</w:t>
      </w:r>
      <w:r w:rsidRPr="64FC9E8C" w:rsidR="748D0C7B">
        <w:rPr>
          <w:rFonts w:ascii="Times New Roman" w:hAnsi="Times New Roman" w:eastAsia="Times New Roman" w:cs="Times New Roman"/>
          <w:noProof w:val="0"/>
          <w:sz w:val="24"/>
          <w:szCs w:val="24"/>
          <w:lang w:val="en-US"/>
        </w:rPr>
        <w:t>. Los Angeles: Sage.</w:t>
      </w:r>
    </w:p>
    <w:p w:rsidR="06332B03" w:rsidP="64FC9E8C" w:rsidRDefault="06332B03" w14:paraId="70EC2DCC" w14:textId="7D54D2F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4B8D3D6" w14:textId="7B3410C5">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Spencer, E. and Mahtani, K. (2017). </w:t>
      </w:r>
      <w:r w:rsidRPr="64FC9E8C" w:rsidR="748D0C7B">
        <w:rPr>
          <w:rFonts w:ascii="Times New Roman" w:hAnsi="Times New Roman" w:eastAsia="Times New Roman" w:cs="Times New Roman"/>
          <w:i w:val="1"/>
          <w:iCs w:val="1"/>
          <w:noProof w:val="0"/>
          <w:sz w:val="24"/>
          <w:szCs w:val="24"/>
          <w:lang w:val="en-US"/>
        </w:rPr>
        <w:t>Hawthorne effect</w:t>
      </w:r>
      <w:r w:rsidRPr="64FC9E8C" w:rsidR="748D0C7B">
        <w:rPr>
          <w:rFonts w:ascii="Times New Roman" w:hAnsi="Times New Roman" w:eastAsia="Times New Roman" w:cs="Times New Roman"/>
          <w:noProof w:val="0"/>
          <w:sz w:val="24"/>
          <w:szCs w:val="24"/>
          <w:lang w:val="en-US"/>
        </w:rPr>
        <w:t xml:space="preserve">. [online] Catalog of Bias. Available at: </w:t>
      </w:r>
      <w:hyperlink r:id="R37c98fb17d7f4e7a">
        <w:r w:rsidRPr="64FC9E8C" w:rsidR="748D0C7B">
          <w:rPr>
            <w:rStyle w:val="Hyperlink"/>
            <w:rFonts w:ascii="Times New Roman" w:hAnsi="Times New Roman" w:eastAsia="Times New Roman" w:cs="Times New Roman"/>
            <w:noProof w:val="0"/>
            <w:sz w:val="24"/>
            <w:szCs w:val="24"/>
            <w:lang w:val="en-US"/>
          </w:rPr>
          <w:t>https://catalogofbias.org/biases/hawthorne-effect/</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6EF94A9D" w14:textId="2AD3F35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2A701D20" w14:textId="685DD1E5">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The British Educational Research Association (2024). </w:t>
      </w:r>
      <w:r w:rsidRPr="64FC9E8C" w:rsidR="748D0C7B">
        <w:rPr>
          <w:rFonts w:ascii="Times New Roman" w:hAnsi="Times New Roman" w:eastAsia="Times New Roman" w:cs="Times New Roman"/>
          <w:i w:val="1"/>
          <w:iCs w:val="1"/>
          <w:noProof w:val="0"/>
          <w:sz w:val="24"/>
          <w:szCs w:val="24"/>
          <w:lang w:val="en-US"/>
        </w:rPr>
        <w:t>Ethical Guidelines for Educational Research FIFTH EDITION (2024)</w:t>
      </w:r>
      <w:r w:rsidRPr="64FC9E8C" w:rsidR="748D0C7B">
        <w:rPr>
          <w:rFonts w:ascii="Times New Roman" w:hAnsi="Times New Roman" w:eastAsia="Times New Roman" w:cs="Times New Roman"/>
          <w:noProof w:val="0"/>
          <w:sz w:val="24"/>
          <w:szCs w:val="24"/>
          <w:lang w:val="en-US"/>
        </w:rPr>
        <w:t>.</w:t>
      </w:r>
    </w:p>
    <w:p w:rsidR="06332B03" w:rsidP="64FC9E8C" w:rsidRDefault="06332B03" w14:paraId="281E43B2" w14:textId="23D4500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FD359C9" w14:textId="5688AC27">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The British Psychological Society (2021). </w:t>
      </w:r>
      <w:r w:rsidRPr="64FC9E8C" w:rsidR="748D0C7B">
        <w:rPr>
          <w:rFonts w:ascii="Times New Roman" w:hAnsi="Times New Roman" w:eastAsia="Times New Roman" w:cs="Times New Roman"/>
          <w:i w:val="1"/>
          <w:iCs w:val="1"/>
          <w:noProof w:val="0"/>
          <w:sz w:val="24"/>
          <w:szCs w:val="24"/>
          <w:lang w:val="en-US"/>
        </w:rPr>
        <w:t>G U I D A N C E BPS Code of Human Research Ethics</w:t>
      </w:r>
      <w:r w:rsidRPr="64FC9E8C" w:rsidR="748D0C7B">
        <w:rPr>
          <w:rFonts w:ascii="Times New Roman" w:hAnsi="Times New Roman" w:eastAsia="Times New Roman" w:cs="Times New Roman"/>
          <w:noProof w:val="0"/>
          <w:sz w:val="24"/>
          <w:szCs w:val="24"/>
          <w:lang w:val="en-US"/>
        </w:rPr>
        <w:t>.</w:t>
      </w:r>
    </w:p>
    <w:p w:rsidR="06332B03" w:rsidP="64FC9E8C" w:rsidRDefault="06332B03" w14:paraId="6BF92411" w14:textId="3E8D9A1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7E059187" w14:textId="3609566B">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The University of Wales Trinity Saint David (UWTSD) (2022). </w:t>
      </w:r>
      <w:r w:rsidRPr="64FC9E8C" w:rsidR="748D0C7B">
        <w:rPr>
          <w:rFonts w:ascii="Times New Roman" w:hAnsi="Times New Roman" w:eastAsia="Times New Roman" w:cs="Times New Roman"/>
          <w:i w:val="1"/>
          <w:iCs w:val="1"/>
          <w:noProof w:val="0"/>
          <w:sz w:val="24"/>
          <w:szCs w:val="24"/>
          <w:lang w:val="en-US"/>
        </w:rPr>
        <w:t>The University of Wales Trinity Saint David (UWTSD) Code of Practice - Google Search</w:t>
      </w:r>
      <w:r w:rsidRPr="64FC9E8C" w:rsidR="748D0C7B">
        <w:rPr>
          <w:rFonts w:ascii="Times New Roman" w:hAnsi="Times New Roman" w:eastAsia="Times New Roman" w:cs="Times New Roman"/>
          <w:noProof w:val="0"/>
          <w:sz w:val="24"/>
          <w:szCs w:val="24"/>
          <w:lang w:val="en-US"/>
        </w:rPr>
        <w:t xml:space="preserve">. [online] </w:t>
      </w:r>
      <w:hyperlink>
        <w:r w:rsidRPr="64FC9E8C" w:rsidR="748D0C7B">
          <w:rPr>
            <w:rStyle w:val="Hyperlink"/>
            <w:rFonts w:ascii="Times New Roman" w:hAnsi="Times New Roman" w:eastAsia="Times New Roman" w:cs="Times New Roman"/>
            <w:noProof w:val="0"/>
            <w:sz w:val="24"/>
            <w:szCs w:val="24"/>
            <w:lang w:val="en-US"/>
          </w:rPr>
          <w:t>www.google.com</w:t>
        </w:r>
      </w:hyperlink>
      <w:r w:rsidRPr="64FC9E8C" w:rsidR="748D0C7B">
        <w:rPr>
          <w:rFonts w:ascii="Times New Roman" w:hAnsi="Times New Roman" w:eastAsia="Times New Roman" w:cs="Times New Roman"/>
          <w:noProof w:val="0"/>
          <w:sz w:val="24"/>
          <w:szCs w:val="24"/>
          <w:lang w:val="en-US"/>
        </w:rPr>
        <w:t xml:space="preserve">. Available at: </w:t>
      </w:r>
      <w:hyperlink r:id="Rd60067eb838144ab">
        <w:r w:rsidRPr="64FC9E8C" w:rsidR="748D0C7B">
          <w:rPr>
            <w:rStyle w:val="Hyperlink"/>
            <w:rFonts w:ascii="Times New Roman" w:hAnsi="Times New Roman" w:eastAsia="Times New Roman" w:cs="Times New Roman"/>
            <w:noProof w:val="0"/>
            <w:sz w:val="24"/>
            <w:szCs w:val="24"/>
            <w:lang w:val="en-US"/>
          </w:rPr>
          <w:t>https://www.google.com/search?q=The+University+of+Wales+Trinity+Saint+David+(UWTSD)+Code+of+Practice&amp;rlz=1C1ONGR_en-GBGB987GB987&amp;oq=The+University+of+Wales+Trinity+Saint+David+(UWTSD)+Code+of+Practice&amp;gs_lcrp=EgZjaHJvbWUyBggAEEUYOdIBCDM5OTdqMGo0qAIIsAIB&amp;sourceid=chrome&amp;ie=UTF-8</w:t>
        </w:r>
      </w:hyperlink>
      <w:r w:rsidRPr="64FC9E8C" w:rsidR="748D0C7B">
        <w:rPr>
          <w:rFonts w:ascii="Times New Roman" w:hAnsi="Times New Roman" w:eastAsia="Times New Roman" w:cs="Times New Roman"/>
          <w:noProof w:val="0"/>
          <w:sz w:val="24"/>
          <w:szCs w:val="24"/>
          <w:lang w:val="en-US"/>
        </w:rPr>
        <w:t xml:space="preserve"> [Accessed 18 May 2024].</w:t>
      </w:r>
    </w:p>
    <w:p w:rsidR="06332B03" w:rsidP="64FC9E8C" w:rsidRDefault="06332B03" w14:paraId="377E9628" w14:textId="4707694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2ACAE1B1" w14:textId="436EB460">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UK Research and Innovation (2023). </w:t>
      </w:r>
      <w:r w:rsidRPr="64FC9E8C" w:rsidR="748D0C7B">
        <w:rPr>
          <w:rFonts w:ascii="Times New Roman" w:hAnsi="Times New Roman" w:eastAsia="Times New Roman" w:cs="Times New Roman"/>
          <w:i w:val="1"/>
          <w:iCs w:val="1"/>
          <w:noProof w:val="0"/>
          <w:sz w:val="24"/>
          <w:szCs w:val="24"/>
          <w:lang w:val="en-US"/>
        </w:rPr>
        <w:t>Consent</w:t>
      </w:r>
      <w:r w:rsidRPr="64FC9E8C" w:rsidR="748D0C7B">
        <w:rPr>
          <w:rFonts w:ascii="Times New Roman" w:hAnsi="Times New Roman" w:eastAsia="Times New Roman" w:cs="Times New Roman"/>
          <w:noProof w:val="0"/>
          <w:sz w:val="24"/>
          <w:szCs w:val="24"/>
          <w:lang w:val="en-US"/>
        </w:rPr>
        <w:t xml:space="preserve">. [online] </w:t>
      </w:r>
      <w:hyperlink>
        <w:r w:rsidRPr="64FC9E8C" w:rsidR="748D0C7B">
          <w:rPr>
            <w:rStyle w:val="Hyperlink"/>
            <w:rFonts w:ascii="Times New Roman" w:hAnsi="Times New Roman" w:eastAsia="Times New Roman" w:cs="Times New Roman"/>
            <w:noProof w:val="0"/>
            <w:sz w:val="24"/>
            <w:szCs w:val="24"/>
            <w:lang w:val="en-US"/>
          </w:rPr>
          <w:t>www.ukri.org</w:t>
        </w:r>
      </w:hyperlink>
      <w:r w:rsidRPr="64FC9E8C" w:rsidR="748D0C7B">
        <w:rPr>
          <w:rFonts w:ascii="Times New Roman" w:hAnsi="Times New Roman" w:eastAsia="Times New Roman" w:cs="Times New Roman"/>
          <w:noProof w:val="0"/>
          <w:sz w:val="24"/>
          <w:szCs w:val="24"/>
          <w:lang w:val="en-US"/>
        </w:rPr>
        <w:t xml:space="preserve">. Available at: </w:t>
      </w:r>
      <w:hyperlink r:id="Rdb3020e562ff414d">
        <w:r w:rsidRPr="64FC9E8C" w:rsidR="748D0C7B">
          <w:rPr>
            <w:rStyle w:val="Hyperlink"/>
            <w:rFonts w:ascii="Times New Roman" w:hAnsi="Times New Roman" w:eastAsia="Times New Roman" w:cs="Times New Roman"/>
            <w:noProof w:val="0"/>
            <w:sz w:val="24"/>
            <w:szCs w:val="24"/>
            <w:lang w:val="en-US"/>
          </w:rPr>
          <w:t>https://www.ukri.org/councils/esrc/guidance-for-applicants/research-ethics-guidance/consent/</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4F26F83C" w14:textId="52C3B24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0A419AFB" w14:textId="09453E06">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UNICEF (1989). </w:t>
      </w:r>
      <w:r w:rsidRPr="64FC9E8C" w:rsidR="748D0C7B">
        <w:rPr>
          <w:rFonts w:ascii="Times New Roman" w:hAnsi="Times New Roman" w:eastAsia="Times New Roman" w:cs="Times New Roman"/>
          <w:i w:val="1"/>
          <w:iCs w:val="1"/>
          <w:noProof w:val="0"/>
          <w:sz w:val="24"/>
          <w:szCs w:val="24"/>
          <w:lang w:val="en-US"/>
        </w:rPr>
        <w:t>The United Nations Convention on the Rights of the Child</w:t>
      </w:r>
      <w:r w:rsidRPr="64FC9E8C" w:rsidR="748D0C7B">
        <w:rPr>
          <w:rFonts w:ascii="Times New Roman" w:hAnsi="Times New Roman" w:eastAsia="Times New Roman" w:cs="Times New Roman"/>
          <w:noProof w:val="0"/>
          <w:sz w:val="24"/>
          <w:szCs w:val="24"/>
          <w:lang w:val="en-US"/>
        </w:rPr>
        <w:t xml:space="preserve">. [online] Available at: </w:t>
      </w:r>
      <w:hyperlink r:id="R0aaaf62973d54a58">
        <w:r w:rsidRPr="64FC9E8C" w:rsidR="748D0C7B">
          <w:rPr>
            <w:rStyle w:val="Hyperlink"/>
            <w:rFonts w:ascii="Times New Roman" w:hAnsi="Times New Roman" w:eastAsia="Times New Roman" w:cs="Times New Roman"/>
            <w:noProof w:val="0"/>
            <w:sz w:val="24"/>
            <w:szCs w:val="24"/>
            <w:lang w:val="en-US"/>
          </w:rPr>
          <w:t>https://www.unicef.org/media/56661/file</w:t>
        </w:r>
      </w:hyperlink>
      <w:r w:rsidRPr="64FC9E8C" w:rsidR="748D0C7B">
        <w:rPr>
          <w:rFonts w:ascii="Times New Roman" w:hAnsi="Times New Roman" w:eastAsia="Times New Roman" w:cs="Times New Roman"/>
          <w:noProof w:val="0"/>
          <w:sz w:val="24"/>
          <w:szCs w:val="24"/>
          <w:lang w:val="en-US"/>
        </w:rPr>
        <w:t>.</w:t>
      </w:r>
    </w:p>
    <w:p w:rsidR="06332B03" w:rsidP="64FC9E8C" w:rsidRDefault="06332B03" w14:paraId="1A4429A5" w14:textId="533C838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5BF96C84" w14:textId="78D72BB4">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van Rosmalen, L., van der Horst, F.C.P. and van der Veer, R. (2016). From secure dependency to attachment: Mary Ainsworth’s integration of Blatz’s security theory into Bowlby’s attachment theory. </w:t>
      </w:r>
      <w:r w:rsidRPr="64FC9E8C" w:rsidR="748D0C7B">
        <w:rPr>
          <w:rFonts w:ascii="Times New Roman" w:hAnsi="Times New Roman" w:eastAsia="Times New Roman" w:cs="Times New Roman"/>
          <w:i w:val="1"/>
          <w:iCs w:val="1"/>
          <w:noProof w:val="0"/>
          <w:sz w:val="24"/>
          <w:szCs w:val="24"/>
          <w:lang w:val="en-US"/>
        </w:rPr>
        <w:t>History of Psychology</w:t>
      </w:r>
      <w:r w:rsidRPr="64FC9E8C" w:rsidR="748D0C7B">
        <w:rPr>
          <w:rFonts w:ascii="Times New Roman" w:hAnsi="Times New Roman" w:eastAsia="Times New Roman" w:cs="Times New Roman"/>
          <w:noProof w:val="0"/>
          <w:sz w:val="24"/>
          <w:szCs w:val="24"/>
          <w:lang w:val="en-US"/>
        </w:rPr>
        <w:t xml:space="preserve">, 19(1), pp.22–39. </w:t>
      </w:r>
      <w:r w:rsidRPr="64FC9E8C" w:rsidR="748D0C7B">
        <w:rPr>
          <w:rFonts w:ascii="Times New Roman" w:hAnsi="Times New Roman" w:eastAsia="Times New Roman" w:cs="Times New Roman"/>
          <w:noProof w:val="0"/>
          <w:sz w:val="24"/>
          <w:szCs w:val="24"/>
          <w:lang w:val="en-US"/>
        </w:rPr>
        <w:t>doi:https</w:t>
      </w:r>
      <w:r w:rsidRPr="64FC9E8C" w:rsidR="748D0C7B">
        <w:rPr>
          <w:rFonts w:ascii="Times New Roman" w:hAnsi="Times New Roman" w:eastAsia="Times New Roman" w:cs="Times New Roman"/>
          <w:noProof w:val="0"/>
          <w:sz w:val="24"/>
          <w:szCs w:val="24"/>
          <w:lang w:val="en-US"/>
        </w:rPr>
        <w:t>://doi.org/10.1037/hop0000015.</w:t>
      </w:r>
    </w:p>
    <w:p w:rsidR="06332B03" w:rsidP="64FC9E8C" w:rsidRDefault="06332B03" w14:paraId="069D4BB0" w14:textId="360364D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4543EB92" w14:textId="03C56A43">
      <w:pPr>
        <w:spacing w:before="0" w:beforeAutospacing="off" w:after="240" w:afterAutospacing="off" w:line="360" w:lineRule="auto"/>
        <w:jc w:val="left"/>
      </w:pPr>
      <w:r w:rsidRPr="64FC9E8C" w:rsidR="748D0C7B">
        <w:rPr>
          <w:rFonts w:ascii="Times New Roman" w:hAnsi="Times New Roman" w:eastAsia="Times New Roman" w:cs="Times New Roman"/>
          <w:noProof w:val="0"/>
          <w:sz w:val="24"/>
          <w:szCs w:val="24"/>
          <w:lang w:val="en-US"/>
        </w:rPr>
        <w:t xml:space="preserve">Welsh Government (2011). </w:t>
      </w:r>
      <w:r w:rsidRPr="64FC9E8C" w:rsidR="748D0C7B">
        <w:rPr>
          <w:rFonts w:ascii="Times New Roman" w:hAnsi="Times New Roman" w:eastAsia="Times New Roman" w:cs="Times New Roman"/>
          <w:i w:val="1"/>
          <w:iCs w:val="1"/>
          <w:noProof w:val="0"/>
          <w:sz w:val="24"/>
          <w:szCs w:val="24"/>
          <w:lang w:val="en-US"/>
        </w:rPr>
        <w:t>Evaluation of Flying Start Findings from the baseline survey of families - mapping needs and measuring early influence among families with babies aged 7-</w:t>
      </w:r>
      <w:r w:rsidRPr="64FC9E8C" w:rsidR="748D0C7B">
        <w:rPr>
          <w:rFonts w:ascii="Times New Roman" w:hAnsi="Times New Roman" w:eastAsia="Times New Roman" w:cs="Times New Roman"/>
          <w:i w:val="1"/>
          <w:iCs w:val="1"/>
          <w:noProof w:val="0"/>
          <w:sz w:val="24"/>
          <w:szCs w:val="24"/>
          <w:lang w:val="en-US"/>
        </w:rPr>
        <w:t>20 months</w:t>
      </w:r>
      <w:r w:rsidRPr="64FC9E8C" w:rsidR="748D0C7B">
        <w:rPr>
          <w:rFonts w:ascii="Times New Roman" w:hAnsi="Times New Roman" w:eastAsia="Times New Roman" w:cs="Times New Roman"/>
          <w:i w:val="1"/>
          <w:iCs w:val="1"/>
          <w:noProof w:val="0"/>
          <w:sz w:val="24"/>
          <w:szCs w:val="24"/>
          <w:lang w:val="en-US"/>
        </w:rPr>
        <w:t xml:space="preserve"> Summary Report </w:t>
      </w:r>
      <w:r w:rsidRPr="64FC9E8C" w:rsidR="748D0C7B">
        <w:rPr>
          <w:rFonts w:ascii="Times New Roman" w:hAnsi="Times New Roman" w:eastAsia="Times New Roman" w:cs="Times New Roman"/>
          <w:i w:val="1"/>
          <w:iCs w:val="1"/>
          <w:noProof w:val="0"/>
          <w:sz w:val="24"/>
          <w:szCs w:val="24"/>
          <w:lang w:val="en-US"/>
        </w:rPr>
        <w:t>Ymchwil</w:t>
      </w:r>
      <w:r w:rsidRPr="64FC9E8C" w:rsidR="748D0C7B">
        <w:rPr>
          <w:rFonts w:ascii="Times New Roman" w:hAnsi="Times New Roman" w:eastAsia="Times New Roman" w:cs="Times New Roman"/>
          <w:i w:val="1"/>
          <w:iCs w:val="1"/>
          <w:noProof w:val="0"/>
          <w:sz w:val="24"/>
          <w:szCs w:val="24"/>
          <w:lang w:val="en-US"/>
        </w:rPr>
        <w:t xml:space="preserve"> </w:t>
      </w:r>
      <w:r w:rsidRPr="64FC9E8C" w:rsidR="748D0C7B">
        <w:rPr>
          <w:rFonts w:ascii="Times New Roman" w:hAnsi="Times New Roman" w:eastAsia="Times New Roman" w:cs="Times New Roman"/>
          <w:i w:val="1"/>
          <w:iCs w:val="1"/>
          <w:noProof w:val="0"/>
          <w:sz w:val="24"/>
          <w:szCs w:val="24"/>
          <w:lang w:val="en-US"/>
        </w:rPr>
        <w:t>gymdeithasol</w:t>
      </w:r>
      <w:r w:rsidRPr="64FC9E8C" w:rsidR="748D0C7B">
        <w:rPr>
          <w:rFonts w:ascii="Times New Roman" w:hAnsi="Times New Roman" w:eastAsia="Times New Roman" w:cs="Times New Roman"/>
          <w:i w:val="1"/>
          <w:iCs w:val="1"/>
          <w:noProof w:val="0"/>
          <w:sz w:val="24"/>
          <w:szCs w:val="24"/>
          <w:lang w:val="en-US"/>
        </w:rPr>
        <w:t xml:space="preserve"> </w:t>
      </w:r>
      <w:r w:rsidRPr="64FC9E8C" w:rsidR="748D0C7B">
        <w:rPr>
          <w:rFonts w:ascii="Times New Roman" w:hAnsi="Times New Roman" w:eastAsia="Times New Roman" w:cs="Times New Roman"/>
          <w:i w:val="1"/>
          <w:iCs w:val="1"/>
          <w:noProof w:val="0"/>
          <w:sz w:val="24"/>
          <w:szCs w:val="24"/>
          <w:lang w:val="en-US"/>
        </w:rPr>
        <w:t>Social</w:t>
      </w:r>
      <w:r w:rsidRPr="64FC9E8C" w:rsidR="748D0C7B">
        <w:rPr>
          <w:rFonts w:ascii="Times New Roman" w:hAnsi="Times New Roman" w:eastAsia="Times New Roman" w:cs="Times New Roman"/>
          <w:i w:val="1"/>
          <w:iCs w:val="1"/>
          <w:noProof w:val="0"/>
          <w:sz w:val="24"/>
          <w:szCs w:val="24"/>
          <w:lang w:val="en-US"/>
        </w:rPr>
        <w:t xml:space="preserve"> research </w:t>
      </w:r>
      <w:r w:rsidRPr="64FC9E8C" w:rsidR="748D0C7B">
        <w:rPr>
          <w:rFonts w:ascii="Times New Roman" w:hAnsi="Times New Roman" w:eastAsia="Times New Roman" w:cs="Times New Roman"/>
          <w:i w:val="1"/>
          <w:iCs w:val="1"/>
          <w:noProof w:val="0"/>
          <w:sz w:val="24"/>
          <w:szCs w:val="24"/>
          <w:lang w:val="en-US"/>
        </w:rPr>
        <w:t>Ymchwil</w:t>
      </w:r>
      <w:r w:rsidRPr="64FC9E8C" w:rsidR="748D0C7B">
        <w:rPr>
          <w:rFonts w:ascii="Times New Roman" w:hAnsi="Times New Roman" w:eastAsia="Times New Roman" w:cs="Times New Roman"/>
          <w:i w:val="1"/>
          <w:iCs w:val="1"/>
          <w:noProof w:val="0"/>
          <w:sz w:val="24"/>
          <w:szCs w:val="24"/>
          <w:lang w:val="en-US"/>
        </w:rPr>
        <w:t xml:space="preserve"> </w:t>
      </w:r>
      <w:r w:rsidRPr="64FC9E8C" w:rsidR="748D0C7B">
        <w:rPr>
          <w:rFonts w:ascii="Times New Roman" w:hAnsi="Times New Roman" w:eastAsia="Times New Roman" w:cs="Times New Roman"/>
          <w:i w:val="1"/>
          <w:iCs w:val="1"/>
          <w:noProof w:val="0"/>
          <w:sz w:val="24"/>
          <w:szCs w:val="24"/>
          <w:lang w:val="en-US"/>
        </w:rPr>
        <w:t>gymdeithasol</w:t>
      </w:r>
      <w:r w:rsidRPr="64FC9E8C" w:rsidR="748D0C7B">
        <w:rPr>
          <w:rFonts w:ascii="Times New Roman" w:hAnsi="Times New Roman" w:eastAsia="Times New Roman" w:cs="Times New Roman"/>
          <w:i w:val="1"/>
          <w:iCs w:val="1"/>
          <w:noProof w:val="0"/>
          <w:sz w:val="24"/>
          <w:szCs w:val="24"/>
          <w:lang w:val="en-US"/>
        </w:rPr>
        <w:t xml:space="preserve"> </w:t>
      </w:r>
      <w:r w:rsidRPr="64FC9E8C" w:rsidR="748D0C7B">
        <w:rPr>
          <w:rFonts w:ascii="Times New Roman" w:hAnsi="Times New Roman" w:eastAsia="Times New Roman" w:cs="Times New Roman"/>
          <w:i w:val="1"/>
          <w:iCs w:val="1"/>
          <w:noProof w:val="0"/>
          <w:sz w:val="24"/>
          <w:szCs w:val="24"/>
          <w:lang w:val="en-US"/>
        </w:rPr>
        <w:t>Social</w:t>
      </w:r>
      <w:r w:rsidRPr="64FC9E8C" w:rsidR="748D0C7B">
        <w:rPr>
          <w:rFonts w:ascii="Times New Roman" w:hAnsi="Times New Roman" w:eastAsia="Times New Roman" w:cs="Times New Roman"/>
          <w:i w:val="1"/>
          <w:iCs w:val="1"/>
          <w:noProof w:val="0"/>
          <w:sz w:val="24"/>
          <w:szCs w:val="24"/>
          <w:lang w:val="en-US"/>
        </w:rPr>
        <w:t xml:space="preserve"> research Evaluation of Flying Start Baseline survey of families Mapping needs and measuring early influence among families with babies aged seven to 20 months Summary report Ipsos MORI, Social Research Institute</w:t>
      </w:r>
      <w:r w:rsidRPr="64FC9E8C" w:rsidR="748D0C7B">
        <w:rPr>
          <w:rFonts w:ascii="Times New Roman" w:hAnsi="Times New Roman" w:eastAsia="Times New Roman" w:cs="Times New Roman"/>
          <w:noProof w:val="0"/>
          <w:sz w:val="24"/>
          <w:szCs w:val="24"/>
          <w:lang w:val="en-US"/>
        </w:rPr>
        <w:t>.</w:t>
      </w:r>
    </w:p>
    <w:p w:rsidR="06332B03" w:rsidP="64FC9E8C" w:rsidRDefault="06332B03" w14:paraId="031F6968" w14:textId="6410726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64FC9E8C" w:rsidRDefault="06332B03" w14:paraId="713BDC2D" w14:textId="1C2FD6B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06332B03" w:rsidP="06332B03" w:rsidRDefault="06332B03" w14:paraId="57CA21B1" w14:textId="083CBEFA">
      <w:pPr>
        <w:pStyle w:val="Normal"/>
        <w:jc w:val="left"/>
        <w:rPr>
          <w:rFonts w:ascii="Calibri" w:hAnsi="Calibri" w:eastAsia="Calibri" w:cs="Calibri"/>
          <w:noProof w:val="0"/>
          <w:color w:val="C00000"/>
          <w:sz w:val="24"/>
          <w:szCs w:val="24"/>
          <w:lang w:val="en-US"/>
        </w:rPr>
      </w:pPr>
    </w:p>
    <w:p w:rsidR="06332B03" w:rsidP="06332B03" w:rsidRDefault="06332B03" w14:paraId="31B5BBAD" w14:textId="3E601A7E">
      <w:pPr>
        <w:pStyle w:val="Normal"/>
        <w:jc w:val="left"/>
        <w:rPr>
          <w:rFonts w:ascii="Calibri" w:hAnsi="Calibri" w:eastAsia="Calibri" w:cs="Calibri"/>
          <w:noProof w:val="0"/>
          <w:color w:val="C00000"/>
          <w:sz w:val="24"/>
          <w:szCs w:val="24"/>
          <w:lang w:val="en-US"/>
        </w:rPr>
      </w:pPr>
    </w:p>
    <w:p w:rsidR="06332B03" w:rsidP="06332B03" w:rsidRDefault="06332B03" w14:paraId="41BFA526" w14:textId="6056774A">
      <w:pPr>
        <w:pStyle w:val="Normal"/>
        <w:jc w:val="left"/>
        <w:rPr>
          <w:rFonts w:ascii="Calibri" w:hAnsi="Calibri" w:eastAsia="Calibri" w:cs="Calibri"/>
          <w:noProof w:val="0"/>
          <w:color w:val="C00000"/>
          <w:sz w:val="24"/>
          <w:szCs w:val="24"/>
          <w:lang w:val="en-US"/>
        </w:rPr>
      </w:pPr>
    </w:p>
    <w:p w:rsidR="06332B03" w:rsidP="06332B03" w:rsidRDefault="06332B03" w14:paraId="13EF127E" w14:textId="1A9D967D">
      <w:pPr>
        <w:pStyle w:val="Normal"/>
        <w:jc w:val="left"/>
        <w:rPr>
          <w:rFonts w:ascii="Calibri" w:hAnsi="Calibri" w:eastAsia="Calibri" w:cs="Calibri"/>
          <w:noProof w:val="0"/>
          <w:color w:val="C00000"/>
          <w:sz w:val="24"/>
          <w:szCs w:val="24"/>
          <w:lang w:val="en-US"/>
        </w:rPr>
      </w:pPr>
    </w:p>
    <w:p w:rsidR="06332B03" w:rsidP="06332B03" w:rsidRDefault="06332B03" w14:paraId="4487110A" w14:textId="59FED7EA">
      <w:pPr>
        <w:pStyle w:val="Normal"/>
        <w:jc w:val="left"/>
        <w:rPr>
          <w:rFonts w:ascii="Calibri" w:hAnsi="Calibri" w:eastAsia="Calibri" w:cs="Calibri"/>
          <w:noProof w:val="0"/>
          <w:color w:val="C00000"/>
          <w:sz w:val="24"/>
          <w:szCs w:val="24"/>
          <w:lang w:val="en-US"/>
        </w:rPr>
      </w:pPr>
    </w:p>
    <w:p w:rsidR="06332B03" w:rsidP="06332B03" w:rsidRDefault="06332B03" w14:paraId="667E8464" w14:textId="476832D6">
      <w:pPr>
        <w:pStyle w:val="Normal"/>
        <w:jc w:val="left"/>
        <w:rPr>
          <w:rFonts w:ascii="Calibri" w:hAnsi="Calibri" w:eastAsia="Calibri" w:cs="Calibri"/>
          <w:noProof w:val="0"/>
          <w:color w:val="C00000"/>
          <w:sz w:val="24"/>
          <w:szCs w:val="24"/>
          <w:lang w:val="en-US"/>
        </w:rPr>
      </w:pPr>
    </w:p>
    <w:p w:rsidR="06332B03" w:rsidP="06332B03" w:rsidRDefault="06332B03" w14:paraId="0C975A2B" w14:textId="550C5D5A">
      <w:pPr>
        <w:pStyle w:val="Normal"/>
        <w:jc w:val="left"/>
        <w:rPr>
          <w:rFonts w:ascii="Calibri" w:hAnsi="Calibri" w:eastAsia="Calibri" w:cs="Calibri"/>
          <w:noProof w:val="0"/>
          <w:color w:val="C00000"/>
          <w:sz w:val="24"/>
          <w:szCs w:val="24"/>
          <w:lang w:val="en-US"/>
        </w:rPr>
      </w:pPr>
    </w:p>
    <w:p w:rsidR="06332B03" w:rsidP="06332B03" w:rsidRDefault="06332B03" w14:paraId="136AA192" w14:textId="67FF4D3C">
      <w:pPr>
        <w:pStyle w:val="Normal"/>
        <w:jc w:val="left"/>
        <w:rPr>
          <w:rFonts w:ascii="Calibri" w:hAnsi="Calibri" w:eastAsia="Calibri" w:cs="Calibri"/>
          <w:noProof w:val="0"/>
          <w:color w:val="C00000"/>
          <w:sz w:val="24"/>
          <w:szCs w:val="24"/>
          <w:lang w:val="en-US"/>
        </w:rPr>
      </w:pPr>
    </w:p>
    <w:p w:rsidR="06332B03" w:rsidP="06332B03" w:rsidRDefault="06332B03" w14:paraId="5D975257" w14:textId="2B399995">
      <w:pPr>
        <w:pStyle w:val="Normal"/>
        <w:jc w:val="left"/>
        <w:rPr>
          <w:rFonts w:ascii="Calibri" w:hAnsi="Calibri" w:eastAsia="Calibri" w:cs="Calibri"/>
          <w:noProof w:val="0"/>
          <w:color w:val="C00000"/>
          <w:sz w:val="24"/>
          <w:szCs w:val="24"/>
          <w:lang w:val="en-US"/>
        </w:rPr>
      </w:pPr>
    </w:p>
    <w:p w:rsidR="06332B03" w:rsidP="06332B03" w:rsidRDefault="06332B03" w14:paraId="4BB37C85" w14:textId="0B7FCAC1">
      <w:pPr>
        <w:pStyle w:val="Normal"/>
        <w:jc w:val="left"/>
        <w:rPr>
          <w:rFonts w:ascii="Calibri" w:hAnsi="Calibri" w:eastAsia="Calibri" w:cs="Calibri"/>
          <w:noProof w:val="0"/>
          <w:color w:val="C00000"/>
          <w:sz w:val="24"/>
          <w:szCs w:val="24"/>
          <w:lang w:val="en-US"/>
        </w:rPr>
      </w:pPr>
    </w:p>
    <w:p w:rsidR="06332B03" w:rsidP="06332B03" w:rsidRDefault="06332B03" w14:paraId="262AF243" w14:textId="76BD1807">
      <w:pPr>
        <w:pStyle w:val="Normal"/>
        <w:jc w:val="left"/>
        <w:rPr>
          <w:rFonts w:ascii="Calibri" w:hAnsi="Calibri" w:eastAsia="Calibri" w:cs="Calibri"/>
          <w:noProof w:val="0"/>
          <w:color w:val="C00000"/>
          <w:sz w:val="24"/>
          <w:szCs w:val="24"/>
          <w:lang w:val="en-US"/>
        </w:rPr>
      </w:pPr>
    </w:p>
    <w:p w:rsidR="06332B03" w:rsidP="06332B03" w:rsidRDefault="06332B03" w14:paraId="63946F2A" w14:textId="78089CAF">
      <w:pPr>
        <w:pStyle w:val="Normal"/>
        <w:jc w:val="left"/>
        <w:rPr>
          <w:rFonts w:ascii="Calibri" w:hAnsi="Calibri" w:eastAsia="Calibri" w:cs="Calibri"/>
          <w:noProof w:val="0"/>
          <w:color w:val="C00000"/>
          <w:sz w:val="24"/>
          <w:szCs w:val="24"/>
          <w:lang w:val="en-US"/>
        </w:rPr>
      </w:pPr>
    </w:p>
    <w:p w:rsidR="06332B03" w:rsidP="06332B03" w:rsidRDefault="06332B03" w14:paraId="29816FC2" w14:textId="46A589CC">
      <w:pPr>
        <w:pStyle w:val="Normal"/>
        <w:jc w:val="left"/>
        <w:rPr>
          <w:rFonts w:ascii="Calibri" w:hAnsi="Calibri" w:eastAsia="Calibri" w:cs="Calibri"/>
          <w:noProof w:val="0"/>
          <w:color w:val="C00000"/>
          <w:sz w:val="24"/>
          <w:szCs w:val="24"/>
          <w:lang w:val="en-US"/>
        </w:rPr>
      </w:pPr>
    </w:p>
    <w:p w:rsidR="06332B03" w:rsidP="06332B03" w:rsidRDefault="06332B03" w14:paraId="66E3592C" w14:textId="2509032D">
      <w:pPr>
        <w:pStyle w:val="Normal"/>
        <w:jc w:val="left"/>
        <w:rPr>
          <w:rFonts w:ascii="Calibri" w:hAnsi="Calibri" w:eastAsia="Calibri" w:cs="Calibri"/>
          <w:noProof w:val="0"/>
          <w:color w:val="C00000"/>
          <w:sz w:val="24"/>
          <w:szCs w:val="24"/>
          <w:lang w:val="en-US"/>
        </w:rPr>
      </w:pPr>
    </w:p>
    <w:p w:rsidR="29C34837" w:rsidP="29C34837" w:rsidRDefault="29C34837" w14:paraId="01A77F9C" w14:textId="7BFAD546">
      <w:pPr>
        <w:pStyle w:val="Normal"/>
        <w:jc w:val="left"/>
        <w:rPr>
          <w:rFonts w:ascii="Calibri" w:hAnsi="Calibri" w:eastAsia="Calibri" w:cs="Calibri"/>
          <w:noProof w:val="0"/>
          <w:color w:val="C00000"/>
          <w:sz w:val="24"/>
          <w:szCs w:val="24"/>
          <w:lang w:val="en-US"/>
        </w:rPr>
      </w:pPr>
    </w:p>
    <w:p w:rsidR="666A6B6F" w:rsidP="06332B03" w:rsidRDefault="666A6B6F" w14:paraId="44776D49" w14:textId="7DEF43C7">
      <w:pPr>
        <w:pStyle w:val="Normal"/>
        <w:jc w:val="left"/>
        <w:rPr>
          <w:rFonts w:ascii="Calibri" w:hAnsi="Calibri" w:eastAsia="Calibri" w:cs="Calibri"/>
          <w:b w:val="0"/>
          <w:bCs w:val="0"/>
          <w:i w:val="0"/>
          <w:iCs w:val="0"/>
          <w:caps w:val="0"/>
          <w:smallCaps w:val="0"/>
          <w:noProof w:val="0"/>
          <w:color w:val="C00000"/>
          <w:sz w:val="24"/>
          <w:szCs w:val="24"/>
          <w:lang w:val="en-US"/>
        </w:rPr>
      </w:pPr>
    </w:p>
    <w:p w:rsidR="666A6B6F" w:rsidP="666A6B6F" w:rsidRDefault="666A6B6F" w14:paraId="06BCDF75" w14:textId="2E43A436">
      <w:pPr>
        <w:pStyle w:val="Normal"/>
        <w:jc w:val="left"/>
        <w:rPr>
          <w:rFonts w:ascii="Times New Roman" w:hAnsi="Times New Roman" w:eastAsia="Times New Roman" w:cs="Times New Roman"/>
          <w:noProof w:val="0"/>
          <w:sz w:val="24"/>
          <w:szCs w:val="24"/>
          <w:lang w:val="en-US"/>
        </w:rPr>
      </w:pPr>
    </w:p>
    <w:p w:rsidR="666A6B6F" w:rsidP="666A6B6F" w:rsidRDefault="666A6B6F" w14:paraId="7D2D874F" w14:textId="3C39CEDD">
      <w:pPr>
        <w:pStyle w:val="Normal"/>
        <w:jc w:val="left"/>
        <w:rPr>
          <w:rFonts w:ascii="Times New Roman" w:hAnsi="Times New Roman" w:eastAsia="Times New Roman" w:cs="Times New Roman"/>
          <w:noProof w:val="0"/>
          <w:sz w:val="24"/>
          <w:szCs w:val="24"/>
          <w:lang w:val="en-US"/>
        </w:rPr>
      </w:pPr>
    </w:p>
    <w:p w:rsidR="666A6B6F" w:rsidP="666A6B6F" w:rsidRDefault="666A6B6F" w14:paraId="1BEA9E3D" w14:textId="32AE57DD">
      <w:pPr>
        <w:jc w:val="left"/>
      </w:pPr>
    </w:p>
    <w:p w:rsidR="666A6B6F" w:rsidP="666A6B6F" w:rsidRDefault="666A6B6F" w14:paraId="705F2D8F" w14:textId="552F1175">
      <w:pPr>
        <w:pStyle w:val="Normal"/>
        <w:jc w:val="left"/>
        <w:rPr>
          <w:rFonts w:ascii="Times New Roman" w:hAnsi="Times New Roman" w:eastAsia="Times New Roman" w:cs="Times New Roman"/>
          <w:noProof w:val="0"/>
          <w:color w:val="auto"/>
          <w:sz w:val="24"/>
          <w:szCs w:val="24"/>
          <w:lang w:val="en-US"/>
        </w:rPr>
      </w:pPr>
    </w:p>
    <w:p w:rsidR="666A6B6F" w:rsidP="666A6B6F" w:rsidRDefault="666A6B6F" w14:paraId="61866AF5" w14:textId="3B9B9AE2">
      <w:pPr>
        <w:jc w:val="left"/>
        <w:rPr>
          <w:color w:val="auto"/>
        </w:rPr>
      </w:pPr>
    </w:p>
    <w:p w:rsidR="666A6B6F" w:rsidP="666A6B6F" w:rsidRDefault="666A6B6F" w14:paraId="16DA1E8D" w14:textId="5EF645B4">
      <w:pPr>
        <w:pStyle w:val="Normal"/>
        <w:jc w:val="left"/>
        <w:rPr>
          <w:rFonts w:ascii="system-ui" w:hAnsi="system-ui" w:eastAsia="system-ui" w:cs="system-ui"/>
          <w:b w:val="0"/>
          <w:bCs w:val="0"/>
          <w:i w:val="0"/>
          <w:iCs w:val="0"/>
          <w:caps w:val="0"/>
          <w:smallCaps w:val="0"/>
          <w:noProof w:val="0"/>
          <w:color w:val="auto"/>
          <w:sz w:val="24"/>
          <w:szCs w:val="24"/>
          <w:lang w:val="en-US"/>
        </w:rPr>
      </w:pPr>
    </w:p>
    <w:p w:rsidR="666A6B6F" w:rsidP="666A6B6F" w:rsidRDefault="666A6B6F" w14:paraId="7025A4BF" w14:textId="6D1B628D">
      <w:pPr>
        <w:pStyle w:val="Normal"/>
        <w:jc w:val="left"/>
        <w:rPr>
          <w:rFonts w:ascii="system-ui" w:hAnsi="system-ui" w:eastAsia="system-ui" w:cs="system-ui"/>
          <w:b w:val="0"/>
          <w:bCs w:val="0"/>
          <w:i w:val="0"/>
          <w:iCs w:val="0"/>
          <w:caps w:val="0"/>
          <w:smallCaps w:val="0"/>
          <w:noProof w:val="0"/>
          <w:color w:val="auto"/>
          <w:sz w:val="24"/>
          <w:szCs w:val="24"/>
          <w:lang w:val="en-US"/>
        </w:rPr>
      </w:pPr>
    </w:p>
    <w:p w:rsidR="666A6B6F" w:rsidP="3B677B01" w:rsidRDefault="666A6B6F" w14:paraId="7CEBE1B2" w14:textId="08F32CBC">
      <w:pPr>
        <w:pStyle w:val="Normal"/>
        <w:jc w:val="left"/>
        <w:rPr>
          <w:rFonts w:ascii="system-ui" w:hAnsi="system-ui" w:eastAsia="system-ui" w:cs="system-ui"/>
          <w:b w:val="0"/>
          <w:bCs w:val="0"/>
          <w:i w:val="0"/>
          <w:iCs w:val="0"/>
          <w:caps w:val="0"/>
          <w:smallCaps w:val="0"/>
          <w:noProof w:val="0"/>
          <w:color w:val="auto"/>
          <w:sz w:val="24"/>
          <w:szCs w:val="24"/>
          <w:lang w:val="en-US"/>
        </w:rPr>
      </w:pPr>
    </w:p>
    <w:p w:rsidR="666A6B6F" w:rsidP="666A6B6F" w:rsidRDefault="666A6B6F" w14:paraId="34132031" w14:textId="127B3CA1">
      <w:pPr>
        <w:jc w:val="left"/>
      </w:pPr>
    </w:p>
    <w:p w:rsidR="666A6B6F" w:rsidP="666A6B6F" w:rsidRDefault="666A6B6F" w14:paraId="1A3B9B7C" w14:textId="01CF5F9A">
      <w:pPr>
        <w:jc w:val="left"/>
      </w:pPr>
    </w:p>
    <w:p w:rsidR="06332B03" w:rsidP="06332B03" w:rsidRDefault="06332B03" w14:paraId="0287EAB4" w14:textId="0494C169">
      <w:pPr>
        <w:pStyle w:val="Normal"/>
        <w:jc w:val="left"/>
      </w:pPr>
    </w:p>
    <w:p w:rsidR="06332B03" w:rsidP="06332B03" w:rsidRDefault="06332B03" w14:paraId="0BCFE4E3" w14:textId="39B19879">
      <w:pPr>
        <w:pStyle w:val="Normal"/>
        <w:jc w:val="left"/>
      </w:pPr>
    </w:p>
    <w:p w:rsidR="06332B03" w:rsidP="06332B03" w:rsidRDefault="06332B03" w14:paraId="5B1E1B29" w14:textId="00118488">
      <w:pPr>
        <w:pStyle w:val="Normal"/>
        <w:jc w:val="left"/>
      </w:pPr>
    </w:p>
    <w:p w:rsidR="06332B03" w:rsidP="06332B03" w:rsidRDefault="06332B03" w14:paraId="5710338E" w14:textId="3FC2341E">
      <w:pPr>
        <w:pStyle w:val="Normal"/>
        <w:jc w:val="left"/>
      </w:pPr>
    </w:p>
    <w:p w:rsidR="06332B03" w:rsidP="06332B03" w:rsidRDefault="06332B03" w14:paraId="24784FD7" w14:textId="64F6369F">
      <w:pPr>
        <w:pStyle w:val="Normal"/>
        <w:jc w:val="left"/>
      </w:pPr>
    </w:p>
    <w:p w:rsidR="06332B03" w:rsidP="06332B03" w:rsidRDefault="06332B03" w14:paraId="4E3D21D1" w14:textId="7BFC455E">
      <w:pPr>
        <w:pStyle w:val="Normal"/>
        <w:jc w:val="left"/>
      </w:pPr>
    </w:p>
    <w:p w:rsidR="06332B03" w:rsidP="06332B03" w:rsidRDefault="06332B03" w14:paraId="52EC4631" w14:textId="093CF298">
      <w:pPr>
        <w:pStyle w:val="Normal"/>
        <w:jc w:val="left"/>
      </w:pPr>
    </w:p>
    <w:p w:rsidR="06332B03" w:rsidP="06332B03" w:rsidRDefault="06332B03" w14:paraId="253821FD" w14:textId="7CDE5230">
      <w:pPr>
        <w:pStyle w:val="Normal"/>
        <w:jc w:val="left"/>
      </w:pPr>
    </w:p>
    <w:p w:rsidR="666A6B6F" w:rsidP="666A6B6F" w:rsidRDefault="666A6B6F" w14:paraId="4843C676" w14:textId="6AB71DA4">
      <w:pPr>
        <w:pStyle w:val="Normal"/>
        <w:jc w:val="left"/>
        <w:rPr>
          <w:rFonts w:ascii="Times New Roman" w:hAnsi="Times New Roman" w:eastAsia="Times New Roman" w:cs="Times New Roman"/>
          <w:noProof w:val="0"/>
          <w:sz w:val="24"/>
          <w:szCs w:val="24"/>
          <w:lang w:val="en-US"/>
        </w:rPr>
      </w:pPr>
    </w:p>
    <w:p w:rsidR="666A6B6F" w:rsidP="666A6B6F" w:rsidRDefault="666A6B6F" w14:paraId="528A4C9F" w14:textId="32682B68">
      <w:pPr>
        <w:pStyle w:val="Normal"/>
        <w:jc w:val="left"/>
        <w:rPr>
          <w:rFonts w:ascii="system-ui" w:hAnsi="system-ui" w:eastAsia="system-ui" w:cs="system-ui"/>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c9441ee1f5aa4575"/>
      <w:footerReference w:type="default" r:id="R49ae8cc3933946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D2BC7D" w:rsidTr="5ED2BC7D" w14:paraId="5A6EE770">
      <w:trPr>
        <w:trHeight w:val="300"/>
      </w:trPr>
      <w:tc>
        <w:tcPr>
          <w:tcW w:w="3120" w:type="dxa"/>
          <w:tcMar/>
        </w:tcPr>
        <w:p w:rsidR="5ED2BC7D" w:rsidP="5ED2BC7D" w:rsidRDefault="5ED2BC7D" w14:paraId="1A282292" w14:textId="4A5DFB14">
          <w:pPr>
            <w:pStyle w:val="Header"/>
            <w:bidi w:val="0"/>
            <w:ind w:left="-115"/>
            <w:jc w:val="left"/>
          </w:pPr>
        </w:p>
      </w:tc>
      <w:tc>
        <w:tcPr>
          <w:tcW w:w="3120" w:type="dxa"/>
          <w:tcMar/>
        </w:tcPr>
        <w:p w:rsidR="5ED2BC7D" w:rsidP="5ED2BC7D" w:rsidRDefault="5ED2BC7D" w14:paraId="4F1E3A49" w14:textId="1E5F7270">
          <w:pPr>
            <w:pStyle w:val="Header"/>
            <w:bidi w:val="0"/>
            <w:jc w:val="center"/>
          </w:pPr>
        </w:p>
      </w:tc>
      <w:tc>
        <w:tcPr>
          <w:tcW w:w="3120" w:type="dxa"/>
          <w:tcMar/>
        </w:tcPr>
        <w:p w:rsidR="5ED2BC7D" w:rsidP="5ED2BC7D" w:rsidRDefault="5ED2BC7D" w14:paraId="0AAC1DE7" w14:textId="458EE952">
          <w:pPr>
            <w:pStyle w:val="Header"/>
            <w:bidi w:val="0"/>
            <w:ind w:right="-115"/>
            <w:jc w:val="right"/>
          </w:pPr>
        </w:p>
      </w:tc>
    </w:tr>
  </w:tbl>
  <w:p w:rsidR="5ED2BC7D" w:rsidP="5ED2BC7D" w:rsidRDefault="5ED2BC7D" w14:paraId="0C05B2A7" w14:textId="7C8200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D2BC7D" w:rsidTr="5ED2BC7D" w14:paraId="3F5CB7B5">
      <w:trPr>
        <w:trHeight w:val="300"/>
      </w:trPr>
      <w:tc>
        <w:tcPr>
          <w:tcW w:w="3120" w:type="dxa"/>
          <w:tcMar/>
        </w:tcPr>
        <w:p w:rsidR="5ED2BC7D" w:rsidP="5ED2BC7D" w:rsidRDefault="5ED2BC7D" w14:paraId="5830BEA6" w14:textId="44514C46">
          <w:pPr>
            <w:pStyle w:val="Header"/>
            <w:bidi w:val="0"/>
            <w:ind w:left="-115"/>
            <w:jc w:val="left"/>
          </w:pPr>
        </w:p>
      </w:tc>
      <w:tc>
        <w:tcPr>
          <w:tcW w:w="3120" w:type="dxa"/>
          <w:tcMar/>
        </w:tcPr>
        <w:p w:rsidR="5ED2BC7D" w:rsidP="5ED2BC7D" w:rsidRDefault="5ED2BC7D" w14:paraId="76D2C4DF" w14:textId="691B2B86">
          <w:pPr>
            <w:pStyle w:val="Header"/>
            <w:bidi w:val="0"/>
            <w:jc w:val="center"/>
          </w:pPr>
        </w:p>
      </w:tc>
      <w:tc>
        <w:tcPr>
          <w:tcW w:w="3120" w:type="dxa"/>
          <w:tcMar/>
        </w:tcPr>
        <w:p w:rsidR="5ED2BC7D" w:rsidP="5ED2BC7D" w:rsidRDefault="5ED2BC7D" w14:paraId="16ECE595" w14:textId="3B92E432">
          <w:pPr>
            <w:pStyle w:val="Header"/>
            <w:bidi w:val="0"/>
            <w:ind w:right="-115"/>
            <w:jc w:val="right"/>
          </w:pPr>
        </w:p>
      </w:tc>
    </w:tr>
  </w:tbl>
  <w:p w:rsidR="5ED2BC7D" w:rsidP="5ED2BC7D" w:rsidRDefault="5ED2BC7D" w14:paraId="1FBCE6F9" w14:textId="6AF1315A">
    <w:pPr>
      <w:pStyle w:val="Header"/>
      <w:bidi w:val="0"/>
    </w:pPr>
  </w:p>
</w:hdr>
</file>

<file path=word/intelligence2.xml><?xml version="1.0" encoding="utf-8"?>
<int2:intelligence xmlns:int2="http://schemas.microsoft.com/office/intelligence/2020/intelligence">
  <int2:observations>
    <int2:bookmark int2:bookmarkName="_Int_2niU9rhO" int2:invalidationBookmarkName="" int2:hashCode="bVIb19zZYZ8rJo" int2:id="AmlDrIK6">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101cfd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018e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35a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dc7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78f95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cfcc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1ad07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1bddd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dfbb5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4b69e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f56a6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f70a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7AB5A"/>
    <w:rsid w:val="00072646"/>
    <w:rsid w:val="000B5771"/>
    <w:rsid w:val="001D85BA"/>
    <w:rsid w:val="003448BE"/>
    <w:rsid w:val="003851BA"/>
    <w:rsid w:val="004B5805"/>
    <w:rsid w:val="005814DD"/>
    <w:rsid w:val="00A53713"/>
    <w:rsid w:val="00A733CC"/>
    <w:rsid w:val="00ADCA0D"/>
    <w:rsid w:val="00E30026"/>
    <w:rsid w:val="00EDA129"/>
    <w:rsid w:val="00F743B8"/>
    <w:rsid w:val="01316AB5"/>
    <w:rsid w:val="01488E37"/>
    <w:rsid w:val="014D838D"/>
    <w:rsid w:val="015ACD3F"/>
    <w:rsid w:val="01A727D2"/>
    <w:rsid w:val="01CDF39E"/>
    <w:rsid w:val="02414BF1"/>
    <w:rsid w:val="02508C40"/>
    <w:rsid w:val="02523E9B"/>
    <w:rsid w:val="0289718A"/>
    <w:rsid w:val="029F1B4B"/>
    <w:rsid w:val="029F6B80"/>
    <w:rsid w:val="02A7E093"/>
    <w:rsid w:val="0306441C"/>
    <w:rsid w:val="03245C5E"/>
    <w:rsid w:val="038AE6DB"/>
    <w:rsid w:val="038B0AE3"/>
    <w:rsid w:val="0393B20E"/>
    <w:rsid w:val="03B1A536"/>
    <w:rsid w:val="03ECBAC3"/>
    <w:rsid w:val="03F3F5B4"/>
    <w:rsid w:val="03FDEAE0"/>
    <w:rsid w:val="042C8C66"/>
    <w:rsid w:val="045134C3"/>
    <w:rsid w:val="045F2042"/>
    <w:rsid w:val="047B80EA"/>
    <w:rsid w:val="048851D7"/>
    <w:rsid w:val="054B50AA"/>
    <w:rsid w:val="054D7597"/>
    <w:rsid w:val="0556A93C"/>
    <w:rsid w:val="0572A862"/>
    <w:rsid w:val="0577C336"/>
    <w:rsid w:val="057AA4EF"/>
    <w:rsid w:val="05B991B7"/>
    <w:rsid w:val="05CB2E65"/>
    <w:rsid w:val="060410FD"/>
    <w:rsid w:val="06267374"/>
    <w:rsid w:val="063223B6"/>
    <w:rsid w:val="06332B03"/>
    <w:rsid w:val="063BE1F8"/>
    <w:rsid w:val="064744B8"/>
    <w:rsid w:val="064B5A56"/>
    <w:rsid w:val="06778954"/>
    <w:rsid w:val="069032A6"/>
    <w:rsid w:val="06C79BCA"/>
    <w:rsid w:val="06CFA22E"/>
    <w:rsid w:val="06DCE52B"/>
    <w:rsid w:val="06F0DF91"/>
    <w:rsid w:val="07470A3A"/>
    <w:rsid w:val="0792896E"/>
    <w:rsid w:val="07C2A35C"/>
    <w:rsid w:val="07C5297B"/>
    <w:rsid w:val="07FB6505"/>
    <w:rsid w:val="081E0687"/>
    <w:rsid w:val="08323BF6"/>
    <w:rsid w:val="0845244E"/>
    <w:rsid w:val="0877D6CD"/>
    <w:rsid w:val="0880FA9B"/>
    <w:rsid w:val="0882F16C"/>
    <w:rsid w:val="08997367"/>
    <w:rsid w:val="08CAC0A4"/>
    <w:rsid w:val="08EC0C17"/>
    <w:rsid w:val="0909DCE2"/>
    <w:rsid w:val="090A3E2B"/>
    <w:rsid w:val="090E76F7"/>
    <w:rsid w:val="09E5E035"/>
    <w:rsid w:val="09F528E2"/>
    <w:rsid w:val="0A085FEA"/>
    <w:rsid w:val="0A1696BA"/>
    <w:rsid w:val="0A2E50F1"/>
    <w:rsid w:val="0A3BDF1C"/>
    <w:rsid w:val="0A4A1918"/>
    <w:rsid w:val="0A4A93A2"/>
    <w:rsid w:val="0A5AB1CE"/>
    <w:rsid w:val="0A6A8E77"/>
    <w:rsid w:val="0A78D8F9"/>
    <w:rsid w:val="0AAFBD91"/>
    <w:rsid w:val="0AB4A310"/>
    <w:rsid w:val="0AE40232"/>
    <w:rsid w:val="0AEB2CC9"/>
    <w:rsid w:val="0B0E7DDB"/>
    <w:rsid w:val="0B27E2F0"/>
    <w:rsid w:val="0B4FE0C1"/>
    <w:rsid w:val="0B6478C6"/>
    <w:rsid w:val="0BA67CDA"/>
    <w:rsid w:val="0BB4AF0D"/>
    <w:rsid w:val="0BDE57E8"/>
    <w:rsid w:val="0BFF2E99"/>
    <w:rsid w:val="0C4D2B09"/>
    <w:rsid w:val="0C6C5282"/>
    <w:rsid w:val="0C755507"/>
    <w:rsid w:val="0CBCF57C"/>
    <w:rsid w:val="0CBD9B36"/>
    <w:rsid w:val="0CC46389"/>
    <w:rsid w:val="0CE22265"/>
    <w:rsid w:val="0CE4E785"/>
    <w:rsid w:val="0CE6EEE5"/>
    <w:rsid w:val="0D1B000D"/>
    <w:rsid w:val="0D2300BA"/>
    <w:rsid w:val="0D3430DE"/>
    <w:rsid w:val="0D507F6E"/>
    <w:rsid w:val="0D6CDA37"/>
    <w:rsid w:val="0DDCC498"/>
    <w:rsid w:val="0DE93D0A"/>
    <w:rsid w:val="0DEBA823"/>
    <w:rsid w:val="0E238DDE"/>
    <w:rsid w:val="0E3B3761"/>
    <w:rsid w:val="0E5CB277"/>
    <w:rsid w:val="0E8C7378"/>
    <w:rsid w:val="0E9056DD"/>
    <w:rsid w:val="0EA08FA2"/>
    <w:rsid w:val="0EC8E220"/>
    <w:rsid w:val="0EF232F0"/>
    <w:rsid w:val="0EF23317"/>
    <w:rsid w:val="0EF47654"/>
    <w:rsid w:val="0F490C06"/>
    <w:rsid w:val="0F877884"/>
    <w:rsid w:val="0FB5C06D"/>
    <w:rsid w:val="0FB99E64"/>
    <w:rsid w:val="0FBC163C"/>
    <w:rsid w:val="0FC06A57"/>
    <w:rsid w:val="0FE3F001"/>
    <w:rsid w:val="0FF3F13F"/>
    <w:rsid w:val="10024BD9"/>
    <w:rsid w:val="100F7D19"/>
    <w:rsid w:val="1012CD51"/>
    <w:rsid w:val="102A75CB"/>
    <w:rsid w:val="102D8DCC"/>
    <w:rsid w:val="10D49BB7"/>
    <w:rsid w:val="112348E5"/>
    <w:rsid w:val="113D8EE1"/>
    <w:rsid w:val="1175D8B9"/>
    <w:rsid w:val="1184D4BF"/>
    <w:rsid w:val="11B59388"/>
    <w:rsid w:val="11B9C16D"/>
    <w:rsid w:val="11F5CDF8"/>
    <w:rsid w:val="1241ED33"/>
    <w:rsid w:val="124DAEB8"/>
    <w:rsid w:val="12804678"/>
    <w:rsid w:val="12966035"/>
    <w:rsid w:val="129899F4"/>
    <w:rsid w:val="12BFE38C"/>
    <w:rsid w:val="12CF6E97"/>
    <w:rsid w:val="130E2CCE"/>
    <w:rsid w:val="1320A520"/>
    <w:rsid w:val="132DE347"/>
    <w:rsid w:val="1388ED9C"/>
    <w:rsid w:val="13D29ECD"/>
    <w:rsid w:val="13E7D3C6"/>
    <w:rsid w:val="1405F220"/>
    <w:rsid w:val="14162D82"/>
    <w:rsid w:val="142BBEF9"/>
    <w:rsid w:val="1471EEEC"/>
    <w:rsid w:val="14E16AAC"/>
    <w:rsid w:val="14F3031A"/>
    <w:rsid w:val="1524BDFD"/>
    <w:rsid w:val="153D50CB"/>
    <w:rsid w:val="1555BE8A"/>
    <w:rsid w:val="15A14091"/>
    <w:rsid w:val="15D13EA3"/>
    <w:rsid w:val="15EE0B59"/>
    <w:rsid w:val="15F6C9F8"/>
    <w:rsid w:val="15FE941D"/>
    <w:rsid w:val="160C708E"/>
    <w:rsid w:val="165845E2"/>
    <w:rsid w:val="165DB9A2"/>
    <w:rsid w:val="16751174"/>
    <w:rsid w:val="16836349"/>
    <w:rsid w:val="1684AF00"/>
    <w:rsid w:val="16B1D0AC"/>
    <w:rsid w:val="16C77A6D"/>
    <w:rsid w:val="16EE439A"/>
    <w:rsid w:val="16F5556D"/>
    <w:rsid w:val="170B06FD"/>
    <w:rsid w:val="173486A0"/>
    <w:rsid w:val="1742A20C"/>
    <w:rsid w:val="17B652E7"/>
    <w:rsid w:val="17C6CFC5"/>
    <w:rsid w:val="180038AC"/>
    <w:rsid w:val="1831DB76"/>
    <w:rsid w:val="1839D66B"/>
    <w:rsid w:val="18976DD9"/>
    <w:rsid w:val="18A29D05"/>
    <w:rsid w:val="18AFBC68"/>
    <w:rsid w:val="18BF86CC"/>
    <w:rsid w:val="18D05701"/>
    <w:rsid w:val="18D0BD7D"/>
    <w:rsid w:val="190908B0"/>
    <w:rsid w:val="191BF9BD"/>
    <w:rsid w:val="19217584"/>
    <w:rsid w:val="1969BEBA"/>
    <w:rsid w:val="197F44EB"/>
    <w:rsid w:val="199D70F2"/>
    <w:rsid w:val="19A15A03"/>
    <w:rsid w:val="19B546B6"/>
    <w:rsid w:val="19F4A3C4"/>
    <w:rsid w:val="1A37D77E"/>
    <w:rsid w:val="1A3B3119"/>
    <w:rsid w:val="1A46E0BF"/>
    <w:rsid w:val="1A68AE7A"/>
    <w:rsid w:val="1A8402AB"/>
    <w:rsid w:val="1A897132"/>
    <w:rsid w:val="1A9F0BE0"/>
    <w:rsid w:val="1AA85BEA"/>
    <w:rsid w:val="1AC38CA9"/>
    <w:rsid w:val="1ADC344F"/>
    <w:rsid w:val="1AFBB0CB"/>
    <w:rsid w:val="1B08D3BE"/>
    <w:rsid w:val="1B0F1EB5"/>
    <w:rsid w:val="1B1A5717"/>
    <w:rsid w:val="1B1F9102"/>
    <w:rsid w:val="1B26A773"/>
    <w:rsid w:val="1B37ECF1"/>
    <w:rsid w:val="1B775979"/>
    <w:rsid w:val="1BA303FB"/>
    <w:rsid w:val="1BC84080"/>
    <w:rsid w:val="1BD8A37E"/>
    <w:rsid w:val="1C9BF00B"/>
    <w:rsid w:val="1CACB24F"/>
    <w:rsid w:val="1CBB6163"/>
    <w:rsid w:val="1CBC9A60"/>
    <w:rsid w:val="1CDBA7D8"/>
    <w:rsid w:val="1CF7CD93"/>
    <w:rsid w:val="1CF8CC7B"/>
    <w:rsid w:val="1D06418F"/>
    <w:rsid w:val="1D16505F"/>
    <w:rsid w:val="1D2553A1"/>
    <w:rsid w:val="1D2FE3E1"/>
    <w:rsid w:val="1D6A37FF"/>
    <w:rsid w:val="1DA3C824"/>
    <w:rsid w:val="1DBD1D5B"/>
    <w:rsid w:val="1E2A2403"/>
    <w:rsid w:val="1E3511D7"/>
    <w:rsid w:val="1E52B60E"/>
    <w:rsid w:val="1E8B4455"/>
    <w:rsid w:val="1E8E2F90"/>
    <w:rsid w:val="1E8FECAF"/>
    <w:rsid w:val="1E949CDC"/>
    <w:rsid w:val="1E975258"/>
    <w:rsid w:val="1E9D71C2"/>
    <w:rsid w:val="1EA7FBA5"/>
    <w:rsid w:val="1EC646CF"/>
    <w:rsid w:val="1ECD82F8"/>
    <w:rsid w:val="1F3F9885"/>
    <w:rsid w:val="1F4B48D7"/>
    <w:rsid w:val="1F8ABD8B"/>
    <w:rsid w:val="1F952061"/>
    <w:rsid w:val="1FB38FE8"/>
    <w:rsid w:val="1FBF8A1B"/>
    <w:rsid w:val="1FCA9117"/>
    <w:rsid w:val="1FE5163D"/>
    <w:rsid w:val="1FF2F3EA"/>
    <w:rsid w:val="1FFFDF11"/>
    <w:rsid w:val="200997DF"/>
    <w:rsid w:val="206C2026"/>
    <w:rsid w:val="2095B2BE"/>
    <w:rsid w:val="20A5BB20"/>
    <w:rsid w:val="20B0B6BE"/>
    <w:rsid w:val="20B193EA"/>
    <w:rsid w:val="20BFC288"/>
    <w:rsid w:val="21149336"/>
    <w:rsid w:val="213089B1"/>
    <w:rsid w:val="214F6049"/>
    <w:rsid w:val="217C54BC"/>
    <w:rsid w:val="2180E69E"/>
    <w:rsid w:val="21936661"/>
    <w:rsid w:val="21C71A0E"/>
    <w:rsid w:val="220A7EE6"/>
    <w:rsid w:val="222EF30D"/>
    <w:rsid w:val="2231DB99"/>
    <w:rsid w:val="2238F79B"/>
    <w:rsid w:val="225B92E9"/>
    <w:rsid w:val="22761EB3"/>
    <w:rsid w:val="2280C6B4"/>
    <w:rsid w:val="22A58726"/>
    <w:rsid w:val="22CA6FDD"/>
    <w:rsid w:val="22DF81AC"/>
    <w:rsid w:val="22E25B5A"/>
    <w:rsid w:val="233A43B8"/>
    <w:rsid w:val="23436CD3"/>
    <w:rsid w:val="23635DD2"/>
    <w:rsid w:val="2363FA18"/>
    <w:rsid w:val="238052A6"/>
    <w:rsid w:val="238A7D10"/>
    <w:rsid w:val="238D8718"/>
    <w:rsid w:val="23908926"/>
    <w:rsid w:val="23A7F601"/>
    <w:rsid w:val="23AD85A8"/>
    <w:rsid w:val="23AFD7A6"/>
    <w:rsid w:val="23D32B05"/>
    <w:rsid w:val="243D7831"/>
    <w:rsid w:val="244776D7"/>
    <w:rsid w:val="2448A78E"/>
    <w:rsid w:val="245078AF"/>
    <w:rsid w:val="2468EC07"/>
    <w:rsid w:val="24BE47E4"/>
    <w:rsid w:val="24DC4FCF"/>
    <w:rsid w:val="24DE94BC"/>
    <w:rsid w:val="24FC8CC8"/>
    <w:rsid w:val="24FE8E52"/>
    <w:rsid w:val="25383FCF"/>
    <w:rsid w:val="253CC47C"/>
    <w:rsid w:val="253D9D50"/>
    <w:rsid w:val="256693CF"/>
    <w:rsid w:val="25ABD5BC"/>
    <w:rsid w:val="25B44F44"/>
    <w:rsid w:val="25C65C3E"/>
    <w:rsid w:val="25F1D7BF"/>
    <w:rsid w:val="25FA3F6C"/>
    <w:rsid w:val="2635B566"/>
    <w:rsid w:val="266163B8"/>
    <w:rsid w:val="26985D29"/>
    <w:rsid w:val="269C696E"/>
    <w:rsid w:val="26BA7845"/>
    <w:rsid w:val="26F8A6EB"/>
    <w:rsid w:val="2706D617"/>
    <w:rsid w:val="2728E0B8"/>
    <w:rsid w:val="2747A61D"/>
    <w:rsid w:val="276852C2"/>
    <w:rsid w:val="276FF9D6"/>
    <w:rsid w:val="27BB55C4"/>
    <w:rsid w:val="27D185C7"/>
    <w:rsid w:val="2854B8F9"/>
    <w:rsid w:val="286814D8"/>
    <w:rsid w:val="28743982"/>
    <w:rsid w:val="2880DDB0"/>
    <w:rsid w:val="289986FD"/>
    <w:rsid w:val="28A3A97A"/>
    <w:rsid w:val="28A6AA95"/>
    <w:rsid w:val="28BCB9A7"/>
    <w:rsid w:val="28F0426B"/>
    <w:rsid w:val="29297881"/>
    <w:rsid w:val="29359368"/>
    <w:rsid w:val="2936FC32"/>
    <w:rsid w:val="297A69BF"/>
    <w:rsid w:val="29C34837"/>
    <w:rsid w:val="29CCF8EF"/>
    <w:rsid w:val="29CE6B7F"/>
    <w:rsid w:val="29F151F5"/>
    <w:rsid w:val="29FF230F"/>
    <w:rsid w:val="2A0782BE"/>
    <w:rsid w:val="2A41286B"/>
    <w:rsid w:val="2A4555BC"/>
    <w:rsid w:val="2A613765"/>
    <w:rsid w:val="2A7EF622"/>
    <w:rsid w:val="2AEF108B"/>
    <w:rsid w:val="2AF3582B"/>
    <w:rsid w:val="2B092689"/>
    <w:rsid w:val="2B1257D7"/>
    <w:rsid w:val="2B52A5EF"/>
    <w:rsid w:val="2B8AA501"/>
    <w:rsid w:val="2BE3687F"/>
    <w:rsid w:val="2C084149"/>
    <w:rsid w:val="2C587560"/>
    <w:rsid w:val="2C62A3E3"/>
    <w:rsid w:val="2C8763C2"/>
    <w:rsid w:val="2CA4FF10"/>
    <w:rsid w:val="2CB20A81"/>
    <w:rsid w:val="2CDDE019"/>
    <w:rsid w:val="2CDFEE3C"/>
    <w:rsid w:val="2CEDC450"/>
    <w:rsid w:val="2D3F2380"/>
    <w:rsid w:val="2D4B2C58"/>
    <w:rsid w:val="2D906A51"/>
    <w:rsid w:val="2DA61D6F"/>
    <w:rsid w:val="2DC88D74"/>
    <w:rsid w:val="2DCD2AE6"/>
    <w:rsid w:val="2DDB13E5"/>
    <w:rsid w:val="2DE9048F"/>
    <w:rsid w:val="2E09B07A"/>
    <w:rsid w:val="2E233423"/>
    <w:rsid w:val="2E73EBEB"/>
    <w:rsid w:val="2E7CBD11"/>
    <w:rsid w:val="2E7DF816"/>
    <w:rsid w:val="2F070151"/>
    <w:rsid w:val="2F419DD5"/>
    <w:rsid w:val="2F632FBC"/>
    <w:rsid w:val="2F6BAC93"/>
    <w:rsid w:val="2F8958E6"/>
    <w:rsid w:val="2F96663C"/>
    <w:rsid w:val="2F9FC07E"/>
    <w:rsid w:val="2FAFBE1D"/>
    <w:rsid w:val="2FC88CBB"/>
    <w:rsid w:val="2FCB466F"/>
    <w:rsid w:val="2FE81E04"/>
    <w:rsid w:val="2FF7831C"/>
    <w:rsid w:val="300102A0"/>
    <w:rsid w:val="300745DD"/>
    <w:rsid w:val="300C97BF"/>
    <w:rsid w:val="301A25AF"/>
    <w:rsid w:val="305813DF"/>
    <w:rsid w:val="30960D5E"/>
    <w:rsid w:val="309A4A51"/>
    <w:rsid w:val="30B171FB"/>
    <w:rsid w:val="30E4252C"/>
    <w:rsid w:val="31042B1F"/>
    <w:rsid w:val="3151E25C"/>
    <w:rsid w:val="31712CA6"/>
    <w:rsid w:val="31AC383B"/>
    <w:rsid w:val="32333565"/>
    <w:rsid w:val="32449523"/>
    <w:rsid w:val="3269EBEA"/>
    <w:rsid w:val="326F149B"/>
    <w:rsid w:val="32A34D55"/>
    <w:rsid w:val="32A60AA2"/>
    <w:rsid w:val="32C0445B"/>
    <w:rsid w:val="33332AA9"/>
    <w:rsid w:val="33475D0E"/>
    <w:rsid w:val="3357F307"/>
    <w:rsid w:val="3358006D"/>
    <w:rsid w:val="3374B06E"/>
    <w:rsid w:val="33939463"/>
    <w:rsid w:val="339E6CC2"/>
    <w:rsid w:val="33AFDB98"/>
    <w:rsid w:val="33BD8D57"/>
    <w:rsid w:val="33FCCBE0"/>
    <w:rsid w:val="34072F6F"/>
    <w:rsid w:val="340DA18D"/>
    <w:rsid w:val="341F1CF0"/>
    <w:rsid w:val="343BB0FA"/>
    <w:rsid w:val="343F1DB6"/>
    <w:rsid w:val="346C2B28"/>
    <w:rsid w:val="34962FDA"/>
    <w:rsid w:val="34DC56A7"/>
    <w:rsid w:val="35B4F98D"/>
    <w:rsid w:val="36010C0F"/>
    <w:rsid w:val="3607FB89"/>
    <w:rsid w:val="3633C398"/>
    <w:rsid w:val="3648B4C4"/>
    <w:rsid w:val="364C5C15"/>
    <w:rsid w:val="36725155"/>
    <w:rsid w:val="367BD943"/>
    <w:rsid w:val="368CF129"/>
    <w:rsid w:val="3699C069"/>
    <w:rsid w:val="36AFECD7"/>
    <w:rsid w:val="36BFCFB6"/>
    <w:rsid w:val="36DE9526"/>
    <w:rsid w:val="3700F0CE"/>
    <w:rsid w:val="37063660"/>
    <w:rsid w:val="372A47E4"/>
    <w:rsid w:val="373474D0"/>
    <w:rsid w:val="3761F391"/>
    <w:rsid w:val="379305D7"/>
    <w:rsid w:val="37A0941C"/>
    <w:rsid w:val="37DFEEB0"/>
    <w:rsid w:val="380BD631"/>
    <w:rsid w:val="380C1485"/>
    <w:rsid w:val="381F26EA"/>
    <w:rsid w:val="381FC26C"/>
    <w:rsid w:val="3825477A"/>
    <w:rsid w:val="3849A95C"/>
    <w:rsid w:val="386E7181"/>
    <w:rsid w:val="38A1215A"/>
    <w:rsid w:val="38ABAC7B"/>
    <w:rsid w:val="38B14642"/>
    <w:rsid w:val="38B40D66"/>
    <w:rsid w:val="38C6F4D7"/>
    <w:rsid w:val="39057758"/>
    <w:rsid w:val="394789D1"/>
    <w:rsid w:val="394877AA"/>
    <w:rsid w:val="397EF4BC"/>
    <w:rsid w:val="39B715CA"/>
    <w:rsid w:val="39D11845"/>
    <w:rsid w:val="39E6072D"/>
    <w:rsid w:val="39FA6DE8"/>
    <w:rsid w:val="3A3ABF61"/>
    <w:rsid w:val="3A6D5461"/>
    <w:rsid w:val="3AAE5F3A"/>
    <w:rsid w:val="3AC0BC4B"/>
    <w:rsid w:val="3ADB6CAC"/>
    <w:rsid w:val="3AFD0B96"/>
    <w:rsid w:val="3B159B25"/>
    <w:rsid w:val="3B2C6AF1"/>
    <w:rsid w:val="3B3D929F"/>
    <w:rsid w:val="3B51745B"/>
    <w:rsid w:val="3B674E76"/>
    <w:rsid w:val="3B677B01"/>
    <w:rsid w:val="3BA79907"/>
    <w:rsid w:val="3BBE7E49"/>
    <w:rsid w:val="3BFE9599"/>
    <w:rsid w:val="3C6F6CCF"/>
    <w:rsid w:val="3C7F2A93"/>
    <w:rsid w:val="3CC65D4B"/>
    <w:rsid w:val="3CD425DE"/>
    <w:rsid w:val="3CEEB68C"/>
    <w:rsid w:val="3CF3338F"/>
    <w:rsid w:val="3D0D506B"/>
    <w:rsid w:val="3D12A32C"/>
    <w:rsid w:val="3D31DC5D"/>
    <w:rsid w:val="3DB06409"/>
    <w:rsid w:val="3DD855CF"/>
    <w:rsid w:val="3DE5FFFC"/>
    <w:rsid w:val="3DF736DB"/>
    <w:rsid w:val="3DFCC704"/>
    <w:rsid w:val="3E293A3B"/>
    <w:rsid w:val="3E7FEDB5"/>
    <w:rsid w:val="3E92ACE3"/>
    <w:rsid w:val="3E9F310F"/>
    <w:rsid w:val="3EA0B678"/>
    <w:rsid w:val="3EB2DBC1"/>
    <w:rsid w:val="3EDC47C4"/>
    <w:rsid w:val="3EDF39C9"/>
    <w:rsid w:val="3EFBF4A3"/>
    <w:rsid w:val="3EFCFA0E"/>
    <w:rsid w:val="3F32A797"/>
    <w:rsid w:val="3F39EA69"/>
    <w:rsid w:val="3F407191"/>
    <w:rsid w:val="3F4A0C7B"/>
    <w:rsid w:val="3F4E63D1"/>
    <w:rsid w:val="3F58225C"/>
    <w:rsid w:val="3F6A071D"/>
    <w:rsid w:val="3F8F7F46"/>
    <w:rsid w:val="3F9CB19E"/>
    <w:rsid w:val="3FB6CB55"/>
    <w:rsid w:val="4000F229"/>
    <w:rsid w:val="40094AC0"/>
    <w:rsid w:val="40325C35"/>
    <w:rsid w:val="4056611B"/>
    <w:rsid w:val="407B0A2A"/>
    <w:rsid w:val="40823B9B"/>
    <w:rsid w:val="40936495"/>
    <w:rsid w:val="40AA00E5"/>
    <w:rsid w:val="40B89D02"/>
    <w:rsid w:val="40D15896"/>
    <w:rsid w:val="41529BB6"/>
    <w:rsid w:val="4179D782"/>
    <w:rsid w:val="419CA89E"/>
    <w:rsid w:val="419EC5B9"/>
    <w:rsid w:val="41A552FD"/>
    <w:rsid w:val="41BEA1ED"/>
    <w:rsid w:val="41E3606E"/>
    <w:rsid w:val="420D9527"/>
    <w:rsid w:val="421C9FA2"/>
    <w:rsid w:val="4234F2FC"/>
    <w:rsid w:val="42483C5F"/>
    <w:rsid w:val="42608CC2"/>
    <w:rsid w:val="4281AD3D"/>
    <w:rsid w:val="42B21BB2"/>
    <w:rsid w:val="42BA9A65"/>
    <w:rsid w:val="42D543BA"/>
    <w:rsid w:val="42EE6C17"/>
    <w:rsid w:val="42FAAD11"/>
    <w:rsid w:val="4313AFA1"/>
    <w:rsid w:val="432E541B"/>
    <w:rsid w:val="43322EEE"/>
    <w:rsid w:val="4353BF22"/>
    <w:rsid w:val="437B1724"/>
    <w:rsid w:val="437F1AC4"/>
    <w:rsid w:val="43FA864E"/>
    <w:rsid w:val="43FFE473"/>
    <w:rsid w:val="448A3C78"/>
    <w:rsid w:val="44A11F75"/>
    <w:rsid w:val="44E4B07F"/>
    <w:rsid w:val="450B1073"/>
    <w:rsid w:val="452E4DD1"/>
    <w:rsid w:val="455BB28A"/>
    <w:rsid w:val="455BEF6F"/>
    <w:rsid w:val="45A15D3C"/>
    <w:rsid w:val="45B48EAA"/>
    <w:rsid w:val="45C04749"/>
    <w:rsid w:val="45C84E2C"/>
    <w:rsid w:val="4603EFB2"/>
    <w:rsid w:val="461B5624"/>
    <w:rsid w:val="46239BE5"/>
    <w:rsid w:val="4693616F"/>
    <w:rsid w:val="4695E0D3"/>
    <w:rsid w:val="46BF3B32"/>
    <w:rsid w:val="46CD51B2"/>
    <w:rsid w:val="46F2956C"/>
    <w:rsid w:val="4715F714"/>
    <w:rsid w:val="472D6A28"/>
    <w:rsid w:val="47660FB8"/>
    <w:rsid w:val="478E91E5"/>
    <w:rsid w:val="47C1DD3A"/>
    <w:rsid w:val="47CD2830"/>
    <w:rsid w:val="47D90B70"/>
    <w:rsid w:val="47E56830"/>
    <w:rsid w:val="48098273"/>
    <w:rsid w:val="48682F6C"/>
    <w:rsid w:val="486C00D6"/>
    <w:rsid w:val="489BE40D"/>
    <w:rsid w:val="48AEEEAD"/>
    <w:rsid w:val="490B8C91"/>
    <w:rsid w:val="4940EE3F"/>
    <w:rsid w:val="49580731"/>
    <w:rsid w:val="4967AB5A"/>
    <w:rsid w:val="497FC64D"/>
    <w:rsid w:val="498334EE"/>
    <w:rsid w:val="49A4E053"/>
    <w:rsid w:val="49FA7037"/>
    <w:rsid w:val="4A19462E"/>
    <w:rsid w:val="4A7A8656"/>
    <w:rsid w:val="4A8383B7"/>
    <w:rsid w:val="4A9269AC"/>
    <w:rsid w:val="4AA43865"/>
    <w:rsid w:val="4AB58DA7"/>
    <w:rsid w:val="4AB770C3"/>
    <w:rsid w:val="4B1F054F"/>
    <w:rsid w:val="4B240EA9"/>
    <w:rsid w:val="4BA5B077"/>
    <w:rsid w:val="4BAB4A29"/>
    <w:rsid w:val="4BAFBA6B"/>
    <w:rsid w:val="4BB10FD7"/>
    <w:rsid w:val="4BCE0DC1"/>
    <w:rsid w:val="4C0A3BA4"/>
    <w:rsid w:val="4C0AD85F"/>
    <w:rsid w:val="4CD2EA1F"/>
    <w:rsid w:val="4CE0767F"/>
    <w:rsid w:val="4CF1DD80"/>
    <w:rsid w:val="4CF69A07"/>
    <w:rsid w:val="4CF963FF"/>
    <w:rsid w:val="4D2D82D5"/>
    <w:rsid w:val="4D4DF0DE"/>
    <w:rsid w:val="4D654A30"/>
    <w:rsid w:val="4DC0DA31"/>
    <w:rsid w:val="4DC319F2"/>
    <w:rsid w:val="4DDBD927"/>
    <w:rsid w:val="4DDFBA09"/>
    <w:rsid w:val="4E1BDAB1"/>
    <w:rsid w:val="4E311EBE"/>
    <w:rsid w:val="4E3DA7C7"/>
    <w:rsid w:val="4E3E69F2"/>
    <w:rsid w:val="4E42870E"/>
    <w:rsid w:val="4E5B24CF"/>
    <w:rsid w:val="4E667DA7"/>
    <w:rsid w:val="4E6994A0"/>
    <w:rsid w:val="4E807564"/>
    <w:rsid w:val="4ED87CC0"/>
    <w:rsid w:val="4EDBA537"/>
    <w:rsid w:val="4EEEF211"/>
    <w:rsid w:val="4F5F0FB2"/>
    <w:rsid w:val="4F7B454D"/>
    <w:rsid w:val="4FB4F36B"/>
    <w:rsid w:val="4FC95034"/>
    <w:rsid w:val="4FD7EC37"/>
    <w:rsid w:val="4FD8A02E"/>
    <w:rsid w:val="4FE411BC"/>
    <w:rsid w:val="4FF27672"/>
    <w:rsid w:val="4FFE2733"/>
    <w:rsid w:val="50056501"/>
    <w:rsid w:val="502747DF"/>
    <w:rsid w:val="50473AD0"/>
    <w:rsid w:val="506A9C93"/>
    <w:rsid w:val="5081F223"/>
    <w:rsid w:val="50854BE3"/>
    <w:rsid w:val="5087B48B"/>
    <w:rsid w:val="50982C15"/>
    <w:rsid w:val="50C36130"/>
    <w:rsid w:val="50D9D6E6"/>
    <w:rsid w:val="511DBC36"/>
    <w:rsid w:val="512F7EBF"/>
    <w:rsid w:val="5153768D"/>
    <w:rsid w:val="51581738"/>
    <w:rsid w:val="518E46D3"/>
    <w:rsid w:val="51B6198B"/>
    <w:rsid w:val="51E93132"/>
    <w:rsid w:val="521AF49B"/>
    <w:rsid w:val="52586577"/>
    <w:rsid w:val="525A3A9A"/>
    <w:rsid w:val="525BC99C"/>
    <w:rsid w:val="5262287F"/>
    <w:rsid w:val="528A14AD"/>
    <w:rsid w:val="528DCCFC"/>
    <w:rsid w:val="529AD853"/>
    <w:rsid w:val="52A3B52B"/>
    <w:rsid w:val="52C8BDC2"/>
    <w:rsid w:val="53048FE1"/>
    <w:rsid w:val="53180BD3"/>
    <w:rsid w:val="53434D21"/>
    <w:rsid w:val="535E957D"/>
    <w:rsid w:val="537C7ED8"/>
    <w:rsid w:val="5390AA4E"/>
    <w:rsid w:val="53D68C60"/>
    <w:rsid w:val="53F8EC54"/>
    <w:rsid w:val="541A6E73"/>
    <w:rsid w:val="541EA513"/>
    <w:rsid w:val="54229755"/>
    <w:rsid w:val="543DEEC3"/>
    <w:rsid w:val="545D68FF"/>
    <w:rsid w:val="546F28EF"/>
    <w:rsid w:val="54A7B7E1"/>
    <w:rsid w:val="54C7FEFA"/>
    <w:rsid w:val="54E93E61"/>
    <w:rsid w:val="5527ACCE"/>
    <w:rsid w:val="558AE27F"/>
    <w:rsid w:val="55B63ED4"/>
    <w:rsid w:val="55BB8121"/>
    <w:rsid w:val="55E0DC45"/>
    <w:rsid w:val="5661B7F6"/>
    <w:rsid w:val="566BDDE3"/>
    <w:rsid w:val="56BFAF09"/>
    <w:rsid w:val="56D2816A"/>
    <w:rsid w:val="56E8486E"/>
    <w:rsid w:val="56F175DB"/>
    <w:rsid w:val="57277BAE"/>
    <w:rsid w:val="575AA8E0"/>
    <w:rsid w:val="57608EE4"/>
    <w:rsid w:val="57665F2C"/>
    <w:rsid w:val="578DF6B1"/>
    <w:rsid w:val="57A4F111"/>
    <w:rsid w:val="57C0A722"/>
    <w:rsid w:val="57C418D5"/>
    <w:rsid w:val="57CB8FDE"/>
    <w:rsid w:val="57D02C42"/>
    <w:rsid w:val="57E96954"/>
    <w:rsid w:val="57E97ECF"/>
    <w:rsid w:val="57F5CE75"/>
    <w:rsid w:val="581A44B8"/>
    <w:rsid w:val="58682899"/>
    <w:rsid w:val="588D463C"/>
    <w:rsid w:val="589EE5F4"/>
    <w:rsid w:val="589F59D9"/>
    <w:rsid w:val="58BA8B16"/>
    <w:rsid w:val="58BC0134"/>
    <w:rsid w:val="592945BC"/>
    <w:rsid w:val="593921EE"/>
    <w:rsid w:val="5940C172"/>
    <w:rsid w:val="5948D155"/>
    <w:rsid w:val="5973D165"/>
    <w:rsid w:val="599958B8"/>
    <w:rsid w:val="599B7196"/>
    <w:rsid w:val="599C8557"/>
    <w:rsid w:val="59D6EBB9"/>
    <w:rsid w:val="59E1AD21"/>
    <w:rsid w:val="5A04DA68"/>
    <w:rsid w:val="5A69F2E7"/>
    <w:rsid w:val="5AE04283"/>
    <w:rsid w:val="5B03C08D"/>
    <w:rsid w:val="5B0DC5D5"/>
    <w:rsid w:val="5B378C61"/>
    <w:rsid w:val="5B53B996"/>
    <w:rsid w:val="5B781009"/>
    <w:rsid w:val="5B82AC01"/>
    <w:rsid w:val="5B932907"/>
    <w:rsid w:val="5B9CE44B"/>
    <w:rsid w:val="5BA2CD05"/>
    <w:rsid w:val="5BA77D29"/>
    <w:rsid w:val="5BB92B2D"/>
    <w:rsid w:val="5BC7A352"/>
    <w:rsid w:val="5C0E5EBD"/>
    <w:rsid w:val="5C51A733"/>
    <w:rsid w:val="5C63CC66"/>
    <w:rsid w:val="5C915843"/>
    <w:rsid w:val="5CACE79A"/>
    <w:rsid w:val="5CBE02D3"/>
    <w:rsid w:val="5CBE51FD"/>
    <w:rsid w:val="5CD0F97A"/>
    <w:rsid w:val="5D0DDE39"/>
    <w:rsid w:val="5D12E6D7"/>
    <w:rsid w:val="5D1DF9B6"/>
    <w:rsid w:val="5D259E02"/>
    <w:rsid w:val="5D877223"/>
    <w:rsid w:val="5DB56859"/>
    <w:rsid w:val="5DE1A60C"/>
    <w:rsid w:val="5DFDCA97"/>
    <w:rsid w:val="5E476248"/>
    <w:rsid w:val="5E4A99F8"/>
    <w:rsid w:val="5E5C3BA3"/>
    <w:rsid w:val="5E753A4F"/>
    <w:rsid w:val="5ED2BC7D"/>
    <w:rsid w:val="5F21DD1E"/>
    <w:rsid w:val="5F2D7B1C"/>
    <w:rsid w:val="5F476471"/>
    <w:rsid w:val="5F4918B5"/>
    <w:rsid w:val="5F4DD04F"/>
    <w:rsid w:val="5F533D49"/>
    <w:rsid w:val="5F62ECBB"/>
    <w:rsid w:val="5FDB8E41"/>
    <w:rsid w:val="5FF0C4F3"/>
    <w:rsid w:val="600F1B4E"/>
    <w:rsid w:val="602E8AA1"/>
    <w:rsid w:val="602F6450"/>
    <w:rsid w:val="606BFF3F"/>
    <w:rsid w:val="606C820C"/>
    <w:rsid w:val="608AE46C"/>
    <w:rsid w:val="60B3751A"/>
    <w:rsid w:val="60DDD44E"/>
    <w:rsid w:val="60EE7E83"/>
    <w:rsid w:val="611648C3"/>
    <w:rsid w:val="61484BC2"/>
    <w:rsid w:val="615FDA39"/>
    <w:rsid w:val="6161E43F"/>
    <w:rsid w:val="616B71D1"/>
    <w:rsid w:val="6195205E"/>
    <w:rsid w:val="61FF6283"/>
    <w:rsid w:val="622C3390"/>
    <w:rsid w:val="626F7BF6"/>
    <w:rsid w:val="627F623A"/>
    <w:rsid w:val="62975441"/>
    <w:rsid w:val="62D08027"/>
    <w:rsid w:val="62D1BBB2"/>
    <w:rsid w:val="63057D6A"/>
    <w:rsid w:val="63152A91"/>
    <w:rsid w:val="632D513D"/>
    <w:rsid w:val="636274BC"/>
    <w:rsid w:val="638509B4"/>
    <w:rsid w:val="639EF20F"/>
    <w:rsid w:val="63DAC46F"/>
    <w:rsid w:val="63E8F978"/>
    <w:rsid w:val="6406485A"/>
    <w:rsid w:val="64632DAE"/>
    <w:rsid w:val="6489B595"/>
    <w:rsid w:val="648DFE8E"/>
    <w:rsid w:val="649CB4BA"/>
    <w:rsid w:val="64D1C68D"/>
    <w:rsid w:val="64EB22C9"/>
    <w:rsid w:val="64FC9E8C"/>
    <w:rsid w:val="64FD4564"/>
    <w:rsid w:val="6508E527"/>
    <w:rsid w:val="6518772E"/>
    <w:rsid w:val="651C2EE6"/>
    <w:rsid w:val="656D5CDB"/>
    <w:rsid w:val="659C8709"/>
    <w:rsid w:val="65A460CB"/>
    <w:rsid w:val="65C42146"/>
    <w:rsid w:val="65ED821E"/>
    <w:rsid w:val="6631A056"/>
    <w:rsid w:val="663E5D22"/>
    <w:rsid w:val="665870BF"/>
    <w:rsid w:val="666A6B6F"/>
    <w:rsid w:val="6690E3D2"/>
    <w:rsid w:val="66D28D2F"/>
    <w:rsid w:val="66D69266"/>
    <w:rsid w:val="66FB6892"/>
    <w:rsid w:val="671FC6C4"/>
    <w:rsid w:val="67527656"/>
    <w:rsid w:val="677E5999"/>
    <w:rsid w:val="6789527F"/>
    <w:rsid w:val="679B9C29"/>
    <w:rsid w:val="67CCA5F0"/>
    <w:rsid w:val="67D32080"/>
    <w:rsid w:val="67D702BE"/>
    <w:rsid w:val="6803AEDE"/>
    <w:rsid w:val="68078999"/>
    <w:rsid w:val="680C445E"/>
    <w:rsid w:val="685CB0C3"/>
    <w:rsid w:val="686315E6"/>
    <w:rsid w:val="687D4FD2"/>
    <w:rsid w:val="68CBD866"/>
    <w:rsid w:val="68DA77A5"/>
    <w:rsid w:val="690A2227"/>
    <w:rsid w:val="690EEC08"/>
    <w:rsid w:val="694B2ECD"/>
    <w:rsid w:val="695ED2C2"/>
    <w:rsid w:val="69CEFC22"/>
    <w:rsid w:val="6A31B870"/>
    <w:rsid w:val="6A378253"/>
    <w:rsid w:val="6A587DC3"/>
    <w:rsid w:val="6A648FC5"/>
    <w:rsid w:val="6A8FDF15"/>
    <w:rsid w:val="6A91C619"/>
    <w:rsid w:val="6A986B97"/>
    <w:rsid w:val="6AB1D199"/>
    <w:rsid w:val="6AB2DF05"/>
    <w:rsid w:val="6AB3E66B"/>
    <w:rsid w:val="6ADD4C85"/>
    <w:rsid w:val="6AEFD582"/>
    <w:rsid w:val="6AFB16AE"/>
    <w:rsid w:val="6B1A7B0A"/>
    <w:rsid w:val="6B1EC4A8"/>
    <w:rsid w:val="6B40A0C9"/>
    <w:rsid w:val="6B6C7056"/>
    <w:rsid w:val="6B901B99"/>
    <w:rsid w:val="6BA293EB"/>
    <w:rsid w:val="6BA9D408"/>
    <w:rsid w:val="6BE85130"/>
    <w:rsid w:val="6C0CBF1C"/>
    <w:rsid w:val="6C11B346"/>
    <w:rsid w:val="6C11C876"/>
    <w:rsid w:val="6C1D5129"/>
    <w:rsid w:val="6C79FFC7"/>
    <w:rsid w:val="6C81812E"/>
    <w:rsid w:val="6CD4AC7C"/>
    <w:rsid w:val="6D0677EE"/>
    <w:rsid w:val="6D17813B"/>
    <w:rsid w:val="6D245261"/>
    <w:rsid w:val="6D2BEBFA"/>
    <w:rsid w:val="6D4519F0"/>
    <w:rsid w:val="6D63C45E"/>
    <w:rsid w:val="6D67AE45"/>
    <w:rsid w:val="6D6F2315"/>
    <w:rsid w:val="6D9C3087"/>
    <w:rsid w:val="6DBFC5E9"/>
    <w:rsid w:val="6DDC365F"/>
    <w:rsid w:val="6E1190F4"/>
    <w:rsid w:val="6EA14E44"/>
    <w:rsid w:val="6EC523AF"/>
    <w:rsid w:val="6EC7BC5B"/>
    <w:rsid w:val="6EDC526A"/>
    <w:rsid w:val="6EFF41C4"/>
    <w:rsid w:val="6F14A813"/>
    <w:rsid w:val="6F2006B4"/>
    <w:rsid w:val="6F28A149"/>
    <w:rsid w:val="6F3FA90C"/>
    <w:rsid w:val="6F7D06F6"/>
    <w:rsid w:val="6F89329E"/>
    <w:rsid w:val="6FCE1446"/>
    <w:rsid w:val="6FE70A55"/>
    <w:rsid w:val="70074728"/>
    <w:rsid w:val="70236757"/>
    <w:rsid w:val="705EFEB9"/>
    <w:rsid w:val="709AD530"/>
    <w:rsid w:val="70D3D149"/>
    <w:rsid w:val="70DB796D"/>
    <w:rsid w:val="7126613D"/>
    <w:rsid w:val="7133BB83"/>
    <w:rsid w:val="713E091A"/>
    <w:rsid w:val="7158E499"/>
    <w:rsid w:val="715F6194"/>
    <w:rsid w:val="716BB0E9"/>
    <w:rsid w:val="716D23A6"/>
    <w:rsid w:val="7177434D"/>
    <w:rsid w:val="717BED49"/>
    <w:rsid w:val="7199203B"/>
    <w:rsid w:val="71A36ED4"/>
    <w:rsid w:val="71F27DB5"/>
    <w:rsid w:val="72227089"/>
    <w:rsid w:val="7235E029"/>
    <w:rsid w:val="72431A84"/>
    <w:rsid w:val="7266E2EA"/>
    <w:rsid w:val="727ACAAF"/>
    <w:rsid w:val="728F2630"/>
    <w:rsid w:val="72B55407"/>
    <w:rsid w:val="72C699B7"/>
    <w:rsid w:val="72E0962B"/>
    <w:rsid w:val="72EAF62A"/>
    <w:rsid w:val="73230FC8"/>
    <w:rsid w:val="7338066A"/>
    <w:rsid w:val="734B6098"/>
    <w:rsid w:val="7354077C"/>
    <w:rsid w:val="73BE19FA"/>
    <w:rsid w:val="73C49BB0"/>
    <w:rsid w:val="73DA3AB8"/>
    <w:rsid w:val="7459C217"/>
    <w:rsid w:val="745A9249"/>
    <w:rsid w:val="7460BC5F"/>
    <w:rsid w:val="7480A642"/>
    <w:rsid w:val="748D0C7B"/>
    <w:rsid w:val="74A7D295"/>
    <w:rsid w:val="74E16FF9"/>
    <w:rsid w:val="74E730F9"/>
    <w:rsid w:val="74FBD89C"/>
    <w:rsid w:val="757369AE"/>
    <w:rsid w:val="75B4D22C"/>
    <w:rsid w:val="76151E28"/>
    <w:rsid w:val="7647B26D"/>
    <w:rsid w:val="764D7EDA"/>
    <w:rsid w:val="76525D4C"/>
    <w:rsid w:val="7708C57F"/>
    <w:rsid w:val="773F06CE"/>
    <w:rsid w:val="77543DB4"/>
    <w:rsid w:val="77A32FD8"/>
    <w:rsid w:val="77AD68D6"/>
    <w:rsid w:val="77B0EE89"/>
    <w:rsid w:val="77CC08AA"/>
    <w:rsid w:val="77CDCE13"/>
    <w:rsid w:val="77F8C4A5"/>
    <w:rsid w:val="7813D6A9"/>
    <w:rsid w:val="781F9018"/>
    <w:rsid w:val="782AAF26"/>
    <w:rsid w:val="7845B518"/>
    <w:rsid w:val="78577E77"/>
    <w:rsid w:val="787CE0D2"/>
    <w:rsid w:val="788D0786"/>
    <w:rsid w:val="78924E6D"/>
    <w:rsid w:val="789A31CC"/>
    <w:rsid w:val="789EE67C"/>
    <w:rsid w:val="78BDEE73"/>
    <w:rsid w:val="78C99F6C"/>
    <w:rsid w:val="78E26ED8"/>
    <w:rsid w:val="7917B688"/>
    <w:rsid w:val="792B5ECA"/>
    <w:rsid w:val="797C3784"/>
    <w:rsid w:val="797FD755"/>
    <w:rsid w:val="79880178"/>
    <w:rsid w:val="79D4E369"/>
    <w:rsid w:val="79EE4D71"/>
    <w:rsid w:val="7A112ED8"/>
    <w:rsid w:val="7A89856B"/>
    <w:rsid w:val="7A89FC07"/>
    <w:rsid w:val="7A92B8E8"/>
    <w:rsid w:val="7AD655C7"/>
    <w:rsid w:val="7B204693"/>
    <w:rsid w:val="7B387478"/>
    <w:rsid w:val="7B61F670"/>
    <w:rsid w:val="7B935EBD"/>
    <w:rsid w:val="7BB42A28"/>
    <w:rsid w:val="7BBE7D12"/>
    <w:rsid w:val="7C04AD50"/>
    <w:rsid w:val="7C2E1A70"/>
    <w:rsid w:val="7C358084"/>
    <w:rsid w:val="7C5371F6"/>
    <w:rsid w:val="7C9FD92A"/>
    <w:rsid w:val="7CCA7764"/>
    <w:rsid w:val="7CCD5CBF"/>
    <w:rsid w:val="7D0550FF"/>
    <w:rsid w:val="7D2ACC71"/>
    <w:rsid w:val="7D2F2F1E"/>
    <w:rsid w:val="7D6F9309"/>
    <w:rsid w:val="7D7726CA"/>
    <w:rsid w:val="7D8FE8C7"/>
    <w:rsid w:val="7DB26BF3"/>
    <w:rsid w:val="7DBC6A5A"/>
    <w:rsid w:val="7DD11582"/>
    <w:rsid w:val="7E156B8F"/>
    <w:rsid w:val="7E30D584"/>
    <w:rsid w:val="7E5FE175"/>
    <w:rsid w:val="7E6D08F4"/>
    <w:rsid w:val="7E9DBB6F"/>
    <w:rsid w:val="7EE5CDAB"/>
    <w:rsid w:val="7EEAC8D1"/>
    <w:rsid w:val="7EEB636E"/>
    <w:rsid w:val="7EF78C5E"/>
    <w:rsid w:val="7F00CCA1"/>
    <w:rsid w:val="7F057B20"/>
    <w:rsid w:val="7F0B636A"/>
    <w:rsid w:val="7F58C779"/>
    <w:rsid w:val="7F5A83A8"/>
    <w:rsid w:val="7F5DE94D"/>
    <w:rsid w:val="7F5E537A"/>
    <w:rsid w:val="7F677A88"/>
    <w:rsid w:val="7F8B29BE"/>
    <w:rsid w:val="7FCAF30D"/>
    <w:rsid w:val="7FF14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7AB5A"/>
  <w15:chartTrackingRefBased/>
  <w15:docId w15:val="{4D30831F-125B-44DC-B301-80C8C27A8A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e4aca5599b54729" /><Relationship Type="http://schemas.openxmlformats.org/officeDocument/2006/relationships/numbering" Target="numbering.xml" Id="R8821fc8f7bb344a5" /><Relationship Type="http://schemas.openxmlformats.org/officeDocument/2006/relationships/header" Target="header.xml" Id="Rc9441ee1f5aa4575" /><Relationship Type="http://schemas.openxmlformats.org/officeDocument/2006/relationships/footer" Target="footer.xml" Id="R49ae8cc393394684" /><Relationship Type="http://schemas.openxmlformats.org/officeDocument/2006/relationships/hyperlink" Target="https://www.bma.org.uk/news-and-opinion/substance-misuse-harms-impact-the-vulnerable-and-disadvantaged-most-and-are-not-inevitable" TargetMode="External" Id="R0dcc9b47c5474b88" /><Relationship Type="http://schemas.openxmlformats.org/officeDocument/2006/relationships/hyperlink" Target="https://www.thecalmzone.net/what-we-do" TargetMode="External" Id="Rf794fd993f1a4a01" /><Relationship Type="http://schemas.openxmlformats.org/officeDocument/2006/relationships/hyperlink" Target="https://ebookcentral.proquest.com/lib/trinity/reader.action?docID=3300702&amp;query=" TargetMode="External" Id="Rf273a28e3b9c476e" /><Relationship Type="http://schemas.openxmlformats.org/officeDocument/2006/relationships/hyperlink" Target="https://www.ncbi.nlm.nih.gov/pmc/articles/PMC5325924/" TargetMode="External" Id="Rb5160a931a4c4477" /><Relationship Type="http://schemas.openxmlformats.org/officeDocument/2006/relationships/hyperlink" Target="https://childethics.com/ethical-guidance/" TargetMode="External" Id="R86c80db32ced4089" /><Relationship Type="http://schemas.openxmlformats.org/officeDocument/2006/relationships/hyperlink" Target="https://eur-lex.europa.eu/eli/reg/2016/679/oj" TargetMode="External" Id="R57415fa50cea4017" /><Relationship Type="http://schemas.openxmlformats.org/officeDocument/2006/relationships/hyperlink" Target="https://www.ncbi.nlm.nih.gov/books/NBK25560/" TargetMode="External" Id="Ra1f21cbd1ff04258" /><Relationship Type="http://schemas.openxmlformats.org/officeDocument/2006/relationships/hyperlink" Target="https://gdpr.eu/" TargetMode="External" Id="R8137affbd2c54322" /><Relationship Type="http://schemas.openxmlformats.org/officeDocument/2006/relationships/hyperlink" Target="https://www.legislation.gov.uk/ukpga/2021/17/section/1/enacted" TargetMode="External" Id="R1629b3cf451049f9" /><Relationship Type="http://schemas.openxmlformats.org/officeDocument/2006/relationships/hyperlink" Target="https://www.gov.wales/flying-start-programme" TargetMode="External" Id="R4ab3d7d6959f4e62" /><Relationship Type="http://schemas.openxmlformats.org/officeDocument/2006/relationships/hyperlink" Target="https://www.alliance-scotland.org.uk/wp-content/uploads/2017/10/ALLIANCE-Developing-a-Culture-of-Health.pdf" TargetMode="External" Id="R7e558bd55af840cd" /><Relationship Type="http://schemas.openxmlformats.org/officeDocument/2006/relationships/hyperlink" Target="https://academicintegrity.org/images/pdfs/20019_ICAI-Fundamental-Values_R12.pdf" TargetMode="External" Id="R9f40d2feb04f4676" /><Relationship Type="http://schemas.openxmlformats.org/officeDocument/2006/relationships/hyperlink" Target="https://www.britannica.com/topic/Likert-Scale" TargetMode="External" Id="R0eec45fbe50e4754" /><Relationship Type="http://schemas.openxmlformats.org/officeDocument/2006/relationships/hyperlink" Target="https://www.abc.net.au/news/2018-09-19/domestic-violence-and-poverty-statistics/10108140" TargetMode="External" Id="R7ada8f969ae94516" /><Relationship Type="http://schemas.openxmlformats.org/officeDocument/2006/relationships/hyperlink" Target="https://books.google.co.uk/books?hl=en&amp;lr=&amp;id=y-ZwEAAAQBAJ&amp;oi=fnd&amp;pg=PA129&amp;dq=Closed-ended+questionnaires" TargetMode="External" Id="R3c01ff930c994efe" /><Relationship Type="http://schemas.openxmlformats.org/officeDocument/2006/relationships/hyperlink" Target="https://www.legislation.gov.uk/ukpga/2021/17/contents/enacted" TargetMode="External" Id="Rf029dafdf4b34714" /><Relationship Type="http://schemas.openxmlformats.org/officeDocument/2006/relationships/hyperlink" Target="https://www.legislation.gov.uk/ukpga/2018/12/contents/enacted" TargetMode="External" Id="Rc4d47a9137c7417b" /><Relationship Type="http://schemas.openxmlformats.org/officeDocument/2006/relationships/hyperlink" Target="https://maternalmentalhealthalliance.org/about-us/mmha-strategy/" TargetMode="External" Id="R30e4359617654c59" /><Relationship Type="http://schemas.openxmlformats.org/officeDocument/2006/relationships/hyperlink" Target="https://www.mind.org.uk/" TargetMode="External" Id="Rd0178b2c3abb490d" /><Relationship Type="http://schemas.openxmlformats.org/officeDocument/2006/relationships/hyperlink" Target="https://learning.nspcc.org.uk/research-resources/briefings/research-with-children-ethics-safety-promoting-inclusion" TargetMode="External" Id="R733f254cdebd4447" /><Relationship Type="http://schemas.openxmlformats.org/officeDocument/2006/relationships/hyperlink" Target="https://learning.nspcc.org.uk/research-resources/briefings/research-with-children-ethics-safety-promoting-inclusion" TargetMode="External" Id="Rf1b57c35cda14a09" /><Relationship Type="http://schemas.openxmlformats.org/officeDocument/2006/relationships/hyperlink" Target="https://learning.nspcc.org.uk/children-and-families-at-risk/parental-mental-health-problems" TargetMode="External" Id="Ra6ae7ede8f634462" /><Relationship Type="http://schemas.openxmlformats.org/officeDocument/2006/relationships/hyperlink" Target="https://www.womenshealth.gov/relationships-and-safety/domestic-violence/effects-domestic-violence-children" TargetMode="External" Id="Rf6bbc6bf9415423d" /><Relationship Type="http://schemas.openxmlformats.org/officeDocument/2006/relationships/hyperlink" Target="https://www.ncbi.nlm.nih.gov/pmc/articles/PMC2917255/" TargetMode="External" Id="R4ebe1eda73734702" /><Relationship Type="http://schemas.openxmlformats.org/officeDocument/2006/relationships/hyperlink" Target="https://www.gov.uk/government/publications/commissioning-of-public-health-services-for-children/early-years-high-impact-area-2-supporting-maternal-and-family-mental-health" TargetMode="External" Id="R3dd3fd6a732e46b1" /><Relationship Type="http://schemas.openxmlformats.org/officeDocument/2006/relationships/hyperlink" Target="https://www.samaritans.org/?nation=wales" TargetMode="External" Id="Ree50e51d2f5b4c78" /><Relationship Type="http://schemas.openxmlformats.org/officeDocument/2006/relationships/hyperlink" Target="https://catalogofbias.org/biases/hawthorne-effect/" TargetMode="External" Id="R37c98fb17d7f4e7a" /><Relationship Type="http://schemas.openxmlformats.org/officeDocument/2006/relationships/hyperlink" Target="https://www.google.com/search?q=The+University+of+Wales+Trinity+Saint+David+(UWTSD)+Code+of+Practice&amp;rlz=1C1ONGR_en-GBGB987GB987&amp;oq=The+University+of+Wales+Trinity+Saint+David+(UWTSD)+Code+of+Practice&amp;gs_lcrp=EgZjaHJvbWUyBggAEEUYOdIBCDM5OTdqMGo0qAIIsAIB&amp;sourceid=chrome&amp;ie=UTF-8" TargetMode="External" Id="Rd60067eb838144ab" /><Relationship Type="http://schemas.openxmlformats.org/officeDocument/2006/relationships/hyperlink" Target="https://www.ukri.org/councils/esrc/guidance-for-applicants/research-ethics-guidance/consent/" TargetMode="External" Id="Rdb3020e562ff414d" /><Relationship Type="http://schemas.openxmlformats.org/officeDocument/2006/relationships/hyperlink" Target="https://www.unicef.org/media/56661/file" TargetMode="External" Id="R0aaaf62973d54a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2024-05-05T17:45:14.1920153Z</dcterms:created>
  <dcterms:modified xsi:type="dcterms:W3CDTF">2024-05-18T22:34:19.5639556Z</dcterms:modified>
  <dc:creator>Georgina Davies (2307571)</dc:creator>
  <lastModifiedBy>Georgina Davies (2307571)</lastModifiedBy>
</coreProperties>
</file>