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er"/>
        <w:tabs>
          <w:tab w:val="clear" w:pos="4153"/>
          <w:tab w:val="clear" w:pos="8306"/>
        </w:tabs>
        <w:jc w:val="right"/>
        <w:rPr>
          <w:rFonts w:ascii="Arial" w:cs="Arial" w:hAnsi="Arial" w:eastAsia="Arial"/>
          <w:b w:val="1"/>
          <w:bCs w:val="1"/>
          <w:sz w:val="28"/>
          <w:szCs w:val="28"/>
        </w:rPr>
      </w:pPr>
      <w:r>
        <w:rPr>
          <w:rFonts w:ascii="Arial" w:cs="Arial" w:hAnsi="Arial" w:eastAsia="Arial"/>
        </w:rPr>
        <w:drawing>
          <wp:anchor distT="57150" distB="57150" distL="57150" distR="57150" simplePos="0" relativeHeight="251659264" behindDoc="0" locked="0" layoutInCell="1" allowOverlap="1">
            <wp:simplePos x="0" y="0"/>
            <wp:positionH relativeFrom="column">
              <wp:posOffset>0</wp:posOffset>
            </wp:positionH>
            <wp:positionV relativeFrom="line">
              <wp:posOffset>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image1.png"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tl w:val="0"/>
          <w:lang w:val="en-US"/>
        </w:rPr>
        <w:t xml:space="preserve"> </w:t>
      </w:r>
      <w:r>
        <w:rPr>
          <w:rFonts w:ascii="Arial Unicode MS" w:cs="Arial Unicode MS" w:hAnsi="Arial Unicode MS" w:eastAsia="Arial Unicode MS"/>
          <w:b w:val="0"/>
          <w:bCs w:val="0"/>
          <w:i w:val="0"/>
          <w:iCs w:val="0"/>
        </w:rPr>
        <w:br w:type="textWrapping"/>
      </w:r>
      <w:r>
        <w:rPr>
          <w:rFonts w:ascii="Arial" w:hAnsi="Arial"/>
          <w:b w:val="1"/>
          <w:bCs w:val="1"/>
          <w:sz w:val="28"/>
          <w:szCs w:val="28"/>
          <w:rtl w:val="0"/>
          <w:lang w:val="en-US"/>
        </w:rPr>
        <w:t>APPENDIX GA36c</w:t>
      </w:r>
    </w:p>
    <w:p>
      <w:pPr>
        <w:pStyle w:val="Body"/>
        <w:rPr>
          <w:rFonts w:ascii="Arial" w:cs="Arial" w:hAnsi="Arial" w:eastAsia="Arial"/>
        </w:rPr>
      </w:pPr>
    </w:p>
    <w:tbl>
      <w:tblPr>
        <w:tblW w:w="9922"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5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heading 4"/>
            </w:pPr>
            <w:r>
              <w:rPr>
                <w:rFonts w:ascii="Arial" w:hAnsi="Arial"/>
                <w:b w:val="1"/>
                <w:bCs w:val="1"/>
                <w:rtl w:val="0"/>
                <w:lang w:val="en-US"/>
              </w:rPr>
              <w:t xml:space="preserve">LEVEL 6 ASSESSMENT SPECIFICATION </w:t>
            </w:r>
          </w:p>
        </w:tc>
      </w:tr>
    </w:tbl>
    <w:p>
      <w:pPr>
        <w:pStyle w:val="Body"/>
        <w:widowControl w:val="0"/>
        <w:ind w:left="392" w:hanging="392"/>
        <w:rPr>
          <w:rFonts w:ascii="Arial" w:cs="Arial" w:hAnsi="Arial" w:eastAsia="Arial"/>
        </w:rPr>
      </w:pPr>
    </w:p>
    <w:p>
      <w:pPr>
        <w:pStyle w:val="Body"/>
        <w:jc w:val="center"/>
        <w:rPr>
          <w:rFonts w:ascii="Arial" w:cs="Arial" w:hAnsi="Arial" w:eastAsia="Arial"/>
          <w:b w:val="1"/>
          <w:bCs w:val="1"/>
          <w:i w:val="1"/>
          <w:iCs w:val="1"/>
          <w:sz w:val="32"/>
          <w:szCs w:val="32"/>
        </w:rPr>
      </w:pPr>
    </w:p>
    <w:tbl>
      <w:tblPr>
        <w:tblW w:w="9922" w:type="dxa"/>
        <w:jc w:val="center"/>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hint="default"/>
                <w:b w:val="1"/>
                <w:bCs w:val="1"/>
                <w:sz w:val="22"/>
                <w:szCs w:val="22"/>
                <w:rtl w:val="0"/>
              </w:rPr>
              <w:t>     </w:t>
            </w:r>
            <w:r>
              <w:rPr>
                <w:rFonts w:ascii="Arial" w:hAnsi="Arial"/>
                <w:b w:val="1"/>
                <w:bCs w:val="1"/>
                <w:sz w:val="22"/>
                <w:szCs w:val="22"/>
                <w:rtl w:val="0"/>
                <w:lang w:val="en-US"/>
              </w:rPr>
              <w:t xml:space="preserve">Michael Carver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Student ID number: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240" w:lineRule="auto"/>
              <w:ind w:left="0" w:right="0" w:firstLine="0"/>
              <w:jc w:val="both"/>
              <w:outlineLvl w:val="9"/>
              <w:rPr>
                <w:rtl w:val="0"/>
              </w:rPr>
            </w:pPr>
            <w:r>
              <w:rPr>
                <w:rFonts w:ascii="Arial" w:cs="Cambria" w:hAnsi="Arial" w:eastAsia="Cambria"/>
                <w:b w:val="1"/>
                <w:bCs w:val="1"/>
                <w:i w:val="0"/>
                <w:iCs w:val="0"/>
                <w:caps w:val="0"/>
                <w:smallCaps w:val="0"/>
                <w:strike w:val="0"/>
                <w:dstrike w:val="0"/>
                <w:outline w:val="0"/>
                <w:color w:val="000000"/>
                <w:spacing w:val="0"/>
                <w:kern w:val="0"/>
                <w:position w:val="0"/>
                <w:sz w:val="22"/>
                <w:szCs w:val="22"/>
                <w:u w:val="none" w:color="000000"/>
                <w:vertAlign w:val="baseline"/>
                <w:rtl w:val="0"/>
              </w:rPr>
              <w:t>1702066</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Advanced Training Methods</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SHSS6089</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pPr>
            <w:r>
              <w:rPr>
                <w:rFonts w:ascii="Arial" w:hAnsi="Arial"/>
                <w:sz w:val="22"/>
                <w:szCs w:val="22"/>
                <w:rtl w:val="0"/>
                <w:lang w:val="en-US"/>
              </w:rPr>
              <w:t>Contribution to Overall Module Assessment (%):</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50%</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Geraint Forster</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Internal Verifier: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David Gardner</w:t>
            </w:r>
          </w:p>
        </w:tc>
      </w:tr>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Review Article</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Word count (or equivalent):</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2,500 words</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3PM 22/01/2021</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Return date of provisional marks &amp; written feedback:</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19/02/2021</w:t>
            </w:r>
          </w:p>
        </w:tc>
      </w:tr>
      <w:tr>
        <w:tblPrEx>
          <w:shd w:val="clear" w:color="auto" w:fill="ced7e7"/>
        </w:tblPrEx>
        <w:trPr>
          <w:trHeight w:val="24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sz w:val="22"/>
                <w:szCs w:val="22"/>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rtl w:val="0"/>
                <w:lang w:val="en-US"/>
              </w:rPr>
              <w:t xml:space="preserve">’ </w:t>
            </w:r>
            <w:r>
              <w:rPr>
                <w:rFonts w:ascii="Arial" w:hAnsi="Arial"/>
                <w:sz w:val="22"/>
                <w:szCs w:val="22"/>
                <w:rtl w:val="0"/>
                <w:lang w:val="en-US"/>
              </w:rPr>
              <w:t>submissions.)</w:t>
            </w:r>
          </w:p>
          <w:p>
            <w:pPr>
              <w:pStyle w:val="Body"/>
              <w:bidi w:val="0"/>
              <w:spacing w:before="120" w:after="120"/>
              <w:ind w:left="0" w:right="0" w:firstLine="0"/>
              <w:jc w:val="both"/>
              <w:rPr>
                <w:rFonts w:ascii="Arial" w:cs="Arial" w:hAnsi="Arial" w:eastAsia="Arial"/>
                <w:b w:val="1"/>
                <w:bCs w:val="1"/>
                <w:sz w:val="22"/>
                <w:szCs w:val="22"/>
                <w:rtl w:val="0"/>
              </w:rPr>
            </w:pPr>
            <w:r>
              <w:rPr>
                <w:rFonts w:ascii="Arial" w:hAnsi="Arial"/>
                <w:b w:val="1"/>
                <w:bCs w:val="1"/>
                <w:sz w:val="22"/>
                <w:szCs w:val="22"/>
                <w:rtl w:val="0"/>
                <w:lang w:val="en-US"/>
              </w:rPr>
              <w:t xml:space="preserve">Alternative submission method (if applicable): </w:t>
            </w:r>
          </w:p>
          <w:p>
            <w:pPr>
              <w:pStyle w:val="Body"/>
              <w:bidi w:val="0"/>
              <w:spacing w:before="120" w:after="120"/>
              <w:ind w:left="0" w:right="0" w:firstLine="0"/>
              <w:jc w:val="both"/>
              <w:rPr>
                <w:rtl w:val="0"/>
              </w:rPr>
            </w:pPr>
            <w:r>
              <w:rPr>
                <w:rFonts w:ascii="Arial" w:hAnsi="Arial"/>
                <w:b w:val="1"/>
                <w:bCs w:val="1"/>
                <w:sz w:val="22"/>
                <w:szCs w:val="22"/>
                <w:rtl w:val="0"/>
                <w:lang w:val="en-US"/>
              </w:rPr>
              <w:t xml:space="preserve">Late submission of the assessment will result in a late penalty mark.  </w:t>
            </w:r>
            <w:r>
              <w:rPr>
                <w:rFonts w:ascii="Arial" w:hAnsi="Arial"/>
                <w:b w:val="0"/>
                <w:bCs w:val="0"/>
                <w:sz w:val="22"/>
                <w:szCs w:val="22"/>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pPr>
            <w:r>
              <w:rPr>
                <w:rFonts w:ascii="Arial" w:hAnsi="Arial"/>
                <w:b w:val="1"/>
                <w:bCs w:val="1"/>
                <w:sz w:val="22"/>
                <w:szCs w:val="22"/>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sz w:val="22"/>
                <w:szCs w:val="22"/>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w:widowControl w:val="0"/>
        <w:ind w:left="392" w:hanging="392"/>
        <w:jc w:val="center"/>
        <w:rPr>
          <w:rFonts w:ascii="Arial" w:cs="Arial" w:hAnsi="Arial" w:eastAsia="Arial"/>
          <w:b w:val="1"/>
          <w:bCs w:val="1"/>
          <w:i w:val="1"/>
          <w:iCs w:val="1"/>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pPr>
      <w:r>
        <w:rPr>
          <w:rFonts w:ascii="Arial Unicode MS" w:cs="Arial Unicode MS" w:hAnsi="Arial Unicode MS" w:eastAsia="Arial Unicode MS"/>
          <w:b w:val="0"/>
          <w:bCs w:val="0"/>
          <w:i w:val="0"/>
          <w:iCs w:val="0"/>
          <w:sz w:val="32"/>
          <w:szCs w:val="32"/>
        </w:rPr>
        <w:br w:type="page"/>
      </w:r>
    </w:p>
    <w:p>
      <w:pPr>
        <w:pStyle w:val="Body"/>
        <w:rPr>
          <w:rFonts w:ascii="Arial" w:cs="Arial" w:hAnsi="Arial" w:eastAsia="Arial"/>
          <w:sz w:val="32"/>
          <w:szCs w:val="32"/>
        </w:rPr>
      </w:pPr>
    </w:p>
    <w:tbl>
      <w:tblPr>
        <w:tblW w:w="9747"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47"/>
      </w:tblGrid>
      <w:tr>
        <w:tblPrEx>
          <w:shd w:val="clear" w:color="auto" w:fill="ced7e7"/>
        </w:tblPrEx>
        <w:trPr>
          <w:trHeight w:val="48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w:rPr>
                <w:rFonts w:ascii="Arial" w:cs="Arial" w:hAnsi="Arial" w:eastAsia="Arial"/>
                <w:b w:val="1"/>
                <w:bCs w:val="1"/>
                <w:sz w:val="22"/>
                <w:szCs w:val="22"/>
              </w:rPr>
            </w:pPr>
            <w:r>
              <w:rPr>
                <w:rFonts w:ascii="Arial" w:hAnsi="Arial"/>
                <w:b w:val="1"/>
                <w:bCs w:val="1"/>
                <w:sz w:val="22"/>
                <w:szCs w:val="22"/>
                <w:rtl w:val="0"/>
                <w:lang w:val="en-US"/>
              </w:rPr>
              <w:t xml:space="preserve">Module Learning Outcomes </w:t>
            </w:r>
          </w:p>
          <w:p>
            <w:pPr>
              <w:pStyle w:val="Body"/>
              <w:bidi w:val="0"/>
              <w:ind w:left="0" w:right="0" w:firstLine="0"/>
              <w:jc w:val="left"/>
              <w:rPr>
                <w:rtl w:val="0"/>
              </w:rPr>
            </w:pPr>
            <w:r>
              <w:rPr>
                <w:rFonts w:ascii="Arial" w:hAnsi="Arial"/>
                <w:b w:val="1"/>
                <w:bCs w:val="1"/>
                <w:sz w:val="22"/>
                <w:szCs w:val="22"/>
                <w:rtl w:val="0"/>
                <w:lang w:val="en-US"/>
              </w:rPr>
              <w:t>(from module syllabus)</w:t>
            </w:r>
          </w:p>
        </w:tc>
      </w:tr>
      <w:tr>
        <w:tblPrEx>
          <w:shd w:val="clear" w:color="auto" w:fill="ced7e7"/>
        </w:tblPrEx>
        <w:trPr>
          <w:trHeight w:val="192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lang w:val="en-US"/>
              </w:rPr>
            </w:pPr>
          </w:p>
          <w:p>
            <w:pPr>
              <w:pStyle w:val="Body"/>
              <w:numPr>
                <w:ilvl w:val="0"/>
                <w:numId w:val="1"/>
              </w:numPr>
              <w:bidi w:val="0"/>
              <w:ind w:right="0"/>
              <w:jc w:val="left"/>
              <w:rPr>
                <w:rFonts w:ascii="Arial" w:cs="Arial" w:hAnsi="Arial" w:eastAsia="Arial"/>
                <w:sz w:val="22"/>
                <w:szCs w:val="22"/>
                <w:rtl w:val="0"/>
                <w:lang w:val="en-US"/>
              </w:rPr>
            </w:pPr>
            <w:r>
              <w:rPr>
                <w:rFonts w:ascii="Arial" w:hAnsi="Arial"/>
                <w:sz w:val="22"/>
                <w:szCs w:val="22"/>
                <w:rtl w:val="0"/>
                <w:lang w:val="en-US"/>
              </w:rPr>
              <w:t>Critically evaluate the effectiveness of a range of recent advanced training methods.</w:t>
            </w:r>
          </w:p>
          <w:p>
            <w:pPr>
              <w:pStyle w:val="Body"/>
              <w:ind w:left="360" w:firstLine="0"/>
              <w:rPr>
                <w:rFonts w:ascii="Arial" w:cs="Arial" w:hAnsi="Arial" w:eastAsia="Arial"/>
                <w:sz w:val="22"/>
                <w:szCs w:val="22"/>
                <w:lang w:val="en-US"/>
              </w:rPr>
            </w:pPr>
          </w:p>
          <w:p>
            <w:pPr>
              <w:pStyle w:val="Body"/>
              <w:numPr>
                <w:ilvl w:val="0"/>
                <w:numId w:val="1"/>
              </w:numPr>
              <w:bidi w:val="0"/>
              <w:ind w:right="0"/>
              <w:jc w:val="left"/>
              <w:rPr>
                <w:rFonts w:ascii="Arial" w:cs="Arial" w:hAnsi="Arial" w:eastAsia="Arial"/>
                <w:sz w:val="22"/>
                <w:szCs w:val="22"/>
                <w:rtl w:val="0"/>
                <w:lang w:val="en-US"/>
              </w:rPr>
            </w:pPr>
            <w:r>
              <w:rPr>
                <w:rFonts w:ascii="Arial" w:hAnsi="Arial"/>
                <w:sz w:val="22"/>
                <w:szCs w:val="22"/>
                <w:rtl w:val="0"/>
                <w:lang w:val="en-US"/>
              </w:rPr>
              <w:t>Integrate advanced training methods effectively into a training programme.</w:t>
            </w:r>
          </w:p>
          <w:p>
            <w:pPr>
              <w:pStyle w:val="Body"/>
              <w:ind w:left="360" w:firstLine="0"/>
              <w:rPr>
                <w:rFonts w:ascii="Arial" w:cs="Arial" w:hAnsi="Arial" w:eastAsia="Arial"/>
                <w:sz w:val="22"/>
                <w:szCs w:val="22"/>
                <w:lang w:val="en-US"/>
              </w:rPr>
            </w:pPr>
          </w:p>
          <w:p>
            <w:pPr>
              <w:pStyle w:val="Body"/>
              <w:numPr>
                <w:ilvl w:val="0"/>
                <w:numId w:val="1"/>
              </w:numPr>
              <w:bidi w:val="0"/>
              <w:ind w:right="0"/>
              <w:jc w:val="left"/>
              <w:rPr>
                <w:rFonts w:ascii="Arial" w:cs="Arial" w:hAnsi="Arial" w:eastAsia="Arial"/>
                <w:sz w:val="22"/>
                <w:szCs w:val="22"/>
                <w:rtl w:val="0"/>
                <w:lang w:val="en-US"/>
              </w:rPr>
            </w:pPr>
            <w:r>
              <w:rPr>
                <w:rFonts w:ascii="Arial" w:hAnsi="Arial"/>
                <w:sz w:val="22"/>
                <w:szCs w:val="22"/>
                <w:rtl w:val="0"/>
                <w:lang w:val="en-US"/>
              </w:rPr>
              <w:t>Use technology effectively to enhance training outcomes and monitoring.</w:t>
            </w:r>
          </w:p>
          <w:p>
            <w:pPr>
              <w:pStyle w:val="Body"/>
            </w:pPr>
            <w:r>
              <w:rPr>
                <w:rFonts w:ascii="Arial" w:cs="Arial" w:hAnsi="Arial" w:eastAsia="Arial"/>
                <w:sz w:val="22"/>
                <w:szCs w:val="22"/>
                <w:lang w:val="en-US"/>
              </w:rPr>
            </w:r>
          </w:p>
        </w:tc>
      </w:tr>
    </w:tbl>
    <w:p>
      <w:pPr>
        <w:pStyle w:val="Body"/>
        <w:widowControl w:val="0"/>
        <w:ind w:left="392" w:hanging="392"/>
        <w:rPr>
          <w:rFonts w:ascii="Arial" w:cs="Arial" w:hAnsi="Arial" w:eastAsia="Arial"/>
          <w:sz w:val="32"/>
          <w:szCs w:val="32"/>
        </w:rPr>
      </w:pPr>
    </w:p>
    <w:p>
      <w:pPr>
        <w:pStyle w:val="Body"/>
        <w:rPr>
          <w:rFonts w:ascii="Arial" w:cs="Arial" w:hAnsi="Arial" w:eastAsia="Arial"/>
          <w:b w:val="1"/>
          <w:bCs w:val="1"/>
        </w:rPr>
      </w:pPr>
    </w:p>
    <w:p>
      <w:pPr>
        <w:pStyle w:val="Body"/>
        <w:rPr>
          <w:rFonts w:ascii="Arial" w:cs="Arial" w:hAnsi="Arial" w:eastAsia="Arial"/>
          <w:b w:val="1"/>
          <w:bCs w:val="1"/>
        </w:rPr>
      </w:pPr>
    </w:p>
    <w:p>
      <w:pPr>
        <w:pStyle w:val="Body"/>
        <w:rPr>
          <w:rFonts w:ascii="Arial" w:cs="Arial" w:hAnsi="Arial" w:eastAsia="Arial"/>
          <w:b w:val="1"/>
          <w:bCs w:val="1"/>
        </w:rPr>
      </w:pPr>
    </w:p>
    <w:tbl>
      <w:tblPr>
        <w:tblW w:w="9781"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457"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pPr>
            <w:r>
              <w:rPr>
                <w:rFonts w:ascii="Arial" w:hAnsi="Arial"/>
                <w:b w:val="1"/>
                <w:bCs w:val="1"/>
                <w:sz w:val="40"/>
                <w:szCs w:val="40"/>
                <w:rtl w:val="0"/>
                <w:lang w:val="en-US"/>
              </w:rPr>
              <w:t>TASK DESCRIPTION</w:t>
            </w:r>
          </w:p>
        </w:tc>
      </w:tr>
    </w:tbl>
    <w:p>
      <w:pPr>
        <w:pStyle w:val="Body"/>
        <w:widowControl w:val="0"/>
        <w:ind w:left="392" w:hanging="392"/>
        <w:rPr>
          <w:rFonts w:ascii="Arial" w:cs="Arial" w:hAnsi="Arial" w:eastAsia="Arial"/>
          <w:b w:val="1"/>
          <w:bCs w:val="1"/>
        </w:rPr>
      </w:pPr>
    </w:p>
    <w:p>
      <w:pPr>
        <w:pStyle w:val="Body"/>
        <w:jc w:val="both"/>
        <w:rPr>
          <w:rFonts w:ascii="Arial" w:cs="Arial" w:hAnsi="Arial" w:eastAsia="Arial"/>
          <w:sz w:val="22"/>
          <w:szCs w:val="22"/>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r>
        <w:rPr>
          <w:rFonts w:ascii="Arial" w:hAnsi="Arial"/>
          <w:sz w:val="24"/>
          <w:szCs w:val="24"/>
          <w:rtl w:val="0"/>
          <w:lang w:val="en-US"/>
        </w:rPr>
        <w:t>Produce a report in the form of a review article, which critically evaluates the effectiveness of one of the recent developments in training methodologies studied during this module.</w:t>
      </w:r>
      <w:r>
        <w:rPr>
          <w:rFonts w:ascii="Arial" w:hAnsi="Arial" w:hint="default"/>
          <w:sz w:val="24"/>
          <w:szCs w:val="24"/>
          <w:rtl w:val="0"/>
          <w:lang w:val="en-US"/>
        </w:rPr>
        <w:t> </w:t>
      </w:r>
    </w:p>
    <w:p>
      <w:pPr>
        <w:pStyle w:val="Body"/>
        <w:ind w:left="720" w:firstLine="0"/>
        <w:rPr>
          <w:rFonts w:ascii="Arial" w:cs="Arial" w:hAnsi="Arial" w:eastAsia="Arial"/>
          <w:sz w:val="24"/>
          <w:szCs w:val="24"/>
        </w:rPr>
      </w:pPr>
      <w:r>
        <w:rPr>
          <w:rFonts w:ascii="Arial" w:hAnsi="Arial" w:hint="default"/>
          <w:sz w:val="24"/>
          <w:szCs w:val="24"/>
          <w:rtl w:val="0"/>
          <w:lang w:val="en-US"/>
        </w:rPr>
        <w:t> </w:t>
      </w:r>
    </w:p>
    <w:p>
      <w:pPr>
        <w:pStyle w:val="Body"/>
        <w:ind w:left="720" w:firstLine="0"/>
        <w:rPr>
          <w:rFonts w:ascii="Arial" w:cs="Arial" w:hAnsi="Arial" w:eastAsia="Arial"/>
          <w:sz w:val="24"/>
          <w:szCs w:val="24"/>
        </w:rPr>
      </w:pPr>
      <w:r>
        <w:rPr>
          <w:rFonts w:ascii="Arial" w:hAnsi="Arial"/>
          <w:sz w:val="24"/>
          <w:szCs w:val="24"/>
          <w:rtl w:val="0"/>
          <w:lang w:val="en-US"/>
        </w:rPr>
        <w:t>In order to achieve this task, you will need to begin by describing the currently accepted/established training methodologies for the component of health/performance that you are focussing on, then detail the new methodology and how it differs from the established practice. Following this you must critically evaluate their respective effectiveness, using good quality evidence from research to support your review.</w:t>
      </w:r>
      <w:r>
        <w:rPr>
          <w:rFonts w:ascii="Arial" w:hAnsi="Arial" w:hint="default"/>
          <w:sz w:val="24"/>
          <w:szCs w:val="24"/>
          <w:rtl w:val="0"/>
          <w:lang w:val="en-US"/>
        </w:rPr>
        <w:t> </w:t>
      </w:r>
    </w:p>
    <w:p>
      <w:pPr>
        <w:pStyle w:val="Body"/>
        <w:ind w:left="720" w:firstLine="0"/>
        <w:rPr>
          <w:rFonts w:ascii="Arial" w:cs="Arial" w:hAnsi="Arial" w:eastAsia="Arial"/>
          <w:sz w:val="24"/>
          <w:szCs w:val="24"/>
        </w:rPr>
      </w:pPr>
      <w:r>
        <w:rPr>
          <w:rFonts w:ascii="Arial" w:hAnsi="Arial" w:hint="default"/>
          <w:sz w:val="24"/>
          <w:szCs w:val="24"/>
          <w:rtl w:val="0"/>
          <w:lang w:val="en-US"/>
        </w:rPr>
        <w:t> </w:t>
      </w: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jc w:val="both"/>
        <w:rPr>
          <w:rFonts w:ascii="Arial" w:cs="Arial" w:hAnsi="Arial" w:eastAsia="Arial"/>
          <w:sz w:val="22"/>
          <w:szCs w:val="22"/>
        </w:rPr>
      </w:pPr>
    </w:p>
    <w:p>
      <w:pPr>
        <w:pStyle w:val="Body"/>
        <w:jc w:val="both"/>
        <w:rPr>
          <w:rFonts w:ascii="Arial" w:cs="Arial" w:hAnsi="Arial" w:eastAsia="Arial"/>
          <w:sz w:val="22"/>
          <w:szCs w:val="22"/>
        </w:rPr>
      </w:pPr>
      <w:r>
        <w:rPr>
          <w:rFonts w:ascii="Arial Unicode MS" w:cs="Arial Unicode MS" w:hAnsi="Arial Unicode MS" w:eastAsia="Arial Unicode MS"/>
          <w:b w:val="0"/>
          <w:bCs w:val="0"/>
          <w:i w:val="0"/>
          <w:iCs w:val="0"/>
          <w:sz w:val="22"/>
          <w:szCs w:val="22"/>
        </w:rPr>
        <w:br w:type="textWrapping"/>
        <w:br w:type="textWrapping"/>
      </w:r>
    </w:p>
    <w:p>
      <w:pPr>
        <w:pStyle w:val="Body"/>
        <w:jc w:val="both"/>
      </w:pPr>
      <w:r>
        <w:rPr>
          <w:rFonts w:ascii="Arial Unicode MS" w:cs="Arial Unicode MS" w:hAnsi="Arial Unicode MS" w:eastAsia="Arial Unicode MS"/>
          <w:b w:val="0"/>
          <w:bCs w:val="0"/>
          <w:i w:val="0"/>
          <w:iCs w:val="0"/>
          <w:sz w:val="22"/>
          <w:szCs w:val="22"/>
        </w:rPr>
        <w:br w:type="page"/>
      </w:r>
    </w:p>
    <w:p>
      <w:pPr>
        <w:pStyle w:val="Body"/>
        <w:jc w:val="both"/>
        <w:rPr>
          <w:rFonts w:ascii="Arial" w:cs="Arial" w:hAnsi="Arial" w:eastAsia="Arial"/>
          <w:sz w:val="22"/>
          <w:szCs w:val="22"/>
        </w:rPr>
      </w:pPr>
    </w:p>
    <w:tbl>
      <w:tblPr>
        <w:tblW w:w="1044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45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Fonts w:ascii="Arial" w:hAnsi="Arial"/>
                <w:b w:val="1"/>
                <w:bCs w:val="1"/>
                <w:caps w:val="1"/>
                <w:sz w:val="40"/>
                <w:szCs w:val="40"/>
                <w:rtl w:val="0"/>
                <w:lang w:val="en-US"/>
              </w:rPr>
              <w:t xml:space="preserve">     Student FEEDBACK FORM</w:t>
            </w:r>
          </w:p>
        </w:tc>
      </w:tr>
    </w:tbl>
    <w:p>
      <w:pPr>
        <w:pStyle w:val="Body"/>
        <w:widowControl w:val="0"/>
        <w:jc w:val="center"/>
        <w:rPr>
          <w:rFonts w:ascii="Arial" w:cs="Arial" w:hAnsi="Arial" w:eastAsia="Arial"/>
          <w:sz w:val="22"/>
          <w:szCs w:val="22"/>
        </w:rPr>
      </w:pPr>
    </w:p>
    <w:p>
      <w:pPr>
        <w:pStyle w:val="Body"/>
        <w:rPr>
          <w:rFonts w:ascii="Arial" w:cs="Arial" w:hAnsi="Arial" w:eastAsia="Arial"/>
        </w:rPr>
      </w:pPr>
    </w:p>
    <w:p>
      <w:pPr>
        <w:pStyle w:val="Body Text1"/>
        <w:tabs>
          <w:tab w:val="clear" w:pos="720"/>
          <w:tab w:val="clear" w:pos="1440"/>
        </w:tabs>
        <w:jc w:val="both"/>
        <w:rPr>
          <w:rFonts w:ascii="Arial" w:cs="Arial" w:hAnsi="Arial" w:eastAsia="Arial"/>
          <w:sz w:val="20"/>
          <w:szCs w:val="20"/>
        </w:rPr>
      </w:pPr>
      <w:r>
        <w:rPr>
          <w:rFonts w:ascii="Arial" w:hAnsi="Arial"/>
          <w:sz w:val="20"/>
          <w:szCs w:val="20"/>
          <w:rtl w:val="0"/>
          <w:lang w:val="en-US"/>
        </w:rPr>
        <w:t xml:space="preserve">This section details the </w:t>
      </w:r>
      <w:r>
        <w:rPr>
          <w:rFonts w:ascii="Arial" w:hAnsi="Arial"/>
          <w:i w:val="1"/>
          <w:iCs w:val="1"/>
          <w:sz w:val="20"/>
          <w:szCs w:val="20"/>
          <w:rtl w:val="0"/>
          <w:lang w:val="en-US"/>
        </w:rPr>
        <w:t>extent</w:t>
      </w:r>
      <w:r>
        <w:rPr>
          <w:rFonts w:ascii="Arial" w:hAnsi="Arial"/>
          <w:sz w:val="20"/>
          <w:szCs w:val="2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Body"/>
        <w:rPr>
          <w:rFonts w:ascii="Arial" w:cs="Arial" w:hAnsi="Arial" w:eastAsia="Arial"/>
          <w:sz w:val="20"/>
          <w:szCs w:val="20"/>
        </w:rPr>
      </w:pPr>
    </w:p>
    <w:p>
      <w:pPr>
        <w:pStyle w:val="Body"/>
        <w:rPr>
          <w:rFonts w:ascii="Arial" w:cs="Arial" w:hAnsi="Arial" w:eastAsia="Arial"/>
          <w:b w:val="1"/>
          <w:bCs w:val="1"/>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8"/>
        <w:gridCol w:w="869"/>
        <w:gridCol w:w="867"/>
      </w:tblGrid>
      <w:tr>
        <w:tblPrEx>
          <w:shd w:val="clear" w:color="auto" w:fill="ced7e7"/>
        </w:tblPrEx>
        <w:trPr>
          <w:trHeight w:val="852"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Fonts w:ascii="Arial" w:hAnsi="Arial"/>
                <w:b w:val="1"/>
                <w:bCs w:val="1"/>
                <w:sz w:val="22"/>
                <w:szCs w:val="22"/>
                <w:rtl w:val="0"/>
                <w:lang w:val="en-US"/>
              </w:rPr>
              <w:t xml:space="preserve">Generic Assessment Criteria </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w:ind w:left="34" w:right="113" w:firstLine="0"/>
              <w:jc w:val="center"/>
            </w:pPr>
            <w:r>
              <w:rPr>
                <w:rFonts w:ascii="Arial" w:hAnsi="Arial"/>
                <w:b w:val="1"/>
                <w:bCs w:val="1"/>
                <w:sz w:val="18"/>
                <w:szCs w:val="18"/>
                <w:rtl w:val="0"/>
                <w:lang w:val="en-US"/>
              </w:rPr>
              <w:t>Marks available</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w:ind w:left="113" w:right="113" w:firstLine="0"/>
              <w:jc w:val="center"/>
              <w:rPr>
                <w:rFonts w:ascii="Arial" w:cs="Arial" w:hAnsi="Arial" w:eastAsia="Arial"/>
                <w:b w:val="1"/>
                <w:bCs w:val="1"/>
                <w:sz w:val="18"/>
                <w:szCs w:val="18"/>
              </w:rPr>
            </w:pPr>
            <w:r>
              <w:rPr>
                <w:rFonts w:ascii="Arial" w:hAnsi="Arial"/>
                <w:b w:val="1"/>
                <w:bCs w:val="1"/>
                <w:sz w:val="18"/>
                <w:szCs w:val="18"/>
                <w:rtl w:val="0"/>
                <w:lang w:val="en-US"/>
              </w:rPr>
              <w:t xml:space="preserve">Marks </w:t>
            </w:r>
          </w:p>
          <w:p>
            <w:pPr>
              <w:pStyle w:val="Body"/>
              <w:bidi w:val="0"/>
              <w:ind w:left="113" w:right="113" w:firstLine="0"/>
              <w:jc w:val="center"/>
              <w:rPr>
                <w:rtl w:val="0"/>
              </w:rPr>
            </w:pPr>
            <w:r>
              <w:rPr>
                <w:rFonts w:ascii="Arial" w:hAnsi="Arial"/>
                <w:b w:val="1"/>
                <w:bCs w:val="1"/>
                <w:sz w:val="18"/>
                <w:szCs w:val="18"/>
                <w:rtl w:val="0"/>
                <w:lang w:val="en-US"/>
              </w:rPr>
              <w:t>awarded</w:t>
            </w: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rPr>
                <w:rFonts w:ascii="Arial" w:cs="Arial" w:hAnsi="Arial" w:eastAsia="Arial"/>
                <w:b w:val="1"/>
                <w:bCs w:val="1"/>
                <w:sz w:val="16"/>
                <w:szCs w:val="16"/>
              </w:rPr>
            </w:pPr>
            <w:r>
              <w:rPr>
                <w:rFonts w:ascii="Arial" w:hAnsi="Arial"/>
                <w:b w:val="1"/>
                <w:bCs w:val="1"/>
                <w:sz w:val="20"/>
                <w:szCs w:val="20"/>
                <w:rtl w:val="0"/>
                <w:lang w:val="en-US"/>
              </w:rPr>
              <w:t>1. Engagement with Literature Skills</w:t>
            </w:r>
          </w:p>
          <w:p>
            <w:pPr>
              <w:pStyle w:val="Body"/>
              <w:bidi w:val="0"/>
              <w:spacing w:after="120"/>
              <w:ind w:left="0" w:right="0" w:firstLine="0"/>
              <w:jc w:val="left"/>
              <w:rPr>
                <w:rtl w:val="0"/>
              </w:rPr>
            </w:pPr>
            <w:r>
              <w:rPr>
                <w:rFonts w:ascii="Arial" w:hAnsi="Arial"/>
                <w:sz w:val="14"/>
                <w:szCs w:val="14"/>
                <w:rtl w:val="0"/>
                <w:lang w:val="en-US"/>
              </w:rPr>
              <w:t>.</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25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rtl w:val="0"/>
                <w:lang w:val="en-US"/>
              </w:rPr>
              <w:t>2. Knowledge and Understanding Skills</w:t>
            </w:r>
            <w:r>
              <w:rPr>
                <w:rFonts w:ascii="Arial" w:cs="Arial" w:hAnsi="Arial" w:eastAsia="Arial"/>
                <w:b w:val="1"/>
                <w:bCs w:val="1"/>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30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rtl w:val="0"/>
                <w:lang w:val="en-US"/>
              </w:rPr>
              <w:t>3. Cognitive and Intellectual Skills</w:t>
            </w:r>
            <w:r>
              <w:rPr>
                <w:rFonts w:ascii="Arial" w:cs="Arial" w:hAnsi="Arial" w:eastAsia="Arial"/>
                <w:b w:val="1"/>
                <w:bCs w:val="1"/>
                <w:sz w:val="16"/>
                <w:szCs w:val="16"/>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20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rtl w:val="0"/>
                <w:lang w:val="en-US"/>
              </w:rPr>
              <w:t>4. Practical Application Skills</w:t>
            </w:r>
            <w:r>
              <w:rPr>
                <w:rFonts w:ascii="Arial" w:cs="Arial" w:hAnsi="Arial" w:eastAsia="Arial"/>
                <w:b w:val="1"/>
                <w:bCs w:val="1"/>
                <w:sz w:val="16"/>
                <w:szCs w:val="16"/>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15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rtl w:val="0"/>
                <w:lang w:val="en-US"/>
              </w:rPr>
              <w:t>5. Transferable Skills for Life and Professional Practice</w:t>
            </w:r>
            <w:r>
              <w:rPr>
                <w:rFonts w:ascii="Arial" w:cs="Arial" w:hAnsi="Arial" w:eastAsia="Arial"/>
                <w:b w:val="1"/>
                <w:bCs w:val="1"/>
                <w:sz w:val="16"/>
                <w:szCs w:val="16"/>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rtl w:val="0"/>
                <w:lang w:val="en-US"/>
              </w:rPr>
              <w:t>10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lang w:val="en-US"/>
              </w:rPr>
            </w:pPr>
          </w:p>
          <w:p>
            <w:pPr>
              <w:pStyle w:val="Body"/>
              <w:spacing w:after="120"/>
              <w:rPr>
                <w:rFonts w:ascii="Arial" w:cs="Arial" w:hAnsi="Arial" w:eastAsia="Arial"/>
                <w:sz w:val="14"/>
                <w:szCs w:val="14"/>
                <w:lang w:val="en-US"/>
              </w:rPr>
            </w:pPr>
          </w:p>
          <w:p>
            <w:pPr>
              <w:pStyle w:val="Body"/>
              <w:spacing w:after="120"/>
            </w:pPr>
            <w:r>
              <w:rPr>
                <w:rFonts w:ascii="Arial" w:cs="Arial" w:hAnsi="Arial" w:eastAsia="Arial"/>
                <w:sz w:val="14"/>
                <w:szCs w:val="14"/>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55"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widowControl w:val="0"/>
        <w:rPr>
          <w:rFonts w:ascii="Arial" w:cs="Arial" w:hAnsi="Arial" w:eastAsia="Arial"/>
          <w:b w:val="1"/>
          <w:bCs w:val="1"/>
          <w:sz w:val="22"/>
          <w:szCs w:val="22"/>
        </w:rPr>
      </w:pPr>
    </w:p>
    <w:p>
      <w:pPr>
        <w:pStyle w:val="Body"/>
        <w:ind w:left="284" w:right="531" w:firstLine="0"/>
        <w:rPr>
          <w:rFonts w:ascii="Arial" w:cs="Arial" w:hAnsi="Arial" w:eastAsia="Arial"/>
          <w:b w:val="1"/>
          <w:bCs w:val="1"/>
          <w:sz w:val="16"/>
          <w:szCs w:val="16"/>
        </w:rPr>
      </w:pPr>
    </w:p>
    <w:tbl>
      <w:tblPr>
        <w:tblW w:w="1066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w:tblPrEx>
          <w:shd w:val="clear" w:color="auto" w:fill="ced7e7"/>
        </w:tblPrEx>
        <w:trPr>
          <w:trHeight w:val="36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w:pPr>
            <w:r>
              <w:rPr>
                <w:rFonts w:ascii="Arial" w:hAnsi="Arial"/>
                <w:b w:val="1"/>
                <w:bCs w:val="1"/>
                <w:sz w:val="22"/>
                <w:szCs w:val="22"/>
                <w:rtl w:val="0"/>
                <w:lang w:val="en-US"/>
              </w:rPr>
              <w:t xml:space="preserve">Assessment Mark </w:t>
            </w:r>
            <w:r>
              <w:rPr>
                <w:rFonts w:ascii="Arial" w:hAnsi="Arial"/>
                <w:sz w:val="22"/>
                <w:szCs w:val="22"/>
                <w:rtl w:val="0"/>
                <w:lang w:val="en-US"/>
              </w:rPr>
              <w:t>(</w:t>
            </w:r>
            <w:r>
              <w:rPr>
                <w:rFonts w:ascii="Arial" w:hAnsi="Arial"/>
                <w:sz w:val="16"/>
                <w:szCs w:val="16"/>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w:pPr>
            <w:r>
              <w:rPr>
                <w:rFonts w:ascii="Arial" w:hAnsi="Arial"/>
                <w:b w:val="1"/>
                <w:bCs w:val="1"/>
                <w:sz w:val="16"/>
                <w:szCs w:val="16"/>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right"/>
            </w:pPr>
            <w:r>
              <w:rPr>
                <w:rFonts w:ascii="Arial" w:hAnsi="Arial"/>
                <w:b w:val="1"/>
                <w:bCs w:val="1"/>
                <w:rtl w:val="0"/>
                <w:lang w:val="en-US"/>
              </w:rPr>
              <w:t>%</w:t>
            </w:r>
          </w:p>
        </w:tc>
      </w:tr>
      <w:tr>
        <w:tblPrEx>
          <w:shd w:val="clear" w:color="auto" w:fill="ced7e7"/>
        </w:tblPrEx>
        <w:trPr>
          <w:trHeight w:val="185"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w:hAnsi="Arial"/>
                <w:b w:val="0"/>
                <w:bCs w:val="0"/>
                <w:sz w:val="16"/>
                <w:szCs w:val="16"/>
                <w:rtl w:val="0"/>
                <w:lang w:val="en-US"/>
              </w:rPr>
              <w:t>Up to 1 week late (</w:t>
            </w:r>
            <w:r>
              <w:rPr>
                <w:rFonts w:ascii="Arial" w:hAnsi="Arial"/>
                <w:b w:val="0"/>
                <w:bCs w:val="0"/>
                <w:sz w:val="12"/>
                <w:szCs w:val="12"/>
                <w:rtl w:val="0"/>
                <w:lang w:val="en-US"/>
              </w:rPr>
              <w:t>40% Max)</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185"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w:hAnsi="Arial"/>
                <w:b w:val="0"/>
                <w:bCs w:val="0"/>
                <w:sz w:val="16"/>
                <w:szCs w:val="16"/>
                <w:rtl w:val="0"/>
                <w:lang w:val="en-US"/>
              </w:rPr>
              <w:t>Over 1 week late (</w:t>
            </w:r>
            <w:r>
              <w:rPr>
                <w:rFonts w:ascii="Arial" w:hAnsi="Arial"/>
                <w:b w:val="0"/>
                <w:bCs w:val="0"/>
                <w:sz w:val="12"/>
                <w:szCs w:val="12"/>
                <w:rtl w:val="0"/>
                <w:lang w:val="en-US"/>
              </w:rPr>
              <w:t>0%)</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rPr>
          <w:rFonts w:ascii="Arial" w:cs="Arial" w:hAnsi="Arial" w:eastAsia="Arial"/>
        </w:rPr>
      </w:pPr>
    </w:p>
    <w:p>
      <w:pPr>
        <w:pStyle w:val="Body"/>
        <w:rPr>
          <w:rFonts w:ascii="Arial" w:cs="Arial" w:hAnsi="Arial" w:eastAsia="Arial"/>
        </w:rPr>
      </w:pPr>
    </w:p>
    <w:p>
      <w:pPr>
        <w:pStyle w:val="Body"/>
        <w:sectPr>
          <w:headerReference w:type="default" r:id="rId5"/>
          <w:footerReference w:type="default" r:id="rId6"/>
          <w:pgSz w:w="11900" w:h="16840" w:orient="portrait"/>
          <w:pgMar w:top="720" w:right="720" w:bottom="720" w:left="720" w:header="706" w:footer="454"/>
          <w:bidi w:val="0"/>
        </w:sectPr>
      </w:pPr>
    </w:p>
    <w:p>
      <w:pPr>
        <w:pStyle w:val="Table Style 2"/>
        <w:rPr>
          <w:rFonts w:ascii="Times New Roman" w:cs="Times New Roman" w:hAnsi="Times New Roman" w:eastAsia="Times New Roman"/>
          <w:sz w:val="28"/>
          <w:szCs w:val="28"/>
        </w:rPr>
      </w:pPr>
      <w:r>
        <w:rPr>
          <w:rFonts w:ascii="Times New Roman" w:hAnsi="Times New Roman"/>
          <w:sz w:val="28"/>
          <w:szCs w:val="28"/>
          <w:rtl w:val="0"/>
          <w:lang w:val="en-US"/>
        </w:rPr>
        <w:t>Elastic band resistance and free weight resistance vs Free weight resistance on 1RM strength</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8"/>
          <w:szCs w:val="28"/>
        </w:rPr>
      </w:pPr>
      <w:r>
        <w:rPr>
          <w:rFonts w:ascii="Times New Roman" w:hAnsi="Times New Roman"/>
          <w:sz w:val="28"/>
          <w:szCs w:val="28"/>
          <w:rtl w:val="0"/>
          <w:lang w:val="en-US"/>
        </w:rPr>
        <w:t>Introduction</w:t>
      </w: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 xml:space="preserve">Variable resistance, more specifically elastic band resistance can be used along side free weights which theoretically improves strength output </w:t>
      </w:r>
      <w:r>
        <w:rPr>
          <w:rFonts w:ascii="Times New Roman" w:hAnsi="Times New Roman"/>
          <w:i w:val="1"/>
          <w:iCs w:val="1"/>
          <w:sz w:val="24"/>
          <w:szCs w:val="24"/>
          <w:rtl w:val="0"/>
          <w:lang w:val="en-US"/>
        </w:rPr>
        <w:t>(Anderson et al 2008)</w:t>
      </w:r>
      <w:r>
        <w:rPr>
          <w:rFonts w:ascii="Times New Roman" w:hAnsi="Times New Roman"/>
          <w:sz w:val="24"/>
          <w:szCs w:val="24"/>
          <w:rtl w:val="0"/>
          <w:lang w:val="en-US"/>
        </w:rPr>
        <w:t>. They can be used as a good tool for most athletes and coaches due to their low cost and easily understood nature</w:t>
      </w:r>
      <w:r>
        <w:rPr>
          <w:rFonts w:ascii="Times New Roman" w:hAnsi="Times New Roman"/>
          <w:i w:val="1"/>
          <w:iCs w:val="1"/>
          <w:sz w:val="24"/>
          <w:szCs w:val="24"/>
          <w:rtl w:val="0"/>
          <w:lang w:val="en-US"/>
        </w:rPr>
        <w:t>(</w:t>
      </w:r>
      <w:r>
        <w:rPr>
          <w:rFonts w:ascii="Times New Roman" w:hAnsi="Times New Roman"/>
          <w:i w:val="1"/>
          <w:iCs w:val="1"/>
          <w:sz w:val="24"/>
          <w:szCs w:val="24"/>
          <w:rtl w:val="0"/>
          <w:lang w:val="en-US"/>
        </w:rPr>
        <w:t>Wilson and Kritz</w:t>
      </w:r>
      <w:r>
        <w:rPr>
          <w:rFonts w:ascii="Times New Roman" w:hAnsi="Times New Roman"/>
          <w:i w:val="1"/>
          <w:iCs w:val="1"/>
          <w:sz w:val="24"/>
          <w:szCs w:val="24"/>
          <w:rtl w:val="0"/>
          <w:lang w:val="en-US"/>
        </w:rPr>
        <w:t xml:space="preserve"> 2014</w:t>
      </w:r>
      <w:r>
        <w:rPr>
          <w:rFonts w:ascii="Times New Roman" w:hAnsi="Times New Roman"/>
          <w:i w:val="1"/>
          <w:iCs w:val="1"/>
          <w:sz w:val="24"/>
          <w:szCs w:val="24"/>
          <w:rtl w:val="0"/>
        </w:rPr>
        <w:t>)</w:t>
      </w:r>
      <w:r>
        <w:rPr>
          <w:rFonts w:ascii="Times New Roman" w:hAnsi="Times New Roman"/>
          <w:sz w:val="24"/>
          <w:szCs w:val="24"/>
          <w:rtl w:val="0"/>
          <w:lang w:val="en-US"/>
        </w:rPr>
        <w:t xml:space="preserve">. This paper looks at whether there is a benefit in using elastic bands with free weights as a Combined resistance to improve strength output vs Free weights on their own. The standard style for strength training is primarily free weights. For squat and bench which is what most of the tests in this paper look at, the free weights being used include; a barbell and weight plates. Equipment manufacturers have identified the lack of focus on muscle contraction intensity not staying the same throughout the lift with free weights and the need to optimise this </w:t>
      </w:r>
      <w:r>
        <w:rPr>
          <w:rFonts w:ascii="Times New Roman" w:hAnsi="Times New Roman"/>
          <w:i w:val="1"/>
          <w:iCs w:val="1"/>
          <w:sz w:val="24"/>
          <w:szCs w:val="24"/>
          <w:rtl w:val="0"/>
          <w:lang w:val="en-US"/>
        </w:rPr>
        <w:t>(Silvester et al 1981)</w:t>
      </w:r>
      <w:r>
        <w:rPr>
          <w:rFonts w:ascii="Times New Roman" w:hAnsi="Times New Roman"/>
          <w:sz w:val="24"/>
          <w:szCs w:val="24"/>
          <w:rtl w:val="0"/>
          <w:lang w:val="en-US"/>
        </w:rPr>
        <w:t xml:space="preserve">. Variable resistance aligns with the force capabilities of a muscle through a range of motion giving different parts of the lift different weights. Due to levers, muscles which are closer to their full contraction can lift a greater amount of weight than if the muscle was at full extension. </w:t>
      </w:r>
      <w:r>
        <w:rPr>
          <w:rFonts w:ascii="Times New Roman" w:hAnsi="Times New Roman"/>
          <w:i w:val="1"/>
          <w:iCs w:val="1"/>
          <w:sz w:val="24"/>
          <w:szCs w:val="24"/>
          <w:rtl w:val="0"/>
          <w:lang w:val="en-US"/>
        </w:rPr>
        <w:t>(</w:t>
      </w:r>
      <w:r>
        <w:rPr>
          <w:rFonts w:ascii="Times New Roman" w:hAnsi="Times New Roman"/>
          <w:i w:val="1"/>
          <w:iCs w:val="1"/>
          <w:sz w:val="24"/>
          <w:szCs w:val="24"/>
          <w:rtl w:val="0"/>
          <w:lang w:val="nl-NL"/>
        </w:rPr>
        <w:t>D McMaster, J Cronin, M Mcguigan 2009</w:t>
      </w:r>
      <w:r>
        <w:rPr>
          <w:rFonts w:ascii="Times New Roman" w:hAnsi="Times New Roman"/>
          <w:i w:val="1"/>
          <w:iCs w:val="1"/>
          <w:sz w:val="24"/>
          <w:szCs w:val="24"/>
          <w:rtl w:val="0"/>
          <w:lang w:val="en-US"/>
        </w:rPr>
        <w:t xml:space="preserve">).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8"/>
          <w:szCs w:val="28"/>
        </w:rPr>
      </w:pPr>
      <w:r>
        <w:rPr>
          <w:rFonts w:ascii="Times New Roman" w:hAnsi="Times New Roman"/>
          <w:sz w:val="28"/>
          <w:szCs w:val="28"/>
          <w:rtl w:val="0"/>
          <w:lang w:val="en-US"/>
        </w:rPr>
        <w:t xml:space="preserve">Free Weights </w:t>
      </w: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 xml:space="preserve">Free weights are the most used form of resistance training </w:t>
      </w:r>
      <w:r>
        <w:rPr>
          <w:rFonts w:ascii="Times New Roman" w:hAnsi="Times New Roman"/>
          <w:i w:val="1"/>
          <w:iCs w:val="1"/>
          <w:sz w:val="24"/>
          <w:szCs w:val="24"/>
          <w:rtl w:val="0"/>
          <w:lang w:val="en-US"/>
        </w:rPr>
        <w:t>(</w:t>
      </w:r>
      <w:r>
        <w:rPr>
          <w:rFonts w:ascii="Times New Roman" w:hAnsi="Times New Roman"/>
          <w:i w:val="1"/>
          <w:iCs w:val="1"/>
          <w:sz w:val="24"/>
          <w:szCs w:val="24"/>
          <w:rtl w:val="0"/>
        </w:rPr>
        <w:t>W L Kenney</w:t>
      </w:r>
      <w:r>
        <w:rPr>
          <w:rFonts w:ascii="Times New Roman" w:hAnsi="Times New Roman"/>
          <w:i w:val="1"/>
          <w:iCs w:val="1"/>
          <w:sz w:val="24"/>
          <w:szCs w:val="24"/>
          <w:rtl w:val="0"/>
          <w:lang w:val="en-US"/>
        </w:rPr>
        <w:t xml:space="preserve"> et al. 2015)</w:t>
      </w:r>
      <w:r>
        <w:rPr>
          <w:rFonts w:ascii="Times New Roman" w:hAnsi="Times New Roman"/>
          <w:sz w:val="24"/>
          <w:szCs w:val="24"/>
          <w:rtl w:val="0"/>
          <w:lang w:val="en-US"/>
        </w:rPr>
        <w:t xml:space="preserve">. Free weights are a form of constant resistance and looking at 1RM, the maximum weight that can be lifted can  only be as heavy as the weakest part of your lever during the lift </w:t>
      </w:r>
      <w:r>
        <w:rPr>
          <w:rFonts w:ascii="Times New Roman" w:hAnsi="Times New Roman"/>
          <w:i w:val="1"/>
          <w:iCs w:val="1"/>
          <w:sz w:val="24"/>
          <w:szCs w:val="24"/>
          <w:rtl w:val="0"/>
          <w:lang w:val="en-US"/>
        </w:rPr>
        <w:t>(Saeterbakken et al 2014)</w:t>
      </w:r>
      <w:r>
        <w:rPr>
          <w:rFonts w:ascii="Times New Roman" w:hAnsi="Times New Roman"/>
          <w:sz w:val="24"/>
          <w:szCs w:val="24"/>
          <w:rtl w:val="0"/>
          <w:lang w:val="en-US"/>
        </w:rPr>
        <w:t>. Free weights can be used for a variety of different exercises and lifts. Most common free weight lifts include barbell squat, Barbell Bench, Barbell deadlift. Free weights have the advantage over machines as they have free movement and feel a lot more similar to natural movement patterns. Free weights also allow for the need to balance and stabilise the movement during the lift as there are more than 1 plane of motion to consider</w:t>
      </w:r>
      <w:r>
        <w:rPr>
          <w:rFonts w:ascii="Times New Roman" w:hAnsi="Times New Roman"/>
          <w:i w:val="1"/>
          <w:iCs w:val="1"/>
          <w:sz w:val="24"/>
          <w:szCs w:val="24"/>
          <w:rtl w:val="0"/>
          <w:lang w:val="en-US"/>
        </w:rPr>
        <w:t>(Cotterman et al 2005)</w:t>
      </w:r>
      <w:r>
        <w:rPr>
          <w:rFonts w:ascii="Times New Roman" w:hAnsi="Times New Roman"/>
          <w:sz w:val="24"/>
          <w:szCs w:val="24"/>
          <w:rtl w:val="0"/>
          <w:lang w:val="en-US"/>
        </w:rPr>
        <w:t xml:space="preserve">. Free weights can either be used to isolate or group muscles while doing a given lift or exercise. The main issue with free weights is the weight remains unchanged throughout the lift. When the muscle is at its shortest it can move heavier loads than if the muscle was at full extension </w:t>
      </w:r>
      <w:r>
        <w:rPr>
          <w:rFonts w:ascii="Times New Roman" w:hAnsi="Times New Roman"/>
          <w:i w:val="1"/>
          <w:iCs w:val="1"/>
          <w:sz w:val="24"/>
          <w:szCs w:val="24"/>
          <w:rtl w:val="0"/>
          <w:lang w:val="en-US"/>
        </w:rPr>
        <w:t>(</w:t>
      </w:r>
      <w:r>
        <w:rPr>
          <w:rFonts w:ascii="Times New Roman" w:hAnsi="Times New Roman"/>
          <w:i w:val="1"/>
          <w:iCs w:val="1"/>
          <w:sz w:val="24"/>
          <w:szCs w:val="24"/>
          <w:rtl w:val="0"/>
          <w:lang w:val="en-US"/>
        </w:rPr>
        <w:t>F Delavier and M Gundill 2009</w:t>
      </w:r>
      <w:r>
        <w:rPr>
          <w:rFonts w:ascii="Times New Roman" w:hAnsi="Times New Roman"/>
          <w:i w:val="1"/>
          <w:iCs w:val="1"/>
          <w:sz w:val="24"/>
          <w:szCs w:val="24"/>
          <w:rtl w:val="0"/>
          <w:lang w:val="en-US"/>
        </w:rPr>
        <w:t>)</w:t>
      </w:r>
      <w:r>
        <w:rPr>
          <w:rFonts w:ascii="Times New Roman" w:hAnsi="Times New Roman"/>
          <w:sz w:val="24"/>
          <w:szCs w:val="24"/>
          <w:rtl w:val="0"/>
          <w:lang w:val="en-US"/>
        </w:rPr>
        <w:t xml:space="preserve">. Strength was assumed for years to be a result in hypertrophy, This is due to a gain in muscle size worked closely to a gain in muscle strength however strength is not primarily due to muscle size </w:t>
      </w:r>
      <w:r>
        <w:rPr>
          <w:rFonts w:ascii="Times New Roman" w:hAnsi="Times New Roman"/>
          <w:i w:val="1"/>
          <w:iCs w:val="1"/>
          <w:sz w:val="24"/>
          <w:szCs w:val="24"/>
          <w:rtl w:val="0"/>
          <w:lang w:val="en-US"/>
        </w:rPr>
        <w:t>(</w:t>
      </w:r>
      <w:r>
        <w:rPr>
          <w:rFonts w:ascii="Times New Roman" w:hAnsi="Times New Roman"/>
          <w:i w:val="1"/>
          <w:iCs w:val="1"/>
          <w:sz w:val="24"/>
          <w:szCs w:val="24"/>
          <w:rtl w:val="0"/>
          <w:lang w:val="en-US"/>
        </w:rPr>
        <w:t>Delavier and Gundill</w:t>
      </w:r>
      <w:r>
        <w:rPr>
          <w:rFonts w:ascii="Times New Roman" w:hAnsi="Times New Roman"/>
          <w:i w:val="1"/>
          <w:iCs w:val="1"/>
          <w:sz w:val="24"/>
          <w:szCs w:val="24"/>
          <w:rtl w:val="0"/>
          <w:lang w:val="en-US"/>
        </w:rPr>
        <w:t xml:space="preserve"> </w:t>
      </w:r>
      <w:r>
        <w:rPr>
          <w:rFonts w:ascii="Times New Roman" w:hAnsi="Times New Roman"/>
          <w:i w:val="1"/>
          <w:iCs w:val="1"/>
          <w:sz w:val="24"/>
          <w:szCs w:val="24"/>
          <w:rtl w:val="0"/>
        </w:rPr>
        <w:t>2009</w:t>
      </w:r>
      <w:r>
        <w:rPr>
          <w:rFonts w:ascii="Times New Roman" w:hAnsi="Times New Roman"/>
          <w:i w:val="1"/>
          <w:iCs w:val="1"/>
          <w:sz w:val="24"/>
          <w:szCs w:val="24"/>
          <w:rtl w:val="0"/>
          <w:lang w:val="en-US"/>
        </w:rPr>
        <w:t>)</w:t>
      </w:r>
      <w:r>
        <w:rPr>
          <w:rFonts w:ascii="Times New Roman" w:hAnsi="Times New Roman"/>
          <w:sz w:val="24"/>
          <w:szCs w:val="24"/>
          <w:rtl w:val="0"/>
          <w:lang w:val="en-US"/>
        </w:rPr>
        <w:t xml:space="preserve">. Free weights can be used by children, athletes, elders and can help improve health without changing BMI but can cause a muscle increase and have other health benefits. Free weights often have positive acute psychological responses as well as physiological responses </w:t>
      </w:r>
      <w:r>
        <w:rPr>
          <w:rFonts w:ascii="Times New Roman" w:hAnsi="Times New Roman"/>
          <w:i w:val="1"/>
          <w:iCs w:val="1"/>
          <w:sz w:val="24"/>
          <w:szCs w:val="24"/>
          <w:rtl w:val="0"/>
          <w:lang w:val="en-US"/>
        </w:rPr>
        <w:t>( Carraro et al 2018)</w:t>
      </w:r>
      <w:r>
        <w:rPr>
          <w:rFonts w:ascii="Times New Roman" w:hAnsi="Times New Roman"/>
          <w:sz w:val="24"/>
          <w:szCs w:val="24"/>
          <w:rtl w:val="0"/>
          <w:lang w:val="en-US"/>
        </w:rPr>
        <w:t xml:space="preserve">. Free weights can be a issue when training for strength due to the bodies levers varying in strength. This limits the weight you can lift due to a point in the movement often where the muscles are at full extension. With your stronger part of the levers lifting the same weight as the weakest part, this doesn't train the entire muscle contractions at the same intensity throughout the lift </w:t>
      </w:r>
      <w:r>
        <w:rPr>
          <w:rFonts w:ascii="Times New Roman" w:hAnsi="Times New Roman"/>
          <w:i w:val="1"/>
          <w:iCs w:val="1"/>
          <w:sz w:val="24"/>
          <w:szCs w:val="24"/>
          <w:rtl w:val="0"/>
          <w:lang w:val="en-US"/>
        </w:rPr>
        <w:t>(Anderson et al 2008)</w:t>
      </w:r>
      <w:r>
        <w:rPr>
          <w:rFonts w:ascii="Times New Roman" w:hAnsi="Times New Roman"/>
          <w:sz w:val="24"/>
          <w:szCs w:val="24"/>
          <w:rtl w:val="0"/>
          <w:lang w:val="en-US"/>
        </w:rPr>
        <w:t xml:space="preserve">. While free weights have their limitations they also are a crucial part of all lifting training programme. Free weights are cheaply accessible and universal. Most people have access to gym facilities where there are free weights available. This makes them a good tool for most people as it can be universally standardised from place to place </w:t>
      </w:r>
      <w:r>
        <w:rPr>
          <w:rFonts w:ascii="Times New Roman" w:hAnsi="Times New Roman"/>
          <w:i w:val="1"/>
          <w:iCs w:val="1"/>
          <w:sz w:val="24"/>
          <w:szCs w:val="24"/>
          <w:rtl w:val="0"/>
          <w:lang w:val="en-US"/>
        </w:rPr>
        <w:t>(</w:t>
      </w:r>
      <w:r>
        <w:rPr>
          <w:rFonts w:ascii="Times New Roman" w:hAnsi="Times New Roman"/>
          <w:i w:val="1"/>
          <w:iCs w:val="1"/>
          <w:sz w:val="24"/>
          <w:szCs w:val="24"/>
          <w:rtl w:val="0"/>
          <w:lang w:val="en-US"/>
        </w:rPr>
        <w:t>F Delavier and M Gundill 2009</w:t>
      </w:r>
      <w:r>
        <w:rPr>
          <w:rFonts w:ascii="Times New Roman" w:hAnsi="Times New Roman"/>
          <w:i w:val="1"/>
          <w:iCs w:val="1"/>
          <w:sz w:val="24"/>
          <w:szCs w:val="24"/>
          <w:rtl w:val="0"/>
          <w:lang w:val="en-US"/>
        </w:rPr>
        <w:t>)</w:t>
      </w:r>
      <w:r>
        <w:rPr>
          <w:rFonts w:ascii="Times New Roman" w:hAnsi="Times New Roman"/>
          <w:sz w:val="24"/>
          <w:szCs w:val="24"/>
          <w:rtl w:val="0"/>
          <w:lang w:val="en-US"/>
        </w:rPr>
        <w:t xml:space="preserve">. Guidelines in 2017 for maintaining and developing musculoskeletal fitness point out the importance of the combined use of free weights, weight machines and resistance elastic bands </w:t>
      </w:r>
      <w:r>
        <w:rPr>
          <w:rFonts w:ascii="Times New Roman" w:hAnsi="Times New Roman"/>
          <w:i w:val="1"/>
          <w:iCs w:val="1"/>
          <w:sz w:val="24"/>
          <w:szCs w:val="24"/>
          <w:rtl w:val="0"/>
          <w:lang w:val="en-US"/>
        </w:rPr>
        <w:t>(Oliveira et al 2017)</w:t>
      </w:r>
      <w:r>
        <w:rPr>
          <w:rFonts w:ascii="Times New Roman" w:hAnsi="Times New Roman"/>
          <w:sz w:val="24"/>
          <w:szCs w:val="24"/>
          <w:rtl w:val="0"/>
          <w:lang w:val="en-US"/>
        </w:rPr>
        <w:t>.</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8"/>
          <w:szCs w:val="28"/>
        </w:rPr>
      </w:pPr>
    </w:p>
    <w:p>
      <w:pPr>
        <w:pStyle w:val="Table Style 2"/>
        <w:rPr>
          <w:rFonts w:ascii="Times New Roman" w:cs="Times New Roman" w:hAnsi="Times New Roman" w:eastAsia="Times New Roman"/>
          <w:sz w:val="28"/>
          <w:szCs w:val="28"/>
        </w:rPr>
      </w:pPr>
      <w:r>
        <w:rPr>
          <w:rFonts w:ascii="Times New Roman" w:hAnsi="Times New Roman"/>
          <w:sz w:val="28"/>
          <w:szCs w:val="28"/>
          <w:rtl w:val="0"/>
          <w:lang w:val="en-US"/>
        </w:rPr>
        <w:t xml:space="preserve">Elastic bands </w:t>
      </w: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 xml:space="preserve">Elastic bands are a form of variable resistance meaning throughout the lift the resistance changes. They are commonly seen in strength and conditioning environments and most people are familiar with them and/or have access to them as they aren't expensive </w:t>
      </w:r>
      <w:r>
        <w:rPr>
          <w:rFonts w:ascii="Times New Roman" w:hAnsi="Times New Roman"/>
          <w:i w:val="1"/>
          <w:iCs w:val="1"/>
          <w:sz w:val="24"/>
          <w:szCs w:val="24"/>
          <w:rtl w:val="0"/>
          <w:lang w:val="en-US"/>
        </w:rPr>
        <w:t>(Wilson and Kritz 2014)</w:t>
      </w:r>
      <w:r>
        <w:rPr>
          <w:rFonts w:ascii="Times New Roman" w:hAnsi="Times New Roman"/>
          <w:sz w:val="24"/>
          <w:szCs w:val="24"/>
          <w:rtl w:val="0"/>
          <w:lang w:val="en-US"/>
        </w:rPr>
        <w:t xml:space="preserve">. VR (Variable Resistance) allows you to have a isokinetic resistance due to its adaptive weight change. Elastic bands alter the resistance placed on the musculoskeletal system throughout the range of motion in a attempt to get closer to the varied strength curve of a muscle group </w:t>
      </w:r>
      <w:r>
        <w:rPr>
          <w:rFonts w:ascii="Times New Roman" w:hAnsi="Times New Roman"/>
          <w:i w:val="1"/>
          <w:iCs w:val="1"/>
          <w:sz w:val="24"/>
          <w:szCs w:val="24"/>
          <w:rtl w:val="0"/>
          <w:lang w:val="en-US"/>
        </w:rPr>
        <w:t>(McMaster et al 2009)</w:t>
      </w:r>
      <w:r>
        <w:rPr>
          <w:rFonts w:ascii="Times New Roman" w:hAnsi="Times New Roman"/>
          <w:sz w:val="24"/>
          <w:szCs w:val="24"/>
          <w:rtl w:val="0"/>
          <w:lang w:val="en-US"/>
        </w:rPr>
        <w:t xml:space="preserve">. You can either use resistance bands in a negative or positive weight position. Having the bands resisting the direction of movement will make the lift gradually get harder however having the bands in the direction of movement will gradually make the lift easier </w:t>
      </w:r>
      <w:r>
        <w:rPr>
          <w:rFonts w:ascii="Times New Roman" w:hAnsi="Times New Roman"/>
          <w:i w:val="1"/>
          <w:iCs w:val="1"/>
          <w:sz w:val="24"/>
          <w:szCs w:val="24"/>
          <w:rtl w:val="0"/>
          <w:lang w:val="en-US"/>
        </w:rPr>
        <w:t>(Paditsaree et al 2016)</w:t>
      </w:r>
      <w:r>
        <w:rPr>
          <w:rFonts w:ascii="Times New Roman" w:hAnsi="Times New Roman"/>
          <w:sz w:val="24"/>
          <w:szCs w:val="24"/>
          <w:rtl w:val="0"/>
          <w:lang w:val="en-US"/>
        </w:rPr>
        <w:t xml:space="preserve">. Elastic bands as a piece of training equipment can be used for various different reasons not just strength based. Elastic bands can be used to improve speed and efficiency for lifting as well as the delay in deceleration causing a increase in duration of acceleration throughout the lift. </w:t>
      </w:r>
      <w:r>
        <w:rPr>
          <w:rFonts w:ascii="Times New Roman" w:hAnsi="Times New Roman"/>
          <w:i w:val="1"/>
          <w:iCs w:val="1"/>
          <w:sz w:val="24"/>
          <w:szCs w:val="24"/>
          <w:rtl w:val="0"/>
          <w:lang w:val="en-US"/>
        </w:rPr>
        <w:t>(Riviera et al 2016)</w:t>
      </w:r>
      <w:r>
        <w:rPr>
          <w:rFonts w:ascii="Times New Roman" w:hAnsi="Times New Roman"/>
          <w:sz w:val="24"/>
          <w:szCs w:val="24"/>
          <w:rtl w:val="0"/>
          <w:lang w:val="en-US"/>
        </w:rPr>
        <w:t>. In the final stage of a lift the muscles slow down in order to prevent a injury to occur. VR allows the muscle to carry on at a greater speed for longer</w:t>
      </w:r>
      <w:r>
        <w:rPr>
          <w:rFonts w:ascii="Times New Roman" w:hAnsi="Times New Roman"/>
          <w:i w:val="1"/>
          <w:iCs w:val="1"/>
          <w:sz w:val="24"/>
          <w:szCs w:val="24"/>
          <w:rtl w:val="0"/>
          <w:lang w:val="en-US"/>
        </w:rPr>
        <w:t xml:space="preserve"> (Soria-gila 2015)</w:t>
      </w:r>
      <w:r>
        <w:rPr>
          <w:rFonts w:ascii="Times New Roman" w:hAnsi="Times New Roman"/>
          <w:sz w:val="24"/>
          <w:szCs w:val="24"/>
          <w:rtl w:val="0"/>
          <w:lang w:val="en-US"/>
        </w:rPr>
        <w:t xml:space="preserve">.  Elastic bands allow a larger range of motion for both concentric and eccentric muscle contractions throughout the movement </w:t>
      </w:r>
      <w:r>
        <w:rPr>
          <w:rFonts w:ascii="Times New Roman" w:hAnsi="Times New Roman"/>
          <w:i w:val="1"/>
          <w:iCs w:val="1"/>
          <w:sz w:val="24"/>
          <w:szCs w:val="24"/>
          <w:rtl w:val="0"/>
          <w:lang w:val="en-US"/>
        </w:rPr>
        <w:t>(Patterson et al 2001)</w:t>
      </w:r>
      <w:r>
        <w:rPr>
          <w:rFonts w:ascii="Times New Roman" w:hAnsi="Times New Roman"/>
          <w:sz w:val="24"/>
          <w:szCs w:val="24"/>
          <w:rtl w:val="0"/>
          <w:lang w:val="en-US"/>
        </w:rPr>
        <w:t xml:space="preserve">. Elastic bands are very rarely used on their own during lifting however are used by combining them with free weights to create combined resistance (CR). Variable resistance works with the force capabilities of a muscle through a range of motion which gives different parts of the lift different desired intensities </w:t>
      </w:r>
      <w:r>
        <w:rPr>
          <w:rFonts w:ascii="Times New Roman" w:hAnsi="Times New Roman"/>
          <w:i w:val="1"/>
          <w:iCs w:val="1"/>
          <w:sz w:val="24"/>
          <w:szCs w:val="24"/>
          <w:rtl w:val="0"/>
          <w:lang w:val="en-US"/>
        </w:rPr>
        <w:t>(McMaster et.al 2009)</w:t>
      </w:r>
      <w:r>
        <w:rPr>
          <w:rFonts w:ascii="Times New Roman" w:hAnsi="Times New Roman"/>
          <w:sz w:val="24"/>
          <w:szCs w:val="24"/>
          <w:rtl w:val="0"/>
          <w:lang w:val="en-US"/>
        </w:rPr>
        <w:t xml:space="preserve">. Elastic bands have been used in and around the hospital and rehabilitation settings and are widely recommended for elderly use </w:t>
      </w:r>
      <w:r>
        <w:rPr>
          <w:rFonts w:ascii="Times New Roman" w:hAnsi="Times New Roman"/>
          <w:i w:val="1"/>
          <w:iCs w:val="1"/>
          <w:sz w:val="24"/>
          <w:szCs w:val="24"/>
          <w:rtl w:val="0"/>
          <w:lang w:val="en-US"/>
        </w:rPr>
        <w:t>(Shaw et al 2015)</w:t>
      </w:r>
      <w:r>
        <w:rPr>
          <w:rFonts w:ascii="Times New Roman" w:hAnsi="Times New Roman"/>
          <w:sz w:val="24"/>
          <w:szCs w:val="24"/>
          <w:rtl w:val="0"/>
          <w:lang w:val="en-US"/>
        </w:rPr>
        <w:t xml:space="preserve">. With the knowledge we have on elastic bands as piece of additional equipment to free weights, it should present a greater strength increase due to adequately customising the resistance better and cause a higher resistance throughout the whole lift </w:t>
      </w:r>
      <w:r>
        <w:rPr>
          <w:rFonts w:ascii="Times New Roman" w:hAnsi="Times New Roman"/>
          <w:i w:val="1"/>
          <w:iCs w:val="1"/>
          <w:sz w:val="24"/>
          <w:szCs w:val="24"/>
          <w:rtl w:val="0"/>
        </w:rPr>
        <w:t>(Saeterbakken et al 2014)</w:t>
      </w:r>
      <w:r>
        <w:rPr>
          <w:rFonts w:ascii="Times New Roman" w:hAnsi="Times New Roman"/>
          <w:sz w:val="24"/>
          <w:szCs w:val="24"/>
          <w:rtl w:val="0"/>
          <w:lang w:val="en-US"/>
        </w:rPr>
        <w:t xml:space="preserve">. To optimise the use of VR you still use a similar total weight at the bottom of the lift as if you were just using free weights however the weight at the top of the lift is greater than at the bottom </w:t>
      </w:r>
      <w:r>
        <w:rPr>
          <w:rFonts w:ascii="Times New Roman" w:hAnsi="Times New Roman"/>
          <w:i w:val="1"/>
          <w:iCs w:val="1"/>
          <w:sz w:val="24"/>
          <w:szCs w:val="24"/>
          <w:rtl w:val="0"/>
          <w:lang w:val="en-US"/>
        </w:rPr>
        <w:t>(Israetel et al 2010)</w:t>
      </w:r>
      <w:r>
        <w:rPr>
          <w:rFonts w:ascii="Times New Roman" w:hAnsi="Times New Roman"/>
          <w:sz w:val="24"/>
          <w:szCs w:val="24"/>
          <w:rtl w:val="0"/>
          <w:lang w:val="en-US"/>
        </w:rPr>
        <w:t>.</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8"/>
          <w:szCs w:val="28"/>
        </w:rPr>
      </w:pPr>
      <w:r>
        <w:rPr>
          <w:rFonts w:ascii="Times New Roman" w:hAnsi="Times New Roman"/>
          <w:sz w:val="28"/>
          <w:szCs w:val="28"/>
          <w:rtl w:val="0"/>
          <w:lang w:val="en-US"/>
        </w:rPr>
        <w:t>Critical analysis</w:t>
      </w: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 xml:space="preserve">Factors which affects outcomes to strength and can affect the results of testing whether VR and FWR are </w:t>
      </w:r>
      <w:r>
        <w:rPr>
          <w:rFonts w:ascii="Times New Roman" w:hAnsi="Times New Roman"/>
          <w:sz w:val="24"/>
          <w:szCs w:val="24"/>
          <w:rtl w:val="0"/>
          <w:lang w:val="en-US"/>
        </w:rPr>
        <w:t>neuromuscular control, muscle fiber type, muscle size, sarcomere length, angle of muscle pull, the force-velocity relationship</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(Wilson 1994)</w:t>
      </w:r>
      <w:r>
        <w:rPr>
          <w:rFonts w:ascii="Times New Roman" w:hAnsi="Times New Roman"/>
          <w:sz w:val="24"/>
          <w:szCs w:val="24"/>
          <w:rtl w:val="0"/>
          <w:lang w:val="en-US"/>
        </w:rPr>
        <w:t>. A study which took place in 2008 looked at determining whether combined elastic and free weight resistance could show a difference in strength and power adaptation compared to just free weight resistance alone. The participants were around the 20 year old mark, ranged from male to female  and there were 44 participants which had a few years of resistance training prior to the experiment however had no previous experience with Elastic or combined resistance training. The experiment went on for 7 weeks and the participants were divided equally those training just Free weight resistance (FWR) and those training with Combined resistance (CR). The elastic bands made up on average 20% of the subjects working rate and 80% of free weights. Their predicted 1RM for both lifts were done by a 3RM effort. The testing looked at bench press and back squat 1RM. The participants were given a training programme to follow which separated the days between upper body and lower body. They were then expected to  train on alternative days three times each week. Only the back squat and bench press was done with CR For the CR group however the FWR group didn't change anything. This study found supplementing weight training with elastic resistance training was effective and showed results in improving bench press and back squat 1RM by using combined resistance. Both back squat and bench FWR showed no significant difference before the training plan to CR. Both CR and FWR bench press improved over the 7 week period. FWR had a 4% improvement in benchpress however the CR group had a 8% improvement.The squat results shows CR group having a 16% increase in strength and FWR only having a 6%. This</w:t>
      </w:r>
      <w:r>
        <w:rPr>
          <w:rFonts w:ascii="Times New Roman" w:hAnsi="Times New Roman"/>
          <w:sz w:val="24"/>
          <w:szCs w:val="24"/>
          <w:rtl w:val="0"/>
          <w:lang w:val="en-US"/>
        </w:rPr>
        <w:t xml:space="preserve"> show</w:t>
      </w:r>
      <w:r>
        <w:rPr>
          <w:rFonts w:ascii="Times New Roman" w:hAnsi="Times New Roman"/>
          <w:sz w:val="24"/>
          <w:szCs w:val="24"/>
          <w:rtl w:val="0"/>
          <w:lang w:val="en-US"/>
        </w:rPr>
        <w:t>ed</w:t>
      </w:r>
      <w:r>
        <w:rPr>
          <w:rFonts w:ascii="Times New Roman" w:hAnsi="Times New Roman"/>
          <w:sz w:val="24"/>
          <w:szCs w:val="24"/>
          <w:rtl w:val="0"/>
          <w:lang w:val="en-US"/>
        </w:rPr>
        <w:t xml:space="preserve"> a significant changes in </w:t>
      </w:r>
      <w:r>
        <w:rPr>
          <w:rFonts w:ascii="Times New Roman" w:hAnsi="Times New Roman"/>
          <w:sz w:val="24"/>
          <w:szCs w:val="24"/>
          <w:rtl w:val="0"/>
          <w:lang w:val="en-US"/>
        </w:rPr>
        <w:t>Both the bench press and The squat</w:t>
      </w:r>
      <w:r>
        <w:rPr>
          <w:rFonts w:ascii="Times New Roman" w:hAnsi="Times New Roman"/>
          <w:sz w:val="24"/>
          <w:szCs w:val="24"/>
          <w:rtl w:val="0"/>
        </w:rPr>
        <w:t xml:space="preserve"> </w:t>
      </w:r>
      <w:r>
        <w:rPr>
          <w:rFonts w:ascii="Times New Roman" w:hAnsi="Times New Roman"/>
          <w:sz w:val="24"/>
          <w:szCs w:val="24"/>
          <w:rtl w:val="0"/>
          <w:lang w:val="en-US"/>
        </w:rPr>
        <w:t xml:space="preserve">for a </w:t>
      </w:r>
      <w:r>
        <w:rPr>
          <w:rFonts w:ascii="Times New Roman" w:hAnsi="Times New Roman"/>
          <w:sz w:val="24"/>
          <w:szCs w:val="24"/>
          <w:rtl w:val="0"/>
          <w:lang w:val="en-US"/>
        </w:rPr>
        <w:t>7 week training period</w:t>
      </w:r>
      <w:r>
        <w:rPr>
          <w:rFonts w:ascii="Times New Roman" w:hAnsi="Times New Roman"/>
          <w:sz w:val="24"/>
          <w:szCs w:val="24"/>
          <w:rtl w:val="0"/>
          <w:lang w:val="en-US"/>
        </w:rPr>
        <w:t xml:space="preserve"> using CR resistance </w:t>
      </w:r>
      <w:r>
        <w:rPr>
          <w:rFonts w:ascii="Times New Roman" w:hAnsi="Times New Roman"/>
          <w:i w:val="1"/>
          <w:iCs w:val="1"/>
          <w:sz w:val="24"/>
          <w:szCs w:val="24"/>
          <w:rtl w:val="0"/>
          <w:lang w:val="fr-FR"/>
        </w:rPr>
        <w:t>(Anderson et al 200</w:t>
      </w:r>
      <w:r>
        <w:rPr>
          <w:rFonts w:ascii="Times New Roman" w:hAnsi="Times New Roman"/>
          <w:i w:val="1"/>
          <w:iCs w:val="1"/>
          <w:sz w:val="24"/>
          <w:szCs w:val="24"/>
          <w:rtl w:val="0"/>
          <w:lang w:val="en-US"/>
        </w:rPr>
        <w:t>8)</w:t>
      </w:r>
      <w:r>
        <w:rPr>
          <w:rFonts w:ascii="Times New Roman" w:hAnsi="Times New Roman"/>
          <w:sz w:val="24"/>
          <w:szCs w:val="24"/>
          <w:rtl w:val="0"/>
          <w:lang w:val="en-US"/>
        </w:rPr>
        <w:t xml:space="preserve">. This shows that CR can have a significant affect on trained athletes over a short period of time if they use 20% of that resistance coming from elastic bands. </w:t>
      </w:r>
      <w:r>
        <w:rPr>
          <w:rFonts w:ascii="Times New Roman" w:hAnsi="Times New Roman"/>
          <w:i w:val="1"/>
          <w:iCs w:val="1"/>
          <w:sz w:val="24"/>
          <w:szCs w:val="24"/>
          <w:rtl w:val="0"/>
          <w:lang w:val="en-US"/>
        </w:rPr>
        <w:t>(Bellar et al 2011)</w:t>
      </w:r>
      <w:r>
        <w:rPr>
          <w:rFonts w:ascii="Times New Roman" w:hAnsi="Times New Roman"/>
          <w:sz w:val="24"/>
          <w:szCs w:val="24"/>
          <w:rtl w:val="0"/>
          <w:lang w:val="en-US"/>
        </w:rPr>
        <w:t xml:space="preserve"> looked at a similar type of experiment with untrained male participants. They looked at the effects of CR ( 85% free weight and 15% elastic bands) vs FWR on 1RM bench press. This study wasn't to the same scale and only had eleven college aged participants. The study lasted 13 weeks however each training block was only 3 weeks long. The training block looked at 5 sets and 5 repetitions at 85% of their 1rm with 90 seconds rest between sets. This occurred twice a week. Like the previous results there was a greater increases in bench press 1RM with CR being used. The CR showed a average increase of 9.95kg in bench press whereas the FWR showed a 7.56kg. Both training Tests had improvements however this shows that even in untrained athletes there is still a marginal strength benefit to use elastic bands. This study tested the participants after a 3 week period and found significant results over a short period of time. This shows the acute effects of CR on untrained college age students testing bench 1RM. A study which looked at just elite youth rugby players bench pressing compared CR and FWR. the study had sixteen participants and no details on previous lifting training. The participants were split into Cr and FWR. The FWR was made up of 80% free weights and 20% elastic bands. The study went on for 6 weeks and trained twice a week. The bench press 1RM test after the training period recorded a average of 5.21% increase in CR and a average of  4.66% in FWR. This percentage looked at the  comparison from before and after the 6 week training. Both CR and FWR improved their results over the 6 week period. The strength increase was only marginally greater in the CR and the difference wasn't significant enough </w:t>
      </w:r>
      <w:r>
        <w:rPr>
          <w:rFonts w:ascii="Times New Roman" w:hAnsi="Times New Roman"/>
          <w:i w:val="1"/>
          <w:iCs w:val="1"/>
          <w:sz w:val="24"/>
          <w:szCs w:val="24"/>
          <w:rtl w:val="0"/>
          <w:lang w:val="en-US"/>
        </w:rPr>
        <w:t>(Riviere et al 2017)</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(Shoepe et al 2011)</w:t>
      </w:r>
      <w:r>
        <w:rPr>
          <w:rFonts w:ascii="Times New Roman" w:hAnsi="Times New Roman"/>
          <w:sz w:val="24"/>
          <w:szCs w:val="24"/>
          <w:rtl w:val="0"/>
          <w:lang w:val="en-US"/>
        </w:rPr>
        <w:t xml:space="preserve"> looked at the effects of CR vs FWR in longer periods of training. Their study was 24 weeks long and included 34 fairly active novice lifters. The participants trained 3 days a week doing the same exercises except the CR group had part of their weight from elastic bands. The 24 week training programme wasn't continuous and followed breaks over holiday periods due to the participants being students. The days were split up into lower body which included squats. The upper body day which had bench press in and day three was a combination which included squat bench deadlift. The FWR group had a larger increase in bench press 1RM results however for the squat results the CR results were only marginally greater. The two groups did not have any significant differences between them and the test didn't prove any change in strength with CR or FWR. Both CR and FWR improved at a similar rate. This study left Novice lifters unsupervised and may not have got the most accurate results as if it had someone checking constantly by the conductors of the experiment.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8"/>
          <w:szCs w:val="28"/>
        </w:rPr>
      </w:pPr>
      <w:r>
        <w:rPr>
          <w:rFonts w:ascii="Times New Roman" w:hAnsi="Times New Roman"/>
          <w:sz w:val="28"/>
          <w:szCs w:val="28"/>
          <w:rtl w:val="0"/>
          <w:lang w:val="en-US"/>
        </w:rPr>
        <w:t xml:space="preserve">Conclusion </w:t>
      </w: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The studies primarily indicated good evidence to show that there are positive results and reasons for the use of Elastic bands as a additional piece of equipments in trained and untrained individuals. The results covered a range of age groups and looked at both male and female participants. As studies which looked at untrained participants there was similar strength improvements just using free weights by themselves. I would recommend CR for athletes who already have previous lifting experience as there was a greater margin for improvement. The studies showed short term improvements of the use of CR however long term results are unclear. Participants with less experience in my opinion based on the studies are better off keeping it simple at a earlier stage in their strength training. Studies which looked at Trained athletes will find a greater increases in CR resistance due to the movement being unfamiliar to the participant. The training doesn't even need to be longer than 3 weeks to get noticeable results</w:t>
      </w:r>
      <w:r>
        <w:rPr>
          <w:rFonts w:ascii="Times New Roman" w:hAnsi="Times New Roman"/>
          <w:sz w:val="24"/>
          <w:szCs w:val="24"/>
          <w:rtl w:val="0"/>
        </w:rPr>
        <w:t xml:space="preserve"> </w:t>
      </w:r>
      <w:r>
        <w:rPr>
          <w:rFonts w:ascii="Times New Roman" w:hAnsi="Times New Roman"/>
          <w:i w:val="1"/>
          <w:iCs w:val="1"/>
          <w:sz w:val="24"/>
          <w:szCs w:val="24"/>
          <w:rtl w:val="0"/>
        </w:rPr>
        <w:t>(Bellar et al 2011)</w:t>
      </w:r>
      <w:r>
        <w:rPr>
          <w:rFonts w:ascii="Times New Roman" w:hAnsi="Times New Roman"/>
          <w:sz w:val="24"/>
          <w:szCs w:val="24"/>
          <w:rtl w:val="0"/>
          <w:lang w:val="en-US"/>
        </w:rPr>
        <w:t xml:space="preserve">. All studies trained at least twice a week only training the tested lifts with elastic bands. The studies all had Combined resistance of about 80-85% free weights and 15-20% elastic bands. The testing showed good results for improving 1RM and I believe it shows a good reason for why athletes who are looking to improve their strength should think about CR as a style of training to add to their programme. Combined resistance also showed good success in both upper body and lower body strength improvements. Elastic bands aren't very expensive and can be used for exercises such as bench press and back squat. They are useful because coaches can prescribe athletes to use this as a form of training without being too complicated and hard to set up.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Word count: 2,264</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8"/>
          <w:szCs w:val="28"/>
        </w:rPr>
      </w:pPr>
      <w:r>
        <w:rPr>
          <w:rFonts w:ascii="Times New Roman" w:hAnsi="Times New Roman"/>
          <w:sz w:val="28"/>
          <w:szCs w:val="28"/>
          <w:rtl w:val="0"/>
          <w:lang w:val="en-US"/>
        </w:rPr>
        <w:t xml:space="preserve">References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A</w:t>
      </w:r>
      <w:r>
        <w:rPr>
          <w:rFonts w:ascii="Times New Roman" w:hAnsi="Times New Roman"/>
          <w:sz w:val="24"/>
          <w:szCs w:val="24"/>
          <w:rtl w:val="0"/>
          <w:lang w:val="it-IT"/>
        </w:rPr>
        <w:t xml:space="preserve"> Carraro, A Paoli and E Gobbi (2018) </w:t>
      </w:r>
      <w:r>
        <w:rPr>
          <w:rFonts w:ascii="Times New Roman" w:hAnsi="Times New Roman"/>
          <w:sz w:val="24"/>
          <w:szCs w:val="24"/>
          <w:rtl w:val="0"/>
          <w:lang w:val="en-US"/>
        </w:rPr>
        <w:t>A</w:t>
      </w:r>
      <w:r>
        <w:rPr>
          <w:rFonts w:ascii="Times New Roman" w:hAnsi="Times New Roman"/>
          <w:sz w:val="24"/>
          <w:szCs w:val="24"/>
          <w:rtl w:val="0"/>
          <w:lang w:val="en-US"/>
        </w:rPr>
        <w:t xml:space="preserve">ffective response to acute resistance exercise: a comparison among machines and free weights.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da-DK"/>
        </w:rPr>
        <w:t xml:space="preserve">A K Saeterbakken, V Andersen, M K Kolnes, M S Fimland (2014) </w:t>
      </w:r>
      <w:r>
        <w:rPr>
          <w:rFonts w:ascii="Times New Roman" w:hAnsi="Times New Roman"/>
          <w:sz w:val="24"/>
          <w:szCs w:val="24"/>
          <w:rtl w:val="0"/>
          <w:lang w:val="en-US"/>
        </w:rPr>
        <w:t>E</w:t>
      </w:r>
      <w:r>
        <w:rPr>
          <w:rFonts w:ascii="Times New Roman" w:hAnsi="Times New Roman"/>
          <w:sz w:val="24"/>
          <w:szCs w:val="24"/>
          <w:rtl w:val="0"/>
          <w:lang w:val="en-US"/>
        </w:rPr>
        <w:t xml:space="preserve">ffects of replacing free weights with elastic band resistance in suits on trunk muscle activation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 xml:space="preserve">B S Shaw, I Shaw, G A Brown (2015) Resistance exercise in medicine: strength training in health promotion and rehabilitation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 xml:space="preserve">C E anderson, G A Sforzo and J A Sigg (2008) The effects of combining elastic and free weight resistance on strength and power in athletes.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D M Bellar, M D Muller, J E Barkley, C Kim, K Ida, E J Ryan, M V Bliss and E L Glickman (2011) Journal of strength and conditioning research, The effects of combined elastic and free-weight tension vs free weight tension on one repetition maximum strength in the bench press</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nl-NL"/>
        </w:rPr>
        <w:t xml:space="preserve">D T McMaster, J Cronin, M R Mcguigan (2009) </w:t>
      </w:r>
      <w:r>
        <w:rPr>
          <w:rFonts w:ascii="Times New Roman" w:hAnsi="Times New Roman"/>
          <w:sz w:val="24"/>
          <w:szCs w:val="24"/>
          <w:rtl w:val="0"/>
          <w:lang w:val="en-US"/>
        </w:rPr>
        <w:t>F</w:t>
      </w:r>
      <w:r>
        <w:rPr>
          <w:rFonts w:ascii="Times New Roman" w:hAnsi="Times New Roman"/>
          <w:sz w:val="24"/>
          <w:szCs w:val="24"/>
          <w:rtl w:val="0"/>
          <w:lang w:val="en-US"/>
        </w:rPr>
        <w:t xml:space="preserve">orms of variable resistance training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 xml:space="preserve">F Delavier and M Gundill (2009) The strength training anatomy workout 2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 xml:space="preserve">G J Wilson, </w:t>
      </w:r>
      <w:r>
        <w:rPr>
          <w:rFonts w:ascii="Times New Roman" w:hAnsi="Times New Roman"/>
          <w:sz w:val="24"/>
          <w:szCs w:val="24"/>
          <w:rtl w:val="0"/>
          <w:lang w:val="en-US"/>
        </w:rPr>
        <w:t>J. Bloomfield, T.R. Ackland, and B.C. Elliott</w:t>
      </w:r>
      <w:r>
        <w:rPr>
          <w:rFonts w:ascii="Times New Roman" w:hAnsi="Times New Roman"/>
          <w:sz w:val="24"/>
          <w:szCs w:val="24"/>
          <w:rtl w:val="0"/>
          <w:lang w:val="en-US"/>
        </w:rPr>
        <w:t xml:space="preserve"> (1994) </w:t>
      </w:r>
      <w:r>
        <w:rPr>
          <w:rFonts w:ascii="Times New Roman" w:hAnsi="Times New Roman"/>
          <w:sz w:val="24"/>
          <w:szCs w:val="24"/>
          <w:rtl w:val="0"/>
          <w:lang w:val="en-US"/>
        </w:rPr>
        <w:t>Applied Anatomy and Bio- mechanics in Sport. Melbourne: Blackwell Scientific</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de-DE"/>
        </w:rPr>
        <w:t>J Wilson, M Kritz (</w:t>
      </w:r>
      <w:r>
        <w:rPr>
          <w:rFonts w:ascii="Times New Roman" w:hAnsi="Times New Roman"/>
          <w:sz w:val="24"/>
          <w:szCs w:val="24"/>
          <w:rtl w:val="0"/>
          <w:lang w:val="en-US"/>
        </w:rPr>
        <w:t>2014</w:t>
      </w:r>
      <w:r>
        <w:rPr>
          <w:rFonts w:ascii="Times New Roman" w:hAnsi="Times New Roman"/>
          <w:sz w:val="24"/>
          <w:szCs w:val="24"/>
          <w:rtl w:val="0"/>
          <w:lang w:val="en-US"/>
        </w:rPr>
        <w:t xml:space="preserve">) Practical guidelines and considerations for the use of elastic bands in strength </w:t>
      </w: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 xml:space="preserve">and conditioning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rPr>
        <w:t xml:space="preserve">K Paditsaree, C Intiraporn, C Lawsirirat (2016) </w:t>
      </w:r>
      <w:r>
        <w:rPr>
          <w:rFonts w:ascii="Times New Roman" w:hAnsi="Times New Roman"/>
          <w:sz w:val="24"/>
          <w:szCs w:val="24"/>
          <w:rtl w:val="0"/>
          <w:lang w:val="en-US"/>
        </w:rPr>
        <w:t>C</w:t>
      </w:r>
      <w:r>
        <w:rPr>
          <w:rFonts w:ascii="Times New Roman" w:hAnsi="Times New Roman"/>
          <w:sz w:val="24"/>
          <w:szCs w:val="24"/>
          <w:rtl w:val="0"/>
          <w:lang w:val="en-US"/>
        </w:rPr>
        <w:t>omparison between the effects of combining elastic and free weight resistance and free weight resistance on force and power production</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 xml:space="preserve">L J Silvester, C Stiggins, C McGown and G B Gryce (1981) </w:t>
      </w:r>
      <w:r>
        <w:rPr>
          <w:rFonts w:ascii="Times New Roman" w:hAnsi="Times New Roman"/>
          <w:sz w:val="24"/>
          <w:szCs w:val="24"/>
          <w:rtl w:val="0"/>
          <w:lang w:val="en-US"/>
        </w:rPr>
        <w:t>T</w:t>
      </w:r>
      <w:r>
        <w:rPr>
          <w:rFonts w:ascii="Times New Roman" w:hAnsi="Times New Roman"/>
          <w:sz w:val="24"/>
          <w:szCs w:val="24"/>
          <w:rtl w:val="0"/>
          <w:lang w:val="en-US"/>
        </w:rPr>
        <w:t xml:space="preserve">he effect of variable resistance and free weight training programs on strength and vertical jump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rPr>
        <w:t xml:space="preserve">M A Israetel, J M McBridge, J L Nuzzo, J W Skinner, A M Dayne (2010) </w:t>
      </w:r>
      <w:r>
        <w:rPr>
          <w:rFonts w:ascii="Times New Roman" w:hAnsi="Times New Roman"/>
          <w:sz w:val="24"/>
          <w:szCs w:val="24"/>
          <w:rtl w:val="0"/>
          <w:lang w:val="en-US"/>
        </w:rPr>
        <w:t>K</w:t>
      </w:r>
      <w:r>
        <w:rPr>
          <w:rFonts w:ascii="Times New Roman" w:hAnsi="Times New Roman"/>
          <w:sz w:val="24"/>
          <w:szCs w:val="24"/>
          <w:rtl w:val="0"/>
          <w:lang w:val="en-US"/>
        </w:rPr>
        <w:t xml:space="preserve">inetic and kinematic differences between squats performed with and without elastic bands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 xml:space="preserve">M A Soria-Gila, I J Chirosa, I J Bautista, S aena and LJ Chirosa (2015) Department of physical education and sport, University of Granda, Effects of variable resistance training on maximal </w:t>
      </w:r>
      <w:r>
        <w:rPr>
          <w:rFonts w:ascii="Times New Roman" w:hAnsi="Times New Roman"/>
          <w:sz w:val="24"/>
          <w:szCs w:val="24"/>
          <w:rtl w:val="0"/>
          <w:lang w:val="en-US"/>
        </w:rPr>
        <w:t>s</w:t>
      </w:r>
      <w:r>
        <w:rPr>
          <w:rFonts w:ascii="Times New Roman" w:hAnsi="Times New Roman"/>
          <w:sz w:val="24"/>
          <w:szCs w:val="24"/>
          <w:rtl w:val="0"/>
        </w:rPr>
        <w:t xml:space="preserve">tength: A meta analysis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M L Cotterman, L A Darby and W A Skelly (2005) Comparison of muscle force production using the smith machine and free weights for bench press and squat exercises.</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de-DE"/>
        </w:rPr>
        <w:t xml:space="preserve">M Riviere, L Louit, A Strokosch and L B Seitz (2016) </w:t>
      </w:r>
      <w:r>
        <w:rPr>
          <w:rFonts w:ascii="Times New Roman" w:hAnsi="Times New Roman"/>
          <w:sz w:val="24"/>
          <w:szCs w:val="24"/>
          <w:rtl w:val="0"/>
          <w:lang w:val="en-US"/>
        </w:rPr>
        <w:t>V</w:t>
      </w:r>
      <w:r>
        <w:rPr>
          <w:rFonts w:ascii="Times New Roman" w:hAnsi="Times New Roman"/>
          <w:sz w:val="24"/>
          <w:szCs w:val="24"/>
          <w:rtl w:val="0"/>
          <w:lang w:val="en-US"/>
        </w:rPr>
        <w:t>ariable resistance training promotes greater strength and power adaptations than traditional resistance training in elite youth rugby league players</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pt-PT"/>
        </w:rPr>
        <w:t xml:space="preserve">P A Oliveira, J C Blasczyk, G S Junior, K F Lagoa, M Soares, R J Oliveira, P J Filho, R L Carregaro, and W R Martins. (2017) </w:t>
      </w:r>
      <w:r>
        <w:rPr>
          <w:rFonts w:ascii="Times New Roman" w:hAnsi="Times New Roman"/>
          <w:sz w:val="24"/>
          <w:szCs w:val="24"/>
          <w:rtl w:val="0"/>
          <w:lang w:val="en-US"/>
        </w:rPr>
        <w:t>E</w:t>
      </w:r>
      <w:r>
        <w:rPr>
          <w:rFonts w:ascii="Times New Roman" w:hAnsi="Times New Roman"/>
          <w:sz w:val="24"/>
          <w:szCs w:val="24"/>
          <w:rtl w:val="0"/>
          <w:lang w:val="en-US"/>
        </w:rPr>
        <w:t>ffects of elastic resistance exercise in muscle strength and functional performance in healthy adults : a systematic review and meta-analysis</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sv-SE"/>
        </w:rPr>
        <w:t xml:space="preserve">R Patterson, C W Stegink, H A Hogan (2001) </w:t>
      </w:r>
      <w:r>
        <w:rPr>
          <w:rFonts w:ascii="Times New Roman" w:hAnsi="Times New Roman"/>
          <w:sz w:val="24"/>
          <w:szCs w:val="24"/>
          <w:rtl w:val="0"/>
          <w:lang w:val="en-US"/>
        </w:rPr>
        <w:t>M</w:t>
      </w:r>
      <w:r>
        <w:rPr>
          <w:rFonts w:ascii="Times New Roman" w:hAnsi="Times New Roman"/>
          <w:sz w:val="24"/>
          <w:szCs w:val="24"/>
          <w:rtl w:val="0"/>
          <w:lang w:val="en-US"/>
        </w:rPr>
        <w:t xml:space="preserve">aterial properties of Thera-band tubing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nl-NL"/>
        </w:rPr>
        <w:t xml:space="preserve">T C Shoepe, D A Ramirez, R J Rovetti, D R Kohler and K C Almstedt  (2011) </w:t>
      </w:r>
      <w:r>
        <w:rPr>
          <w:rFonts w:ascii="Times New Roman" w:hAnsi="Times New Roman"/>
          <w:sz w:val="24"/>
          <w:szCs w:val="24"/>
          <w:rtl w:val="0"/>
          <w:lang w:val="en-US"/>
        </w:rPr>
        <w:t>T</w:t>
      </w:r>
      <w:r>
        <w:rPr>
          <w:rFonts w:ascii="Times New Roman" w:hAnsi="Times New Roman"/>
          <w:sz w:val="24"/>
          <w:szCs w:val="24"/>
          <w:rtl w:val="0"/>
          <w:lang w:val="en-US"/>
        </w:rPr>
        <w:t xml:space="preserve">he effects of 24 weeks of resistance training with simultaneous elastic and free weight loading on muscular performance of novice lifters </w:t>
      </w:r>
    </w:p>
    <w:p>
      <w:pPr>
        <w:pStyle w:val="Table Style 2"/>
        <w:rPr>
          <w:rFonts w:ascii="Times New Roman" w:cs="Times New Roman" w:hAnsi="Times New Roman" w:eastAsia="Times New Roman"/>
          <w:sz w:val="24"/>
          <w:szCs w:val="24"/>
        </w:rPr>
      </w:pPr>
    </w:p>
    <w:p>
      <w:pPr>
        <w:pStyle w:val="Table Style 2"/>
        <w:rPr>
          <w:rFonts w:ascii="Times New Roman" w:cs="Times New Roman" w:hAnsi="Times New Roman" w:eastAsia="Times New Roman"/>
          <w:sz w:val="24"/>
          <w:szCs w:val="24"/>
        </w:rPr>
      </w:pPr>
      <w:r>
        <w:rPr>
          <w:rFonts w:ascii="Times New Roman" w:hAnsi="Times New Roman"/>
          <w:sz w:val="24"/>
          <w:szCs w:val="24"/>
          <w:rtl w:val="0"/>
          <w:lang w:val="en-US"/>
        </w:rPr>
        <w:t xml:space="preserve">W L Kenney, J H Wilmore and D L Costill </w:t>
      </w:r>
      <w:r>
        <w:rPr>
          <w:rFonts w:ascii="Times New Roman" w:hAnsi="Times New Roman"/>
          <w:sz w:val="24"/>
          <w:szCs w:val="24"/>
          <w:rtl w:val="0"/>
          <w:lang w:val="en-US"/>
        </w:rPr>
        <w:t>(</w:t>
      </w:r>
      <w:r>
        <w:rPr>
          <w:rFonts w:ascii="Times New Roman" w:hAnsi="Times New Roman"/>
          <w:sz w:val="24"/>
          <w:szCs w:val="24"/>
          <w:rtl w:val="0"/>
        </w:rPr>
        <w:t>2015</w:t>
      </w:r>
      <w:r>
        <w:rPr>
          <w:rFonts w:ascii="Times New Roman" w:hAnsi="Times New Roman"/>
          <w:sz w:val="24"/>
          <w:szCs w:val="24"/>
          <w:rtl w:val="0"/>
          <w:lang w:val="en-US"/>
        </w:rPr>
        <w:t>)</w:t>
      </w:r>
      <w:r>
        <w:rPr>
          <w:rFonts w:ascii="Times New Roman" w:hAnsi="Times New Roman"/>
          <w:sz w:val="24"/>
          <w:szCs w:val="24"/>
          <w:rtl w:val="0"/>
          <w:lang w:val="en-US"/>
        </w:rPr>
        <w:t xml:space="preserve"> Physiology of sports and exercise sixth edition</w:t>
      </w:r>
    </w:p>
    <w:sectPr>
      <w:pgSz w:w="11900" w:h="16840" w:orient="portrait"/>
      <w:pgMar w:top="720" w:right="720" w:bottom="720" w:left="72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 w:name="CG Times (W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jc w:val="center"/>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8</w:t>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t>8</w:t>
    </w:r>
    <w:r>
      <w:rPr>
        <w:b w:val="1"/>
        <w:bCs w:val="1"/>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heading 4">
    <w:name w:val="heading 4"/>
    <w:next w:val="Body"/>
    <w:pPr>
      <w:keepNext w:val="1"/>
      <w:keepLines w:val="0"/>
      <w:pageBreakBefore w:val="0"/>
      <w:widowControl w:val="1"/>
      <w:shd w:val="clear" w:color="auto" w:fill="auto"/>
      <w:suppressAutoHyphens w:val="0"/>
      <w:bidi w:val="0"/>
      <w:spacing w:before="120" w:after="120" w:line="240" w:lineRule="auto"/>
      <w:ind w:left="0" w:right="0" w:firstLine="0"/>
      <w:jc w:val="center"/>
      <w:outlineLvl w:val="3"/>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40"/>
      <w:szCs w:val="40"/>
      <w:u w:val="none" w:color="000000"/>
      <w:vertAlign w:val="baseline"/>
      <w:lang w:val="en-US"/>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both"/>
      <w:outlineLvl w:val="1"/>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Text1">
    <w:name w:val="Body Text1"/>
    <w:next w:val="Body Text1"/>
    <w:pPr>
      <w:keepNext w:val="0"/>
      <w:keepLines w:val="0"/>
      <w:pageBreakBefore w:val="0"/>
      <w:widowControl w:val="1"/>
      <w:shd w:val="clear" w:color="auto" w:fill="auto"/>
      <w:tabs>
        <w:tab w:val="left" w:pos="720"/>
        <w:tab w:val="left" w:pos="1440"/>
      </w:tabs>
      <w:suppressAutoHyphens w:val="0"/>
      <w:bidi w:val="0"/>
      <w:spacing w:before="0" w:after="0" w:line="240" w:lineRule="auto"/>
      <w:ind w:left="0" w:right="0" w:firstLine="0"/>
      <w:jc w:val="left"/>
      <w:outlineLvl w:val="9"/>
    </w:pPr>
    <w:rPr>
      <w:rFonts w:ascii="CG Times (WN)" w:cs="CG Times (WN)" w:hAnsi="CG Times (WN)" w:eastAsia="CG Times (W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