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7F1704E" w:rsidR="007D1947" w:rsidRDefault="00E6568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w:t>
              </w:r>
              <w:r w:rsidR="0029409C">
                <w:rPr>
                  <w:rFonts w:asciiTheme="majorHAnsi" w:eastAsiaTheme="majorEastAsia" w:hAnsiTheme="majorHAnsi" w:cstheme="majorBidi"/>
                  <w:caps/>
                  <w:color w:val="5B9BD5" w:themeColor="accent1"/>
                  <w:sz w:val="72"/>
                  <w:szCs w:val="72"/>
                </w:rPr>
                <w:t>rinciples</w:t>
              </w:r>
              <w:r>
                <w:rPr>
                  <w:rFonts w:asciiTheme="majorHAnsi" w:eastAsiaTheme="majorEastAsia" w:hAnsiTheme="majorHAnsi" w:cstheme="majorBidi"/>
                  <w:caps/>
                  <w:color w:val="5B9BD5" w:themeColor="accent1"/>
                  <w:sz w:val="72"/>
                  <w:szCs w:val="72"/>
                </w:rPr>
                <w:t xml:space="preserve"> </w:t>
              </w:r>
              <w:r w:rsidR="0029409C">
                <w:rPr>
                  <w:rFonts w:asciiTheme="majorHAnsi" w:eastAsiaTheme="majorEastAsia" w:hAnsiTheme="majorHAnsi" w:cstheme="majorBidi"/>
                  <w:caps/>
                  <w:color w:val="5B9BD5" w:themeColor="accent1"/>
                  <w:sz w:val="72"/>
                  <w:szCs w:val="72"/>
                </w:rPr>
                <w:t>and</w:t>
              </w:r>
              <w:r>
                <w:rPr>
                  <w:rFonts w:asciiTheme="majorHAnsi" w:eastAsiaTheme="majorEastAsia" w:hAnsiTheme="majorHAnsi" w:cstheme="majorBidi"/>
                  <w:caps/>
                  <w:color w:val="5B9BD5" w:themeColor="accent1"/>
                  <w:sz w:val="72"/>
                  <w:szCs w:val="72"/>
                </w:rPr>
                <w:t xml:space="preserve"> Concept</w:t>
              </w:r>
              <w:r w:rsidR="0029409C">
                <w:rPr>
                  <w:rFonts w:asciiTheme="majorHAnsi" w:eastAsiaTheme="majorEastAsia" w:hAnsiTheme="majorHAnsi" w:cstheme="majorBidi"/>
                  <w:caps/>
                  <w:color w:val="5B9BD5" w:themeColor="accent1"/>
                  <w:sz w:val="72"/>
                  <w:szCs w:val="72"/>
                </w:rPr>
                <w:t>s of finance</w:t>
              </w:r>
            </w:p>
          </w:sdtContent>
        </w:sdt>
        <w:sdt>
          <w:sdtPr>
            <w:rPr>
              <w:rFonts w:ascii="Arial" w:hAnsi="Arial" w:cs="Arial"/>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150FF12" w:rsidR="007D1947" w:rsidRPr="00E54526" w:rsidRDefault="0030534B">
              <w:pPr>
                <w:pStyle w:val="NoSpacing"/>
                <w:jc w:val="center"/>
                <w:rPr>
                  <w:b/>
                  <w:color w:val="5B9BD5" w:themeColor="accent1"/>
                  <w:sz w:val="40"/>
                  <w:szCs w:val="40"/>
                </w:rPr>
              </w:pPr>
              <w:r w:rsidRPr="00E54526">
                <w:rPr>
                  <w:rFonts w:ascii="Arial" w:hAnsi="Arial" w:cs="Arial"/>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Budgeting Principles and Approaches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269F3748" w:rsidR="007D1947" w:rsidRDefault="00000000">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r w:rsidR="00906035">
                                      <w:rPr>
                                        <w:caps/>
                                        <w:color w:val="5B9BD5" w:themeColor="accent1"/>
                                        <w:sz w:val="28"/>
                                        <w:szCs w:val="28"/>
                                      </w:rPr>
                                      <w:t>April 15, 2024</w:t>
                                    </w:r>
                                  </w:sdtContent>
                                </w:sdt>
                              </w:p>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52BAF8D9" w14:textId="269F3748" w:rsidR="007D1947" w:rsidRDefault="00000000">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r w:rsidR="00906035">
                                <w:rPr>
                                  <w:caps/>
                                  <w:color w:val="5B9BD5" w:themeColor="accent1"/>
                                  <w:sz w:val="28"/>
                                  <w:szCs w:val="28"/>
                                </w:rPr>
                                <w:t>April 15, 2024</w:t>
                              </w:r>
                            </w:sdtContent>
                          </w:sdt>
                        </w:p>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63198766"/>
          <w:r>
            <w:lastRenderedPageBreak/>
            <w:t>Executive Summary</w:t>
          </w:r>
          <w:bookmarkEnd w:id="0"/>
        </w:p>
        <w:p w14:paraId="62AB7F7D" w14:textId="77777777" w:rsidR="007D1947" w:rsidRDefault="007D1947"/>
        <w:p w14:paraId="39340326" w14:textId="77777777" w:rsidR="00E07C88" w:rsidRPr="00E07C88" w:rsidRDefault="00E07C88" w:rsidP="00E07C88">
          <w:pPr>
            <w:spacing w:after="0" w:line="240" w:lineRule="auto"/>
            <w:rPr>
              <w:rFonts w:ascii="Times New Roman" w:eastAsia="Times New Roman" w:hAnsi="Times New Roman" w:cs="Times New Roman"/>
              <w:sz w:val="24"/>
              <w:szCs w:val="24"/>
              <w:lang w:eastAsia="en-GB"/>
            </w:rPr>
          </w:pPr>
          <w:r w:rsidRPr="00E07C88">
            <w:rPr>
              <w:rFonts w:ascii="Times New Roman" w:eastAsia="Times New Roman" w:hAnsi="Times New Roman" w:cs="Times New Roman"/>
              <w:sz w:val="24"/>
              <w:szCs w:val="24"/>
              <w:lang w:eastAsia="en-GB"/>
            </w:rPr>
            <w:t>A basic tool for financial management, budgeting helps people, organisations, and governments efficiently plan, distribute, and oversee their financial resources. The main ideas and advantages of budgeting are examined in this executive overview, along with typical practices and process difficulties.</w:t>
          </w:r>
        </w:p>
        <w:p w14:paraId="669E7131" w14:textId="77777777" w:rsidR="00CC1F3C" w:rsidRDefault="00CC1F3C"/>
        <w:p w14:paraId="635F8296" w14:textId="77777777" w:rsidR="00491B7E" w:rsidRPr="00491B7E" w:rsidRDefault="00F20D00" w:rsidP="00491B7E">
          <w:pPr>
            <w:rPr>
              <w:rFonts w:ascii="Times New Roman" w:eastAsia="Times New Roman" w:hAnsi="Times New Roman" w:cs="Times New Roman"/>
              <w:sz w:val="24"/>
              <w:szCs w:val="24"/>
              <w:lang w:eastAsia="en-GB"/>
            </w:rPr>
          </w:pPr>
          <w:r w:rsidRPr="00F20D00">
            <w:rPr>
              <w:rFonts w:ascii="Times New Roman" w:eastAsia="Times New Roman" w:hAnsi="Times New Roman" w:cs="Times New Roman"/>
              <w:sz w:val="24"/>
              <w:szCs w:val="24"/>
              <w:lang w:eastAsia="en-GB"/>
            </w:rPr>
            <w:t xml:space="preserve">In order to assess the performance of the business, we will be creating a planned profit and loss account in addition to a stock and cash budget for </w:t>
          </w:r>
          <w:r w:rsidR="00B06649">
            <w:rPr>
              <w:rFonts w:ascii="Times New Roman" w:eastAsia="Times New Roman" w:hAnsi="Times New Roman" w:cs="Times New Roman"/>
              <w:sz w:val="24"/>
              <w:szCs w:val="24"/>
              <w:lang w:eastAsia="en-GB"/>
            </w:rPr>
            <w:t>Edward’s business.</w:t>
          </w:r>
          <w:r w:rsidR="00755E9D">
            <w:rPr>
              <w:rFonts w:ascii="Times New Roman" w:eastAsia="Times New Roman" w:hAnsi="Times New Roman" w:cs="Times New Roman"/>
              <w:sz w:val="24"/>
              <w:szCs w:val="24"/>
              <w:lang w:eastAsia="en-GB"/>
            </w:rPr>
            <w:t xml:space="preserve">  </w:t>
          </w:r>
          <w:r w:rsidR="00491B7E" w:rsidRPr="00491B7E">
            <w:rPr>
              <w:rFonts w:ascii="Times New Roman" w:eastAsia="Times New Roman" w:hAnsi="Times New Roman" w:cs="Times New Roman"/>
              <w:sz w:val="24"/>
              <w:szCs w:val="24"/>
              <w:lang w:eastAsia="en-GB"/>
            </w:rPr>
            <w:t>We will be outlining the issues that the company is anticipated to encounter over the next six months as well as potential solutions that management may implement.</w:t>
          </w:r>
        </w:p>
        <w:p w14:paraId="1DAF5030" w14:textId="77777777" w:rsidR="00D104E8" w:rsidRPr="00D104E8" w:rsidRDefault="0064797A" w:rsidP="00D104E8">
          <w:pPr>
            <w:rPr>
              <w:rFonts w:ascii="Times New Roman" w:eastAsia="Times New Roman" w:hAnsi="Times New Roman" w:cs="Times New Roman"/>
              <w:sz w:val="24"/>
              <w:szCs w:val="24"/>
              <w:lang w:eastAsia="en-GB"/>
            </w:rPr>
          </w:pPr>
          <w:r w:rsidRPr="0064797A">
            <w:rPr>
              <w:rFonts w:ascii="Times New Roman" w:eastAsia="Times New Roman" w:hAnsi="Times New Roman" w:cs="Times New Roman"/>
              <w:sz w:val="24"/>
              <w:szCs w:val="24"/>
              <w:lang w:eastAsia="en-GB"/>
            </w:rPr>
            <w:t xml:space="preserve">In addition, we will critically evaluate the circumstances that must exist within an organisation for a budgeting and budgetary management system to be effective. </w:t>
          </w:r>
          <w:r w:rsidR="00D104E8" w:rsidRPr="00D104E8">
            <w:rPr>
              <w:rFonts w:ascii="Times New Roman" w:eastAsia="Times New Roman" w:hAnsi="Times New Roman" w:cs="Times New Roman"/>
              <w:sz w:val="24"/>
              <w:szCs w:val="24"/>
              <w:lang w:eastAsia="en-GB"/>
            </w:rPr>
            <w:t>Specifically, we need to briefly explain four issues about people's actions that management should consider while implementing such a system.</w:t>
          </w:r>
        </w:p>
        <w:p w14:paraId="1B5D1B52" w14:textId="77777777" w:rsidR="00CC364C" w:rsidRPr="00CC364C" w:rsidRDefault="003905C9" w:rsidP="00CC364C">
          <w:pPr>
            <w:rPr>
              <w:rFonts w:ascii="Times New Roman" w:eastAsia="Times New Roman" w:hAnsi="Times New Roman" w:cs="Times New Roman"/>
              <w:sz w:val="24"/>
              <w:szCs w:val="24"/>
              <w:lang w:eastAsia="en-GB"/>
            </w:rPr>
          </w:pPr>
          <w:r w:rsidRPr="003905C9">
            <w:rPr>
              <w:rFonts w:ascii="Times New Roman" w:eastAsia="Times New Roman" w:hAnsi="Times New Roman" w:cs="Times New Roman"/>
              <w:sz w:val="24"/>
              <w:szCs w:val="24"/>
              <w:lang w:eastAsia="en-GB"/>
            </w:rPr>
            <w:t xml:space="preserve">We will also look at methods to traditional budgeting in a rapidly changing business environment. </w:t>
          </w:r>
          <w:r w:rsidR="00CC364C" w:rsidRPr="00CC364C">
            <w:rPr>
              <w:rFonts w:ascii="Times New Roman" w:eastAsia="Times New Roman" w:hAnsi="Times New Roman" w:cs="Times New Roman"/>
              <w:sz w:val="24"/>
              <w:szCs w:val="24"/>
              <w:lang w:eastAsia="en-GB"/>
            </w:rPr>
            <w:t>There have been numerous debates on traditional budgeting, with many people supporting and opposing its application.</w:t>
          </w:r>
        </w:p>
        <w:p w14:paraId="3F949ED1" w14:textId="77777777" w:rsidR="00D82FE7" w:rsidRPr="00D82FE7" w:rsidRDefault="00D82FE7" w:rsidP="00D82FE7">
          <w:pPr>
            <w:spacing w:after="0" w:line="240" w:lineRule="auto"/>
            <w:rPr>
              <w:rFonts w:ascii="Times New Roman" w:eastAsia="Times New Roman" w:hAnsi="Times New Roman" w:cs="Times New Roman"/>
              <w:sz w:val="24"/>
              <w:szCs w:val="24"/>
              <w:lang w:eastAsia="en-GB"/>
            </w:rPr>
          </w:pPr>
          <w:r w:rsidRPr="00D82FE7">
            <w:rPr>
              <w:rFonts w:ascii="Times New Roman" w:eastAsia="Times New Roman" w:hAnsi="Times New Roman" w:cs="Times New Roman"/>
              <w:sz w:val="24"/>
              <w:szCs w:val="24"/>
              <w:lang w:eastAsia="en-GB"/>
            </w:rPr>
            <w:t>Although traditional budgeting has long been a mainstay of financial management, there are several issues with it that might limit responsiveness, organisational agility, and strategy alignment.</w:t>
          </w:r>
        </w:p>
        <w:p w14:paraId="1FC19EDB" w14:textId="5DEDCDB0" w:rsidR="003905C9" w:rsidRPr="003905C9" w:rsidRDefault="003905C9" w:rsidP="003905C9">
          <w:pPr>
            <w:spacing w:after="0" w:line="240" w:lineRule="auto"/>
            <w:rPr>
              <w:rFonts w:ascii="Times New Roman" w:eastAsia="Times New Roman" w:hAnsi="Times New Roman" w:cs="Times New Roman"/>
              <w:sz w:val="24"/>
              <w:szCs w:val="24"/>
              <w:lang w:eastAsia="en-GB"/>
            </w:rPr>
          </w:pPr>
        </w:p>
        <w:p w14:paraId="636492E2" w14:textId="69A3F0B7" w:rsidR="0064797A" w:rsidRPr="0064797A" w:rsidRDefault="0064797A" w:rsidP="0064797A">
          <w:pPr>
            <w:spacing w:after="0" w:line="240" w:lineRule="auto"/>
            <w:rPr>
              <w:rFonts w:ascii="Times New Roman" w:eastAsia="Times New Roman" w:hAnsi="Times New Roman" w:cs="Times New Roman"/>
              <w:sz w:val="24"/>
              <w:szCs w:val="24"/>
              <w:lang w:eastAsia="en-GB"/>
            </w:rPr>
          </w:pPr>
        </w:p>
        <w:p w14:paraId="0AF199A8" w14:textId="62218EC7" w:rsidR="00F20D00" w:rsidRPr="00F20D00" w:rsidRDefault="00F20D00" w:rsidP="00F20D00">
          <w:pPr>
            <w:spacing w:after="0" w:line="240" w:lineRule="auto"/>
            <w:rPr>
              <w:rFonts w:ascii="Times New Roman" w:eastAsia="Times New Roman" w:hAnsi="Times New Roman" w:cs="Times New Roman"/>
              <w:sz w:val="24"/>
              <w:szCs w:val="24"/>
              <w:lang w:eastAsia="en-GB"/>
            </w:rPr>
          </w:pPr>
        </w:p>
        <w:p w14:paraId="18934F0F" w14:textId="77777777" w:rsidR="00E07C88" w:rsidRDefault="00E07C88"/>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C2A4A29" w14:textId="4F5B173F" w:rsidR="00A265D5"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198766" w:history="1">
                <w:r w:rsidR="00A265D5" w:rsidRPr="00930BD5">
                  <w:rPr>
                    <w:rStyle w:val="Hyperlink"/>
                    <w:noProof/>
                  </w:rPr>
                  <w:t>Executive Summary</w:t>
                </w:r>
                <w:r w:rsidR="00A265D5">
                  <w:rPr>
                    <w:noProof/>
                    <w:webHidden/>
                  </w:rPr>
                  <w:tab/>
                </w:r>
                <w:r w:rsidR="00A265D5">
                  <w:rPr>
                    <w:noProof/>
                    <w:webHidden/>
                  </w:rPr>
                  <w:fldChar w:fldCharType="begin"/>
                </w:r>
                <w:r w:rsidR="00A265D5">
                  <w:rPr>
                    <w:noProof/>
                    <w:webHidden/>
                  </w:rPr>
                  <w:instrText xml:space="preserve"> PAGEREF _Toc163198766 \h </w:instrText>
                </w:r>
                <w:r w:rsidR="00A265D5">
                  <w:rPr>
                    <w:noProof/>
                    <w:webHidden/>
                  </w:rPr>
                </w:r>
                <w:r w:rsidR="00A265D5">
                  <w:rPr>
                    <w:noProof/>
                    <w:webHidden/>
                  </w:rPr>
                  <w:fldChar w:fldCharType="separate"/>
                </w:r>
                <w:r w:rsidR="00A265D5">
                  <w:rPr>
                    <w:noProof/>
                    <w:webHidden/>
                  </w:rPr>
                  <w:t>1</w:t>
                </w:r>
                <w:r w:rsidR="00A265D5">
                  <w:rPr>
                    <w:noProof/>
                    <w:webHidden/>
                  </w:rPr>
                  <w:fldChar w:fldCharType="end"/>
                </w:r>
              </w:hyperlink>
            </w:p>
            <w:p w14:paraId="6D6BDE09" w14:textId="39DD99E0"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67" w:history="1">
                <w:r w:rsidR="00A265D5" w:rsidRPr="00930BD5">
                  <w:rPr>
                    <w:rStyle w:val="Hyperlink"/>
                    <w:noProof/>
                  </w:rPr>
                  <w:t>Introduction</w:t>
                </w:r>
                <w:r w:rsidR="00A265D5">
                  <w:rPr>
                    <w:noProof/>
                    <w:webHidden/>
                  </w:rPr>
                  <w:tab/>
                </w:r>
                <w:r w:rsidR="00A265D5">
                  <w:rPr>
                    <w:noProof/>
                    <w:webHidden/>
                  </w:rPr>
                  <w:fldChar w:fldCharType="begin"/>
                </w:r>
                <w:r w:rsidR="00A265D5">
                  <w:rPr>
                    <w:noProof/>
                    <w:webHidden/>
                  </w:rPr>
                  <w:instrText xml:space="preserve"> PAGEREF _Toc163198767 \h </w:instrText>
                </w:r>
                <w:r w:rsidR="00A265D5">
                  <w:rPr>
                    <w:noProof/>
                    <w:webHidden/>
                  </w:rPr>
                </w:r>
                <w:r w:rsidR="00A265D5">
                  <w:rPr>
                    <w:noProof/>
                    <w:webHidden/>
                  </w:rPr>
                  <w:fldChar w:fldCharType="separate"/>
                </w:r>
                <w:r w:rsidR="00A265D5">
                  <w:rPr>
                    <w:noProof/>
                    <w:webHidden/>
                  </w:rPr>
                  <w:t>3</w:t>
                </w:r>
                <w:r w:rsidR="00A265D5">
                  <w:rPr>
                    <w:noProof/>
                    <w:webHidden/>
                  </w:rPr>
                  <w:fldChar w:fldCharType="end"/>
                </w:r>
              </w:hyperlink>
            </w:p>
            <w:p w14:paraId="5E31E29F" w14:textId="2DD53BC0"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68" w:history="1">
                <w:r w:rsidR="00A265D5" w:rsidRPr="00930BD5">
                  <w:rPr>
                    <w:rStyle w:val="Hyperlink"/>
                    <w:noProof/>
                  </w:rPr>
                  <w:t>Main Findings</w:t>
                </w:r>
                <w:r w:rsidR="00A265D5">
                  <w:rPr>
                    <w:noProof/>
                    <w:webHidden/>
                  </w:rPr>
                  <w:tab/>
                </w:r>
                <w:r w:rsidR="00A265D5">
                  <w:rPr>
                    <w:noProof/>
                    <w:webHidden/>
                  </w:rPr>
                  <w:fldChar w:fldCharType="begin"/>
                </w:r>
                <w:r w:rsidR="00A265D5">
                  <w:rPr>
                    <w:noProof/>
                    <w:webHidden/>
                  </w:rPr>
                  <w:instrText xml:space="preserve"> PAGEREF _Toc163198768 \h </w:instrText>
                </w:r>
                <w:r w:rsidR="00A265D5">
                  <w:rPr>
                    <w:noProof/>
                    <w:webHidden/>
                  </w:rPr>
                </w:r>
                <w:r w:rsidR="00A265D5">
                  <w:rPr>
                    <w:noProof/>
                    <w:webHidden/>
                  </w:rPr>
                  <w:fldChar w:fldCharType="separate"/>
                </w:r>
                <w:r w:rsidR="00A265D5">
                  <w:rPr>
                    <w:noProof/>
                    <w:webHidden/>
                  </w:rPr>
                  <w:t>5</w:t>
                </w:r>
                <w:r w:rsidR="00A265D5">
                  <w:rPr>
                    <w:noProof/>
                    <w:webHidden/>
                  </w:rPr>
                  <w:fldChar w:fldCharType="end"/>
                </w:r>
              </w:hyperlink>
            </w:p>
            <w:p w14:paraId="3ACFE892" w14:textId="3C5422D3" w:rsidR="00A265D5" w:rsidRDefault="00000000">
              <w:pPr>
                <w:pStyle w:val="TOC2"/>
                <w:tabs>
                  <w:tab w:val="right" w:leader="dot" w:pos="9016"/>
                </w:tabs>
                <w:rPr>
                  <w:rFonts w:eastAsiaTheme="minorEastAsia"/>
                  <w:noProof/>
                  <w:kern w:val="2"/>
                  <w:sz w:val="24"/>
                  <w:szCs w:val="24"/>
                  <w:lang w:eastAsia="en-GB"/>
                  <w14:ligatures w14:val="standardContextual"/>
                </w:rPr>
              </w:pPr>
              <w:hyperlink w:anchor="_Toc163198769" w:history="1">
                <w:r w:rsidR="00A265D5" w:rsidRPr="00930BD5">
                  <w:rPr>
                    <w:rStyle w:val="Hyperlink"/>
                    <w:noProof/>
                  </w:rPr>
                  <w:t>Solution to Edwards</w:t>
                </w:r>
                <w:r w:rsidR="00A265D5">
                  <w:rPr>
                    <w:noProof/>
                    <w:webHidden/>
                  </w:rPr>
                  <w:tab/>
                </w:r>
                <w:r w:rsidR="00A265D5">
                  <w:rPr>
                    <w:noProof/>
                    <w:webHidden/>
                  </w:rPr>
                  <w:fldChar w:fldCharType="begin"/>
                </w:r>
                <w:r w:rsidR="00A265D5">
                  <w:rPr>
                    <w:noProof/>
                    <w:webHidden/>
                  </w:rPr>
                  <w:instrText xml:space="preserve"> PAGEREF _Toc163198769 \h </w:instrText>
                </w:r>
                <w:r w:rsidR="00A265D5">
                  <w:rPr>
                    <w:noProof/>
                    <w:webHidden/>
                  </w:rPr>
                </w:r>
                <w:r w:rsidR="00A265D5">
                  <w:rPr>
                    <w:noProof/>
                    <w:webHidden/>
                  </w:rPr>
                  <w:fldChar w:fldCharType="separate"/>
                </w:r>
                <w:r w:rsidR="00A265D5">
                  <w:rPr>
                    <w:noProof/>
                    <w:webHidden/>
                  </w:rPr>
                  <w:t>6</w:t>
                </w:r>
                <w:r w:rsidR="00A265D5">
                  <w:rPr>
                    <w:noProof/>
                    <w:webHidden/>
                  </w:rPr>
                  <w:fldChar w:fldCharType="end"/>
                </w:r>
              </w:hyperlink>
            </w:p>
            <w:p w14:paraId="5519F7B6" w14:textId="19AAFAB7"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0" w:history="1">
                <w:r w:rsidR="00A265D5" w:rsidRPr="00930BD5">
                  <w:rPr>
                    <w:rStyle w:val="Hyperlink"/>
                    <w:noProof/>
                    <w:lang w:eastAsia="en-GB"/>
                  </w:rPr>
                  <w:t>Conditions for Successful System Budget</w:t>
                </w:r>
                <w:r w:rsidR="00A265D5">
                  <w:rPr>
                    <w:noProof/>
                    <w:webHidden/>
                  </w:rPr>
                  <w:tab/>
                </w:r>
                <w:r w:rsidR="00A265D5">
                  <w:rPr>
                    <w:noProof/>
                    <w:webHidden/>
                  </w:rPr>
                  <w:fldChar w:fldCharType="begin"/>
                </w:r>
                <w:r w:rsidR="00A265D5">
                  <w:rPr>
                    <w:noProof/>
                    <w:webHidden/>
                  </w:rPr>
                  <w:instrText xml:space="preserve"> PAGEREF _Toc163198770 \h </w:instrText>
                </w:r>
                <w:r w:rsidR="00A265D5">
                  <w:rPr>
                    <w:noProof/>
                    <w:webHidden/>
                  </w:rPr>
                </w:r>
                <w:r w:rsidR="00A265D5">
                  <w:rPr>
                    <w:noProof/>
                    <w:webHidden/>
                  </w:rPr>
                  <w:fldChar w:fldCharType="separate"/>
                </w:r>
                <w:r w:rsidR="00A265D5">
                  <w:rPr>
                    <w:noProof/>
                    <w:webHidden/>
                  </w:rPr>
                  <w:t>7</w:t>
                </w:r>
                <w:r w:rsidR="00A265D5">
                  <w:rPr>
                    <w:noProof/>
                    <w:webHidden/>
                  </w:rPr>
                  <w:fldChar w:fldCharType="end"/>
                </w:r>
              </w:hyperlink>
            </w:p>
            <w:p w14:paraId="6040F6AE" w14:textId="0DEEF528"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1" w:history="1">
                <w:r w:rsidR="00A265D5" w:rsidRPr="00930BD5">
                  <w:rPr>
                    <w:rStyle w:val="Hyperlink"/>
                    <w:noProof/>
                  </w:rPr>
                  <w:t>Behavioural considerations of Budgeting</w:t>
                </w:r>
                <w:r w:rsidR="00A265D5">
                  <w:rPr>
                    <w:noProof/>
                    <w:webHidden/>
                  </w:rPr>
                  <w:tab/>
                </w:r>
                <w:r w:rsidR="00A265D5">
                  <w:rPr>
                    <w:noProof/>
                    <w:webHidden/>
                  </w:rPr>
                  <w:fldChar w:fldCharType="begin"/>
                </w:r>
                <w:r w:rsidR="00A265D5">
                  <w:rPr>
                    <w:noProof/>
                    <w:webHidden/>
                  </w:rPr>
                  <w:instrText xml:space="preserve"> PAGEREF _Toc163198771 \h </w:instrText>
                </w:r>
                <w:r w:rsidR="00A265D5">
                  <w:rPr>
                    <w:noProof/>
                    <w:webHidden/>
                  </w:rPr>
                </w:r>
                <w:r w:rsidR="00A265D5">
                  <w:rPr>
                    <w:noProof/>
                    <w:webHidden/>
                  </w:rPr>
                  <w:fldChar w:fldCharType="separate"/>
                </w:r>
                <w:r w:rsidR="00A265D5">
                  <w:rPr>
                    <w:noProof/>
                    <w:webHidden/>
                  </w:rPr>
                  <w:t>8</w:t>
                </w:r>
                <w:r w:rsidR="00A265D5">
                  <w:rPr>
                    <w:noProof/>
                    <w:webHidden/>
                  </w:rPr>
                  <w:fldChar w:fldCharType="end"/>
                </w:r>
              </w:hyperlink>
            </w:p>
            <w:p w14:paraId="37444AD3" w14:textId="5602ABEC"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2" w:history="1">
                <w:r w:rsidR="00A265D5" w:rsidRPr="00930BD5">
                  <w:rPr>
                    <w:rStyle w:val="Hyperlink"/>
                    <w:noProof/>
                    <w:lang w:eastAsia="en-GB"/>
                  </w:rPr>
                  <w:t>Approaches to Traditional Budgeting</w:t>
                </w:r>
                <w:r w:rsidR="00A265D5">
                  <w:rPr>
                    <w:noProof/>
                    <w:webHidden/>
                  </w:rPr>
                  <w:tab/>
                </w:r>
                <w:r w:rsidR="00A265D5">
                  <w:rPr>
                    <w:noProof/>
                    <w:webHidden/>
                  </w:rPr>
                  <w:fldChar w:fldCharType="begin"/>
                </w:r>
                <w:r w:rsidR="00A265D5">
                  <w:rPr>
                    <w:noProof/>
                    <w:webHidden/>
                  </w:rPr>
                  <w:instrText xml:space="preserve"> PAGEREF _Toc163198772 \h </w:instrText>
                </w:r>
                <w:r w:rsidR="00A265D5">
                  <w:rPr>
                    <w:noProof/>
                    <w:webHidden/>
                  </w:rPr>
                </w:r>
                <w:r w:rsidR="00A265D5">
                  <w:rPr>
                    <w:noProof/>
                    <w:webHidden/>
                  </w:rPr>
                  <w:fldChar w:fldCharType="separate"/>
                </w:r>
                <w:r w:rsidR="00A265D5">
                  <w:rPr>
                    <w:noProof/>
                    <w:webHidden/>
                  </w:rPr>
                  <w:t>9</w:t>
                </w:r>
                <w:r w:rsidR="00A265D5">
                  <w:rPr>
                    <w:noProof/>
                    <w:webHidden/>
                  </w:rPr>
                  <w:fldChar w:fldCharType="end"/>
                </w:r>
              </w:hyperlink>
            </w:p>
            <w:p w14:paraId="51F763C8" w14:textId="28A3FAAB"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3" w:history="1">
                <w:r w:rsidR="00A265D5" w:rsidRPr="00930BD5">
                  <w:rPr>
                    <w:rStyle w:val="Hyperlink"/>
                    <w:noProof/>
                    <w:lang w:eastAsia="en-GB"/>
                  </w:rPr>
                  <w:t>Beyond Budgeting – The Preferred Choice</w:t>
                </w:r>
                <w:r w:rsidR="00A265D5">
                  <w:rPr>
                    <w:noProof/>
                    <w:webHidden/>
                  </w:rPr>
                  <w:tab/>
                </w:r>
                <w:r w:rsidR="00A265D5">
                  <w:rPr>
                    <w:noProof/>
                    <w:webHidden/>
                  </w:rPr>
                  <w:fldChar w:fldCharType="begin"/>
                </w:r>
                <w:r w:rsidR="00A265D5">
                  <w:rPr>
                    <w:noProof/>
                    <w:webHidden/>
                  </w:rPr>
                  <w:instrText xml:space="preserve"> PAGEREF _Toc163198773 \h </w:instrText>
                </w:r>
                <w:r w:rsidR="00A265D5">
                  <w:rPr>
                    <w:noProof/>
                    <w:webHidden/>
                  </w:rPr>
                </w:r>
                <w:r w:rsidR="00A265D5">
                  <w:rPr>
                    <w:noProof/>
                    <w:webHidden/>
                  </w:rPr>
                  <w:fldChar w:fldCharType="separate"/>
                </w:r>
                <w:r w:rsidR="00A265D5">
                  <w:rPr>
                    <w:noProof/>
                    <w:webHidden/>
                  </w:rPr>
                  <w:t>11</w:t>
                </w:r>
                <w:r w:rsidR="00A265D5">
                  <w:rPr>
                    <w:noProof/>
                    <w:webHidden/>
                  </w:rPr>
                  <w:fldChar w:fldCharType="end"/>
                </w:r>
              </w:hyperlink>
            </w:p>
            <w:p w14:paraId="1ABBD569" w14:textId="3C8254D9"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4" w:history="1">
                <w:r w:rsidR="00A265D5" w:rsidRPr="00930BD5">
                  <w:rPr>
                    <w:rStyle w:val="Hyperlink"/>
                    <w:noProof/>
                    <w:lang w:eastAsia="en-GB"/>
                  </w:rPr>
                  <w:t>Sustainable Budgeting</w:t>
                </w:r>
                <w:r w:rsidR="00A265D5">
                  <w:rPr>
                    <w:noProof/>
                    <w:webHidden/>
                  </w:rPr>
                  <w:tab/>
                </w:r>
                <w:r w:rsidR="00A265D5">
                  <w:rPr>
                    <w:noProof/>
                    <w:webHidden/>
                  </w:rPr>
                  <w:fldChar w:fldCharType="begin"/>
                </w:r>
                <w:r w:rsidR="00A265D5">
                  <w:rPr>
                    <w:noProof/>
                    <w:webHidden/>
                  </w:rPr>
                  <w:instrText xml:space="preserve"> PAGEREF _Toc163198774 \h </w:instrText>
                </w:r>
                <w:r w:rsidR="00A265D5">
                  <w:rPr>
                    <w:noProof/>
                    <w:webHidden/>
                  </w:rPr>
                </w:r>
                <w:r w:rsidR="00A265D5">
                  <w:rPr>
                    <w:noProof/>
                    <w:webHidden/>
                  </w:rPr>
                  <w:fldChar w:fldCharType="separate"/>
                </w:r>
                <w:r w:rsidR="00A265D5">
                  <w:rPr>
                    <w:noProof/>
                    <w:webHidden/>
                  </w:rPr>
                  <w:t>12</w:t>
                </w:r>
                <w:r w:rsidR="00A265D5">
                  <w:rPr>
                    <w:noProof/>
                    <w:webHidden/>
                  </w:rPr>
                  <w:fldChar w:fldCharType="end"/>
                </w:r>
              </w:hyperlink>
            </w:p>
            <w:p w14:paraId="32F6EA3F" w14:textId="4BE7CA05"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5" w:history="1">
                <w:r w:rsidR="00A265D5" w:rsidRPr="00930BD5">
                  <w:rPr>
                    <w:rStyle w:val="Hyperlink"/>
                    <w:noProof/>
                  </w:rPr>
                  <w:t>Conclusion</w:t>
                </w:r>
                <w:r w:rsidR="00A265D5">
                  <w:rPr>
                    <w:noProof/>
                    <w:webHidden/>
                  </w:rPr>
                  <w:tab/>
                </w:r>
                <w:r w:rsidR="00A265D5">
                  <w:rPr>
                    <w:noProof/>
                    <w:webHidden/>
                  </w:rPr>
                  <w:fldChar w:fldCharType="begin"/>
                </w:r>
                <w:r w:rsidR="00A265D5">
                  <w:rPr>
                    <w:noProof/>
                    <w:webHidden/>
                  </w:rPr>
                  <w:instrText xml:space="preserve"> PAGEREF _Toc163198775 \h </w:instrText>
                </w:r>
                <w:r w:rsidR="00A265D5">
                  <w:rPr>
                    <w:noProof/>
                    <w:webHidden/>
                  </w:rPr>
                </w:r>
                <w:r w:rsidR="00A265D5">
                  <w:rPr>
                    <w:noProof/>
                    <w:webHidden/>
                  </w:rPr>
                  <w:fldChar w:fldCharType="separate"/>
                </w:r>
                <w:r w:rsidR="00A265D5">
                  <w:rPr>
                    <w:noProof/>
                    <w:webHidden/>
                  </w:rPr>
                  <w:t>13</w:t>
                </w:r>
                <w:r w:rsidR="00A265D5">
                  <w:rPr>
                    <w:noProof/>
                    <w:webHidden/>
                  </w:rPr>
                  <w:fldChar w:fldCharType="end"/>
                </w:r>
              </w:hyperlink>
            </w:p>
            <w:p w14:paraId="45854934" w14:textId="4678AF36"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6" w:history="1">
                <w:r w:rsidR="00A265D5" w:rsidRPr="00930BD5">
                  <w:rPr>
                    <w:rStyle w:val="Hyperlink"/>
                    <w:noProof/>
                  </w:rPr>
                  <w:t>Appendix</w:t>
                </w:r>
                <w:r w:rsidR="00A265D5">
                  <w:rPr>
                    <w:noProof/>
                    <w:webHidden/>
                  </w:rPr>
                  <w:tab/>
                </w:r>
                <w:r w:rsidR="00A265D5">
                  <w:rPr>
                    <w:noProof/>
                    <w:webHidden/>
                  </w:rPr>
                  <w:fldChar w:fldCharType="begin"/>
                </w:r>
                <w:r w:rsidR="00A265D5">
                  <w:rPr>
                    <w:noProof/>
                    <w:webHidden/>
                  </w:rPr>
                  <w:instrText xml:space="preserve"> PAGEREF _Toc163198776 \h </w:instrText>
                </w:r>
                <w:r w:rsidR="00A265D5">
                  <w:rPr>
                    <w:noProof/>
                    <w:webHidden/>
                  </w:rPr>
                </w:r>
                <w:r w:rsidR="00A265D5">
                  <w:rPr>
                    <w:noProof/>
                    <w:webHidden/>
                  </w:rPr>
                  <w:fldChar w:fldCharType="separate"/>
                </w:r>
                <w:r w:rsidR="00A265D5">
                  <w:rPr>
                    <w:noProof/>
                    <w:webHidden/>
                  </w:rPr>
                  <w:t>14</w:t>
                </w:r>
                <w:r w:rsidR="00A265D5">
                  <w:rPr>
                    <w:noProof/>
                    <w:webHidden/>
                  </w:rPr>
                  <w:fldChar w:fldCharType="end"/>
                </w:r>
              </w:hyperlink>
            </w:p>
            <w:p w14:paraId="25563353" w14:textId="66CED1CD" w:rsidR="00A265D5" w:rsidRDefault="00000000">
              <w:pPr>
                <w:pStyle w:val="TOC1"/>
                <w:tabs>
                  <w:tab w:val="right" w:leader="dot" w:pos="9016"/>
                </w:tabs>
                <w:rPr>
                  <w:rFonts w:eastAsiaTheme="minorEastAsia"/>
                  <w:noProof/>
                  <w:kern w:val="2"/>
                  <w:sz w:val="24"/>
                  <w:szCs w:val="24"/>
                  <w:lang w:eastAsia="en-GB"/>
                  <w14:ligatures w14:val="standardContextual"/>
                </w:rPr>
              </w:pPr>
              <w:hyperlink w:anchor="_Toc163198777" w:history="1">
                <w:r w:rsidR="00A265D5" w:rsidRPr="00930BD5">
                  <w:rPr>
                    <w:rStyle w:val="Hyperlink"/>
                    <w:noProof/>
                  </w:rPr>
                  <w:t>Bibliography</w:t>
                </w:r>
                <w:r w:rsidR="00A265D5">
                  <w:rPr>
                    <w:noProof/>
                    <w:webHidden/>
                  </w:rPr>
                  <w:tab/>
                </w:r>
                <w:r w:rsidR="00A265D5">
                  <w:rPr>
                    <w:noProof/>
                    <w:webHidden/>
                  </w:rPr>
                  <w:fldChar w:fldCharType="begin"/>
                </w:r>
                <w:r w:rsidR="00A265D5">
                  <w:rPr>
                    <w:noProof/>
                    <w:webHidden/>
                  </w:rPr>
                  <w:instrText xml:space="preserve"> PAGEREF _Toc163198777 \h </w:instrText>
                </w:r>
                <w:r w:rsidR="00A265D5">
                  <w:rPr>
                    <w:noProof/>
                    <w:webHidden/>
                  </w:rPr>
                </w:r>
                <w:r w:rsidR="00A265D5">
                  <w:rPr>
                    <w:noProof/>
                    <w:webHidden/>
                  </w:rPr>
                  <w:fldChar w:fldCharType="separate"/>
                </w:r>
                <w:r w:rsidR="00A265D5">
                  <w:rPr>
                    <w:noProof/>
                    <w:webHidden/>
                  </w:rPr>
                  <w:t>15</w:t>
                </w:r>
                <w:r w:rsidR="00A265D5">
                  <w:rPr>
                    <w:noProof/>
                    <w:webHidden/>
                  </w:rPr>
                  <w:fldChar w:fldCharType="end"/>
                </w:r>
              </w:hyperlink>
            </w:p>
            <w:p w14:paraId="05194699" w14:textId="76FBAC0C"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655F29CA" w14:textId="77777777" w:rsidR="007D1947" w:rsidRDefault="007D1947"/>
        <w:p w14:paraId="0DEA4090" w14:textId="1AA78710" w:rsidR="00ED7282" w:rsidRPr="00ED7282" w:rsidRDefault="007D1947" w:rsidP="00ED7282">
          <w:pPr>
            <w:pStyle w:val="Heading1"/>
          </w:pPr>
          <w:bookmarkStart w:id="1" w:name="_Toc163198767"/>
          <w:r>
            <w:lastRenderedPageBreak/>
            <w:t>Introduction</w:t>
          </w:r>
          <w:bookmarkEnd w:id="1"/>
          <w:r w:rsidR="00480872">
            <w:t xml:space="preserve"> </w:t>
          </w:r>
        </w:p>
        <w:p w14:paraId="54C81D2A" w14:textId="77777777" w:rsidR="007D1947" w:rsidRDefault="007D1947" w:rsidP="007D1947"/>
        <w:p w14:paraId="3CE54FAB" w14:textId="297D1E3A" w:rsidR="00ED7282" w:rsidRPr="00380698" w:rsidRDefault="000F79E8" w:rsidP="00ED7282">
          <w:pPr>
            <w:jc w:val="center"/>
            <w:rPr>
              <w:b/>
              <w:bCs/>
              <w:sz w:val="32"/>
              <w:szCs w:val="32"/>
            </w:rPr>
          </w:pPr>
          <w:r w:rsidRPr="00380698">
            <w:rPr>
              <w:rFonts w:ascii="Arial" w:hAnsi="Arial" w:cs="Arial"/>
              <w:b/>
              <w:bCs/>
              <w:color w:val="222222"/>
              <w:sz w:val="32"/>
              <w:szCs w:val="32"/>
              <w:shd w:val="clear" w:color="auto" w:fill="FFFFFF"/>
            </w:rPr>
            <w:t>What is Budgeting?</w:t>
          </w:r>
        </w:p>
        <w:p w14:paraId="32C2A764" w14:textId="06D2C47C" w:rsidR="00092197" w:rsidRPr="00092197" w:rsidRDefault="004B2D7A" w:rsidP="00092197">
          <w:pPr>
            <w:rPr>
              <w:rFonts w:ascii="Times New Roman" w:eastAsia="Times New Roman" w:hAnsi="Times New Roman" w:cs="Times New Roman"/>
              <w:sz w:val="24"/>
              <w:szCs w:val="24"/>
              <w:lang w:eastAsia="en-GB"/>
            </w:rPr>
          </w:pPr>
          <w:r w:rsidRPr="004B2D7A">
            <w:rPr>
              <w:rFonts w:ascii="Times New Roman" w:eastAsia="Times New Roman" w:hAnsi="Times New Roman" w:cs="Times New Roman"/>
              <w:sz w:val="24"/>
              <w:szCs w:val="24"/>
              <w:lang w:eastAsia="en-GB"/>
            </w:rPr>
            <w:t xml:space="preserve">An introduction to management and cost accounting is the aim of this </w:t>
          </w:r>
          <w:r>
            <w:rPr>
              <w:rFonts w:ascii="Times New Roman" w:eastAsia="Times New Roman" w:hAnsi="Times New Roman" w:cs="Times New Roman"/>
              <w:sz w:val="24"/>
              <w:szCs w:val="24"/>
              <w:lang w:eastAsia="en-GB"/>
            </w:rPr>
            <w:t>assignment.</w:t>
          </w:r>
          <w:r w:rsidR="00380698">
            <w:rPr>
              <w:rFonts w:ascii="Times New Roman" w:eastAsia="Times New Roman" w:hAnsi="Times New Roman" w:cs="Times New Roman"/>
              <w:sz w:val="24"/>
              <w:szCs w:val="24"/>
              <w:lang w:eastAsia="en-GB"/>
            </w:rPr>
            <w:t xml:space="preserve">  </w:t>
          </w:r>
          <w:r w:rsidR="0058615D" w:rsidRPr="0058615D">
            <w:rPr>
              <w:rFonts w:ascii="Times New Roman" w:eastAsia="Times New Roman" w:hAnsi="Times New Roman" w:cs="Times New Roman"/>
              <w:sz w:val="24"/>
              <w:szCs w:val="24"/>
              <w:lang w:eastAsia="en-GB"/>
            </w:rPr>
            <w:t xml:space="preserve">Over time, budgeting has changed dramatically to reflect shifts in society standards, economic conditions, and technology. </w:t>
          </w:r>
          <w:r w:rsidR="00092197" w:rsidRPr="00092197">
            <w:rPr>
              <w:rFonts w:ascii="Times New Roman" w:eastAsia="Times New Roman" w:hAnsi="Times New Roman" w:cs="Times New Roman"/>
              <w:sz w:val="24"/>
              <w:szCs w:val="24"/>
              <w:lang w:eastAsia="en-GB"/>
            </w:rPr>
            <w:t>Budgeting has its roots in the public sector, where budgets were utilised by governments to manage their spending and income. The first national budget was given in 1760 by the British Chancellor of the Exchequer and again in 1913 by the US President</w:t>
          </w:r>
          <w:r w:rsidR="00092197">
            <w:rPr>
              <w:rFonts w:ascii="Times New Roman" w:eastAsia="Times New Roman" w:hAnsi="Times New Roman" w:cs="Times New Roman"/>
              <w:sz w:val="24"/>
              <w:szCs w:val="24"/>
              <w:lang w:eastAsia="en-GB"/>
            </w:rPr>
            <w:t xml:space="preserve"> (</w:t>
          </w:r>
          <w:r w:rsidR="00CF6ED0">
            <w:rPr>
              <w:rFonts w:ascii="Times New Roman" w:eastAsia="Times New Roman" w:hAnsi="Times New Roman" w:cs="Times New Roman"/>
              <w:sz w:val="24"/>
              <w:szCs w:val="24"/>
              <w:lang w:eastAsia="en-GB"/>
            </w:rPr>
            <w:t>Ribeiro, 2023).</w:t>
          </w:r>
        </w:p>
        <w:p w14:paraId="13A319F1" w14:textId="77777777" w:rsidR="002F2212" w:rsidRDefault="00A92DC7" w:rsidP="00C03C68">
          <w:pPr>
            <w:rPr>
              <w:rFonts w:ascii="Times New Roman" w:eastAsia="Times New Roman" w:hAnsi="Times New Roman" w:cs="Times New Roman"/>
              <w:sz w:val="24"/>
              <w:szCs w:val="24"/>
              <w:lang w:eastAsia="en-GB"/>
            </w:rPr>
          </w:pPr>
          <w:r w:rsidRPr="00A92DC7">
            <w:rPr>
              <w:rFonts w:ascii="Times New Roman" w:eastAsia="Times New Roman" w:hAnsi="Times New Roman" w:cs="Times New Roman"/>
              <w:sz w:val="24"/>
              <w:szCs w:val="24"/>
              <w:lang w:eastAsia="en-GB"/>
            </w:rPr>
            <w:t>The industry-leading European text on management accounting, Drury's Management &amp; Cost Accounting, is an extensive authority on all facets of the field.</w:t>
          </w:r>
          <w:r w:rsidR="00092197">
            <w:rPr>
              <w:rFonts w:ascii="Times New Roman" w:eastAsia="Times New Roman" w:hAnsi="Times New Roman" w:cs="Times New Roman"/>
              <w:sz w:val="24"/>
              <w:szCs w:val="24"/>
              <w:lang w:eastAsia="en-GB"/>
            </w:rPr>
            <w:t xml:space="preserve">  </w:t>
          </w:r>
          <w:r w:rsidR="005378F2" w:rsidRPr="005378F2">
            <w:rPr>
              <w:rFonts w:ascii="Times New Roman" w:eastAsia="Times New Roman" w:hAnsi="Times New Roman" w:cs="Times New Roman"/>
              <w:sz w:val="24"/>
              <w:szCs w:val="24"/>
              <w:lang w:eastAsia="en-GB"/>
            </w:rPr>
            <w:t>Accounting, as explained by Drury (2021), is concerned with giving decision-makers access to both financial and non-financial data so they may make informed choices.</w:t>
          </w:r>
          <w:r w:rsidR="00D7780E">
            <w:rPr>
              <w:rFonts w:ascii="Times New Roman" w:eastAsia="Times New Roman" w:hAnsi="Times New Roman" w:cs="Times New Roman"/>
              <w:sz w:val="24"/>
              <w:szCs w:val="24"/>
              <w:lang w:eastAsia="en-GB"/>
            </w:rPr>
            <w:t xml:space="preserve">  </w:t>
          </w:r>
        </w:p>
        <w:p w14:paraId="554030C6" w14:textId="55FFC4E8" w:rsidR="00E8436E" w:rsidRDefault="0013486B" w:rsidP="00E4358B">
          <w:pPr>
            <w:rPr>
              <w:rFonts w:ascii="Times New Roman" w:eastAsia="Times New Roman" w:hAnsi="Times New Roman" w:cs="Times New Roman"/>
              <w:sz w:val="24"/>
              <w:szCs w:val="24"/>
              <w:lang w:eastAsia="en-GB"/>
            </w:rPr>
          </w:pPr>
          <w:r w:rsidRPr="0013486B">
            <w:rPr>
              <w:rFonts w:ascii="Times New Roman" w:eastAsia="Times New Roman" w:hAnsi="Times New Roman" w:cs="Times New Roman"/>
              <w:sz w:val="24"/>
              <w:szCs w:val="24"/>
              <w:lang w:eastAsia="en-GB"/>
            </w:rPr>
            <w:t>Organisations should think about the revenue they anticipate as well as the costs they anticipate having to pay during this time.</w:t>
          </w:r>
          <w:r w:rsidR="00D16DAE">
            <w:rPr>
              <w:rFonts w:ascii="Times New Roman" w:eastAsia="Times New Roman" w:hAnsi="Times New Roman" w:cs="Times New Roman"/>
              <w:sz w:val="24"/>
              <w:szCs w:val="24"/>
              <w:lang w:eastAsia="en-GB"/>
            </w:rPr>
            <w:t xml:space="preserve">  </w:t>
          </w:r>
          <w:r w:rsidR="00D16DAE" w:rsidRPr="00C326BA">
            <w:rPr>
              <w:rFonts w:ascii="Times New Roman" w:eastAsia="Times New Roman" w:hAnsi="Times New Roman" w:cs="Times New Roman"/>
              <w:sz w:val="24"/>
              <w:szCs w:val="24"/>
              <w:lang w:eastAsia="en-GB"/>
            </w:rPr>
            <w:t>It is a future strategy articulated in formal, quantitative terms.</w:t>
          </w:r>
          <w:r w:rsidR="002F2212">
            <w:rPr>
              <w:rFonts w:ascii="Times New Roman" w:eastAsia="Times New Roman" w:hAnsi="Times New Roman" w:cs="Times New Roman"/>
              <w:sz w:val="24"/>
              <w:szCs w:val="24"/>
              <w:lang w:eastAsia="en-GB"/>
            </w:rPr>
            <w:t xml:space="preserve"> </w:t>
          </w:r>
          <w:r w:rsidR="00E8436E" w:rsidRPr="00E8436E">
            <w:rPr>
              <w:rFonts w:ascii="Times New Roman" w:eastAsia="Times New Roman" w:hAnsi="Times New Roman" w:cs="Times New Roman"/>
              <w:sz w:val="24"/>
              <w:szCs w:val="24"/>
              <w:lang w:eastAsia="en-GB"/>
            </w:rPr>
            <w:t xml:space="preserve">Remember, the primary goal of any business is still to </w:t>
          </w:r>
          <w:r w:rsidR="005C3BE9">
            <w:rPr>
              <w:rFonts w:ascii="Times New Roman" w:eastAsia="Times New Roman" w:hAnsi="Times New Roman" w:cs="Times New Roman"/>
              <w:sz w:val="24"/>
              <w:szCs w:val="24"/>
              <w:lang w:eastAsia="en-GB"/>
            </w:rPr>
            <w:t>maximize</w:t>
          </w:r>
          <w:r w:rsidR="00E8436E" w:rsidRPr="00E8436E">
            <w:rPr>
              <w:rFonts w:ascii="Times New Roman" w:eastAsia="Times New Roman" w:hAnsi="Times New Roman" w:cs="Times New Roman"/>
              <w:sz w:val="24"/>
              <w:szCs w:val="24"/>
              <w:lang w:eastAsia="en-GB"/>
            </w:rPr>
            <w:t xml:space="preserve"> profits; </w:t>
          </w:r>
          <w:r w:rsidR="009759A2" w:rsidRPr="00E8436E">
            <w:rPr>
              <w:rFonts w:ascii="Times New Roman" w:eastAsia="Times New Roman" w:hAnsi="Times New Roman" w:cs="Times New Roman"/>
              <w:sz w:val="24"/>
              <w:szCs w:val="24"/>
              <w:lang w:eastAsia="en-GB"/>
            </w:rPr>
            <w:t>but</w:t>
          </w:r>
          <w:r w:rsidR="00E8436E" w:rsidRPr="00E8436E">
            <w:rPr>
              <w:rFonts w:ascii="Times New Roman" w:eastAsia="Times New Roman" w:hAnsi="Times New Roman" w:cs="Times New Roman"/>
              <w:sz w:val="24"/>
              <w:szCs w:val="24"/>
              <w:lang w:eastAsia="en-GB"/>
            </w:rPr>
            <w:t xml:space="preserve"> management must also consider the sustainability of social, economic, and environmental factors</w:t>
          </w:r>
          <w:r w:rsidR="00B12F7D">
            <w:rPr>
              <w:rFonts w:ascii="Times New Roman" w:eastAsia="Times New Roman" w:hAnsi="Times New Roman" w:cs="Times New Roman"/>
              <w:sz w:val="24"/>
              <w:szCs w:val="24"/>
              <w:lang w:eastAsia="en-GB"/>
            </w:rPr>
            <w:t xml:space="preserve"> (</w:t>
          </w:r>
          <w:r w:rsidR="00355C72">
            <w:rPr>
              <w:rFonts w:ascii="Times New Roman" w:eastAsia="Times New Roman" w:hAnsi="Times New Roman" w:cs="Times New Roman"/>
              <w:sz w:val="24"/>
              <w:szCs w:val="24"/>
              <w:lang w:eastAsia="en-GB"/>
            </w:rPr>
            <w:t>Oncioiu</w:t>
          </w:r>
          <w:r w:rsidR="005C3BE9">
            <w:rPr>
              <w:rFonts w:ascii="Times New Roman" w:eastAsia="Times New Roman" w:hAnsi="Times New Roman" w:cs="Times New Roman"/>
              <w:sz w:val="24"/>
              <w:szCs w:val="24"/>
              <w:lang w:eastAsia="en-GB"/>
            </w:rPr>
            <w:t>, 2021).</w:t>
          </w:r>
          <w:r w:rsidR="003266D2">
            <w:rPr>
              <w:rFonts w:ascii="Times New Roman" w:eastAsia="Times New Roman" w:hAnsi="Times New Roman" w:cs="Times New Roman"/>
              <w:sz w:val="24"/>
              <w:szCs w:val="24"/>
              <w:lang w:eastAsia="en-GB"/>
            </w:rPr>
            <w:t xml:space="preserve">  </w:t>
          </w:r>
          <w:r w:rsidR="00E4358B" w:rsidRPr="00E4358B">
            <w:rPr>
              <w:rFonts w:ascii="Times New Roman" w:eastAsia="Times New Roman" w:hAnsi="Times New Roman" w:cs="Times New Roman"/>
              <w:sz w:val="24"/>
              <w:szCs w:val="24"/>
              <w:lang w:eastAsia="en-GB"/>
            </w:rPr>
            <w:t>Because budgeting takes time and effort, some managers have shied away from it in the past.</w:t>
          </w:r>
        </w:p>
        <w:p w14:paraId="7E408E19" w14:textId="77777777" w:rsidR="00D13525" w:rsidRPr="00D13525" w:rsidRDefault="00D13525" w:rsidP="00D13525">
          <w:pPr>
            <w:spacing w:after="0" w:line="240" w:lineRule="auto"/>
            <w:rPr>
              <w:rFonts w:ascii="Times New Roman" w:eastAsia="Times New Roman" w:hAnsi="Times New Roman" w:cs="Times New Roman"/>
              <w:sz w:val="24"/>
              <w:szCs w:val="24"/>
              <w:lang w:eastAsia="en-GB"/>
            </w:rPr>
          </w:pPr>
          <w:r w:rsidRPr="00D13525">
            <w:rPr>
              <w:rFonts w:ascii="Times New Roman" w:eastAsia="Times New Roman" w:hAnsi="Times New Roman" w:cs="Times New Roman"/>
              <w:sz w:val="24"/>
              <w:szCs w:val="24"/>
              <w:lang w:eastAsia="en-GB"/>
            </w:rPr>
            <w:t>Budgeting is not limited to the business sector; public infrastructure systems, including roads, highways, government buildings, water and sewer systems, school buildings, police and fire stations, and recreational parks, also have a positive social and economic impact.</w:t>
          </w:r>
        </w:p>
        <w:p w14:paraId="25F91DE3" w14:textId="413331C6" w:rsidR="00A8669F" w:rsidRDefault="00A8669F" w:rsidP="00A8669F">
          <w:pPr>
            <w:spacing w:after="0" w:line="240" w:lineRule="auto"/>
            <w:rPr>
              <w:rFonts w:ascii="Times New Roman" w:eastAsia="Times New Roman" w:hAnsi="Times New Roman" w:cs="Times New Roman"/>
              <w:sz w:val="24"/>
              <w:szCs w:val="24"/>
              <w:lang w:eastAsia="en-GB"/>
            </w:rPr>
          </w:pPr>
          <w:r w:rsidRPr="00A8669F">
            <w:rPr>
              <w:rFonts w:ascii="Times New Roman" w:eastAsia="Times New Roman" w:hAnsi="Times New Roman" w:cs="Times New Roman"/>
              <w:sz w:val="24"/>
              <w:szCs w:val="24"/>
              <w:lang w:eastAsia="en-GB"/>
            </w:rPr>
            <w:t>A government can fulfil the demands of society for public infrastructure while keeping a sound financial position by carefully and methodically implementing public capital management and budgeting procedures</w:t>
          </w:r>
          <w:r w:rsidR="00A270FC">
            <w:rPr>
              <w:rFonts w:ascii="Times New Roman" w:eastAsia="Times New Roman" w:hAnsi="Times New Roman" w:cs="Times New Roman"/>
              <w:sz w:val="24"/>
              <w:szCs w:val="24"/>
              <w:lang w:eastAsia="en-GB"/>
            </w:rPr>
            <w:t xml:space="preserve"> (</w:t>
          </w:r>
          <w:r w:rsidR="008969DF" w:rsidRPr="008969DF">
            <w:rPr>
              <w:rFonts w:ascii="Times New Roman" w:eastAsia="Times New Roman" w:hAnsi="Times New Roman" w:cs="Times New Roman"/>
              <w:sz w:val="24"/>
              <w:szCs w:val="24"/>
              <w:lang w:eastAsia="en-GB"/>
            </w:rPr>
            <w:t>(Srithongrung, Ermasova and Yusuf, 20</w:t>
          </w:r>
          <w:r w:rsidR="008969DF">
            <w:rPr>
              <w:rFonts w:ascii="Times New Roman" w:eastAsia="Times New Roman" w:hAnsi="Times New Roman" w:cs="Times New Roman"/>
              <w:sz w:val="24"/>
              <w:szCs w:val="24"/>
              <w:lang w:eastAsia="en-GB"/>
            </w:rPr>
            <w:t>19</w:t>
          </w:r>
          <w:r w:rsidR="008969DF" w:rsidRPr="008969DF">
            <w:rPr>
              <w:rFonts w:ascii="Times New Roman" w:eastAsia="Times New Roman" w:hAnsi="Times New Roman" w:cs="Times New Roman"/>
              <w:sz w:val="24"/>
              <w:szCs w:val="24"/>
              <w:lang w:eastAsia="en-GB"/>
            </w:rPr>
            <w:t>)</w:t>
          </w:r>
          <w:r w:rsidR="007E1F23">
            <w:rPr>
              <w:rFonts w:ascii="Times New Roman" w:eastAsia="Times New Roman" w:hAnsi="Times New Roman" w:cs="Times New Roman"/>
              <w:sz w:val="24"/>
              <w:szCs w:val="24"/>
              <w:lang w:eastAsia="en-GB"/>
            </w:rPr>
            <w:t>.</w:t>
          </w:r>
        </w:p>
        <w:p w14:paraId="56822124" w14:textId="77777777" w:rsidR="00EF5538" w:rsidRDefault="00EF5538" w:rsidP="00A8669F">
          <w:pPr>
            <w:spacing w:after="0" w:line="240" w:lineRule="auto"/>
            <w:rPr>
              <w:rFonts w:ascii="Times New Roman" w:eastAsia="Times New Roman" w:hAnsi="Times New Roman" w:cs="Times New Roman"/>
              <w:sz w:val="24"/>
              <w:szCs w:val="24"/>
              <w:lang w:eastAsia="en-GB"/>
            </w:rPr>
          </w:pPr>
        </w:p>
        <w:p w14:paraId="1C5393FA" w14:textId="25F783B6" w:rsidR="00DD362E" w:rsidRPr="00DD362E" w:rsidRDefault="00DD362E" w:rsidP="00DD362E">
          <w:pPr>
            <w:spacing w:after="0" w:line="240" w:lineRule="auto"/>
            <w:rPr>
              <w:rFonts w:ascii="Times New Roman" w:eastAsia="Times New Roman" w:hAnsi="Times New Roman" w:cs="Times New Roman"/>
              <w:sz w:val="24"/>
              <w:szCs w:val="24"/>
              <w:lang w:eastAsia="en-GB"/>
            </w:rPr>
          </w:pPr>
          <w:r w:rsidRPr="00DD362E">
            <w:rPr>
              <w:rFonts w:ascii="Times New Roman" w:eastAsia="Times New Roman" w:hAnsi="Times New Roman" w:cs="Times New Roman"/>
              <w:sz w:val="24"/>
              <w:szCs w:val="24"/>
              <w:lang w:eastAsia="en-GB"/>
            </w:rPr>
            <w:t>Of course, predicting revenue and figuring out how much to spend on certain expenses is just one aspect of the process. Business leaders also have to deal with a plethora of other issues, such as forecasting capital expenditures, which are substantial acquisitions of fixed assets like new factories or machines</w:t>
          </w:r>
          <w:r>
            <w:rPr>
              <w:rFonts w:ascii="Times New Roman" w:eastAsia="Times New Roman" w:hAnsi="Times New Roman" w:cs="Times New Roman"/>
              <w:sz w:val="24"/>
              <w:szCs w:val="24"/>
              <w:lang w:eastAsia="en-GB"/>
            </w:rPr>
            <w:t xml:space="preserve"> </w:t>
          </w:r>
          <w:r w:rsidR="002C475A">
            <w:rPr>
              <w:rFonts w:ascii="Times New Roman" w:eastAsia="Times New Roman" w:hAnsi="Times New Roman" w:cs="Times New Roman"/>
              <w:sz w:val="24"/>
              <w:szCs w:val="24"/>
              <w:lang w:eastAsia="en-GB"/>
            </w:rPr>
            <w:t>(Elmerraji, 2021).</w:t>
          </w:r>
        </w:p>
        <w:p w14:paraId="47EBA5BC" w14:textId="77777777" w:rsidR="00EF5538" w:rsidRDefault="00EF5538" w:rsidP="00A8669F">
          <w:pPr>
            <w:spacing w:after="0" w:line="240" w:lineRule="auto"/>
            <w:rPr>
              <w:rFonts w:ascii="Times New Roman" w:eastAsia="Times New Roman" w:hAnsi="Times New Roman" w:cs="Times New Roman"/>
              <w:sz w:val="24"/>
              <w:szCs w:val="24"/>
              <w:lang w:eastAsia="en-GB"/>
            </w:rPr>
          </w:pPr>
        </w:p>
        <w:p w14:paraId="199261B3" w14:textId="77777777" w:rsidR="00D0106B" w:rsidRDefault="00D0106B" w:rsidP="00D0106B">
          <w:r w:rsidRPr="001802C8">
            <w:rPr>
              <w:rFonts w:ascii="Times New Roman" w:eastAsia="Times New Roman" w:hAnsi="Times New Roman" w:cs="Times New Roman"/>
              <w:sz w:val="24"/>
              <w:szCs w:val="24"/>
              <w:lang w:eastAsia="en-GB"/>
            </w:rPr>
            <w:t>In general, behavioural discoveries, technology innovation, and shifting public perceptions of money management have all influenced the development of budgeting. We may anticipate ever more advanced and user-friendly budgeting tools and strategies as</w:t>
          </w:r>
          <w:r>
            <w:rPr>
              <w:rFonts w:ascii="Times New Roman" w:eastAsia="Times New Roman" w:hAnsi="Times New Roman" w:cs="Times New Roman"/>
              <w:sz w:val="24"/>
              <w:szCs w:val="24"/>
              <w:lang w:eastAsia="en-GB"/>
            </w:rPr>
            <w:t xml:space="preserve"> technology develops.</w:t>
          </w:r>
        </w:p>
        <w:p w14:paraId="0D3E16A4" w14:textId="2418B4E5" w:rsidR="001802C8" w:rsidRPr="001802C8" w:rsidRDefault="001802C8" w:rsidP="001802C8">
          <w:pPr>
            <w:spacing w:after="0" w:line="240" w:lineRule="auto"/>
            <w:rPr>
              <w:rFonts w:ascii="Times New Roman" w:eastAsia="Times New Roman" w:hAnsi="Times New Roman" w:cs="Times New Roman"/>
              <w:sz w:val="24"/>
              <w:szCs w:val="24"/>
              <w:lang w:eastAsia="en-GB"/>
            </w:rPr>
          </w:pPr>
        </w:p>
        <w:p w14:paraId="5C125329" w14:textId="77777777" w:rsidR="00C62435" w:rsidRPr="00F61A0F" w:rsidRDefault="00C62435" w:rsidP="00F61A0F">
          <w:pPr>
            <w:rPr>
              <w:rFonts w:ascii="Times New Roman" w:eastAsia="Times New Roman" w:hAnsi="Times New Roman" w:cs="Times New Roman"/>
              <w:sz w:val="24"/>
              <w:szCs w:val="24"/>
              <w:lang w:eastAsia="en-GB"/>
            </w:rPr>
          </w:pPr>
        </w:p>
        <w:p w14:paraId="20625B41" w14:textId="3ADD03CA" w:rsidR="008B2804" w:rsidRPr="008B2804" w:rsidRDefault="008B2804" w:rsidP="008B2804">
          <w:pPr>
            <w:rPr>
              <w:rFonts w:ascii="Times New Roman" w:eastAsia="Times New Roman" w:hAnsi="Times New Roman" w:cs="Times New Roman"/>
              <w:sz w:val="24"/>
              <w:szCs w:val="24"/>
              <w:lang w:eastAsia="en-GB"/>
            </w:rPr>
          </w:pPr>
        </w:p>
        <w:p w14:paraId="7F4C1DB2" w14:textId="78538661" w:rsidR="00437E5B" w:rsidRPr="00437E5B" w:rsidRDefault="00437E5B" w:rsidP="00437E5B">
          <w:pPr>
            <w:spacing w:after="0" w:line="240" w:lineRule="auto"/>
            <w:rPr>
              <w:rFonts w:ascii="Times New Roman" w:eastAsia="Times New Roman" w:hAnsi="Times New Roman" w:cs="Times New Roman"/>
              <w:sz w:val="24"/>
              <w:szCs w:val="24"/>
              <w:lang w:eastAsia="en-GB"/>
            </w:rPr>
          </w:pPr>
        </w:p>
        <w:p w14:paraId="7C657C89" w14:textId="77777777" w:rsidR="00AA2A91" w:rsidRDefault="00AA2A91" w:rsidP="004D519C"/>
        <w:p w14:paraId="00183FBD" w14:textId="77777777" w:rsidR="002E64C4" w:rsidRDefault="002E64C4" w:rsidP="00AA2A91">
          <w:pPr>
            <w:pStyle w:val="Heading1"/>
          </w:pPr>
        </w:p>
        <w:p w14:paraId="4AB740DA" w14:textId="77777777" w:rsidR="007C6249" w:rsidRDefault="007C6249" w:rsidP="007C6249">
          <w:pPr>
            <w:jc w:val="center"/>
            <w:rPr>
              <w:rFonts w:ascii="Times New Roman" w:eastAsia="Times New Roman" w:hAnsi="Times New Roman" w:cs="Times New Roman"/>
              <w:b/>
              <w:bCs/>
              <w:sz w:val="32"/>
              <w:szCs w:val="32"/>
              <w:lang w:eastAsia="en-GB"/>
            </w:rPr>
          </w:pPr>
        </w:p>
        <w:p w14:paraId="72C4016D" w14:textId="77777777" w:rsidR="007C6249" w:rsidRDefault="007C6249" w:rsidP="007C6249">
          <w:pPr>
            <w:jc w:val="center"/>
            <w:rPr>
              <w:rFonts w:ascii="Times New Roman" w:eastAsia="Times New Roman" w:hAnsi="Times New Roman" w:cs="Times New Roman"/>
              <w:b/>
              <w:bCs/>
              <w:sz w:val="32"/>
              <w:szCs w:val="32"/>
              <w:lang w:eastAsia="en-GB"/>
            </w:rPr>
          </w:pPr>
        </w:p>
        <w:p w14:paraId="5AD4B494" w14:textId="733FD464" w:rsidR="007C6249" w:rsidRPr="00E8436E" w:rsidRDefault="007C6249" w:rsidP="007C6249">
          <w:pPr>
            <w:jc w:val="center"/>
            <w:rPr>
              <w:rFonts w:ascii="Times New Roman" w:eastAsia="Times New Roman" w:hAnsi="Times New Roman" w:cs="Times New Roman"/>
              <w:b/>
              <w:bCs/>
              <w:sz w:val="32"/>
              <w:szCs w:val="32"/>
              <w:lang w:eastAsia="en-GB"/>
            </w:rPr>
          </w:pPr>
          <w:r w:rsidRPr="00DD13D2">
            <w:rPr>
              <w:rFonts w:ascii="Times New Roman" w:eastAsia="Times New Roman" w:hAnsi="Times New Roman" w:cs="Times New Roman"/>
              <w:b/>
              <w:bCs/>
              <w:sz w:val="32"/>
              <w:szCs w:val="32"/>
              <w:lang w:eastAsia="en-GB"/>
            </w:rPr>
            <w:t>Advantages &amp; Disadvantages of Budgeting</w:t>
          </w:r>
        </w:p>
        <w:p w14:paraId="2D207113" w14:textId="77777777" w:rsidR="007C6249" w:rsidRDefault="007C6249" w:rsidP="007C6249">
          <w:pPr>
            <w:spacing w:after="0" w:line="240" w:lineRule="auto"/>
            <w:rPr>
              <w:rFonts w:ascii="Times New Roman" w:eastAsia="Times New Roman" w:hAnsi="Times New Roman" w:cs="Times New Roman"/>
              <w:sz w:val="24"/>
              <w:szCs w:val="24"/>
              <w:lang w:eastAsia="en-GB"/>
            </w:rPr>
          </w:pPr>
        </w:p>
        <w:p w14:paraId="509EC18A" w14:textId="77777777" w:rsidR="007C6249" w:rsidRDefault="007C6249" w:rsidP="007C6249">
          <w:pPr>
            <w:rPr>
              <w:rFonts w:ascii="Times New Roman" w:eastAsia="Times New Roman" w:hAnsi="Times New Roman" w:cs="Times New Roman"/>
              <w:sz w:val="24"/>
              <w:szCs w:val="24"/>
              <w:lang w:eastAsia="en-GB"/>
            </w:rPr>
          </w:pPr>
          <w:r w:rsidRPr="00406B45">
            <w:rPr>
              <w:rFonts w:ascii="Times New Roman" w:eastAsia="Times New Roman" w:hAnsi="Times New Roman" w:cs="Times New Roman"/>
              <w:sz w:val="24"/>
              <w:szCs w:val="24"/>
              <w:lang w:eastAsia="en-GB"/>
            </w:rPr>
            <w:t>Driver-based budgeting has several advantages, according to scholars and practitioners, according to Marija (2021). Time and money are saved, future performance forecasts are more accurate, scenario analysis is possible, and cause-and-effect analysis is possible.</w:t>
          </w:r>
          <w:r>
            <w:rPr>
              <w:rFonts w:ascii="Times New Roman" w:eastAsia="Times New Roman" w:hAnsi="Times New Roman" w:cs="Times New Roman"/>
              <w:sz w:val="24"/>
              <w:szCs w:val="24"/>
              <w:lang w:eastAsia="en-GB"/>
            </w:rPr>
            <w:t xml:space="preserve">  </w:t>
          </w:r>
        </w:p>
        <w:p w14:paraId="7573AA97" w14:textId="77777777" w:rsidR="007C6249" w:rsidRPr="00C62435" w:rsidRDefault="007C6249" w:rsidP="007C6249">
          <w:pPr>
            <w:rPr>
              <w:rFonts w:ascii="Times New Roman" w:eastAsia="Times New Roman" w:hAnsi="Times New Roman" w:cs="Times New Roman"/>
              <w:sz w:val="24"/>
              <w:szCs w:val="24"/>
              <w:lang w:eastAsia="en-GB"/>
            </w:rPr>
          </w:pPr>
          <w:r w:rsidRPr="00C71AD3">
            <w:rPr>
              <w:rFonts w:ascii="Times New Roman" w:eastAsia="Times New Roman" w:hAnsi="Times New Roman" w:cs="Times New Roman"/>
              <w:sz w:val="24"/>
              <w:szCs w:val="24"/>
              <w:lang w:eastAsia="en-GB"/>
            </w:rPr>
            <w:t>Budgets set the organization's goals and objectives, which act as standards for monitoring and assessing performance in the future.</w:t>
          </w:r>
          <w:r>
            <w:rPr>
              <w:rFonts w:ascii="Times New Roman" w:eastAsia="Times New Roman" w:hAnsi="Times New Roman" w:cs="Times New Roman"/>
              <w:sz w:val="24"/>
              <w:szCs w:val="24"/>
              <w:lang w:eastAsia="en-GB"/>
            </w:rPr>
            <w:t xml:space="preserve">  </w:t>
          </w:r>
          <w:r w:rsidRPr="00C62435">
            <w:rPr>
              <w:rFonts w:ascii="Times New Roman" w:eastAsia="Times New Roman" w:hAnsi="Times New Roman" w:cs="Times New Roman"/>
              <w:sz w:val="24"/>
              <w:szCs w:val="24"/>
              <w:lang w:eastAsia="en-GB"/>
            </w:rPr>
            <w:t xml:space="preserve">Driver-based budgeting makes it possible to understand why expenditures have gone up and productivity has declined, making it impossible for department managers who had not gone over their allocated spending to escape attention. </w:t>
          </w:r>
        </w:p>
        <w:p w14:paraId="71644C6D" w14:textId="77777777" w:rsidR="007C6249" w:rsidRDefault="007C6249" w:rsidP="007C6249">
          <w:pPr>
            <w:rPr>
              <w:rFonts w:ascii="Times New Roman" w:eastAsia="Times New Roman" w:hAnsi="Times New Roman" w:cs="Times New Roman"/>
              <w:sz w:val="24"/>
              <w:szCs w:val="24"/>
              <w:lang w:eastAsia="en-GB"/>
            </w:rPr>
          </w:pPr>
        </w:p>
        <w:p w14:paraId="2BB0E222" w14:textId="77777777" w:rsidR="000A2047" w:rsidRDefault="007C6249" w:rsidP="007C6249">
          <w:pPr>
            <w:rPr>
              <w:rFonts w:ascii="Times New Roman" w:eastAsia="Times New Roman" w:hAnsi="Times New Roman" w:cs="Times New Roman"/>
              <w:sz w:val="24"/>
              <w:szCs w:val="24"/>
              <w:lang w:eastAsia="en-GB"/>
            </w:rPr>
          </w:pPr>
          <w:r w:rsidRPr="00437E5B">
            <w:rPr>
              <w:rFonts w:ascii="Times New Roman" w:eastAsia="Times New Roman" w:hAnsi="Times New Roman" w:cs="Times New Roman"/>
              <w:sz w:val="24"/>
              <w:szCs w:val="24"/>
              <w:lang w:eastAsia="en-GB"/>
            </w:rPr>
            <w:t>The use of budgeting in a firm has a number of drawbacks despite its many advantages. These problems might persuade you to never use a budget at all</w:t>
          </w:r>
          <w:r>
            <w:rPr>
              <w:rFonts w:ascii="Times New Roman" w:eastAsia="Times New Roman" w:hAnsi="Times New Roman" w:cs="Times New Roman"/>
              <w:sz w:val="24"/>
              <w:szCs w:val="24"/>
              <w:lang w:eastAsia="en-GB"/>
            </w:rPr>
            <w:t xml:space="preserve"> (Accounting Tools, 2023).  </w:t>
          </w:r>
        </w:p>
        <w:p w14:paraId="2FD4EF41" w14:textId="74B054C4" w:rsidR="007C6249" w:rsidRDefault="007C6249" w:rsidP="007C6249">
          <w:pPr>
            <w:rPr>
              <w:rFonts w:ascii="Times New Roman" w:eastAsia="Times New Roman" w:hAnsi="Times New Roman" w:cs="Times New Roman"/>
              <w:sz w:val="24"/>
              <w:szCs w:val="24"/>
              <w:lang w:eastAsia="en-GB"/>
            </w:rPr>
          </w:pPr>
          <w:r w:rsidRPr="008B2804">
            <w:rPr>
              <w:rFonts w:ascii="Times New Roman" w:eastAsia="Times New Roman" w:hAnsi="Times New Roman" w:cs="Times New Roman"/>
              <w:sz w:val="24"/>
              <w:szCs w:val="24"/>
              <w:lang w:eastAsia="en-GB"/>
            </w:rPr>
            <w:t>The main problems that can occur include the time-consuming nature of creating a budget, particularly in an unorganised setting; budgets are mainly concerned with allocating funds to particular activities and the anticipated results of business transactions</w:t>
          </w:r>
          <w:r>
            <w:rPr>
              <w:rFonts w:ascii="Times New Roman" w:eastAsia="Times New Roman" w:hAnsi="Times New Roman" w:cs="Times New Roman"/>
              <w:sz w:val="24"/>
              <w:szCs w:val="24"/>
              <w:lang w:eastAsia="en-GB"/>
            </w:rPr>
            <w:t xml:space="preserve"> and t</w:t>
          </w:r>
          <w:r w:rsidRPr="00F61A0F">
            <w:rPr>
              <w:rFonts w:ascii="Times New Roman" w:eastAsia="Times New Roman" w:hAnsi="Times New Roman" w:cs="Times New Roman"/>
              <w:sz w:val="24"/>
              <w:szCs w:val="24"/>
              <w:lang w:eastAsia="en-GB"/>
            </w:rPr>
            <w:t>he department manager may hold other departments that supply services to their department accountable for inadequate support if the department fails to meet its budgeted results.</w:t>
          </w:r>
        </w:p>
        <w:p w14:paraId="4BDB4319" w14:textId="77777777" w:rsidR="007C6249" w:rsidRDefault="007C6249" w:rsidP="007C6249"/>
        <w:p w14:paraId="5EE53649" w14:textId="77777777" w:rsidR="007C6249" w:rsidRDefault="007C6249" w:rsidP="007C6249"/>
        <w:p w14:paraId="04AC4841" w14:textId="77777777" w:rsidR="007C6249" w:rsidRDefault="007C6249" w:rsidP="007C6249"/>
        <w:p w14:paraId="5DB57F82" w14:textId="77777777" w:rsidR="007C6249" w:rsidRDefault="007C6249" w:rsidP="007C6249"/>
        <w:p w14:paraId="36684401" w14:textId="77777777" w:rsidR="007C6249" w:rsidRDefault="007C6249" w:rsidP="007C6249"/>
        <w:p w14:paraId="2A30A2AF" w14:textId="77777777" w:rsidR="007C6249" w:rsidRDefault="007C6249" w:rsidP="007C6249"/>
        <w:p w14:paraId="60224521" w14:textId="77777777" w:rsidR="007C6249" w:rsidRDefault="007C6249" w:rsidP="007C6249"/>
        <w:p w14:paraId="693F572B" w14:textId="77777777" w:rsidR="007C6249" w:rsidRDefault="007C6249" w:rsidP="007C6249"/>
        <w:p w14:paraId="1316E88A" w14:textId="77777777" w:rsidR="007C6249" w:rsidRDefault="007C6249" w:rsidP="007C6249"/>
        <w:p w14:paraId="1DEC9BF6" w14:textId="77777777" w:rsidR="007C6249" w:rsidRDefault="007C6249" w:rsidP="007C6249"/>
        <w:p w14:paraId="6011FE05" w14:textId="77777777" w:rsidR="007C6249" w:rsidRDefault="007C6249" w:rsidP="007C6249"/>
        <w:p w14:paraId="69268714" w14:textId="77777777" w:rsidR="007C6249" w:rsidRDefault="007C6249" w:rsidP="007C6249"/>
        <w:p w14:paraId="03284199" w14:textId="77777777" w:rsidR="007C6249" w:rsidRDefault="007C6249" w:rsidP="007C6249"/>
        <w:p w14:paraId="334CDD82" w14:textId="77777777" w:rsidR="007C6249" w:rsidRDefault="007C6249" w:rsidP="007C6249"/>
        <w:p w14:paraId="42DAB3D8" w14:textId="77777777" w:rsidR="007C6249" w:rsidRDefault="007C6249" w:rsidP="007C6249"/>
        <w:p w14:paraId="3AE2B340" w14:textId="77777777" w:rsidR="007C6249" w:rsidRPr="007C6249" w:rsidRDefault="007C6249" w:rsidP="007C6249"/>
        <w:p w14:paraId="2E293EB9" w14:textId="6ED51875" w:rsidR="00480872" w:rsidRDefault="00480872" w:rsidP="00AA2A91">
          <w:pPr>
            <w:pStyle w:val="Heading1"/>
          </w:pPr>
          <w:bookmarkStart w:id="2" w:name="_Toc163198768"/>
          <w:r>
            <w:lastRenderedPageBreak/>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6D5A7CD1" w:rsidR="008F4B79" w:rsidRDefault="001D6E1A" w:rsidP="00097CA9">
                <w:pPr>
                  <w:jc w:val="right"/>
                  <w:rPr>
                    <w:rFonts w:ascii="Arial" w:hAnsi="Arial" w:cs="Arial"/>
                  </w:rPr>
                </w:pPr>
                <w:r w:rsidRPr="00F22245">
                  <w:rPr>
                    <w:rFonts w:ascii="Arial" w:hAnsi="Arial" w:cs="Arial"/>
                    <w:color w:val="000000" w:themeColor="text1"/>
                  </w:rPr>
                  <w:t>125</w:t>
                </w:r>
                <w:r w:rsidR="008F4B79">
                  <w:rPr>
                    <w:rFonts w:ascii="Arial" w:hAnsi="Arial" w:cs="Arial"/>
                    <w:color w:val="FF0000"/>
                  </w:rPr>
                  <w:t xml:space="preserve"> </w:t>
                </w:r>
              </w:p>
            </w:tc>
            <w:tc>
              <w:tcPr>
                <w:tcW w:w="992" w:type="dxa"/>
              </w:tcPr>
              <w:p w14:paraId="26FCFE01" w14:textId="5868F87A" w:rsidR="008F4B79" w:rsidRDefault="008F4B79" w:rsidP="009F61AA">
                <w:pPr>
                  <w:jc w:val="right"/>
                  <w:rPr>
                    <w:rFonts w:ascii="Arial" w:hAnsi="Arial" w:cs="Arial"/>
                  </w:rPr>
                </w:pPr>
                <w:r>
                  <w:rPr>
                    <w:rFonts w:ascii="Arial" w:hAnsi="Arial" w:cs="Arial"/>
                  </w:rPr>
                  <w:t xml:space="preserve"> </w:t>
                </w:r>
                <w:r w:rsidR="009F61AA">
                  <w:rPr>
                    <w:rFonts w:ascii="Arial" w:hAnsi="Arial" w:cs="Arial"/>
                  </w:rPr>
                  <w:t>123</w:t>
                </w:r>
              </w:p>
            </w:tc>
            <w:tc>
              <w:tcPr>
                <w:tcW w:w="964" w:type="dxa"/>
              </w:tcPr>
              <w:p w14:paraId="52A93B90" w14:textId="1F1AFD86" w:rsidR="008F4B79" w:rsidRDefault="00E454E7" w:rsidP="00097CA9">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14:paraId="415EDCED" w14:textId="6927BDB7" w:rsidR="008F4B79" w:rsidRDefault="00BF725F" w:rsidP="00097CA9">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14:paraId="6F4E533A" w14:textId="4C619DD4" w:rsidR="008F4B79" w:rsidRDefault="008F3A8E" w:rsidP="00097CA9">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14:paraId="2ADBBDD3" w14:textId="2408B9F2" w:rsidR="008F4B79" w:rsidRDefault="00DD372D" w:rsidP="00097CA9">
                <w:pPr>
                  <w:jc w:val="right"/>
                  <w:rPr>
                    <w:rFonts w:ascii="Arial" w:hAnsi="Arial" w:cs="Arial"/>
                  </w:rPr>
                </w:pPr>
                <w:r>
                  <w:rPr>
                    <w:rFonts w:ascii="Arial" w:hAnsi="Arial" w:cs="Arial"/>
                  </w:rPr>
                  <w:t>197</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64AECBBF" w:rsidR="008F4B79" w:rsidRPr="00BC19FF" w:rsidRDefault="00197678"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4B2F591D" w:rsidR="008F4B79" w:rsidRPr="00BC19FF" w:rsidRDefault="008F4B79" w:rsidP="00453E2E">
                <w:pPr>
                  <w:jc w:val="right"/>
                  <w:rPr>
                    <w:rFonts w:ascii="Arial" w:hAnsi="Arial" w:cs="Arial"/>
                    <w:u w:val="single"/>
                  </w:rPr>
                </w:pPr>
                <w:r>
                  <w:rPr>
                    <w:rFonts w:ascii="Arial" w:hAnsi="Arial" w:cs="Arial"/>
                    <w:u w:val="single"/>
                  </w:rPr>
                  <w:t xml:space="preserve">  </w:t>
                </w:r>
                <w:r w:rsidR="00453E2E">
                  <w:rPr>
                    <w:rFonts w:ascii="Arial" w:hAnsi="Arial" w:cs="Arial"/>
                    <w:u w:val="single"/>
                  </w:rPr>
                  <w:t>170</w:t>
                </w:r>
              </w:p>
            </w:tc>
            <w:tc>
              <w:tcPr>
                <w:tcW w:w="964" w:type="dxa"/>
              </w:tcPr>
              <w:p w14:paraId="7B8CE271" w14:textId="41691717" w:rsidR="008F4B79" w:rsidRPr="00BC19FF" w:rsidRDefault="00E454E7"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5839B469" w:rsidR="008F4B79" w:rsidRPr="00BC19FF" w:rsidRDefault="004E583B"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6688877A" w:rsidR="008F4B79" w:rsidRPr="00BC19FF" w:rsidRDefault="00325B06"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0FC90AE7" w14:textId="39D29249" w:rsidR="008F4B79" w:rsidRPr="00BC19FF" w:rsidRDefault="00512E0C"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6FE1EFF6" w14:textId="77777777" w:rsidR="008F4B79" w:rsidRDefault="008F4B79" w:rsidP="00097CA9">
                <w:pPr>
                  <w:jc w:val="right"/>
                  <w:rPr>
                    <w:rFonts w:ascii="Arial" w:hAnsi="Arial" w:cs="Arial"/>
                  </w:rPr>
                </w:pPr>
                <w:r>
                  <w:rPr>
                    <w:rFonts w:ascii="Arial" w:hAnsi="Arial" w:cs="Arial"/>
                  </w:rPr>
                  <w:t xml:space="preserve">  </w:t>
                </w:r>
              </w:p>
            </w:tc>
            <w:tc>
              <w:tcPr>
                <w:tcW w:w="964" w:type="dxa"/>
              </w:tcPr>
              <w:p w14:paraId="49BFB01F" w14:textId="77777777" w:rsidR="008F4B79" w:rsidRDefault="008F4B79" w:rsidP="00097CA9">
                <w:pPr>
                  <w:jc w:val="right"/>
                  <w:rPr>
                    <w:rFonts w:ascii="Arial" w:hAnsi="Arial" w:cs="Arial"/>
                  </w:rPr>
                </w:pPr>
                <w:r>
                  <w:rPr>
                    <w:rFonts w:ascii="Arial" w:hAnsi="Arial" w:cs="Arial"/>
                  </w:rPr>
                  <w:t xml:space="preserve"> </w:t>
                </w:r>
              </w:p>
            </w:tc>
            <w:tc>
              <w:tcPr>
                <w:tcW w:w="993" w:type="dxa"/>
              </w:tcPr>
              <w:p w14:paraId="59D4638F"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43FC5E09"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43B04720" w14:textId="77777777" w:rsidR="008F4B79" w:rsidRDefault="008F4B79" w:rsidP="00097CA9">
                <w:pPr>
                  <w:jc w:val="right"/>
                  <w:rPr>
                    <w:rFonts w:ascii="Arial" w:hAnsi="Arial" w:cs="Arial"/>
                  </w:rPr>
                </w:pPr>
                <w:r>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488F35AD" w:rsidR="008F4B79" w:rsidRDefault="009825A4" w:rsidP="00097CA9">
                <w:pPr>
                  <w:jc w:val="right"/>
                  <w:rPr>
                    <w:rFonts w:ascii="Arial" w:hAnsi="Arial" w:cs="Arial"/>
                  </w:rPr>
                </w:pPr>
                <w:r>
                  <w:rPr>
                    <w:rFonts w:ascii="Arial" w:hAnsi="Arial" w:cs="Arial"/>
                  </w:rPr>
                  <w:t>305</w:t>
                </w:r>
              </w:p>
            </w:tc>
            <w:tc>
              <w:tcPr>
                <w:tcW w:w="992" w:type="dxa"/>
              </w:tcPr>
              <w:p w14:paraId="71DD69FF" w14:textId="5892E27D" w:rsidR="008F4B79" w:rsidRDefault="008A5570" w:rsidP="00097CA9">
                <w:pPr>
                  <w:jc w:val="right"/>
                  <w:rPr>
                    <w:rFonts w:ascii="Arial" w:hAnsi="Arial" w:cs="Arial"/>
                  </w:rPr>
                </w:pPr>
                <w:r>
                  <w:rPr>
                    <w:rFonts w:ascii="Arial" w:hAnsi="Arial" w:cs="Arial"/>
                  </w:rPr>
                  <w:t>293</w:t>
                </w:r>
              </w:p>
            </w:tc>
            <w:tc>
              <w:tcPr>
                <w:tcW w:w="964" w:type="dxa"/>
              </w:tcPr>
              <w:p w14:paraId="56384A61" w14:textId="1C8C2331" w:rsidR="008F4B79" w:rsidRDefault="005C3F5B" w:rsidP="00097CA9">
                <w:pPr>
                  <w:jc w:val="right"/>
                  <w:rPr>
                    <w:rFonts w:ascii="Arial" w:hAnsi="Arial" w:cs="Arial"/>
                  </w:rPr>
                </w:pPr>
                <w:r>
                  <w:rPr>
                    <w:rFonts w:ascii="Arial" w:hAnsi="Arial" w:cs="Arial"/>
                  </w:rPr>
                  <w:t>307</w:t>
                </w:r>
              </w:p>
            </w:tc>
            <w:tc>
              <w:tcPr>
                <w:tcW w:w="993" w:type="dxa"/>
              </w:tcPr>
              <w:p w14:paraId="488A570F" w14:textId="19075FB5" w:rsidR="008F4B79" w:rsidRDefault="004E583B" w:rsidP="00097CA9">
                <w:pPr>
                  <w:jc w:val="right"/>
                  <w:rPr>
                    <w:rFonts w:ascii="Arial" w:hAnsi="Arial" w:cs="Arial"/>
                  </w:rPr>
                </w:pPr>
                <w:r>
                  <w:rPr>
                    <w:rFonts w:ascii="Arial" w:hAnsi="Arial" w:cs="Arial"/>
                  </w:rPr>
                  <w:t>318</w:t>
                </w:r>
              </w:p>
            </w:tc>
            <w:tc>
              <w:tcPr>
                <w:tcW w:w="992" w:type="dxa"/>
              </w:tcPr>
              <w:p w14:paraId="7E3AC2E5" w14:textId="676CF201" w:rsidR="008F4B79" w:rsidRDefault="004B526D" w:rsidP="00097CA9">
                <w:pPr>
                  <w:jc w:val="right"/>
                  <w:rPr>
                    <w:rFonts w:ascii="Arial" w:hAnsi="Arial" w:cs="Arial"/>
                  </w:rPr>
                </w:pPr>
                <w:r>
                  <w:rPr>
                    <w:rFonts w:ascii="Arial" w:hAnsi="Arial" w:cs="Arial"/>
                  </w:rPr>
                  <w:t>344</w:t>
                </w:r>
              </w:p>
            </w:tc>
            <w:tc>
              <w:tcPr>
                <w:tcW w:w="992" w:type="dxa"/>
              </w:tcPr>
              <w:p w14:paraId="2F53D356" w14:textId="37DEA0B0" w:rsidR="008F4B79" w:rsidRDefault="00B055EE" w:rsidP="00097CA9">
                <w:pPr>
                  <w:jc w:val="right"/>
                  <w:rPr>
                    <w:rFonts w:ascii="Arial" w:hAnsi="Arial" w:cs="Arial"/>
                  </w:rPr>
                </w:pPr>
                <w:r>
                  <w:rPr>
                    <w:rFonts w:ascii="Arial" w:hAnsi="Arial" w:cs="Arial"/>
                  </w:rPr>
                  <w:t>392</w:t>
                </w:r>
              </w:p>
            </w:tc>
          </w:tr>
          <w:tr w:rsidR="008F4B79" w14:paraId="42432D2F" w14:textId="77777777" w:rsidTr="00097CA9">
            <w:tc>
              <w:tcPr>
                <w:tcW w:w="2551" w:type="dxa"/>
              </w:tcPr>
              <w:p w14:paraId="3E4E8875" w14:textId="393F9621" w:rsidR="008F4B79" w:rsidRDefault="008F4B79" w:rsidP="00097CA9">
                <w:pPr>
                  <w:rPr>
                    <w:rFonts w:ascii="Arial" w:hAnsi="Arial" w:cs="Arial"/>
                  </w:rPr>
                </w:pPr>
                <w:r>
                  <w:rPr>
                    <w:rFonts w:ascii="Arial" w:hAnsi="Arial" w:cs="Arial"/>
                  </w:rPr>
                  <w:t>(</w:t>
                </w:r>
                <w:r w:rsidR="009521EB">
                  <w:rPr>
                    <w:rFonts w:ascii="Arial" w:hAnsi="Arial" w:cs="Arial"/>
                  </w:rPr>
                  <w:t>70</w:t>
                </w:r>
                <w:r>
                  <w:rPr>
                    <w:rFonts w:ascii="Arial" w:hAnsi="Arial" w:cs="Arial"/>
                  </w:rPr>
                  <w:t>% of sales)</w:t>
                </w:r>
              </w:p>
            </w:tc>
            <w:tc>
              <w:tcPr>
                <w:tcW w:w="992" w:type="dxa"/>
              </w:tcPr>
              <w:p w14:paraId="65D5BBF4" w14:textId="4D60AA84" w:rsidR="008F4B79" w:rsidRPr="00BC19FF" w:rsidRDefault="003A3900" w:rsidP="00097CA9">
                <w:pPr>
                  <w:jc w:val="right"/>
                  <w:rPr>
                    <w:rFonts w:ascii="Arial" w:hAnsi="Arial" w:cs="Arial"/>
                    <w:u w:val="single"/>
                  </w:rPr>
                </w:pPr>
                <w:r>
                  <w:rPr>
                    <w:rFonts w:ascii="Arial" w:hAnsi="Arial" w:cs="Arial"/>
                    <w:u w:val="single"/>
                  </w:rPr>
                  <w:t xml:space="preserve"> (182</w:t>
                </w:r>
                <w:r w:rsidR="00892A31">
                  <w:rPr>
                    <w:rFonts w:ascii="Arial" w:hAnsi="Arial" w:cs="Arial"/>
                    <w:u w:val="single"/>
                  </w:rPr>
                  <w:t>)</w:t>
                </w:r>
              </w:p>
            </w:tc>
            <w:tc>
              <w:tcPr>
                <w:tcW w:w="992" w:type="dxa"/>
              </w:tcPr>
              <w:p w14:paraId="53987C78" w14:textId="35E7B2DC" w:rsidR="008F4B79" w:rsidRPr="00BC19FF" w:rsidRDefault="00B22CF9" w:rsidP="00B149AC">
                <w:pPr>
                  <w:jc w:val="right"/>
                  <w:rPr>
                    <w:rFonts w:ascii="Arial" w:hAnsi="Arial" w:cs="Arial"/>
                    <w:u w:val="single"/>
                  </w:rPr>
                </w:pPr>
                <w:r>
                  <w:rPr>
                    <w:rFonts w:ascii="Arial" w:hAnsi="Arial" w:cs="Arial"/>
                    <w:u w:val="single"/>
                  </w:rPr>
                  <w:t xml:space="preserve"> </w:t>
                </w:r>
                <w:r w:rsidR="008F4B79">
                  <w:rPr>
                    <w:rFonts w:ascii="Arial" w:hAnsi="Arial" w:cs="Arial"/>
                    <w:u w:val="single"/>
                  </w:rPr>
                  <w:t>(</w:t>
                </w:r>
                <w:r w:rsidR="00142587">
                  <w:rPr>
                    <w:rFonts w:ascii="Arial" w:hAnsi="Arial" w:cs="Arial"/>
                    <w:u w:val="single"/>
                  </w:rPr>
                  <w:t>189</w:t>
                </w:r>
                <w:r w:rsidR="008F4B79">
                  <w:rPr>
                    <w:rFonts w:ascii="Arial" w:hAnsi="Arial" w:cs="Arial"/>
                    <w:u w:val="single"/>
                  </w:rPr>
                  <w:t>)</w:t>
                </w:r>
              </w:p>
            </w:tc>
            <w:tc>
              <w:tcPr>
                <w:tcW w:w="964" w:type="dxa"/>
              </w:tcPr>
              <w:p w14:paraId="1BEBF8F6" w14:textId="3D563CF0" w:rsidR="008F4B79" w:rsidRPr="00BC19FF" w:rsidRDefault="008F4B79" w:rsidP="00097CA9">
                <w:pPr>
                  <w:jc w:val="right"/>
                  <w:rPr>
                    <w:rFonts w:ascii="Arial" w:hAnsi="Arial" w:cs="Arial"/>
                    <w:u w:val="single"/>
                  </w:rPr>
                </w:pPr>
                <w:r>
                  <w:rPr>
                    <w:rFonts w:ascii="Arial" w:hAnsi="Arial" w:cs="Arial"/>
                    <w:u w:val="single"/>
                  </w:rPr>
                  <w:t>(</w:t>
                </w:r>
                <w:r w:rsidR="00142587">
                  <w:rPr>
                    <w:rFonts w:ascii="Arial" w:hAnsi="Arial" w:cs="Arial"/>
                    <w:u w:val="single"/>
                  </w:rPr>
                  <w:t>189</w:t>
                </w:r>
                <w:r>
                  <w:rPr>
                    <w:rFonts w:ascii="Arial" w:hAnsi="Arial" w:cs="Arial"/>
                    <w:u w:val="single"/>
                  </w:rPr>
                  <w:t>)</w:t>
                </w:r>
              </w:p>
            </w:tc>
            <w:tc>
              <w:tcPr>
                <w:tcW w:w="993" w:type="dxa"/>
              </w:tcPr>
              <w:p w14:paraId="46BAC863" w14:textId="2E2D6A23" w:rsidR="008F4B79" w:rsidRPr="00BC19FF" w:rsidRDefault="008F4B79" w:rsidP="00097CA9">
                <w:pPr>
                  <w:jc w:val="right"/>
                  <w:rPr>
                    <w:rFonts w:ascii="Arial" w:hAnsi="Arial" w:cs="Arial"/>
                    <w:u w:val="single"/>
                  </w:rPr>
                </w:pPr>
                <w:r>
                  <w:rPr>
                    <w:rFonts w:ascii="Arial" w:hAnsi="Arial" w:cs="Arial"/>
                    <w:u w:val="single"/>
                  </w:rPr>
                  <w:t>(</w:t>
                </w:r>
                <w:r w:rsidR="00796556">
                  <w:rPr>
                    <w:rFonts w:ascii="Arial" w:hAnsi="Arial" w:cs="Arial"/>
                    <w:u w:val="single"/>
                  </w:rPr>
                  <w:t>154</w:t>
                </w:r>
                <w:r>
                  <w:rPr>
                    <w:rFonts w:ascii="Arial" w:hAnsi="Arial" w:cs="Arial"/>
                    <w:u w:val="single"/>
                  </w:rPr>
                  <w:t>)</w:t>
                </w:r>
              </w:p>
            </w:tc>
            <w:tc>
              <w:tcPr>
                <w:tcW w:w="992" w:type="dxa"/>
              </w:tcPr>
              <w:p w14:paraId="06A661B3" w14:textId="0919A4C1" w:rsidR="008F4B79" w:rsidRPr="00BC19FF" w:rsidRDefault="008F4B79" w:rsidP="00097CA9">
                <w:pPr>
                  <w:jc w:val="right"/>
                  <w:rPr>
                    <w:rFonts w:ascii="Arial" w:hAnsi="Arial" w:cs="Arial"/>
                    <w:u w:val="single"/>
                  </w:rPr>
                </w:pPr>
                <w:r>
                  <w:rPr>
                    <w:rFonts w:ascii="Arial" w:hAnsi="Arial" w:cs="Arial"/>
                    <w:u w:val="single"/>
                  </w:rPr>
                  <w:t>(</w:t>
                </w:r>
                <w:r w:rsidR="002030F4">
                  <w:rPr>
                    <w:rFonts w:ascii="Arial" w:hAnsi="Arial" w:cs="Arial"/>
                    <w:u w:val="single"/>
                  </w:rPr>
                  <w:t>147</w:t>
                </w:r>
                <w:r>
                  <w:rPr>
                    <w:rFonts w:ascii="Arial" w:hAnsi="Arial" w:cs="Arial"/>
                    <w:u w:val="single"/>
                  </w:rPr>
                  <w:t>)</w:t>
                </w:r>
              </w:p>
            </w:tc>
            <w:tc>
              <w:tcPr>
                <w:tcW w:w="992" w:type="dxa"/>
              </w:tcPr>
              <w:p w14:paraId="37FEBA70" w14:textId="4380403C" w:rsidR="008F4B79" w:rsidRPr="00BC19FF" w:rsidRDefault="008F4B79" w:rsidP="00097CA9">
                <w:pPr>
                  <w:jc w:val="right"/>
                  <w:rPr>
                    <w:rFonts w:ascii="Arial" w:hAnsi="Arial" w:cs="Arial"/>
                    <w:u w:val="single"/>
                  </w:rPr>
                </w:pPr>
                <w:r>
                  <w:rPr>
                    <w:rFonts w:ascii="Arial" w:hAnsi="Arial" w:cs="Arial"/>
                    <w:u w:val="single"/>
                  </w:rPr>
                  <w:t>(</w:t>
                </w:r>
                <w:r w:rsidR="004B611B">
                  <w:rPr>
                    <w:rFonts w:ascii="Arial" w:hAnsi="Arial" w:cs="Arial"/>
                    <w:u w:val="single"/>
                  </w:rPr>
                  <w:t>133</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r>
                  <w:rPr>
                    <w:rFonts w:ascii="Arial" w:hAnsi="Arial" w:cs="Arial"/>
                  </w:rPr>
                  <w:t>Therefore Closing stock</w:t>
                </w:r>
              </w:p>
            </w:tc>
            <w:tc>
              <w:tcPr>
                <w:tcW w:w="992" w:type="dxa"/>
              </w:tcPr>
              <w:p w14:paraId="1724EC96" w14:textId="299DAFE4" w:rsidR="008F4B79" w:rsidRPr="00BC19FF" w:rsidRDefault="00C9632F" w:rsidP="00097CA9">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14:paraId="7E95065D" w14:textId="033F392A" w:rsidR="008F4B79" w:rsidRPr="00BC19FF" w:rsidRDefault="000227BD" w:rsidP="00097CA9">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14:paraId="36220FC1" w14:textId="43BFF87F" w:rsidR="008F4B79" w:rsidRPr="00BC19FF" w:rsidRDefault="00BF725F" w:rsidP="00097CA9">
                <w:pPr>
                  <w:jc w:val="right"/>
                  <w:rPr>
                    <w:rFonts w:ascii="Arial" w:hAnsi="Arial" w:cs="Arial"/>
                    <w:u w:val="single"/>
                  </w:rPr>
                </w:pPr>
                <w:r>
                  <w:rPr>
                    <w:rFonts w:ascii="Arial" w:hAnsi="Arial" w:cs="Arial"/>
                    <w:u w:val="single"/>
                  </w:rPr>
                  <w:t>118</w:t>
                </w:r>
                <w:r w:rsidR="008F4B79">
                  <w:rPr>
                    <w:rFonts w:ascii="Arial" w:hAnsi="Arial" w:cs="Arial"/>
                    <w:u w:val="single"/>
                  </w:rPr>
                  <w:t xml:space="preserve">     </w:t>
                </w:r>
              </w:p>
            </w:tc>
            <w:tc>
              <w:tcPr>
                <w:tcW w:w="993" w:type="dxa"/>
              </w:tcPr>
              <w:p w14:paraId="53C31D3A" w14:textId="28F4EC2B" w:rsidR="008F4B79" w:rsidRPr="00BC19FF" w:rsidRDefault="008F3A8E" w:rsidP="00097CA9">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14:paraId="7F452A29" w14:textId="02708937" w:rsidR="008F4B79" w:rsidRPr="00BC19FF" w:rsidRDefault="00DD372D" w:rsidP="00097CA9">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14:paraId="1B6F5CE9" w14:textId="7787FBDC" w:rsidR="008F4B79" w:rsidRPr="00BC19FF" w:rsidRDefault="00EE3076" w:rsidP="00097CA9">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A5B121E" w:rsidR="008F4B79" w:rsidRDefault="008F4B79" w:rsidP="00097CA9">
                <w:pPr>
                  <w:rPr>
                    <w:rFonts w:ascii="Arial" w:hAnsi="Arial" w:cs="Arial"/>
                  </w:rPr>
                </w:pPr>
                <w:r>
                  <w:rPr>
                    <w:rFonts w:ascii="Arial" w:hAnsi="Arial" w:cs="Arial"/>
                  </w:rPr>
                  <w:t xml:space="preserve">Sales net   </w:t>
                </w:r>
              </w:p>
            </w:tc>
            <w:tc>
              <w:tcPr>
                <w:tcW w:w="992" w:type="dxa"/>
              </w:tcPr>
              <w:p w14:paraId="7CC417E8" w14:textId="77777777" w:rsidR="008F4B79" w:rsidRDefault="008F4B79" w:rsidP="00097CA9">
                <w:pPr>
                  <w:jc w:val="center"/>
                  <w:rPr>
                    <w:rFonts w:ascii="Arial" w:hAnsi="Arial" w:cs="Arial"/>
                  </w:rPr>
                </w:pPr>
              </w:p>
              <w:p w14:paraId="09D61F7D" w14:textId="7D543303" w:rsidR="008F4B79" w:rsidRDefault="005C487D" w:rsidP="00097CA9">
                <w:pPr>
                  <w:jc w:val="center"/>
                  <w:rPr>
                    <w:rFonts w:ascii="Arial" w:hAnsi="Arial" w:cs="Arial"/>
                  </w:rPr>
                </w:pPr>
                <w:r>
                  <w:rPr>
                    <w:rFonts w:ascii="Arial" w:hAnsi="Arial" w:cs="Arial"/>
                  </w:rPr>
                  <w:t>255</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485C5548" w:rsidR="008F4B79" w:rsidRDefault="001424BC" w:rsidP="00097CA9">
                <w:pPr>
                  <w:jc w:val="center"/>
                  <w:rPr>
                    <w:rFonts w:ascii="Arial" w:hAnsi="Arial" w:cs="Arial"/>
                  </w:rPr>
                </w:pPr>
                <w:r>
                  <w:rPr>
                    <w:rFonts w:ascii="Arial" w:hAnsi="Arial" w:cs="Arial"/>
                  </w:rPr>
                  <w:t>265</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545E8B26" w:rsidR="008F4B79" w:rsidRDefault="008F4B79" w:rsidP="00097CA9">
                <w:pPr>
                  <w:jc w:val="center"/>
                  <w:rPr>
                    <w:rFonts w:ascii="Arial" w:hAnsi="Arial" w:cs="Arial"/>
                  </w:rPr>
                </w:pPr>
                <w:r>
                  <w:rPr>
                    <w:rFonts w:ascii="Arial" w:hAnsi="Arial" w:cs="Arial"/>
                  </w:rPr>
                  <w:t xml:space="preserve"> </w:t>
                </w:r>
                <w:r w:rsidR="008168E3">
                  <w:rPr>
                    <w:rFonts w:ascii="Arial" w:hAnsi="Arial" w:cs="Arial"/>
                  </w:rPr>
                  <w:t>265</w:t>
                </w:r>
              </w:p>
            </w:tc>
            <w:tc>
              <w:tcPr>
                <w:tcW w:w="992" w:type="dxa"/>
              </w:tcPr>
              <w:p w14:paraId="7D2BD5F3" w14:textId="77777777" w:rsidR="008F4B79" w:rsidRDefault="008F4B79" w:rsidP="00097CA9">
                <w:pPr>
                  <w:jc w:val="center"/>
                  <w:rPr>
                    <w:rFonts w:ascii="Arial" w:hAnsi="Arial" w:cs="Arial"/>
                  </w:rPr>
                </w:pPr>
              </w:p>
              <w:p w14:paraId="15BBCA2C" w14:textId="3FDA70D6" w:rsidR="008F4B79" w:rsidRDefault="008F4B79" w:rsidP="00097CA9">
                <w:pPr>
                  <w:jc w:val="center"/>
                  <w:rPr>
                    <w:rFonts w:ascii="Arial" w:hAnsi="Arial" w:cs="Arial"/>
                  </w:rPr>
                </w:pPr>
                <w:r>
                  <w:rPr>
                    <w:rFonts w:ascii="Arial" w:hAnsi="Arial" w:cs="Arial"/>
                  </w:rPr>
                  <w:t xml:space="preserve"> </w:t>
                </w:r>
                <w:r w:rsidR="00CF0D79">
                  <w:rPr>
                    <w:rFonts w:ascii="Arial" w:hAnsi="Arial" w:cs="Arial"/>
                  </w:rPr>
                  <w:t>216</w:t>
                </w:r>
              </w:p>
            </w:tc>
            <w:tc>
              <w:tcPr>
                <w:tcW w:w="992" w:type="dxa"/>
              </w:tcPr>
              <w:p w14:paraId="6047B1A8" w14:textId="77777777" w:rsidR="008F4B79" w:rsidRDefault="008F4B79" w:rsidP="00097CA9">
                <w:pPr>
                  <w:jc w:val="center"/>
                  <w:rPr>
                    <w:rFonts w:ascii="Arial" w:hAnsi="Arial" w:cs="Arial"/>
                  </w:rPr>
                </w:pPr>
              </w:p>
              <w:p w14:paraId="3977524C" w14:textId="6415C79B" w:rsidR="008F4B79" w:rsidRDefault="000C4B97" w:rsidP="00097CA9">
                <w:pPr>
                  <w:jc w:val="center"/>
                  <w:rPr>
                    <w:rFonts w:ascii="Arial" w:hAnsi="Arial" w:cs="Arial"/>
                  </w:rPr>
                </w:pPr>
                <w:r>
                  <w:rPr>
                    <w:rFonts w:ascii="Arial" w:hAnsi="Arial" w:cs="Arial"/>
                  </w:rPr>
                  <w:t>206</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200A3524" w:rsidR="008F4B79" w:rsidRDefault="008F4B79" w:rsidP="00097CA9">
                <w:pPr>
                  <w:jc w:val="center"/>
                  <w:rPr>
                    <w:rFonts w:ascii="Arial" w:hAnsi="Arial" w:cs="Arial"/>
                  </w:rPr>
                </w:pPr>
                <w:r>
                  <w:rPr>
                    <w:rFonts w:ascii="Arial" w:hAnsi="Arial" w:cs="Arial"/>
                  </w:rPr>
                  <w:t xml:space="preserve"> </w:t>
                </w:r>
                <w:r w:rsidR="006B2B4F">
                  <w:rPr>
                    <w:rFonts w:ascii="Arial" w:hAnsi="Arial" w:cs="Arial"/>
                  </w:rPr>
                  <w:t>187</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2CDF0464" w:rsidR="008F4B79" w:rsidRDefault="008F4B79" w:rsidP="00097CA9">
                <w:pPr>
                  <w:jc w:val="center"/>
                  <w:rPr>
                    <w:rFonts w:ascii="Arial" w:hAnsi="Arial" w:cs="Arial"/>
                  </w:rPr>
                </w:pPr>
                <w:r>
                  <w:rPr>
                    <w:rFonts w:ascii="Arial" w:hAnsi="Arial" w:cs="Arial"/>
                  </w:rPr>
                  <w:t>(</w:t>
                </w:r>
                <w:r w:rsidR="00F2576B">
                  <w:rPr>
                    <w:rFonts w:ascii="Arial" w:hAnsi="Arial" w:cs="Arial"/>
                  </w:rPr>
                  <w:t>21</w:t>
                </w:r>
                <w:r>
                  <w:rPr>
                    <w:rFonts w:ascii="Arial" w:hAnsi="Arial" w:cs="Arial"/>
                  </w:rPr>
                  <w:t>)</w:t>
                </w:r>
              </w:p>
            </w:tc>
            <w:tc>
              <w:tcPr>
                <w:tcW w:w="992" w:type="dxa"/>
                <w:vAlign w:val="center"/>
              </w:tcPr>
              <w:p w14:paraId="53656A68" w14:textId="02F47F1F" w:rsidR="008F4B79" w:rsidRDefault="008F4B79" w:rsidP="00097CA9">
                <w:pPr>
                  <w:jc w:val="center"/>
                  <w:rPr>
                    <w:rFonts w:ascii="Arial" w:hAnsi="Arial" w:cs="Arial"/>
                  </w:rPr>
                </w:pPr>
                <w:r>
                  <w:rPr>
                    <w:rFonts w:ascii="Arial" w:hAnsi="Arial" w:cs="Arial"/>
                  </w:rPr>
                  <w:t>(</w:t>
                </w:r>
                <w:r w:rsidR="00AE0061">
                  <w:rPr>
                    <w:rFonts w:ascii="Arial" w:hAnsi="Arial" w:cs="Arial"/>
                  </w:rPr>
                  <w:t>20</w:t>
                </w:r>
                <w:r>
                  <w:rPr>
                    <w:rFonts w:ascii="Arial" w:hAnsi="Arial" w:cs="Arial"/>
                  </w:rPr>
                  <w:t>)</w:t>
                </w:r>
              </w:p>
            </w:tc>
            <w:tc>
              <w:tcPr>
                <w:tcW w:w="993" w:type="dxa"/>
                <w:vAlign w:val="center"/>
              </w:tcPr>
              <w:p w14:paraId="74AFF97C" w14:textId="163DA550" w:rsidR="008F4B79" w:rsidRDefault="008F4B79" w:rsidP="00097CA9">
                <w:pPr>
                  <w:jc w:val="center"/>
                  <w:rPr>
                    <w:rFonts w:ascii="Arial" w:hAnsi="Arial" w:cs="Arial"/>
                  </w:rPr>
                </w:pPr>
                <w:r>
                  <w:rPr>
                    <w:rFonts w:ascii="Arial" w:hAnsi="Arial" w:cs="Arial"/>
                  </w:rPr>
                  <w:t>(</w:t>
                </w:r>
                <w:r w:rsidR="00AE0061">
                  <w:rPr>
                    <w:rFonts w:ascii="Arial" w:hAnsi="Arial" w:cs="Arial"/>
                  </w:rPr>
                  <w:t>18</w:t>
                </w:r>
                <w:r>
                  <w:rPr>
                    <w:rFonts w:ascii="Arial" w:hAnsi="Arial" w:cs="Arial"/>
                  </w:rPr>
                  <w:t>)</w:t>
                </w:r>
              </w:p>
            </w:tc>
            <w:tc>
              <w:tcPr>
                <w:tcW w:w="992" w:type="dxa"/>
                <w:vAlign w:val="center"/>
              </w:tcPr>
              <w:p w14:paraId="1E0304DB" w14:textId="1FB97B6B" w:rsidR="008F4B79" w:rsidRDefault="008F4B79" w:rsidP="00097CA9">
                <w:pPr>
                  <w:jc w:val="center"/>
                  <w:rPr>
                    <w:rFonts w:ascii="Arial" w:hAnsi="Arial" w:cs="Arial"/>
                  </w:rPr>
                </w:pPr>
                <w:r>
                  <w:rPr>
                    <w:rFonts w:ascii="Arial" w:hAnsi="Arial" w:cs="Arial"/>
                  </w:rPr>
                  <w:t>(</w:t>
                </w:r>
                <w:r w:rsidR="00AE0061">
                  <w:rPr>
                    <w:rFonts w:ascii="Arial" w:hAnsi="Arial" w:cs="Arial"/>
                  </w:rPr>
                  <w:t>19</w:t>
                </w:r>
                <w:r>
                  <w:rPr>
                    <w:rFonts w:ascii="Arial" w:hAnsi="Arial" w:cs="Arial"/>
                  </w:rPr>
                  <w:t>)</w:t>
                </w:r>
              </w:p>
            </w:tc>
            <w:tc>
              <w:tcPr>
                <w:tcW w:w="992" w:type="dxa"/>
                <w:vAlign w:val="center"/>
              </w:tcPr>
              <w:p w14:paraId="74DE144E" w14:textId="1C72AD6D" w:rsidR="008F4B79" w:rsidRDefault="008F4B79" w:rsidP="00097CA9">
                <w:pPr>
                  <w:jc w:val="center"/>
                  <w:rPr>
                    <w:rFonts w:ascii="Arial" w:hAnsi="Arial" w:cs="Arial"/>
                  </w:rPr>
                </w:pPr>
                <w:r>
                  <w:rPr>
                    <w:rFonts w:ascii="Arial" w:hAnsi="Arial" w:cs="Arial"/>
                  </w:rPr>
                  <w:t>(</w:t>
                </w:r>
                <w:r w:rsidR="00AE0061">
                  <w:rPr>
                    <w:rFonts w:ascii="Arial" w:hAnsi="Arial" w:cs="Arial"/>
                  </w:rPr>
                  <w:t>19</w:t>
                </w:r>
                <w:r>
                  <w:rPr>
                    <w:rFonts w:ascii="Arial" w:hAnsi="Arial" w:cs="Arial"/>
                  </w:rPr>
                  <w:t>)</w:t>
                </w:r>
              </w:p>
            </w:tc>
            <w:tc>
              <w:tcPr>
                <w:tcW w:w="992" w:type="dxa"/>
                <w:vAlign w:val="center"/>
              </w:tcPr>
              <w:p w14:paraId="06BDF0DF" w14:textId="5FE3BF63" w:rsidR="008F4B79" w:rsidRDefault="008F4B79" w:rsidP="00097CA9">
                <w:pPr>
                  <w:jc w:val="center"/>
                  <w:rPr>
                    <w:rFonts w:ascii="Arial" w:hAnsi="Arial" w:cs="Arial"/>
                  </w:rPr>
                </w:pPr>
                <w:r>
                  <w:rPr>
                    <w:rFonts w:ascii="Arial" w:hAnsi="Arial" w:cs="Arial"/>
                  </w:rPr>
                  <w:t>(</w:t>
                </w:r>
                <w:r w:rsidR="00042AE1">
                  <w:rPr>
                    <w:rFonts w:ascii="Arial" w:hAnsi="Arial" w:cs="Arial"/>
                  </w:rPr>
                  <w:t>17</w:t>
                </w:r>
                <w:r>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7C4BD589" w:rsidR="008F4B79" w:rsidRDefault="008F4B79" w:rsidP="00097CA9">
                <w:pPr>
                  <w:jc w:val="center"/>
                  <w:rPr>
                    <w:rFonts w:ascii="Arial" w:hAnsi="Arial" w:cs="Arial"/>
                  </w:rPr>
                </w:pPr>
                <w:r>
                  <w:rPr>
                    <w:rFonts w:ascii="Arial" w:hAnsi="Arial" w:cs="Arial"/>
                  </w:rPr>
                  <w:t>(</w:t>
                </w:r>
                <w:r w:rsidR="00090405">
                  <w:rPr>
                    <w:rFonts w:ascii="Arial" w:hAnsi="Arial" w:cs="Arial"/>
                  </w:rPr>
                  <w:t>205</w:t>
                </w:r>
                <w:r>
                  <w:rPr>
                    <w:rFonts w:ascii="Arial" w:hAnsi="Arial" w:cs="Arial"/>
                  </w:rPr>
                  <w:t>)</w:t>
                </w:r>
              </w:p>
            </w:tc>
            <w:tc>
              <w:tcPr>
                <w:tcW w:w="992" w:type="dxa"/>
              </w:tcPr>
              <w:p w14:paraId="16DBE0B1" w14:textId="777A7AD9" w:rsidR="008F4B79" w:rsidRDefault="008F4B79" w:rsidP="00097CA9">
                <w:pPr>
                  <w:jc w:val="center"/>
                  <w:rPr>
                    <w:rFonts w:ascii="Arial" w:hAnsi="Arial" w:cs="Arial"/>
                  </w:rPr>
                </w:pPr>
                <w:r>
                  <w:rPr>
                    <w:rFonts w:ascii="Arial" w:hAnsi="Arial" w:cs="Arial"/>
                  </w:rPr>
                  <w:t>(</w:t>
                </w:r>
                <w:r w:rsidR="005450B2">
                  <w:rPr>
                    <w:rFonts w:ascii="Arial" w:hAnsi="Arial" w:cs="Arial"/>
                  </w:rPr>
                  <w:t>180</w:t>
                </w:r>
                <w:r>
                  <w:rPr>
                    <w:rFonts w:ascii="Arial" w:hAnsi="Arial" w:cs="Arial"/>
                  </w:rPr>
                  <w:t>)</w:t>
                </w:r>
              </w:p>
            </w:tc>
            <w:tc>
              <w:tcPr>
                <w:tcW w:w="993" w:type="dxa"/>
              </w:tcPr>
              <w:p w14:paraId="0C479117" w14:textId="12A68DDC" w:rsidR="008F4B79" w:rsidRDefault="008F4B79" w:rsidP="00097CA9">
                <w:pPr>
                  <w:jc w:val="center"/>
                  <w:rPr>
                    <w:rFonts w:ascii="Arial" w:hAnsi="Arial" w:cs="Arial"/>
                  </w:rPr>
                </w:pPr>
                <w:r>
                  <w:rPr>
                    <w:rFonts w:ascii="Arial" w:hAnsi="Arial" w:cs="Arial"/>
                  </w:rPr>
                  <w:t>(</w:t>
                </w:r>
                <w:r w:rsidR="005450B2">
                  <w:rPr>
                    <w:rFonts w:ascii="Arial" w:hAnsi="Arial" w:cs="Arial"/>
                  </w:rPr>
                  <w:t>170</w:t>
                </w:r>
                <w:r>
                  <w:rPr>
                    <w:rFonts w:ascii="Arial" w:hAnsi="Arial" w:cs="Arial"/>
                  </w:rPr>
                  <w:t>)</w:t>
                </w:r>
              </w:p>
            </w:tc>
            <w:tc>
              <w:tcPr>
                <w:tcW w:w="992" w:type="dxa"/>
              </w:tcPr>
              <w:p w14:paraId="3095C7F8" w14:textId="53F16728" w:rsidR="008F4B79" w:rsidRDefault="008F4B79" w:rsidP="00097CA9">
                <w:pPr>
                  <w:jc w:val="center"/>
                  <w:rPr>
                    <w:rFonts w:ascii="Arial" w:hAnsi="Arial" w:cs="Arial"/>
                  </w:rPr>
                </w:pPr>
                <w:r>
                  <w:rPr>
                    <w:rFonts w:ascii="Arial" w:hAnsi="Arial" w:cs="Arial"/>
                  </w:rPr>
                  <w:t>(</w:t>
                </w:r>
                <w:r w:rsidR="005450B2">
                  <w:rPr>
                    <w:rFonts w:ascii="Arial" w:hAnsi="Arial" w:cs="Arial"/>
                  </w:rPr>
                  <w:t>203</w:t>
                </w:r>
                <w:r>
                  <w:rPr>
                    <w:rFonts w:ascii="Arial" w:hAnsi="Arial" w:cs="Arial"/>
                  </w:rPr>
                  <w:t>)</w:t>
                </w:r>
              </w:p>
            </w:tc>
            <w:tc>
              <w:tcPr>
                <w:tcW w:w="992" w:type="dxa"/>
              </w:tcPr>
              <w:p w14:paraId="7D2539CD" w14:textId="06596508" w:rsidR="008F4B79" w:rsidRDefault="008F4B79" w:rsidP="00097CA9">
                <w:pPr>
                  <w:jc w:val="center"/>
                  <w:rPr>
                    <w:rFonts w:ascii="Arial" w:hAnsi="Arial" w:cs="Arial"/>
                  </w:rPr>
                </w:pPr>
                <w:r>
                  <w:rPr>
                    <w:rFonts w:ascii="Arial" w:hAnsi="Arial" w:cs="Arial"/>
                  </w:rPr>
                  <w:t>(</w:t>
                </w:r>
                <w:r w:rsidR="005450B2">
                  <w:rPr>
                    <w:rFonts w:ascii="Arial" w:hAnsi="Arial" w:cs="Arial"/>
                  </w:rPr>
                  <w:t>200</w:t>
                </w:r>
                <w:r>
                  <w:rPr>
                    <w:rFonts w:ascii="Arial" w:hAnsi="Arial" w:cs="Arial"/>
                  </w:rPr>
                  <w:t>)</w:t>
                </w:r>
              </w:p>
            </w:tc>
            <w:tc>
              <w:tcPr>
                <w:tcW w:w="992" w:type="dxa"/>
              </w:tcPr>
              <w:p w14:paraId="18275CF8" w14:textId="70564542" w:rsidR="008F4B79" w:rsidRDefault="008F4B79" w:rsidP="00097CA9">
                <w:pPr>
                  <w:jc w:val="center"/>
                  <w:rPr>
                    <w:rFonts w:ascii="Arial" w:hAnsi="Arial" w:cs="Arial"/>
                  </w:rPr>
                </w:pPr>
                <w:r>
                  <w:rPr>
                    <w:rFonts w:ascii="Arial" w:hAnsi="Arial" w:cs="Arial"/>
                  </w:rPr>
                  <w:t>(</w:t>
                </w:r>
                <w:r w:rsidR="005450B2">
                  <w:rPr>
                    <w:rFonts w:ascii="Arial" w:hAnsi="Arial" w:cs="Arial"/>
                  </w:rPr>
                  <w:t>180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70A09FFE"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33A9D8A7" w14:textId="6473C3B6"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3" w:type="dxa"/>
              </w:tcPr>
              <w:p w14:paraId="15E94208" w14:textId="7CC8B016"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3096EBB3" w14:textId="7A2723FE"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28DCEDBF" w14:textId="4683DEDB" w:rsidR="008F4B79" w:rsidRDefault="008F4B79" w:rsidP="00097CA9">
                <w:pPr>
                  <w:jc w:val="center"/>
                  <w:rPr>
                    <w:rFonts w:ascii="Arial" w:hAnsi="Arial" w:cs="Arial"/>
                  </w:rPr>
                </w:pPr>
                <w:r>
                  <w:rPr>
                    <w:rFonts w:ascii="Arial" w:hAnsi="Arial" w:cs="Arial"/>
                  </w:rPr>
                  <w:t>(</w:t>
                </w:r>
                <w:r w:rsidR="00180A31">
                  <w:rPr>
                    <w:rFonts w:ascii="Arial" w:hAnsi="Arial" w:cs="Arial"/>
                  </w:rPr>
                  <w:t>7</w:t>
                </w:r>
                <w:r>
                  <w:rPr>
                    <w:rFonts w:ascii="Arial" w:hAnsi="Arial" w:cs="Arial"/>
                  </w:rPr>
                  <w:t>)</w:t>
                </w:r>
              </w:p>
            </w:tc>
            <w:tc>
              <w:tcPr>
                <w:tcW w:w="992" w:type="dxa"/>
              </w:tcPr>
              <w:p w14:paraId="3E99894F" w14:textId="02A8A3EB" w:rsidR="008F4B79" w:rsidRDefault="008F4B79" w:rsidP="00097CA9">
                <w:pPr>
                  <w:jc w:val="center"/>
                  <w:rPr>
                    <w:rFonts w:ascii="Arial" w:hAnsi="Arial" w:cs="Arial"/>
                  </w:rPr>
                </w:pPr>
                <w:r>
                  <w:rPr>
                    <w:rFonts w:ascii="Arial" w:hAnsi="Arial" w:cs="Arial"/>
                  </w:rPr>
                  <w:t>(</w:t>
                </w:r>
                <w:r w:rsidR="00180A31">
                  <w:rPr>
                    <w:rFonts w:ascii="Arial" w:hAnsi="Arial" w:cs="Arial"/>
                  </w:rPr>
                  <w:t>7</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04A47DC0" w:rsidR="008F4B79" w:rsidRDefault="008F4B79" w:rsidP="00097CA9">
                <w:pPr>
                  <w:jc w:val="center"/>
                  <w:rPr>
                    <w:rFonts w:ascii="Arial" w:hAnsi="Arial" w:cs="Arial"/>
                  </w:rPr>
                </w:pPr>
                <w:r>
                  <w:rPr>
                    <w:rFonts w:ascii="Arial" w:hAnsi="Arial" w:cs="Arial"/>
                  </w:rPr>
                  <w:t>(</w:t>
                </w:r>
                <w:r w:rsidR="00926A62">
                  <w:rPr>
                    <w:rFonts w:ascii="Arial" w:hAnsi="Arial" w:cs="Arial"/>
                  </w:rPr>
                  <w:t>9</w:t>
                </w:r>
                <w:r>
                  <w:rPr>
                    <w:rFonts w:ascii="Arial" w:hAnsi="Arial" w:cs="Arial"/>
                  </w:rPr>
                  <w:t>)</w:t>
                </w:r>
              </w:p>
            </w:tc>
            <w:tc>
              <w:tcPr>
                <w:tcW w:w="992" w:type="dxa"/>
              </w:tcPr>
              <w:p w14:paraId="4505E924" w14:textId="573B88D0" w:rsidR="008F4B79" w:rsidRDefault="008F4B79" w:rsidP="00097CA9">
                <w:pPr>
                  <w:jc w:val="center"/>
                  <w:rPr>
                    <w:rFonts w:ascii="Arial" w:hAnsi="Arial" w:cs="Arial"/>
                  </w:rPr>
                </w:pPr>
                <w:r>
                  <w:rPr>
                    <w:rFonts w:ascii="Arial" w:hAnsi="Arial" w:cs="Arial"/>
                  </w:rPr>
                  <w:t>(</w:t>
                </w:r>
                <w:r w:rsidR="00926A62">
                  <w:rPr>
                    <w:rFonts w:ascii="Arial" w:hAnsi="Arial" w:cs="Arial"/>
                  </w:rPr>
                  <w:t>8</w:t>
                </w:r>
                <w:r>
                  <w:rPr>
                    <w:rFonts w:ascii="Arial" w:hAnsi="Arial" w:cs="Arial"/>
                  </w:rPr>
                  <w:t>)</w:t>
                </w:r>
              </w:p>
            </w:tc>
            <w:tc>
              <w:tcPr>
                <w:tcW w:w="993" w:type="dxa"/>
              </w:tcPr>
              <w:p w14:paraId="0ECDD2D6" w14:textId="428BA718" w:rsidR="008F4B79" w:rsidRDefault="008F4B79" w:rsidP="00097CA9">
                <w:pPr>
                  <w:jc w:val="center"/>
                  <w:rPr>
                    <w:rFonts w:ascii="Arial" w:hAnsi="Arial" w:cs="Arial"/>
                  </w:rPr>
                </w:pPr>
                <w:r>
                  <w:rPr>
                    <w:rFonts w:ascii="Arial" w:hAnsi="Arial" w:cs="Arial"/>
                  </w:rPr>
                  <w:t>(</w:t>
                </w:r>
                <w:r w:rsidR="00926A62">
                  <w:rPr>
                    <w:rFonts w:ascii="Arial" w:hAnsi="Arial" w:cs="Arial"/>
                  </w:rPr>
                  <w:t>8</w:t>
                </w:r>
                <w:r>
                  <w:rPr>
                    <w:rFonts w:ascii="Arial" w:hAnsi="Arial" w:cs="Arial"/>
                  </w:rPr>
                  <w:t>)</w:t>
                </w:r>
              </w:p>
            </w:tc>
            <w:tc>
              <w:tcPr>
                <w:tcW w:w="992" w:type="dxa"/>
              </w:tcPr>
              <w:p w14:paraId="091E1D88" w14:textId="7E9D85BD" w:rsidR="008F4B79" w:rsidRDefault="008F4B79" w:rsidP="00097CA9">
                <w:pPr>
                  <w:jc w:val="center"/>
                  <w:rPr>
                    <w:rFonts w:ascii="Arial" w:hAnsi="Arial" w:cs="Arial"/>
                  </w:rPr>
                </w:pPr>
                <w:r>
                  <w:rPr>
                    <w:rFonts w:ascii="Arial" w:hAnsi="Arial" w:cs="Arial"/>
                  </w:rPr>
                  <w:t>(</w:t>
                </w:r>
                <w:r w:rsidR="00D96856">
                  <w:rPr>
                    <w:rFonts w:ascii="Arial" w:hAnsi="Arial" w:cs="Arial"/>
                  </w:rPr>
                  <w:t>7</w:t>
                </w:r>
                <w:r>
                  <w:rPr>
                    <w:rFonts w:ascii="Arial" w:hAnsi="Arial" w:cs="Arial"/>
                  </w:rPr>
                  <w:t>)</w:t>
                </w:r>
              </w:p>
            </w:tc>
            <w:tc>
              <w:tcPr>
                <w:tcW w:w="992" w:type="dxa"/>
              </w:tcPr>
              <w:p w14:paraId="635FB050" w14:textId="250A6E05" w:rsidR="008F4B79" w:rsidRDefault="008F4B79" w:rsidP="00097CA9">
                <w:pPr>
                  <w:jc w:val="center"/>
                  <w:rPr>
                    <w:rFonts w:ascii="Arial" w:hAnsi="Arial" w:cs="Arial"/>
                  </w:rPr>
                </w:pPr>
                <w:r>
                  <w:rPr>
                    <w:rFonts w:ascii="Arial" w:hAnsi="Arial" w:cs="Arial"/>
                  </w:rPr>
                  <w:t>(</w:t>
                </w:r>
                <w:r w:rsidR="00D96856">
                  <w:rPr>
                    <w:rFonts w:ascii="Arial" w:hAnsi="Arial" w:cs="Arial"/>
                  </w:rPr>
                  <w:t>6</w:t>
                </w:r>
                <w:r>
                  <w:rPr>
                    <w:rFonts w:ascii="Arial" w:hAnsi="Arial" w:cs="Arial"/>
                  </w:rPr>
                  <w:t>)</w:t>
                </w:r>
              </w:p>
            </w:tc>
            <w:tc>
              <w:tcPr>
                <w:tcW w:w="992" w:type="dxa"/>
              </w:tcPr>
              <w:p w14:paraId="68FBD8F5" w14:textId="20CAF49E" w:rsidR="008F4B79" w:rsidRDefault="008F4B79" w:rsidP="00097CA9">
                <w:pPr>
                  <w:jc w:val="center"/>
                  <w:rPr>
                    <w:rFonts w:ascii="Arial" w:hAnsi="Arial" w:cs="Arial"/>
                  </w:rPr>
                </w:pPr>
                <w:r>
                  <w:rPr>
                    <w:rFonts w:ascii="Arial" w:hAnsi="Arial" w:cs="Arial"/>
                  </w:rPr>
                  <w:t>(</w:t>
                </w:r>
                <w:r w:rsidR="00D96856">
                  <w:rPr>
                    <w:rFonts w:ascii="Arial" w:hAnsi="Arial" w:cs="Arial"/>
                  </w:rPr>
                  <w:t>6</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649A4B97" w:rsidR="008F4B79" w:rsidRDefault="008F4B79" w:rsidP="00097CA9">
                <w:pPr>
                  <w:jc w:val="center"/>
                  <w:rPr>
                    <w:rFonts w:ascii="Arial" w:hAnsi="Arial" w:cs="Arial"/>
                  </w:rPr>
                </w:pPr>
                <w:r>
                  <w:rPr>
                    <w:rFonts w:ascii="Arial" w:hAnsi="Arial" w:cs="Arial"/>
                  </w:rPr>
                  <w:t>(</w:t>
                </w:r>
                <w:r w:rsidR="00FC685C">
                  <w:rPr>
                    <w:rFonts w:ascii="Arial" w:hAnsi="Arial" w:cs="Arial"/>
                  </w:rPr>
                  <w:t>20</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14B692F9"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26B80DA6" w14:textId="7021987E"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3" w:type="dxa"/>
              </w:tcPr>
              <w:p w14:paraId="7DF05DDC" w14:textId="6AE6C6FB"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094DC8D8" w14:textId="5C1337BF"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081ECD21" w14:textId="0D0E40AC" w:rsidR="008F4B79" w:rsidRDefault="008F4B79" w:rsidP="00097CA9">
                <w:pPr>
                  <w:jc w:val="center"/>
                  <w:rPr>
                    <w:rFonts w:ascii="Arial" w:hAnsi="Arial" w:cs="Arial"/>
                  </w:rPr>
                </w:pPr>
                <w:r>
                  <w:rPr>
                    <w:rFonts w:ascii="Arial" w:hAnsi="Arial" w:cs="Arial"/>
                  </w:rPr>
                  <w:t>(</w:t>
                </w:r>
                <w:r w:rsidR="009D4F17">
                  <w:rPr>
                    <w:rFonts w:ascii="Arial" w:hAnsi="Arial" w:cs="Arial"/>
                  </w:rPr>
                  <w:t>1</w:t>
                </w:r>
                <w:r>
                  <w:rPr>
                    <w:rFonts w:ascii="Arial" w:hAnsi="Arial" w:cs="Arial"/>
                  </w:rPr>
                  <w:t>)</w:t>
                </w:r>
              </w:p>
            </w:tc>
            <w:tc>
              <w:tcPr>
                <w:tcW w:w="992" w:type="dxa"/>
              </w:tcPr>
              <w:p w14:paraId="20B0297B" w14:textId="097E3FC8" w:rsidR="008F4B79" w:rsidRDefault="008F4B79" w:rsidP="00097CA9">
                <w:pPr>
                  <w:jc w:val="center"/>
                  <w:rPr>
                    <w:rFonts w:ascii="Arial" w:hAnsi="Arial" w:cs="Arial"/>
                  </w:rPr>
                </w:pPr>
                <w:r>
                  <w:rPr>
                    <w:rFonts w:ascii="Arial" w:hAnsi="Arial" w:cs="Arial"/>
                  </w:rPr>
                  <w:t>(</w:t>
                </w:r>
                <w:r w:rsidR="009D4F17">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29FC85F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(34)</w:t>
                </w:r>
              </w:p>
            </w:tc>
            <w:tc>
              <w:tcPr>
                <w:tcW w:w="992" w:type="dxa"/>
              </w:tcPr>
              <w:p w14:paraId="2D1ABA18" w14:textId="7BD0E92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26</w:t>
                </w:r>
                <w:r w:rsidRPr="007A65C7">
                  <w:rPr>
                    <w:rFonts w:ascii="Arial" w:hAnsi="Arial" w:cs="Arial"/>
                    <w:u w:val="single"/>
                  </w:rPr>
                  <w:t>)</w:t>
                </w:r>
              </w:p>
            </w:tc>
            <w:tc>
              <w:tcPr>
                <w:tcW w:w="993" w:type="dxa"/>
              </w:tcPr>
              <w:p w14:paraId="7561F86B" w14:textId="059FEB96"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18</w:t>
                </w:r>
                <w:r w:rsidRPr="007A65C7">
                  <w:rPr>
                    <w:rFonts w:ascii="Arial" w:hAnsi="Arial" w:cs="Arial"/>
                    <w:u w:val="single"/>
                  </w:rPr>
                  <w:t>)</w:t>
                </w:r>
              </w:p>
            </w:tc>
            <w:tc>
              <w:tcPr>
                <w:tcW w:w="992" w:type="dxa"/>
              </w:tcPr>
              <w:p w14:paraId="4A840892" w14:textId="439EA6F0"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2C1AC6">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06FF8C2E" w:rsidR="008F4B79" w:rsidRDefault="00794118" w:rsidP="00097CA9">
                <w:pPr>
                  <w:jc w:val="center"/>
                  <w:rPr>
                    <w:rFonts w:ascii="Arial" w:hAnsi="Arial" w:cs="Arial"/>
                  </w:rPr>
                </w:pPr>
                <w:r>
                  <w:rPr>
                    <w:rFonts w:ascii="Arial" w:hAnsi="Arial" w:cs="Arial"/>
                  </w:rPr>
                  <w:t>(22)</w:t>
                </w:r>
                <w:r w:rsidR="008F4B79">
                  <w:rPr>
                    <w:rFonts w:ascii="Arial" w:hAnsi="Arial" w:cs="Arial"/>
                  </w:rPr>
                  <w:t xml:space="preserve"> </w:t>
                </w:r>
              </w:p>
            </w:tc>
            <w:tc>
              <w:tcPr>
                <w:tcW w:w="992" w:type="dxa"/>
              </w:tcPr>
              <w:p w14:paraId="68F74097" w14:textId="226A8653" w:rsidR="008F4B79" w:rsidRDefault="008F4B79" w:rsidP="00097CA9">
                <w:pPr>
                  <w:jc w:val="center"/>
                  <w:rPr>
                    <w:rFonts w:ascii="Arial" w:hAnsi="Arial" w:cs="Arial"/>
                  </w:rPr>
                </w:pPr>
                <w:r>
                  <w:rPr>
                    <w:rFonts w:ascii="Arial" w:hAnsi="Arial" w:cs="Arial"/>
                  </w:rPr>
                  <w:t xml:space="preserve"> </w:t>
                </w:r>
                <w:r w:rsidR="00B871EF">
                  <w:rPr>
                    <w:rFonts w:ascii="Arial" w:hAnsi="Arial" w:cs="Arial"/>
                  </w:rPr>
                  <w:t>23</w:t>
                </w:r>
              </w:p>
            </w:tc>
            <w:tc>
              <w:tcPr>
                <w:tcW w:w="993" w:type="dxa"/>
              </w:tcPr>
              <w:p w14:paraId="7075DF1B" w14:textId="6429086C" w:rsidR="008F4B79" w:rsidRDefault="008F4B79" w:rsidP="00097CA9">
                <w:pPr>
                  <w:jc w:val="center"/>
                  <w:rPr>
                    <w:rFonts w:ascii="Arial" w:hAnsi="Arial" w:cs="Arial"/>
                  </w:rPr>
                </w:pPr>
                <w:r>
                  <w:rPr>
                    <w:rFonts w:ascii="Arial" w:hAnsi="Arial" w:cs="Arial"/>
                  </w:rPr>
                  <w:t xml:space="preserve"> </w:t>
                </w:r>
                <w:r w:rsidR="00A558A7">
                  <w:rPr>
                    <w:rFonts w:ascii="Arial" w:hAnsi="Arial" w:cs="Arial"/>
                  </w:rPr>
                  <w:t>23</w:t>
                </w:r>
              </w:p>
            </w:tc>
            <w:tc>
              <w:tcPr>
                <w:tcW w:w="992" w:type="dxa"/>
              </w:tcPr>
              <w:p w14:paraId="74FD117B" w14:textId="07E1C521" w:rsidR="008F4B79" w:rsidRDefault="008F4B79" w:rsidP="00097CA9">
                <w:pPr>
                  <w:jc w:val="center"/>
                  <w:rPr>
                    <w:rFonts w:ascii="Arial" w:hAnsi="Arial" w:cs="Arial"/>
                  </w:rPr>
                </w:pPr>
                <w:r>
                  <w:rPr>
                    <w:rFonts w:ascii="Arial" w:hAnsi="Arial" w:cs="Arial"/>
                  </w:rPr>
                  <w:t xml:space="preserve"> </w:t>
                </w:r>
                <w:r w:rsidR="00972298">
                  <w:rPr>
                    <w:rFonts w:ascii="Arial" w:hAnsi="Arial" w:cs="Arial"/>
                  </w:rPr>
                  <w:t>(</w:t>
                </w:r>
                <w:r w:rsidR="009B6D29">
                  <w:rPr>
                    <w:rFonts w:ascii="Arial" w:hAnsi="Arial" w:cs="Arial"/>
                  </w:rPr>
                  <w:t>21</w:t>
                </w:r>
                <w:r w:rsidR="00972298">
                  <w:rPr>
                    <w:rFonts w:ascii="Arial" w:hAnsi="Arial" w:cs="Arial"/>
                  </w:rPr>
                  <w:t>)</w:t>
                </w:r>
              </w:p>
            </w:tc>
            <w:tc>
              <w:tcPr>
                <w:tcW w:w="992" w:type="dxa"/>
              </w:tcPr>
              <w:p w14:paraId="2B94937F" w14:textId="73DF45E8" w:rsidR="008F4B79" w:rsidRDefault="00220FCA" w:rsidP="00097CA9">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14:paraId="7DEB33B1" w14:textId="04DBB94C" w:rsidR="008F4B79" w:rsidRDefault="004E1337" w:rsidP="00097CA9">
                <w:pPr>
                  <w:jc w:val="center"/>
                  <w:rPr>
                    <w:rFonts w:ascii="Arial" w:hAnsi="Arial" w:cs="Arial"/>
                  </w:rPr>
                </w:pPr>
                <w:r>
                  <w:rPr>
                    <w:rFonts w:ascii="Arial" w:hAnsi="Arial" w:cs="Arial"/>
                  </w:rPr>
                  <w:t>(24)</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4C0FF292" w:rsidR="008F4B79" w:rsidRPr="007A65C7" w:rsidRDefault="00646E50"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26255FCA" w14:textId="21C70401" w:rsidR="008F4B79" w:rsidRPr="007A65C7" w:rsidRDefault="008F4B79" w:rsidP="00097CA9">
                <w:pPr>
                  <w:jc w:val="center"/>
                  <w:rPr>
                    <w:rFonts w:ascii="Arial" w:hAnsi="Arial" w:cs="Arial"/>
                    <w:u w:val="single"/>
                  </w:rPr>
                </w:pPr>
                <w:r>
                  <w:rPr>
                    <w:rFonts w:ascii="Arial" w:hAnsi="Arial" w:cs="Arial"/>
                    <w:u w:val="single"/>
                  </w:rPr>
                  <w:t xml:space="preserve"> </w:t>
                </w:r>
                <w:r w:rsidR="00A251B3">
                  <w:rPr>
                    <w:rFonts w:ascii="Arial" w:hAnsi="Arial" w:cs="Arial"/>
                    <w:u w:val="single"/>
                  </w:rPr>
                  <w:t>(</w:t>
                </w:r>
                <w:r w:rsidR="006A6AF4">
                  <w:rPr>
                    <w:rFonts w:ascii="Arial" w:hAnsi="Arial" w:cs="Arial"/>
                    <w:u w:val="single"/>
                  </w:rPr>
                  <w:t>47</w:t>
                </w:r>
                <w:r w:rsidR="00A251B3">
                  <w:rPr>
                    <w:rFonts w:ascii="Arial" w:hAnsi="Arial" w:cs="Arial"/>
                    <w:u w:val="single"/>
                  </w:rPr>
                  <w:t>)</w:t>
                </w:r>
              </w:p>
            </w:tc>
            <w:tc>
              <w:tcPr>
                <w:tcW w:w="993" w:type="dxa"/>
              </w:tcPr>
              <w:p w14:paraId="02D8836E" w14:textId="474F67BD" w:rsidR="008F4B79" w:rsidRPr="007A65C7" w:rsidRDefault="003F52B8"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2" w:type="dxa"/>
              </w:tcPr>
              <w:p w14:paraId="4736CB88" w14:textId="3759BF99" w:rsidR="008F4B79" w:rsidRPr="007A65C7" w:rsidRDefault="008501C1" w:rsidP="00097CA9">
                <w:pPr>
                  <w:jc w:val="center"/>
                  <w:rPr>
                    <w:rFonts w:ascii="Arial" w:hAnsi="Arial" w:cs="Arial"/>
                    <w:u w:val="single"/>
                  </w:rPr>
                </w:pPr>
                <w:r>
                  <w:rPr>
                    <w:rFonts w:ascii="Arial" w:hAnsi="Arial" w:cs="Arial"/>
                    <w:u w:val="single"/>
                  </w:rPr>
                  <w:t>(1)</w:t>
                </w:r>
                <w:r w:rsidR="008F4B79">
                  <w:rPr>
                    <w:rFonts w:ascii="Arial" w:hAnsi="Arial" w:cs="Arial"/>
                    <w:u w:val="single"/>
                  </w:rPr>
                  <w:t xml:space="preserve"> </w:t>
                </w:r>
              </w:p>
            </w:tc>
            <w:tc>
              <w:tcPr>
                <w:tcW w:w="992" w:type="dxa"/>
              </w:tcPr>
              <w:p w14:paraId="1C2AFF92" w14:textId="2AD8378A" w:rsidR="008F4B79" w:rsidRPr="007A65C7" w:rsidRDefault="00634C24" w:rsidP="00097CA9">
                <w:pPr>
                  <w:jc w:val="center"/>
                  <w:rPr>
                    <w:rFonts w:ascii="Arial" w:hAnsi="Arial" w:cs="Arial"/>
                    <w:u w:val="single"/>
                  </w:rPr>
                </w:pPr>
                <w:r>
                  <w:rPr>
                    <w:rFonts w:ascii="Arial" w:hAnsi="Arial" w:cs="Arial"/>
                    <w:u w:val="single"/>
                  </w:rPr>
                  <w:t>(</w:t>
                </w:r>
                <w:r w:rsidR="00EF6FD6">
                  <w:rPr>
                    <w:rFonts w:ascii="Arial" w:hAnsi="Arial" w:cs="Arial"/>
                    <w:u w:val="single"/>
                  </w:rPr>
                  <w:t>22</w:t>
                </w:r>
                <w:r>
                  <w:rPr>
                    <w:rFonts w:ascii="Arial" w:hAnsi="Arial" w:cs="Arial"/>
                    <w:u w:val="single"/>
                  </w:rPr>
                  <w:t>)</w:t>
                </w:r>
                <w:r w:rsidR="008F4B79">
                  <w:rPr>
                    <w:rFonts w:ascii="Arial" w:hAnsi="Arial" w:cs="Arial"/>
                    <w:u w:val="single"/>
                  </w:rPr>
                  <w:t xml:space="preserve"> </w:t>
                </w:r>
              </w:p>
            </w:tc>
            <w:tc>
              <w:tcPr>
                <w:tcW w:w="992" w:type="dxa"/>
              </w:tcPr>
              <w:p w14:paraId="389B4261" w14:textId="664BE4A0" w:rsidR="008F4B79" w:rsidRPr="007A65C7" w:rsidRDefault="00B500B4" w:rsidP="00097CA9">
                <w:pPr>
                  <w:jc w:val="center"/>
                  <w:rPr>
                    <w:rFonts w:ascii="Arial" w:hAnsi="Arial" w:cs="Arial"/>
                    <w:u w:val="single"/>
                  </w:rPr>
                </w:pPr>
                <w:r>
                  <w:rPr>
                    <w:rFonts w:ascii="Arial" w:hAnsi="Arial" w:cs="Arial"/>
                    <w:u w:val="single"/>
                  </w:rPr>
                  <w:t>(</w:t>
                </w:r>
                <w:r w:rsidR="00EF6FD6">
                  <w:rPr>
                    <w:rFonts w:ascii="Arial" w:hAnsi="Arial" w:cs="Arial"/>
                    <w:u w:val="single"/>
                  </w:rPr>
                  <w:t>49</w:t>
                </w:r>
                <w:r>
                  <w:rPr>
                    <w:rFonts w:ascii="Arial" w:hAnsi="Arial" w:cs="Arial"/>
                    <w:u w:val="single"/>
                  </w:rPr>
                  <w:t>)</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15DAE3E" w:rsidR="008F4B79" w:rsidRPr="007A65C7" w:rsidRDefault="00A251B3" w:rsidP="00097CA9">
                <w:pPr>
                  <w:jc w:val="center"/>
                  <w:rPr>
                    <w:rFonts w:ascii="Arial" w:hAnsi="Arial" w:cs="Arial"/>
                  </w:rPr>
                </w:pPr>
                <w:r>
                  <w:rPr>
                    <w:rFonts w:ascii="Arial" w:hAnsi="Arial" w:cs="Arial"/>
                  </w:rPr>
                  <w:t>(</w:t>
                </w:r>
                <w:r w:rsidR="009200AD">
                  <w:rPr>
                    <w:rFonts w:ascii="Arial" w:hAnsi="Arial" w:cs="Arial"/>
                  </w:rPr>
                  <w:t>47</w:t>
                </w:r>
                <w:r>
                  <w:rPr>
                    <w:rFonts w:ascii="Arial" w:hAnsi="Arial" w:cs="Arial"/>
                  </w:rPr>
                  <w:t>)</w:t>
                </w:r>
                <w:r w:rsidR="008F4B79">
                  <w:rPr>
                    <w:rFonts w:ascii="Arial" w:hAnsi="Arial" w:cs="Arial"/>
                  </w:rPr>
                  <w:t xml:space="preserve"> </w:t>
                </w:r>
              </w:p>
            </w:tc>
            <w:tc>
              <w:tcPr>
                <w:tcW w:w="992" w:type="dxa"/>
              </w:tcPr>
              <w:p w14:paraId="1DFCB9F8" w14:textId="7066E5AE" w:rsidR="008F4B79" w:rsidRPr="007A65C7" w:rsidRDefault="006A6AF4" w:rsidP="00097CA9">
                <w:pPr>
                  <w:jc w:val="center"/>
                  <w:rPr>
                    <w:rFonts w:ascii="Arial" w:hAnsi="Arial" w:cs="Arial"/>
                  </w:rPr>
                </w:pPr>
                <w:r>
                  <w:rPr>
                    <w:rFonts w:ascii="Arial" w:hAnsi="Arial" w:cs="Arial"/>
                  </w:rPr>
                  <w:t>(</w:t>
                </w:r>
                <w:r w:rsidR="003F52B8">
                  <w:rPr>
                    <w:rFonts w:ascii="Arial" w:hAnsi="Arial" w:cs="Arial"/>
                  </w:rPr>
                  <w:t>24</w:t>
                </w:r>
                <w:r w:rsidR="008C5D63">
                  <w:rPr>
                    <w:rFonts w:ascii="Arial" w:hAnsi="Arial" w:cs="Arial"/>
                  </w:rPr>
                  <w:t>)</w:t>
                </w:r>
              </w:p>
            </w:tc>
            <w:tc>
              <w:tcPr>
                <w:tcW w:w="993" w:type="dxa"/>
              </w:tcPr>
              <w:p w14:paraId="03772FA5" w14:textId="5981ECE1" w:rsidR="008F4B79" w:rsidRPr="007A65C7" w:rsidRDefault="008F4B79" w:rsidP="00097CA9">
                <w:pPr>
                  <w:jc w:val="center"/>
                  <w:rPr>
                    <w:rFonts w:ascii="Arial" w:hAnsi="Arial" w:cs="Arial"/>
                  </w:rPr>
                </w:pPr>
                <w:r>
                  <w:rPr>
                    <w:rFonts w:ascii="Arial" w:hAnsi="Arial" w:cs="Arial"/>
                  </w:rPr>
                  <w:t xml:space="preserve"> </w:t>
                </w:r>
                <w:r w:rsidR="008501C1">
                  <w:rPr>
                    <w:rFonts w:ascii="Arial" w:hAnsi="Arial" w:cs="Arial"/>
                  </w:rPr>
                  <w:t>(1)</w:t>
                </w:r>
              </w:p>
            </w:tc>
            <w:tc>
              <w:tcPr>
                <w:tcW w:w="992" w:type="dxa"/>
              </w:tcPr>
              <w:p w14:paraId="0E6B8A89" w14:textId="784C8E39" w:rsidR="008F4B79" w:rsidRPr="007A65C7" w:rsidRDefault="00902976" w:rsidP="00097CA9">
                <w:pPr>
                  <w:jc w:val="center"/>
                  <w:rPr>
                    <w:rFonts w:ascii="Arial" w:hAnsi="Arial" w:cs="Arial"/>
                  </w:rPr>
                </w:pPr>
                <w:r>
                  <w:rPr>
                    <w:rFonts w:ascii="Arial" w:hAnsi="Arial" w:cs="Arial"/>
                  </w:rPr>
                  <w:t>(</w:t>
                </w:r>
                <w:r w:rsidR="001B4852">
                  <w:rPr>
                    <w:rFonts w:ascii="Arial" w:hAnsi="Arial" w:cs="Arial"/>
                  </w:rPr>
                  <w:t>22</w:t>
                </w:r>
                <w:r>
                  <w:rPr>
                    <w:rFonts w:ascii="Arial" w:hAnsi="Arial" w:cs="Arial"/>
                  </w:rPr>
                  <w:t>)</w:t>
                </w:r>
                <w:r w:rsidR="008F4B79">
                  <w:rPr>
                    <w:rFonts w:ascii="Arial" w:hAnsi="Arial" w:cs="Arial"/>
                  </w:rPr>
                  <w:t xml:space="preserve"> </w:t>
                </w:r>
              </w:p>
            </w:tc>
            <w:tc>
              <w:tcPr>
                <w:tcW w:w="992" w:type="dxa"/>
              </w:tcPr>
              <w:p w14:paraId="4EAE6915" w14:textId="6F357057" w:rsidR="008F4B79" w:rsidRPr="007A65C7" w:rsidRDefault="00634C24" w:rsidP="00097CA9">
                <w:pPr>
                  <w:jc w:val="center"/>
                  <w:rPr>
                    <w:rFonts w:ascii="Arial" w:hAnsi="Arial" w:cs="Arial"/>
                  </w:rPr>
                </w:pPr>
                <w:r>
                  <w:rPr>
                    <w:rFonts w:ascii="Arial" w:hAnsi="Arial" w:cs="Arial"/>
                  </w:rPr>
                  <w:t>(</w:t>
                </w:r>
                <w:r w:rsidR="00EF6FD6">
                  <w:rPr>
                    <w:rFonts w:ascii="Arial" w:hAnsi="Arial" w:cs="Arial"/>
                  </w:rPr>
                  <w:t>49</w:t>
                </w:r>
                <w:r>
                  <w:rPr>
                    <w:rFonts w:ascii="Arial" w:hAnsi="Arial" w:cs="Arial"/>
                  </w:rPr>
                  <w:t>)</w:t>
                </w:r>
                <w:r w:rsidR="008F4B79">
                  <w:rPr>
                    <w:rFonts w:ascii="Arial" w:hAnsi="Arial" w:cs="Arial"/>
                  </w:rPr>
                  <w:t xml:space="preserve"> </w:t>
                </w:r>
              </w:p>
            </w:tc>
            <w:tc>
              <w:tcPr>
                <w:tcW w:w="992" w:type="dxa"/>
              </w:tcPr>
              <w:p w14:paraId="14023721" w14:textId="47E5C97E" w:rsidR="008F4B79" w:rsidRPr="007A65C7" w:rsidRDefault="008F4B79" w:rsidP="00097CA9">
                <w:pPr>
                  <w:jc w:val="center"/>
                  <w:rPr>
                    <w:rFonts w:ascii="Arial" w:hAnsi="Arial" w:cs="Arial"/>
                  </w:rPr>
                </w:pPr>
                <w:r>
                  <w:rPr>
                    <w:rFonts w:ascii="Arial" w:hAnsi="Arial" w:cs="Arial"/>
                  </w:rPr>
                  <w:t xml:space="preserve"> </w:t>
                </w:r>
                <w:r w:rsidR="00B500B4">
                  <w:rPr>
                    <w:rFonts w:ascii="Arial" w:hAnsi="Arial" w:cs="Arial"/>
                  </w:rPr>
                  <w:t>(</w:t>
                </w:r>
                <w:r w:rsidR="00CB6280">
                  <w:rPr>
                    <w:rFonts w:ascii="Arial" w:hAnsi="Arial" w:cs="Arial"/>
                  </w:rPr>
                  <w:t>73</w:t>
                </w:r>
                <w:r w:rsidR="00B500B4">
                  <w:rPr>
                    <w:rFonts w:ascii="Arial" w:hAnsi="Arial" w:cs="Arial"/>
                  </w:rPr>
                  <w:t>)</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2A9DD2C7" w:rsidR="008F4B79" w:rsidRDefault="00F95D01" w:rsidP="00097CA9">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77777777" w:rsidR="008F4B79" w:rsidRDefault="008F4B79" w:rsidP="00097CA9">
                <w:pPr>
                  <w:rPr>
                    <w:rFonts w:ascii="Arial" w:hAnsi="Arial" w:cs="Arial"/>
                  </w:rPr>
                </w:pPr>
                <w:r>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771F73CE" w:rsidR="008F4B79" w:rsidRPr="00F71675" w:rsidRDefault="008F4B79" w:rsidP="00097CA9">
                <w:pPr>
                  <w:jc w:val="right"/>
                  <w:rPr>
                    <w:rFonts w:ascii="Arial" w:hAnsi="Arial" w:cs="Arial"/>
                    <w:u w:val="single"/>
                  </w:rPr>
                </w:pPr>
                <w:r w:rsidRPr="00F71675">
                  <w:rPr>
                    <w:rFonts w:ascii="Arial" w:hAnsi="Arial" w:cs="Arial"/>
                    <w:u w:val="single"/>
                  </w:rPr>
                  <w:t>(</w:t>
                </w:r>
                <w:r w:rsidR="00207F1B">
                  <w:rPr>
                    <w:rFonts w:ascii="Arial" w:hAnsi="Arial" w:cs="Arial"/>
                    <w:u w:val="single"/>
                  </w:rPr>
                  <w:t>994</w:t>
                </w:r>
                <w:r w:rsidRPr="00F71675">
                  <w:rPr>
                    <w:rFonts w:ascii="Arial" w:hAnsi="Arial" w:cs="Arial"/>
                    <w:u w:val="single"/>
                  </w:rPr>
                  <w:t>)</w:t>
                </w:r>
              </w:p>
            </w:tc>
            <w:tc>
              <w:tcPr>
                <w:tcW w:w="3544" w:type="dxa"/>
              </w:tcPr>
              <w:p w14:paraId="42F2775D" w14:textId="1F41735F" w:rsidR="008F4B79" w:rsidRPr="00010117" w:rsidRDefault="008F4B79" w:rsidP="00097CA9">
                <w:pPr>
                  <w:rPr>
                    <w:rFonts w:ascii="Arial" w:hAnsi="Arial" w:cs="Arial"/>
                  </w:rPr>
                </w:pPr>
                <w:r>
                  <w:rPr>
                    <w:rFonts w:ascii="Arial" w:hAnsi="Arial" w:cs="Arial"/>
                  </w:rPr>
                  <w:t xml:space="preserve">  </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08F712E3" w:rsidR="008F4B79" w:rsidRDefault="003232D9" w:rsidP="00097CA9">
                <w:pPr>
                  <w:jc w:val="right"/>
                  <w:rPr>
                    <w:rFonts w:ascii="Arial" w:hAnsi="Arial" w:cs="Arial"/>
                  </w:rPr>
                </w:pPr>
                <w:r>
                  <w:rPr>
                    <w:rFonts w:ascii="Arial" w:hAnsi="Arial" w:cs="Arial"/>
                  </w:rPr>
                  <w:t>426</w:t>
                </w:r>
                <w:r w:rsidR="008F4B79">
                  <w:rPr>
                    <w:rFonts w:ascii="Arial" w:hAnsi="Arial" w:cs="Arial"/>
                  </w:rPr>
                  <w:t xml:space="preserve"> </w:t>
                </w:r>
              </w:p>
            </w:tc>
            <w:tc>
              <w:tcPr>
                <w:tcW w:w="3544" w:type="dxa"/>
              </w:tcPr>
              <w:p w14:paraId="7B851978" w14:textId="09CD35A8" w:rsidR="008F4B79" w:rsidRDefault="008F4B79" w:rsidP="00097CA9">
                <w:pPr>
                  <w:rPr>
                    <w:rFonts w:ascii="Arial" w:hAnsi="Arial" w:cs="Arial"/>
                  </w:rPr>
                </w:pP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330FD22E" w:rsidR="008F4B79" w:rsidRDefault="008F4B79" w:rsidP="00097CA9">
                <w:pPr>
                  <w:jc w:val="right"/>
                  <w:rPr>
                    <w:rFonts w:ascii="Arial" w:hAnsi="Arial" w:cs="Arial"/>
                  </w:rPr>
                </w:pPr>
                <w:r>
                  <w:rPr>
                    <w:rFonts w:ascii="Arial" w:hAnsi="Arial" w:cs="Arial"/>
                  </w:rPr>
                  <w:t>(</w:t>
                </w:r>
                <w:r w:rsidR="00D754E1">
                  <w:rPr>
                    <w:rFonts w:ascii="Arial" w:hAnsi="Arial" w:cs="Arial"/>
                  </w:rPr>
                  <w:t>41</w:t>
                </w:r>
                <w:r>
                  <w:rPr>
                    <w:rFonts w:ascii="Arial" w:hAnsi="Arial" w:cs="Arial"/>
                  </w:rPr>
                  <w:t>)</w:t>
                </w:r>
              </w:p>
            </w:tc>
            <w:tc>
              <w:tcPr>
                <w:tcW w:w="3544" w:type="dxa"/>
              </w:tcPr>
              <w:p w14:paraId="5A2B35F0" w14:textId="77777777" w:rsidR="008F4B79" w:rsidRDefault="008F4B79" w:rsidP="00097CA9">
                <w:pPr>
                  <w:rPr>
                    <w:rFonts w:ascii="Arial" w:hAnsi="Arial" w:cs="Arial"/>
                  </w:rPr>
                </w:pPr>
                <w:r>
                  <w:rPr>
                    <w:rFonts w:ascii="Arial" w:hAnsi="Arial" w:cs="Arial"/>
                  </w:rPr>
                  <w:t xml:space="preserve"> </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5936A19B" w:rsidR="008F4B79" w:rsidRDefault="008F4B79" w:rsidP="00097CA9">
                <w:pPr>
                  <w:jc w:val="right"/>
                  <w:rPr>
                    <w:rFonts w:ascii="Arial" w:hAnsi="Arial" w:cs="Arial"/>
                  </w:rPr>
                </w:pPr>
                <w:r>
                  <w:rPr>
                    <w:rFonts w:ascii="Arial" w:hAnsi="Arial" w:cs="Arial"/>
                  </w:rPr>
                  <w:t>(</w:t>
                </w:r>
                <w:r w:rsidR="00133FC9">
                  <w:rPr>
                    <w:rFonts w:ascii="Arial" w:hAnsi="Arial" w:cs="Arial"/>
                  </w:rPr>
                  <w:t>144</w:t>
                </w:r>
                <w:r>
                  <w:rPr>
                    <w:rFonts w:ascii="Arial" w:hAnsi="Arial" w:cs="Arial"/>
                  </w:rPr>
                  <w:t>)</w:t>
                </w:r>
              </w:p>
            </w:tc>
            <w:tc>
              <w:tcPr>
                <w:tcW w:w="3544" w:type="dxa"/>
              </w:tcPr>
              <w:p w14:paraId="4F8B0E91" w14:textId="77777777" w:rsidR="008F4B79" w:rsidRDefault="008F4B79" w:rsidP="00097CA9">
                <w:pPr>
                  <w:rPr>
                    <w:rFonts w:ascii="Arial" w:hAnsi="Arial" w:cs="Arial"/>
                  </w:rPr>
                </w:pPr>
                <w:r>
                  <w:rPr>
                    <w:rFonts w:ascii="Arial" w:hAnsi="Arial" w:cs="Arial"/>
                  </w:rPr>
                  <w:t xml:space="preserve"> </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09327DD9"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013101">
                  <w:rPr>
                    <w:rFonts w:ascii="Arial" w:hAnsi="Arial" w:cs="Arial"/>
                    <w:u w:val="single"/>
                  </w:rPr>
                  <w:t>26</w:t>
                </w:r>
                <w:r w:rsidRPr="00F71675">
                  <w:rPr>
                    <w:rFonts w:ascii="Arial" w:hAnsi="Arial" w:cs="Arial"/>
                    <w:u w:val="single"/>
                  </w:rPr>
                  <w:t>)</w:t>
                </w:r>
              </w:p>
            </w:tc>
            <w:tc>
              <w:tcPr>
                <w:tcW w:w="3544" w:type="dxa"/>
              </w:tcPr>
              <w:p w14:paraId="34EBE199" w14:textId="51F285F6" w:rsidR="008F4B79" w:rsidRPr="007A65C7" w:rsidRDefault="008F4B79" w:rsidP="00097CA9">
                <w:pPr>
                  <w:rPr>
                    <w:rFonts w:ascii="Arial" w:hAnsi="Arial" w:cs="Arial"/>
                  </w:rPr>
                </w:pP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378F1B03" w:rsidR="008F4B79" w:rsidRDefault="00C51C1B" w:rsidP="00097CA9">
                <w:pPr>
                  <w:jc w:val="right"/>
                  <w:rPr>
                    <w:rFonts w:ascii="Arial" w:hAnsi="Arial" w:cs="Arial"/>
                  </w:rPr>
                </w:pPr>
                <w:r>
                  <w:rPr>
                    <w:rFonts w:ascii="Arial" w:hAnsi="Arial" w:cs="Arial"/>
                  </w:rPr>
                  <w:t>215</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lastRenderedPageBreak/>
                  <w:t>Interest payable</w:t>
                </w:r>
              </w:p>
            </w:tc>
            <w:tc>
              <w:tcPr>
                <w:tcW w:w="1134" w:type="dxa"/>
              </w:tcPr>
              <w:p w14:paraId="49DBB5D6" w14:textId="283E8173"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230565">
                  <w:rPr>
                    <w:rFonts w:ascii="Arial" w:hAnsi="Arial" w:cs="Arial"/>
                    <w:u w:val="single"/>
                  </w:rPr>
                  <w:t>8</w:t>
                </w:r>
                <w:r w:rsidRPr="00F71675">
                  <w:rPr>
                    <w:rFonts w:ascii="Arial" w:hAnsi="Arial" w:cs="Arial"/>
                    <w:u w:val="single"/>
                  </w:rPr>
                  <w:t>)</w:t>
                </w:r>
              </w:p>
            </w:tc>
            <w:tc>
              <w:tcPr>
                <w:tcW w:w="3544" w:type="dxa"/>
              </w:tcPr>
              <w:p w14:paraId="0CDBB14E" w14:textId="739155C7" w:rsidR="008F4B79" w:rsidRPr="007A65C7" w:rsidRDefault="008F4B79" w:rsidP="00097CA9">
                <w:pPr>
                  <w:rPr>
                    <w:rFonts w:ascii="Arial" w:hAnsi="Arial" w:cs="Arial"/>
                  </w:rPr>
                </w:pP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2683D149" w:rsidR="008F4B79" w:rsidRPr="00F71675" w:rsidRDefault="001D40A2" w:rsidP="00097CA9">
                <w:pPr>
                  <w:jc w:val="right"/>
                  <w:rPr>
                    <w:rFonts w:ascii="Arial" w:hAnsi="Arial" w:cs="Arial"/>
                    <w:u w:val="single"/>
                  </w:rPr>
                </w:pPr>
                <w:r>
                  <w:rPr>
                    <w:rFonts w:ascii="Arial" w:hAnsi="Arial" w:cs="Arial"/>
                    <w:u w:val="single"/>
                  </w:rPr>
                  <w:t>207</w:t>
                </w:r>
                <w:r w:rsidR="008F4B79">
                  <w:rPr>
                    <w:rFonts w:ascii="Arial" w:hAnsi="Arial" w:cs="Arial"/>
                    <w:u w:val="single"/>
                  </w:rPr>
                  <w:t xml:space="preserve"> </w:t>
                </w:r>
              </w:p>
            </w:tc>
            <w:tc>
              <w:tcPr>
                <w:tcW w:w="3544" w:type="dxa"/>
              </w:tcPr>
              <w:p w14:paraId="533C8086" w14:textId="77777777" w:rsidR="008F4B79" w:rsidRDefault="008F4B79" w:rsidP="00097CA9">
                <w:pPr>
                  <w:rPr>
                    <w:rFonts w:ascii="Arial" w:hAnsi="Arial" w:cs="Arial"/>
                    <w:u w:val="single"/>
                  </w:rPr>
                </w:pPr>
              </w:p>
              <w:p w14:paraId="1562AF0E" w14:textId="77777777" w:rsidR="00E76E1E" w:rsidRDefault="00E76E1E" w:rsidP="00097CA9">
                <w:pPr>
                  <w:rPr>
                    <w:rFonts w:ascii="Arial" w:hAnsi="Arial" w:cs="Arial"/>
                    <w:u w:val="single"/>
                  </w:rPr>
                </w:pPr>
              </w:p>
              <w:p w14:paraId="78D127A9" w14:textId="77777777" w:rsidR="00E76E1E" w:rsidRDefault="00E76E1E" w:rsidP="00097CA9">
                <w:pPr>
                  <w:rPr>
                    <w:rFonts w:ascii="Arial" w:hAnsi="Arial" w:cs="Arial"/>
                    <w:u w:val="single"/>
                  </w:rPr>
                </w:pPr>
              </w:p>
            </w:tc>
          </w:tr>
        </w:tbl>
        <w:p w14:paraId="4133DA70" w14:textId="50B9D148" w:rsidR="00480872" w:rsidRDefault="00480872" w:rsidP="008F4B79">
          <w:pPr>
            <w:pStyle w:val="Heading2"/>
          </w:pPr>
          <w:bookmarkStart w:id="5" w:name="_Toc163198769"/>
          <w:r>
            <w:t>S</w:t>
          </w:r>
          <w:r w:rsidR="00C373BF">
            <w:t xml:space="preserve">olution to </w:t>
          </w:r>
          <w:r w:rsidR="003C404B">
            <w:t>Edwards</w:t>
          </w:r>
          <w:bookmarkEnd w:id="5"/>
        </w:p>
        <w:p w14:paraId="73C8E858" w14:textId="77777777" w:rsidR="003C404B" w:rsidRDefault="003C404B" w:rsidP="003C404B"/>
        <w:p w14:paraId="2989289A" w14:textId="4E56C8FA" w:rsidR="00A32E7B" w:rsidRPr="00A32E7B" w:rsidRDefault="00A32E7B" w:rsidP="00A32E7B">
          <w:pPr>
            <w:jc w:val="center"/>
            <w:rPr>
              <w:rFonts w:ascii="Times New Roman" w:hAnsi="Times New Roman" w:cs="Times New Roman"/>
              <w:b/>
              <w:bCs/>
              <w:sz w:val="28"/>
              <w:szCs w:val="28"/>
            </w:rPr>
          </w:pPr>
          <w:r w:rsidRPr="00A32E7B">
            <w:rPr>
              <w:rFonts w:ascii="Times New Roman" w:hAnsi="Times New Roman" w:cs="Times New Roman"/>
              <w:b/>
              <w:bCs/>
              <w:sz w:val="28"/>
              <w:szCs w:val="28"/>
            </w:rPr>
            <w:t>Bank Overdraft</w:t>
          </w:r>
        </w:p>
        <w:p w14:paraId="39CA06B3" w14:textId="45145F0D" w:rsidR="00EB485B" w:rsidRPr="00EB485B" w:rsidRDefault="00EB485B" w:rsidP="00EB485B">
          <w:pPr>
            <w:spacing w:after="0" w:line="240" w:lineRule="auto"/>
            <w:rPr>
              <w:rFonts w:ascii="Times New Roman" w:eastAsia="Times New Roman" w:hAnsi="Times New Roman" w:cs="Times New Roman"/>
              <w:sz w:val="24"/>
              <w:szCs w:val="24"/>
              <w:lang w:eastAsia="en-GB"/>
            </w:rPr>
          </w:pPr>
          <w:r w:rsidRPr="00EB485B">
            <w:rPr>
              <w:rFonts w:ascii="Times New Roman" w:eastAsia="Times New Roman" w:hAnsi="Times New Roman" w:cs="Times New Roman"/>
              <w:sz w:val="24"/>
              <w:szCs w:val="24"/>
              <w:lang w:eastAsia="en-GB"/>
            </w:rPr>
            <w:t>While a bank overdraft can help you manage your immediate demands, it is not a good way to get long-term capital. Overdrafts are a costly method of obtaining core borrowing, despite the fact that they are excellent for balancing the cash flow</w:t>
          </w:r>
          <w:r>
            <w:rPr>
              <w:rFonts w:ascii="Times New Roman" w:eastAsia="Times New Roman" w:hAnsi="Times New Roman" w:cs="Times New Roman"/>
              <w:sz w:val="24"/>
              <w:szCs w:val="24"/>
              <w:lang w:eastAsia="en-GB"/>
            </w:rPr>
            <w:t xml:space="preserve"> (</w:t>
          </w:r>
          <w:r w:rsidR="00372358">
            <w:rPr>
              <w:rFonts w:ascii="Times New Roman" w:eastAsia="Times New Roman" w:hAnsi="Times New Roman" w:cs="Times New Roman"/>
              <w:sz w:val="24"/>
              <w:szCs w:val="24"/>
              <w:lang w:eastAsia="en-GB"/>
            </w:rPr>
            <w:t>gov. wales</w:t>
          </w:r>
          <w:r w:rsidR="00F65FD1">
            <w:rPr>
              <w:rFonts w:ascii="Times New Roman" w:eastAsia="Times New Roman" w:hAnsi="Times New Roman" w:cs="Times New Roman"/>
              <w:sz w:val="24"/>
              <w:szCs w:val="24"/>
              <w:lang w:eastAsia="en-GB"/>
            </w:rPr>
            <w:t>, nd).</w:t>
          </w:r>
        </w:p>
        <w:p w14:paraId="79A5A583" w14:textId="77777777" w:rsidR="00074617" w:rsidRDefault="00074617" w:rsidP="006312FB">
          <w:pPr>
            <w:rPr>
              <w:rFonts w:ascii="Times New Roman" w:eastAsia="Times New Roman" w:hAnsi="Times New Roman" w:cs="Times New Roman"/>
              <w:sz w:val="24"/>
              <w:szCs w:val="24"/>
              <w:lang w:eastAsia="en-GB"/>
            </w:rPr>
          </w:pPr>
        </w:p>
        <w:p w14:paraId="4EF71A29" w14:textId="723F18C1" w:rsidR="006312FB" w:rsidRDefault="00FD0A03" w:rsidP="006312FB">
          <w:pPr>
            <w:rPr>
              <w:rFonts w:ascii="Times New Roman" w:eastAsia="Times New Roman" w:hAnsi="Times New Roman" w:cs="Times New Roman"/>
              <w:sz w:val="24"/>
              <w:szCs w:val="24"/>
              <w:lang w:eastAsia="en-GB"/>
            </w:rPr>
          </w:pPr>
          <w:r w:rsidRPr="00FD0A03">
            <w:rPr>
              <w:rFonts w:ascii="Times New Roman" w:eastAsia="Times New Roman" w:hAnsi="Times New Roman" w:cs="Times New Roman"/>
              <w:sz w:val="24"/>
              <w:szCs w:val="24"/>
              <w:lang w:eastAsia="en-GB"/>
            </w:rPr>
            <w:t xml:space="preserve">We're informed that the company needs to get rid of its bank overdraft by the end of November, but the cash budget shows that this won't happen. </w:t>
          </w:r>
          <w:r w:rsidR="006312FB" w:rsidRPr="006312FB">
            <w:rPr>
              <w:rFonts w:ascii="Times New Roman" w:eastAsia="Times New Roman" w:hAnsi="Times New Roman" w:cs="Times New Roman"/>
              <w:sz w:val="24"/>
              <w:szCs w:val="24"/>
              <w:lang w:eastAsia="en-GB"/>
            </w:rPr>
            <w:t xml:space="preserve">The overdraft has decreased during the period by more than 200%, or £73,000, but this is completely unacceptable because the directors need to find a means to meet the bank's standards. </w:t>
          </w:r>
        </w:p>
        <w:p w14:paraId="2B3492D0" w14:textId="77777777" w:rsidR="003B455A" w:rsidRDefault="003B455A" w:rsidP="003B455A">
          <w:pPr>
            <w:spacing w:after="0" w:line="240" w:lineRule="auto"/>
            <w:rPr>
              <w:rFonts w:ascii="Times New Roman" w:eastAsia="Times New Roman" w:hAnsi="Times New Roman" w:cs="Times New Roman"/>
              <w:sz w:val="24"/>
              <w:szCs w:val="24"/>
              <w:lang w:eastAsia="en-GB"/>
            </w:rPr>
          </w:pPr>
          <w:r w:rsidRPr="003B455A">
            <w:rPr>
              <w:rFonts w:ascii="Times New Roman" w:eastAsia="Times New Roman" w:hAnsi="Times New Roman" w:cs="Times New Roman"/>
              <w:sz w:val="24"/>
              <w:szCs w:val="24"/>
              <w:lang w:eastAsia="en-GB"/>
            </w:rPr>
            <w:t>The management needs to look for ways to increase revenue and sales. According to the estimate, sales would be strong in the first three months before beginning to decrease in September and October and then sharply in December.</w:t>
          </w:r>
        </w:p>
        <w:p w14:paraId="36726855" w14:textId="77777777" w:rsidR="00CC17F1" w:rsidRDefault="00CC17F1" w:rsidP="003B455A">
          <w:pPr>
            <w:spacing w:after="0" w:line="240" w:lineRule="auto"/>
            <w:rPr>
              <w:rFonts w:ascii="Times New Roman" w:eastAsia="Times New Roman" w:hAnsi="Times New Roman" w:cs="Times New Roman"/>
              <w:sz w:val="24"/>
              <w:szCs w:val="24"/>
              <w:lang w:eastAsia="en-GB"/>
            </w:rPr>
          </w:pPr>
        </w:p>
        <w:p w14:paraId="321F12F2" w14:textId="77777777" w:rsidR="00852304" w:rsidRPr="00D62CBA" w:rsidRDefault="00852304" w:rsidP="00852304">
          <w:pPr>
            <w:jc w:val="center"/>
            <w:rPr>
              <w:rFonts w:ascii="Times New Roman" w:eastAsia="Times New Roman" w:hAnsi="Times New Roman" w:cs="Times New Roman"/>
              <w:b/>
              <w:bCs/>
              <w:sz w:val="28"/>
              <w:szCs w:val="28"/>
              <w:lang w:eastAsia="en-GB"/>
            </w:rPr>
          </w:pPr>
          <w:r w:rsidRPr="00D62CBA">
            <w:rPr>
              <w:rFonts w:ascii="Times New Roman" w:eastAsia="Times New Roman" w:hAnsi="Times New Roman" w:cs="Times New Roman"/>
              <w:b/>
              <w:bCs/>
              <w:sz w:val="28"/>
              <w:szCs w:val="28"/>
              <w:lang w:eastAsia="en-GB"/>
            </w:rPr>
            <w:t>Refurbishment</w:t>
          </w:r>
        </w:p>
        <w:p w14:paraId="1AF2F750" w14:textId="77777777" w:rsidR="0015058B" w:rsidRDefault="0015058B" w:rsidP="0015058B">
          <w:pPr>
            <w:spacing w:after="0" w:line="240" w:lineRule="auto"/>
            <w:rPr>
              <w:rFonts w:ascii="Times New Roman" w:eastAsia="Times New Roman" w:hAnsi="Times New Roman" w:cs="Times New Roman"/>
              <w:sz w:val="24"/>
              <w:szCs w:val="24"/>
              <w:lang w:eastAsia="en-GB"/>
            </w:rPr>
          </w:pPr>
          <w:r w:rsidRPr="0015058B">
            <w:rPr>
              <w:rFonts w:ascii="Times New Roman" w:eastAsia="Times New Roman" w:hAnsi="Times New Roman" w:cs="Times New Roman"/>
              <w:sz w:val="24"/>
              <w:szCs w:val="24"/>
              <w:lang w:eastAsia="en-GB"/>
            </w:rPr>
            <w:t>According to Splash Contracting &amp; Glass Ltd (2023), controlling labour and material costs can be quite difficult because prices might change and have an effect on profit margins.</w:t>
          </w:r>
        </w:p>
        <w:p w14:paraId="402116FC" w14:textId="77777777" w:rsidR="00E574C3" w:rsidRDefault="00E574C3" w:rsidP="006F21CA">
          <w:pPr>
            <w:spacing w:after="0" w:line="240" w:lineRule="auto"/>
            <w:rPr>
              <w:rFonts w:ascii="Times New Roman" w:eastAsia="Times New Roman" w:hAnsi="Times New Roman" w:cs="Times New Roman"/>
              <w:sz w:val="24"/>
              <w:szCs w:val="24"/>
              <w:lang w:eastAsia="en-GB"/>
            </w:rPr>
          </w:pPr>
        </w:p>
        <w:p w14:paraId="1C884B9B" w14:textId="78D76EED" w:rsidR="006F21CA" w:rsidRDefault="006F21CA" w:rsidP="006F21CA">
          <w:pPr>
            <w:spacing w:after="0" w:line="240" w:lineRule="auto"/>
            <w:rPr>
              <w:rFonts w:ascii="Times New Roman" w:eastAsia="Times New Roman" w:hAnsi="Times New Roman" w:cs="Times New Roman"/>
              <w:sz w:val="24"/>
              <w:szCs w:val="24"/>
              <w:lang w:eastAsia="en-GB"/>
            </w:rPr>
          </w:pPr>
          <w:r w:rsidRPr="006F21CA">
            <w:rPr>
              <w:rFonts w:ascii="Times New Roman" w:eastAsia="Times New Roman" w:hAnsi="Times New Roman" w:cs="Times New Roman"/>
              <w:sz w:val="24"/>
              <w:szCs w:val="24"/>
              <w:lang w:eastAsia="en-GB"/>
            </w:rPr>
            <w:t xml:space="preserve">Regarding the </w:t>
          </w:r>
          <w:r w:rsidR="00AD6FBC" w:rsidRPr="006F21CA">
            <w:rPr>
              <w:rFonts w:ascii="Times New Roman" w:eastAsia="Times New Roman" w:hAnsi="Times New Roman" w:cs="Times New Roman"/>
              <w:sz w:val="24"/>
              <w:szCs w:val="24"/>
              <w:lang w:eastAsia="en-GB"/>
            </w:rPr>
            <w:t>reference</w:t>
          </w:r>
          <w:r w:rsidRPr="006F21CA">
            <w:rPr>
              <w:rFonts w:ascii="Times New Roman" w:eastAsia="Times New Roman" w:hAnsi="Times New Roman" w:cs="Times New Roman"/>
              <w:sz w:val="24"/>
              <w:szCs w:val="24"/>
              <w:lang w:eastAsia="en-GB"/>
            </w:rPr>
            <w:t>, it is critical to postpone the refurbishment process because it will save £78,000 and assist pay off the £25,000 overdraft, leaving £5,000 leftover. If the business needs to be renovated, management may seek funds from the owners or other investors.</w:t>
          </w:r>
        </w:p>
        <w:p w14:paraId="1CB573EB" w14:textId="77777777" w:rsidR="006F21CA" w:rsidRPr="006F21CA" w:rsidRDefault="006F21CA" w:rsidP="006F21CA">
          <w:pPr>
            <w:spacing w:after="0" w:line="240" w:lineRule="auto"/>
            <w:rPr>
              <w:rFonts w:ascii="Times New Roman" w:eastAsia="Times New Roman" w:hAnsi="Times New Roman" w:cs="Times New Roman"/>
              <w:sz w:val="24"/>
              <w:szCs w:val="24"/>
              <w:lang w:eastAsia="en-GB"/>
            </w:rPr>
          </w:pPr>
        </w:p>
        <w:p w14:paraId="10A484A4" w14:textId="79B399E2" w:rsidR="00613318" w:rsidRDefault="00CB7D12" w:rsidP="00613318">
          <w:pPr>
            <w:rPr>
              <w:rFonts w:ascii="Times New Roman" w:eastAsia="Times New Roman" w:hAnsi="Times New Roman" w:cs="Times New Roman"/>
              <w:sz w:val="24"/>
              <w:szCs w:val="24"/>
              <w:lang w:eastAsia="en-GB"/>
            </w:rPr>
          </w:pPr>
          <w:r w:rsidRPr="00CB7D12">
            <w:rPr>
              <w:rFonts w:ascii="Times New Roman" w:eastAsia="Times New Roman" w:hAnsi="Times New Roman" w:cs="Times New Roman"/>
              <w:sz w:val="24"/>
              <w:szCs w:val="24"/>
              <w:lang w:eastAsia="en-GB"/>
            </w:rPr>
            <w:t xml:space="preserve">September and October sales data appear to be somewhat declining, but November's sales figures are concerning because they drastically </w:t>
          </w:r>
          <w:r w:rsidR="00393A56">
            <w:rPr>
              <w:rFonts w:ascii="Times New Roman" w:eastAsia="Times New Roman" w:hAnsi="Times New Roman" w:cs="Times New Roman"/>
              <w:sz w:val="24"/>
              <w:szCs w:val="24"/>
              <w:lang w:eastAsia="en-GB"/>
            </w:rPr>
            <w:t>reduced</w:t>
          </w:r>
          <w:r w:rsidRPr="00CB7D12">
            <w:rPr>
              <w:rFonts w:ascii="Times New Roman" w:eastAsia="Times New Roman" w:hAnsi="Times New Roman" w:cs="Times New Roman"/>
              <w:sz w:val="24"/>
              <w:szCs w:val="24"/>
              <w:lang w:eastAsia="en-GB"/>
            </w:rPr>
            <w:t>.</w:t>
          </w:r>
          <w:r w:rsidR="00613318">
            <w:rPr>
              <w:rFonts w:ascii="Times New Roman" w:eastAsia="Times New Roman" w:hAnsi="Times New Roman" w:cs="Times New Roman"/>
              <w:sz w:val="24"/>
              <w:szCs w:val="24"/>
              <w:lang w:eastAsia="en-GB"/>
            </w:rPr>
            <w:t xml:space="preserve">  </w:t>
          </w:r>
          <w:r w:rsidR="00613318" w:rsidRPr="00613318">
            <w:rPr>
              <w:rFonts w:ascii="Times New Roman" w:eastAsia="Times New Roman" w:hAnsi="Times New Roman" w:cs="Times New Roman"/>
              <w:sz w:val="24"/>
              <w:szCs w:val="24"/>
              <w:lang w:eastAsia="en-GB"/>
            </w:rPr>
            <w:t xml:space="preserve">It is necessary to </w:t>
          </w:r>
          <w:r w:rsidR="007F1A11" w:rsidRPr="00613318">
            <w:rPr>
              <w:rFonts w:ascii="Times New Roman" w:eastAsia="Times New Roman" w:hAnsi="Times New Roman" w:cs="Times New Roman"/>
              <w:sz w:val="24"/>
              <w:szCs w:val="24"/>
              <w:lang w:eastAsia="en-GB"/>
            </w:rPr>
            <w:t>investigate</w:t>
          </w:r>
          <w:r w:rsidR="00613318" w:rsidRPr="00613318">
            <w:rPr>
              <w:rFonts w:ascii="Times New Roman" w:eastAsia="Times New Roman" w:hAnsi="Times New Roman" w:cs="Times New Roman"/>
              <w:sz w:val="24"/>
              <w:szCs w:val="24"/>
              <w:lang w:eastAsia="en-GB"/>
            </w:rPr>
            <w:t xml:space="preserve"> the causes of this de</w:t>
          </w:r>
          <w:r w:rsidR="00393A56">
            <w:rPr>
              <w:rFonts w:ascii="Times New Roman" w:eastAsia="Times New Roman" w:hAnsi="Times New Roman" w:cs="Times New Roman"/>
              <w:sz w:val="24"/>
              <w:szCs w:val="24"/>
              <w:lang w:eastAsia="en-GB"/>
            </w:rPr>
            <w:t>cline</w:t>
          </w:r>
          <w:r w:rsidR="00613318" w:rsidRPr="00613318">
            <w:rPr>
              <w:rFonts w:ascii="Times New Roman" w:eastAsia="Times New Roman" w:hAnsi="Times New Roman" w:cs="Times New Roman"/>
              <w:sz w:val="24"/>
              <w:szCs w:val="24"/>
              <w:lang w:eastAsia="en-GB"/>
            </w:rPr>
            <w:t xml:space="preserve">. </w:t>
          </w:r>
        </w:p>
        <w:p w14:paraId="3F30494F" w14:textId="789A1DC7" w:rsidR="00204A82" w:rsidRPr="00204A82" w:rsidRDefault="00204A82" w:rsidP="00204A82">
          <w:pPr>
            <w:jc w:val="center"/>
            <w:rPr>
              <w:rFonts w:ascii="Times New Roman" w:eastAsia="Times New Roman" w:hAnsi="Times New Roman" w:cs="Times New Roman"/>
              <w:b/>
              <w:bCs/>
              <w:sz w:val="28"/>
              <w:szCs w:val="28"/>
              <w:lang w:eastAsia="en-GB"/>
            </w:rPr>
          </w:pPr>
          <w:r w:rsidRPr="00204A82">
            <w:rPr>
              <w:rFonts w:ascii="Times New Roman" w:eastAsia="Times New Roman" w:hAnsi="Times New Roman" w:cs="Times New Roman"/>
              <w:b/>
              <w:bCs/>
              <w:sz w:val="28"/>
              <w:szCs w:val="28"/>
              <w:lang w:eastAsia="en-GB"/>
            </w:rPr>
            <w:t>Stock Levels</w:t>
          </w:r>
        </w:p>
        <w:p w14:paraId="5CD91770" w14:textId="77777777" w:rsidR="009F7FF7" w:rsidRDefault="00964FB4" w:rsidP="00F202DC">
          <w:pPr>
            <w:rPr>
              <w:rFonts w:ascii="Times New Roman" w:eastAsia="Times New Roman" w:hAnsi="Times New Roman" w:cs="Times New Roman"/>
              <w:sz w:val="24"/>
              <w:szCs w:val="24"/>
              <w:lang w:eastAsia="en-GB"/>
            </w:rPr>
          </w:pPr>
          <w:r w:rsidRPr="00964FB4">
            <w:rPr>
              <w:rFonts w:ascii="Times New Roman" w:eastAsia="Times New Roman" w:hAnsi="Times New Roman" w:cs="Times New Roman"/>
              <w:sz w:val="24"/>
              <w:szCs w:val="24"/>
              <w:lang w:eastAsia="en-GB"/>
            </w:rPr>
            <w:t>The company aims to keep its minimum amount of stock at £70,000.</w:t>
          </w:r>
          <w:r>
            <w:rPr>
              <w:rFonts w:ascii="Times New Roman" w:eastAsia="Times New Roman" w:hAnsi="Times New Roman" w:cs="Times New Roman"/>
              <w:sz w:val="24"/>
              <w:szCs w:val="24"/>
              <w:lang w:eastAsia="en-GB"/>
            </w:rPr>
            <w:t xml:space="preserve">  </w:t>
          </w:r>
          <w:r w:rsidR="00D52BE2" w:rsidRPr="00D52BE2">
            <w:rPr>
              <w:rFonts w:ascii="Times New Roman" w:eastAsia="Times New Roman" w:hAnsi="Times New Roman" w:cs="Times New Roman"/>
              <w:sz w:val="24"/>
              <w:szCs w:val="24"/>
              <w:lang w:eastAsia="en-GB"/>
            </w:rPr>
            <w:t xml:space="preserve">The stock level throughout the last three months has exceeded the minimal requirement of </w:t>
          </w:r>
          <w:r w:rsidR="003C2314">
            <w:rPr>
              <w:rFonts w:ascii="Times New Roman" w:eastAsia="Times New Roman" w:hAnsi="Times New Roman" w:cs="Times New Roman"/>
              <w:sz w:val="24"/>
              <w:szCs w:val="24"/>
              <w:lang w:eastAsia="en-GB"/>
            </w:rPr>
            <w:t>£</w:t>
          </w:r>
          <w:r w:rsidR="00D52BE2" w:rsidRPr="00D52BE2">
            <w:rPr>
              <w:rFonts w:ascii="Times New Roman" w:eastAsia="Times New Roman" w:hAnsi="Times New Roman" w:cs="Times New Roman"/>
              <w:sz w:val="24"/>
              <w:szCs w:val="24"/>
              <w:lang w:eastAsia="en-GB"/>
            </w:rPr>
            <w:t>70,000 and is quite high.  It's a problem because, in the last three months, sales statistics have plummeted, and stock levels should have decreased as well.</w:t>
          </w:r>
          <w:r w:rsidR="00F202DC">
            <w:rPr>
              <w:rFonts w:ascii="Times New Roman" w:eastAsia="Times New Roman" w:hAnsi="Times New Roman" w:cs="Times New Roman"/>
              <w:sz w:val="24"/>
              <w:szCs w:val="24"/>
              <w:lang w:eastAsia="en-GB"/>
            </w:rPr>
            <w:t xml:space="preserve">  </w:t>
          </w:r>
        </w:p>
        <w:p w14:paraId="7E85DD5E" w14:textId="1E919F66" w:rsidR="00F72AAE" w:rsidRPr="00F72AAE" w:rsidRDefault="00F72AAE" w:rsidP="00F72AAE">
          <w:pPr>
            <w:spacing w:after="0" w:line="240" w:lineRule="auto"/>
            <w:rPr>
              <w:rFonts w:ascii="Times New Roman" w:eastAsia="Times New Roman" w:hAnsi="Times New Roman" w:cs="Times New Roman"/>
              <w:sz w:val="24"/>
              <w:szCs w:val="24"/>
              <w:lang w:eastAsia="en-GB"/>
            </w:rPr>
          </w:pPr>
          <w:r w:rsidRPr="00F72AAE">
            <w:rPr>
              <w:rFonts w:ascii="Times New Roman" w:eastAsia="Times New Roman" w:hAnsi="Times New Roman" w:cs="Times New Roman"/>
              <w:sz w:val="24"/>
              <w:szCs w:val="24"/>
              <w:lang w:eastAsia="en-GB"/>
            </w:rPr>
            <w:t>Before you engage money and effort in increasing or changing your inventory, conduct a thorough physical audit to ensure you know exactly what you have on hand right now</w:t>
          </w:r>
          <w:r>
            <w:rPr>
              <w:rFonts w:ascii="Times New Roman" w:eastAsia="Times New Roman" w:hAnsi="Times New Roman" w:cs="Times New Roman"/>
              <w:sz w:val="24"/>
              <w:szCs w:val="24"/>
              <w:lang w:eastAsia="en-GB"/>
            </w:rPr>
            <w:t xml:space="preserve"> (Bonnie, 2023).</w:t>
          </w:r>
        </w:p>
        <w:p w14:paraId="4E15B5F3" w14:textId="77777777" w:rsidR="00CB0955" w:rsidRDefault="00CB0955" w:rsidP="00F202DC">
          <w:pPr>
            <w:rPr>
              <w:rFonts w:ascii="Times New Roman" w:eastAsia="Times New Roman" w:hAnsi="Times New Roman" w:cs="Times New Roman"/>
              <w:sz w:val="24"/>
              <w:szCs w:val="24"/>
              <w:lang w:eastAsia="en-GB"/>
            </w:rPr>
          </w:pPr>
        </w:p>
        <w:p w14:paraId="76422BE4" w14:textId="77777777" w:rsidR="00FD16A3" w:rsidRDefault="00FD16A3" w:rsidP="00255E78">
          <w:pPr>
            <w:spacing w:after="0" w:line="240" w:lineRule="auto"/>
            <w:rPr>
              <w:rFonts w:ascii="Times New Roman" w:eastAsia="Times New Roman" w:hAnsi="Times New Roman" w:cs="Times New Roman"/>
              <w:sz w:val="24"/>
              <w:szCs w:val="24"/>
              <w:lang w:eastAsia="en-GB"/>
            </w:rPr>
          </w:pPr>
        </w:p>
        <w:p w14:paraId="429BF9CB" w14:textId="77777777" w:rsidR="00FD16A3" w:rsidRDefault="00FD16A3" w:rsidP="00255E78">
          <w:pPr>
            <w:spacing w:after="0" w:line="240" w:lineRule="auto"/>
            <w:rPr>
              <w:rFonts w:ascii="Times New Roman" w:eastAsia="Times New Roman" w:hAnsi="Times New Roman" w:cs="Times New Roman"/>
              <w:sz w:val="24"/>
              <w:szCs w:val="24"/>
              <w:lang w:eastAsia="en-GB"/>
            </w:rPr>
          </w:pPr>
        </w:p>
        <w:p w14:paraId="760996B5" w14:textId="639ABEF0" w:rsidR="00255E78" w:rsidRPr="00255E78" w:rsidRDefault="00255E78" w:rsidP="00255E78">
          <w:pPr>
            <w:spacing w:after="0" w:line="240" w:lineRule="auto"/>
            <w:rPr>
              <w:rFonts w:ascii="Times New Roman" w:eastAsia="Times New Roman" w:hAnsi="Times New Roman" w:cs="Times New Roman"/>
              <w:sz w:val="24"/>
              <w:szCs w:val="24"/>
              <w:lang w:eastAsia="en-GB"/>
            </w:rPr>
          </w:pPr>
          <w:r w:rsidRPr="00255E78">
            <w:rPr>
              <w:rFonts w:ascii="Times New Roman" w:eastAsia="Times New Roman" w:hAnsi="Times New Roman" w:cs="Times New Roman"/>
              <w:sz w:val="24"/>
              <w:szCs w:val="24"/>
              <w:lang w:eastAsia="en-GB"/>
            </w:rPr>
            <w:lastRenderedPageBreak/>
            <w:t>Management should have conducted more physical inventory, which would have averted the increase in stock levels during the last three months.</w:t>
          </w:r>
        </w:p>
        <w:p w14:paraId="6B0AECF1" w14:textId="49BE5DD7" w:rsidR="008610A4" w:rsidRDefault="008610A4" w:rsidP="00FB2043">
          <w:pPr>
            <w:spacing w:after="0" w:line="240" w:lineRule="auto"/>
            <w:rPr>
              <w:rFonts w:ascii="Times New Roman" w:eastAsia="Times New Roman" w:hAnsi="Times New Roman" w:cs="Times New Roman"/>
              <w:sz w:val="24"/>
              <w:szCs w:val="24"/>
              <w:lang w:eastAsia="en-GB"/>
            </w:rPr>
          </w:pPr>
        </w:p>
        <w:p w14:paraId="07FB19FD" w14:textId="1D30BD95" w:rsidR="0086297B" w:rsidRDefault="00582646" w:rsidP="00FB2043">
          <w:pPr>
            <w:spacing w:after="0" w:line="240" w:lineRule="auto"/>
            <w:rPr>
              <w:rFonts w:ascii="Times New Roman" w:eastAsia="Times New Roman" w:hAnsi="Times New Roman" w:cs="Times New Roman"/>
              <w:sz w:val="24"/>
              <w:szCs w:val="24"/>
              <w:lang w:eastAsia="en-GB"/>
            </w:rPr>
          </w:pPr>
          <w:r w:rsidRPr="00582646">
            <w:rPr>
              <w:rFonts w:ascii="Times New Roman" w:eastAsia="Times New Roman" w:hAnsi="Times New Roman" w:cs="Times New Roman"/>
              <w:sz w:val="24"/>
              <w:szCs w:val="24"/>
              <w:lang w:eastAsia="en-GB"/>
            </w:rPr>
            <w:t xml:space="preserve">In order to help the business satisfy the bank's standards, stock levels for the </w:t>
          </w:r>
          <w:r>
            <w:rPr>
              <w:rFonts w:ascii="Times New Roman" w:eastAsia="Times New Roman" w:hAnsi="Times New Roman" w:cs="Times New Roman"/>
              <w:sz w:val="24"/>
              <w:szCs w:val="24"/>
              <w:lang w:eastAsia="en-GB"/>
            </w:rPr>
            <w:t>last</w:t>
          </w:r>
          <w:r w:rsidRPr="00582646">
            <w:rPr>
              <w:rFonts w:ascii="Times New Roman" w:eastAsia="Times New Roman" w:hAnsi="Times New Roman" w:cs="Times New Roman"/>
              <w:sz w:val="24"/>
              <w:szCs w:val="24"/>
              <w:lang w:eastAsia="en-GB"/>
            </w:rPr>
            <w:t xml:space="preserve"> three months should be lowered to reflect the anticipated sales figures.</w:t>
          </w:r>
          <w:r w:rsidR="00FB2043">
            <w:rPr>
              <w:rFonts w:ascii="Times New Roman" w:eastAsia="Times New Roman" w:hAnsi="Times New Roman" w:cs="Times New Roman"/>
              <w:sz w:val="24"/>
              <w:szCs w:val="24"/>
              <w:lang w:eastAsia="en-GB"/>
            </w:rPr>
            <w:t xml:space="preserve">  </w:t>
          </w:r>
          <w:r w:rsidR="0086297B" w:rsidRPr="0086297B">
            <w:rPr>
              <w:rFonts w:ascii="Times New Roman" w:eastAsia="Times New Roman" w:hAnsi="Times New Roman" w:cs="Times New Roman"/>
              <w:sz w:val="24"/>
              <w:szCs w:val="24"/>
              <w:lang w:eastAsia="en-GB"/>
            </w:rPr>
            <w:t>The fact that administration costs are kept to a minimal is encouraging moving forward.</w:t>
          </w:r>
        </w:p>
        <w:p w14:paraId="61175F01" w14:textId="77777777" w:rsidR="00255E78" w:rsidRDefault="00255E78" w:rsidP="00FB2043">
          <w:pPr>
            <w:spacing w:after="0" w:line="240" w:lineRule="auto"/>
            <w:rPr>
              <w:rFonts w:ascii="Times New Roman" w:eastAsia="Times New Roman" w:hAnsi="Times New Roman" w:cs="Times New Roman"/>
              <w:sz w:val="24"/>
              <w:szCs w:val="24"/>
              <w:lang w:eastAsia="en-GB"/>
            </w:rPr>
          </w:pPr>
        </w:p>
        <w:p w14:paraId="3F85B74C" w14:textId="71D79CB3" w:rsidR="00255E78" w:rsidRDefault="008B325E" w:rsidP="00255E78">
          <w:pPr>
            <w:spacing w:after="0" w:line="240" w:lineRule="auto"/>
            <w:jc w:val="center"/>
            <w:rPr>
              <w:rFonts w:ascii="Times New Roman" w:eastAsia="Times New Roman" w:hAnsi="Times New Roman" w:cs="Times New Roman"/>
              <w:b/>
              <w:bCs/>
              <w:sz w:val="28"/>
              <w:szCs w:val="28"/>
              <w:lang w:eastAsia="en-GB"/>
            </w:rPr>
          </w:pPr>
          <w:r w:rsidRPr="008B325E">
            <w:rPr>
              <w:rFonts w:ascii="Times New Roman" w:eastAsia="Times New Roman" w:hAnsi="Times New Roman" w:cs="Times New Roman"/>
              <w:b/>
              <w:bCs/>
              <w:sz w:val="28"/>
              <w:szCs w:val="28"/>
              <w:lang w:eastAsia="en-GB"/>
            </w:rPr>
            <w:t>Profit and Loss Account</w:t>
          </w:r>
        </w:p>
        <w:p w14:paraId="22BD2161" w14:textId="77777777" w:rsidR="006B49D2" w:rsidRDefault="006B49D2" w:rsidP="00255E78">
          <w:pPr>
            <w:spacing w:after="0" w:line="240" w:lineRule="auto"/>
            <w:jc w:val="center"/>
            <w:rPr>
              <w:rFonts w:ascii="Times New Roman" w:eastAsia="Times New Roman" w:hAnsi="Times New Roman" w:cs="Times New Roman"/>
              <w:b/>
              <w:bCs/>
              <w:sz w:val="28"/>
              <w:szCs w:val="28"/>
              <w:lang w:eastAsia="en-GB"/>
            </w:rPr>
          </w:pPr>
        </w:p>
        <w:p w14:paraId="4A67E451" w14:textId="721FEBF4" w:rsidR="00002D4E" w:rsidRPr="00002D4E" w:rsidRDefault="006B49D2" w:rsidP="00002D4E">
          <w:pPr>
            <w:rPr>
              <w:rFonts w:ascii="Times New Roman" w:eastAsia="Times New Roman" w:hAnsi="Times New Roman" w:cs="Times New Roman"/>
              <w:sz w:val="24"/>
              <w:szCs w:val="24"/>
              <w:lang w:eastAsia="en-GB"/>
            </w:rPr>
          </w:pPr>
          <w:r w:rsidRPr="006B49D2">
            <w:rPr>
              <w:rFonts w:ascii="Times New Roman" w:eastAsia="Times New Roman" w:hAnsi="Times New Roman" w:cs="Times New Roman"/>
              <w:sz w:val="24"/>
              <w:szCs w:val="24"/>
              <w:lang w:eastAsia="en-GB"/>
            </w:rPr>
            <w:t>The P&amp;L statement's aim is to demonstrate a company's income and expenses over a set period of time, often one fiscal year.</w:t>
          </w:r>
          <w:r>
            <w:rPr>
              <w:rFonts w:ascii="Times New Roman" w:eastAsia="Times New Roman" w:hAnsi="Times New Roman" w:cs="Times New Roman"/>
              <w:sz w:val="24"/>
              <w:szCs w:val="24"/>
              <w:lang w:eastAsia="en-GB"/>
            </w:rPr>
            <w:t xml:space="preserve">  </w:t>
          </w:r>
          <w:r w:rsidR="00002D4E" w:rsidRPr="00002D4E">
            <w:rPr>
              <w:rFonts w:ascii="Times New Roman" w:eastAsia="Times New Roman" w:hAnsi="Times New Roman" w:cs="Times New Roman"/>
              <w:sz w:val="24"/>
              <w:szCs w:val="24"/>
              <w:lang w:eastAsia="en-GB"/>
            </w:rPr>
            <w:t>Investors and analysts can use this data to judge the company's profitability, often combining it with insights from the other two financial statements</w:t>
          </w:r>
          <w:r w:rsidR="00002D4E">
            <w:rPr>
              <w:rFonts w:ascii="Times New Roman" w:eastAsia="Times New Roman" w:hAnsi="Times New Roman" w:cs="Times New Roman"/>
              <w:sz w:val="24"/>
              <w:szCs w:val="24"/>
              <w:lang w:eastAsia="en-GB"/>
            </w:rPr>
            <w:t xml:space="preserve"> </w:t>
          </w:r>
          <w:r w:rsidR="00876BF5">
            <w:rPr>
              <w:rFonts w:ascii="Times New Roman" w:eastAsia="Times New Roman" w:hAnsi="Times New Roman" w:cs="Times New Roman"/>
              <w:sz w:val="24"/>
              <w:szCs w:val="24"/>
              <w:lang w:eastAsia="en-GB"/>
            </w:rPr>
            <w:t>(Investopedia, 2024).</w:t>
          </w:r>
        </w:p>
        <w:p w14:paraId="754942D6" w14:textId="77777777" w:rsidR="002E0164" w:rsidRDefault="009B7591" w:rsidP="002E0164">
          <w:pPr>
            <w:rPr>
              <w:rFonts w:ascii="Times New Roman" w:eastAsia="Times New Roman" w:hAnsi="Times New Roman" w:cs="Times New Roman"/>
              <w:sz w:val="24"/>
              <w:szCs w:val="24"/>
              <w:lang w:eastAsia="en-GB"/>
            </w:rPr>
          </w:pPr>
          <w:r w:rsidRPr="009B7591">
            <w:rPr>
              <w:rFonts w:ascii="Times New Roman" w:eastAsia="Times New Roman" w:hAnsi="Times New Roman" w:cs="Times New Roman"/>
              <w:sz w:val="24"/>
              <w:szCs w:val="24"/>
              <w:lang w:eastAsia="en-GB"/>
            </w:rPr>
            <w:t>An exceptionally high profit for the time period is seen in the planned Profit &amp; Loss Account.</w:t>
          </w:r>
          <w:r w:rsidR="006D5E2E">
            <w:rPr>
              <w:rFonts w:ascii="Times New Roman" w:eastAsia="Times New Roman" w:hAnsi="Times New Roman" w:cs="Times New Roman"/>
              <w:sz w:val="24"/>
              <w:szCs w:val="24"/>
              <w:lang w:eastAsia="en-GB"/>
            </w:rPr>
            <w:t xml:space="preserve">  </w:t>
          </w:r>
          <w:r w:rsidR="006D5E2E" w:rsidRPr="006D5E2E">
            <w:rPr>
              <w:rFonts w:ascii="Times New Roman" w:eastAsia="Times New Roman" w:hAnsi="Times New Roman" w:cs="Times New Roman"/>
              <w:sz w:val="24"/>
              <w:szCs w:val="24"/>
              <w:lang w:eastAsia="en-GB"/>
            </w:rPr>
            <w:t>Nevertheless, the gross profit margin is only 30%, less than the necessary 40% benchmark.</w:t>
          </w:r>
          <w:r w:rsidR="002E0164">
            <w:rPr>
              <w:rFonts w:ascii="Times New Roman" w:eastAsia="Times New Roman" w:hAnsi="Times New Roman" w:cs="Times New Roman"/>
              <w:sz w:val="24"/>
              <w:szCs w:val="24"/>
              <w:lang w:eastAsia="en-GB"/>
            </w:rPr>
            <w:t xml:space="preserve">  </w:t>
          </w:r>
          <w:r w:rsidR="002E0164" w:rsidRPr="002E0164">
            <w:rPr>
              <w:rFonts w:ascii="Times New Roman" w:eastAsia="Times New Roman" w:hAnsi="Times New Roman" w:cs="Times New Roman"/>
              <w:sz w:val="24"/>
              <w:szCs w:val="24"/>
              <w:lang w:eastAsia="en-GB"/>
            </w:rPr>
            <w:t>With the net profit margin of 15%, this is an excellent outcome because it falls between a healthy (10%) and high (20%) margin.</w:t>
          </w:r>
        </w:p>
        <w:p w14:paraId="0C287B82" w14:textId="2E0B9EB8" w:rsidR="00854FD5" w:rsidRPr="00160E56" w:rsidRDefault="00854FD5" w:rsidP="00854FD5">
          <w:pPr>
            <w:jc w:val="center"/>
            <w:rPr>
              <w:rFonts w:ascii="Times New Roman" w:eastAsia="Times New Roman" w:hAnsi="Times New Roman" w:cs="Times New Roman"/>
              <w:b/>
              <w:bCs/>
              <w:sz w:val="28"/>
              <w:szCs w:val="28"/>
              <w:lang w:eastAsia="en-GB"/>
            </w:rPr>
          </w:pPr>
          <w:r w:rsidRPr="00160E56">
            <w:rPr>
              <w:rFonts w:ascii="Times New Roman" w:eastAsia="Times New Roman" w:hAnsi="Times New Roman" w:cs="Times New Roman"/>
              <w:b/>
              <w:bCs/>
              <w:sz w:val="28"/>
              <w:szCs w:val="28"/>
              <w:lang w:eastAsia="en-GB"/>
            </w:rPr>
            <w:t xml:space="preserve">Conclusion to Edward’s </w:t>
          </w:r>
          <w:r w:rsidR="00160E56" w:rsidRPr="00160E56">
            <w:rPr>
              <w:rFonts w:ascii="Times New Roman" w:eastAsia="Times New Roman" w:hAnsi="Times New Roman" w:cs="Times New Roman"/>
              <w:b/>
              <w:bCs/>
              <w:sz w:val="28"/>
              <w:szCs w:val="28"/>
              <w:lang w:eastAsia="en-GB"/>
            </w:rPr>
            <w:t>problems</w:t>
          </w:r>
        </w:p>
        <w:p w14:paraId="0FB143DF" w14:textId="66783170" w:rsidR="00974977" w:rsidRPr="00974977" w:rsidRDefault="00974977" w:rsidP="00974977">
          <w:pPr>
            <w:spacing w:after="0" w:line="240" w:lineRule="auto"/>
            <w:rPr>
              <w:rFonts w:ascii="Times New Roman" w:eastAsia="Times New Roman" w:hAnsi="Times New Roman" w:cs="Times New Roman"/>
              <w:sz w:val="24"/>
              <w:szCs w:val="24"/>
              <w:lang w:eastAsia="en-GB"/>
            </w:rPr>
          </w:pPr>
          <w:r w:rsidRPr="00974977">
            <w:rPr>
              <w:rFonts w:ascii="Times New Roman" w:eastAsia="Times New Roman" w:hAnsi="Times New Roman" w:cs="Times New Roman"/>
              <w:sz w:val="24"/>
              <w:szCs w:val="24"/>
              <w:lang w:eastAsia="en-GB"/>
            </w:rPr>
            <w:t xml:space="preserve">As a manager, you must cultivate a problem-solving mindset in order to handle financial difficulties more skillfully. </w:t>
          </w:r>
          <w:r w:rsidR="00160E56" w:rsidRPr="00974977">
            <w:rPr>
              <w:rFonts w:ascii="Times New Roman" w:eastAsia="Times New Roman" w:hAnsi="Times New Roman" w:cs="Times New Roman"/>
              <w:sz w:val="24"/>
              <w:szCs w:val="24"/>
              <w:lang w:eastAsia="en-GB"/>
            </w:rPr>
            <w:t>Instead,</w:t>
          </w:r>
          <w:r w:rsidRPr="00974977">
            <w:rPr>
              <w:rFonts w:ascii="Times New Roman" w:eastAsia="Times New Roman" w:hAnsi="Times New Roman" w:cs="Times New Roman"/>
              <w:sz w:val="24"/>
              <w:szCs w:val="24"/>
              <w:lang w:eastAsia="en-GB"/>
            </w:rPr>
            <w:t xml:space="preserve"> than viewing issues as something to be avoided or feared, this way of thinking views them as chances to develop and learn</w:t>
          </w:r>
          <w:r w:rsidR="005E7878">
            <w:rPr>
              <w:rFonts w:ascii="Times New Roman" w:eastAsia="Times New Roman" w:hAnsi="Times New Roman" w:cs="Times New Roman"/>
              <w:sz w:val="24"/>
              <w:szCs w:val="24"/>
              <w:lang w:eastAsia="en-GB"/>
            </w:rPr>
            <w:t xml:space="preserve"> (</w:t>
          </w:r>
          <w:r w:rsidR="007B3DD2">
            <w:rPr>
              <w:rFonts w:ascii="Times New Roman" w:eastAsia="Times New Roman" w:hAnsi="Times New Roman" w:cs="Times New Roman"/>
              <w:sz w:val="24"/>
              <w:szCs w:val="24"/>
              <w:lang w:eastAsia="en-GB"/>
            </w:rPr>
            <w:t xml:space="preserve">LinkedIn Community, </w:t>
          </w:r>
          <w:r w:rsidR="00C45CD4">
            <w:rPr>
              <w:rFonts w:ascii="Times New Roman" w:eastAsia="Times New Roman" w:hAnsi="Times New Roman" w:cs="Times New Roman"/>
              <w:sz w:val="24"/>
              <w:szCs w:val="24"/>
              <w:lang w:eastAsia="en-GB"/>
            </w:rPr>
            <w:t>2023).</w:t>
          </w:r>
        </w:p>
        <w:p w14:paraId="3AB4838A" w14:textId="2FA9E763" w:rsidR="005A6E65" w:rsidRPr="005A6E65" w:rsidRDefault="005A6E65" w:rsidP="005A6E65">
          <w:pPr>
            <w:spacing w:after="0" w:line="240" w:lineRule="auto"/>
            <w:rPr>
              <w:rFonts w:ascii="Times New Roman" w:eastAsia="Times New Roman" w:hAnsi="Times New Roman" w:cs="Times New Roman"/>
              <w:sz w:val="24"/>
              <w:szCs w:val="24"/>
              <w:lang w:eastAsia="en-GB"/>
            </w:rPr>
          </w:pPr>
          <w:r w:rsidRPr="005A6E65">
            <w:rPr>
              <w:rFonts w:ascii="Times New Roman" w:eastAsia="Times New Roman" w:hAnsi="Times New Roman" w:cs="Times New Roman"/>
              <w:sz w:val="24"/>
              <w:szCs w:val="24"/>
              <w:lang w:eastAsia="en-GB"/>
            </w:rPr>
            <w:t>Management may efficiently handle budgetary issues and set up the company for long-term financial success and stability by implementing these proactive measures.</w:t>
          </w:r>
          <w:r w:rsidR="002007EB">
            <w:rPr>
              <w:rFonts w:ascii="Times New Roman" w:eastAsia="Times New Roman" w:hAnsi="Times New Roman" w:cs="Times New Roman"/>
              <w:sz w:val="24"/>
              <w:szCs w:val="24"/>
              <w:lang w:eastAsia="en-GB"/>
            </w:rPr>
            <w:t xml:space="preserve">  </w:t>
          </w:r>
        </w:p>
        <w:p w14:paraId="7EA2814A" w14:textId="77777777" w:rsidR="0075792C" w:rsidRDefault="0075792C" w:rsidP="002E0164">
          <w:pPr>
            <w:rPr>
              <w:rFonts w:ascii="Times New Roman" w:eastAsia="Times New Roman" w:hAnsi="Times New Roman" w:cs="Times New Roman"/>
              <w:sz w:val="24"/>
              <w:szCs w:val="24"/>
              <w:lang w:eastAsia="en-GB"/>
            </w:rPr>
          </w:pPr>
        </w:p>
        <w:p w14:paraId="51F6F89A" w14:textId="77777777" w:rsidR="008B325E" w:rsidRPr="002E0164" w:rsidRDefault="008B325E" w:rsidP="002E0164">
          <w:pPr>
            <w:rPr>
              <w:rFonts w:ascii="Times New Roman" w:eastAsia="Times New Roman" w:hAnsi="Times New Roman" w:cs="Times New Roman"/>
              <w:sz w:val="24"/>
              <w:szCs w:val="24"/>
              <w:lang w:eastAsia="en-GB"/>
            </w:rPr>
          </w:pPr>
        </w:p>
        <w:p w14:paraId="7918B5EE" w14:textId="18C40E4D" w:rsidR="00E61E97" w:rsidRDefault="00D16705" w:rsidP="00D245D8">
          <w:pPr>
            <w:pStyle w:val="Heading1"/>
            <w:rPr>
              <w:lang w:eastAsia="en-GB"/>
            </w:rPr>
          </w:pPr>
          <w:bookmarkStart w:id="6" w:name="_Toc163198770"/>
          <w:r>
            <w:rPr>
              <w:lang w:eastAsia="en-GB"/>
            </w:rPr>
            <w:t xml:space="preserve">Conditions for Successful </w:t>
          </w:r>
          <w:r w:rsidR="00D245D8">
            <w:rPr>
              <w:lang w:eastAsia="en-GB"/>
            </w:rPr>
            <w:t>System Budget</w:t>
          </w:r>
          <w:bookmarkEnd w:id="6"/>
        </w:p>
        <w:p w14:paraId="6E32A062" w14:textId="77777777" w:rsidR="00D245D8" w:rsidRPr="00D245D8" w:rsidRDefault="00D245D8" w:rsidP="00D245D8">
          <w:pPr>
            <w:rPr>
              <w:lang w:eastAsia="en-GB"/>
            </w:rPr>
          </w:pPr>
        </w:p>
        <w:p w14:paraId="0A76043D" w14:textId="234C3281" w:rsidR="00A2420B" w:rsidRPr="00A2420B" w:rsidRDefault="00A2420B" w:rsidP="00A2420B">
          <w:pPr>
            <w:spacing w:after="0" w:line="240" w:lineRule="auto"/>
            <w:rPr>
              <w:rFonts w:ascii="Times New Roman" w:eastAsia="Times New Roman" w:hAnsi="Times New Roman" w:cs="Times New Roman"/>
              <w:sz w:val="24"/>
              <w:szCs w:val="24"/>
              <w:lang w:eastAsia="en-GB"/>
            </w:rPr>
          </w:pPr>
          <w:r w:rsidRPr="00A2420B">
            <w:rPr>
              <w:rFonts w:ascii="Times New Roman" w:eastAsia="Times New Roman" w:hAnsi="Times New Roman" w:cs="Times New Roman"/>
              <w:sz w:val="24"/>
              <w:szCs w:val="24"/>
              <w:lang w:eastAsia="en-GB"/>
            </w:rPr>
            <w:t>A successful budget is essential to the success of any organisation, regardless of whether it is created annually or as rolling predictions that are implemented all year long</w:t>
          </w:r>
          <w:r>
            <w:rPr>
              <w:rFonts w:ascii="Times New Roman" w:eastAsia="Times New Roman" w:hAnsi="Times New Roman" w:cs="Times New Roman"/>
              <w:sz w:val="24"/>
              <w:szCs w:val="24"/>
              <w:lang w:eastAsia="en-GB"/>
            </w:rPr>
            <w:t xml:space="preserve"> (</w:t>
          </w:r>
          <w:r w:rsidR="00312CF1">
            <w:rPr>
              <w:rFonts w:ascii="Times New Roman" w:eastAsia="Times New Roman" w:hAnsi="Times New Roman" w:cs="Times New Roman"/>
              <w:sz w:val="24"/>
              <w:szCs w:val="24"/>
              <w:lang w:eastAsia="en-GB"/>
            </w:rPr>
            <w:t xml:space="preserve">The </w:t>
          </w:r>
          <w:r>
            <w:rPr>
              <w:rFonts w:ascii="Times New Roman" w:eastAsia="Times New Roman" w:hAnsi="Times New Roman" w:cs="Times New Roman"/>
              <w:sz w:val="24"/>
              <w:szCs w:val="24"/>
              <w:lang w:eastAsia="en-GB"/>
            </w:rPr>
            <w:t xml:space="preserve">Encore Team, </w:t>
          </w:r>
          <w:r w:rsidR="00312CF1">
            <w:rPr>
              <w:rFonts w:ascii="Times New Roman" w:eastAsia="Times New Roman" w:hAnsi="Times New Roman" w:cs="Times New Roman"/>
              <w:sz w:val="24"/>
              <w:szCs w:val="24"/>
              <w:lang w:eastAsia="en-GB"/>
            </w:rPr>
            <w:t>2020).</w:t>
          </w:r>
        </w:p>
        <w:p w14:paraId="0B325B04" w14:textId="77777777" w:rsidR="00127793" w:rsidRDefault="00127793" w:rsidP="00F01F9C">
          <w:pPr>
            <w:rPr>
              <w:rFonts w:ascii="Times New Roman" w:eastAsia="Times New Roman" w:hAnsi="Times New Roman" w:cs="Times New Roman"/>
              <w:b/>
              <w:bCs/>
              <w:sz w:val="24"/>
              <w:szCs w:val="24"/>
              <w:lang w:eastAsia="en-GB"/>
            </w:rPr>
          </w:pPr>
        </w:p>
        <w:p w14:paraId="6193721C" w14:textId="3C47025C" w:rsidR="00F01F9C" w:rsidRDefault="00552975" w:rsidP="00F01F9C">
          <w:pPr>
            <w:rPr>
              <w:rFonts w:ascii="Times New Roman" w:eastAsia="Times New Roman" w:hAnsi="Times New Roman" w:cs="Times New Roman"/>
              <w:sz w:val="24"/>
              <w:szCs w:val="24"/>
              <w:lang w:eastAsia="en-GB"/>
            </w:rPr>
          </w:pPr>
          <w:r w:rsidRPr="00552975">
            <w:rPr>
              <w:rFonts w:ascii="Times New Roman" w:eastAsia="Times New Roman" w:hAnsi="Times New Roman" w:cs="Times New Roman"/>
              <w:sz w:val="24"/>
              <w:szCs w:val="24"/>
              <w:lang w:eastAsia="en-GB"/>
            </w:rPr>
            <w:t xml:space="preserve">To guarantee that a budgeting system is successful in directing financial decisions and accomplishing organisational objectives, a number of prerequisites must be met. </w:t>
          </w:r>
          <w:r w:rsidR="00F01F9C" w:rsidRPr="00F01F9C">
            <w:rPr>
              <w:rFonts w:ascii="Times New Roman" w:eastAsia="Times New Roman" w:hAnsi="Times New Roman" w:cs="Times New Roman"/>
              <w:sz w:val="24"/>
              <w:szCs w:val="24"/>
              <w:lang w:eastAsia="en-GB"/>
            </w:rPr>
            <w:t>The following are the essential requirements needed for a budgeting system to succeed:</w:t>
          </w:r>
        </w:p>
        <w:p w14:paraId="60289BB1" w14:textId="77777777" w:rsidR="00844E11" w:rsidRPr="00844E11" w:rsidRDefault="00F84705" w:rsidP="00844E11">
          <w:pPr>
            <w:rPr>
              <w:rFonts w:ascii="Times New Roman" w:eastAsia="Times New Roman" w:hAnsi="Times New Roman" w:cs="Times New Roman"/>
              <w:sz w:val="24"/>
              <w:szCs w:val="24"/>
              <w:lang w:eastAsia="en-GB"/>
            </w:rPr>
          </w:pPr>
          <w:r w:rsidRPr="00F84705">
            <w:rPr>
              <w:rFonts w:ascii="Times New Roman" w:eastAsia="Times New Roman" w:hAnsi="Times New Roman" w:cs="Times New Roman"/>
              <w:b/>
              <w:bCs/>
              <w:sz w:val="24"/>
              <w:szCs w:val="24"/>
              <w:lang w:eastAsia="en-GB"/>
            </w:rPr>
            <w:t>Clearly defined Objectives and Goals:</w:t>
          </w:r>
          <w:r w:rsidRPr="00F84705">
            <w:rPr>
              <w:rFonts w:ascii="Times New Roman" w:eastAsia="Times New Roman" w:hAnsi="Times New Roman" w:cs="Times New Roman"/>
              <w:sz w:val="24"/>
              <w:szCs w:val="24"/>
              <w:lang w:eastAsia="en-GB"/>
            </w:rPr>
            <w:t xml:space="preserve"> </w:t>
          </w:r>
          <w:r w:rsidR="00844E11" w:rsidRPr="00844E11">
            <w:rPr>
              <w:rFonts w:ascii="Times New Roman" w:eastAsia="Times New Roman" w:hAnsi="Times New Roman" w:cs="Times New Roman"/>
              <w:sz w:val="24"/>
              <w:szCs w:val="24"/>
              <w:lang w:eastAsia="en-GB"/>
            </w:rPr>
            <w:t>The budgeting system is given direction and purpose by well-defined objectives, which guarantee that financial resources are distributed in a way that advances organisational priorities as a whole.</w:t>
          </w:r>
        </w:p>
        <w:p w14:paraId="3188471F" w14:textId="77777777" w:rsidR="00E04069" w:rsidRDefault="00E04069" w:rsidP="00E04069">
          <w:pPr>
            <w:spacing w:after="0" w:line="240" w:lineRule="auto"/>
            <w:rPr>
              <w:rFonts w:ascii="Times New Roman" w:eastAsia="Times New Roman" w:hAnsi="Times New Roman" w:cs="Times New Roman"/>
              <w:sz w:val="24"/>
              <w:szCs w:val="24"/>
              <w:lang w:eastAsia="en-GB"/>
            </w:rPr>
          </w:pPr>
          <w:r w:rsidRPr="00E04069">
            <w:rPr>
              <w:rFonts w:ascii="Times New Roman" w:eastAsia="Times New Roman" w:hAnsi="Times New Roman" w:cs="Times New Roman"/>
              <w:b/>
              <w:bCs/>
              <w:sz w:val="24"/>
              <w:szCs w:val="24"/>
              <w:lang w:eastAsia="en-GB"/>
            </w:rPr>
            <w:t>Top Management Support:</w:t>
          </w:r>
          <w:r w:rsidRPr="00E04069">
            <w:rPr>
              <w:rFonts w:ascii="Times New Roman" w:eastAsia="Times New Roman" w:hAnsi="Times New Roman" w:cs="Times New Roman"/>
              <w:sz w:val="24"/>
              <w:szCs w:val="24"/>
              <w:lang w:eastAsia="en-GB"/>
            </w:rPr>
            <w:t xml:space="preserve"> The effectiveness of a budgeting system depends on the strong backing and dedication of top management. Support from the leadership cultivates accountability, promotes involvement at all organisational levels, and establishes the value of budgeting inside the company.</w:t>
          </w:r>
        </w:p>
        <w:p w14:paraId="05D1E0C2" w14:textId="77777777" w:rsidR="00E04069" w:rsidRDefault="00E04069" w:rsidP="00E04069">
          <w:pPr>
            <w:spacing w:after="0" w:line="240" w:lineRule="auto"/>
            <w:rPr>
              <w:rFonts w:ascii="Times New Roman" w:eastAsia="Times New Roman" w:hAnsi="Times New Roman" w:cs="Times New Roman"/>
              <w:sz w:val="24"/>
              <w:szCs w:val="24"/>
              <w:lang w:eastAsia="en-GB"/>
            </w:rPr>
          </w:pPr>
        </w:p>
        <w:p w14:paraId="48EBD61C" w14:textId="77777777" w:rsidR="00BC66FF" w:rsidRDefault="00BC66FF" w:rsidP="00355DC0">
          <w:pPr>
            <w:spacing w:after="0" w:line="240" w:lineRule="auto"/>
            <w:rPr>
              <w:rFonts w:ascii="Times New Roman" w:eastAsia="Times New Roman" w:hAnsi="Times New Roman" w:cs="Times New Roman"/>
              <w:b/>
              <w:bCs/>
              <w:sz w:val="24"/>
              <w:szCs w:val="24"/>
              <w:lang w:eastAsia="en-GB"/>
            </w:rPr>
          </w:pPr>
        </w:p>
        <w:p w14:paraId="5E9EBBCD" w14:textId="01E4FDDE" w:rsidR="00355DC0" w:rsidRPr="00355DC0" w:rsidRDefault="00355DC0" w:rsidP="00355DC0">
          <w:pPr>
            <w:spacing w:after="0" w:line="240" w:lineRule="auto"/>
            <w:rPr>
              <w:rFonts w:ascii="Times New Roman" w:eastAsia="Times New Roman" w:hAnsi="Times New Roman" w:cs="Times New Roman"/>
              <w:sz w:val="24"/>
              <w:szCs w:val="24"/>
              <w:lang w:eastAsia="en-GB"/>
            </w:rPr>
          </w:pPr>
          <w:r w:rsidRPr="00355DC0">
            <w:rPr>
              <w:rFonts w:ascii="Times New Roman" w:eastAsia="Times New Roman" w:hAnsi="Times New Roman" w:cs="Times New Roman"/>
              <w:b/>
              <w:bCs/>
              <w:sz w:val="24"/>
              <w:szCs w:val="24"/>
              <w:lang w:eastAsia="en-GB"/>
            </w:rPr>
            <w:t>Accurate and Timely Information:</w:t>
          </w:r>
          <w:r w:rsidRPr="00355DC0">
            <w:rPr>
              <w:rFonts w:ascii="Times New Roman" w:eastAsia="Times New Roman" w:hAnsi="Times New Roman" w:cs="Times New Roman"/>
              <w:sz w:val="24"/>
              <w:szCs w:val="24"/>
              <w:lang w:eastAsia="en-GB"/>
            </w:rPr>
            <w:t xml:space="preserve"> An efficient budget depends on having access to current, accurate financial and operational data. To make well-informed decisions, track performance against budgetary goals, and pinpoint areas in need of modification or improvement, organisations require accurate information.</w:t>
          </w:r>
        </w:p>
        <w:p w14:paraId="5376B446" w14:textId="77777777" w:rsidR="00E04069" w:rsidRPr="00E04069" w:rsidRDefault="00E04069" w:rsidP="00E04069">
          <w:pPr>
            <w:spacing w:after="0" w:line="240" w:lineRule="auto"/>
            <w:rPr>
              <w:rFonts w:ascii="Times New Roman" w:eastAsia="Times New Roman" w:hAnsi="Times New Roman" w:cs="Times New Roman"/>
              <w:sz w:val="24"/>
              <w:szCs w:val="24"/>
              <w:lang w:eastAsia="en-GB"/>
            </w:rPr>
          </w:pPr>
        </w:p>
        <w:p w14:paraId="41D023E1" w14:textId="77777777" w:rsidR="00DF3055" w:rsidRPr="00DF3055" w:rsidRDefault="00DF3055" w:rsidP="00DF3055">
          <w:pPr>
            <w:spacing w:after="0" w:line="240" w:lineRule="auto"/>
            <w:rPr>
              <w:rFonts w:ascii="Times New Roman" w:eastAsia="Times New Roman" w:hAnsi="Times New Roman" w:cs="Times New Roman"/>
              <w:sz w:val="24"/>
              <w:szCs w:val="24"/>
              <w:lang w:eastAsia="en-GB"/>
            </w:rPr>
          </w:pPr>
          <w:r w:rsidRPr="00DF3055">
            <w:rPr>
              <w:rFonts w:ascii="Times New Roman" w:eastAsia="Times New Roman" w:hAnsi="Times New Roman" w:cs="Times New Roman"/>
              <w:b/>
              <w:bCs/>
              <w:sz w:val="24"/>
              <w:szCs w:val="24"/>
              <w:lang w:eastAsia="en-GB"/>
            </w:rPr>
            <w:t>Input and Participation:</w:t>
          </w:r>
          <w:r w:rsidRPr="00DF3055">
            <w:rPr>
              <w:rFonts w:ascii="Times New Roman" w:eastAsia="Times New Roman" w:hAnsi="Times New Roman" w:cs="Times New Roman"/>
              <w:sz w:val="24"/>
              <w:szCs w:val="24"/>
              <w:lang w:eastAsia="en-GB"/>
            </w:rPr>
            <w:t xml:space="preserve"> Relevant stakeholders from throughout the organisation must be involved in effective budgeting systems. Organisations may make better, more realistic budgets by utilising the knowledge and insights of managers, department heads, and important personnel who are involved in the budgeting process.</w:t>
          </w:r>
        </w:p>
        <w:p w14:paraId="424B42F3" w14:textId="10E9D189" w:rsidR="00F02171" w:rsidRPr="00F01F9C" w:rsidRDefault="00F02171" w:rsidP="00844E11">
          <w:pPr>
            <w:spacing w:after="0" w:line="240" w:lineRule="auto"/>
            <w:rPr>
              <w:rFonts w:ascii="Times New Roman" w:eastAsia="Times New Roman" w:hAnsi="Times New Roman" w:cs="Times New Roman"/>
              <w:sz w:val="24"/>
              <w:szCs w:val="24"/>
              <w:lang w:eastAsia="en-GB"/>
            </w:rPr>
          </w:pPr>
        </w:p>
        <w:p w14:paraId="31B792DC" w14:textId="77777777" w:rsidR="006B34A7" w:rsidRPr="006B34A7" w:rsidRDefault="00135776" w:rsidP="006B34A7">
          <w:pPr>
            <w:rPr>
              <w:rFonts w:ascii="Times New Roman" w:eastAsia="Times New Roman" w:hAnsi="Times New Roman" w:cs="Times New Roman"/>
              <w:sz w:val="24"/>
              <w:szCs w:val="24"/>
              <w:lang w:eastAsia="en-GB"/>
            </w:rPr>
          </w:pPr>
          <w:r w:rsidRPr="00135776">
            <w:rPr>
              <w:rFonts w:ascii="Times New Roman" w:eastAsia="Times New Roman" w:hAnsi="Times New Roman" w:cs="Times New Roman"/>
              <w:b/>
              <w:bCs/>
              <w:sz w:val="24"/>
              <w:szCs w:val="24"/>
              <w:lang w:eastAsia="en-GB"/>
            </w:rPr>
            <w:t>Set realistic goals:</w:t>
          </w:r>
          <w:r w:rsidRPr="00135776">
            <w:rPr>
              <w:rFonts w:ascii="Times New Roman" w:eastAsia="Times New Roman" w:hAnsi="Times New Roman" w:cs="Times New Roman"/>
              <w:sz w:val="24"/>
              <w:szCs w:val="24"/>
              <w:lang w:eastAsia="en-GB"/>
            </w:rPr>
            <w:t xml:space="preserve"> Having realistic goals can assist a firm or individual gain a better sense of vision and structure, as well as monitor progress and identify priorities.</w:t>
          </w:r>
          <w:r w:rsidR="008C15B3">
            <w:rPr>
              <w:rFonts w:ascii="Times New Roman" w:eastAsia="Times New Roman" w:hAnsi="Times New Roman" w:cs="Times New Roman"/>
              <w:sz w:val="24"/>
              <w:szCs w:val="24"/>
              <w:lang w:eastAsia="en-GB"/>
            </w:rPr>
            <w:t xml:space="preserve">  </w:t>
          </w:r>
          <w:r w:rsidR="006B34A7" w:rsidRPr="006B34A7">
            <w:rPr>
              <w:rFonts w:ascii="Times New Roman" w:eastAsia="Times New Roman" w:hAnsi="Times New Roman" w:cs="Times New Roman"/>
              <w:sz w:val="24"/>
              <w:szCs w:val="24"/>
              <w:lang w:eastAsia="en-GB"/>
            </w:rPr>
            <w:t>This improves the chances of success and raises the general efficacy of budgeting procedures.</w:t>
          </w:r>
        </w:p>
        <w:p w14:paraId="7F4452BF" w14:textId="6A89DCCF" w:rsidR="00135776" w:rsidRPr="00135776" w:rsidRDefault="00135776" w:rsidP="00135776">
          <w:pPr>
            <w:spacing w:after="0" w:line="240" w:lineRule="auto"/>
            <w:rPr>
              <w:rFonts w:ascii="Times New Roman" w:eastAsia="Times New Roman" w:hAnsi="Times New Roman" w:cs="Times New Roman"/>
              <w:sz w:val="24"/>
              <w:szCs w:val="24"/>
              <w:lang w:eastAsia="en-GB"/>
            </w:rPr>
          </w:pPr>
        </w:p>
        <w:p w14:paraId="4BB73455" w14:textId="77777777" w:rsidR="00367640" w:rsidRPr="00367640" w:rsidRDefault="00367640" w:rsidP="00367640">
          <w:pPr>
            <w:spacing w:after="0" w:line="240" w:lineRule="auto"/>
            <w:rPr>
              <w:rFonts w:ascii="Times New Roman" w:eastAsia="Times New Roman" w:hAnsi="Times New Roman" w:cs="Times New Roman"/>
              <w:sz w:val="24"/>
              <w:szCs w:val="24"/>
              <w:lang w:eastAsia="en-GB"/>
            </w:rPr>
          </w:pPr>
          <w:r w:rsidRPr="00367640">
            <w:rPr>
              <w:rFonts w:ascii="Times New Roman" w:eastAsia="Times New Roman" w:hAnsi="Times New Roman" w:cs="Times New Roman"/>
              <w:b/>
              <w:bCs/>
              <w:sz w:val="24"/>
              <w:szCs w:val="24"/>
              <w:lang w:eastAsia="en-GB"/>
            </w:rPr>
            <w:t>Track your progress:</w:t>
          </w:r>
          <w:r w:rsidRPr="00367640">
            <w:rPr>
              <w:rFonts w:ascii="Times New Roman" w:eastAsia="Times New Roman" w:hAnsi="Times New Roman" w:cs="Times New Roman"/>
              <w:sz w:val="24"/>
              <w:szCs w:val="24"/>
              <w:lang w:eastAsia="en-GB"/>
            </w:rPr>
            <w:t xml:space="preserve"> After setting realistic goals and creating a suitable budget, the next step is to simply track your income and expenses. Keeping your financial data organised throughout the month can make this process easier and more efficient.</w:t>
          </w:r>
        </w:p>
        <w:p w14:paraId="2F06B16F" w14:textId="77777777" w:rsidR="00135776" w:rsidRPr="00ED675A" w:rsidRDefault="00135776" w:rsidP="00135776">
          <w:pPr>
            <w:rPr>
              <w:rFonts w:ascii="Times New Roman" w:eastAsia="Times New Roman" w:hAnsi="Times New Roman" w:cs="Times New Roman"/>
              <w:sz w:val="24"/>
              <w:szCs w:val="24"/>
              <w:lang w:eastAsia="en-GB"/>
            </w:rPr>
          </w:pPr>
        </w:p>
        <w:p w14:paraId="509B0AF5" w14:textId="77777777" w:rsidR="00A6747C" w:rsidRPr="00A6747C" w:rsidRDefault="00A6747C" w:rsidP="00A6747C">
          <w:pPr>
            <w:spacing w:after="0" w:line="240" w:lineRule="auto"/>
            <w:rPr>
              <w:rFonts w:ascii="Times New Roman" w:eastAsia="Times New Roman" w:hAnsi="Times New Roman" w:cs="Times New Roman"/>
              <w:sz w:val="24"/>
              <w:szCs w:val="24"/>
              <w:lang w:eastAsia="en-GB"/>
            </w:rPr>
          </w:pPr>
          <w:r w:rsidRPr="00A6747C">
            <w:rPr>
              <w:rFonts w:ascii="Times New Roman" w:eastAsia="Times New Roman" w:hAnsi="Times New Roman" w:cs="Times New Roman"/>
              <w:b/>
              <w:bCs/>
              <w:sz w:val="24"/>
              <w:szCs w:val="24"/>
              <w:lang w:eastAsia="en-GB"/>
            </w:rPr>
            <w:t>Revisit the budget:</w:t>
          </w:r>
          <w:r w:rsidRPr="00A6747C">
            <w:rPr>
              <w:rFonts w:ascii="Times New Roman" w:eastAsia="Times New Roman" w:hAnsi="Times New Roman" w:cs="Times New Roman"/>
              <w:sz w:val="24"/>
              <w:szCs w:val="24"/>
              <w:lang w:eastAsia="en-GB"/>
            </w:rPr>
            <w:t xml:space="preserve"> There are always ways to make a budgeting method more efficient and productive. You may want to revisit it at regular intervals to determine which elements are working and which are not. </w:t>
          </w:r>
        </w:p>
        <w:p w14:paraId="730DC5BC" w14:textId="708D8DB0" w:rsidR="00552975" w:rsidRPr="00552975" w:rsidRDefault="00552975" w:rsidP="00552975">
          <w:pPr>
            <w:spacing w:after="0" w:line="240" w:lineRule="auto"/>
            <w:rPr>
              <w:rFonts w:ascii="Times New Roman" w:eastAsia="Times New Roman" w:hAnsi="Times New Roman" w:cs="Times New Roman"/>
              <w:sz w:val="24"/>
              <w:szCs w:val="24"/>
              <w:lang w:eastAsia="en-GB"/>
            </w:rPr>
          </w:pPr>
        </w:p>
        <w:p w14:paraId="45A1C8BC" w14:textId="0A572A0E" w:rsidR="006A16EB" w:rsidRDefault="00BC61CC" w:rsidP="00BC61CC">
          <w:pPr>
            <w:spacing w:after="0" w:line="240" w:lineRule="auto"/>
            <w:rPr>
              <w:rFonts w:ascii="Times New Roman" w:eastAsia="Times New Roman" w:hAnsi="Times New Roman" w:cs="Times New Roman"/>
              <w:sz w:val="24"/>
              <w:szCs w:val="24"/>
              <w:lang w:eastAsia="en-GB"/>
            </w:rPr>
          </w:pPr>
          <w:r w:rsidRPr="00BC61CC">
            <w:rPr>
              <w:rFonts w:ascii="Times New Roman" w:eastAsia="Times New Roman" w:hAnsi="Times New Roman" w:cs="Times New Roman"/>
              <w:b/>
              <w:bCs/>
              <w:sz w:val="24"/>
              <w:szCs w:val="24"/>
              <w:lang w:eastAsia="en-GB"/>
            </w:rPr>
            <w:t>Incentives and Rewards:</w:t>
          </w:r>
          <w:r w:rsidRPr="00BC61CC">
            <w:rPr>
              <w:rFonts w:ascii="Times New Roman" w:eastAsia="Times New Roman" w:hAnsi="Times New Roman" w:cs="Times New Roman"/>
              <w:sz w:val="24"/>
              <w:szCs w:val="24"/>
              <w:lang w:eastAsia="en-GB"/>
            </w:rPr>
            <w:t xml:space="preserve"> Incentives and rewards linked to budgetary performance can inspire personnel to stick to budgets and meet targets. Recognising and exceeding budgetary targets can help to build an accountability and performance excellence culture inside the organisation.</w:t>
          </w:r>
        </w:p>
        <w:p w14:paraId="16D55B26" w14:textId="77777777" w:rsidR="007C0317" w:rsidRDefault="007C0317" w:rsidP="00BC61CC">
          <w:pPr>
            <w:spacing w:after="0" w:line="240" w:lineRule="auto"/>
            <w:rPr>
              <w:rFonts w:ascii="Times New Roman" w:eastAsia="Times New Roman" w:hAnsi="Times New Roman" w:cs="Times New Roman"/>
              <w:sz w:val="24"/>
              <w:szCs w:val="24"/>
              <w:lang w:eastAsia="en-GB"/>
            </w:rPr>
          </w:pPr>
        </w:p>
        <w:p w14:paraId="0340F6C8" w14:textId="77777777" w:rsidR="007C0317" w:rsidRPr="00BC61CC" w:rsidRDefault="007C0317" w:rsidP="00BC61CC">
          <w:pPr>
            <w:spacing w:after="0" w:line="240" w:lineRule="auto"/>
            <w:rPr>
              <w:rFonts w:ascii="Times New Roman" w:eastAsia="Times New Roman" w:hAnsi="Times New Roman" w:cs="Times New Roman"/>
              <w:sz w:val="24"/>
              <w:szCs w:val="24"/>
              <w:lang w:eastAsia="en-GB"/>
            </w:rPr>
          </w:pPr>
        </w:p>
        <w:p w14:paraId="04EF2FC5" w14:textId="77777777" w:rsidR="003B0B4A" w:rsidRDefault="003B0B4A" w:rsidP="003B0B4A">
          <w:pPr>
            <w:spacing w:after="0" w:line="240" w:lineRule="auto"/>
            <w:rPr>
              <w:rFonts w:ascii="Times New Roman" w:eastAsia="Times New Roman" w:hAnsi="Times New Roman" w:cs="Times New Roman"/>
              <w:sz w:val="24"/>
              <w:szCs w:val="24"/>
              <w:lang w:eastAsia="en-GB"/>
            </w:rPr>
          </w:pPr>
          <w:r w:rsidRPr="003B0B4A">
            <w:rPr>
              <w:rFonts w:ascii="Times New Roman" w:eastAsia="Times New Roman" w:hAnsi="Times New Roman" w:cs="Times New Roman"/>
              <w:sz w:val="24"/>
              <w:szCs w:val="24"/>
              <w:lang w:eastAsia="en-GB"/>
            </w:rPr>
            <w:t>By ensuring that these elements are met, organisations may build a strong and effective budgeting system that supports strategic decision-making, drives performance improvement, and, ultimately, contributes to achieving organisational goals.</w:t>
          </w:r>
        </w:p>
        <w:p w14:paraId="64A6E211" w14:textId="77777777" w:rsidR="007C0317" w:rsidRDefault="007C0317" w:rsidP="003B0B4A">
          <w:pPr>
            <w:spacing w:after="0" w:line="240" w:lineRule="auto"/>
            <w:rPr>
              <w:rFonts w:ascii="Times New Roman" w:eastAsia="Times New Roman" w:hAnsi="Times New Roman" w:cs="Times New Roman"/>
              <w:sz w:val="24"/>
              <w:szCs w:val="24"/>
              <w:lang w:eastAsia="en-GB"/>
            </w:rPr>
          </w:pPr>
        </w:p>
        <w:p w14:paraId="2A1DE2A4" w14:textId="77777777" w:rsidR="00DF5FF6" w:rsidRDefault="00DF5FF6" w:rsidP="003B0B4A">
          <w:pPr>
            <w:spacing w:after="0" w:line="240" w:lineRule="auto"/>
            <w:rPr>
              <w:rFonts w:ascii="Times New Roman" w:eastAsia="Times New Roman" w:hAnsi="Times New Roman" w:cs="Times New Roman"/>
              <w:sz w:val="24"/>
              <w:szCs w:val="24"/>
              <w:lang w:eastAsia="en-GB"/>
            </w:rPr>
          </w:pPr>
        </w:p>
        <w:p w14:paraId="42A4E131" w14:textId="72C9B1F0" w:rsidR="0009680D" w:rsidRDefault="00804994" w:rsidP="00D245D8">
          <w:pPr>
            <w:pStyle w:val="Heading1"/>
          </w:pPr>
          <w:bookmarkStart w:id="7" w:name="_Toc163198771"/>
          <w:r w:rsidRPr="00804994">
            <w:t>Behavioural considerations of Budgeting</w:t>
          </w:r>
          <w:bookmarkEnd w:id="7"/>
        </w:p>
        <w:p w14:paraId="774BFCAE" w14:textId="77777777" w:rsidR="00D245D8" w:rsidRDefault="00D245D8" w:rsidP="00E00CB4">
          <w:pPr>
            <w:spacing w:after="0" w:line="240" w:lineRule="auto"/>
            <w:rPr>
              <w:rFonts w:ascii="Times New Roman" w:eastAsia="Times New Roman" w:hAnsi="Times New Roman" w:cs="Times New Roman"/>
              <w:sz w:val="24"/>
              <w:szCs w:val="24"/>
              <w:lang w:eastAsia="en-GB"/>
            </w:rPr>
          </w:pPr>
        </w:p>
        <w:p w14:paraId="3BDF17E0" w14:textId="0DBBC39C" w:rsidR="00E00CB4" w:rsidRPr="00E00CB4" w:rsidRDefault="00443403" w:rsidP="00E00CB4">
          <w:pPr>
            <w:spacing w:after="0" w:line="240" w:lineRule="auto"/>
            <w:rPr>
              <w:rFonts w:ascii="Times New Roman" w:eastAsia="Times New Roman" w:hAnsi="Times New Roman" w:cs="Times New Roman"/>
              <w:sz w:val="24"/>
              <w:szCs w:val="24"/>
              <w:lang w:eastAsia="en-GB"/>
            </w:rPr>
          </w:pPr>
          <w:r w:rsidRPr="00443403">
            <w:rPr>
              <w:rFonts w:ascii="Times New Roman" w:eastAsia="Times New Roman" w:hAnsi="Times New Roman" w:cs="Times New Roman"/>
              <w:sz w:val="24"/>
              <w:szCs w:val="24"/>
              <w:lang w:eastAsia="en-GB"/>
            </w:rPr>
            <w:t>According to Cote (2020), managers may utilise financial statements as tools to influence decisions, inspire teams, and keep an eye on the larger picture in addition to tracking performance, budgets, and other indicators.</w:t>
          </w:r>
          <w:r w:rsidR="004D2A1E">
            <w:rPr>
              <w:rFonts w:ascii="Times New Roman" w:eastAsia="Times New Roman" w:hAnsi="Times New Roman" w:cs="Times New Roman"/>
              <w:sz w:val="24"/>
              <w:szCs w:val="24"/>
              <w:lang w:eastAsia="en-GB"/>
            </w:rPr>
            <w:t xml:space="preserve">  </w:t>
          </w:r>
          <w:r w:rsidR="00E00CB4" w:rsidRPr="00E00CB4">
            <w:rPr>
              <w:rFonts w:ascii="Times New Roman" w:eastAsia="Times New Roman" w:hAnsi="Times New Roman" w:cs="Times New Roman"/>
              <w:sz w:val="24"/>
              <w:szCs w:val="24"/>
              <w:lang w:eastAsia="en-GB"/>
            </w:rPr>
            <w:t>Using internally generated reports and a variety of techniques and instruments, managers can generate data regarding the expenses and profitability of various products and business segments.</w:t>
          </w:r>
        </w:p>
        <w:p w14:paraId="00BA2771" w14:textId="77777777" w:rsidR="00E00CB4" w:rsidRPr="00E00CB4" w:rsidRDefault="00E00CB4" w:rsidP="00E00CB4">
          <w:pPr>
            <w:rPr>
              <w:rFonts w:ascii="Times New Roman" w:eastAsia="Times New Roman" w:hAnsi="Times New Roman" w:cs="Times New Roman"/>
              <w:sz w:val="24"/>
              <w:szCs w:val="24"/>
              <w:lang w:eastAsia="en-GB"/>
            </w:rPr>
          </w:pPr>
        </w:p>
        <w:p w14:paraId="1C38B792" w14:textId="0A7A16A3" w:rsidR="00B846FB" w:rsidRDefault="00B846FB" w:rsidP="00B846FB">
          <w:pPr>
            <w:spacing w:after="0" w:line="240" w:lineRule="auto"/>
            <w:rPr>
              <w:rFonts w:ascii="Times New Roman" w:eastAsia="Times New Roman" w:hAnsi="Times New Roman" w:cs="Times New Roman"/>
              <w:sz w:val="24"/>
              <w:szCs w:val="24"/>
              <w:lang w:eastAsia="en-GB"/>
            </w:rPr>
          </w:pPr>
          <w:r w:rsidRPr="00B846FB">
            <w:rPr>
              <w:rFonts w:ascii="Times New Roman" w:eastAsia="Times New Roman" w:hAnsi="Times New Roman" w:cs="Times New Roman"/>
              <w:sz w:val="24"/>
              <w:szCs w:val="24"/>
              <w:lang w:eastAsia="en-GB"/>
            </w:rPr>
            <w:t>The terms "control" and "planning" are sometimes used interchangeably, leading one to believe that they have the same meaning. In actuality, control and planning are two quite different ideas</w:t>
          </w:r>
          <w:r w:rsidR="00DB2F7C">
            <w:rPr>
              <w:rFonts w:ascii="Times New Roman" w:eastAsia="Times New Roman" w:hAnsi="Times New Roman" w:cs="Times New Roman"/>
              <w:sz w:val="24"/>
              <w:szCs w:val="24"/>
              <w:lang w:eastAsia="en-GB"/>
            </w:rPr>
            <w:t xml:space="preserve"> (Seal</w:t>
          </w:r>
          <w:r w:rsidR="009A6F8A">
            <w:rPr>
              <w:rFonts w:ascii="Times New Roman" w:eastAsia="Times New Roman" w:hAnsi="Times New Roman" w:cs="Times New Roman"/>
              <w:sz w:val="24"/>
              <w:szCs w:val="24"/>
              <w:lang w:eastAsia="en-GB"/>
            </w:rPr>
            <w:t xml:space="preserve"> et al. 2019).</w:t>
          </w:r>
        </w:p>
        <w:p w14:paraId="4DD6E1F0" w14:textId="77777777" w:rsidR="000D7AC2" w:rsidRDefault="000D7AC2" w:rsidP="00B846FB">
          <w:pPr>
            <w:spacing w:after="0" w:line="240" w:lineRule="auto"/>
            <w:rPr>
              <w:rFonts w:ascii="Times New Roman" w:eastAsia="Times New Roman" w:hAnsi="Times New Roman" w:cs="Times New Roman"/>
              <w:sz w:val="24"/>
              <w:szCs w:val="24"/>
              <w:lang w:eastAsia="en-GB"/>
            </w:rPr>
          </w:pPr>
        </w:p>
        <w:p w14:paraId="099F2E40" w14:textId="77777777" w:rsidR="00BD00EC" w:rsidRDefault="00BD00EC" w:rsidP="00BD00EC">
          <w:pPr>
            <w:spacing w:after="0" w:line="240" w:lineRule="auto"/>
            <w:rPr>
              <w:rFonts w:ascii="Times New Roman" w:eastAsia="Times New Roman" w:hAnsi="Times New Roman" w:cs="Times New Roman"/>
              <w:sz w:val="24"/>
              <w:szCs w:val="24"/>
              <w:lang w:eastAsia="en-GB"/>
            </w:rPr>
          </w:pPr>
          <w:r w:rsidRPr="00BD00EC">
            <w:rPr>
              <w:rFonts w:ascii="Times New Roman" w:eastAsia="Times New Roman" w:hAnsi="Times New Roman" w:cs="Times New Roman"/>
              <w:b/>
              <w:bCs/>
              <w:sz w:val="24"/>
              <w:szCs w:val="24"/>
              <w:lang w:eastAsia="en-GB"/>
            </w:rPr>
            <w:lastRenderedPageBreak/>
            <w:t xml:space="preserve">Planning </w:t>
          </w:r>
          <w:r w:rsidRPr="00BD00EC">
            <w:rPr>
              <w:rFonts w:ascii="Times New Roman" w:eastAsia="Times New Roman" w:hAnsi="Times New Roman" w:cs="Times New Roman"/>
              <w:sz w:val="24"/>
              <w:szCs w:val="24"/>
              <w:lang w:eastAsia="en-GB"/>
            </w:rPr>
            <w:t xml:space="preserve">entails creating goals and creating different budgets to reach these goals. </w:t>
          </w:r>
          <w:r w:rsidRPr="00BD00EC">
            <w:rPr>
              <w:rFonts w:ascii="Times New Roman" w:eastAsia="Times New Roman" w:hAnsi="Times New Roman" w:cs="Times New Roman"/>
              <w:b/>
              <w:bCs/>
              <w:sz w:val="24"/>
              <w:szCs w:val="24"/>
              <w:lang w:eastAsia="en-GB"/>
            </w:rPr>
            <w:t>Control</w:t>
          </w:r>
          <w:r w:rsidRPr="00BD00EC">
            <w:rPr>
              <w:rFonts w:ascii="Times New Roman" w:eastAsia="Times New Roman" w:hAnsi="Times New Roman" w:cs="Times New Roman"/>
              <w:sz w:val="24"/>
              <w:szCs w:val="24"/>
              <w:lang w:eastAsia="en-GB"/>
            </w:rPr>
            <w:t xml:space="preserve"> refers to the actions made by management to make sure that all areas of the company operate in accordance with organisational policies and to raise the possibility that the goals established during the planning phase are met. </w:t>
          </w:r>
        </w:p>
        <w:p w14:paraId="3E199459" w14:textId="77777777" w:rsidR="00433C23" w:rsidRDefault="00433C23" w:rsidP="00BD00EC">
          <w:pPr>
            <w:spacing w:after="0" w:line="240" w:lineRule="auto"/>
            <w:rPr>
              <w:rFonts w:ascii="Times New Roman" w:eastAsia="Times New Roman" w:hAnsi="Times New Roman" w:cs="Times New Roman"/>
              <w:sz w:val="24"/>
              <w:szCs w:val="24"/>
              <w:lang w:eastAsia="en-GB"/>
            </w:rPr>
          </w:pPr>
        </w:p>
        <w:p w14:paraId="1DFF77E5" w14:textId="3A9C07EC" w:rsidR="00433C23" w:rsidRPr="00433C23" w:rsidRDefault="00433C23" w:rsidP="00433C23">
          <w:pPr>
            <w:spacing w:after="0" w:line="240" w:lineRule="auto"/>
            <w:rPr>
              <w:rFonts w:ascii="Times New Roman" w:eastAsia="Times New Roman" w:hAnsi="Times New Roman" w:cs="Times New Roman"/>
              <w:sz w:val="24"/>
              <w:szCs w:val="24"/>
              <w:lang w:eastAsia="en-GB"/>
            </w:rPr>
          </w:pPr>
          <w:r w:rsidRPr="00433C23">
            <w:rPr>
              <w:rFonts w:ascii="Times New Roman" w:eastAsia="Times New Roman" w:hAnsi="Times New Roman" w:cs="Times New Roman"/>
              <w:sz w:val="24"/>
              <w:szCs w:val="24"/>
              <w:lang w:eastAsia="en-GB"/>
            </w:rPr>
            <w:t>Budget management entails sharing plans and objectives with executives, coworkers, and stakeholders. Professionals with advanced communication skills, such as budget managers, can efficiently and simply communicate financial patterns, budget estimates, and reports</w:t>
          </w:r>
          <w:r w:rsidR="009A791D">
            <w:rPr>
              <w:rFonts w:ascii="Times New Roman" w:eastAsia="Times New Roman" w:hAnsi="Times New Roman" w:cs="Times New Roman"/>
              <w:sz w:val="24"/>
              <w:szCs w:val="24"/>
              <w:lang w:eastAsia="en-GB"/>
            </w:rPr>
            <w:t xml:space="preserve"> (Indeed Editorial Team, 2023).</w:t>
          </w:r>
        </w:p>
        <w:p w14:paraId="64610C90" w14:textId="77777777" w:rsidR="00433C23" w:rsidRDefault="00433C23" w:rsidP="00BD00EC">
          <w:pPr>
            <w:spacing w:after="0" w:line="240" w:lineRule="auto"/>
            <w:rPr>
              <w:rFonts w:ascii="Times New Roman" w:eastAsia="Times New Roman" w:hAnsi="Times New Roman" w:cs="Times New Roman"/>
              <w:sz w:val="24"/>
              <w:szCs w:val="24"/>
              <w:lang w:eastAsia="en-GB"/>
            </w:rPr>
          </w:pPr>
        </w:p>
        <w:p w14:paraId="20D3831D" w14:textId="77777777" w:rsidR="0088636E" w:rsidRPr="0088636E" w:rsidRDefault="0088636E" w:rsidP="0088636E">
          <w:pPr>
            <w:spacing w:after="0" w:line="240" w:lineRule="auto"/>
            <w:rPr>
              <w:rFonts w:ascii="Times New Roman" w:eastAsia="Times New Roman" w:hAnsi="Times New Roman" w:cs="Times New Roman"/>
              <w:sz w:val="24"/>
              <w:szCs w:val="24"/>
              <w:lang w:eastAsia="en-GB"/>
            </w:rPr>
          </w:pPr>
          <w:r w:rsidRPr="0088636E">
            <w:rPr>
              <w:rFonts w:ascii="Times New Roman" w:eastAsia="Times New Roman" w:hAnsi="Times New Roman" w:cs="Times New Roman"/>
              <w:sz w:val="24"/>
              <w:szCs w:val="24"/>
              <w:lang w:eastAsia="en-GB"/>
            </w:rPr>
            <w:t>When implementing a budgeting and budgetary control system, management needs to take into account a range of behaviours that employees inside the organisation display. Four important things about these behaviours are as follows:</w:t>
          </w:r>
        </w:p>
        <w:p w14:paraId="51C63B75" w14:textId="77777777" w:rsidR="000E2D70" w:rsidRPr="00BD00EC" w:rsidRDefault="000E2D70" w:rsidP="00BD00EC">
          <w:pPr>
            <w:spacing w:after="0" w:line="240" w:lineRule="auto"/>
            <w:rPr>
              <w:rFonts w:ascii="Times New Roman" w:eastAsia="Times New Roman" w:hAnsi="Times New Roman" w:cs="Times New Roman"/>
              <w:sz w:val="24"/>
              <w:szCs w:val="24"/>
              <w:lang w:eastAsia="en-GB"/>
            </w:rPr>
          </w:pPr>
        </w:p>
        <w:p w14:paraId="19300FC4" w14:textId="77777777" w:rsidR="00CC0421" w:rsidRDefault="00CC0421" w:rsidP="00CC0421">
          <w:pPr>
            <w:spacing w:after="0" w:line="240" w:lineRule="auto"/>
            <w:rPr>
              <w:rFonts w:ascii="Times New Roman" w:eastAsia="Times New Roman" w:hAnsi="Times New Roman" w:cs="Times New Roman"/>
              <w:sz w:val="24"/>
              <w:szCs w:val="24"/>
              <w:lang w:eastAsia="en-GB"/>
            </w:rPr>
          </w:pPr>
          <w:r w:rsidRPr="00CC0421">
            <w:rPr>
              <w:rFonts w:ascii="Times New Roman" w:eastAsia="Times New Roman" w:hAnsi="Times New Roman" w:cs="Times New Roman"/>
              <w:b/>
              <w:bCs/>
              <w:sz w:val="24"/>
              <w:szCs w:val="24"/>
              <w:lang w:eastAsia="en-GB"/>
            </w:rPr>
            <w:t>Resistance to Change:</w:t>
          </w:r>
          <w:r w:rsidRPr="00CC0421">
            <w:rPr>
              <w:rFonts w:ascii="Times New Roman" w:eastAsia="Times New Roman" w:hAnsi="Times New Roman" w:cs="Times New Roman"/>
              <w:sz w:val="24"/>
              <w:szCs w:val="24"/>
              <w:lang w:eastAsia="en-GB"/>
            </w:rPr>
            <w:t xml:space="preserve"> Employee resistance to change is one of the main issues that management may encounter. Changes to current roles, duties, and processes are frequently necessary when implementing a budgeting system, and these changes may encounter opposition. </w:t>
          </w:r>
        </w:p>
        <w:p w14:paraId="23BFDC57" w14:textId="77777777" w:rsidR="0088636E" w:rsidRDefault="0088636E" w:rsidP="00CC0421">
          <w:pPr>
            <w:spacing w:after="0" w:line="240" w:lineRule="auto"/>
            <w:rPr>
              <w:rFonts w:ascii="Times New Roman" w:eastAsia="Times New Roman" w:hAnsi="Times New Roman" w:cs="Times New Roman"/>
              <w:sz w:val="24"/>
              <w:szCs w:val="24"/>
              <w:lang w:eastAsia="en-GB"/>
            </w:rPr>
          </w:pPr>
        </w:p>
        <w:p w14:paraId="036F3C3C" w14:textId="77777777" w:rsidR="00CF75E4" w:rsidRDefault="00CF75E4" w:rsidP="00CF75E4">
          <w:pPr>
            <w:spacing w:after="0" w:line="240" w:lineRule="auto"/>
            <w:rPr>
              <w:rFonts w:ascii="Times New Roman" w:eastAsia="Times New Roman" w:hAnsi="Times New Roman" w:cs="Times New Roman"/>
              <w:sz w:val="24"/>
              <w:szCs w:val="24"/>
              <w:lang w:eastAsia="en-GB"/>
            </w:rPr>
          </w:pPr>
          <w:r w:rsidRPr="00CF75E4">
            <w:rPr>
              <w:rFonts w:ascii="Times New Roman" w:eastAsia="Times New Roman" w:hAnsi="Times New Roman" w:cs="Times New Roman"/>
              <w:b/>
              <w:bCs/>
              <w:sz w:val="24"/>
              <w:szCs w:val="24"/>
              <w:lang w:eastAsia="en-GB"/>
            </w:rPr>
            <w:t>Budgetary Slack:</w:t>
          </w:r>
          <w:r w:rsidRPr="00CF75E4">
            <w:rPr>
              <w:rFonts w:ascii="Times New Roman" w:eastAsia="Times New Roman" w:hAnsi="Times New Roman" w:cs="Times New Roman"/>
              <w:sz w:val="24"/>
              <w:szCs w:val="24"/>
              <w:lang w:eastAsia="en-GB"/>
            </w:rPr>
            <w:t xml:space="preserve"> When managers purposefully overestimate spending or underestimate income to make it easier to meet budget targets, budgetary slack is another frequent behaviour seen in budgeting.</w:t>
          </w:r>
        </w:p>
        <w:p w14:paraId="04FDC90E" w14:textId="77777777" w:rsidR="00CF75E4" w:rsidRDefault="00CF75E4" w:rsidP="00CF75E4">
          <w:pPr>
            <w:spacing w:after="0" w:line="240" w:lineRule="auto"/>
            <w:rPr>
              <w:rFonts w:ascii="Times New Roman" w:eastAsia="Times New Roman" w:hAnsi="Times New Roman" w:cs="Times New Roman"/>
              <w:sz w:val="24"/>
              <w:szCs w:val="24"/>
              <w:lang w:eastAsia="en-GB"/>
            </w:rPr>
          </w:pPr>
        </w:p>
        <w:p w14:paraId="6DCB4792" w14:textId="77777777" w:rsidR="00DB2001" w:rsidRPr="00DB2001" w:rsidRDefault="00295D4D" w:rsidP="00DB2001">
          <w:pPr>
            <w:rPr>
              <w:rFonts w:ascii="Times New Roman" w:eastAsia="Times New Roman" w:hAnsi="Times New Roman" w:cs="Times New Roman"/>
              <w:sz w:val="24"/>
              <w:szCs w:val="24"/>
              <w:lang w:eastAsia="en-GB"/>
            </w:rPr>
          </w:pPr>
          <w:r w:rsidRPr="00295D4D">
            <w:rPr>
              <w:rFonts w:ascii="Times New Roman" w:eastAsia="Times New Roman" w:hAnsi="Times New Roman" w:cs="Times New Roman"/>
              <w:b/>
              <w:bCs/>
              <w:sz w:val="24"/>
              <w:szCs w:val="24"/>
              <w:lang w:eastAsia="en-GB"/>
            </w:rPr>
            <w:t>Motivation:</w:t>
          </w:r>
          <w:r w:rsidRPr="00295D4D">
            <w:rPr>
              <w:rFonts w:ascii="Times New Roman" w:eastAsia="Times New Roman" w:hAnsi="Times New Roman" w:cs="Times New Roman"/>
              <w:sz w:val="24"/>
              <w:szCs w:val="24"/>
              <w:lang w:eastAsia="en-GB"/>
            </w:rPr>
            <w:t xml:space="preserve"> Implementing a budgeting and budgetary management system can have a big impact on how motivated employees are in a company. </w:t>
          </w:r>
          <w:r>
            <w:rPr>
              <w:rFonts w:ascii="Times New Roman" w:eastAsia="Times New Roman" w:hAnsi="Times New Roman" w:cs="Times New Roman"/>
              <w:sz w:val="24"/>
              <w:szCs w:val="24"/>
              <w:lang w:eastAsia="en-GB"/>
            </w:rPr>
            <w:t xml:space="preserve"> </w:t>
          </w:r>
          <w:r w:rsidR="00DB2001" w:rsidRPr="00DB2001">
            <w:rPr>
              <w:rFonts w:ascii="Times New Roman" w:eastAsia="Times New Roman" w:hAnsi="Times New Roman" w:cs="Times New Roman"/>
              <w:sz w:val="24"/>
              <w:szCs w:val="24"/>
              <w:lang w:eastAsia="en-GB"/>
            </w:rPr>
            <w:t xml:space="preserve">Offering employees opportunities for training and development not only gives them the skills they need to succeed but also shows management's commitment to their professional development. </w:t>
          </w:r>
        </w:p>
        <w:p w14:paraId="5045BFB5" w14:textId="77777777" w:rsidR="00B13880" w:rsidRPr="00B13880" w:rsidRDefault="00B13880" w:rsidP="00B13880">
          <w:pPr>
            <w:spacing w:after="0" w:line="240" w:lineRule="auto"/>
            <w:rPr>
              <w:rFonts w:ascii="Times New Roman" w:eastAsia="Times New Roman" w:hAnsi="Times New Roman" w:cs="Times New Roman"/>
              <w:sz w:val="24"/>
              <w:szCs w:val="24"/>
              <w:lang w:eastAsia="en-GB"/>
            </w:rPr>
          </w:pPr>
          <w:r w:rsidRPr="00B13880">
            <w:rPr>
              <w:rFonts w:ascii="Times New Roman" w:eastAsia="Times New Roman" w:hAnsi="Times New Roman" w:cs="Times New Roman"/>
              <w:b/>
              <w:bCs/>
              <w:sz w:val="24"/>
              <w:szCs w:val="24"/>
              <w:lang w:eastAsia="en-GB"/>
            </w:rPr>
            <w:t>Responsibility:</w:t>
          </w:r>
          <w:r w:rsidRPr="00B13880">
            <w:rPr>
              <w:rFonts w:ascii="Times New Roman" w:eastAsia="Times New Roman" w:hAnsi="Times New Roman" w:cs="Times New Roman"/>
              <w:sz w:val="24"/>
              <w:szCs w:val="24"/>
              <w:lang w:eastAsia="en-GB"/>
            </w:rPr>
            <w:t xml:space="preserve"> Every employee in the company has a part to play in creating the budget. This include contributing ideas and suggestions during the budget preparation stage, following expenditure caps and financial restrictions, and actively taking part in cost-cutting activities.</w:t>
          </w:r>
        </w:p>
        <w:p w14:paraId="25E581F6" w14:textId="2A859384" w:rsidR="00295D4D" w:rsidRPr="00295D4D" w:rsidRDefault="00295D4D" w:rsidP="00295D4D">
          <w:pPr>
            <w:spacing w:after="0" w:line="240" w:lineRule="auto"/>
            <w:rPr>
              <w:rFonts w:ascii="Times New Roman" w:eastAsia="Times New Roman" w:hAnsi="Times New Roman" w:cs="Times New Roman"/>
              <w:sz w:val="24"/>
              <w:szCs w:val="24"/>
              <w:lang w:eastAsia="en-GB"/>
            </w:rPr>
          </w:pPr>
        </w:p>
        <w:p w14:paraId="4B1C687F" w14:textId="77777777" w:rsidR="001372B6" w:rsidRPr="001372B6" w:rsidRDefault="001372B6" w:rsidP="001372B6">
          <w:pPr>
            <w:spacing w:after="0" w:line="240" w:lineRule="auto"/>
            <w:rPr>
              <w:rFonts w:ascii="Times New Roman" w:eastAsia="Times New Roman" w:hAnsi="Times New Roman" w:cs="Times New Roman"/>
              <w:sz w:val="24"/>
              <w:szCs w:val="24"/>
              <w:lang w:eastAsia="en-GB"/>
            </w:rPr>
          </w:pPr>
          <w:r w:rsidRPr="001372B6">
            <w:rPr>
              <w:rFonts w:ascii="Times New Roman" w:eastAsia="Times New Roman" w:hAnsi="Times New Roman" w:cs="Times New Roman"/>
              <w:sz w:val="24"/>
              <w:szCs w:val="24"/>
              <w:lang w:eastAsia="en-GB"/>
            </w:rPr>
            <w:t>Management can improve overall organisational performance and the efficacy of budgeting and budgetary control systems by taking these behaviours into consideration and putting solutions in place to address them.</w:t>
          </w:r>
        </w:p>
        <w:p w14:paraId="618C31D2" w14:textId="77777777" w:rsidR="00CF75E4" w:rsidRPr="00CF75E4" w:rsidRDefault="00CF75E4" w:rsidP="00CF75E4">
          <w:pPr>
            <w:spacing w:after="0" w:line="240" w:lineRule="auto"/>
            <w:rPr>
              <w:rFonts w:ascii="Times New Roman" w:eastAsia="Times New Roman" w:hAnsi="Times New Roman" w:cs="Times New Roman"/>
              <w:sz w:val="24"/>
              <w:szCs w:val="24"/>
              <w:lang w:eastAsia="en-GB"/>
            </w:rPr>
          </w:pPr>
        </w:p>
        <w:p w14:paraId="215B24F8" w14:textId="4BF89B0B" w:rsidR="00CB0886" w:rsidRPr="00E81F3A" w:rsidRDefault="00596CDF" w:rsidP="00795FA1">
          <w:pPr>
            <w:pStyle w:val="Heading1"/>
            <w:rPr>
              <w:lang w:eastAsia="en-GB"/>
            </w:rPr>
          </w:pPr>
          <w:bookmarkStart w:id="8" w:name="_Toc163198772"/>
          <w:r>
            <w:rPr>
              <w:lang w:eastAsia="en-GB"/>
            </w:rPr>
            <w:t>Approaches to Traditional Budgeting</w:t>
          </w:r>
          <w:bookmarkEnd w:id="8"/>
        </w:p>
        <w:p w14:paraId="1FBFC18B" w14:textId="1CFE1837" w:rsidR="009B7591" w:rsidRPr="009B7591" w:rsidRDefault="009B7591" w:rsidP="009B7591">
          <w:pPr>
            <w:spacing w:after="0" w:line="240" w:lineRule="auto"/>
            <w:rPr>
              <w:rFonts w:ascii="Times New Roman" w:eastAsia="Times New Roman" w:hAnsi="Times New Roman" w:cs="Times New Roman"/>
              <w:sz w:val="24"/>
              <w:szCs w:val="24"/>
              <w:lang w:eastAsia="en-GB"/>
            </w:rPr>
          </w:pPr>
        </w:p>
        <w:p w14:paraId="1956AD1A" w14:textId="77777777" w:rsidR="00F1057F" w:rsidRPr="00F1057F" w:rsidRDefault="00737F49" w:rsidP="00F1057F">
          <w:pPr>
            <w:rPr>
              <w:rFonts w:ascii="Times New Roman" w:eastAsia="Times New Roman" w:hAnsi="Times New Roman" w:cs="Times New Roman"/>
              <w:sz w:val="24"/>
              <w:szCs w:val="24"/>
              <w:lang w:eastAsia="en-GB"/>
            </w:rPr>
          </w:pPr>
          <w:r w:rsidRPr="00737F49">
            <w:rPr>
              <w:rFonts w:ascii="Times New Roman" w:eastAsia="Times New Roman" w:hAnsi="Times New Roman" w:cs="Times New Roman"/>
              <w:sz w:val="24"/>
              <w:szCs w:val="24"/>
              <w:lang w:eastAsia="en-GB"/>
            </w:rPr>
            <w:t>In response to criticism of traditional budgeting, modern businesses have gone beyond budgeting techniques and towards improved budgeting</w:t>
          </w:r>
          <w:r>
            <w:rPr>
              <w:rFonts w:ascii="Times New Roman" w:eastAsia="Times New Roman" w:hAnsi="Times New Roman" w:cs="Times New Roman"/>
              <w:sz w:val="24"/>
              <w:szCs w:val="24"/>
              <w:lang w:eastAsia="en-GB"/>
            </w:rPr>
            <w:t xml:space="preserve"> (</w:t>
          </w:r>
          <w:r w:rsidR="00D64978">
            <w:rPr>
              <w:rFonts w:ascii="Times New Roman" w:eastAsia="Times New Roman" w:hAnsi="Times New Roman" w:cs="Times New Roman"/>
              <w:sz w:val="24"/>
              <w:szCs w:val="24"/>
              <w:lang w:eastAsia="en-GB"/>
            </w:rPr>
            <w:t>Liyanage and Goonerat</w:t>
          </w:r>
          <w:r w:rsidR="002504E7">
            <w:rPr>
              <w:rFonts w:ascii="Times New Roman" w:eastAsia="Times New Roman" w:hAnsi="Times New Roman" w:cs="Times New Roman"/>
              <w:sz w:val="24"/>
              <w:szCs w:val="24"/>
              <w:lang w:eastAsia="en-GB"/>
            </w:rPr>
            <w:t>ne, 2021).</w:t>
          </w:r>
          <w:r w:rsidR="00F1057F">
            <w:rPr>
              <w:rFonts w:ascii="Times New Roman" w:eastAsia="Times New Roman" w:hAnsi="Times New Roman" w:cs="Times New Roman"/>
              <w:sz w:val="24"/>
              <w:szCs w:val="24"/>
              <w:lang w:eastAsia="en-GB"/>
            </w:rPr>
            <w:t xml:space="preserve">  </w:t>
          </w:r>
          <w:r w:rsidR="00F1057F" w:rsidRPr="00F1057F">
            <w:rPr>
              <w:rFonts w:ascii="Times New Roman" w:eastAsia="Times New Roman" w:hAnsi="Times New Roman" w:cs="Times New Roman"/>
              <w:sz w:val="24"/>
              <w:szCs w:val="24"/>
              <w:lang w:eastAsia="en-GB"/>
            </w:rPr>
            <w:t>Academics and practitioners have voiced dissatisfaction with traditional budgeting despite its widespread use and plausibility, arguing that it is limited in today's highly volatile, globalised business environment with its intense competition, rapid advancements in information technology, and shortened product life cycles.</w:t>
          </w:r>
        </w:p>
        <w:p w14:paraId="6F257DEC" w14:textId="77777777" w:rsidR="008C6CD4" w:rsidRDefault="008C6CD4" w:rsidP="008C6CD4">
          <w:pPr>
            <w:spacing w:after="0" w:line="240" w:lineRule="auto"/>
            <w:rPr>
              <w:rFonts w:ascii="Times New Roman" w:eastAsia="Times New Roman" w:hAnsi="Times New Roman" w:cs="Times New Roman"/>
              <w:sz w:val="24"/>
              <w:szCs w:val="24"/>
              <w:lang w:eastAsia="en-GB"/>
            </w:rPr>
          </w:pPr>
        </w:p>
        <w:p w14:paraId="5A8B8213" w14:textId="77777777" w:rsidR="008C6CD4" w:rsidRDefault="008C6CD4" w:rsidP="008C6CD4">
          <w:pPr>
            <w:spacing w:after="0" w:line="240" w:lineRule="auto"/>
            <w:rPr>
              <w:rFonts w:ascii="Times New Roman" w:eastAsia="Times New Roman" w:hAnsi="Times New Roman" w:cs="Times New Roman"/>
              <w:sz w:val="24"/>
              <w:szCs w:val="24"/>
              <w:lang w:eastAsia="en-GB"/>
            </w:rPr>
          </w:pPr>
        </w:p>
        <w:p w14:paraId="2E038132" w14:textId="0228450F" w:rsidR="000B2C8E" w:rsidRPr="000B2C8E" w:rsidRDefault="004D68AB" w:rsidP="000B2C8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Traditional</w:t>
          </w:r>
          <w:r w:rsidR="000B2C8E" w:rsidRPr="000B2C8E">
            <w:rPr>
              <w:rFonts w:ascii="Times New Roman" w:eastAsia="Times New Roman" w:hAnsi="Times New Roman" w:cs="Times New Roman"/>
              <w:sz w:val="24"/>
              <w:szCs w:val="24"/>
              <w:lang w:eastAsia="en-GB"/>
            </w:rPr>
            <w:t xml:space="preserve"> budgeting, sometimes referred to as incremental budgeting, is a popular technique in which the spending for the upcoming budget period are determined by comparing it to the budget for the current or prior period</w:t>
          </w:r>
          <w:r>
            <w:rPr>
              <w:rFonts w:ascii="Times New Roman" w:eastAsia="Times New Roman" w:hAnsi="Times New Roman" w:cs="Times New Roman"/>
              <w:sz w:val="24"/>
              <w:szCs w:val="24"/>
              <w:lang w:eastAsia="en-GB"/>
            </w:rPr>
            <w:t xml:space="preserve"> (Sobhy, </w:t>
          </w:r>
          <w:r w:rsidR="005570B8">
            <w:rPr>
              <w:rFonts w:ascii="Times New Roman" w:eastAsia="Times New Roman" w:hAnsi="Times New Roman" w:cs="Times New Roman"/>
              <w:sz w:val="24"/>
              <w:szCs w:val="24"/>
              <w:lang w:eastAsia="en-GB"/>
            </w:rPr>
            <w:t>2023).</w:t>
          </w:r>
        </w:p>
        <w:p w14:paraId="1F7746F6" w14:textId="77777777" w:rsidR="00907BA7" w:rsidRPr="00907BA7" w:rsidRDefault="00907BA7" w:rsidP="00907BA7">
          <w:pPr>
            <w:spacing w:after="0" w:line="240" w:lineRule="auto"/>
            <w:rPr>
              <w:rFonts w:ascii="Times New Roman" w:eastAsia="Times New Roman" w:hAnsi="Times New Roman" w:cs="Times New Roman"/>
              <w:sz w:val="24"/>
              <w:szCs w:val="24"/>
              <w:lang w:eastAsia="en-GB"/>
            </w:rPr>
          </w:pPr>
          <w:r w:rsidRPr="00907BA7">
            <w:rPr>
              <w:rFonts w:ascii="Times New Roman" w:eastAsia="Times New Roman" w:hAnsi="Times New Roman" w:cs="Times New Roman"/>
              <w:sz w:val="24"/>
              <w:szCs w:val="24"/>
              <w:lang w:eastAsia="en-GB"/>
            </w:rPr>
            <w:t>Despite being a widely used approach in many businesses, it has certain known disadvantages:</w:t>
          </w:r>
        </w:p>
        <w:p w14:paraId="18D6632F" w14:textId="0F4B50A7" w:rsidR="00964FB4" w:rsidRDefault="00964FB4" w:rsidP="00964FB4">
          <w:pPr>
            <w:spacing w:after="0" w:line="240" w:lineRule="auto"/>
            <w:rPr>
              <w:rFonts w:ascii="Times New Roman" w:eastAsia="Times New Roman" w:hAnsi="Times New Roman" w:cs="Times New Roman"/>
              <w:sz w:val="24"/>
              <w:szCs w:val="24"/>
              <w:lang w:eastAsia="en-GB"/>
            </w:rPr>
          </w:pPr>
        </w:p>
        <w:p w14:paraId="1B87026A" w14:textId="77777777" w:rsidR="00184929" w:rsidRDefault="006C24A4" w:rsidP="00184929">
          <w:pPr>
            <w:rPr>
              <w:rFonts w:ascii="Times New Roman" w:eastAsia="Times New Roman" w:hAnsi="Times New Roman" w:cs="Times New Roman"/>
              <w:sz w:val="24"/>
              <w:szCs w:val="24"/>
              <w:lang w:eastAsia="en-GB"/>
            </w:rPr>
          </w:pPr>
          <w:r w:rsidRPr="006C24A4">
            <w:rPr>
              <w:rFonts w:ascii="Times New Roman" w:eastAsia="Times New Roman" w:hAnsi="Times New Roman" w:cs="Times New Roman"/>
              <w:b/>
              <w:bCs/>
              <w:sz w:val="24"/>
              <w:szCs w:val="24"/>
              <w:lang w:eastAsia="en-GB"/>
            </w:rPr>
            <w:t>Costly and time-consuming</w:t>
          </w:r>
          <w:r w:rsidR="006B1FE9">
            <w:rPr>
              <w:rFonts w:ascii="Times New Roman" w:eastAsia="Times New Roman" w:hAnsi="Times New Roman" w:cs="Times New Roman"/>
              <w:b/>
              <w:bCs/>
              <w:sz w:val="24"/>
              <w:szCs w:val="24"/>
              <w:lang w:eastAsia="en-GB"/>
            </w:rPr>
            <w:t xml:space="preserve">:  </w:t>
          </w:r>
          <w:r w:rsidR="00503683" w:rsidRPr="00503683">
            <w:rPr>
              <w:rFonts w:ascii="Times New Roman" w:eastAsia="Times New Roman" w:hAnsi="Times New Roman" w:cs="Times New Roman"/>
              <w:sz w:val="24"/>
              <w:szCs w:val="24"/>
              <w:lang w:eastAsia="en-GB"/>
            </w:rPr>
            <w:t>The traditional budgeting process drains large amounts of time and resources from the finance department and individual business units while giving little value in return</w:t>
          </w:r>
          <w:r w:rsidR="00B4409F">
            <w:rPr>
              <w:rFonts w:ascii="Times New Roman" w:eastAsia="Times New Roman" w:hAnsi="Times New Roman" w:cs="Times New Roman"/>
              <w:sz w:val="24"/>
              <w:szCs w:val="24"/>
              <w:lang w:eastAsia="en-GB"/>
            </w:rPr>
            <w:t>.</w:t>
          </w:r>
          <w:r w:rsidR="00184929">
            <w:rPr>
              <w:rFonts w:ascii="Times New Roman" w:eastAsia="Times New Roman" w:hAnsi="Times New Roman" w:cs="Times New Roman"/>
              <w:sz w:val="24"/>
              <w:szCs w:val="24"/>
              <w:lang w:eastAsia="en-GB"/>
            </w:rPr>
            <w:t xml:space="preserve">  </w:t>
          </w:r>
          <w:r w:rsidR="00184929" w:rsidRPr="00184929">
            <w:rPr>
              <w:rFonts w:ascii="Times New Roman" w:eastAsia="Times New Roman" w:hAnsi="Times New Roman" w:cs="Times New Roman"/>
              <w:sz w:val="24"/>
              <w:szCs w:val="24"/>
              <w:lang w:eastAsia="en-GB"/>
            </w:rPr>
            <w:t>As a result, many organisations are looking at new budgeting methods that are more efficient, flexible, and responsive to changing business conditions.</w:t>
          </w:r>
        </w:p>
        <w:p w14:paraId="448727F4" w14:textId="77777777" w:rsidR="007B1645" w:rsidRPr="007B1645" w:rsidRDefault="007B1645" w:rsidP="007B1645">
          <w:pPr>
            <w:spacing w:after="0" w:line="240" w:lineRule="auto"/>
            <w:rPr>
              <w:rFonts w:ascii="Times New Roman" w:eastAsia="Times New Roman" w:hAnsi="Times New Roman" w:cs="Times New Roman"/>
              <w:sz w:val="24"/>
              <w:szCs w:val="24"/>
              <w:lang w:eastAsia="en-GB"/>
            </w:rPr>
          </w:pPr>
          <w:r w:rsidRPr="007B1645">
            <w:rPr>
              <w:rFonts w:ascii="Times New Roman" w:eastAsia="Times New Roman" w:hAnsi="Times New Roman" w:cs="Times New Roman"/>
              <w:sz w:val="24"/>
              <w:szCs w:val="24"/>
              <w:lang w:eastAsia="en-GB"/>
            </w:rPr>
            <w:t>According to Capgemini (2020), preparing a budget is a time-consuming process that necessitates an intensive review of the previous year's budget. Organisations typically require four to five months and 20% of managerial time.</w:t>
          </w:r>
        </w:p>
        <w:p w14:paraId="42AAD575" w14:textId="77777777" w:rsidR="007B1645" w:rsidRDefault="007B1645" w:rsidP="00184929">
          <w:pPr>
            <w:rPr>
              <w:rFonts w:ascii="Times New Roman" w:eastAsia="Times New Roman" w:hAnsi="Times New Roman" w:cs="Times New Roman"/>
              <w:sz w:val="24"/>
              <w:szCs w:val="24"/>
              <w:lang w:eastAsia="en-GB"/>
            </w:rPr>
          </w:pPr>
        </w:p>
        <w:p w14:paraId="06449C79" w14:textId="77777777" w:rsidR="00FE7227" w:rsidRDefault="00FE7227" w:rsidP="00FE7227">
          <w:pPr>
            <w:spacing w:after="0" w:line="240" w:lineRule="auto"/>
            <w:rPr>
              <w:rFonts w:ascii="Times New Roman" w:eastAsia="Times New Roman" w:hAnsi="Times New Roman" w:cs="Times New Roman"/>
              <w:sz w:val="24"/>
              <w:szCs w:val="24"/>
              <w:lang w:eastAsia="en-GB"/>
            </w:rPr>
          </w:pPr>
          <w:r w:rsidRPr="00FE7227">
            <w:rPr>
              <w:rFonts w:ascii="Times New Roman" w:eastAsia="Times New Roman" w:hAnsi="Times New Roman" w:cs="Times New Roman"/>
              <w:b/>
              <w:bCs/>
              <w:sz w:val="24"/>
              <w:szCs w:val="24"/>
              <w:lang w:eastAsia="en-GB"/>
            </w:rPr>
            <w:t>Limited Resource Flexibility:</w:t>
          </w:r>
          <w:r w:rsidRPr="00FE7227">
            <w:rPr>
              <w:rFonts w:ascii="Times New Roman" w:eastAsia="Times New Roman" w:hAnsi="Times New Roman" w:cs="Times New Roman"/>
              <w:sz w:val="24"/>
              <w:szCs w:val="24"/>
              <w:lang w:eastAsia="en-GB"/>
            </w:rPr>
            <w:t xml:space="preserve"> In quickly changing corporate environments, resource requirements can vary unpredictably. Traditional budgeting, with its fixed allocations and lack of flexibility, may limit the organization's capacity to quickly reallocate resources in response to shifting priorities or new possibilities. </w:t>
          </w:r>
        </w:p>
        <w:p w14:paraId="4DCA3212" w14:textId="77777777" w:rsidR="00535630" w:rsidRDefault="00535630" w:rsidP="00FE7227">
          <w:pPr>
            <w:spacing w:after="0" w:line="240" w:lineRule="auto"/>
            <w:rPr>
              <w:rFonts w:ascii="Times New Roman" w:eastAsia="Times New Roman" w:hAnsi="Times New Roman" w:cs="Times New Roman"/>
              <w:sz w:val="24"/>
              <w:szCs w:val="24"/>
              <w:lang w:eastAsia="en-GB"/>
            </w:rPr>
          </w:pPr>
        </w:p>
        <w:p w14:paraId="2E176642" w14:textId="2D2AC1CA" w:rsidR="00076D79" w:rsidRDefault="00076D79" w:rsidP="00076D7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Traditional</w:t>
          </w:r>
          <w:r w:rsidRPr="00076D79">
            <w:rPr>
              <w:rFonts w:ascii="Times New Roman" w:eastAsia="Times New Roman" w:hAnsi="Times New Roman" w:cs="Times New Roman"/>
              <w:sz w:val="24"/>
              <w:szCs w:val="24"/>
              <w:lang w:eastAsia="en-GB"/>
            </w:rPr>
            <w:t xml:space="preserve"> budgets are usually static, established for a specific time frame, usually a year. Due to its inability to make real-time adjustments in response to shifting priorities or conditions, this might be troublesome when working with constrained resources.</w:t>
          </w:r>
        </w:p>
        <w:p w14:paraId="48EA870A" w14:textId="77777777" w:rsidR="0065318C" w:rsidRDefault="0065318C" w:rsidP="00076D79">
          <w:pPr>
            <w:spacing w:after="0" w:line="240" w:lineRule="auto"/>
            <w:rPr>
              <w:rFonts w:ascii="Times New Roman" w:eastAsia="Times New Roman" w:hAnsi="Times New Roman" w:cs="Times New Roman"/>
              <w:sz w:val="24"/>
              <w:szCs w:val="24"/>
              <w:lang w:eastAsia="en-GB"/>
            </w:rPr>
          </w:pPr>
        </w:p>
        <w:p w14:paraId="26DA44DF" w14:textId="77777777" w:rsidR="0065318C" w:rsidRPr="0065318C" w:rsidRDefault="0065318C" w:rsidP="0065318C">
          <w:pPr>
            <w:spacing w:after="0" w:line="240" w:lineRule="auto"/>
            <w:rPr>
              <w:rFonts w:ascii="Times New Roman" w:eastAsia="Times New Roman" w:hAnsi="Times New Roman" w:cs="Times New Roman"/>
              <w:sz w:val="24"/>
              <w:szCs w:val="24"/>
              <w:lang w:eastAsia="en-GB"/>
            </w:rPr>
          </w:pPr>
          <w:r w:rsidRPr="0065318C">
            <w:rPr>
              <w:rFonts w:ascii="Times New Roman" w:eastAsia="Times New Roman" w:hAnsi="Times New Roman" w:cs="Times New Roman"/>
              <w:sz w:val="24"/>
              <w:szCs w:val="24"/>
              <w:lang w:eastAsia="en-GB"/>
            </w:rPr>
            <w:t>According to Corbitt (2023), a lack of flexibility makes it more difficult to properly manage urgent financial demands without endangering other parts of the budget, which can cause stress and dissatisfaction.</w:t>
          </w:r>
        </w:p>
        <w:p w14:paraId="1CC74C7A" w14:textId="77777777" w:rsidR="00535630" w:rsidRDefault="00535630" w:rsidP="00FE7227">
          <w:pPr>
            <w:spacing w:after="0" w:line="240" w:lineRule="auto"/>
            <w:rPr>
              <w:rFonts w:ascii="Times New Roman" w:eastAsia="Times New Roman" w:hAnsi="Times New Roman" w:cs="Times New Roman"/>
              <w:sz w:val="24"/>
              <w:szCs w:val="24"/>
              <w:lang w:eastAsia="en-GB"/>
            </w:rPr>
          </w:pPr>
        </w:p>
        <w:p w14:paraId="353EFDEB" w14:textId="77777777" w:rsidR="0022627E" w:rsidRDefault="0022627E" w:rsidP="0022627E">
          <w:pPr>
            <w:spacing w:after="0" w:line="240" w:lineRule="auto"/>
            <w:rPr>
              <w:rFonts w:ascii="Times New Roman" w:eastAsia="Times New Roman" w:hAnsi="Times New Roman" w:cs="Times New Roman"/>
              <w:sz w:val="24"/>
              <w:szCs w:val="24"/>
              <w:lang w:eastAsia="en-GB"/>
            </w:rPr>
          </w:pPr>
          <w:r w:rsidRPr="0022627E">
            <w:rPr>
              <w:rFonts w:ascii="Times New Roman" w:eastAsia="Times New Roman" w:hAnsi="Times New Roman" w:cs="Times New Roman"/>
              <w:b/>
              <w:bCs/>
              <w:sz w:val="24"/>
              <w:szCs w:val="24"/>
              <w:lang w:eastAsia="en-GB"/>
            </w:rPr>
            <w:t>Short-term Focus:</w:t>
          </w:r>
          <w:r w:rsidRPr="0022627E">
            <w:rPr>
              <w:rFonts w:ascii="Times New Roman" w:eastAsia="Times New Roman" w:hAnsi="Times New Roman" w:cs="Times New Roman"/>
              <w:sz w:val="24"/>
              <w:szCs w:val="24"/>
              <w:lang w:eastAsia="en-GB"/>
            </w:rPr>
            <w:t xml:space="preserve"> Traditional budgeting frequently prioritises cost-cutting aims for the future period while failing to take into account long-term value development prospects. This short-term mindset may result in decisions that prioritise immediate cost savings above investments in innovation, quality improvement, or strategic projects that could yield more value over time.</w:t>
          </w:r>
        </w:p>
        <w:p w14:paraId="6893FD7A" w14:textId="77777777" w:rsidR="0044592F" w:rsidRDefault="0044592F" w:rsidP="0022627E">
          <w:pPr>
            <w:spacing w:after="0" w:line="240" w:lineRule="auto"/>
            <w:rPr>
              <w:rFonts w:ascii="Times New Roman" w:eastAsia="Times New Roman" w:hAnsi="Times New Roman" w:cs="Times New Roman"/>
              <w:sz w:val="24"/>
              <w:szCs w:val="24"/>
              <w:lang w:eastAsia="en-GB"/>
            </w:rPr>
          </w:pPr>
        </w:p>
        <w:p w14:paraId="2B5673B8" w14:textId="3E0E4DD4" w:rsidR="00D07971" w:rsidRPr="00D07971" w:rsidRDefault="00D07971" w:rsidP="00D07971">
          <w:pPr>
            <w:spacing w:after="0" w:line="240" w:lineRule="auto"/>
            <w:rPr>
              <w:rFonts w:ascii="Times New Roman" w:eastAsia="Times New Roman" w:hAnsi="Times New Roman" w:cs="Times New Roman"/>
              <w:sz w:val="24"/>
              <w:szCs w:val="24"/>
              <w:lang w:eastAsia="en-GB"/>
            </w:rPr>
          </w:pPr>
          <w:r w:rsidRPr="00D07971">
            <w:rPr>
              <w:rFonts w:ascii="Times New Roman" w:eastAsia="Times New Roman" w:hAnsi="Times New Roman" w:cs="Times New Roman"/>
              <w:sz w:val="24"/>
              <w:szCs w:val="24"/>
              <w:lang w:eastAsia="en-GB"/>
            </w:rPr>
            <w:t>Setting firm long-term objectives might be challenging when using rolling forecast budgets because the budget is always fluctuating. Confusion and inconsistent practices may result from this within the bank</w:t>
          </w:r>
          <w:r>
            <w:rPr>
              <w:rFonts w:ascii="Times New Roman" w:eastAsia="Times New Roman" w:hAnsi="Times New Roman" w:cs="Times New Roman"/>
              <w:sz w:val="24"/>
              <w:szCs w:val="24"/>
              <w:lang w:eastAsia="en-GB"/>
            </w:rPr>
            <w:t xml:space="preserve"> (</w:t>
          </w:r>
          <w:r w:rsidR="00DD0FB3">
            <w:rPr>
              <w:rFonts w:ascii="Times New Roman" w:eastAsia="Times New Roman" w:hAnsi="Times New Roman" w:cs="Times New Roman"/>
              <w:sz w:val="24"/>
              <w:szCs w:val="24"/>
              <w:lang w:eastAsia="en-GB"/>
            </w:rPr>
            <w:t>Firica, 2023).</w:t>
          </w:r>
        </w:p>
        <w:p w14:paraId="3AB2D8A8" w14:textId="77777777" w:rsidR="0044592F" w:rsidRDefault="0044592F" w:rsidP="0022627E">
          <w:pPr>
            <w:spacing w:after="0" w:line="240" w:lineRule="auto"/>
            <w:rPr>
              <w:rFonts w:ascii="Times New Roman" w:eastAsia="Times New Roman" w:hAnsi="Times New Roman" w:cs="Times New Roman"/>
              <w:sz w:val="24"/>
              <w:szCs w:val="24"/>
              <w:lang w:eastAsia="en-GB"/>
            </w:rPr>
          </w:pPr>
        </w:p>
        <w:p w14:paraId="3FE39AA9" w14:textId="77777777" w:rsidR="00BC1008" w:rsidRPr="00BC1008" w:rsidRDefault="003E6899" w:rsidP="00BC1008">
          <w:pPr>
            <w:rPr>
              <w:rFonts w:ascii="Times New Roman" w:eastAsia="Times New Roman" w:hAnsi="Times New Roman" w:cs="Times New Roman"/>
              <w:sz w:val="24"/>
              <w:szCs w:val="24"/>
              <w:lang w:eastAsia="en-GB"/>
            </w:rPr>
          </w:pPr>
          <w:r w:rsidRPr="00173987">
            <w:rPr>
              <w:rFonts w:ascii="Times New Roman" w:eastAsia="Times New Roman" w:hAnsi="Times New Roman" w:cs="Times New Roman"/>
              <w:b/>
              <w:bCs/>
              <w:sz w:val="24"/>
              <w:szCs w:val="24"/>
              <w:lang w:eastAsia="en-GB"/>
            </w:rPr>
            <w:t>Inaccuracies and data entry errors:</w:t>
          </w:r>
          <w:r w:rsidR="00173987">
            <w:rPr>
              <w:rFonts w:ascii="Times New Roman" w:eastAsia="Times New Roman" w:hAnsi="Times New Roman" w:cs="Times New Roman"/>
              <w:b/>
              <w:bCs/>
              <w:sz w:val="24"/>
              <w:szCs w:val="24"/>
              <w:lang w:eastAsia="en-GB"/>
            </w:rPr>
            <w:t xml:space="preserve">  </w:t>
          </w:r>
          <w:r w:rsidR="00BC1008" w:rsidRPr="00BC1008">
            <w:rPr>
              <w:rFonts w:ascii="Times New Roman" w:eastAsia="Times New Roman" w:hAnsi="Times New Roman" w:cs="Times New Roman"/>
              <w:sz w:val="24"/>
              <w:szCs w:val="24"/>
              <w:lang w:eastAsia="en-GB"/>
            </w:rPr>
            <w:t>Traditional budgeting frequently requires manual data entry, which is prone to human mistake. Transcribing figures from numerous sources into spreadsheets or budgeting software raises the possibility of typographical errors, lost decimal points, or inaccurate computations.</w:t>
          </w:r>
        </w:p>
        <w:p w14:paraId="14CE7E00" w14:textId="77777777" w:rsidR="00C93626" w:rsidRPr="00C93626" w:rsidRDefault="00C93626" w:rsidP="00C93626">
          <w:pPr>
            <w:spacing w:after="0" w:line="240" w:lineRule="auto"/>
            <w:rPr>
              <w:rFonts w:ascii="Times New Roman" w:eastAsia="Times New Roman" w:hAnsi="Times New Roman" w:cs="Times New Roman"/>
              <w:sz w:val="24"/>
              <w:szCs w:val="24"/>
              <w:lang w:eastAsia="en-GB"/>
            </w:rPr>
          </w:pPr>
          <w:r w:rsidRPr="00C93626">
            <w:rPr>
              <w:rFonts w:ascii="Times New Roman" w:eastAsia="Times New Roman" w:hAnsi="Times New Roman" w:cs="Times New Roman"/>
              <w:sz w:val="24"/>
              <w:szCs w:val="24"/>
              <w:lang w:eastAsia="en-GB"/>
            </w:rPr>
            <w:t>Furthermore, traditional budgeting frequently employs formulae and mathematical computations to forecast revenues, expenses, and financial indicators. Errors in formula setup or application can lead to faulty computations and forecasts, resulting in incorrect budget estimates.</w:t>
          </w:r>
        </w:p>
        <w:p w14:paraId="2D850AEE" w14:textId="19B1132C" w:rsidR="0022627E" w:rsidRDefault="0022627E" w:rsidP="00FE7227">
          <w:pPr>
            <w:spacing w:after="0" w:line="240" w:lineRule="auto"/>
            <w:rPr>
              <w:rFonts w:ascii="Times New Roman" w:eastAsia="Times New Roman" w:hAnsi="Times New Roman" w:cs="Times New Roman"/>
              <w:b/>
              <w:bCs/>
              <w:sz w:val="24"/>
              <w:szCs w:val="24"/>
              <w:lang w:eastAsia="en-GB"/>
            </w:rPr>
          </w:pPr>
        </w:p>
        <w:p w14:paraId="6F53BDCB" w14:textId="77777777" w:rsidR="008E7EA2" w:rsidRDefault="008E7EA2" w:rsidP="00787FF5">
          <w:pPr>
            <w:spacing w:after="0" w:line="240" w:lineRule="auto"/>
            <w:rPr>
              <w:rFonts w:ascii="Times New Roman" w:eastAsia="Times New Roman" w:hAnsi="Times New Roman" w:cs="Times New Roman"/>
              <w:b/>
              <w:bCs/>
              <w:sz w:val="24"/>
              <w:szCs w:val="24"/>
              <w:lang w:eastAsia="en-GB"/>
            </w:rPr>
          </w:pPr>
        </w:p>
        <w:p w14:paraId="1DDE1C1F" w14:textId="5F44D95D" w:rsidR="00787FF5" w:rsidRPr="00787FF5" w:rsidRDefault="00787FF5" w:rsidP="00787FF5">
          <w:pPr>
            <w:spacing w:after="0" w:line="240" w:lineRule="auto"/>
            <w:rPr>
              <w:rFonts w:ascii="Times New Roman" w:eastAsia="Times New Roman" w:hAnsi="Times New Roman" w:cs="Times New Roman"/>
              <w:sz w:val="24"/>
              <w:szCs w:val="24"/>
              <w:lang w:eastAsia="en-GB"/>
            </w:rPr>
          </w:pPr>
          <w:r w:rsidRPr="00787FF5">
            <w:rPr>
              <w:rFonts w:ascii="Times New Roman" w:eastAsia="Times New Roman" w:hAnsi="Times New Roman" w:cs="Times New Roman"/>
              <w:b/>
              <w:bCs/>
              <w:sz w:val="24"/>
              <w:szCs w:val="24"/>
              <w:lang w:eastAsia="en-GB"/>
            </w:rPr>
            <w:lastRenderedPageBreak/>
            <w:t>Decision-Making Processes:</w:t>
          </w:r>
          <w:r w:rsidRPr="00787FF5">
            <w:rPr>
              <w:rFonts w:ascii="Times New Roman" w:eastAsia="Times New Roman" w:hAnsi="Times New Roman" w:cs="Times New Roman"/>
              <w:sz w:val="24"/>
              <w:szCs w:val="24"/>
              <w:lang w:eastAsia="en-GB"/>
            </w:rPr>
            <w:t xml:space="preserve"> The budgeting process frequently includes resource allocation, project funding, and investment priorities. When these decisions are made centrally by a small group of decision-makers, power can be concentrated in the hands of those who are in charge of budget approval and oversight.</w:t>
          </w:r>
        </w:p>
        <w:p w14:paraId="2B325661" w14:textId="77777777" w:rsidR="00392C4D" w:rsidRPr="00173987" w:rsidRDefault="00392C4D" w:rsidP="00FE7227">
          <w:pPr>
            <w:spacing w:after="0" w:line="240" w:lineRule="auto"/>
            <w:rPr>
              <w:rFonts w:ascii="Times New Roman" w:eastAsia="Times New Roman" w:hAnsi="Times New Roman" w:cs="Times New Roman"/>
              <w:b/>
              <w:bCs/>
              <w:sz w:val="24"/>
              <w:szCs w:val="24"/>
              <w:lang w:eastAsia="en-GB"/>
            </w:rPr>
          </w:pPr>
        </w:p>
        <w:p w14:paraId="76068C1D" w14:textId="77777777" w:rsidR="00482EF2" w:rsidRDefault="00482EF2" w:rsidP="00482EF2">
          <w:pPr>
            <w:spacing w:after="0" w:line="240" w:lineRule="auto"/>
            <w:rPr>
              <w:rFonts w:ascii="Times New Roman" w:eastAsia="Times New Roman" w:hAnsi="Times New Roman" w:cs="Times New Roman"/>
              <w:sz w:val="24"/>
              <w:szCs w:val="24"/>
              <w:lang w:eastAsia="en-GB"/>
            </w:rPr>
          </w:pPr>
          <w:r w:rsidRPr="00482EF2">
            <w:rPr>
              <w:rFonts w:ascii="Times New Roman" w:eastAsia="Times New Roman" w:hAnsi="Times New Roman" w:cs="Times New Roman"/>
              <w:sz w:val="24"/>
              <w:szCs w:val="24"/>
              <w:lang w:eastAsia="en-GB"/>
            </w:rPr>
            <w:t>These problems can inhibit effective resource management, especially when working with restricted resources. Organisations may look into alternative budgeting systems that provide more flexibility, a focus on outcomes, and better alignment with strategic goals.</w:t>
          </w:r>
        </w:p>
        <w:p w14:paraId="47586F4D" w14:textId="77777777" w:rsidR="0063446F" w:rsidRDefault="0063446F" w:rsidP="00482EF2">
          <w:pPr>
            <w:spacing w:after="0" w:line="240" w:lineRule="auto"/>
            <w:rPr>
              <w:rFonts w:ascii="Times New Roman" w:eastAsia="Times New Roman" w:hAnsi="Times New Roman" w:cs="Times New Roman"/>
              <w:sz w:val="24"/>
              <w:szCs w:val="24"/>
              <w:lang w:eastAsia="en-GB"/>
            </w:rPr>
          </w:pPr>
        </w:p>
        <w:p w14:paraId="0026D9F0" w14:textId="3787CEBE" w:rsidR="003943BC" w:rsidRDefault="0013504D" w:rsidP="00795FA1">
          <w:pPr>
            <w:pStyle w:val="Heading1"/>
            <w:rPr>
              <w:lang w:eastAsia="en-GB"/>
            </w:rPr>
          </w:pPr>
          <w:bookmarkStart w:id="9" w:name="_Toc163198773"/>
          <w:r>
            <w:rPr>
              <w:lang w:eastAsia="en-GB"/>
            </w:rPr>
            <w:t xml:space="preserve">Beyond Budgeting </w:t>
          </w:r>
          <w:r w:rsidR="00DD7A90">
            <w:rPr>
              <w:lang w:eastAsia="en-GB"/>
            </w:rPr>
            <w:t>–</w:t>
          </w:r>
          <w:r>
            <w:rPr>
              <w:lang w:eastAsia="en-GB"/>
            </w:rPr>
            <w:t xml:space="preserve"> </w:t>
          </w:r>
          <w:r w:rsidR="00DD7A90">
            <w:rPr>
              <w:lang w:eastAsia="en-GB"/>
            </w:rPr>
            <w:t>The Preferred Choice</w:t>
          </w:r>
          <w:bookmarkEnd w:id="9"/>
        </w:p>
        <w:p w14:paraId="1DFE78E3" w14:textId="77777777" w:rsidR="00795FA1" w:rsidRPr="00795FA1" w:rsidRDefault="00795FA1" w:rsidP="00795FA1">
          <w:pPr>
            <w:rPr>
              <w:lang w:eastAsia="en-GB"/>
            </w:rPr>
          </w:pPr>
        </w:p>
        <w:p w14:paraId="7152A1DF" w14:textId="77B34D56" w:rsidR="009E2451" w:rsidRDefault="009E2451" w:rsidP="009E2451">
          <w:pPr>
            <w:spacing w:after="0" w:line="240" w:lineRule="auto"/>
            <w:rPr>
              <w:rFonts w:ascii="Times New Roman" w:eastAsia="Times New Roman" w:hAnsi="Times New Roman" w:cs="Times New Roman"/>
              <w:sz w:val="24"/>
              <w:szCs w:val="24"/>
              <w:lang w:eastAsia="en-GB"/>
            </w:rPr>
          </w:pPr>
          <w:r w:rsidRPr="009E2451">
            <w:rPr>
              <w:rFonts w:ascii="Times New Roman" w:eastAsia="Times New Roman" w:hAnsi="Times New Roman" w:cs="Times New Roman"/>
              <w:sz w:val="24"/>
              <w:szCs w:val="24"/>
              <w:lang w:eastAsia="en-GB"/>
            </w:rPr>
            <w:t>Beyond Budgeting is the concept of eliminating traditional budgeting methods in order to eventually improve managerial control over an organisation. By discarding standard budgeting processes, a corporation hopes to create a highly decentralised organisational framework and an adaptive set of management procedures</w:t>
          </w:r>
          <w:r>
            <w:rPr>
              <w:rFonts w:ascii="Times New Roman" w:eastAsia="Times New Roman" w:hAnsi="Times New Roman" w:cs="Times New Roman"/>
              <w:sz w:val="24"/>
              <w:szCs w:val="24"/>
              <w:lang w:eastAsia="en-GB"/>
            </w:rPr>
            <w:t xml:space="preserve"> (Schmidt, nd).</w:t>
          </w:r>
        </w:p>
        <w:p w14:paraId="116FD753" w14:textId="77777777" w:rsidR="001A11B0" w:rsidRDefault="001A11B0" w:rsidP="009E2451">
          <w:pPr>
            <w:spacing w:after="0" w:line="240" w:lineRule="auto"/>
            <w:rPr>
              <w:rFonts w:ascii="Times New Roman" w:eastAsia="Times New Roman" w:hAnsi="Times New Roman" w:cs="Times New Roman"/>
              <w:sz w:val="24"/>
              <w:szCs w:val="24"/>
              <w:lang w:eastAsia="en-GB"/>
            </w:rPr>
          </w:pPr>
        </w:p>
        <w:p w14:paraId="39535214" w14:textId="77777777" w:rsidR="0028720A" w:rsidRPr="0028720A" w:rsidRDefault="0028720A" w:rsidP="0028720A">
          <w:pPr>
            <w:spacing w:after="0" w:line="240" w:lineRule="auto"/>
            <w:rPr>
              <w:rFonts w:ascii="Times New Roman" w:eastAsia="Times New Roman" w:hAnsi="Times New Roman" w:cs="Times New Roman"/>
              <w:sz w:val="24"/>
              <w:szCs w:val="24"/>
              <w:lang w:eastAsia="en-GB"/>
            </w:rPr>
          </w:pPr>
          <w:r w:rsidRPr="0028720A">
            <w:rPr>
              <w:rFonts w:ascii="Times New Roman" w:eastAsia="Times New Roman" w:hAnsi="Times New Roman" w:cs="Times New Roman"/>
              <w:sz w:val="24"/>
              <w:szCs w:val="24"/>
              <w:lang w:eastAsia="en-GB"/>
            </w:rPr>
            <w:t>A deeper understanding of Beyond Budgeting can be attained by utilising some strategies that have worked well in actual situations in the past. Among these methods are:</w:t>
          </w:r>
        </w:p>
        <w:p w14:paraId="59E6B974" w14:textId="77777777" w:rsidR="001A11B0" w:rsidRDefault="001A11B0" w:rsidP="009E2451">
          <w:pPr>
            <w:spacing w:after="0" w:line="240" w:lineRule="auto"/>
            <w:rPr>
              <w:rFonts w:ascii="Times New Roman" w:eastAsia="Times New Roman" w:hAnsi="Times New Roman" w:cs="Times New Roman"/>
              <w:sz w:val="24"/>
              <w:szCs w:val="24"/>
              <w:lang w:eastAsia="en-GB"/>
            </w:rPr>
          </w:pPr>
        </w:p>
        <w:p w14:paraId="759D109F" w14:textId="77777777" w:rsidR="00B413B0" w:rsidRPr="00B413B0" w:rsidRDefault="00F83B1B" w:rsidP="00B413B0">
          <w:pPr>
            <w:rPr>
              <w:rFonts w:ascii="Times New Roman" w:eastAsia="Times New Roman" w:hAnsi="Times New Roman" w:cs="Times New Roman"/>
              <w:sz w:val="24"/>
              <w:szCs w:val="24"/>
              <w:lang w:eastAsia="en-GB"/>
            </w:rPr>
          </w:pPr>
          <w:r w:rsidRPr="00662206">
            <w:rPr>
              <w:rFonts w:ascii="Times New Roman" w:eastAsia="Times New Roman" w:hAnsi="Times New Roman" w:cs="Times New Roman"/>
              <w:b/>
              <w:bCs/>
              <w:sz w:val="24"/>
              <w:szCs w:val="24"/>
              <w:lang w:eastAsia="en-GB"/>
            </w:rPr>
            <w:t>Frequency</w:t>
          </w:r>
          <w:r w:rsidRPr="00F83B1B">
            <w:rPr>
              <w:rFonts w:ascii="Times New Roman" w:eastAsia="Times New Roman" w:hAnsi="Times New Roman" w:cs="Times New Roman"/>
              <w:sz w:val="24"/>
              <w:szCs w:val="24"/>
              <w:lang w:eastAsia="en-GB"/>
            </w:rPr>
            <w:t>: Compared to the yearly budget, rolling forecasts provide more frequent updates on expected financial performance. They are usually generated on a monthly or quarterly basis.</w:t>
          </w:r>
          <w:r w:rsidR="00B413B0">
            <w:rPr>
              <w:rFonts w:ascii="Times New Roman" w:eastAsia="Times New Roman" w:hAnsi="Times New Roman" w:cs="Times New Roman"/>
              <w:sz w:val="24"/>
              <w:szCs w:val="24"/>
              <w:lang w:eastAsia="en-GB"/>
            </w:rPr>
            <w:t xml:space="preserve">  </w:t>
          </w:r>
          <w:r w:rsidR="00B413B0" w:rsidRPr="00B413B0">
            <w:rPr>
              <w:rFonts w:ascii="Times New Roman" w:eastAsia="Times New Roman" w:hAnsi="Times New Roman" w:cs="Times New Roman"/>
              <w:sz w:val="24"/>
              <w:szCs w:val="24"/>
              <w:lang w:eastAsia="en-GB"/>
            </w:rPr>
            <w:t>Unlike traditional budgets, which are fixed for a specific time period, rolling projections are constantly updated to reflect the most recent information and changes in the business environment.</w:t>
          </w:r>
        </w:p>
        <w:p w14:paraId="5A743250" w14:textId="2593AA8F" w:rsidR="00F83B1B" w:rsidRDefault="00F83B1B" w:rsidP="00F83B1B">
          <w:pPr>
            <w:spacing w:after="0" w:line="240" w:lineRule="auto"/>
            <w:rPr>
              <w:rFonts w:ascii="Times New Roman" w:eastAsia="Times New Roman" w:hAnsi="Times New Roman" w:cs="Times New Roman"/>
              <w:sz w:val="24"/>
              <w:szCs w:val="24"/>
              <w:lang w:eastAsia="en-GB"/>
            </w:rPr>
          </w:pPr>
        </w:p>
        <w:p w14:paraId="72E529E2" w14:textId="77777777" w:rsidR="007C1209" w:rsidRPr="007C1209" w:rsidRDefault="007006DA" w:rsidP="007C1209">
          <w:pPr>
            <w:rPr>
              <w:rFonts w:ascii="Times New Roman" w:eastAsia="Times New Roman" w:hAnsi="Times New Roman" w:cs="Times New Roman"/>
              <w:sz w:val="24"/>
              <w:szCs w:val="24"/>
              <w:lang w:eastAsia="en-GB"/>
            </w:rPr>
          </w:pPr>
          <w:r w:rsidRPr="007006DA">
            <w:rPr>
              <w:rFonts w:ascii="Times New Roman" w:eastAsia="Times New Roman" w:hAnsi="Times New Roman" w:cs="Times New Roman"/>
              <w:b/>
              <w:bCs/>
              <w:sz w:val="24"/>
              <w:szCs w:val="24"/>
              <w:lang w:eastAsia="en-GB"/>
            </w:rPr>
            <w:t>KPI based</w:t>
          </w:r>
          <w:r>
            <w:rPr>
              <w:rFonts w:ascii="Times New Roman" w:eastAsia="Times New Roman" w:hAnsi="Times New Roman" w:cs="Times New Roman"/>
              <w:b/>
              <w:bCs/>
              <w:sz w:val="24"/>
              <w:szCs w:val="24"/>
              <w:lang w:eastAsia="en-GB"/>
            </w:rPr>
            <w:t xml:space="preserve">:  </w:t>
          </w:r>
          <w:r w:rsidR="00BF2E60" w:rsidRPr="00BF2E60">
            <w:rPr>
              <w:rFonts w:ascii="Times New Roman" w:eastAsia="Times New Roman" w:hAnsi="Times New Roman" w:cs="Times New Roman"/>
              <w:sz w:val="24"/>
              <w:szCs w:val="24"/>
              <w:lang w:eastAsia="en-GB"/>
            </w:rPr>
            <w:t xml:space="preserve">Beyond Budgeting promotes a culture of ongoing learning and development in which strategic direction and future decision-making are influenced by KPI performance findings. </w:t>
          </w:r>
          <w:r w:rsidR="007C1209" w:rsidRPr="007C1209">
            <w:rPr>
              <w:rFonts w:ascii="Times New Roman" w:eastAsia="Times New Roman" w:hAnsi="Times New Roman" w:cs="Times New Roman"/>
              <w:sz w:val="24"/>
              <w:szCs w:val="24"/>
              <w:lang w:eastAsia="en-GB"/>
            </w:rPr>
            <w:t>KPIs are openly shared with all members of the organisation, guaranteeing that everyone is aware of the organization's goals and performance standards.</w:t>
          </w:r>
        </w:p>
        <w:p w14:paraId="54248CFD" w14:textId="5C84CA7F" w:rsidR="00BF2E60" w:rsidRPr="00BF2E60" w:rsidRDefault="00BF2E60" w:rsidP="00BF2E60">
          <w:pPr>
            <w:rPr>
              <w:rFonts w:ascii="Times New Roman" w:eastAsia="Times New Roman" w:hAnsi="Times New Roman" w:cs="Times New Roman"/>
              <w:sz w:val="24"/>
              <w:szCs w:val="24"/>
              <w:lang w:eastAsia="en-GB"/>
            </w:rPr>
          </w:pPr>
        </w:p>
        <w:p w14:paraId="62737F98" w14:textId="77777777" w:rsidR="003B4A02" w:rsidRPr="003B4A02" w:rsidRDefault="00362D7A" w:rsidP="003B4A02">
          <w:pPr>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Performance Management:  </w:t>
          </w:r>
          <w:r w:rsidR="008A499F" w:rsidRPr="008A499F">
            <w:rPr>
              <w:rFonts w:ascii="Times New Roman" w:eastAsia="Times New Roman" w:hAnsi="Times New Roman" w:cs="Times New Roman"/>
              <w:sz w:val="24"/>
              <w:szCs w:val="24"/>
              <w:lang w:eastAsia="en-GB"/>
            </w:rPr>
            <w:t xml:space="preserve">It's true that evaluating a company's managers doesn't always depend just on their prior performance but also on outside standards. </w:t>
          </w:r>
          <w:r w:rsidR="003B4A02" w:rsidRPr="003B4A02">
            <w:rPr>
              <w:rFonts w:ascii="Times New Roman" w:eastAsia="Times New Roman" w:hAnsi="Times New Roman" w:cs="Times New Roman"/>
              <w:sz w:val="24"/>
              <w:szCs w:val="24"/>
              <w:lang w:eastAsia="en-GB"/>
            </w:rPr>
            <w:t>Organisations are encouraged by Beyond Budgeting to compare their performance to external benchmarks rather than focusing only on internal measures.</w:t>
          </w:r>
        </w:p>
        <w:p w14:paraId="70566C94" w14:textId="77777777" w:rsidR="006E6CE2" w:rsidRPr="006E6CE2" w:rsidRDefault="00A8174E" w:rsidP="006E6CE2">
          <w:pPr>
            <w:rPr>
              <w:rFonts w:ascii="Times New Roman" w:eastAsia="Times New Roman" w:hAnsi="Times New Roman" w:cs="Times New Roman"/>
              <w:sz w:val="24"/>
              <w:szCs w:val="24"/>
              <w:lang w:eastAsia="en-GB"/>
            </w:rPr>
          </w:pPr>
          <w:r w:rsidRPr="003407BE">
            <w:rPr>
              <w:rFonts w:ascii="Times New Roman" w:eastAsia="Times New Roman" w:hAnsi="Times New Roman" w:cs="Times New Roman"/>
              <w:b/>
              <w:bCs/>
              <w:sz w:val="24"/>
              <w:szCs w:val="24"/>
              <w:lang w:eastAsia="en-GB"/>
            </w:rPr>
            <w:t>Management Empowerment:</w:t>
          </w:r>
          <w:r>
            <w:rPr>
              <w:rFonts w:ascii="Times New Roman" w:eastAsia="Times New Roman" w:hAnsi="Times New Roman" w:cs="Times New Roman"/>
              <w:sz w:val="24"/>
              <w:szCs w:val="24"/>
              <w:lang w:eastAsia="en-GB"/>
            </w:rPr>
            <w:t xml:space="preserve">  </w:t>
          </w:r>
          <w:r w:rsidRPr="00A8174E">
            <w:rPr>
              <w:rFonts w:ascii="Times New Roman" w:eastAsia="Times New Roman" w:hAnsi="Times New Roman" w:cs="Times New Roman"/>
              <w:sz w:val="24"/>
              <w:szCs w:val="24"/>
              <w:lang w:eastAsia="en-GB"/>
            </w:rPr>
            <w:t>A key component of the Beyond Budgeting management style is giving operational managers the ability to respond quickly and adaptably to changes in the business environment.</w:t>
          </w:r>
          <w:r w:rsidR="005A465A">
            <w:rPr>
              <w:rFonts w:ascii="Times New Roman" w:eastAsia="Times New Roman" w:hAnsi="Times New Roman" w:cs="Times New Roman"/>
              <w:sz w:val="24"/>
              <w:szCs w:val="24"/>
              <w:lang w:eastAsia="en-GB"/>
            </w:rPr>
            <w:t xml:space="preserve">  </w:t>
          </w:r>
          <w:r w:rsidR="006E6CE2" w:rsidRPr="006E6CE2">
            <w:rPr>
              <w:rFonts w:ascii="Times New Roman" w:eastAsia="Times New Roman" w:hAnsi="Times New Roman" w:cs="Times New Roman"/>
              <w:sz w:val="24"/>
              <w:szCs w:val="24"/>
              <w:lang w:eastAsia="en-GB"/>
            </w:rPr>
            <w:t>In order to quickly adapt to shifting market conditions or consumer wants, managers are able to make real-time strategic adjustments, resource allocations, and action coordination.</w:t>
          </w:r>
        </w:p>
        <w:p w14:paraId="49E3C09F" w14:textId="3E9065C6" w:rsidR="00A8174E" w:rsidRDefault="00A8174E" w:rsidP="00A8174E">
          <w:pPr>
            <w:rPr>
              <w:rFonts w:ascii="Times New Roman" w:eastAsia="Times New Roman" w:hAnsi="Times New Roman" w:cs="Times New Roman"/>
              <w:sz w:val="24"/>
              <w:szCs w:val="24"/>
              <w:lang w:eastAsia="en-GB"/>
            </w:rPr>
          </w:pPr>
        </w:p>
        <w:p w14:paraId="5D10E9B9" w14:textId="77777777" w:rsidR="00795FA1" w:rsidRDefault="00795FA1" w:rsidP="00127FA6">
          <w:pPr>
            <w:jc w:val="center"/>
            <w:rPr>
              <w:rFonts w:ascii="Times New Roman" w:eastAsia="Times New Roman" w:hAnsi="Times New Roman" w:cs="Times New Roman"/>
              <w:b/>
              <w:bCs/>
              <w:sz w:val="32"/>
              <w:szCs w:val="32"/>
              <w:lang w:eastAsia="en-GB"/>
            </w:rPr>
          </w:pPr>
        </w:p>
        <w:p w14:paraId="652BE78B" w14:textId="77777777" w:rsidR="00795FA1" w:rsidRDefault="00795FA1" w:rsidP="00127FA6">
          <w:pPr>
            <w:jc w:val="center"/>
            <w:rPr>
              <w:rFonts w:ascii="Times New Roman" w:eastAsia="Times New Roman" w:hAnsi="Times New Roman" w:cs="Times New Roman"/>
              <w:b/>
              <w:bCs/>
              <w:sz w:val="32"/>
              <w:szCs w:val="32"/>
              <w:lang w:eastAsia="en-GB"/>
            </w:rPr>
          </w:pPr>
        </w:p>
        <w:p w14:paraId="2DB38A4A" w14:textId="77777777" w:rsidR="00795FA1" w:rsidRDefault="00795FA1" w:rsidP="00127FA6">
          <w:pPr>
            <w:jc w:val="center"/>
            <w:rPr>
              <w:rFonts w:ascii="Times New Roman" w:eastAsia="Times New Roman" w:hAnsi="Times New Roman" w:cs="Times New Roman"/>
              <w:b/>
              <w:bCs/>
              <w:sz w:val="32"/>
              <w:szCs w:val="32"/>
              <w:lang w:eastAsia="en-GB"/>
            </w:rPr>
          </w:pPr>
        </w:p>
        <w:p w14:paraId="605D8E0A" w14:textId="77777777" w:rsidR="00795FA1" w:rsidRDefault="00795FA1" w:rsidP="00127FA6">
          <w:pPr>
            <w:jc w:val="center"/>
            <w:rPr>
              <w:rFonts w:ascii="Times New Roman" w:eastAsia="Times New Roman" w:hAnsi="Times New Roman" w:cs="Times New Roman"/>
              <w:b/>
              <w:bCs/>
              <w:sz w:val="32"/>
              <w:szCs w:val="32"/>
              <w:lang w:eastAsia="en-GB"/>
            </w:rPr>
          </w:pPr>
        </w:p>
        <w:p w14:paraId="1127175E" w14:textId="5BCCF19A" w:rsidR="00127FA6" w:rsidRDefault="00A12F4B" w:rsidP="0079172E">
          <w:pPr>
            <w:pStyle w:val="Heading1"/>
            <w:rPr>
              <w:lang w:eastAsia="en-GB"/>
            </w:rPr>
          </w:pPr>
          <w:bookmarkStart w:id="10" w:name="_Toc163198774"/>
          <w:r>
            <w:rPr>
              <w:lang w:eastAsia="en-GB"/>
            </w:rPr>
            <w:t>Sustainable Budgeting</w:t>
          </w:r>
          <w:bookmarkEnd w:id="10"/>
        </w:p>
        <w:p w14:paraId="19686E1E" w14:textId="77777777" w:rsidR="0079172E" w:rsidRPr="0079172E" w:rsidRDefault="0079172E" w:rsidP="0079172E">
          <w:pPr>
            <w:rPr>
              <w:lang w:eastAsia="en-GB"/>
            </w:rPr>
          </w:pPr>
        </w:p>
        <w:p w14:paraId="5BCCAE9B" w14:textId="77777777" w:rsidR="00F9798D" w:rsidRPr="00F9798D" w:rsidRDefault="00F9798D" w:rsidP="00F9798D">
          <w:pPr>
            <w:spacing w:after="0" w:line="240" w:lineRule="auto"/>
            <w:rPr>
              <w:rFonts w:ascii="Times New Roman" w:eastAsia="Times New Roman" w:hAnsi="Times New Roman" w:cs="Times New Roman"/>
              <w:sz w:val="24"/>
              <w:szCs w:val="24"/>
              <w:lang w:eastAsia="en-GB"/>
            </w:rPr>
          </w:pPr>
          <w:r w:rsidRPr="00F9798D">
            <w:rPr>
              <w:rFonts w:ascii="Times New Roman" w:eastAsia="Times New Roman" w:hAnsi="Times New Roman" w:cs="Times New Roman"/>
              <w:sz w:val="24"/>
              <w:szCs w:val="24"/>
              <w:lang w:eastAsia="en-GB"/>
            </w:rPr>
            <w:t>Sustainable budgeting is significant because it connects financial resources with environmental, social, and economic sustainability goals, thereby contributing to society's overall resilience, equity, and prosperity.</w:t>
          </w:r>
        </w:p>
        <w:p w14:paraId="76DEB8E8" w14:textId="77777777" w:rsidR="00A12F4B" w:rsidRDefault="00A12F4B" w:rsidP="00A12F4B">
          <w:pPr>
            <w:rPr>
              <w:rFonts w:ascii="Times New Roman" w:eastAsia="Times New Roman" w:hAnsi="Times New Roman" w:cs="Times New Roman"/>
              <w:sz w:val="24"/>
              <w:szCs w:val="24"/>
              <w:lang w:eastAsia="en-GB"/>
            </w:rPr>
          </w:pPr>
        </w:p>
        <w:p w14:paraId="11B8E5C9" w14:textId="77777777" w:rsidR="00946DA2" w:rsidRDefault="00946DA2" w:rsidP="00946DA2">
          <w:pPr>
            <w:spacing w:after="0" w:line="240" w:lineRule="auto"/>
            <w:rPr>
              <w:rFonts w:ascii="Times New Roman" w:eastAsia="Times New Roman" w:hAnsi="Times New Roman" w:cs="Times New Roman"/>
              <w:sz w:val="24"/>
              <w:szCs w:val="24"/>
              <w:lang w:eastAsia="en-GB"/>
            </w:rPr>
          </w:pPr>
          <w:r w:rsidRPr="00946DA2">
            <w:rPr>
              <w:rFonts w:ascii="Times New Roman" w:eastAsia="Times New Roman" w:hAnsi="Times New Roman" w:cs="Times New Roman"/>
              <w:sz w:val="24"/>
              <w:szCs w:val="24"/>
              <w:lang w:eastAsia="en-GB"/>
            </w:rPr>
            <w:t>According to Basil-Jones (2024), due to resource, time, and money constraints, some organisations may struggle to persuade stakeholders that budget allocation for sustainability is a must-have rather than a nice-to-have.</w:t>
          </w:r>
        </w:p>
        <w:p w14:paraId="3382E18E" w14:textId="77777777" w:rsidR="00DB1A69" w:rsidRPr="00946DA2" w:rsidRDefault="00DB1A69" w:rsidP="00946DA2">
          <w:pPr>
            <w:spacing w:after="0" w:line="240" w:lineRule="auto"/>
            <w:rPr>
              <w:rFonts w:ascii="Times New Roman" w:eastAsia="Times New Roman" w:hAnsi="Times New Roman" w:cs="Times New Roman"/>
              <w:sz w:val="24"/>
              <w:szCs w:val="24"/>
              <w:lang w:eastAsia="en-GB"/>
            </w:rPr>
          </w:pPr>
        </w:p>
        <w:p w14:paraId="4BE97B81" w14:textId="77777777" w:rsidR="009F0AC1" w:rsidRPr="009F0AC1" w:rsidRDefault="009F0AC1" w:rsidP="009F0AC1">
          <w:pPr>
            <w:spacing w:after="0" w:line="240" w:lineRule="auto"/>
            <w:rPr>
              <w:rFonts w:ascii="Times New Roman" w:eastAsia="Times New Roman" w:hAnsi="Times New Roman" w:cs="Times New Roman"/>
              <w:sz w:val="24"/>
              <w:szCs w:val="24"/>
              <w:lang w:eastAsia="en-GB"/>
            </w:rPr>
          </w:pPr>
          <w:r w:rsidRPr="009F0AC1">
            <w:rPr>
              <w:rFonts w:ascii="Times New Roman" w:eastAsia="Times New Roman" w:hAnsi="Times New Roman" w:cs="Times New Roman"/>
              <w:sz w:val="24"/>
              <w:szCs w:val="24"/>
              <w:lang w:eastAsia="en-GB"/>
            </w:rPr>
            <w:t>In order to successfully incorporate sustainability into budgetary decision-making, it is crucial to guarantee alignment across all dimensions when thinking about sustainable budgeting in terms of concepts, policies, and practices.</w:t>
          </w:r>
        </w:p>
        <w:p w14:paraId="16C4EF33" w14:textId="77777777" w:rsidR="00946DA2" w:rsidRDefault="00946DA2" w:rsidP="00A12F4B">
          <w:pPr>
            <w:rPr>
              <w:rFonts w:ascii="Times New Roman" w:eastAsia="Times New Roman" w:hAnsi="Times New Roman" w:cs="Times New Roman"/>
              <w:sz w:val="24"/>
              <w:szCs w:val="24"/>
              <w:lang w:eastAsia="en-GB"/>
            </w:rPr>
          </w:pPr>
        </w:p>
        <w:p w14:paraId="574D0733" w14:textId="77777777" w:rsidR="00B174E9" w:rsidRDefault="00B174E9" w:rsidP="00B174E9">
          <w:pPr>
            <w:spacing w:after="0" w:line="240" w:lineRule="auto"/>
            <w:rPr>
              <w:rFonts w:ascii="Times New Roman" w:eastAsia="Times New Roman" w:hAnsi="Times New Roman" w:cs="Times New Roman"/>
              <w:sz w:val="24"/>
              <w:szCs w:val="24"/>
              <w:lang w:eastAsia="en-GB"/>
            </w:rPr>
          </w:pPr>
          <w:r w:rsidRPr="00B174E9">
            <w:rPr>
              <w:rFonts w:ascii="Times New Roman" w:eastAsia="Times New Roman" w:hAnsi="Times New Roman" w:cs="Times New Roman"/>
              <w:b/>
              <w:bCs/>
              <w:sz w:val="24"/>
              <w:szCs w:val="24"/>
              <w:lang w:eastAsia="en-GB"/>
            </w:rPr>
            <w:t>Principles:</w:t>
          </w:r>
          <w:r w:rsidRPr="00B174E9">
            <w:rPr>
              <w:rFonts w:ascii="Times New Roman" w:eastAsia="Times New Roman" w:hAnsi="Times New Roman" w:cs="Times New Roman"/>
              <w:sz w:val="24"/>
              <w:szCs w:val="24"/>
              <w:lang w:eastAsia="en-GB"/>
            </w:rPr>
            <w:t xml:space="preserve"> The fundamental ideals and objectives that direct financial decisions are established by sustainable budgeting principles. </w:t>
          </w:r>
          <w:r w:rsidRPr="00B174E9">
            <w:rPr>
              <w:rFonts w:ascii="Times New Roman" w:eastAsia="Times New Roman" w:hAnsi="Times New Roman" w:cs="Times New Roman"/>
              <w:sz w:val="24"/>
              <w:szCs w:val="24"/>
              <w:lang w:eastAsia="en-GB"/>
            </w:rPr>
            <w:br/>
          </w:r>
          <w:r w:rsidRPr="00B174E9">
            <w:rPr>
              <w:rFonts w:ascii="Times New Roman" w:eastAsia="Times New Roman" w:hAnsi="Times New Roman" w:cs="Times New Roman"/>
              <w:sz w:val="24"/>
              <w:szCs w:val="24"/>
              <w:lang w:eastAsia="en-GB"/>
            </w:rPr>
            <w:br/>
          </w:r>
          <w:r w:rsidRPr="00B174E9">
            <w:rPr>
              <w:rFonts w:ascii="Times New Roman" w:eastAsia="Times New Roman" w:hAnsi="Times New Roman" w:cs="Times New Roman"/>
              <w:b/>
              <w:bCs/>
              <w:sz w:val="24"/>
              <w:szCs w:val="24"/>
              <w:lang w:eastAsia="en-GB"/>
            </w:rPr>
            <w:t>Policies:</w:t>
          </w:r>
          <w:r w:rsidRPr="00B174E9">
            <w:rPr>
              <w:rFonts w:ascii="Times New Roman" w:eastAsia="Times New Roman" w:hAnsi="Times New Roman" w:cs="Times New Roman"/>
              <w:sz w:val="24"/>
              <w:szCs w:val="24"/>
              <w:lang w:eastAsia="en-GB"/>
            </w:rPr>
            <w:t xml:space="preserve"> Sustainable budgeting policies convert concepts into workable rules and processes for creating, allocating, and carrying out budgets.</w:t>
          </w:r>
          <w:r w:rsidRPr="00B174E9">
            <w:rPr>
              <w:rFonts w:ascii="Times New Roman" w:eastAsia="Times New Roman" w:hAnsi="Times New Roman" w:cs="Times New Roman"/>
              <w:sz w:val="24"/>
              <w:szCs w:val="24"/>
              <w:lang w:eastAsia="en-GB"/>
            </w:rPr>
            <w:br/>
          </w:r>
          <w:r w:rsidRPr="00B174E9">
            <w:rPr>
              <w:rFonts w:ascii="Times New Roman" w:eastAsia="Times New Roman" w:hAnsi="Times New Roman" w:cs="Times New Roman"/>
              <w:sz w:val="24"/>
              <w:szCs w:val="24"/>
              <w:lang w:eastAsia="en-GB"/>
            </w:rPr>
            <w:br/>
          </w:r>
          <w:r w:rsidRPr="00B174E9">
            <w:rPr>
              <w:rFonts w:ascii="Times New Roman" w:eastAsia="Times New Roman" w:hAnsi="Times New Roman" w:cs="Times New Roman"/>
              <w:b/>
              <w:bCs/>
              <w:sz w:val="24"/>
              <w:szCs w:val="24"/>
              <w:lang w:eastAsia="en-GB"/>
            </w:rPr>
            <w:t>Practices:</w:t>
          </w:r>
          <w:r w:rsidRPr="00B174E9">
            <w:rPr>
              <w:rFonts w:ascii="Times New Roman" w:eastAsia="Times New Roman" w:hAnsi="Times New Roman" w:cs="Times New Roman"/>
              <w:sz w:val="24"/>
              <w:szCs w:val="24"/>
              <w:lang w:eastAsia="en-GB"/>
            </w:rPr>
            <w:t xml:space="preserve"> Putting rules into place and incorporating sustainability concerns into routine budgetary tasks are two aspects of sustainable budgeting practices. </w:t>
          </w:r>
        </w:p>
        <w:p w14:paraId="4FA6EEEE" w14:textId="77777777" w:rsidR="00B174E9" w:rsidRDefault="00B174E9" w:rsidP="00B174E9">
          <w:pPr>
            <w:spacing w:after="0" w:line="240" w:lineRule="auto"/>
            <w:rPr>
              <w:rFonts w:ascii="Times New Roman" w:eastAsia="Times New Roman" w:hAnsi="Times New Roman" w:cs="Times New Roman"/>
              <w:sz w:val="24"/>
              <w:szCs w:val="24"/>
              <w:lang w:eastAsia="en-GB"/>
            </w:rPr>
          </w:pPr>
        </w:p>
        <w:p w14:paraId="28A95E03" w14:textId="0A5228F7" w:rsidR="00631109" w:rsidRDefault="00631109" w:rsidP="00631109">
          <w:pPr>
            <w:spacing w:after="0" w:line="240" w:lineRule="auto"/>
            <w:rPr>
              <w:rFonts w:ascii="Times New Roman" w:eastAsia="Times New Roman" w:hAnsi="Times New Roman" w:cs="Times New Roman"/>
              <w:sz w:val="24"/>
              <w:szCs w:val="24"/>
              <w:lang w:eastAsia="en-GB"/>
            </w:rPr>
          </w:pPr>
          <w:r w:rsidRPr="00631109">
            <w:rPr>
              <w:rFonts w:ascii="Times New Roman" w:eastAsia="Times New Roman" w:hAnsi="Times New Roman" w:cs="Times New Roman"/>
              <w:sz w:val="24"/>
              <w:szCs w:val="24"/>
              <w:lang w:eastAsia="en-GB"/>
            </w:rPr>
            <w:t xml:space="preserve">Organisations may effectively integrate sustainability into budgeting processes by harmonising </w:t>
          </w:r>
          <w:r w:rsidR="00380275">
            <w:rPr>
              <w:rFonts w:ascii="Times New Roman" w:eastAsia="Times New Roman" w:hAnsi="Times New Roman" w:cs="Times New Roman"/>
              <w:sz w:val="24"/>
              <w:szCs w:val="24"/>
              <w:lang w:eastAsia="en-GB"/>
            </w:rPr>
            <w:t>principles</w:t>
          </w:r>
          <w:r w:rsidRPr="00631109">
            <w:rPr>
              <w:rFonts w:ascii="Times New Roman" w:eastAsia="Times New Roman" w:hAnsi="Times New Roman" w:cs="Times New Roman"/>
              <w:sz w:val="24"/>
              <w:szCs w:val="24"/>
              <w:lang w:eastAsia="en-GB"/>
            </w:rPr>
            <w:t>, policies, and practices, ensuring that financial resources are allocated in a way that advances environmental, social, and economic objectives.</w:t>
          </w:r>
        </w:p>
        <w:p w14:paraId="77A5426E" w14:textId="77777777" w:rsidR="00380275" w:rsidRDefault="00380275" w:rsidP="00631109">
          <w:pPr>
            <w:spacing w:after="0" w:line="240" w:lineRule="auto"/>
            <w:rPr>
              <w:rFonts w:ascii="Times New Roman" w:eastAsia="Times New Roman" w:hAnsi="Times New Roman" w:cs="Times New Roman"/>
              <w:sz w:val="24"/>
              <w:szCs w:val="24"/>
              <w:lang w:eastAsia="en-GB"/>
            </w:rPr>
          </w:pPr>
        </w:p>
        <w:p w14:paraId="44C6E583" w14:textId="77777777" w:rsidR="00C1601F" w:rsidRPr="00C1601F" w:rsidRDefault="00C1601F" w:rsidP="00C1601F">
          <w:pPr>
            <w:spacing w:after="0" w:line="240" w:lineRule="auto"/>
            <w:rPr>
              <w:rFonts w:ascii="Times New Roman" w:eastAsia="Times New Roman" w:hAnsi="Times New Roman" w:cs="Times New Roman"/>
              <w:sz w:val="24"/>
              <w:szCs w:val="24"/>
              <w:lang w:eastAsia="en-GB"/>
            </w:rPr>
          </w:pPr>
          <w:r w:rsidRPr="00C1601F">
            <w:rPr>
              <w:rFonts w:ascii="Times New Roman" w:eastAsia="Times New Roman" w:hAnsi="Times New Roman" w:cs="Times New Roman"/>
              <w:sz w:val="24"/>
              <w:szCs w:val="24"/>
              <w:lang w:eastAsia="en-GB"/>
            </w:rPr>
            <w:t>Organisations may add value, lower risks, and create a more resilient and sustainable society for present and future generations by incorporating sustainability concerns into financial decisions.</w:t>
          </w:r>
        </w:p>
        <w:p w14:paraId="062D551D" w14:textId="77777777" w:rsidR="00380275" w:rsidRPr="00631109" w:rsidRDefault="00380275" w:rsidP="00631109">
          <w:pPr>
            <w:spacing w:after="0" w:line="240" w:lineRule="auto"/>
            <w:rPr>
              <w:rFonts w:ascii="Times New Roman" w:eastAsia="Times New Roman" w:hAnsi="Times New Roman" w:cs="Times New Roman"/>
              <w:sz w:val="24"/>
              <w:szCs w:val="24"/>
              <w:lang w:eastAsia="en-GB"/>
            </w:rPr>
          </w:pPr>
        </w:p>
        <w:p w14:paraId="09144DC7" w14:textId="77777777" w:rsidR="00B174E9" w:rsidRPr="00B174E9" w:rsidRDefault="00B174E9" w:rsidP="00B174E9">
          <w:pPr>
            <w:spacing w:after="0" w:line="240" w:lineRule="auto"/>
            <w:rPr>
              <w:rFonts w:ascii="Times New Roman" w:eastAsia="Times New Roman" w:hAnsi="Times New Roman" w:cs="Times New Roman"/>
              <w:sz w:val="24"/>
              <w:szCs w:val="24"/>
              <w:lang w:eastAsia="en-GB"/>
            </w:rPr>
          </w:pPr>
        </w:p>
        <w:p w14:paraId="37A80EF5" w14:textId="77777777" w:rsidR="009F0AC1" w:rsidRDefault="009F0AC1" w:rsidP="00A12F4B">
          <w:pPr>
            <w:rPr>
              <w:rFonts w:ascii="Times New Roman" w:eastAsia="Times New Roman" w:hAnsi="Times New Roman" w:cs="Times New Roman"/>
              <w:sz w:val="24"/>
              <w:szCs w:val="24"/>
              <w:lang w:eastAsia="en-GB"/>
            </w:rPr>
          </w:pPr>
        </w:p>
        <w:p w14:paraId="0F47E12D" w14:textId="77777777" w:rsidR="00F9798D" w:rsidRPr="00A12F4B" w:rsidRDefault="00F9798D" w:rsidP="00A12F4B">
          <w:pPr>
            <w:rPr>
              <w:rFonts w:ascii="Times New Roman" w:eastAsia="Times New Roman" w:hAnsi="Times New Roman" w:cs="Times New Roman"/>
              <w:sz w:val="24"/>
              <w:szCs w:val="24"/>
              <w:lang w:eastAsia="en-GB"/>
            </w:rPr>
          </w:pPr>
        </w:p>
        <w:p w14:paraId="28A4ACFC" w14:textId="4161716C" w:rsidR="008A499F" w:rsidRPr="008A499F" w:rsidRDefault="008A499F" w:rsidP="008A499F">
          <w:pPr>
            <w:rPr>
              <w:rFonts w:ascii="Times New Roman" w:eastAsia="Times New Roman" w:hAnsi="Times New Roman" w:cs="Times New Roman"/>
              <w:sz w:val="24"/>
              <w:szCs w:val="24"/>
              <w:lang w:eastAsia="en-GB"/>
            </w:rPr>
          </w:pPr>
        </w:p>
        <w:p w14:paraId="7EA6A962" w14:textId="508CF605" w:rsidR="00662206" w:rsidRPr="00F83B1B" w:rsidRDefault="00662206" w:rsidP="00F83B1B">
          <w:pPr>
            <w:spacing w:after="0" w:line="240" w:lineRule="auto"/>
            <w:rPr>
              <w:rFonts w:ascii="Times New Roman" w:eastAsia="Times New Roman" w:hAnsi="Times New Roman" w:cs="Times New Roman"/>
              <w:sz w:val="24"/>
              <w:szCs w:val="24"/>
              <w:lang w:eastAsia="en-GB"/>
            </w:rPr>
          </w:pPr>
        </w:p>
        <w:p w14:paraId="504C7FFC" w14:textId="77777777" w:rsidR="0028720A" w:rsidRPr="009E2451" w:rsidRDefault="0028720A" w:rsidP="009E2451">
          <w:pPr>
            <w:spacing w:after="0" w:line="240" w:lineRule="auto"/>
            <w:rPr>
              <w:rFonts w:ascii="Times New Roman" w:eastAsia="Times New Roman" w:hAnsi="Times New Roman" w:cs="Times New Roman"/>
              <w:sz w:val="24"/>
              <w:szCs w:val="24"/>
              <w:lang w:eastAsia="en-GB"/>
            </w:rPr>
          </w:pPr>
        </w:p>
        <w:p w14:paraId="29641FD9" w14:textId="77777777" w:rsidR="00DD7A90" w:rsidRPr="00DD7A90" w:rsidRDefault="00DD7A90" w:rsidP="000B77D0">
          <w:pPr>
            <w:rPr>
              <w:rFonts w:ascii="Times New Roman" w:eastAsia="Times New Roman" w:hAnsi="Times New Roman" w:cs="Times New Roman"/>
              <w:sz w:val="24"/>
              <w:szCs w:val="24"/>
              <w:lang w:eastAsia="en-GB"/>
            </w:rPr>
          </w:pPr>
        </w:p>
        <w:p w14:paraId="3F74736B" w14:textId="77777777" w:rsidR="00DD7A90" w:rsidRPr="00DD7A90" w:rsidRDefault="00DD7A90" w:rsidP="00DD7A90">
          <w:pPr>
            <w:rPr>
              <w:rFonts w:ascii="Times New Roman" w:eastAsia="Times New Roman" w:hAnsi="Times New Roman" w:cs="Times New Roman"/>
              <w:sz w:val="24"/>
              <w:szCs w:val="24"/>
              <w:lang w:eastAsia="en-GB"/>
            </w:rPr>
          </w:pPr>
        </w:p>
        <w:p w14:paraId="7D82750D" w14:textId="7437ABC1" w:rsidR="003B7D92" w:rsidRPr="006C24A4" w:rsidRDefault="003B7D92" w:rsidP="00964FB4">
          <w:pPr>
            <w:spacing w:after="0" w:line="240" w:lineRule="auto"/>
            <w:rPr>
              <w:rFonts w:ascii="Times New Roman" w:eastAsia="Times New Roman" w:hAnsi="Times New Roman" w:cs="Times New Roman"/>
              <w:b/>
              <w:bCs/>
              <w:sz w:val="24"/>
              <w:szCs w:val="24"/>
              <w:lang w:eastAsia="en-GB"/>
            </w:rPr>
          </w:pPr>
        </w:p>
        <w:p w14:paraId="726FBABE" w14:textId="77777777" w:rsidR="00C1601F" w:rsidRDefault="00C1601F" w:rsidP="00AA2A91">
          <w:pPr>
            <w:pStyle w:val="Heading1"/>
          </w:pPr>
        </w:p>
        <w:p w14:paraId="5A7DC1C1" w14:textId="77777777" w:rsidR="0079172E" w:rsidRDefault="0079172E" w:rsidP="00AA2A91">
          <w:pPr>
            <w:pStyle w:val="Heading1"/>
          </w:pPr>
        </w:p>
        <w:p w14:paraId="5C67928C" w14:textId="18963996" w:rsidR="00AA2A91" w:rsidRDefault="00AA2A91" w:rsidP="00AA2A91">
          <w:pPr>
            <w:pStyle w:val="Heading1"/>
          </w:pPr>
          <w:bookmarkStart w:id="11" w:name="_Toc163198775"/>
          <w:r>
            <w:t>Conclusion</w:t>
          </w:r>
          <w:bookmarkEnd w:id="11"/>
        </w:p>
        <w:p w14:paraId="4EAF5840" w14:textId="77777777" w:rsidR="00FA7391" w:rsidRDefault="00FA7391" w:rsidP="00FA7391"/>
        <w:p w14:paraId="3BE89AA9" w14:textId="77777777" w:rsidR="000D2F18" w:rsidRDefault="000D2F18" w:rsidP="000D2F18">
          <w:pPr>
            <w:spacing w:after="0" w:line="240" w:lineRule="auto"/>
            <w:rPr>
              <w:rFonts w:ascii="Times New Roman" w:eastAsia="Times New Roman" w:hAnsi="Times New Roman" w:cs="Times New Roman"/>
              <w:sz w:val="24"/>
              <w:szCs w:val="24"/>
              <w:lang w:eastAsia="en-GB"/>
            </w:rPr>
          </w:pPr>
          <w:r w:rsidRPr="000D2F18">
            <w:rPr>
              <w:rFonts w:ascii="Times New Roman" w:eastAsia="Times New Roman" w:hAnsi="Times New Roman" w:cs="Times New Roman"/>
              <w:sz w:val="24"/>
              <w:szCs w:val="24"/>
              <w:lang w:eastAsia="en-GB"/>
            </w:rPr>
            <w:t xml:space="preserve">In conclusion, a number of crucial factors are necessary for a budgeting system to be successful. </w:t>
          </w:r>
          <w:r w:rsidRPr="000D2F18">
            <w:rPr>
              <w:rFonts w:ascii="Times New Roman" w:eastAsia="Times New Roman" w:hAnsi="Times New Roman" w:cs="Times New Roman"/>
              <w:b/>
              <w:bCs/>
              <w:sz w:val="24"/>
              <w:szCs w:val="24"/>
              <w:lang w:eastAsia="en-GB"/>
            </w:rPr>
            <w:t>First</w:t>
          </w:r>
          <w:r w:rsidRPr="000D2F18">
            <w:rPr>
              <w:rFonts w:ascii="Times New Roman" w:eastAsia="Times New Roman" w:hAnsi="Times New Roman" w:cs="Times New Roman"/>
              <w:sz w:val="24"/>
              <w:szCs w:val="24"/>
              <w:lang w:eastAsia="en-GB"/>
            </w:rPr>
            <w:t xml:space="preserve"> and foremost, efficient resource allocation depends on a clear alignment with the organization's goals and strategy. </w:t>
          </w:r>
        </w:p>
        <w:p w14:paraId="496E4F91" w14:textId="77777777" w:rsidR="000D2F18" w:rsidRDefault="000D2F18" w:rsidP="000D2F18">
          <w:pPr>
            <w:spacing w:after="0" w:line="240" w:lineRule="auto"/>
            <w:rPr>
              <w:rFonts w:ascii="Times New Roman" w:eastAsia="Times New Roman" w:hAnsi="Times New Roman" w:cs="Times New Roman"/>
              <w:sz w:val="24"/>
              <w:szCs w:val="24"/>
              <w:lang w:eastAsia="en-GB"/>
            </w:rPr>
          </w:pPr>
        </w:p>
        <w:p w14:paraId="22803A27" w14:textId="77777777" w:rsidR="000D2F18" w:rsidRDefault="000D2F18" w:rsidP="000D2F18">
          <w:pPr>
            <w:spacing w:after="0" w:line="240" w:lineRule="auto"/>
            <w:rPr>
              <w:rFonts w:ascii="Times New Roman" w:eastAsia="Times New Roman" w:hAnsi="Times New Roman" w:cs="Times New Roman"/>
              <w:sz w:val="24"/>
              <w:szCs w:val="24"/>
              <w:lang w:eastAsia="en-GB"/>
            </w:rPr>
          </w:pPr>
          <w:r w:rsidRPr="000D2F18">
            <w:rPr>
              <w:rFonts w:ascii="Times New Roman" w:eastAsia="Times New Roman" w:hAnsi="Times New Roman" w:cs="Times New Roman"/>
              <w:b/>
              <w:bCs/>
              <w:sz w:val="24"/>
              <w:szCs w:val="24"/>
              <w:lang w:eastAsia="en-GB"/>
            </w:rPr>
            <w:t>Second,</w:t>
          </w:r>
          <w:r w:rsidRPr="000D2F18">
            <w:rPr>
              <w:rFonts w:ascii="Times New Roman" w:eastAsia="Times New Roman" w:hAnsi="Times New Roman" w:cs="Times New Roman"/>
              <w:sz w:val="24"/>
              <w:szCs w:val="24"/>
              <w:lang w:eastAsia="en-GB"/>
            </w:rPr>
            <w:t xml:space="preserve"> ownership and commitment to the budgeting process are fostered by robust top management support and the active participation of stakeholders at all levels. </w:t>
          </w:r>
        </w:p>
        <w:p w14:paraId="3AAA219A" w14:textId="77777777" w:rsidR="000D2F18" w:rsidRDefault="000D2F18" w:rsidP="000D2F18">
          <w:pPr>
            <w:spacing w:after="0" w:line="240" w:lineRule="auto"/>
            <w:rPr>
              <w:rFonts w:ascii="Times New Roman" w:eastAsia="Times New Roman" w:hAnsi="Times New Roman" w:cs="Times New Roman"/>
              <w:sz w:val="24"/>
              <w:szCs w:val="24"/>
              <w:lang w:eastAsia="en-GB"/>
            </w:rPr>
          </w:pPr>
        </w:p>
        <w:p w14:paraId="0C60950B" w14:textId="2C43A8A9" w:rsidR="000D2F18" w:rsidRPr="000D2F18" w:rsidRDefault="000D2F18" w:rsidP="000D2F18">
          <w:pPr>
            <w:spacing w:after="0" w:line="240" w:lineRule="auto"/>
            <w:rPr>
              <w:rFonts w:ascii="Times New Roman" w:eastAsia="Times New Roman" w:hAnsi="Times New Roman" w:cs="Times New Roman"/>
              <w:sz w:val="24"/>
              <w:szCs w:val="24"/>
              <w:lang w:eastAsia="en-GB"/>
            </w:rPr>
          </w:pPr>
          <w:r w:rsidRPr="000D2F18">
            <w:rPr>
              <w:rFonts w:ascii="Times New Roman" w:eastAsia="Times New Roman" w:hAnsi="Times New Roman" w:cs="Times New Roman"/>
              <w:b/>
              <w:bCs/>
              <w:sz w:val="24"/>
              <w:szCs w:val="24"/>
              <w:lang w:eastAsia="en-GB"/>
            </w:rPr>
            <w:t>Thirdly,</w:t>
          </w:r>
          <w:r w:rsidRPr="000D2F18">
            <w:rPr>
              <w:rFonts w:ascii="Times New Roman" w:eastAsia="Times New Roman" w:hAnsi="Times New Roman" w:cs="Times New Roman"/>
              <w:sz w:val="24"/>
              <w:szCs w:val="24"/>
              <w:lang w:eastAsia="en-GB"/>
            </w:rPr>
            <w:t xml:space="preserve"> although responsibility and continuous development are fostered by performance measurement and evaluation, open communication and flexibility enable response to changes in the corporate environment.</w:t>
          </w:r>
        </w:p>
        <w:p w14:paraId="24CA62E6" w14:textId="77777777" w:rsidR="001D26E0" w:rsidRDefault="001D26E0" w:rsidP="0068098E">
          <w:pPr>
            <w:spacing w:after="0" w:line="240" w:lineRule="auto"/>
            <w:rPr>
              <w:rFonts w:ascii="Times New Roman" w:eastAsia="Times New Roman" w:hAnsi="Times New Roman" w:cs="Times New Roman"/>
              <w:sz w:val="24"/>
              <w:szCs w:val="24"/>
              <w:lang w:eastAsia="en-GB"/>
            </w:rPr>
          </w:pPr>
        </w:p>
        <w:p w14:paraId="0D5D74D8" w14:textId="71075AF1" w:rsidR="001E041C" w:rsidRDefault="00764275" w:rsidP="001E041C">
          <w:pPr>
            <w:rPr>
              <w:rFonts w:ascii="Times New Roman" w:eastAsia="Times New Roman" w:hAnsi="Times New Roman" w:cs="Times New Roman"/>
              <w:sz w:val="24"/>
              <w:szCs w:val="24"/>
              <w:lang w:eastAsia="en-GB"/>
            </w:rPr>
          </w:pPr>
          <w:r w:rsidRPr="003603E1">
            <w:rPr>
              <w:rFonts w:ascii="Times New Roman" w:eastAsia="Times New Roman" w:hAnsi="Times New Roman" w:cs="Times New Roman"/>
              <w:sz w:val="24"/>
              <w:szCs w:val="24"/>
              <w:lang w:eastAsia="en-GB"/>
            </w:rPr>
            <w:t>Also,</w:t>
          </w:r>
          <w:r w:rsidR="003603E1" w:rsidRPr="003603E1">
            <w:rPr>
              <w:rFonts w:ascii="Times New Roman" w:eastAsia="Times New Roman" w:hAnsi="Times New Roman" w:cs="Times New Roman"/>
              <w:sz w:val="24"/>
              <w:szCs w:val="24"/>
              <w:lang w:eastAsia="en-GB"/>
            </w:rPr>
            <w:t xml:space="preserve"> significant and crucial for a good budgeting system is the introduction of behavioural aspects into the budgeting process.</w:t>
          </w:r>
          <w:r w:rsidR="001E041C">
            <w:rPr>
              <w:rFonts w:ascii="Times New Roman" w:eastAsia="Times New Roman" w:hAnsi="Times New Roman" w:cs="Times New Roman"/>
              <w:sz w:val="24"/>
              <w:szCs w:val="24"/>
              <w:lang w:eastAsia="en-GB"/>
            </w:rPr>
            <w:t xml:space="preserve">  </w:t>
          </w:r>
          <w:r w:rsidR="001E041C" w:rsidRPr="001E041C">
            <w:rPr>
              <w:rFonts w:ascii="Times New Roman" w:eastAsia="Times New Roman" w:hAnsi="Times New Roman" w:cs="Times New Roman"/>
              <w:sz w:val="24"/>
              <w:szCs w:val="24"/>
              <w:lang w:eastAsia="en-GB"/>
            </w:rPr>
            <w:t>Understanding and addressing human behaviours and biases allows organisations to improve decision-making, communication, and build a more positive and collaborative work environment.</w:t>
          </w:r>
        </w:p>
        <w:p w14:paraId="1A911611" w14:textId="77777777" w:rsidR="00F40DB5" w:rsidRPr="00F40DB5" w:rsidRDefault="00F40DB5" w:rsidP="00F40DB5">
          <w:pPr>
            <w:spacing w:after="0" w:line="240" w:lineRule="auto"/>
            <w:rPr>
              <w:rFonts w:ascii="Times New Roman" w:eastAsia="Times New Roman" w:hAnsi="Times New Roman" w:cs="Times New Roman"/>
              <w:sz w:val="24"/>
              <w:szCs w:val="24"/>
              <w:lang w:eastAsia="en-GB"/>
            </w:rPr>
          </w:pPr>
          <w:r w:rsidRPr="00F40DB5">
            <w:rPr>
              <w:rFonts w:ascii="Times New Roman" w:eastAsia="Times New Roman" w:hAnsi="Times New Roman" w:cs="Times New Roman"/>
              <w:sz w:val="24"/>
              <w:szCs w:val="24"/>
              <w:lang w:eastAsia="en-GB"/>
            </w:rPr>
            <w:t>Traditional budgeting has its advantages, but organisations must carefully consider its fit in today's fast-paced and unpredictable business environment. By investigating alternative methodologies such as Beyond Budgeting, organisations can improve their capacity to handle complexity, drive performance, and achieve long-term success.</w:t>
          </w:r>
        </w:p>
        <w:p w14:paraId="141A63D1" w14:textId="77777777" w:rsidR="00764275" w:rsidRDefault="00764275" w:rsidP="001E041C">
          <w:pPr>
            <w:rPr>
              <w:rFonts w:ascii="Times New Roman" w:eastAsia="Times New Roman" w:hAnsi="Times New Roman" w:cs="Times New Roman"/>
              <w:sz w:val="24"/>
              <w:szCs w:val="24"/>
              <w:lang w:eastAsia="en-GB"/>
            </w:rPr>
          </w:pPr>
        </w:p>
        <w:p w14:paraId="687C318E" w14:textId="77777777" w:rsidR="00312985" w:rsidRPr="00312985" w:rsidRDefault="00312985" w:rsidP="00312985">
          <w:pPr>
            <w:spacing w:after="0" w:line="240" w:lineRule="auto"/>
            <w:rPr>
              <w:rFonts w:ascii="Times New Roman" w:eastAsia="Times New Roman" w:hAnsi="Times New Roman" w:cs="Times New Roman"/>
              <w:sz w:val="24"/>
              <w:szCs w:val="24"/>
              <w:lang w:eastAsia="en-GB"/>
            </w:rPr>
          </w:pPr>
          <w:r w:rsidRPr="00312985">
            <w:rPr>
              <w:rFonts w:ascii="Times New Roman" w:eastAsia="Times New Roman" w:hAnsi="Times New Roman" w:cs="Times New Roman"/>
              <w:sz w:val="24"/>
              <w:szCs w:val="24"/>
              <w:lang w:eastAsia="en-GB"/>
            </w:rPr>
            <w:t>Traditional budgeting is based on defined aims and centralised control, whereas Beyond Budgeting emphasises flexibility, decentralisation, and a commitment to continual learning and adaptation. Beyond Budgeting is more adapted to today's dynamic and uncertain business contexts, where organisations must be nimble and adaptable to change in order to thrive.</w:t>
          </w:r>
        </w:p>
        <w:p w14:paraId="028F0983" w14:textId="55583857" w:rsidR="003603E1" w:rsidRPr="003603E1" w:rsidRDefault="003603E1" w:rsidP="003603E1">
          <w:pPr>
            <w:spacing w:after="0" w:line="240" w:lineRule="auto"/>
            <w:rPr>
              <w:rFonts w:ascii="Times New Roman" w:eastAsia="Times New Roman" w:hAnsi="Times New Roman" w:cs="Times New Roman"/>
              <w:sz w:val="24"/>
              <w:szCs w:val="24"/>
              <w:lang w:eastAsia="en-GB"/>
            </w:rPr>
          </w:pPr>
        </w:p>
        <w:p w14:paraId="43072F65" w14:textId="598622D5" w:rsidR="0068098E" w:rsidRDefault="0068098E" w:rsidP="0068098E">
          <w:pPr>
            <w:spacing w:after="0" w:line="240" w:lineRule="auto"/>
            <w:rPr>
              <w:rFonts w:ascii="Times New Roman" w:eastAsia="Times New Roman" w:hAnsi="Times New Roman" w:cs="Times New Roman"/>
              <w:sz w:val="24"/>
              <w:szCs w:val="24"/>
              <w:lang w:eastAsia="en-GB"/>
            </w:rPr>
          </w:pPr>
          <w:r w:rsidRPr="0068098E">
            <w:rPr>
              <w:rFonts w:ascii="Times New Roman" w:eastAsia="Times New Roman" w:hAnsi="Times New Roman" w:cs="Times New Roman"/>
              <w:sz w:val="24"/>
              <w:szCs w:val="24"/>
              <w:lang w:eastAsia="en-GB"/>
            </w:rPr>
            <w:t>The budget, in summary, is a crucial tool for efficient planning and management inside a business. It aids in the effective and efficient allocation of resources and the prioritisation of tasks within an organisation</w:t>
          </w:r>
          <w:r w:rsidR="00F66075">
            <w:rPr>
              <w:rFonts w:ascii="Times New Roman" w:eastAsia="Times New Roman" w:hAnsi="Times New Roman" w:cs="Times New Roman"/>
              <w:sz w:val="24"/>
              <w:szCs w:val="24"/>
              <w:lang w:eastAsia="en-GB"/>
            </w:rPr>
            <w:t xml:space="preserve"> (Chibuike, 2023).</w:t>
          </w:r>
        </w:p>
        <w:p w14:paraId="194A79DC" w14:textId="77777777" w:rsidR="00F66075" w:rsidRDefault="00F66075" w:rsidP="0068098E">
          <w:pPr>
            <w:spacing w:after="0" w:line="240" w:lineRule="auto"/>
            <w:rPr>
              <w:rFonts w:ascii="Times New Roman" w:eastAsia="Times New Roman" w:hAnsi="Times New Roman" w:cs="Times New Roman"/>
              <w:sz w:val="24"/>
              <w:szCs w:val="24"/>
              <w:lang w:eastAsia="en-GB"/>
            </w:rPr>
          </w:pPr>
        </w:p>
        <w:p w14:paraId="26C138DE" w14:textId="77777777" w:rsidR="00FD0C65" w:rsidRDefault="00FD0C65" w:rsidP="00FD0C65">
          <w:pPr>
            <w:spacing w:after="0" w:line="240" w:lineRule="auto"/>
            <w:rPr>
              <w:rFonts w:ascii="Times New Roman" w:eastAsia="Times New Roman" w:hAnsi="Times New Roman" w:cs="Times New Roman"/>
              <w:sz w:val="24"/>
              <w:szCs w:val="24"/>
              <w:lang w:eastAsia="en-GB"/>
            </w:rPr>
          </w:pPr>
          <w:r w:rsidRPr="00FD0C65">
            <w:rPr>
              <w:rFonts w:ascii="Times New Roman" w:eastAsia="Times New Roman" w:hAnsi="Times New Roman" w:cs="Times New Roman"/>
              <w:sz w:val="24"/>
              <w:szCs w:val="24"/>
              <w:lang w:eastAsia="en-GB"/>
            </w:rPr>
            <w:t>The goals, objectives, and resource needs of the organisation must all be carefully taken into account when creating an effective budget. Stakeholder cooperation and communication are also necessary to guarantee that everyone is on board with the budgeting process and its results.</w:t>
          </w:r>
        </w:p>
        <w:p w14:paraId="284765C4" w14:textId="77777777" w:rsidR="00D67A9B" w:rsidRDefault="00D67A9B" w:rsidP="00FD0C65">
          <w:pPr>
            <w:spacing w:after="0" w:line="240" w:lineRule="auto"/>
            <w:rPr>
              <w:rFonts w:ascii="Times New Roman" w:eastAsia="Times New Roman" w:hAnsi="Times New Roman" w:cs="Times New Roman"/>
              <w:sz w:val="24"/>
              <w:szCs w:val="24"/>
              <w:lang w:eastAsia="en-GB"/>
            </w:rPr>
          </w:pPr>
        </w:p>
        <w:p w14:paraId="19602E88" w14:textId="77777777" w:rsidR="00D67A9B" w:rsidRPr="00D67A9B" w:rsidRDefault="00D67A9B" w:rsidP="00D67A9B">
          <w:pPr>
            <w:spacing w:after="0" w:line="240" w:lineRule="auto"/>
            <w:rPr>
              <w:rFonts w:ascii="Times New Roman" w:eastAsia="Times New Roman" w:hAnsi="Times New Roman" w:cs="Times New Roman"/>
              <w:sz w:val="24"/>
              <w:szCs w:val="24"/>
              <w:lang w:eastAsia="en-GB"/>
            </w:rPr>
          </w:pPr>
          <w:r w:rsidRPr="00D67A9B">
            <w:rPr>
              <w:rFonts w:ascii="Times New Roman" w:eastAsia="Times New Roman" w:hAnsi="Times New Roman" w:cs="Times New Roman"/>
              <w:sz w:val="24"/>
              <w:szCs w:val="24"/>
              <w:lang w:eastAsia="en-GB"/>
            </w:rPr>
            <w:t>Effective planning and control are crucial for organisational success in today's fiercely competitive and quickly evolving corporate environment. The accomplishment of these aims depends heavily on budgeting, which is also a vital instrument used by organisations to manage their resources and accomplish their objectives.</w:t>
          </w:r>
        </w:p>
        <w:p w14:paraId="697B5337" w14:textId="77777777" w:rsidR="00D67A9B" w:rsidRPr="00FD0C65" w:rsidRDefault="00D67A9B" w:rsidP="00FD0C65">
          <w:pPr>
            <w:spacing w:after="0" w:line="240" w:lineRule="auto"/>
            <w:rPr>
              <w:rFonts w:ascii="Times New Roman" w:eastAsia="Times New Roman" w:hAnsi="Times New Roman" w:cs="Times New Roman"/>
              <w:sz w:val="24"/>
              <w:szCs w:val="24"/>
              <w:lang w:eastAsia="en-GB"/>
            </w:rPr>
          </w:pPr>
        </w:p>
        <w:p w14:paraId="6181281A" w14:textId="77777777" w:rsidR="00F66075" w:rsidRPr="0068098E" w:rsidRDefault="00F66075" w:rsidP="0068098E">
          <w:pPr>
            <w:spacing w:after="0" w:line="240" w:lineRule="auto"/>
            <w:rPr>
              <w:rFonts w:ascii="Times New Roman" w:eastAsia="Times New Roman" w:hAnsi="Times New Roman" w:cs="Times New Roman"/>
              <w:sz w:val="24"/>
              <w:szCs w:val="24"/>
              <w:lang w:eastAsia="en-GB"/>
            </w:rPr>
          </w:pPr>
        </w:p>
        <w:p w14:paraId="2961EC95" w14:textId="77777777" w:rsidR="00474137" w:rsidRPr="00474137" w:rsidRDefault="00474137" w:rsidP="00474137"/>
        <w:p w14:paraId="131D500D" w14:textId="1F898099" w:rsidR="00AA2A91" w:rsidRDefault="00913F16" w:rsidP="00597EA0">
          <w:pPr>
            <w:pStyle w:val="Heading1"/>
          </w:pPr>
          <w:bookmarkStart w:id="12" w:name="_Toc163198776"/>
          <w:r>
            <w:lastRenderedPageBreak/>
            <w:t>Appendi</w:t>
          </w:r>
          <w:r w:rsidR="00401D02">
            <w:t>x</w:t>
          </w:r>
          <w:bookmarkEnd w:id="12"/>
        </w:p>
        <w:p w14:paraId="6694B73F" w14:textId="77777777" w:rsidR="00AA2A91" w:rsidRDefault="00AA2A91" w:rsidP="00AA2A91"/>
        <w:p w14:paraId="23985952" w14:textId="3AFA77AB" w:rsidR="005A01FD" w:rsidRPr="00743DF0" w:rsidRDefault="00B2509D" w:rsidP="005A01FD">
          <w:pPr>
            <w:jc w:val="center"/>
            <w:rPr>
              <w:rFonts w:ascii="Times New Roman" w:hAnsi="Times New Roman" w:cs="Times New Roman"/>
              <w:b/>
              <w:bCs/>
              <w:sz w:val="28"/>
              <w:szCs w:val="28"/>
            </w:rPr>
          </w:pPr>
          <w:r w:rsidRPr="00743DF0">
            <w:rPr>
              <w:rFonts w:ascii="Times New Roman" w:hAnsi="Times New Roman" w:cs="Times New Roman"/>
              <w:b/>
              <w:bCs/>
              <w:sz w:val="28"/>
              <w:szCs w:val="28"/>
            </w:rPr>
            <w:t>Stock Budget Calculations</w:t>
          </w:r>
        </w:p>
        <w:p w14:paraId="7246D263" w14:textId="3D8234DB" w:rsidR="00AA2A91" w:rsidRDefault="00887BA2" w:rsidP="00AA2A91">
          <w:pPr>
            <w:rPr>
              <w:rFonts w:ascii="Times New Roman" w:hAnsi="Times New Roman" w:cs="Times New Roman"/>
              <w:sz w:val="24"/>
              <w:szCs w:val="24"/>
            </w:rPr>
          </w:pPr>
          <w:r>
            <w:rPr>
              <w:rFonts w:ascii="Times New Roman" w:hAnsi="Times New Roman" w:cs="Times New Roman"/>
              <w:sz w:val="24"/>
              <w:szCs w:val="24"/>
            </w:rPr>
            <w:t>Opening Balance</w:t>
          </w:r>
          <w:r w:rsidR="00377CAB">
            <w:rPr>
              <w:rFonts w:ascii="Times New Roman" w:hAnsi="Times New Roman" w:cs="Times New Roman"/>
              <w:sz w:val="24"/>
              <w:szCs w:val="24"/>
            </w:rPr>
            <w:t xml:space="preserve"> (</w:t>
          </w:r>
          <w:r w:rsidR="00D624FA">
            <w:rPr>
              <w:rFonts w:ascii="Times New Roman" w:hAnsi="Times New Roman" w:cs="Times New Roman"/>
              <w:sz w:val="24"/>
              <w:szCs w:val="24"/>
            </w:rPr>
            <w:t>stock level June £125,000)</w:t>
          </w:r>
          <w:r w:rsidR="00A47105">
            <w:rPr>
              <w:rFonts w:ascii="Times New Roman" w:hAnsi="Times New Roman" w:cs="Times New Roman"/>
              <w:sz w:val="24"/>
              <w:szCs w:val="24"/>
            </w:rPr>
            <w:t xml:space="preserve"> + </w:t>
          </w:r>
          <w:r w:rsidR="006A2E39">
            <w:rPr>
              <w:rFonts w:ascii="Times New Roman" w:hAnsi="Times New Roman" w:cs="Times New Roman"/>
              <w:sz w:val="24"/>
              <w:szCs w:val="24"/>
            </w:rPr>
            <w:t xml:space="preserve">Purchases of Stock </w:t>
          </w:r>
          <w:r w:rsidR="009F3122">
            <w:rPr>
              <w:rFonts w:ascii="Times New Roman" w:hAnsi="Times New Roman" w:cs="Times New Roman"/>
              <w:sz w:val="24"/>
              <w:szCs w:val="24"/>
            </w:rPr>
            <w:t>= Cost of Stock Sold</w:t>
          </w:r>
        </w:p>
        <w:p w14:paraId="09879210" w14:textId="47206B2A" w:rsidR="002E001D" w:rsidRDefault="00444901" w:rsidP="00AA2A91">
          <w:pPr>
            <w:rPr>
              <w:rFonts w:ascii="Times New Roman" w:hAnsi="Times New Roman" w:cs="Times New Roman"/>
              <w:sz w:val="24"/>
              <w:szCs w:val="24"/>
            </w:rPr>
          </w:pPr>
          <w:r>
            <w:rPr>
              <w:rFonts w:ascii="Times New Roman" w:hAnsi="Times New Roman" w:cs="Times New Roman"/>
              <w:sz w:val="24"/>
              <w:szCs w:val="24"/>
            </w:rPr>
            <w:t xml:space="preserve">Cost of Stock Sold </w:t>
          </w:r>
          <w:r w:rsidR="001F592D">
            <w:rPr>
              <w:rFonts w:ascii="Times New Roman" w:hAnsi="Times New Roman" w:cs="Times New Roman"/>
              <w:sz w:val="24"/>
              <w:szCs w:val="24"/>
            </w:rPr>
            <w:t>–</w:t>
          </w:r>
          <w:r>
            <w:rPr>
              <w:rFonts w:ascii="Times New Roman" w:hAnsi="Times New Roman" w:cs="Times New Roman"/>
              <w:sz w:val="24"/>
              <w:szCs w:val="24"/>
            </w:rPr>
            <w:t xml:space="preserve"> </w:t>
          </w:r>
          <w:r w:rsidR="001F592D">
            <w:rPr>
              <w:rFonts w:ascii="Times New Roman" w:hAnsi="Times New Roman" w:cs="Times New Roman"/>
              <w:sz w:val="24"/>
              <w:szCs w:val="24"/>
            </w:rPr>
            <w:t>70% of Sales = Closing Stock</w:t>
          </w:r>
        </w:p>
        <w:p w14:paraId="4ABC34DA" w14:textId="77777777" w:rsidR="003027E0" w:rsidRPr="003027E0" w:rsidRDefault="003027E0" w:rsidP="003027E0">
          <w:pPr>
            <w:spacing w:after="0" w:line="240" w:lineRule="auto"/>
            <w:rPr>
              <w:rFonts w:ascii="Times New Roman" w:eastAsia="Times New Roman" w:hAnsi="Times New Roman" w:cs="Times New Roman"/>
              <w:sz w:val="24"/>
              <w:szCs w:val="24"/>
              <w:lang w:eastAsia="en-GB"/>
            </w:rPr>
          </w:pPr>
          <w:r w:rsidRPr="003027E0">
            <w:rPr>
              <w:rFonts w:ascii="Times New Roman" w:eastAsia="Times New Roman" w:hAnsi="Times New Roman" w:cs="Times New Roman"/>
              <w:sz w:val="24"/>
              <w:szCs w:val="24"/>
              <w:lang w:eastAsia="en-GB"/>
            </w:rPr>
            <w:t>Repeat the process each month, bringing the Closing Stock amount forward to the Opening Balance of the subsequent month.</w:t>
          </w:r>
        </w:p>
        <w:p w14:paraId="22020C63" w14:textId="77777777" w:rsidR="00AA2A91" w:rsidRDefault="00AA2A91" w:rsidP="00AA2A91"/>
        <w:p w14:paraId="71689E8B" w14:textId="7EFC75C7" w:rsidR="00EB4A5B" w:rsidRDefault="00EB4A5B" w:rsidP="00EB4A5B">
          <w:pPr>
            <w:jc w:val="center"/>
            <w:rPr>
              <w:rFonts w:ascii="Times New Roman" w:hAnsi="Times New Roman" w:cs="Times New Roman"/>
              <w:b/>
              <w:bCs/>
              <w:sz w:val="28"/>
              <w:szCs w:val="28"/>
            </w:rPr>
          </w:pPr>
          <w:r w:rsidRPr="00EB4A5B">
            <w:rPr>
              <w:rFonts w:ascii="Times New Roman" w:hAnsi="Times New Roman" w:cs="Times New Roman"/>
              <w:b/>
              <w:bCs/>
              <w:sz w:val="28"/>
              <w:szCs w:val="28"/>
            </w:rPr>
            <w:t>Cash Budget</w:t>
          </w:r>
          <w:r w:rsidR="003557A3">
            <w:rPr>
              <w:rFonts w:ascii="Times New Roman" w:hAnsi="Times New Roman" w:cs="Times New Roman"/>
              <w:b/>
              <w:bCs/>
              <w:sz w:val="28"/>
              <w:szCs w:val="28"/>
            </w:rPr>
            <w:t xml:space="preserve"> Calculations</w:t>
          </w:r>
        </w:p>
        <w:p w14:paraId="672E8CBC" w14:textId="6F0E6EF3" w:rsidR="00EB4A5B" w:rsidRDefault="003C2577" w:rsidP="00EB4A5B">
          <w:pPr>
            <w:rPr>
              <w:rFonts w:ascii="Times New Roman" w:hAnsi="Times New Roman" w:cs="Times New Roman"/>
              <w:sz w:val="24"/>
              <w:szCs w:val="24"/>
            </w:rPr>
          </w:pPr>
          <w:r>
            <w:rPr>
              <w:rFonts w:ascii="Times New Roman" w:hAnsi="Times New Roman" w:cs="Times New Roman"/>
              <w:sz w:val="24"/>
              <w:szCs w:val="24"/>
            </w:rPr>
            <w:t>Sales Income x 0.6 (</w:t>
          </w:r>
          <w:r w:rsidR="006A1CD3">
            <w:rPr>
              <w:rFonts w:ascii="Times New Roman" w:hAnsi="Times New Roman" w:cs="Times New Roman"/>
              <w:sz w:val="24"/>
              <w:szCs w:val="24"/>
            </w:rPr>
            <w:t>60% Credit Card) x 3% (Credit Card Charges</w:t>
          </w:r>
          <w:r w:rsidR="00E43776">
            <w:rPr>
              <w:rFonts w:ascii="Times New Roman" w:hAnsi="Times New Roman" w:cs="Times New Roman"/>
              <w:sz w:val="24"/>
              <w:szCs w:val="24"/>
            </w:rPr>
            <w:t>) = Cash Receipts</w:t>
          </w:r>
        </w:p>
        <w:p w14:paraId="3C144F1F" w14:textId="1FC39E36" w:rsidR="00E43776" w:rsidRPr="008975AA" w:rsidRDefault="00E43776" w:rsidP="00EB4A5B">
          <w:pPr>
            <w:rPr>
              <w:rFonts w:ascii="Times New Roman" w:hAnsi="Times New Roman" w:cs="Times New Roman"/>
              <w:sz w:val="24"/>
              <w:szCs w:val="24"/>
              <w:u w:val="single"/>
            </w:rPr>
          </w:pPr>
          <w:r w:rsidRPr="008975AA">
            <w:rPr>
              <w:rFonts w:ascii="Times New Roman" w:hAnsi="Times New Roman" w:cs="Times New Roman"/>
              <w:sz w:val="24"/>
              <w:szCs w:val="24"/>
              <w:u w:val="single"/>
            </w:rPr>
            <w:t>Cash Payments</w:t>
          </w:r>
        </w:p>
        <w:p w14:paraId="44A9E306" w14:textId="3B7CB3D5" w:rsidR="008975AA" w:rsidRPr="00225444" w:rsidRDefault="008975AA"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 xml:space="preserve">Administration Expences </w:t>
          </w:r>
          <w:r w:rsidR="00A21035" w:rsidRPr="00225444">
            <w:rPr>
              <w:rFonts w:ascii="Times New Roman" w:hAnsi="Times New Roman" w:cs="Times New Roman"/>
              <w:sz w:val="24"/>
              <w:szCs w:val="24"/>
            </w:rPr>
            <w:t>–</w:t>
          </w:r>
          <w:r w:rsidRPr="00225444">
            <w:rPr>
              <w:rFonts w:ascii="Times New Roman" w:hAnsi="Times New Roman" w:cs="Times New Roman"/>
              <w:sz w:val="24"/>
              <w:szCs w:val="24"/>
            </w:rPr>
            <w:t xml:space="preserve"> Depreciation</w:t>
          </w:r>
          <w:r w:rsidR="00A21035" w:rsidRPr="00225444">
            <w:rPr>
              <w:rFonts w:ascii="Times New Roman" w:hAnsi="Times New Roman" w:cs="Times New Roman"/>
              <w:sz w:val="24"/>
              <w:szCs w:val="24"/>
            </w:rPr>
            <w:t xml:space="preserve"> = Administration</w:t>
          </w:r>
        </w:p>
        <w:p w14:paraId="7210AD3A" w14:textId="06AADFC0" w:rsidR="00A21035" w:rsidRPr="00225444" w:rsidRDefault="00C449E8"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Stock Purchased – One Month’s Credit</w:t>
          </w:r>
        </w:p>
        <w:p w14:paraId="627BAAAD" w14:textId="53752845" w:rsidR="00C449E8" w:rsidRPr="00225444" w:rsidRDefault="00434F10"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 xml:space="preserve">Repayment of Loan </w:t>
          </w:r>
          <w:r w:rsidR="00C131DC" w:rsidRPr="00225444">
            <w:rPr>
              <w:rFonts w:ascii="Times New Roman" w:hAnsi="Times New Roman" w:cs="Times New Roman"/>
              <w:sz w:val="24"/>
              <w:szCs w:val="24"/>
            </w:rPr>
            <w:t>–</w:t>
          </w:r>
          <w:r w:rsidRPr="00225444">
            <w:rPr>
              <w:rFonts w:ascii="Times New Roman" w:hAnsi="Times New Roman" w:cs="Times New Roman"/>
              <w:sz w:val="24"/>
              <w:szCs w:val="24"/>
            </w:rPr>
            <w:t xml:space="preserve"> </w:t>
          </w:r>
          <w:r w:rsidR="00C131DC" w:rsidRPr="00225444">
            <w:rPr>
              <w:rFonts w:ascii="Times New Roman" w:hAnsi="Times New Roman" w:cs="Times New Roman"/>
              <w:sz w:val="24"/>
              <w:szCs w:val="24"/>
            </w:rPr>
            <w:t>Bank Loan £7,000 monthly</w:t>
          </w:r>
        </w:p>
        <w:p w14:paraId="410130CC" w14:textId="01DDBB6A" w:rsidR="00C131DC" w:rsidRPr="00225444" w:rsidRDefault="00000F37"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Selling Expences payable in the following month</w:t>
          </w:r>
        </w:p>
        <w:p w14:paraId="5F8F239A" w14:textId="1684C0C7" w:rsidR="00000F37" w:rsidRDefault="00904038"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Taxation, Interest payments</w:t>
          </w:r>
          <w:r w:rsidR="00225444" w:rsidRPr="00225444">
            <w:rPr>
              <w:rFonts w:ascii="Times New Roman" w:hAnsi="Times New Roman" w:cs="Times New Roman"/>
              <w:sz w:val="24"/>
              <w:szCs w:val="24"/>
            </w:rPr>
            <w:t xml:space="preserve"> and shop refurbishments as is.</w:t>
          </w:r>
        </w:p>
        <w:p w14:paraId="69395142" w14:textId="77777777" w:rsidR="00FF28D5" w:rsidRDefault="00FF28D5" w:rsidP="00225444">
          <w:pPr>
            <w:pStyle w:val="NoSpacing"/>
            <w:rPr>
              <w:rFonts w:ascii="Times New Roman" w:hAnsi="Times New Roman" w:cs="Times New Roman"/>
              <w:sz w:val="24"/>
              <w:szCs w:val="24"/>
            </w:rPr>
          </w:pPr>
        </w:p>
        <w:p w14:paraId="36354172" w14:textId="4C06A179" w:rsidR="00FF28D5" w:rsidRPr="00225444" w:rsidRDefault="00FF28D5" w:rsidP="00225444">
          <w:pPr>
            <w:pStyle w:val="NoSpacing"/>
            <w:rPr>
              <w:rFonts w:ascii="Times New Roman" w:hAnsi="Times New Roman" w:cs="Times New Roman"/>
              <w:sz w:val="24"/>
              <w:szCs w:val="24"/>
            </w:rPr>
          </w:pPr>
          <w:r>
            <w:rPr>
              <w:rFonts w:ascii="Times New Roman" w:hAnsi="Times New Roman" w:cs="Times New Roman"/>
              <w:sz w:val="24"/>
              <w:szCs w:val="24"/>
            </w:rPr>
            <w:t xml:space="preserve">Cash </w:t>
          </w:r>
          <w:r w:rsidR="00C73F57">
            <w:rPr>
              <w:rFonts w:ascii="Times New Roman" w:hAnsi="Times New Roman" w:cs="Times New Roman"/>
              <w:sz w:val="24"/>
              <w:szCs w:val="24"/>
            </w:rPr>
            <w:t xml:space="preserve">receipts – Cash payments = </w:t>
          </w:r>
          <w:r w:rsidR="00C53885">
            <w:rPr>
              <w:rFonts w:ascii="Times New Roman" w:hAnsi="Times New Roman" w:cs="Times New Roman"/>
              <w:sz w:val="24"/>
              <w:szCs w:val="24"/>
            </w:rPr>
            <w:t>Cash surplus (deficit)</w:t>
          </w:r>
        </w:p>
        <w:p w14:paraId="3C0A2912" w14:textId="77777777" w:rsidR="00225444" w:rsidRDefault="00225444" w:rsidP="00EB4A5B">
          <w:pPr>
            <w:rPr>
              <w:rFonts w:ascii="Times New Roman" w:hAnsi="Times New Roman" w:cs="Times New Roman"/>
              <w:sz w:val="24"/>
              <w:szCs w:val="24"/>
            </w:rPr>
          </w:pPr>
        </w:p>
        <w:p w14:paraId="63F4729C" w14:textId="36246D73" w:rsidR="00361901" w:rsidRDefault="000E1FD2" w:rsidP="00EB4A5B">
          <w:pPr>
            <w:rPr>
              <w:rFonts w:ascii="Times New Roman" w:hAnsi="Times New Roman" w:cs="Times New Roman"/>
              <w:sz w:val="24"/>
              <w:szCs w:val="24"/>
            </w:rPr>
          </w:pPr>
          <w:r>
            <w:rPr>
              <w:rFonts w:ascii="Times New Roman" w:hAnsi="Times New Roman" w:cs="Times New Roman"/>
              <w:sz w:val="24"/>
              <w:szCs w:val="24"/>
            </w:rPr>
            <w:t xml:space="preserve">Cash surplus (deficit) + </w:t>
          </w:r>
          <w:r w:rsidR="00C51BD3">
            <w:rPr>
              <w:rFonts w:ascii="Times New Roman" w:hAnsi="Times New Roman" w:cs="Times New Roman"/>
              <w:sz w:val="24"/>
              <w:szCs w:val="24"/>
            </w:rPr>
            <w:t>O</w:t>
          </w:r>
          <w:r>
            <w:rPr>
              <w:rFonts w:ascii="Times New Roman" w:hAnsi="Times New Roman" w:cs="Times New Roman"/>
              <w:sz w:val="24"/>
              <w:szCs w:val="24"/>
            </w:rPr>
            <w:t>pening</w:t>
          </w:r>
          <w:r w:rsidR="00C51BD3">
            <w:rPr>
              <w:rFonts w:ascii="Times New Roman" w:hAnsi="Times New Roman" w:cs="Times New Roman"/>
              <w:sz w:val="24"/>
              <w:szCs w:val="24"/>
            </w:rPr>
            <w:t xml:space="preserve"> balance (£25,000 overdraft</w:t>
          </w:r>
          <w:r w:rsidR="006B6731">
            <w:rPr>
              <w:rFonts w:ascii="Times New Roman" w:hAnsi="Times New Roman" w:cs="Times New Roman"/>
              <w:sz w:val="24"/>
              <w:szCs w:val="24"/>
            </w:rPr>
            <w:t xml:space="preserve"> defi</w:t>
          </w:r>
          <w:r w:rsidR="006C3B7F">
            <w:rPr>
              <w:rFonts w:ascii="Times New Roman" w:hAnsi="Times New Roman" w:cs="Times New Roman"/>
              <w:sz w:val="24"/>
              <w:szCs w:val="24"/>
            </w:rPr>
            <w:t>cit</w:t>
          </w:r>
          <w:r w:rsidR="00C51BD3">
            <w:rPr>
              <w:rFonts w:ascii="Times New Roman" w:hAnsi="Times New Roman" w:cs="Times New Roman"/>
              <w:sz w:val="24"/>
              <w:szCs w:val="24"/>
            </w:rPr>
            <w:t>) = Closing balance</w:t>
          </w:r>
        </w:p>
        <w:p w14:paraId="309F2141" w14:textId="77777777" w:rsidR="00B86CFF" w:rsidRPr="00B86CFF" w:rsidRDefault="00B86CFF" w:rsidP="00B86CFF">
          <w:pPr>
            <w:spacing w:after="0" w:line="240" w:lineRule="auto"/>
            <w:rPr>
              <w:rFonts w:ascii="Times New Roman" w:eastAsia="Times New Roman" w:hAnsi="Times New Roman" w:cs="Times New Roman"/>
              <w:sz w:val="24"/>
              <w:szCs w:val="24"/>
              <w:lang w:eastAsia="en-GB"/>
            </w:rPr>
          </w:pPr>
          <w:r w:rsidRPr="00B86CFF">
            <w:rPr>
              <w:rFonts w:ascii="Times New Roman" w:eastAsia="Times New Roman" w:hAnsi="Times New Roman" w:cs="Times New Roman"/>
              <w:sz w:val="24"/>
              <w:szCs w:val="24"/>
              <w:lang w:eastAsia="en-GB"/>
            </w:rPr>
            <w:t>Each month's closing balance should be carried forward to the opening balance of the subsequent month.</w:t>
          </w:r>
        </w:p>
        <w:p w14:paraId="27A72509" w14:textId="77777777" w:rsidR="006C3B7F" w:rsidRDefault="006C3B7F" w:rsidP="00EB4A5B">
          <w:pPr>
            <w:rPr>
              <w:rFonts w:ascii="Times New Roman" w:hAnsi="Times New Roman" w:cs="Times New Roman"/>
              <w:sz w:val="24"/>
              <w:szCs w:val="24"/>
            </w:rPr>
          </w:pPr>
        </w:p>
        <w:p w14:paraId="331A772A" w14:textId="32E515C3" w:rsidR="00914FEE" w:rsidRDefault="00914FEE" w:rsidP="00914FEE">
          <w:pPr>
            <w:jc w:val="center"/>
            <w:rPr>
              <w:rFonts w:ascii="Times New Roman" w:hAnsi="Times New Roman" w:cs="Times New Roman"/>
              <w:b/>
              <w:bCs/>
              <w:sz w:val="28"/>
              <w:szCs w:val="28"/>
            </w:rPr>
          </w:pPr>
          <w:r w:rsidRPr="003557A3">
            <w:rPr>
              <w:rFonts w:ascii="Times New Roman" w:hAnsi="Times New Roman" w:cs="Times New Roman"/>
              <w:b/>
              <w:bCs/>
              <w:sz w:val="28"/>
              <w:szCs w:val="28"/>
            </w:rPr>
            <w:t>Profit and Loss Account</w:t>
          </w:r>
          <w:r w:rsidR="003557A3">
            <w:rPr>
              <w:rFonts w:ascii="Times New Roman" w:hAnsi="Times New Roman" w:cs="Times New Roman"/>
              <w:b/>
              <w:bCs/>
              <w:sz w:val="28"/>
              <w:szCs w:val="28"/>
            </w:rPr>
            <w:t xml:space="preserve"> Calculations</w:t>
          </w:r>
        </w:p>
        <w:p w14:paraId="74FC1F9C" w14:textId="6CB747FD" w:rsidR="003557A3" w:rsidRDefault="007D2BF8" w:rsidP="003557A3">
          <w:pPr>
            <w:rPr>
              <w:rFonts w:ascii="Times New Roman" w:hAnsi="Times New Roman" w:cs="Times New Roman"/>
              <w:sz w:val="24"/>
              <w:szCs w:val="24"/>
            </w:rPr>
          </w:pPr>
          <w:r>
            <w:rPr>
              <w:rFonts w:ascii="Times New Roman" w:hAnsi="Times New Roman" w:cs="Times New Roman"/>
              <w:sz w:val="24"/>
              <w:szCs w:val="24"/>
            </w:rPr>
            <w:t xml:space="preserve">Sales </w:t>
          </w:r>
          <w:r w:rsidR="006E2F50">
            <w:rPr>
              <w:rFonts w:ascii="Times New Roman" w:hAnsi="Times New Roman" w:cs="Times New Roman"/>
              <w:sz w:val="24"/>
              <w:szCs w:val="24"/>
            </w:rPr>
            <w:t>–</w:t>
          </w:r>
          <w:r>
            <w:rPr>
              <w:rFonts w:ascii="Times New Roman" w:hAnsi="Times New Roman" w:cs="Times New Roman"/>
              <w:sz w:val="24"/>
              <w:szCs w:val="24"/>
            </w:rPr>
            <w:t xml:space="preserve"> </w:t>
          </w:r>
          <w:r w:rsidR="00CC0002">
            <w:rPr>
              <w:rFonts w:ascii="Times New Roman" w:hAnsi="Times New Roman" w:cs="Times New Roman"/>
              <w:sz w:val="24"/>
              <w:szCs w:val="24"/>
            </w:rPr>
            <w:t xml:space="preserve">260 </w:t>
          </w:r>
          <w:r w:rsidR="004B5833">
            <w:rPr>
              <w:rFonts w:ascii="Times New Roman" w:hAnsi="Times New Roman" w:cs="Times New Roman"/>
              <w:sz w:val="24"/>
              <w:szCs w:val="24"/>
            </w:rPr>
            <w:t>+</w:t>
          </w:r>
          <w:r w:rsidR="00CC0002">
            <w:rPr>
              <w:rFonts w:ascii="Times New Roman" w:hAnsi="Times New Roman" w:cs="Times New Roman"/>
              <w:sz w:val="24"/>
              <w:szCs w:val="24"/>
            </w:rPr>
            <w:t xml:space="preserve"> 270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270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220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w:t>
          </w:r>
          <w:r w:rsidR="00AE0292">
            <w:rPr>
              <w:rFonts w:ascii="Times New Roman" w:hAnsi="Times New Roman" w:cs="Times New Roman"/>
              <w:sz w:val="24"/>
              <w:szCs w:val="24"/>
            </w:rPr>
            <w:t xml:space="preserve">210 </w:t>
          </w:r>
          <w:r w:rsidR="008C4ED9">
            <w:rPr>
              <w:rFonts w:ascii="Times New Roman" w:hAnsi="Times New Roman" w:cs="Times New Roman"/>
              <w:sz w:val="24"/>
              <w:szCs w:val="24"/>
            </w:rPr>
            <w:t>+</w:t>
          </w:r>
          <w:r w:rsidR="00AE0292">
            <w:rPr>
              <w:rFonts w:ascii="Times New Roman" w:hAnsi="Times New Roman" w:cs="Times New Roman"/>
              <w:sz w:val="24"/>
              <w:szCs w:val="24"/>
            </w:rPr>
            <w:t xml:space="preserve"> 190</w:t>
          </w:r>
          <w:r w:rsidR="008C4ED9">
            <w:rPr>
              <w:rFonts w:ascii="Times New Roman" w:hAnsi="Times New Roman" w:cs="Times New Roman"/>
              <w:sz w:val="24"/>
              <w:szCs w:val="24"/>
            </w:rPr>
            <w:t xml:space="preserve"> = 1420</w:t>
          </w:r>
        </w:p>
        <w:p w14:paraId="512EBC04" w14:textId="0FF9C9A7" w:rsidR="006E2F50" w:rsidRDefault="006E2F50" w:rsidP="003557A3">
          <w:pPr>
            <w:rPr>
              <w:rFonts w:ascii="Times New Roman" w:hAnsi="Times New Roman" w:cs="Times New Roman"/>
              <w:sz w:val="24"/>
              <w:szCs w:val="24"/>
            </w:rPr>
          </w:pPr>
          <w:r>
            <w:rPr>
              <w:rFonts w:ascii="Times New Roman" w:hAnsi="Times New Roman" w:cs="Times New Roman"/>
              <w:sz w:val="24"/>
              <w:szCs w:val="24"/>
            </w:rPr>
            <w:t xml:space="preserve">Cost of </w:t>
          </w:r>
          <w:r w:rsidR="000C4500">
            <w:rPr>
              <w:rFonts w:ascii="Times New Roman" w:hAnsi="Times New Roman" w:cs="Times New Roman"/>
              <w:sz w:val="24"/>
              <w:szCs w:val="24"/>
            </w:rPr>
            <w:t xml:space="preserve">goods sold </w:t>
          </w:r>
          <w:r w:rsidR="00C355C9">
            <w:rPr>
              <w:rFonts w:ascii="Times New Roman" w:hAnsi="Times New Roman" w:cs="Times New Roman"/>
              <w:sz w:val="24"/>
              <w:szCs w:val="24"/>
            </w:rPr>
            <w:t>–</w:t>
          </w:r>
          <w:r w:rsidR="000C4500">
            <w:rPr>
              <w:rFonts w:ascii="Times New Roman" w:hAnsi="Times New Roman" w:cs="Times New Roman"/>
              <w:sz w:val="24"/>
              <w:szCs w:val="24"/>
            </w:rPr>
            <w:t xml:space="preserve"> </w:t>
          </w:r>
          <w:r w:rsidR="00FB0056">
            <w:rPr>
              <w:rFonts w:ascii="Times New Roman" w:hAnsi="Times New Roman" w:cs="Times New Roman"/>
              <w:sz w:val="24"/>
              <w:szCs w:val="24"/>
            </w:rPr>
            <w:t>1420</w:t>
          </w:r>
          <w:r w:rsidR="00EF596B">
            <w:rPr>
              <w:rFonts w:ascii="Times New Roman" w:hAnsi="Times New Roman" w:cs="Times New Roman"/>
              <w:sz w:val="24"/>
              <w:szCs w:val="24"/>
            </w:rPr>
            <w:t xml:space="preserve"> x </w:t>
          </w:r>
          <w:r w:rsidR="00C355C9">
            <w:rPr>
              <w:rFonts w:ascii="Times New Roman" w:hAnsi="Times New Roman" w:cs="Times New Roman"/>
              <w:sz w:val="24"/>
              <w:szCs w:val="24"/>
            </w:rPr>
            <w:t>70% of sales</w:t>
          </w:r>
        </w:p>
        <w:p w14:paraId="06B3688C" w14:textId="14AF1891" w:rsidR="00C355C9" w:rsidRDefault="00AB5BF9" w:rsidP="003557A3">
          <w:pPr>
            <w:rPr>
              <w:rFonts w:ascii="Times New Roman" w:hAnsi="Times New Roman" w:cs="Times New Roman"/>
              <w:sz w:val="24"/>
              <w:szCs w:val="24"/>
            </w:rPr>
          </w:pPr>
          <w:r>
            <w:rPr>
              <w:rFonts w:ascii="Times New Roman" w:hAnsi="Times New Roman" w:cs="Times New Roman"/>
              <w:sz w:val="24"/>
              <w:szCs w:val="24"/>
            </w:rPr>
            <w:t xml:space="preserve">Gross Profit </w:t>
          </w:r>
          <w:r w:rsidR="00D6268C">
            <w:rPr>
              <w:rFonts w:ascii="Times New Roman" w:hAnsi="Times New Roman" w:cs="Times New Roman"/>
              <w:sz w:val="24"/>
              <w:szCs w:val="24"/>
            </w:rPr>
            <w:t>–</w:t>
          </w:r>
          <w:r>
            <w:rPr>
              <w:rFonts w:ascii="Times New Roman" w:hAnsi="Times New Roman" w:cs="Times New Roman"/>
              <w:sz w:val="24"/>
              <w:szCs w:val="24"/>
            </w:rPr>
            <w:t xml:space="preserve"> </w:t>
          </w:r>
          <w:r w:rsidR="00D6268C">
            <w:rPr>
              <w:rFonts w:ascii="Times New Roman" w:hAnsi="Times New Roman" w:cs="Times New Roman"/>
              <w:sz w:val="24"/>
              <w:szCs w:val="24"/>
            </w:rPr>
            <w:t>1420 x 30%</w:t>
          </w:r>
        </w:p>
        <w:p w14:paraId="58D226D9" w14:textId="36DF4561" w:rsidR="00086408" w:rsidRDefault="00086408" w:rsidP="003557A3">
          <w:pPr>
            <w:rPr>
              <w:rFonts w:ascii="Times New Roman" w:hAnsi="Times New Roman" w:cs="Times New Roman"/>
              <w:sz w:val="24"/>
              <w:szCs w:val="24"/>
            </w:rPr>
          </w:pPr>
          <w:r>
            <w:rPr>
              <w:rFonts w:ascii="Times New Roman" w:hAnsi="Times New Roman" w:cs="Times New Roman"/>
              <w:sz w:val="24"/>
              <w:szCs w:val="24"/>
            </w:rPr>
            <w:t>Selling expences</w:t>
          </w:r>
          <w:r w:rsidR="009422BB">
            <w:rPr>
              <w:rFonts w:ascii="Times New Roman" w:hAnsi="Times New Roman" w:cs="Times New Roman"/>
              <w:sz w:val="24"/>
              <w:szCs w:val="24"/>
            </w:rPr>
            <w:t xml:space="preserve"> </w:t>
          </w:r>
          <w:r w:rsidR="00A35071">
            <w:rPr>
              <w:rFonts w:ascii="Times New Roman" w:hAnsi="Times New Roman" w:cs="Times New Roman"/>
              <w:sz w:val="24"/>
              <w:szCs w:val="24"/>
            </w:rPr>
            <w:t>–</w:t>
          </w:r>
          <w:r w:rsidR="009422BB">
            <w:rPr>
              <w:rFonts w:ascii="Times New Roman" w:hAnsi="Times New Roman" w:cs="Times New Roman"/>
              <w:sz w:val="24"/>
              <w:szCs w:val="24"/>
            </w:rPr>
            <w:t xml:space="preserve"> </w:t>
          </w:r>
          <w:r w:rsidR="00D6268C">
            <w:rPr>
              <w:rFonts w:ascii="Times New Roman" w:hAnsi="Times New Roman" w:cs="Times New Roman"/>
              <w:sz w:val="24"/>
              <w:szCs w:val="24"/>
            </w:rPr>
            <w:t xml:space="preserve">8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8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7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p>
        <w:p w14:paraId="430017B2" w14:textId="286EF07B" w:rsidR="00ED170B" w:rsidRDefault="00ED170B" w:rsidP="003557A3">
          <w:pPr>
            <w:rPr>
              <w:rFonts w:ascii="Times New Roman" w:hAnsi="Times New Roman" w:cs="Times New Roman"/>
              <w:sz w:val="24"/>
              <w:szCs w:val="24"/>
            </w:rPr>
          </w:pPr>
          <w:r>
            <w:rPr>
              <w:rFonts w:ascii="Times New Roman" w:hAnsi="Times New Roman" w:cs="Times New Roman"/>
              <w:sz w:val="24"/>
              <w:szCs w:val="24"/>
            </w:rPr>
            <w:t>Admin Expences</w:t>
          </w:r>
          <w:r w:rsidR="008D5911">
            <w:rPr>
              <w:rFonts w:ascii="Times New Roman" w:hAnsi="Times New Roman" w:cs="Times New Roman"/>
              <w:sz w:val="24"/>
              <w:szCs w:val="24"/>
            </w:rPr>
            <w:t xml:space="preserve"> (excluding depreciation) </w:t>
          </w:r>
          <w:r w:rsidR="008E2711">
            <w:rPr>
              <w:rFonts w:ascii="Times New Roman" w:hAnsi="Times New Roman" w:cs="Times New Roman"/>
              <w:sz w:val="24"/>
              <w:szCs w:val="24"/>
            </w:rPr>
            <w:t>–</w:t>
          </w:r>
          <w:r w:rsidR="00BF349B">
            <w:rPr>
              <w:rFonts w:ascii="Times New Roman" w:hAnsi="Times New Roman" w:cs="Times New Roman"/>
              <w:sz w:val="24"/>
              <w:szCs w:val="24"/>
            </w:rPr>
            <w:t xml:space="preserve"> </w:t>
          </w:r>
          <w:r w:rsidR="008E2711">
            <w:rPr>
              <w:rFonts w:ascii="Times New Roman" w:hAnsi="Times New Roman" w:cs="Times New Roman"/>
              <w:sz w:val="24"/>
              <w:szCs w:val="24"/>
            </w:rPr>
            <w:t xml:space="preserve">26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25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23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24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24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22</w:t>
          </w:r>
        </w:p>
        <w:p w14:paraId="5FF2EEA6" w14:textId="44C68D8E" w:rsidR="008D5911" w:rsidRDefault="008D5911" w:rsidP="003557A3">
          <w:pPr>
            <w:rPr>
              <w:rFonts w:ascii="Times New Roman" w:hAnsi="Times New Roman" w:cs="Times New Roman"/>
              <w:sz w:val="24"/>
              <w:szCs w:val="24"/>
            </w:rPr>
          </w:pPr>
          <w:r>
            <w:rPr>
              <w:rFonts w:ascii="Times New Roman" w:hAnsi="Times New Roman" w:cs="Times New Roman"/>
              <w:sz w:val="24"/>
              <w:szCs w:val="24"/>
            </w:rPr>
            <w:t xml:space="preserve">Credit Card charges </w:t>
          </w:r>
          <w:r w:rsidR="00386994">
            <w:rPr>
              <w:rFonts w:ascii="Times New Roman" w:hAnsi="Times New Roman" w:cs="Times New Roman"/>
              <w:sz w:val="24"/>
              <w:szCs w:val="24"/>
            </w:rPr>
            <w:t>–</w:t>
          </w:r>
          <w:r>
            <w:rPr>
              <w:rFonts w:ascii="Times New Roman" w:hAnsi="Times New Roman" w:cs="Times New Roman"/>
              <w:sz w:val="24"/>
              <w:szCs w:val="24"/>
            </w:rPr>
            <w:t xml:space="preserve"> </w:t>
          </w:r>
          <w:r w:rsidR="00386994">
            <w:rPr>
              <w:rFonts w:ascii="Times New Roman" w:hAnsi="Times New Roman" w:cs="Times New Roman"/>
              <w:sz w:val="24"/>
              <w:szCs w:val="24"/>
            </w:rPr>
            <w:t>1420 x 0.6</w:t>
          </w:r>
          <w:r w:rsidR="00BA7CE0">
            <w:rPr>
              <w:rFonts w:ascii="Times New Roman" w:hAnsi="Times New Roman" w:cs="Times New Roman"/>
              <w:sz w:val="24"/>
              <w:szCs w:val="24"/>
            </w:rPr>
            <w:t xml:space="preserve"> x 3%</w:t>
          </w:r>
        </w:p>
        <w:p w14:paraId="4F27C7A0" w14:textId="08C3BF6F" w:rsidR="00BA7CE0" w:rsidRDefault="00222E59" w:rsidP="003557A3">
          <w:pPr>
            <w:rPr>
              <w:rFonts w:ascii="Times New Roman" w:hAnsi="Times New Roman" w:cs="Times New Roman"/>
              <w:sz w:val="24"/>
              <w:szCs w:val="24"/>
            </w:rPr>
          </w:pPr>
          <w:r>
            <w:rPr>
              <w:rFonts w:ascii="Times New Roman" w:hAnsi="Times New Roman" w:cs="Times New Roman"/>
              <w:sz w:val="24"/>
              <w:szCs w:val="24"/>
            </w:rPr>
            <w:t xml:space="preserve">Gross profit – </w:t>
          </w:r>
          <w:r w:rsidR="000865B8">
            <w:rPr>
              <w:rFonts w:ascii="Times New Roman" w:hAnsi="Times New Roman" w:cs="Times New Roman"/>
              <w:sz w:val="24"/>
              <w:szCs w:val="24"/>
            </w:rPr>
            <w:t>selling</w:t>
          </w:r>
          <w:r w:rsidR="00D47680">
            <w:rPr>
              <w:rFonts w:ascii="Times New Roman" w:hAnsi="Times New Roman" w:cs="Times New Roman"/>
              <w:sz w:val="24"/>
              <w:szCs w:val="24"/>
            </w:rPr>
            <w:t xml:space="preserve"> expences</w:t>
          </w:r>
          <w:r w:rsidR="002C2AD5">
            <w:rPr>
              <w:rFonts w:ascii="Times New Roman" w:hAnsi="Times New Roman" w:cs="Times New Roman"/>
              <w:sz w:val="24"/>
              <w:szCs w:val="24"/>
            </w:rPr>
            <w:t>, admin</w:t>
          </w:r>
          <w:r w:rsidR="00D47680">
            <w:rPr>
              <w:rFonts w:ascii="Times New Roman" w:hAnsi="Times New Roman" w:cs="Times New Roman"/>
              <w:sz w:val="24"/>
              <w:szCs w:val="24"/>
            </w:rPr>
            <w:t xml:space="preserve"> expences</w:t>
          </w:r>
          <w:r w:rsidR="002C2AD5">
            <w:rPr>
              <w:rFonts w:ascii="Times New Roman" w:hAnsi="Times New Roman" w:cs="Times New Roman"/>
              <w:sz w:val="24"/>
              <w:szCs w:val="24"/>
            </w:rPr>
            <w:t xml:space="preserve"> and credit card charges</w:t>
          </w:r>
          <w:r w:rsidR="005B3B5F">
            <w:rPr>
              <w:rFonts w:ascii="Times New Roman" w:hAnsi="Times New Roman" w:cs="Times New Roman"/>
              <w:sz w:val="24"/>
              <w:szCs w:val="24"/>
            </w:rPr>
            <w:t xml:space="preserve"> = Operating Profit</w:t>
          </w:r>
        </w:p>
        <w:p w14:paraId="386FC7C3" w14:textId="62572634" w:rsidR="00D47680" w:rsidRDefault="00525812" w:rsidP="003557A3">
          <w:pPr>
            <w:rPr>
              <w:rFonts w:ascii="Times New Roman" w:hAnsi="Times New Roman" w:cs="Times New Roman"/>
              <w:sz w:val="24"/>
              <w:szCs w:val="24"/>
            </w:rPr>
          </w:pPr>
          <w:r>
            <w:rPr>
              <w:rFonts w:ascii="Times New Roman" w:hAnsi="Times New Roman" w:cs="Times New Roman"/>
              <w:sz w:val="24"/>
              <w:szCs w:val="24"/>
            </w:rPr>
            <w:t>Interest Payable – 6 months x 7,000 x</w:t>
          </w:r>
          <w:r w:rsidR="00660F7A">
            <w:rPr>
              <w:rFonts w:ascii="Times New Roman" w:hAnsi="Times New Roman" w:cs="Times New Roman"/>
              <w:sz w:val="24"/>
              <w:szCs w:val="24"/>
            </w:rPr>
            <w:t xml:space="preserve"> 20%</w:t>
          </w:r>
        </w:p>
        <w:p w14:paraId="42B749E1" w14:textId="0DEC2125" w:rsidR="00F37F48" w:rsidRPr="00D60D80" w:rsidRDefault="00F14FE8" w:rsidP="00F37F48">
          <w:pPr>
            <w:rPr>
              <w:rFonts w:ascii="Times New Roman" w:hAnsi="Times New Roman" w:cs="Times New Roman"/>
              <w:b/>
              <w:bCs/>
              <w:sz w:val="24"/>
              <w:szCs w:val="24"/>
            </w:rPr>
          </w:pPr>
          <w:r>
            <w:rPr>
              <w:rFonts w:ascii="Times New Roman" w:hAnsi="Times New Roman" w:cs="Times New Roman"/>
              <w:sz w:val="24"/>
              <w:szCs w:val="24"/>
            </w:rPr>
            <w:t>Operating profit – Interest payable</w:t>
          </w:r>
          <w:r w:rsidR="00D60D80">
            <w:rPr>
              <w:rFonts w:ascii="Times New Roman" w:hAnsi="Times New Roman" w:cs="Times New Roman"/>
              <w:sz w:val="24"/>
              <w:szCs w:val="24"/>
            </w:rPr>
            <w:t xml:space="preserve"> =</w:t>
          </w:r>
          <w:r w:rsidR="00F37F48">
            <w:rPr>
              <w:rFonts w:ascii="Times New Roman" w:hAnsi="Times New Roman" w:cs="Times New Roman"/>
              <w:sz w:val="24"/>
              <w:szCs w:val="24"/>
            </w:rPr>
            <w:t xml:space="preserve"> </w:t>
          </w:r>
          <w:r w:rsidR="00F37F48" w:rsidRPr="00D60D80">
            <w:rPr>
              <w:rFonts w:ascii="Times New Roman" w:hAnsi="Times New Roman" w:cs="Times New Roman"/>
              <w:b/>
              <w:bCs/>
              <w:sz w:val="24"/>
              <w:szCs w:val="24"/>
            </w:rPr>
            <w:t>PROFIT FOR THE PERIOD</w:t>
          </w:r>
        </w:p>
        <w:p w14:paraId="6A83B5B5" w14:textId="0C9A1B60" w:rsidR="00660F7A" w:rsidRDefault="00660F7A" w:rsidP="003557A3">
          <w:pPr>
            <w:rPr>
              <w:rFonts w:ascii="Times New Roman" w:hAnsi="Times New Roman" w:cs="Times New Roman"/>
              <w:sz w:val="24"/>
              <w:szCs w:val="24"/>
            </w:rPr>
          </w:pPr>
        </w:p>
        <w:p w14:paraId="6B89A161" w14:textId="77777777" w:rsidR="00913F16" w:rsidRDefault="00913F16" w:rsidP="00AA2A91"/>
        <w:p w14:paraId="7202FDFC" w14:textId="77777777" w:rsidR="00AA2A91" w:rsidRPr="00AA2A91" w:rsidRDefault="00AA2A91" w:rsidP="00AA2A91">
          <w:pPr>
            <w:pStyle w:val="Heading1"/>
          </w:pPr>
          <w:bookmarkStart w:id="13" w:name="_Toc163198777"/>
          <w:r>
            <w:lastRenderedPageBreak/>
            <w:t>Bibliography</w:t>
          </w:r>
          <w:bookmarkEnd w:id="13"/>
        </w:p>
        <w:p w14:paraId="77D69E6F" w14:textId="77777777" w:rsidR="004A11F6" w:rsidRDefault="004A11F6" w:rsidP="007D1947"/>
        <w:p w14:paraId="275A2CFA" w14:textId="77777777" w:rsidR="005A2C8A" w:rsidRPr="00013286" w:rsidRDefault="005A2C8A" w:rsidP="005A2C8A">
          <w:pPr>
            <w:pStyle w:val="NoSpacing"/>
            <w:rPr>
              <w:rFonts w:ascii="Times New Roman" w:hAnsi="Times New Roman" w:cs="Times New Roman"/>
              <w:shd w:val="clear" w:color="auto" w:fill="FFFFFF"/>
            </w:rPr>
          </w:pPr>
          <w:r w:rsidRPr="00013286">
            <w:rPr>
              <w:rFonts w:ascii="Times New Roman" w:hAnsi="Times New Roman" w:cs="Times New Roman"/>
              <w:shd w:val="clear" w:color="auto" w:fill="FFFFFF"/>
            </w:rPr>
            <w:t>Accounting Tools (2023) The disadvantages of budgeting. Available at: https://www.accountingtools.com/articles/what-are-the-disadvantages-of-budgeting.html</w:t>
          </w:r>
        </w:p>
        <w:p w14:paraId="497C3F3F" w14:textId="77777777" w:rsidR="005A2C8A" w:rsidRDefault="005A2C8A" w:rsidP="005A2C8A">
          <w:pPr>
            <w:pStyle w:val="NoSpacing"/>
            <w:rPr>
              <w:rFonts w:ascii="Times New Roman" w:hAnsi="Times New Roman" w:cs="Times New Roman"/>
              <w:shd w:val="clear" w:color="auto" w:fill="FFFFFF"/>
            </w:rPr>
          </w:pPr>
          <w:r w:rsidRPr="00013286">
            <w:rPr>
              <w:rFonts w:ascii="Times New Roman" w:hAnsi="Times New Roman" w:cs="Times New Roman"/>
              <w:shd w:val="clear" w:color="auto" w:fill="FFFFFF"/>
            </w:rPr>
            <w:t>(Accessed: March 26, 2024).</w:t>
          </w:r>
        </w:p>
        <w:p w14:paraId="3E933837" w14:textId="77777777" w:rsidR="005A2C8A" w:rsidRDefault="005A2C8A" w:rsidP="005A2C8A">
          <w:pPr>
            <w:pStyle w:val="NoSpacing"/>
            <w:rPr>
              <w:rFonts w:ascii="Times New Roman" w:hAnsi="Times New Roman" w:cs="Times New Roman"/>
              <w:shd w:val="clear" w:color="auto" w:fill="FFFFFF"/>
            </w:rPr>
          </w:pPr>
        </w:p>
        <w:p w14:paraId="30E07823"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 xml:space="preserve">Basil-Jones, W. (2024) How to prepare a sustainability budget in 2024, Plan A Academy. </w:t>
          </w:r>
        </w:p>
        <w:p w14:paraId="2E6DAE9B"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 xml:space="preserve">Available at: https://plana.earth/academy/prepare-sustainability-budget-2023 </w:t>
          </w:r>
        </w:p>
        <w:p w14:paraId="40D04C9F"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(Accessed: April 3, 2024).</w:t>
          </w:r>
        </w:p>
        <w:p w14:paraId="12184136" w14:textId="77777777" w:rsidR="005A2C8A" w:rsidRDefault="005A2C8A" w:rsidP="005A2C8A">
          <w:pPr>
            <w:pStyle w:val="NoSpacing"/>
            <w:rPr>
              <w:rFonts w:ascii="Times New Roman" w:hAnsi="Times New Roman" w:cs="Times New Roman"/>
              <w:shd w:val="clear" w:color="auto" w:fill="FFFFFF"/>
            </w:rPr>
          </w:pPr>
        </w:p>
        <w:p w14:paraId="478A791A"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 xml:space="preserve">Bonnie (2023) Headwaycapital.com. </w:t>
          </w:r>
        </w:p>
        <w:p w14:paraId="2654B509"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 xml:space="preserve">Available at: https://www.headwaycapital.com/blog/manage-inventory-tight-budget/ </w:t>
          </w:r>
        </w:p>
        <w:p w14:paraId="1AB1E4E7"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(Accessed: March 29, 2024).</w:t>
          </w:r>
        </w:p>
        <w:p w14:paraId="35A72219" w14:textId="77777777" w:rsidR="005A2C8A" w:rsidRPr="00017DC2"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cr/>
          </w:r>
          <w:r w:rsidRPr="00017DC2">
            <w:rPr>
              <w:rFonts w:ascii="Times New Roman" w:hAnsi="Times New Roman" w:cs="Times New Roman"/>
              <w:shd w:val="clear" w:color="auto" w:fill="FFFFFF"/>
            </w:rPr>
            <w:t xml:space="preserve">Business Wales (no date) Business overdrafts, Social Business Wales. </w:t>
          </w:r>
        </w:p>
        <w:p w14:paraId="67D3EB0D" w14:textId="77777777" w:rsidR="005A2C8A" w:rsidRPr="00017DC2" w:rsidRDefault="005A2C8A" w:rsidP="005A2C8A">
          <w:pPr>
            <w:pStyle w:val="NoSpacing"/>
            <w:rPr>
              <w:rFonts w:ascii="Times New Roman" w:hAnsi="Times New Roman" w:cs="Times New Roman"/>
              <w:shd w:val="clear" w:color="auto" w:fill="FFFFFF"/>
            </w:rPr>
          </w:pPr>
          <w:r w:rsidRPr="00017DC2">
            <w:rPr>
              <w:rFonts w:ascii="Times New Roman" w:hAnsi="Times New Roman" w:cs="Times New Roman"/>
              <w:shd w:val="clear" w:color="auto" w:fill="FFFFFF"/>
            </w:rPr>
            <w:t xml:space="preserve">Available at: https://businesswales.gov.wales/socialbusinesswales/business-overdrafts </w:t>
          </w:r>
        </w:p>
        <w:p w14:paraId="47ED46FC" w14:textId="77777777" w:rsidR="005A2C8A" w:rsidRDefault="005A2C8A" w:rsidP="005A2C8A">
          <w:pPr>
            <w:pStyle w:val="NoSpacing"/>
            <w:rPr>
              <w:rFonts w:ascii="Times New Roman" w:hAnsi="Times New Roman" w:cs="Times New Roman"/>
              <w:shd w:val="clear" w:color="auto" w:fill="FFFFFF"/>
            </w:rPr>
          </w:pPr>
          <w:r w:rsidRPr="00017DC2">
            <w:rPr>
              <w:rFonts w:ascii="Times New Roman" w:hAnsi="Times New Roman" w:cs="Times New Roman"/>
              <w:shd w:val="clear" w:color="auto" w:fill="FFFFFF"/>
            </w:rPr>
            <w:t>(Accessed: March 29, 2024).</w:t>
          </w:r>
        </w:p>
        <w:p w14:paraId="74C915A6" w14:textId="77777777" w:rsidR="005A2C8A" w:rsidRDefault="005A2C8A" w:rsidP="005A2C8A">
          <w:pPr>
            <w:pStyle w:val="NoSpacing"/>
            <w:rPr>
              <w:rFonts w:ascii="Times New Roman" w:hAnsi="Times New Roman" w:cs="Times New Roman"/>
              <w:shd w:val="clear" w:color="auto" w:fill="FFFFFF"/>
            </w:rPr>
          </w:pPr>
        </w:p>
        <w:p w14:paraId="615074EB" w14:textId="77777777" w:rsidR="005A2C8A" w:rsidRPr="005F6EE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 xml:space="preserve">Capgemini (2020) It’s time to say goodbye to traditional budgeting! </w:t>
          </w:r>
        </w:p>
        <w:p w14:paraId="66A23FB3" w14:textId="77777777" w:rsidR="005A2C8A" w:rsidRPr="005F6EE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 xml:space="preserve">Available at: https://www.capgemini.com/insights/expert-perspectives/its-time-to-say-goodbye-to-traditional-budgeting/ </w:t>
          </w:r>
        </w:p>
        <w:p w14:paraId="7972982E" w14:textId="77777777" w:rsidR="005A2C8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(Accessed: April 2, 2024).</w:t>
          </w:r>
        </w:p>
        <w:p w14:paraId="3C451AF7" w14:textId="77777777" w:rsidR="005A2C8A" w:rsidRDefault="005A2C8A" w:rsidP="005A2C8A">
          <w:pPr>
            <w:pStyle w:val="NoSpacing"/>
            <w:rPr>
              <w:rFonts w:ascii="Times New Roman" w:hAnsi="Times New Roman" w:cs="Times New Roman"/>
              <w:shd w:val="clear" w:color="auto" w:fill="FFFFFF"/>
            </w:rPr>
          </w:pPr>
        </w:p>
        <w:p w14:paraId="4228521E" w14:textId="77777777" w:rsidR="005A2C8A" w:rsidRDefault="005A2C8A" w:rsidP="005A2C8A">
          <w:pPr>
            <w:pStyle w:val="NoSpacing"/>
            <w:rPr>
              <w:rFonts w:ascii="Times New Roman" w:hAnsi="Times New Roman" w:cs="Times New Roman"/>
              <w:shd w:val="clear" w:color="auto" w:fill="FFFFFF"/>
            </w:rPr>
          </w:pPr>
          <w:r w:rsidRPr="005952F1">
            <w:rPr>
              <w:rFonts w:ascii="Times New Roman" w:hAnsi="Times New Roman" w:cs="Times New Roman"/>
              <w:shd w:val="clear" w:color="auto" w:fill="FFFFFF"/>
            </w:rPr>
            <w:t xml:space="preserve">Chibuike, C. (2023) The impact of budget on effective planning and control in an organisation, Linkedin.com. Available at: </w:t>
          </w:r>
          <w:hyperlink r:id="rId9" w:history="1">
            <w:r w:rsidRPr="00AB736C">
              <w:rPr>
                <w:rStyle w:val="Hyperlink"/>
                <w:rFonts w:ascii="Times New Roman" w:hAnsi="Times New Roman" w:cs="Times New Roman"/>
                <w:shd w:val="clear" w:color="auto" w:fill="FFFFFF"/>
              </w:rPr>
              <w:t>https://www.linkedin.com/pulse/impact-budget-effective-planning-control-organisation-chibuike/</w:t>
            </w:r>
          </w:hyperlink>
        </w:p>
        <w:p w14:paraId="1FE32151" w14:textId="77777777" w:rsidR="005A2C8A" w:rsidRDefault="005A2C8A" w:rsidP="005A2C8A">
          <w:pPr>
            <w:pStyle w:val="NoSpacing"/>
            <w:rPr>
              <w:rFonts w:ascii="Times New Roman" w:hAnsi="Times New Roman" w:cs="Times New Roman"/>
              <w:shd w:val="clear" w:color="auto" w:fill="FFFFFF"/>
            </w:rPr>
          </w:pPr>
          <w:r w:rsidRPr="005952F1">
            <w:rPr>
              <w:rFonts w:ascii="Times New Roman" w:hAnsi="Times New Roman" w:cs="Times New Roman"/>
              <w:shd w:val="clear" w:color="auto" w:fill="FFFFFF"/>
            </w:rPr>
            <w:t xml:space="preserve"> (Accessed: April 3, 2024).</w:t>
          </w:r>
        </w:p>
        <w:p w14:paraId="6781E0C9" w14:textId="77777777" w:rsidR="005A2C8A" w:rsidRDefault="005A2C8A" w:rsidP="005A2C8A">
          <w:pPr>
            <w:pStyle w:val="NoSpacing"/>
            <w:rPr>
              <w:rFonts w:ascii="Times New Roman" w:hAnsi="Times New Roman" w:cs="Times New Roman"/>
              <w:shd w:val="clear" w:color="auto" w:fill="FFFFFF"/>
            </w:rPr>
          </w:pPr>
        </w:p>
        <w:p w14:paraId="7C998058" w14:textId="77777777" w:rsidR="005A2C8A" w:rsidRPr="001C1D0D"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t>Corbitt, S. (2023) Your guide to money management: Is traditional budgeting for you?, AMZ Blog.</w:t>
          </w:r>
        </w:p>
        <w:p w14:paraId="27DD9D71" w14:textId="77777777" w:rsidR="005A2C8A" w:rsidRPr="001C1D0D"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t xml:space="preserve"> Available at: https://blog.amzaccountingsolutions.com/the-advantage-and-disadvantages-of-traditional-budgeting/ (Accessed: April 3, 2024).</w:t>
          </w:r>
        </w:p>
        <w:p w14:paraId="7BEDBA0F" w14:textId="77777777" w:rsidR="005A2C8A" w:rsidRPr="004964AF"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cr/>
          </w:r>
          <w:r w:rsidRPr="004964AF">
            <w:rPr>
              <w:rFonts w:ascii="Times New Roman" w:hAnsi="Times New Roman" w:cs="Times New Roman"/>
              <w:shd w:val="clear" w:color="auto" w:fill="FFFFFF"/>
            </w:rPr>
            <w:t xml:space="preserve">Cote, C. (2020) How &amp; why managers use financial statements, Business Insights Blog. </w:t>
          </w:r>
        </w:p>
        <w:p w14:paraId="6A07D2A0"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t xml:space="preserve">Available at: https://online.hbs.edu/blog/post/how-managers-use-financial-statements </w:t>
          </w:r>
        </w:p>
        <w:p w14:paraId="492823A9"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t>(Accessed: March 28, 2024).</w:t>
          </w:r>
        </w:p>
        <w:p w14:paraId="23ECD493"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cr/>
          </w:r>
          <w:r w:rsidRPr="00013286">
            <w:rPr>
              <w:rFonts w:ascii="Times New Roman" w:hAnsi="Times New Roman" w:cs="Times New Roman"/>
              <w:color w:val="3A3A3A"/>
              <w:sz w:val="23"/>
              <w:szCs w:val="23"/>
              <w:shd w:val="clear" w:color="auto" w:fill="FFFFFF"/>
            </w:rPr>
            <w:t>Drury, C. (2021) </w:t>
          </w:r>
          <w:r w:rsidRPr="00013286">
            <w:rPr>
              <w:rFonts w:ascii="Times New Roman" w:hAnsi="Times New Roman" w:cs="Times New Roman"/>
              <w:i/>
              <w:iCs/>
              <w:color w:val="3A3A3A"/>
              <w:sz w:val="23"/>
              <w:szCs w:val="23"/>
              <w:shd w:val="clear" w:color="auto" w:fill="FFFFFF"/>
            </w:rPr>
            <w:t>Management and cost accounting</w:t>
          </w:r>
          <w:r w:rsidRPr="00013286">
            <w:rPr>
              <w:rFonts w:ascii="Times New Roman" w:hAnsi="Times New Roman" w:cs="Times New Roman"/>
              <w:color w:val="3A3A3A"/>
              <w:sz w:val="23"/>
              <w:szCs w:val="23"/>
              <w:shd w:val="clear" w:color="auto" w:fill="FFFFFF"/>
            </w:rPr>
            <w:t>. Eleventh edition. Australia: Cengage.</w:t>
          </w:r>
        </w:p>
        <w:p w14:paraId="4FA3DE7F" w14:textId="77777777" w:rsidR="005A2C8A" w:rsidRPr="00B84263" w:rsidRDefault="005A2C8A" w:rsidP="005A2C8A">
          <w:pPr>
            <w:pStyle w:val="NoSpacing"/>
            <w:rPr>
              <w:rFonts w:ascii="Times New Roman" w:hAnsi="Times New Roman" w:cs="Times New Roman"/>
              <w:sz w:val="24"/>
              <w:szCs w:val="24"/>
              <w:shd w:val="clear" w:color="auto" w:fill="FFFFFF"/>
            </w:rPr>
          </w:pPr>
          <w:r w:rsidRPr="00B84263">
            <w:rPr>
              <w:rFonts w:ascii="Times New Roman" w:hAnsi="Times New Roman" w:cs="Times New Roman"/>
              <w:sz w:val="24"/>
              <w:szCs w:val="24"/>
              <w:shd w:val="clear" w:color="auto" w:fill="FFFFFF"/>
            </w:rPr>
            <w:t xml:space="preserve">Elmerraji, J. (2006) How budgeting works for companies, Investopedia. </w:t>
          </w:r>
        </w:p>
        <w:p w14:paraId="5C9B98D5" w14:textId="77777777" w:rsidR="005A2C8A" w:rsidRPr="00B84263" w:rsidRDefault="005A2C8A" w:rsidP="005A2C8A">
          <w:pPr>
            <w:pStyle w:val="NoSpacing"/>
            <w:rPr>
              <w:rFonts w:ascii="Times New Roman" w:hAnsi="Times New Roman" w:cs="Times New Roman"/>
              <w:sz w:val="24"/>
              <w:szCs w:val="24"/>
              <w:shd w:val="clear" w:color="auto" w:fill="FFFFFF"/>
            </w:rPr>
          </w:pPr>
          <w:r w:rsidRPr="00B84263">
            <w:rPr>
              <w:rFonts w:ascii="Times New Roman" w:hAnsi="Times New Roman" w:cs="Times New Roman"/>
              <w:sz w:val="24"/>
              <w:szCs w:val="24"/>
              <w:shd w:val="clear" w:color="auto" w:fill="FFFFFF"/>
            </w:rPr>
            <w:t>Available at: https://www.investopedia.com/articles/07/budgetingforcompanies.asp</w:t>
          </w:r>
        </w:p>
        <w:p w14:paraId="58431665" w14:textId="77777777" w:rsidR="005A2C8A" w:rsidRDefault="005A2C8A" w:rsidP="005A2C8A">
          <w:pPr>
            <w:pStyle w:val="NoSpacing"/>
            <w:rPr>
              <w:rFonts w:ascii="Times New Roman" w:hAnsi="Times New Roman" w:cs="Times New Roman"/>
              <w:sz w:val="24"/>
              <w:szCs w:val="24"/>
              <w:shd w:val="clear" w:color="auto" w:fill="FFFFFF"/>
            </w:rPr>
          </w:pPr>
          <w:r w:rsidRPr="00B84263">
            <w:rPr>
              <w:rFonts w:ascii="Times New Roman" w:hAnsi="Times New Roman" w:cs="Times New Roman"/>
              <w:sz w:val="24"/>
              <w:szCs w:val="24"/>
              <w:shd w:val="clear" w:color="auto" w:fill="FFFFFF"/>
            </w:rPr>
            <w:t xml:space="preserve"> (Accessed: March 27, 2024).</w:t>
          </w:r>
        </w:p>
        <w:p w14:paraId="20BEF390" w14:textId="77777777" w:rsidR="005A2C8A" w:rsidRDefault="005A2C8A" w:rsidP="005A2C8A">
          <w:pPr>
            <w:pStyle w:val="NoSpacing"/>
            <w:rPr>
              <w:rFonts w:ascii="Times New Roman" w:hAnsi="Times New Roman" w:cs="Times New Roman"/>
              <w:sz w:val="24"/>
              <w:szCs w:val="24"/>
              <w:shd w:val="clear" w:color="auto" w:fill="FFFFFF"/>
            </w:rPr>
          </w:pPr>
        </w:p>
        <w:p w14:paraId="5892B11B" w14:textId="77777777" w:rsidR="005A2C8A" w:rsidRDefault="005A2C8A" w:rsidP="005A2C8A">
          <w:pPr>
            <w:pStyle w:val="NoSpacing"/>
            <w:rPr>
              <w:rFonts w:ascii="Times New Roman" w:hAnsi="Times New Roman" w:cs="Times New Roman"/>
              <w:sz w:val="24"/>
              <w:szCs w:val="24"/>
              <w:shd w:val="clear" w:color="auto" w:fill="FFFFFF"/>
            </w:rPr>
          </w:pPr>
          <w:r w:rsidRPr="00892E83">
            <w:rPr>
              <w:rFonts w:ascii="Times New Roman" w:hAnsi="Times New Roman" w:cs="Times New Roman"/>
              <w:sz w:val="24"/>
              <w:szCs w:val="24"/>
              <w:shd w:val="clear" w:color="auto" w:fill="FFFFFF"/>
            </w:rPr>
            <w:t xml:space="preserve">Fernando, J. (2024) Profit and loss statement meaning, importance, types, and examples, Investopedia. Available at: </w:t>
          </w:r>
          <w:hyperlink r:id="rId10" w:history="1">
            <w:r w:rsidRPr="00415331">
              <w:rPr>
                <w:rStyle w:val="Hyperlink"/>
                <w:rFonts w:ascii="Times New Roman" w:hAnsi="Times New Roman" w:cs="Times New Roman"/>
                <w:sz w:val="24"/>
                <w:szCs w:val="24"/>
                <w:shd w:val="clear" w:color="auto" w:fill="FFFFFF"/>
              </w:rPr>
              <w:t>https://www.investopedia.com/terms/p/plstatement.asp</w:t>
            </w:r>
          </w:hyperlink>
          <w:r w:rsidRPr="00892E83">
            <w:rPr>
              <w:rFonts w:ascii="Times New Roman" w:hAnsi="Times New Roman" w:cs="Times New Roman"/>
              <w:sz w:val="24"/>
              <w:szCs w:val="24"/>
              <w:shd w:val="clear" w:color="auto" w:fill="FFFFFF"/>
            </w:rPr>
            <w:t xml:space="preserve"> </w:t>
          </w:r>
        </w:p>
        <w:p w14:paraId="0EA131D4" w14:textId="77777777" w:rsidR="005A2C8A" w:rsidRDefault="005A2C8A" w:rsidP="005A2C8A">
          <w:pPr>
            <w:pStyle w:val="NoSpacing"/>
            <w:rPr>
              <w:rFonts w:ascii="Times New Roman" w:hAnsi="Times New Roman" w:cs="Times New Roman"/>
              <w:sz w:val="24"/>
              <w:szCs w:val="24"/>
              <w:shd w:val="clear" w:color="auto" w:fill="FFFFFF"/>
            </w:rPr>
          </w:pPr>
          <w:r w:rsidRPr="00892E83">
            <w:rPr>
              <w:rFonts w:ascii="Times New Roman" w:hAnsi="Times New Roman" w:cs="Times New Roman"/>
              <w:sz w:val="24"/>
              <w:szCs w:val="24"/>
              <w:shd w:val="clear" w:color="auto" w:fill="FFFFFF"/>
            </w:rPr>
            <w:t>(Accessed: March 29, 2024).</w:t>
          </w:r>
        </w:p>
        <w:p w14:paraId="59013D66" w14:textId="77777777" w:rsidR="005A2C8A" w:rsidRDefault="005A2C8A" w:rsidP="005A2C8A">
          <w:pPr>
            <w:pStyle w:val="NoSpacing"/>
            <w:rPr>
              <w:rFonts w:ascii="Times New Roman" w:hAnsi="Times New Roman" w:cs="Times New Roman"/>
              <w:sz w:val="24"/>
              <w:szCs w:val="24"/>
              <w:shd w:val="clear" w:color="auto" w:fill="FFFFFF"/>
            </w:rPr>
          </w:pPr>
        </w:p>
        <w:p w14:paraId="1F9D526A" w14:textId="77777777" w:rsidR="005A2C8A" w:rsidRPr="000D3940" w:rsidRDefault="005A2C8A" w:rsidP="005A2C8A">
          <w:pPr>
            <w:pStyle w:val="NoSpacing"/>
            <w:rPr>
              <w:rFonts w:ascii="Times New Roman" w:hAnsi="Times New Roman" w:cs="Times New Roman"/>
              <w:sz w:val="24"/>
              <w:szCs w:val="24"/>
              <w:shd w:val="clear" w:color="auto" w:fill="FFFFFF"/>
            </w:rPr>
          </w:pPr>
          <w:r w:rsidRPr="000D3940">
            <w:rPr>
              <w:rFonts w:ascii="Times New Roman" w:hAnsi="Times New Roman" w:cs="Times New Roman"/>
              <w:sz w:val="24"/>
              <w:szCs w:val="24"/>
              <w:shd w:val="clear" w:color="auto" w:fill="FFFFFF"/>
            </w:rPr>
            <w:t xml:space="preserve">Firica, C. (2023) The battle between rolling forecast budgets and traditional budgets in the banking world, Linkedin.com. </w:t>
          </w:r>
        </w:p>
        <w:p w14:paraId="716F769C" w14:textId="77777777" w:rsidR="005A2C8A" w:rsidRPr="000D3940" w:rsidRDefault="005A2C8A" w:rsidP="005A2C8A">
          <w:pPr>
            <w:pStyle w:val="NoSpacing"/>
            <w:rPr>
              <w:rFonts w:ascii="Times New Roman" w:hAnsi="Times New Roman" w:cs="Times New Roman"/>
              <w:sz w:val="24"/>
              <w:szCs w:val="24"/>
              <w:shd w:val="clear" w:color="auto" w:fill="FFFFFF"/>
            </w:rPr>
          </w:pPr>
          <w:r w:rsidRPr="000D3940">
            <w:rPr>
              <w:rFonts w:ascii="Times New Roman" w:hAnsi="Times New Roman" w:cs="Times New Roman"/>
              <w:sz w:val="24"/>
              <w:szCs w:val="24"/>
              <w:shd w:val="clear" w:color="auto" w:fill="FFFFFF"/>
            </w:rPr>
            <w:t xml:space="preserve">Available at: https://www.linkedin.com/pulse/battle-between-rolling-forecast-budgets-traditional-firica-mba-jedbe/?trk=article-ssr-frontend-pulse_more-articles_related-content-card </w:t>
          </w:r>
        </w:p>
        <w:p w14:paraId="5C263129" w14:textId="77777777" w:rsidR="005A2C8A" w:rsidRPr="000D3940" w:rsidRDefault="005A2C8A" w:rsidP="005A2C8A">
          <w:pPr>
            <w:pStyle w:val="NoSpacing"/>
            <w:rPr>
              <w:rFonts w:ascii="Times New Roman" w:hAnsi="Times New Roman" w:cs="Times New Roman"/>
              <w:sz w:val="24"/>
              <w:szCs w:val="24"/>
              <w:shd w:val="clear" w:color="auto" w:fill="FFFFFF"/>
            </w:rPr>
          </w:pPr>
          <w:r w:rsidRPr="000D3940">
            <w:rPr>
              <w:rFonts w:ascii="Times New Roman" w:hAnsi="Times New Roman" w:cs="Times New Roman"/>
              <w:sz w:val="24"/>
              <w:szCs w:val="24"/>
              <w:shd w:val="clear" w:color="auto" w:fill="FFFFFF"/>
            </w:rPr>
            <w:t>(Accessed: April 3, 2024).</w:t>
          </w:r>
        </w:p>
        <w:p w14:paraId="4038E0B7" w14:textId="77777777" w:rsidR="005A2C8A" w:rsidRDefault="005A2C8A" w:rsidP="005A2C8A">
          <w:pPr>
            <w:pStyle w:val="NoSpacing"/>
            <w:rPr>
              <w:rFonts w:ascii="Times New Roman" w:hAnsi="Times New Roman" w:cs="Times New Roman"/>
              <w:sz w:val="24"/>
              <w:szCs w:val="24"/>
              <w:shd w:val="clear" w:color="auto" w:fill="FFFFFF"/>
            </w:rPr>
          </w:pPr>
        </w:p>
        <w:p w14:paraId="611198C1" w14:textId="77777777" w:rsidR="005A2C8A" w:rsidRDefault="005A2C8A" w:rsidP="005A2C8A">
          <w:pPr>
            <w:pStyle w:val="NoSpacing"/>
            <w:rPr>
              <w:rFonts w:ascii="Times New Roman" w:hAnsi="Times New Roman" w:cs="Times New Roman"/>
              <w:sz w:val="24"/>
              <w:szCs w:val="24"/>
              <w:shd w:val="clear" w:color="auto" w:fill="FFFFFF"/>
            </w:rPr>
          </w:pPr>
        </w:p>
        <w:p w14:paraId="7B1E20DE" w14:textId="77777777" w:rsidR="005A2C8A" w:rsidRPr="00F910DE" w:rsidRDefault="005A2C8A" w:rsidP="005A2C8A">
          <w:pPr>
            <w:pStyle w:val="NoSpacing"/>
            <w:rPr>
              <w:rFonts w:ascii="Times New Roman" w:hAnsi="Times New Roman" w:cs="Times New Roman"/>
              <w:sz w:val="24"/>
              <w:szCs w:val="24"/>
              <w:shd w:val="clear" w:color="auto" w:fill="FFFFFF"/>
            </w:rPr>
          </w:pPr>
          <w:r w:rsidRPr="00F910DE">
            <w:rPr>
              <w:rFonts w:ascii="Times New Roman" w:hAnsi="Times New Roman" w:cs="Times New Roman"/>
              <w:sz w:val="24"/>
              <w:szCs w:val="24"/>
              <w:shd w:val="clear" w:color="auto" w:fill="FFFFFF"/>
            </w:rPr>
            <w:t xml:space="preserve">Indeed Editorial Team (2023) Indeed.com. </w:t>
          </w:r>
        </w:p>
        <w:p w14:paraId="4DDFCF0C" w14:textId="77777777" w:rsidR="005A2C8A" w:rsidRDefault="005A2C8A" w:rsidP="005A2C8A">
          <w:pPr>
            <w:pStyle w:val="NoSpacing"/>
            <w:rPr>
              <w:rFonts w:ascii="Times New Roman" w:hAnsi="Times New Roman" w:cs="Times New Roman"/>
              <w:sz w:val="24"/>
              <w:szCs w:val="24"/>
              <w:shd w:val="clear" w:color="auto" w:fill="FFFFFF"/>
            </w:rPr>
          </w:pPr>
          <w:r w:rsidRPr="00F910DE">
            <w:rPr>
              <w:rFonts w:ascii="Times New Roman" w:hAnsi="Times New Roman" w:cs="Times New Roman"/>
              <w:sz w:val="24"/>
              <w:szCs w:val="24"/>
              <w:shd w:val="clear" w:color="auto" w:fill="FFFFFF"/>
            </w:rPr>
            <w:t>Available at: https://www.indeed.com/career-advice/career-development/budget-management-skills (Accessed: March 29, 2024).</w:t>
          </w:r>
        </w:p>
        <w:p w14:paraId="1E16D681" w14:textId="77777777" w:rsidR="005A2C8A" w:rsidRDefault="005A2C8A" w:rsidP="005A2C8A">
          <w:pPr>
            <w:pStyle w:val="NoSpacing"/>
            <w:rPr>
              <w:rFonts w:ascii="Times New Roman" w:hAnsi="Times New Roman" w:cs="Times New Roman"/>
              <w:sz w:val="24"/>
              <w:szCs w:val="24"/>
              <w:shd w:val="clear" w:color="auto" w:fill="FFFFFF"/>
            </w:rPr>
          </w:pPr>
        </w:p>
        <w:p w14:paraId="6D2FCFD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 xml:space="preserve">LinkedIn Community (2023) How can you develop problem-solving skills for budget management?, Linkedin.com. www.linkedin.com. </w:t>
          </w:r>
        </w:p>
        <w:p w14:paraId="5E45D8D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 xml:space="preserve">Available at: https://www.linkedin.com/advice/3/how-can-you-develop-problem-solving-skills-budget-management-varwf </w:t>
          </w:r>
        </w:p>
        <w:p w14:paraId="389D0A5F" w14:textId="77777777" w:rsidR="005A2C8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(Accessed: March 29, 2024).</w:t>
          </w:r>
        </w:p>
        <w:p w14:paraId="7BA3BCEB" w14:textId="77777777" w:rsidR="005A2C8A" w:rsidRDefault="005A2C8A" w:rsidP="005A2C8A">
          <w:pPr>
            <w:pStyle w:val="NoSpacing"/>
            <w:rPr>
              <w:rFonts w:ascii="Times New Roman" w:hAnsi="Times New Roman" w:cs="Times New Roman"/>
              <w:sz w:val="24"/>
              <w:szCs w:val="24"/>
              <w:shd w:val="clear" w:color="auto" w:fill="FFFFFF"/>
            </w:rPr>
          </w:pPr>
        </w:p>
        <w:p w14:paraId="53937E7A" w14:textId="77777777" w:rsidR="005A2C8A" w:rsidRPr="0053417E" w:rsidRDefault="005A2C8A" w:rsidP="005A2C8A">
          <w:pPr>
            <w:pStyle w:val="NoSpacing"/>
            <w:rPr>
              <w:rFonts w:ascii="Times New Roman" w:hAnsi="Times New Roman" w:cs="Times New Roman"/>
              <w:sz w:val="24"/>
              <w:szCs w:val="24"/>
              <w:shd w:val="clear" w:color="auto" w:fill="FFFFFF"/>
            </w:rPr>
          </w:pPr>
          <w:r w:rsidRPr="0053417E">
            <w:rPr>
              <w:rFonts w:ascii="Times New Roman" w:hAnsi="Times New Roman" w:cs="Times New Roman"/>
              <w:sz w:val="24"/>
              <w:szCs w:val="24"/>
              <w:shd w:val="clear" w:color="auto" w:fill="FFFFFF"/>
            </w:rPr>
            <w:t xml:space="preserve">Liyanage, T. and Gooneratne, T. (2021) “From ‘Traditional’ Budgeting to ‘Better’ Budgeting: Navigating through ‘Stability’ and ‘Change,’” Management Accounting Frontiers, 4, pp. 27–50. </w:t>
          </w:r>
        </w:p>
        <w:p w14:paraId="5C67F8F1" w14:textId="77777777" w:rsidR="005A2C8A" w:rsidRPr="000B14AA" w:rsidRDefault="005A2C8A" w:rsidP="005A2C8A">
          <w:pPr>
            <w:pStyle w:val="NoSpacing"/>
            <w:rPr>
              <w:rFonts w:ascii="Times New Roman" w:hAnsi="Times New Roman" w:cs="Times New Roman"/>
              <w:sz w:val="24"/>
              <w:szCs w:val="24"/>
              <w:shd w:val="clear" w:color="auto" w:fill="FFFFFF"/>
            </w:rPr>
          </w:pPr>
          <w:r w:rsidRPr="0053417E">
            <w:rPr>
              <w:rFonts w:ascii="Times New Roman" w:hAnsi="Times New Roman" w:cs="Times New Roman"/>
              <w:sz w:val="24"/>
              <w:szCs w:val="24"/>
              <w:shd w:val="clear" w:color="auto" w:fill="FFFFFF"/>
            </w:rPr>
            <w:t>Available at: https://doi.org/10.52153/prj0725005.</w:t>
          </w:r>
        </w:p>
        <w:p w14:paraId="1BC6219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cr/>
          </w:r>
          <w:r w:rsidRPr="00013286">
            <w:rPr>
              <w:rFonts w:ascii="Times New Roman" w:hAnsi="Times New Roman" w:cs="Times New Roman"/>
              <w:color w:val="3A3A3A"/>
              <w:sz w:val="23"/>
              <w:szCs w:val="23"/>
              <w:shd w:val="clear" w:color="auto" w:fill="FFFFFF"/>
            </w:rPr>
            <w:t>Marija, N. (2021) “Implications and challenges of using driver-based budgeting in contemporary business environment,” </w:t>
          </w:r>
          <w:r w:rsidRPr="00013286">
            <w:rPr>
              <w:rFonts w:ascii="Times New Roman" w:hAnsi="Times New Roman" w:cs="Times New Roman"/>
              <w:i/>
              <w:iCs/>
              <w:color w:val="3A3A3A"/>
              <w:sz w:val="23"/>
              <w:szCs w:val="23"/>
              <w:shd w:val="clear" w:color="auto" w:fill="FFFFFF"/>
            </w:rPr>
            <w:t>Trendovi u poslovanju (Online)</w:t>
          </w:r>
          <w:r w:rsidRPr="00013286">
            <w:rPr>
              <w:rFonts w:ascii="Times New Roman" w:hAnsi="Times New Roman" w:cs="Times New Roman"/>
              <w:color w:val="3A3A3A"/>
              <w:sz w:val="23"/>
              <w:szCs w:val="23"/>
              <w:shd w:val="clear" w:color="auto" w:fill="FFFFFF"/>
            </w:rPr>
            <w:t xml:space="preserve">, 9(1), pp. 49–57. Available at: </w:t>
          </w:r>
          <w:hyperlink r:id="rId11" w:history="1">
            <w:r w:rsidRPr="00415331">
              <w:rPr>
                <w:rStyle w:val="Hyperlink"/>
                <w:rFonts w:ascii="Times New Roman" w:hAnsi="Times New Roman" w:cs="Times New Roman"/>
                <w:sz w:val="23"/>
                <w:szCs w:val="23"/>
                <w:shd w:val="clear" w:color="auto" w:fill="FFFFFF"/>
              </w:rPr>
              <w:t>https://doi.org/10.5937/trendpos2101050N</w:t>
            </w:r>
          </w:hyperlink>
          <w:r w:rsidRPr="00013286">
            <w:rPr>
              <w:rFonts w:ascii="Times New Roman" w:hAnsi="Times New Roman" w:cs="Times New Roman"/>
              <w:color w:val="3A3A3A"/>
              <w:sz w:val="23"/>
              <w:szCs w:val="23"/>
              <w:shd w:val="clear" w:color="auto" w:fill="FFFFFF"/>
            </w:rPr>
            <w:t>.</w:t>
          </w:r>
        </w:p>
        <w:p w14:paraId="1B03C194" w14:textId="77777777" w:rsidR="005A2C8A" w:rsidRPr="00F910DE" w:rsidRDefault="005A2C8A" w:rsidP="005A2C8A">
          <w:pPr>
            <w:pStyle w:val="NoSpacing"/>
            <w:rPr>
              <w:rFonts w:ascii="Times New Roman" w:hAnsi="Times New Roman" w:cs="Times New Roman"/>
              <w:sz w:val="24"/>
              <w:szCs w:val="24"/>
              <w:shd w:val="clear" w:color="auto" w:fill="FFFFFF"/>
            </w:rPr>
          </w:pPr>
        </w:p>
        <w:p w14:paraId="7A25F9D1" w14:textId="77777777" w:rsidR="005A2C8A" w:rsidRDefault="005A2C8A" w:rsidP="005A2C8A">
          <w:pPr>
            <w:rPr>
              <w:rFonts w:ascii="Times New Roman" w:hAnsi="Times New Roman" w:cs="Times New Roman"/>
              <w:color w:val="3A3A3A"/>
              <w:sz w:val="23"/>
              <w:szCs w:val="23"/>
              <w:shd w:val="clear" w:color="auto" w:fill="FFFFFF"/>
            </w:rPr>
          </w:pPr>
          <w:r w:rsidRPr="00013286">
            <w:rPr>
              <w:rFonts w:ascii="Times New Roman" w:hAnsi="Times New Roman" w:cs="Times New Roman"/>
              <w:color w:val="3A3A3A"/>
              <w:sz w:val="23"/>
              <w:szCs w:val="23"/>
              <w:shd w:val="clear" w:color="auto" w:fill="FFFFFF"/>
            </w:rPr>
            <w:t>Oncioiu, I. (ed.) (2021) </w:t>
          </w:r>
          <w:r w:rsidRPr="00013286">
            <w:rPr>
              <w:rFonts w:ascii="Times New Roman" w:hAnsi="Times New Roman" w:cs="Times New Roman"/>
              <w:i/>
              <w:iCs/>
              <w:color w:val="3A3A3A"/>
              <w:sz w:val="23"/>
              <w:szCs w:val="23"/>
              <w:shd w:val="clear" w:color="auto" w:fill="FFFFFF"/>
            </w:rPr>
            <w:t>CSR and management accounting challenges in a time of global crises</w:t>
          </w:r>
          <w:r w:rsidRPr="00013286">
            <w:rPr>
              <w:rFonts w:ascii="Times New Roman" w:hAnsi="Times New Roman" w:cs="Times New Roman"/>
              <w:color w:val="3A3A3A"/>
              <w:sz w:val="23"/>
              <w:szCs w:val="23"/>
              <w:shd w:val="clear" w:color="auto" w:fill="FFFFFF"/>
            </w:rPr>
            <w:t xml:space="preserve">. Hershey, Pennsylvania: Business Science Reference. Available at: </w:t>
          </w:r>
          <w:hyperlink r:id="rId12" w:history="1">
            <w:r w:rsidRPr="00013286">
              <w:rPr>
                <w:rStyle w:val="Hyperlink"/>
                <w:rFonts w:ascii="Times New Roman" w:hAnsi="Times New Roman" w:cs="Times New Roman"/>
                <w:sz w:val="23"/>
                <w:szCs w:val="23"/>
                <w:shd w:val="clear" w:color="auto" w:fill="FFFFFF"/>
              </w:rPr>
              <w:t>https://doi.org/10.4018/978-1-7998-8069-1</w:t>
            </w:r>
          </w:hyperlink>
          <w:r w:rsidRPr="00013286">
            <w:rPr>
              <w:rFonts w:ascii="Times New Roman" w:hAnsi="Times New Roman" w:cs="Times New Roman"/>
              <w:color w:val="3A3A3A"/>
              <w:sz w:val="23"/>
              <w:szCs w:val="23"/>
              <w:shd w:val="clear" w:color="auto" w:fill="FFFFFF"/>
            </w:rPr>
            <w:t>.</w:t>
          </w:r>
        </w:p>
        <w:p w14:paraId="1DEDC9D4" w14:textId="77777777" w:rsidR="005A2C8A" w:rsidRPr="00881FC3" w:rsidRDefault="005A2C8A" w:rsidP="005A2C8A">
          <w:pPr>
            <w:pStyle w:val="NoSpacing"/>
            <w:rPr>
              <w:rFonts w:ascii="Times New Roman" w:hAnsi="Times New Roman" w:cs="Times New Roman"/>
              <w:shd w:val="clear" w:color="auto" w:fill="FFFFFF"/>
            </w:rPr>
          </w:pPr>
          <w:r w:rsidRPr="00881FC3">
            <w:rPr>
              <w:rFonts w:ascii="Times New Roman" w:hAnsi="Times New Roman" w:cs="Times New Roman"/>
              <w:shd w:val="clear" w:color="auto" w:fill="FFFFFF"/>
            </w:rPr>
            <w:t xml:space="preserve">Ribeiro, P. J. (2023) The evolution of budgeting and the role of data analytics, Linkedin.com. </w:t>
          </w:r>
        </w:p>
        <w:p w14:paraId="46648A14" w14:textId="77777777" w:rsidR="005A2C8A" w:rsidRDefault="005A2C8A" w:rsidP="005A2C8A">
          <w:pPr>
            <w:pStyle w:val="NoSpacing"/>
            <w:rPr>
              <w:rFonts w:ascii="Times New Roman" w:hAnsi="Times New Roman" w:cs="Times New Roman"/>
              <w:shd w:val="clear" w:color="auto" w:fill="FFFFFF"/>
            </w:rPr>
          </w:pPr>
          <w:r w:rsidRPr="00881FC3">
            <w:rPr>
              <w:rFonts w:ascii="Times New Roman" w:hAnsi="Times New Roman" w:cs="Times New Roman"/>
              <w:shd w:val="clear" w:color="auto" w:fill="FFFFFF"/>
            </w:rPr>
            <w:t>Available at: https://www.linkedin.com/pulse/evolution-budgeting-role-data-analytics-paulo-jorge-ribeiro/ (Accessed: March 26, 2024).</w:t>
          </w:r>
        </w:p>
        <w:p w14:paraId="1A1206B9" w14:textId="77777777" w:rsidR="005A2C8A" w:rsidRDefault="005A2C8A" w:rsidP="005A2C8A">
          <w:pPr>
            <w:pStyle w:val="NoSpacing"/>
            <w:rPr>
              <w:rFonts w:ascii="Times New Roman" w:hAnsi="Times New Roman" w:cs="Times New Roman"/>
              <w:shd w:val="clear" w:color="auto" w:fill="FFFFFF"/>
            </w:rPr>
          </w:pPr>
        </w:p>
        <w:p w14:paraId="4098986F"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 xml:space="preserve">Schmidt, J. (no date) Beyond budgeting, Corporate Finance Institute. </w:t>
          </w:r>
        </w:p>
        <w:p w14:paraId="391CC120"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 xml:space="preserve">Available at: https://corporatefinanceinstitute.com/resources/fpa/beyond-budgeting/ </w:t>
          </w:r>
        </w:p>
        <w:p w14:paraId="1F29CA8F"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(Accessed: April 3, 2024).</w:t>
          </w:r>
        </w:p>
        <w:p w14:paraId="214C92F0"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cr/>
          </w:r>
          <w:r w:rsidRPr="001E6C4E">
            <w:rPr>
              <w:rFonts w:ascii="Times New Roman" w:hAnsi="Times New Roman" w:cs="Times New Roman"/>
              <w:color w:val="3A3A3A"/>
              <w:sz w:val="23"/>
              <w:szCs w:val="23"/>
              <w:shd w:val="clear" w:color="auto" w:fill="FFFFFF"/>
            </w:rPr>
            <w:t>Seal, W.B. </w:t>
          </w:r>
          <w:r w:rsidRPr="001E6C4E">
            <w:rPr>
              <w:rFonts w:ascii="Times New Roman" w:hAnsi="Times New Roman" w:cs="Times New Roman"/>
              <w:i/>
              <w:iCs/>
              <w:color w:val="3A3A3A"/>
              <w:sz w:val="23"/>
              <w:szCs w:val="23"/>
              <w:shd w:val="clear" w:color="auto" w:fill="FFFFFF"/>
            </w:rPr>
            <w:t>et al.</w:t>
          </w:r>
          <w:r w:rsidRPr="001E6C4E">
            <w:rPr>
              <w:rFonts w:ascii="Times New Roman" w:hAnsi="Times New Roman" w:cs="Times New Roman"/>
              <w:color w:val="3A3A3A"/>
              <w:sz w:val="23"/>
              <w:szCs w:val="23"/>
              <w:shd w:val="clear" w:color="auto" w:fill="FFFFFF"/>
            </w:rPr>
            <w:t> (2019) </w:t>
          </w:r>
          <w:r w:rsidRPr="001E6C4E">
            <w:rPr>
              <w:rFonts w:ascii="Times New Roman" w:hAnsi="Times New Roman" w:cs="Times New Roman"/>
              <w:i/>
              <w:iCs/>
              <w:color w:val="3A3A3A"/>
              <w:sz w:val="23"/>
              <w:szCs w:val="23"/>
              <w:shd w:val="clear" w:color="auto" w:fill="FFFFFF"/>
            </w:rPr>
            <w:t>Management accounting</w:t>
          </w:r>
          <w:r w:rsidRPr="001E6C4E">
            <w:rPr>
              <w:rFonts w:ascii="Times New Roman" w:hAnsi="Times New Roman" w:cs="Times New Roman"/>
              <w:color w:val="3A3A3A"/>
              <w:sz w:val="23"/>
              <w:szCs w:val="23"/>
              <w:shd w:val="clear" w:color="auto" w:fill="FFFFFF"/>
            </w:rPr>
            <w:t>. Sixth edition. London: McGraw-Hill Education.</w:t>
          </w:r>
        </w:p>
        <w:p w14:paraId="11ADC381" w14:textId="77777777" w:rsidR="005A2C8A" w:rsidRDefault="005A2C8A" w:rsidP="005A2C8A">
          <w:pPr>
            <w:pStyle w:val="NoSpacing"/>
            <w:rPr>
              <w:rFonts w:ascii="Times New Roman" w:hAnsi="Times New Roman" w:cs="Times New Roman"/>
              <w:color w:val="3A3A3A"/>
              <w:sz w:val="23"/>
              <w:szCs w:val="23"/>
              <w:shd w:val="clear" w:color="auto" w:fill="FFFFFF"/>
            </w:rPr>
          </w:pPr>
        </w:p>
        <w:p w14:paraId="5231D5D3"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 xml:space="preserve">Sobhy, E. (2023) Traditional budgeting vs. Zero-based budgeting: Which approach is right for your business?, Linkedin.com. </w:t>
          </w:r>
        </w:p>
        <w:p w14:paraId="5CE4CEB3"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 xml:space="preserve">Available at: https://www.linkedin.com/pulse/traditional-budgeting-vs-zero-based-which-approach-right-ehab-sobhy/ </w:t>
          </w:r>
        </w:p>
        <w:p w14:paraId="50DA9B11"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(Accessed: April 2, 2024).</w:t>
          </w:r>
        </w:p>
        <w:p w14:paraId="6D7BC68C"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cr/>
          </w:r>
          <w:r w:rsidRPr="00F2088A">
            <w:rPr>
              <w:rFonts w:ascii="Times New Roman" w:hAnsi="Times New Roman" w:cs="Times New Roman"/>
              <w:shd w:val="clear" w:color="auto" w:fill="FFFFFF"/>
            </w:rPr>
            <w:t xml:space="preserve">Splash Contracting and Glass Ltd (2023) What is the pros and cons on running renovation business?, Linkedin.com. </w:t>
          </w:r>
        </w:p>
        <w:p w14:paraId="407CCDDD" w14:textId="77777777" w:rsidR="005A2C8A" w:rsidRDefault="005A2C8A" w:rsidP="005A2C8A">
          <w:pPr>
            <w:pStyle w:val="NoSpacing"/>
            <w:rPr>
              <w:rFonts w:ascii="Times New Roman" w:hAnsi="Times New Roman" w:cs="Times New Roman"/>
              <w:shd w:val="clear" w:color="auto" w:fill="FFFFFF"/>
            </w:rPr>
          </w:pPr>
          <w:r w:rsidRPr="00F2088A">
            <w:rPr>
              <w:rFonts w:ascii="Times New Roman" w:hAnsi="Times New Roman" w:cs="Times New Roman"/>
              <w:shd w:val="clear" w:color="auto" w:fill="FFFFFF"/>
            </w:rPr>
            <w:t xml:space="preserve">Available at: </w:t>
          </w:r>
          <w:hyperlink r:id="rId13" w:history="1">
            <w:r w:rsidRPr="00415331">
              <w:rPr>
                <w:rStyle w:val="Hyperlink"/>
                <w:rFonts w:ascii="Times New Roman" w:hAnsi="Times New Roman" w:cs="Times New Roman"/>
                <w:shd w:val="clear" w:color="auto" w:fill="FFFFFF"/>
              </w:rPr>
              <w:t>https://www.linkedin.com/pulse/what-pros-cons-running-renovation-business-wesplashbc/</w:t>
            </w:r>
          </w:hyperlink>
        </w:p>
        <w:p w14:paraId="0EF26B6F" w14:textId="77777777" w:rsidR="005A2C8A" w:rsidRPr="001E6C4E" w:rsidRDefault="005A2C8A" w:rsidP="005A2C8A">
          <w:pPr>
            <w:pStyle w:val="NoSpacing"/>
            <w:rPr>
              <w:rFonts w:ascii="Times New Roman" w:hAnsi="Times New Roman" w:cs="Times New Roman"/>
              <w:shd w:val="clear" w:color="auto" w:fill="FFFFFF"/>
            </w:rPr>
          </w:pPr>
          <w:r w:rsidRPr="00F2088A">
            <w:rPr>
              <w:rFonts w:ascii="Times New Roman" w:hAnsi="Times New Roman" w:cs="Times New Roman"/>
              <w:shd w:val="clear" w:color="auto" w:fill="FFFFFF"/>
            </w:rPr>
            <w:t xml:space="preserve"> (Accessed: March 29, 2024).</w:t>
          </w:r>
        </w:p>
        <w:p w14:paraId="05103421" w14:textId="77777777" w:rsidR="005A2C8A" w:rsidRDefault="005A2C8A" w:rsidP="005A2C8A">
          <w:pPr>
            <w:pStyle w:val="NoSpacing"/>
            <w:rPr>
              <w:rFonts w:ascii="Times New Roman" w:hAnsi="Times New Roman" w:cs="Times New Roman"/>
              <w:shd w:val="clear" w:color="auto" w:fill="FFFFFF"/>
            </w:rPr>
          </w:pPr>
        </w:p>
        <w:p w14:paraId="59AC8F4F" w14:textId="77777777" w:rsidR="005A2C8A" w:rsidRDefault="005A2C8A" w:rsidP="005A2C8A">
          <w:pPr>
            <w:pStyle w:val="NoSpacing"/>
            <w:rPr>
              <w:rFonts w:ascii="Times New Roman" w:hAnsi="Times New Roman" w:cs="Times New Roman"/>
              <w:color w:val="3A3A3A"/>
              <w:sz w:val="23"/>
              <w:szCs w:val="23"/>
              <w:shd w:val="clear" w:color="auto" w:fill="FFFFFF"/>
            </w:rPr>
          </w:pPr>
          <w:r w:rsidRPr="00F62DC7">
            <w:rPr>
              <w:rFonts w:ascii="Times New Roman" w:hAnsi="Times New Roman" w:cs="Times New Roman"/>
              <w:color w:val="3A3A3A"/>
              <w:sz w:val="23"/>
              <w:szCs w:val="23"/>
              <w:shd w:val="clear" w:color="auto" w:fill="FFFFFF"/>
            </w:rPr>
            <w:t>Srithongrung, A. (2019) </w:t>
          </w:r>
          <w:r w:rsidRPr="00F62DC7">
            <w:rPr>
              <w:rFonts w:ascii="Times New Roman" w:hAnsi="Times New Roman" w:cs="Times New Roman"/>
              <w:i/>
              <w:iCs/>
              <w:color w:val="3A3A3A"/>
              <w:sz w:val="23"/>
              <w:szCs w:val="23"/>
              <w:shd w:val="clear" w:color="auto" w:fill="FFFFFF"/>
            </w:rPr>
            <w:t>Capital management and budgeting in the public sector</w:t>
          </w:r>
          <w:r w:rsidRPr="00F62DC7">
            <w:rPr>
              <w:rFonts w:ascii="Times New Roman" w:hAnsi="Times New Roman" w:cs="Times New Roman"/>
              <w:color w:val="3A3A3A"/>
              <w:sz w:val="23"/>
              <w:szCs w:val="23"/>
              <w:shd w:val="clear" w:color="auto" w:fill="FFFFFF"/>
            </w:rPr>
            <w:t xml:space="preserve">. Edited by A. Srithongrung, N. Ermasova, and J.-E.W. Yusuf. Hershey, PA: IGI Global. Available at: </w:t>
          </w:r>
          <w:hyperlink r:id="rId14" w:history="1">
            <w:r w:rsidRPr="0061750B">
              <w:rPr>
                <w:rStyle w:val="Hyperlink"/>
                <w:rFonts w:ascii="Times New Roman" w:hAnsi="Times New Roman" w:cs="Times New Roman"/>
                <w:sz w:val="23"/>
                <w:szCs w:val="23"/>
                <w:shd w:val="clear" w:color="auto" w:fill="FFFFFF"/>
              </w:rPr>
              <w:t>https://doi.org/10.4018/978-1-5225-7329-6</w:t>
            </w:r>
          </w:hyperlink>
          <w:r w:rsidRPr="00F62DC7">
            <w:rPr>
              <w:rFonts w:ascii="Times New Roman" w:hAnsi="Times New Roman" w:cs="Times New Roman"/>
              <w:color w:val="3A3A3A"/>
              <w:sz w:val="23"/>
              <w:szCs w:val="23"/>
              <w:shd w:val="clear" w:color="auto" w:fill="FFFFFF"/>
            </w:rPr>
            <w:t>.</w:t>
          </w:r>
        </w:p>
        <w:p w14:paraId="4C02A1D1" w14:textId="77777777" w:rsidR="005A2C8A" w:rsidRDefault="005A2C8A" w:rsidP="005A2C8A">
          <w:pPr>
            <w:pStyle w:val="NoSpacing"/>
            <w:rPr>
              <w:rFonts w:ascii="Times New Roman" w:hAnsi="Times New Roman" w:cs="Times New Roman"/>
              <w:color w:val="3A3A3A"/>
              <w:sz w:val="23"/>
              <w:szCs w:val="23"/>
              <w:shd w:val="clear" w:color="auto" w:fill="FFFFFF"/>
            </w:rPr>
          </w:pPr>
        </w:p>
        <w:p w14:paraId="1C0699C8" w14:textId="77777777" w:rsidR="005A2C8A" w:rsidRDefault="005A2C8A" w:rsidP="005A2C8A">
          <w:pPr>
            <w:pStyle w:val="NoSpacing"/>
            <w:rPr>
              <w:rFonts w:ascii="Times New Roman" w:hAnsi="Times New Roman" w:cs="Times New Roman"/>
              <w:shd w:val="clear" w:color="auto" w:fill="FFFFFF"/>
            </w:rPr>
          </w:pPr>
        </w:p>
        <w:p w14:paraId="444652BD" w14:textId="77777777" w:rsidR="005A2C8A" w:rsidRPr="000E20A4"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lastRenderedPageBreak/>
            <w:t xml:space="preserve">The Encore Team (2020) 3 essential elements of a budget: People, data, process, Encore Business Solutions. </w:t>
          </w:r>
        </w:p>
        <w:p w14:paraId="58E108A1" w14:textId="77777777" w:rsidR="005A2C8A"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t xml:space="preserve">Available at: </w:t>
          </w:r>
          <w:hyperlink r:id="rId15" w:history="1">
            <w:r w:rsidRPr="0061750B">
              <w:rPr>
                <w:rStyle w:val="Hyperlink"/>
                <w:rFonts w:ascii="Times New Roman" w:hAnsi="Times New Roman" w:cs="Times New Roman"/>
                <w:shd w:val="clear" w:color="auto" w:fill="FFFFFF"/>
              </w:rPr>
              <w:t>https://www.encorebusiness.com/blog/3-essential-elements-of-a-budget-people-data-process/</w:t>
            </w:r>
          </w:hyperlink>
          <w:r w:rsidRPr="000E20A4">
            <w:rPr>
              <w:rFonts w:ascii="Times New Roman" w:hAnsi="Times New Roman" w:cs="Times New Roman"/>
              <w:shd w:val="clear" w:color="auto" w:fill="FFFFFF"/>
            </w:rPr>
            <w:t xml:space="preserve"> </w:t>
          </w:r>
        </w:p>
        <w:p w14:paraId="4C14FEE0" w14:textId="77777777" w:rsidR="005A2C8A" w:rsidRPr="00F62DC7"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t>(Accessed: March 28, 2024).</w:t>
          </w:r>
        </w:p>
        <w:p w14:paraId="5C82B0EA" w14:textId="77777777" w:rsidR="005A2C8A" w:rsidRDefault="005A2C8A" w:rsidP="005A2C8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 </w:t>
          </w:r>
        </w:p>
        <w:p w14:paraId="1CC9DD2C" w14:textId="77777777" w:rsidR="005A2C8A" w:rsidRDefault="005A2C8A" w:rsidP="005A2C8A">
          <w:pPr>
            <w:rPr>
              <w:rFonts w:ascii="Source Sans Pro" w:hAnsi="Source Sans Pro"/>
              <w:color w:val="3A3A3A"/>
              <w:sz w:val="23"/>
              <w:szCs w:val="23"/>
              <w:shd w:val="clear" w:color="auto" w:fill="FFFFFF"/>
            </w:rPr>
          </w:pPr>
        </w:p>
        <w:p w14:paraId="0736A480" w14:textId="77777777" w:rsidR="005A2C8A" w:rsidRDefault="005A2C8A" w:rsidP="005A2C8A">
          <w:pPr>
            <w:rPr>
              <w:rFonts w:ascii="Source Sans Pro" w:hAnsi="Source Sans Pro"/>
              <w:color w:val="3A3A3A"/>
              <w:sz w:val="23"/>
              <w:szCs w:val="23"/>
              <w:shd w:val="clear" w:color="auto" w:fill="FFFFFF"/>
            </w:rPr>
          </w:pPr>
        </w:p>
        <w:p w14:paraId="4D41ECD9" w14:textId="77777777" w:rsidR="001164BF" w:rsidRPr="007D1947" w:rsidRDefault="001164BF" w:rsidP="007D1947"/>
        <w:p w14:paraId="7F890C1F" w14:textId="77777777" w:rsidR="00CA09F3" w:rsidRDefault="00000000"/>
      </w:sdtContent>
    </w:sdt>
    <w:sectPr w:rsidR="00CA09F3" w:rsidSect="006139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2"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num w:numId="1" w16cid:durableId="1441024678">
    <w:abstractNumId w:val="1"/>
  </w:num>
  <w:num w:numId="2" w16cid:durableId="819925514">
    <w:abstractNumId w:val="2"/>
  </w:num>
  <w:num w:numId="3" w16cid:durableId="1325746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37"/>
    <w:rsid w:val="00002A87"/>
    <w:rsid w:val="00002D4E"/>
    <w:rsid w:val="0001107B"/>
    <w:rsid w:val="00013101"/>
    <w:rsid w:val="0001312B"/>
    <w:rsid w:val="000227BD"/>
    <w:rsid w:val="0003006E"/>
    <w:rsid w:val="00036565"/>
    <w:rsid w:val="00042AE1"/>
    <w:rsid w:val="00057788"/>
    <w:rsid w:val="00074617"/>
    <w:rsid w:val="00076D79"/>
    <w:rsid w:val="00080E2C"/>
    <w:rsid w:val="00084E65"/>
    <w:rsid w:val="00086408"/>
    <w:rsid w:val="000865B8"/>
    <w:rsid w:val="00090405"/>
    <w:rsid w:val="00092197"/>
    <w:rsid w:val="0009680D"/>
    <w:rsid w:val="000A2047"/>
    <w:rsid w:val="000A6FB9"/>
    <w:rsid w:val="000B26AF"/>
    <w:rsid w:val="000B2C8E"/>
    <w:rsid w:val="000B77D0"/>
    <w:rsid w:val="000C4500"/>
    <w:rsid w:val="000C4B97"/>
    <w:rsid w:val="000D2F18"/>
    <w:rsid w:val="000D7AC2"/>
    <w:rsid w:val="000E1FD2"/>
    <w:rsid w:val="000E2D70"/>
    <w:rsid w:val="000E6B28"/>
    <w:rsid w:val="000F79E8"/>
    <w:rsid w:val="00107936"/>
    <w:rsid w:val="00115B96"/>
    <w:rsid w:val="001164BF"/>
    <w:rsid w:val="00117874"/>
    <w:rsid w:val="00127793"/>
    <w:rsid w:val="00127FA6"/>
    <w:rsid w:val="00133FC9"/>
    <w:rsid w:val="0013486B"/>
    <w:rsid w:val="0013504D"/>
    <w:rsid w:val="0013538D"/>
    <w:rsid w:val="00135776"/>
    <w:rsid w:val="001372B6"/>
    <w:rsid w:val="001424BC"/>
    <w:rsid w:val="00142587"/>
    <w:rsid w:val="0015058B"/>
    <w:rsid w:val="001569D8"/>
    <w:rsid w:val="00160E56"/>
    <w:rsid w:val="00166457"/>
    <w:rsid w:val="00173987"/>
    <w:rsid w:val="001802C8"/>
    <w:rsid w:val="00180A31"/>
    <w:rsid w:val="00183DB0"/>
    <w:rsid w:val="00184929"/>
    <w:rsid w:val="001857BD"/>
    <w:rsid w:val="00196661"/>
    <w:rsid w:val="00197678"/>
    <w:rsid w:val="001A11B0"/>
    <w:rsid w:val="001B4852"/>
    <w:rsid w:val="001C1F94"/>
    <w:rsid w:val="001D058D"/>
    <w:rsid w:val="001D26E0"/>
    <w:rsid w:val="001D40A2"/>
    <w:rsid w:val="001D6E1A"/>
    <w:rsid w:val="001E041C"/>
    <w:rsid w:val="001F592D"/>
    <w:rsid w:val="002007EB"/>
    <w:rsid w:val="002030F4"/>
    <w:rsid w:val="00204A82"/>
    <w:rsid w:val="00207F1B"/>
    <w:rsid w:val="00220FCA"/>
    <w:rsid w:val="00222E59"/>
    <w:rsid w:val="00225444"/>
    <w:rsid w:val="0022627E"/>
    <w:rsid w:val="00230565"/>
    <w:rsid w:val="0024043A"/>
    <w:rsid w:val="00246E65"/>
    <w:rsid w:val="002504E7"/>
    <w:rsid w:val="00250C80"/>
    <w:rsid w:val="00255E78"/>
    <w:rsid w:val="00277442"/>
    <w:rsid w:val="00277DA9"/>
    <w:rsid w:val="0028720A"/>
    <w:rsid w:val="0029210C"/>
    <w:rsid w:val="0029409C"/>
    <w:rsid w:val="00295D4D"/>
    <w:rsid w:val="002A00B1"/>
    <w:rsid w:val="002A05D9"/>
    <w:rsid w:val="002A695D"/>
    <w:rsid w:val="002C1AC6"/>
    <w:rsid w:val="002C2AD5"/>
    <w:rsid w:val="002C475A"/>
    <w:rsid w:val="002D72FD"/>
    <w:rsid w:val="002D7623"/>
    <w:rsid w:val="002E001D"/>
    <w:rsid w:val="002E0164"/>
    <w:rsid w:val="002E64C4"/>
    <w:rsid w:val="002F2212"/>
    <w:rsid w:val="003027E0"/>
    <w:rsid w:val="0030534B"/>
    <w:rsid w:val="00312985"/>
    <w:rsid w:val="00312CF1"/>
    <w:rsid w:val="003232D9"/>
    <w:rsid w:val="00324CCD"/>
    <w:rsid w:val="00325B06"/>
    <w:rsid w:val="003266D2"/>
    <w:rsid w:val="003306A7"/>
    <w:rsid w:val="00332DCF"/>
    <w:rsid w:val="003407BE"/>
    <w:rsid w:val="003479C2"/>
    <w:rsid w:val="003557A3"/>
    <w:rsid w:val="00355C72"/>
    <w:rsid w:val="00355DC0"/>
    <w:rsid w:val="003603E1"/>
    <w:rsid w:val="00361901"/>
    <w:rsid w:val="00362D7A"/>
    <w:rsid w:val="00367640"/>
    <w:rsid w:val="00372358"/>
    <w:rsid w:val="00373AEB"/>
    <w:rsid w:val="00376980"/>
    <w:rsid w:val="00377CAB"/>
    <w:rsid w:val="00380275"/>
    <w:rsid w:val="00380698"/>
    <w:rsid w:val="00386994"/>
    <w:rsid w:val="003905C9"/>
    <w:rsid w:val="00392C4D"/>
    <w:rsid w:val="00393A56"/>
    <w:rsid w:val="003943BC"/>
    <w:rsid w:val="003A3900"/>
    <w:rsid w:val="003B0B4A"/>
    <w:rsid w:val="003B2DCA"/>
    <w:rsid w:val="003B455A"/>
    <w:rsid w:val="003B4A02"/>
    <w:rsid w:val="003B7D92"/>
    <w:rsid w:val="003C2314"/>
    <w:rsid w:val="003C2577"/>
    <w:rsid w:val="003C404B"/>
    <w:rsid w:val="003D3AC3"/>
    <w:rsid w:val="003D6B94"/>
    <w:rsid w:val="003E5B72"/>
    <w:rsid w:val="003E6899"/>
    <w:rsid w:val="003F345B"/>
    <w:rsid w:val="003F52B8"/>
    <w:rsid w:val="00401D02"/>
    <w:rsid w:val="00406B45"/>
    <w:rsid w:val="004310AA"/>
    <w:rsid w:val="00431AEA"/>
    <w:rsid w:val="00433954"/>
    <w:rsid w:val="00433C23"/>
    <w:rsid w:val="00434F10"/>
    <w:rsid w:val="00437E5B"/>
    <w:rsid w:val="004402BF"/>
    <w:rsid w:val="00443403"/>
    <w:rsid w:val="00444901"/>
    <w:rsid w:val="0044592F"/>
    <w:rsid w:val="00453E2E"/>
    <w:rsid w:val="00463C48"/>
    <w:rsid w:val="00466DAD"/>
    <w:rsid w:val="00474137"/>
    <w:rsid w:val="00480872"/>
    <w:rsid w:val="00482EF2"/>
    <w:rsid w:val="00484F60"/>
    <w:rsid w:val="00486CF0"/>
    <w:rsid w:val="00491B7E"/>
    <w:rsid w:val="0049316B"/>
    <w:rsid w:val="004A11F6"/>
    <w:rsid w:val="004B2D7A"/>
    <w:rsid w:val="004B526D"/>
    <w:rsid w:val="004B5833"/>
    <w:rsid w:val="004B611B"/>
    <w:rsid w:val="004C53BF"/>
    <w:rsid w:val="004D1993"/>
    <w:rsid w:val="004D2A1E"/>
    <w:rsid w:val="004D519C"/>
    <w:rsid w:val="004D68AB"/>
    <w:rsid w:val="004D7581"/>
    <w:rsid w:val="004E0378"/>
    <w:rsid w:val="004E1337"/>
    <w:rsid w:val="004E564D"/>
    <w:rsid w:val="004E583B"/>
    <w:rsid w:val="004F4687"/>
    <w:rsid w:val="004F671D"/>
    <w:rsid w:val="00503683"/>
    <w:rsid w:val="00512E0C"/>
    <w:rsid w:val="00520F4E"/>
    <w:rsid w:val="00525812"/>
    <w:rsid w:val="005309EC"/>
    <w:rsid w:val="00535630"/>
    <w:rsid w:val="005378F2"/>
    <w:rsid w:val="005450B2"/>
    <w:rsid w:val="00547B45"/>
    <w:rsid w:val="00552975"/>
    <w:rsid w:val="0055484F"/>
    <w:rsid w:val="005570B8"/>
    <w:rsid w:val="00561244"/>
    <w:rsid w:val="0056471E"/>
    <w:rsid w:val="005659F7"/>
    <w:rsid w:val="00582646"/>
    <w:rsid w:val="00582C16"/>
    <w:rsid w:val="0058615D"/>
    <w:rsid w:val="00596504"/>
    <w:rsid w:val="00596AEC"/>
    <w:rsid w:val="00596CDF"/>
    <w:rsid w:val="00597EA0"/>
    <w:rsid w:val="005A01FD"/>
    <w:rsid w:val="005A2C8A"/>
    <w:rsid w:val="005A465A"/>
    <w:rsid w:val="005A5101"/>
    <w:rsid w:val="005A6E65"/>
    <w:rsid w:val="005B3B5F"/>
    <w:rsid w:val="005B4342"/>
    <w:rsid w:val="005B68CB"/>
    <w:rsid w:val="005C3BE9"/>
    <w:rsid w:val="005C3F5B"/>
    <w:rsid w:val="005C487D"/>
    <w:rsid w:val="005D40C5"/>
    <w:rsid w:val="005D4114"/>
    <w:rsid w:val="005E7878"/>
    <w:rsid w:val="006036D3"/>
    <w:rsid w:val="00613318"/>
    <w:rsid w:val="00613403"/>
    <w:rsid w:val="0061393A"/>
    <w:rsid w:val="00631109"/>
    <w:rsid w:val="006312FB"/>
    <w:rsid w:val="0063446F"/>
    <w:rsid w:val="00634C24"/>
    <w:rsid w:val="00646DAB"/>
    <w:rsid w:val="00646E50"/>
    <w:rsid w:val="0064797A"/>
    <w:rsid w:val="0065318C"/>
    <w:rsid w:val="00660F7A"/>
    <w:rsid w:val="00662206"/>
    <w:rsid w:val="00666E3B"/>
    <w:rsid w:val="00673323"/>
    <w:rsid w:val="0068098E"/>
    <w:rsid w:val="006876F3"/>
    <w:rsid w:val="006A16EB"/>
    <w:rsid w:val="006A1CD3"/>
    <w:rsid w:val="006A2E39"/>
    <w:rsid w:val="006A6AF4"/>
    <w:rsid w:val="006B14EA"/>
    <w:rsid w:val="006B1FE9"/>
    <w:rsid w:val="006B2B4F"/>
    <w:rsid w:val="006B34A7"/>
    <w:rsid w:val="006B49D2"/>
    <w:rsid w:val="006B5B86"/>
    <w:rsid w:val="006B6731"/>
    <w:rsid w:val="006C24A4"/>
    <w:rsid w:val="006C3748"/>
    <w:rsid w:val="006C3B7F"/>
    <w:rsid w:val="006D2110"/>
    <w:rsid w:val="006D53E1"/>
    <w:rsid w:val="006D5E2E"/>
    <w:rsid w:val="006E2F50"/>
    <w:rsid w:val="006E6CE2"/>
    <w:rsid w:val="006F0C4D"/>
    <w:rsid w:val="006F0F82"/>
    <w:rsid w:val="006F21CA"/>
    <w:rsid w:val="007006DA"/>
    <w:rsid w:val="00701576"/>
    <w:rsid w:val="00737F49"/>
    <w:rsid w:val="00743DF0"/>
    <w:rsid w:val="00755E9D"/>
    <w:rsid w:val="0075792C"/>
    <w:rsid w:val="00764275"/>
    <w:rsid w:val="00786B4B"/>
    <w:rsid w:val="00787FF5"/>
    <w:rsid w:val="0079172E"/>
    <w:rsid w:val="00793F6D"/>
    <w:rsid w:val="00794118"/>
    <w:rsid w:val="007943AA"/>
    <w:rsid w:val="00795FA1"/>
    <w:rsid w:val="00796556"/>
    <w:rsid w:val="007B1645"/>
    <w:rsid w:val="007B3DD2"/>
    <w:rsid w:val="007C0317"/>
    <w:rsid w:val="007C1209"/>
    <w:rsid w:val="007C6249"/>
    <w:rsid w:val="007D1947"/>
    <w:rsid w:val="007D2BF8"/>
    <w:rsid w:val="007E1F23"/>
    <w:rsid w:val="007E4A4B"/>
    <w:rsid w:val="007F1A11"/>
    <w:rsid w:val="00804994"/>
    <w:rsid w:val="00804ECC"/>
    <w:rsid w:val="0081000C"/>
    <w:rsid w:val="008126F8"/>
    <w:rsid w:val="00813D3B"/>
    <w:rsid w:val="008168E3"/>
    <w:rsid w:val="00844E11"/>
    <w:rsid w:val="008501C1"/>
    <w:rsid w:val="00852304"/>
    <w:rsid w:val="00854FD5"/>
    <w:rsid w:val="00855747"/>
    <w:rsid w:val="008576BD"/>
    <w:rsid w:val="008610A4"/>
    <w:rsid w:val="0086297B"/>
    <w:rsid w:val="00870133"/>
    <w:rsid w:val="00876BF5"/>
    <w:rsid w:val="0088636E"/>
    <w:rsid w:val="00887BA2"/>
    <w:rsid w:val="00892A31"/>
    <w:rsid w:val="008969DF"/>
    <w:rsid w:val="008975AA"/>
    <w:rsid w:val="008A499F"/>
    <w:rsid w:val="008A5570"/>
    <w:rsid w:val="008B000A"/>
    <w:rsid w:val="008B2804"/>
    <w:rsid w:val="008B325E"/>
    <w:rsid w:val="008C15B3"/>
    <w:rsid w:val="008C4ED9"/>
    <w:rsid w:val="008C4FB3"/>
    <w:rsid w:val="008C5D63"/>
    <w:rsid w:val="008C6CD4"/>
    <w:rsid w:val="008D5911"/>
    <w:rsid w:val="008E2711"/>
    <w:rsid w:val="008E428A"/>
    <w:rsid w:val="008E7EA2"/>
    <w:rsid w:val="008F3A8E"/>
    <w:rsid w:val="008F4B79"/>
    <w:rsid w:val="00902976"/>
    <w:rsid w:val="00904038"/>
    <w:rsid w:val="00906035"/>
    <w:rsid w:val="00907BA7"/>
    <w:rsid w:val="00913F16"/>
    <w:rsid w:val="00914FEE"/>
    <w:rsid w:val="009173D4"/>
    <w:rsid w:val="009200AD"/>
    <w:rsid w:val="00925DB8"/>
    <w:rsid w:val="00926A62"/>
    <w:rsid w:val="00931430"/>
    <w:rsid w:val="00931C4A"/>
    <w:rsid w:val="00931CAA"/>
    <w:rsid w:val="00933105"/>
    <w:rsid w:val="009422BB"/>
    <w:rsid w:val="00946DA2"/>
    <w:rsid w:val="009521EB"/>
    <w:rsid w:val="00953429"/>
    <w:rsid w:val="00964527"/>
    <w:rsid w:val="00964FB4"/>
    <w:rsid w:val="00972298"/>
    <w:rsid w:val="00974977"/>
    <w:rsid w:val="009759A2"/>
    <w:rsid w:val="009825A4"/>
    <w:rsid w:val="00996506"/>
    <w:rsid w:val="009A6F8A"/>
    <w:rsid w:val="009A791D"/>
    <w:rsid w:val="009B42F3"/>
    <w:rsid w:val="009B539D"/>
    <w:rsid w:val="009B6D29"/>
    <w:rsid w:val="009B7591"/>
    <w:rsid w:val="009C22CF"/>
    <w:rsid w:val="009D4F17"/>
    <w:rsid w:val="009E2451"/>
    <w:rsid w:val="009F0AC1"/>
    <w:rsid w:val="009F3122"/>
    <w:rsid w:val="009F452B"/>
    <w:rsid w:val="009F5FA2"/>
    <w:rsid w:val="009F61AA"/>
    <w:rsid w:val="009F7FF7"/>
    <w:rsid w:val="00A12B58"/>
    <w:rsid w:val="00A12F4B"/>
    <w:rsid w:val="00A21035"/>
    <w:rsid w:val="00A2420B"/>
    <w:rsid w:val="00A251B3"/>
    <w:rsid w:val="00A265D5"/>
    <w:rsid w:val="00A270FC"/>
    <w:rsid w:val="00A32E7B"/>
    <w:rsid w:val="00A35071"/>
    <w:rsid w:val="00A47105"/>
    <w:rsid w:val="00A558A7"/>
    <w:rsid w:val="00A65A91"/>
    <w:rsid w:val="00A6747C"/>
    <w:rsid w:val="00A713BC"/>
    <w:rsid w:val="00A7287C"/>
    <w:rsid w:val="00A75FEA"/>
    <w:rsid w:val="00A8174E"/>
    <w:rsid w:val="00A843E5"/>
    <w:rsid w:val="00A85E09"/>
    <w:rsid w:val="00A8669F"/>
    <w:rsid w:val="00A92DC7"/>
    <w:rsid w:val="00A97209"/>
    <w:rsid w:val="00AA2A91"/>
    <w:rsid w:val="00AB5BF9"/>
    <w:rsid w:val="00AC584D"/>
    <w:rsid w:val="00AD6096"/>
    <w:rsid w:val="00AD6FBC"/>
    <w:rsid w:val="00AE0061"/>
    <w:rsid w:val="00AE0292"/>
    <w:rsid w:val="00AE3CC3"/>
    <w:rsid w:val="00B055EE"/>
    <w:rsid w:val="00B06649"/>
    <w:rsid w:val="00B10F86"/>
    <w:rsid w:val="00B12F7D"/>
    <w:rsid w:val="00B13880"/>
    <w:rsid w:val="00B149AC"/>
    <w:rsid w:val="00B174E9"/>
    <w:rsid w:val="00B22CF9"/>
    <w:rsid w:val="00B2509D"/>
    <w:rsid w:val="00B413B0"/>
    <w:rsid w:val="00B43943"/>
    <w:rsid w:val="00B4409F"/>
    <w:rsid w:val="00B44E37"/>
    <w:rsid w:val="00B500B4"/>
    <w:rsid w:val="00B50F53"/>
    <w:rsid w:val="00B56D06"/>
    <w:rsid w:val="00B62C35"/>
    <w:rsid w:val="00B674C3"/>
    <w:rsid w:val="00B81662"/>
    <w:rsid w:val="00B82575"/>
    <w:rsid w:val="00B846FB"/>
    <w:rsid w:val="00B85DBF"/>
    <w:rsid w:val="00B86CFF"/>
    <w:rsid w:val="00B871EF"/>
    <w:rsid w:val="00BA7CE0"/>
    <w:rsid w:val="00BC1008"/>
    <w:rsid w:val="00BC61CC"/>
    <w:rsid w:val="00BC66FF"/>
    <w:rsid w:val="00BD00EC"/>
    <w:rsid w:val="00BE23B7"/>
    <w:rsid w:val="00BF2E60"/>
    <w:rsid w:val="00BF349B"/>
    <w:rsid w:val="00BF53D6"/>
    <w:rsid w:val="00BF725F"/>
    <w:rsid w:val="00C021DE"/>
    <w:rsid w:val="00C03C68"/>
    <w:rsid w:val="00C131DC"/>
    <w:rsid w:val="00C13358"/>
    <w:rsid w:val="00C1601F"/>
    <w:rsid w:val="00C201DB"/>
    <w:rsid w:val="00C244BD"/>
    <w:rsid w:val="00C276BD"/>
    <w:rsid w:val="00C326BA"/>
    <w:rsid w:val="00C338A6"/>
    <w:rsid w:val="00C34F50"/>
    <w:rsid w:val="00C355C9"/>
    <w:rsid w:val="00C373BF"/>
    <w:rsid w:val="00C449E8"/>
    <w:rsid w:val="00C45CD4"/>
    <w:rsid w:val="00C50120"/>
    <w:rsid w:val="00C51BD3"/>
    <w:rsid w:val="00C51C1B"/>
    <w:rsid w:val="00C525F6"/>
    <w:rsid w:val="00C53885"/>
    <w:rsid w:val="00C62435"/>
    <w:rsid w:val="00C6718B"/>
    <w:rsid w:val="00C7089F"/>
    <w:rsid w:val="00C71AD3"/>
    <w:rsid w:val="00C73F57"/>
    <w:rsid w:val="00C80CB7"/>
    <w:rsid w:val="00C82EBD"/>
    <w:rsid w:val="00C93626"/>
    <w:rsid w:val="00C93B42"/>
    <w:rsid w:val="00C9632F"/>
    <w:rsid w:val="00CA09F3"/>
    <w:rsid w:val="00CA1425"/>
    <w:rsid w:val="00CA162D"/>
    <w:rsid w:val="00CA3AA5"/>
    <w:rsid w:val="00CB0886"/>
    <w:rsid w:val="00CB0955"/>
    <w:rsid w:val="00CB6280"/>
    <w:rsid w:val="00CB7D12"/>
    <w:rsid w:val="00CC0002"/>
    <w:rsid w:val="00CC0421"/>
    <w:rsid w:val="00CC17F1"/>
    <w:rsid w:val="00CC1F3C"/>
    <w:rsid w:val="00CC364C"/>
    <w:rsid w:val="00CE15B3"/>
    <w:rsid w:val="00CF0D79"/>
    <w:rsid w:val="00CF6ED0"/>
    <w:rsid w:val="00CF75E4"/>
    <w:rsid w:val="00D0106B"/>
    <w:rsid w:val="00D07971"/>
    <w:rsid w:val="00D104E8"/>
    <w:rsid w:val="00D13525"/>
    <w:rsid w:val="00D16705"/>
    <w:rsid w:val="00D16DAE"/>
    <w:rsid w:val="00D245D8"/>
    <w:rsid w:val="00D4403C"/>
    <w:rsid w:val="00D47680"/>
    <w:rsid w:val="00D52BE2"/>
    <w:rsid w:val="00D60D80"/>
    <w:rsid w:val="00D624FA"/>
    <w:rsid w:val="00D6268C"/>
    <w:rsid w:val="00D62CBA"/>
    <w:rsid w:val="00D64978"/>
    <w:rsid w:val="00D66DA4"/>
    <w:rsid w:val="00D67A9B"/>
    <w:rsid w:val="00D754E1"/>
    <w:rsid w:val="00D7780E"/>
    <w:rsid w:val="00D82FE7"/>
    <w:rsid w:val="00D854A5"/>
    <w:rsid w:val="00D8574A"/>
    <w:rsid w:val="00D858ED"/>
    <w:rsid w:val="00D96856"/>
    <w:rsid w:val="00DB1A69"/>
    <w:rsid w:val="00DB2001"/>
    <w:rsid w:val="00DB2F7C"/>
    <w:rsid w:val="00DB4EA2"/>
    <w:rsid w:val="00DD0FB3"/>
    <w:rsid w:val="00DD13D2"/>
    <w:rsid w:val="00DD1D0B"/>
    <w:rsid w:val="00DD362E"/>
    <w:rsid w:val="00DD372D"/>
    <w:rsid w:val="00DD7A90"/>
    <w:rsid w:val="00DE0D7B"/>
    <w:rsid w:val="00DF3055"/>
    <w:rsid w:val="00DF5FF6"/>
    <w:rsid w:val="00E00CB4"/>
    <w:rsid w:val="00E02EB2"/>
    <w:rsid w:val="00E04069"/>
    <w:rsid w:val="00E07C88"/>
    <w:rsid w:val="00E134B9"/>
    <w:rsid w:val="00E17702"/>
    <w:rsid w:val="00E24827"/>
    <w:rsid w:val="00E4358B"/>
    <w:rsid w:val="00E43776"/>
    <w:rsid w:val="00E454E7"/>
    <w:rsid w:val="00E54526"/>
    <w:rsid w:val="00E566C1"/>
    <w:rsid w:val="00E574C3"/>
    <w:rsid w:val="00E61E97"/>
    <w:rsid w:val="00E628E4"/>
    <w:rsid w:val="00E63AB7"/>
    <w:rsid w:val="00E65684"/>
    <w:rsid w:val="00E67C23"/>
    <w:rsid w:val="00E752B0"/>
    <w:rsid w:val="00E76E1E"/>
    <w:rsid w:val="00E81F3A"/>
    <w:rsid w:val="00E8436E"/>
    <w:rsid w:val="00E844DD"/>
    <w:rsid w:val="00E92DBE"/>
    <w:rsid w:val="00EA5B33"/>
    <w:rsid w:val="00EB485B"/>
    <w:rsid w:val="00EB4A5B"/>
    <w:rsid w:val="00ED170B"/>
    <w:rsid w:val="00ED675A"/>
    <w:rsid w:val="00ED7282"/>
    <w:rsid w:val="00EE3076"/>
    <w:rsid w:val="00EF5538"/>
    <w:rsid w:val="00EF596B"/>
    <w:rsid w:val="00EF6FD6"/>
    <w:rsid w:val="00F01F9C"/>
    <w:rsid w:val="00F02171"/>
    <w:rsid w:val="00F05CC6"/>
    <w:rsid w:val="00F10199"/>
    <w:rsid w:val="00F1057F"/>
    <w:rsid w:val="00F1158C"/>
    <w:rsid w:val="00F14FE8"/>
    <w:rsid w:val="00F202DC"/>
    <w:rsid w:val="00F20D00"/>
    <w:rsid w:val="00F22245"/>
    <w:rsid w:val="00F24DCF"/>
    <w:rsid w:val="00F2576B"/>
    <w:rsid w:val="00F37F48"/>
    <w:rsid w:val="00F40DB5"/>
    <w:rsid w:val="00F46DEB"/>
    <w:rsid w:val="00F61A0F"/>
    <w:rsid w:val="00F65FD1"/>
    <w:rsid w:val="00F66075"/>
    <w:rsid w:val="00F66B9E"/>
    <w:rsid w:val="00F72AAE"/>
    <w:rsid w:val="00F83B1B"/>
    <w:rsid w:val="00F84705"/>
    <w:rsid w:val="00F95D01"/>
    <w:rsid w:val="00F9798D"/>
    <w:rsid w:val="00FA10F1"/>
    <w:rsid w:val="00FA1F9C"/>
    <w:rsid w:val="00FA7391"/>
    <w:rsid w:val="00FB0056"/>
    <w:rsid w:val="00FB2043"/>
    <w:rsid w:val="00FB30A2"/>
    <w:rsid w:val="00FC685C"/>
    <w:rsid w:val="00FD0A03"/>
    <w:rsid w:val="00FD0C65"/>
    <w:rsid w:val="00FD16A3"/>
    <w:rsid w:val="00FE63DD"/>
    <w:rsid w:val="00FE7227"/>
    <w:rsid w:val="00FF0BE6"/>
    <w:rsid w:val="00FF28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SMUNORMALARIAL">
    <w:name w:val="SMU NORMAL ARIAL"/>
    <w:basedOn w:val="Normal"/>
    <w:rsid w:val="00C7089F"/>
    <w:pPr>
      <w:spacing w:after="0" w:line="240" w:lineRule="auto"/>
    </w:pPr>
    <w:rPr>
      <w:rFonts w:ascii="Arial" w:eastAsia="Times New Roman" w:hAnsi="Arial"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3704">
      <w:bodyDiv w:val="1"/>
      <w:marLeft w:val="0"/>
      <w:marRight w:val="0"/>
      <w:marTop w:val="0"/>
      <w:marBottom w:val="0"/>
      <w:divBdr>
        <w:top w:val="none" w:sz="0" w:space="0" w:color="auto"/>
        <w:left w:val="none" w:sz="0" w:space="0" w:color="auto"/>
        <w:bottom w:val="none" w:sz="0" w:space="0" w:color="auto"/>
        <w:right w:val="none" w:sz="0" w:space="0" w:color="auto"/>
      </w:divBdr>
    </w:div>
    <w:div w:id="51122999">
      <w:bodyDiv w:val="1"/>
      <w:marLeft w:val="0"/>
      <w:marRight w:val="0"/>
      <w:marTop w:val="0"/>
      <w:marBottom w:val="0"/>
      <w:divBdr>
        <w:top w:val="none" w:sz="0" w:space="0" w:color="auto"/>
        <w:left w:val="none" w:sz="0" w:space="0" w:color="auto"/>
        <w:bottom w:val="none" w:sz="0" w:space="0" w:color="auto"/>
        <w:right w:val="none" w:sz="0" w:space="0" w:color="auto"/>
      </w:divBdr>
    </w:div>
    <w:div w:id="52510075">
      <w:bodyDiv w:val="1"/>
      <w:marLeft w:val="0"/>
      <w:marRight w:val="0"/>
      <w:marTop w:val="0"/>
      <w:marBottom w:val="0"/>
      <w:divBdr>
        <w:top w:val="none" w:sz="0" w:space="0" w:color="auto"/>
        <w:left w:val="none" w:sz="0" w:space="0" w:color="auto"/>
        <w:bottom w:val="none" w:sz="0" w:space="0" w:color="auto"/>
        <w:right w:val="none" w:sz="0" w:space="0" w:color="auto"/>
      </w:divBdr>
    </w:div>
    <w:div w:id="66346033">
      <w:bodyDiv w:val="1"/>
      <w:marLeft w:val="0"/>
      <w:marRight w:val="0"/>
      <w:marTop w:val="0"/>
      <w:marBottom w:val="0"/>
      <w:divBdr>
        <w:top w:val="none" w:sz="0" w:space="0" w:color="auto"/>
        <w:left w:val="none" w:sz="0" w:space="0" w:color="auto"/>
        <w:bottom w:val="none" w:sz="0" w:space="0" w:color="auto"/>
        <w:right w:val="none" w:sz="0" w:space="0" w:color="auto"/>
      </w:divBdr>
    </w:div>
    <w:div w:id="80373445">
      <w:bodyDiv w:val="1"/>
      <w:marLeft w:val="0"/>
      <w:marRight w:val="0"/>
      <w:marTop w:val="0"/>
      <w:marBottom w:val="0"/>
      <w:divBdr>
        <w:top w:val="none" w:sz="0" w:space="0" w:color="auto"/>
        <w:left w:val="none" w:sz="0" w:space="0" w:color="auto"/>
        <w:bottom w:val="none" w:sz="0" w:space="0" w:color="auto"/>
        <w:right w:val="none" w:sz="0" w:space="0" w:color="auto"/>
      </w:divBdr>
    </w:div>
    <w:div w:id="101190210">
      <w:bodyDiv w:val="1"/>
      <w:marLeft w:val="0"/>
      <w:marRight w:val="0"/>
      <w:marTop w:val="0"/>
      <w:marBottom w:val="0"/>
      <w:divBdr>
        <w:top w:val="none" w:sz="0" w:space="0" w:color="auto"/>
        <w:left w:val="none" w:sz="0" w:space="0" w:color="auto"/>
        <w:bottom w:val="none" w:sz="0" w:space="0" w:color="auto"/>
        <w:right w:val="none" w:sz="0" w:space="0" w:color="auto"/>
      </w:divBdr>
    </w:div>
    <w:div w:id="109932757">
      <w:bodyDiv w:val="1"/>
      <w:marLeft w:val="0"/>
      <w:marRight w:val="0"/>
      <w:marTop w:val="0"/>
      <w:marBottom w:val="0"/>
      <w:divBdr>
        <w:top w:val="none" w:sz="0" w:space="0" w:color="auto"/>
        <w:left w:val="none" w:sz="0" w:space="0" w:color="auto"/>
        <w:bottom w:val="none" w:sz="0" w:space="0" w:color="auto"/>
        <w:right w:val="none" w:sz="0" w:space="0" w:color="auto"/>
      </w:divBdr>
    </w:div>
    <w:div w:id="163250363">
      <w:bodyDiv w:val="1"/>
      <w:marLeft w:val="0"/>
      <w:marRight w:val="0"/>
      <w:marTop w:val="0"/>
      <w:marBottom w:val="0"/>
      <w:divBdr>
        <w:top w:val="none" w:sz="0" w:space="0" w:color="auto"/>
        <w:left w:val="none" w:sz="0" w:space="0" w:color="auto"/>
        <w:bottom w:val="none" w:sz="0" w:space="0" w:color="auto"/>
        <w:right w:val="none" w:sz="0" w:space="0" w:color="auto"/>
      </w:divBdr>
    </w:div>
    <w:div w:id="177551717">
      <w:bodyDiv w:val="1"/>
      <w:marLeft w:val="0"/>
      <w:marRight w:val="0"/>
      <w:marTop w:val="0"/>
      <w:marBottom w:val="0"/>
      <w:divBdr>
        <w:top w:val="none" w:sz="0" w:space="0" w:color="auto"/>
        <w:left w:val="none" w:sz="0" w:space="0" w:color="auto"/>
        <w:bottom w:val="none" w:sz="0" w:space="0" w:color="auto"/>
        <w:right w:val="none" w:sz="0" w:space="0" w:color="auto"/>
      </w:divBdr>
    </w:div>
    <w:div w:id="199366546">
      <w:bodyDiv w:val="1"/>
      <w:marLeft w:val="0"/>
      <w:marRight w:val="0"/>
      <w:marTop w:val="0"/>
      <w:marBottom w:val="0"/>
      <w:divBdr>
        <w:top w:val="none" w:sz="0" w:space="0" w:color="auto"/>
        <w:left w:val="none" w:sz="0" w:space="0" w:color="auto"/>
        <w:bottom w:val="none" w:sz="0" w:space="0" w:color="auto"/>
        <w:right w:val="none" w:sz="0" w:space="0" w:color="auto"/>
      </w:divBdr>
    </w:div>
    <w:div w:id="230892574">
      <w:bodyDiv w:val="1"/>
      <w:marLeft w:val="0"/>
      <w:marRight w:val="0"/>
      <w:marTop w:val="0"/>
      <w:marBottom w:val="0"/>
      <w:divBdr>
        <w:top w:val="none" w:sz="0" w:space="0" w:color="auto"/>
        <w:left w:val="none" w:sz="0" w:space="0" w:color="auto"/>
        <w:bottom w:val="none" w:sz="0" w:space="0" w:color="auto"/>
        <w:right w:val="none" w:sz="0" w:space="0" w:color="auto"/>
      </w:divBdr>
    </w:div>
    <w:div w:id="345981595">
      <w:bodyDiv w:val="1"/>
      <w:marLeft w:val="0"/>
      <w:marRight w:val="0"/>
      <w:marTop w:val="0"/>
      <w:marBottom w:val="0"/>
      <w:divBdr>
        <w:top w:val="none" w:sz="0" w:space="0" w:color="auto"/>
        <w:left w:val="none" w:sz="0" w:space="0" w:color="auto"/>
        <w:bottom w:val="none" w:sz="0" w:space="0" w:color="auto"/>
        <w:right w:val="none" w:sz="0" w:space="0" w:color="auto"/>
      </w:divBdr>
    </w:div>
    <w:div w:id="378745113">
      <w:bodyDiv w:val="1"/>
      <w:marLeft w:val="0"/>
      <w:marRight w:val="0"/>
      <w:marTop w:val="0"/>
      <w:marBottom w:val="0"/>
      <w:divBdr>
        <w:top w:val="none" w:sz="0" w:space="0" w:color="auto"/>
        <w:left w:val="none" w:sz="0" w:space="0" w:color="auto"/>
        <w:bottom w:val="none" w:sz="0" w:space="0" w:color="auto"/>
        <w:right w:val="none" w:sz="0" w:space="0" w:color="auto"/>
      </w:divBdr>
    </w:div>
    <w:div w:id="384717304">
      <w:bodyDiv w:val="1"/>
      <w:marLeft w:val="0"/>
      <w:marRight w:val="0"/>
      <w:marTop w:val="0"/>
      <w:marBottom w:val="0"/>
      <w:divBdr>
        <w:top w:val="none" w:sz="0" w:space="0" w:color="auto"/>
        <w:left w:val="none" w:sz="0" w:space="0" w:color="auto"/>
        <w:bottom w:val="none" w:sz="0" w:space="0" w:color="auto"/>
        <w:right w:val="none" w:sz="0" w:space="0" w:color="auto"/>
      </w:divBdr>
    </w:div>
    <w:div w:id="392124140">
      <w:bodyDiv w:val="1"/>
      <w:marLeft w:val="0"/>
      <w:marRight w:val="0"/>
      <w:marTop w:val="0"/>
      <w:marBottom w:val="0"/>
      <w:divBdr>
        <w:top w:val="none" w:sz="0" w:space="0" w:color="auto"/>
        <w:left w:val="none" w:sz="0" w:space="0" w:color="auto"/>
        <w:bottom w:val="none" w:sz="0" w:space="0" w:color="auto"/>
        <w:right w:val="none" w:sz="0" w:space="0" w:color="auto"/>
      </w:divBdr>
    </w:div>
    <w:div w:id="467433380">
      <w:bodyDiv w:val="1"/>
      <w:marLeft w:val="0"/>
      <w:marRight w:val="0"/>
      <w:marTop w:val="0"/>
      <w:marBottom w:val="0"/>
      <w:divBdr>
        <w:top w:val="none" w:sz="0" w:space="0" w:color="auto"/>
        <w:left w:val="none" w:sz="0" w:space="0" w:color="auto"/>
        <w:bottom w:val="none" w:sz="0" w:space="0" w:color="auto"/>
        <w:right w:val="none" w:sz="0" w:space="0" w:color="auto"/>
      </w:divBdr>
    </w:div>
    <w:div w:id="501547502">
      <w:bodyDiv w:val="1"/>
      <w:marLeft w:val="0"/>
      <w:marRight w:val="0"/>
      <w:marTop w:val="0"/>
      <w:marBottom w:val="0"/>
      <w:divBdr>
        <w:top w:val="none" w:sz="0" w:space="0" w:color="auto"/>
        <w:left w:val="none" w:sz="0" w:space="0" w:color="auto"/>
        <w:bottom w:val="none" w:sz="0" w:space="0" w:color="auto"/>
        <w:right w:val="none" w:sz="0" w:space="0" w:color="auto"/>
      </w:divBdr>
    </w:div>
    <w:div w:id="502281303">
      <w:bodyDiv w:val="1"/>
      <w:marLeft w:val="0"/>
      <w:marRight w:val="0"/>
      <w:marTop w:val="0"/>
      <w:marBottom w:val="0"/>
      <w:divBdr>
        <w:top w:val="none" w:sz="0" w:space="0" w:color="auto"/>
        <w:left w:val="none" w:sz="0" w:space="0" w:color="auto"/>
        <w:bottom w:val="none" w:sz="0" w:space="0" w:color="auto"/>
        <w:right w:val="none" w:sz="0" w:space="0" w:color="auto"/>
      </w:divBdr>
    </w:div>
    <w:div w:id="560209654">
      <w:bodyDiv w:val="1"/>
      <w:marLeft w:val="0"/>
      <w:marRight w:val="0"/>
      <w:marTop w:val="0"/>
      <w:marBottom w:val="0"/>
      <w:divBdr>
        <w:top w:val="none" w:sz="0" w:space="0" w:color="auto"/>
        <w:left w:val="none" w:sz="0" w:space="0" w:color="auto"/>
        <w:bottom w:val="none" w:sz="0" w:space="0" w:color="auto"/>
        <w:right w:val="none" w:sz="0" w:space="0" w:color="auto"/>
      </w:divBdr>
    </w:div>
    <w:div w:id="561792238">
      <w:bodyDiv w:val="1"/>
      <w:marLeft w:val="0"/>
      <w:marRight w:val="0"/>
      <w:marTop w:val="0"/>
      <w:marBottom w:val="0"/>
      <w:divBdr>
        <w:top w:val="none" w:sz="0" w:space="0" w:color="auto"/>
        <w:left w:val="none" w:sz="0" w:space="0" w:color="auto"/>
        <w:bottom w:val="none" w:sz="0" w:space="0" w:color="auto"/>
        <w:right w:val="none" w:sz="0" w:space="0" w:color="auto"/>
      </w:divBdr>
    </w:div>
    <w:div w:id="571622012">
      <w:bodyDiv w:val="1"/>
      <w:marLeft w:val="0"/>
      <w:marRight w:val="0"/>
      <w:marTop w:val="0"/>
      <w:marBottom w:val="0"/>
      <w:divBdr>
        <w:top w:val="none" w:sz="0" w:space="0" w:color="auto"/>
        <w:left w:val="none" w:sz="0" w:space="0" w:color="auto"/>
        <w:bottom w:val="none" w:sz="0" w:space="0" w:color="auto"/>
        <w:right w:val="none" w:sz="0" w:space="0" w:color="auto"/>
      </w:divBdr>
    </w:div>
    <w:div w:id="573053291">
      <w:bodyDiv w:val="1"/>
      <w:marLeft w:val="0"/>
      <w:marRight w:val="0"/>
      <w:marTop w:val="0"/>
      <w:marBottom w:val="0"/>
      <w:divBdr>
        <w:top w:val="none" w:sz="0" w:space="0" w:color="auto"/>
        <w:left w:val="none" w:sz="0" w:space="0" w:color="auto"/>
        <w:bottom w:val="none" w:sz="0" w:space="0" w:color="auto"/>
        <w:right w:val="none" w:sz="0" w:space="0" w:color="auto"/>
      </w:divBdr>
    </w:div>
    <w:div w:id="598682630">
      <w:bodyDiv w:val="1"/>
      <w:marLeft w:val="0"/>
      <w:marRight w:val="0"/>
      <w:marTop w:val="0"/>
      <w:marBottom w:val="0"/>
      <w:divBdr>
        <w:top w:val="none" w:sz="0" w:space="0" w:color="auto"/>
        <w:left w:val="none" w:sz="0" w:space="0" w:color="auto"/>
        <w:bottom w:val="none" w:sz="0" w:space="0" w:color="auto"/>
        <w:right w:val="none" w:sz="0" w:space="0" w:color="auto"/>
      </w:divBdr>
    </w:div>
    <w:div w:id="624778068">
      <w:bodyDiv w:val="1"/>
      <w:marLeft w:val="0"/>
      <w:marRight w:val="0"/>
      <w:marTop w:val="0"/>
      <w:marBottom w:val="0"/>
      <w:divBdr>
        <w:top w:val="none" w:sz="0" w:space="0" w:color="auto"/>
        <w:left w:val="none" w:sz="0" w:space="0" w:color="auto"/>
        <w:bottom w:val="none" w:sz="0" w:space="0" w:color="auto"/>
        <w:right w:val="none" w:sz="0" w:space="0" w:color="auto"/>
      </w:divBdr>
    </w:div>
    <w:div w:id="630087966">
      <w:bodyDiv w:val="1"/>
      <w:marLeft w:val="0"/>
      <w:marRight w:val="0"/>
      <w:marTop w:val="0"/>
      <w:marBottom w:val="0"/>
      <w:divBdr>
        <w:top w:val="none" w:sz="0" w:space="0" w:color="auto"/>
        <w:left w:val="none" w:sz="0" w:space="0" w:color="auto"/>
        <w:bottom w:val="none" w:sz="0" w:space="0" w:color="auto"/>
        <w:right w:val="none" w:sz="0" w:space="0" w:color="auto"/>
      </w:divBdr>
    </w:div>
    <w:div w:id="649023610">
      <w:bodyDiv w:val="1"/>
      <w:marLeft w:val="0"/>
      <w:marRight w:val="0"/>
      <w:marTop w:val="0"/>
      <w:marBottom w:val="0"/>
      <w:divBdr>
        <w:top w:val="none" w:sz="0" w:space="0" w:color="auto"/>
        <w:left w:val="none" w:sz="0" w:space="0" w:color="auto"/>
        <w:bottom w:val="none" w:sz="0" w:space="0" w:color="auto"/>
        <w:right w:val="none" w:sz="0" w:space="0" w:color="auto"/>
      </w:divBdr>
    </w:div>
    <w:div w:id="650137523">
      <w:bodyDiv w:val="1"/>
      <w:marLeft w:val="0"/>
      <w:marRight w:val="0"/>
      <w:marTop w:val="0"/>
      <w:marBottom w:val="0"/>
      <w:divBdr>
        <w:top w:val="none" w:sz="0" w:space="0" w:color="auto"/>
        <w:left w:val="none" w:sz="0" w:space="0" w:color="auto"/>
        <w:bottom w:val="none" w:sz="0" w:space="0" w:color="auto"/>
        <w:right w:val="none" w:sz="0" w:space="0" w:color="auto"/>
      </w:divBdr>
    </w:div>
    <w:div w:id="675887423">
      <w:bodyDiv w:val="1"/>
      <w:marLeft w:val="0"/>
      <w:marRight w:val="0"/>
      <w:marTop w:val="0"/>
      <w:marBottom w:val="0"/>
      <w:divBdr>
        <w:top w:val="none" w:sz="0" w:space="0" w:color="auto"/>
        <w:left w:val="none" w:sz="0" w:space="0" w:color="auto"/>
        <w:bottom w:val="none" w:sz="0" w:space="0" w:color="auto"/>
        <w:right w:val="none" w:sz="0" w:space="0" w:color="auto"/>
      </w:divBdr>
    </w:div>
    <w:div w:id="681706583">
      <w:bodyDiv w:val="1"/>
      <w:marLeft w:val="0"/>
      <w:marRight w:val="0"/>
      <w:marTop w:val="0"/>
      <w:marBottom w:val="0"/>
      <w:divBdr>
        <w:top w:val="none" w:sz="0" w:space="0" w:color="auto"/>
        <w:left w:val="none" w:sz="0" w:space="0" w:color="auto"/>
        <w:bottom w:val="none" w:sz="0" w:space="0" w:color="auto"/>
        <w:right w:val="none" w:sz="0" w:space="0" w:color="auto"/>
      </w:divBdr>
    </w:div>
    <w:div w:id="716314608">
      <w:bodyDiv w:val="1"/>
      <w:marLeft w:val="0"/>
      <w:marRight w:val="0"/>
      <w:marTop w:val="0"/>
      <w:marBottom w:val="0"/>
      <w:divBdr>
        <w:top w:val="none" w:sz="0" w:space="0" w:color="auto"/>
        <w:left w:val="none" w:sz="0" w:space="0" w:color="auto"/>
        <w:bottom w:val="none" w:sz="0" w:space="0" w:color="auto"/>
        <w:right w:val="none" w:sz="0" w:space="0" w:color="auto"/>
      </w:divBdr>
    </w:div>
    <w:div w:id="722363745">
      <w:bodyDiv w:val="1"/>
      <w:marLeft w:val="0"/>
      <w:marRight w:val="0"/>
      <w:marTop w:val="0"/>
      <w:marBottom w:val="0"/>
      <w:divBdr>
        <w:top w:val="none" w:sz="0" w:space="0" w:color="auto"/>
        <w:left w:val="none" w:sz="0" w:space="0" w:color="auto"/>
        <w:bottom w:val="none" w:sz="0" w:space="0" w:color="auto"/>
        <w:right w:val="none" w:sz="0" w:space="0" w:color="auto"/>
      </w:divBdr>
    </w:div>
    <w:div w:id="747506290">
      <w:bodyDiv w:val="1"/>
      <w:marLeft w:val="0"/>
      <w:marRight w:val="0"/>
      <w:marTop w:val="0"/>
      <w:marBottom w:val="0"/>
      <w:divBdr>
        <w:top w:val="none" w:sz="0" w:space="0" w:color="auto"/>
        <w:left w:val="none" w:sz="0" w:space="0" w:color="auto"/>
        <w:bottom w:val="none" w:sz="0" w:space="0" w:color="auto"/>
        <w:right w:val="none" w:sz="0" w:space="0" w:color="auto"/>
      </w:divBdr>
    </w:div>
    <w:div w:id="756944387">
      <w:bodyDiv w:val="1"/>
      <w:marLeft w:val="0"/>
      <w:marRight w:val="0"/>
      <w:marTop w:val="0"/>
      <w:marBottom w:val="0"/>
      <w:divBdr>
        <w:top w:val="none" w:sz="0" w:space="0" w:color="auto"/>
        <w:left w:val="none" w:sz="0" w:space="0" w:color="auto"/>
        <w:bottom w:val="none" w:sz="0" w:space="0" w:color="auto"/>
        <w:right w:val="none" w:sz="0" w:space="0" w:color="auto"/>
      </w:divBdr>
    </w:div>
    <w:div w:id="763571878">
      <w:bodyDiv w:val="1"/>
      <w:marLeft w:val="0"/>
      <w:marRight w:val="0"/>
      <w:marTop w:val="0"/>
      <w:marBottom w:val="0"/>
      <w:divBdr>
        <w:top w:val="none" w:sz="0" w:space="0" w:color="auto"/>
        <w:left w:val="none" w:sz="0" w:space="0" w:color="auto"/>
        <w:bottom w:val="none" w:sz="0" w:space="0" w:color="auto"/>
        <w:right w:val="none" w:sz="0" w:space="0" w:color="auto"/>
      </w:divBdr>
    </w:div>
    <w:div w:id="769931949">
      <w:bodyDiv w:val="1"/>
      <w:marLeft w:val="0"/>
      <w:marRight w:val="0"/>
      <w:marTop w:val="0"/>
      <w:marBottom w:val="0"/>
      <w:divBdr>
        <w:top w:val="none" w:sz="0" w:space="0" w:color="auto"/>
        <w:left w:val="none" w:sz="0" w:space="0" w:color="auto"/>
        <w:bottom w:val="none" w:sz="0" w:space="0" w:color="auto"/>
        <w:right w:val="none" w:sz="0" w:space="0" w:color="auto"/>
      </w:divBdr>
    </w:div>
    <w:div w:id="782112626">
      <w:bodyDiv w:val="1"/>
      <w:marLeft w:val="0"/>
      <w:marRight w:val="0"/>
      <w:marTop w:val="0"/>
      <w:marBottom w:val="0"/>
      <w:divBdr>
        <w:top w:val="none" w:sz="0" w:space="0" w:color="auto"/>
        <w:left w:val="none" w:sz="0" w:space="0" w:color="auto"/>
        <w:bottom w:val="none" w:sz="0" w:space="0" w:color="auto"/>
        <w:right w:val="none" w:sz="0" w:space="0" w:color="auto"/>
      </w:divBdr>
    </w:div>
    <w:div w:id="798651866">
      <w:bodyDiv w:val="1"/>
      <w:marLeft w:val="0"/>
      <w:marRight w:val="0"/>
      <w:marTop w:val="0"/>
      <w:marBottom w:val="0"/>
      <w:divBdr>
        <w:top w:val="none" w:sz="0" w:space="0" w:color="auto"/>
        <w:left w:val="none" w:sz="0" w:space="0" w:color="auto"/>
        <w:bottom w:val="none" w:sz="0" w:space="0" w:color="auto"/>
        <w:right w:val="none" w:sz="0" w:space="0" w:color="auto"/>
      </w:divBdr>
    </w:div>
    <w:div w:id="847409059">
      <w:bodyDiv w:val="1"/>
      <w:marLeft w:val="0"/>
      <w:marRight w:val="0"/>
      <w:marTop w:val="0"/>
      <w:marBottom w:val="0"/>
      <w:divBdr>
        <w:top w:val="none" w:sz="0" w:space="0" w:color="auto"/>
        <w:left w:val="none" w:sz="0" w:space="0" w:color="auto"/>
        <w:bottom w:val="none" w:sz="0" w:space="0" w:color="auto"/>
        <w:right w:val="none" w:sz="0" w:space="0" w:color="auto"/>
      </w:divBdr>
    </w:div>
    <w:div w:id="856774567">
      <w:bodyDiv w:val="1"/>
      <w:marLeft w:val="0"/>
      <w:marRight w:val="0"/>
      <w:marTop w:val="0"/>
      <w:marBottom w:val="0"/>
      <w:divBdr>
        <w:top w:val="none" w:sz="0" w:space="0" w:color="auto"/>
        <w:left w:val="none" w:sz="0" w:space="0" w:color="auto"/>
        <w:bottom w:val="none" w:sz="0" w:space="0" w:color="auto"/>
        <w:right w:val="none" w:sz="0" w:space="0" w:color="auto"/>
      </w:divBdr>
    </w:div>
    <w:div w:id="857701522">
      <w:bodyDiv w:val="1"/>
      <w:marLeft w:val="0"/>
      <w:marRight w:val="0"/>
      <w:marTop w:val="0"/>
      <w:marBottom w:val="0"/>
      <w:divBdr>
        <w:top w:val="none" w:sz="0" w:space="0" w:color="auto"/>
        <w:left w:val="none" w:sz="0" w:space="0" w:color="auto"/>
        <w:bottom w:val="none" w:sz="0" w:space="0" w:color="auto"/>
        <w:right w:val="none" w:sz="0" w:space="0" w:color="auto"/>
      </w:divBdr>
    </w:div>
    <w:div w:id="857816038">
      <w:bodyDiv w:val="1"/>
      <w:marLeft w:val="0"/>
      <w:marRight w:val="0"/>
      <w:marTop w:val="0"/>
      <w:marBottom w:val="0"/>
      <w:divBdr>
        <w:top w:val="none" w:sz="0" w:space="0" w:color="auto"/>
        <w:left w:val="none" w:sz="0" w:space="0" w:color="auto"/>
        <w:bottom w:val="none" w:sz="0" w:space="0" w:color="auto"/>
        <w:right w:val="none" w:sz="0" w:space="0" w:color="auto"/>
      </w:divBdr>
    </w:div>
    <w:div w:id="883106368">
      <w:bodyDiv w:val="1"/>
      <w:marLeft w:val="0"/>
      <w:marRight w:val="0"/>
      <w:marTop w:val="0"/>
      <w:marBottom w:val="0"/>
      <w:divBdr>
        <w:top w:val="none" w:sz="0" w:space="0" w:color="auto"/>
        <w:left w:val="none" w:sz="0" w:space="0" w:color="auto"/>
        <w:bottom w:val="none" w:sz="0" w:space="0" w:color="auto"/>
        <w:right w:val="none" w:sz="0" w:space="0" w:color="auto"/>
      </w:divBdr>
    </w:div>
    <w:div w:id="900211616">
      <w:bodyDiv w:val="1"/>
      <w:marLeft w:val="0"/>
      <w:marRight w:val="0"/>
      <w:marTop w:val="0"/>
      <w:marBottom w:val="0"/>
      <w:divBdr>
        <w:top w:val="none" w:sz="0" w:space="0" w:color="auto"/>
        <w:left w:val="none" w:sz="0" w:space="0" w:color="auto"/>
        <w:bottom w:val="none" w:sz="0" w:space="0" w:color="auto"/>
        <w:right w:val="none" w:sz="0" w:space="0" w:color="auto"/>
      </w:divBdr>
    </w:div>
    <w:div w:id="903562957">
      <w:bodyDiv w:val="1"/>
      <w:marLeft w:val="0"/>
      <w:marRight w:val="0"/>
      <w:marTop w:val="0"/>
      <w:marBottom w:val="0"/>
      <w:divBdr>
        <w:top w:val="none" w:sz="0" w:space="0" w:color="auto"/>
        <w:left w:val="none" w:sz="0" w:space="0" w:color="auto"/>
        <w:bottom w:val="none" w:sz="0" w:space="0" w:color="auto"/>
        <w:right w:val="none" w:sz="0" w:space="0" w:color="auto"/>
      </w:divBdr>
    </w:div>
    <w:div w:id="916600353">
      <w:bodyDiv w:val="1"/>
      <w:marLeft w:val="0"/>
      <w:marRight w:val="0"/>
      <w:marTop w:val="0"/>
      <w:marBottom w:val="0"/>
      <w:divBdr>
        <w:top w:val="none" w:sz="0" w:space="0" w:color="auto"/>
        <w:left w:val="none" w:sz="0" w:space="0" w:color="auto"/>
        <w:bottom w:val="none" w:sz="0" w:space="0" w:color="auto"/>
        <w:right w:val="none" w:sz="0" w:space="0" w:color="auto"/>
      </w:divBdr>
    </w:div>
    <w:div w:id="921842508">
      <w:bodyDiv w:val="1"/>
      <w:marLeft w:val="0"/>
      <w:marRight w:val="0"/>
      <w:marTop w:val="0"/>
      <w:marBottom w:val="0"/>
      <w:divBdr>
        <w:top w:val="none" w:sz="0" w:space="0" w:color="auto"/>
        <w:left w:val="none" w:sz="0" w:space="0" w:color="auto"/>
        <w:bottom w:val="none" w:sz="0" w:space="0" w:color="auto"/>
        <w:right w:val="none" w:sz="0" w:space="0" w:color="auto"/>
      </w:divBdr>
    </w:div>
    <w:div w:id="924653184">
      <w:bodyDiv w:val="1"/>
      <w:marLeft w:val="0"/>
      <w:marRight w:val="0"/>
      <w:marTop w:val="0"/>
      <w:marBottom w:val="0"/>
      <w:divBdr>
        <w:top w:val="none" w:sz="0" w:space="0" w:color="auto"/>
        <w:left w:val="none" w:sz="0" w:space="0" w:color="auto"/>
        <w:bottom w:val="none" w:sz="0" w:space="0" w:color="auto"/>
        <w:right w:val="none" w:sz="0" w:space="0" w:color="auto"/>
      </w:divBdr>
    </w:div>
    <w:div w:id="956568231">
      <w:bodyDiv w:val="1"/>
      <w:marLeft w:val="0"/>
      <w:marRight w:val="0"/>
      <w:marTop w:val="0"/>
      <w:marBottom w:val="0"/>
      <w:divBdr>
        <w:top w:val="none" w:sz="0" w:space="0" w:color="auto"/>
        <w:left w:val="none" w:sz="0" w:space="0" w:color="auto"/>
        <w:bottom w:val="none" w:sz="0" w:space="0" w:color="auto"/>
        <w:right w:val="none" w:sz="0" w:space="0" w:color="auto"/>
      </w:divBdr>
    </w:div>
    <w:div w:id="971180547">
      <w:bodyDiv w:val="1"/>
      <w:marLeft w:val="0"/>
      <w:marRight w:val="0"/>
      <w:marTop w:val="0"/>
      <w:marBottom w:val="0"/>
      <w:divBdr>
        <w:top w:val="none" w:sz="0" w:space="0" w:color="auto"/>
        <w:left w:val="none" w:sz="0" w:space="0" w:color="auto"/>
        <w:bottom w:val="none" w:sz="0" w:space="0" w:color="auto"/>
        <w:right w:val="none" w:sz="0" w:space="0" w:color="auto"/>
      </w:divBdr>
    </w:div>
    <w:div w:id="971251748">
      <w:bodyDiv w:val="1"/>
      <w:marLeft w:val="0"/>
      <w:marRight w:val="0"/>
      <w:marTop w:val="0"/>
      <w:marBottom w:val="0"/>
      <w:divBdr>
        <w:top w:val="none" w:sz="0" w:space="0" w:color="auto"/>
        <w:left w:val="none" w:sz="0" w:space="0" w:color="auto"/>
        <w:bottom w:val="none" w:sz="0" w:space="0" w:color="auto"/>
        <w:right w:val="none" w:sz="0" w:space="0" w:color="auto"/>
      </w:divBdr>
    </w:div>
    <w:div w:id="987898090">
      <w:bodyDiv w:val="1"/>
      <w:marLeft w:val="0"/>
      <w:marRight w:val="0"/>
      <w:marTop w:val="0"/>
      <w:marBottom w:val="0"/>
      <w:divBdr>
        <w:top w:val="none" w:sz="0" w:space="0" w:color="auto"/>
        <w:left w:val="none" w:sz="0" w:space="0" w:color="auto"/>
        <w:bottom w:val="none" w:sz="0" w:space="0" w:color="auto"/>
        <w:right w:val="none" w:sz="0" w:space="0" w:color="auto"/>
      </w:divBdr>
    </w:div>
    <w:div w:id="1015771648">
      <w:bodyDiv w:val="1"/>
      <w:marLeft w:val="0"/>
      <w:marRight w:val="0"/>
      <w:marTop w:val="0"/>
      <w:marBottom w:val="0"/>
      <w:divBdr>
        <w:top w:val="none" w:sz="0" w:space="0" w:color="auto"/>
        <w:left w:val="none" w:sz="0" w:space="0" w:color="auto"/>
        <w:bottom w:val="none" w:sz="0" w:space="0" w:color="auto"/>
        <w:right w:val="none" w:sz="0" w:space="0" w:color="auto"/>
      </w:divBdr>
    </w:div>
    <w:div w:id="1016350507">
      <w:bodyDiv w:val="1"/>
      <w:marLeft w:val="0"/>
      <w:marRight w:val="0"/>
      <w:marTop w:val="0"/>
      <w:marBottom w:val="0"/>
      <w:divBdr>
        <w:top w:val="none" w:sz="0" w:space="0" w:color="auto"/>
        <w:left w:val="none" w:sz="0" w:space="0" w:color="auto"/>
        <w:bottom w:val="none" w:sz="0" w:space="0" w:color="auto"/>
        <w:right w:val="none" w:sz="0" w:space="0" w:color="auto"/>
      </w:divBdr>
    </w:div>
    <w:div w:id="1044871886">
      <w:bodyDiv w:val="1"/>
      <w:marLeft w:val="0"/>
      <w:marRight w:val="0"/>
      <w:marTop w:val="0"/>
      <w:marBottom w:val="0"/>
      <w:divBdr>
        <w:top w:val="none" w:sz="0" w:space="0" w:color="auto"/>
        <w:left w:val="none" w:sz="0" w:space="0" w:color="auto"/>
        <w:bottom w:val="none" w:sz="0" w:space="0" w:color="auto"/>
        <w:right w:val="none" w:sz="0" w:space="0" w:color="auto"/>
      </w:divBdr>
    </w:div>
    <w:div w:id="1056200482">
      <w:bodyDiv w:val="1"/>
      <w:marLeft w:val="0"/>
      <w:marRight w:val="0"/>
      <w:marTop w:val="0"/>
      <w:marBottom w:val="0"/>
      <w:divBdr>
        <w:top w:val="none" w:sz="0" w:space="0" w:color="auto"/>
        <w:left w:val="none" w:sz="0" w:space="0" w:color="auto"/>
        <w:bottom w:val="none" w:sz="0" w:space="0" w:color="auto"/>
        <w:right w:val="none" w:sz="0" w:space="0" w:color="auto"/>
      </w:divBdr>
    </w:div>
    <w:div w:id="1073237401">
      <w:bodyDiv w:val="1"/>
      <w:marLeft w:val="0"/>
      <w:marRight w:val="0"/>
      <w:marTop w:val="0"/>
      <w:marBottom w:val="0"/>
      <w:divBdr>
        <w:top w:val="none" w:sz="0" w:space="0" w:color="auto"/>
        <w:left w:val="none" w:sz="0" w:space="0" w:color="auto"/>
        <w:bottom w:val="none" w:sz="0" w:space="0" w:color="auto"/>
        <w:right w:val="none" w:sz="0" w:space="0" w:color="auto"/>
      </w:divBdr>
    </w:div>
    <w:div w:id="1109853117">
      <w:bodyDiv w:val="1"/>
      <w:marLeft w:val="0"/>
      <w:marRight w:val="0"/>
      <w:marTop w:val="0"/>
      <w:marBottom w:val="0"/>
      <w:divBdr>
        <w:top w:val="none" w:sz="0" w:space="0" w:color="auto"/>
        <w:left w:val="none" w:sz="0" w:space="0" w:color="auto"/>
        <w:bottom w:val="none" w:sz="0" w:space="0" w:color="auto"/>
        <w:right w:val="none" w:sz="0" w:space="0" w:color="auto"/>
      </w:divBdr>
    </w:div>
    <w:div w:id="1132360748">
      <w:bodyDiv w:val="1"/>
      <w:marLeft w:val="0"/>
      <w:marRight w:val="0"/>
      <w:marTop w:val="0"/>
      <w:marBottom w:val="0"/>
      <w:divBdr>
        <w:top w:val="none" w:sz="0" w:space="0" w:color="auto"/>
        <w:left w:val="none" w:sz="0" w:space="0" w:color="auto"/>
        <w:bottom w:val="none" w:sz="0" w:space="0" w:color="auto"/>
        <w:right w:val="none" w:sz="0" w:space="0" w:color="auto"/>
      </w:divBdr>
    </w:div>
    <w:div w:id="1142891721">
      <w:bodyDiv w:val="1"/>
      <w:marLeft w:val="0"/>
      <w:marRight w:val="0"/>
      <w:marTop w:val="0"/>
      <w:marBottom w:val="0"/>
      <w:divBdr>
        <w:top w:val="none" w:sz="0" w:space="0" w:color="auto"/>
        <w:left w:val="none" w:sz="0" w:space="0" w:color="auto"/>
        <w:bottom w:val="none" w:sz="0" w:space="0" w:color="auto"/>
        <w:right w:val="none" w:sz="0" w:space="0" w:color="auto"/>
      </w:divBdr>
    </w:div>
    <w:div w:id="1146046866">
      <w:bodyDiv w:val="1"/>
      <w:marLeft w:val="0"/>
      <w:marRight w:val="0"/>
      <w:marTop w:val="0"/>
      <w:marBottom w:val="0"/>
      <w:divBdr>
        <w:top w:val="none" w:sz="0" w:space="0" w:color="auto"/>
        <w:left w:val="none" w:sz="0" w:space="0" w:color="auto"/>
        <w:bottom w:val="none" w:sz="0" w:space="0" w:color="auto"/>
        <w:right w:val="none" w:sz="0" w:space="0" w:color="auto"/>
      </w:divBdr>
    </w:div>
    <w:div w:id="1151016922">
      <w:bodyDiv w:val="1"/>
      <w:marLeft w:val="0"/>
      <w:marRight w:val="0"/>
      <w:marTop w:val="0"/>
      <w:marBottom w:val="0"/>
      <w:divBdr>
        <w:top w:val="none" w:sz="0" w:space="0" w:color="auto"/>
        <w:left w:val="none" w:sz="0" w:space="0" w:color="auto"/>
        <w:bottom w:val="none" w:sz="0" w:space="0" w:color="auto"/>
        <w:right w:val="none" w:sz="0" w:space="0" w:color="auto"/>
      </w:divBdr>
    </w:div>
    <w:div w:id="1161313857">
      <w:bodyDiv w:val="1"/>
      <w:marLeft w:val="0"/>
      <w:marRight w:val="0"/>
      <w:marTop w:val="0"/>
      <w:marBottom w:val="0"/>
      <w:divBdr>
        <w:top w:val="none" w:sz="0" w:space="0" w:color="auto"/>
        <w:left w:val="none" w:sz="0" w:space="0" w:color="auto"/>
        <w:bottom w:val="none" w:sz="0" w:space="0" w:color="auto"/>
        <w:right w:val="none" w:sz="0" w:space="0" w:color="auto"/>
      </w:divBdr>
    </w:div>
    <w:div w:id="1166625843">
      <w:bodyDiv w:val="1"/>
      <w:marLeft w:val="0"/>
      <w:marRight w:val="0"/>
      <w:marTop w:val="0"/>
      <w:marBottom w:val="0"/>
      <w:divBdr>
        <w:top w:val="none" w:sz="0" w:space="0" w:color="auto"/>
        <w:left w:val="none" w:sz="0" w:space="0" w:color="auto"/>
        <w:bottom w:val="none" w:sz="0" w:space="0" w:color="auto"/>
        <w:right w:val="none" w:sz="0" w:space="0" w:color="auto"/>
      </w:divBdr>
    </w:div>
    <w:div w:id="1171485030">
      <w:bodyDiv w:val="1"/>
      <w:marLeft w:val="0"/>
      <w:marRight w:val="0"/>
      <w:marTop w:val="0"/>
      <w:marBottom w:val="0"/>
      <w:divBdr>
        <w:top w:val="none" w:sz="0" w:space="0" w:color="auto"/>
        <w:left w:val="none" w:sz="0" w:space="0" w:color="auto"/>
        <w:bottom w:val="none" w:sz="0" w:space="0" w:color="auto"/>
        <w:right w:val="none" w:sz="0" w:space="0" w:color="auto"/>
      </w:divBdr>
    </w:div>
    <w:div w:id="1213424245">
      <w:bodyDiv w:val="1"/>
      <w:marLeft w:val="0"/>
      <w:marRight w:val="0"/>
      <w:marTop w:val="0"/>
      <w:marBottom w:val="0"/>
      <w:divBdr>
        <w:top w:val="none" w:sz="0" w:space="0" w:color="auto"/>
        <w:left w:val="none" w:sz="0" w:space="0" w:color="auto"/>
        <w:bottom w:val="none" w:sz="0" w:space="0" w:color="auto"/>
        <w:right w:val="none" w:sz="0" w:space="0" w:color="auto"/>
      </w:divBdr>
    </w:div>
    <w:div w:id="1234395635">
      <w:bodyDiv w:val="1"/>
      <w:marLeft w:val="0"/>
      <w:marRight w:val="0"/>
      <w:marTop w:val="0"/>
      <w:marBottom w:val="0"/>
      <w:divBdr>
        <w:top w:val="none" w:sz="0" w:space="0" w:color="auto"/>
        <w:left w:val="none" w:sz="0" w:space="0" w:color="auto"/>
        <w:bottom w:val="none" w:sz="0" w:space="0" w:color="auto"/>
        <w:right w:val="none" w:sz="0" w:space="0" w:color="auto"/>
      </w:divBdr>
    </w:div>
    <w:div w:id="1235580145">
      <w:bodyDiv w:val="1"/>
      <w:marLeft w:val="0"/>
      <w:marRight w:val="0"/>
      <w:marTop w:val="0"/>
      <w:marBottom w:val="0"/>
      <w:divBdr>
        <w:top w:val="none" w:sz="0" w:space="0" w:color="auto"/>
        <w:left w:val="none" w:sz="0" w:space="0" w:color="auto"/>
        <w:bottom w:val="none" w:sz="0" w:space="0" w:color="auto"/>
        <w:right w:val="none" w:sz="0" w:space="0" w:color="auto"/>
      </w:divBdr>
    </w:div>
    <w:div w:id="1244922183">
      <w:bodyDiv w:val="1"/>
      <w:marLeft w:val="0"/>
      <w:marRight w:val="0"/>
      <w:marTop w:val="0"/>
      <w:marBottom w:val="0"/>
      <w:divBdr>
        <w:top w:val="none" w:sz="0" w:space="0" w:color="auto"/>
        <w:left w:val="none" w:sz="0" w:space="0" w:color="auto"/>
        <w:bottom w:val="none" w:sz="0" w:space="0" w:color="auto"/>
        <w:right w:val="none" w:sz="0" w:space="0" w:color="auto"/>
      </w:divBdr>
    </w:div>
    <w:div w:id="1248804114">
      <w:bodyDiv w:val="1"/>
      <w:marLeft w:val="0"/>
      <w:marRight w:val="0"/>
      <w:marTop w:val="0"/>
      <w:marBottom w:val="0"/>
      <w:divBdr>
        <w:top w:val="none" w:sz="0" w:space="0" w:color="auto"/>
        <w:left w:val="none" w:sz="0" w:space="0" w:color="auto"/>
        <w:bottom w:val="none" w:sz="0" w:space="0" w:color="auto"/>
        <w:right w:val="none" w:sz="0" w:space="0" w:color="auto"/>
      </w:divBdr>
    </w:div>
    <w:div w:id="1278484110">
      <w:bodyDiv w:val="1"/>
      <w:marLeft w:val="0"/>
      <w:marRight w:val="0"/>
      <w:marTop w:val="0"/>
      <w:marBottom w:val="0"/>
      <w:divBdr>
        <w:top w:val="none" w:sz="0" w:space="0" w:color="auto"/>
        <w:left w:val="none" w:sz="0" w:space="0" w:color="auto"/>
        <w:bottom w:val="none" w:sz="0" w:space="0" w:color="auto"/>
        <w:right w:val="none" w:sz="0" w:space="0" w:color="auto"/>
      </w:divBdr>
    </w:div>
    <w:div w:id="1288660288">
      <w:bodyDiv w:val="1"/>
      <w:marLeft w:val="0"/>
      <w:marRight w:val="0"/>
      <w:marTop w:val="0"/>
      <w:marBottom w:val="0"/>
      <w:divBdr>
        <w:top w:val="none" w:sz="0" w:space="0" w:color="auto"/>
        <w:left w:val="none" w:sz="0" w:space="0" w:color="auto"/>
        <w:bottom w:val="none" w:sz="0" w:space="0" w:color="auto"/>
        <w:right w:val="none" w:sz="0" w:space="0" w:color="auto"/>
      </w:divBdr>
    </w:div>
    <w:div w:id="1295721338">
      <w:bodyDiv w:val="1"/>
      <w:marLeft w:val="0"/>
      <w:marRight w:val="0"/>
      <w:marTop w:val="0"/>
      <w:marBottom w:val="0"/>
      <w:divBdr>
        <w:top w:val="none" w:sz="0" w:space="0" w:color="auto"/>
        <w:left w:val="none" w:sz="0" w:space="0" w:color="auto"/>
        <w:bottom w:val="none" w:sz="0" w:space="0" w:color="auto"/>
        <w:right w:val="none" w:sz="0" w:space="0" w:color="auto"/>
      </w:divBdr>
    </w:div>
    <w:div w:id="1297183518">
      <w:bodyDiv w:val="1"/>
      <w:marLeft w:val="0"/>
      <w:marRight w:val="0"/>
      <w:marTop w:val="0"/>
      <w:marBottom w:val="0"/>
      <w:divBdr>
        <w:top w:val="none" w:sz="0" w:space="0" w:color="auto"/>
        <w:left w:val="none" w:sz="0" w:space="0" w:color="auto"/>
        <w:bottom w:val="none" w:sz="0" w:space="0" w:color="auto"/>
        <w:right w:val="none" w:sz="0" w:space="0" w:color="auto"/>
      </w:divBdr>
    </w:div>
    <w:div w:id="1323771707">
      <w:bodyDiv w:val="1"/>
      <w:marLeft w:val="0"/>
      <w:marRight w:val="0"/>
      <w:marTop w:val="0"/>
      <w:marBottom w:val="0"/>
      <w:divBdr>
        <w:top w:val="none" w:sz="0" w:space="0" w:color="auto"/>
        <w:left w:val="none" w:sz="0" w:space="0" w:color="auto"/>
        <w:bottom w:val="none" w:sz="0" w:space="0" w:color="auto"/>
        <w:right w:val="none" w:sz="0" w:space="0" w:color="auto"/>
      </w:divBdr>
    </w:div>
    <w:div w:id="1326279201">
      <w:bodyDiv w:val="1"/>
      <w:marLeft w:val="0"/>
      <w:marRight w:val="0"/>
      <w:marTop w:val="0"/>
      <w:marBottom w:val="0"/>
      <w:divBdr>
        <w:top w:val="none" w:sz="0" w:space="0" w:color="auto"/>
        <w:left w:val="none" w:sz="0" w:space="0" w:color="auto"/>
        <w:bottom w:val="none" w:sz="0" w:space="0" w:color="auto"/>
        <w:right w:val="none" w:sz="0" w:space="0" w:color="auto"/>
      </w:divBdr>
    </w:div>
    <w:div w:id="1327708122">
      <w:bodyDiv w:val="1"/>
      <w:marLeft w:val="0"/>
      <w:marRight w:val="0"/>
      <w:marTop w:val="0"/>
      <w:marBottom w:val="0"/>
      <w:divBdr>
        <w:top w:val="none" w:sz="0" w:space="0" w:color="auto"/>
        <w:left w:val="none" w:sz="0" w:space="0" w:color="auto"/>
        <w:bottom w:val="none" w:sz="0" w:space="0" w:color="auto"/>
        <w:right w:val="none" w:sz="0" w:space="0" w:color="auto"/>
      </w:divBdr>
    </w:div>
    <w:div w:id="1328512641">
      <w:bodyDiv w:val="1"/>
      <w:marLeft w:val="0"/>
      <w:marRight w:val="0"/>
      <w:marTop w:val="0"/>
      <w:marBottom w:val="0"/>
      <w:divBdr>
        <w:top w:val="none" w:sz="0" w:space="0" w:color="auto"/>
        <w:left w:val="none" w:sz="0" w:space="0" w:color="auto"/>
        <w:bottom w:val="none" w:sz="0" w:space="0" w:color="auto"/>
        <w:right w:val="none" w:sz="0" w:space="0" w:color="auto"/>
      </w:divBdr>
    </w:div>
    <w:div w:id="1333411301">
      <w:bodyDiv w:val="1"/>
      <w:marLeft w:val="0"/>
      <w:marRight w:val="0"/>
      <w:marTop w:val="0"/>
      <w:marBottom w:val="0"/>
      <w:divBdr>
        <w:top w:val="none" w:sz="0" w:space="0" w:color="auto"/>
        <w:left w:val="none" w:sz="0" w:space="0" w:color="auto"/>
        <w:bottom w:val="none" w:sz="0" w:space="0" w:color="auto"/>
        <w:right w:val="none" w:sz="0" w:space="0" w:color="auto"/>
      </w:divBdr>
    </w:div>
    <w:div w:id="1358655879">
      <w:bodyDiv w:val="1"/>
      <w:marLeft w:val="0"/>
      <w:marRight w:val="0"/>
      <w:marTop w:val="0"/>
      <w:marBottom w:val="0"/>
      <w:divBdr>
        <w:top w:val="none" w:sz="0" w:space="0" w:color="auto"/>
        <w:left w:val="none" w:sz="0" w:space="0" w:color="auto"/>
        <w:bottom w:val="none" w:sz="0" w:space="0" w:color="auto"/>
        <w:right w:val="none" w:sz="0" w:space="0" w:color="auto"/>
      </w:divBdr>
    </w:div>
    <w:div w:id="1366830776">
      <w:bodyDiv w:val="1"/>
      <w:marLeft w:val="0"/>
      <w:marRight w:val="0"/>
      <w:marTop w:val="0"/>
      <w:marBottom w:val="0"/>
      <w:divBdr>
        <w:top w:val="none" w:sz="0" w:space="0" w:color="auto"/>
        <w:left w:val="none" w:sz="0" w:space="0" w:color="auto"/>
        <w:bottom w:val="none" w:sz="0" w:space="0" w:color="auto"/>
        <w:right w:val="none" w:sz="0" w:space="0" w:color="auto"/>
      </w:divBdr>
    </w:div>
    <w:div w:id="1380787736">
      <w:bodyDiv w:val="1"/>
      <w:marLeft w:val="0"/>
      <w:marRight w:val="0"/>
      <w:marTop w:val="0"/>
      <w:marBottom w:val="0"/>
      <w:divBdr>
        <w:top w:val="none" w:sz="0" w:space="0" w:color="auto"/>
        <w:left w:val="none" w:sz="0" w:space="0" w:color="auto"/>
        <w:bottom w:val="none" w:sz="0" w:space="0" w:color="auto"/>
        <w:right w:val="none" w:sz="0" w:space="0" w:color="auto"/>
      </w:divBdr>
    </w:div>
    <w:div w:id="1403874146">
      <w:bodyDiv w:val="1"/>
      <w:marLeft w:val="0"/>
      <w:marRight w:val="0"/>
      <w:marTop w:val="0"/>
      <w:marBottom w:val="0"/>
      <w:divBdr>
        <w:top w:val="none" w:sz="0" w:space="0" w:color="auto"/>
        <w:left w:val="none" w:sz="0" w:space="0" w:color="auto"/>
        <w:bottom w:val="none" w:sz="0" w:space="0" w:color="auto"/>
        <w:right w:val="none" w:sz="0" w:space="0" w:color="auto"/>
      </w:divBdr>
    </w:div>
    <w:div w:id="1412660215">
      <w:bodyDiv w:val="1"/>
      <w:marLeft w:val="0"/>
      <w:marRight w:val="0"/>
      <w:marTop w:val="0"/>
      <w:marBottom w:val="0"/>
      <w:divBdr>
        <w:top w:val="none" w:sz="0" w:space="0" w:color="auto"/>
        <w:left w:val="none" w:sz="0" w:space="0" w:color="auto"/>
        <w:bottom w:val="none" w:sz="0" w:space="0" w:color="auto"/>
        <w:right w:val="none" w:sz="0" w:space="0" w:color="auto"/>
      </w:divBdr>
    </w:div>
    <w:div w:id="1434937431">
      <w:bodyDiv w:val="1"/>
      <w:marLeft w:val="0"/>
      <w:marRight w:val="0"/>
      <w:marTop w:val="0"/>
      <w:marBottom w:val="0"/>
      <w:divBdr>
        <w:top w:val="none" w:sz="0" w:space="0" w:color="auto"/>
        <w:left w:val="none" w:sz="0" w:space="0" w:color="auto"/>
        <w:bottom w:val="none" w:sz="0" w:space="0" w:color="auto"/>
        <w:right w:val="none" w:sz="0" w:space="0" w:color="auto"/>
      </w:divBdr>
    </w:div>
    <w:div w:id="1435052505">
      <w:bodyDiv w:val="1"/>
      <w:marLeft w:val="0"/>
      <w:marRight w:val="0"/>
      <w:marTop w:val="0"/>
      <w:marBottom w:val="0"/>
      <w:divBdr>
        <w:top w:val="none" w:sz="0" w:space="0" w:color="auto"/>
        <w:left w:val="none" w:sz="0" w:space="0" w:color="auto"/>
        <w:bottom w:val="none" w:sz="0" w:space="0" w:color="auto"/>
        <w:right w:val="none" w:sz="0" w:space="0" w:color="auto"/>
      </w:divBdr>
    </w:div>
    <w:div w:id="1467238224">
      <w:bodyDiv w:val="1"/>
      <w:marLeft w:val="0"/>
      <w:marRight w:val="0"/>
      <w:marTop w:val="0"/>
      <w:marBottom w:val="0"/>
      <w:divBdr>
        <w:top w:val="none" w:sz="0" w:space="0" w:color="auto"/>
        <w:left w:val="none" w:sz="0" w:space="0" w:color="auto"/>
        <w:bottom w:val="none" w:sz="0" w:space="0" w:color="auto"/>
        <w:right w:val="none" w:sz="0" w:space="0" w:color="auto"/>
      </w:divBdr>
    </w:div>
    <w:div w:id="1521772414">
      <w:bodyDiv w:val="1"/>
      <w:marLeft w:val="0"/>
      <w:marRight w:val="0"/>
      <w:marTop w:val="0"/>
      <w:marBottom w:val="0"/>
      <w:divBdr>
        <w:top w:val="none" w:sz="0" w:space="0" w:color="auto"/>
        <w:left w:val="none" w:sz="0" w:space="0" w:color="auto"/>
        <w:bottom w:val="none" w:sz="0" w:space="0" w:color="auto"/>
        <w:right w:val="none" w:sz="0" w:space="0" w:color="auto"/>
      </w:divBdr>
    </w:div>
    <w:div w:id="1522815768">
      <w:bodyDiv w:val="1"/>
      <w:marLeft w:val="0"/>
      <w:marRight w:val="0"/>
      <w:marTop w:val="0"/>
      <w:marBottom w:val="0"/>
      <w:divBdr>
        <w:top w:val="none" w:sz="0" w:space="0" w:color="auto"/>
        <w:left w:val="none" w:sz="0" w:space="0" w:color="auto"/>
        <w:bottom w:val="none" w:sz="0" w:space="0" w:color="auto"/>
        <w:right w:val="none" w:sz="0" w:space="0" w:color="auto"/>
      </w:divBdr>
    </w:div>
    <w:div w:id="1528064375">
      <w:bodyDiv w:val="1"/>
      <w:marLeft w:val="0"/>
      <w:marRight w:val="0"/>
      <w:marTop w:val="0"/>
      <w:marBottom w:val="0"/>
      <w:divBdr>
        <w:top w:val="none" w:sz="0" w:space="0" w:color="auto"/>
        <w:left w:val="none" w:sz="0" w:space="0" w:color="auto"/>
        <w:bottom w:val="none" w:sz="0" w:space="0" w:color="auto"/>
        <w:right w:val="none" w:sz="0" w:space="0" w:color="auto"/>
      </w:divBdr>
    </w:div>
    <w:div w:id="1530757077">
      <w:bodyDiv w:val="1"/>
      <w:marLeft w:val="0"/>
      <w:marRight w:val="0"/>
      <w:marTop w:val="0"/>
      <w:marBottom w:val="0"/>
      <w:divBdr>
        <w:top w:val="none" w:sz="0" w:space="0" w:color="auto"/>
        <w:left w:val="none" w:sz="0" w:space="0" w:color="auto"/>
        <w:bottom w:val="none" w:sz="0" w:space="0" w:color="auto"/>
        <w:right w:val="none" w:sz="0" w:space="0" w:color="auto"/>
      </w:divBdr>
    </w:div>
    <w:div w:id="1532843540">
      <w:bodyDiv w:val="1"/>
      <w:marLeft w:val="0"/>
      <w:marRight w:val="0"/>
      <w:marTop w:val="0"/>
      <w:marBottom w:val="0"/>
      <w:divBdr>
        <w:top w:val="none" w:sz="0" w:space="0" w:color="auto"/>
        <w:left w:val="none" w:sz="0" w:space="0" w:color="auto"/>
        <w:bottom w:val="none" w:sz="0" w:space="0" w:color="auto"/>
        <w:right w:val="none" w:sz="0" w:space="0" w:color="auto"/>
      </w:divBdr>
    </w:div>
    <w:div w:id="1533419512">
      <w:bodyDiv w:val="1"/>
      <w:marLeft w:val="0"/>
      <w:marRight w:val="0"/>
      <w:marTop w:val="0"/>
      <w:marBottom w:val="0"/>
      <w:divBdr>
        <w:top w:val="none" w:sz="0" w:space="0" w:color="auto"/>
        <w:left w:val="none" w:sz="0" w:space="0" w:color="auto"/>
        <w:bottom w:val="none" w:sz="0" w:space="0" w:color="auto"/>
        <w:right w:val="none" w:sz="0" w:space="0" w:color="auto"/>
      </w:divBdr>
    </w:div>
    <w:div w:id="1537768245">
      <w:bodyDiv w:val="1"/>
      <w:marLeft w:val="0"/>
      <w:marRight w:val="0"/>
      <w:marTop w:val="0"/>
      <w:marBottom w:val="0"/>
      <w:divBdr>
        <w:top w:val="none" w:sz="0" w:space="0" w:color="auto"/>
        <w:left w:val="none" w:sz="0" w:space="0" w:color="auto"/>
        <w:bottom w:val="none" w:sz="0" w:space="0" w:color="auto"/>
        <w:right w:val="none" w:sz="0" w:space="0" w:color="auto"/>
      </w:divBdr>
    </w:div>
    <w:div w:id="1583683295">
      <w:bodyDiv w:val="1"/>
      <w:marLeft w:val="0"/>
      <w:marRight w:val="0"/>
      <w:marTop w:val="0"/>
      <w:marBottom w:val="0"/>
      <w:divBdr>
        <w:top w:val="none" w:sz="0" w:space="0" w:color="auto"/>
        <w:left w:val="none" w:sz="0" w:space="0" w:color="auto"/>
        <w:bottom w:val="none" w:sz="0" w:space="0" w:color="auto"/>
        <w:right w:val="none" w:sz="0" w:space="0" w:color="auto"/>
      </w:divBdr>
    </w:div>
    <w:div w:id="1583829967">
      <w:bodyDiv w:val="1"/>
      <w:marLeft w:val="0"/>
      <w:marRight w:val="0"/>
      <w:marTop w:val="0"/>
      <w:marBottom w:val="0"/>
      <w:divBdr>
        <w:top w:val="none" w:sz="0" w:space="0" w:color="auto"/>
        <w:left w:val="none" w:sz="0" w:space="0" w:color="auto"/>
        <w:bottom w:val="none" w:sz="0" w:space="0" w:color="auto"/>
        <w:right w:val="none" w:sz="0" w:space="0" w:color="auto"/>
      </w:divBdr>
    </w:div>
    <w:div w:id="1613441865">
      <w:bodyDiv w:val="1"/>
      <w:marLeft w:val="0"/>
      <w:marRight w:val="0"/>
      <w:marTop w:val="0"/>
      <w:marBottom w:val="0"/>
      <w:divBdr>
        <w:top w:val="none" w:sz="0" w:space="0" w:color="auto"/>
        <w:left w:val="none" w:sz="0" w:space="0" w:color="auto"/>
        <w:bottom w:val="none" w:sz="0" w:space="0" w:color="auto"/>
        <w:right w:val="none" w:sz="0" w:space="0" w:color="auto"/>
      </w:divBdr>
    </w:div>
    <w:div w:id="1619792847">
      <w:bodyDiv w:val="1"/>
      <w:marLeft w:val="0"/>
      <w:marRight w:val="0"/>
      <w:marTop w:val="0"/>
      <w:marBottom w:val="0"/>
      <w:divBdr>
        <w:top w:val="none" w:sz="0" w:space="0" w:color="auto"/>
        <w:left w:val="none" w:sz="0" w:space="0" w:color="auto"/>
        <w:bottom w:val="none" w:sz="0" w:space="0" w:color="auto"/>
        <w:right w:val="none" w:sz="0" w:space="0" w:color="auto"/>
      </w:divBdr>
    </w:div>
    <w:div w:id="1687948658">
      <w:bodyDiv w:val="1"/>
      <w:marLeft w:val="0"/>
      <w:marRight w:val="0"/>
      <w:marTop w:val="0"/>
      <w:marBottom w:val="0"/>
      <w:divBdr>
        <w:top w:val="none" w:sz="0" w:space="0" w:color="auto"/>
        <w:left w:val="none" w:sz="0" w:space="0" w:color="auto"/>
        <w:bottom w:val="none" w:sz="0" w:space="0" w:color="auto"/>
        <w:right w:val="none" w:sz="0" w:space="0" w:color="auto"/>
      </w:divBdr>
    </w:div>
    <w:div w:id="1693192210">
      <w:bodyDiv w:val="1"/>
      <w:marLeft w:val="0"/>
      <w:marRight w:val="0"/>
      <w:marTop w:val="0"/>
      <w:marBottom w:val="0"/>
      <w:divBdr>
        <w:top w:val="none" w:sz="0" w:space="0" w:color="auto"/>
        <w:left w:val="none" w:sz="0" w:space="0" w:color="auto"/>
        <w:bottom w:val="none" w:sz="0" w:space="0" w:color="auto"/>
        <w:right w:val="none" w:sz="0" w:space="0" w:color="auto"/>
      </w:divBdr>
    </w:div>
    <w:div w:id="1703826077">
      <w:bodyDiv w:val="1"/>
      <w:marLeft w:val="0"/>
      <w:marRight w:val="0"/>
      <w:marTop w:val="0"/>
      <w:marBottom w:val="0"/>
      <w:divBdr>
        <w:top w:val="none" w:sz="0" w:space="0" w:color="auto"/>
        <w:left w:val="none" w:sz="0" w:space="0" w:color="auto"/>
        <w:bottom w:val="none" w:sz="0" w:space="0" w:color="auto"/>
        <w:right w:val="none" w:sz="0" w:space="0" w:color="auto"/>
      </w:divBdr>
    </w:div>
    <w:div w:id="1711106422">
      <w:bodyDiv w:val="1"/>
      <w:marLeft w:val="0"/>
      <w:marRight w:val="0"/>
      <w:marTop w:val="0"/>
      <w:marBottom w:val="0"/>
      <w:divBdr>
        <w:top w:val="none" w:sz="0" w:space="0" w:color="auto"/>
        <w:left w:val="none" w:sz="0" w:space="0" w:color="auto"/>
        <w:bottom w:val="none" w:sz="0" w:space="0" w:color="auto"/>
        <w:right w:val="none" w:sz="0" w:space="0" w:color="auto"/>
      </w:divBdr>
    </w:div>
    <w:div w:id="1713848464">
      <w:bodyDiv w:val="1"/>
      <w:marLeft w:val="0"/>
      <w:marRight w:val="0"/>
      <w:marTop w:val="0"/>
      <w:marBottom w:val="0"/>
      <w:divBdr>
        <w:top w:val="none" w:sz="0" w:space="0" w:color="auto"/>
        <w:left w:val="none" w:sz="0" w:space="0" w:color="auto"/>
        <w:bottom w:val="none" w:sz="0" w:space="0" w:color="auto"/>
        <w:right w:val="none" w:sz="0" w:space="0" w:color="auto"/>
      </w:divBdr>
    </w:div>
    <w:div w:id="1732728841">
      <w:bodyDiv w:val="1"/>
      <w:marLeft w:val="0"/>
      <w:marRight w:val="0"/>
      <w:marTop w:val="0"/>
      <w:marBottom w:val="0"/>
      <w:divBdr>
        <w:top w:val="none" w:sz="0" w:space="0" w:color="auto"/>
        <w:left w:val="none" w:sz="0" w:space="0" w:color="auto"/>
        <w:bottom w:val="none" w:sz="0" w:space="0" w:color="auto"/>
        <w:right w:val="none" w:sz="0" w:space="0" w:color="auto"/>
      </w:divBdr>
    </w:div>
    <w:div w:id="1799641686">
      <w:bodyDiv w:val="1"/>
      <w:marLeft w:val="0"/>
      <w:marRight w:val="0"/>
      <w:marTop w:val="0"/>
      <w:marBottom w:val="0"/>
      <w:divBdr>
        <w:top w:val="none" w:sz="0" w:space="0" w:color="auto"/>
        <w:left w:val="none" w:sz="0" w:space="0" w:color="auto"/>
        <w:bottom w:val="none" w:sz="0" w:space="0" w:color="auto"/>
        <w:right w:val="none" w:sz="0" w:space="0" w:color="auto"/>
      </w:divBdr>
    </w:div>
    <w:div w:id="1809128320">
      <w:bodyDiv w:val="1"/>
      <w:marLeft w:val="0"/>
      <w:marRight w:val="0"/>
      <w:marTop w:val="0"/>
      <w:marBottom w:val="0"/>
      <w:divBdr>
        <w:top w:val="none" w:sz="0" w:space="0" w:color="auto"/>
        <w:left w:val="none" w:sz="0" w:space="0" w:color="auto"/>
        <w:bottom w:val="none" w:sz="0" w:space="0" w:color="auto"/>
        <w:right w:val="none" w:sz="0" w:space="0" w:color="auto"/>
      </w:divBdr>
    </w:div>
    <w:div w:id="1818185721">
      <w:bodyDiv w:val="1"/>
      <w:marLeft w:val="0"/>
      <w:marRight w:val="0"/>
      <w:marTop w:val="0"/>
      <w:marBottom w:val="0"/>
      <w:divBdr>
        <w:top w:val="none" w:sz="0" w:space="0" w:color="auto"/>
        <w:left w:val="none" w:sz="0" w:space="0" w:color="auto"/>
        <w:bottom w:val="none" w:sz="0" w:space="0" w:color="auto"/>
        <w:right w:val="none" w:sz="0" w:space="0" w:color="auto"/>
      </w:divBdr>
    </w:div>
    <w:div w:id="1834833447">
      <w:bodyDiv w:val="1"/>
      <w:marLeft w:val="0"/>
      <w:marRight w:val="0"/>
      <w:marTop w:val="0"/>
      <w:marBottom w:val="0"/>
      <w:divBdr>
        <w:top w:val="none" w:sz="0" w:space="0" w:color="auto"/>
        <w:left w:val="none" w:sz="0" w:space="0" w:color="auto"/>
        <w:bottom w:val="none" w:sz="0" w:space="0" w:color="auto"/>
        <w:right w:val="none" w:sz="0" w:space="0" w:color="auto"/>
      </w:divBdr>
    </w:div>
    <w:div w:id="1841265398">
      <w:bodyDiv w:val="1"/>
      <w:marLeft w:val="0"/>
      <w:marRight w:val="0"/>
      <w:marTop w:val="0"/>
      <w:marBottom w:val="0"/>
      <w:divBdr>
        <w:top w:val="none" w:sz="0" w:space="0" w:color="auto"/>
        <w:left w:val="none" w:sz="0" w:space="0" w:color="auto"/>
        <w:bottom w:val="none" w:sz="0" w:space="0" w:color="auto"/>
        <w:right w:val="none" w:sz="0" w:space="0" w:color="auto"/>
      </w:divBdr>
    </w:div>
    <w:div w:id="1853571238">
      <w:bodyDiv w:val="1"/>
      <w:marLeft w:val="0"/>
      <w:marRight w:val="0"/>
      <w:marTop w:val="0"/>
      <w:marBottom w:val="0"/>
      <w:divBdr>
        <w:top w:val="none" w:sz="0" w:space="0" w:color="auto"/>
        <w:left w:val="none" w:sz="0" w:space="0" w:color="auto"/>
        <w:bottom w:val="none" w:sz="0" w:space="0" w:color="auto"/>
        <w:right w:val="none" w:sz="0" w:space="0" w:color="auto"/>
      </w:divBdr>
    </w:div>
    <w:div w:id="1869365489">
      <w:bodyDiv w:val="1"/>
      <w:marLeft w:val="0"/>
      <w:marRight w:val="0"/>
      <w:marTop w:val="0"/>
      <w:marBottom w:val="0"/>
      <w:divBdr>
        <w:top w:val="none" w:sz="0" w:space="0" w:color="auto"/>
        <w:left w:val="none" w:sz="0" w:space="0" w:color="auto"/>
        <w:bottom w:val="none" w:sz="0" w:space="0" w:color="auto"/>
        <w:right w:val="none" w:sz="0" w:space="0" w:color="auto"/>
      </w:divBdr>
    </w:div>
    <w:div w:id="1876192930">
      <w:bodyDiv w:val="1"/>
      <w:marLeft w:val="0"/>
      <w:marRight w:val="0"/>
      <w:marTop w:val="0"/>
      <w:marBottom w:val="0"/>
      <w:divBdr>
        <w:top w:val="none" w:sz="0" w:space="0" w:color="auto"/>
        <w:left w:val="none" w:sz="0" w:space="0" w:color="auto"/>
        <w:bottom w:val="none" w:sz="0" w:space="0" w:color="auto"/>
        <w:right w:val="none" w:sz="0" w:space="0" w:color="auto"/>
      </w:divBdr>
    </w:div>
    <w:div w:id="1897928698">
      <w:bodyDiv w:val="1"/>
      <w:marLeft w:val="0"/>
      <w:marRight w:val="0"/>
      <w:marTop w:val="0"/>
      <w:marBottom w:val="0"/>
      <w:divBdr>
        <w:top w:val="none" w:sz="0" w:space="0" w:color="auto"/>
        <w:left w:val="none" w:sz="0" w:space="0" w:color="auto"/>
        <w:bottom w:val="none" w:sz="0" w:space="0" w:color="auto"/>
        <w:right w:val="none" w:sz="0" w:space="0" w:color="auto"/>
      </w:divBdr>
    </w:div>
    <w:div w:id="1909727943">
      <w:bodyDiv w:val="1"/>
      <w:marLeft w:val="0"/>
      <w:marRight w:val="0"/>
      <w:marTop w:val="0"/>
      <w:marBottom w:val="0"/>
      <w:divBdr>
        <w:top w:val="none" w:sz="0" w:space="0" w:color="auto"/>
        <w:left w:val="none" w:sz="0" w:space="0" w:color="auto"/>
        <w:bottom w:val="none" w:sz="0" w:space="0" w:color="auto"/>
        <w:right w:val="none" w:sz="0" w:space="0" w:color="auto"/>
      </w:divBdr>
    </w:div>
    <w:div w:id="1926721843">
      <w:bodyDiv w:val="1"/>
      <w:marLeft w:val="0"/>
      <w:marRight w:val="0"/>
      <w:marTop w:val="0"/>
      <w:marBottom w:val="0"/>
      <w:divBdr>
        <w:top w:val="none" w:sz="0" w:space="0" w:color="auto"/>
        <w:left w:val="none" w:sz="0" w:space="0" w:color="auto"/>
        <w:bottom w:val="none" w:sz="0" w:space="0" w:color="auto"/>
        <w:right w:val="none" w:sz="0" w:space="0" w:color="auto"/>
      </w:divBdr>
    </w:div>
    <w:div w:id="1930187718">
      <w:bodyDiv w:val="1"/>
      <w:marLeft w:val="0"/>
      <w:marRight w:val="0"/>
      <w:marTop w:val="0"/>
      <w:marBottom w:val="0"/>
      <w:divBdr>
        <w:top w:val="none" w:sz="0" w:space="0" w:color="auto"/>
        <w:left w:val="none" w:sz="0" w:space="0" w:color="auto"/>
        <w:bottom w:val="none" w:sz="0" w:space="0" w:color="auto"/>
        <w:right w:val="none" w:sz="0" w:space="0" w:color="auto"/>
      </w:divBdr>
    </w:div>
    <w:div w:id="1942686973">
      <w:bodyDiv w:val="1"/>
      <w:marLeft w:val="0"/>
      <w:marRight w:val="0"/>
      <w:marTop w:val="0"/>
      <w:marBottom w:val="0"/>
      <w:divBdr>
        <w:top w:val="none" w:sz="0" w:space="0" w:color="auto"/>
        <w:left w:val="none" w:sz="0" w:space="0" w:color="auto"/>
        <w:bottom w:val="none" w:sz="0" w:space="0" w:color="auto"/>
        <w:right w:val="none" w:sz="0" w:space="0" w:color="auto"/>
      </w:divBdr>
    </w:div>
    <w:div w:id="1944872992">
      <w:bodyDiv w:val="1"/>
      <w:marLeft w:val="0"/>
      <w:marRight w:val="0"/>
      <w:marTop w:val="0"/>
      <w:marBottom w:val="0"/>
      <w:divBdr>
        <w:top w:val="none" w:sz="0" w:space="0" w:color="auto"/>
        <w:left w:val="none" w:sz="0" w:space="0" w:color="auto"/>
        <w:bottom w:val="none" w:sz="0" w:space="0" w:color="auto"/>
        <w:right w:val="none" w:sz="0" w:space="0" w:color="auto"/>
      </w:divBdr>
    </w:div>
    <w:div w:id="1947886095">
      <w:bodyDiv w:val="1"/>
      <w:marLeft w:val="0"/>
      <w:marRight w:val="0"/>
      <w:marTop w:val="0"/>
      <w:marBottom w:val="0"/>
      <w:divBdr>
        <w:top w:val="none" w:sz="0" w:space="0" w:color="auto"/>
        <w:left w:val="none" w:sz="0" w:space="0" w:color="auto"/>
        <w:bottom w:val="none" w:sz="0" w:space="0" w:color="auto"/>
        <w:right w:val="none" w:sz="0" w:space="0" w:color="auto"/>
      </w:divBdr>
    </w:div>
    <w:div w:id="1962609962">
      <w:bodyDiv w:val="1"/>
      <w:marLeft w:val="0"/>
      <w:marRight w:val="0"/>
      <w:marTop w:val="0"/>
      <w:marBottom w:val="0"/>
      <w:divBdr>
        <w:top w:val="none" w:sz="0" w:space="0" w:color="auto"/>
        <w:left w:val="none" w:sz="0" w:space="0" w:color="auto"/>
        <w:bottom w:val="none" w:sz="0" w:space="0" w:color="auto"/>
        <w:right w:val="none" w:sz="0" w:space="0" w:color="auto"/>
      </w:divBdr>
    </w:div>
    <w:div w:id="1962758937">
      <w:bodyDiv w:val="1"/>
      <w:marLeft w:val="0"/>
      <w:marRight w:val="0"/>
      <w:marTop w:val="0"/>
      <w:marBottom w:val="0"/>
      <w:divBdr>
        <w:top w:val="none" w:sz="0" w:space="0" w:color="auto"/>
        <w:left w:val="none" w:sz="0" w:space="0" w:color="auto"/>
        <w:bottom w:val="none" w:sz="0" w:space="0" w:color="auto"/>
        <w:right w:val="none" w:sz="0" w:space="0" w:color="auto"/>
      </w:divBdr>
    </w:div>
    <w:div w:id="1990665637">
      <w:bodyDiv w:val="1"/>
      <w:marLeft w:val="0"/>
      <w:marRight w:val="0"/>
      <w:marTop w:val="0"/>
      <w:marBottom w:val="0"/>
      <w:divBdr>
        <w:top w:val="none" w:sz="0" w:space="0" w:color="auto"/>
        <w:left w:val="none" w:sz="0" w:space="0" w:color="auto"/>
        <w:bottom w:val="none" w:sz="0" w:space="0" w:color="auto"/>
        <w:right w:val="none" w:sz="0" w:space="0" w:color="auto"/>
      </w:divBdr>
    </w:div>
    <w:div w:id="2026252160">
      <w:bodyDiv w:val="1"/>
      <w:marLeft w:val="0"/>
      <w:marRight w:val="0"/>
      <w:marTop w:val="0"/>
      <w:marBottom w:val="0"/>
      <w:divBdr>
        <w:top w:val="none" w:sz="0" w:space="0" w:color="auto"/>
        <w:left w:val="none" w:sz="0" w:space="0" w:color="auto"/>
        <w:bottom w:val="none" w:sz="0" w:space="0" w:color="auto"/>
        <w:right w:val="none" w:sz="0" w:space="0" w:color="auto"/>
      </w:divBdr>
    </w:div>
    <w:div w:id="2040932507">
      <w:bodyDiv w:val="1"/>
      <w:marLeft w:val="0"/>
      <w:marRight w:val="0"/>
      <w:marTop w:val="0"/>
      <w:marBottom w:val="0"/>
      <w:divBdr>
        <w:top w:val="none" w:sz="0" w:space="0" w:color="auto"/>
        <w:left w:val="none" w:sz="0" w:space="0" w:color="auto"/>
        <w:bottom w:val="none" w:sz="0" w:space="0" w:color="auto"/>
        <w:right w:val="none" w:sz="0" w:space="0" w:color="auto"/>
      </w:divBdr>
    </w:div>
    <w:div w:id="2076510565">
      <w:bodyDiv w:val="1"/>
      <w:marLeft w:val="0"/>
      <w:marRight w:val="0"/>
      <w:marTop w:val="0"/>
      <w:marBottom w:val="0"/>
      <w:divBdr>
        <w:top w:val="none" w:sz="0" w:space="0" w:color="auto"/>
        <w:left w:val="none" w:sz="0" w:space="0" w:color="auto"/>
        <w:bottom w:val="none" w:sz="0" w:space="0" w:color="auto"/>
        <w:right w:val="none" w:sz="0" w:space="0" w:color="auto"/>
      </w:divBdr>
    </w:div>
    <w:div w:id="211585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inkedin.com/pulse/what-pros-cons-running-renovation-business-wesplashbc/"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i.org/10.4018/978-1-7998-8069-1"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5937/trendpos2101050N" TargetMode="External"/><Relationship Id="rId5" Type="http://schemas.openxmlformats.org/officeDocument/2006/relationships/settings" Target="settings.xml"/><Relationship Id="rId15" Type="http://schemas.openxmlformats.org/officeDocument/2006/relationships/hyperlink" Target="https://www.encorebusiness.com/blog/3-essential-elements-of-a-budget-people-data-process/" TargetMode="External"/><Relationship Id="rId10" Type="http://schemas.openxmlformats.org/officeDocument/2006/relationships/hyperlink" Target="https://www.investopedia.com/terms/p/plstatement.asp" TargetMode="External"/><Relationship Id="rId4" Type="http://schemas.openxmlformats.org/officeDocument/2006/relationships/styles" Target="styles.xml"/><Relationship Id="rId9" Type="http://schemas.openxmlformats.org/officeDocument/2006/relationships/hyperlink" Target="https://www.linkedin.com/pulse/impact-budget-effective-planning-control-organisation-chibuike/" TargetMode="External"/><Relationship Id="rId14" Type="http://schemas.openxmlformats.org/officeDocument/2006/relationships/hyperlink" Target="https://doi.org/10.4018/978-1-5225-7329-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charset w:val="00"/>
    <w:family w:val="swiss"/>
    <w:pitch w:val="variable"/>
    <w:sig w:usb0="600002F7" w:usb1="02000001" w:usb2="00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2C56"/>
    <w:rsid w:val="00143971"/>
    <w:rsid w:val="00145AD8"/>
    <w:rsid w:val="001D6B72"/>
    <w:rsid w:val="002402DC"/>
    <w:rsid w:val="00242260"/>
    <w:rsid w:val="002450A7"/>
    <w:rsid w:val="003203C2"/>
    <w:rsid w:val="003A5888"/>
    <w:rsid w:val="0048474D"/>
    <w:rsid w:val="00493F5D"/>
    <w:rsid w:val="004D25D2"/>
    <w:rsid w:val="0057008D"/>
    <w:rsid w:val="005723F5"/>
    <w:rsid w:val="00582E02"/>
    <w:rsid w:val="005E76B5"/>
    <w:rsid w:val="00693163"/>
    <w:rsid w:val="00705FFD"/>
    <w:rsid w:val="0078523F"/>
    <w:rsid w:val="0088427B"/>
    <w:rsid w:val="008909AC"/>
    <w:rsid w:val="009441DF"/>
    <w:rsid w:val="00A34C42"/>
    <w:rsid w:val="00A74DBA"/>
    <w:rsid w:val="00A86244"/>
    <w:rsid w:val="00AE559A"/>
    <w:rsid w:val="00BC1251"/>
    <w:rsid w:val="00C67429"/>
    <w:rsid w:val="00C84C6E"/>
    <w:rsid w:val="00C856F9"/>
    <w:rsid w:val="00D71AE3"/>
    <w:rsid w:val="00DA69A5"/>
    <w:rsid w:val="00E00C6B"/>
    <w:rsid w:val="00E64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5099</Words>
  <Characters>29069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Budgeting Principles and Approaches</dc:subject>
  <dc:creator>Marie Pitson</dc:creator>
  <cp:keywords/>
  <dc:description/>
  <cp:lastModifiedBy>Office365</cp:lastModifiedBy>
  <cp:revision>2</cp:revision>
  <dcterms:created xsi:type="dcterms:W3CDTF">2024-04-05T07:44:00Z</dcterms:created>
  <dcterms:modified xsi:type="dcterms:W3CDTF">2024-04-05T07:44:00Z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74ff9337cf679c3505bbea9a43ae1c7445b4dd2599d6dec8019e39e1f235e781</vt:lpwstr>
  </property>
</Properties>
</file>