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57D5F7" w14:textId="77777777" w:rsidR="00BE4BBD" w:rsidRDefault="00E95B4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36BA6DA" wp14:editId="63ECD9ED">
            <wp:extent cx="1501270" cy="60965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501270" cy="609653"/>
                    </a:xfrm>
                    <a:prstGeom prst="rect">
                      <a:avLst/>
                    </a:prstGeom>
                    <a:ln/>
                  </pic:spPr>
                </pic:pic>
              </a:graphicData>
            </a:graphic>
          </wp:inline>
        </w:drawing>
      </w:r>
    </w:p>
    <w:p w14:paraId="1DB8350E" w14:textId="77777777" w:rsidR="00BE4BBD" w:rsidRDefault="00BE4BBD">
      <w:pPr>
        <w:spacing w:line="360" w:lineRule="auto"/>
      </w:pPr>
      <w:bookmarkStart w:id="0" w:name="_heading=h.ihrr2rhdn1z0" w:colFirst="0" w:colLast="0"/>
      <w:bookmarkEnd w:id="0"/>
    </w:p>
    <w:p w14:paraId="3ED82923" w14:textId="77777777" w:rsidR="00BE4BBD" w:rsidRDefault="00BE4BBD">
      <w:pPr>
        <w:spacing w:line="360" w:lineRule="auto"/>
      </w:pPr>
    </w:p>
    <w:p w14:paraId="05AEEF65" w14:textId="77777777" w:rsidR="00BE4BBD" w:rsidRDefault="00BE4BBD">
      <w:pPr>
        <w:spacing w:line="360" w:lineRule="auto"/>
      </w:pPr>
    </w:p>
    <w:p w14:paraId="2322BAB4" w14:textId="77777777" w:rsidR="00BE4BBD" w:rsidRDefault="00BE4BBD">
      <w:pPr>
        <w:spacing w:line="360" w:lineRule="auto"/>
      </w:pPr>
    </w:p>
    <w:p w14:paraId="06614A09" w14:textId="77777777" w:rsidR="00BE4BBD" w:rsidRDefault="00BE4BBD">
      <w:pPr>
        <w:spacing w:line="360" w:lineRule="auto"/>
      </w:pPr>
    </w:p>
    <w:p w14:paraId="5D61E90D" w14:textId="77777777" w:rsidR="00BE4BBD" w:rsidRDefault="00E95B45">
      <w:pPr>
        <w:spacing w:line="360" w:lineRule="auto"/>
        <w:jc w:val="center"/>
        <w:rPr>
          <w:b/>
          <w:bCs/>
          <w:i/>
          <w:iCs/>
          <w:sz w:val="36"/>
          <w:szCs w:val="36"/>
        </w:rPr>
      </w:pPr>
      <w:r>
        <w:rPr>
          <w:b/>
          <w:bCs/>
          <w:i/>
          <w:iCs/>
          <w:sz w:val="36"/>
          <w:szCs w:val="36"/>
        </w:rPr>
        <w:t xml:space="preserve">An Examination and Critical Analysis of How the Early Help System is Communicated to UK Families Through Local Authority Websites: A Comparative Evaluation of Leeds City Council, Tower Hamlets Council and Nottinghamshire County Council </w:t>
      </w:r>
    </w:p>
    <w:p w14:paraId="103670E4" w14:textId="77777777" w:rsidR="00BE4BBD" w:rsidRDefault="00E95B45">
      <w:pPr>
        <w:spacing w:line="360" w:lineRule="auto"/>
        <w:rPr>
          <w:b/>
          <w:bCs/>
          <w:i/>
          <w:iCs/>
          <w:sz w:val="36"/>
          <w:szCs w:val="36"/>
        </w:rPr>
      </w:pPr>
      <w:r>
        <w:rPr>
          <w:b/>
          <w:bCs/>
          <w:i/>
          <w:iCs/>
          <w:sz w:val="36"/>
          <w:szCs w:val="36"/>
        </w:rPr>
        <w:t>Programme: BSC Health and Social care</w:t>
      </w:r>
    </w:p>
    <w:p w14:paraId="13959427" w14:textId="77777777" w:rsidR="00BE4BBD" w:rsidRDefault="00BE4BBD">
      <w:pPr>
        <w:spacing w:line="360" w:lineRule="auto"/>
        <w:jc w:val="center"/>
        <w:rPr>
          <w:b/>
          <w:bCs/>
          <w:i/>
          <w:iCs/>
          <w:sz w:val="28"/>
          <w:szCs w:val="28"/>
        </w:rPr>
      </w:pPr>
    </w:p>
    <w:p w14:paraId="6C614DEB" w14:textId="77777777" w:rsidR="00BE4BBD" w:rsidRDefault="00BE4BBD">
      <w:pPr>
        <w:spacing w:line="360" w:lineRule="auto"/>
        <w:jc w:val="center"/>
        <w:rPr>
          <w:b/>
          <w:bCs/>
          <w:i/>
          <w:iCs/>
          <w:sz w:val="28"/>
          <w:szCs w:val="28"/>
        </w:rPr>
      </w:pPr>
    </w:p>
    <w:p w14:paraId="6BF72196" w14:textId="77777777" w:rsidR="00BE4BBD" w:rsidRDefault="00E95B45">
      <w:pPr>
        <w:spacing w:line="360" w:lineRule="auto"/>
        <w:jc w:val="center"/>
        <w:rPr>
          <w:b/>
          <w:bCs/>
          <w:i/>
          <w:iCs/>
          <w:sz w:val="28"/>
          <w:szCs w:val="28"/>
        </w:rPr>
      </w:pPr>
      <w:r>
        <w:rPr>
          <w:b/>
          <w:bCs/>
          <w:i/>
          <w:iCs/>
          <w:sz w:val="28"/>
          <w:szCs w:val="28"/>
        </w:rPr>
        <w:t xml:space="preserve">Module: </w:t>
      </w:r>
      <w:r>
        <w:rPr>
          <w:b/>
          <w:bCs/>
          <w:sz w:val="28"/>
          <w:szCs w:val="28"/>
        </w:rPr>
        <w:t>Protecting and Supporting Families in Health and Care</w:t>
      </w:r>
    </w:p>
    <w:p w14:paraId="02D06305" w14:textId="77777777" w:rsidR="00BE4BBD" w:rsidRDefault="00E95B45">
      <w:pPr>
        <w:spacing w:line="360" w:lineRule="auto"/>
        <w:jc w:val="center"/>
        <w:rPr>
          <w:b/>
          <w:bCs/>
          <w:i/>
          <w:iCs/>
          <w:sz w:val="28"/>
          <w:szCs w:val="28"/>
        </w:rPr>
      </w:pPr>
      <w:r>
        <w:rPr>
          <w:b/>
          <w:bCs/>
          <w:i/>
          <w:iCs/>
          <w:sz w:val="28"/>
          <w:szCs w:val="28"/>
        </w:rPr>
        <w:t xml:space="preserve">Module code: </w:t>
      </w:r>
      <w:r>
        <w:rPr>
          <w:b/>
          <w:bCs/>
          <w:sz w:val="28"/>
          <w:szCs w:val="28"/>
        </w:rPr>
        <w:t>BMHP5021</w:t>
      </w:r>
    </w:p>
    <w:p w14:paraId="57C7A7AE" w14:textId="244AC14D" w:rsidR="00BE4BBD" w:rsidRDefault="00E95B45" w:rsidP="003C7E6A">
      <w:pPr>
        <w:spacing w:line="360" w:lineRule="auto"/>
        <w:jc w:val="center"/>
        <w:rPr>
          <w:b/>
          <w:bCs/>
          <w:sz w:val="28"/>
          <w:szCs w:val="28"/>
        </w:rPr>
      </w:pPr>
      <w:r>
        <w:rPr>
          <w:b/>
          <w:bCs/>
          <w:i/>
          <w:iCs/>
          <w:sz w:val="28"/>
          <w:szCs w:val="28"/>
        </w:rPr>
        <w:t xml:space="preserve">Assignment Title: </w:t>
      </w:r>
      <w:r>
        <w:rPr>
          <w:b/>
          <w:bCs/>
          <w:sz w:val="28"/>
          <w:szCs w:val="28"/>
        </w:rPr>
        <w:t>Component 2</w:t>
      </w:r>
    </w:p>
    <w:p w14:paraId="0C1D23C3" w14:textId="2EAFB7A1" w:rsidR="003C7E6A" w:rsidRDefault="003C7E6A" w:rsidP="003C7E6A">
      <w:pPr>
        <w:spacing w:line="360" w:lineRule="auto"/>
        <w:jc w:val="center"/>
        <w:rPr>
          <w:b/>
          <w:bCs/>
          <w:sz w:val="28"/>
          <w:szCs w:val="28"/>
        </w:rPr>
      </w:pPr>
      <w:r>
        <w:rPr>
          <w:b/>
          <w:bCs/>
          <w:sz w:val="28"/>
          <w:szCs w:val="28"/>
        </w:rPr>
        <w:t xml:space="preserve">Student Name: Liliana Tofan </w:t>
      </w:r>
    </w:p>
    <w:p w14:paraId="5F00D155" w14:textId="56D062D0" w:rsidR="003C7E6A" w:rsidRDefault="003C7E6A" w:rsidP="003C7E6A">
      <w:pPr>
        <w:spacing w:line="360" w:lineRule="auto"/>
        <w:jc w:val="center"/>
        <w:rPr>
          <w:b/>
          <w:bCs/>
          <w:sz w:val="28"/>
          <w:szCs w:val="28"/>
        </w:rPr>
      </w:pPr>
      <w:r>
        <w:rPr>
          <w:b/>
          <w:bCs/>
          <w:sz w:val="28"/>
          <w:szCs w:val="28"/>
        </w:rPr>
        <w:t>Student ID: 2</w:t>
      </w:r>
      <w:r w:rsidR="002C65DB">
        <w:rPr>
          <w:b/>
          <w:bCs/>
          <w:sz w:val="28"/>
          <w:szCs w:val="28"/>
        </w:rPr>
        <w:t>008331</w:t>
      </w:r>
    </w:p>
    <w:p w14:paraId="7524F3B7" w14:textId="61BD0FFB" w:rsidR="006F0EEA" w:rsidRPr="00257E6D" w:rsidRDefault="00257E6D" w:rsidP="003C7E6A">
      <w:pPr>
        <w:spacing w:line="360" w:lineRule="auto"/>
        <w:jc w:val="center"/>
        <w:rPr>
          <w:b/>
          <w:bCs/>
          <w:sz w:val="28"/>
          <w:szCs w:val="28"/>
        </w:rPr>
      </w:pPr>
      <w:r>
        <w:rPr>
          <w:b/>
          <w:bCs/>
          <w:sz w:val="28"/>
          <w:szCs w:val="28"/>
        </w:rPr>
        <w:t xml:space="preserve">Lecturer’s Name: </w:t>
      </w:r>
      <w:r w:rsidR="00D44526">
        <w:rPr>
          <w:b/>
          <w:bCs/>
          <w:sz w:val="28"/>
          <w:szCs w:val="28"/>
        </w:rPr>
        <w:t xml:space="preserve">Gillian Weaver </w:t>
      </w:r>
    </w:p>
    <w:p w14:paraId="2178AB02" w14:textId="77777777" w:rsidR="00BE4BBD" w:rsidRDefault="00E95B45">
      <w:pPr>
        <w:spacing w:line="360" w:lineRule="auto"/>
        <w:rPr>
          <w:b/>
          <w:bCs/>
          <w:i/>
          <w:iCs/>
          <w:sz w:val="28"/>
          <w:szCs w:val="28"/>
        </w:rPr>
      </w:pPr>
      <w:r>
        <w:br w:type="page"/>
      </w:r>
    </w:p>
    <w:p w14:paraId="2D453BAD" w14:textId="77777777" w:rsidR="00BE4BBD" w:rsidRDefault="00E95B45">
      <w:pPr>
        <w:keepNext/>
        <w:keepLines/>
        <w:pBdr>
          <w:top w:val="nil"/>
          <w:left w:val="nil"/>
          <w:bottom w:val="nil"/>
          <w:right w:val="nil"/>
          <w:between w:val="nil"/>
        </w:pBdr>
        <w:spacing w:line="360" w:lineRule="auto"/>
        <w:jc w:val="center"/>
        <w:rPr>
          <w:b/>
          <w:bCs/>
          <w:sz w:val="28"/>
          <w:szCs w:val="28"/>
        </w:rPr>
      </w:pPr>
      <w:r>
        <w:rPr>
          <w:b/>
          <w:bCs/>
          <w:sz w:val="28"/>
          <w:szCs w:val="28"/>
        </w:rPr>
        <w:t>Table of Contents</w:t>
      </w:r>
    </w:p>
    <w:sdt>
      <w:sdtPr>
        <w:id w:val="370096008"/>
        <w:docPartObj>
          <w:docPartGallery w:val="Table of Contents"/>
          <w:docPartUnique/>
        </w:docPartObj>
      </w:sdtPr>
      <w:sdtEndPr/>
      <w:sdtContent>
        <w:p w14:paraId="540F2E6B" w14:textId="77777777" w:rsidR="00BE4BBD" w:rsidRDefault="00E95B45">
          <w:pPr>
            <w:widowControl w:val="0"/>
            <w:tabs>
              <w:tab w:val="right" w:pos="12000"/>
            </w:tabs>
            <w:spacing w:line="360" w:lineRule="auto"/>
            <w:rPr>
              <w:b/>
              <w:bCs/>
            </w:rPr>
          </w:pPr>
          <w:r>
            <w:fldChar w:fldCharType="begin"/>
          </w:r>
          <w:r>
            <w:instrText xml:space="preserve"> TOC \h \u \z \t "Heading 1,1,Heading 2,2,Heading 3,3,"</w:instrText>
          </w:r>
          <w:r>
            <w:fldChar w:fldCharType="separate"/>
          </w:r>
          <w:hyperlink w:anchor="_heading=h.7v5q8jxn8g4e">
            <w:r w:rsidR="00BE4BBD">
              <w:t>1. Introduction</w:t>
            </w:r>
            <w:r w:rsidR="00BE4BBD">
              <w:tab/>
              <w:t>3</w:t>
            </w:r>
          </w:hyperlink>
        </w:p>
        <w:p w14:paraId="65749F27" w14:textId="77777777" w:rsidR="00BE4BBD" w:rsidRDefault="00BE4BBD">
          <w:pPr>
            <w:widowControl w:val="0"/>
            <w:tabs>
              <w:tab w:val="right" w:pos="12000"/>
            </w:tabs>
            <w:spacing w:line="360" w:lineRule="auto"/>
            <w:rPr>
              <w:b/>
              <w:bCs/>
            </w:rPr>
          </w:pPr>
          <w:hyperlink w:anchor="_heading=h.54vp8i9yt62m">
            <w:r>
              <w:t>2. Explanation of the Early Help System</w:t>
            </w:r>
            <w:r>
              <w:tab/>
              <w:t>3</w:t>
            </w:r>
          </w:hyperlink>
        </w:p>
        <w:p w14:paraId="460A84AB" w14:textId="77777777" w:rsidR="00BE4BBD" w:rsidRDefault="00BE4BBD">
          <w:pPr>
            <w:widowControl w:val="0"/>
            <w:tabs>
              <w:tab w:val="right" w:pos="12000"/>
            </w:tabs>
            <w:spacing w:line="360" w:lineRule="auto"/>
            <w:ind w:left="360"/>
          </w:pPr>
          <w:hyperlink w:anchor="_heading=h.uwxngmvbeghb">
            <w:r>
              <w:t>2.1 Definition of Early Help</w:t>
            </w:r>
            <w:r>
              <w:tab/>
              <w:t>3</w:t>
            </w:r>
          </w:hyperlink>
        </w:p>
        <w:p w14:paraId="1C90645F" w14:textId="77777777" w:rsidR="00BE4BBD" w:rsidRDefault="00BE4BBD">
          <w:pPr>
            <w:widowControl w:val="0"/>
            <w:tabs>
              <w:tab w:val="right" w:pos="12000"/>
            </w:tabs>
            <w:spacing w:line="360" w:lineRule="auto"/>
            <w:ind w:left="360"/>
          </w:pPr>
          <w:hyperlink w:anchor="_heading=h.f26940bp4jn9">
            <w:r>
              <w:t>2.2 Aims and Principles of Early Help</w:t>
            </w:r>
            <w:r>
              <w:tab/>
              <w:t>3</w:t>
            </w:r>
          </w:hyperlink>
        </w:p>
        <w:p w14:paraId="6A675897" w14:textId="77777777" w:rsidR="00BE4BBD" w:rsidRDefault="00BE4BBD">
          <w:pPr>
            <w:widowControl w:val="0"/>
            <w:tabs>
              <w:tab w:val="right" w:pos="12000"/>
            </w:tabs>
            <w:spacing w:line="360" w:lineRule="auto"/>
            <w:ind w:left="360"/>
          </w:pPr>
          <w:hyperlink w:anchor="_heading=h.busl066yntky">
            <w:r>
              <w:t>2.3 Legislative and Policy Framework</w:t>
            </w:r>
            <w:r>
              <w:tab/>
              <w:t>3</w:t>
            </w:r>
          </w:hyperlink>
        </w:p>
        <w:p w14:paraId="19BE8F05" w14:textId="77777777" w:rsidR="00BE4BBD" w:rsidRDefault="00BE4BBD">
          <w:pPr>
            <w:widowControl w:val="0"/>
            <w:tabs>
              <w:tab w:val="right" w:pos="12000"/>
            </w:tabs>
            <w:spacing w:line="360" w:lineRule="auto"/>
            <w:ind w:left="360"/>
          </w:pPr>
          <w:hyperlink w:anchor="_heading=h.wp0iumzepo6r">
            <w:r>
              <w:t>2.4 Importance of Early Help for Children, Young People and Families</w:t>
            </w:r>
            <w:r>
              <w:tab/>
              <w:t>3</w:t>
            </w:r>
          </w:hyperlink>
        </w:p>
        <w:p w14:paraId="3E817773" w14:textId="77777777" w:rsidR="00BE4BBD" w:rsidRDefault="00BE4BBD">
          <w:pPr>
            <w:widowControl w:val="0"/>
            <w:tabs>
              <w:tab w:val="right" w:pos="12000"/>
            </w:tabs>
            <w:spacing w:line="360" w:lineRule="auto"/>
            <w:rPr>
              <w:b/>
              <w:bCs/>
            </w:rPr>
          </w:pPr>
          <w:hyperlink w:anchor="_heading=h.x3wfgluy7qza">
            <w:r>
              <w:t>3. Explanation of Multi-Agency Working</w:t>
            </w:r>
            <w:r>
              <w:tab/>
              <w:t>4</w:t>
            </w:r>
          </w:hyperlink>
        </w:p>
        <w:p w14:paraId="07D05F4E" w14:textId="77777777" w:rsidR="00BE4BBD" w:rsidRDefault="00BE4BBD">
          <w:pPr>
            <w:widowControl w:val="0"/>
            <w:tabs>
              <w:tab w:val="right" w:pos="12000"/>
            </w:tabs>
            <w:spacing w:line="360" w:lineRule="auto"/>
            <w:ind w:left="360"/>
          </w:pPr>
          <w:hyperlink w:anchor="_heading=h.k5dy44srb39b">
            <w:r>
              <w:t>3.1 Definition of Multi-Agency Working</w:t>
            </w:r>
            <w:r>
              <w:tab/>
              <w:t>4</w:t>
            </w:r>
          </w:hyperlink>
        </w:p>
        <w:p w14:paraId="5FE4F5B9" w14:textId="77777777" w:rsidR="00BE4BBD" w:rsidRDefault="00BE4BBD">
          <w:pPr>
            <w:widowControl w:val="0"/>
            <w:tabs>
              <w:tab w:val="right" w:pos="12000"/>
            </w:tabs>
            <w:spacing w:line="360" w:lineRule="auto"/>
            <w:ind w:left="360"/>
          </w:pPr>
          <w:hyperlink w:anchor="_heading=h.x19dvf2z4ddu">
            <w:r>
              <w:t>3.2 Importance in the Early Help System</w:t>
            </w:r>
            <w:r>
              <w:tab/>
              <w:t>4</w:t>
            </w:r>
          </w:hyperlink>
        </w:p>
        <w:p w14:paraId="6DB3917F" w14:textId="77777777" w:rsidR="00BE4BBD" w:rsidRDefault="00BE4BBD">
          <w:pPr>
            <w:widowControl w:val="0"/>
            <w:tabs>
              <w:tab w:val="right" w:pos="12000"/>
            </w:tabs>
            <w:spacing w:line="360" w:lineRule="auto"/>
            <w:ind w:left="360"/>
          </w:pPr>
          <w:hyperlink w:anchor="_heading=h.m3m8wzwmrokv">
            <w:r>
              <w:t>3.3 Roles of Different Professionals</w:t>
            </w:r>
            <w:r>
              <w:tab/>
              <w:t>4</w:t>
            </w:r>
          </w:hyperlink>
        </w:p>
        <w:p w14:paraId="1CE1A66E" w14:textId="77777777" w:rsidR="00BE4BBD" w:rsidRDefault="00BE4BBD">
          <w:pPr>
            <w:widowControl w:val="0"/>
            <w:tabs>
              <w:tab w:val="right" w:pos="12000"/>
            </w:tabs>
            <w:spacing w:line="360" w:lineRule="auto"/>
            <w:ind w:left="360"/>
          </w:pPr>
          <w:hyperlink w:anchor="_heading=h.qvuhmk8fx82b">
            <w:r>
              <w:t>3.4 Benefits and Challenges of Partnership Working</w:t>
            </w:r>
            <w:r>
              <w:tab/>
              <w:t>4</w:t>
            </w:r>
          </w:hyperlink>
        </w:p>
        <w:p w14:paraId="17BA9604" w14:textId="77777777" w:rsidR="00BE4BBD" w:rsidRDefault="00BE4BBD">
          <w:pPr>
            <w:widowControl w:val="0"/>
            <w:tabs>
              <w:tab w:val="right" w:pos="12000"/>
            </w:tabs>
            <w:spacing w:line="360" w:lineRule="auto"/>
            <w:rPr>
              <w:b/>
              <w:bCs/>
            </w:rPr>
          </w:pPr>
          <w:hyperlink w:anchor="_heading=h.tf4qz5hocq0e">
            <w:r>
              <w:t>4. Evaluation of Leeds City Council Website</w:t>
            </w:r>
            <w:r>
              <w:tab/>
              <w:t>4</w:t>
            </w:r>
          </w:hyperlink>
        </w:p>
        <w:p w14:paraId="6C19D8F0" w14:textId="77777777" w:rsidR="00BE4BBD" w:rsidRDefault="00BE4BBD">
          <w:pPr>
            <w:widowControl w:val="0"/>
            <w:tabs>
              <w:tab w:val="right" w:pos="12000"/>
            </w:tabs>
            <w:spacing w:line="360" w:lineRule="auto"/>
            <w:ind w:left="360"/>
          </w:pPr>
          <w:hyperlink w:anchor="_heading=h.20i64krisp9b">
            <w:r>
              <w:t>4.1 Accessibility of Early Help Information</w:t>
            </w:r>
            <w:r>
              <w:tab/>
              <w:t>4</w:t>
            </w:r>
          </w:hyperlink>
        </w:p>
        <w:p w14:paraId="36A465F3" w14:textId="77777777" w:rsidR="00BE4BBD" w:rsidRDefault="00BE4BBD">
          <w:pPr>
            <w:widowControl w:val="0"/>
            <w:tabs>
              <w:tab w:val="right" w:pos="12000"/>
            </w:tabs>
            <w:spacing w:line="360" w:lineRule="auto"/>
            <w:ind w:left="360"/>
          </w:pPr>
          <w:hyperlink w:anchor="_heading=h.aug6yftu86uo">
            <w:r>
              <w:t>4.2 Website Navigation</w:t>
            </w:r>
            <w:r>
              <w:tab/>
              <w:t>5</w:t>
            </w:r>
          </w:hyperlink>
        </w:p>
        <w:p w14:paraId="5BE7F15E" w14:textId="77777777" w:rsidR="00BE4BBD" w:rsidRDefault="00BE4BBD">
          <w:pPr>
            <w:widowControl w:val="0"/>
            <w:tabs>
              <w:tab w:val="right" w:pos="12000"/>
            </w:tabs>
            <w:spacing w:line="360" w:lineRule="auto"/>
            <w:ind w:left="360"/>
          </w:pPr>
          <w:hyperlink w:anchor="_heading=h.qtfl3tozwu8o">
            <w:r>
              <w:t>4.3 Information on Early Help and Family Support Services</w:t>
            </w:r>
            <w:r>
              <w:tab/>
              <w:t>5</w:t>
            </w:r>
          </w:hyperlink>
        </w:p>
        <w:p w14:paraId="6C239809" w14:textId="77777777" w:rsidR="00BE4BBD" w:rsidRDefault="00BE4BBD">
          <w:pPr>
            <w:widowControl w:val="0"/>
            <w:tabs>
              <w:tab w:val="right" w:pos="12000"/>
            </w:tabs>
            <w:spacing w:line="360" w:lineRule="auto"/>
            <w:ind w:left="360"/>
          </w:pPr>
          <w:hyperlink w:anchor="_heading=h.vue5su5qkzls">
            <w:r>
              <w:t>4.4 Referral pathways and contact information</w:t>
            </w:r>
            <w:r>
              <w:tab/>
              <w:t>5</w:t>
            </w:r>
          </w:hyperlink>
        </w:p>
        <w:p w14:paraId="2C8C78E6" w14:textId="77777777" w:rsidR="00BE4BBD" w:rsidRDefault="00BE4BBD">
          <w:pPr>
            <w:widowControl w:val="0"/>
            <w:tabs>
              <w:tab w:val="right" w:pos="12000"/>
            </w:tabs>
            <w:spacing w:line="360" w:lineRule="auto"/>
            <w:ind w:left="360"/>
          </w:pPr>
          <w:hyperlink w:anchor="_heading=h.7h3gv58ugku1">
            <w:r>
              <w:t>4.5 Strengths and Weaknesses</w:t>
            </w:r>
            <w:r>
              <w:tab/>
              <w:t>5</w:t>
            </w:r>
          </w:hyperlink>
        </w:p>
        <w:p w14:paraId="2406CB20" w14:textId="77777777" w:rsidR="00BE4BBD" w:rsidRDefault="00BE4BBD">
          <w:pPr>
            <w:widowControl w:val="0"/>
            <w:tabs>
              <w:tab w:val="right" w:pos="12000"/>
            </w:tabs>
            <w:spacing w:line="360" w:lineRule="auto"/>
          </w:pPr>
          <w:hyperlink w:anchor="_heading=h.c5m190bqgftq">
            <w:r>
              <w:t>5. Evaluation of Tower Hamlets Council Website</w:t>
            </w:r>
            <w:r>
              <w:tab/>
              <w:t>5</w:t>
            </w:r>
          </w:hyperlink>
        </w:p>
        <w:p w14:paraId="33AB4D9D" w14:textId="77777777" w:rsidR="00BE4BBD" w:rsidRDefault="00BE4BBD">
          <w:pPr>
            <w:widowControl w:val="0"/>
            <w:tabs>
              <w:tab w:val="right" w:pos="12000"/>
            </w:tabs>
            <w:spacing w:line="360" w:lineRule="auto"/>
            <w:ind w:left="360"/>
          </w:pPr>
          <w:hyperlink w:anchor="_heading=h.7v808cxfqyvf">
            <w:r>
              <w:t>5.1 Accessibility of Early Help Information</w:t>
            </w:r>
            <w:r>
              <w:tab/>
              <w:t>5</w:t>
            </w:r>
          </w:hyperlink>
        </w:p>
        <w:p w14:paraId="4DCD4259" w14:textId="77777777" w:rsidR="00BE4BBD" w:rsidRDefault="00BE4BBD">
          <w:pPr>
            <w:widowControl w:val="0"/>
            <w:tabs>
              <w:tab w:val="right" w:pos="12000"/>
            </w:tabs>
            <w:spacing w:line="360" w:lineRule="auto"/>
            <w:ind w:left="360"/>
          </w:pPr>
          <w:hyperlink w:anchor="_heading=h.9l53xba1nweb">
            <w:r>
              <w:t>5.2 Website Navigation</w:t>
            </w:r>
            <w:r>
              <w:tab/>
              <w:t>5</w:t>
            </w:r>
          </w:hyperlink>
        </w:p>
        <w:p w14:paraId="567720A7" w14:textId="77777777" w:rsidR="00BE4BBD" w:rsidRDefault="00BE4BBD">
          <w:pPr>
            <w:widowControl w:val="0"/>
            <w:tabs>
              <w:tab w:val="right" w:pos="12000"/>
            </w:tabs>
            <w:spacing w:line="360" w:lineRule="auto"/>
            <w:ind w:left="360"/>
          </w:pPr>
          <w:hyperlink w:anchor="_heading=h.3rfky5trcg64">
            <w:r>
              <w:t>5.3 Information on Early Help and Family Support Services</w:t>
            </w:r>
            <w:r>
              <w:tab/>
              <w:t>6</w:t>
            </w:r>
          </w:hyperlink>
        </w:p>
        <w:p w14:paraId="332C9C15" w14:textId="77777777" w:rsidR="00BE4BBD" w:rsidRDefault="00BE4BBD">
          <w:pPr>
            <w:widowControl w:val="0"/>
            <w:tabs>
              <w:tab w:val="right" w:pos="12000"/>
            </w:tabs>
            <w:spacing w:line="360" w:lineRule="auto"/>
            <w:ind w:left="360"/>
          </w:pPr>
          <w:hyperlink w:anchor="_heading=h.yjmz73pcwtdi">
            <w:r>
              <w:t>5.4 Referral Pathways and Contact Information</w:t>
            </w:r>
            <w:r>
              <w:tab/>
              <w:t>6</w:t>
            </w:r>
          </w:hyperlink>
        </w:p>
        <w:p w14:paraId="516C9D4E" w14:textId="77777777" w:rsidR="00BE4BBD" w:rsidRDefault="00BE4BBD">
          <w:pPr>
            <w:widowControl w:val="0"/>
            <w:tabs>
              <w:tab w:val="right" w:pos="12000"/>
            </w:tabs>
            <w:spacing w:line="360" w:lineRule="auto"/>
            <w:ind w:left="360"/>
          </w:pPr>
          <w:hyperlink w:anchor="_heading=h.tp5ecd9mky3k">
            <w:r>
              <w:t>5.5 Strengths and Weaknesses</w:t>
            </w:r>
            <w:r>
              <w:tab/>
              <w:t>6</w:t>
            </w:r>
          </w:hyperlink>
        </w:p>
        <w:p w14:paraId="4EDBA4B5" w14:textId="77777777" w:rsidR="00BE4BBD" w:rsidRDefault="00BE4BBD">
          <w:pPr>
            <w:widowControl w:val="0"/>
            <w:tabs>
              <w:tab w:val="right" w:pos="12000"/>
            </w:tabs>
            <w:spacing w:line="360" w:lineRule="auto"/>
          </w:pPr>
          <w:hyperlink w:anchor="_heading=h.tn3ze4ffpefk">
            <w:r>
              <w:t>6. Evaluation of Nottinghamshire County Council Website</w:t>
            </w:r>
            <w:r>
              <w:tab/>
              <w:t>6</w:t>
            </w:r>
          </w:hyperlink>
        </w:p>
        <w:p w14:paraId="5B4A98C2" w14:textId="77777777" w:rsidR="00BE4BBD" w:rsidRDefault="00BE4BBD">
          <w:pPr>
            <w:widowControl w:val="0"/>
            <w:tabs>
              <w:tab w:val="right" w:pos="12000"/>
            </w:tabs>
            <w:spacing w:line="360" w:lineRule="auto"/>
            <w:ind w:left="360"/>
          </w:pPr>
          <w:hyperlink w:anchor="_heading=h.rduqpn5bwj6g">
            <w:r>
              <w:t>6.1 Accessibility of Early Help Information</w:t>
            </w:r>
            <w:r>
              <w:tab/>
              <w:t>7</w:t>
            </w:r>
          </w:hyperlink>
        </w:p>
        <w:p w14:paraId="57D31E9F" w14:textId="77777777" w:rsidR="00BE4BBD" w:rsidRDefault="00BE4BBD">
          <w:pPr>
            <w:widowControl w:val="0"/>
            <w:tabs>
              <w:tab w:val="right" w:pos="12000"/>
            </w:tabs>
            <w:spacing w:line="360" w:lineRule="auto"/>
            <w:ind w:left="360"/>
          </w:pPr>
          <w:hyperlink w:anchor="_heading=h.sjc12amgftbv">
            <w:r>
              <w:t>6.2 Website Navigation</w:t>
            </w:r>
            <w:r>
              <w:tab/>
              <w:t>7</w:t>
            </w:r>
          </w:hyperlink>
        </w:p>
        <w:p w14:paraId="594A92ED" w14:textId="77777777" w:rsidR="00BE4BBD" w:rsidRDefault="00BE4BBD">
          <w:pPr>
            <w:widowControl w:val="0"/>
            <w:tabs>
              <w:tab w:val="right" w:pos="12000"/>
            </w:tabs>
            <w:spacing w:line="360" w:lineRule="auto"/>
            <w:ind w:left="360"/>
          </w:pPr>
          <w:hyperlink w:anchor="_heading=h.y3pmha1du8hl">
            <w:r>
              <w:t>6.3 Information on Early Help and Family Support Services</w:t>
            </w:r>
            <w:r>
              <w:tab/>
              <w:t>7</w:t>
            </w:r>
          </w:hyperlink>
        </w:p>
        <w:p w14:paraId="1CF36DC9" w14:textId="77777777" w:rsidR="00BE4BBD" w:rsidRDefault="00BE4BBD">
          <w:pPr>
            <w:widowControl w:val="0"/>
            <w:tabs>
              <w:tab w:val="right" w:pos="12000"/>
            </w:tabs>
            <w:spacing w:line="360" w:lineRule="auto"/>
            <w:ind w:left="360"/>
          </w:pPr>
          <w:hyperlink w:anchor="_heading=h.ukvfh3uvvutw">
            <w:r>
              <w:t>6.4 Referral Pathways and Contact Information</w:t>
            </w:r>
            <w:r>
              <w:tab/>
              <w:t>7</w:t>
            </w:r>
          </w:hyperlink>
        </w:p>
        <w:p w14:paraId="41C769C6" w14:textId="77777777" w:rsidR="00BE4BBD" w:rsidRDefault="00BE4BBD">
          <w:pPr>
            <w:widowControl w:val="0"/>
            <w:tabs>
              <w:tab w:val="right" w:pos="12000"/>
            </w:tabs>
            <w:spacing w:line="360" w:lineRule="auto"/>
            <w:ind w:left="360"/>
          </w:pPr>
          <w:hyperlink w:anchor="_heading=h.2jq2zaf9a84o">
            <w:r>
              <w:t>6.5 Strengths and Weaknesses</w:t>
            </w:r>
            <w:r>
              <w:tab/>
              <w:t>7</w:t>
            </w:r>
          </w:hyperlink>
        </w:p>
        <w:p w14:paraId="1A319BC9" w14:textId="77777777" w:rsidR="00BE4BBD" w:rsidRDefault="00BE4BBD">
          <w:pPr>
            <w:widowControl w:val="0"/>
            <w:tabs>
              <w:tab w:val="right" w:pos="12000"/>
            </w:tabs>
            <w:spacing w:line="360" w:lineRule="auto"/>
          </w:pPr>
          <w:hyperlink w:anchor="_heading=h.81qepla6w12g">
            <w:r>
              <w:t>7. Comparative Analysis of the Three Local Authority Websites</w:t>
            </w:r>
            <w:r>
              <w:tab/>
              <w:t>7</w:t>
            </w:r>
          </w:hyperlink>
        </w:p>
        <w:p w14:paraId="7C32331A" w14:textId="77777777" w:rsidR="00BE4BBD" w:rsidRDefault="00BE4BBD">
          <w:pPr>
            <w:widowControl w:val="0"/>
            <w:tabs>
              <w:tab w:val="right" w:pos="12000"/>
            </w:tabs>
            <w:spacing w:line="360" w:lineRule="auto"/>
            <w:ind w:left="360"/>
          </w:pPr>
          <w:hyperlink w:anchor="_heading=h.be8mt4gzxhe">
            <w:r>
              <w:t>7.1 Comparison of Accessibility and Website Navigation</w:t>
            </w:r>
            <w:r>
              <w:tab/>
              <w:t>7</w:t>
            </w:r>
          </w:hyperlink>
        </w:p>
        <w:p w14:paraId="2CDF586B" w14:textId="77777777" w:rsidR="00BE4BBD" w:rsidRDefault="00BE4BBD">
          <w:pPr>
            <w:widowControl w:val="0"/>
            <w:tabs>
              <w:tab w:val="right" w:pos="12000"/>
            </w:tabs>
            <w:spacing w:line="360" w:lineRule="auto"/>
            <w:ind w:left="360"/>
          </w:pPr>
          <w:hyperlink w:anchor="_heading=h.xhd7lenzzpbe">
            <w:r>
              <w:t>7.2 Comparison of Early Help Information and Family Support Services</w:t>
            </w:r>
            <w:r>
              <w:tab/>
              <w:t>8</w:t>
            </w:r>
          </w:hyperlink>
        </w:p>
        <w:p w14:paraId="0F4FD0F9" w14:textId="77777777" w:rsidR="00BE4BBD" w:rsidRDefault="00BE4BBD">
          <w:pPr>
            <w:widowControl w:val="0"/>
            <w:tabs>
              <w:tab w:val="right" w:pos="12000"/>
            </w:tabs>
            <w:spacing w:line="360" w:lineRule="auto"/>
            <w:ind w:left="360"/>
          </w:pPr>
          <w:hyperlink w:anchor="_heading=h.mwp5q9dns5r4">
            <w:r>
              <w:t>7.3 Comparison of Referral Pathways and Contact Information</w:t>
            </w:r>
            <w:r>
              <w:tab/>
              <w:t>8</w:t>
            </w:r>
          </w:hyperlink>
        </w:p>
        <w:p w14:paraId="04109A9B" w14:textId="77777777" w:rsidR="00BE4BBD" w:rsidRDefault="00BE4BBD">
          <w:pPr>
            <w:widowControl w:val="0"/>
            <w:tabs>
              <w:tab w:val="right" w:pos="12000"/>
            </w:tabs>
            <w:spacing w:line="360" w:lineRule="auto"/>
            <w:ind w:left="360"/>
          </w:pPr>
          <w:hyperlink w:anchor="_heading=h.9uabt1pnezwe">
            <w:r>
              <w:t>7.4 Overall Effectiveness of Communication</w:t>
            </w:r>
            <w:r>
              <w:tab/>
              <w:t>8</w:t>
            </w:r>
          </w:hyperlink>
        </w:p>
        <w:p w14:paraId="0C07DDFD" w14:textId="77777777" w:rsidR="00BE4BBD" w:rsidRDefault="00BE4BBD">
          <w:pPr>
            <w:widowControl w:val="0"/>
            <w:tabs>
              <w:tab w:val="right" w:pos="12000"/>
            </w:tabs>
            <w:spacing w:line="360" w:lineRule="auto"/>
          </w:pPr>
          <w:hyperlink w:anchor="_heading=h.ea0csoftowb5">
            <w:r>
              <w:t>8. Conclusion and Recommendations</w:t>
            </w:r>
            <w:r>
              <w:tab/>
              <w:t>8</w:t>
            </w:r>
          </w:hyperlink>
        </w:p>
        <w:p w14:paraId="24DBF6CC" w14:textId="77777777" w:rsidR="00BE4BBD" w:rsidRDefault="00BE4BBD">
          <w:pPr>
            <w:widowControl w:val="0"/>
            <w:tabs>
              <w:tab w:val="right" w:pos="12000"/>
            </w:tabs>
            <w:spacing w:line="360" w:lineRule="auto"/>
            <w:ind w:left="360"/>
          </w:pPr>
          <w:hyperlink w:anchor="_heading=h.h3bn9nh2hhmi">
            <w:r>
              <w:t>8.1 Conclusion</w:t>
            </w:r>
            <w:r>
              <w:tab/>
              <w:t>8</w:t>
            </w:r>
          </w:hyperlink>
        </w:p>
        <w:p w14:paraId="2597B951" w14:textId="77777777" w:rsidR="00BE4BBD" w:rsidRDefault="00BE4BBD">
          <w:pPr>
            <w:widowControl w:val="0"/>
            <w:tabs>
              <w:tab w:val="right" w:pos="12000"/>
            </w:tabs>
            <w:spacing w:line="360" w:lineRule="auto"/>
            <w:ind w:left="360"/>
          </w:pPr>
          <w:hyperlink w:anchor="_heading=h.bvxl0hljwhcu">
            <w:r>
              <w:t>8.2 Recommendations for Improvement</w:t>
            </w:r>
            <w:r>
              <w:tab/>
              <w:t>8</w:t>
            </w:r>
          </w:hyperlink>
        </w:p>
        <w:p w14:paraId="48AD1DA9" w14:textId="77777777" w:rsidR="00BE4BBD" w:rsidRDefault="00BE4BBD">
          <w:pPr>
            <w:widowControl w:val="0"/>
            <w:tabs>
              <w:tab w:val="right" w:pos="12000"/>
            </w:tabs>
            <w:spacing w:line="360" w:lineRule="auto"/>
            <w:rPr>
              <w:b/>
              <w:bCs/>
            </w:rPr>
          </w:pPr>
          <w:hyperlink w:anchor="_heading=h.9jhv3biwagno">
            <w:r>
              <w:t>9. Reference List</w:t>
            </w:r>
            <w:r>
              <w:tab/>
              <w:t>10</w:t>
            </w:r>
          </w:hyperlink>
          <w:r w:rsidR="00E95B45">
            <w:fldChar w:fldCharType="end"/>
          </w:r>
        </w:p>
      </w:sdtContent>
    </w:sdt>
    <w:p w14:paraId="3457AFF1" w14:textId="77777777" w:rsidR="00BE4BBD" w:rsidRDefault="00E95B45">
      <w:pPr>
        <w:spacing w:line="360" w:lineRule="auto"/>
        <w:rPr>
          <w:b/>
          <w:bCs/>
          <w:i/>
          <w:iCs/>
          <w:sz w:val="36"/>
          <w:szCs w:val="36"/>
        </w:rPr>
      </w:pPr>
      <w:r>
        <w:br w:type="page"/>
      </w:r>
    </w:p>
    <w:p w14:paraId="23057856" w14:textId="77777777" w:rsidR="00BE4BBD" w:rsidRDefault="00E95B45">
      <w:pPr>
        <w:pStyle w:val="Heading1"/>
        <w:spacing w:before="0" w:after="0" w:line="360" w:lineRule="auto"/>
        <w:rPr>
          <w:b/>
          <w:bCs/>
          <w:sz w:val="28"/>
          <w:szCs w:val="28"/>
        </w:rPr>
      </w:pPr>
      <w:bookmarkStart w:id="1" w:name="_heading=h.7v5q8jxn8g4e" w:colFirst="0" w:colLast="0"/>
      <w:bookmarkEnd w:id="1"/>
      <w:r>
        <w:rPr>
          <w:b/>
          <w:bCs/>
          <w:sz w:val="28"/>
          <w:szCs w:val="28"/>
        </w:rPr>
        <w:t>1. Introduction</w:t>
      </w:r>
    </w:p>
    <w:p w14:paraId="23E62F2B" w14:textId="77777777" w:rsidR="00BE4BBD" w:rsidRDefault="00E95B45">
      <w:pPr>
        <w:spacing w:line="360" w:lineRule="auto"/>
        <w:jc w:val="both"/>
      </w:pPr>
      <w:r>
        <w:t>A major component of the UK safeguarding system is emphasising the value of helping children, families and young people. Families may be unable to access Early Help services that are intended to improve outcomes, especially when information is hard to find or cannot be understood. The report examines the information that is available on three local authority websites, including Leeds City Council, Tower Hamlets Council and Nottinghamshire County Council, regarding Early Help and family support services. The</w:t>
      </w:r>
      <w:r>
        <w:t>se three councils are selected as they represent different local authorities that provide publicly accessible Early Help information. The report explains the Early Help system and multi-agency working before evaluating each local authority.</w:t>
      </w:r>
    </w:p>
    <w:p w14:paraId="50AC59BD" w14:textId="77777777" w:rsidR="00BE4BBD" w:rsidRDefault="00E95B45">
      <w:pPr>
        <w:pStyle w:val="Heading1"/>
        <w:spacing w:before="0" w:after="0" w:line="360" w:lineRule="auto"/>
        <w:rPr>
          <w:b/>
          <w:bCs/>
          <w:sz w:val="28"/>
          <w:szCs w:val="28"/>
        </w:rPr>
      </w:pPr>
      <w:bookmarkStart w:id="2" w:name="_heading=h.54vp8i9yt62m" w:colFirst="0" w:colLast="0"/>
      <w:bookmarkEnd w:id="2"/>
      <w:r>
        <w:rPr>
          <w:b/>
          <w:bCs/>
          <w:sz w:val="28"/>
          <w:szCs w:val="28"/>
        </w:rPr>
        <w:t xml:space="preserve">2. Explanation of the Early Help System </w:t>
      </w:r>
    </w:p>
    <w:p w14:paraId="7EFB8EAF" w14:textId="77777777" w:rsidR="00BE4BBD" w:rsidRDefault="00E95B45">
      <w:pPr>
        <w:pStyle w:val="Heading2"/>
      </w:pPr>
      <w:bookmarkStart w:id="3" w:name="_heading=h.uwxngmvbeghb" w:colFirst="0" w:colLast="0"/>
      <w:bookmarkEnd w:id="3"/>
      <w:r>
        <w:t>2.1 Definition of Early Help</w:t>
      </w:r>
    </w:p>
    <w:p w14:paraId="139DC66A" w14:textId="77777777" w:rsidR="00BE4BBD" w:rsidRDefault="00E95B45">
      <w:pPr>
        <w:spacing w:line="360" w:lineRule="auto"/>
        <w:jc w:val="both"/>
      </w:pPr>
      <w:r>
        <w:t xml:space="preserve">Early Help is a preventative service that provides support to children, young people and families before statutory services are needed. The </w:t>
      </w:r>
      <w:r>
        <w:rPr>
          <w:i/>
          <w:iCs/>
        </w:rPr>
        <w:t>Early Help System Guide</w:t>
      </w:r>
      <w:r>
        <w:t xml:space="preserve"> outlines early intervention as a means of improving outcomes and reducing future risks. For instance, differences in local authority resources and communication methods may result in inconsistent implementation across England. </w:t>
      </w:r>
    </w:p>
    <w:p w14:paraId="26D18722" w14:textId="77777777" w:rsidR="00BE4BBD" w:rsidRDefault="00E95B45">
      <w:pPr>
        <w:pStyle w:val="Heading2"/>
      </w:pPr>
      <w:bookmarkStart w:id="4" w:name="_heading=h.f26940bp4jn9" w:colFirst="0" w:colLast="0"/>
      <w:bookmarkEnd w:id="4"/>
      <w:r>
        <w:t>2.2 Aims and Principles of Early Help</w:t>
      </w:r>
    </w:p>
    <w:p w14:paraId="4F39E6C9" w14:textId="77777777" w:rsidR="00BE4BBD" w:rsidRDefault="00E95B45">
      <w:pPr>
        <w:spacing w:line="360" w:lineRule="auto"/>
        <w:jc w:val="both"/>
      </w:pPr>
      <w:r>
        <w:t>Early Help is about preventing problems by providing family-centred, coordinated help at the earliest opportunity.</w:t>
      </w:r>
      <w:r>
        <w:rPr>
          <w:rFonts w:ascii="Times New Roman" w:eastAsia="Times New Roman" w:hAnsi="Times New Roman" w:cs="Times New Roman"/>
          <w:sz w:val="24"/>
          <w:szCs w:val="24"/>
        </w:rPr>
        <w:t xml:space="preserve"> </w:t>
      </w:r>
      <w:r>
        <w:t>This approach encourages partnership working, shared decision-making, and consideration of individual family circumstances when designing interventions. Families may encounter fragmented information or find it difficult to locate or understand information presented in complex language, which may prevent them from engaging with services and reduce the preventative benefits of Early Help. Despite the Early Help principles being well established, successful implementation depends on both organisational capacit</w:t>
      </w:r>
      <w:r>
        <w:t>y and families being able to access information easily (Munro, 2011).</w:t>
      </w:r>
    </w:p>
    <w:p w14:paraId="7B579923" w14:textId="77777777" w:rsidR="00BE4BBD" w:rsidRDefault="00E95B45">
      <w:pPr>
        <w:pStyle w:val="Heading2"/>
      </w:pPr>
      <w:bookmarkStart w:id="5" w:name="_heading=h.busl066yntky" w:colFirst="0" w:colLast="0"/>
      <w:bookmarkEnd w:id="5"/>
      <w:r>
        <w:t xml:space="preserve">2.3 Legislative and Policy Framework </w:t>
      </w:r>
    </w:p>
    <w:p w14:paraId="6A9AD809" w14:textId="77777777" w:rsidR="00BE4BBD" w:rsidRDefault="00E95B45">
      <w:pPr>
        <w:spacing w:line="360" w:lineRule="auto"/>
        <w:jc w:val="both"/>
      </w:pPr>
      <w:r>
        <w:t xml:space="preserve">The guidance Working Together to Safeguard Children (2023) sets out the principle of safeguarding being everyone's responsibility, whichrequires effective partnership working and timely action. Though clear expectations are set for local authorities and partner agencies, there might be variations in the quality of implementation within organisations. </w:t>
      </w:r>
    </w:p>
    <w:p w14:paraId="515EC8EE" w14:textId="77777777" w:rsidR="00BE4BBD" w:rsidRDefault="00E95B45">
      <w:pPr>
        <w:pStyle w:val="Heading2"/>
      </w:pPr>
      <w:bookmarkStart w:id="6" w:name="_heading=h.wp0iumzepo6r" w:colFirst="0" w:colLast="0"/>
      <w:bookmarkEnd w:id="6"/>
      <w:r>
        <w:t>2.4 Importance of Early Help for Children, Young People and Families</w:t>
      </w:r>
    </w:p>
    <w:p w14:paraId="3C4F2F5F" w14:textId="77777777" w:rsidR="00BE4BBD" w:rsidRDefault="00E95B45">
      <w:pPr>
        <w:spacing w:line="360" w:lineRule="auto"/>
        <w:jc w:val="both"/>
      </w:pPr>
      <w:r>
        <w:t xml:space="preserve">Early Help can enhance the family's resilience and minimise the need for more intensive interventions. Therefore, it is important to evaluate local authority websites, as access to accurate and reliable information helps translate national Early Help policy into practical support for families. </w:t>
      </w:r>
    </w:p>
    <w:p w14:paraId="44D93258" w14:textId="77777777" w:rsidR="00BE4BBD" w:rsidRDefault="00E95B45">
      <w:pPr>
        <w:pStyle w:val="Heading1"/>
        <w:spacing w:before="0" w:after="0" w:line="360" w:lineRule="auto"/>
        <w:rPr>
          <w:b/>
          <w:bCs/>
          <w:sz w:val="28"/>
          <w:szCs w:val="28"/>
        </w:rPr>
      </w:pPr>
      <w:bookmarkStart w:id="7" w:name="_heading=h.x3wfgluy7qza" w:colFirst="0" w:colLast="0"/>
      <w:bookmarkEnd w:id="7"/>
      <w:r>
        <w:rPr>
          <w:b/>
          <w:bCs/>
          <w:sz w:val="28"/>
          <w:szCs w:val="28"/>
        </w:rPr>
        <w:t xml:space="preserve">3. Explanation of Multi-Agency Working </w:t>
      </w:r>
    </w:p>
    <w:p w14:paraId="5B6D23D9" w14:textId="77777777" w:rsidR="00BE4BBD" w:rsidRDefault="00E95B45">
      <w:pPr>
        <w:pStyle w:val="Heading2"/>
      </w:pPr>
      <w:bookmarkStart w:id="8" w:name="_heading=h.k5dy44srb39b" w:colFirst="0" w:colLast="0"/>
      <w:bookmarkEnd w:id="8"/>
      <w:r>
        <w:t>3.1 Definition of Multi-Agency Working</w:t>
      </w:r>
    </w:p>
    <w:p w14:paraId="0505196C" w14:textId="77777777" w:rsidR="00BE4BBD" w:rsidRDefault="00E95B45">
      <w:pPr>
        <w:spacing w:line="360" w:lineRule="auto"/>
        <w:jc w:val="both"/>
      </w:pPr>
      <w:r>
        <w:t>Multi-agency working is about professionals from a variety of agencies involving themselves in helping to identify children's and families' needs, sharing information and providing coordinated help (Daniel et al., 2010).</w:t>
      </w:r>
      <w:r>
        <w:rPr>
          <w:rFonts w:ascii="Times New Roman" w:eastAsia="Times New Roman" w:hAnsi="Times New Roman" w:cs="Times New Roman"/>
          <w:sz w:val="24"/>
          <w:szCs w:val="24"/>
        </w:rPr>
        <w:t xml:space="preserve"> </w:t>
      </w:r>
      <w:r>
        <w:t xml:space="preserve">The Department for Education's </w:t>
      </w:r>
      <w:r>
        <w:rPr>
          <w:i/>
          <w:iCs/>
        </w:rPr>
        <w:t>Early Help System Guide</w:t>
      </w:r>
      <w:r>
        <w:t xml:space="preserve"> (2022) states that collaborative working helps agencies respond to concerns at an early stage and minimise the risk of issues worsening. The Department for Education's </w:t>
      </w:r>
      <w:r>
        <w:rPr>
          <w:i/>
          <w:iCs/>
        </w:rPr>
        <w:t>Early Help System Guide</w:t>
      </w:r>
      <w:r>
        <w:t xml:space="preserve"> (2022) emphasises that Early Help should be delivered through a coordinated whole-family approach rather than isolated interventions. However, effective multi-agency working can be challenging as organisations often operate with different priorities and information systems.</w:t>
      </w:r>
    </w:p>
    <w:p w14:paraId="2FACF2B1" w14:textId="77777777" w:rsidR="00BE4BBD" w:rsidRDefault="00E95B45">
      <w:pPr>
        <w:pStyle w:val="Heading2"/>
        <w:jc w:val="both"/>
      </w:pPr>
      <w:bookmarkStart w:id="9" w:name="_heading=h.x19dvf2z4ddu" w:colFirst="0" w:colLast="0"/>
      <w:bookmarkEnd w:id="9"/>
      <w:r>
        <w:t>3.2 Importance in the Early Help System</w:t>
      </w:r>
    </w:p>
    <w:p w14:paraId="18E73B75" w14:textId="77777777" w:rsidR="00BE4BBD" w:rsidRDefault="00E95B45">
      <w:pPr>
        <w:spacing w:line="360" w:lineRule="auto"/>
        <w:jc w:val="both"/>
      </w:pPr>
      <w:r>
        <w:t xml:space="preserve">The Department for Education (2022) states that Early Help should be delivered in a coordinated way to the whole family as opposed to individual interventions. The Department for Education (2023) believes that effective partnership working enhances decision-making and safeguarding outcomes. </w:t>
      </w:r>
    </w:p>
    <w:p w14:paraId="79E0B218" w14:textId="77777777" w:rsidR="00BE4BBD" w:rsidRDefault="00E95B45">
      <w:pPr>
        <w:pStyle w:val="Heading2"/>
      </w:pPr>
      <w:bookmarkStart w:id="10" w:name="_heading=h.m3m8wzwmrokv" w:colFirst="0" w:colLast="0"/>
      <w:bookmarkEnd w:id="10"/>
      <w:r>
        <w:t>3.3 Roles of Different Professionals</w:t>
      </w:r>
    </w:p>
    <w:p w14:paraId="3C1D4492" w14:textId="77777777" w:rsidR="00BE4BBD" w:rsidRDefault="00E95B45">
      <w:pPr>
        <w:spacing w:line="360" w:lineRule="auto"/>
        <w:jc w:val="both"/>
      </w:pPr>
      <w:r>
        <w:t xml:space="preserve">Multi-agency working is about education, health, children's social care, police and voluntary organisations all bringing their own skills to the table to achieve common goals. Leeds City Council (2026), Tower Hamlets Council (2026) and Nottinghamshire County Council (2026a) demonstrate that Early Help is provided with the help of coordinated support from different partner agencies. </w:t>
      </w:r>
    </w:p>
    <w:p w14:paraId="49DC66A3" w14:textId="77777777" w:rsidR="00BE4BBD" w:rsidRDefault="00E95B45">
      <w:pPr>
        <w:pStyle w:val="Heading2"/>
      </w:pPr>
      <w:bookmarkStart w:id="11" w:name="_heading=h.qvuhmk8fx82b" w:colFirst="0" w:colLast="0"/>
      <w:bookmarkEnd w:id="11"/>
      <w:r>
        <w:t>3.4 Benefits and Challenges of Partnership Working</w:t>
      </w:r>
    </w:p>
    <w:p w14:paraId="275A4DA3" w14:textId="77777777" w:rsidR="00BE4BBD" w:rsidRDefault="00E95B45">
      <w:pPr>
        <w:spacing w:line="360" w:lineRule="auto"/>
        <w:jc w:val="both"/>
      </w:pPr>
      <w:r>
        <w:t xml:space="preserve">Multi-agency working aids early intervention, better information flow and coordinated decision-making. The benefits outlined in the Department for Education (2022) allow families to be provided with better support in advance of concerns escalating. The Department for Education (2023) acknowledges that there can be differences in local practice and in the way things are communicated, which can hinder effective collaboration (Frost, 2005). </w:t>
      </w:r>
    </w:p>
    <w:p w14:paraId="4E61388F" w14:textId="77777777" w:rsidR="00BE4BBD" w:rsidRDefault="00E95B45">
      <w:pPr>
        <w:pStyle w:val="Heading1"/>
        <w:spacing w:before="0" w:after="0" w:line="360" w:lineRule="auto"/>
        <w:rPr>
          <w:b/>
          <w:bCs/>
          <w:sz w:val="28"/>
          <w:szCs w:val="28"/>
        </w:rPr>
      </w:pPr>
      <w:bookmarkStart w:id="12" w:name="_heading=h.tf4qz5hocq0e" w:colFirst="0" w:colLast="0"/>
      <w:bookmarkEnd w:id="12"/>
      <w:r>
        <w:rPr>
          <w:b/>
          <w:bCs/>
          <w:sz w:val="28"/>
          <w:szCs w:val="28"/>
        </w:rPr>
        <w:t xml:space="preserve">4. Evaluation of the Leeds City Council Website </w:t>
      </w:r>
    </w:p>
    <w:p w14:paraId="02C3B7B2" w14:textId="77777777" w:rsidR="00BE4BBD" w:rsidRDefault="00E95B45">
      <w:pPr>
        <w:pStyle w:val="Heading2"/>
      </w:pPr>
      <w:bookmarkStart w:id="13" w:name="_heading=h.20i64krisp9b" w:colFirst="0" w:colLast="0"/>
      <w:bookmarkEnd w:id="13"/>
      <w:r>
        <w:t>4.1 Accessibility of Early Help Information</w:t>
      </w:r>
    </w:p>
    <w:p w14:paraId="296AD0CD" w14:textId="77777777" w:rsidR="00BE4BBD" w:rsidRDefault="00E95B45">
      <w:pPr>
        <w:spacing w:line="360" w:lineRule="auto"/>
        <w:jc w:val="both"/>
      </w:pPr>
      <w:r>
        <w:t>A dedicated Early Help section is provided by Leeds City Council (2026) that can be accessed through its Children and Families pages and the website search function. This means that families will potentially need to engage in a process of triangulation across the various sections in order to understand all the services available to them, and may not gain a full understanding of the services available in a timely way, potentially resulting in delays to accessing Early Help.</w:t>
      </w:r>
    </w:p>
    <w:p w14:paraId="01D9179A" w14:textId="77777777" w:rsidR="00BE4BBD" w:rsidRDefault="00E95B45">
      <w:pPr>
        <w:pStyle w:val="Heading2"/>
      </w:pPr>
      <w:bookmarkStart w:id="14" w:name="_heading=h.aug6yftu86uo" w:colFirst="0" w:colLast="0"/>
      <w:bookmarkEnd w:id="14"/>
      <w:r>
        <w:t>4.2 Website Navigation</w:t>
      </w:r>
    </w:p>
    <w:p w14:paraId="006B323C" w14:textId="77777777" w:rsidR="00BE4BBD" w:rsidRDefault="00E95B45">
      <w:pPr>
        <w:spacing w:line="360" w:lineRule="auto"/>
        <w:jc w:val="both"/>
      </w:pPr>
      <w:r>
        <w:t>There is a definite menu structure and logical links between the related family services. Though there are several clicks, users need to navigate to get to important information on some pathways. This will be a hindrance to families who want some initial direction and will make the website less user-friendly, as the emphasis is on organisation and not convenience.</w:t>
      </w:r>
    </w:p>
    <w:p w14:paraId="2B72DF9F" w14:textId="77777777" w:rsidR="00BE4BBD" w:rsidRDefault="00E95B45">
      <w:pPr>
        <w:pStyle w:val="Heading2"/>
      </w:pPr>
      <w:bookmarkStart w:id="15" w:name="_heading=h.qtfl3tozwu8o" w:colFirst="0" w:colLast="0"/>
      <w:bookmarkEnd w:id="15"/>
      <w:r>
        <w:t>4.3 Information on Early Help and Family Support Services</w:t>
      </w:r>
    </w:p>
    <w:p w14:paraId="70F9AD98" w14:textId="77777777" w:rsidR="00BE4BBD" w:rsidRDefault="00E95B45">
      <w:pPr>
        <w:spacing w:line="360" w:lineRule="auto"/>
        <w:jc w:val="both"/>
      </w:pPr>
      <w:r>
        <w:t xml:space="preserve">Leeds City Council (2026) has a clear understanding of the purpose of Early Help and provides a wide range of support for families, such as parenting support, children's centres and some targeted interventions. This is in line with the 'early help' philosophy outlined in the Department for Education Early Help System Guide (2022). Although the information is thorough, in some places it uses jargon which may make it less understandable for families with less knowledge of safeguarding services. </w:t>
      </w:r>
    </w:p>
    <w:p w14:paraId="3585A152" w14:textId="77777777" w:rsidR="00BE4BBD" w:rsidRDefault="00E95B45">
      <w:pPr>
        <w:pStyle w:val="Heading2"/>
      </w:pPr>
      <w:bookmarkStart w:id="16" w:name="_heading=h.vue5su5qkzls" w:colFirst="0" w:colLast="0"/>
      <w:bookmarkEnd w:id="16"/>
      <w:r>
        <w:t>4.4 Referral pathways and contact information</w:t>
      </w:r>
    </w:p>
    <w:p w14:paraId="628A9F6D" w14:textId="77777777" w:rsidR="00BE4BBD" w:rsidRDefault="00E95B45">
      <w:pPr>
        <w:spacing w:line="360" w:lineRule="auto"/>
        <w:jc w:val="both"/>
      </w:pPr>
      <w:r>
        <w:t>The website gives details of referral routes and guidance on accessing Early Help services. This aligns with the model of working together collaboratively expected when working with Working Together to Safeguard Children (Department for Education, 2023). Parents and professionals have different levels of detail regarding referral information. As a result, families that self-refer may be confused about the process and not make the website the first place they look for information (Lucas, 2017).</w:t>
      </w:r>
    </w:p>
    <w:p w14:paraId="7B13143A" w14:textId="77777777" w:rsidR="00BE4BBD" w:rsidRDefault="00E95B45">
      <w:pPr>
        <w:pStyle w:val="Heading2"/>
      </w:pPr>
      <w:bookmarkStart w:id="17" w:name="_heading=h.7h3gv58ugku1" w:colFirst="0" w:colLast="0"/>
      <w:bookmarkEnd w:id="17"/>
      <w:r>
        <w:t>4.5 Strengths and Weaknesses</w:t>
      </w:r>
    </w:p>
    <w:p w14:paraId="25FBEA09" w14:textId="77777777" w:rsidR="00BE4BBD" w:rsidRDefault="00E95B45">
      <w:pPr>
        <w:spacing w:line="360" w:lineRule="auto"/>
        <w:jc w:val="both"/>
      </w:pPr>
      <w:bookmarkStart w:id="18" w:name="_heading=h.xlj3xcsds4n" w:colFirst="0" w:colLast="0"/>
      <w:bookmarkEnd w:id="18"/>
      <w:r>
        <w:t>A key strength of the Leeds City Council website is that it offers in-depth information regarding support for early help and signposting to other family services, which demonstrates the approach taken in national Early Help guidance (Winter et al., 2024).  Some information does not appear on a single web page and uses professional language that will not be familiar to some families. This means that this website contains a lot of information, but that may require extra work on the part of the visitor to acce</w:t>
      </w:r>
      <w:r>
        <w:t>ss and understand the information.</w:t>
      </w:r>
    </w:p>
    <w:p w14:paraId="4C4E2393" w14:textId="77777777" w:rsidR="00BE4BBD" w:rsidRDefault="00E95B45">
      <w:pPr>
        <w:pStyle w:val="Heading1"/>
        <w:spacing w:before="0" w:after="0" w:line="360" w:lineRule="auto"/>
        <w:jc w:val="both"/>
        <w:rPr>
          <w:b/>
          <w:bCs/>
          <w:sz w:val="28"/>
          <w:szCs w:val="28"/>
        </w:rPr>
      </w:pPr>
      <w:bookmarkStart w:id="19" w:name="_heading=h.c5m190bqgftq" w:colFirst="0" w:colLast="0"/>
      <w:bookmarkEnd w:id="19"/>
      <w:r>
        <w:rPr>
          <w:b/>
          <w:bCs/>
          <w:sz w:val="28"/>
          <w:szCs w:val="28"/>
        </w:rPr>
        <w:t>5. Evaluation of Tower Hamlets Council Website</w:t>
      </w:r>
    </w:p>
    <w:p w14:paraId="6CB7A31B" w14:textId="77777777" w:rsidR="00BE4BBD" w:rsidRDefault="00E95B45">
      <w:pPr>
        <w:pStyle w:val="Heading2"/>
        <w:keepNext w:val="0"/>
        <w:keepLines w:val="0"/>
        <w:jc w:val="both"/>
      </w:pPr>
      <w:bookmarkStart w:id="20" w:name="_heading=h.7v808cxfqyvf" w:colFirst="0" w:colLast="0"/>
      <w:bookmarkEnd w:id="20"/>
      <w:r>
        <w:t>5.1 Accessibility of Early Help Information</w:t>
      </w:r>
    </w:p>
    <w:p w14:paraId="5BF92171" w14:textId="77777777" w:rsidR="00BE4BBD" w:rsidRDefault="00E95B45">
      <w:pPr>
        <w:spacing w:line="360" w:lineRule="auto"/>
        <w:jc w:val="both"/>
      </w:pPr>
      <w:r>
        <w:t>Tower Hamlets Council provides a dedicated 'About Early Help' section within its children and family care services. Early Help provides timely intervention to prevent family difficulties from escalating into more serious problems. The council clearly explains that early help supports children and young people from pregnancy until they turn 19 years old (Tower Hamlets Council, 2026b).</w:t>
      </w:r>
    </w:p>
    <w:p w14:paraId="7F84D5C5" w14:textId="77777777" w:rsidR="00BE4BBD" w:rsidRDefault="00E95B45">
      <w:pPr>
        <w:pStyle w:val="Heading2"/>
        <w:keepNext w:val="0"/>
        <w:keepLines w:val="0"/>
        <w:jc w:val="both"/>
      </w:pPr>
      <w:bookmarkStart w:id="21" w:name="_heading=h.9l53xba1nweb" w:colFirst="0" w:colLast="0"/>
      <w:bookmarkEnd w:id="21"/>
      <w:r>
        <w:t>5.2 Website Navigation</w:t>
      </w:r>
    </w:p>
    <w:p w14:paraId="2609F216" w14:textId="77777777" w:rsidR="00BE4BBD" w:rsidRDefault="00E95B45">
      <w:pPr>
        <w:spacing w:line="360" w:lineRule="auto"/>
        <w:jc w:val="both"/>
      </w:pPr>
      <w:r>
        <w:t>The website follows a logical structure with clearly labelled sections under children and family care. This allows the users to move easily between Early Help, Best Start Family Hub and Children and Family Centre (Tower Hamlets Council, 2026c). The Best Start Family Hubs and Children Centres aim to enhance outcomes for all children, young people and their families.</w:t>
      </w:r>
    </w:p>
    <w:p w14:paraId="6698F1B5" w14:textId="77777777" w:rsidR="00BE4BBD" w:rsidRDefault="00E95B45">
      <w:pPr>
        <w:spacing w:line="360" w:lineRule="auto"/>
        <w:jc w:val="center"/>
      </w:pPr>
      <w:r>
        <w:rPr>
          <w:noProof/>
        </w:rPr>
        <w:drawing>
          <wp:inline distT="114300" distB="114300" distL="114300" distR="114300" wp14:anchorId="1071460C" wp14:editId="6498F1E1">
            <wp:extent cx="4491038" cy="2991538"/>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491038" cy="2991538"/>
                    </a:xfrm>
                    <a:prstGeom prst="rect">
                      <a:avLst/>
                    </a:prstGeom>
                    <a:ln w="25400">
                      <a:solidFill>
                        <a:srgbClr val="000000"/>
                      </a:solidFill>
                      <a:prstDash val="solid"/>
                    </a:ln>
                  </pic:spPr>
                </pic:pic>
              </a:graphicData>
            </a:graphic>
          </wp:inline>
        </w:drawing>
      </w:r>
    </w:p>
    <w:p w14:paraId="147DA40B" w14:textId="77777777" w:rsidR="00BE4BBD" w:rsidRDefault="00E95B45">
      <w:pPr>
        <w:spacing w:line="360" w:lineRule="auto"/>
        <w:jc w:val="center"/>
        <w:rPr>
          <w:b/>
          <w:bCs/>
        </w:rPr>
      </w:pPr>
      <w:r>
        <w:rPr>
          <w:b/>
          <w:bCs/>
        </w:rPr>
        <w:t>Figure 1: Centre cares providing services</w:t>
      </w:r>
    </w:p>
    <w:p w14:paraId="330AF411" w14:textId="77777777" w:rsidR="00BE4BBD" w:rsidRDefault="00E95B45">
      <w:pPr>
        <w:spacing w:line="360" w:lineRule="auto"/>
        <w:jc w:val="center"/>
      </w:pPr>
      <w:r>
        <w:t>(Source: Tower Hamlets Council, 2026c)</w:t>
      </w:r>
    </w:p>
    <w:p w14:paraId="46420140" w14:textId="77777777" w:rsidR="00BE4BBD" w:rsidRDefault="00E95B45">
      <w:pPr>
        <w:pStyle w:val="Heading2"/>
        <w:keepNext w:val="0"/>
        <w:keepLines w:val="0"/>
        <w:jc w:val="both"/>
      </w:pPr>
      <w:bookmarkStart w:id="22" w:name="_heading=h.3rfky5trcg64" w:colFirst="0" w:colLast="0"/>
      <w:bookmarkEnd w:id="22"/>
      <w:r>
        <w:t>5.3 Information on Early Help and Family Support Services</w:t>
      </w:r>
    </w:p>
    <w:p w14:paraId="6D36BC41" w14:textId="77777777" w:rsidR="00BE4BBD" w:rsidRDefault="00E95B45">
      <w:pPr>
        <w:spacing w:line="360" w:lineRule="auto"/>
        <w:jc w:val="both"/>
      </w:pPr>
      <w:r>
        <w:t>Tower Hamlets provides comprehensive information by describing Early Help as a preventive service, which is designed to support families before problems become serious. The council follows statutory guidance for child development and school readiness that can enable children to become confident (Anning, 2005).</w:t>
      </w:r>
    </w:p>
    <w:p w14:paraId="67E0F8CE" w14:textId="77777777" w:rsidR="00BE4BBD" w:rsidRDefault="00E95B45">
      <w:pPr>
        <w:pStyle w:val="Heading2"/>
        <w:keepNext w:val="0"/>
        <w:keepLines w:val="0"/>
        <w:jc w:val="both"/>
      </w:pPr>
      <w:bookmarkStart w:id="23" w:name="_heading=h.yjmz73pcwtdi" w:colFirst="0" w:colLast="0"/>
      <w:bookmarkEnd w:id="23"/>
      <w:r>
        <w:t>5.4 Referral Pathways and Contact Information</w:t>
      </w:r>
    </w:p>
    <w:p w14:paraId="3CB5E5F5" w14:textId="77777777" w:rsidR="00BE4BBD" w:rsidRDefault="00E95B45">
      <w:pPr>
        <w:spacing w:line="360" w:lineRule="auto"/>
        <w:jc w:val="both"/>
      </w:pPr>
      <w:r>
        <w:t xml:space="preserve">The Referral Pathways through the Tower Hamlets Council depend on the specific needs of the Children and families. The families may seek support through professionals by directly contacting the Multi-Agency Support Team (MAST) (Tower Hamlets Council, 2026d). </w:t>
      </w:r>
    </w:p>
    <w:p w14:paraId="2943A9CB" w14:textId="77777777" w:rsidR="00BE4BBD" w:rsidRDefault="00E95B45">
      <w:pPr>
        <w:pStyle w:val="Heading2"/>
        <w:keepNext w:val="0"/>
        <w:keepLines w:val="0"/>
        <w:jc w:val="both"/>
      </w:pPr>
      <w:bookmarkStart w:id="24" w:name="_heading=h.tp5ecd9mky3k" w:colFirst="0" w:colLast="0"/>
      <w:bookmarkEnd w:id="24"/>
      <w:r>
        <w:t>5.5 Strengths and Weaknesses</w:t>
      </w:r>
    </w:p>
    <w:p w14:paraId="23D596A8" w14:textId="77777777" w:rsidR="00BE4BBD" w:rsidRDefault="00E95B45">
      <w:pPr>
        <w:spacing w:line="360" w:lineRule="auto"/>
        <w:jc w:val="both"/>
      </w:pPr>
      <w:r>
        <w:t>The Tower Hamlets Council website acts as the primary digital hub for East London residents. This provides comprehensive family support information and presents a transparent referral route supported by the integrated MAST (Bifulco et al., 2007). However, the website has limitations, as the essential data is distributed across several webpages. This may cause difficulties for users with limited professional knowledge.</w:t>
      </w:r>
    </w:p>
    <w:p w14:paraId="54017090" w14:textId="77777777" w:rsidR="00BE4BBD" w:rsidRDefault="00E95B45">
      <w:pPr>
        <w:pStyle w:val="Heading1"/>
        <w:keepNext w:val="0"/>
        <w:keepLines w:val="0"/>
        <w:spacing w:before="0" w:after="0" w:line="360" w:lineRule="auto"/>
        <w:jc w:val="both"/>
        <w:rPr>
          <w:b/>
          <w:bCs/>
          <w:i/>
          <w:iCs/>
          <w:sz w:val="28"/>
          <w:szCs w:val="28"/>
        </w:rPr>
      </w:pPr>
      <w:bookmarkStart w:id="25" w:name="_heading=h.tn3ze4ffpefk" w:colFirst="0" w:colLast="0"/>
      <w:bookmarkEnd w:id="25"/>
      <w:r>
        <w:rPr>
          <w:b/>
          <w:bCs/>
          <w:sz w:val="28"/>
          <w:szCs w:val="28"/>
        </w:rPr>
        <w:t>6. Evaluation of Nottinghamshire County Council Website</w:t>
      </w:r>
    </w:p>
    <w:p w14:paraId="564833BB" w14:textId="77777777" w:rsidR="00BE4BBD" w:rsidRDefault="00E95B45">
      <w:pPr>
        <w:pStyle w:val="Heading2"/>
        <w:keepNext w:val="0"/>
        <w:keepLines w:val="0"/>
        <w:jc w:val="both"/>
      </w:pPr>
      <w:bookmarkStart w:id="26" w:name="_heading=h.rduqpn5bwj6g" w:colFirst="0" w:colLast="0"/>
      <w:bookmarkEnd w:id="26"/>
      <w:r>
        <w:t>6.1 Accessibility of Early Help Information</w:t>
      </w:r>
    </w:p>
    <w:p w14:paraId="2AF56A98" w14:textId="77777777" w:rsidR="00BE4BBD" w:rsidRDefault="00E95B45">
      <w:pPr>
        <w:spacing w:line="360" w:lineRule="auto"/>
        <w:jc w:val="both"/>
      </w:pPr>
      <w:r>
        <w:t>Nottinghamshire County Council provides a dedicated Early Help section. This unit is led by a team of skilled Early Help Advisors, who aim to provide ‘the right support at the right time’ (Nottinghamshire County Council, 2026b).</w:t>
      </w:r>
    </w:p>
    <w:p w14:paraId="24072502" w14:textId="77777777" w:rsidR="00BE4BBD" w:rsidRDefault="00E95B45">
      <w:pPr>
        <w:pStyle w:val="Heading2"/>
        <w:keepNext w:val="0"/>
        <w:keepLines w:val="0"/>
        <w:jc w:val="both"/>
      </w:pPr>
      <w:bookmarkStart w:id="27" w:name="_heading=h.sjc12amgftbv" w:colFirst="0" w:colLast="0"/>
      <w:bookmarkEnd w:id="27"/>
      <w:r>
        <w:t>6.2 Website Navigation</w:t>
      </w:r>
    </w:p>
    <w:p w14:paraId="412384C2" w14:textId="77777777" w:rsidR="00BE4BBD" w:rsidRDefault="00E95B45">
      <w:pPr>
        <w:spacing w:line="360" w:lineRule="auto"/>
        <w:jc w:val="both"/>
      </w:pPr>
      <w:r>
        <w:t>The Council website is designed around a top task menu that allows users to quickly bypass main categories. The Nottinghamshire County Council website provides services through a family help network, where the Council provides a 'front door' for families to get help directly (Nottinghamshire County Council, 2026c).</w:t>
      </w:r>
    </w:p>
    <w:p w14:paraId="0AA8E7D0" w14:textId="77777777" w:rsidR="00BE4BBD" w:rsidRDefault="00E95B45">
      <w:pPr>
        <w:pStyle w:val="Heading2"/>
        <w:keepNext w:val="0"/>
        <w:keepLines w:val="0"/>
        <w:jc w:val="both"/>
      </w:pPr>
      <w:bookmarkStart w:id="28" w:name="_heading=h.y3pmha1du8hl" w:colFirst="0" w:colLast="0"/>
      <w:bookmarkEnd w:id="28"/>
      <w:r>
        <w:t>6.3 Information on Early Help and Family Support Services</w:t>
      </w:r>
    </w:p>
    <w:p w14:paraId="0CD1C82B" w14:textId="77777777" w:rsidR="00BE4BBD" w:rsidRDefault="00E95B45">
      <w:pPr>
        <w:spacing w:line="360" w:lineRule="auto"/>
        <w:jc w:val="both"/>
      </w:pPr>
      <w:r>
        <w:t>The council provides detailed information regarding early help services that include Family Hub Networks. The initiative of the family service is to improve attendance and behaviour at school and at home. The council also provide services to children and young people who are at immediate risk and referred to the Multi-Agency Safeguarding Hub (MASH) (Nottinghamshire County Council, 2026d).</w:t>
      </w:r>
    </w:p>
    <w:p w14:paraId="66F8D689" w14:textId="77777777" w:rsidR="00BE4BBD" w:rsidRDefault="00E95B45">
      <w:pPr>
        <w:pStyle w:val="Heading2"/>
        <w:keepNext w:val="0"/>
        <w:keepLines w:val="0"/>
        <w:jc w:val="both"/>
      </w:pPr>
      <w:bookmarkStart w:id="29" w:name="_heading=h.ukvfh3uvvutw" w:colFirst="0" w:colLast="0"/>
      <w:bookmarkEnd w:id="29"/>
      <w:r>
        <w:t>6.4 Referral Pathways and Contact Information</w:t>
      </w:r>
    </w:p>
    <w:p w14:paraId="734B3975" w14:textId="77777777" w:rsidR="00BE4BBD" w:rsidRDefault="00E95B45">
      <w:pPr>
        <w:spacing w:line="360" w:lineRule="auto"/>
        <w:jc w:val="both"/>
      </w:pPr>
      <w:r>
        <w:t>One of the strongest features of the Nottinghamshire website is the transparent referral process. It is required for the users to complete the online service request form for families (Nottinghamshire County Council, 2026e).</w:t>
      </w:r>
    </w:p>
    <w:p w14:paraId="27E828BA" w14:textId="77777777" w:rsidR="00BE4BBD" w:rsidRDefault="00E95B45">
      <w:pPr>
        <w:pStyle w:val="Heading2"/>
        <w:keepNext w:val="0"/>
        <w:keepLines w:val="0"/>
        <w:jc w:val="both"/>
      </w:pPr>
      <w:bookmarkStart w:id="30" w:name="_heading=h.2jq2zaf9a84o" w:colFirst="0" w:colLast="0"/>
      <w:bookmarkEnd w:id="30"/>
      <w:r>
        <w:t>6.5 Strengths and Weaknesses</w:t>
      </w:r>
    </w:p>
    <w:p w14:paraId="106F3EB7" w14:textId="77777777" w:rsidR="00BE4BBD" w:rsidRDefault="00E95B45">
      <w:pPr>
        <w:spacing w:line="360" w:lineRule="auto"/>
        <w:jc w:val="both"/>
      </w:pPr>
      <w:r>
        <w:t xml:space="preserve">The council provides comprehensive family support information for both professionals and families. The integration of the family hub network and the Early Help Unit reflects effective multi-agency partnership working, which is identified as a strength of the council. In contrast, some webpages contain lengthy explanations that may reduce accessibility for parents and carers. </w:t>
      </w:r>
    </w:p>
    <w:p w14:paraId="16C5AF7A" w14:textId="77777777" w:rsidR="00BE4BBD" w:rsidRDefault="00E95B45">
      <w:pPr>
        <w:pStyle w:val="Heading1"/>
        <w:keepNext w:val="0"/>
        <w:keepLines w:val="0"/>
        <w:spacing w:before="0" w:after="0" w:line="360" w:lineRule="auto"/>
        <w:jc w:val="both"/>
        <w:rPr>
          <w:b/>
          <w:bCs/>
          <w:i/>
          <w:iCs/>
          <w:sz w:val="28"/>
          <w:szCs w:val="28"/>
        </w:rPr>
      </w:pPr>
      <w:bookmarkStart w:id="31" w:name="_heading=h.81qepla6w12g" w:colFirst="0" w:colLast="0"/>
      <w:bookmarkEnd w:id="31"/>
      <w:r>
        <w:rPr>
          <w:b/>
          <w:bCs/>
          <w:sz w:val="28"/>
          <w:szCs w:val="28"/>
        </w:rPr>
        <w:t>7. Comparative Analysis of the Three Local Authority Websites</w:t>
      </w:r>
    </w:p>
    <w:p w14:paraId="38E98941" w14:textId="77777777" w:rsidR="00BE4BBD" w:rsidRDefault="00E95B45">
      <w:pPr>
        <w:pStyle w:val="Heading2"/>
        <w:keepNext w:val="0"/>
        <w:keepLines w:val="0"/>
        <w:jc w:val="both"/>
        <w:rPr>
          <w:rFonts w:ascii="Times New Roman" w:eastAsia="Times New Roman" w:hAnsi="Times New Roman" w:cs="Times New Roman"/>
        </w:rPr>
      </w:pPr>
      <w:bookmarkStart w:id="32" w:name="_heading=h.be8mt4gzxhe" w:colFirst="0" w:colLast="0"/>
      <w:bookmarkEnd w:id="32"/>
      <w:r>
        <w:t>7.1 Comparison of Accessibility and Website Navigation</w:t>
      </w:r>
    </w:p>
    <w:sdt>
      <w:sdtPr>
        <w:tag w:val="goog_rdk_0"/>
        <w:id w:val="1843610574"/>
        <w:lock w:val="contentLocked"/>
      </w:sdtPr>
      <w:sdtEndPr/>
      <w:sdtContent>
        <w:tbl>
          <w:tblPr>
            <w:tblStyle w:val="a"/>
            <w:tblW w:w="9029"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E4BBD" w14:paraId="6DD20AAD" w14:textId="77777777">
            <w:tc>
              <w:tcPr>
                <w:tcW w:w="2258" w:type="dxa"/>
                <w:tcMar>
                  <w:top w:w="100" w:type="dxa"/>
                  <w:left w:w="100" w:type="dxa"/>
                  <w:bottom w:w="100" w:type="dxa"/>
                  <w:right w:w="100" w:type="dxa"/>
                </w:tcMar>
              </w:tcPr>
              <w:p w14:paraId="72434359" w14:textId="77777777" w:rsidR="00BE4BBD" w:rsidRDefault="00E95B45">
                <w:pPr>
                  <w:widowControl w:val="0"/>
                  <w:spacing w:line="360" w:lineRule="auto"/>
                  <w:jc w:val="center"/>
                  <w:rPr>
                    <w:b/>
                    <w:bCs/>
                  </w:rPr>
                </w:pPr>
                <w:r>
                  <w:rPr>
                    <w:b/>
                    <w:bCs/>
                  </w:rPr>
                  <w:t xml:space="preserve">Evaluation criteria </w:t>
                </w:r>
              </w:p>
            </w:tc>
            <w:tc>
              <w:tcPr>
                <w:tcW w:w="2257" w:type="dxa"/>
                <w:tcMar>
                  <w:top w:w="100" w:type="dxa"/>
                  <w:left w:w="100" w:type="dxa"/>
                  <w:bottom w:w="100" w:type="dxa"/>
                  <w:right w:w="100" w:type="dxa"/>
                </w:tcMar>
              </w:tcPr>
              <w:p w14:paraId="197BAB24" w14:textId="77777777" w:rsidR="00BE4BBD" w:rsidRDefault="00E95B45">
                <w:pPr>
                  <w:widowControl w:val="0"/>
                  <w:spacing w:line="360" w:lineRule="auto"/>
                  <w:jc w:val="center"/>
                  <w:rPr>
                    <w:b/>
                    <w:bCs/>
                  </w:rPr>
                </w:pPr>
                <w:r>
                  <w:rPr>
                    <w:b/>
                    <w:bCs/>
                  </w:rPr>
                  <w:t>Leeds City Council</w:t>
                </w:r>
              </w:p>
            </w:tc>
            <w:tc>
              <w:tcPr>
                <w:tcW w:w="2257" w:type="dxa"/>
                <w:tcMar>
                  <w:top w:w="100" w:type="dxa"/>
                  <w:left w:w="100" w:type="dxa"/>
                  <w:bottom w:w="100" w:type="dxa"/>
                  <w:right w:w="100" w:type="dxa"/>
                </w:tcMar>
              </w:tcPr>
              <w:p w14:paraId="386136A8" w14:textId="77777777" w:rsidR="00BE4BBD" w:rsidRDefault="00E95B45">
                <w:pPr>
                  <w:widowControl w:val="0"/>
                  <w:spacing w:line="360" w:lineRule="auto"/>
                  <w:jc w:val="center"/>
                  <w:rPr>
                    <w:b/>
                    <w:bCs/>
                  </w:rPr>
                </w:pPr>
                <w:r>
                  <w:rPr>
                    <w:b/>
                    <w:bCs/>
                  </w:rPr>
                  <w:t>Tower Hamlets Council</w:t>
                </w:r>
              </w:p>
            </w:tc>
            <w:tc>
              <w:tcPr>
                <w:tcW w:w="2257" w:type="dxa"/>
                <w:tcMar>
                  <w:top w:w="100" w:type="dxa"/>
                  <w:left w:w="100" w:type="dxa"/>
                  <w:bottom w:w="100" w:type="dxa"/>
                  <w:right w:w="100" w:type="dxa"/>
                </w:tcMar>
              </w:tcPr>
              <w:p w14:paraId="047A95D0" w14:textId="77777777" w:rsidR="00BE4BBD" w:rsidRDefault="00E95B45">
                <w:pPr>
                  <w:widowControl w:val="0"/>
                  <w:spacing w:line="360" w:lineRule="auto"/>
                  <w:jc w:val="center"/>
                  <w:rPr>
                    <w:b/>
                    <w:bCs/>
                  </w:rPr>
                </w:pPr>
                <w:r>
                  <w:rPr>
                    <w:b/>
                    <w:bCs/>
                  </w:rPr>
                  <w:t>Nottinghamshire County Council</w:t>
                </w:r>
              </w:p>
            </w:tc>
          </w:tr>
          <w:tr w:rsidR="00BE4BBD" w14:paraId="7A5272F9" w14:textId="77777777">
            <w:tc>
              <w:tcPr>
                <w:tcW w:w="2258" w:type="dxa"/>
                <w:tcMar>
                  <w:top w:w="100" w:type="dxa"/>
                  <w:left w:w="100" w:type="dxa"/>
                  <w:bottom w:w="100" w:type="dxa"/>
                  <w:right w:w="100" w:type="dxa"/>
                </w:tcMar>
              </w:tcPr>
              <w:p w14:paraId="2DF07EF1" w14:textId="77777777" w:rsidR="00BE4BBD" w:rsidRDefault="00E95B45">
                <w:pPr>
                  <w:widowControl w:val="0"/>
                  <w:spacing w:line="360" w:lineRule="auto"/>
                  <w:jc w:val="both"/>
                  <w:rPr>
                    <w:b/>
                    <w:bCs/>
                  </w:rPr>
                </w:pPr>
                <w:r>
                  <w:rPr>
                    <w:b/>
                    <w:bCs/>
                  </w:rPr>
                  <w:t>Accessibility of Early Help information</w:t>
                </w:r>
              </w:p>
            </w:tc>
            <w:tc>
              <w:tcPr>
                <w:tcW w:w="2257" w:type="dxa"/>
                <w:tcMar>
                  <w:top w:w="100" w:type="dxa"/>
                  <w:left w:w="100" w:type="dxa"/>
                  <w:bottom w:w="100" w:type="dxa"/>
                  <w:right w:w="100" w:type="dxa"/>
                </w:tcMar>
              </w:tcPr>
              <w:p w14:paraId="7E42B332" w14:textId="77777777" w:rsidR="00BE4BBD" w:rsidRDefault="00E95B45">
                <w:pPr>
                  <w:widowControl w:val="0"/>
                  <w:spacing w:line="360" w:lineRule="auto"/>
                  <w:jc w:val="both"/>
                </w:pPr>
                <w:r>
                  <w:t>The early help section is available through the Children and Family pages</w:t>
                </w:r>
              </w:p>
            </w:tc>
            <w:tc>
              <w:tcPr>
                <w:tcW w:w="2257" w:type="dxa"/>
                <w:tcMar>
                  <w:top w:w="100" w:type="dxa"/>
                  <w:left w:w="100" w:type="dxa"/>
                  <w:bottom w:w="100" w:type="dxa"/>
                  <w:right w:w="100" w:type="dxa"/>
                </w:tcMar>
              </w:tcPr>
              <w:p w14:paraId="5FE18896" w14:textId="77777777" w:rsidR="00BE4BBD" w:rsidRDefault="00E95B45">
                <w:pPr>
                  <w:widowControl w:val="0"/>
                  <w:spacing w:line="360" w:lineRule="auto"/>
                  <w:jc w:val="both"/>
                </w:pPr>
                <w:r>
                  <w:t>The About Early Help page is accessed through the Children and Family Care Services</w:t>
                </w:r>
              </w:p>
            </w:tc>
            <w:tc>
              <w:tcPr>
                <w:tcW w:w="2257" w:type="dxa"/>
                <w:tcMar>
                  <w:top w:w="100" w:type="dxa"/>
                  <w:left w:w="100" w:type="dxa"/>
                  <w:bottom w:w="100" w:type="dxa"/>
                  <w:right w:w="100" w:type="dxa"/>
                </w:tcMar>
              </w:tcPr>
              <w:p w14:paraId="6A41D342" w14:textId="77777777" w:rsidR="00BE4BBD" w:rsidRDefault="00E95B45">
                <w:pPr>
                  <w:widowControl w:val="0"/>
                  <w:spacing w:line="360" w:lineRule="auto"/>
                  <w:jc w:val="both"/>
                </w:pPr>
                <w:r>
                  <w:t>In this council, the Early Help Unit and Family Hub Web pages are clearly separated for families and professionals</w:t>
                </w:r>
              </w:p>
            </w:tc>
          </w:tr>
          <w:tr w:rsidR="00BE4BBD" w14:paraId="2B867C17" w14:textId="77777777">
            <w:tc>
              <w:tcPr>
                <w:tcW w:w="2258" w:type="dxa"/>
                <w:tcMar>
                  <w:top w:w="100" w:type="dxa"/>
                  <w:left w:w="100" w:type="dxa"/>
                  <w:bottom w:w="100" w:type="dxa"/>
                  <w:right w:w="100" w:type="dxa"/>
                </w:tcMar>
              </w:tcPr>
              <w:p w14:paraId="4811BF28" w14:textId="77777777" w:rsidR="00BE4BBD" w:rsidRDefault="00E95B45">
                <w:pPr>
                  <w:widowControl w:val="0"/>
                  <w:spacing w:line="360" w:lineRule="auto"/>
                  <w:jc w:val="both"/>
                  <w:rPr>
                    <w:b/>
                    <w:bCs/>
                  </w:rPr>
                </w:pPr>
                <w:r>
                  <w:rPr>
                    <w:b/>
                    <w:bCs/>
                  </w:rPr>
                  <w:t>Website navigation</w:t>
                </w:r>
              </w:p>
            </w:tc>
            <w:tc>
              <w:tcPr>
                <w:tcW w:w="2257" w:type="dxa"/>
                <w:tcMar>
                  <w:top w:w="100" w:type="dxa"/>
                  <w:left w:w="100" w:type="dxa"/>
                  <w:bottom w:w="100" w:type="dxa"/>
                  <w:right w:w="100" w:type="dxa"/>
                </w:tcMar>
              </w:tcPr>
              <w:p w14:paraId="6BDF2F61" w14:textId="77777777" w:rsidR="00BE4BBD" w:rsidRDefault="00E95B45">
                <w:pPr>
                  <w:widowControl w:val="0"/>
                  <w:spacing w:line="360" w:lineRule="auto"/>
                  <w:jc w:val="both"/>
                </w:pPr>
                <w:r>
                  <w:t>On this website, several clicks are required to reach detailed information</w:t>
                </w:r>
              </w:p>
            </w:tc>
            <w:tc>
              <w:tcPr>
                <w:tcW w:w="2257" w:type="dxa"/>
                <w:tcMar>
                  <w:top w:w="100" w:type="dxa"/>
                  <w:left w:w="100" w:type="dxa"/>
                  <w:bottom w:w="100" w:type="dxa"/>
                  <w:right w:w="100" w:type="dxa"/>
                </w:tcMar>
              </w:tcPr>
              <w:p w14:paraId="6C2991E0" w14:textId="77777777" w:rsidR="00BE4BBD" w:rsidRDefault="00E95B45">
                <w:pPr>
                  <w:widowControl w:val="0"/>
                  <w:spacing w:line="360" w:lineRule="auto"/>
                  <w:jc w:val="both"/>
                </w:pPr>
                <w:r>
                  <w:t>On this website, the menu is clear</w:t>
                </w:r>
              </w:p>
            </w:tc>
            <w:tc>
              <w:tcPr>
                <w:tcW w:w="2257" w:type="dxa"/>
                <w:tcMar>
                  <w:top w:w="100" w:type="dxa"/>
                  <w:left w:w="100" w:type="dxa"/>
                  <w:bottom w:w="100" w:type="dxa"/>
                  <w:right w:w="100" w:type="dxa"/>
                </w:tcMar>
              </w:tcPr>
              <w:p w14:paraId="11CE1EF6" w14:textId="77777777" w:rsidR="00BE4BBD" w:rsidRDefault="00E95B45">
                <w:pPr>
                  <w:widowControl w:val="0"/>
                  <w:spacing w:line="360" w:lineRule="auto"/>
                  <w:jc w:val="both"/>
                </w:pPr>
                <w:r>
                  <w:t>The menu is clearly labelled</w:t>
                </w:r>
              </w:p>
            </w:tc>
          </w:tr>
          <w:tr w:rsidR="00BE4BBD" w14:paraId="52E4E66C" w14:textId="77777777">
            <w:tc>
              <w:tcPr>
                <w:tcW w:w="2258" w:type="dxa"/>
                <w:tcMar>
                  <w:top w:w="100" w:type="dxa"/>
                  <w:left w:w="100" w:type="dxa"/>
                  <w:bottom w:w="100" w:type="dxa"/>
                  <w:right w:w="100" w:type="dxa"/>
                </w:tcMar>
              </w:tcPr>
              <w:p w14:paraId="61534516" w14:textId="77777777" w:rsidR="00BE4BBD" w:rsidRDefault="00E95B45">
                <w:pPr>
                  <w:widowControl w:val="0"/>
                  <w:spacing w:line="360" w:lineRule="auto"/>
                  <w:jc w:val="both"/>
                  <w:rPr>
                    <w:b/>
                    <w:bCs/>
                  </w:rPr>
                </w:pPr>
                <w:r>
                  <w:rPr>
                    <w:b/>
                    <w:bCs/>
                  </w:rPr>
                  <w:t>Overall accessibility rating</w:t>
                </w:r>
              </w:p>
            </w:tc>
            <w:tc>
              <w:tcPr>
                <w:tcW w:w="2257" w:type="dxa"/>
                <w:tcMar>
                  <w:top w:w="100" w:type="dxa"/>
                  <w:left w:w="100" w:type="dxa"/>
                  <w:bottom w:w="100" w:type="dxa"/>
                  <w:right w:w="100" w:type="dxa"/>
                </w:tcMar>
              </w:tcPr>
              <w:p w14:paraId="528E48D0" w14:textId="77777777" w:rsidR="00BE4BBD" w:rsidRDefault="00E95B45">
                <w:pPr>
                  <w:widowControl w:val="0"/>
                  <w:spacing w:line="360" w:lineRule="auto"/>
                  <w:jc w:val="both"/>
                </w:pPr>
                <w:r>
                  <w:t xml:space="preserve">Good </w:t>
                </w:r>
              </w:p>
            </w:tc>
            <w:tc>
              <w:tcPr>
                <w:tcW w:w="2257" w:type="dxa"/>
                <w:tcMar>
                  <w:top w:w="100" w:type="dxa"/>
                  <w:left w:w="100" w:type="dxa"/>
                  <w:bottom w:w="100" w:type="dxa"/>
                  <w:right w:w="100" w:type="dxa"/>
                </w:tcMar>
              </w:tcPr>
              <w:p w14:paraId="378C3C03" w14:textId="77777777" w:rsidR="00BE4BBD" w:rsidRDefault="00E95B45">
                <w:pPr>
                  <w:widowControl w:val="0"/>
                  <w:spacing w:line="360" w:lineRule="auto"/>
                  <w:jc w:val="both"/>
                </w:pPr>
                <w:r>
                  <w:t>Very good</w:t>
                </w:r>
              </w:p>
            </w:tc>
            <w:tc>
              <w:tcPr>
                <w:tcW w:w="2257" w:type="dxa"/>
                <w:tcMar>
                  <w:top w:w="100" w:type="dxa"/>
                  <w:left w:w="100" w:type="dxa"/>
                  <w:bottom w:w="100" w:type="dxa"/>
                  <w:right w:w="100" w:type="dxa"/>
                </w:tcMar>
              </w:tcPr>
              <w:p w14:paraId="19E720E0" w14:textId="77777777" w:rsidR="00BE4BBD" w:rsidRDefault="00E95B45">
                <w:pPr>
                  <w:widowControl w:val="0"/>
                  <w:spacing w:line="360" w:lineRule="auto"/>
                  <w:jc w:val="both"/>
                </w:pPr>
                <w:r>
                  <w:t xml:space="preserve">Excellent </w:t>
                </w:r>
              </w:p>
            </w:tc>
          </w:tr>
        </w:tbl>
      </w:sdtContent>
    </w:sdt>
    <w:p w14:paraId="3268AE27" w14:textId="77777777" w:rsidR="00BE4BBD" w:rsidRDefault="00E95B45">
      <w:pPr>
        <w:spacing w:line="360" w:lineRule="auto"/>
        <w:jc w:val="center"/>
        <w:rPr>
          <w:b/>
          <w:bCs/>
        </w:rPr>
      </w:pPr>
      <w:r>
        <w:rPr>
          <w:b/>
          <w:bCs/>
        </w:rPr>
        <w:t xml:space="preserve">Table 1: Comparison between the local authority websites </w:t>
      </w:r>
    </w:p>
    <w:p w14:paraId="74EDDDBD" w14:textId="77777777" w:rsidR="00BE4BBD" w:rsidRDefault="00E95B45">
      <w:pPr>
        <w:pStyle w:val="Heading2"/>
        <w:keepNext w:val="0"/>
        <w:keepLines w:val="0"/>
        <w:jc w:val="both"/>
      </w:pPr>
      <w:bookmarkStart w:id="33" w:name="_heading=h.xhd7lenzzpbe" w:colFirst="0" w:colLast="0"/>
      <w:bookmarkEnd w:id="33"/>
      <w:r>
        <w:t>7.2 Comparison of Early Help Information and Family Support Services</w:t>
      </w:r>
    </w:p>
    <w:p w14:paraId="6460981D" w14:textId="77777777" w:rsidR="00BE4BBD" w:rsidRDefault="00E95B45">
      <w:pPr>
        <w:spacing w:line="360" w:lineRule="auto"/>
        <w:jc w:val="both"/>
      </w:pPr>
      <w:r>
        <w:t xml:space="preserve">Each Council provides information that reflects the prevention principles outlined in the Early Help System Guide. Tower Hamlets provides a broad range of family support services through MAST that demonstrates a strong partnership working across health and social care services (Tower Hamlets Council, 2026d). Compared with Leeds and Tower Hamlets, Nottinghamshire adopts a whole family approach by integrating the family hub network. On the contrary, Leeds City Council provides extensive information regarding </w:t>
      </w:r>
      <w:r>
        <w:t xml:space="preserve">parenting support, children's centres, and targeted intervention. </w:t>
      </w:r>
    </w:p>
    <w:p w14:paraId="68B8857F" w14:textId="77777777" w:rsidR="00BE4BBD" w:rsidRDefault="00E95B45">
      <w:pPr>
        <w:pStyle w:val="Heading2"/>
        <w:keepNext w:val="0"/>
        <w:keepLines w:val="0"/>
        <w:jc w:val="both"/>
      </w:pPr>
      <w:bookmarkStart w:id="34" w:name="_heading=h.mwp5q9dns5r4" w:colFirst="0" w:colLast="0"/>
      <w:bookmarkEnd w:id="34"/>
      <w:r>
        <w:t>7.3 Comparison of Referral Pathways and Contact Information</w:t>
      </w:r>
    </w:p>
    <w:p w14:paraId="09E647BC" w14:textId="77777777" w:rsidR="00BE4BBD" w:rsidRDefault="00E95B45">
      <w:pPr>
        <w:spacing w:line="360" w:lineRule="auto"/>
        <w:jc w:val="both"/>
      </w:pPr>
      <w:r>
        <w:t>The above-discussed councils provide referral Pathways and contact information according to their customers' demands. For instance, Leeds focuses on professional referral procedures, but Tower Hamlets improves accessibility by providing direct contact with MAST. Despite that, multiple contact opportunities for each council help users to receive services effectively.</w:t>
      </w:r>
    </w:p>
    <w:p w14:paraId="625AAEAB" w14:textId="77777777" w:rsidR="00BE4BBD" w:rsidRDefault="00E95B45">
      <w:pPr>
        <w:pStyle w:val="Heading2"/>
        <w:keepNext w:val="0"/>
        <w:keepLines w:val="0"/>
        <w:jc w:val="both"/>
      </w:pPr>
      <w:bookmarkStart w:id="35" w:name="_heading=h.9uabt1pnezwe" w:colFirst="0" w:colLast="0"/>
      <w:bookmarkEnd w:id="35"/>
      <w:r>
        <w:t>7.4 Overall Effectiveness of Communication</w:t>
      </w:r>
    </w:p>
    <w:p w14:paraId="4BEBB8E0" w14:textId="77777777" w:rsidR="00BE4BBD" w:rsidRDefault="00E95B45">
      <w:pPr>
        <w:spacing w:line="360" w:lineRule="auto"/>
        <w:jc w:val="both"/>
      </w:pPr>
      <w:r>
        <w:t>Overall, Nottinghamshire County Council communicates Early Help information more effectively than the other two councils because it provides clearer website navigation, a transparent referral process, dedicated Early Help and Family Hub webpages, and accessible information for both families and professionals (Payler and Georgeson, 2013). While Tower Hamlets also offers comprehensive information and Leeds provides detailed guidance, both require users to navigate multiple webpages, making information slightl</w:t>
      </w:r>
      <w:r>
        <w:t>y less accessible. This initiative provides complete guidance to users before taking services from the local authorities.</w:t>
      </w:r>
    </w:p>
    <w:p w14:paraId="2D2052A7" w14:textId="77777777" w:rsidR="00BE4BBD" w:rsidRDefault="00E95B45">
      <w:pPr>
        <w:pStyle w:val="Heading1"/>
        <w:keepNext w:val="0"/>
        <w:keepLines w:val="0"/>
        <w:spacing w:before="0" w:after="0" w:line="360" w:lineRule="auto"/>
        <w:jc w:val="both"/>
        <w:rPr>
          <w:b/>
          <w:bCs/>
          <w:i/>
          <w:iCs/>
          <w:sz w:val="28"/>
          <w:szCs w:val="28"/>
        </w:rPr>
      </w:pPr>
      <w:bookmarkStart w:id="36" w:name="_heading=h.ea0csoftowb5" w:colFirst="0" w:colLast="0"/>
      <w:bookmarkEnd w:id="36"/>
      <w:r>
        <w:rPr>
          <w:b/>
          <w:bCs/>
          <w:sz w:val="28"/>
          <w:szCs w:val="28"/>
        </w:rPr>
        <w:t>8. Conclusion and Recommendations</w:t>
      </w:r>
    </w:p>
    <w:p w14:paraId="4C0F8C03" w14:textId="77777777" w:rsidR="00BE4BBD" w:rsidRDefault="00E95B45">
      <w:pPr>
        <w:pStyle w:val="Heading2"/>
        <w:keepNext w:val="0"/>
        <w:keepLines w:val="0"/>
        <w:jc w:val="both"/>
      </w:pPr>
      <w:bookmarkStart w:id="37" w:name="_heading=h.h3bn9nh2hhmi" w:colFirst="0" w:colLast="0"/>
      <w:bookmarkEnd w:id="37"/>
      <w:r>
        <w:t>8.1 Conclusion</w:t>
      </w:r>
    </w:p>
    <w:p w14:paraId="0B7B238A" w14:textId="77777777" w:rsidR="00BE4BBD" w:rsidRDefault="00E95B45">
      <w:pPr>
        <w:spacing w:line="360" w:lineRule="auto"/>
        <w:jc w:val="both"/>
      </w:pPr>
      <w:r>
        <w:t>From the overall evaluation, it can be concluded that all three local authorities support the principles of the Early Help System Guide. The local authorities work efficiently to provide support and services to children, young people and families. The study has found a difference between the offerings of the authorities that assist clients in leading a good life.</w:t>
      </w:r>
    </w:p>
    <w:p w14:paraId="0E0F0D73" w14:textId="77777777" w:rsidR="00BE4BBD" w:rsidRDefault="00E95B45">
      <w:pPr>
        <w:pStyle w:val="Heading2"/>
        <w:keepNext w:val="0"/>
        <w:keepLines w:val="0"/>
        <w:jc w:val="both"/>
      </w:pPr>
      <w:bookmarkStart w:id="38" w:name="_heading=h.bvxl0hljwhcu" w:colFirst="0" w:colLast="0"/>
      <w:bookmarkEnd w:id="38"/>
      <w:r>
        <w:t>8.2 Recommendations for Improvement</w:t>
      </w:r>
    </w:p>
    <w:p w14:paraId="72839D9C" w14:textId="77777777" w:rsidR="00BE4BBD" w:rsidRDefault="00E95B45">
      <w:pPr>
        <w:numPr>
          <w:ilvl w:val="0"/>
          <w:numId w:val="1"/>
        </w:numPr>
        <w:spacing w:line="360" w:lineRule="auto"/>
        <w:jc w:val="both"/>
      </w:pPr>
      <w:r>
        <w:t>It is suggested that Leeds City Council provide information on a single dedicated web page. This would help in reducing the need for using multiple pages and strengthening accessibility for the clients.</w:t>
      </w:r>
    </w:p>
    <w:p w14:paraId="3E4269A6" w14:textId="77777777" w:rsidR="00BE4BBD" w:rsidRDefault="00E95B45">
      <w:pPr>
        <w:numPr>
          <w:ilvl w:val="0"/>
          <w:numId w:val="1"/>
        </w:numPr>
        <w:spacing w:line="360" w:lineRule="auto"/>
        <w:jc w:val="both"/>
      </w:pPr>
      <w:r>
        <w:t>Tower Hamlets Council is suggested to include all the portals within one central portal to provide support more efficiently.</w:t>
      </w:r>
    </w:p>
    <w:p w14:paraId="14DBE870" w14:textId="77777777" w:rsidR="00BE4BBD" w:rsidRDefault="00E95B45">
      <w:pPr>
        <w:numPr>
          <w:ilvl w:val="0"/>
          <w:numId w:val="1"/>
        </w:numPr>
        <w:spacing w:line="360" w:lineRule="auto"/>
        <w:jc w:val="both"/>
      </w:pPr>
      <w:r>
        <w:t>Nottinghamshire County Council is advised to improve the user experience by reducing the length of its text. The council can use infographics and interactive guidance to provide information in a short and attractive way to attract more clients to provide Early Help services.</w:t>
      </w:r>
      <w:r>
        <w:br w:type="page"/>
      </w:r>
    </w:p>
    <w:p w14:paraId="5370D013" w14:textId="77777777" w:rsidR="00BE4BBD" w:rsidRDefault="00E95B45">
      <w:pPr>
        <w:pStyle w:val="Heading1"/>
        <w:spacing w:before="0" w:after="0" w:line="360" w:lineRule="auto"/>
        <w:rPr>
          <w:b/>
          <w:bCs/>
          <w:sz w:val="28"/>
          <w:szCs w:val="28"/>
        </w:rPr>
      </w:pPr>
      <w:bookmarkStart w:id="39" w:name="_heading=h.9jhv3biwagno" w:colFirst="0" w:colLast="0"/>
      <w:bookmarkEnd w:id="39"/>
      <w:r>
        <w:rPr>
          <w:b/>
          <w:bCs/>
          <w:sz w:val="28"/>
          <w:szCs w:val="28"/>
        </w:rPr>
        <w:t>9. Reference List</w:t>
      </w:r>
    </w:p>
    <w:p w14:paraId="29EB5C5E" w14:textId="77777777" w:rsidR="00BE4BBD" w:rsidRDefault="00BE4BBD">
      <w:pPr>
        <w:spacing w:line="360" w:lineRule="auto"/>
      </w:pPr>
    </w:p>
    <w:p w14:paraId="45435877" w14:textId="77777777" w:rsidR="00BE4BBD" w:rsidRDefault="00E95B45">
      <w:pPr>
        <w:pBdr>
          <w:top w:val="nil"/>
          <w:left w:val="nil"/>
          <w:bottom w:val="nil"/>
          <w:right w:val="nil"/>
          <w:between w:val="nil"/>
        </w:pBdr>
        <w:spacing w:line="360" w:lineRule="auto"/>
        <w:jc w:val="both"/>
      </w:pPr>
      <w:r>
        <w:t xml:space="preserve">Anning, A. (2005) </w:t>
      </w:r>
      <w:r>
        <w:rPr>
          <w:i/>
          <w:iCs/>
        </w:rPr>
        <w:t>Investigating the impact of working in multi-agency service delivery settings in the UK on early years practitioners' beliefs and practices</w:t>
      </w:r>
      <w:r>
        <w:t>. Journal of Early Childhood Research, 3(1), pp.19–50.</w:t>
      </w:r>
    </w:p>
    <w:p w14:paraId="43A5B0A9" w14:textId="77777777" w:rsidR="00BE4BBD" w:rsidRDefault="00E95B45">
      <w:pPr>
        <w:pBdr>
          <w:top w:val="nil"/>
          <w:left w:val="nil"/>
          <w:bottom w:val="nil"/>
          <w:right w:val="nil"/>
          <w:between w:val="nil"/>
        </w:pBdr>
        <w:spacing w:line="360" w:lineRule="auto"/>
        <w:jc w:val="both"/>
      </w:pPr>
      <w:r>
        <w:t xml:space="preserve">Bifulco, A., Moran, P., Jacobs, C. and Bunn, A. (2007) </w:t>
      </w:r>
      <w:r>
        <w:rPr>
          <w:i/>
          <w:iCs/>
        </w:rPr>
        <w:t>Multi-agency working: implications for an early intervention social work team</w:t>
      </w:r>
      <w:r>
        <w:t>. Child &amp; Family Social Work, 12(2), pp.143–151.</w:t>
      </w:r>
    </w:p>
    <w:p w14:paraId="46771EA8" w14:textId="77777777" w:rsidR="00BE4BBD" w:rsidRDefault="00E95B45">
      <w:pPr>
        <w:pBdr>
          <w:top w:val="nil"/>
          <w:left w:val="nil"/>
          <w:bottom w:val="nil"/>
          <w:right w:val="nil"/>
          <w:between w:val="nil"/>
        </w:pBdr>
        <w:spacing w:line="360" w:lineRule="auto"/>
        <w:jc w:val="both"/>
      </w:pPr>
      <w:r>
        <w:t xml:space="preserve">Department for Education (2022) </w:t>
      </w:r>
      <w:r>
        <w:rPr>
          <w:i/>
          <w:iCs/>
        </w:rPr>
        <w:t>Early Help System Guide A toolkit to assist local strategic partnerships responsible for their Early Help System</w:t>
      </w:r>
      <w:r>
        <w:t xml:space="preserve">. [online] Available at: </w:t>
      </w:r>
      <w:hyperlink r:id="rId10">
        <w:r w:rsidR="00BE4BBD">
          <w:rPr>
            <w:u w:val="single"/>
          </w:rPr>
          <w:t>https://assets.publishing.service.gov.uk/media/628de13be90e071f5f7e1bd2/Early_Help_System_Guide.pdf</w:t>
        </w:r>
      </w:hyperlink>
      <w:r>
        <w:t xml:space="preserve"> [Accessed 15 July 2026].</w:t>
      </w:r>
    </w:p>
    <w:p w14:paraId="62DFF602" w14:textId="77777777" w:rsidR="00BE4BBD" w:rsidRDefault="00E95B45">
      <w:pPr>
        <w:pBdr>
          <w:top w:val="nil"/>
          <w:left w:val="nil"/>
          <w:bottom w:val="nil"/>
          <w:right w:val="nil"/>
          <w:between w:val="nil"/>
        </w:pBdr>
        <w:spacing w:line="360" w:lineRule="auto"/>
        <w:jc w:val="both"/>
      </w:pPr>
      <w:r>
        <w:t xml:space="preserve">Department for Education (2023) </w:t>
      </w:r>
      <w:r>
        <w:rPr>
          <w:i/>
          <w:iCs/>
        </w:rPr>
        <w:t>Working together to safeguard children 2023: Statutory guidance on inter-agency working to safeguard and promote the welfare of children</w:t>
      </w:r>
      <w:r>
        <w:t xml:space="preserve">. [online] Available at: </w:t>
      </w:r>
      <w:hyperlink r:id="rId11">
        <w:r w:rsidR="00BE4BBD">
          <w:rPr>
            <w:u w:val="single"/>
          </w:rPr>
          <w:t>https://assets.publishing.service.gov.uk/media/65803fe31c0c2a000d18cf40/Working_together_to_safeguard_children_2023_-_statutory_guidance.pdf</w:t>
        </w:r>
      </w:hyperlink>
      <w:r>
        <w:t xml:space="preserve"> [Accessed 15 July 2026].</w:t>
      </w:r>
    </w:p>
    <w:p w14:paraId="44EDA8E8" w14:textId="77777777" w:rsidR="00BE4BBD" w:rsidRDefault="00E95B45">
      <w:pPr>
        <w:pBdr>
          <w:top w:val="nil"/>
          <w:left w:val="nil"/>
          <w:bottom w:val="nil"/>
          <w:right w:val="nil"/>
          <w:between w:val="nil"/>
        </w:pBdr>
        <w:spacing w:line="360" w:lineRule="auto"/>
        <w:jc w:val="both"/>
      </w:pPr>
      <w:r>
        <w:t xml:space="preserve">Leeds City Council (2026) </w:t>
      </w:r>
      <w:r>
        <w:rPr>
          <w:i/>
          <w:iCs/>
        </w:rPr>
        <w:t>Leeds City Council.</w:t>
      </w:r>
      <w:r>
        <w:t xml:space="preserve"> [online] Available at: </w:t>
      </w:r>
      <w:hyperlink r:id="rId12">
        <w:r w:rsidR="00BE4BBD">
          <w:rPr>
            <w:u w:val="single"/>
          </w:rPr>
          <w:t>https://www.leeds.gov.uk/</w:t>
        </w:r>
      </w:hyperlink>
      <w:r>
        <w:t xml:space="preserve"> [Accessed 15 July 2026].</w:t>
      </w:r>
    </w:p>
    <w:p w14:paraId="6C75A19F" w14:textId="77777777" w:rsidR="00BE4BBD" w:rsidRDefault="00E95B45">
      <w:pPr>
        <w:pBdr>
          <w:top w:val="nil"/>
          <w:left w:val="nil"/>
          <w:bottom w:val="nil"/>
          <w:right w:val="nil"/>
          <w:between w:val="nil"/>
        </w:pBdr>
        <w:spacing w:line="360" w:lineRule="auto"/>
        <w:jc w:val="both"/>
      </w:pPr>
      <w:r>
        <w:t xml:space="preserve">Lucas, S. (2017) </w:t>
      </w:r>
      <w:r>
        <w:rPr>
          <w:i/>
          <w:iCs/>
        </w:rPr>
        <w:t>A children's space? Participation in multi-agency early intervention</w:t>
      </w:r>
      <w:r>
        <w:t>. Child &amp; Family Social Work, 22(4), pp.1383–1390.</w:t>
      </w:r>
    </w:p>
    <w:p w14:paraId="77C64CB1" w14:textId="77777777" w:rsidR="00BE4BBD" w:rsidRDefault="00E95B45">
      <w:pPr>
        <w:pBdr>
          <w:top w:val="nil"/>
          <w:left w:val="nil"/>
          <w:bottom w:val="nil"/>
          <w:right w:val="nil"/>
          <w:between w:val="nil"/>
        </w:pBdr>
        <w:spacing w:line="360" w:lineRule="auto"/>
        <w:jc w:val="both"/>
      </w:pPr>
      <w:r>
        <w:t xml:space="preserve">Mander, S. and Sturge, S. (2015) </w:t>
      </w:r>
      <w:r>
        <w:rPr>
          <w:i/>
          <w:iCs/>
        </w:rPr>
        <w:t>Early Help Mechanisms – A mere fad or ground breaking reformation to child protection systems? The importance of interprofessional working; the educational and health perspective</w:t>
      </w:r>
      <w:r>
        <w:t>. Pedagogy in Practice, 1(2).</w:t>
      </w:r>
    </w:p>
    <w:p w14:paraId="0D790CC7" w14:textId="77777777" w:rsidR="00BE4BBD" w:rsidRDefault="00E95B45">
      <w:pPr>
        <w:pBdr>
          <w:top w:val="nil"/>
          <w:left w:val="nil"/>
          <w:bottom w:val="nil"/>
          <w:right w:val="nil"/>
          <w:between w:val="nil"/>
        </w:pBdr>
        <w:spacing w:line="360" w:lineRule="auto"/>
        <w:jc w:val="both"/>
      </w:pPr>
      <w:r>
        <w:t xml:space="preserve">Munro, E. (2011) </w:t>
      </w:r>
      <w:r>
        <w:rPr>
          <w:i/>
          <w:iCs/>
        </w:rPr>
        <w:t>The Munro Review of Child Protection: Final Report – A Child-Centred System</w:t>
      </w:r>
      <w:r>
        <w:t>. London: Department for Education.</w:t>
      </w:r>
    </w:p>
    <w:p w14:paraId="77EBE61D" w14:textId="77777777" w:rsidR="00BE4BBD" w:rsidRDefault="00E95B45">
      <w:pPr>
        <w:pBdr>
          <w:top w:val="nil"/>
          <w:left w:val="nil"/>
          <w:bottom w:val="nil"/>
          <w:right w:val="nil"/>
          <w:between w:val="nil"/>
        </w:pBdr>
        <w:spacing w:line="360" w:lineRule="auto"/>
        <w:jc w:val="both"/>
      </w:pPr>
      <w:r>
        <w:t xml:space="preserve">Nottinghamshire County Council (2026a) </w:t>
      </w:r>
      <w:r>
        <w:rPr>
          <w:i/>
          <w:iCs/>
        </w:rPr>
        <w:t>Early Help and family support</w:t>
      </w:r>
      <w:r>
        <w:t xml:space="preserve">. [online] Available at: </w:t>
      </w:r>
      <w:hyperlink r:id="rId13">
        <w:r w:rsidR="00BE4BBD">
          <w:rPr>
            <w:u w:val="single"/>
          </w:rPr>
          <w:t>https://www.nottinghamshire.gov.uk/</w:t>
        </w:r>
      </w:hyperlink>
      <w:r>
        <w:t xml:space="preserve"> [Accessed 15 July 2026].</w:t>
      </w:r>
    </w:p>
    <w:p w14:paraId="2FE7CCBD" w14:textId="77777777" w:rsidR="00BE4BBD" w:rsidRDefault="00E95B45">
      <w:pPr>
        <w:spacing w:line="360" w:lineRule="auto"/>
        <w:jc w:val="both"/>
      </w:pPr>
      <w:r>
        <w:t xml:space="preserve">Nottinghamshire County Council (2026b) </w:t>
      </w:r>
      <w:r>
        <w:rPr>
          <w:i/>
          <w:iCs/>
        </w:rPr>
        <w:t>Early Help Unit.</w:t>
      </w:r>
      <w:r>
        <w:t xml:space="preserve"> [online] Available at: </w:t>
      </w:r>
      <w:hyperlink r:id="rId14">
        <w:r w:rsidR="00BE4BBD">
          <w:rPr>
            <w:u w:val="single"/>
          </w:rPr>
          <w:t>https://www.nottinghamshire.gov.uk/care/safeguarding/childrens-mash/services-available-for-non-safeguarding-concerns/early-help-unit</w:t>
        </w:r>
      </w:hyperlink>
      <w:r>
        <w:t xml:space="preserve"> [Accessed 15 July 2026].</w:t>
      </w:r>
    </w:p>
    <w:p w14:paraId="6AA63F35" w14:textId="77777777" w:rsidR="00BE4BBD" w:rsidRDefault="00E95B45">
      <w:pPr>
        <w:spacing w:line="360" w:lineRule="auto"/>
        <w:jc w:val="both"/>
      </w:pPr>
      <w:r>
        <w:t xml:space="preserve">Nottinghamshire County Council (2026c) </w:t>
      </w:r>
      <w:r>
        <w:rPr>
          <w:i/>
          <w:iCs/>
        </w:rPr>
        <w:t xml:space="preserve">Family hub networks. </w:t>
      </w:r>
      <w:r>
        <w:t xml:space="preserve">[online] Available at: </w:t>
      </w:r>
      <w:hyperlink r:id="rId15">
        <w:r w:rsidR="00BE4BBD">
          <w:rPr>
            <w:u w:val="single"/>
          </w:rPr>
          <w:t>https://www.nottinghamshire.gov.uk/care/family-hub-networks</w:t>
        </w:r>
      </w:hyperlink>
      <w:r>
        <w:t xml:space="preserve"> [Accessed 15 July 2026]. </w:t>
      </w:r>
    </w:p>
    <w:p w14:paraId="06D3B836" w14:textId="77777777" w:rsidR="00BE4BBD" w:rsidRDefault="00E95B45">
      <w:pPr>
        <w:spacing w:line="360" w:lineRule="auto"/>
        <w:jc w:val="both"/>
      </w:pPr>
      <w:r>
        <w:t xml:space="preserve">Nottinghamshire County Council (2026d) </w:t>
      </w:r>
      <w:r>
        <w:rPr>
          <w:i/>
          <w:iCs/>
        </w:rPr>
        <w:t xml:space="preserve">The family service. </w:t>
      </w:r>
      <w:r>
        <w:t xml:space="preserve">[online] Available at: </w:t>
      </w:r>
      <w:hyperlink r:id="rId16">
        <w:r w:rsidR="00BE4BBD">
          <w:rPr>
            <w:u w:val="single"/>
          </w:rPr>
          <w:t>https://www.nottinghamshire.gov.uk/care/childrens-social-care/family-services</w:t>
        </w:r>
      </w:hyperlink>
      <w:r>
        <w:t xml:space="preserve"> [Accessed 15 July 2026].</w:t>
      </w:r>
    </w:p>
    <w:p w14:paraId="034EAEF0" w14:textId="77777777" w:rsidR="00BE4BBD" w:rsidRDefault="00E95B45">
      <w:pPr>
        <w:spacing w:line="360" w:lineRule="auto"/>
        <w:jc w:val="both"/>
      </w:pPr>
      <w:r>
        <w:t xml:space="preserve">Nottinghamshire County Council (2026e) </w:t>
      </w:r>
      <w:r>
        <w:rPr>
          <w:i/>
          <w:iCs/>
        </w:rPr>
        <w:t>Referring to Early Help services</w:t>
      </w:r>
      <w:r>
        <w:t xml:space="preserve">. [online] Available at: </w:t>
      </w:r>
      <w:hyperlink r:id="rId17">
        <w:r w:rsidR="00BE4BBD">
          <w:rPr>
            <w:u w:val="single"/>
          </w:rPr>
          <w:t>https://www.nottinghamshire.gov.uk/care/early-years-and-childcare/childcare-providers/referring-to-early-help-services</w:t>
        </w:r>
      </w:hyperlink>
      <w:r>
        <w:t xml:space="preserve"> [Accessed 15 July 2026].</w:t>
      </w:r>
    </w:p>
    <w:p w14:paraId="7C99CCF4" w14:textId="77777777" w:rsidR="00BE4BBD" w:rsidRDefault="00E95B45">
      <w:pPr>
        <w:pBdr>
          <w:top w:val="nil"/>
          <w:left w:val="nil"/>
          <w:bottom w:val="nil"/>
          <w:right w:val="nil"/>
          <w:between w:val="nil"/>
        </w:pBdr>
        <w:spacing w:line="360" w:lineRule="auto"/>
        <w:jc w:val="both"/>
      </w:pPr>
      <w:r>
        <w:t xml:space="preserve">Payler, J. and Georgeson, J. (2013) </w:t>
      </w:r>
      <w:r>
        <w:rPr>
          <w:i/>
          <w:iCs/>
        </w:rPr>
        <w:t>Multiagency working in the early years: confidence, competence and context</w:t>
      </w:r>
      <w:r>
        <w:t>. Early Years, 33(4), pp.380–397.</w:t>
      </w:r>
    </w:p>
    <w:p w14:paraId="3358AD72" w14:textId="77777777" w:rsidR="00BE4BBD" w:rsidRDefault="00E95B45">
      <w:pPr>
        <w:pBdr>
          <w:top w:val="nil"/>
          <w:left w:val="nil"/>
          <w:bottom w:val="nil"/>
          <w:right w:val="nil"/>
          <w:between w:val="nil"/>
        </w:pBdr>
        <w:spacing w:line="360" w:lineRule="auto"/>
        <w:jc w:val="both"/>
      </w:pPr>
      <w:r>
        <w:t xml:space="preserve">Tower Hamlets Council (2026a) </w:t>
      </w:r>
      <w:r>
        <w:rPr>
          <w:i/>
          <w:iCs/>
        </w:rPr>
        <w:t>Early Help</w:t>
      </w:r>
      <w:r>
        <w:t xml:space="preserve">. [online] Available at: </w:t>
      </w:r>
      <w:hyperlink r:id="rId18">
        <w:r w:rsidR="00BE4BBD">
          <w:rPr>
            <w:u w:val="single"/>
          </w:rPr>
          <w:t>https://www.towerhamlets.gov.uk/</w:t>
        </w:r>
      </w:hyperlink>
      <w:r>
        <w:t xml:space="preserve"> [Accessed 15 July 2026].</w:t>
      </w:r>
    </w:p>
    <w:p w14:paraId="6C02C21B" w14:textId="77777777" w:rsidR="00BE4BBD" w:rsidRDefault="00E95B45">
      <w:pPr>
        <w:spacing w:line="360" w:lineRule="auto"/>
        <w:jc w:val="both"/>
      </w:pPr>
      <w:r>
        <w:t xml:space="preserve">Tower Hamlets Council (2026b) </w:t>
      </w:r>
      <w:r>
        <w:rPr>
          <w:i/>
          <w:iCs/>
        </w:rPr>
        <w:t xml:space="preserve">About Early Help. </w:t>
      </w:r>
      <w:r>
        <w:t xml:space="preserve">[online] Available at: </w:t>
      </w:r>
      <w:hyperlink r:id="rId19">
        <w:r w:rsidR="00BE4BBD">
          <w:rPr>
            <w:u w:val="single"/>
          </w:rPr>
          <w:t>https://www.towerhamlets.gov.uk/lgnl/health__social_care/children_and_family_care/Early_Help/About_Early_Help.aspx</w:t>
        </w:r>
      </w:hyperlink>
      <w:r>
        <w:t xml:space="preserve"> [Accessed 15 July 2026].</w:t>
      </w:r>
    </w:p>
    <w:p w14:paraId="40DD81E4" w14:textId="77777777" w:rsidR="00BE4BBD" w:rsidRDefault="00E95B45">
      <w:pPr>
        <w:spacing w:line="360" w:lineRule="auto"/>
        <w:jc w:val="both"/>
      </w:pPr>
      <w:r>
        <w:t xml:space="preserve">Tower Hamlets Council (2026c) </w:t>
      </w:r>
      <w:r>
        <w:rPr>
          <w:i/>
          <w:iCs/>
        </w:rPr>
        <w:t>Best Start Family Hubs and Children and Family Centres.</w:t>
      </w:r>
      <w:r>
        <w:t xml:space="preserve"> [online] Available at: </w:t>
      </w:r>
      <w:hyperlink r:id="rId20">
        <w:r w:rsidR="00BE4BBD">
          <w:rPr>
            <w:u w:val="single"/>
          </w:rPr>
          <w:t>https://www.towerhamlets.gov.uk/lgnl/health__social_care/children_and_family_care/Early_Help/Children-and-Family-Centres/Children-and-Family-Centre.aspx</w:t>
        </w:r>
      </w:hyperlink>
      <w:r>
        <w:t xml:space="preserve"> [Accessed 15 July 2026]. </w:t>
      </w:r>
    </w:p>
    <w:p w14:paraId="0CCCD9E1" w14:textId="77777777" w:rsidR="00BE4BBD" w:rsidRDefault="00E95B45">
      <w:pPr>
        <w:spacing w:line="360" w:lineRule="auto"/>
        <w:jc w:val="both"/>
      </w:pPr>
      <w:r>
        <w:t>Tower Hamlets Council (2026d)</w:t>
      </w:r>
      <w:r>
        <w:rPr>
          <w:i/>
          <w:iCs/>
        </w:rPr>
        <w:t xml:space="preserve"> Where can I get help for a child, young person or family? </w:t>
      </w:r>
      <w:r>
        <w:t xml:space="preserve">[online] Available at: </w:t>
      </w:r>
      <w:hyperlink r:id="rId21">
        <w:r w:rsidR="00BE4BBD">
          <w:rPr>
            <w:u w:val="single"/>
          </w:rPr>
          <w:t>https://www.towerhamlets.gov.uk/lgnl/health__social_care/children_and_family_care/Early_Help/Where_Help.aspx</w:t>
        </w:r>
      </w:hyperlink>
      <w:r>
        <w:t xml:space="preserve"> [Accessed 15 July 2026].</w:t>
      </w:r>
    </w:p>
    <w:p w14:paraId="29CF3C3F" w14:textId="77777777" w:rsidR="00BE4BBD" w:rsidRDefault="00E95B45">
      <w:pPr>
        <w:pBdr>
          <w:top w:val="nil"/>
          <w:left w:val="nil"/>
          <w:bottom w:val="nil"/>
          <w:right w:val="nil"/>
          <w:between w:val="nil"/>
        </w:pBdr>
        <w:spacing w:line="360" w:lineRule="auto"/>
        <w:jc w:val="both"/>
        <w:rPr>
          <w:highlight w:val="white"/>
        </w:rPr>
      </w:pPr>
      <w:r>
        <w:rPr>
          <w:highlight w:val="white"/>
        </w:rPr>
        <w:t>Winter, K., Connolly, P., Millen, S. and Sweet, D. (2024) The UNCRC and family support: A case study of the early intervention support service. </w:t>
      </w:r>
      <w:r>
        <w:rPr>
          <w:i/>
          <w:iCs/>
          <w:highlight w:val="white"/>
        </w:rPr>
        <w:t>Child Care in Practice</w:t>
      </w:r>
      <w:r>
        <w:rPr>
          <w:highlight w:val="white"/>
        </w:rPr>
        <w:t>, </w:t>
      </w:r>
      <w:r>
        <w:rPr>
          <w:i/>
          <w:iCs/>
          <w:highlight w:val="white"/>
        </w:rPr>
        <w:t>30</w:t>
      </w:r>
      <w:r>
        <w:rPr>
          <w:highlight w:val="white"/>
        </w:rPr>
        <w:t>(4), pp.502-516.</w:t>
      </w:r>
    </w:p>
    <w:p w14:paraId="0E46F683" w14:textId="77777777" w:rsidR="00BE4BBD" w:rsidRDefault="00E95B45">
      <w:pPr>
        <w:pBdr>
          <w:top w:val="nil"/>
          <w:left w:val="nil"/>
          <w:bottom w:val="nil"/>
          <w:right w:val="nil"/>
          <w:between w:val="nil"/>
        </w:pBdr>
        <w:spacing w:line="360" w:lineRule="auto"/>
        <w:jc w:val="both"/>
      </w:pPr>
      <w:r>
        <w:t xml:space="preserve">Winter, K., Connolly, P., Millen, S. and Sweet, D. (2024) </w:t>
      </w:r>
      <w:r>
        <w:rPr>
          <w:i/>
          <w:iCs/>
        </w:rPr>
        <w:t>The UNCRC and family support: A case study of the early intervention support service</w:t>
      </w:r>
      <w:r>
        <w:t>. Child Care in Practice, 30(4), pp.502–516.</w:t>
      </w:r>
    </w:p>
    <w:sectPr w:rsidR="00BE4BBD">
      <w:footerReference w:type="default" r:id="rId22"/>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013BF" w14:textId="77777777" w:rsidR="002A0B20" w:rsidRDefault="002A0B20">
      <w:pPr>
        <w:spacing w:line="240" w:lineRule="auto"/>
      </w:pPr>
      <w:r>
        <w:separator/>
      </w:r>
    </w:p>
  </w:endnote>
  <w:endnote w:type="continuationSeparator" w:id="0">
    <w:p w14:paraId="322199BF" w14:textId="77777777" w:rsidR="002A0B20" w:rsidRDefault="002A0B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75C6B" w14:textId="77777777" w:rsidR="00BE4BBD" w:rsidRDefault="00E95B4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7FD11C81" w14:textId="77777777" w:rsidR="00BE4BBD" w:rsidRDefault="00BE4BB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BBC3E6" w14:textId="77777777" w:rsidR="002A0B20" w:rsidRDefault="002A0B20">
      <w:pPr>
        <w:spacing w:line="240" w:lineRule="auto"/>
      </w:pPr>
      <w:r>
        <w:separator/>
      </w:r>
    </w:p>
  </w:footnote>
  <w:footnote w:type="continuationSeparator" w:id="0">
    <w:p w14:paraId="367B2567" w14:textId="77777777" w:rsidR="002A0B20" w:rsidRDefault="002A0B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B04F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0573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BBD"/>
    <w:rsid w:val="00257E6D"/>
    <w:rsid w:val="002A0B20"/>
    <w:rsid w:val="002C65DB"/>
    <w:rsid w:val="003C7E6A"/>
    <w:rsid w:val="003D014C"/>
    <w:rsid w:val="004E5684"/>
    <w:rsid w:val="006F0EEA"/>
    <w:rsid w:val="00762E7C"/>
    <w:rsid w:val="008A7F8B"/>
    <w:rsid w:val="00BE4BBD"/>
    <w:rsid w:val="00D44526"/>
    <w:rsid w:val="00D74119"/>
    <w:rsid w:val="00DB719F"/>
    <w:rsid w:val="00E95B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376B089"/>
  <w15:docId w15:val="{0564C45C-D2E6-9147-838C-80B27B6DD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line="360" w:lineRule="auto"/>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nottinghamshire.gov.uk/" TargetMode="External" /><Relationship Id="rId18" Type="http://schemas.openxmlformats.org/officeDocument/2006/relationships/hyperlink" Target="https://www.towerhamlets.gov.uk/" TargetMode="External" /><Relationship Id="rId3" Type="http://schemas.openxmlformats.org/officeDocument/2006/relationships/styles" Target="styles.xml" /><Relationship Id="rId21" Type="http://schemas.openxmlformats.org/officeDocument/2006/relationships/hyperlink" Target="https://www.towerhamlets.gov.uk/lgnl/health__social_care/children_and_family_care/Early_Help/Where_Help.aspx" TargetMode="External" /><Relationship Id="rId7" Type="http://schemas.openxmlformats.org/officeDocument/2006/relationships/endnotes" Target="endnotes.xml" /><Relationship Id="rId12" Type="http://schemas.openxmlformats.org/officeDocument/2006/relationships/hyperlink" Target="https://www.leeds.gov.uk/" TargetMode="External" /><Relationship Id="rId17" Type="http://schemas.openxmlformats.org/officeDocument/2006/relationships/hyperlink" Target="https://www.nottinghamshire.gov.uk/care/early-years-and-childcare/childcare-providers/referring-to-early-help-services" TargetMode="External" /><Relationship Id="rId2" Type="http://schemas.openxmlformats.org/officeDocument/2006/relationships/numbering" Target="numbering.xml" /><Relationship Id="rId16" Type="http://schemas.openxmlformats.org/officeDocument/2006/relationships/hyperlink" Target="https://www.nottinghamshire.gov.uk/care/childrens-social-care/family-services" TargetMode="External" /><Relationship Id="rId20" Type="http://schemas.openxmlformats.org/officeDocument/2006/relationships/hyperlink" Target="https://www.towerhamlets.gov.uk/lgnl/health__social_care/children_and_family_care/Early_Help/Children-and-Family-Centres/Children-and-Family-Centre.aspx"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assets.publishing.service.gov.uk/media/65803fe31c0c2a000d18cf40/Working_together_to_safeguard_children_2023_-_statutory_guidance.pdf"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nottinghamshire.gov.uk/care/family-hub-networks" TargetMode="External" /><Relationship Id="rId23" Type="http://schemas.openxmlformats.org/officeDocument/2006/relationships/fontTable" Target="fontTable.xml" /><Relationship Id="rId10" Type="http://schemas.openxmlformats.org/officeDocument/2006/relationships/hyperlink" Target="https://assets.publishing.service.gov.uk/media/628de13be90e071f5f7e1bd2/Early_Help_System_Guide.pdf" TargetMode="External" /><Relationship Id="rId19" Type="http://schemas.openxmlformats.org/officeDocument/2006/relationships/hyperlink" Target="https://www.towerhamlets.gov.uk/lgnl/health__social_care/children_and_family_care/Early_Help/About_Early_Help.aspx"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nottinghamshire.gov.uk/care/safeguarding/childrens-mash/services-available-for-non-safeguarding-concerns/early-help-unit"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EoAcd1z/fNiowsCEkDql3rJz8g==">CgMxLjAaHwoBMBIaChgICVIUChJ0YWJsZS53aDY1aWhrcXhnZWQyDmguaWhycjJyaGRuMXowMg5oLjd2NXE4anhuOGc0ZTIOaC41NHZwOGk5eXQ2Mm0yDmgudXd4bmdtdmJlZ2hiMg5oLmYyNjk0MGJwNGpuOTIOaC5idXNsMDY2eW50a3kyDmgud3AwaXVtemVwbzZyMg5oLngzd2ZnbHV5N3F6YTIOaC5rNWR5NDRzcmIzOWIyDmgueDE5ZHZmMno0ZGR1Mg5oLm0zbTh3endtcm9rdjIOaC5xdnVobWs4Zng4MmIyDmgudGY0cXo1aG9jcTBlMg5oLjIwaTY0a3Jpc3A5YjIOaC5hdWc2eWZ0dTg2dW8yDmgucXRmbDN0b3p3dThvMg5oLnZ1ZTVzdTVxa3psczIOaC43aDNndjU4dWdrdTEyDWgueGxqM3hjc2RzNG4yDmguYzVtMTkwYnFnZnRxMg5oLjd2ODA4Y3hmcXl2ZjIOaC45bDUzeGJhMW53ZWIyDmguM3Jma3k1dHJjZzY0Mg5oLnlqbXo3M3Bjd3RkaTIOaC50cDVlY2Q5bWt5M2syDmgudG4zemU0ZmZwZWZrMg5oLnJkdXFwbjVid2o2ZzIOaC5zamMxMmFtZ2Z0YnYyDmgueTNwbWhhMWR1OGhsMg5oLnVrdmZoM3V2dnV0dzIOaC4yanEyemFmOWE4NG8yDmguODFxZXBsYTZ3MTJnMg1oLmJlOG10NGd6eGhlMg5oLnhoZDdsZW56enBiZTIOaC5td3A1cTlkbnM1cjQyDmguOXVhYnQxcG5lendlMg5oLmVhMGNzb2Z0b3diNTIOaC5oM2JuOW5oMmhobWkyDmguYnZ4bDBobGp3aGN1Mg5oLjlqaHYzYml3YWdubzgAciExeXBBQlFxVHRNdW1WOEpTYURBZklQdXdoZGZMbl85bW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3615</Words>
  <Characters>20608</Characters>
  <Application>Microsoft Office Word</Application>
  <DocSecurity>0</DocSecurity>
  <Lines>171</Lines>
  <Paragraphs>48</Paragraphs>
  <ScaleCrop>false</ScaleCrop>
  <Company/>
  <LinksUpToDate>false</LinksUpToDate>
  <CharactersWithSpaces>24175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Tofan (2008331)</cp:lastModifiedBy>
  <cp:revision>2</cp:revision>
  <dcterms:created xsi:type="dcterms:W3CDTF">2026-07-17T11:22:00Z</dcterms:created>
  <dcterms:modified xsi:type="dcterms:W3CDTF">2026-07-17T11:22:00Z</dcterms:modified>
</cp:coreProperties>
</file>