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4E955B" w14:textId="64F2D165" w:rsidR="00244E8B" w:rsidRDefault="00244E8B">
      <w:bookmarkStart w:id="0" w:name="_GoBack"/>
      <w:bookmarkEnd w:id="0"/>
    </w:p>
    <w:p w14:paraId="6536ED7C" w14:textId="074196BA" w:rsidR="00350CBB" w:rsidRDefault="00350CBB"/>
    <w:p w14:paraId="7A400787" w14:textId="4DF09909" w:rsidR="00350CBB" w:rsidRDefault="00350CBB">
      <w:bookmarkStart w:id="1" w:name="_Hlk519506781"/>
      <w:bookmarkEnd w:id="1"/>
    </w:p>
    <w:p w14:paraId="5DBD4341" w14:textId="40CA06F4" w:rsidR="00350CBB" w:rsidRDefault="00350CBB"/>
    <w:p w14:paraId="21799F86" w14:textId="5257FEF6" w:rsidR="00350CBB" w:rsidRDefault="005822E6">
      <w:r>
        <w:rPr>
          <w:noProof/>
        </w:rPr>
        <w:drawing>
          <wp:anchor distT="0" distB="0" distL="114300" distR="114300" simplePos="0" relativeHeight="251658240" behindDoc="1" locked="0" layoutInCell="1" allowOverlap="1" wp14:anchorId="092628D1" wp14:editId="12D9E873">
            <wp:simplePos x="0" y="0"/>
            <wp:positionH relativeFrom="column">
              <wp:posOffset>1009015</wp:posOffset>
            </wp:positionH>
            <wp:positionV relativeFrom="paragraph">
              <wp:posOffset>29210</wp:posOffset>
            </wp:positionV>
            <wp:extent cx="2696210" cy="1906270"/>
            <wp:effectExtent l="0" t="0" r="0" b="0"/>
            <wp:wrapTight wrapText="bothSides">
              <wp:wrapPolygon edited="0">
                <wp:start x="1679" y="4101"/>
                <wp:lineTo x="1526" y="17268"/>
                <wp:lineTo x="7020" y="18348"/>
                <wp:lineTo x="17856" y="18348"/>
                <wp:lineTo x="18161" y="19211"/>
                <wp:lineTo x="18924" y="19211"/>
                <wp:lineTo x="19840" y="18348"/>
                <wp:lineTo x="20756" y="14894"/>
                <wp:lineTo x="21213" y="14031"/>
                <wp:lineTo x="20450" y="12951"/>
                <wp:lineTo x="17856" y="11440"/>
                <wp:lineTo x="3968" y="7987"/>
                <wp:lineTo x="6562" y="7987"/>
                <wp:lineTo x="8241" y="6476"/>
                <wp:lineTo x="7936" y="4101"/>
                <wp:lineTo x="1679" y="4101"/>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96210" cy="1906270"/>
                    </a:xfrm>
                    <a:prstGeom prst="rect">
                      <a:avLst/>
                    </a:prstGeom>
                    <a:noFill/>
                  </pic:spPr>
                </pic:pic>
              </a:graphicData>
            </a:graphic>
            <wp14:sizeRelH relativeFrom="margin">
              <wp14:pctWidth>0</wp14:pctWidth>
            </wp14:sizeRelH>
            <wp14:sizeRelV relativeFrom="margin">
              <wp14:pctHeight>0</wp14:pctHeight>
            </wp14:sizeRelV>
          </wp:anchor>
        </w:drawing>
      </w:r>
    </w:p>
    <w:p w14:paraId="0C7FF62D" w14:textId="2413C111" w:rsidR="00350CBB" w:rsidRDefault="00350CBB"/>
    <w:p w14:paraId="24E25CCE" w14:textId="1B0F0415" w:rsidR="00350CBB" w:rsidRDefault="00350CBB"/>
    <w:p w14:paraId="2A1C6AC7" w14:textId="73E717F4" w:rsidR="00350CBB" w:rsidRDefault="00350CBB"/>
    <w:p w14:paraId="6E0AD2C6" w14:textId="01AE0236" w:rsidR="00350CBB" w:rsidRDefault="005822E6">
      <w:r>
        <w:rPr>
          <w:noProof/>
        </w:rPr>
        <w:drawing>
          <wp:anchor distT="0" distB="0" distL="114300" distR="114300" simplePos="0" relativeHeight="251659264" behindDoc="1" locked="0" layoutInCell="1" allowOverlap="1" wp14:anchorId="6E4746C4" wp14:editId="4B97841B">
            <wp:simplePos x="0" y="0"/>
            <wp:positionH relativeFrom="column">
              <wp:posOffset>1781175</wp:posOffset>
            </wp:positionH>
            <wp:positionV relativeFrom="paragraph">
              <wp:posOffset>10160</wp:posOffset>
            </wp:positionV>
            <wp:extent cx="1695450" cy="2102485"/>
            <wp:effectExtent l="0" t="0" r="0" b="0"/>
            <wp:wrapTight wrapText="bothSides">
              <wp:wrapPolygon edited="0">
                <wp:start x="2427" y="4306"/>
                <wp:lineTo x="2427" y="17027"/>
                <wp:lineTo x="3398" y="17223"/>
                <wp:lineTo x="18445" y="17810"/>
                <wp:lineTo x="19658" y="17810"/>
                <wp:lineTo x="20629" y="17223"/>
                <wp:lineTo x="20629" y="12721"/>
                <wp:lineTo x="17960" y="11743"/>
                <wp:lineTo x="11649" y="10960"/>
                <wp:lineTo x="12135" y="9786"/>
                <wp:lineTo x="10921" y="9003"/>
                <wp:lineTo x="6310" y="7828"/>
                <wp:lineTo x="11164" y="7828"/>
                <wp:lineTo x="13834" y="6654"/>
                <wp:lineTo x="13591" y="4306"/>
                <wp:lineTo x="2427" y="4306"/>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95450" cy="2102485"/>
                    </a:xfrm>
                    <a:prstGeom prst="rect">
                      <a:avLst/>
                    </a:prstGeom>
                    <a:noFill/>
                  </pic:spPr>
                </pic:pic>
              </a:graphicData>
            </a:graphic>
            <wp14:sizeRelH relativeFrom="margin">
              <wp14:pctWidth>0</wp14:pctWidth>
            </wp14:sizeRelH>
            <wp14:sizeRelV relativeFrom="margin">
              <wp14:pctHeight>0</wp14:pctHeight>
            </wp14:sizeRelV>
          </wp:anchor>
        </w:drawing>
      </w:r>
    </w:p>
    <w:p w14:paraId="5E2244DD" w14:textId="10F01ED2" w:rsidR="00350CBB" w:rsidRDefault="00350CBB"/>
    <w:p w14:paraId="3E5CBD0C" w14:textId="251A6C00" w:rsidR="00350CBB" w:rsidRDefault="00350CBB"/>
    <w:p w14:paraId="0DFC8259" w14:textId="2B214F20" w:rsidR="00350CBB" w:rsidRDefault="00350CBB"/>
    <w:p w14:paraId="37E53A58" w14:textId="6FFC12E4" w:rsidR="00350CBB" w:rsidRDefault="00350CBB"/>
    <w:p w14:paraId="346D9543" w14:textId="6B03FC7C" w:rsidR="00350CBB" w:rsidRDefault="00350CBB"/>
    <w:p w14:paraId="12FA1663" w14:textId="1F3998D4" w:rsidR="00350CBB" w:rsidRDefault="00350CBB"/>
    <w:p w14:paraId="7FA8ADB7" w14:textId="051D483C" w:rsidR="00350CBB" w:rsidRDefault="00350CBB"/>
    <w:p w14:paraId="4F68D7EC" w14:textId="0430666F" w:rsidR="00350CBB" w:rsidRDefault="00350CBB"/>
    <w:p w14:paraId="4FD660CD" w14:textId="6E4C8651" w:rsidR="00350CBB" w:rsidRDefault="00350CBB"/>
    <w:p w14:paraId="08C9B635" w14:textId="3D5FCE92" w:rsidR="00350CBB" w:rsidRDefault="00350CBB"/>
    <w:p w14:paraId="1F847D2D" w14:textId="2D5C1130" w:rsidR="00350CBB" w:rsidRDefault="00350CBB"/>
    <w:p w14:paraId="400C3761" w14:textId="2FB54F05" w:rsidR="005822E6" w:rsidRDefault="005822E6"/>
    <w:p w14:paraId="59A530EE" w14:textId="31530A8E" w:rsidR="005822E6" w:rsidRDefault="005822E6"/>
    <w:p w14:paraId="59C8B93C" w14:textId="04770FDD" w:rsidR="005822E6" w:rsidRDefault="005822E6"/>
    <w:p w14:paraId="66A83553" w14:textId="5E129927" w:rsidR="005822E6" w:rsidRDefault="005822E6"/>
    <w:p w14:paraId="0A8A4B82" w14:textId="77777777" w:rsidR="005822E6" w:rsidRDefault="005822E6"/>
    <w:p w14:paraId="2668A14B" w14:textId="170072AC" w:rsidR="00350CBB" w:rsidRDefault="00350CBB"/>
    <w:p w14:paraId="073BDB59" w14:textId="1E5A94EA" w:rsidR="00350CBB" w:rsidRDefault="00350CBB"/>
    <w:p w14:paraId="140F9599" w14:textId="34EAD816" w:rsidR="00350CBB" w:rsidRDefault="00350CBB"/>
    <w:p w14:paraId="3070A51A" w14:textId="6C7A9981" w:rsidR="00350CBB" w:rsidRDefault="00350CBB"/>
    <w:p w14:paraId="365FD982" w14:textId="16281C95" w:rsidR="00350CBB" w:rsidRDefault="00350CBB"/>
    <w:p w14:paraId="1BDD3721" w14:textId="1098ACE8" w:rsidR="00350CBB" w:rsidRDefault="00350CBB"/>
    <w:p w14:paraId="4C2DF16F" w14:textId="18BE137C" w:rsidR="00350CBB" w:rsidRDefault="00350CBB" w:rsidP="00350CBB">
      <w:pPr>
        <w:jc w:val="center"/>
        <w:rPr>
          <w:rFonts w:ascii="Arial" w:hAnsi="Arial" w:cs="Arial"/>
          <w:sz w:val="40"/>
          <w:u w:val="single"/>
        </w:rPr>
      </w:pPr>
      <w:r>
        <w:rPr>
          <w:rFonts w:ascii="Arial" w:hAnsi="Arial" w:cs="Arial"/>
          <w:sz w:val="40"/>
          <w:u w:val="single"/>
        </w:rPr>
        <w:lastRenderedPageBreak/>
        <w:t>Contents Page</w:t>
      </w:r>
    </w:p>
    <w:p w14:paraId="4EFE48EC" w14:textId="67A61815" w:rsidR="00350CBB" w:rsidRDefault="00350CBB" w:rsidP="00330FE1">
      <w:pPr>
        <w:jc w:val="both"/>
        <w:rPr>
          <w:rFonts w:ascii="Arial" w:hAnsi="Arial" w:cs="Arial"/>
          <w:sz w:val="40"/>
          <w:u w:val="single"/>
        </w:rPr>
      </w:pPr>
    </w:p>
    <w:p w14:paraId="69F6C8A0" w14:textId="77777777" w:rsidR="001B5753" w:rsidRDefault="001B5753" w:rsidP="00330FE1">
      <w:pPr>
        <w:jc w:val="both"/>
        <w:rPr>
          <w:rFonts w:ascii="Arial" w:hAnsi="Arial" w:cs="Arial"/>
          <w:sz w:val="40"/>
          <w:u w:val="single"/>
        </w:rPr>
      </w:pPr>
    </w:p>
    <w:p w14:paraId="1EB60406" w14:textId="1AD9E807" w:rsidR="00350CBB" w:rsidRDefault="001C6085" w:rsidP="00330FE1">
      <w:pPr>
        <w:jc w:val="both"/>
        <w:rPr>
          <w:rFonts w:ascii="Arial" w:hAnsi="Arial" w:cs="Arial"/>
          <w:sz w:val="40"/>
        </w:rPr>
      </w:pPr>
      <w:r>
        <w:rPr>
          <w:rFonts w:ascii="Arial" w:hAnsi="Arial" w:cs="Arial"/>
          <w:sz w:val="40"/>
        </w:rPr>
        <w:t>About me……………………………</w:t>
      </w:r>
      <w:proofErr w:type="gramStart"/>
      <w:r>
        <w:rPr>
          <w:rFonts w:ascii="Arial" w:hAnsi="Arial" w:cs="Arial"/>
          <w:sz w:val="40"/>
        </w:rPr>
        <w:t>…..</w:t>
      </w:r>
      <w:proofErr w:type="gramEnd"/>
      <w:r>
        <w:rPr>
          <w:rFonts w:ascii="Arial" w:hAnsi="Arial" w:cs="Arial"/>
          <w:sz w:val="40"/>
        </w:rPr>
        <w:t xml:space="preserve"> Pg. 3</w:t>
      </w:r>
    </w:p>
    <w:p w14:paraId="7691E42A" w14:textId="4E35CD52" w:rsidR="001C6085" w:rsidRDefault="001C6085" w:rsidP="00330FE1">
      <w:pPr>
        <w:jc w:val="both"/>
        <w:rPr>
          <w:rFonts w:ascii="Arial" w:hAnsi="Arial" w:cs="Arial"/>
          <w:sz w:val="40"/>
        </w:rPr>
      </w:pPr>
      <w:r>
        <w:rPr>
          <w:rFonts w:ascii="Arial" w:hAnsi="Arial" w:cs="Arial"/>
          <w:sz w:val="40"/>
        </w:rPr>
        <w:t>Family Fit – Business idea……………. Pg. 4-5</w:t>
      </w:r>
    </w:p>
    <w:p w14:paraId="011298BC" w14:textId="4FD5C978" w:rsidR="001C6085" w:rsidRDefault="001C6085" w:rsidP="00330FE1">
      <w:pPr>
        <w:jc w:val="both"/>
        <w:rPr>
          <w:rFonts w:ascii="Arial" w:hAnsi="Arial" w:cs="Arial"/>
          <w:sz w:val="40"/>
        </w:rPr>
      </w:pPr>
      <w:r>
        <w:rPr>
          <w:rFonts w:ascii="Arial" w:hAnsi="Arial" w:cs="Arial"/>
          <w:sz w:val="40"/>
        </w:rPr>
        <w:t>Benefits for children and parents……... Pg. 6</w:t>
      </w:r>
    </w:p>
    <w:p w14:paraId="579EED2A" w14:textId="074C8242" w:rsidR="001C6085" w:rsidRDefault="001C6085" w:rsidP="00330FE1">
      <w:pPr>
        <w:jc w:val="both"/>
        <w:rPr>
          <w:rFonts w:ascii="Arial" w:hAnsi="Arial" w:cs="Arial"/>
          <w:sz w:val="40"/>
        </w:rPr>
      </w:pPr>
      <w:r>
        <w:rPr>
          <w:rFonts w:ascii="Arial" w:hAnsi="Arial" w:cs="Arial"/>
          <w:sz w:val="40"/>
        </w:rPr>
        <w:t>Challenges and Barriers……………</w:t>
      </w:r>
      <w:proofErr w:type="gramStart"/>
      <w:r>
        <w:rPr>
          <w:rFonts w:ascii="Arial" w:hAnsi="Arial" w:cs="Arial"/>
          <w:sz w:val="40"/>
        </w:rPr>
        <w:t>…..</w:t>
      </w:r>
      <w:proofErr w:type="gramEnd"/>
      <w:r>
        <w:rPr>
          <w:rFonts w:ascii="Arial" w:hAnsi="Arial" w:cs="Arial"/>
          <w:sz w:val="40"/>
        </w:rPr>
        <w:t xml:space="preserve"> Pg. 7</w:t>
      </w:r>
    </w:p>
    <w:p w14:paraId="1D2DE22A" w14:textId="7AD24A8B" w:rsidR="001C6085" w:rsidRDefault="001C6085" w:rsidP="00330FE1">
      <w:pPr>
        <w:jc w:val="both"/>
        <w:rPr>
          <w:rFonts w:ascii="Arial" w:hAnsi="Arial" w:cs="Arial"/>
          <w:sz w:val="40"/>
        </w:rPr>
      </w:pPr>
      <w:r>
        <w:rPr>
          <w:rFonts w:ascii="Arial" w:hAnsi="Arial" w:cs="Arial"/>
          <w:sz w:val="40"/>
        </w:rPr>
        <w:t>Part 2 – Research………………………. Pg. 8-10</w:t>
      </w:r>
    </w:p>
    <w:p w14:paraId="7082A5FD" w14:textId="554232DC" w:rsidR="001C6085" w:rsidRPr="001C6085" w:rsidRDefault="001C6085" w:rsidP="00330FE1">
      <w:pPr>
        <w:jc w:val="both"/>
        <w:rPr>
          <w:rFonts w:ascii="Arial" w:hAnsi="Arial" w:cs="Arial"/>
          <w:sz w:val="40"/>
        </w:rPr>
      </w:pPr>
      <w:r>
        <w:rPr>
          <w:rFonts w:ascii="Arial" w:hAnsi="Arial" w:cs="Arial"/>
          <w:sz w:val="40"/>
        </w:rPr>
        <w:t xml:space="preserve">References………………………………. Pg. </w:t>
      </w:r>
      <w:r w:rsidR="001B5753">
        <w:rPr>
          <w:rFonts w:ascii="Arial" w:hAnsi="Arial" w:cs="Arial"/>
          <w:sz w:val="40"/>
        </w:rPr>
        <w:t>11-15</w:t>
      </w:r>
    </w:p>
    <w:p w14:paraId="6DB5372F" w14:textId="5C12F557" w:rsidR="00350CBB" w:rsidRDefault="00350CBB" w:rsidP="00350CBB">
      <w:pPr>
        <w:jc w:val="center"/>
        <w:rPr>
          <w:rFonts w:ascii="Arial" w:hAnsi="Arial" w:cs="Arial"/>
          <w:sz w:val="40"/>
          <w:u w:val="single"/>
        </w:rPr>
      </w:pPr>
    </w:p>
    <w:p w14:paraId="5E5B00C4" w14:textId="64394A33" w:rsidR="00350CBB" w:rsidRDefault="00350CBB" w:rsidP="00350CBB">
      <w:pPr>
        <w:jc w:val="center"/>
        <w:rPr>
          <w:rFonts w:ascii="Arial" w:hAnsi="Arial" w:cs="Arial"/>
          <w:sz w:val="40"/>
          <w:u w:val="single"/>
        </w:rPr>
      </w:pPr>
    </w:p>
    <w:p w14:paraId="04E06F0E" w14:textId="31112E79" w:rsidR="00350CBB" w:rsidRDefault="00350CBB" w:rsidP="00350CBB">
      <w:pPr>
        <w:jc w:val="center"/>
        <w:rPr>
          <w:rFonts w:ascii="Arial" w:hAnsi="Arial" w:cs="Arial"/>
          <w:sz w:val="40"/>
          <w:u w:val="single"/>
        </w:rPr>
      </w:pPr>
    </w:p>
    <w:p w14:paraId="7B30AF3F" w14:textId="15BFF52E" w:rsidR="00350CBB" w:rsidRDefault="00350CBB" w:rsidP="00350CBB">
      <w:pPr>
        <w:jc w:val="center"/>
        <w:rPr>
          <w:rFonts w:ascii="Arial" w:hAnsi="Arial" w:cs="Arial"/>
          <w:sz w:val="40"/>
          <w:u w:val="single"/>
        </w:rPr>
      </w:pPr>
    </w:p>
    <w:p w14:paraId="002DB1C4" w14:textId="74096DB0" w:rsidR="00350CBB" w:rsidRDefault="00350CBB" w:rsidP="00350CBB">
      <w:pPr>
        <w:jc w:val="center"/>
        <w:rPr>
          <w:rFonts w:ascii="Arial" w:hAnsi="Arial" w:cs="Arial"/>
          <w:sz w:val="40"/>
          <w:u w:val="single"/>
        </w:rPr>
      </w:pPr>
    </w:p>
    <w:p w14:paraId="28C1EFB4" w14:textId="33158A82" w:rsidR="00350CBB" w:rsidRDefault="00350CBB" w:rsidP="00350CBB">
      <w:pPr>
        <w:jc w:val="center"/>
        <w:rPr>
          <w:rFonts w:ascii="Arial" w:hAnsi="Arial" w:cs="Arial"/>
          <w:sz w:val="40"/>
          <w:u w:val="single"/>
        </w:rPr>
      </w:pPr>
    </w:p>
    <w:p w14:paraId="5C6F66F4" w14:textId="38CD94A7" w:rsidR="00350CBB" w:rsidRDefault="00350CBB" w:rsidP="00350CBB">
      <w:pPr>
        <w:jc w:val="center"/>
        <w:rPr>
          <w:rFonts w:ascii="Arial" w:hAnsi="Arial" w:cs="Arial"/>
          <w:sz w:val="40"/>
          <w:u w:val="single"/>
        </w:rPr>
      </w:pPr>
    </w:p>
    <w:p w14:paraId="41CCA7BB" w14:textId="634B7B56" w:rsidR="00350CBB" w:rsidRDefault="00350CBB" w:rsidP="00350CBB">
      <w:pPr>
        <w:jc w:val="center"/>
        <w:rPr>
          <w:rFonts w:ascii="Arial" w:hAnsi="Arial" w:cs="Arial"/>
          <w:sz w:val="40"/>
          <w:u w:val="single"/>
        </w:rPr>
      </w:pPr>
    </w:p>
    <w:p w14:paraId="61C77A3E" w14:textId="3CA97ADC" w:rsidR="00350CBB" w:rsidRDefault="00350CBB" w:rsidP="00350CBB">
      <w:pPr>
        <w:jc w:val="center"/>
        <w:rPr>
          <w:rFonts w:ascii="Arial" w:hAnsi="Arial" w:cs="Arial"/>
          <w:sz w:val="40"/>
          <w:u w:val="single"/>
        </w:rPr>
      </w:pPr>
    </w:p>
    <w:p w14:paraId="4CDB17B2" w14:textId="0C28F656" w:rsidR="00350CBB" w:rsidRDefault="00350CBB" w:rsidP="00350CBB">
      <w:pPr>
        <w:jc w:val="center"/>
        <w:rPr>
          <w:rFonts w:ascii="Arial" w:hAnsi="Arial" w:cs="Arial"/>
          <w:sz w:val="40"/>
          <w:u w:val="single"/>
        </w:rPr>
      </w:pPr>
    </w:p>
    <w:p w14:paraId="1A7EFF96" w14:textId="151FD5C4" w:rsidR="00350CBB" w:rsidRDefault="00350CBB" w:rsidP="00350CBB">
      <w:pPr>
        <w:jc w:val="center"/>
        <w:rPr>
          <w:rFonts w:ascii="Arial" w:hAnsi="Arial" w:cs="Arial"/>
          <w:sz w:val="40"/>
          <w:u w:val="single"/>
        </w:rPr>
      </w:pPr>
    </w:p>
    <w:p w14:paraId="0158837E" w14:textId="3BB93098" w:rsidR="00350CBB" w:rsidRDefault="00350CBB" w:rsidP="00350CBB">
      <w:pPr>
        <w:jc w:val="center"/>
        <w:rPr>
          <w:rFonts w:ascii="Arial" w:hAnsi="Arial" w:cs="Arial"/>
          <w:sz w:val="40"/>
          <w:u w:val="single"/>
        </w:rPr>
      </w:pPr>
    </w:p>
    <w:p w14:paraId="52395CA5" w14:textId="7DA412F5" w:rsidR="00350CBB" w:rsidRDefault="00350CBB" w:rsidP="001C6085">
      <w:pPr>
        <w:rPr>
          <w:rFonts w:ascii="Arial" w:hAnsi="Arial" w:cs="Arial"/>
          <w:sz w:val="40"/>
          <w:u w:val="single"/>
        </w:rPr>
      </w:pPr>
    </w:p>
    <w:p w14:paraId="5A84A41C" w14:textId="69C14A75" w:rsidR="00350CBB" w:rsidRDefault="00350CBB" w:rsidP="00350CBB">
      <w:pPr>
        <w:jc w:val="center"/>
        <w:rPr>
          <w:rFonts w:ascii="Arial" w:hAnsi="Arial" w:cs="Arial"/>
          <w:sz w:val="40"/>
          <w:u w:val="single"/>
        </w:rPr>
      </w:pPr>
      <w:r>
        <w:rPr>
          <w:rFonts w:ascii="Arial" w:hAnsi="Arial" w:cs="Arial"/>
          <w:sz w:val="40"/>
          <w:u w:val="single"/>
        </w:rPr>
        <w:t>About Me</w:t>
      </w:r>
    </w:p>
    <w:p w14:paraId="37524B16" w14:textId="4C011FF3" w:rsidR="00350CBB" w:rsidRDefault="00350CBB" w:rsidP="00350CBB">
      <w:pPr>
        <w:jc w:val="both"/>
        <w:rPr>
          <w:rFonts w:ascii="Arial" w:hAnsi="Arial" w:cs="Arial"/>
          <w:sz w:val="28"/>
        </w:rPr>
      </w:pPr>
    </w:p>
    <w:p w14:paraId="6233785B" w14:textId="77777777" w:rsidR="00A517B4" w:rsidRPr="00521A4F" w:rsidRDefault="00A517B4" w:rsidP="00350CBB">
      <w:pPr>
        <w:jc w:val="both"/>
        <w:rPr>
          <w:rFonts w:ascii="Arial" w:hAnsi="Arial" w:cs="Arial"/>
          <w:sz w:val="24"/>
        </w:rPr>
      </w:pPr>
    </w:p>
    <w:p w14:paraId="1160816F" w14:textId="6B9D150C" w:rsidR="00350CBB" w:rsidRPr="00521A4F" w:rsidRDefault="00350CBB" w:rsidP="00350CBB">
      <w:pPr>
        <w:jc w:val="both"/>
        <w:rPr>
          <w:rFonts w:ascii="Arial" w:hAnsi="Arial" w:cs="Arial"/>
          <w:sz w:val="24"/>
        </w:rPr>
      </w:pPr>
      <w:r w:rsidRPr="00521A4F">
        <w:rPr>
          <w:rFonts w:ascii="Arial" w:hAnsi="Arial" w:cs="Arial"/>
          <w:sz w:val="24"/>
        </w:rPr>
        <w:t>My name is Katie Millar and I am 24 years old. I’ve worked as a Learning Support Assistant in a small Primary School for 4 years and I will soon be graduating with a BA in Early Years Education and Care. I am quite an active person and have been since a young age participating in many sporting activities and team games. I have been fortunate enough to grow up right next to the sea which has also contributed to my active sporting life. Whilst employed within the school I helped with the co-ordinating and teaching of the physical education within different age groups.</w:t>
      </w:r>
    </w:p>
    <w:p w14:paraId="3E522E88" w14:textId="77777777" w:rsidR="00350CBB" w:rsidRPr="00521A4F" w:rsidRDefault="00350CBB" w:rsidP="00350CBB">
      <w:pPr>
        <w:jc w:val="both"/>
        <w:rPr>
          <w:rFonts w:ascii="Arial" w:hAnsi="Arial" w:cs="Arial"/>
          <w:sz w:val="24"/>
        </w:rPr>
      </w:pPr>
      <w:r w:rsidRPr="00521A4F">
        <w:rPr>
          <w:rFonts w:ascii="Arial" w:hAnsi="Arial" w:cs="Arial"/>
          <w:sz w:val="24"/>
        </w:rPr>
        <w:t>During my 4 years working within a school I have watched how more and more children are less engaged in sport and exercise and more inclined to play with technology. I have also witnessed more parents taking less interest in what their child may be doing or achieving and using technology to ‘keep them quiet’. Not to mention how obesity in children is on the rise.</w:t>
      </w:r>
    </w:p>
    <w:p w14:paraId="71CFDB83" w14:textId="2B7E9A51" w:rsidR="00350CBB" w:rsidRPr="00521A4F" w:rsidRDefault="00350CBB" w:rsidP="00350CBB">
      <w:pPr>
        <w:jc w:val="both"/>
        <w:rPr>
          <w:rFonts w:ascii="Arial" w:hAnsi="Arial" w:cs="Arial"/>
          <w:sz w:val="24"/>
        </w:rPr>
      </w:pPr>
      <w:r w:rsidRPr="00521A4F">
        <w:rPr>
          <w:rFonts w:ascii="Arial" w:hAnsi="Arial" w:cs="Arial"/>
          <w:sz w:val="24"/>
        </w:rPr>
        <w:t xml:space="preserve">Due to the observations I have made over the years and my own personal experience of how exercise </w:t>
      </w:r>
      <w:r w:rsidR="00DF245E" w:rsidRPr="00521A4F">
        <w:rPr>
          <w:rFonts w:ascii="Arial" w:hAnsi="Arial" w:cs="Arial"/>
          <w:sz w:val="24"/>
        </w:rPr>
        <w:t>has</w:t>
      </w:r>
      <w:r w:rsidRPr="00521A4F">
        <w:rPr>
          <w:rFonts w:ascii="Arial" w:hAnsi="Arial" w:cs="Arial"/>
          <w:sz w:val="24"/>
        </w:rPr>
        <w:t xml:space="preserve"> help</w:t>
      </w:r>
      <w:r w:rsidR="00DF245E" w:rsidRPr="00521A4F">
        <w:rPr>
          <w:rFonts w:ascii="Arial" w:hAnsi="Arial" w:cs="Arial"/>
          <w:sz w:val="24"/>
        </w:rPr>
        <w:t>ed</w:t>
      </w:r>
      <w:r w:rsidRPr="00521A4F">
        <w:rPr>
          <w:rFonts w:ascii="Arial" w:hAnsi="Arial" w:cs="Arial"/>
          <w:sz w:val="24"/>
        </w:rPr>
        <w:t xml:space="preserve"> </w:t>
      </w:r>
      <w:r w:rsidR="00A517B4" w:rsidRPr="00521A4F">
        <w:rPr>
          <w:rFonts w:ascii="Arial" w:hAnsi="Arial" w:cs="Arial"/>
          <w:sz w:val="24"/>
        </w:rPr>
        <w:t>my mum</w:t>
      </w:r>
      <w:r w:rsidRPr="00521A4F">
        <w:rPr>
          <w:rFonts w:ascii="Arial" w:hAnsi="Arial" w:cs="Arial"/>
          <w:sz w:val="24"/>
        </w:rPr>
        <w:t xml:space="preserve"> with anxiety and depression and the effect that</w:t>
      </w:r>
      <w:r w:rsidR="00A517B4" w:rsidRPr="00521A4F">
        <w:rPr>
          <w:rFonts w:ascii="Arial" w:hAnsi="Arial" w:cs="Arial"/>
          <w:sz w:val="24"/>
        </w:rPr>
        <w:t xml:space="preserve"> has had on all four of her children,</w:t>
      </w:r>
      <w:r w:rsidRPr="00521A4F">
        <w:rPr>
          <w:rFonts w:ascii="Arial" w:hAnsi="Arial" w:cs="Arial"/>
          <w:sz w:val="24"/>
        </w:rPr>
        <w:t xml:space="preserve"> I wanted to do something about it. Something that would involve and benefit the parents as well as the children.</w:t>
      </w:r>
      <w:r w:rsidR="002F7AFC">
        <w:rPr>
          <w:rFonts w:ascii="Arial" w:hAnsi="Arial" w:cs="Arial"/>
          <w:sz w:val="24"/>
        </w:rPr>
        <w:t xml:space="preserve"> Taking all the above into consideration I believe I am the best person to set up this idea.</w:t>
      </w:r>
      <w:r w:rsidRPr="00521A4F">
        <w:rPr>
          <w:rFonts w:ascii="Arial" w:hAnsi="Arial" w:cs="Arial"/>
          <w:sz w:val="24"/>
        </w:rPr>
        <w:t xml:space="preserve"> My idea is to set up a program for parents and their children to attend called Family Fit.</w:t>
      </w:r>
    </w:p>
    <w:p w14:paraId="7C4A6820" w14:textId="66815A58" w:rsidR="00350CBB" w:rsidRPr="00350CBB" w:rsidRDefault="00350CBB" w:rsidP="00350CBB">
      <w:pPr>
        <w:jc w:val="both"/>
        <w:rPr>
          <w:rFonts w:ascii="Arial" w:hAnsi="Arial" w:cs="Arial"/>
          <w:sz w:val="28"/>
        </w:rPr>
      </w:pPr>
    </w:p>
    <w:p w14:paraId="05F6FD3E" w14:textId="77777777" w:rsidR="00350CBB" w:rsidRDefault="00350CBB" w:rsidP="00350CBB">
      <w:pPr>
        <w:jc w:val="center"/>
        <w:rPr>
          <w:rFonts w:ascii="Arial" w:hAnsi="Arial" w:cs="Arial"/>
          <w:sz w:val="40"/>
          <w:u w:val="single"/>
        </w:rPr>
      </w:pPr>
    </w:p>
    <w:p w14:paraId="54F4511A" w14:textId="77777777" w:rsidR="00350CBB" w:rsidRDefault="00350CBB" w:rsidP="00350CBB">
      <w:pPr>
        <w:jc w:val="center"/>
        <w:rPr>
          <w:rFonts w:ascii="Arial" w:hAnsi="Arial" w:cs="Arial"/>
          <w:sz w:val="40"/>
          <w:u w:val="single"/>
        </w:rPr>
      </w:pPr>
    </w:p>
    <w:p w14:paraId="72F3527A" w14:textId="77777777" w:rsidR="00350CBB" w:rsidRDefault="00350CBB" w:rsidP="00350CBB">
      <w:pPr>
        <w:jc w:val="center"/>
        <w:rPr>
          <w:rFonts w:ascii="Arial" w:hAnsi="Arial" w:cs="Arial"/>
          <w:sz w:val="40"/>
          <w:u w:val="single"/>
        </w:rPr>
      </w:pPr>
    </w:p>
    <w:p w14:paraId="3DD9746D" w14:textId="16AE7D56" w:rsidR="00350CBB" w:rsidRDefault="00350CBB" w:rsidP="00350CBB">
      <w:pPr>
        <w:rPr>
          <w:rFonts w:ascii="Arial" w:hAnsi="Arial" w:cs="Arial"/>
          <w:sz w:val="40"/>
          <w:u w:val="single"/>
        </w:rPr>
      </w:pPr>
    </w:p>
    <w:p w14:paraId="3F0B1A78" w14:textId="28033959" w:rsidR="00A517B4" w:rsidRDefault="00A517B4" w:rsidP="00350CBB">
      <w:pPr>
        <w:rPr>
          <w:rFonts w:ascii="Arial" w:hAnsi="Arial" w:cs="Arial"/>
          <w:sz w:val="40"/>
          <w:u w:val="single"/>
        </w:rPr>
      </w:pPr>
    </w:p>
    <w:p w14:paraId="1EBBD750" w14:textId="273FD295" w:rsidR="00A517B4" w:rsidRDefault="00A517B4" w:rsidP="00350CBB">
      <w:pPr>
        <w:rPr>
          <w:rFonts w:ascii="Arial" w:hAnsi="Arial" w:cs="Arial"/>
          <w:sz w:val="40"/>
          <w:u w:val="single"/>
        </w:rPr>
      </w:pPr>
    </w:p>
    <w:p w14:paraId="567E72A6" w14:textId="0E6958A3" w:rsidR="00A517B4" w:rsidRDefault="00A517B4" w:rsidP="00350CBB">
      <w:pPr>
        <w:rPr>
          <w:rFonts w:ascii="Arial" w:hAnsi="Arial" w:cs="Arial"/>
          <w:sz w:val="40"/>
          <w:u w:val="single"/>
        </w:rPr>
      </w:pPr>
    </w:p>
    <w:p w14:paraId="7A7A0D73" w14:textId="77777777" w:rsidR="00521A4F" w:rsidRDefault="00521A4F" w:rsidP="00350CBB">
      <w:pPr>
        <w:rPr>
          <w:rFonts w:ascii="Arial" w:hAnsi="Arial" w:cs="Arial"/>
          <w:sz w:val="40"/>
          <w:u w:val="single"/>
        </w:rPr>
      </w:pPr>
    </w:p>
    <w:p w14:paraId="7053DE62" w14:textId="77777777" w:rsidR="00350CBB" w:rsidRDefault="00350CBB" w:rsidP="00350CBB">
      <w:pPr>
        <w:jc w:val="center"/>
        <w:rPr>
          <w:rFonts w:ascii="Arial" w:hAnsi="Arial" w:cs="Arial"/>
          <w:sz w:val="40"/>
          <w:u w:val="single"/>
        </w:rPr>
      </w:pPr>
    </w:p>
    <w:p w14:paraId="4C20F026" w14:textId="63D0EA00" w:rsidR="00350CBB" w:rsidRDefault="00350CBB" w:rsidP="001E3B8E">
      <w:pPr>
        <w:jc w:val="center"/>
        <w:rPr>
          <w:rFonts w:ascii="Arial" w:hAnsi="Arial" w:cs="Arial"/>
          <w:sz w:val="40"/>
          <w:u w:val="single"/>
        </w:rPr>
      </w:pPr>
      <w:r>
        <w:rPr>
          <w:rFonts w:ascii="Arial" w:hAnsi="Arial" w:cs="Arial"/>
          <w:sz w:val="40"/>
          <w:u w:val="single"/>
        </w:rPr>
        <w:t>Family Fit</w:t>
      </w:r>
    </w:p>
    <w:p w14:paraId="60AE0100" w14:textId="77777777" w:rsidR="00521A4F" w:rsidRDefault="00521A4F" w:rsidP="001E3B8E">
      <w:pPr>
        <w:jc w:val="center"/>
        <w:rPr>
          <w:rFonts w:ascii="Arial" w:hAnsi="Arial" w:cs="Arial"/>
          <w:sz w:val="40"/>
          <w:u w:val="single"/>
        </w:rPr>
      </w:pPr>
    </w:p>
    <w:p w14:paraId="51917E9B" w14:textId="09A2A331" w:rsidR="00B277A1" w:rsidRPr="00521A4F" w:rsidRDefault="00B277A1" w:rsidP="00B277A1">
      <w:pPr>
        <w:jc w:val="center"/>
        <w:rPr>
          <w:rFonts w:ascii="Arial" w:hAnsi="Arial" w:cs="Arial"/>
          <w:sz w:val="24"/>
        </w:rPr>
      </w:pPr>
      <w:r w:rsidRPr="00521A4F">
        <w:rPr>
          <w:rFonts w:ascii="Arial" w:hAnsi="Arial" w:cs="Arial"/>
          <w:sz w:val="24"/>
        </w:rPr>
        <w:t>“</w:t>
      </w:r>
      <w:r w:rsidR="0087098C" w:rsidRPr="00521A4F">
        <w:rPr>
          <w:rFonts w:ascii="Arial" w:hAnsi="Arial" w:cs="Arial"/>
          <w:sz w:val="24"/>
        </w:rPr>
        <w:t>Happy Healthy Parents Make Happy Healthy Children”</w:t>
      </w:r>
    </w:p>
    <w:p w14:paraId="5B0B2E3D" w14:textId="673D91DB" w:rsidR="0087098C" w:rsidRPr="00521A4F" w:rsidRDefault="00BF26A3" w:rsidP="0087098C">
      <w:pPr>
        <w:jc w:val="right"/>
        <w:rPr>
          <w:rFonts w:ascii="Arial" w:hAnsi="Arial" w:cs="Arial"/>
          <w:sz w:val="24"/>
        </w:rPr>
      </w:pPr>
      <w:r w:rsidRPr="00521A4F">
        <w:rPr>
          <w:rFonts w:ascii="Arial" w:hAnsi="Arial" w:cs="Arial"/>
          <w:sz w:val="24"/>
        </w:rPr>
        <w:t>(</w:t>
      </w:r>
      <w:r w:rsidR="00134DF2" w:rsidRPr="00521A4F">
        <w:rPr>
          <w:rFonts w:ascii="Arial" w:hAnsi="Arial" w:cs="Arial"/>
          <w:sz w:val="24"/>
        </w:rPr>
        <w:t>Stoppard, M., no date as cited by Pradhan, S., 2016)</w:t>
      </w:r>
    </w:p>
    <w:p w14:paraId="4011795E" w14:textId="5FA6396C" w:rsidR="00195AC7" w:rsidRPr="00521A4F" w:rsidRDefault="00724F33" w:rsidP="00195AC7">
      <w:pPr>
        <w:jc w:val="both"/>
        <w:rPr>
          <w:rFonts w:ascii="Arial" w:hAnsi="Arial" w:cs="Arial"/>
          <w:sz w:val="24"/>
        </w:rPr>
      </w:pPr>
      <w:r w:rsidRPr="00521A4F">
        <w:rPr>
          <w:rFonts w:ascii="Arial" w:hAnsi="Arial" w:cs="Arial"/>
          <w:sz w:val="24"/>
        </w:rPr>
        <w:t>I’m not saying that this is the only way to healthy happy children, but I do truly believe that it is a big contributor and agree with Stoppard’s quote.</w:t>
      </w:r>
    </w:p>
    <w:p w14:paraId="30C62251" w14:textId="5A475F12" w:rsidR="00AC5C6C" w:rsidRPr="00521A4F" w:rsidRDefault="00350CBB" w:rsidP="00350CBB">
      <w:pPr>
        <w:jc w:val="both"/>
        <w:rPr>
          <w:rFonts w:ascii="Arial" w:hAnsi="Arial" w:cs="Arial"/>
          <w:sz w:val="24"/>
        </w:rPr>
      </w:pPr>
      <w:r w:rsidRPr="00521A4F">
        <w:rPr>
          <w:rFonts w:ascii="Arial" w:hAnsi="Arial" w:cs="Arial"/>
          <w:sz w:val="24"/>
        </w:rPr>
        <w:t>Family Fit is a children and parents program that offers a series of parent/child activities and games</w:t>
      </w:r>
      <w:r w:rsidR="00595AEB" w:rsidRPr="00521A4F">
        <w:rPr>
          <w:rFonts w:ascii="Arial" w:hAnsi="Arial" w:cs="Arial"/>
          <w:sz w:val="24"/>
        </w:rPr>
        <w:t>. Family Fit understands the importance of development and is</w:t>
      </w:r>
      <w:r w:rsidRPr="00521A4F">
        <w:rPr>
          <w:rFonts w:ascii="Arial" w:hAnsi="Arial" w:cs="Arial"/>
          <w:sz w:val="24"/>
        </w:rPr>
        <w:t xml:space="preserve"> devoted to the physical, emotional and social development of children</w:t>
      </w:r>
      <w:r w:rsidR="00595AEB" w:rsidRPr="00521A4F">
        <w:rPr>
          <w:rFonts w:ascii="Arial" w:hAnsi="Arial" w:cs="Arial"/>
          <w:sz w:val="24"/>
        </w:rPr>
        <w:t xml:space="preserve"> (Stork and Sanders, 2008) </w:t>
      </w:r>
      <w:r w:rsidRPr="00521A4F">
        <w:rPr>
          <w:rFonts w:ascii="Arial" w:hAnsi="Arial" w:cs="Arial"/>
          <w:sz w:val="24"/>
        </w:rPr>
        <w:t>and</w:t>
      </w:r>
      <w:r w:rsidR="00724F33" w:rsidRPr="00521A4F">
        <w:rPr>
          <w:rFonts w:ascii="Arial" w:hAnsi="Arial" w:cs="Arial"/>
          <w:sz w:val="24"/>
        </w:rPr>
        <w:t xml:space="preserve"> to</w:t>
      </w:r>
      <w:r w:rsidRPr="00521A4F">
        <w:rPr>
          <w:rFonts w:ascii="Arial" w:hAnsi="Arial" w:cs="Arial"/>
          <w:sz w:val="24"/>
        </w:rPr>
        <w:t xml:space="preserve"> strengthen</w:t>
      </w:r>
      <w:r w:rsidR="00724F33" w:rsidRPr="00521A4F">
        <w:rPr>
          <w:rFonts w:ascii="Arial" w:hAnsi="Arial" w:cs="Arial"/>
          <w:sz w:val="24"/>
        </w:rPr>
        <w:t>ing</w:t>
      </w:r>
      <w:r w:rsidRPr="00521A4F">
        <w:rPr>
          <w:rFonts w:ascii="Arial" w:hAnsi="Arial" w:cs="Arial"/>
          <w:sz w:val="24"/>
        </w:rPr>
        <w:t xml:space="preserve"> the bond between parents and children. </w:t>
      </w:r>
      <w:proofErr w:type="spellStart"/>
      <w:r w:rsidR="00D90E9E" w:rsidRPr="00521A4F">
        <w:rPr>
          <w:rFonts w:ascii="Arial" w:hAnsi="Arial" w:cs="Arial"/>
          <w:sz w:val="24"/>
        </w:rPr>
        <w:t>Stefansen</w:t>
      </w:r>
      <w:proofErr w:type="spellEnd"/>
      <w:r w:rsidR="00D90E9E" w:rsidRPr="00521A4F">
        <w:rPr>
          <w:rFonts w:ascii="Arial" w:hAnsi="Arial" w:cs="Arial"/>
          <w:sz w:val="24"/>
        </w:rPr>
        <w:t xml:space="preserve"> et al. (2018) study found 4 themes when interviewing parents about their involvement in their childs’ sports and their parent-child relationship. One of the themes found was emotional closeness which is one of family fits aims. The parents interviewed felt that sport was something they could share with their child/children and felt connected to their child and part of their world. For many </w:t>
      </w:r>
      <w:r w:rsidR="00474606" w:rsidRPr="00521A4F">
        <w:rPr>
          <w:rFonts w:ascii="Arial" w:hAnsi="Arial" w:cs="Arial"/>
          <w:sz w:val="24"/>
        </w:rPr>
        <w:t>parent’s</w:t>
      </w:r>
      <w:r w:rsidR="00D90E9E" w:rsidRPr="00521A4F">
        <w:rPr>
          <w:rFonts w:ascii="Arial" w:hAnsi="Arial" w:cs="Arial"/>
          <w:sz w:val="24"/>
        </w:rPr>
        <w:t xml:space="preserve"> children’s sporting activity were viewed as opportunities for relation-work or bonding.</w:t>
      </w:r>
      <w:r w:rsidR="001E3B8E" w:rsidRPr="00521A4F">
        <w:rPr>
          <w:rFonts w:ascii="Arial" w:hAnsi="Arial" w:cs="Arial"/>
          <w:sz w:val="24"/>
        </w:rPr>
        <w:t xml:space="preserve"> </w:t>
      </w:r>
      <w:r w:rsidR="00AC5C6C" w:rsidRPr="00521A4F">
        <w:rPr>
          <w:rFonts w:ascii="Arial" w:hAnsi="Arial" w:cs="Arial"/>
          <w:sz w:val="24"/>
        </w:rPr>
        <w:t xml:space="preserve">Stork and Sanders (2008) state that although most caregivers, parents and </w:t>
      </w:r>
      <w:r w:rsidR="00577E02" w:rsidRPr="00521A4F">
        <w:rPr>
          <w:rFonts w:ascii="Arial" w:hAnsi="Arial" w:cs="Arial"/>
          <w:sz w:val="24"/>
        </w:rPr>
        <w:t xml:space="preserve">practitioners </w:t>
      </w:r>
      <w:r w:rsidR="00EC322F" w:rsidRPr="00521A4F">
        <w:rPr>
          <w:rFonts w:ascii="Arial" w:hAnsi="Arial" w:cs="Arial"/>
          <w:sz w:val="24"/>
        </w:rPr>
        <w:t>agree that physical activity is a necessity for children they cannot agree on how to guarantee it occurs. One possibility they do agree on is to take advantage of commercial programmes.</w:t>
      </w:r>
    </w:p>
    <w:p w14:paraId="39C9B2AD" w14:textId="50E3678A" w:rsidR="00F14724" w:rsidRPr="00521A4F" w:rsidRDefault="00EC322F" w:rsidP="00350CBB">
      <w:pPr>
        <w:jc w:val="both"/>
        <w:rPr>
          <w:rFonts w:ascii="Arial" w:hAnsi="Arial" w:cs="Arial"/>
          <w:sz w:val="24"/>
        </w:rPr>
      </w:pPr>
      <w:r w:rsidRPr="00521A4F">
        <w:rPr>
          <w:rFonts w:ascii="Arial" w:hAnsi="Arial" w:cs="Arial"/>
          <w:sz w:val="24"/>
        </w:rPr>
        <w:t>Family Fit</w:t>
      </w:r>
      <w:r w:rsidR="00350CBB" w:rsidRPr="00521A4F">
        <w:rPr>
          <w:rFonts w:ascii="Arial" w:hAnsi="Arial" w:cs="Arial"/>
          <w:sz w:val="24"/>
        </w:rPr>
        <w:t xml:space="preserve"> would offer eight different weekly classes that are 45 minutes </w:t>
      </w:r>
      <w:r w:rsidRPr="00521A4F">
        <w:rPr>
          <w:rFonts w:ascii="Arial" w:hAnsi="Arial" w:cs="Arial"/>
          <w:sz w:val="24"/>
        </w:rPr>
        <w:t>sessions</w:t>
      </w:r>
      <w:r w:rsidR="00350CBB" w:rsidRPr="00521A4F">
        <w:rPr>
          <w:rFonts w:ascii="Arial" w:hAnsi="Arial" w:cs="Arial"/>
          <w:sz w:val="24"/>
        </w:rPr>
        <w:t xml:space="preserve"> for children aged 4 through to 7 years old (Foundation Phase)</w:t>
      </w:r>
      <w:r w:rsidR="00724F33" w:rsidRPr="00521A4F">
        <w:rPr>
          <w:rFonts w:ascii="Arial" w:hAnsi="Arial" w:cs="Arial"/>
          <w:sz w:val="24"/>
        </w:rPr>
        <w:t xml:space="preserve">. </w:t>
      </w:r>
      <w:r w:rsidR="00F63A99" w:rsidRPr="00521A4F">
        <w:rPr>
          <w:rFonts w:ascii="Arial" w:hAnsi="Arial" w:cs="Arial"/>
          <w:sz w:val="24"/>
        </w:rPr>
        <w:t xml:space="preserve">I have chosen a </w:t>
      </w:r>
      <w:r w:rsidR="00F14724" w:rsidRPr="00521A4F">
        <w:rPr>
          <w:rFonts w:ascii="Arial" w:hAnsi="Arial" w:cs="Arial"/>
          <w:sz w:val="24"/>
        </w:rPr>
        <w:t>45-minute</w:t>
      </w:r>
      <w:r w:rsidR="00F63A99" w:rsidRPr="00521A4F">
        <w:rPr>
          <w:rFonts w:ascii="Arial" w:hAnsi="Arial" w:cs="Arial"/>
          <w:sz w:val="24"/>
        </w:rPr>
        <w:t xml:space="preserve"> session as the NHS (2018) advises children to exercise for at least 60 minutes per day</w:t>
      </w:r>
      <w:r w:rsidR="00E84191" w:rsidRPr="00521A4F">
        <w:rPr>
          <w:rFonts w:ascii="Arial" w:hAnsi="Arial" w:cs="Arial"/>
          <w:sz w:val="24"/>
        </w:rPr>
        <w:t xml:space="preserve"> </w:t>
      </w:r>
      <w:r w:rsidR="00701F7F" w:rsidRPr="00521A4F">
        <w:rPr>
          <w:rFonts w:ascii="Arial" w:hAnsi="Arial" w:cs="Arial"/>
          <w:sz w:val="24"/>
        </w:rPr>
        <w:t>so I</w:t>
      </w:r>
      <w:r w:rsidR="00E84191" w:rsidRPr="00521A4F">
        <w:rPr>
          <w:rFonts w:ascii="Arial" w:hAnsi="Arial" w:cs="Arial"/>
          <w:sz w:val="24"/>
        </w:rPr>
        <w:t xml:space="preserve"> have taken children’s play time into account.</w:t>
      </w:r>
      <w:r w:rsidRPr="00521A4F">
        <w:rPr>
          <w:rFonts w:ascii="Arial" w:hAnsi="Arial" w:cs="Arial"/>
          <w:sz w:val="24"/>
        </w:rPr>
        <w:t xml:space="preserve"> </w:t>
      </w:r>
      <w:r w:rsidR="00350CBB" w:rsidRPr="00521A4F">
        <w:rPr>
          <w:rFonts w:ascii="Arial" w:hAnsi="Arial" w:cs="Arial"/>
          <w:sz w:val="24"/>
        </w:rPr>
        <w:t xml:space="preserve">The activities are designed to improve balance, coordination and other sensory stimuli while reinforcing good social skills in a group play environment. </w:t>
      </w:r>
    </w:p>
    <w:p w14:paraId="51DB5543" w14:textId="4D288355" w:rsidR="00350CBB" w:rsidRPr="00521A4F" w:rsidRDefault="00350CBB" w:rsidP="00350CBB">
      <w:pPr>
        <w:jc w:val="both"/>
        <w:rPr>
          <w:rFonts w:ascii="Arial" w:hAnsi="Arial" w:cs="Arial"/>
          <w:sz w:val="24"/>
        </w:rPr>
      </w:pPr>
      <w:r w:rsidRPr="00521A4F">
        <w:rPr>
          <w:rFonts w:ascii="Arial" w:hAnsi="Arial" w:cs="Arial"/>
          <w:sz w:val="24"/>
        </w:rPr>
        <w:t>Family Fit would be offered as a programme to schools to hold at a cost. The programme will be designed around the foundation phase curriculum</w:t>
      </w:r>
      <w:r w:rsidR="00CE603D" w:rsidRPr="00521A4F">
        <w:rPr>
          <w:rFonts w:ascii="Arial" w:hAnsi="Arial" w:cs="Arial"/>
          <w:sz w:val="24"/>
        </w:rPr>
        <w:t xml:space="preserve"> (</w:t>
      </w:r>
      <w:r w:rsidR="00521A4F" w:rsidRPr="00521A4F">
        <w:rPr>
          <w:rFonts w:ascii="Arial" w:hAnsi="Arial" w:cs="Arial"/>
          <w:sz w:val="24"/>
        </w:rPr>
        <w:t>Welsh Government</w:t>
      </w:r>
      <w:r w:rsidR="00CE603D" w:rsidRPr="00521A4F">
        <w:rPr>
          <w:rFonts w:ascii="Arial" w:hAnsi="Arial" w:cs="Arial"/>
          <w:sz w:val="24"/>
        </w:rPr>
        <w:t>, 2015)</w:t>
      </w:r>
      <w:r w:rsidRPr="00521A4F">
        <w:rPr>
          <w:rFonts w:ascii="Arial" w:hAnsi="Arial" w:cs="Arial"/>
          <w:sz w:val="24"/>
        </w:rPr>
        <w:t xml:space="preserve"> meaning any children attending the sessions would be covering many skill sets outlined within the curriculum.</w:t>
      </w:r>
      <w:r w:rsidR="0070312B">
        <w:rPr>
          <w:rFonts w:ascii="Arial" w:hAnsi="Arial" w:cs="Arial"/>
          <w:sz w:val="24"/>
        </w:rPr>
        <w:t xml:space="preserve"> </w:t>
      </w:r>
      <w:proofErr w:type="spellStart"/>
      <w:r w:rsidR="0070312B">
        <w:rPr>
          <w:rFonts w:ascii="Arial" w:hAnsi="Arial" w:cs="Arial"/>
          <w:sz w:val="24"/>
        </w:rPr>
        <w:t>Resnico</w:t>
      </w:r>
      <w:proofErr w:type="spellEnd"/>
      <w:r w:rsidR="0070312B">
        <w:rPr>
          <w:rFonts w:ascii="Arial" w:hAnsi="Arial" w:cs="Arial"/>
          <w:sz w:val="24"/>
        </w:rPr>
        <w:t xml:space="preserve"> and Robinson (1997) state that schools are a natural environment to encourage physical activities. </w:t>
      </w:r>
      <w:r w:rsidRPr="00521A4F">
        <w:rPr>
          <w:rFonts w:ascii="Arial" w:hAnsi="Arial" w:cs="Arial"/>
          <w:sz w:val="24"/>
        </w:rPr>
        <w:t>It would involve myself holding the sessions within the school. Meaning no outlay for hiring a space to hold the programme. However, I would not just limit the programme to schools and would target leisure centres and gyms.</w:t>
      </w:r>
    </w:p>
    <w:p w14:paraId="762D06A8" w14:textId="3762E35F" w:rsidR="00A53A6A" w:rsidRDefault="00A53A6A" w:rsidP="00350CBB">
      <w:pPr>
        <w:jc w:val="both"/>
        <w:rPr>
          <w:rFonts w:ascii="Arial" w:hAnsi="Arial" w:cs="Arial"/>
          <w:sz w:val="28"/>
        </w:rPr>
      </w:pPr>
    </w:p>
    <w:p w14:paraId="67B9913F" w14:textId="550600A4" w:rsidR="00521A4F" w:rsidRDefault="00521A4F" w:rsidP="00350CBB">
      <w:pPr>
        <w:jc w:val="both"/>
        <w:rPr>
          <w:rFonts w:ascii="Arial" w:hAnsi="Arial" w:cs="Arial"/>
          <w:sz w:val="28"/>
        </w:rPr>
      </w:pPr>
    </w:p>
    <w:p w14:paraId="62537CDA" w14:textId="37E998E7" w:rsidR="00521A4F" w:rsidRDefault="00521A4F" w:rsidP="00350CBB">
      <w:pPr>
        <w:jc w:val="both"/>
        <w:rPr>
          <w:rFonts w:ascii="Arial" w:hAnsi="Arial" w:cs="Arial"/>
          <w:sz w:val="28"/>
        </w:rPr>
      </w:pPr>
    </w:p>
    <w:p w14:paraId="179BAA5D" w14:textId="49E38076" w:rsidR="00521A4F" w:rsidRDefault="00521A4F" w:rsidP="00350CBB">
      <w:pPr>
        <w:jc w:val="both"/>
        <w:rPr>
          <w:rFonts w:ascii="Arial" w:hAnsi="Arial" w:cs="Arial"/>
          <w:sz w:val="28"/>
        </w:rPr>
      </w:pPr>
    </w:p>
    <w:p w14:paraId="37C3FE11" w14:textId="77777777" w:rsidR="00521A4F" w:rsidRDefault="00521A4F" w:rsidP="00350CBB">
      <w:pPr>
        <w:jc w:val="both"/>
        <w:rPr>
          <w:rFonts w:ascii="Arial" w:hAnsi="Arial" w:cs="Arial"/>
          <w:sz w:val="28"/>
        </w:rPr>
      </w:pPr>
    </w:p>
    <w:p w14:paraId="241EF679" w14:textId="6BB7722D" w:rsidR="00A53A6A" w:rsidRDefault="00A53A6A" w:rsidP="00474606">
      <w:pPr>
        <w:rPr>
          <w:rFonts w:ascii="Arial" w:hAnsi="Arial" w:cs="Arial"/>
          <w:sz w:val="28"/>
          <w:u w:val="single"/>
        </w:rPr>
      </w:pPr>
      <w:r>
        <w:rPr>
          <w:rFonts w:ascii="Arial" w:hAnsi="Arial" w:cs="Arial"/>
          <w:sz w:val="28"/>
          <w:u w:val="single"/>
        </w:rPr>
        <w:t>Example of the 8-week programme</w:t>
      </w:r>
    </w:p>
    <w:p w14:paraId="77A410A5" w14:textId="6C1F8426" w:rsidR="00A53A6A" w:rsidRDefault="00A53A6A" w:rsidP="00A53A6A">
      <w:pPr>
        <w:jc w:val="center"/>
        <w:rPr>
          <w:rFonts w:ascii="Arial" w:hAnsi="Arial" w:cs="Arial"/>
          <w:sz w:val="28"/>
          <w:u w:val="single"/>
        </w:rPr>
      </w:pPr>
    </w:p>
    <w:p w14:paraId="2DBC82A0" w14:textId="344DFB8C" w:rsidR="00A53A6A" w:rsidRPr="00521A4F" w:rsidRDefault="00A53A6A" w:rsidP="00A53A6A">
      <w:pPr>
        <w:jc w:val="both"/>
        <w:rPr>
          <w:rFonts w:ascii="Arial" w:hAnsi="Arial" w:cs="Arial"/>
          <w:sz w:val="24"/>
        </w:rPr>
      </w:pPr>
      <w:r w:rsidRPr="00521A4F">
        <w:rPr>
          <w:rFonts w:ascii="Arial" w:hAnsi="Arial" w:cs="Arial"/>
          <w:b/>
          <w:sz w:val="24"/>
        </w:rPr>
        <w:t>Week 1</w:t>
      </w:r>
      <w:r w:rsidRPr="00521A4F">
        <w:rPr>
          <w:rFonts w:ascii="Arial" w:hAnsi="Arial" w:cs="Arial"/>
          <w:sz w:val="24"/>
        </w:rPr>
        <w:t xml:space="preserve"> – Will always start with ‘getting to know </w:t>
      </w:r>
      <w:proofErr w:type="gramStart"/>
      <w:r w:rsidRPr="00521A4F">
        <w:rPr>
          <w:rFonts w:ascii="Arial" w:hAnsi="Arial" w:cs="Arial"/>
          <w:sz w:val="24"/>
        </w:rPr>
        <w:t>you</w:t>
      </w:r>
      <w:proofErr w:type="gramEnd"/>
      <w:r w:rsidRPr="00521A4F">
        <w:rPr>
          <w:rFonts w:ascii="Arial" w:hAnsi="Arial" w:cs="Arial"/>
          <w:sz w:val="24"/>
        </w:rPr>
        <w:t xml:space="preserve"> games’ to break the ice for the parents as well as the children. Getting to know everyone’s names </w:t>
      </w:r>
      <w:r w:rsidR="00474606" w:rsidRPr="00521A4F">
        <w:rPr>
          <w:rFonts w:ascii="Arial" w:hAnsi="Arial" w:cs="Arial"/>
          <w:sz w:val="24"/>
        </w:rPr>
        <w:t>etc</w:t>
      </w:r>
      <w:r w:rsidRPr="00521A4F">
        <w:rPr>
          <w:rFonts w:ascii="Arial" w:hAnsi="Arial" w:cs="Arial"/>
          <w:sz w:val="24"/>
        </w:rPr>
        <w:t>. One example of a game is the Beach Ball Icebreaker – It’s a simple game of standing in a circle and throwing a beach ball to someone – The beach ball has different questions on each panel e.g. What’s your favourite food? - When they catch the ball, they answer the question on the panel facing them then pass the ball to someone else. Not only is everyone getting to know each other and working on their communication and language skills the children are also developing their hand eye coordination.</w:t>
      </w:r>
    </w:p>
    <w:p w14:paraId="33EBEC8C" w14:textId="050AD34C" w:rsidR="00A53A6A" w:rsidRPr="00521A4F" w:rsidRDefault="00A53A6A" w:rsidP="00A53A6A">
      <w:pPr>
        <w:jc w:val="both"/>
        <w:rPr>
          <w:rFonts w:ascii="Arial" w:hAnsi="Arial" w:cs="Arial"/>
          <w:sz w:val="24"/>
        </w:rPr>
      </w:pPr>
      <w:r w:rsidRPr="00521A4F">
        <w:rPr>
          <w:rFonts w:ascii="Arial" w:hAnsi="Arial" w:cs="Arial"/>
          <w:b/>
          <w:sz w:val="24"/>
        </w:rPr>
        <w:t>Week 2</w:t>
      </w:r>
      <w:r w:rsidRPr="00521A4F">
        <w:rPr>
          <w:rFonts w:ascii="Arial" w:hAnsi="Arial" w:cs="Arial"/>
          <w:sz w:val="24"/>
        </w:rPr>
        <w:t xml:space="preserve">- May be a High Intensity Interval Training (HITT) with varying levels to accommodate all ages and abilities. So, this </w:t>
      </w:r>
      <w:r w:rsidR="001E3B8E" w:rsidRPr="00521A4F">
        <w:rPr>
          <w:rFonts w:ascii="Arial" w:hAnsi="Arial" w:cs="Arial"/>
          <w:sz w:val="24"/>
        </w:rPr>
        <w:t xml:space="preserve">could be </w:t>
      </w:r>
      <w:r w:rsidRPr="00521A4F">
        <w:rPr>
          <w:rFonts w:ascii="Arial" w:hAnsi="Arial" w:cs="Arial"/>
          <w:sz w:val="24"/>
        </w:rPr>
        <w:t xml:space="preserve">circuits and the children are partnered with their parents.  </w:t>
      </w:r>
      <w:r w:rsidR="001E3B8E" w:rsidRPr="00521A4F">
        <w:rPr>
          <w:rFonts w:ascii="Arial" w:hAnsi="Arial" w:cs="Arial"/>
          <w:sz w:val="24"/>
        </w:rPr>
        <w:t>The parents and children will be e</w:t>
      </w:r>
      <w:r w:rsidRPr="00521A4F">
        <w:rPr>
          <w:rFonts w:ascii="Arial" w:hAnsi="Arial" w:cs="Arial"/>
          <w:sz w:val="24"/>
        </w:rPr>
        <w:t>ncourage</w:t>
      </w:r>
      <w:r w:rsidR="001E3B8E" w:rsidRPr="00521A4F">
        <w:rPr>
          <w:rFonts w:ascii="Arial" w:hAnsi="Arial" w:cs="Arial"/>
          <w:sz w:val="24"/>
        </w:rPr>
        <w:t>d</w:t>
      </w:r>
      <w:r w:rsidRPr="00521A4F">
        <w:rPr>
          <w:rFonts w:ascii="Arial" w:hAnsi="Arial" w:cs="Arial"/>
          <w:sz w:val="24"/>
        </w:rPr>
        <w:t xml:space="preserve"> to cheer each other on.</w:t>
      </w:r>
      <w:r w:rsidR="001E3B8E" w:rsidRPr="00521A4F">
        <w:rPr>
          <w:rFonts w:ascii="Arial" w:hAnsi="Arial" w:cs="Arial"/>
          <w:sz w:val="24"/>
        </w:rPr>
        <w:t xml:space="preserve"> Mann et al. (2004) believe that positive interactions between parents and child builds on the child’s self esteem which is one important indicator of a</w:t>
      </w:r>
      <w:r w:rsidR="00280F95" w:rsidRPr="00521A4F">
        <w:rPr>
          <w:rFonts w:ascii="Arial" w:hAnsi="Arial" w:cs="Arial"/>
          <w:sz w:val="24"/>
        </w:rPr>
        <w:t>n</w:t>
      </w:r>
      <w:r w:rsidR="001E3B8E" w:rsidRPr="00521A4F">
        <w:rPr>
          <w:rFonts w:ascii="Arial" w:hAnsi="Arial" w:cs="Arial"/>
          <w:sz w:val="24"/>
        </w:rPr>
        <w:t xml:space="preserve"> </w:t>
      </w:r>
      <w:r w:rsidR="00C91FC4" w:rsidRPr="00521A4F">
        <w:rPr>
          <w:rFonts w:ascii="Arial" w:hAnsi="Arial" w:cs="Arial"/>
          <w:sz w:val="24"/>
        </w:rPr>
        <w:t>individual’s</w:t>
      </w:r>
      <w:r w:rsidR="001E3B8E" w:rsidRPr="00521A4F">
        <w:rPr>
          <w:rFonts w:ascii="Arial" w:hAnsi="Arial" w:cs="Arial"/>
          <w:sz w:val="24"/>
        </w:rPr>
        <w:t xml:space="preserve"> psychological well-being.</w:t>
      </w:r>
    </w:p>
    <w:p w14:paraId="7CDE8814" w14:textId="090BA79F" w:rsidR="00A53A6A" w:rsidRPr="00521A4F" w:rsidRDefault="00A53A6A" w:rsidP="00A53A6A">
      <w:pPr>
        <w:jc w:val="both"/>
        <w:rPr>
          <w:rFonts w:ascii="Arial" w:hAnsi="Arial" w:cs="Arial"/>
          <w:sz w:val="24"/>
        </w:rPr>
      </w:pPr>
      <w:r w:rsidRPr="00521A4F">
        <w:rPr>
          <w:rFonts w:ascii="Arial" w:hAnsi="Arial" w:cs="Arial"/>
          <w:b/>
          <w:sz w:val="24"/>
        </w:rPr>
        <w:t>Week 3</w:t>
      </w:r>
      <w:r w:rsidRPr="00521A4F">
        <w:rPr>
          <w:rFonts w:ascii="Arial" w:hAnsi="Arial" w:cs="Arial"/>
          <w:sz w:val="24"/>
        </w:rPr>
        <w:t xml:space="preserve"> – Could be yoga</w:t>
      </w:r>
      <w:r w:rsidR="00C91FC4" w:rsidRPr="00521A4F">
        <w:rPr>
          <w:rFonts w:ascii="Arial" w:hAnsi="Arial" w:cs="Arial"/>
          <w:sz w:val="24"/>
        </w:rPr>
        <w:t xml:space="preserve">. From working in the </w:t>
      </w:r>
      <w:r w:rsidR="004E5C4D" w:rsidRPr="00521A4F">
        <w:rPr>
          <w:rFonts w:ascii="Arial" w:hAnsi="Arial" w:cs="Arial"/>
          <w:sz w:val="24"/>
        </w:rPr>
        <w:t>school,</w:t>
      </w:r>
      <w:r w:rsidR="00C91FC4" w:rsidRPr="00521A4F">
        <w:rPr>
          <w:rFonts w:ascii="Arial" w:hAnsi="Arial" w:cs="Arial"/>
          <w:sz w:val="24"/>
        </w:rPr>
        <w:t xml:space="preserve"> I have seen how calming yoga can be on children and how important it is to learn about mindfulness. Cosmic Kids (2018) is a programme where a story is told through yoga poses. This develops children’s strength, confidence and balance.</w:t>
      </w:r>
      <w:r w:rsidR="00C51E35" w:rsidRPr="00521A4F">
        <w:rPr>
          <w:rFonts w:ascii="Arial" w:hAnsi="Arial" w:cs="Arial"/>
          <w:sz w:val="24"/>
        </w:rPr>
        <w:t xml:space="preserve"> It makes mindfulness fun and parents and teachers have reported big improvements in self-regulation, focus and empathy.</w:t>
      </w:r>
    </w:p>
    <w:p w14:paraId="00176393" w14:textId="21F01684" w:rsidR="00A53A6A" w:rsidRPr="00521A4F" w:rsidRDefault="00A53A6A" w:rsidP="00A53A6A">
      <w:pPr>
        <w:jc w:val="both"/>
        <w:rPr>
          <w:rFonts w:ascii="Arial" w:hAnsi="Arial" w:cs="Arial"/>
          <w:sz w:val="24"/>
        </w:rPr>
      </w:pPr>
      <w:r w:rsidRPr="00521A4F">
        <w:rPr>
          <w:rFonts w:ascii="Arial" w:hAnsi="Arial" w:cs="Arial"/>
          <w:b/>
          <w:sz w:val="24"/>
        </w:rPr>
        <w:t>Week 4</w:t>
      </w:r>
      <w:r w:rsidRPr="00521A4F">
        <w:rPr>
          <w:rFonts w:ascii="Arial" w:hAnsi="Arial" w:cs="Arial"/>
          <w:sz w:val="24"/>
        </w:rPr>
        <w:t xml:space="preserve"> – Food - Healthy cooking – learning about what foods contain and the different benefits and where the food comes from. Recipes may vary from fruit kebabs to pizzas made from tortilla wraps, soup, making own burgers</w:t>
      </w:r>
      <w:r w:rsidR="00C51E35" w:rsidRPr="00521A4F">
        <w:rPr>
          <w:rFonts w:ascii="Arial" w:hAnsi="Arial" w:cs="Arial"/>
          <w:sz w:val="24"/>
        </w:rPr>
        <w:t>. The aim is for children and parents to understand the importance of eating the right foods and making meal time fun and a time for communication. One of the criteria on the Foundation Phase Profile (</w:t>
      </w:r>
      <w:r w:rsidR="00521A4F" w:rsidRPr="00521A4F">
        <w:rPr>
          <w:rFonts w:ascii="Arial" w:hAnsi="Arial" w:cs="Arial"/>
          <w:sz w:val="24"/>
        </w:rPr>
        <w:t>Welsh Government</w:t>
      </w:r>
      <w:r w:rsidR="00C51E35" w:rsidRPr="00521A4F">
        <w:rPr>
          <w:rFonts w:ascii="Arial" w:hAnsi="Arial" w:cs="Arial"/>
          <w:sz w:val="24"/>
        </w:rPr>
        <w:t>, 2015) is to have activities where children can make healthy choices and develop their understanding of how to keep healthy.</w:t>
      </w:r>
    </w:p>
    <w:p w14:paraId="1C53BF11" w14:textId="503103B9" w:rsidR="00A53A6A" w:rsidRPr="00521A4F" w:rsidRDefault="00A53A6A" w:rsidP="00A53A6A">
      <w:pPr>
        <w:jc w:val="both"/>
        <w:rPr>
          <w:rFonts w:ascii="Arial" w:hAnsi="Arial" w:cs="Arial"/>
          <w:sz w:val="24"/>
        </w:rPr>
      </w:pPr>
      <w:r w:rsidRPr="00521A4F">
        <w:rPr>
          <w:rFonts w:ascii="Arial" w:hAnsi="Arial" w:cs="Arial"/>
          <w:b/>
          <w:sz w:val="24"/>
        </w:rPr>
        <w:t>Week 5</w:t>
      </w:r>
      <w:r w:rsidRPr="00521A4F">
        <w:rPr>
          <w:rFonts w:ascii="Arial" w:hAnsi="Arial" w:cs="Arial"/>
          <w:sz w:val="24"/>
        </w:rPr>
        <w:t xml:space="preserve"> – Team games – This will vary from football, rugby, rounders, netball and will be based on the children and parents interest.</w:t>
      </w:r>
      <w:r w:rsidR="00013924">
        <w:rPr>
          <w:rFonts w:ascii="Arial" w:hAnsi="Arial" w:cs="Arial"/>
          <w:sz w:val="24"/>
        </w:rPr>
        <w:t xml:space="preserve"> Team games is important for children and is one of the skills within the Foundation Phase Framework (Welsh Government, 2015). Lindon (2011) states the importance of child-initiated learning and how children are more engaged in activities that interest them.</w:t>
      </w:r>
    </w:p>
    <w:p w14:paraId="53D5BFA6" w14:textId="7B1439A2" w:rsidR="00A53A6A" w:rsidRPr="00521A4F" w:rsidRDefault="00A53A6A" w:rsidP="00A53A6A">
      <w:pPr>
        <w:jc w:val="both"/>
        <w:rPr>
          <w:rFonts w:ascii="Arial" w:hAnsi="Arial" w:cs="Arial"/>
          <w:sz w:val="24"/>
        </w:rPr>
      </w:pPr>
      <w:r w:rsidRPr="00521A4F">
        <w:rPr>
          <w:rFonts w:ascii="Arial" w:hAnsi="Arial" w:cs="Arial"/>
          <w:b/>
          <w:sz w:val="24"/>
        </w:rPr>
        <w:t>Week 6-</w:t>
      </w:r>
      <w:r w:rsidRPr="00521A4F">
        <w:rPr>
          <w:rFonts w:ascii="Arial" w:hAnsi="Arial" w:cs="Arial"/>
          <w:sz w:val="24"/>
        </w:rPr>
        <w:t xml:space="preserve"> Trust games – </w:t>
      </w:r>
      <w:r w:rsidR="0070403E">
        <w:rPr>
          <w:rFonts w:ascii="Arial" w:hAnsi="Arial" w:cs="Arial"/>
          <w:sz w:val="24"/>
        </w:rPr>
        <w:t xml:space="preserve">This is to develop the communication skills between parent and children and learning to trust each other. The activities may include </w:t>
      </w:r>
      <w:r w:rsidRPr="00521A4F">
        <w:rPr>
          <w:rFonts w:ascii="Arial" w:hAnsi="Arial" w:cs="Arial"/>
          <w:sz w:val="24"/>
        </w:rPr>
        <w:t xml:space="preserve">blindfolding and directing </w:t>
      </w:r>
      <w:r w:rsidR="0070403E">
        <w:rPr>
          <w:rFonts w:ascii="Arial" w:hAnsi="Arial" w:cs="Arial"/>
          <w:sz w:val="24"/>
        </w:rPr>
        <w:t>each other around an obstacle</w:t>
      </w:r>
      <w:r w:rsidR="00BD61E0">
        <w:rPr>
          <w:rFonts w:ascii="Arial" w:hAnsi="Arial" w:cs="Arial"/>
          <w:sz w:val="24"/>
        </w:rPr>
        <w:t>.</w:t>
      </w:r>
    </w:p>
    <w:p w14:paraId="4A262DED" w14:textId="23656009" w:rsidR="00A53A6A" w:rsidRPr="00521A4F" w:rsidRDefault="00A53A6A" w:rsidP="00A53A6A">
      <w:pPr>
        <w:jc w:val="both"/>
        <w:rPr>
          <w:rFonts w:ascii="Arial" w:hAnsi="Arial" w:cs="Arial"/>
          <w:sz w:val="24"/>
        </w:rPr>
      </w:pPr>
      <w:r w:rsidRPr="00521A4F">
        <w:rPr>
          <w:rFonts w:ascii="Arial" w:hAnsi="Arial" w:cs="Arial"/>
          <w:b/>
          <w:sz w:val="24"/>
        </w:rPr>
        <w:t>Week 7-</w:t>
      </w:r>
      <w:r w:rsidRPr="00521A4F">
        <w:rPr>
          <w:rFonts w:ascii="Arial" w:hAnsi="Arial" w:cs="Arial"/>
          <w:sz w:val="24"/>
        </w:rPr>
        <w:t xml:space="preserve"> Balance – </w:t>
      </w:r>
      <w:r w:rsidR="00BD61E0">
        <w:rPr>
          <w:rFonts w:ascii="Arial" w:hAnsi="Arial" w:cs="Arial"/>
          <w:sz w:val="24"/>
        </w:rPr>
        <w:t>This could include t</w:t>
      </w:r>
      <w:r w:rsidRPr="00521A4F">
        <w:rPr>
          <w:rFonts w:ascii="Arial" w:hAnsi="Arial" w:cs="Arial"/>
          <w:sz w:val="24"/>
        </w:rPr>
        <w:t>ightrope walking, Musical statues, Hopscotch</w:t>
      </w:r>
      <w:r w:rsidR="00BD61E0">
        <w:rPr>
          <w:rFonts w:ascii="Arial" w:hAnsi="Arial" w:cs="Arial"/>
          <w:sz w:val="24"/>
        </w:rPr>
        <w:t xml:space="preserve"> all working on their balance and core muscles.</w:t>
      </w:r>
    </w:p>
    <w:p w14:paraId="35BCC925" w14:textId="708DB409" w:rsidR="00A53A6A" w:rsidRPr="00521A4F" w:rsidRDefault="00A53A6A" w:rsidP="00A53A6A">
      <w:pPr>
        <w:jc w:val="both"/>
        <w:rPr>
          <w:rFonts w:ascii="Arial" w:hAnsi="Arial" w:cs="Arial"/>
          <w:sz w:val="24"/>
        </w:rPr>
      </w:pPr>
      <w:r w:rsidRPr="00521A4F">
        <w:rPr>
          <w:rFonts w:ascii="Arial" w:hAnsi="Arial" w:cs="Arial"/>
          <w:b/>
          <w:sz w:val="24"/>
        </w:rPr>
        <w:lastRenderedPageBreak/>
        <w:t>Week 8-</w:t>
      </w:r>
      <w:r w:rsidR="00BD61E0">
        <w:rPr>
          <w:rFonts w:ascii="Arial" w:hAnsi="Arial" w:cs="Arial"/>
          <w:b/>
          <w:sz w:val="24"/>
        </w:rPr>
        <w:t xml:space="preserve"> </w:t>
      </w:r>
      <w:r w:rsidR="00BD61E0">
        <w:rPr>
          <w:rFonts w:ascii="Arial" w:hAnsi="Arial" w:cs="Arial"/>
          <w:sz w:val="24"/>
        </w:rPr>
        <w:t>The last week would include all the skills learnt over the 8 weeks in</w:t>
      </w:r>
      <w:r w:rsidRPr="00521A4F">
        <w:rPr>
          <w:rFonts w:ascii="Arial" w:hAnsi="Arial" w:cs="Arial"/>
          <w:sz w:val="24"/>
        </w:rPr>
        <w:t xml:space="preserve"> Fun games – </w:t>
      </w:r>
      <w:r w:rsidR="00BD61E0">
        <w:rPr>
          <w:rFonts w:ascii="Arial" w:hAnsi="Arial" w:cs="Arial"/>
          <w:sz w:val="24"/>
        </w:rPr>
        <w:t>This could include;</w:t>
      </w:r>
      <w:r w:rsidR="00BD61E0" w:rsidRPr="00521A4F">
        <w:rPr>
          <w:rFonts w:ascii="Arial" w:hAnsi="Arial" w:cs="Arial"/>
          <w:sz w:val="24"/>
        </w:rPr>
        <w:t xml:space="preserve"> Tug</w:t>
      </w:r>
      <w:r w:rsidRPr="00521A4F">
        <w:rPr>
          <w:rFonts w:ascii="Arial" w:hAnsi="Arial" w:cs="Arial"/>
          <w:sz w:val="24"/>
        </w:rPr>
        <w:t xml:space="preserve"> of war, skipping races, running races</w:t>
      </w:r>
      <w:r w:rsidR="00BD61E0">
        <w:rPr>
          <w:rFonts w:ascii="Arial" w:hAnsi="Arial" w:cs="Arial"/>
          <w:sz w:val="24"/>
        </w:rPr>
        <w:t xml:space="preserve"> etc.</w:t>
      </w:r>
      <w:r w:rsidRPr="00521A4F">
        <w:rPr>
          <w:rFonts w:ascii="Arial" w:hAnsi="Arial" w:cs="Arial"/>
          <w:sz w:val="24"/>
        </w:rPr>
        <w:t xml:space="preserve"> </w:t>
      </w:r>
    </w:p>
    <w:p w14:paraId="2C3030AA" w14:textId="3781B120" w:rsidR="00A53A6A" w:rsidRDefault="00737F35" w:rsidP="00737F35">
      <w:pPr>
        <w:jc w:val="center"/>
        <w:rPr>
          <w:rFonts w:ascii="Arial" w:hAnsi="Arial" w:cs="Arial"/>
          <w:sz w:val="32"/>
          <w:u w:val="single"/>
        </w:rPr>
      </w:pPr>
      <w:r>
        <w:rPr>
          <w:rFonts w:ascii="Arial" w:hAnsi="Arial" w:cs="Arial"/>
          <w:sz w:val="32"/>
          <w:u w:val="single"/>
        </w:rPr>
        <w:t>Links to Early Years</w:t>
      </w:r>
    </w:p>
    <w:p w14:paraId="0574E0DC" w14:textId="6FE30F4B" w:rsidR="00737F35" w:rsidRDefault="00737F35" w:rsidP="00737F35">
      <w:pPr>
        <w:jc w:val="both"/>
        <w:rPr>
          <w:rFonts w:ascii="Arial" w:hAnsi="Arial" w:cs="Arial"/>
          <w:sz w:val="32"/>
        </w:rPr>
      </w:pPr>
    </w:p>
    <w:p w14:paraId="74CE9300" w14:textId="6C3B284E" w:rsidR="00737F35" w:rsidRDefault="00737F35" w:rsidP="00737F35">
      <w:pPr>
        <w:jc w:val="both"/>
        <w:rPr>
          <w:rFonts w:ascii="Arial" w:hAnsi="Arial" w:cs="Arial"/>
          <w:sz w:val="32"/>
          <w:u w:val="single"/>
        </w:rPr>
      </w:pPr>
      <w:r w:rsidRPr="00737F35">
        <w:rPr>
          <w:rFonts w:ascii="Arial" w:hAnsi="Arial" w:cs="Arial"/>
          <w:sz w:val="32"/>
          <w:u w:val="single"/>
        </w:rPr>
        <w:t>Benefits for children</w:t>
      </w:r>
      <w:r>
        <w:rPr>
          <w:rFonts w:ascii="Arial" w:hAnsi="Arial" w:cs="Arial"/>
          <w:sz w:val="32"/>
          <w:u w:val="single"/>
        </w:rPr>
        <w:t xml:space="preserve"> and parents</w:t>
      </w:r>
    </w:p>
    <w:p w14:paraId="229BF13D" w14:textId="08EE281C" w:rsidR="00737F35" w:rsidRDefault="00737F35" w:rsidP="00737F35">
      <w:pPr>
        <w:jc w:val="both"/>
        <w:rPr>
          <w:rFonts w:ascii="Arial" w:hAnsi="Arial" w:cs="Arial"/>
          <w:sz w:val="24"/>
        </w:rPr>
      </w:pPr>
      <w:r>
        <w:rPr>
          <w:rFonts w:ascii="Arial" w:hAnsi="Arial" w:cs="Arial"/>
          <w:sz w:val="24"/>
        </w:rPr>
        <w:t xml:space="preserve">According to Rasmussen and </w:t>
      </w:r>
      <w:proofErr w:type="spellStart"/>
      <w:r>
        <w:rPr>
          <w:rFonts w:ascii="Arial" w:hAnsi="Arial" w:cs="Arial"/>
          <w:sz w:val="24"/>
        </w:rPr>
        <w:t>Laumann</w:t>
      </w:r>
      <w:proofErr w:type="spellEnd"/>
      <w:r>
        <w:rPr>
          <w:rFonts w:ascii="Arial" w:hAnsi="Arial" w:cs="Arial"/>
          <w:sz w:val="24"/>
        </w:rPr>
        <w:t xml:space="preserve"> (2012) children maintain academic performance when academic classes are reduced and there is an increase in physical education. Exercise have a positive effect on many aspects of self-esteem and cognition in healthy children and adults.</w:t>
      </w:r>
      <w:r w:rsidR="004A1670">
        <w:rPr>
          <w:rFonts w:ascii="Arial" w:hAnsi="Arial" w:cs="Arial"/>
          <w:sz w:val="24"/>
        </w:rPr>
        <w:t xml:space="preserve"> In a few studies, a positive connection between emotions, exercise and moods in the children.</w:t>
      </w:r>
      <w:r w:rsidR="00E85769">
        <w:rPr>
          <w:rFonts w:ascii="Arial" w:hAnsi="Arial" w:cs="Arial"/>
          <w:sz w:val="24"/>
        </w:rPr>
        <w:t xml:space="preserve"> </w:t>
      </w:r>
      <w:proofErr w:type="spellStart"/>
      <w:r w:rsidR="00E85769">
        <w:rPr>
          <w:rFonts w:ascii="Arial" w:hAnsi="Arial" w:cs="Arial"/>
          <w:sz w:val="24"/>
        </w:rPr>
        <w:t>Etiner</w:t>
      </w:r>
      <w:proofErr w:type="spellEnd"/>
      <w:r w:rsidR="00E85769">
        <w:rPr>
          <w:rFonts w:ascii="Arial" w:hAnsi="Arial" w:cs="Arial"/>
          <w:sz w:val="24"/>
        </w:rPr>
        <w:t xml:space="preserve"> et al. (1997) states that exercise can benefit all age groups from early childhood to old age (</w:t>
      </w:r>
      <w:proofErr w:type="spellStart"/>
      <w:r w:rsidR="00E85769" w:rsidRPr="001747E0">
        <w:rPr>
          <w:rFonts w:ascii="Arial" w:hAnsi="Arial" w:cs="Arial"/>
          <w:sz w:val="24"/>
        </w:rPr>
        <w:t>Colcombe</w:t>
      </w:r>
      <w:proofErr w:type="spellEnd"/>
      <w:r w:rsidR="00E85769" w:rsidRPr="001747E0">
        <w:rPr>
          <w:rFonts w:ascii="Arial" w:hAnsi="Arial" w:cs="Arial"/>
          <w:sz w:val="24"/>
        </w:rPr>
        <w:t xml:space="preserve"> and Kramer 2003; Taylor et al.</w:t>
      </w:r>
      <w:r w:rsidR="00E85769">
        <w:rPr>
          <w:rFonts w:ascii="Arial" w:hAnsi="Arial" w:cs="Arial"/>
          <w:sz w:val="24"/>
        </w:rPr>
        <w:t xml:space="preserve"> </w:t>
      </w:r>
      <w:r w:rsidR="00E85769" w:rsidRPr="001747E0">
        <w:rPr>
          <w:rFonts w:ascii="Arial" w:hAnsi="Arial" w:cs="Arial"/>
          <w:sz w:val="24"/>
        </w:rPr>
        <w:t>2004).</w:t>
      </w:r>
      <w:r w:rsidR="00E85769">
        <w:rPr>
          <w:rFonts w:ascii="Arial" w:hAnsi="Arial" w:cs="Arial"/>
          <w:sz w:val="24"/>
        </w:rPr>
        <w:t xml:space="preserve"> </w:t>
      </w:r>
      <w:proofErr w:type="spellStart"/>
      <w:r w:rsidR="00E85769" w:rsidRPr="00E85769">
        <w:rPr>
          <w:rFonts w:ascii="Arial" w:hAnsi="Arial" w:cs="Arial"/>
          <w:sz w:val="24"/>
        </w:rPr>
        <w:t>Hallal</w:t>
      </w:r>
      <w:proofErr w:type="spellEnd"/>
      <w:r w:rsidR="00E85769" w:rsidRPr="00E85769">
        <w:rPr>
          <w:rFonts w:ascii="Arial" w:hAnsi="Arial" w:cs="Arial"/>
          <w:sz w:val="24"/>
        </w:rPr>
        <w:t xml:space="preserve"> et al. </w:t>
      </w:r>
      <w:r w:rsidR="00E85769">
        <w:rPr>
          <w:rFonts w:ascii="Arial" w:hAnsi="Arial" w:cs="Arial"/>
          <w:sz w:val="24"/>
        </w:rPr>
        <w:t>(</w:t>
      </w:r>
      <w:r w:rsidR="00E85769" w:rsidRPr="00E85769">
        <w:rPr>
          <w:rFonts w:ascii="Arial" w:hAnsi="Arial" w:cs="Arial"/>
          <w:sz w:val="24"/>
        </w:rPr>
        <w:t>2006</w:t>
      </w:r>
      <w:r w:rsidR="00E85769">
        <w:rPr>
          <w:rFonts w:ascii="Arial" w:hAnsi="Arial" w:cs="Arial"/>
          <w:sz w:val="24"/>
        </w:rPr>
        <w:t>) believes that children who are active when they are in their younger years are more likely to exercise throughout life and reap the benefits of exercise through life (</w:t>
      </w:r>
      <w:proofErr w:type="spellStart"/>
      <w:r w:rsidR="00E85769" w:rsidRPr="001747E0">
        <w:rPr>
          <w:rFonts w:ascii="Arial" w:hAnsi="Arial" w:cs="Arial"/>
          <w:sz w:val="24"/>
        </w:rPr>
        <w:t>Telama</w:t>
      </w:r>
      <w:proofErr w:type="spellEnd"/>
      <w:r w:rsidR="00E85769" w:rsidRPr="001747E0">
        <w:rPr>
          <w:rFonts w:ascii="Arial" w:hAnsi="Arial" w:cs="Arial"/>
          <w:sz w:val="24"/>
        </w:rPr>
        <w:t xml:space="preserve"> et al.</w:t>
      </w:r>
      <w:r w:rsidR="00E85769">
        <w:rPr>
          <w:rFonts w:ascii="Arial" w:hAnsi="Arial" w:cs="Arial"/>
          <w:sz w:val="24"/>
        </w:rPr>
        <w:t xml:space="preserve"> </w:t>
      </w:r>
      <w:r w:rsidR="00E85769" w:rsidRPr="001747E0">
        <w:rPr>
          <w:rFonts w:ascii="Arial" w:hAnsi="Arial" w:cs="Arial"/>
          <w:sz w:val="24"/>
        </w:rPr>
        <w:t xml:space="preserve">2005; </w:t>
      </w:r>
      <w:proofErr w:type="spellStart"/>
      <w:r w:rsidR="00E85769" w:rsidRPr="001747E0">
        <w:rPr>
          <w:rFonts w:ascii="Arial" w:hAnsi="Arial" w:cs="Arial"/>
          <w:sz w:val="24"/>
        </w:rPr>
        <w:t>Twisk</w:t>
      </w:r>
      <w:proofErr w:type="spellEnd"/>
      <w:r w:rsidR="00E85769" w:rsidRPr="001747E0">
        <w:rPr>
          <w:rFonts w:ascii="Arial" w:hAnsi="Arial" w:cs="Arial"/>
          <w:sz w:val="24"/>
        </w:rPr>
        <w:t xml:space="preserve"> et al. 2000).</w:t>
      </w:r>
    </w:p>
    <w:p w14:paraId="33856136" w14:textId="72F3B997" w:rsidR="00EB2A9D" w:rsidRDefault="007D39F7" w:rsidP="00737F35">
      <w:pPr>
        <w:jc w:val="both"/>
        <w:rPr>
          <w:rFonts w:ascii="Arial" w:hAnsi="Arial" w:cs="Arial"/>
          <w:sz w:val="24"/>
        </w:rPr>
      </w:pPr>
      <w:proofErr w:type="spellStart"/>
      <w:r w:rsidRPr="007D39F7">
        <w:rPr>
          <w:rFonts w:ascii="Arial" w:hAnsi="Arial" w:cs="Arial"/>
          <w:sz w:val="24"/>
        </w:rPr>
        <w:t>Martikainen</w:t>
      </w:r>
      <w:proofErr w:type="spellEnd"/>
      <w:r>
        <w:rPr>
          <w:rFonts w:ascii="Arial" w:hAnsi="Arial" w:cs="Arial"/>
          <w:sz w:val="24"/>
        </w:rPr>
        <w:t xml:space="preserve"> (2013) research shows that children who are physically active are better at handling everyday stress compared to children who are less active. </w:t>
      </w:r>
      <w:r w:rsidR="006930DA">
        <w:rPr>
          <w:rFonts w:ascii="Arial" w:hAnsi="Arial" w:cs="Arial"/>
          <w:sz w:val="24"/>
        </w:rPr>
        <w:t xml:space="preserve">Children who are </w:t>
      </w:r>
      <w:r w:rsidR="00CA419E">
        <w:rPr>
          <w:rFonts w:ascii="Arial" w:hAnsi="Arial" w:cs="Arial"/>
          <w:sz w:val="24"/>
        </w:rPr>
        <w:t>highly active has lower levels of cortisol after exposure to arithmetic tests and storytelling. Children who were less active had rushing cortisol levels.</w:t>
      </w:r>
      <w:r w:rsidR="00CA14CD">
        <w:rPr>
          <w:rFonts w:ascii="Arial" w:hAnsi="Arial" w:cs="Arial"/>
          <w:sz w:val="24"/>
        </w:rPr>
        <w:t xml:space="preserve">  </w:t>
      </w:r>
    </w:p>
    <w:p w14:paraId="2707FE33" w14:textId="4DE03ED9" w:rsidR="00E85769" w:rsidRDefault="00CA14CD" w:rsidP="00CA14CD">
      <w:pPr>
        <w:jc w:val="both"/>
        <w:rPr>
          <w:rFonts w:ascii="Arial" w:hAnsi="Arial" w:cs="Arial"/>
          <w:sz w:val="24"/>
        </w:rPr>
      </w:pPr>
      <w:r w:rsidRPr="00CA14CD">
        <w:rPr>
          <w:rFonts w:ascii="Arial" w:hAnsi="Arial" w:cs="Arial"/>
          <w:sz w:val="24"/>
        </w:rPr>
        <w:t>Exercise is proven to help children with emotional regulatio</w:t>
      </w:r>
      <w:r>
        <w:rPr>
          <w:rFonts w:ascii="Arial" w:hAnsi="Arial" w:cs="Arial"/>
          <w:sz w:val="24"/>
        </w:rPr>
        <w:t>n. It</w:t>
      </w:r>
      <w:r w:rsidRPr="00CA14CD">
        <w:rPr>
          <w:rFonts w:ascii="Arial" w:hAnsi="Arial" w:cs="Arial"/>
          <w:sz w:val="24"/>
        </w:rPr>
        <w:t xml:space="preserve"> has been proven to reduce cortisol and adrenaline levels. This lessens anxiety and results in increased dopamine and other endorphins. These are the brains natural mood lifters. Less cortisol and more dopamine mean self-regulation is much easier.</w:t>
      </w:r>
      <w:r>
        <w:rPr>
          <w:rFonts w:ascii="Arial" w:hAnsi="Arial" w:cs="Arial"/>
          <w:sz w:val="24"/>
        </w:rPr>
        <w:t xml:space="preserve"> </w:t>
      </w:r>
      <w:r w:rsidRPr="00CA14CD">
        <w:rPr>
          <w:rFonts w:ascii="Arial" w:hAnsi="Arial" w:cs="Arial"/>
          <w:sz w:val="24"/>
        </w:rPr>
        <w:t>Not only does exercise benefit self-regulation – the increased dopamine levels improve the functions of synapse in the brain. As a result, communication ability improves, as does the ability to retrieve information. This means that overall the brain is in a better state for learning.</w:t>
      </w:r>
    </w:p>
    <w:p w14:paraId="2ED7F814" w14:textId="2E54EAAA" w:rsidR="00CA14CD" w:rsidRDefault="00CA14CD" w:rsidP="00CA14CD">
      <w:pPr>
        <w:jc w:val="both"/>
        <w:rPr>
          <w:rFonts w:ascii="Arial" w:hAnsi="Arial" w:cs="Arial"/>
          <w:sz w:val="24"/>
        </w:rPr>
      </w:pPr>
    </w:p>
    <w:p w14:paraId="0ABB359B" w14:textId="4B04377A" w:rsidR="00CA14CD" w:rsidRDefault="00CA14CD" w:rsidP="00CA14CD">
      <w:pPr>
        <w:jc w:val="both"/>
        <w:rPr>
          <w:rFonts w:ascii="Arial" w:hAnsi="Arial" w:cs="Arial"/>
          <w:sz w:val="24"/>
          <w:u w:val="single"/>
        </w:rPr>
      </w:pPr>
    </w:p>
    <w:p w14:paraId="7BD117B0" w14:textId="1F86A902" w:rsidR="00CA14CD" w:rsidRDefault="00CA14CD" w:rsidP="00CA14CD">
      <w:pPr>
        <w:jc w:val="both"/>
        <w:rPr>
          <w:rFonts w:ascii="Arial" w:hAnsi="Arial" w:cs="Arial"/>
          <w:sz w:val="24"/>
          <w:u w:val="single"/>
        </w:rPr>
      </w:pPr>
    </w:p>
    <w:p w14:paraId="0C0E8520" w14:textId="2415D679" w:rsidR="00CA14CD" w:rsidRDefault="00CA14CD" w:rsidP="00CA14CD">
      <w:pPr>
        <w:jc w:val="both"/>
        <w:rPr>
          <w:rFonts w:ascii="Arial" w:hAnsi="Arial" w:cs="Arial"/>
          <w:sz w:val="24"/>
          <w:u w:val="single"/>
        </w:rPr>
      </w:pPr>
    </w:p>
    <w:p w14:paraId="74D19C1F" w14:textId="285F4BFF" w:rsidR="00CA14CD" w:rsidRDefault="00CA14CD" w:rsidP="00CA14CD">
      <w:pPr>
        <w:jc w:val="both"/>
        <w:rPr>
          <w:rFonts w:ascii="Arial" w:hAnsi="Arial" w:cs="Arial"/>
          <w:sz w:val="24"/>
          <w:u w:val="single"/>
        </w:rPr>
      </w:pPr>
    </w:p>
    <w:p w14:paraId="6AF33D7E" w14:textId="108AEC09" w:rsidR="00CA14CD" w:rsidRDefault="00CA14CD" w:rsidP="00CA14CD">
      <w:pPr>
        <w:jc w:val="both"/>
        <w:rPr>
          <w:rFonts w:ascii="Arial" w:hAnsi="Arial" w:cs="Arial"/>
          <w:sz w:val="24"/>
          <w:u w:val="single"/>
        </w:rPr>
      </w:pPr>
    </w:p>
    <w:p w14:paraId="3C8DC00E" w14:textId="250DA810" w:rsidR="00CA14CD" w:rsidRDefault="00CA14CD" w:rsidP="00CA14CD">
      <w:pPr>
        <w:jc w:val="both"/>
        <w:rPr>
          <w:rFonts w:ascii="Arial" w:hAnsi="Arial" w:cs="Arial"/>
          <w:sz w:val="24"/>
          <w:u w:val="single"/>
        </w:rPr>
      </w:pPr>
    </w:p>
    <w:p w14:paraId="17F53286" w14:textId="34A007D0" w:rsidR="00CA14CD" w:rsidRDefault="00CA14CD" w:rsidP="00CA14CD">
      <w:pPr>
        <w:jc w:val="both"/>
        <w:rPr>
          <w:rFonts w:ascii="Arial" w:hAnsi="Arial" w:cs="Arial"/>
          <w:sz w:val="24"/>
          <w:u w:val="single"/>
        </w:rPr>
      </w:pPr>
    </w:p>
    <w:p w14:paraId="7A5874D3" w14:textId="2E86C0AF" w:rsidR="00CA14CD" w:rsidRDefault="00CA14CD" w:rsidP="00CA14CD">
      <w:pPr>
        <w:jc w:val="both"/>
        <w:rPr>
          <w:rFonts w:ascii="Arial" w:hAnsi="Arial" w:cs="Arial"/>
          <w:sz w:val="24"/>
          <w:u w:val="single"/>
        </w:rPr>
      </w:pPr>
    </w:p>
    <w:p w14:paraId="029AC123" w14:textId="05EFFABD" w:rsidR="00CA14CD" w:rsidRDefault="00CA14CD" w:rsidP="00CA14CD">
      <w:pPr>
        <w:jc w:val="both"/>
        <w:rPr>
          <w:rFonts w:ascii="Arial" w:hAnsi="Arial" w:cs="Arial"/>
          <w:sz w:val="24"/>
          <w:u w:val="single"/>
        </w:rPr>
      </w:pPr>
    </w:p>
    <w:p w14:paraId="6272DFC7" w14:textId="6BFFD230" w:rsidR="00CA14CD" w:rsidRDefault="00CA14CD" w:rsidP="00CA14CD">
      <w:pPr>
        <w:jc w:val="both"/>
        <w:rPr>
          <w:rFonts w:ascii="Arial" w:hAnsi="Arial" w:cs="Arial"/>
          <w:sz w:val="24"/>
          <w:u w:val="single"/>
        </w:rPr>
      </w:pPr>
    </w:p>
    <w:p w14:paraId="502F647C" w14:textId="452EDC5D" w:rsidR="00CA14CD" w:rsidRDefault="00CA14CD" w:rsidP="00CA14CD">
      <w:pPr>
        <w:jc w:val="both"/>
        <w:rPr>
          <w:rFonts w:ascii="Arial" w:hAnsi="Arial" w:cs="Arial"/>
          <w:sz w:val="24"/>
          <w:u w:val="single"/>
        </w:rPr>
      </w:pPr>
    </w:p>
    <w:p w14:paraId="31C8A42B" w14:textId="794ECAED" w:rsidR="00CA14CD" w:rsidRDefault="00CA14CD" w:rsidP="00CA14CD">
      <w:pPr>
        <w:jc w:val="both"/>
        <w:rPr>
          <w:rFonts w:ascii="Arial" w:hAnsi="Arial" w:cs="Arial"/>
          <w:sz w:val="24"/>
          <w:u w:val="single"/>
        </w:rPr>
      </w:pPr>
    </w:p>
    <w:p w14:paraId="01DFF15A" w14:textId="7F723B38" w:rsidR="00CA14CD" w:rsidRDefault="00CA14CD" w:rsidP="00CA14CD">
      <w:pPr>
        <w:jc w:val="center"/>
        <w:rPr>
          <w:rFonts w:ascii="Arial" w:hAnsi="Arial" w:cs="Arial"/>
          <w:sz w:val="32"/>
          <w:u w:val="single"/>
        </w:rPr>
      </w:pPr>
      <w:r>
        <w:rPr>
          <w:rFonts w:ascii="Arial" w:hAnsi="Arial" w:cs="Arial"/>
          <w:sz w:val="32"/>
          <w:u w:val="single"/>
        </w:rPr>
        <w:t>Challenges and Barriers</w:t>
      </w:r>
    </w:p>
    <w:p w14:paraId="5C56C768" w14:textId="20E19065" w:rsidR="001123AF" w:rsidRDefault="001123AF" w:rsidP="001123AF">
      <w:pPr>
        <w:jc w:val="both"/>
        <w:rPr>
          <w:rFonts w:ascii="Arial" w:hAnsi="Arial" w:cs="Arial"/>
          <w:sz w:val="24"/>
          <w:u w:val="single"/>
        </w:rPr>
      </w:pPr>
      <w:r w:rsidRPr="001123AF">
        <w:rPr>
          <w:rFonts w:ascii="Arial" w:hAnsi="Arial" w:cs="Arial"/>
          <w:sz w:val="24"/>
          <w:u w:val="single"/>
        </w:rPr>
        <w:t>Parents</w:t>
      </w:r>
    </w:p>
    <w:p w14:paraId="086D487D" w14:textId="2806F3D4" w:rsidR="001123AF" w:rsidRPr="001123AF" w:rsidRDefault="001123AF" w:rsidP="001123AF">
      <w:pPr>
        <w:jc w:val="both"/>
        <w:rPr>
          <w:rFonts w:ascii="Arial" w:hAnsi="Arial" w:cs="Arial"/>
          <w:sz w:val="24"/>
        </w:rPr>
      </w:pPr>
      <w:r>
        <w:rPr>
          <w:rFonts w:ascii="Arial" w:hAnsi="Arial" w:cs="Arial"/>
          <w:sz w:val="24"/>
        </w:rPr>
        <w:t>One challenge Family Fit would face is getting the parents involved. AIHW (2004) state that although there is recognition of how physical activity can benefit, there seems to be too many children and adults being inactive. The main reasons for the inactivity in children includes technologies and parents having concerns regarding safety. For this reason, Family Fit invites the parents to join the children exercising and will show the parents that exercising can be done safely.</w:t>
      </w:r>
    </w:p>
    <w:p w14:paraId="64DAF965" w14:textId="77777777" w:rsidR="00A06BF1" w:rsidRDefault="001123AF" w:rsidP="0027284F">
      <w:pPr>
        <w:jc w:val="both"/>
        <w:rPr>
          <w:rFonts w:ascii="Arial" w:hAnsi="Arial" w:cs="Arial"/>
          <w:sz w:val="24"/>
          <w:u w:val="single"/>
        </w:rPr>
      </w:pPr>
      <w:r>
        <w:rPr>
          <w:rFonts w:ascii="Arial" w:hAnsi="Arial" w:cs="Arial"/>
          <w:sz w:val="24"/>
          <w:u w:val="single"/>
        </w:rPr>
        <w:t>Finance</w:t>
      </w:r>
    </w:p>
    <w:p w14:paraId="7246EEE4" w14:textId="4A232437" w:rsidR="0027284F" w:rsidRPr="00A06BF1" w:rsidRDefault="00A06BF1" w:rsidP="0027284F">
      <w:pPr>
        <w:jc w:val="both"/>
        <w:rPr>
          <w:rFonts w:ascii="Arial" w:hAnsi="Arial" w:cs="Arial"/>
          <w:sz w:val="24"/>
          <w:u w:val="single"/>
        </w:rPr>
      </w:pPr>
      <w:r>
        <w:rPr>
          <w:rFonts w:ascii="Arial" w:hAnsi="Arial" w:cs="Arial"/>
          <w:sz w:val="24"/>
        </w:rPr>
        <w:t xml:space="preserve">I understand schools have had funding cuts and may struggle </w:t>
      </w:r>
      <w:r w:rsidR="00B84F6D">
        <w:rPr>
          <w:rFonts w:ascii="Arial" w:hAnsi="Arial" w:cs="Arial"/>
          <w:sz w:val="24"/>
        </w:rPr>
        <w:t xml:space="preserve">to pay for family fit as the </w:t>
      </w:r>
      <w:r>
        <w:rPr>
          <w:rFonts w:ascii="Arial" w:hAnsi="Arial" w:cs="Arial"/>
          <w:sz w:val="24"/>
        </w:rPr>
        <w:t xml:space="preserve">National Education Union (2018) </w:t>
      </w:r>
      <w:r w:rsidR="00B84F6D">
        <w:rPr>
          <w:rFonts w:ascii="Arial" w:hAnsi="Arial" w:cs="Arial"/>
          <w:sz w:val="24"/>
        </w:rPr>
        <w:t>states that in the NEU survey many local authority schools are not positive about the state of funding within schools with 94% of respondents being pessimistic about their school budget prospects.</w:t>
      </w:r>
      <w:r w:rsidR="00701D18">
        <w:rPr>
          <w:rFonts w:ascii="Arial" w:hAnsi="Arial" w:cs="Arial"/>
          <w:sz w:val="24"/>
        </w:rPr>
        <w:t xml:space="preserve"> </w:t>
      </w:r>
    </w:p>
    <w:p w14:paraId="41BAAB15" w14:textId="77777777" w:rsidR="00701D18" w:rsidRPr="00701D18" w:rsidRDefault="00701D18" w:rsidP="00701D18">
      <w:pPr>
        <w:jc w:val="both"/>
        <w:rPr>
          <w:rFonts w:ascii="Arial" w:hAnsi="Arial" w:cs="Arial"/>
          <w:sz w:val="24"/>
        </w:rPr>
      </w:pPr>
      <w:r w:rsidRPr="00701D18">
        <w:rPr>
          <w:rFonts w:ascii="Arial" w:hAnsi="Arial" w:cs="Arial"/>
          <w:sz w:val="24"/>
        </w:rPr>
        <w:t xml:space="preserve">Financially Family Fit is a </w:t>
      </w:r>
      <w:proofErr w:type="gramStart"/>
      <w:r w:rsidRPr="00701D18">
        <w:rPr>
          <w:rFonts w:ascii="Arial" w:hAnsi="Arial" w:cs="Arial"/>
          <w:sz w:val="24"/>
        </w:rPr>
        <w:t>low cost</w:t>
      </w:r>
      <w:proofErr w:type="gramEnd"/>
      <w:r w:rsidRPr="00701D18">
        <w:rPr>
          <w:rFonts w:ascii="Arial" w:hAnsi="Arial" w:cs="Arial"/>
          <w:sz w:val="24"/>
        </w:rPr>
        <w:t xml:space="preserve"> business to start only needing to spend money on equipment such as balls, bibs and other equipment for the games. With the cost of the programme covering my wage and leaving extra to improve the programme. In future to extend the programme I would like to train up staff members to carry out the programme within the school themselves paying a membership fee to have regular training sessions and a pack full of ideas and activities each month. I am aware of financial difficulties many schools are having and have </w:t>
      </w:r>
      <w:proofErr w:type="gramStart"/>
      <w:r w:rsidRPr="00701D18">
        <w:rPr>
          <w:rFonts w:ascii="Arial" w:hAnsi="Arial" w:cs="Arial"/>
          <w:sz w:val="24"/>
        </w:rPr>
        <w:t>looked into</w:t>
      </w:r>
      <w:proofErr w:type="gramEnd"/>
      <w:r w:rsidRPr="00701D18">
        <w:rPr>
          <w:rFonts w:ascii="Arial" w:hAnsi="Arial" w:cs="Arial"/>
          <w:sz w:val="24"/>
        </w:rPr>
        <w:t xml:space="preserve"> grants. There is currently a grant called ‘Enhancing Pembrokeshire’ funds which have been raised by the second homes tax and the area I would look at setting it up from ‘The Havens’ currently has £39,805 available and Family Fit would fit the criteria of raising overall standards of achievement. So, if I find it hard for schools to outlay the money I could look at funding it that way to start and offering it at a lower price for schools. However, as I would be starting as a small business and currently only need funding for equipment the small capital sport equipment from Sport Wales Community Chest funding may be more appropriate to start.</w:t>
      </w:r>
    </w:p>
    <w:p w14:paraId="7BEB6974" w14:textId="262FDE82" w:rsidR="001123AF" w:rsidRDefault="001123AF" w:rsidP="001747E0">
      <w:pPr>
        <w:jc w:val="both"/>
        <w:rPr>
          <w:rFonts w:ascii="Arial" w:hAnsi="Arial" w:cs="Arial"/>
          <w:sz w:val="24"/>
        </w:rPr>
      </w:pPr>
    </w:p>
    <w:p w14:paraId="1577DD52" w14:textId="32726031" w:rsidR="008B071D" w:rsidRDefault="008B071D" w:rsidP="001747E0">
      <w:pPr>
        <w:jc w:val="both"/>
        <w:rPr>
          <w:rFonts w:ascii="Arial" w:hAnsi="Arial" w:cs="Arial"/>
          <w:sz w:val="24"/>
        </w:rPr>
      </w:pPr>
    </w:p>
    <w:p w14:paraId="68E103A0" w14:textId="1B550A70" w:rsidR="008B071D" w:rsidRDefault="008B071D" w:rsidP="001747E0">
      <w:pPr>
        <w:jc w:val="both"/>
        <w:rPr>
          <w:rFonts w:ascii="Arial" w:hAnsi="Arial" w:cs="Arial"/>
          <w:sz w:val="24"/>
        </w:rPr>
      </w:pPr>
    </w:p>
    <w:p w14:paraId="287E2116" w14:textId="09C81DE4" w:rsidR="008B071D" w:rsidRDefault="008B071D" w:rsidP="001747E0">
      <w:pPr>
        <w:jc w:val="both"/>
        <w:rPr>
          <w:rFonts w:ascii="Arial" w:hAnsi="Arial" w:cs="Arial"/>
          <w:sz w:val="24"/>
        </w:rPr>
      </w:pPr>
    </w:p>
    <w:p w14:paraId="5D2F5F96" w14:textId="7D72DA53" w:rsidR="008B071D" w:rsidRDefault="008B071D" w:rsidP="001747E0">
      <w:pPr>
        <w:jc w:val="both"/>
        <w:rPr>
          <w:rFonts w:ascii="Arial" w:hAnsi="Arial" w:cs="Arial"/>
          <w:sz w:val="24"/>
        </w:rPr>
      </w:pPr>
    </w:p>
    <w:p w14:paraId="3A2EA461" w14:textId="2A64EB64" w:rsidR="008B071D" w:rsidRDefault="008B071D" w:rsidP="001747E0">
      <w:pPr>
        <w:jc w:val="both"/>
        <w:rPr>
          <w:rFonts w:ascii="Arial" w:hAnsi="Arial" w:cs="Arial"/>
          <w:sz w:val="24"/>
        </w:rPr>
      </w:pPr>
    </w:p>
    <w:p w14:paraId="7CA7201C" w14:textId="3287C8A2" w:rsidR="008B071D" w:rsidRDefault="008B071D" w:rsidP="001747E0">
      <w:pPr>
        <w:jc w:val="both"/>
        <w:rPr>
          <w:rFonts w:ascii="Arial" w:hAnsi="Arial" w:cs="Arial"/>
          <w:sz w:val="24"/>
        </w:rPr>
      </w:pPr>
    </w:p>
    <w:p w14:paraId="1E28CF70" w14:textId="1EAAB456" w:rsidR="008B071D" w:rsidRDefault="008B071D" w:rsidP="001747E0">
      <w:pPr>
        <w:jc w:val="both"/>
        <w:rPr>
          <w:rFonts w:ascii="Arial" w:hAnsi="Arial" w:cs="Arial"/>
          <w:sz w:val="24"/>
        </w:rPr>
      </w:pPr>
    </w:p>
    <w:p w14:paraId="15D50702" w14:textId="287AA14F" w:rsidR="008B071D" w:rsidRDefault="008B071D" w:rsidP="001747E0">
      <w:pPr>
        <w:jc w:val="both"/>
        <w:rPr>
          <w:rFonts w:ascii="Arial" w:hAnsi="Arial" w:cs="Arial"/>
          <w:sz w:val="24"/>
        </w:rPr>
      </w:pPr>
    </w:p>
    <w:p w14:paraId="038B156A" w14:textId="09C14274" w:rsidR="008B071D" w:rsidRDefault="008B071D" w:rsidP="001747E0">
      <w:pPr>
        <w:jc w:val="both"/>
        <w:rPr>
          <w:rFonts w:ascii="Arial" w:hAnsi="Arial" w:cs="Arial"/>
          <w:sz w:val="24"/>
        </w:rPr>
      </w:pPr>
    </w:p>
    <w:p w14:paraId="561EFF6E" w14:textId="7E3A0E00" w:rsidR="008B071D" w:rsidRDefault="008B071D" w:rsidP="001747E0">
      <w:pPr>
        <w:jc w:val="both"/>
        <w:rPr>
          <w:rFonts w:ascii="Arial" w:hAnsi="Arial" w:cs="Arial"/>
          <w:sz w:val="24"/>
        </w:rPr>
      </w:pPr>
    </w:p>
    <w:p w14:paraId="14381D8C" w14:textId="34BC203A" w:rsidR="008B071D" w:rsidRPr="00330FE1" w:rsidRDefault="00535F9B" w:rsidP="00535F9B">
      <w:pPr>
        <w:jc w:val="center"/>
        <w:rPr>
          <w:rFonts w:ascii="Arial" w:hAnsi="Arial" w:cs="Arial"/>
          <w:sz w:val="32"/>
          <w:u w:val="single"/>
        </w:rPr>
      </w:pPr>
      <w:r w:rsidRPr="00330FE1">
        <w:rPr>
          <w:rFonts w:ascii="Arial" w:hAnsi="Arial" w:cs="Arial"/>
          <w:sz w:val="32"/>
          <w:u w:val="single"/>
        </w:rPr>
        <w:t>Part 2</w:t>
      </w:r>
    </w:p>
    <w:p w14:paraId="6C9588E5" w14:textId="61B2E22A" w:rsidR="00CF1112" w:rsidRDefault="00D3631E" w:rsidP="00330FE1">
      <w:pPr>
        <w:spacing w:line="360" w:lineRule="auto"/>
        <w:jc w:val="both"/>
        <w:rPr>
          <w:rFonts w:ascii="Arial" w:hAnsi="Arial" w:cs="Arial"/>
          <w:sz w:val="24"/>
          <w:szCs w:val="24"/>
          <w:lang w:val="en"/>
        </w:rPr>
      </w:pPr>
      <w:r>
        <w:rPr>
          <w:rFonts w:ascii="Arial" w:hAnsi="Arial" w:cs="Arial"/>
          <w:sz w:val="24"/>
          <w:lang w:val="en"/>
        </w:rPr>
        <w:t>Campbell et al. (2001) state that there has been a recent epidemic of child obesity in most developed nations.</w:t>
      </w:r>
      <w:r w:rsidR="003F549C">
        <w:rPr>
          <w:rFonts w:ascii="Arial" w:hAnsi="Arial" w:cs="Arial"/>
          <w:sz w:val="24"/>
          <w:lang w:val="en"/>
        </w:rPr>
        <w:t xml:space="preserve"> There is a concern that obese children are more likely to </w:t>
      </w:r>
      <w:r w:rsidR="003F549C" w:rsidRPr="001024BA">
        <w:rPr>
          <w:rFonts w:ascii="Arial" w:hAnsi="Arial" w:cs="Arial"/>
          <w:sz w:val="24"/>
          <w:szCs w:val="24"/>
          <w:lang w:val="en"/>
        </w:rPr>
        <w:t xml:space="preserve">experience a range of health care problems in the future. Must and Strauss (1999) also stress the immediate health problem obesity may cause children including social isolation. </w:t>
      </w:r>
      <w:r w:rsidR="003A2B0F">
        <w:rPr>
          <w:rFonts w:ascii="Arial" w:hAnsi="Arial" w:cs="Arial"/>
          <w:sz w:val="24"/>
          <w:szCs w:val="24"/>
          <w:lang w:val="en"/>
        </w:rPr>
        <w:t>Birch et al. (2011) states that around 20 percent of young children entering school are already overweight an obese</w:t>
      </w:r>
      <w:r w:rsidR="002B281A">
        <w:rPr>
          <w:rFonts w:ascii="Arial" w:hAnsi="Arial" w:cs="Arial"/>
          <w:sz w:val="24"/>
          <w:szCs w:val="24"/>
          <w:lang w:val="en"/>
        </w:rPr>
        <w:t xml:space="preserve">. With children’s health, well-being and development being important in the first years of life, Birch et al. believe that excess weight on young children can hinder movement compromising later development and health. Ogden et al. (2010) state that obesity within children aged two to five has doubled in the last 30 years. Goodell et al. (2009) believes children with obesity during the younger years of life increase the chances of being obese later in life (Freedman et al., 2005; Ong et al., 2009; Stettler et al., 2003). Birch and </w:t>
      </w:r>
      <w:proofErr w:type="spellStart"/>
      <w:r w:rsidR="002B281A">
        <w:rPr>
          <w:rFonts w:ascii="Arial" w:hAnsi="Arial" w:cs="Arial"/>
          <w:sz w:val="24"/>
          <w:szCs w:val="24"/>
          <w:lang w:val="en"/>
        </w:rPr>
        <w:t>Anzman</w:t>
      </w:r>
      <w:proofErr w:type="spellEnd"/>
      <w:r w:rsidR="002B281A">
        <w:rPr>
          <w:rFonts w:ascii="Arial" w:hAnsi="Arial" w:cs="Arial"/>
          <w:sz w:val="24"/>
          <w:szCs w:val="24"/>
          <w:lang w:val="en"/>
        </w:rPr>
        <w:t xml:space="preserve"> (2010) express that during the early years of life development is quick and early experiences stick with children affecting metabolic and </w:t>
      </w:r>
      <w:proofErr w:type="spellStart"/>
      <w:r w:rsidR="002B281A">
        <w:rPr>
          <w:rFonts w:ascii="Arial" w:hAnsi="Arial" w:cs="Arial"/>
          <w:sz w:val="24"/>
          <w:szCs w:val="24"/>
          <w:lang w:val="en"/>
        </w:rPr>
        <w:t>behavioural</w:t>
      </w:r>
      <w:proofErr w:type="spellEnd"/>
      <w:r w:rsidR="002B281A">
        <w:rPr>
          <w:rFonts w:ascii="Arial" w:hAnsi="Arial" w:cs="Arial"/>
          <w:sz w:val="24"/>
          <w:szCs w:val="24"/>
          <w:lang w:val="en"/>
        </w:rPr>
        <w:t xml:space="preserve"> systems which can influence health, well-being and obesity throughout the life span (</w:t>
      </w:r>
      <w:proofErr w:type="spellStart"/>
      <w:r w:rsidR="002B281A">
        <w:rPr>
          <w:rFonts w:ascii="Arial" w:hAnsi="Arial" w:cs="Arial"/>
          <w:sz w:val="24"/>
          <w:szCs w:val="24"/>
          <w:lang w:val="en"/>
        </w:rPr>
        <w:t>Gluckman</w:t>
      </w:r>
      <w:proofErr w:type="spellEnd"/>
      <w:r w:rsidR="002B281A">
        <w:rPr>
          <w:rFonts w:ascii="Arial" w:hAnsi="Arial" w:cs="Arial"/>
          <w:sz w:val="24"/>
          <w:szCs w:val="24"/>
          <w:lang w:val="en"/>
        </w:rPr>
        <w:t xml:space="preserve"> et al., 2008</w:t>
      </w:r>
      <w:r w:rsidR="00183867">
        <w:rPr>
          <w:rFonts w:ascii="Arial" w:hAnsi="Arial" w:cs="Arial"/>
          <w:sz w:val="24"/>
          <w:szCs w:val="24"/>
          <w:lang w:val="en"/>
        </w:rPr>
        <w:t xml:space="preserve">). Christakis and Garrison (2009) state that young children are evolving lifestyles that involve little sleep, not enough exercise and too much time in front of screens (NASPE, 2009). Birch et al. (2011) believes that children learn lifestyles from their caregivers, who have </w:t>
      </w:r>
      <w:proofErr w:type="gramStart"/>
      <w:r w:rsidR="00183867">
        <w:rPr>
          <w:rFonts w:ascii="Arial" w:hAnsi="Arial" w:cs="Arial"/>
          <w:sz w:val="24"/>
          <w:szCs w:val="24"/>
          <w:lang w:val="en"/>
        </w:rPr>
        <w:t>a big impact</w:t>
      </w:r>
      <w:proofErr w:type="gramEnd"/>
      <w:r w:rsidR="00183867">
        <w:rPr>
          <w:rFonts w:ascii="Arial" w:hAnsi="Arial" w:cs="Arial"/>
          <w:sz w:val="24"/>
          <w:szCs w:val="24"/>
          <w:lang w:val="en"/>
        </w:rPr>
        <w:t xml:space="preserve"> on children’s patterns, from the food they eat to how much physical activities they do. Caregivers act as role models to their children and young children depend on their caregivers to promote the development of healthy lifestyles.</w:t>
      </w:r>
    </w:p>
    <w:p w14:paraId="7EC9A612" w14:textId="1CF03A08" w:rsidR="008B071D" w:rsidRDefault="00244E8B" w:rsidP="00330FE1">
      <w:pPr>
        <w:spacing w:line="360" w:lineRule="auto"/>
        <w:jc w:val="both"/>
        <w:rPr>
          <w:rFonts w:ascii="Arial" w:hAnsi="Arial" w:cs="Arial"/>
          <w:sz w:val="24"/>
          <w:szCs w:val="24"/>
          <w:lang w:val="en"/>
        </w:rPr>
      </w:pPr>
      <w:proofErr w:type="spellStart"/>
      <w:r>
        <w:rPr>
          <w:rFonts w:ascii="Arial" w:hAnsi="Arial" w:cs="Arial"/>
          <w:sz w:val="24"/>
          <w:szCs w:val="24"/>
          <w:lang w:val="en"/>
        </w:rPr>
        <w:t>Janz</w:t>
      </w:r>
      <w:proofErr w:type="spellEnd"/>
      <w:r>
        <w:rPr>
          <w:rFonts w:ascii="Arial" w:hAnsi="Arial" w:cs="Arial"/>
          <w:sz w:val="24"/>
          <w:szCs w:val="24"/>
          <w:lang w:val="en"/>
        </w:rPr>
        <w:t xml:space="preserve"> et al. (2005, 2009) suggests that the more physical activity that takes place the less risk of excessive weight gain in young children, Hankinson et al. (2010) states there is similar evidence for adults too. Cottrell et al. (2005) found positive effects from family-based interventions (</w:t>
      </w:r>
      <w:proofErr w:type="spellStart"/>
      <w:r>
        <w:rPr>
          <w:rFonts w:ascii="Arial" w:hAnsi="Arial" w:cs="Arial"/>
          <w:sz w:val="24"/>
          <w:szCs w:val="24"/>
          <w:lang w:val="en"/>
        </w:rPr>
        <w:t>Klohe</w:t>
      </w:r>
      <w:proofErr w:type="spellEnd"/>
      <w:r>
        <w:rPr>
          <w:rFonts w:ascii="Arial" w:hAnsi="Arial" w:cs="Arial"/>
          <w:sz w:val="24"/>
          <w:szCs w:val="24"/>
          <w:lang w:val="en"/>
        </w:rPr>
        <w:t xml:space="preserve">-Lehman et al., 2007). Cottrell et al. led a 4- week family physical activity for parents and children. It included using pedometers to count their steps in a day. </w:t>
      </w:r>
      <w:proofErr w:type="spellStart"/>
      <w:r w:rsidR="00E94082">
        <w:rPr>
          <w:rFonts w:ascii="Arial" w:hAnsi="Arial" w:cs="Arial"/>
          <w:sz w:val="24"/>
          <w:szCs w:val="24"/>
          <w:lang w:val="en"/>
        </w:rPr>
        <w:t>Cottrel</w:t>
      </w:r>
      <w:proofErr w:type="spellEnd"/>
      <w:r w:rsidR="00E94082">
        <w:rPr>
          <w:rFonts w:ascii="Arial" w:hAnsi="Arial" w:cs="Arial"/>
          <w:sz w:val="24"/>
          <w:szCs w:val="24"/>
          <w:lang w:val="en"/>
        </w:rPr>
        <w:t xml:space="preserve"> et al. found children increasing their daily steps. Another study by </w:t>
      </w:r>
      <w:proofErr w:type="spellStart"/>
      <w:r w:rsidR="00E94082">
        <w:rPr>
          <w:rFonts w:ascii="Arial" w:hAnsi="Arial" w:cs="Arial"/>
          <w:sz w:val="24"/>
          <w:szCs w:val="24"/>
          <w:lang w:val="en"/>
        </w:rPr>
        <w:t>Klohe</w:t>
      </w:r>
      <w:proofErr w:type="spellEnd"/>
      <w:r w:rsidR="00E94082">
        <w:rPr>
          <w:rFonts w:ascii="Arial" w:hAnsi="Arial" w:cs="Arial"/>
          <w:sz w:val="24"/>
          <w:szCs w:val="24"/>
          <w:lang w:val="en"/>
        </w:rPr>
        <w:t>-Lehman et al. (2007) found that children</w:t>
      </w:r>
      <w:r w:rsidR="00CC6AA2">
        <w:rPr>
          <w:rFonts w:ascii="Arial" w:hAnsi="Arial" w:cs="Arial"/>
          <w:sz w:val="24"/>
          <w:szCs w:val="24"/>
          <w:lang w:val="en"/>
        </w:rPr>
        <w:t>’</w:t>
      </w:r>
      <w:r w:rsidR="00E94082">
        <w:rPr>
          <w:rFonts w:ascii="Arial" w:hAnsi="Arial" w:cs="Arial"/>
          <w:sz w:val="24"/>
          <w:szCs w:val="24"/>
          <w:lang w:val="en"/>
        </w:rPr>
        <w:t>s physical activity levels rose after interventions including their parents.</w:t>
      </w:r>
      <w:r w:rsidR="00CC6AA2">
        <w:rPr>
          <w:rFonts w:ascii="Arial" w:hAnsi="Arial" w:cs="Arial"/>
          <w:sz w:val="24"/>
          <w:szCs w:val="24"/>
          <w:lang w:val="en"/>
        </w:rPr>
        <w:t xml:space="preserve"> Williams </w:t>
      </w:r>
      <w:r w:rsidR="002F32BA">
        <w:rPr>
          <w:rFonts w:ascii="Arial" w:hAnsi="Arial" w:cs="Arial"/>
          <w:sz w:val="24"/>
          <w:szCs w:val="24"/>
          <w:lang w:val="en"/>
        </w:rPr>
        <w:t>et al. (</w:t>
      </w:r>
      <w:r w:rsidR="00CC6AA2">
        <w:rPr>
          <w:rFonts w:ascii="Arial" w:hAnsi="Arial" w:cs="Arial"/>
          <w:sz w:val="24"/>
          <w:szCs w:val="24"/>
          <w:lang w:val="en"/>
        </w:rPr>
        <w:t xml:space="preserve">2009) suggest that when </w:t>
      </w:r>
      <w:r w:rsidR="00CC6AA2">
        <w:rPr>
          <w:rFonts w:ascii="Arial" w:hAnsi="Arial" w:cs="Arial"/>
          <w:sz w:val="24"/>
          <w:szCs w:val="24"/>
          <w:lang w:val="en"/>
        </w:rPr>
        <w:lastRenderedPageBreak/>
        <w:t xml:space="preserve">there is structured physical activity held in child care settings it can increase the physical activity levels in young children </w:t>
      </w:r>
      <w:r w:rsidR="00CC6AA2" w:rsidRPr="00CC6AA2">
        <w:rPr>
          <w:rFonts w:ascii="Arial" w:hAnsi="Arial" w:cs="Arial"/>
          <w:sz w:val="24"/>
          <w:szCs w:val="24"/>
          <w:lang w:val="en"/>
        </w:rPr>
        <w:t xml:space="preserve">(Eliakim et al., 2007; </w:t>
      </w:r>
      <w:proofErr w:type="spellStart"/>
      <w:r w:rsidR="00CC6AA2" w:rsidRPr="00CC6AA2">
        <w:rPr>
          <w:rFonts w:ascii="Arial" w:hAnsi="Arial" w:cs="Arial"/>
          <w:sz w:val="24"/>
          <w:szCs w:val="24"/>
          <w:lang w:val="en"/>
        </w:rPr>
        <w:t>Trost</w:t>
      </w:r>
      <w:proofErr w:type="spellEnd"/>
      <w:r w:rsidR="00CC6AA2" w:rsidRPr="00CC6AA2">
        <w:rPr>
          <w:rFonts w:ascii="Arial" w:hAnsi="Arial" w:cs="Arial"/>
          <w:sz w:val="24"/>
          <w:szCs w:val="24"/>
          <w:lang w:val="en"/>
        </w:rPr>
        <w:t xml:space="preserve"> et al., 2008).</w:t>
      </w:r>
      <w:r w:rsidR="002F32BA">
        <w:rPr>
          <w:rFonts w:ascii="Arial" w:hAnsi="Arial" w:cs="Arial"/>
          <w:sz w:val="24"/>
          <w:szCs w:val="24"/>
          <w:lang w:val="en"/>
        </w:rPr>
        <w:t xml:space="preserve"> However, </w:t>
      </w:r>
      <w:proofErr w:type="gramStart"/>
      <w:r w:rsidR="002F32BA">
        <w:rPr>
          <w:rFonts w:ascii="Arial" w:hAnsi="Arial" w:cs="Arial"/>
          <w:sz w:val="24"/>
          <w:szCs w:val="24"/>
          <w:lang w:val="en"/>
        </w:rPr>
        <w:t>According</w:t>
      </w:r>
      <w:proofErr w:type="gramEnd"/>
      <w:r w:rsidR="002F32BA">
        <w:rPr>
          <w:rFonts w:ascii="Arial" w:hAnsi="Arial" w:cs="Arial"/>
          <w:sz w:val="24"/>
          <w:szCs w:val="24"/>
          <w:lang w:val="en"/>
        </w:rPr>
        <w:t xml:space="preserve"> to Xiang et al. (2002) research shows that many teachers and practitioners are not confident teaching physical education. Morgan and Bourke (2005) state that it is the lack of knowledge and confidence is related to the quality of physical education teachers receive. Tremblay et al. (1996) also found that a barrier to teaching physical education was the lack of preparation</w:t>
      </w:r>
      <w:r w:rsidR="00CA333E">
        <w:rPr>
          <w:rFonts w:ascii="Arial" w:hAnsi="Arial" w:cs="Arial"/>
          <w:sz w:val="24"/>
          <w:szCs w:val="24"/>
          <w:lang w:val="en"/>
        </w:rPr>
        <w:t xml:space="preserve"> and the physical education has been described as inadequate in many countries (McKenzie et al., 1998; Carney and Armstrong, 1996 and Moore et al., 1997).</w:t>
      </w:r>
    </w:p>
    <w:p w14:paraId="784EA5EE" w14:textId="0F2B053F" w:rsidR="0017778D" w:rsidRDefault="0045311B" w:rsidP="00330FE1">
      <w:pPr>
        <w:spacing w:line="360" w:lineRule="auto"/>
        <w:jc w:val="both"/>
        <w:rPr>
          <w:rFonts w:ascii="Arial" w:hAnsi="Arial" w:cs="Arial"/>
          <w:sz w:val="24"/>
          <w:szCs w:val="24"/>
          <w:lang w:val="en"/>
        </w:rPr>
      </w:pPr>
      <w:r>
        <w:rPr>
          <w:rFonts w:ascii="Arial" w:hAnsi="Arial" w:cs="Arial"/>
          <w:sz w:val="24"/>
          <w:szCs w:val="24"/>
          <w:lang w:val="en"/>
        </w:rPr>
        <w:t xml:space="preserve">There is a concern for the relation between academic performance and exercise. Most </w:t>
      </w:r>
      <w:proofErr w:type="spellStart"/>
      <w:r>
        <w:rPr>
          <w:rFonts w:ascii="Arial" w:hAnsi="Arial" w:cs="Arial"/>
          <w:sz w:val="24"/>
          <w:szCs w:val="24"/>
          <w:lang w:val="en"/>
        </w:rPr>
        <w:t>counrtries</w:t>
      </w:r>
      <w:proofErr w:type="spellEnd"/>
      <w:r>
        <w:rPr>
          <w:rFonts w:ascii="Arial" w:hAnsi="Arial" w:cs="Arial"/>
          <w:sz w:val="24"/>
          <w:szCs w:val="24"/>
          <w:lang w:val="en"/>
        </w:rPr>
        <w:t xml:space="preserve"> around the world have some form of physical education in their curriculum (Hardman, 2004). DCMS/Strategy United (2002) states that although much research into the health benefits of physical education in schools alone could justify it many arguments are had implying that physical education is a waste of time and money and may be harmful to the academic </w:t>
      </w:r>
      <w:proofErr w:type="spellStart"/>
      <w:r>
        <w:rPr>
          <w:rFonts w:ascii="Arial" w:hAnsi="Arial" w:cs="Arial"/>
          <w:sz w:val="24"/>
          <w:szCs w:val="24"/>
          <w:lang w:val="en"/>
        </w:rPr>
        <w:t>prosess</w:t>
      </w:r>
      <w:proofErr w:type="spellEnd"/>
      <w:r>
        <w:rPr>
          <w:rFonts w:ascii="Arial" w:hAnsi="Arial" w:cs="Arial"/>
          <w:sz w:val="24"/>
          <w:szCs w:val="24"/>
          <w:lang w:val="en"/>
        </w:rPr>
        <w:t xml:space="preserve"> (</w:t>
      </w:r>
      <w:proofErr w:type="spellStart"/>
      <w:r>
        <w:rPr>
          <w:rFonts w:ascii="Arial" w:hAnsi="Arial" w:cs="Arial"/>
          <w:sz w:val="24"/>
          <w:szCs w:val="24"/>
          <w:lang w:val="en"/>
        </w:rPr>
        <w:t>Armour</w:t>
      </w:r>
      <w:proofErr w:type="spellEnd"/>
      <w:r>
        <w:rPr>
          <w:rFonts w:ascii="Arial" w:hAnsi="Arial" w:cs="Arial"/>
          <w:sz w:val="24"/>
          <w:szCs w:val="24"/>
          <w:lang w:val="en"/>
        </w:rPr>
        <w:t xml:space="preserve"> and Jones, 1998 and Shephard, 1997)</w:t>
      </w:r>
      <w:r w:rsidR="00AC5121">
        <w:rPr>
          <w:rFonts w:ascii="Arial" w:hAnsi="Arial" w:cs="Arial"/>
          <w:sz w:val="24"/>
          <w:szCs w:val="24"/>
          <w:lang w:val="en"/>
        </w:rPr>
        <w:t xml:space="preserve">. A report from the 2004 World Health </w:t>
      </w:r>
      <w:proofErr w:type="spellStart"/>
      <w:r w:rsidR="00AC5121">
        <w:rPr>
          <w:rFonts w:ascii="Arial" w:hAnsi="Arial" w:cs="Arial"/>
          <w:sz w:val="24"/>
          <w:szCs w:val="24"/>
          <w:lang w:val="en"/>
        </w:rPr>
        <w:t>Organisation</w:t>
      </w:r>
      <w:proofErr w:type="spellEnd"/>
      <w:r w:rsidR="00AC5121">
        <w:rPr>
          <w:rFonts w:ascii="Arial" w:hAnsi="Arial" w:cs="Arial"/>
          <w:sz w:val="24"/>
          <w:szCs w:val="24"/>
          <w:lang w:val="en"/>
        </w:rPr>
        <w:t xml:space="preserve"> (Hardman, 2004) physical education is threatened in all regions of the world. Finances is one of the most common reason for not delivering physical education in schools today. Sibley and </w:t>
      </w:r>
      <w:proofErr w:type="spellStart"/>
      <w:r w:rsidR="00AC5121">
        <w:rPr>
          <w:rFonts w:ascii="Arial" w:hAnsi="Arial" w:cs="Arial"/>
          <w:sz w:val="24"/>
          <w:szCs w:val="24"/>
          <w:lang w:val="en"/>
        </w:rPr>
        <w:t>Etnier</w:t>
      </w:r>
      <w:proofErr w:type="spellEnd"/>
      <w:r w:rsidR="00AC5121">
        <w:rPr>
          <w:rFonts w:ascii="Arial" w:hAnsi="Arial" w:cs="Arial"/>
          <w:sz w:val="24"/>
          <w:szCs w:val="24"/>
          <w:lang w:val="en"/>
        </w:rPr>
        <w:t xml:space="preserve"> (2003) believe that physical education has higher costs than a normal academic subject due to the sports equipment and maintenance and states when schools struggle with finances and receive cuts, physical education is often the first subject reduced (Hardman, 2004).</w:t>
      </w:r>
      <w:r w:rsidR="00C625A5">
        <w:rPr>
          <w:rFonts w:ascii="Arial" w:hAnsi="Arial" w:cs="Arial"/>
          <w:sz w:val="24"/>
          <w:szCs w:val="24"/>
          <w:lang w:val="en"/>
        </w:rPr>
        <w:t xml:space="preserve"> However, Wales have introduced the Well-being Future generations Act (2015</w:t>
      </w:r>
      <w:r w:rsidR="0017778D">
        <w:rPr>
          <w:rFonts w:ascii="Arial" w:hAnsi="Arial" w:cs="Arial"/>
          <w:sz w:val="24"/>
          <w:szCs w:val="24"/>
          <w:lang w:val="en"/>
        </w:rPr>
        <w:t>a</w:t>
      </w:r>
      <w:r w:rsidR="00C625A5">
        <w:rPr>
          <w:rFonts w:ascii="Arial" w:hAnsi="Arial" w:cs="Arial"/>
          <w:sz w:val="24"/>
          <w:szCs w:val="24"/>
          <w:lang w:val="en"/>
        </w:rPr>
        <w:t>) and one of their aims is to have a country</w:t>
      </w:r>
      <w:r w:rsidR="0017778D">
        <w:rPr>
          <w:rFonts w:ascii="Arial" w:hAnsi="Arial" w:cs="Arial"/>
          <w:sz w:val="24"/>
          <w:szCs w:val="24"/>
          <w:lang w:val="en"/>
        </w:rPr>
        <w:t xml:space="preserve"> where people’s mental and physical well-being is maximized.</w:t>
      </w:r>
      <w:r w:rsidR="00C625A5">
        <w:rPr>
          <w:rFonts w:ascii="Arial" w:hAnsi="Arial" w:cs="Arial"/>
          <w:sz w:val="24"/>
          <w:szCs w:val="24"/>
          <w:lang w:val="en"/>
        </w:rPr>
        <w:t xml:space="preserve"> </w:t>
      </w:r>
    </w:p>
    <w:p w14:paraId="23A6C161" w14:textId="3CFB99B7" w:rsidR="000D2EAA" w:rsidRDefault="00685816" w:rsidP="00330FE1">
      <w:pPr>
        <w:spacing w:line="360" w:lineRule="auto"/>
        <w:jc w:val="both"/>
        <w:rPr>
          <w:rFonts w:ascii="Arial" w:hAnsi="Arial" w:cs="Arial"/>
          <w:sz w:val="24"/>
          <w:szCs w:val="24"/>
        </w:rPr>
      </w:pPr>
      <w:bookmarkStart w:id="2" w:name="_Hlk519501984"/>
      <w:r>
        <w:rPr>
          <w:rFonts w:ascii="Arial" w:hAnsi="Arial" w:cs="Arial"/>
          <w:sz w:val="24"/>
          <w:szCs w:val="24"/>
        </w:rPr>
        <w:t>Wheeler</w:t>
      </w:r>
      <w:r w:rsidR="00A17350">
        <w:rPr>
          <w:rFonts w:ascii="Arial" w:hAnsi="Arial" w:cs="Arial"/>
          <w:sz w:val="24"/>
          <w:szCs w:val="24"/>
        </w:rPr>
        <w:t xml:space="preserve"> </w:t>
      </w:r>
      <w:r>
        <w:rPr>
          <w:rFonts w:ascii="Arial" w:hAnsi="Arial" w:cs="Arial"/>
          <w:sz w:val="24"/>
          <w:szCs w:val="24"/>
        </w:rPr>
        <w:t>and Connor</w:t>
      </w:r>
      <w:r w:rsidR="00A17350">
        <w:rPr>
          <w:rFonts w:ascii="Arial" w:hAnsi="Arial" w:cs="Arial"/>
          <w:sz w:val="24"/>
          <w:szCs w:val="24"/>
        </w:rPr>
        <w:t xml:space="preserve"> (2009) believe the first and most important educators for a child are their parents.</w:t>
      </w:r>
      <w:bookmarkEnd w:id="2"/>
      <w:r w:rsidR="00A17350">
        <w:rPr>
          <w:rFonts w:ascii="Arial" w:hAnsi="Arial" w:cs="Arial"/>
          <w:sz w:val="24"/>
          <w:szCs w:val="24"/>
        </w:rPr>
        <w:t xml:space="preserve"> Children’s families and caregivers are the most important people in a young child’s life. Within the early years, they have the greatest influence over them. Children’s home life from very young babies has a big impact on emotional, social and intellectual development.</w:t>
      </w:r>
      <w:r w:rsidRPr="00685816">
        <w:rPr>
          <w:rFonts w:ascii="Arial" w:hAnsi="Arial" w:cs="Arial"/>
          <w:sz w:val="24"/>
          <w:szCs w:val="24"/>
        </w:rPr>
        <w:t xml:space="preserve"> </w:t>
      </w:r>
      <w:r w:rsidR="009A2095">
        <w:rPr>
          <w:rFonts w:ascii="Arial" w:hAnsi="Arial" w:cs="Arial"/>
          <w:sz w:val="24"/>
          <w:szCs w:val="24"/>
        </w:rPr>
        <w:t xml:space="preserve">However, many parents are not involved in children’s education. </w:t>
      </w:r>
      <w:proofErr w:type="spellStart"/>
      <w:r w:rsidR="009A2095">
        <w:rPr>
          <w:rFonts w:ascii="Arial" w:hAnsi="Arial" w:cs="Arial"/>
          <w:sz w:val="24"/>
          <w:szCs w:val="24"/>
        </w:rPr>
        <w:t>Desforges</w:t>
      </w:r>
      <w:proofErr w:type="spellEnd"/>
      <w:r w:rsidR="009A2095">
        <w:rPr>
          <w:rFonts w:ascii="Arial" w:hAnsi="Arial" w:cs="Arial"/>
          <w:sz w:val="24"/>
          <w:szCs w:val="24"/>
        </w:rPr>
        <w:t xml:space="preserve"> (2003) believes there are many material and psychological reasons for this, including pressure from work, lack of time and depression within the family. </w:t>
      </w:r>
      <w:proofErr w:type="spellStart"/>
      <w:r w:rsidR="009A2095">
        <w:rPr>
          <w:rFonts w:ascii="Arial" w:hAnsi="Arial" w:cs="Arial"/>
          <w:sz w:val="24"/>
          <w:szCs w:val="24"/>
        </w:rPr>
        <w:t>Desforges</w:t>
      </w:r>
      <w:proofErr w:type="spellEnd"/>
      <w:r w:rsidR="009A2095">
        <w:rPr>
          <w:rFonts w:ascii="Arial" w:hAnsi="Arial" w:cs="Arial"/>
          <w:sz w:val="24"/>
          <w:szCs w:val="24"/>
        </w:rPr>
        <w:t xml:space="preserve"> goes on to explain how some parents may lack confidence because of previous negative experiences or their own academic level</w:t>
      </w:r>
      <w:r w:rsidR="009179DE">
        <w:rPr>
          <w:rFonts w:ascii="Arial" w:hAnsi="Arial" w:cs="Arial"/>
          <w:sz w:val="24"/>
          <w:szCs w:val="24"/>
        </w:rPr>
        <w:t xml:space="preserve"> (Draper and Duffy, </w:t>
      </w:r>
      <w:r w:rsidR="009179DE">
        <w:rPr>
          <w:rFonts w:ascii="Arial" w:hAnsi="Arial" w:cs="Arial"/>
          <w:sz w:val="24"/>
          <w:szCs w:val="24"/>
        </w:rPr>
        <w:lastRenderedPageBreak/>
        <w:t>2006).</w:t>
      </w:r>
      <w:r w:rsidR="00DF7533" w:rsidRPr="00DF7533">
        <w:rPr>
          <w:rFonts w:ascii="Arial" w:hAnsi="Arial" w:cs="Arial"/>
          <w:sz w:val="24"/>
          <w:szCs w:val="24"/>
          <w:lang w:val="en"/>
        </w:rPr>
        <w:t xml:space="preserve"> </w:t>
      </w:r>
      <w:r w:rsidR="00DF7533">
        <w:rPr>
          <w:rFonts w:ascii="Arial" w:hAnsi="Arial" w:cs="Arial"/>
          <w:sz w:val="24"/>
          <w:szCs w:val="24"/>
          <w:lang w:val="en"/>
        </w:rPr>
        <w:t>Hodges (2003) states that parents who are more active means their children are six times more likely to be physically active compared to children whose parents are not physical active. Parents should be encouraging overweight children to take part in active clubs and should be joining family members in sports can help a lifestyle change.</w:t>
      </w:r>
      <w:r w:rsidR="007B3B94">
        <w:rPr>
          <w:rFonts w:ascii="Arial" w:hAnsi="Arial" w:cs="Arial"/>
          <w:sz w:val="24"/>
          <w:szCs w:val="24"/>
        </w:rPr>
        <w:t xml:space="preserve"> Power et al. (1997) believes programmes should be targeted at everyone and not just obese children. Families should all be encouraged and </w:t>
      </w:r>
      <w:r w:rsidR="000D2EAA">
        <w:rPr>
          <w:rFonts w:ascii="Arial" w:hAnsi="Arial" w:cs="Arial"/>
          <w:sz w:val="24"/>
          <w:szCs w:val="24"/>
        </w:rPr>
        <w:t xml:space="preserve">informed </w:t>
      </w:r>
      <w:r w:rsidR="007B3B94">
        <w:rPr>
          <w:rFonts w:ascii="Arial" w:hAnsi="Arial" w:cs="Arial"/>
          <w:sz w:val="24"/>
          <w:szCs w:val="24"/>
        </w:rPr>
        <w:t>to eat healthily and</w:t>
      </w:r>
      <w:r w:rsidR="000D2EAA">
        <w:rPr>
          <w:rFonts w:ascii="Arial" w:hAnsi="Arial" w:cs="Arial"/>
          <w:sz w:val="24"/>
          <w:szCs w:val="24"/>
        </w:rPr>
        <w:t xml:space="preserve"> exercise together to try and minimise the chance of obesity. Hodges (2003) goes on to explain the importance of family interventions being a positive way to change children’s lifestyles through education and modelling. Therefore, it is important to aim strategies involving parents and the family unit to prevent childhood obesity. Birch and Davison (2001) explain the parental influences are early determinants of children’s</w:t>
      </w:r>
      <w:r w:rsidR="001C6085">
        <w:rPr>
          <w:rFonts w:ascii="Arial" w:hAnsi="Arial" w:cs="Arial"/>
          <w:sz w:val="24"/>
          <w:szCs w:val="24"/>
        </w:rPr>
        <w:t xml:space="preserve"> </w:t>
      </w:r>
      <w:r w:rsidR="000D2EAA">
        <w:rPr>
          <w:rFonts w:ascii="Arial" w:hAnsi="Arial" w:cs="Arial"/>
          <w:sz w:val="24"/>
          <w:szCs w:val="24"/>
        </w:rPr>
        <w:t>views on food.</w:t>
      </w:r>
    </w:p>
    <w:p w14:paraId="1B44D8C6" w14:textId="3B3CEEDC" w:rsidR="00D016E2" w:rsidRDefault="00D016E2" w:rsidP="00330FE1">
      <w:pPr>
        <w:spacing w:line="360" w:lineRule="auto"/>
        <w:jc w:val="both"/>
        <w:rPr>
          <w:rFonts w:ascii="Arial" w:hAnsi="Arial" w:cs="Arial"/>
          <w:sz w:val="24"/>
          <w:szCs w:val="24"/>
        </w:rPr>
      </w:pPr>
    </w:p>
    <w:p w14:paraId="2BA439FA" w14:textId="5650ED4E" w:rsidR="00D016E2" w:rsidRDefault="00D016E2" w:rsidP="00330FE1">
      <w:pPr>
        <w:spacing w:line="360" w:lineRule="auto"/>
        <w:jc w:val="both"/>
        <w:rPr>
          <w:rFonts w:ascii="Arial" w:hAnsi="Arial" w:cs="Arial"/>
          <w:sz w:val="24"/>
          <w:szCs w:val="24"/>
        </w:rPr>
      </w:pPr>
    </w:p>
    <w:p w14:paraId="79ACC018" w14:textId="73525519" w:rsidR="00D016E2" w:rsidRDefault="00D016E2" w:rsidP="00330FE1">
      <w:pPr>
        <w:spacing w:line="360" w:lineRule="auto"/>
        <w:jc w:val="both"/>
        <w:rPr>
          <w:rFonts w:ascii="Arial" w:hAnsi="Arial" w:cs="Arial"/>
          <w:sz w:val="24"/>
          <w:szCs w:val="24"/>
        </w:rPr>
      </w:pPr>
    </w:p>
    <w:p w14:paraId="38978E01" w14:textId="292F81D3" w:rsidR="00D016E2" w:rsidRDefault="00D016E2" w:rsidP="00330FE1">
      <w:pPr>
        <w:spacing w:line="360" w:lineRule="auto"/>
        <w:jc w:val="both"/>
        <w:rPr>
          <w:rFonts w:ascii="Arial" w:hAnsi="Arial" w:cs="Arial"/>
          <w:sz w:val="24"/>
          <w:szCs w:val="24"/>
        </w:rPr>
      </w:pPr>
    </w:p>
    <w:p w14:paraId="1E943DBE" w14:textId="38115D71" w:rsidR="00D016E2" w:rsidRDefault="00D016E2" w:rsidP="00330FE1">
      <w:pPr>
        <w:spacing w:line="360" w:lineRule="auto"/>
        <w:jc w:val="both"/>
        <w:rPr>
          <w:rFonts w:ascii="Arial" w:hAnsi="Arial" w:cs="Arial"/>
          <w:sz w:val="24"/>
          <w:szCs w:val="24"/>
        </w:rPr>
      </w:pPr>
    </w:p>
    <w:p w14:paraId="0D3A9377" w14:textId="1B3806C9" w:rsidR="00D016E2" w:rsidRDefault="00D016E2" w:rsidP="00330FE1">
      <w:pPr>
        <w:spacing w:line="360" w:lineRule="auto"/>
        <w:jc w:val="both"/>
        <w:rPr>
          <w:rFonts w:ascii="Arial" w:hAnsi="Arial" w:cs="Arial"/>
          <w:sz w:val="24"/>
          <w:szCs w:val="24"/>
        </w:rPr>
      </w:pPr>
    </w:p>
    <w:p w14:paraId="4F691C98" w14:textId="0E7AC951" w:rsidR="00D016E2" w:rsidRDefault="00D016E2" w:rsidP="00330FE1">
      <w:pPr>
        <w:spacing w:line="360" w:lineRule="auto"/>
        <w:jc w:val="both"/>
        <w:rPr>
          <w:rFonts w:ascii="Arial" w:hAnsi="Arial" w:cs="Arial"/>
          <w:sz w:val="24"/>
          <w:szCs w:val="24"/>
        </w:rPr>
      </w:pPr>
    </w:p>
    <w:p w14:paraId="1789D097" w14:textId="1D13F21F" w:rsidR="00D016E2" w:rsidRDefault="00D016E2" w:rsidP="00330FE1">
      <w:pPr>
        <w:spacing w:line="360" w:lineRule="auto"/>
        <w:jc w:val="both"/>
        <w:rPr>
          <w:rFonts w:ascii="Arial" w:hAnsi="Arial" w:cs="Arial"/>
          <w:sz w:val="24"/>
          <w:szCs w:val="24"/>
        </w:rPr>
      </w:pPr>
    </w:p>
    <w:p w14:paraId="213C4AC2" w14:textId="210CB07F" w:rsidR="00D016E2" w:rsidRDefault="00D016E2" w:rsidP="00330FE1">
      <w:pPr>
        <w:spacing w:line="360" w:lineRule="auto"/>
        <w:jc w:val="both"/>
        <w:rPr>
          <w:rFonts w:ascii="Arial" w:hAnsi="Arial" w:cs="Arial"/>
          <w:sz w:val="24"/>
          <w:szCs w:val="24"/>
        </w:rPr>
      </w:pPr>
    </w:p>
    <w:p w14:paraId="7EDBBE91" w14:textId="4F2AB6FD" w:rsidR="00D016E2" w:rsidRDefault="00D016E2" w:rsidP="00330FE1">
      <w:pPr>
        <w:spacing w:line="360" w:lineRule="auto"/>
        <w:jc w:val="both"/>
        <w:rPr>
          <w:rFonts w:ascii="Arial" w:hAnsi="Arial" w:cs="Arial"/>
          <w:sz w:val="24"/>
          <w:szCs w:val="24"/>
        </w:rPr>
      </w:pPr>
    </w:p>
    <w:p w14:paraId="34BADA8F" w14:textId="7F5F60D5" w:rsidR="00D016E2" w:rsidRDefault="00D016E2" w:rsidP="00330FE1">
      <w:pPr>
        <w:spacing w:line="360" w:lineRule="auto"/>
        <w:jc w:val="both"/>
        <w:rPr>
          <w:rFonts w:ascii="Arial" w:hAnsi="Arial" w:cs="Arial"/>
          <w:sz w:val="24"/>
          <w:szCs w:val="24"/>
        </w:rPr>
      </w:pPr>
    </w:p>
    <w:p w14:paraId="0912D720" w14:textId="32D390F6" w:rsidR="00D016E2" w:rsidRDefault="00D016E2" w:rsidP="00330FE1">
      <w:pPr>
        <w:spacing w:line="360" w:lineRule="auto"/>
        <w:jc w:val="both"/>
        <w:rPr>
          <w:rFonts w:ascii="Arial" w:hAnsi="Arial" w:cs="Arial"/>
          <w:sz w:val="24"/>
          <w:szCs w:val="24"/>
        </w:rPr>
      </w:pPr>
    </w:p>
    <w:p w14:paraId="796CF8E4" w14:textId="649546A0" w:rsidR="00D016E2" w:rsidRDefault="00D016E2" w:rsidP="00330FE1">
      <w:pPr>
        <w:spacing w:line="360" w:lineRule="auto"/>
        <w:jc w:val="both"/>
        <w:rPr>
          <w:rFonts w:ascii="Arial" w:hAnsi="Arial" w:cs="Arial"/>
          <w:sz w:val="24"/>
          <w:szCs w:val="24"/>
        </w:rPr>
      </w:pPr>
    </w:p>
    <w:p w14:paraId="4DC35572" w14:textId="59B1D0C7" w:rsidR="00D016E2" w:rsidRDefault="00D016E2" w:rsidP="00330FE1">
      <w:pPr>
        <w:spacing w:line="360" w:lineRule="auto"/>
        <w:jc w:val="both"/>
        <w:rPr>
          <w:rFonts w:ascii="Arial" w:hAnsi="Arial" w:cs="Arial"/>
          <w:sz w:val="24"/>
          <w:szCs w:val="24"/>
        </w:rPr>
      </w:pPr>
    </w:p>
    <w:p w14:paraId="15A33E62" w14:textId="329CF225" w:rsidR="00D016E2" w:rsidRDefault="00D016E2" w:rsidP="00330FE1">
      <w:pPr>
        <w:spacing w:line="360" w:lineRule="auto"/>
        <w:jc w:val="both"/>
        <w:rPr>
          <w:rFonts w:ascii="Arial" w:hAnsi="Arial" w:cs="Arial"/>
          <w:sz w:val="24"/>
          <w:szCs w:val="24"/>
        </w:rPr>
      </w:pPr>
    </w:p>
    <w:p w14:paraId="4A02464A" w14:textId="544F5E59" w:rsidR="00D016E2" w:rsidRDefault="00D016E2" w:rsidP="00330FE1">
      <w:pPr>
        <w:spacing w:line="360" w:lineRule="auto"/>
        <w:jc w:val="both"/>
        <w:rPr>
          <w:rFonts w:ascii="Arial" w:hAnsi="Arial" w:cs="Arial"/>
          <w:sz w:val="24"/>
          <w:szCs w:val="24"/>
        </w:rPr>
      </w:pPr>
    </w:p>
    <w:p w14:paraId="03E35188" w14:textId="42BB6FAD" w:rsidR="00D016E2" w:rsidRDefault="00D016E2" w:rsidP="00330FE1">
      <w:pPr>
        <w:spacing w:line="360" w:lineRule="auto"/>
        <w:jc w:val="both"/>
        <w:rPr>
          <w:rFonts w:ascii="Arial" w:hAnsi="Arial" w:cs="Arial"/>
          <w:sz w:val="24"/>
          <w:szCs w:val="24"/>
        </w:rPr>
      </w:pPr>
    </w:p>
    <w:p w14:paraId="252533BE" w14:textId="7833B267" w:rsidR="00D016E2" w:rsidRDefault="00D016E2" w:rsidP="00330FE1">
      <w:pPr>
        <w:spacing w:line="360" w:lineRule="auto"/>
        <w:jc w:val="both"/>
        <w:rPr>
          <w:rFonts w:ascii="Arial" w:hAnsi="Arial" w:cs="Arial"/>
          <w:sz w:val="28"/>
          <w:szCs w:val="24"/>
          <w:u w:val="single"/>
        </w:rPr>
      </w:pPr>
      <w:r w:rsidRPr="00D016E2">
        <w:rPr>
          <w:rFonts w:ascii="Arial" w:hAnsi="Arial" w:cs="Arial"/>
          <w:sz w:val="28"/>
          <w:szCs w:val="24"/>
          <w:u w:val="single"/>
        </w:rPr>
        <w:t>References</w:t>
      </w:r>
    </w:p>
    <w:p w14:paraId="237363CB" w14:textId="60B2D7CF" w:rsidR="00D016E2" w:rsidRDefault="00D016E2" w:rsidP="00D016E2">
      <w:pPr>
        <w:autoSpaceDE w:val="0"/>
        <w:autoSpaceDN w:val="0"/>
        <w:adjustRightInd w:val="0"/>
        <w:spacing w:after="0" w:line="360" w:lineRule="auto"/>
        <w:jc w:val="both"/>
        <w:rPr>
          <w:rFonts w:ascii="Arial" w:hAnsi="Arial" w:cs="Arial"/>
          <w:color w:val="131413"/>
          <w:sz w:val="24"/>
          <w:szCs w:val="24"/>
        </w:rPr>
      </w:pPr>
      <w:r w:rsidRPr="00D016E2">
        <w:rPr>
          <w:rFonts w:ascii="Arial" w:hAnsi="Arial" w:cs="Arial"/>
          <w:color w:val="131413"/>
          <w:sz w:val="24"/>
          <w:szCs w:val="24"/>
        </w:rPr>
        <w:t xml:space="preserve">Armour, K., &amp; Jones, R. L. (1998). </w:t>
      </w:r>
      <w:r w:rsidRPr="00D016E2">
        <w:rPr>
          <w:rFonts w:ascii="Arial" w:hAnsi="Arial" w:cs="Arial"/>
          <w:i/>
          <w:color w:val="131413"/>
          <w:sz w:val="24"/>
          <w:szCs w:val="24"/>
        </w:rPr>
        <w:t xml:space="preserve">Physical education teachers’ lives and careers: PE, sport, and educational status. </w:t>
      </w:r>
      <w:r w:rsidRPr="00D016E2">
        <w:rPr>
          <w:rFonts w:ascii="Arial" w:hAnsi="Arial" w:cs="Arial"/>
          <w:color w:val="131413"/>
          <w:sz w:val="24"/>
          <w:szCs w:val="24"/>
        </w:rPr>
        <w:t xml:space="preserve">London: Falmer. </w:t>
      </w:r>
    </w:p>
    <w:p w14:paraId="480E01C1" w14:textId="77777777" w:rsidR="00D016E2" w:rsidRPr="00D016E2" w:rsidRDefault="00D016E2" w:rsidP="00D016E2">
      <w:pPr>
        <w:autoSpaceDE w:val="0"/>
        <w:autoSpaceDN w:val="0"/>
        <w:adjustRightInd w:val="0"/>
        <w:spacing w:after="0" w:line="360" w:lineRule="auto"/>
        <w:jc w:val="both"/>
        <w:rPr>
          <w:rFonts w:ascii="Arial" w:hAnsi="Arial" w:cs="Arial"/>
          <w:color w:val="131413"/>
          <w:sz w:val="24"/>
          <w:szCs w:val="24"/>
        </w:rPr>
      </w:pPr>
    </w:p>
    <w:p w14:paraId="1CC8225D" w14:textId="5C6635FC" w:rsidR="00D016E2" w:rsidRDefault="00D016E2" w:rsidP="00D016E2">
      <w:pPr>
        <w:autoSpaceDE w:val="0"/>
        <w:autoSpaceDN w:val="0"/>
        <w:adjustRightInd w:val="0"/>
        <w:spacing w:after="0" w:line="360" w:lineRule="auto"/>
        <w:jc w:val="both"/>
        <w:rPr>
          <w:rFonts w:ascii="Arial" w:hAnsi="Arial" w:cs="Arial"/>
          <w:color w:val="131413"/>
          <w:sz w:val="24"/>
          <w:szCs w:val="24"/>
        </w:rPr>
      </w:pPr>
      <w:r w:rsidRPr="00D016E2">
        <w:rPr>
          <w:rFonts w:ascii="Arial" w:hAnsi="Arial" w:cs="Arial"/>
          <w:color w:val="131413"/>
          <w:sz w:val="24"/>
          <w:szCs w:val="24"/>
        </w:rPr>
        <w:t xml:space="preserve">Australian Institute of Health and Welfare (AIHW) (2004) </w:t>
      </w:r>
      <w:r w:rsidRPr="00D016E2">
        <w:rPr>
          <w:rFonts w:ascii="Arial" w:hAnsi="Arial" w:cs="Arial"/>
          <w:i/>
          <w:color w:val="131413"/>
          <w:sz w:val="24"/>
          <w:szCs w:val="24"/>
        </w:rPr>
        <w:t>A Rising Epidemic: Overweight and Obesity in Australian Children and Adolescents, Risk Factors Data Briefing 2.</w:t>
      </w:r>
      <w:r w:rsidRPr="00D016E2">
        <w:rPr>
          <w:rFonts w:ascii="Arial" w:hAnsi="Arial" w:cs="Arial"/>
          <w:color w:val="131413"/>
          <w:sz w:val="24"/>
          <w:szCs w:val="24"/>
        </w:rPr>
        <w:t xml:space="preserve"> Canberra: AIHW.</w:t>
      </w:r>
    </w:p>
    <w:p w14:paraId="5831DB76" w14:textId="77777777" w:rsidR="00D016E2" w:rsidRPr="00D016E2" w:rsidRDefault="00D016E2" w:rsidP="00D016E2">
      <w:pPr>
        <w:autoSpaceDE w:val="0"/>
        <w:autoSpaceDN w:val="0"/>
        <w:adjustRightInd w:val="0"/>
        <w:spacing w:after="0" w:line="360" w:lineRule="auto"/>
        <w:jc w:val="both"/>
        <w:rPr>
          <w:rFonts w:ascii="Arial" w:hAnsi="Arial" w:cs="Arial"/>
          <w:color w:val="131413"/>
          <w:sz w:val="24"/>
          <w:szCs w:val="24"/>
        </w:rPr>
      </w:pPr>
    </w:p>
    <w:p w14:paraId="44DB056E" w14:textId="77777777" w:rsidR="00D016E2" w:rsidRPr="00D016E2" w:rsidRDefault="00D016E2" w:rsidP="00D016E2">
      <w:pPr>
        <w:autoSpaceDE w:val="0"/>
        <w:autoSpaceDN w:val="0"/>
        <w:adjustRightInd w:val="0"/>
        <w:spacing w:after="0" w:line="360" w:lineRule="auto"/>
        <w:jc w:val="both"/>
        <w:rPr>
          <w:rFonts w:ascii="Arial" w:hAnsi="Arial" w:cs="Arial"/>
          <w:color w:val="131413"/>
          <w:sz w:val="24"/>
          <w:szCs w:val="24"/>
          <w:lang w:val="en"/>
        </w:rPr>
      </w:pPr>
      <w:r w:rsidRPr="00D016E2">
        <w:rPr>
          <w:rFonts w:ascii="Arial" w:hAnsi="Arial" w:cs="Arial"/>
          <w:color w:val="131413"/>
          <w:sz w:val="24"/>
          <w:szCs w:val="24"/>
          <w:lang w:val="en"/>
        </w:rPr>
        <w:t xml:space="preserve">Birch, L. L. and Davison, K. K. (2001) ‘Family environment factors influencing the developing behavioral controls of food intake and childhood overweight’, </w:t>
      </w:r>
      <w:r w:rsidRPr="00D016E2">
        <w:rPr>
          <w:rFonts w:ascii="Arial" w:hAnsi="Arial" w:cs="Arial"/>
          <w:i/>
          <w:color w:val="131413"/>
          <w:sz w:val="24"/>
          <w:szCs w:val="24"/>
          <w:lang w:val="en"/>
        </w:rPr>
        <w:t xml:space="preserve">Pediatric Clinics of North America, </w:t>
      </w:r>
      <w:r w:rsidRPr="00D016E2">
        <w:rPr>
          <w:rFonts w:ascii="Arial" w:hAnsi="Arial" w:cs="Arial"/>
          <w:color w:val="131413"/>
          <w:sz w:val="24"/>
          <w:szCs w:val="24"/>
          <w:lang w:val="en"/>
        </w:rPr>
        <w:t>48, pp. 893-907.</w:t>
      </w:r>
    </w:p>
    <w:p w14:paraId="744E1DDE" w14:textId="77777777" w:rsidR="00D016E2" w:rsidRDefault="00D016E2" w:rsidP="00D016E2">
      <w:pPr>
        <w:autoSpaceDE w:val="0"/>
        <w:autoSpaceDN w:val="0"/>
        <w:adjustRightInd w:val="0"/>
        <w:spacing w:after="0" w:line="360" w:lineRule="auto"/>
        <w:jc w:val="both"/>
        <w:rPr>
          <w:rFonts w:ascii="Arial" w:hAnsi="Arial" w:cs="Arial"/>
          <w:sz w:val="24"/>
          <w:szCs w:val="24"/>
          <w:lang w:val="en"/>
        </w:rPr>
      </w:pPr>
    </w:p>
    <w:p w14:paraId="216C16EB" w14:textId="0BBD32AF" w:rsidR="00D016E2" w:rsidRPr="00D016E2" w:rsidRDefault="00D016E2" w:rsidP="00D016E2">
      <w:pPr>
        <w:autoSpaceDE w:val="0"/>
        <w:autoSpaceDN w:val="0"/>
        <w:adjustRightInd w:val="0"/>
        <w:spacing w:after="0" w:line="360" w:lineRule="auto"/>
        <w:jc w:val="both"/>
        <w:rPr>
          <w:rFonts w:ascii="Arial" w:hAnsi="Arial" w:cs="Arial"/>
          <w:color w:val="131413"/>
          <w:sz w:val="24"/>
          <w:szCs w:val="24"/>
          <w:lang w:val="en"/>
        </w:rPr>
      </w:pPr>
      <w:r w:rsidRPr="00D016E2">
        <w:rPr>
          <w:rFonts w:ascii="Arial" w:hAnsi="Arial" w:cs="Arial"/>
          <w:sz w:val="24"/>
          <w:szCs w:val="24"/>
          <w:lang w:val="en"/>
        </w:rPr>
        <w:t>Birch, L. L., Parker, L. and Burns, A. (2011)</w:t>
      </w:r>
      <w:r w:rsidRPr="00D016E2">
        <w:rPr>
          <w:rFonts w:ascii="Arial" w:hAnsi="Arial" w:cs="Arial"/>
          <w:color w:val="131413"/>
          <w:sz w:val="24"/>
          <w:szCs w:val="24"/>
          <w:lang w:val="en"/>
        </w:rPr>
        <w:t xml:space="preserve"> </w:t>
      </w:r>
      <w:r w:rsidRPr="00D016E2">
        <w:rPr>
          <w:rFonts w:ascii="Arial" w:hAnsi="Arial" w:cs="Arial"/>
          <w:i/>
          <w:iCs/>
          <w:color w:val="131413"/>
          <w:sz w:val="24"/>
          <w:szCs w:val="24"/>
          <w:lang w:val="en"/>
        </w:rPr>
        <w:t>Early Childhood Obesity Prevention Policies</w:t>
      </w:r>
      <w:r w:rsidRPr="00D016E2">
        <w:rPr>
          <w:rFonts w:ascii="Arial" w:hAnsi="Arial" w:cs="Arial"/>
          <w:color w:val="131413"/>
          <w:sz w:val="24"/>
          <w:szCs w:val="24"/>
          <w:lang w:val="en"/>
        </w:rPr>
        <w:t xml:space="preserve">. </w:t>
      </w:r>
      <w:r w:rsidRPr="00D016E2">
        <w:rPr>
          <w:rFonts w:ascii="Arial" w:hAnsi="Arial" w:cs="Arial"/>
          <w:i/>
          <w:color w:val="131413"/>
          <w:sz w:val="24"/>
          <w:szCs w:val="24"/>
          <w:lang w:val="en"/>
        </w:rPr>
        <w:t>Institute of Medicine. Washington,</w:t>
      </w:r>
      <w:r w:rsidRPr="00D016E2">
        <w:rPr>
          <w:rFonts w:ascii="Arial" w:hAnsi="Arial" w:cs="Arial"/>
          <w:color w:val="131413"/>
          <w:sz w:val="24"/>
          <w:szCs w:val="24"/>
          <w:lang w:val="en"/>
        </w:rPr>
        <w:t xml:space="preserve"> DC: The National Academies Press, pp. 1-190.</w:t>
      </w:r>
    </w:p>
    <w:p w14:paraId="74E3E334" w14:textId="77777777" w:rsidR="00D016E2" w:rsidRDefault="00D016E2" w:rsidP="00D016E2">
      <w:pPr>
        <w:autoSpaceDE w:val="0"/>
        <w:autoSpaceDN w:val="0"/>
        <w:adjustRightInd w:val="0"/>
        <w:spacing w:after="0" w:line="360" w:lineRule="auto"/>
        <w:jc w:val="both"/>
        <w:rPr>
          <w:rFonts w:ascii="Arial" w:hAnsi="Arial" w:cs="Arial"/>
          <w:color w:val="131413"/>
          <w:sz w:val="24"/>
          <w:szCs w:val="24"/>
          <w:lang w:val="en"/>
        </w:rPr>
      </w:pPr>
    </w:p>
    <w:p w14:paraId="4AB7F390" w14:textId="73DCB39F" w:rsidR="00D016E2" w:rsidRPr="00D016E2" w:rsidRDefault="00D016E2" w:rsidP="00D016E2">
      <w:pPr>
        <w:autoSpaceDE w:val="0"/>
        <w:autoSpaceDN w:val="0"/>
        <w:adjustRightInd w:val="0"/>
        <w:spacing w:after="0" w:line="360" w:lineRule="auto"/>
        <w:jc w:val="both"/>
        <w:rPr>
          <w:rFonts w:ascii="Arial" w:hAnsi="Arial" w:cs="Arial"/>
          <w:color w:val="131413"/>
          <w:sz w:val="24"/>
          <w:szCs w:val="24"/>
          <w:lang w:val="en"/>
        </w:rPr>
      </w:pPr>
      <w:r w:rsidRPr="00D016E2">
        <w:rPr>
          <w:rFonts w:ascii="Arial" w:hAnsi="Arial" w:cs="Arial"/>
          <w:color w:val="131413"/>
          <w:sz w:val="24"/>
          <w:szCs w:val="24"/>
          <w:lang w:val="en"/>
        </w:rPr>
        <w:t xml:space="preserve">Campbell, K. (2001) ‘Interventions for preventing obesity in childhood. A systematic review’. </w:t>
      </w:r>
      <w:r w:rsidRPr="00D016E2">
        <w:rPr>
          <w:rFonts w:ascii="Arial" w:hAnsi="Arial" w:cs="Arial"/>
          <w:i/>
          <w:color w:val="131413"/>
          <w:sz w:val="24"/>
          <w:szCs w:val="24"/>
          <w:lang w:val="en"/>
        </w:rPr>
        <w:t>Obesity Reviews</w:t>
      </w:r>
      <w:r w:rsidRPr="00D016E2">
        <w:rPr>
          <w:rFonts w:ascii="Arial" w:hAnsi="Arial" w:cs="Arial"/>
          <w:color w:val="131413"/>
          <w:sz w:val="24"/>
          <w:szCs w:val="24"/>
          <w:lang w:val="en"/>
        </w:rPr>
        <w:t>. 2, 3, pp.149-157.</w:t>
      </w:r>
    </w:p>
    <w:p w14:paraId="68F133B9" w14:textId="77777777" w:rsidR="00D016E2" w:rsidRDefault="00D016E2" w:rsidP="00D016E2">
      <w:pPr>
        <w:autoSpaceDE w:val="0"/>
        <w:autoSpaceDN w:val="0"/>
        <w:adjustRightInd w:val="0"/>
        <w:spacing w:after="0" w:line="360" w:lineRule="auto"/>
        <w:jc w:val="both"/>
        <w:rPr>
          <w:rFonts w:ascii="Arial" w:hAnsi="Arial" w:cs="Arial"/>
          <w:color w:val="131413"/>
          <w:sz w:val="24"/>
          <w:szCs w:val="24"/>
        </w:rPr>
      </w:pPr>
    </w:p>
    <w:p w14:paraId="0E07AC03" w14:textId="65903940" w:rsidR="00D016E2" w:rsidRPr="00D016E2" w:rsidRDefault="00D016E2" w:rsidP="00D016E2">
      <w:pPr>
        <w:autoSpaceDE w:val="0"/>
        <w:autoSpaceDN w:val="0"/>
        <w:adjustRightInd w:val="0"/>
        <w:spacing w:after="0" w:line="360" w:lineRule="auto"/>
        <w:jc w:val="both"/>
        <w:rPr>
          <w:rFonts w:ascii="Arial" w:hAnsi="Arial" w:cs="Arial"/>
          <w:color w:val="131413"/>
          <w:sz w:val="24"/>
          <w:szCs w:val="24"/>
        </w:rPr>
      </w:pPr>
      <w:r w:rsidRPr="00D016E2">
        <w:rPr>
          <w:rFonts w:ascii="Arial" w:hAnsi="Arial" w:cs="Arial"/>
          <w:color w:val="131413"/>
          <w:sz w:val="24"/>
          <w:szCs w:val="24"/>
        </w:rPr>
        <w:t xml:space="preserve">Carney, C, &amp; Armstrong, N. (1996) ‘The provision of physical education in primary initial teacher training courses in England and Wales’. </w:t>
      </w:r>
      <w:r w:rsidRPr="00D016E2">
        <w:rPr>
          <w:rFonts w:ascii="Arial" w:hAnsi="Arial" w:cs="Arial"/>
          <w:i/>
          <w:color w:val="131413"/>
          <w:sz w:val="24"/>
          <w:szCs w:val="24"/>
        </w:rPr>
        <w:t>European Physical Education Review,</w:t>
      </w:r>
      <w:r w:rsidRPr="00D016E2">
        <w:rPr>
          <w:rFonts w:ascii="Arial" w:hAnsi="Arial" w:cs="Arial"/>
          <w:color w:val="131413"/>
          <w:sz w:val="24"/>
          <w:szCs w:val="24"/>
        </w:rPr>
        <w:t xml:space="preserve"> 2, 1, pp. 64-74.</w:t>
      </w:r>
    </w:p>
    <w:p w14:paraId="0882B809" w14:textId="77777777" w:rsidR="00D016E2" w:rsidRDefault="00D016E2" w:rsidP="00D016E2">
      <w:pPr>
        <w:autoSpaceDE w:val="0"/>
        <w:autoSpaceDN w:val="0"/>
        <w:adjustRightInd w:val="0"/>
        <w:spacing w:after="0" w:line="360" w:lineRule="auto"/>
        <w:jc w:val="both"/>
        <w:rPr>
          <w:rFonts w:ascii="Arial" w:hAnsi="Arial" w:cs="Arial"/>
          <w:color w:val="131413"/>
          <w:sz w:val="24"/>
          <w:szCs w:val="24"/>
        </w:rPr>
      </w:pPr>
    </w:p>
    <w:p w14:paraId="575EBA9E" w14:textId="085A3A7E" w:rsidR="00D016E2" w:rsidRPr="00D016E2" w:rsidRDefault="00D016E2" w:rsidP="00D016E2">
      <w:pPr>
        <w:autoSpaceDE w:val="0"/>
        <w:autoSpaceDN w:val="0"/>
        <w:adjustRightInd w:val="0"/>
        <w:spacing w:after="0" w:line="360" w:lineRule="auto"/>
        <w:jc w:val="both"/>
        <w:rPr>
          <w:rFonts w:ascii="Arial" w:hAnsi="Arial" w:cs="Arial"/>
          <w:color w:val="131413"/>
          <w:sz w:val="24"/>
          <w:szCs w:val="24"/>
        </w:rPr>
      </w:pPr>
      <w:proofErr w:type="spellStart"/>
      <w:r w:rsidRPr="00D016E2">
        <w:rPr>
          <w:rFonts w:ascii="Arial" w:hAnsi="Arial" w:cs="Arial"/>
          <w:color w:val="131413"/>
          <w:sz w:val="24"/>
          <w:szCs w:val="24"/>
        </w:rPr>
        <w:t>Colcombe</w:t>
      </w:r>
      <w:proofErr w:type="spellEnd"/>
      <w:r w:rsidRPr="00D016E2">
        <w:rPr>
          <w:rFonts w:ascii="Arial" w:hAnsi="Arial" w:cs="Arial"/>
          <w:color w:val="131413"/>
          <w:sz w:val="24"/>
          <w:szCs w:val="24"/>
        </w:rPr>
        <w:t xml:space="preserve">, S. and Kramer, A. F. (2003). ‘Fitness effects on the cognitive function of older adults: A metanalytic study’. </w:t>
      </w:r>
      <w:r w:rsidRPr="00D016E2">
        <w:rPr>
          <w:rFonts w:ascii="Arial" w:hAnsi="Arial" w:cs="Arial"/>
          <w:i/>
          <w:color w:val="131413"/>
          <w:sz w:val="24"/>
          <w:szCs w:val="24"/>
        </w:rPr>
        <w:t>Psychological Science</w:t>
      </w:r>
      <w:r w:rsidRPr="00D016E2">
        <w:rPr>
          <w:rFonts w:ascii="Arial" w:hAnsi="Arial" w:cs="Arial"/>
          <w:color w:val="131413"/>
          <w:sz w:val="24"/>
          <w:szCs w:val="24"/>
        </w:rPr>
        <w:t>, 14, pp.125–130.</w:t>
      </w:r>
    </w:p>
    <w:p w14:paraId="0040C5A3" w14:textId="77777777" w:rsidR="00D016E2" w:rsidRDefault="00D016E2" w:rsidP="00D016E2">
      <w:pPr>
        <w:spacing w:line="360" w:lineRule="auto"/>
        <w:jc w:val="both"/>
        <w:rPr>
          <w:rFonts w:ascii="Arial" w:hAnsi="Arial" w:cs="Arial"/>
          <w:sz w:val="24"/>
          <w:szCs w:val="24"/>
          <w:lang w:val="en"/>
        </w:rPr>
      </w:pPr>
    </w:p>
    <w:p w14:paraId="682A1CD5" w14:textId="19DAF6F5" w:rsidR="00D016E2" w:rsidRPr="00D016E2" w:rsidRDefault="00D016E2" w:rsidP="00D016E2">
      <w:pPr>
        <w:spacing w:line="360" w:lineRule="auto"/>
        <w:jc w:val="both"/>
        <w:rPr>
          <w:rFonts w:ascii="Arial" w:hAnsi="Arial" w:cs="Arial"/>
          <w:sz w:val="24"/>
          <w:szCs w:val="24"/>
        </w:rPr>
      </w:pPr>
      <w:r w:rsidRPr="00D016E2">
        <w:rPr>
          <w:rFonts w:ascii="Arial" w:hAnsi="Arial" w:cs="Arial"/>
          <w:sz w:val="24"/>
          <w:szCs w:val="24"/>
          <w:lang w:val="en"/>
        </w:rPr>
        <w:t xml:space="preserve">Cosmic Kids. (2018) ‘We’re making yoga and mindfulness fun for kids’ </w:t>
      </w:r>
      <w:hyperlink r:id="rId9" w:history="1">
        <w:r w:rsidRPr="00D016E2">
          <w:rPr>
            <w:rFonts w:ascii="Arial" w:hAnsi="Arial" w:cs="Arial"/>
            <w:color w:val="0563C1" w:themeColor="hyperlink"/>
            <w:sz w:val="24"/>
            <w:szCs w:val="24"/>
            <w:u w:val="single"/>
          </w:rPr>
          <w:t>https://www.cosmickids.com/about/</w:t>
        </w:r>
      </w:hyperlink>
      <w:r w:rsidRPr="00D016E2">
        <w:rPr>
          <w:rFonts w:ascii="Arial" w:hAnsi="Arial" w:cs="Arial"/>
          <w:sz w:val="24"/>
          <w:szCs w:val="24"/>
        </w:rPr>
        <w:t xml:space="preserve"> [Accessed: 12</w:t>
      </w:r>
      <w:r w:rsidRPr="00D016E2">
        <w:rPr>
          <w:rFonts w:ascii="Arial" w:hAnsi="Arial" w:cs="Arial"/>
          <w:sz w:val="24"/>
          <w:szCs w:val="24"/>
          <w:vertAlign w:val="superscript"/>
        </w:rPr>
        <w:t>th</w:t>
      </w:r>
      <w:r w:rsidRPr="00D016E2">
        <w:rPr>
          <w:rFonts w:ascii="Arial" w:hAnsi="Arial" w:cs="Arial"/>
          <w:sz w:val="24"/>
          <w:szCs w:val="24"/>
        </w:rPr>
        <w:t xml:space="preserve"> July 2018].</w:t>
      </w:r>
    </w:p>
    <w:p w14:paraId="79060C9A" w14:textId="77777777" w:rsidR="00D016E2" w:rsidRDefault="00D016E2" w:rsidP="00D016E2">
      <w:pPr>
        <w:autoSpaceDE w:val="0"/>
        <w:autoSpaceDN w:val="0"/>
        <w:adjustRightInd w:val="0"/>
        <w:spacing w:after="0" w:line="360" w:lineRule="auto"/>
        <w:jc w:val="both"/>
        <w:rPr>
          <w:rFonts w:ascii="Arial" w:hAnsi="Arial" w:cs="Arial"/>
          <w:color w:val="131413"/>
          <w:sz w:val="24"/>
          <w:szCs w:val="24"/>
          <w:lang w:val="en"/>
        </w:rPr>
      </w:pPr>
    </w:p>
    <w:p w14:paraId="32A104A0" w14:textId="4FEAAD45" w:rsidR="00D016E2" w:rsidRPr="00D016E2" w:rsidRDefault="00D016E2" w:rsidP="00D016E2">
      <w:pPr>
        <w:autoSpaceDE w:val="0"/>
        <w:autoSpaceDN w:val="0"/>
        <w:adjustRightInd w:val="0"/>
        <w:spacing w:after="0" w:line="360" w:lineRule="auto"/>
        <w:jc w:val="both"/>
        <w:rPr>
          <w:rFonts w:ascii="Arial" w:hAnsi="Arial" w:cs="Arial"/>
          <w:color w:val="131413"/>
          <w:sz w:val="24"/>
          <w:szCs w:val="24"/>
          <w:lang w:val="en"/>
        </w:rPr>
      </w:pPr>
      <w:r w:rsidRPr="00D016E2">
        <w:rPr>
          <w:rFonts w:ascii="Arial" w:hAnsi="Arial" w:cs="Arial"/>
          <w:color w:val="131413"/>
          <w:sz w:val="24"/>
          <w:szCs w:val="24"/>
          <w:lang w:val="en"/>
        </w:rPr>
        <w:lastRenderedPageBreak/>
        <w:t xml:space="preserve">Cottrell, L., E. Spangler-Murphy, V. Minor, A. Downes, P. Nicholson, and W. A. Neal. 2005. ‘A kindergarten cardiovascular risk surveillance study: Cardiac-kinder’. </w:t>
      </w:r>
      <w:r w:rsidRPr="00D016E2">
        <w:rPr>
          <w:rFonts w:ascii="Arial" w:hAnsi="Arial" w:cs="Arial"/>
          <w:i/>
          <w:iCs/>
          <w:color w:val="131413"/>
          <w:sz w:val="24"/>
          <w:szCs w:val="24"/>
          <w:lang w:val="en"/>
        </w:rPr>
        <w:t>American Journal of Health Behavior</w:t>
      </w:r>
      <w:r w:rsidRPr="00D016E2">
        <w:rPr>
          <w:rFonts w:ascii="Arial" w:hAnsi="Arial" w:cs="Arial"/>
          <w:color w:val="131413"/>
          <w:sz w:val="24"/>
          <w:szCs w:val="24"/>
          <w:lang w:val="en"/>
        </w:rPr>
        <w:t xml:space="preserve"> 29, 6, pp.595-606.</w:t>
      </w:r>
    </w:p>
    <w:p w14:paraId="663B4185" w14:textId="77777777" w:rsidR="00D016E2" w:rsidRPr="00D016E2" w:rsidRDefault="00D016E2" w:rsidP="00D016E2">
      <w:pPr>
        <w:autoSpaceDE w:val="0"/>
        <w:autoSpaceDN w:val="0"/>
        <w:adjustRightInd w:val="0"/>
        <w:spacing w:after="0" w:line="360" w:lineRule="auto"/>
        <w:jc w:val="both"/>
        <w:rPr>
          <w:rFonts w:ascii="Arial" w:hAnsi="Arial" w:cs="Arial"/>
          <w:color w:val="131413"/>
          <w:sz w:val="24"/>
          <w:szCs w:val="24"/>
        </w:rPr>
      </w:pPr>
      <w:r w:rsidRPr="00D016E2">
        <w:rPr>
          <w:rFonts w:ascii="Arial" w:hAnsi="Arial" w:cs="Arial"/>
          <w:color w:val="131413"/>
          <w:sz w:val="24"/>
          <w:szCs w:val="24"/>
        </w:rPr>
        <w:t xml:space="preserve">DCMS/Strategy United. (2002). </w:t>
      </w:r>
      <w:r w:rsidRPr="00D016E2">
        <w:rPr>
          <w:rFonts w:ascii="Arial" w:hAnsi="Arial" w:cs="Arial"/>
          <w:i/>
          <w:color w:val="131413"/>
          <w:sz w:val="24"/>
          <w:szCs w:val="24"/>
        </w:rPr>
        <w:t>Game plan: A strategy for delivering the Government’s sport and physical activity objectives.</w:t>
      </w:r>
      <w:r w:rsidRPr="00D016E2">
        <w:rPr>
          <w:rFonts w:ascii="Arial" w:hAnsi="Arial" w:cs="Arial"/>
          <w:color w:val="131413"/>
          <w:sz w:val="24"/>
          <w:szCs w:val="24"/>
        </w:rPr>
        <w:t xml:space="preserve"> London: Prime Minister’s Strategy Unit, Cabinet Office.</w:t>
      </w:r>
    </w:p>
    <w:p w14:paraId="4109676A" w14:textId="77777777" w:rsidR="00D016E2" w:rsidRDefault="00D016E2" w:rsidP="00D016E2">
      <w:pPr>
        <w:autoSpaceDE w:val="0"/>
        <w:autoSpaceDN w:val="0"/>
        <w:adjustRightInd w:val="0"/>
        <w:spacing w:after="0" w:line="360" w:lineRule="auto"/>
        <w:jc w:val="both"/>
        <w:rPr>
          <w:rFonts w:ascii="Arial" w:hAnsi="Arial" w:cs="Arial"/>
          <w:color w:val="131413"/>
          <w:sz w:val="24"/>
          <w:szCs w:val="24"/>
          <w:lang w:val="en"/>
        </w:rPr>
      </w:pPr>
    </w:p>
    <w:p w14:paraId="0A4D6B87" w14:textId="781E64AE" w:rsidR="00D016E2" w:rsidRPr="00D016E2" w:rsidRDefault="00D016E2" w:rsidP="00D016E2">
      <w:pPr>
        <w:autoSpaceDE w:val="0"/>
        <w:autoSpaceDN w:val="0"/>
        <w:adjustRightInd w:val="0"/>
        <w:spacing w:after="0" w:line="360" w:lineRule="auto"/>
        <w:jc w:val="both"/>
        <w:rPr>
          <w:rFonts w:ascii="Arial" w:hAnsi="Arial" w:cs="Arial"/>
          <w:color w:val="131413"/>
          <w:sz w:val="24"/>
          <w:szCs w:val="24"/>
          <w:lang w:val="en"/>
        </w:rPr>
      </w:pPr>
      <w:proofErr w:type="spellStart"/>
      <w:r w:rsidRPr="00D016E2">
        <w:rPr>
          <w:rFonts w:ascii="Arial" w:hAnsi="Arial" w:cs="Arial"/>
          <w:color w:val="131413"/>
          <w:sz w:val="24"/>
          <w:szCs w:val="24"/>
          <w:lang w:val="en"/>
        </w:rPr>
        <w:t>Desforges</w:t>
      </w:r>
      <w:proofErr w:type="spellEnd"/>
      <w:r w:rsidRPr="00D016E2">
        <w:rPr>
          <w:rFonts w:ascii="Arial" w:hAnsi="Arial" w:cs="Arial"/>
          <w:color w:val="131413"/>
          <w:sz w:val="24"/>
          <w:szCs w:val="24"/>
          <w:lang w:val="en"/>
        </w:rPr>
        <w:t xml:space="preserve">, C. and </w:t>
      </w:r>
      <w:proofErr w:type="spellStart"/>
      <w:r w:rsidRPr="00D016E2">
        <w:rPr>
          <w:rFonts w:ascii="Arial" w:hAnsi="Arial" w:cs="Arial"/>
          <w:color w:val="131413"/>
          <w:sz w:val="24"/>
          <w:szCs w:val="24"/>
          <w:lang w:val="en"/>
        </w:rPr>
        <w:t>Abouchaar</w:t>
      </w:r>
      <w:proofErr w:type="spellEnd"/>
      <w:r w:rsidRPr="00D016E2">
        <w:rPr>
          <w:rFonts w:ascii="Arial" w:hAnsi="Arial" w:cs="Arial"/>
          <w:color w:val="131413"/>
          <w:sz w:val="24"/>
          <w:szCs w:val="24"/>
          <w:lang w:val="en"/>
        </w:rPr>
        <w:t xml:space="preserve">, A. (2003) </w:t>
      </w:r>
      <w:r w:rsidRPr="00D016E2">
        <w:rPr>
          <w:rFonts w:ascii="Arial" w:hAnsi="Arial" w:cs="Arial"/>
          <w:i/>
          <w:color w:val="131413"/>
          <w:sz w:val="24"/>
          <w:szCs w:val="24"/>
          <w:lang w:val="en"/>
        </w:rPr>
        <w:t>The Impact of Parental Involvement, Parental Support and Family Education on Pupil Achievements and Adjustment: A Literature Review.</w:t>
      </w:r>
      <w:r w:rsidRPr="00D016E2">
        <w:rPr>
          <w:rFonts w:ascii="Arial" w:hAnsi="Arial" w:cs="Arial"/>
          <w:color w:val="131413"/>
          <w:sz w:val="24"/>
          <w:szCs w:val="24"/>
          <w:lang w:val="en"/>
        </w:rPr>
        <w:t xml:space="preserve"> Research Report 433. London: DfES.</w:t>
      </w:r>
    </w:p>
    <w:p w14:paraId="11A8E0F9" w14:textId="77777777" w:rsidR="00D016E2" w:rsidRDefault="00D016E2" w:rsidP="00D016E2">
      <w:pPr>
        <w:autoSpaceDE w:val="0"/>
        <w:autoSpaceDN w:val="0"/>
        <w:adjustRightInd w:val="0"/>
        <w:spacing w:after="0" w:line="360" w:lineRule="auto"/>
        <w:jc w:val="both"/>
        <w:rPr>
          <w:rFonts w:ascii="Arial" w:hAnsi="Arial" w:cs="Arial"/>
          <w:color w:val="131413"/>
          <w:sz w:val="24"/>
          <w:szCs w:val="24"/>
          <w:lang w:val="en"/>
        </w:rPr>
      </w:pPr>
    </w:p>
    <w:p w14:paraId="5722D636" w14:textId="20D11F42" w:rsidR="00D016E2" w:rsidRPr="00D016E2" w:rsidRDefault="00D016E2" w:rsidP="00D016E2">
      <w:pPr>
        <w:autoSpaceDE w:val="0"/>
        <w:autoSpaceDN w:val="0"/>
        <w:adjustRightInd w:val="0"/>
        <w:spacing w:after="0" w:line="360" w:lineRule="auto"/>
        <w:jc w:val="both"/>
        <w:rPr>
          <w:rFonts w:ascii="Arial" w:hAnsi="Arial" w:cs="Arial"/>
          <w:color w:val="131413"/>
          <w:sz w:val="24"/>
          <w:szCs w:val="24"/>
          <w:lang w:val="en"/>
        </w:rPr>
      </w:pPr>
      <w:r w:rsidRPr="00D016E2">
        <w:rPr>
          <w:rFonts w:ascii="Arial" w:hAnsi="Arial" w:cs="Arial"/>
          <w:color w:val="131413"/>
          <w:sz w:val="24"/>
          <w:szCs w:val="24"/>
          <w:lang w:val="en"/>
        </w:rPr>
        <w:t xml:space="preserve">Draper, L and Duffy, B (2006) ‘Working with parents’, in Pugh, G (ed) (2006) </w:t>
      </w:r>
      <w:r w:rsidRPr="00D016E2">
        <w:rPr>
          <w:rFonts w:ascii="Arial" w:hAnsi="Arial" w:cs="Arial"/>
          <w:i/>
          <w:color w:val="131413"/>
          <w:sz w:val="24"/>
          <w:szCs w:val="24"/>
          <w:lang w:val="en"/>
        </w:rPr>
        <w:t>Contemporary Issues in the Early Years</w:t>
      </w:r>
      <w:r w:rsidRPr="00D016E2">
        <w:rPr>
          <w:rFonts w:ascii="Arial" w:hAnsi="Arial" w:cs="Arial"/>
          <w:color w:val="131413"/>
          <w:sz w:val="24"/>
          <w:szCs w:val="24"/>
          <w:lang w:val="en"/>
        </w:rPr>
        <w:t>. London: Sage Publications pp.151–162.</w:t>
      </w:r>
    </w:p>
    <w:p w14:paraId="1729B271" w14:textId="77777777" w:rsidR="00D016E2" w:rsidRDefault="00D016E2" w:rsidP="00D016E2">
      <w:pPr>
        <w:autoSpaceDE w:val="0"/>
        <w:autoSpaceDN w:val="0"/>
        <w:adjustRightInd w:val="0"/>
        <w:spacing w:after="0" w:line="360" w:lineRule="auto"/>
        <w:jc w:val="both"/>
        <w:rPr>
          <w:rFonts w:ascii="Arial" w:hAnsi="Arial" w:cs="Arial"/>
          <w:color w:val="131413"/>
          <w:sz w:val="24"/>
          <w:szCs w:val="24"/>
          <w:lang w:val="en"/>
        </w:rPr>
      </w:pPr>
    </w:p>
    <w:p w14:paraId="6E80A9FC" w14:textId="16CB7A90" w:rsidR="00D016E2" w:rsidRPr="00D016E2" w:rsidRDefault="00D016E2" w:rsidP="00D016E2">
      <w:pPr>
        <w:autoSpaceDE w:val="0"/>
        <w:autoSpaceDN w:val="0"/>
        <w:adjustRightInd w:val="0"/>
        <w:spacing w:after="0" w:line="360" w:lineRule="auto"/>
        <w:jc w:val="both"/>
        <w:rPr>
          <w:rFonts w:ascii="Arial" w:hAnsi="Arial" w:cs="Arial"/>
          <w:color w:val="131413"/>
          <w:sz w:val="24"/>
          <w:szCs w:val="24"/>
          <w:lang w:val="en"/>
        </w:rPr>
      </w:pPr>
      <w:r w:rsidRPr="00D016E2">
        <w:rPr>
          <w:rFonts w:ascii="Arial" w:hAnsi="Arial" w:cs="Arial"/>
          <w:color w:val="131413"/>
          <w:sz w:val="24"/>
          <w:szCs w:val="24"/>
          <w:lang w:val="en"/>
        </w:rPr>
        <w:t xml:space="preserve">Eliakim, A., D. </w:t>
      </w:r>
      <w:proofErr w:type="spellStart"/>
      <w:r w:rsidRPr="00D016E2">
        <w:rPr>
          <w:rFonts w:ascii="Arial" w:hAnsi="Arial" w:cs="Arial"/>
          <w:color w:val="131413"/>
          <w:sz w:val="24"/>
          <w:szCs w:val="24"/>
          <w:lang w:val="en"/>
        </w:rPr>
        <w:t>Nemet</w:t>
      </w:r>
      <w:proofErr w:type="spellEnd"/>
      <w:r w:rsidRPr="00D016E2">
        <w:rPr>
          <w:rFonts w:ascii="Arial" w:hAnsi="Arial" w:cs="Arial"/>
          <w:color w:val="131413"/>
          <w:sz w:val="24"/>
          <w:szCs w:val="24"/>
          <w:lang w:val="en"/>
        </w:rPr>
        <w:t xml:space="preserve">, Y. </w:t>
      </w:r>
      <w:proofErr w:type="spellStart"/>
      <w:r w:rsidRPr="00D016E2">
        <w:rPr>
          <w:rFonts w:ascii="Arial" w:hAnsi="Arial" w:cs="Arial"/>
          <w:color w:val="131413"/>
          <w:sz w:val="24"/>
          <w:szCs w:val="24"/>
          <w:lang w:val="en"/>
        </w:rPr>
        <w:t>Balakirski</w:t>
      </w:r>
      <w:proofErr w:type="spellEnd"/>
      <w:r w:rsidRPr="00D016E2">
        <w:rPr>
          <w:rFonts w:ascii="Arial" w:hAnsi="Arial" w:cs="Arial"/>
          <w:color w:val="131413"/>
          <w:sz w:val="24"/>
          <w:szCs w:val="24"/>
          <w:lang w:val="en"/>
        </w:rPr>
        <w:t xml:space="preserve">, and Y. Epstein. 2007. The effects of nutritional-physical activity school-based intervention on fatness and fitness in preschool children. </w:t>
      </w:r>
      <w:r w:rsidRPr="00D016E2">
        <w:rPr>
          <w:rFonts w:ascii="Arial" w:hAnsi="Arial" w:cs="Arial"/>
          <w:i/>
          <w:iCs/>
          <w:color w:val="131413"/>
          <w:sz w:val="24"/>
          <w:szCs w:val="24"/>
          <w:lang w:val="en"/>
        </w:rPr>
        <w:t>Journal of Pediatric Endocrinology and Metabolism: JPEM</w:t>
      </w:r>
      <w:r w:rsidRPr="00D016E2">
        <w:rPr>
          <w:rFonts w:ascii="Arial" w:hAnsi="Arial" w:cs="Arial"/>
          <w:color w:val="131413"/>
          <w:sz w:val="24"/>
          <w:szCs w:val="24"/>
          <w:lang w:val="en"/>
        </w:rPr>
        <w:t xml:space="preserve"> 20, 6, pp.711-718.</w:t>
      </w:r>
    </w:p>
    <w:p w14:paraId="243C8481" w14:textId="77777777" w:rsidR="00D016E2" w:rsidRDefault="00D016E2" w:rsidP="00D016E2">
      <w:pPr>
        <w:autoSpaceDE w:val="0"/>
        <w:autoSpaceDN w:val="0"/>
        <w:adjustRightInd w:val="0"/>
        <w:spacing w:after="0" w:line="360" w:lineRule="auto"/>
        <w:jc w:val="both"/>
        <w:rPr>
          <w:rFonts w:ascii="Arial" w:hAnsi="Arial" w:cs="Arial"/>
          <w:color w:val="131413"/>
          <w:sz w:val="24"/>
          <w:szCs w:val="24"/>
        </w:rPr>
      </w:pPr>
    </w:p>
    <w:p w14:paraId="5906169E" w14:textId="35AF6182" w:rsidR="00D016E2" w:rsidRPr="00D016E2" w:rsidRDefault="00D016E2" w:rsidP="00D016E2">
      <w:pPr>
        <w:autoSpaceDE w:val="0"/>
        <w:autoSpaceDN w:val="0"/>
        <w:adjustRightInd w:val="0"/>
        <w:spacing w:after="0" w:line="360" w:lineRule="auto"/>
        <w:jc w:val="both"/>
        <w:rPr>
          <w:rFonts w:ascii="Arial" w:hAnsi="Arial" w:cs="Arial"/>
          <w:color w:val="131413"/>
          <w:sz w:val="24"/>
          <w:szCs w:val="24"/>
        </w:rPr>
      </w:pPr>
      <w:proofErr w:type="spellStart"/>
      <w:r w:rsidRPr="00D016E2">
        <w:rPr>
          <w:rFonts w:ascii="Arial" w:hAnsi="Arial" w:cs="Arial"/>
          <w:color w:val="131413"/>
          <w:sz w:val="24"/>
          <w:szCs w:val="24"/>
        </w:rPr>
        <w:t>Etnier</w:t>
      </w:r>
      <w:proofErr w:type="spellEnd"/>
      <w:r w:rsidRPr="00D016E2">
        <w:rPr>
          <w:rFonts w:ascii="Arial" w:hAnsi="Arial" w:cs="Arial"/>
          <w:color w:val="131413"/>
          <w:sz w:val="24"/>
          <w:szCs w:val="24"/>
        </w:rPr>
        <w:t xml:space="preserve">, J. L., Salazar, W., Landers, D. M., </w:t>
      </w:r>
      <w:proofErr w:type="spellStart"/>
      <w:r w:rsidRPr="00D016E2">
        <w:rPr>
          <w:rFonts w:ascii="Arial" w:hAnsi="Arial" w:cs="Arial"/>
          <w:color w:val="131413"/>
          <w:sz w:val="24"/>
          <w:szCs w:val="24"/>
        </w:rPr>
        <w:t>Petruzello</w:t>
      </w:r>
      <w:proofErr w:type="spellEnd"/>
      <w:r w:rsidRPr="00D016E2">
        <w:rPr>
          <w:rFonts w:ascii="Arial" w:hAnsi="Arial" w:cs="Arial"/>
          <w:color w:val="131413"/>
          <w:sz w:val="24"/>
          <w:szCs w:val="24"/>
        </w:rPr>
        <w:t xml:space="preserve">, S. J., Han, M., &amp; Nowell, P. (1997). The influence of physical fitness and exercise upon cognitive functioning: a meta-analysis. </w:t>
      </w:r>
      <w:r w:rsidRPr="00D016E2">
        <w:rPr>
          <w:rFonts w:ascii="Arial" w:hAnsi="Arial" w:cs="Arial"/>
          <w:i/>
          <w:color w:val="131413"/>
          <w:sz w:val="24"/>
          <w:szCs w:val="24"/>
        </w:rPr>
        <w:t>Sports Medicine</w:t>
      </w:r>
      <w:r w:rsidRPr="00D016E2">
        <w:rPr>
          <w:rFonts w:ascii="Arial" w:hAnsi="Arial" w:cs="Arial"/>
          <w:color w:val="131413"/>
          <w:sz w:val="24"/>
          <w:szCs w:val="24"/>
        </w:rPr>
        <w:t>, 19, pp.55–72.</w:t>
      </w:r>
    </w:p>
    <w:p w14:paraId="591FEB03" w14:textId="77777777" w:rsidR="00D016E2" w:rsidRDefault="00D016E2" w:rsidP="00D016E2">
      <w:pPr>
        <w:autoSpaceDE w:val="0"/>
        <w:autoSpaceDN w:val="0"/>
        <w:adjustRightInd w:val="0"/>
        <w:spacing w:after="0" w:line="360" w:lineRule="auto"/>
        <w:jc w:val="both"/>
        <w:rPr>
          <w:rFonts w:ascii="Arial" w:hAnsi="Arial" w:cs="Arial"/>
          <w:color w:val="131413"/>
          <w:sz w:val="24"/>
          <w:szCs w:val="24"/>
        </w:rPr>
      </w:pPr>
    </w:p>
    <w:p w14:paraId="599E7ECB" w14:textId="40B41F42" w:rsidR="00D016E2" w:rsidRPr="00D016E2" w:rsidRDefault="00D016E2" w:rsidP="00D016E2">
      <w:pPr>
        <w:autoSpaceDE w:val="0"/>
        <w:autoSpaceDN w:val="0"/>
        <w:adjustRightInd w:val="0"/>
        <w:spacing w:after="0" w:line="360" w:lineRule="auto"/>
        <w:jc w:val="both"/>
        <w:rPr>
          <w:rFonts w:ascii="Arial" w:hAnsi="Arial" w:cs="Arial"/>
          <w:color w:val="131413"/>
          <w:sz w:val="24"/>
          <w:szCs w:val="24"/>
        </w:rPr>
      </w:pPr>
      <w:proofErr w:type="spellStart"/>
      <w:r w:rsidRPr="00D016E2">
        <w:rPr>
          <w:rFonts w:ascii="Arial" w:hAnsi="Arial" w:cs="Arial"/>
          <w:color w:val="131413"/>
          <w:sz w:val="24"/>
          <w:szCs w:val="24"/>
        </w:rPr>
        <w:t>Hallal</w:t>
      </w:r>
      <w:proofErr w:type="spellEnd"/>
      <w:r w:rsidRPr="00D016E2">
        <w:rPr>
          <w:rFonts w:ascii="Arial" w:hAnsi="Arial" w:cs="Arial"/>
          <w:color w:val="131413"/>
          <w:sz w:val="24"/>
          <w:szCs w:val="24"/>
        </w:rPr>
        <w:t xml:space="preserve">, P. C., </w:t>
      </w:r>
      <w:proofErr w:type="spellStart"/>
      <w:r w:rsidRPr="00D016E2">
        <w:rPr>
          <w:rFonts w:ascii="Arial" w:hAnsi="Arial" w:cs="Arial"/>
          <w:color w:val="131413"/>
          <w:sz w:val="24"/>
          <w:szCs w:val="24"/>
        </w:rPr>
        <w:t>Victora</w:t>
      </w:r>
      <w:proofErr w:type="spellEnd"/>
      <w:r w:rsidRPr="00D016E2">
        <w:rPr>
          <w:rFonts w:ascii="Arial" w:hAnsi="Arial" w:cs="Arial"/>
          <w:color w:val="131413"/>
          <w:sz w:val="24"/>
          <w:szCs w:val="24"/>
        </w:rPr>
        <w:t xml:space="preserve">, C. G., Azevedo, M. R., &amp; Wells, J. C. K. (2006). Adolescent physical activity and health a systematic review. </w:t>
      </w:r>
      <w:r w:rsidRPr="00D016E2">
        <w:rPr>
          <w:rFonts w:ascii="Arial" w:hAnsi="Arial" w:cs="Arial"/>
          <w:i/>
          <w:color w:val="131413"/>
          <w:sz w:val="24"/>
          <w:szCs w:val="24"/>
        </w:rPr>
        <w:t>Sports Medicine</w:t>
      </w:r>
      <w:r w:rsidRPr="00D016E2">
        <w:rPr>
          <w:rFonts w:ascii="Arial" w:hAnsi="Arial" w:cs="Arial"/>
          <w:color w:val="131413"/>
          <w:sz w:val="24"/>
          <w:szCs w:val="24"/>
        </w:rPr>
        <w:t>, 36, pp.1019–1030.</w:t>
      </w:r>
    </w:p>
    <w:p w14:paraId="47741FCA" w14:textId="77777777" w:rsidR="00D016E2" w:rsidRDefault="00D016E2" w:rsidP="00D016E2">
      <w:pPr>
        <w:autoSpaceDE w:val="0"/>
        <w:autoSpaceDN w:val="0"/>
        <w:adjustRightInd w:val="0"/>
        <w:spacing w:after="0" w:line="360" w:lineRule="auto"/>
        <w:jc w:val="both"/>
        <w:rPr>
          <w:rFonts w:ascii="Arial" w:hAnsi="Arial" w:cs="Arial"/>
          <w:color w:val="131413"/>
          <w:sz w:val="24"/>
          <w:szCs w:val="24"/>
          <w:lang w:val="en"/>
        </w:rPr>
      </w:pPr>
    </w:p>
    <w:p w14:paraId="307311F5" w14:textId="190EDEB3" w:rsidR="00D016E2" w:rsidRDefault="00D016E2" w:rsidP="00D016E2">
      <w:pPr>
        <w:autoSpaceDE w:val="0"/>
        <w:autoSpaceDN w:val="0"/>
        <w:adjustRightInd w:val="0"/>
        <w:spacing w:after="0" w:line="360" w:lineRule="auto"/>
        <w:jc w:val="both"/>
        <w:rPr>
          <w:rFonts w:ascii="Arial" w:hAnsi="Arial" w:cs="Arial"/>
          <w:color w:val="131413"/>
          <w:sz w:val="24"/>
          <w:szCs w:val="24"/>
          <w:lang w:val="en"/>
        </w:rPr>
      </w:pPr>
      <w:r w:rsidRPr="00D016E2">
        <w:rPr>
          <w:rFonts w:ascii="Arial" w:hAnsi="Arial" w:cs="Arial"/>
          <w:color w:val="131413"/>
          <w:sz w:val="24"/>
          <w:szCs w:val="24"/>
          <w:lang w:val="en"/>
        </w:rPr>
        <w:t xml:space="preserve">Hankinson, A. L., M. L. </w:t>
      </w:r>
      <w:proofErr w:type="spellStart"/>
      <w:r w:rsidRPr="00D016E2">
        <w:rPr>
          <w:rFonts w:ascii="Arial" w:hAnsi="Arial" w:cs="Arial"/>
          <w:color w:val="131413"/>
          <w:sz w:val="24"/>
          <w:szCs w:val="24"/>
          <w:lang w:val="en"/>
        </w:rPr>
        <w:t>Daviglus</w:t>
      </w:r>
      <w:proofErr w:type="spellEnd"/>
      <w:r w:rsidRPr="00D016E2">
        <w:rPr>
          <w:rFonts w:ascii="Arial" w:hAnsi="Arial" w:cs="Arial"/>
          <w:color w:val="131413"/>
          <w:sz w:val="24"/>
          <w:szCs w:val="24"/>
          <w:lang w:val="en"/>
        </w:rPr>
        <w:t xml:space="preserve">, C. Bouchard, M. </w:t>
      </w:r>
      <w:proofErr w:type="spellStart"/>
      <w:r w:rsidRPr="00D016E2">
        <w:rPr>
          <w:rFonts w:ascii="Arial" w:hAnsi="Arial" w:cs="Arial"/>
          <w:color w:val="131413"/>
          <w:sz w:val="24"/>
          <w:szCs w:val="24"/>
          <w:lang w:val="en"/>
        </w:rPr>
        <w:t>Carnethon</w:t>
      </w:r>
      <w:proofErr w:type="spellEnd"/>
      <w:r w:rsidRPr="00D016E2">
        <w:rPr>
          <w:rFonts w:ascii="Arial" w:hAnsi="Arial" w:cs="Arial"/>
          <w:color w:val="131413"/>
          <w:sz w:val="24"/>
          <w:szCs w:val="24"/>
          <w:lang w:val="en"/>
        </w:rPr>
        <w:t xml:space="preserve">, C. E. Lewis, P. J. Schreiner, K. Liu, and S. Sydney. </w:t>
      </w:r>
      <w:r>
        <w:rPr>
          <w:rFonts w:ascii="Arial" w:hAnsi="Arial" w:cs="Arial"/>
          <w:color w:val="131413"/>
          <w:sz w:val="24"/>
          <w:szCs w:val="24"/>
          <w:lang w:val="en"/>
        </w:rPr>
        <w:t>(</w:t>
      </w:r>
      <w:r w:rsidRPr="00D016E2">
        <w:rPr>
          <w:rFonts w:ascii="Arial" w:hAnsi="Arial" w:cs="Arial"/>
          <w:color w:val="131413"/>
          <w:sz w:val="24"/>
          <w:szCs w:val="24"/>
          <w:lang w:val="en"/>
        </w:rPr>
        <w:t>2010</w:t>
      </w:r>
      <w:r>
        <w:rPr>
          <w:rFonts w:ascii="Arial" w:hAnsi="Arial" w:cs="Arial"/>
          <w:color w:val="131413"/>
          <w:sz w:val="24"/>
          <w:szCs w:val="24"/>
          <w:lang w:val="en"/>
        </w:rPr>
        <w:t>)</w:t>
      </w:r>
      <w:r w:rsidRPr="00D016E2">
        <w:rPr>
          <w:rFonts w:ascii="Arial" w:hAnsi="Arial" w:cs="Arial"/>
          <w:color w:val="131413"/>
          <w:sz w:val="24"/>
          <w:szCs w:val="24"/>
          <w:lang w:val="en"/>
        </w:rPr>
        <w:t xml:space="preserve"> </w:t>
      </w:r>
      <w:r>
        <w:rPr>
          <w:rFonts w:ascii="Arial" w:hAnsi="Arial" w:cs="Arial"/>
          <w:color w:val="131413"/>
          <w:sz w:val="24"/>
          <w:szCs w:val="24"/>
          <w:lang w:val="en"/>
        </w:rPr>
        <w:t>‘</w:t>
      </w:r>
      <w:r w:rsidRPr="00D016E2">
        <w:rPr>
          <w:rFonts w:ascii="Arial" w:hAnsi="Arial" w:cs="Arial"/>
          <w:color w:val="131413"/>
          <w:sz w:val="24"/>
          <w:szCs w:val="24"/>
          <w:lang w:val="en"/>
        </w:rPr>
        <w:t>Maintaining a high physical activity level over 20 years and weight gain</w:t>
      </w:r>
      <w:r>
        <w:rPr>
          <w:rFonts w:ascii="Arial" w:hAnsi="Arial" w:cs="Arial"/>
          <w:color w:val="131413"/>
          <w:sz w:val="24"/>
          <w:szCs w:val="24"/>
          <w:lang w:val="en"/>
        </w:rPr>
        <w:t>’</w:t>
      </w:r>
      <w:r w:rsidRPr="00D016E2">
        <w:rPr>
          <w:rFonts w:ascii="Arial" w:hAnsi="Arial" w:cs="Arial"/>
          <w:color w:val="131413"/>
          <w:sz w:val="24"/>
          <w:szCs w:val="24"/>
          <w:lang w:val="en"/>
        </w:rPr>
        <w:t xml:space="preserve">. </w:t>
      </w:r>
      <w:r w:rsidRPr="00D016E2">
        <w:rPr>
          <w:rFonts w:ascii="Arial" w:hAnsi="Arial" w:cs="Arial"/>
          <w:i/>
          <w:iCs/>
          <w:color w:val="131413"/>
          <w:sz w:val="24"/>
          <w:szCs w:val="24"/>
          <w:lang w:val="en"/>
        </w:rPr>
        <w:t>Journal of the American Medical Association</w:t>
      </w:r>
      <w:r w:rsidRPr="00D016E2">
        <w:rPr>
          <w:rFonts w:ascii="Arial" w:hAnsi="Arial" w:cs="Arial"/>
          <w:color w:val="131413"/>
          <w:sz w:val="24"/>
          <w:szCs w:val="24"/>
          <w:lang w:val="en"/>
        </w:rPr>
        <w:t xml:space="preserve"> 304, 23, pp. 2603-2610.</w:t>
      </w:r>
    </w:p>
    <w:p w14:paraId="6A8237AA" w14:textId="77777777" w:rsidR="00D016E2" w:rsidRPr="00D016E2" w:rsidRDefault="00D016E2" w:rsidP="00D016E2">
      <w:pPr>
        <w:autoSpaceDE w:val="0"/>
        <w:autoSpaceDN w:val="0"/>
        <w:adjustRightInd w:val="0"/>
        <w:spacing w:after="0" w:line="360" w:lineRule="auto"/>
        <w:jc w:val="both"/>
        <w:rPr>
          <w:rFonts w:ascii="Arial" w:hAnsi="Arial" w:cs="Arial"/>
          <w:color w:val="131413"/>
          <w:sz w:val="24"/>
          <w:szCs w:val="24"/>
          <w:lang w:val="en"/>
        </w:rPr>
      </w:pPr>
    </w:p>
    <w:p w14:paraId="4984A02C" w14:textId="77777777" w:rsidR="00D016E2" w:rsidRPr="00D016E2" w:rsidRDefault="00D016E2" w:rsidP="00D016E2">
      <w:pPr>
        <w:autoSpaceDE w:val="0"/>
        <w:autoSpaceDN w:val="0"/>
        <w:adjustRightInd w:val="0"/>
        <w:spacing w:after="0" w:line="360" w:lineRule="auto"/>
        <w:jc w:val="both"/>
        <w:rPr>
          <w:rFonts w:ascii="Arial" w:hAnsi="Arial" w:cs="Arial"/>
          <w:color w:val="131413"/>
          <w:sz w:val="24"/>
          <w:szCs w:val="24"/>
        </w:rPr>
      </w:pPr>
      <w:r w:rsidRPr="00D016E2">
        <w:rPr>
          <w:rFonts w:ascii="Arial" w:hAnsi="Arial" w:cs="Arial"/>
          <w:color w:val="131413"/>
          <w:sz w:val="24"/>
          <w:szCs w:val="24"/>
        </w:rPr>
        <w:t xml:space="preserve">Hardman, K. (2004). </w:t>
      </w:r>
      <w:r w:rsidRPr="00D016E2">
        <w:rPr>
          <w:rFonts w:ascii="Arial" w:hAnsi="Arial" w:cs="Arial"/>
          <w:i/>
          <w:color w:val="131413"/>
          <w:sz w:val="24"/>
          <w:szCs w:val="24"/>
        </w:rPr>
        <w:t>An up-date on the status of physical education in schools worldwide: Technical report for the World Health Organization</w:t>
      </w:r>
      <w:r w:rsidRPr="00D016E2">
        <w:rPr>
          <w:rFonts w:ascii="Arial" w:hAnsi="Arial" w:cs="Arial"/>
          <w:color w:val="131413"/>
          <w:sz w:val="24"/>
          <w:szCs w:val="24"/>
        </w:rPr>
        <w:t>. Geneva: World Health Organization.</w:t>
      </w:r>
    </w:p>
    <w:p w14:paraId="791F5CDD" w14:textId="77777777" w:rsidR="00D016E2" w:rsidRDefault="00D016E2" w:rsidP="00D016E2">
      <w:pPr>
        <w:autoSpaceDE w:val="0"/>
        <w:autoSpaceDN w:val="0"/>
        <w:adjustRightInd w:val="0"/>
        <w:spacing w:after="0" w:line="360" w:lineRule="auto"/>
        <w:jc w:val="both"/>
        <w:rPr>
          <w:rFonts w:ascii="Arial" w:hAnsi="Arial" w:cs="Arial"/>
          <w:color w:val="131413"/>
          <w:sz w:val="24"/>
          <w:szCs w:val="24"/>
          <w:lang w:val="en"/>
        </w:rPr>
      </w:pPr>
    </w:p>
    <w:p w14:paraId="00018C5C" w14:textId="209E6F45" w:rsidR="00D016E2" w:rsidRPr="00D016E2" w:rsidRDefault="00D016E2" w:rsidP="00D016E2">
      <w:pPr>
        <w:autoSpaceDE w:val="0"/>
        <w:autoSpaceDN w:val="0"/>
        <w:adjustRightInd w:val="0"/>
        <w:spacing w:after="0" w:line="360" w:lineRule="auto"/>
        <w:jc w:val="both"/>
        <w:rPr>
          <w:rFonts w:ascii="Arial" w:hAnsi="Arial" w:cs="Arial"/>
          <w:color w:val="131413"/>
          <w:sz w:val="24"/>
          <w:szCs w:val="24"/>
          <w:lang w:val="en"/>
        </w:rPr>
      </w:pPr>
      <w:r w:rsidRPr="00D016E2">
        <w:rPr>
          <w:rFonts w:ascii="Arial" w:hAnsi="Arial" w:cs="Arial"/>
          <w:color w:val="131413"/>
          <w:sz w:val="24"/>
          <w:szCs w:val="24"/>
          <w:lang w:val="en"/>
        </w:rPr>
        <w:lastRenderedPageBreak/>
        <w:t>Hodges E (2003) ‘A primer on early childhood obesity and parental influence’</w:t>
      </w:r>
      <w:r w:rsidRPr="00D016E2">
        <w:rPr>
          <w:rFonts w:ascii="Arial" w:hAnsi="Arial" w:cs="Arial"/>
          <w:i/>
          <w:color w:val="131413"/>
          <w:sz w:val="24"/>
          <w:szCs w:val="24"/>
          <w:lang w:val="en"/>
        </w:rPr>
        <w:t>. Pediatric Nursing</w:t>
      </w:r>
      <w:r w:rsidRPr="00D016E2">
        <w:rPr>
          <w:rFonts w:ascii="Arial" w:hAnsi="Arial" w:cs="Arial"/>
          <w:color w:val="131413"/>
          <w:sz w:val="24"/>
          <w:szCs w:val="24"/>
          <w:lang w:val="en"/>
        </w:rPr>
        <w:t>. 29, 1, pp.13-16.</w:t>
      </w:r>
    </w:p>
    <w:p w14:paraId="567246C4" w14:textId="77777777" w:rsidR="00D016E2" w:rsidRPr="00D016E2" w:rsidRDefault="00D016E2" w:rsidP="00D016E2">
      <w:pPr>
        <w:autoSpaceDE w:val="0"/>
        <w:autoSpaceDN w:val="0"/>
        <w:adjustRightInd w:val="0"/>
        <w:spacing w:after="0" w:line="360" w:lineRule="auto"/>
        <w:jc w:val="both"/>
        <w:rPr>
          <w:rFonts w:ascii="Arial" w:hAnsi="Arial" w:cs="Arial"/>
          <w:color w:val="131413"/>
          <w:sz w:val="24"/>
          <w:szCs w:val="24"/>
          <w:lang w:val="en"/>
        </w:rPr>
      </w:pPr>
      <w:proofErr w:type="spellStart"/>
      <w:r w:rsidRPr="00D016E2">
        <w:rPr>
          <w:rFonts w:ascii="Arial" w:hAnsi="Arial" w:cs="Arial"/>
          <w:color w:val="131413"/>
          <w:sz w:val="24"/>
          <w:szCs w:val="24"/>
          <w:lang w:val="en"/>
        </w:rPr>
        <w:t>Janz</w:t>
      </w:r>
      <w:proofErr w:type="spellEnd"/>
      <w:r w:rsidRPr="00D016E2">
        <w:rPr>
          <w:rFonts w:ascii="Arial" w:hAnsi="Arial" w:cs="Arial"/>
          <w:color w:val="131413"/>
          <w:sz w:val="24"/>
          <w:szCs w:val="24"/>
          <w:lang w:val="en"/>
        </w:rPr>
        <w:t xml:space="preserve">, K. F., S. Kwon, E. M. </w:t>
      </w:r>
      <w:proofErr w:type="spellStart"/>
      <w:r w:rsidRPr="00D016E2">
        <w:rPr>
          <w:rFonts w:ascii="Arial" w:hAnsi="Arial" w:cs="Arial"/>
          <w:color w:val="131413"/>
          <w:sz w:val="24"/>
          <w:szCs w:val="24"/>
          <w:lang w:val="en"/>
        </w:rPr>
        <w:t>Letuchy</w:t>
      </w:r>
      <w:proofErr w:type="spellEnd"/>
      <w:r w:rsidRPr="00D016E2">
        <w:rPr>
          <w:rFonts w:ascii="Arial" w:hAnsi="Arial" w:cs="Arial"/>
          <w:color w:val="131413"/>
          <w:sz w:val="24"/>
          <w:szCs w:val="24"/>
          <w:lang w:val="en"/>
        </w:rPr>
        <w:t xml:space="preserve">, J. M. </w:t>
      </w:r>
      <w:proofErr w:type="spellStart"/>
      <w:r w:rsidRPr="00D016E2">
        <w:rPr>
          <w:rFonts w:ascii="Arial" w:hAnsi="Arial" w:cs="Arial"/>
          <w:color w:val="131413"/>
          <w:sz w:val="24"/>
          <w:szCs w:val="24"/>
          <w:lang w:val="en"/>
        </w:rPr>
        <w:t>Eichenberger</w:t>
      </w:r>
      <w:proofErr w:type="spellEnd"/>
      <w:r w:rsidRPr="00D016E2">
        <w:rPr>
          <w:rFonts w:ascii="Arial" w:hAnsi="Arial" w:cs="Arial"/>
          <w:color w:val="131413"/>
          <w:sz w:val="24"/>
          <w:szCs w:val="24"/>
          <w:lang w:val="en"/>
        </w:rPr>
        <w:t xml:space="preserve"> Gilmore, T. L. Burns, J. C. </w:t>
      </w:r>
      <w:proofErr w:type="spellStart"/>
      <w:r w:rsidRPr="00D016E2">
        <w:rPr>
          <w:rFonts w:ascii="Arial" w:hAnsi="Arial" w:cs="Arial"/>
          <w:color w:val="131413"/>
          <w:sz w:val="24"/>
          <w:szCs w:val="24"/>
          <w:lang w:val="en"/>
        </w:rPr>
        <w:t>Torner</w:t>
      </w:r>
      <w:proofErr w:type="spellEnd"/>
      <w:r w:rsidRPr="00D016E2">
        <w:rPr>
          <w:rFonts w:ascii="Arial" w:hAnsi="Arial" w:cs="Arial"/>
          <w:color w:val="131413"/>
          <w:sz w:val="24"/>
          <w:szCs w:val="24"/>
          <w:lang w:val="en"/>
        </w:rPr>
        <w:t xml:space="preserve">, M. C. Willing, and S. M. Levy. (2009) ‘Sustained effect of early physical activity on body fat mass in older children’. </w:t>
      </w:r>
      <w:r w:rsidRPr="00D016E2">
        <w:rPr>
          <w:rFonts w:ascii="Arial" w:hAnsi="Arial" w:cs="Arial"/>
          <w:i/>
          <w:iCs/>
          <w:color w:val="131413"/>
          <w:sz w:val="24"/>
          <w:szCs w:val="24"/>
          <w:lang w:val="en"/>
        </w:rPr>
        <w:t>American Journal of Preventive Medicine</w:t>
      </w:r>
      <w:r w:rsidRPr="00D016E2">
        <w:rPr>
          <w:rFonts w:ascii="Arial" w:hAnsi="Arial" w:cs="Arial"/>
          <w:color w:val="131413"/>
          <w:sz w:val="24"/>
          <w:szCs w:val="24"/>
          <w:lang w:val="en"/>
        </w:rPr>
        <w:t xml:space="preserve"> 37,1, 35-40.</w:t>
      </w:r>
    </w:p>
    <w:p w14:paraId="38BFE512" w14:textId="77777777" w:rsidR="00D016E2" w:rsidRDefault="00D016E2" w:rsidP="00D016E2">
      <w:pPr>
        <w:autoSpaceDE w:val="0"/>
        <w:autoSpaceDN w:val="0"/>
        <w:adjustRightInd w:val="0"/>
        <w:spacing w:after="0" w:line="360" w:lineRule="auto"/>
        <w:jc w:val="both"/>
        <w:rPr>
          <w:rFonts w:ascii="Arial" w:hAnsi="Arial" w:cs="Arial"/>
          <w:color w:val="131413"/>
          <w:sz w:val="24"/>
          <w:szCs w:val="24"/>
          <w:lang w:val="en"/>
        </w:rPr>
      </w:pPr>
    </w:p>
    <w:p w14:paraId="7911A086" w14:textId="433A9055" w:rsidR="00D016E2" w:rsidRPr="00D016E2" w:rsidRDefault="00D016E2" w:rsidP="00D016E2">
      <w:pPr>
        <w:autoSpaceDE w:val="0"/>
        <w:autoSpaceDN w:val="0"/>
        <w:adjustRightInd w:val="0"/>
        <w:spacing w:after="0" w:line="360" w:lineRule="auto"/>
        <w:jc w:val="both"/>
        <w:rPr>
          <w:rFonts w:ascii="Arial" w:hAnsi="Arial" w:cs="Arial"/>
          <w:color w:val="131413"/>
          <w:sz w:val="24"/>
          <w:szCs w:val="24"/>
          <w:lang w:val="en"/>
        </w:rPr>
      </w:pPr>
      <w:proofErr w:type="spellStart"/>
      <w:r w:rsidRPr="00D016E2">
        <w:rPr>
          <w:rFonts w:ascii="Arial" w:hAnsi="Arial" w:cs="Arial"/>
          <w:color w:val="131413"/>
          <w:sz w:val="24"/>
          <w:szCs w:val="24"/>
          <w:lang w:val="en"/>
        </w:rPr>
        <w:t>Janz</w:t>
      </w:r>
      <w:proofErr w:type="spellEnd"/>
      <w:r w:rsidRPr="00D016E2">
        <w:rPr>
          <w:rFonts w:ascii="Arial" w:hAnsi="Arial" w:cs="Arial"/>
          <w:color w:val="131413"/>
          <w:sz w:val="24"/>
          <w:szCs w:val="24"/>
          <w:lang w:val="en"/>
        </w:rPr>
        <w:t xml:space="preserve">, K. F., T. L. Burns, and S. M. Levy. (2005) ‘Tracking of activity and sedentary behaviors in childhood: The Iowa Bone Development Study’. </w:t>
      </w:r>
      <w:r w:rsidRPr="00D016E2">
        <w:rPr>
          <w:rFonts w:ascii="Arial" w:hAnsi="Arial" w:cs="Arial"/>
          <w:i/>
          <w:iCs/>
          <w:color w:val="131413"/>
          <w:sz w:val="24"/>
          <w:szCs w:val="24"/>
          <w:lang w:val="en"/>
        </w:rPr>
        <w:t>American Journal of Preventive Medicine</w:t>
      </w:r>
      <w:r w:rsidRPr="00D016E2">
        <w:rPr>
          <w:rFonts w:ascii="Arial" w:hAnsi="Arial" w:cs="Arial"/>
          <w:color w:val="131413"/>
          <w:sz w:val="24"/>
          <w:szCs w:val="24"/>
          <w:lang w:val="en"/>
        </w:rPr>
        <w:t xml:space="preserve"> 29, 3, pp.171-178.</w:t>
      </w:r>
    </w:p>
    <w:p w14:paraId="531171BF" w14:textId="77777777" w:rsidR="00D016E2" w:rsidRDefault="00D016E2" w:rsidP="00D016E2">
      <w:pPr>
        <w:spacing w:line="360" w:lineRule="auto"/>
        <w:jc w:val="both"/>
        <w:rPr>
          <w:rFonts w:ascii="Arial" w:hAnsi="Arial" w:cs="Arial"/>
          <w:sz w:val="24"/>
          <w:szCs w:val="24"/>
        </w:rPr>
      </w:pPr>
    </w:p>
    <w:p w14:paraId="34481BC8" w14:textId="34C3B55D" w:rsidR="00D016E2" w:rsidRPr="00D016E2" w:rsidRDefault="00D016E2" w:rsidP="00D016E2">
      <w:pPr>
        <w:spacing w:line="360" w:lineRule="auto"/>
        <w:jc w:val="both"/>
        <w:rPr>
          <w:rFonts w:ascii="Arial" w:hAnsi="Arial" w:cs="Arial"/>
          <w:sz w:val="24"/>
          <w:szCs w:val="24"/>
        </w:rPr>
      </w:pPr>
      <w:proofErr w:type="spellStart"/>
      <w:r w:rsidRPr="00D016E2">
        <w:rPr>
          <w:rFonts w:ascii="Arial" w:hAnsi="Arial" w:cs="Arial"/>
          <w:sz w:val="24"/>
          <w:szCs w:val="24"/>
        </w:rPr>
        <w:t>Stefansen</w:t>
      </w:r>
      <w:proofErr w:type="spellEnd"/>
      <w:r w:rsidRPr="00D016E2">
        <w:rPr>
          <w:rFonts w:ascii="Arial" w:hAnsi="Arial" w:cs="Arial"/>
          <w:sz w:val="24"/>
          <w:szCs w:val="24"/>
        </w:rPr>
        <w:t xml:space="preserve">, K., </w:t>
      </w:r>
      <w:proofErr w:type="spellStart"/>
      <w:r w:rsidRPr="00D016E2">
        <w:rPr>
          <w:rFonts w:ascii="Arial" w:hAnsi="Arial" w:cs="Arial"/>
          <w:sz w:val="24"/>
          <w:szCs w:val="24"/>
        </w:rPr>
        <w:t>Smette</w:t>
      </w:r>
      <w:proofErr w:type="spellEnd"/>
      <w:r w:rsidRPr="00D016E2">
        <w:rPr>
          <w:rFonts w:ascii="Arial" w:hAnsi="Arial" w:cs="Arial"/>
          <w:sz w:val="24"/>
          <w:szCs w:val="24"/>
        </w:rPr>
        <w:t xml:space="preserve">, I. and </w:t>
      </w:r>
      <w:proofErr w:type="spellStart"/>
      <w:r w:rsidRPr="00D016E2">
        <w:rPr>
          <w:rFonts w:ascii="Arial" w:hAnsi="Arial" w:cs="Arial"/>
          <w:sz w:val="24"/>
          <w:szCs w:val="24"/>
        </w:rPr>
        <w:t>Strandbu</w:t>
      </w:r>
      <w:proofErr w:type="spellEnd"/>
      <w:r w:rsidRPr="00D016E2">
        <w:rPr>
          <w:rFonts w:ascii="Arial" w:hAnsi="Arial" w:cs="Arial"/>
          <w:sz w:val="24"/>
          <w:szCs w:val="24"/>
        </w:rPr>
        <w:t xml:space="preserve">, A. (2018) ‘Understanding the increase in parents’ involvement in organized youth sports’, </w:t>
      </w:r>
      <w:r w:rsidRPr="00D016E2">
        <w:rPr>
          <w:rFonts w:ascii="Arial" w:hAnsi="Arial" w:cs="Arial"/>
          <w:i/>
          <w:sz w:val="24"/>
          <w:szCs w:val="24"/>
        </w:rPr>
        <w:t>Sport, Education and Society</w:t>
      </w:r>
      <w:r w:rsidRPr="00D016E2">
        <w:rPr>
          <w:rFonts w:ascii="Arial" w:hAnsi="Arial" w:cs="Arial"/>
          <w:sz w:val="24"/>
          <w:szCs w:val="24"/>
        </w:rPr>
        <w:t>, 23, 2, pp. 162-172.</w:t>
      </w:r>
    </w:p>
    <w:p w14:paraId="0C0130CD" w14:textId="77777777" w:rsidR="00D016E2" w:rsidRDefault="00D016E2" w:rsidP="00D016E2">
      <w:pPr>
        <w:autoSpaceDE w:val="0"/>
        <w:autoSpaceDN w:val="0"/>
        <w:adjustRightInd w:val="0"/>
        <w:spacing w:after="0" w:line="360" w:lineRule="auto"/>
        <w:jc w:val="both"/>
        <w:rPr>
          <w:rFonts w:ascii="Arial" w:hAnsi="Arial" w:cs="Arial"/>
          <w:color w:val="131413"/>
          <w:sz w:val="24"/>
          <w:szCs w:val="24"/>
          <w:lang w:val="en"/>
        </w:rPr>
      </w:pPr>
    </w:p>
    <w:p w14:paraId="0BD58CD2" w14:textId="77777777" w:rsidR="00D016E2" w:rsidRDefault="00D016E2" w:rsidP="00D016E2">
      <w:pPr>
        <w:autoSpaceDE w:val="0"/>
        <w:autoSpaceDN w:val="0"/>
        <w:adjustRightInd w:val="0"/>
        <w:spacing w:after="0" w:line="360" w:lineRule="auto"/>
        <w:jc w:val="both"/>
        <w:rPr>
          <w:rFonts w:ascii="Arial" w:hAnsi="Arial" w:cs="Arial"/>
          <w:color w:val="131413"/>
          <w:sz w:val="24"/>
          <w:szCs w:val="24"/>
          <w:lang w:val="en"/>
        </w:rPr>
      </w:pPr>
      <w:proofErr w:type="spellStart"/>
      <w:r w:rsidRPr="00D016E2">
        <w:rPr>
          <w:rFonts w:ascii="Arial" w:hAnsi="Arial" w:cs="Arial"/>
          <w:color w:val="131413"/>
          <w:sz w:val="24"/>
          <w:szCs w:val="24"/>
          <w:lang w:val="en"/>
        </w:rPr>
        <w:t>Klohe</w:t>
      </w:r>
      <w:proofErr w:type="spellEnd"/>
      <w:r w:rsidRPr="00D016E2">
        <w:rPr>
          <w:rFonts w:ascii="Arial" w:hAnsi="Arial" w:cs="Arial"/>
          <w:color w:val="131413"/>
          <w:sz w:val="24"/>
          <w:szCs w:val="24"/>
          <w:lang w:val="en"/>
        </w:rPr>
        <w:t xml:space="preserve">-Lehman, D. M., J. Freeland-Graves, K. K. Clarke, G. Cai, V. S. </w:t>
      </w:r>
      <w:proofErr w:type="spellStart"/>
      <w:r w:rsidRPr="00D016E2">
        <w:rPr>
          <w:rFonts w:ascii="Arial" w:hAnsi="Arial" w:cs="Arial"/>
          <w:color w:val="131413"/>
          <w:sz w:val="24"/>
          <w:szCs w:val="24"/>
          <w:lang w:val="en"/>
        </w:rPr>
        <w:t>Voruganti</w:t>
      </w:r>
      <w:proofErr w:type="spellEnd"/>
      <w:r w:rsidRPr="00D016E2">
        <w:rPr>
          <w:rFonts w:ascii="Arial" w:hAnsi="Arial" w:cs="Arial"/>
          <w:color w:val="131413"/>
          <w:sz w:val="24"/>
          <w:szCs w:val="24"/>
          <w:lang w:val="en"/>
        </w:rPr>
        <w:t xml:space="preserve">, T. J. </w:t>
      </w:r>
    </w:p>
    <w:p w14:paraId="6F625E97" w14:textId="699106E2" w:rsidR="00D016E2" w:rsidRDefault="00D016E2" w:rsidP="00D016E2">
      <w:pPr>
        <w:autoSpaceDE w:val="0"/>
        <w:autoSpaceDN w:val="0"/>
        <w:adjustRightInd w:val="0"/>
        <w:spacing w:after="0" w:line="360" w:lineRule="auto"/>
        <w:jc w:val="both"/>
        <w:rPr>
          <w:rFonts w:ascii="Arial" w:hAnsi="Arial" w:cs="Arial"/>
          <w:color w:val="131413"/>
          <w:sz w:val="24"/>
          <w:szCs w:val="24"/>
          <w:lang w:val="en"/>
        </w:rPr>
      </w:pPr>
      <w:r w:rsidRPr="00D016E2">
        <w:rPr>
          <w:rFonts w:ascii="Arial" w:hAnsi="Arial" w:cs="Arial"/>
          <w:color w:val="131413"/>
          <w:sz w:val="24"/>
          <w:szCs w:val="24"/>
          <w:lang w:val="en"/>
        </w:rPr>
        <w:t xml:space="preserve">Milani, H. J. </w:t>
      </w:r>
      <w:proofErr w:type="spellStart"/>
      <w:r w:rsidRPr="00D016E2">
        <w:rPr>
          <w:rFonts w:ascii="Arial" w:hAnsi="Arial" w:cs="Arial"/>
          <w:color w:val="131413"/>
          <w:sz w:val="24"/>
          <w:szCs w:val="24"/>
          <w:lang w:val="en"/>
        </w:rPr>
        <w:t>Nuss</w:t>
      </w:r>
      <w:proofErr w:type="spellEnd"/>
      <w:r w:rsidRPr="00D016E2">
        <w:rPr>
          <w:rFonts w:ascii="Arial" w:hAnsi="Arial" w:cs="Arial"/>
          <w:color w:val="131413"/>
          <w:sz w:val="24"/>
          <w:szCs w:val="24"/>
          <w:lang w:val="en"/>
        </w:rPr>
        <w:t xml:space="preserve">, J. M. Proffitt, and T. M. </w:t>
      </w:r>
      <w:proofErr w:type="spellStart"/>
      <w:r w:rsidRPr="00D016E2">
        <w:rPr>
          <w:rFonts w:ascii="Arial" w:hAnsi="Arial" w:cs="Arial"/>
          <w:color w:val="131413"/>
          <w:sz w:val="24"/>
          <w:szCs w:val="24"/>
          <w:lang w:val="en"/>
        </w:rPr>
        <w:t>Bohman</w:t>
      </w:r>
      <w:proofErr w:type="spellEnd"/>
      <w:r w:rsidRPr="00D016E2">
        <w:rPr>
          <w:rFonts w:ascii="Arial" w:hAnsi="Arial" w:cs="Arial"/>
          <w:color w:val="131413"/>
          <w:sz w:val="24"/>
          <w:szCs w:val="24"/>
          <w:lang w:val="en"/>
        </w:rPr>
        <w:t xml:space="preserve">. (2007). ‘Low-income, overweight and obese mothers as agents of change to improve food choices, fat habits, and physical activity in their 1-to-3-year-old children’. </w:t>
      </w:r>
      <w:r w:rsidRPr="00D016E2">
        <w:rPr>
          <w:rFonts w:ascii="Arial" w:hAnsi="Arial" w:cs="Arial"/>
          <w:i/>
          <w:iCs/>
          <w:color w:val="131413"/>
          <w:sz w:val="24"/>
          <w:szCs w:val="24"/>
          <w:lang w:val="en"/>
        </w:rPr>
        <w:t>Journal of the American College of Nutrition</w:t>
      </w:r>
      <w:r w:rsidRPr="00D016E2">
        <w:rPr>
          <w:rFonts w:ascii="Arial" w:hAnsi="Arial" w:cs="Arial"/>
          <w:color w:val="131413"/>
          <w:sz w:val="24"/>
          <w:szCs w:val="24"/>
          <w:lang w:val="en"/>
        </w:rPr>
        <w:t xml:space="preserve"> 26, 3, pp.196-208.</w:t>
      </w:r>
    </w:p>
    <w:p w14:paraId="7BC1F107" w14:textId="77777777" w:rsidR="00D016E2" w:rsidRDefault="00D016E2" w:rsidP="00D016E2">
      <w:pPr>
        <w:autoSpaceDE w:val="0"/>
        <w:autoSpaceDN w:val="0"/>
        <w:adjustRightInd w:val="0"/>
        <w:spacing w:after="0" w:line="360" w:lineRule="auto"/>
        <w:jc w:val="both"/>
        <w:rPr>
          <w:rFonts w:ascii="Arial" w:hAnsi="Arial" w:cs="Arial"/>
          <w:sz w:val="24"/>
          <w:szCs w:val="24"/>
          <w:lang w:val="en"/>
        </w:rPr>
      </w:pPr>
    </w:p>
    <w:p w14:paraId="722FEE2B" w14:textId="33D0D6F7" w:rsidR="00D016E2" w:rsidRPr="00D016E2" w:rsidRDefault="00D016E2" w:rsidP="00D016E2">
      <w:pPr>
        <w:spacing w:line="360" w:lineRule="auto"/>
        <w:jc w:val="both"/>
        <w:rPr>
          <w:rFonts w:ascii="Arial" w:hAnsi="Arial" w:cs="Arial"/>
          <w:sz w:val="24"/>
          <w:szCs w:val="24"/>
          <w:lang w:val="en"/>
        </w:rPr>
      </w:pPr>
      <w:r w:rsidRPr="00D016E2">
        <w:rPr>
          <w:rFonts w:ascii="Arial" w:hAnsi="Arial" w:cs="Arial"/>
          <w:sz w:val="24"/>
          <w:szCs w:val="24"/>
          <w:lang w:val="en"/>
        </w:rPr>
        <w:t xml:space="preserve">Lindon, J. (2011) ‘Child initiated learning’, </w:t>
      </w:r>
      <w:r w:rsidRPr="00D016E2">
        <w:rPr>
          <w:rFonts w:ascii="Arial" w:hAnsi="Arial" w:cs="Arial"/>
          <w:i/>
          <w:sz w:val="24"/>
          <w:szCs w:val="24"/>
          <w:lang w:val="en"/>
        </w:rPr>
        <w:t>Child Care</w:t>
      </w:r>
      <w:r w:rsidRPr="00D016E2">
        <w:rPr>
          <w:rFonts w:ascii="Arial" w:hAnsi="Arial" w:cs="Arial"/>
          <w:sz w:val="24"/>
          <w:szCs w:val="24"/>
          <w:lang w:val="en"/>
        </w:rPr>
        <w:t>, 8, 2, pp.8-11.</w:t>
      </w:r>
    </w:p>
    <w:p w14:paraId="31CEAC40" w14:textId="2BD3AA10" w:rsidR="00D016E2" w:rsidRDefault="00D016E2" w:rsidP="00D016E2">
      <w:pPr>
        <w:spacing w:line="360" w:lineRule="auto"/>
        <w:jc w:val="both"/>
        <w:rPr>
          <w:rFonts w:ascii="Arial" w:hAnsi="Arial" w:cs="Arial"/>
          <w:sz w:val="24"/>
          <w:szCs w:val="24"/>
        </w:rPr>
      </w:pPr>
      <w:r w:rsidRPr="00D016E2">
        <w:rPr>
          <w:rFonts w:ascii="Arial" w:hAnsi="Arial" w:cs="Arial"/>
          <w:sz w:val="24"/>
          <w:szCs w:val="24"/>
        </w:rPr>
        <w:t xml:space="preserve">Mann, M., </w:t>
      </w:r>
      <w:proofErr w:type="spellStart"/>
      <w:r w:rsidRPr="00D016E2">
        <w:rPr>
          <w:rFonts w:ascii="Arial" w:hAnsi="Arial" w:cs="Arial"/>
          <w:sz w:val="24"/>
          <w:szCs w:val="24"/>
        </w:rPr>
        <w:t>Hosman</w:t>
      </w:r>
      <w:proofErr w:type="spellEnd"/>
      <w:r w:rsidRPr="00D016E2">
        <w:rPr>
          <w:rFonts w:ascii="Arial" w:hAnsi="Arial" w:cs="Arial"/>
          <w:sz w:val="24"/>
          <w:szCs w:val="24"/>
        </w:rPr>
        <w:t xml:space="preserve">, C. M. H., </w:t>
      </w:r>
      <w:proofErr w:type="spellStart"/>
      <w:r w:rsidRPr="00D016E2">
        <w:rPr>
          <w:rFonts w:ascii="Arial" w:hAnsi="Arial" w:cs="Arial"/>
          <w:sz w:val="24"/>
          <w:szCs w:val="24"/>
        </w:rPr>
        <w:t>Schaalma</w:t>
      </w:r>
      <w:proofErr w:type="spellEnd"/>
      <w:r w:rsidRPr="00D016E2">
        <w:rPr>
          <w:rFonts w:ascii="Arial" w:hAnsi="Arial" w:cs="Arial"/>
          <w:sz w:val="24"/>
          <w:szCs w:val="24"/>
        </w:rPr>
        <w:t xml:space="preserve">, H. P., &amp; de Vries, N. K. (2004). Self-esteem in a broad-spectrum approach for mental health promotion. </w:t>
      </w:r>
      <w:r w:rsidRPr="00D016E2">
        <w:rPr>
          <w:rFonts w:ascii="Arial" w:hAnsi="Arial" w:cs="Arial"/>
          <w:i/>
          <w:iCs/>
          <w:sz w:val="24"/>
          <w:szCs w:val="24"/>
        </w:rPr>
        <w:t xml:space="preserve">Health Education Research, 19, </w:t>
      </w:r>
      <w:r w:rsidRPr="00D016E2">
        <w:rPr>
          <w:rFonts w:ascii="Arial" w:hAnsi="Arial" w:cs="Arial"/>
          <w:iCs/>
          <w:sz w:val="24"/>
          <w:szCs w:val="24"/>
        </w:rPr>
        <w:t xml:space="preserve">pp. </w:t>
      </w:r>
      <w:r w:rsidRPr="00D016E2">
        <w:rPr>
          <w:rFonts w:ascii="Arial" w:hAnsi="Arial" w:cs="Arial"/>
          <w:sz w:val="24"/>
          <w:szCs w:val="24"/>
        </w:rPr>
        <w:t>357–372.</w:t>
      </w:r>
    </w:p>
    <w:p w14:paraId="6D549497" w14:textId="09C05021" w:rsidR="00D016E2" w:rsidRPr="00D016E2" w:rsidRDefault="00D016E2" w:rsidP="00D016E2">
      <w:pPr>
        <w:spacing w:line="360" w:lineRule="auto"/>
        <w:jc w:val="both"/>
        <w:rPr>
          <w:rFonts w:ascii="Arial" w:hAnsi="Arial" w:cs="Arial"/>
          <w:sz w:val="24"/>
          <w:szCs w:val="24"/>
        </w:rPr>
      </w:pPr>
      <w:proofErr w:type="spellStart"/>
      <w:r w:rsidRPr="00D016E2">
        <w:rPr>
          <w:rFonts w:ascii="Arial" w:hAnsi="Arial" w:cs="Arial"/>
          <w:color w:val="131413"/>
          <w:sz w:val="24"/>
          <w:szCs w:val="24"/>
        </w:rPr>
        <w:t>Martikainen</w:t>
      </w:r>
      <w:proofErr w:type="spellEnd"/>
      <w:r w:rsidRPr="00D016E2">
        <w:rPr>
          <w:rFonts w:ascii="Arial" w:hAnsi="Arial" w:cs="Arial"/>
          <w:color w:val="131413"/>
          <w:sz w:val="24"/>
          <w:szCs w:val="24"/>
        </w:rPr>
        <w:t xml:space="preserve">, S., </w:t>
      </w:r>
      <w:proofErr w:type="spellStart"/>
      <w:r w:rsidRPr="00D016E2">
        <w:rPr>
          <w:rFonts w:ascii="Arial" w:hAnsi="Arial" w:cs="Arial"/>
          <w:color w:val="131413"/>
          <w:sz w:val="24"/>
          <w:szCs w:val="24"/>
        </w:rPr>
        <w:t>Pesonen</w:t>
      </w:r>
      <w:proofErr w:type="spellEnd"/>
      <w:r w:rsidRPr="00D016E2">
        <w:rPr>
          <w:rFonts w:ascii="Arial" w:hAnsi="Arial" w:cs="Arial"/>
          <w:color w:val="131413"/>
          <w:sz w:val="24"/>
          <w:szCs w:val="24"/>
        </w:rPr>
        <w:t xml:space="preserve">, A. K., Lahti, J., </w:t>
      </w:r>
      <w:proofErr w:type="spellStart"/>
      <w:r w:rsidRPr="00D016E2">
        <w:rPr>
          <w:rFonts w:ascii="Arial" w:hAnsi="Arial" w:cs="Arial"/>
          <w:color w:val="131413"/>
          <w:sz w:val="24"/>
          <w:szCs w:val="24"/>
        </w:rPr>
        <w:t>Heinonen</w:t>
      </w:r>
      <w:proofErr w:type="spellEnd"/>
      <w:r w:rsidRPr="00D016E2">
        <w:rPr>
          <w:rFonts w:ascii="Arial" w:hAnsi="Arial" w:cs="Arial"/>
          <w:color w:val="131413"/>
          <w:sz w:val="24"/>
          <w:szCs w:val="24"/>
        </w:rPr>
        <w:t xml:space="preserve">, K., Feldt, K., </w:t>
      </w:r>
      <w:proofErr w:type="spellStart"/>
      <w:r w:rsidRPr="00D016E2">
        <w:rPr>
          <w:rFonts w:ascii="Arial" w:hAnsi="Arial" w:cs="Arial"/>
          <w:color w:val="131413"/>
          <w:sz w:val="24"/>
          <w:szCs w:val="24"/>
        </w:rPr>
        <w:t>Pyhala</w:t>
      </w:r>
      <w:proofErr w:type="spellEnd"/>
      <w:r w:rsidRPr="00D016E2">
        <w:rPr>
          <w:rFonts w:ascii="Arial" w:hAnsi="Arial" w:cs="Arial"/>
          <w:color w:val="131413"/>
          <w:sz w:val="24"/>
          <w:szCs w:val="24"/>
        </w:rPr>
        <w:t xml:space="preserve">, R., </w:t>
      </w:r>
      <w:proofErr w:type="spellStart"/>
      <w:r w:rsidRPr="00D016E2">
        <w:rPr>
          <w:rFonts w:ascii="Arial" w:hAnsi="Arial" w:cs="Arial"/>
          <w:color w:val="131413"/>
          <w:sz w:val="24"/>
          <w:szCs w:val="24"/>
        </w:rPr>
        <w:t>Tammelin</w:t>
      </w:r>
      <w:proofErr w:type="spellEnd"/>
      <w:r w:rsidRPr="00D016E2">
        <w:rPr>
          <w:rFonts w:ascii="Arial" w:hAnsi="Arial" w:cs="Arial"/>
          <w:color w:val="131413"/>
          <w:sz w:val="24"/>
          <w:szCs w:val="24"/>
        </w:rPr>
        <w:t xml:space="preserve">, T., </w:t>
      </w:r>
      <w:proofErr w:type="spellStart"/>
      <w:r w:rsidRPr="00D016E2">
        <w:rPr>
          <w:rFonts w:ascii="Arial" w:hAnsi="Arial" w:cs="Arial"/>
          <w:color w:val="131413"/>
          <w:sz w:val="24"/>
          <w:szCs w:val="24"/>
        </w:rPr>
        <w:t>Kajantie</w:t>
      </w:r>
      <w:proofErr w:type="spellEnd"/>
      <w:r w:rsidRPr="00D016E2">
        <w:rPr>
          <w:rFonts w:ascii="Arial" w:hAnsi="Arial" w:cs="Arial"/>
          <w:color w:val="131413"/>
          <w:sz w:val="24"/>
          <w:szCs w:val="24"/>
        </w:rPr>
        <w:t xml:space="preserve">, E., Eriksson, J. G., Strandberg, T. E. and </w:t>
      </w:r>
      <w:proofErr w:type="spellStart"/>
      <w:r w:rsidRPr="00D016E2">
        <w:rPr>
          <w:rFonts w:ascii="Arial" w:hAnsi="Arial" w:cs="Arial"/>
          <w:color w:val="131413"/>
          <w:sz w:val="24"/>
          <w:szCs w:val="24"/>
        </w:rPr>
        <w:t>Raikkonen</w:t>
      </w:r>
      <w:proofErr w:type="spellEnd"/>
      <w:r w:rsidRPr="00D016E2">
        <w:rPr>
          <w:rFonts w:ascii="Arial" w:hAnsi="Arial" w:cs="Arial"/>
          <w:color w:val="131413"/>
          <w:sz w:val="24"/>
          <w:szCs w:val="24"/>
        </w:rPr>
        <w:t xml:space="preserve">, K. (2013) ‘Higher levels of physical activity are associated with lower hypothalamic-pituitary-adrenocortical axis reactivity to psychosocial stress in children’, </w:t>
      </w:r>
      <w:r w:rsidRPr="00D016E2">
        <w:rPr>
          <w:rFonts w:ascii="Arial" w:hAnsi="Arial" w:cs="Arial"/>
          <w:i/>
          <w:color w:val="131413"/>
          <w:sz w:val="24"/>
          <w:szCs w:val="24"/>
        </w:rPr>
        <w:t>Journal of Clinical Endocrinology and Metabolism.</w:t>
      </w:r>
      <w:r w:rsidRPr="00D016E2">
        <w:rPr>
          <w:rFonts w:ascii="Arial" w:hAnsi="Arial" w:cs="Arial"/>
          <w:color w:val="131413"/>
          <w:sz w:val="24"/>
          <w:szCs w:val="24"/>
        </w:rPr>
        <w:t xml:space="preserve"> 98, 4, pp. 619-627. </w:t>
      </w:r>
    </w:p>
    <w:p w14:paraId="60D55492" w14:textId="77777777" w:rsidR="00D016E2" w:rsidRPr="00D016E2" w:rsidRDefault="00D016E2" w:rsidP="00D016E2">
      <w:pPr>
        <w:autoSpaceDE w:val="0"/>
        <w:autoSpaceDN w:val="0"/>
        <w:adjustRightInd w:val="0"/>
        <w:spacing w:after="0" w:line="360" w:lineRule="auto"/>
        <w:jc w:val="both"/>
        <w:rPr>
          <w:rFonts w:ascii="Arial" w:hAnsi="Arial" w:cs="Arial"/>
          <w:color w:val="131413"/>
          <w:sz w:val="24"/>
          <w:szCs w:val="24"/>
        </w:rPr>
      </w:pPr>
      <w:r w:rsidRPr="00D016E2">
        <w:rPr>
          <w:rFonts w:ascii="Arial" w:hAnsi="Arial" w:cs="Arial"/>
          <w:color w:val="131413"/>
          <w:sz w:val="24"/>
          <w:szCs w:val="24"/>
        </w:rPr>
        <w:lastRenderedPageBreak/>
        <w:t xml:space="preserve">McKenzie, T. L., </w:t>
      </w:r>
      <w:proofErr w:type="spellStart"/>
      <w:r w:rsidRPr="00D016E2">
        <w:rPr>
          <w:rFonts w:ascii="Arial" w:hAnsi="Arial" w:cs="Arial"/>
          <w:color w:val="131413"/>
          <w:sz w:val="24"/>
          <w:szCs w:val="24"/>
        </w:rPr>
        <w:t>Alcaraz.J</w:t>
      </w:r>
      <w:proofErr w:type="spellEnd"/>
      <w:r w:rsidRPr="00D016E2">
        <w:rPr>
          <w:rFonts w:ascii="Arial" w:hAnsi="Arial" w:cs="Arial"/>
          <w:color w:val="131413"/>
          <w:sz w:val="24"/>
          <w:szCs w:val="24"/>
        </w:rPr>
        <w:t xml:space="preserve">. E., </w:t>
      </w:r>
      <w:proofErr w:type="spellStart"/>
      <w:r w:rsidRPr="00D016E2">
        <w:rPr>
          <w:rFonts w:ascii="Arial" w:hAnsi="Arial" w:cs="Arial"/>
          <w:color w:val="131413"/>
          <w:sz w:val="24"/>
          <w:szCs w:val="24"/>
        </w:rPr>
        <w:t>Sallis</w:t>
      </w:r>
      <w:proofErr w:type="spellEnd"/>
      <w:r w:rsidRPr="00D016E2">
        <w:rPr>
          <w:rFonts w:ascii="Arial" w:hAnsi="Arial" w:cs="Arial"/>
          <w:color w:val="131413"/>
          <w:sz w:val="24"/>
          <w:szCs w:val="24"/>
        </w:rPr>
        <w:t xml:space="preserve">, J. E, &amp; </w:t>
      </w:r>
      <w:proofErr w:type="spellStart"/>
      <w:r w:rsidRPr="00D016E2">
        <w:rPr>
          <w:rFonts w:ascii="Arial" w:hAnsi="Arial" w:cs="Arial"/>
          <w:color w:val="131413"/>
          <w:sz w:val="24"/>
          <w:szCs w:val="24"/>
        </w:rPr>
        <w:t>Faucette</w:t>
      </w:r>
      <w:proofErr w:type="spellEnd"/>
      <w:r w:rsidRPr="00D016E2">
        <w:rPr>
          <w:rFonts w:ascii="Arial" w:hAnsi="Arial" w:cs="Arial"/>
          <w:color w:val="131413"/>
          <w:sz w:val="24"/>
          <w:szCs w:val="24"/>
        </w:rPr>
        <w:t xml:space="preserve">, F. N. (1998). ‘Effects of a physical education program on children's manipulative skills’. </w:t>
      </w:r>
      <w:r w:rsidRPr="00D016E2">
        <w:rPr>
          <w:rFonts w:ascii="Arial" w:hAnsi="Arial" w:cs="Arial"/>
          <w:i/>
          <w:color w:val="131413"/>
          <w:sz w:val="24"/>
          <w:szCs w:val="24"/>
        </w:rPr>
        <w:t>Journal of Teaching in Physical Education</w:t>
      </w:r>
      <w:r w:rsidRPr="00D016E2">
        <w:rPr>
          <w:rFonts w:ascii="Arial" w:hAnsi="Arial" w:cs="Arial"/>
          <w:color w:val="131413"/>
          <w:sz w:val="24"/>
          <w:szCs w:val="24"/>
        </w:rPr>
        <w:t>, 17, pp. 327-341.</w:t>
      </w:r>
    </w:p>
    <w:p w14:paraId="731A5EA5" w14:textId="77777777" w:rsidR="00D016E2" w:rsidRPr="00D016E2" w:rsidRDefault="00D016E2" w:rsidP="00D016E2">
      <w:pPr>
        <w:autoSpaceDE w:val="0"/>
        <w:autoSpaceDN w:val="0"/>
        <w:adjustRightInd w:val="0"/>
        <w:spacing w:after="0" w:line="360" w:lineRule="auto"/>
        <w:jc w:val="both"/>
        <w:rPr>
          <w:rFonts w:ascii="Arial" w:hAnsi="Arial" w:cs="Arial"/>
          <w:color w:val="131413"/>
          <w:sz w:val="24"/>
          <w:szCs w:val="24"/>
        </w:rPr>
      </w:pPr>
      <w:r w:rsidRPr="00D016E2">
        <w:rPr>
          <w:rFonts w:ascii="Arial" w:hAnsi="Arial" w:cs="Arial"/>
          <w:color w:val="131413"/>
          <w:sz w:val="24"/>
          <w:szCs w:val="24"/>
        </w:rPr>
        <w:t xml:space="preserve">Moore, D., Webb, P., &amp; Dickson, S. (1997). Perceptions of preservice primary teachers in teaching personal development, health and physical education. In J. J. </w:t>
      </w:r>
      <w:proofErr w:type="spellStart"/>
      <w:r w:rsidRPr="00D016E2">
        <w:rPr>
          <w:rFonts w:ascii="Arial" w:hAnsi="Arial" w:cs="Arial"/>
          <w:color w:val="131413"/>
          <w:sz w:val="24"/>
          <w:szCs w:val="24"/>
        </w:rPr>
        <w:t>Walkuski</w:t>
      </w:r>
      <w:proofErr w:type="spellEnd"/>
      <w:r w:rsidRPr="00D016E2">
        <w:rPr>
          <w:rFonts w:ascii="Arial" w:hAnsi="Arial" w:cs="Arial"/>
          <w:color w:val="131413"/>
          <w:sz w:val="24"/>
          <w:szCs w:val="24"/>
        </w:rPr>
        <w:t xml:space="preserve">, S. C. Wright, &amp; S. K S. Tan (Eds.), </w:t>
      </w:r>
      <w:r w:rsidRPr="00D016E2">
        <w:rPr>
          <w:rFonts w:ascii="Arial" w:hAnsi="Arial" w:cs="Arial"/>
          <w:i/>
          <w:color w:val="131413"/>
          <w:sz w:val="24"/>
          <w:szCs w:val="24"/>
        </w:rPr>
        <w:t>Proceedings of the World Conference on Teaching Coaching and Fitness Needs in Physical Education and the Sport Sciences</w:t>
      </w:r>
      <w:r w:rsidRPr="00D016E2">
        <w:rPr>
          <w:rFonts w:ascii="Arial" w:hAnsi="Arial" w:cs="Arial"/>
          <w:color w:val="131413"/>
          <w:sz w:val="24"/>
          <w:szCs w:val="24"/>
        </w:rPr>
        <w:t xml:space="preserve"> (pp. 144-152). Singapore: International Association for Physical Education in Higher Education.</w:t>
      </w:r>
    </w:p>
    <w:p w14:paraId="2C593C11" w14:textId="77777777" w:rsidR="00D016E2" w:rsidRDefault="00D016E2" w:rsidP="00D016E2">
      <w:pPr>
        <w:autoSpaceDE w:val="0"/>
        <w:autoSpaceDN w:val="0"/>
        <w:adjustRightInd w:val="0"/>
        <w:spacing w:after="0" w:line="360" w:lineRule="auto"/>
        <w:jc w:val="both"/>
        <w:rPr>
          <w:rFonts w:ascii="Arial" w:hAnsi="Arial" w:cs="Arial"/>
          <w:color w:val="131413"/>
          <w:sz w:val="24"/>
          <w:szCs w:val="24"/>
        </w:rPr>
      </w:pPr>
    </w:p>
    <w:p w14:paraId="095A6A54" w14:textId="5A488D15" w:rsidR="00D016E2" w:rsidRPr="00D016E2" w:rsidRDefault="00D016E2" w:rsidP="00D016E2">
      <w:pPr>
        <w:autoSpaceDE w:val="0"/>
        <w:autoSpaceDN w:val="0"/>
        <w:adjustRightInd w:val="0"/>
        <w:spacing w:after="0" w:line="360" w:lineRule="auto"/>
        <w:jc w:val="both"/>
        <w:rPr>
          <w:rFonts w:ascii="Arial" w:hAnsi="Arial" w:cs="Arial"/>
          <w:color w:val="131413"/>
          <w:sz w:val="24"/>
          <w:szCs w:val="24"/>
        </w:rPr>
      </w:pPr>
      <w:r w:rsidRPr="00D016E2">
        <w:rPr>
          <w:rFonts w:ascii="Arial" w:hAnsi="Arial" w:cs="Arial"/>
          <w:color w:val="131413"/>
          <w:sz w:val="24"/>
          <w:szCs w:val="24"/>
        </w:rPr>
        <w:t xml:space="preserve">Morgan, P. J., 8c Bourke, S. F. (2005). ‘An investigation of preservice and primary school teachers' perspectives of PE teaching confidence and PE teacher education’. </w:t>
      </w:r>
      <w:r w:rsidRPr="00D016E2">
        <w:rPr>
          <w:rFonts w:ascii="Arial" w:hAnsi="Arial" w:cs="Arial"/>
          <w:i/>
          <w:color w:val="131413"/>
          <w:sz w:val="24"/>
          <w:szCs w:val="24"/>
        </w:rPr>
        <w:t>ACHPER Healthy Lifestyles Journal</w:t>
      </w:r>
      <w:r w:rsidRPr="00D016E2">
        <w:rPr>
          <w:rFonts w:ascii="Arial" w:hAnsi="Arial" w:cs="Arial"/>
          <w:color w:val="131413"/>
          <w:sz w:val="24"/>
          <w:szCs w:val="24"/>
        </w:rPr>
        <w:t xml:space="preserve"> 52, 1, pp. 7-13.</w:t>
      </w:r>
    </w:p>
    <w:p w14:paraId="2D4E55D9" w14:textId="77777777" w:rsidR="00D016E2" w:rsidRDefault="00D016E2" w:rsidP="00D016E2">
      <w:pPr>
        <w:autoSpaceDE w:val="0"/>
        <w:autoSpaceDN w:val="0"/>
        <w:adjustRightInd w:val="0"/>
        <w:spacing w:after="0" w:line="360" w:lineRule="auto"/>
        <w:jc w:val="both"/>
        <w:rPr>
          <w:rFonts w:ascii="Arial" w:hAnsi="Arial" w:cs="Arial"/>
          <w:color w:val="131413"/>
          <w:sz w:val="24"/>
          <w:szCs w:val="24"/>
        </w:rPr>
      </w:pPr>
    </w:p>
    <w:p w14:paraId="6CADD3B5" w14:textId="76621F0E" w:rsidR="00D016E2" w:rsidRPr="00D016E2" w:rsidRDefault="00D016E2" w:rsidP="00D016E2">
      <w:pPr>
        <w:autoSpaceDE w:val="0"/>
        <w:autoSpaceDN w:val="0"/>
        <w:adjustRightInd w:val="0"/>
        <w:spacing w:after="0" w:line="360" w:lineRule="auto"/>
        <w:jc w:val="both"/>
        <w:rPr>
          <w:rFonts w:ascii="Arial" w:hAnsi="Arial" w:cs="Arial"/>
          <w:color w:val="131413"/>
          <w:sz w:val="24"/>
          <w:szCs w:val="24"/>
        </w:rPr>
      </w:pPr>
      <w:r w:rsidRPr="00D016E2">
        <w:rPr>
          <w:rFonts w:ascii="Arial" w:hAnsi="Arial" w:cs="Arial"/>
          <w:color w:val="131413"/>
          <w:sz w:val="24"/>
          <w:szCs w:val="24"/>
        </w:rPr>
        <w:t>National Education Union (2018)</w:t>
      </w:r>
      <w:r w:rsidRPr="00D016E2">
        <w:rPr>
          <w:rFonts w:ascii="Arial" w:hAnsi="Arial" w:cs="Arial"/>
          <w:sz w:val="24"/>
          <w:szCs w:val="24"/>
        </w:rPr>
        <w:t xml:space="preserve"> ‘</w:t>
      </w:r>
      <w:r w:rsidRPr="00D016E2">
        <w:rPr>
          <w:rFonts w:ascii="Arial" w:hAnsi="Arial" w:cs="Arial"/>
          <w:color w:val="131413"/>
          <w:sz w:val="24"/>
          <w:szCs w:val="24"/>
        </w:rPr>
        <w:t xml:space="preserve">School Funding Crisis’ </w:t>
      </w:r>
      <w:hyperlink r:id="rId10" w:history="1">
        <w:r w:rsidRPr="00D016E2">
          <w:rPr>
            <w:rFonts w:ascii="Arial" w:hAnsi="Arial" w:cs="Arial"/>
            <w:color w:val="0563C1" w:themeColor="hyperlink"/>
            <w:sz w:val="24"/>
            <w:szCs w:val="24"/>
            <w:u w:val="single"/>
          </w:rPr>
          <w:t>https://www.teachers.org.uk/news-events/conference-2018/school-funding-crisis</w:t>
        </w:r>
      </w:hyperlink>
      <w:r w:rsidRPr="00D016E2">
        <w:rPr>
          <w:rFonts w:ascii="Arial" w:hAnsi="Arial" w:cs="Arial"/>
          <w:color w:val="131413"/>
          <w:sz w:val="24"/>
          <w:szCs w:val="24"/>
        </w:rPr>
        <w:t xml:space="preserve"> [Accessed: 12</w:t>
      </w:r>
      <w:r w:rsidRPr="00D016E2">
        <w:rPr>
          <w:rFonts w:ascii="Arial" w:hAnsi="Arial" w:cs="Arial"/>
          <w:color w:val="131413"/>
          <w:sz w:val="24"/>
          <w:szCs w:val="24"/>
          <w:vertAlign w:val="superscript"/>
        </w:rPr>
        <w:t>th</w:t>
      </w:r>
      <w:r w:rsidRPr="00D016E2">
        <w:rPr>
          <w:rFonts w:ascii="Arial" w:hAnsi="Arial" w:cs="Arial"/>
          <w:color w:val="131413"/>
          <w:sz w:val="24"/>
          <w:szCs w:val="24"/>
        </w:rPr>
        <w:t xml:space="preserve"> July 2018].</w:t>
      </w:r>
    </w:p>
    <w:p w14:paraId="040EF241" w14:textId="77777777" w:rsidR="00D016E2" w:rsidRDefault="00D016E2" w:rsidP="00D016E2">
      <w:pPr>
        <w:spacing w:line="360" w:lineRule="auto"/>
        <w:jc w:val="both"/>
        <w:rPr>
          <w:rFonts w:ascii="Arial" w:hAnsi="Arial" w:cs="Arial"/>
          <w:sz w:val="24"/>
          <w:szCs w:val="24"/>
        </w:rPr>
      </w:pPr>
    </w:p>
    <w:p w14:paraId="639FB39F" w14:textId="31401FC1" w:rsidR="00D016E2" w:rsidRPr="00D016E2" w:rsidRDefault="00D016E2" w:rsidP="00D016E2">
      <w:pPr>
        <w:spacing w:line="360" w:lineRule="auto"/>
        <w:jc w:val="both"/>
        <w:rPr>
          <w:rFonts w:ascii="Arial" w:hAnsi="Arial" w:cs="Arial"/>
          <w:sz w:val="24"/>
          <w:szCs w:val="24"/>
        </w:rPr>
      </w:pPr>
      <w:r w:rsidRPr="00D016E2">
        <w:rPr>
          <w:rFonts w:ascii="Arial" w:hAnsi="Arial" w:cs="Arial"/>
          <w:sz w:val="24"/>
          <w:szCs w:val="24"/>
        </w:rPr>
        <w:t xml:space="preserve">NHS (2018) ‘Physical activity guidelines for children and young people’ </w:t>
      </w:r>
      <w:hyperlink r:id="rId11" w:history="1">
        <w:r w:rsidRPr="00D016E2">
          <w:rPr>
            <w:rFonts w:ascii="Arial" w:hAnsi="Arial" w:cs="Arial"/>
            <w:color w:val="0563C1" w:themeColor="hyperlink"/>
            <w:sz w:val="24"/>
            <w:szCs w:val="24"/>
            <w:u w:val="single"/>
          </w:rPr>
          <w:t>https://www.nhs.uk/live-well/exercise/physical-activity-guidelines-children-and-young-people/</w:t>
        </w:r>
      </w:hyperlink>
      <w:r w:rsidRPr="00D016E2">
        <w:rPr>
          <w:rFonts w:ascii="Arial" w:hAnsi="Arial" w:cs="Arial"/>
          <w:sz w:val="24"/>
          <w:szCs w:val="24"/>
        </w:rPr>
        <w:t xml:space="preserve"> [Accessed: 13</w:t>
      </w:r>
      <w:r w:rsidRPr="00D016E2">
        <w:rPr>
          <w:rFonts w:ascii="Arial" w:hAnsi="Arial" w:cs="Arial"/>
          <w:sz w:val="24"/>
          <w:szCs w:val="24"/>
          <w:vertAlign w:val="superscript"/>
        </w:rPr>
        <w:t>th</w:t>
      </w:r>
      <w:r w:rsidRPr="00D016E2">
        <w:rPr>
          <w:rFonts w:ascii="Arial" w:hAnsi="Arial" w:cs="Arial"/>
          <w:sz w:val="24"/>
          <w:szCs w:val="24"/>
        </w:rPr>
        <w:t xml:space="preserve"> July 2018].</w:t>
      </w:r>
    </w:p>
    <w:p w14:paraId="0BF36396" w14:textId="77777777" w:rsidR="00D016E2" w:rsidRDefault="00D016E2" w:rsidP="00D016E2">
      <w:pPr>
        <w:autoSpaceDE w:val="0"/>
        <w:autoSpaceDN w:val="0"/>
        <w:adjustRightInd w:val="0"/>
        <w:spacing w:after="0" w:line="360" w:lineRule="auto"/>
        <w:jc w:val="both"/>
        <w:rPr>
          <w:rFonts w:ascii="Arial" w:hAnsi="Arial" w:cs="Arial"/>
          <w:color w:val="131413"/>
          <w:sz w:val="24"/>
          <w:szCs w:val="24"/>
          <w:lang w:val="en"/>
        </w:rPr>
      </w:pPr>
    </w:p>
    <w:p w14:paraId="00BAD81F" w14:textId="4C70517F" w:rsidR="00D016E2" w:rsidRPr="00D016E2" w:rsidRDefault="00D016E2" w:rsidP="00D016E2">
      <w:pPr>
        <w:autoSpaceDE w:val="0"/>
        <w:autoSpaceDN w:val="0"/>
        <w:adjustRightInd w:val="0"/>
        <w:spacing w:after="0" w:line="360" w:lineRule="auto"/>
        <w:jc w:val="both"/>
        <w:rPr>
          <w:rFonts w:ascii="Arial" w:hAnsi="Arial" w:cs="Arial"/>
          <w:color w:val="131413"/>
          <w:sz w:val="24"/>
          <w:szCs w:val="24"/>
          <w:lang w:val="en"/>
        </w:rPr>
      </w:pPr>
      <w:r w:rsidRPr="00D016E2">
        <w:rPr>
          <w:rFonts w:ascii="Arial" w:hAnsi="Arial" w:cs="Arial"/>
          <w:color w:val="131413"/>
          <w:sz w:val="24"/>
          <w:szCs w:val="24"/>
          <w:lang w:val="en"/>
        </w:rPr>
        <w:t xml:space="preserve">Ogden, C. L., M. D. Carroll, L. R. Curtin, M. M. Lamb, and K. M. </w:t>
      </w:r>
      <w:proofErr w:type="spellStart"/>
      <w:r w:rsidRPr="00D016E2">
        <w:rPr>
          <w:rFonts w:ascii="Arial" w:hAnsi="Arial" w:cs="Arial"/>
          <w:color w:val="131413"/>
          <w:sz w:val="24"/>
          <w:szCs w:val="24"/>
          <w:lang w:val="en"/>
        </w:rPr>
        <w:t>Flegal</w:t>
      </w:r>
      <w:proofErr w:type="spellEnd"/>
      <w:r w:rsidRPr="00D016E2">
        <w:rPr>
          <w:rFonts w:ascii="Arial" w:hAnsi="Arial" w:cs="Arial"/>
          <w:color w:val="131413"/>
          <w:sz w:val="24"/>
          <w:szCs w:val="24"/>
          <w:lang w:val="en"/>
        </w:rPr>
        <w:t xml:space="preserve">. (2010) ‘Prevalence of high body mass index in U.S. children and adolescents, 2007-2008’ </w:t>
      </w:r>
      <w:r w:rsidRPr="00D016E2">
        <w:rPr>
          <w:rFonts w:ascii="Arial" w:hAnsi="Arial" w:cs="Arial"/>
          <w:i/>
          <w:iCs/>
          <w:color w:val="131413"/>
          <w:sz w:val="24"/>
          <w:szCs w:val="24"/>
          <w:lang w:val="en"/>
        </w:rPr>
        <w:t>Journal of the American Medical Association</w:t>
      </w:r>
      <w:r w:rsidRPr="00D016E2">
        <w:rPr>
          <w:rFonts w:ascii="Arial" w:hAnsi="Arial" w:cs="Arial"/>
          <w:color w:val="131413"/>
          <w:sz w:val="24"/>
          <w:szCs w:val="24"/>
          <w:lang w:val="en"/>
        </w:rPr>
        <w:t xml:space="preserve"> 303, 3, pp. 242-249.</w:t>
      </w:r>
    </w:p>
    <w:p w14:paraId="1D55E119" w14:textId="77777777" w:rsidR="00D016E2" w:rsidRDefault="00D016E2" w:rsidP="00D016E2">
      <w:pPr>
        <w:spacing w:line="360" w:lineRule="auto"/>
        <w:jc w:val="both"/>
        <w:rPr>
          <w:rFonts w:ascii="Arial" w:hAnsi="Arial" w:cs="Arial"/>
          <w:sz w:val="24"/>
          <w:szCs w:val="24"/>
        </w:rPr>
      </w:pPr>
    </w:p>
    <w:p w14:paraId="1B01CC52" w14:textId="13401AEE" w:rsidR="00D016E2" w:rsidRPr="00D016E2" w:rsidRDefault="00D016E2" w:rsidP="00D016E2">
      <w:pPr>
        <w:spacing w:line="360" w:lineRule="auto"/>
        <w:jc w:val="both"/>
        <w:rPr>
          <w:rFonts w:ascii="Arial" w:hAnsi="Arial" w:cs="Arial"/>
          <w:sz w:val="24"/>
          <w:szCs w:val="24"/>
        </w:rPr>
      </w:pPr>
      <w:r w:rsidRPr="00D016E2">
        <w:rPr>
          <w:rFonts w:ascii="Arial" w:hAnsi="Arial" w:cs="Arial"/>
          <w:sz w:val="24"/>
          <w:szCs w:val="24"/>
        </w:rPr>
        <w:t xml:space="preserve">Pradhan, S. (2016) </w:t>
      </w:r>
      <w:r w:rsidRPr="00D016E2">
        <w:rPr>
          <w:rFonts w:ascii="Arial" w:hAnsi="Arial" w:cs="Arial"/>
          <w:i/>
          <w:sz w:val="24"/>
          <w:szCs w:val="24"/>
        </w:rPr>
        <w:t>PLAY SMART: With Toddlers from Three Months to Three Years</w:t>
      </w:r>
      <w:r w:rsidRPr="00D016E2">
        <w:rPr>
          <w:rFonts w:ascii="Arial" w:hAnsi="Arial" w:cs="Arial"/>
          <w:sz w:val="24"/>
          <w:szCs w:val="24"/>
        </w:rPr>
        <w:t xml:space="preserve">. India: </w:t>
      </w:r>
      <w:proofErr w:type="spellStart"/>
      <w:r w:rsidRPr="00D016E2">
        <w:rPr>
          <w:rFonts w:ascii="Arial" w:hAnsi="Arial" w:cs="Arial"/>
          <w:sz w:val="24"/>
          <w:szCs w:val="24"/>
        </w:rPr>
        <w:t>Educreation</w:t>
      </w:r>
      <w:proofErr w:type="spellEnd"/>
      <w:r w:rsidRPr="00D016E2">
        <w:rPr>
          <w:rFonts w:ascii="Arial" w:hAnsi="Arial" w:cs="Arial"/>
          <w:sz w:val="24"/>
          <w:szCs w:val="24"/>
        </w:rPr>
        <w:t xml:space="preserve"> Publishing.</w:t>
      </w:r>
    </w:p>
    <w:p w14:paraId="2F081BF7" w14:textId="02A93E3F" w:rsidR="00D016E2" w:rsidRPr="00D016E2" w:rsidRDefault="00D016E2" w:rsidP="00D016E2">
      <w:pPr>
        <w:spacing w:line="360" w:lineRule="auto"/>
        <w:jc w:val="both"/>
        <w:rPr>
          <w:rFonts w:ascii="Arial" w:hAnsi="Arial" w:cs="Arial"/>
          <w:sz w:val="24"/>
          <w:szCs w:val="24"/>
        </w:rPr>
      </w:pPr>
      <w:r w:rsidRPr="00D016E2">
        <w:rPr>
          <w:rFonts w:ascii="Arial" w:hAnsi="Arial" w:cs="Arial"/>
          <w:sz w:val="24"/>
          <w:szCs w:val="24"/>
        </w:rPr>
        <w:t xml:space="preserve">Rasmussen, M. and </w:t>
      </w:r>
      <w:proofErr w:type="spellStart"/>
      <w:r w:rsidRPr="00D016E2">
        <w:rPr>
          <w:rFonts w:ascii="Arial" w:hAnsi="Arial" w:cs="Arial"/>
          <w:sz w:val="24"/>
          <w:szCs w:val="24"/>
        </w:rPr>
        <w:t>Laumann</w:t>
      </w:r>
      <w:proofErr w:type="spellEnd"/>
      <w:r w:rsidRPr="00D016E2">
        <w:rPr>
          <w:rFonts w:ascii="Arial" w:hAnsi="Arial" w:cs="Arial"/>
          <w:sz w:val="24"/>
          <w:szCs w:val="24"/>
        </w:rPr>
        <w:t xml:space="preserve">, K. (2012) ‘The academic and psychological benefits of exercise in healthy children and adolescents’ </w:t>
      </w:r>
      <w:r w:rsidRPr="00D016E2">
        <w:rPr>
          <w:rFonts w:ascii="Arial" w:hAnsi="Arial" w:cs="Arial"/>
          <w:i/>
          <w:sz w:val="24"/>
          <w:szCs w:val="24"/>
        </w:rPr>
        <w:t xml:space="preserve">Journal of </w:t>
      </w:r>
      <w:proofErr w:type="spellStart"/>
      <w:r w:rsidRPr="00D016E2">
        <w:rPr>
          <w:rFonts w:ascii="Arial" w:hAnsi="Arial" w:cs="Arial"/>
          <w:i/>
          <w:sz w:val="24"/>
          <w:szCs w:val="24"/>
        </w:rPr>
        <w:t>Psyco</w:t>
      </w:r>
      <w:proofErr w:type="spellEnd"/>
      <w:r w:rsidRPr="00D016E2">
        <w:rPr>
          <w:rFonts w:ascii="Arial" w:hAnsi="Arial" w:cs="Arial"/>
          <w:i/>
          <w:sz w:val="24"/>
          <w:szCs w:val="24"/>
        </w:rPr>
        <w:t xml:space="preserve"> Education</w:t>
      </w:r>
      <w:r w:rsidRPr="00D016E2">
        <w:rPr>
          <w:rFonts w:ascii="Arial" w:hAnsi="Arial" w:cs="Arial"/>
          <w:sz w:val="24"/>
          <w:szCs w:val="24"/>
        </w:rPr>
        <w:t>, 28, pp.945-962.</w:t>
      </w:r>
    </w:p>
    <w:p w14:paraId="65259E38" w14:textId="77777777" w:rsidR="00D016E2" w:rsidRPr="00D016E2" w:rsidRDefault="00D016E2" w:rsidP="00D016E2">
      <w:pPr>
        <w:spacing w:line="360" w:lineRule="auto"/>
        <w:jc w:val="both"/>
        <w:rPr>
          <w:rFonts w:ascii="Arial" w:hAnsi="Arial" w:cs="Arial"/>
          <w:sz w:val="24"/>
          <w:szCs w:val="24"/>
          <w:lang w:val="en"/>
        </w:rPr>
      </w:pPr>
      <w:proofErr w:type="spellStart"/>
      <w:r w:rsidRPr="00D016E2">
        <w:rPr>
          <w:rFonts w:ascii="Arial" w:hAnsi="Arial" w:cs="Arial"/>
          <w:sz w:val="24"/>
          <w:szCs w:val="24"/>
          <w:lang w:val="en"/>
        </w:rPr>
        <w:t>Resnicow</w:t>
      </w:r>
      <w:proofErr w:type="spellEnd"/>
      <w:r w:rsidRPr="00D016E2">
        <w:rPr>
          <w:rFonts w:ascii="Arial" w:hAnsi="Arial" w:cs="Arial"/>
          <w:sz w:val="24"/>
          <w:szCs w:val="24"/>
          <w:lang w:val="en"/>
        </w:rPr>
        <w:t xml:space="preserve">, K. and Robinson, T. N. (1997) ‘School-based cardiovascular disease prevention studies: Review and Synthesis’, </w:t>
      </w:r>
      <w:r w:rsidRPr="00D016E2">
        <w:rPr>
          <w:rFonts w:ascii="Arial" w:hAnsi="Arial" w:cs="Arial"/>
          <w:i/>
          <w:sz w:val="24"/>
          <w:szCs w:val="24"/>
          <w:lang w:val="en"/>
        </w:rPr>
        <w:t>Annals of Epidemiology</w:t>
      </w:r>
      <w:r w:rsidRPr="00D016E2">
        <w:rPr>
          <w:rFonts w:ascii="Arial" w:hAnsi="Arial" w:cs="Arial"/>
          <w:sz w:val="24"/>
          <w:szCs w:val="24"/>
          <w:lang w:val="en"/>
        </w:rPr>
        <w:t>, 7, pp. 14-31.</w:t>
      </w:r>
    </w:p>
    <w:p w14:paraId="6F33B779" w14:textId="77777777" w:rsidR="00D016E2" w:rsidRPr="00D016E2" w:rsidRDefault="00D016E2" w:rsidP="00D016E2">
      <w:pPr>
        <w:autoSpaceDE w:val="0"/>
        <w:autoSpaceDN w:val="0"/>
        <w:adjustRightInd w:val="0"/>
        <w:spacing w:after="0" w:line="360" w:lineRule="auto"/>
        <w:jc w:val="both"/>
        <w:rPr>
          <w:rFonts w:ascii="Arial" w:hAnsi="Arial" w:cs="Arial"/>
          <w:color w:val="131413"/>
          <w:sz w:val="24"/>
          <w:szCs w:val="24"/>
          <w:lang w:val="en"/>
        </w:rPr>
      </w:pPr>
      <w:r w:rsidRPr="00D016E2">
        <w:rPr>
          <w:rFonts w:ascii="Arial" w:hAnsi="Arial" w:cs="Arial"/>
          <w:color w:val="131413"/>
          <w:sz w:val="24"/>
          <w:szCs w:val="24"/>
        </w:rPr>
        <w:lastRenderedPageBreak/>
        <w:t xml:space="preserve">Shephard, R. J. (1997). ‘Curricular physical activity and academic performance’. </w:t>
      </w:r>
      <w:r w:rsidRPr="00D016E2">
        <w:rPr>
          <w:rFonts w:ascii="Arial" w:hAnsi="Arial" w:cs="Arial"/>
          <w:i/>
          <w:color w:val="131413"/>
          <w:sz w:val="24"/>
          <w:szCs w:val="24"/>
        </w:rPr>
        <w:t>Journal of Perinatal Medicine</w:t>
      </w:r>
      <w:r w:rsidRPr="00D016E2">
        <w:rPr>
          <w:rFonts w:ascii="Arial" w:hAnsi="Arial" w:cs="Arial"/>
          <w:color w:val="131413"/>
          <w:sz w:val="24"/>
          <w:szCs w:val="24"/>
        </w:rPr>
        <w:t>, 9, pp.113–126.</w:t>
      </w:r>
    </w:p>
    <w:p w14:paraId="2E129F7C" w14:textId="77777777" w:rsidR="00D016E2" w:rsidRPr="00D016E2" w:rsidRDefault="00D016E2" w:rsidP="00D016E2">
      <w:pPr>
        <w:autoSpaceDE w:val="0"/>
        <w:autoSpaceDN w:val="0"/>
        <w:adjustRightInd w:val="0"/>
        <w:spacing w:after="0" w:line="360" w:lineRule="auto"/>
        <w:jc w:val="both"/>
        <w:rPr>
          <w:rFonts w:ascii="Arial" w:hAnsi="Arial" w:cs="Arial"/>
          <w:color w:val="131413"/>
          <w:sz w:val="24"/>
          <w:szCs w:val="24"/>
        </w:rPr>
      </w:pPr>
      <w:r w:rsidRPr="00D016E2">
        <w:rPr>
          <w:rFonts w:ascii="Arial" w:hAnsi="Arial" w:cs="Arial"/>
          <w:color w:val="131413"/>
          <w:sz w:val="24"/>
          <w:szCs w:val="24"/>
        </w:rPr>
        <w:t xml:space="preserve">Sibley, B. A., &amp; </w:t>
      </w:r>
      <w:proofErr w:type="spellStart"/>
      <w:r w:rsidRPr="00D016E2">
        <w:rPr>
          <w:rFonts w:ascii="Arial" w:hAnsi="Arial" w:cs="Arial"/>
          <w:color w:val="131413"/>
          <w:sz w:val="24"/>
          <w:szCs w:val="24"/>
        </w:rPr>
        <w:t>Etnier</w:t>
      </w:r>
      <w:proofErr w:type="spellEnd"/>
      <w:r w:rsidRPr="00D016E2">
        <w:rPr>
          <w:rFonts w:ascii="Arial" w:hAnsi="Arial" w:cs="Arial"/>
          <w:color w:val="131413"/>
          <w:sz w:val="24"/>
          <w:szCs w:val="24"/>
        </w:rPr>
        <w:t xml:space="preserve">, J. L. (2003) ‘The relationship between physical activity and cognition in children: A meta-analysis’. </w:t>
      </w:r>
      <w:proofErr w:type="spellStart"/>
      <w:r w:rsidRPr="00D016E2">
        <w:rPr>
          <w:rFonts w:ascii="Arial" w:hAnsi="Arial" w:cs="Arial"/>
          <w:i/>
          <w:color w:val="131413"/>
          <w:sz w:val="24"/>
          <w:szCs w:val="24"/>
        </w:rPr>
        <w:t>Pediatric</w:t>
      </w:r>
      <w:proofErr w:type="spellEnd"/>
      <w:r w:rsidRPr="00D016E2">
        <w:rPr>
          <w:rFonts w:ascii="Arial" w:hAnsi="Arial" w:cs="Arial"/>
          <w:i/>
          <w:color w:val="131413"/>
          <w:sz w:val="24"/>
          <w:szCs w:val="24"/>
        </w:rPr>
        <w:t xml:space="preserve"> Exercise Science</w:t>
      </w:r>
      <w:r w:rsidRPr="00D016E2">
        <w:rPr>
          <w:rFonts w:ascii="Arial" w:hAnsi="Arial" w:cs="Arial"/>
          <w:color w:val="131413"/>
          <w:sz w:val="24"/>
          <w:szCs w:val="24"/>
        </w:rPr>
        <w:t>, 15, pp.243–256.</w:t>
      </w:r>
    </w:p>
    <w:p w14:paraId="7DED6023" w14:textId="77777777" w:rsidR="00D016E2" w:rsidRDefault="00D016E2" w:rsidP="00D016E2">
      <w:pPr>
        <w:autoSpaceDE w:val="0"/>
        <w:autoSpaceDN w:val="0"/>
        <w:adjustRightInd w:val="0"/>
        <w:spacing w:after="0" w:line="360" w:lineRule="auto"/>
        <w:jc w:val="both"/>
        <w:rPr>
          <w:rFonts w:ascii="Arial" w:hAnsi="Arial" w:cs="Arial"/>
          <w:color w:val="131413"/>
          <w:sz w:val="24"/>
          <w:szCs w:val="24"/>
        </w:rPr>
      </w:pPr>
    </w:p>
    <w:p w14:paraId="1B7D1BB6" w14:textId="096189BA" w:rsidR="00D016E2" w:rsidRPr="00D016E2" w:rsidRDefault="00D016E2" w:rsidP="00D016E2">
      <w:pPr>
        <w:autoSpaceDE w:val="0"/>
        <w:autoSpaceDN w:val="0"/>
        <w:adjustRightInd w:val="0"/>
        <w:spacing w:after="0" w:line="360" w:lineRule="auto"/>
        <w:jc w:val="both"/>
        <w:rPr>
          <w:rFonts w:ascii="Arial" w:hAnsi="Arial" w:cs="Arial"/>
          <w:color w:val="131413"/>
          <w:sz w:val="24"/>
          <w:szCs w:val="24"/>
        </w:rPr>
      </w:pPr>
      <w:r w:rsidRPr="00D016E2">
        <w:rPr>
          <w:rFonts w:ascii="Arial" w:hAnsi="Arial" w:cs="Arial"/>
          <w:color w:val="131413"/>
          <w:sz w:val="24"/>
          <w:szCs w:val="24"/>
        </w:rPr>
        <w:t xml:space="preserve">Taylor, A. H., Cable, N. T., Faulkner, G., </w:t>
      </w:r>
      <w:proofErr w:type="spellStart"/>
      <w:r w:rsidRPr="00D016E2">
        <w:rPr>
          <w:rFonts w:ascii="Arial" w:hAnsi="Arial" w:cs="Arial"/>
          <w:color w:val="131413"/>
          <w:sz w:val="24"/>
          <w:szCs w:val="24"/>
        </w:rPr>
        <w:t>Hillsdon</w:t>
      </w:r>
      <w:proofErr w:type="spellEnd"/>
      <w:r w:rsidRPr="00D016E2">
        <w:rPr>
          <w:rFonts w:ascii="Arial" w:hAnsi="Arial" w:cs="Arial"/>
          <w:color w:val="131413"/>
          <w:sz w:val="24"/>
          <w:szCs w:val="24"/>
        </w:rPr>
        <w:t xml:space="preserve">, M., </w:t>
      </w:r>
      <w:proofErr w:type="spellStart"/>
      <w:r w:rsidRPr="00D016E2">
        <w:rPr>
          <w:rFonts w:ascii="Arial" w:hAnsi="Arial" w:cs="Arial"/>
          <w:color w:val="131413"/>
          <w:sz w:val="24"/>
          <w:szCs w:val="24"/>
        </w:rPr>
        <w:t>Narici</w:t>
      </w:r>
      <w:proofErr w:type="spellEnd"/>
      <w:r w:rsidRPr="00D016E2">
        <w:rPr>
          <w:rFonts w:ascii="Arial" w:hAnsi="Arial" w:cs="Arial"/>
          <w:color w:val="131413"/>
          <w:sz w:val="24"/>
          <w:szCs w:val="24"/>
        </w:rPr>
        <w:t xml:space="preserve">, M., &amp; Van Der </w:t>
      </w:r>
      <w:proofErr w:type="spellStart"/>
      <w:r w:rsidRPr="00D016E2">
        <w:rPr>
          <w:rFonts w:ascii="Arial" w:hAnsi="Arial" w:cs="Arial"/>
          <w:color w:val="131413"/>
          <w:sz w:val="24"/>
          <w:szCs w:val="24"/>
        </w:rPr>
        <w:t>Bij</w:t>
      </w:r>
      <w:proofErr w:type="spellEnd"/>
      <w:r w:rsidRPr="00D016E2">
        <w:rPr>
          <w:rFonts w:ascii="Arial" w:hAnsi="Arial" w:cs="Arial"/>
          <w:color w:val="131413"/>
          <w:sz w:val="24"/>
          <w:szCs w:val="24"/>
        </w:rPr>
        <w:t xml:space="preserve">, A. K. (2004). ‘Physical activity and older adults: A review of health benefits and the effectiveness of interventions’. </w:t>
      </w:r>
      <w:r w:rsidRPr="00D016E2">
        <w:rPr>
          <w:rFonts w:ascii="Arial" w:hAnsi="Arial" w:cs="Arial"/>
          <w:i/>
          <w:color w:val="131413"/>
          <w:sz w:val="24"/>
          <w:szCs w:val="24"/>
        </w:rPr>
        <w:t>Journal of Sports Sciences</w:t>
      </w:r>
      <w:r w:rsidRPr="00D016E2">
        <w:rPr>
          <w:rFonts w:ascii="Arial" w:hAnsi="Arial" w:cs="Arial"/>
          <w:color w:val="131413"/>
          <w:sz w:val="24"/>
          <w:szCs w:val="24"/>
        </w:rPr>
        <w:t>, 22, pp.703–725.</w:t>
      </w:r>
    </w:p>
    <w:p w14:paraId="019B0EB3" w14:textId="77777777" w:rsidR="001B5753" w:rsidRDefault="001B5753" w:rsidP="00D016E2">
      <w:pPr>
        <w:autoSpaceDE w:val="0"/>
        <w:autoSpaceDN w:val="0"/>
        <w:adjustRightInd w:val="0"/>
        <w:spacing w:after="0" w:line="360" w:lineRule="auto"/>
        <w:jc w:val="both"/>
        <w:rPr>
          <w:rFonts w:ascii="Arial" w:hAnsi="Arial" w:cs="Arial"/>
          <w:color w:val="131413"/>
          <w:sz w:val="24"/>
          <w:szCs w:val="24"/>
        </w:rPr>
      </w:pPr>
    </w:p>
    <w:p w14:paraId="299CC96B" w14:textId="4B39C082" w:rsidR="00D016E2" w:rsidRPr="00D016E2" w:rsidRDefault="00D016E2" w:rsidP="00D016E2">
      <w:pPr>
        <w:autoSpaceDE w:val="0"/>
        <w:autoSpaceDN w:val="0"/>
        <w:adjustRightInd w:val="0"/>
        <w:spacing w:after="0" w:line="360" w:lineRule="auto"/>
        <w:jc w:val="both"/>
        <w:rPr>
          <w:rFonts w:ascii="Arial" w:hAnsi="Arial" w:cs="Arial"/>
          <w:color w:val="131413"/>
          <w:sz w:val="24"/>
          <w:szCs w:val="24"/>
        </w:rPr>
      </w:pPr>
      <w:r w:rsidRPr="00D016E2">
        <w:rPr>
          <w:rFonts w:ascii="Arial" w:hAnsi="Arial" w:cs="Arial"/>
          <w:color w:val="131413"/>
          <w:sz w:val="24"/>
          <w:szCs w:val="24"/>
        </w:rPr>
        <w:t xml:space="preserve">Tremblay, M., Pella, T., &amp; Taylor, K. (1996). ‘The quality and quantity of school-based physical education: A growing concern’. </w:t>
      </w:r>
      <w:r w:rsidRPr="00D016E2">
        <w:rPr>
          <w:rFonts w:ascii="Arial" w:hAnsi="Arial" w:cs="Arial"/>
          <w:i/>
          <w:color w:val="131413"/>
          <w:sz w:val="24"/>
          <w:szCs w:val="24"/>
        </w:rPr>
        <w:t>The Canadian Association for Health, Physical Education, Recreation and Dance Journal</w:t>
      </w:r>
      <w:r w:rsidRPr="00D016E2">
        <w:rPr>
          <w:rFonts w:ascii="Arial" w:hAnsi="Arial" w:cs="Arial"/>
          <w:color w:val="131413"/>
          <w:sz w:val="24"/>
          <w:szCs w:val="24"/>
        </w:rPr>
        <w:t>, 62, pp. 4-7.</w:t>
      </w:r>
    </w:p>
    <w:p w14:paraId="06737B85" w14:textId="77777777" w:rsidR="001B5753" w:rsidRDefault="001B5753" w:rsidP="00D016E2">
      <w:pPr>
        <w:autoSpaceDE w:val="0"/>
        <w:autoSpaceDN w:val="0"/>
        <w:adjustRightInd w:val="0"/>
        <w:spacing w:after="0" w:line="360" w:lineRule="auto"/>
        <w:jc w:val="both"/>
        <w:rPr>
          <w:rFonts w:ascii="Arial" w:hAnsi="Arial" w:cs="Arial"/>
          <w:color w:val="131413"/>
          <w:sz w:val="24"/>
          <w:szCs w:val="24"/>
          <w:lang w:val="en"/>
        </w:rPr>
      </w:pPr>
    </w:p>
    <w:p w14:paraId="7EE7DF77" w14:textId="348FA9D7" w:rsidR="00D016E2" w:rsidRPr="00D016E2" w:rsidRDefault="00D016E2" w:rsidP="00D016E2">
      <w:pPr>
        <w:autoSpaceDE w:val="0"/>
        <w:autoSpaceDN w:val="0"/>
        <w:adjustRightInd w:val="0"/>
        <w:spacing w:after="0" w:line="360" w:lineRule="auto"/>
        <w:jc w:val="both"/>
        <w:rPr>
          <w:rFonts w:ascii="Arial" w:hAnsi="Arial" w:cs="Arial"/>
          <w:color w:val="131413"/>
          <w:sz w:val="24"/>
          <w:szCs w:val="24"/>
          <w:lang w:val="en"/>
        </w:rPr>
      </w:pPr>
      <w:proofErr w:type="spellStart"/>
      <w:r w:rsidRPr="00D016E2">
        <w:rPr>
          <w:rFonts w:ascii="Arial" w:hAnsi="Arial" w:cs="Arial"/>
          <w:color w:val="131413"/>
          <w:sz w:val="24"/>
          <w:szCs w:val="24"/>
          <w:lang w:val="en"/>
        </w:rPr>
        <w:t>Trost</w:t>
      </w:r>
      <w:proofErr w:type="spellEnd"/>
      <w:r w:rsidRPr="00D016E2">
        <w:rPr>
          <w:rFonts w:ascii="Arial" w:hAnsi="Arial" w:cs="Arial"/>
          <w:color w:val="131413"/>
          <w:sz w:val="24"/>
          <w:szCs w:val="24"/>
          <w:lang w:val="en"/>
        </w:rPr>
        <w:t xml:space="preserve">, S. G., B. Fees, and D. </w:t>
      </w:r>
      <w:proofErr w:type="spellStart"/>
      <w:r w:rsidRPr="00D016E2">
        <w:rPr>
          <w:rFonts w:ascii="Arial" w:hAnsi="Arial" w:cs="Arial"/>
          <w:color w:val="131413"/>
          <w:sz w:val="24"/>
          <w:szCs w:val="24"/>
          <w:lang w:val="en"/>
        </w:rPr>
        <w:t>Dzewaltowski</w:t>
      </w:r>
      <w:proofErr w:type="spellEnd"/>
      <w:r w:rsidRPr="00D016E2">
        <w:rPr>
          <w:rFonts w:ascii="Arial" w:hAnsi="Arial" w:cs="Arial"/>
          <w:color w:val="131413"/>
          <w:sz w:val="24"/>
          <w:szCs w:val="24"/>
          <w:lang w:val="en"/>
        </w:rPr>
        <w:t xml:space="preserve">. (2008) ‘Feasibility and efficacy of a “move and learn” physical activity curriculum in preschool children’. </w:t>
      </w:r>
      <w:r w:rsidRPr="00D016E2">
        <w:rPr>
          <w:rFonts w:ascii="Arial" w:hAnsi="Arial" w:cs="Arial"/>
          <w:i/>
          <w:iCs/>
          <w:color w:val="131413"/>
          <w:sz w:val="24"/>
          <w:szCs w:val="24"/>
          <w:lang w:val="en"/>
        </w:rPr>
        <w:t>Journal of Physical Activity and Health</w:t>
      </w:r>
      <w:r w:rsidRPr="00D016E2">
        <w:rPr>
          <w:rFonts w:ascii="Arial" w:hAnsi="Arial" w:cs="Arial"/>
          <w:color w:val="131413"/>
          <w:sz w:val="24"/>
          <w:szCs w:val="24"/>
          <w:lang w:val="en"/>
        </w:rPr>
        <w:t xml:space="preserve"> 5, 1, pp. 88-103.</w:t>
      </w:r>
    </w:p>
    <w:p w14:paraId="665C125C" w14:textId="77777777" w:rsidR="001B5753" w:rsidRDefault="001B5753" w:rsidP="00D016E2">
      <w:pPr>
        <w:autoSpaceDE w:val="0"/>
        <w:autoSpaceDN w:val="0"/>
        <w:adjustRightInd w:val="0"/>
        <w:spacing w:after="0" w:line="360" w:lineRule="auto"/>
        <w:jc w:val="both"/>
        <w:rPr>
          <w:rFonts w:ascii="Arial" w:hAnsi="Arial" w:cs="Arial"/>
          <w:color w:val="131413"/>
          <w:sz w:val="24"/>
          <w:szCs w:val="24"/>
        </w:rPr>
      </w:pPr>
    </w:p>
    <w:p w14:paraId="2074D104" w14:textId="17565734" w:rsidR="00D016E2" w:rsidRPr="00D016E2" w:rsidRDefault="00D016E2" w:rsidP="00D016E2">
      <w:pPr>
        <w:autoSpaceDE w:val="0"/>
        <w:autoSpaceDN w:val="0"/>
        <w:adjustRightInd w:val="0"/>
        <w:spacing w:after="0" w:line="360" w:lineRule="auto"/>
        <w:jc w:val="both"/>
        <w:rPr>
          <w:rFonts w:ascii="Arial" w:hAnsi="Arial" w:cs="Arial"/>
          <w:color w:val="131413"/>
          <w:sz w:val="24"/>
          <w:szCs w:val="24"/>
        </w:rPr>
      </w:pPr>
      <w:proofErr w:type="spellStart"/>
      <w:r w:rsidRPr="00D016E2">
        <w:rPr>
          <w:rFonts w:ascii="Arial" w:hAnsi="Arial" w:cs="Arial"/>
          <w:color w:val="131413"/>
          <w:sz w:val="24"/>
          <w:szCs w:val="24"/>
        </w:rPr>
        <w:t>Twisk</w:t>
      </w:r>
      <w:proofErr w:type="spellEnd"/>
      <w:r w:rsidRPr="00D016E2">
        <w:rPr>
          <w:rFonts w:ascii="Arial" w:hAnsi="Arial" w:cs="Arial"/>
          <w:color w:val="131413"/>
          <w:sz w:val="24"/>
          <w:szCs w:val="24"/>
        </w:rPr>
        <w:t xml:space="preserve">, J. W. R., Kemper, H. C. G., &amp; van </w:t>
      </w:r>
      <w:proofErr w:type="spellStart"/>
      <w:r w:rsidRPr="00D016E2">
        <w:rPr>
          <w:rFonts w:ascii="Arial" w:hAnsi="Arial" w:cs="Arial"/>
          <w:color w:val="131413"/>
          <w:sz w:val="24"/>
          <w:szCs w:val="24"/>
        </w:rPr>
        <w:t>Mechelen</w:t>
      </w:r>
      <w:proofErr w:type="spellEnd"/>
      <w:r w:rsidRPr="00D016E2">
        <w:rPr>
          <w:rFonts w:ascii="Arial" w:hAnsi="Arial" w:cs="Arial"/>
          <w:color w:val="131413"/>
          <w:sz w:val="24"/>
          <w:szCs w:val="24"/>
        </w:rPr>
        <w:t xml:space="preserve">, W. (2000). ‘Tracking of activity and fitness and the relationship with cardiovascular disease risk factors’. </w:t>
      </w:r>
      <w:r w:rsidRPr="00D016E2">
        <w:rPr>
          <w:rFonts w:ascii="Arial" w:hAnsi="Arial" w:cs="Arial"/>
          <w:i/>
          <w:color w:val="131413"/>
          <w:sz w:val="24"/>
          <w:szCs w:val="24"/>
        </w:rPr>
        <w:t>Medicine &amp; Science in Sports &amp; Exercise</w:t>
      </w:r>
      <w:r w:rsidRPr="00D016E2">
        <w:rPr>
          <w:rFonts w:ascii="Arial" w:hAnsi="Arial" w:cs="Arial"/>
          <w:color w:val="131413"/>
          <w:sz w:val="24"/>
          <w:szCs w:val="24"/>
        </w:rPr>
        <w:t>, 32, pp. 1455–1461.</w:t>
      </w:r>
    </w:p>
    <w:p w14:paraId="3C8358CD" w14:textId="753938E9" w:rsidR="00D016E2" w:rsidRPr="00D016E2" w:rsidRDefault="00D016E2" w:rsidP="00D016E2">
      <w:pPr>
        <w:spacing w:line="360" w:lineRule="auto"/>
        <w:jc w:val="both"/>
        <w:rPr>
          <w:rFonts w:ascii="Arial" w:hAnsi="Arial" w:cs="Arial"/>
          <w:sz w:val="24"/>
          <w:szCs w:val="24"/>
        </w:rPr>
      </w:pPr>
      <w:r w:rsidRPr="00D016E2">
        <w:rPr>
          <w:rFonts w:ascii="Arial" w:hAnsi="Arial" w:cs="Arial"/>
          <w:sz w:val="24"/>
          <w:szCs w:val="24"/>
        </w:rPr>
        <w:t>Welsh Government (2015) Foundation Phase Framework. London: DFES.</w:t>
      </w:r>
    </w:p>
    <w:p w14:paraId="15F27BDA" w14:textId="77777777" w:rsidR="00D016E2" w:rsidRPr="00D016E2" w:rsidRDefault="00D016E2" w:rsidP="00D016E2">
      <w:pPr>
        <w:autoSpaceDE w:val="0"/>
        <w:autoSpaceDN w:val="0"/>
        <w:adjustRightInd w:val="0"/>
        <w:spacing w:after="0" w:line="360" w:lineRule="auto"/>
        <w:jc w:val="both"/>
        <w:rPr>
          <w:rFonts w:ascii="Arial" w:hAnsi="Arial" w:cs="Arial"/>
          <w:color w:val="131413"/>
          <w:sz w:val="24"/>
          <w:szCs w:val="24"/>
        </w:rPr>
      </w:pPr>
      <w:r w:rsidRPr="00D016E2">
        <w:rPr>
          <w:rFonts w:ascii="Arial" w:hAnsi="Arial" w:cs="Arial"/>
          <w:color w:val="131413"/>
          <w:sz w:val="24"/>
          <w:szCs w:val="24"/>
        </w:rPr>
        <w:t xml:space="preserve">Welsh Government (2015a) ‘Well-being and Future Generations Act’ </w:t>
      </w:r>
      <w:hyperlink r:id="rId12" w:history="1">
        <w:r w:rsidRPr="00D016E2">
          <w:rPr>
            <w:rFonts w:ascii="Arial" w:hAnsi="Arial" w:cs="Arial"/>
            <w:color w:val="0563C1" w:themeColor="hyperlink"/>
            <w:sz w:val="24"/>
            <w:szCs w:val="24"/>
            <w:u w:val="single"/>
          </w:rPr>
          <w:t>https://gov.wales/docs/dsjlg/publications/150623-guide-to-the-fg-act-en.pdf</w:t>
        </w:r>
      </w:hyperlink>
      <w:r w:rsidRPr="00D016E2">
        <w:rPr>
          <w:rFonts w:ascii="Arial" w:hAnsi="Arial" w:cs="Arial"/>
          <w:color w:val="131413"/>
          <w:sz w:val="24"/>
          <w:szCs w:val="24"/>
        </w:rPr>
        <w:t xml:space="preserve"> [Accessed: 11</w:t>
      </w:r>
      <w:r w:rsidRPr="00D016E2">
        <w:rPr>
          <w:rFonts w:ascii="Arial" w:hAnsi="Arial" w:cs="Arial"/>
          <w:color w:val="131413"/>
          <w:sz w:val="24"/>
          <w:szCs w:val="24"/>
          <w:vertAlign w:val="superscript"/>
        </w:rPr>
        <w:t>th</w:t>
      </w:r>
      <w:r w:rsidRPr="00D016E2">
        <w:rPr>
          <w:rFonts w:ascii="Arial" w:hAnsi="Arial" w:cs="Arial"/>
          <w:color w:val="131413"/>
          <w:sz w:val="24"/>
          <w:szCs w:val="24"/>
        </w:rPr>
        <w:t xml:space="preserve"> July 2018].</w:t>
      </w:r>
    </w:p>
    <w:p w14:paraId="35DE6263" w14:textId="77777777" w:rsidR="001B5753" w:rsidRDefault="001B5753" w:rsidP="00D016E2">
      <w:pPr>
        <w:autoSpaceDE w:val="0"/>
        <w:autoSpaceDN w:val="0"/>
        <w:adjustRightInd w:val="0"/>
        <w:spacing w:after="0" w:line="360" w:lineRule="auto"/>
        <w:jc w:val="both"/>
        <w:rPr>
          <w:rFonts w:ascii="Arial" w:hAnsi="Arial" w:cs="Arial"/>
          <w:color w:val="131413"/>
          <w:sz w:val="24"/>
          <w:szCs w:val="24"/>
        </w:rPr>
      </w:pPr>
    </w:p>
    <w:p w14:paraId="128629B3" w14:textId="25E74F6A" w:rsidR="00D016E2" w:rsidRPr="00D016E2" w:rsidRDefault="00D016E2" w:rsidP="00D016E2">
      <w:pPr>
        <w:autoSpaceDE w:val="0"/>
        <w:autoSpaceDN w:val="0"/>
        <w:adjustRightInd w:val="0"/>
        <w:spacing w:after="0" w:line="360" w:lineRule="auto"/>
        <w:jc w:val="both"/>
        <w:rPr>
          <w:rFonts w:ascii="Arial" w:hAnsi="Arial" w:cs="Arial"/>
          <w:color w:val="131413"/>
          <w:sz w:val="24"/>
          <w:szCs w:val="24"/>
          <w:lang w:val="en"/>
        </w:rPr>
      </w:pPr>
      <w:r w:rsidRPr="00D016E2">
        <w:rPr>
          <w:rFonts w:ascii="Arial" w:hAnsi="Arial" w:cs="Arial"/>
          <w:color w:val="131413"/>
          <w:sz w:val="24"/>
          <w:szCs w:val="24"/>
        </w:rPr>
        <w:t xml:space="preserve">Wheeler, H. and Connor, J. (2009) </w:t>
      </w:r>
      <w:r w:rsidRPr="00D016E2">
        <w:rPr>
          <w:rFonts w:ascii="Arial" w:hAnsi="Arial" w:cs="Arial"/>
          <w:i/>
          <w:color w:val="131413"/>
          <w:sz w:val="24"/>
          <w:szCs w:val="24"/>
          <w:lang w:val="en"/>
        </w:rPr>
        <w:t>Parents, Early Years and Learning</w:t>
      </w:r>
      <w:r w:rsidRPr="00D016E2">
        <w:rPr>
          <w:rFonts w:ascii="Arial" w:hAnsi="Arial" w:cs="Arial"/>
          <w:color w:val="131413"/>
          <w:sz w:val="24"/>
          <w:szCs w:val="24"/>
          <w:lang w:val="en"/>
        </w:rPr>
        <w:t>. London: National Children’s Bureau.</w:t>
      </w:r>
    </w:p>
    <w:p w14:paraId="24801FAC" w14:textId="77777777" w:rsidR="001B5753" w:rsidRDefault="001B5753" w:rsidP="00D016E2">
      <w:pPr>
        <w:autoSpaceDE w:val="0"/>
        <w:autoSpaceDN w:val="0"/>
        <w:adjustRightInd w:val="0"/>
        <w:spacing w:after="0" w:line="360" w:lineRule="auto"/>
        <w:jc w:val="both"/>
        <w:rPr>
          <w:rFonts w:ascii="Arial" w:hAnsi="Arial" w:cs="Arial"/>
          <w:color w:val="131413"/>
          <w:sz w:val="24"/>
          <w:szCs w:val="24"/>
          <w:lang w:val="en"/>
        </w:rPr>
      </w:pPr>
    </w:p>
    <w:p w14:paraId="3FFA60CA" w14:textId="2F713161" w:rsidR="00D016E2" w:rsidRPr="00D016E2" w:rsidRDefault="00D016E2" w:rsidP="00D016E2">
      <w:pPr>
        <w:autoSpaceDE w:val="0"/>
        <w:autoSpaceDN w:val="0"/>
        <w:adjustRightInd w:val="0"/>
        <w:spacing w:after="0" w:line="360" w:lineRule="auto"/>
        <w:jc w:val="both"/>
        <w:rPr>
          <w:rFonts w:ascii="Arial" w:hAnsi="Arial" w:cs="Arial"/>
          <w:color w:val="131413"/>
          <w:sz w:val="24"/>
          <w:szCs w:val="24"/>
          <w:lang w:val="en"/>
        </w:rPr>
      </w:pPr>
      <w:r w:rsidRPr="00D016E2">
        <w:rPr>
          <w:rFonts w:ascii="Arial" w:hAnsi="Arial" w:cs="Arial"/>
          <w:color w:val="131413"/>
          <w:sz w:val="24"/>
          <w:szCs w:val="24"/>
          <w:lang w:val="en"/>
        </w:rPr>
        <w:t xml:space="preserve">Williams, C. L., B. J. Carter, D. L. Kibbe, and D. Dennison. (2009) ‘Increasing physical activity in preschool: A pilot study to evaluate animal trackers’. </w:t>
      </w:r>
      <w:r w:rsidRPr="00D016E2">
        <w:rPr>
          <w:rFonts w:ascii="Arial" w:hAnsi="Arial" w:cs="Arial"/>
          <w:i/>
          <w:iCs/>
          <w:color w:val="131413"/>
          <w:sz w:val="24"/>
          <w:szCs w:val="24"/>
          <w:lang w:val="en"/>
        </w:rPr>
        <w:t>Journal of Nutrition Education and Behavior</w:t>
      </w:r>
      <w:r w:rsidRPr="00D016E2">
        <w:rPr>
          <w:rFonts w:ascii="Arial" w:hAnsi="Arial" w:cs="Arial"/>
          <w:color w:val="131413"/>
          <w:sz w:val="24"/>
          <w:szCs w:val="24"/>
          <w:lang w:val="en"/>
        </w:rPr>
        <w:t xml:space="preserve"> 41,1, pp. 47-52.</w:t>
      </w:r>
    </w:p>
    <w:p w14:paraId="0EA87A86" w14:textId="77777777" w:rsidR="001B5753" w:rsidRDefault="001B5753" w:rsidP="00D016E2">
      <w:pPr>
        <w:autoSpaceDE w:val="0"/>
        <w:autoSpaceDN w:val="0"/>
        <w:adjustRightInd w:val="0"/>
        <w:spacing w:after="0" w:line="360" w:lineRule="auto"/>
        <w:jc w:val="both"/>
        <w:rPr>
          <w:rFonts w:ascii="Arial" w:hAnsi="Arial" w:cs="Arial"/>
          <w:color w:val="131413"/>
          <w:sz w:val="24"/>
          <w:szCs w:val="24"/>
        </w:rPr>
      </w:pPr>
    </w:p>
    <w:p w14:paraId="725015CC" w14:textId="70712F95" w:rsidR="00D016E2" w:rsidRPr="001B5753" w:rsidRDefault="00D016E2" w:rsidP="001B5753">
      <w:pPr>
        <w:autoSpaceDE w:val="0"/>
        <w:autoSpaceDN w:val="0"/>
        <w:adjustRightInd w:val="0"/>
        <w:spacing w:after="0" w:line="360" w:lineRule="auto"/>
        <w:jc w:val="both"/>
        <w:rPr>
          <w:rFonts w:ascii="Arial" w:hAnsi="Arial" w:cs="Arial"/>
          <w:color w:val="131413"/>
          <w:sz w:val="24"/>
          <w:szCs w:val="24"/>
        </w:rPr>
      </w:pPr>
      <w:r w:rsidRPr="00D016E2">
        <w:rPr>
          <w:rFonts w:ascii="Arial" w:hAnsi="Arial" w:cs="Arial"/>
          <w:color w:val="131413"/>
          <w:sz w:val="24"/>
          <w:szCs w:val="24"/>
        </w:rPr>
        <w:lastRenderedPageBreak/>
        <w:t xml:space="preserve">Xiang, P., Lowy, S., &amp; McBride, R. (2002) ‘The impact of a field-based elementary physical education methods course on preservice classroom teachers' beliefs’. </w:t>
      </w:r>
      <w:r w:rsidRPr="00D016E2">
        <w:rPr>
          <w:rFonts w:ascii="Arial" w:hAnsi="Arial" w:cs="Arial"/>
          <w:i/>
          <w:color w:val="131413"/>
          <w:sz w:val="24"/>
          <w:szCs w:val="24"/>
        </w:rPr>
        <w:t>Journal of Teaching in Physical Education</w:t>
      </w:r>
      <w:r w:rsidRPr="00D016E2">
        <w:rPr>
          <w:rFonts w:ascii="Arial" w:hAnsi="Arial" w:cs="Arial"/>
          <w:color w:val="131413"/>
          <w:sz w:val="24"/>
          <w:szCs w:val="24"/>
        </w:rPr>
        <w:t>, 21, pp. 145-161.</w:t>
      </w:r>
    </w:p>
    <w:sectPr w:rsidR="00D016E2" w:rsidRPr="001B5753">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EDB0B8" w14:textId="77777777" w:rsidR="00A47A32" w:rsidRDefault="00A47A32" w:rsidP="00350CBB">
      <w:pPr>
        <w:spacing w:after="0" w:line="240" w:lineRule="auto"/>
      </w:pPr>
      <w:r>
        <w:separator/>
      </w:r>
    </w:p>
  </w:endnote>
  <w:endnote w:type="continuationSeparator" w:id="0">
    <w:p w14:paraId="1ABEA1AB" w14:textId="77777777" w:rsidR="00A47A32" w:rsidRDefault="00A47A32" w:rsidP="00350C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535258"/>
      <w:docPartObj>
        <w:docPartGallery w:val="Page Numbers (Bottom of Page)"/>
        <w:docPartUnique/>
      </w:docPartObj>
    </w:sdtPr>
    <w:sdtEndPr>
      <w:rPr>
        <w:noProof/>
      </w:rPr>
    </w:sdtEndPr>
    <w:sdtContent>
      <w:p w14:paraId="27D02B45" w14:textId="6896E3DA" w:rsidR="00244E8B" w:rsidRDefault="00244E8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D96F44" w14:textId="77777777" w:rsidR="00244E8B" w:rsidRDefault="00244E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A5EAC8" w14:textId="77777777" w:rsidR="00A47A32" w:rsidRDefault="00A47A32" w:rsidP="00350CBB">
      <w:pPr>
        <w:spacing w:after="0" w:line="240" w:lineRule="auto"/>
      </w:pPr>
      <w:r>
        <w:separator/>
      </w:r>
    </w:p>
  </w:footnote>
  <w:footnote w:type="continuationSeparator" w:id="0">
    <w:p w14:paraId="3C967831" w14:textId="77777777" w:rsidR="00A47A32" w:rsidRDefault="00A47A32" w:rsidP="00350C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016C63" w14:textId="2A8E433A" w:rsidR="00244E8B" w:rsidRDefault="00244E8B">
    <w:pPr>
      <w:pStyle w:val="Header"/>
    </w:pPr>
    <w:r>
      <w:t>1200605</w:t>
    </w:r>
    <w:r>
      <w:ptab w:relativeTo="margin" w:alignment="center" w:leader="none"/>
    </w:r>
    <w:r w:rsidR="00DF49A9">
      <w:tab/>
      <w:t>EAEE6004</w:t>
    </w:r>
    <w:r>
      <w:ptab w:relativeTo="margin" w:alignment="right" w:leader="none"/>
    </w:r>
  </w:p>
  <w:p w14:paraId="08F96ACC" w14:textId="77777777" w:rsidR="00244E8B" w:rsidRDefault="00244E8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0CBB"/>
    <w:rsid w:val="00013924"/>
    <w:rsid w:val="00061904"/>
    <w:rsid w:val="00077505"/>
    <w:rsid w:val="000D2EAA"/>
    <w:rsid w:val="000F7996"/>
    <w:rsid w:val="001024BA"/>
    <w:rsid w:val="001123AF"/>
    <w:rsid w:val="00134DF2"/>
    <w:rsid w:val="00161FBD"/>
    <w:rsid w:val="001747E0"/>
    <w:rsid w:val="0017778D"/>
    <w:rsid w:val="00183867"/>
    <w:rsid w:val="00195AC7"/>
    <w:rsid w:val="001A02C3"/>
    <w:rsid w:val="001B5753"/>
    <w:rsid w:val="001B7EC0"/>
    <w:rsid w:val="001C6085"/>
    <w:rsid w:val="001E3B8E"/>
    <w:rsid w:val="001E7C9F"/>
    <w:rsid w:val="00244E8B"/>
    <w:rsid w:val="00260408"/>
    <w:rsid w:val="0027284F"/>
    <w:rsid w:val="00280F95"/>
    <w:rsid w:val="002A2A86"/>
    <w:rsid w:val="002B281A"/>
    <w:rsid w:val="002C3944"/>
    <w:rsid w:val="002F32BA"/>
    <w:rsid w:val="002F7AFC"/>
    <w:rsid w:val="00330FE1"/>
    <w:rsid w:val="00350CBB"/>
    <w:rsid w:val="00384407"/>
    <w:rsid w:val="003878CA"/>
    <w:rsid w:val="003A2B0F"/>
    <w:rsid w:val="003F549C"/>
    <w:rsid w:val="0044687C"/>
    <w:rsid w:val="0045311B"/>
    <w:rsid w:val="00455F98"/>
    <w:rsid w:val="0046542B"/>
    <w:rsid w:val="00467FC2"/>
    <w:rsid w:val="00474606"/>
    <w:rsid w:val="004A1670"/>
    <w:rsid w:val="004C2D95"/>
    <w:rsid w:val="004E5C4D"/>
    <w:rsid w:val="00521A4F"/>
    <w:rsid w:val="00535F9B"/>
    <w:rsid w:val="005413EB"/>
    <w:rsid w:val="00577E02"/>
    <w:rsid w:val="005822E6"/>
    <w:rsid w:val="00595AEB"/>
    <w:rsid w:val="00596B44"/>
    <w:rsid w:val="005A32C2"/>
    <w:rsid w:val="00646107"/>
    <w:rsid w:val="00670779"/>
    <w:rsid w:val="00685816"/>
    <w:rsid w:val="006930DA"/>
    <w:rsid w:val="00701D18"/>
    <w:rsid w:val="00701F7F"/>
    <w:rsid w:val="0070312B"/>
    <w:rsid w:val="0070403E"/>
    <w:rsid w:val="00724F33"/>
    <w:rsid w:val="00737F35"/>
    <w:rsid w:val="00776D14"/>
    <w:rsid w:val="007B3B94"/>
    <w:rsid w:val="007D39F7"/>
    <w:rsid w:val="0087098C"/>
    <w:rsid w:val="008B071D"/>
    <w:rsid w:val="008F0E81"/>
    <w:rsid w:val="009179DE"/>
    <w:rsid w:val="00971BD0"/>
    <w:rsid w:val="009A2095"/>
    <w:rsid w:val="00A01064"/>
    <w:rsid w:val="00A06BF1"/>
    <w:rsid w:val="00A17350"/>
    <w:rsid w:val="00A47A32"/>
    <w:rsid w:val="00A517B4"/>
    <w:rsid w:val="00A53A6A"/>
    <w:rsid w:val="00A818FD"/>
    <w:rsid w:val="00AC5121"/>
    <w:rsid w:val="00AC5C6C"/>
    <w:rsid w:val="00B12361"/>
    <w:rsid w:val="00B277A1"/>
    <w:rsid w:val="00B56856"/>
    <w:rsid w:val="00B77EA6"/>
    <w:rsid w:val="00B84F6D"/>
    <w:rsid w:val="00B87E33"/>
    <w:rsid w:val="00B90E86"/>
    <w:rsid w:val="00BD61E0"/>
    <w:rsid w:val="00BF26A3"/>
    <w:rsid w:val="00C51E35"/>
    <w:rsid w:val="00C625A5"/>
    <w:rsid w:val="00C91FC4"/>
    <w:rsid w:val="00CA14CD"/>
    <w:rsid w:val="00CA333E"/>
    <w:rsid w:val="00CA419E"/>
    <w:rsid w:val="00CC6AA2"/>
    <w:rsid w:val="00CD7342"/>
    <w:rsid w:val="00CE603D"/>
    <w:rsid w:val="00CF1112"/>
    <w:rsid w:val="00D016E2"/>
    <w:rsid w:val="00D3631E"/>
    <w:rsid w:val="00D7711A"/>
    <w:rsid w:val="00D80C93"/>
    <w:rsid w:val="00D90E9E"/>
    <w:rsid w:val="00DF245E"/>
    <w:rsid w:val="00DF49A9"/>
    <w:rsid w:val="00DF7533"/>
    <w:rsid w:val="00E84191"/>
    <w:rsid w:val="00E85769"/>
    <w:rsid w:val="00E94082"/>
    <w:rsid w:val="00EB2A9D"/>
    <w:rsid w:val="00EC322F"/>
    <w:rsid w:val="00F14724"/>
    <w:rsid w:val="00F63A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8F5FD38"/>
  <w15:chartTrackingRefBased/>
  <w15:docId w15:val="{E79FC4D2-0B7A-4B52-B17D-CE327BB583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608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50C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0CBB"/>
  </w:style>
  <w:style w:type="paragraph" w:styleId="Footer">
    <w:name w:val="footer"/>
    <w:basedOn w:val="Normal"/>
    <w:link w:val="FooterChar"/>
    <w:uiPriority w:val="99"/>
    <w:unhideWhenUsed/>
    <w:rsid w:val="00350C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0CBB"/>
  </w:style>
  <w:style w:type="character" w:styleId="Hyperlink">
    <w:name w:val="Hyperlink"/>
    <w:basedOn w:val="DefaultParagraphFont"/>
    <w:uiPriority w:val="99"/>
    <w:unhideWhenUsed/>
    <w:rsid w:val="00C91FC4"/>
    <w:rPr>
      <w:color w:val="0563C1" w:themeColor="hyperlink"/>
      <w:u w:val="single"/>
    </w:rPr>
  </w:style>
  <w:style w:type="character" w:styleId="UnresolvedMention">
    <w:name w:val="Unresolved Mention"/>
    <w:basedOn w:val="DefaultParagraphFont"/>
    <w:uiPriority w:val="99"/>
    <w:semiHidden/>
    <w:unhideWhenUsed/>
    <w:rsid w:val="00C91FC4"/>
    <w:rPr>
      <w:color w:val="605E5C"/>
      <w:shd w:val="clear" w:color="auto" w:fill="E1DFDD"/>
    </w:rPr>
  </w:style>
  <w:style w:type="paragraph" w:customStyle="1" w:styleId="tx2">
    <w:name w:val="tx2"/>
    <w:basedOn w:val="Normal"/>
    <w:rsid w:val="00D7711A"/>
    <w:pPr>
      <w:spacing w:after="0" w:line="240" w:lineRule="auto"/>
      <w:ind w:firstLine="240"/>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CA333E"/>
    <w:rPr>
      <w:color w:val="954F72" w:themeColor="followedHyperlink"/>
      <w:u w:val="single"/>
    </w:rPr>
  </w:style>
  <w:style w:type="character" w:customStyle="1" w:styleId="Heading1Char">
    <w:name w:val="Heading 1 Char"/>
    <w:basedOn w:val="DefaultParagraphFont"/>
    <w:link w:val="Heading1"/>
    <w:uiPriority w:val="9"/>
    <w:rsid w:val="001C608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C6085"/>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0212725">
      <w:bodyDiv w:val="1"/>
      <w:marLeft w:val="0"/>
      <w:marRight w:val="0"/>
      <w:marTop w:val="0"/>
      <w:marBottom w:val="0"/>
      <w:divBdr>
        <w:top w:val="none" w:sz="0" w:space="0" w:color="auto"/>
        <w:left w:val="none" w:sz="0" w:space="0" w:color="auto"/>
        <w:bottom w:val="none" w:sz="0" w:space="0" w:color="auto"/>
        <w:right w:val="none" w:sz="0" w:space="0" w:color="auto"/>
      </w:divBdr>
      <w:divsChild>
        <w:div w:id="1730300760">
          <w:marLeft w:val="0"/>
          <w:marRight w:val="0"/>
          <w:marTop w:val="0"/>
          <w:marBottom w:val="0"/>
          <w:divBdr>
            <w:top w:val="none" w:sz="0" w:space="0" w:color="auto"/>
            <w:left w:val="none" w:sz="0" w:space="0" w:color="auto"/>
            <w:bottom w:val="none" w:sz="0" w:space="0" w:color="auto"/>
            <w:right w:val="none" w:sz="0" w:space="0" w:color="auto"/>
          </w:divBdr>
          <w:divsChild>
            <w:div w:id="1493637718">
              <w:marLeft w:val="0"/>
              <w:marRight w:val="0"/>
              <w:marTop w:val="0"/>
              <w:marBottom w:val="0"/>
              <w:divBdr>
                <w:top w:val="none" w:sz="0" w:space="0" w:color="auto"/>
                <w:left w:val="none" w:sz="0" w:space="0" w:color="auto"/>
                <w:bottom w:val="none" w:sz="0" w:space="0" w:color="auto"/>
                <w:right w:val="none" w:sz="0" w:space="0" w:color="auto"/>
              </w:divBdr>
              <w:divsChild>
                <w:div w:id="1464540835">
                  <w:marLeft w:val="0"/>
                  <w:marRight w:val="0"/>
                  <w:marTop w:val="0"/>
                  <w:marBottom w:val="0"/>
                  <w:divBdr>
                    <w:top w:val="none" w:sz="0" w:space="0" w:color="auto"/>
                    <w:left w:val="none" w:sz="0" w:space="0" w:color="auto"/>
                    <w:bottom w:val="none" w:sz="0" w:space="0" w:color="auto"/>
                    <w:right w:val="none" w:sz="0" w:space="0" w:color="auto"/>
                  </w:divBdr>
                  <w:divsChild>
                    <w:div w:id="2056466191">
                      <w:marLeft w:val="0"/>
                      <w:marRight w:val="0"/>
                      <w:marTop w:val="0"/>
                      <w:marBottom w:val="0"/>
                      <w:divBdr>
                        <w:top w:val="none" w:sz="0" w:space="0" w:color="auto"/>
                        <w:left w:val="none" w:sz="0" w:space="0" w:color="auto"/>
                        <w:bottom w:val="none" w:sz="0" w:space="0" w:color="auto"/>
                        <w:right w:val="none" w:sz="0" w:space="0" w:color="auto"/>
                      </w:divBdr>
                      <w:divsChild>
                        <w:div w:id="181213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4241542">
      <w:bodyDiv w:val="1"/>
      <w:marLeft w:val="0"/>
      <w:marRight w:val="0"/>
      <w:marTop w:val="0"/>
      <w:marBottom w:val="0"/>
      <w:divBdr>
        <w:top w:val="none" w:sz="0" w:space="0" w:color="auto"/>
        <w:left w:val="none" w:sz="0" w:space="0" w:color="auto"/>
        <w:bottom w:val="none" w:sz="0" w:space="0" w:color="auto"/>
        <w:right w:val="none" w:sz="0" w:space="0" w:color="auto"/>
      </w:divBdr>
      <w:divsChild>
        <w:div w:id="419524357">
          <w:marLeft w:val="0"/>
          <w:marRight w:val="0"/>
          <w:marTop w:val="0"/>
          <w:marBottom w:val="0"/>
          <w:divBdr>
            <w:top w:val="none" w:sz="0" w:space="0" w:color="auto"/>
            <w:left w:val="none" w:sz="0" w:space="0" w:color="auto"/>
            <w:bottom w:val="none" w:sz="0" w:space="0" w:color="auto"/>
            <w:right w:val="none" w:sz="0" w:space="0" w:color="auto"/>
          </w:divBdr>
          <w:divsChild>
            <w:div w:id="609707506">
              <w:marLeft w:val="360"/>
              <w:marRight w:val="360"/>
              <w:marTop w:val="0"/>
              <w:marBottom w:val="0"/>
              <w:divBdr>
                <w:top w:val="none" w:sz="0" w:space="0" w:color="auto"/>
                <w:left w:val="none" w:sz="0" w:space="0" w:color="auto"/>
                <w:bottom w:val="none" w:sz="0" w:space="0" w:color="auto"/>
                <w:right w:val="none" w:sz="0" w:space="0" w:color="auto"/>
              </w:divBdr>
              <w:divsChild>
                <w:div w:id="2085832913">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sChild>
    </w:div>
    <w:div w:id="1039429701">
      <w:bodyDiv w:val="1"/>
      <w:marLeft w:val="0"/>
      <w:marRight w:val="0"/>
      <w:marTop w:val="0"/>
      <w:marBottom w:val="0"/>
      <w:divBdr>
        <w:top w:val="none" w:sz="0" w:space="0" w:color="auto"/>
        <w:left w:val="none" w:sz="0" w:space="0" w:color="auto"/>
        <w:bottom w:val="none" w:sz="0" w:space="0" w:color="auto"/>
        <w:right w:val="none" w:sz="0" w:space="0" w:color="auto"/>
      </w:divBdr>
      <w:divsChild>
        <w:div w:id="680162170">
          <w:marLeft w:val="0"/>
          <w:marRight w:val="0"/>
          <w:marTop w:val="0"/>
          <w:marBottom w:val="0"/>
          <w:divBdr>
            <w:top w:val="none" w:sz="0" w:space="0" w:color="auto"/>
            <w:left w:val="none" w:sz="0" w:space="0" w:color="auto"/>
            <w:bottom w:val="none" w:sz="0" w:space="0" w:color="auto"/>
            <w:right w:val="none" w:sz="0" w:space="0" w:color="auto"/>
          </w:divBdr>
          <w:divsChild>
            <w:div w:id="858470328">
              <w:marLeft w:val="0"/>
              <w:marRight w:val="0"/>
              <w:marTop w:val="0"/>
              <w:marBottom w:val="0"/>
              <w:divBdr>
                <w:top w:val="none" w:sz="0" w:space="0" w:color="auto"/>
                <w:left w:val="none" w:sz="0" w:space="0" w:color="auto"/>
                <w:bottom w:val="none" w:sz="0" w:space="0" w:color="auto"/>
                <w:right w:val="none" w:sz="0" w:space="0" w:color="auto"/>
              </w:divBdr>
              <w:divsChild>
                <w:div w:id="956136635">
                  <w:marLeft w:val="0"/>
                  <w:marRight w:val="0"/>
                  <w:marTop w:val="0"/>
                  <w:marBottom w:val="0"/>
                  <w:divBdr>
                    <w:top w:val="none" w:sz="0" w:space="0" w:color="auto"/>
                    <w:left w:val="none" w:sz="0" w:space="0" w:color="auto"/>
                    <w:bottom w:val="none" w:sz="0" w:space="0" w:color="auto"/>
                    <w:right w:val="none" w:sz="0" w:space="0" w:color="auto"/>
                  </w:divBdr>
                  <w:divsChild>
                    <w:div w:id="1927226228">
                      <w:marLeft w:val="0"/>
                      <w:marRight w:val="0"/>
                      <w:marTop w:val="0"/>
                      <w:marBottom w:val="0"/>
                      <w:divBdr>
                        <w:top w:val="none" w:sz="0" w:space="0" w:color="auto"/>
                        <w:left w:val="none" w:sz="0" w:space="0" w:color="auto"/>
                        <w:bottom w:val="none" w:sz="0" w:space="0" w:color="auto"/>
                        <w:right w:val="none" w:sz="0" w:space="0" w:color="auto"/>
                      </w:divBdr>
                      <w:divsChild>
                        <w:div w:id="1929729386">
                          <w:marLeft w:val="0"/>
                          <w:marRight w:val="0"/>
                          <w:marTop w:val="0"/>
                          <w:marBottom w:val="0"/>
                          <w:divBdr>
                            <w:top w:val="none" w:sz="0" w:space="0" w:color="auto"/>
                            <w:left w:val="none" w:sz="0" w:space="0" w:color="auto"/>
                            <w:bottom w:val="none" w:sz="0" w:space="0" w:color="auto"/>
                            <w:right w:val="none" w:sz="0" w:space="0" w:color="auto"/>
                          </w:divBdr>
                          <w:divsChild>
                            <w:div w:id="1824856632">
                              <w:marLeft w:val="0"/>
                              <w:marRight w:val="0"/>
                              <w:marTop w:val="0"/>
                              <w:marBottom w:val="0"/>
                              <w:divBdr>
                                <w:top w:val="single" w:sz="6" w:space="0" w:color="CCCCCC"/>
                                <w:left w:val="none" w:sz="0" w:space="0" w:color="auto"/>
                                <w:bottom w:val="none" w:sz="0" w:space="0" w:color="auto"/>
                                <w:right w:val="none" w:sz="0" w:space="0" w:color="auto"/>
                              </w:divBdr>
                              <w:divsChild>
                                <w:div w:id="1593930753">
                                  <w:marLeft w:val="0"/>
                                  <w:marRight w:val="0"/>
                                  <w:marTop w:val="0"/>
                                  <w:marBottom w:val="0"/>
                                  <w:divBdr>
                                    <w:top w:val="none" w:sz="0" w:space="0" w:color="auto"/>
                                    <w:left w:val="none" w:sz="0" w:space="0" w:color="auto"/>
                                    <w:bottom w:val="none" w:sz="0" w:space="0" w:color="auto"/>
                                    <w:right w:val="none" w:sz="0" w:space="0" w:color="auto"/>
                                  </w:divBdr>
                                  <w:divsChild>
                                    <w:div w:id="2087796753">
                                      <w:marLeft w:val="0"/>
                                      <w:marRight w:val="0"/>
                                      <w:marTop w:val="0"/>
                                      <w:marBottom w:val="0"/>
                                      <w:divBdr>
                                        <w:top w:val="none" w:sz="0" w:space="0" w:color="auto"/>
                                        <w:left w:val="none" w:sz="0" w:space="0" w:color="auto"/>
                                        <w:bottom w:val="none" w:sz="0" w:space="0" w:color="auto"/>
                                        <w:right w:val="none" w:sz="0" w:space="0" w:color="auto"/>
                                      </w:divBdr>
                                      <w:divsChild>
                                        <w:div w:id="584000293">
                                          <w:marLeft w:val="0"/>
                                          <w:marRight w:val="0"/>
                                          <w:marTop w:val="0"/>
                                          <w:marBottom w:val="0"/>
                                          <w:divBdr>
                                            <w:top w:val="none" w:sz="0" w:space="0" w:color="auto"/>
                                            <w:left w:val="none" w:sz="0" w:space="0" w:color="auto"/>
                                            <w:bottom w:val="none" w:sz="0" w:space="0" w:color="auto"/>
                                            <w:right w:val="none" w:sz="0" w:space="0" w:color="auto"/>
                                          </w:divBdr>
                                        </w:div>
                                        <w:div w:id="436681772">
                                          <w:marLeft w:val="0"/>
                                          <w:marRight w:val="0"/>
                                          <w:marTop w:val="0"/>
                                          <w:marBottom w:val="0"/>
                                          <w:divBdr>
                                            <w:top w:val="none" w:sz="0" w:space="0" w:color="auto"/>
                                            <w:left w:val="none" w:sz="0" w:space="0" w:color="auto"/>
                                            <w:bottom w:val="none" w:sz="0" w:space="0" w:color="auto"/>
                                            <w:right w:val="none" w:sz="0" w:space="0" w:color="auto"/>
                                          </w:divBdr>
                                          <w:divsChild>
                                            <w:div w:id="991447286">
                                              <w:marLeft w:val="0"/>
                                              <w:marRight w:val="0"/>
                                              <w:marTop w:val="0"/>
                                              <w:marBottom w:val="0"/>
                                              <w:divBdr>
                                                <w:top w:val="none" w:sz="0" w:space="0" w:color="auto"/>
                                                <w:left w:val="none" w:sz="0" w:space="0" w:color="auto"/>
                                                <w:bottom w:val="none" w:sz="0" w:space="0" w:color="auto"/>
                                                <w:right w:val="none" w:sz="0" w:space="0" w:color="auto"/>
                                              </w:divBdr>
                                              <w:divsChild>
                                                <w:div w:id="1359087805">
                                                  <w:marLeft w:val="0"/>
                                                  <w:marRight w:val="0"/>
                                                  <w:marTop w:val="0"/>
                                                  <w:marBottom w:val="0"/>
                                                  <w:divBdr>
                                                    <w:top w:val="none" w:sz="0" w:space="0" w:color="auto"/>
                                                    <w:left w:val="none" w:sz="0" w:space="0" w:color="auto"/>
                                                    <w:bottom w:val="none" w:sz="0" w:space="0" w:color="auto"/>
                                                    <w:right w:val="none" w:sz="0" w:space="0" w:color="auto"/>
                                                  </w:divBdr>
                                                </w:div>
                                              </w:divsChild>
                                            </w:div>
                                            <w:div w:id="702635672">
                                              <w:marLeft w:val="0"/>
                                              <w:marRight w:val="0"/>
                                              <w:marTop w:val="0"/>
                                              <w:marBottom w:val="0"/>
                                              <w:divBdr>
                                                <w:top w:val="none" w:sz="0" w:space="0" w:color="auto"/>
                                                <w:left w:val="none" w:sz="0" w:space="0" w:color="auto"/>
                                                <w:bottom w:val="none" w:sz="0" w:space="0" w:color="auto"/>
                                                <w:right w:val="none" w:sz="0" w:space="0" w:color="auto"/>
                                              </w:divBdr>
                                              <w:divsChild>
                                                <w:div w:id="754058714">
                                                  <w:marLeft w:val="0"/>
                                                  <w:marRight w:val="0"/>
                                                  <w:marTop w:val="0"/>
                                                  <w:marBottom w:val="0"/>
                                                  <w:divBdr>
                                                    <w:top w:val="none" w:sz="0" w:space="0" w:color="auto"/>
                                                    <w:left w:val="none" w:sz="0" w:space="0" w:color="auto"/>
                                                    <w:bottom w:val="none" w:sz="0" w:space="0" w:color="auto"/>
                                                    <w:right w:val="none" w:sz="0" w:space="0" w:color="auto"/>
                                                  </w:divBdr>
                                                </w:div>
                                                <w:div w:id="175310510">
                                                  <w:marLeft w:val="0"/>
                                                  <w:marRight w:val="0"/>
                                                  <w:marTop w:val="0"/>
                                                  <w:marBottom w:val="0"/>
                                                  <w:divBdr>
                                                    <w:top w:val="none" w:sz="0" w:space="0" w:color="auto"/>
                                                    <w:left w:val="none" w:sz="0" w:space="0" w:color="auto"/>
                                                    <w:bottom w:val="none" w:sz="0" w:space="0" w:color="auto"/>
                                                    <w:right w:val="none" w:sz="0" w:space="0" w:color="auto"/>
                                                  </w:divBdr>
                                                </w:div>
                                                <w:div w:id="1129783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228297721">
      <w:bodyDiv w:val="1"/>
      <w:marLeft w:val="0"/>
      <w:marRight w:val="0"/>
      <w:marTop w:val="0"/>
      <w:marBottom w:val="0"/>
      <w:divBdr>
        <w:top w:val="none" w:sz="0" w:space="0" w:color="auto"/>
        <w:left w:val="none" w:sz="0" w:space="0" w:color="auto"/>
        <w:bottom w:val="none" w:sz="0" w:space="0" w:color="auto"/>
        <w:right w:val="none" w:sz="0" w:space="0" w:color="auto"/>
      </w:divBdr>
      <w:divsChild>
        <w:div w:id="352343598">
          <w:marLeft w:val="0"/>
          <w:marRight w:val="0"/>
          <w:marTop w:val="0"/>
          <w:marBottom w:val="0"/>
          <w:divBdr>
            <w:top w:val="none" w:sz="0" w:space="0" w:color="auto"/>
            <w:left w:val="none" w:sz="0" w:space="0" w:color="auto"/>
            <w:bottom w:val="none" w:sz="0" w:space="0" w:color="auto"/>
            <w:right w:val="none" w:sz="0" w:space="0" w:color="auto"/>
          </w:divBdr>
          <w:divsChild>
            <w:div w:id="122500193">
              <w:marLeft w:val="0"/>
              <w:marRight w:val="0"/>
              <w:marTop w:val="0"/>
              <w:marBottom w:val="0"/>
              <w:divBdr>
                <w:top w:val="none" w:sz="0" w:space="0" w:color="auto"/>
                <w:left w:val="none" w:sz="0" w:space="0" w:color="auto"/>
                <w:bottom w:val="none" w:sz="0" w:space="0" w:color="auto"/>
                <w:right w:val="none" w:sz="0" w:space="0" w:color="auto"/>
              </w:divBdr>
              <w:divsChild>
                <w:div w:id="2141461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0028434">
      <w:bodyDiv w:val="1"/>
      <w:marLeft w:val="0"/>
      <w:marRight w:val="0"/>
      <w:marTop w:val="0"/>
      <w:marBottom w:val="0"/>
      <w:divBdr>
        <w:top w:val="none" w:sz="0" w:space="0" w:color="auto"/>
        <w:left w:val="none" w:sz="0" w:space="0" w:color="auto"/>
        <w:bottom w:val="none" w:sz="0" w:space="0" w:color="auto"/>
        <w:right w:val="none" w:sz="0" w:space="0" w:color="auto"/>
      </w:divBdr>
      <w:divsChild>
        <w:div w:id="182666932">
          <w:marLeft w:val="0"/>
          <w:marRight w:val="0"/>
          <w:marTop w:val="225"/>
          <w:marBottom w:val="0"/>
          <w:divBdr>
            <w:top w:val="none" w:sz="0" w:space="0" w:color="auto"/>
            <w:left w:val="none" w:sz="0" w:space="0" w:color="auto"/>
            <w:bottom w:val="none" w:sz="0" w:space="0" w:color="auto"/>
            <w:right w:val="none" w:sz="0" w:space="0" w:color="auto"/>
          </w:divBdr>
          <w:divsChild>
            <w:div w:id="1143738760">
              <w:marLeft w:val="0"/>
              <w:marRight w:val="0"/>
              <w:marTop w:val="0"/>
              <w:marBottom w:val="0"/>
              <w:divBdr>
                <w:top w:val="none" w:sz="0" w:space="0" w:color="auto"/>
                <w:left w:val="none" w:sz="0" w:space="0" w:color="auto"/>
                <w:bottom w:val="none" w:sz="0" w:space="0" w:color="auto"/>
                <w:right w:val="none" w:sz="0" w:space="0" w:color="auto"/>
              </w:divBdr>
              <w:divsChild>
                <w:div w:id="1041902100">
                  <w:marLeft w:val="0"/>
                  <w:marRight w:val="0"/>
                  <w:marTop w:val="0"/>
                  <w:marBottom w:val="300"/>
                  <w:divBdr>
                    <w:top w:val="none" w:sz="0" w:space="0" w:color="auto"/>
                    <w:left w:val="none" w:sz="0" w:space="0" w:color="auto"/>
                    <w:bottom w:val="none" w:sz="0" w:space="0" w:color="auto"/>
                    <w:right w:val="none" w:sz="0" w:space="0" w:color="auto"/>
                  </w:divBdr>
                  <w:divsChild>
                    <w:div w:id="1002468325">
                      <w:marLeft w:val="0"/>
                      <w:marRight w:val="0"/>
                      <w:marTop w:val="0"/>
                      <w:marBottom w:val="225"/>
                      <w:divBdr>
                        <w:top w:val="none" w:sz="0" w:space="0" w:color="auto"/>
                        <w:left w:val="none" w:sz="0" w:space="0" w:color="auto"/>
                        <w:bottom w:val="none" w:sz="0" w:space="0" w:color="auto"/>
                        <w:right w:val="none" w:sz="0" w:space="0" w:color="auto"/>
                      </w:divBdr>
                      <w:divsChild>
                        <w:div w:id="1474249250">
                          <w:marLeft w:val="0"/>
                          <w:marRight w:val="0"/>
                          <w:marTop w:val="0"/>
                          <w:marBottom w:val="0"/>
                          <w:divBdr>
                            <w:top w:val="none" w:sz="0" w:space="0" w:color="auto"/>
                            <w:left w:val="none" w:sz="0" w:space="0" w:color="auto"/>
                            <w:bottom w:val="none" w:sz="0" w:space="0" w:color="auto"/>
                            <w:right w:val="none" w:sz="0" w:space="0" w:color="auto"/>
                          </w:divBdr>
                          <w:divsChild>
                            <w:div w:id="827327691">
                              <w:marLeft w:val="0"/>
                              <w:marRight w:val="0"/>
                              <w:marTop w:val="0"/>
                              <w:marBottom w:val="0"/>
                              <w:divBdr>
                                <w:top w:val="none" w:sz="0" w:space="0" w:color="auto"/>
                                <w:left w:val="none" w:sz="0" w:space="0" w:color="auto"/>
                                <w:bottom w:val="none" w:sz="0" w:space="0" w:color="auto"/>
                                <w:right w:val="none" w:sz="0" w:space="0" w:color="auto"/>
                              </w:divBdr>
                              <w:divsChild>
                                <w:div w:id="1711220430">
                                  <w:marLeft w:val="0"/>
                                  <w:marRight w:val="0"/>
                                  <w:marTop w:val="0"/>
                                  <w:marBottom w:val="0"/>
                                  <w:divBdr>
                                    <w:top w:val="none" w:sz="0" w:space="0" w:color="auto"/>
                                    <w:left w:val="none" w:sz="0" w:space="0" w:color="auto"/>
                                    <w:bottom w:val="none" w:sz="0" w:space="0" w:color="auto"/>
                                    <w:right w:val="none" w:sz="0" w:space="0" w:color="auto"/>
                                  </w:divBdr>
                                  <w:divsChild>
                                    <w:div w:id="831414298">
                                      <w:marLeft w:val="0"/>
                                      <w:marRight w:val="0"/>
                                      <w:marTop w:val="0"/>
                                      <w:marBottom w:val="0"/>
                                      <w:divBdr>
                                        <w:top w:val="none" w:sz="0" w:space="0" w:color="auto"/>
                                        <w:left w:val="none" w:sz="0" w:space="0" w:color="auto"/>
                                        <w:bottom w:val="none" w:sz="0" w:space="0" w:color="auto"/>
                                        <w:right w:val="none" w:sz="0" w:space="0" w:color="auto"/>
                                      </w:divBdr>
                                      <w:divsChild>
                                        <w:div w:id="705325572">
                                          <w:marLeft w:val="0"/>
                                          <w:marRight w:val="0"/>
                                          <w:marTop w:val="0"/>
                                          <w:marBottom w:val="0"/>
                                          <w:divBdr>
                                            <w:top w:val="none" w:sz="0" w:space="0" w:color="auto"/>
                                            <w:left w:val="none" w:sz="0" w:space="0" w:color="auto"/>
                                            <w:bottom w:val="none" w:sz="0" w:space="0" w:color="auto"/>
                                            <w:right w:val="none" w:sz="0" w:space="0" w:color="auto"/>
                                          </w:divBdr>
                                          <w:divsChild>
                                            <w:div w:id="1177424378">
                                              <w:marLeft w:val="0"/>
                                              <w:marRight w:val="0"/>
                                              <w:marTop w:val="0"/>
                                              <w:marBottom w:val="0"/>
                                              <w:divBdr>
                                                <w:top w:val="none" w:sz="0" w:space="0" w:color="auto"/>
                                                <w:left w:val="none" w:sz="0" w:space="0" w:color="auto"/>
                                                <w:bottom w:val="none" w:sz="0" w:space="0" w:color="auto"/>
                                                <w:right w:val="none" w:sz="0" w:space="0" w:color="auto"/>
                                              </w:divBdr>
                                              <w:divsChild>
                                                <w:div w:id="671107389">
                                                  <w:marLeft w:val="0"/>
                                                  <w:marRight w:val="0"/>
                                                  <w:marTop w:val="0"/>
                                                  <w:marBottom w:val="0"/>
                                                  <w:divBdr>
                                                    <w:top w:val="none" w:sz="0" w:space="0" w:color="auto"/>
                                                    <w:left w:val="none" w:sz="0" w:space="0" w:color="auto"/>
                                                    <w:bottom w:val="none" w:sz="0" w:space="0" w:color="auto"/>
                                                    <w:right w:val="none" w:sz="0" w:space="0" w:color="auto"/>
                                                  </w:divBdr>
                                                  <w:divsChild>
                                                    <w:div w:id="341053939">
                                                      <w:marLeft w:val="0"/>
                                                      <w:marRight w:val="0"/>
                                                      <w:marTop w:val="0"/>
                                                      <w:marBottom w:val="0"/>
                                                      <w:divBdr>
                                                        <w:top w:val="none" w:sz="0" w:space="0" w:color="auto"/>
                                                        <w:left w:val="none" w:sz="0" w:space="0" w:color="auto"/>
                                                        <w:bottom w:val="none" w:sz="0" w:space="0" w:color="auto"/>
                                                        <w:right w:val="none" w:sz="0" w:space="0" w:color="auto"/>
                                                      </w:divBdr>
                                                      <w:divsChild>
                                                        <w:div w:id="1008218903">
                                                          <w:marLeft w:val="0"/>
                                                          <w:marRight w:val="0"/>
                                                          <w:marTop w:val="0"/>
                                                          <w:marBottom w:val="21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gov.wales/docs/dsjlg/publications/150623-guide-to-the-fg-act-en.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hs.uk/live-well/exercise/physical-activity-guidelines-children-and-young-people/"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teachers.org.uk/news-events/conference-2018/school-funding-crisis" TargetMode="External"/><Relationship Id="rId4" Type="http://schemas.openxmlformats.org/officeDocument/2006/relationships/webSettings" Target="webSettings.xml"/><Relationship Id="rId9" Type="http://schemas.openxmlformats.org/officeDocument/2006/relationships/hyperlink" Target="https://www.cosmickids.com/about/"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D94B16-61E1-480F-8916-C325010A96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16</Pages>
  <Words>3925</Words>
  <Characters>22379</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Millar</dc:creator>
  <cp:keywords/>
  <dc:description/>
  <cp:lastModifiedBy>Katie Millar</cp:lastModifiedBy>
  <cp:revision>14</cp:revision>
  <dcterms:created xsi:type="dcterms:W3CDTF">2018-07-16T08:18:00Z</dcterms:created>
  <dcterms:modified xsi:type="dcterms:W3CDTF">2018-07-16T11:19:00Z</dcterms:modified>
</cp:coreProperties>
</file>