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9E171E" w14:textId="77777777" w:rsidR="0071000C" w:rsidRDefault="0071000C" w:rsidP="0071000C">
      <w:pPr>
        <w:spacing w:line="256" w:lineRule="auto"/>
        <w:jc w:val="center"/>
        <w:rPr>
          <w:rFonts w:ascii="Arial" w:eastAsiaTheme="minorHAnsi" w:hAnsi="Arial" w:cs="Arial"/>
          <w:b/>
          <w:bCs/>
          <w:lang w:eastAsia="en-US"/>
        </w:rPr>
      </w:pPr>
    </w:p>
    <w:p w14:paraId="42E9CA37" w14:textId="77777777" w:rsidR="0071000C" w:rsidRDefault="0071000C" w:rsidP="0071000C">
      <w:pPr>
        <w:spacing w:line="256" w:lineRule="auto"/>
        <w:jc w:val="center"/>
        <w:rPr>
          <w:rFonts w:ascii="Arial" w:eastAsiaTheme="minorHAnsi" w:hAnsi="Arial" w:cs="Arial"/>
          <w:b/>
          <w:bCs/>
          <w:lang w:eastAsia="en-US"/>
        </w:rPr>
      </w:pPr>
    </w:p>
    <w:p w14:paraId="6E8C4C77" w14:textId="77777777" w:rsidR="0071000C" w:rsidRDefault="0071000C" w:rsidP="0071000C">
      <w:pPr>
        <w:spacing w:line="256" w:lineRule="auto"/>
        <w:jc w:val="center"/>
        <w:rPr>
          <w:rFonts w:ascii="Arial" w:eastAsiaTheme="minorHAnsi" w:hAnsi="Arial" w:cs="Arial"/>
          <w:b/>
          <w:bCs/>
          <w:lang w:eastAsia="en-US"/>
        </w:rPr>
      </w:pPr>
    </w:p>
    <w:p w14:paraId="175E6320" w14:textId="77777777" w:rsidR="0071000C" w:rsidRDefault="0071000C" w:rsidP="0071000C">
      <w:pPr>
        <w:spacing w:line="256" w:lineRule="auto"/>
        <w:jc w:val="center"/>
        <w:rPr>
          <w:rFonts w:ascii="Arial" w:eastAsiaTheme="minorHAnsi" w:hAnsi="Arial" w:cs="Arial"/>
          <w:b/>
          <w:bCs/>
          <w:lang w:eastAsia="en-US"/>
        </w:rPr>
      </w:pPr>
    </w:p>
    <w:p w14:paraId="267CC283" w14:textId="65896B75" w:rsidR="0071000C" w:rsidRPr="0071000C" w:rsidRDefault="0071000C" w:rsidP="00C56D68">
      <w:pPr>
        <w:spacing w:line="256" w:lineRule="auto"/>
        <w:jc w:val="center"/>
        <w:rPr>
          <w:rFonts w:ascii="Arial" w:eastAsiaTheme="minorHAnsi" w:hAnsi="Arial" w:cs="Arial"/>
          <w:b/>
          <w:bCs/>
          <w:lang w:eastAsia="en-US"/>
        </w:rPr>
      </w:pPr>
      <w:r w:rsidRPr="0071000C">
        <w:rPr>
          <w:rFonts w:ascii="Arial" w:eastAsiaTheme="minorHAnsi" w:hAnsi="Arial" w:cs="Arial"/>
          <w:bCs/>
          <w:lang w:eastAsia="en-US"/>
        </w:rPr>
        <w:t>Title</w:t>
      </w:r>
      <w:r w:rsidRPr="0071000C">
        <w:rPr>
          <w:rFonts w:ascii="Arial" w:eastAsiaTheme="minorHAnsi" w:hAnsi="Arial" w:cs="Arial"/>
          <w:b/>
          <w:bCs/>
          <w:lang w:eastAsia="en-US"/>
        </w:rPr>
        <w:t xml:space="preserve">: </w:t>
      </w:r>
      <w:r w:rsidR="00C56D68">
        <w:rPr>
          <w:rFonts w:ascii="Arial" w:eastAsiaTheme="minorHAnsi" w:hAnsi="Arial" w:cs="Arial"/>
          <w:b/>
          <w:bCs/>
          <w:lang w:eastAsia="en-US"/>
        </w:rPr>
        <w:t xml:space="preserve">Component 1 Report Effective </w:t>
      </w:r>
      <w:proofErr w:type="spellStart"/>
      <w:r w:rsidR="00C56D68">
        <w:rPr>
          <w:rFonts w:ascii="Arial" w:eastAsiaTheme="minorHAnsi" w:hAnsi="Arial" w:cs="Arial"/>
          <w:b/>
          <w:bCs/>
          <w:lang w:eastAsia="en-US"/>
        </w:rPr>
        <w:t>Teamworking</w:t>
      </w:r>
      <w:proofErr w:type="spellEnd"/>
      <w:r w:rsidR="00C56D68">
        <w:rPr>
          <w:rFonts w:ascii="Arial" w:eastAsiaTheme="minorHAnsi" w:hAnsi="Arial" w:cs="Arial"/>
          <w:b/>
          <w:bCs/>
          <w:lang w:eastAsia="en-US"/>
        </w:rPr>
        <w:t xml:space="preserve"> for team </w:t>
      </w:r>
      <w:proofErr w:type="spellStart"/>
      <w:r w:rsidR="00C56D68">
        <w:rPr>
          <w:rFonts w:ascii="Arial" w:eastAsiaTheme="minorHAnsi" w:hAnsi="Arial" w:cs="Arial"/>
          <w:b/>
          <w:bCs/>
          <w:lang w:eastAsia="en-US"/>
        </w:rPr>
        <w:t>succes</w:t>
      </w:r>
      <w:proofErr w:type="spellEnd"/>
    </w:p>
    <w:p w14:paraId="1B3EF25C" w14:textId="77777777" w:rsidR="0071000C" w:rsidRPr="0071000C" w:rsidRDefault="0071000C" w:rsidP="0071000C">
      <w:pPr>
        <w:spacing w:line="256" w:lineRule="auto"/>
        <w:jc w:val="center"/>
        <w:rPr>
          <w:rFonts w:ascii="Arial" w:eastAsiaTheme="minorHAnsi" w:hAnsi="Arial" w:cs="Arial"/>
          <w:lang w:eastAsia="en-US"/>
        </w:rPr>
      </w:pPr>
      <w:r w:rsidRPr="0071000C">
        <w:rPr>
          <w:rFonts w:ascii="Arial" w:eastAsiaTheme="minorHAnsi" w:hAnsi="Arial" w:cs="Arial"/>
          <w:lang w:eastAsia="en-US"/>
        </w:rPr>
        <w:t xml:space="preserve">Student Name: </w:t>
      </w:r>
      <w:r w:rsidRPr="0071000C">
        <w:rPr>
          <w:rFonts w:ascii="Arial" w:eastAsiaTheme="minorHAnsi" w:hAnsi="Arial" w:cs="Arial"/>
          <w:b/>
          <w:lang w:eastAsia="en-US"/>
        </w:rPr>
        <w:t xml:space="preserve">Gabriela Roxana </w:t>
      </w:r>
      <w:proofErr w:type="spellStart"/>
      <w:r w:rsidRPr="0071000C">
        <w:rPr>
          <w:rFonts w:ascii="Arial" w:eastAsiaTheme="minorHAnsi" w:hAnsi="Arial" w:cs="Arial"/>
          <w:b/>
          <w:lang w:eastAsia="en-US"/>
        </w:rPr>
        <w:t>Ungureanu</w:t>
      </w:r>
      <w:proofErr w:type="spellEnd"/>
    </w:p>
    <w:p w14:paraId="58E473EF" w14:textId="77777777" w:rsidR="0071000C" w:rsidRPr="0071000C" w:rsidRDefault="0071000C" w:rsidP="0071000C">
      <w:pPr>
        <w:spacing w:line="256" w:lineRule="auto"/>
        <w:jc w:val="center"/>
        <w:rPr>
          <w:rFonts w:ascii="Arial" w:eastAsiaTheme="minorHAnsi" w:hAnsi="Arial" w:cs="Arial"/>
          <w:b/>
          <w:lang w:eastAsia="en-US"/>
        </w:rPr>
      </w:pPr>
      <w:r w:rsidRPr="0071000C">
        <w:rPr>
          <w:rFonts w:ascii="Arial" w:eastAsiaTheme="minorHAnsi" w:hAnsi="Arial" w:cs="Arial"/>
          <w:lang w:eastAsia="en-US"/>
        </w:rPr>
        <w:t xml:space="preserve">Student ID Number: </w:t>
      </w:r>
      <w:r w:rsidRPr="0071000C">
        <w:rPr>
          <w:rFonts w:ascii="Arial" w:eastAsiaTheme="minorHAnsi" w:hAnsi="Arial" w:cs="Arial"/>
          <w:b/>
          <w:lang w:eastAsia="en-US"/>
        </w:rPr>
        <w:t>2118376</w:t>
      </w:r>
    </w:p>
    <w:p w14:paraId="4F4080B9" w14:textId="77777777" w:rsidR="0071000C" w:rsidRPr="0071000C" w:rsidRDefault="0071000C" w:rsidP="0071000C">
      <w:pPr>
        <w:spacing w:line="256" w:lineRule="auto"/>
        <w:jc w:val="center"/>
        <w:rPr>
          <w:rFonts w:ascii="Arial" w:eastAsiaTheme="minorHAnsi" w:hAnsi="Arial" w:cs="Arial"/>
          <w:b/>
          <w:lang w:eastAsia="en-US"/>
        </w:rPr>
      </w:pPr>
      <w:r w:rsidRPr="0071000C">
        <w:rPr>
          <w:rFonts w:ascii="Arial" w:eastAsiaTheme="minorHAnsi" w:hAnsi="Arial" w:cs="Arial"/>
          <w:lang w:eastAsia="en-US"/>
        </w:rPr>
        <w:t>Programme</w:t>
      </w:r>
      <w:r w:rsidRPr="0071000C">
        <w:rPr>
          <w:rFonts w:ascii="Arial" w:eastAsiaTheme="minorHAnsi" w:hAnsi="Arial" w:cs="Arial"/>
          <w:b/>
          <w:lang w:eastAsia="en-US"/>
        </w:rPr>
        <w:t>: Certificate of Higher Education Skills for the Workplace</w:t>
      </w:r>
    </w:p>
    <w:p w14:paraId="78971E6F" w14:textId="769F382E" w:rsidR="0071000C" w:rsidRPr="0071000C" w:rsidRDefault="0071000C" w:rsidP="0071000C">
      <w:pPr>
        <w:spacing w:line="256" w:lineRule="auto"/>
        <w:jc w:val="center"/>
        <w:rPr>
          <w:rFonts w:ascii="Arial" w:eastAsiaTheme="minorHAnsi" w:hAnsi="Arial" w:cs="Arial"/>
          <w:b/>
          <w:lang w:eastAsia="en-US"/>
        </w:rPr>
      </w:pPr>
      <w:r w:rsidRPr="0071000C">
        <w:rPr>
          <w:rFonts w:ascii="Arial" w:eastAsiaTheme="minorHAnsi" w:hAnsi="Arial" w:cs="Arial"/>
          <w:lang w:eastAsia="en-US"/>
        </w:rPr>
        <w:t>Lecture Name</w:t>
      </w:r>
      <w:r w:rsidR="00C56D68">
        <w:rPr>
          <w:rFonts w:ascii="Arial" w:eastAsiaTheme="minorHAnsi" w:hAnsi="Arial" w:cs="Arial"/>
          <w:b/>
          <w:lang w:eastAsia="en-US"/>
        </w:rPr>
        <w:t xml:space="preserve">: Hafiz </w:t>
      </w:r>
      <w:proofErr w:type="spellStart"/>
      <w:r w:rsidR="00C56D68">
        <w:rPr>
          <w:rFonts w:ascii="Arial" w:eastAsiaTheme="minorHAnsi" w:hAnsi="Arial" w:cs="Arial"/>
          <w:b/>
          <w:lang w:eastAsia="en-US"/>
        </w:rPr>
        <w:t>Rahmani</w:t>
      </w:r>
      <w:proofErr w:type="spellEnd"/>
    </w:p>
    <w:p w14:paraId="5877715F" w14:textId="3756DEE2" w:rsidR="0071000C" w:rsidRPr="0071000C" w:rsidRDefault="0071000C" w:rsidP="0071000C">
      <w:pPr>
        <w:spacing w:line="256" w:lineRule="auto"/>
        <w:jc w:val="center"/>
        <w:rPr>
          <w:rFonts w:ascii="Arial" w:eastAsiaTheme="minorHAnsi" w:hAnsi="Arial" w:cs="Arial"/>
          <w:b/>
          <w:bCs/>
          <w:lang w:eastAsia="en-US"/>
        </w:rPr>
      </w:pPr>
      <w:r w:rsidRPr="0071000C">
        <w:rPr>
          <w:rFonts w:ascii="Arial" w:eastAsiaTheme="minorHAnsi" w:hAnsi="Arial" w:cs="Arial"/>
          <w:bCs/>
          <w:lang w:eastAsia="en-US"/>
        </w:rPr>
        <w:t>Module Code:</w:t>
      </w:r>
      <w:r w:rsidR="00C56D68">
        <w:rPr>
          <w:rFonts w:ascii="Arial" w:eastAsiaTheme="minorHAnsi" w:hAnsi="Arial" w:cs="Arial"/>
          <w:b/>
          <w:bCs/>
          <w:lang w:eastAsia="en-US"/>
        </w:rPr>
        <w:t xml:space="preserve"> BMSW4002</w:t>
      </w:r>
      <w:r w:rsidRPr="0071000C">
        <w:rPr>
          <w:rFonts w:ascii="Arial" w:eastAsiaTheme="minorHAnsi" w:hAnsi="Arial" w:cs="Arial"/>
          <w:b/>
          <w:bCs/>
          <w:lang w:eastAsia="en-US"/>
        </w:rPr>
        <w:t>_BIRM</w:t>
      </w:r>
    </w:p>
    <w:p w14:paraId="79453CD3" w14:textId="64E5BD93" w:rsidR="0071000C" w:rsidRPr="0071000C" w:rsidRDefault="0071000C" w:rsidP="0071000C">
      <w:pPr>
        <w:spacing w:line="256" w:lineRule="auto"/>
        <w:jc w:val="center"/>
        <w:rPr>
          <w:rFonts w:ascii="Arial" w:eastAsiaTheme="minorHAnsi" w:hAnsi="Arial" w:cs="Arial"/>
          <w:b/>
          <w:bCs/>
          <w:lang w:eastAsia="en-US"/>
        </w:rPr>
      </w:pPr>
      <w:r w:rsidRPr="0071000C">
        <w:rPr>
          <w:rFonts w:ascii="Arial" w:eastAsiaTheme="minorHAnsi" w:hAnsi="Arial" w:cs="Arial"/>
          <w:bCs/>
          <w:lang w:eastAsia="en-US"/>
        </w:rPr>
        <w:t>Module Title:</w:t>
      </w:r>
      <w:r w:rsidR="00C56D68">
        <w:rPr>
          <w:rFonts w:ascii="Arial" w:eastAsiaTheme="minorHAnsi" w:hAnsi="Arial" w:cs="Arial"/>
          <w:bCs/>
          <w:lang w:eastAsia="en-US"/>
        </w:rPr>
        <w:t xml:space="preserve"> </w:t>
      </w:r>
      <w:r w:rsidR="00C56D68">
        <w:rPr>
          <w:rFonts w:ascii="Arial" w:eastAsiaTheme="minorHAnsi" w:hAnsi="Arial" w:cs="Arial"/>
          <w:b/>
          <w:bCs/>
          <w:lang w:eastAsia="en-US"/>
        </w:rPr>
        <w:t>Effective Working and Communication</w:t>
      </w:r>
    </w:p>
    <w:p w14:paraId="703B5965" w14:textId="77777777" w:rsidR="0071000C" w:rsidRPr="0071000C" w:rsidRDefault="0071000C" w:rsidP="0071000C">
      <w:pPr>
        <w:rPr>
          <w:rFonts w:ascii="Arial" w:eastAsiaTheme="minorHAnsi" w:hAnsi="Arial" w:cs="Arial"/>
          <w:color w:val="000000" w:themeColor="text1"/>
          <w:lang w:eastAsia="en-US"/>
        </w:rPr>
      </w:pPr>
    </w:p>
    <w:p w14:paraId="69A09748" w14:textId="77777777" w:rsidR="00E41B3B" w:rsidRDefault="00E41B3B" w:rsidP="001D12B6">
      <w:pPr>
        <w:jc w:val="center"/>
        <w:rPr>
          <w:rFonts w:ascii="Arial" w:hAnsi="Arial" w:cs="Arial"/>
          <w:b/>
          <w:bCs/>
          <w:color w:val="000000" w:themeColor="text1"/>
          <w:sz w:val="48"/>
          <w:szCs w:val="48"/>
        </w:rPr>
      </w:pPr>
    </w:p>
    <w:p w14:paraId="78D7B13A" w14:textId="77777777" w:rsidR="0013093C" w:rsidRDefault="0013093C" w:rsidP="001D12B6">
      <w:pPr>
        <w:jc w:val="center"/>
        <w:rPr>
          <w:rFonts w:ascii="Arial" w:hAnsi="Arial" w:cs="Arial"/>
          <w:b/>
          <w:bCs/>
          <w:color w:val="000000" w:themeColor="text1"/>
          <w:sz w:val="48"/>
          <w:szCs w:val="48"/>
        </w:rPr>
      </w:pPr>
    </w:p>
    <w:p w14:paraId="05B6EA58" w14:textId="77777777" w:rsidR="0013093C" w:rsidRDefault="0013093C" w:rsidP="001D12B6">
      <w:pPr>
        <w:jc w:val="center"/>
        <w:rPr>
          <w:rFonts w:ascii="Arial" w:hAnsi="Arial" w:cs="Arial"/>
          <w:b/>
          <w:bCs/>
          <w:color w:val="000000" w:themeColor="text1"/>
          <w:sz w:val="48"/>
          <w:szCs w:val="48"/>
        </w:rPr>
      </w:pPr>
    </w:p>
    <w:p w14:paraId="5548F793" w14:textId="77777777" w:rsidR="0013093C" w:rsidRDefault="0013093C" w:rsidP="001D12B6">
      <w:pPr>
        <w:jc w:val="center"/>
        <w:rPr>
          <w:rFonts w:ascii="Arial" w:hAnsi="Arial" w:cs="Arial"/>
          <w:b/>
          <w:bCs/>
          <w:color w:val="000000" w:themeColor="text1"/>
          <w:sz w:val="48"/>
          <w:szCs w:val="48"/>
        </w:rPr>
      </w:pPr>
    </w:p>
    <w:p w14:paraId="6B4EB8C9" w14:textId="77777777" w:rsidR="0013093C" w:rsidRDefault="0013093C" w:rsidP="001D12B6">
      <w:pPr>
        <w:jc w:val="center"/>
        <w:rPr>
          <w:rFonts w:ascii="Arial" w:hAnsi="Arial" w:cs="Arial"/>
          <w:b/>
          <w:bCs/>
          <w:color w:val="000000" w:themeColor="text1"/>
          <w:sz w:val="48"/>
          <w:szCs w:val="48"/>
        </w:rPr>
      </w:pPr>
    </w:p>
    <w:p w14:paraId="4613F6EC" w14:textId="77777777" w:rsidR="0013093C" w:rsidRDefault="0013093C" w:rsidP="001D12B6">
      <w:pPr>
        <w:jc w:val="center"/>
        <w:rPr>
          <w:rFonts w:ascii="Arial" w:hAnsi="Arial" w:cs="Arial"/>
          <w:b/>
          <w:bCs/>
          <w:color w:val="000000" w:themeColor="text1"/>
          <w:sz w:val="48"/>
          <w:szCs w:val="48"/>
        </w:rPr>
      </w:pPr>
    </w:p>
    <w:p w14:paraId="06F497FA" w14:textId="77777777" w:rsidR="0013093C" w:rsidRDefault="0013093C" w:rsidP="001D12B6">
      <w:pPr>
        <w:jc w:val="center"/>
        <w:rPr>
          <w:rFonts w:ascii="Arial" w:hAnsi="Arial" w:cs="Arial"/>
          <w:b/>
          <w:bCs/>
          <w:color w:val="000000" w:themeColor="text1"/>
          <w:sz w:val="48"/>
          <w:szCs w:val="48"/>
        </w:rPr>
      </w:pPr>
    </w:p>
    <w:p w14:paraId="7076F5EF" w14:textId="77777777" w:rsidR="0013093C" w:rsidRDefault="0013093C" w:rsidP="001D12B6">
      <w:pPr>
        <w:jc w:val="center"/>
        <w:rPr>
          <w:rFonts w:ascii="Arial" w:hAnsi="Arial" w:cs="Arial"/>
          <w:b/>
          <w:bCs/>
          <w:color w:val="000000" w:themeColor="text1"/>
          <w:sz w:val="48"/>
          <w:szCs w:val="48"/>
        </w:rPr>
      </w:pPr>
    </w:p>
    <w:p w14:paraId="1EC5C0CC" w14:textId="77777777" w:rsidR="0013093C" w:rsidRDefault="0013093C" w:rsidP="001D12B6">
      <w:pPr>
        <w:jc w:val="center"/>
        <w:rPr>
          <w:rFonts w:ascii="Arial" w:hAnsi="Arial" w:cs="Arial"/>
          <w:b/>
          <w:bCs/>
          <w:color w:val="000000" w:themeColor="text1"/>
          <w:sz w:val="48"/>
          <w:szCs w:val="48"/>
        </w:rPr>
      </w:pPr>
    </w:p>
    <w:p w14:paraId="23820609" w14:textId="77777777" w:rsidR="0013093C" w:rsidRDefault="0013093C" w:rsidP="001D12B6">
      <w:pPr>
        <w:jc w:val="center"/>
        <w:rPr>
          <w:rFonts w:ascii="Arial" w:hAnsi="Arial" w:cs="Arial"/>
          <w:b/>
          <w:bCs/>
          <w:color w:val="000000" w:themeColor="text1"/>
          <w:sz w:val="48"/>
          <w:szCs w:val="48"/>
        </w:rPr>
      </w:pPr>
    </w:p>
    <w:p w14:paraId="4E2E5C63" w14:textId="77777777" w:rsidR="0013093C" w:rsidRDefault="0013093C" w:rsidP="001D12B6">
      <w:pPr>
        <w:jc w:val="center"/>
        <w:rPr>
          <w:rFonts w:ascii="Arial" w:hAnsi="Arial" w:cs="Arial"/>
          <w:b/>
          <w:bCs/>
          <w:color w:val="000000" w:themeColor="text1"/>
          <w:sz w:val="48"/>
          <w:szCs w:val="48"/>
        </w:rPr>
      </w:pPr>
    </w:p>
    <w:p w14:paraId="639B28FD" w14:textId="77777777" w:rsidR="0013093C" w:rsidRDefault="0013093C" w:rsidP="001D12B6">
      <w:pPr>
        <w:jc w:val="center"/>
        <w:rPr>
          <w:rFonts w:ascii="Arial" w:hAnsi="Arial" w:cs="Arial"/>
          <w:b/>
          <w:bCs/>
          <w:color w:val="000000" w:themeColor="text1"/>
          <w:sz w:val="48"/>
          <w:szCs w:val="48"/>
        </w:rPr>
      </w:pPr>
    </w:p>
    <w:p w14:paraId="528068BF" w14:textId="77777777" w:rsidR="0013093C" w:rsidRDefault="0013093C" w:rsidP="001D12B6">
      <w:pPr>
        <w:jc w:val="center"/>
        <w:rPr>
          <w:rFonts w:ascii="Arial" w:hAnsi="Arial" w:cs="Arial"/>
          <w:b/>
          <w:bCs/>
          <w:color w:val="000000" w:themeColor="text1"/>
          <w:sz w:val="48"/>
          <w:szCs w:val="48"/>
        </w:rPr>
      </w:pPr>
    </w:p>
    <w:p w14:paraId="233F4460" w14:textId="77777777" w:rsidR="0013093C" w:rsidRDefault="0013093C" w:rsidP="001D12B6">
      <w:pPr>
        <w:jc w:val="center"/>
        <w:rPr>
          <w:rFonts w:ascii="Arial" w:hAnsi="Arial" w:cs="Arial"/>
          <w:b/>
          <w:bCs/>
          <w:color w:val="000000" w:themeColor="text1"/>
          <w:sz w:val="48"/>
          <w:szCs w:val="48"/>
        </w:rPr>
      </w:pPr>
    </w:p>
    <w:p w14:paraId="4D2EDA4F" w14:textId="77777777" w:rsidR="0013093C" w:rsidRDefault="0013093C" w:rsidP="001D12B6">
      <w:pPr>
        <w:jc w:val="center"/>
        <w:rPr>
          <w:rFonts w:ascii="Arial" w:hAnsi="Arial" w:cs="Arial"/>
          <w:b/>
          <w:bCs/>
          <w:color w:val="000000" w:themeColor="text1"/>
          <w:sz w:val="48"/>
          <w:szCs w:val="48"/>
        </w:rPr>
      </w:pPr>
    </w:p>
    <w:p w14:paraId="1979F4D3" w14:textId="77777777" w:rsidR="0013093C" w:rsidRDefault="0013093C" w:rsidP="001D12B6">
      <w:pPr>
        <w:jc w:val="center"/>
        <w:rPr>
          <w:rFonts w:ascii="Arial" w:hAnsi="Arial" w:cs="Arial"/>
          <w:b/>
          <w:bCs/>
          <w:color w:val="000000" w:themeColor="text1"/>
          <w:sz w:val="48"/>
          <w:szCs w:val="48"/>
        </w:rPr>
      </w:pPr>
    </w:p>
    <w:p w14:paraId="76B1FA3F" w14:textId="77777777" w:rsidR="0013093C" w:rsidRDefault="0013093C" w:rsidP="001D12B6">
      <w:pPr>
        <w:jc w:val="center"/>
        <w:rPr>
          <w:rFonts w:ascii="Arial" w:hAnsi="Arial" w:cs="Arial"/>
          <w:b/>
          <w:bCs/>
          <w:color w:val="000000" w:themeColor="text1"/>
          <w:sz w:val="48"/>
          <w:szCs w:val="48"/>
        </w:rPr>
      </w:pPr>
    </w:p>
    <w:p w14:paraId="24DA3A8D" w14:textId="77777777" w:rsidR="0013093C" w:rsidRDefault="0013093C" w:rsidP="001D12B6">
      <w:pPr>
        <w:jc w:val="center"/>
        <w:rPr>
          <w:rFonts w:ascii="Arial" w:hAnsi="Arial" w:cs="Arial"/>
          <w:b/>
          <w:bCs/>
          <w:color w:val="000000" w:themeColor="text1"/>
          <w:sz w:val="48"/>
          <w:szCs w:val="48"/>
        </w:rPr>
      </w:pPr>
    </w:p>
    <w:p w14:paraId="6304E9D8" w14:textId="77777777" w:rsidR="0013093C" w:rsidRPr="00973281" w:rsidRDefault="0013093C" w:rsidP="001D12B6">
      <w:pPr>
        <w:jc w:val="center"/>
        <w:rPr>
          <w:rFonts w:ascii="Arial" w:hAnsi="Arial" w:cs="Arial"/>
          <w:b/>
          <w:bCs/>
          <w:color w:val="000000" w:themeColor="text1"/>
          <w:sz w:val="48"/>
          <w:szCs w:val="48"/>
        </w:rPr>
      </w:pPr>
    </w:p>
    <w:p w14:paraId="006F16C8" w14:textId="49CCF3E6" w:rsidR="004610B9" w:rsidRDefault="004610B9" w:rsidP="001D12B6">
      <w:pPr>
        <w:pStyle w:val="Heading1"/>
        <w:rPr>
          <w:color w:val="000000" w:themeColor="text1"/>
        </w:rPr>
      </w:pPr>
      <w:bookmarkStart w:id="0" w:name="_Toc107331009"/>
      <w:r w:rsidRPr="00973281">
        <w:rPr>
          <w:color w:val="000000" w:themeColor="text1"/>
        </w:rPr>
        <w:t>Executive summary</w:t>
      </w:r>
      <w:bookmarkEnd w:id="0"/>
    </w:p>
    <w:p w14:paraId="4E8BED44" w14:textId="77777777" w:rsidR="0013093C" w:rsidRPr="0013093C" w:rsidRDefault="0013093C" w:rsidP="0013093C"/>
    <w:p w14:paraId="40C9B66C" w14:textId="515106FF" w:rsidR="00EC462A" w:rsidRPr="00973281" w:rsidRDefault="00AD3709" w:rsidP="00EC462A">
      <w:pPr>
        <w:spacing w:line="360" w:lineRule="auto"/>
        <w:jc w:val="both"/>
        <w:rPr>
          <w:rFonts w:ascii="Arial" w:hAnsi="Arial" w:cs="Arial"/>
          <w:color w:val="000000" w:themeColor="text1"/>
        </w:rPr>
      </w:pPr>
      <w:r w:rsidRPr="00973281">
        <w:rPr>
          <w:rFonts w:ascii="Arial" w:hAnsi="Arial" w:cs="Arial"/>
          <w:color w:val="000000" w:themeColor="text1"/>
        </w:rPr>
        <w:t>The following case study report is related with a care facility experiencing difficulties in teamwork. It is the hope of this study to offer a strategy that will aid the nursing home in building a high-performing staff. The focus of this paper is on the care home's staff and how they might be trained to work together effectively. Challenges to efficient cooperation are highlighted, as are the many functions needed for a cohesive unit. The report's findings indicate that proper leadership and communication mechanisms are crucial to team success. Various forms of team management and efficient teamwork can also be applied like Belbin's role model.</w:t>
      </w:r>
    </w:p>
    <w:p w14:paraId="2D1830AF" w14:textId="77777777" w:rsidR="00EC462A" w:rsidRPr="00973281" w:rsidRDefault="00EC462A">
      <w:pPr>
        <w:rPr>
          <w:rFonts w:ascii="Arial" w:hAnsi="Arial" w:cs="Arial"/>
          <w:color w:val="000000" w:themeColor="text1"/>
        </w:rPr>
      </w:pPr>
      <w:r w:rsidRPr="00973281">
        <w:rPr>
          <w:rFonts w:ascii="Arial" w:hAnsi="Arial" w:cs="Arial"/>
          <w:color w:val="000000" w:themeColor="text1"/>
        </w:rPr>
        <w:br w:type="page"/>
      </w:r>
    </w:p>
    <w:sdt>
      <w:sdtPr>
        <w:rPr>
          <w:rFonts w:asciiTheme="minorHAnsi" w:eastAsiaTheme="minorEastAsia" w:hAnsiTheme="minorHAnsi" w:cstheme="minorBidi"/>
          <w:b w:val="0"/>
          <w:bCs w:val="0"/>
          <w:color w:val="000000" w:themeColor="text1"/>
          <w:sz w:val="22"/>
          <w:szCs w:val="22"/>
          <w:lang w:val="en-GB" w:eastAsia="en-GB"/>
        </w:rPr>
        <w:id w:val="-1629536932"/>
        <w:docPartObj>
          <w:docPartGallery w:val="Table of Contents"/>
          <w:docPartUnique/>
        </w:docPartObj>
      </w:sdtPr>
      <w:sdtEndPr>
        <w:rPr>
          <w:noProof/>
        </w:rPr>
      </w:sdtEndPr>
      <w:sdtContent>
        <w:p w14:paraId="3C4AD001" w14:textId="1769C326" w:rsidR="001D12B6" w:rsidRPr="00973281" w:rsidRDefault="001D12B6">
          <w:pPr>
            <w:pStyle w:val="TOCHeading"/>
            <w:rPr>
              <w:color w:val="000000" w:themeColor="text1"/>
            </w:rPr>
          </w:pPr>
          <w:r w:rsidRPr="00973281">
            <w:rPr>
              <w:color w:val="000000" w:themeColor="text1"/>
            </w:rPr>
            <w:t>Table of Contents</w:t>
          </w:r>
        </w:p>
        <w:p w14:paraId="4BA5AFDE" w14:textId="3840B116" w:rsidR="001D12B6" w:rsidRPr="00973281" w:rsidRDefault="001D12B6">
          <w:pPr>
            <w:pStyle w:val="TOC1"/>
            <w:tabs>
              <w:tab w:val="right" w:leader="dot" w:pos="9016"/>
            </w:tabs>
            <w:rPr>
              <w:noProof/>
              <w:color w:val="000000" w:themeColor="text1"/>
            </w:rPr>
          </w:pPr>
          <w:r w:rsidRPr="00973281">
            <w:rPr>
              <w:b w:val="0"/>
              <w:bCs w:val="0"/>
              <w:color w:val="000000" w:themeColor="text1"/>
            </w:rPr>
            <w:fldChar w:fldCharType="begin"/>
          </w:r>
          <w:r w:rsidRPr="00973281">
            <w:rPr>
              <w:color w:val="000000" w:themeColor="text1"/>
            </w:rPr>
            <w:instrText xml:space="preserve"> TOC \o "1-3" \h \z \u </w:instrText>
          </w:r>
          <w:r w:rsidRPr="00973281">
            <w:rPr>
              <w:b w:val="0"/>
              <w:bCs w:val="0"/>
              <w:color w:val="000000" w:themeColor="text1"/>
            </w:rPr>
            <w:fldChar w:fldCharType="separate"/>
          </w:r>
          <w:hyperlink w:anchor="_Toc107331009" w:history="1">
            <w:r w:rsidRPr="00973281">
              <w:rPr>
                <w:rStyle w:val="Hyperlink"/>
                <w:noProof/>
                <w:color w:val="000000" w:themeColor="text1"/>
              </w:rPr>
              <w:t>Executive summary</w:t>
            </w:r>
            <w:r w:rsidRPr="00973281">
              <w:rPr>
                <w:noProof/>
                <w:webHidden/>
                <w:color w:val="000000" w:themeColor="text1"/>
              </w:rPr>
              <w:tab/>
            </w:r>
            <w:r w:rsidRPr="00973281">
              <w:rPr>
                <w:noProof/>
                <w:webHidden/>
                <w:color w:val="000000" w:themeColor="text1"/>
              </w:rPr>
              <w:fldChar w:fldCharType="begin"/>
            </w:r>
            <w:r w:rsidRPr="00973281">
              <w:rPr>
                <w:noProof/>
                <w:webHidden/>
                <w:color w:val="000000" w:themeColor="text1"/>
              </w:rPr>
              <w:instrText xml:space="preserve"> PAGEREF _Toc107331009 \h </w:instrText>
            </w:r>
            <w:r w:rsidRPr="00973281">
              <w:rPr>
                <w:noProof/>
                <w:webHidden/>
                <w:color w:val="000000" w:themeColor="text1"/>
              </w:rPr>
            </w:r>
            <w:r w:rsidRPr="00973281">
              <w:rPr>
                <w:noProof/>
                <w:webHidden/>
                <w:color w:val="000000" w:themeColor="text1"/>
              </w:rPr>
              <w:fldChar w:fldCharType="separate"/>
            </w:r>
            <w:r w:rsidR="0027319A">
              <w:rPr>
                <w:noProof/>
                <w:webHidden/>
                <w:color w:val="000000" w:themeColor="text1"/>
              </w:rPr>
              <w:t>2</w:t>
            </w:r>
            <w:r w:rsidRPr="00973281">
              <w:rPr>
                <w:noProof/>
                <w:webHidden/>
                <w:color w:val="000000" w:themeColor="text1"/>
              </w:rPr>
              <w:fldChar w:fldCharType="end"/>
            </w:r>
          </w:hyperlink>
        </w:p>
        <w:p w14:paraId="2E58BE74" w14:textId="3E284844" w:rsidR="001D12B6" w:rsidRPr="00973281" w:rsidRDefault="00DC2A3E">
          <w:pPr>
            <w:pStyle w:val="TOC1"/>
            <w:tabs>
              <w:tab w:val="right" w:leader="dot" w:pos="9016"/>
            </w:tabs>
            <w:rPr>
              <w:noProof/>
              <w:color w:val="000000" w:themeColor="text1"/>
            </w:rPr>
          </w:pPr>
          <w:hyperlink w:anchor="_Toc107331010" w:history="1">
            <w:r w:rsidR="001D12B6" w:rsidRPr="00973281">
              <w:rPr>
                <w:rStyle w:val="Hyperlink"/>
                <w:noProof/>
                <w:color w:val="000000" w:themeColor="text1"/>
              </w:rPr>
              <w:t>How management at Greenfields care home can develop an effective team</w:t>
            </w:r>
            <w:r w:rsidR="001D12B6" w:rsidRPr="00973281">
              <w:rPr>
                <w:noProof/>
                <w:webHidden/>
                <w:color w:val="000000" w:themeColor="text1"/>
              </w:rPr>
              <w:tab/>
            </w:r>
            <w:r w:rsidR="001D12B6" w:rsidRPr="00973281">
              <w:rPr>
                <w:noProof/>
                <w:webHidden/>
                <w:color w:val="000000" w:themeColor="text1"/>
              </w:rPr>
              <w:fldChar w:fldCharType="begin"/>
            </w:r>
            <w:r w:rsidR="001D12B6" w:rsidRPr="00973281">
              <w:rPr>
                <w:noProof/>
                <w:webHidden/>
                <w:color w:val="000000" w:themeColor="text1"/>
              </w:rPr>
              <w:instrText xml:space="preserve"> PAGEREF _Toc107331010 \h </w:instrText>
            </w:r>
            <w:r w:rsidR="001D12B6" w:rsidRPr="00973281">
              <w:rPr>
                <w:noProof/>
                <w:webHidden/>
                <w:color w:val="000000" w:themeColor="text1"/>
              </w:rPr>
            </w:r>
            <w:r w:rsidR="001D12B6" w:rsidRPr="00973281">
              <w:rPr>
                <w:noProof/>
                <w:webHidden/>
                <w:color w:val="000000" w:themeColor="text1"/>
              </w:rPr>
              <w:fldChar w:fldCharType="separate"/>
            </w:r>
            <w:r w:rsidR="0027319A">
              <w:rPr>
                <w:noProof/>
                <w:webHidden/>
                <w:color w:val="000000" w:themeColor="text1"/>
              </w:rPr>
              <w:t>4</w:t>
            </w:r>
            <w:r w:rsidR="001D12B6" w:rsidRPr="00973281">
              <w:rPr>
                <w:noProof/>
                <w:webHidden/>
                <w:color w:val="000000" w:themeColor="text1"/>
              </w:rPr>
              <w:fldChar w:fldCharType="end"/>
            </w:r>
          </w:hyperlink>
        </w:p>
        <w:p w14:paraId="1D8F23B6" w14:textId="1E1E6EB1" w:rsidR="001D12B6" w:rsidRPr="00973281" w:rsidRDefault="00DC2A3E">
          <w:pPr>
            <w:pStyle w:val="TOC1"/>
            <w:tabs>
              <w:tab w:val="right" w:leader="dot" w:pos="9016"/>
            </w:tabs>
            <w:rPr>
              <w:noProof/>
              <w:color w:val="000000" w:themeColor="text1"/>
            </w:rPr>
          </w:pPr>
          <w:hyperlink w:anchor="_Toc107331011" w:history="1">
            <w:r w:rsidR="001D12B6" w:rsidRPr="00973281">
              <w:rPr>
                <w:rStyle w:val="Hyperlink"/>
                <w:noProof/>
                <w:color w:val="000000" w:themeColor="text1"/>
              </w:rPr>
              <w:t xml:space="preserve">The impact effective team working can have in </w:t>
            </w:r>
            <w:bookmarkStart w:id="1" w:name="_GoBack"/>
            <w:bookmarkEnd w:id="1"/>
            <w:r w:rsidR="001D12B6" w:rsidRPr="00973281">
              <w:rPr>
                <w:rStyle w:val="Hyperlink"/>
                <w:noProof/>
                <w:color w:val="000000" w:themeColor="text1"/>
              </w:rPr>
              <w:t>a health and social care setting</w:t>
            </w:r>
            <w:r w:rsidR="001D12B6" w:rsidRPr="00973281">
              <w:rPr>
                <w:noProof/>
                <w:webHidden/>
                <w:color w:val="000000" w:themeColor="text1"/>
              </w:rPr>
              <w:tab/>
            </w:r>
            <w:r w:rsidR="001D12B6" w:rsidRPr="00973281">
              <w:rPr>
                <w:noProof/>
                <w:webHidden/>
                <w:color w:val="000000" w:themeColor="text1"/>
              </w:rPr>
              <w:fldChar w:fldCharType="begin"/>
            </w:r>
            <w:r w:rsidR="001D12B6" w:rsidRPr="00973281">
              <w:rPr>
                <w:noProof/>
                <w:webHidden/>
                <w:color w:val="000000" w:themeColor="text1"/>
              </w:rPr>
              <w:instrText xml:space="preserve"> PAGEREF _Toc107331011 \h </w:instrText>
            </w:r>
            <w:r w:rsidR="001D12B6" w:rsidRPr="00973281">
              <w:rPr>
                <w:noProof/>
                <w:webHidden/>
                <w:color w:val="000000" w:themeColor="text1"/>
              </w:rPr>
            </w:r>
            <w:r w:rsidR="001D12B6" w:rsidRPr="00973281">
              <w:rPr>
                <w:noProof/>
                <w:webHidden/>
                <w:color w:val="000000" w:themeColor="text1"/>
              </w:rPr>
              <w:fldChar w:fldCharType="separate"/>
            </w:r>
            <w:r w:rsidR="0027319A">
              <w:rPr>
                <w:noProof/>
                <w:webHidden/>
                <w:color w:val="000000" w:themeColor="text1"/>
              </w:rPr>
              <w:t>5</w:t>
            </w:r>
            <w:r w:rsidR="001D12B6" w:rsidRPr="00973281">
              <w:rPr>
                <w:noProof/>
                <w:webHidden/>
                <w:color w:val="000000" w:themeColor="text1"/>
              </w:rPr>
              <w:fldChar w:fldCharType="end"/>
            </w:r>
          </w:hyperlink>
        </w:p>
        <w:p w14:paraId="1759C01B" w14:textId="7BEEE075" w:rsidR="001D12B6" w:rsidRPr="00973281" w:rsidRDefault="00DC2A3E">
          <w:pPr>
            <w:pStyle w:val="TOC1"/>
            <w:tabs>
              <w:tab w:val="right" w:leader="dot" w:pos="9016"/>
            </w:tabs>
            <w:rPr>
              <w:noProof/>
              <w:color w:val="000000" w:themeColor="text1"/>
            </w:rPr>
          </w:pPr>
          <w:hyperlink w:anchor="_Toc107331012" w:history="1">
            <w:r w:rsidR="001D12B6" w:rsidRPr="00973281">
              <w:rPr>
                <w:rStyle w:val="Hyperlink"/>
                <w:noProof/>
                <w:color w:val="000000" w:themeColor="text1"/>
              </w:rPr>
              <w:t>Barriers to effective teamwork</w:t>
            </w:r>
            <w:r w:rsidR="001D12B6" w:rsidRPr="00973281">
              <w:rPr>
                <w:noProof/>
                <w:webHidden/>
                <w:color w:val="000000" w:themeColor="text1"/>
              </w:rPr>
              <w:tab/>
            </w:r>
            <w:r w:rsidR="001D12B6" w:rsidRPr="00973281">
              <w:rPr>
                <w:noProof/>
                <w:webHidden/>
                <w:color w:val="000000" w:themeColor="text1"/>
              </w:rPr>
              <w:fldChar w:fldCharType="begin"/>
            </w:r>
            <w:r w:rsidR="001D12B6" w:rsidRPr="00973281">
              <w:rPr>
                <w:noProof/>
                <w:webHidden/>
                <w:color w:val="000000" w:themeColor="text1"/>
              </w:rPr>
              <w:instrText xml:space="preserve"> PAGEREF _Toc107331012 \h </w:instrText>
            </w:r>
            <w:r w:rsidR="001D12B6" w:rsidRPr="00973281">
              <w:rPr>
                <w:noProof/>
                <w:webHidden/>
                <w:color w:val="000000" w:themeColor="text1"/>
              </w:rPr>
            </w:r>
            <w:r w:rsidR="001D12B6" w:rsidRPr="00973281">
              <w:rPr>
                <w:noProof/>
                <w:webHidden/>
                <w:color w:val="000000" w:themeColor="text1"/>
              </w:rPr>
              <w:fldChar w:fldCharType="separate"/>
            </w:r>
            <w:r w:rsidR="0027319A">
              <w:rPr>
                <w:noProof/>
                <w:webHidden/>
                <w:color w:val="000000" w:themeColor="text1"/>
              </w:rPr>
              <w:t>6</w:t>
            </w:r>
            <w:r w:rsidR="001D12B6" w:rsidRPr="00973281">
              <w:rPr>
                <w:noProof/>
                <w:webHidden/>
                <w:color w:val="000000" w:themeColor="text1"/>
              </w:rPr>
              <w:fldChar w:fldCharType="end"/>
            </w:r>
          </w:hyperlink>
        </w:p>
        <w:p w14:paraId="692B8E1E" w14:textId="491225D8" w:rsidR="001D12B6" w:rsidRPr="00973281" w:rsidRDefault="00DC2A3E">
          <w:pPr>
            <w:pStyle w:val="TOC1"/>
            <w:tabs>
              <w:tab w:val="right" w:leader="dot" w:pos="9016"/>
            </w:tabs>
            <w:rPr>
              <w:noProof/>
              <w:color w:val="000000" w:themeColor="text1"/>
            </w:rPr>
          </w:pPr>
          <w:hyperlink w:anchor="_Toc107331013" w:history="1">
            <w:r w:rsidR="001D12B6" w:rsidRPr="00973281">
              <w:rPr>
                <w:rStyle w:val="Hyperlink"/>
                <w:noProof/>
                <w:color w:val="000000" w:themeColor="text1"/>
              </w:rPr>
              <w:t>The types of roles that are needed to create a cohesive and effective team</w:t>
            </w:r>
            <w:r w:rsidR="001D12B6" w:rsidRPr="00973281">
              <w:rPr>
                <w:noProof/>
                <w:webHidden/>
                <w:color w:val="000000" w:themeColor="text1"/>
              </w:rPr>
              <w:tab/>
            </w:r>
            <w:r w:rsidR="001D12B6" w:rsidRPr="00973281">
              <w:rPr>
                <w:noProof/>
                <w:webHidden/>
                <w:color w:val="000000" w:themeColor="text1"/>
              </w:rPr>
              <w:fldChar w:fldCharType="begin"/>
            </w:r>
            <w:r w:rsidR="001D12B6" w:rsidRPr="00973281">
              <w:rPr>
                <w:noProof/>
                <w:webHidden/>
                <w:color w:val="000000" w:themeColor="text1"/>
              </w:rPr>
              <w:instrText xml:space="preserve"> PAGEREF _Toc107331013 \h </w:instrText>
            </w:r>
            <w:r w:rsidR="001D12B6" w:rsidRPr="00973281">
              <w:rPr>
                <w:noProof/>
                <w:webHidden/>
                <w:color w:val="000000" w:themeColor="text1"/>
              </w:rPr>
            </w:r>
            <w:r w:rsidR="001D12B6" w:rsidRPr="00973281">
              <w:rPr>
                <w:noProof/>
                <w:webHidden/>
                <w:color w:val="000000" w:themeColor="text1"/>
              </w:rPr>
              <w:fldChar w:fldCharType="separate"/>
            </w:r>
            <w:r w:rsidR="0027319A">
              <w:rPr>
                <w:noProof/>
                <w:webHidden/>
                <w:color w:val="000000" w:themeColor="text1"/>
              </w:rPr>
              <w:t>7</w:t>
            </w:r>
            <w:r w:rsidR="001D12B6" w:rsidRPr="00973281">
              <w:rPr>
                <w:noProof/>
                <w:webHidden/>
                <w:color w:val="000000" w:themeColor="text1"/>
              </w:rPr>
              <w:fldChar w:fldCharType="end"/>
            </w:r>
          </w:hyperlink>
        </w:p>
        <w:p w14:paraId="46F80B96" w14:textId="0F7D37DA" w:rsidR="001D12B6" w:rsidRPr="00973281" w:rsidRDefault="00DC2A3E">
          <w:pPr>
            <w:pStyle w:val="TOC1"/>
            <w:tabs>
              <w:tab w:val="right" w:leader="dot" w:pos="9016"/>
            </w:tabs>
            <w:rPr>
              <w:noProof/>
              <w:color w:val="000000" w:themeColor="text1"/>
            </w:rPr>
          </w:pPr>
          <w:hyperlink w:anchor="_Toc107331014" w:history="1">
            <w:r w:rsidR="001D12B6" w:rsidRPr="00973281">
              <w:rPr>
                <w:rStyle w:val="Hyperlink"/>
                <w:noProof/>
                <w:color w:val="000000" w:themeColor="text1"/>
              </w:rPr>
              <w:t>Thought oriented roles</w:t>
            </w:r>
            <w:r w:rsidR="001D12B6" w:rsidRPr="00973281">
              <w:rPr>
                <w:noProof/>
                <w:webHidden/>
                <w:color w:val="000000" w:themeColor="text1"/>
              </w:rPr>
              <w:tab/>
            </w:r>
            <w:r w:rsidR="001D12B6" w:rsidRPr="00973281">
              <w:rPr>
                <w:noProof/>
                <w:webHidden/>
                <w:color w:val="000000" w:themeColor="text1"/>
              </w:rPr>
              <w:fldChar w:fldCharType="begin"/>
            </w:r>
            <w:r w:rsidR="001D12B6" w:rsidRPr="00973281">
              <w:rPr>
                <w:noProof/>
                <w:webHidden/>
                <w:color w:val="000000" w:themeColor="text1"/>
              </w:rPr>
              <w:instrText xml:space="preserve"> PAGEREF _Toc107331014 \h </w:instrText>
            </w:r>
            <w:r w:rsidR="001D12B6" w:rsidRPr="00973281">
              <w:rPr>
                <w:noProof/>
                <w:webHidden/>
                <w:color w:val="000000" w:themeColor="text1"/>
              </w:rPr>
            </w:r>
            <w:r w:rsidR="001D12B6" w:rsidRPr="00973281">
              <w:rPr>
                <w:noProof/>
                <w:webHidden/>
                <w:color w:val="000000" w:themeColor="text1"/>
              </w:rPr>
              <w:fldChar w:fldCharType="separate"/>
            </w:r>
            <w:r w:rsidR="0027319A">
              <w:rPr>
                <w:noProof/>
                <w:webHidden/>
                <w:color w:val="000000" w:themeColor="text1"/>
              </w:rPr>
              <w:t>8</w:t>
            </w:r>
            <w:r w:rsidR="001D12B6" w:rsidRPr="00973281">
              <w:rPr>
                <w:noProof/>
                <w:webHidden/>
                <w:color w:val="000000" w:themeColor="text1"/>
              </w:rPr>
              <w:fldChar w:fldCharType="end"/>
            </w:r>
          </w:hyperlink>
        </w:p>
        <w:p w14:paraId="34E1488B" w14:textId="58B7E1B8" w:rsidR="001D12B6" w:rsidRPr="00973281" w:rsidRDefault="00DC2A3E">
          <w:pPr>
            <w:pStyle w:val="TOC1"/>
            <w:tabs>
              <w:tab w:val="right" w:leader="dot" w:pos="9016"/>
            </w:tabs>
            <w:rPr>
              <w:noProof/>
              <w:color w:val="000000" w:themeColor="text1"/>
            </w:rPr>
          </w:pPr>
          <w:hyperlink w:anchor="_Toc107331015" w:history="1">
            <w:r w:rsidR="001D12B6" w:rsidRPr="00973281">
              <w:rPr>
                <w:rStyle w:val="Hyperlink"/>
                <w:noProof/>
                <w:color w:val="000000" w:themeColor="text1"/>
              </w:rPr>
              <w:t>References</w:t>
            </w:r>
            <w:r w:rsidR="001D12B6" w:rsidRPr="00973281">
              <w:rPr>
                <w:noProof/>
                <w:webHidden/>
                <w:color w:val="000000" w:themeColor="text1"/>
              </w:rPr>
              <w:tab/>
            </w:r>
            <w:r w:rsidR="001D12B6" w:rsidRPr="00973281">
              <w:rPr>
                <w:noProof/>
                <w:webHidden/>
                <w:color w:val="000000" w:themeColor="text1"/>
              </w:rPr>
              <w:fldChar w:fldCharType="begin"/>
            </w:r>
            <w:r w:rsidR="001D12B6" w:rsidRPr="00973281">
              <w:rPr>
                <w:noProof/>
                <w:webHidden/>
                <w:color w:val="000000" w:themeColor="text1"/>
              </w:rPr>
              <w:instrText xml:space="preserve"> PAGEREF _Toc107331015 \h </w:instrText>
            </w:r>
            <w:r w:rsidR="001D12B6" w:rsidRPr="00973281">
              <w:rPr>
                <w:noProof/>
                <w:webHidden/>
                <w:color w:val="000000" w:themeColor="text1"/>
              </w:rPr>
            </w:r>
            <w:r w:rsidR="001D12B6" w:rsidRPr="00973281">
              <w:rPr>
                <w:noProof/>
                <w:webHidden/>
                <w:color w:val="000000" w:themeColor="text1"/>
              </w:rPr>
              <w:fldChar w:fldCharType="separate"/>
            </w:r>
            <w:r w:rsidR="0027319A">
              <w:rPr>
                <w:noProof/>
                <w:webHidden/>
                <w:color w:val="000000" w:themeColor="text1"/>
              </w:rPr>
              <w:t>10</w:t>
            </w:r>
            <w:r w:rsidR="001D12B6" w:rsidRPr="00973281">
              <w:rPr>
                <w:noProof/>
                <w:webHidden/>
                <w:color w:val="000000" w:themeColor="text1"/>
              </w:rPr>
              <w:fldChar w:fldCharType="end"/>
            </w:r>
          </w:hyperlink>
        </w:p>
        <w:p w14:paraId="1D1A948D" w14:textId="37D8E8DA" w:rsidR="001D12B6" w:rsidRPr="00973281" w:rsidRDefault="001D12B6">
          <w:pPr>
            <w:rPr>
              <w:color w:val="000000" w:themeColor="text1"/>
            </w:rPr>
          </w:pPr>
          <w:r w:rsidRPr="00973281">
            <w:rPr>
              <w:b/>
              <w:bCs/>
              <w:noProof/>
              <w:color w:val="000000" w:themeColor="text1"/>
            </w:rPr>
            <w:fldChar w:fldCharType="end"/>
          </w:r>
        </w:p>
      </w:sdtContent>
    </w:sdt>
    <w:p w14:paraId="5D18323C" w14:textId="044C2202" w:rsidR="00EC462A" w:rsidRPr="00973281" w:rsidRDefault="00EC462A" w:rsidP="00EC462A">
      <w:pPr>
        <w:spacing w:line="360" w:lineRule="auto"/>
        <w:jc w:val="both"/>
        <w:rPr>
          <w:rFonts w:ascii="Arial" w:hAnsi="Arial" w:cs="Arial"/>
          <w:color w:val="000000" w:themeColor="text1"/>
        </w:rPr>
      </w:pPr>
    </w:p>
    <w:p w14:paraId="77C16404" w14:textId="5126DD9F" w:rsidR="00EC462A" w:rsidRPr="00973281" w:rsidRDefault="00EC462A" w:rsidP="00EC462A">
      <w:pPr>
        <w:spacing w:line="360" w:lineRule="auto"/>
        <w:jc w:val="both"/>
        <w:rPr>
          <w:rFonts w:ascii="Arial" w:hAnsi="Arial" w:cs="Arial"/>
          <w:color w:val="000000" w:themeColor="text1"/>
        </w:rPr>
      </w:pPr>
    </w:p>
    <w:p w14:paraId="5B10F374" w14:textId="3458890D" w:rsidR="00EC462A" w:rsidRPr="00973281" w:rsidRDefault="00EC462A" w:rsidP="00EC462A">
      <w:pPr>
        <w:spacing w:line="360" w:lineRule="auto"/>
        <w:jc w:val="both"/>
        <w:rPr>
          <w:rFonts w:ascii="Arial" w:hAnsi="Arial" w:cs="Arial"/>
          <w:color w:val="000000" w:themeColor="text1"/>
        </w:rPr>
      </w:pPr>
    </w:p>
    <w:p w14:paraId="438E7E61" w14:textId="4C933417" w:rsidR="00EC462A" w:rsidRPr="00973281" w:rsidRDefault="00EC462A" w:rsidP="00EC462A">
      <w:pPr>
        <w:spacing w:line="360" w:lineRule="auto"/>
        <w:jc w:val="both"/>
        <w:rPr>
          <w:rFonts w:ascii="Arial" w:hAnsi="Arial" w:cs="Arial"/>
          <w:color w:val="000000" w:themeColor="text1"/>
        </w:rPr>
      </w:pPr>
    </w:p>
    <w:p w14:paraId="464242ED" w14:textId="770E5F80" w:rsidR="00EC462A" w:rsidRPr="00973281" w:rsidRDefault="00EC462A" w:rsidP="00EC462A">
      <w:pPr>
        <w:spacing w:line="360" w:lineRule="auto"/>
        <w:jc w:val="both"/>
        <w:rPr>
          <w:rFonts w:ascii="Arial" w:hAnsi="Arial" w:cs="Arial"/>
          <w:color w:val="000000" w:themeColor="text1"/>
        </w:rPr>
      </w:pPr>
    </w:p>
    <w:p w14:paraId="7D72B6CB" w14:textId="34DB8F58" w:rsidR="00EC462A" w:rsidRPr="00973281" w:rsidRDefault="00EC462A" w:rsidP="00EC462A">
      <w:pPr>
        <w:spacing w:line="360" w:lineRule="auto"/>
        <w:jc w:val="both"/>
        <w:rPr>
          <w:rFonts w:ascii="Arial" w:hAnsi="Arial" w:cs="Arial"/>
          <w:color w:val="000000" w:themeColor="text1"/>
        </w:rPr>
      </w:pPr>
    </w:p>
    <w:p w14:paraId="6616F7B6" w14:textId="1A29EBAB" w:rsidR="00EC462A" w:rsidRPr="00973281" w:rsidRDefault="00EC462A" w:rsidP="00EC462A">
      <w:pPr>
        <w:spacing w:line="360" w:lineRule="auto"/>
        <w:jc w:val="both"/>
        <w:rPr>
          <w:rFonts w:ascii="Arial" w:hAnsi="Arial" w:cs="Arial"/>
          <w:color w:val="000000" w:themeColor="text1"/>
        </w:rPr>
      </w:pPr>
    </w:p>
    <w:p w14:paraId="5542BDD6" w14:textId="7C7995DA" w:rsidR="00EC462A" w:rsidRPr="00973281" w:rsidRDefault="00EC462A" w:rsidP="00EC462A">
      <w:pPr>
        <w:spacing w:line="360" w:lineRule="auto"/>
        <w:jc w:val="both"/>
        <w:rPr>
          <w:rFonts w:ascii="Arial" w:hAnsi="Arial" w:cs="Arial"/>
          <w:color w:val="000000" w:themeColor="text1"/>
        </w:rPr>
      </w:pPr>
    </w:p>
    <w:p w14:paraId="5F76C79A" w14:textId="6AD43F13" w:rsidR="00EC462A" w:rsidRPr="00973281" w:rsidRDefault="00EC462A" w:rsidP="00EC462A">
      <w:pPr>
        <w:spacing w:line="360" w:lineRule="auto"/>
        <w:jc w:val="both"/>
        <w:rPr>
          <w:rFonts w:ascii="Arial" w:hAnsi="Arial" w:cs="Arial"/>
          <w:color w:val="000000" w:themeColor="text1"/>
        </w:rPr>
      </w:pPr>
    </w:p>
    <w:p w14:paraId="6B84BDD3" w14:textId="5E7346A7" w:rsidR="00EC462A" w:rsidRPr="00973281" w:rsidRDefault="00EC462A" w:rsidP="00EC462A">
      <w:pPr>
        <w:spacing w:line="360" w:lineRule="auto"/>
        <w:jc w:val="both"/>
        <w:rPr>
          <w:rFonts w:ascii="Arial" w:hAnsi="Arial" w:cs="Arial"/>
          <w:color w:val="000000" w:themeColor="text1"/>
        </w:rPr>
      </w:pPr>
    </w:p>
    <w:p w14:paraId="076A7061" w14:textId="1965E872" w:rsidR="00EC462A" w:rsidRPr="00973281" w:rsidRDefault="00EC462A" w:rsidP="00EC462A">
      <w:pPr>
        <w:spacing w:line="360" w:lineRule="auto"/>
        <w:jc w:val="both"/>
        <w:rPr>
          <w:rFonts w:ascii="Arial" w:hAnsi="Arial" w:cs="Arial"/>
          <w:color w:val="000000" w:themeColor="text1"/>
        </w:rPr>
      </w:pPr>
    </w:p>
    <w:p w14:paraId="75932185" w14:textId="2879EFCB" w:rsidR="00EC462A" w:rsidRPr="00973281" w:rsidRDefault="00EC462A" w:rsidP="00EC462A">
      <w:pPr>
        <w:spacing w:line="360" w:lineRule="auto"/>
        <w:jc w:val="both"/>
        <w:rPr>
          <w:rFonts w:ascii="Arial" w:hAnsi="Arial" w:cs="Arial"/>
          <w:color w:val="000000" w:themeColor="text1"/>
        </w:rPr>
      </w:pPr>
    </w:p>
    <w:p w14:paraId="68F0F79D" w14:textId="7F583D10" w:rsidR="00EC462A" w:rsidRPr="00973281" w:rsidRDefault="00EC462A" w:rsidP="00EC462A">
      <w:pPr>
        <w:spacing w:line="360" w:lineRule="auto"/>
        <w:jc w:val="both"/>
        <w:rPr>
          <w:rFonts w:ascii="Arial" w:hAnsi="Arial" w:cs="Arial"/>
          <w:color w:val="000000" w:themeColor="text1"/>
        </w:rPr>
      </w:pPr>
    </w:p>
    <w:p w14:paraId="772B98C1" w14:textId="5E900D63" w:rsidR="00EC462A" w:rsidRPr="00973281" w:rsidRDefault="00EC462A" w:rsidP="00EC462A">
      <w:pPr>
        <w:spacing w:line="360" w:lineRule="auto"/>
        <w:jc w:val="both"/>
        <w:rPr>
          <w:rFonts w:ascii="Arial" w:hAnsi="Arial" w:cs="Arial"/>
          <w:color w:val="000000" w:themeColor="text1"/>
        </w:rPr>
      </w:pPr>
    </w:p>
    <w:p w14:paraId="575E70BF" w14:textId="5D182ACC" w:rsidR="00EC462A" w:rsidRPr="00973281" w:rsidRDefault="00EC462A" w:rsidP="00EC462A">
      <w:pPr>
        <w:spacing w:line="360" w:lineRule="auto"/>
        <w:jc w:val="both"/>
        <w:rPr>
          <w:rFonts w:ascii="Arial" w:hAnsi="Arial" w:cs="Arial"/>
          <w:color w:val="000000" w:themeColor="text1"/>
        </w:rPr>
      </w:pPr>
    </w:p>
    <w:p w14:paraId="032EC508" w14:textId="34496D1E" w:rsidR="00EC462A" w:rsidRPr="00973281" w:rsidRDefault="00EC462A" w:rsidP="00EC462A">
      <w:pPr>
        <w:spacing w:line="360" w:lineRule="auto"/>
        <w:jc w:val="both"/>
        <w:rPr>
          <w:rFonts w:ascii="Arial" w:hAnsi="Arial" w:cs="Arial"/>
          <w:color w:val="000000" w:themeColor="text1"/>
        </w:rPr>
      </w:pPr>
    </w:p>
    <w:p w14:paraId="7FEBEDFD" w14:textId="19160ECE" w:rsidR="00EC462A" w:rsidRPr="00973281" w:rsidRDefault="00EC462A" w:rsidP="00EC462A">
      <w:pPr>
        <w:spacing w:line="360" w:lineRule="auto"/>
        <w:jc w:val="both"/>
        <w:rPr>
          <w:rFonts w:ascii="Arial" w:hAnsi="Arial" w:cs="Arial"/>
          <w:color w:val="000000" w:themeColor="text1"/>
        </w:rPr>
      </w:pPr>
    </w:p>
    <w:p w14:paraId="7E42AD1B" w14:textId="5EF7CE75" w:rsidR="00EC462A" w:rsidRPr="00973281" w:rsidRDefault="00EC462A" w:rsidP="00EC462A">
      <w:pPr>
        <w:spacing w:line="360" w:lineRule="auto"/>
        <w:jc w:val="both"/>
        <w:rPr>
          <w:rFonts w:ascii="Arial" w:hAnsi="Arial" w:cs="Arial"/>
          <w:color w:val="000000" w:themeColor="text1"/>
        </w:rPr>
      </w:pPr>
    </w:p>
    <w:p w14:paraId="1DD36859" w14:textId="1A90BAE9" w:rsidR="001D12B6" w:rsidRPr="00973281" w:rsidRDefault="001D12B6">
      <w:pPr>
        <w:rPr>
          <w:rFonts w:ascii="Arial" w:hAnsi="Arial" w:cs="Arial"/>
          <w:b/>
          <w:bCs/>
          <w:color w:val="000000" w:themeColor="text1"/>
        </w:rPr>
      </w:pPr>
      <w:r w:rsidRPr="00973281">
        <w:rPr>
          <w:rFonts w:ascii="Arial" w:hAnsi="Arial" w:cs="Arial"/>
          <w:b/>
          <w:bCs/>
          <w:color w:val="000000" w:themeColor="text1"/>
        </w:rPr>
        <w:br w:type="page"/>
      </w:r>
    </w:p>
    <w:p w14:paraId="01964E95" w14:textId="40E59CF2" w:rsidR="008909FE" w:rsidRPr="007A1188" w:rsidRDefault="00B01DDD" w:rsidP="007A1188">
      <w:pPr>
        <w:pStyle w:val="Heading1"/>
        <w:rPr>
          <w:color w:val="000000" w:themeColor="text1"/>
        </w:rPr>
      </w:pPr>
      <w:bookmarkStart w:id="2" w:name="_Toc107331010"/>
      <w:r w:rsidRPr="00973281">
        <w:rPr>
          <w:color w:val="000000" w:themeColor="text1"/>
        </w:rPr>
        <w:lastRenderedPageBreak/>
        <w:t xml:space="preserve">How management at </w:t>
      </w:r>
      <w:r w:rsidR="00935C11" w:rsidRPr="00973281">
        <w:rPr>
          <w:color w:val="000000" w:themeColor="text1"/>
        </w:rPr>
        <w:t>Greenfields</w:t>
      </w:r>
      <w:r w:rsidRPr="00973281">
        <w:rPr>
          <w:color w:val="000000" w:themeColor="text1"/>
        </w:rPr>
        <w:t xml:space="preserve"> care home can develop an effective team</w:t>
      </w:r>
      <w:bookmarkEnd w:id="2"/>
    </w:p>
    <w:p w14:paraId="55401D1A" w14:textId="725124E9" w:rsidR="00957339" w:rsidRPr="00973281" w:rsidRDefault="00AD3709" w:rsidP="00EC462A">
      <w:pPr>
        <w:spacing w:line="360" w:lineRule="auto"/>
        <w:jc w:val="both"/>
        <w:rPr>
          <w:rFonts w:ascii="Arial" w:hAnsi="Arial" w:cs="Arial"/>
          <w:color w:val="000000" w:themeColor="text1"/>
        </w:rPr>
      </w:pPr>
      <w:r w:rsidRPr="00973281">
        <w:rPr>
          <w:rFonts w:ascii="Arial" w:hAnsi="Arial" w:cs="Arial"/>
          <w:color w:val="000000" w:themeColor="text1"/>
        </w:rPr>
        <w:t>Greenfield Care Home's administration can form a powerful group capable of pinpointing the sources of the tension. Greenfields Care Home must place a premium on leadership if they want to build a strong workforce (</w:t>
      </w:r>
      <w:proofErr w:type="spellStart"/>
      <w:r w:rsidR="00825674" w:rsidRPr="00973281">
        <w:rPr>
          <w:rFonts w:ascii="Arial" w:hAnsi="Arial" w:cs="Arial"/>
          <w:color w:val="000000" w:themeColor="text1"/>
          <w:shd w:val="clear" w:color="auto" w:fill="FFFFFF"/>
        </w:rPr>
        <w:t>Dinh</w:t>
      </w:r>
      <w:proofErr w:type="spellEnd"/>
      <w:r w:rsidR="00825674" w:rsidRPr="00973281">
        <w:rPr>
          <w:rFonts w:ascii="Arial" w:hAnsi="Arial" w:cs="Arial"/>
          <w:color w:val="000000" w:themeColor="text1"/>
          <w:shd w:val="clear" w:color="auto" w:fill="FFFFFF"/>
        </w:rPr>
        <w:t xml:space="preserve"> et al., 2020)</w:t>
      </w:r>
      <w:r w:rsidR="00C11C0F" w:rsidRPr="00973281">
        <w:rPr>
          <w:rFonts w:ascii="Arial" w:hAnsi="Arial" w:cs="Arial"/>
          <w:color w:val="000000" w:themeColor="text1"/>
        </w:rPr>
        <w:t xml:space="preserve">. </w:t>
      </w:r>
    </w:p>
    <w:p w14:paraId="17A94BBC" w14:textId="77777777" w:rsidR="00C11C0F" w:rsidRPr="00973281" w:rsidRDefault="00D5596E" w:rsidP="00EC462A">
      <w:pPr>
        <w:spacing w:line="360" w:lineRule="auto"/>
        <w:jc w:val="both"/>
        <w:rPr>
          <w:rFonts w:ascii="Arial" w:hAnsi="Arial" w:cs="Arial"/>
          <w:i/>
          <w:iCs/>
          <w:color w:val="000000" w:themeColor="text1"/>
        </w:rPr>
      </w:pPr>
      <w:r w:rsidRPr="00973281">
        <w:rPr>
          <w:rFonts w:ascii="Arial" w:hAnsi="Arial" w:cs="Arial"/>
          <w:i/>
          <w:iCs/>
          <w:color w:val="000000" w:themeColor="text1"/>
        </w:rPr>
        <w:t xml:space="preserve">Understand </w:t>
      </w:r>
      <w:r w:rsidR="00935C11" w:rsidRPr="00973281">
        <w:rPr>
          <w:rFonts w:ascii="Arial" w:hAnsi="Arial" w:cs="Arial"/>
          <w:i/>
          <w:iCs/>
          <w:color w:val="000000" w:themeColor="text1"/>
        </w:rPr>
        <w:t xml:space="preserve">the </w:t>
      </w:r>
      <w:r w:rsidRPr="00973281">
        <w:rPr>
          <w:rFonts w:ascii="Arial" w:hAnsi="Arial" w:cs="Arial"/>
          <w:i/>
          <w:iCs/>
          <w:color w:val="000000" w:themeColor="text1"/>
        </w:rPr>
        <w:t xml:space="preserve">boundaries of </w:t>
      </w:r>
      <w:r w:rsidR="00935C11" w:rsidRPr="00973281">
        <w:rPr>
          <w:rFonts w:ascii="Arial" w:hAnsi="Arial" w:cs="Arial"/>
          <w:i/>
          <w:iCs/>
          <w:color w:val="000000" w:themeColor="text1"/>
        </w:rPr>
        <w:t xml:space="preserve">the </w:t>
      </w:r>
      <w:r w:rsidRPr="00973281">
        <w:rPr>
          <w:rFonts w:ascii="Arial" w:hAnsi="Arial" w:cs="Arial"/>
          <w:i/>
          <w:iCs/>
          <w:color w:val="000000" w:themeColor="text1"/>
        </w:rPr>
        <w:t>team</w:t>
      </w:r>
    </w:p>
    <w:p w14:paraId="54CB243E" w14:textId="59B2DD15" w:rsidR="009327E5" w:rsidRPr="00973281" w:rsidRDefault="00AD3709" w:rsidP="00EC462A">
      <w:pPr>
        <w:spacing w:line="360" w:lineRule="auto"/>
        <w:jc w:val="both"/>
        <w:rPr>
          <w:rFonts w:ascii="Arial" w:hAnsi="Arial" w:cs="Arial"/>
          <w:color w:val="000000" w:themeColor="text1"/>
        </w:rPr>
      </w:pPr>
      <w:r w:rsidRPr="00973281">
        <w:rPr>
          <w:rFonts w:ascii="Arial" w:hAnsi="Arial" w:cs="Arial"/>
          <w:color w:val="000000" w:themeColor="text1"/>
        </w:rPr>
        <w:t>Building a team where everyone communicates well with one another and has a common purpose of providing excellent care to residents is crucial for any care facility. It's important to define who belongs on which team, and the concept of core and support teams might aid in doing so.</w:t>
      </w:r>
    </w:p>
    <w:p w14:paraId="103A3A2A" w14:textId="77777777" w:rsidR="00895640" w:rsidRPr="00973281" w:rsidRDefault="00440830" w:rsidP="00EC462A">
      <w:pPr>
        <w:spacing w:line="360" w:lineRule="auto"/>
        <w:jc w:val="both"/>
        <w:rPr>
          <w:rFonts w:ascii="Arial" w:hAnsi="Arial" w:cs="Arial"/>
          <w:i/>
          <w:iCs/>
          <w:color w:val="000000" w:themeColor="text1"/>
        </w:rPr>
      </w:pPr>
      <w:r w:rsidRPr="00973281">
        <w:rPr>
          <w:rFonts w:ascii="Arial" w:hAnsi="Arial" w:cs="Arial"/>
          <w:i/>
          <w:iCs/>
          <w:color w:val="000000" w:themeColor="text1"/>
        </w:rPr>
        <w:t xml:space="preserve">Clarity about the purpose of </w:t>
      </w:r>
      <w:r w:rsidR="00935C11" w:rsidRPr="00973281">
        <w:rPr>
          <w:rFonts w:ascii="Arial" w:hAnsi="Arial" w:cs="Arial"/>
          <w:i/>
          <w:iCs/>
          <w:color w:val="000000" w:themeColor="text1"/>
        </w:rPr>
        <w:t xml:space="preserve">the </w:t>
      </w:r>
      <w:r w:rsidRPr="00973281">
        <w:rPr>
          <w:rFonts w:ascii="Arial" w:hAnsi="Arial" w:cs="Arial"/>
          <w:i/>
          <w:iCs/>
          <w:color w:val="000000" w:themeColor="text1"/>
        </w:rPr>
        <w:t>team</w:t>
      </w:r>
    </w:p>
    <w:p w14:paraId="24D6165B" w14:textId="5F9834EA" w:rsidR="00440830" w:rsidRPr="00973281" w:rsidRDefault="00AD3709" w:rsidP="00EC462A">
      <w:pPr>
        <w:spacing w:line="360" w:lineRule="auto"/>
        <w:jc w:val="both"/>
        <w:rPr>
          <w:rFonts w:ascii="Arial" w:hAnsi="Arial" w:cs="Arial"/>
          <w:color w:val="000000" w:themeColor="text1"/>
        </w:rPr>
      </w:pPr>
      <w:r w:rsidRPr="00973281">
        <w:rPr>
          <w:rFonts w:ascii="Arial" w:hAnsi="Arial" w:cs="Arial"/>
          <w:color w:val="000000" w:themeColor="text1"/>
        </w:rPr>
        <w:t>When building a strong team, it's important to have something that can "apartment paper" the individuals together (Anderson et al., 2021). Team leaders should have open discussions with their teams about the team's ultimate goals and how those goals connect to the individual goals of each team member. Greenfields Care Home must guarantee that team members are all committed to the same goal in order to build a strong team.</w:t>
      </w:r>
    </w:p>
    <w:p w14:paraId="44246445" w14:textId="77777777" w:rsidR="0098739E" w:rsidRPr="00973281" w:rsidRDefault="00B90232" w:rsidP="00EC462A">
      <w:pPr>
        <w:spacing w:line="360" w:lineRule="auto"/>
        <w:jc w:val="both"/>
        <w:rPr>
          <w:rFonts w:ascii="Arial" w:hAnsi="Arial" w:cs="Arial"/>
          <w:i/>
          <w:iCs/>
          <w:color w:val="000000" w:themeColor="text1"/>
        </w:rPr>
      </w:pPr>
      <w:r w:rsidRPr="00973281">
        <w:rPr>
          <w:rFonts w:ascii="Arial" w:hAnsi="Arial" w:cs="Arial"/>
          <w:i/>
          <w:iCs/>
          <w:color w:val="000000" w:themeColor="text1"/>
        </w:rPr>
        <w:t>Team dynamics</w:t>
      </w:r>
    </w:p>
    <w:p w14:paraId="43278248" w14:textId="3B9F4E5A" w:rsidR="00B90232" w:rsidRPr="00973281" w:rsidRDefault="00AD3709" w:rsidP="00EC462A">
      <w:pPr>
        <w:spacing w:line="360" w:lineRule="auto"/>
        <w:jc w:val="both"/>
        <w:rPr>
          <w:rFonts w:ascii="Arial" w:hAnsi="Arial" w:cs="Arial"/>
          <w:color w:val="000000" w:themeColor="text1"/>
        </w:rPr>
      </w:pPr>
      <w:r w:rsidRPr="00973281">
        <w:rPr>
          <w:rFonts w:ascii="Arial" w:hAnsi="Arial" w:cs="Arial"/>
          <w:color w:val="000000" w:themeColor="text1"/>
        </w:rPr>
        <w:t>Tuckman has presented a model for the growth of a team that Greenfields Healthcare can employ. Formation, conflict, norming, and performance are the four stages that a team goes through in the model. The team's leaders should apply this framework in order to assess the group's current development level.</w:t>
      </w:r>
    </w:p>
    <w:p w14:paraId="5DBDEE7A" w14:textId="77777777" w:rsidR="00621068" w:rsidRPr="00973281" w:rsidRDefault="00E66C82" w:rsidP="00EC462A">
      <w:pPr>
        <w:spacing w:line="360" w:lineRule="auto"/>
        <w:jc w:val="both"/>
        <w:rPr>
          <w:rFonts w:ascii="Arial" w:hAnsi="Arial" w:cs="Arial"/>
          <w:i/>
          <w:iCs/>
          <w:color w:val="000000" w:themeColor="text1"/>
        </w:rPr>
      </w:pPr>
      <w:r w:rsidRPr="00973281">
        <w:rPr>
          <w:rFonts w:ascii="Arial" w:hAnsi="Arial" w:cs="Arial"/>
          <w:i/>
          <w:iCs/>
          <w:color w:val="000000" w:themeColor="text1"/>
        </w:rPr>
        <w:t>Learned communication skills</w:t>
      </w:r>
    </w:p>
    <w:p w14:paraId="5A72B4DB" w14:textId="4B939577" w:rsidR="00E66C82" w:rsidRPr="00973281" w:rsidRDefault="00B27261" w:rsidP="00EC462A">
      <w:pPr>
        <w:spacing w:line="360" w:lineRule="auto"/>
        <w:jc w:val="both"/>
        <w:rPr>
          <w:rFonts w:ascii="Arial" w:hAnsi="Arial" w:cs="Arial"/>
          <w:color w:val="000000" w:themeColor="text1"/>
        </w:rPr>
      </w:pPr>
      <w:r w:rsidRPr="00973281">
        <w:rPr>
          <w:rFonts w:ascii="Arial" w:hAnsi="Arial" w:cs="Arial"/>
          <w:color w:val="000000" w:themeColor="text1"/>
        </w:rPr>
        <w:t>Leaders at the facility should work on their communication skills to reduce the likelihood of missteps and misunderstandings. Medical mistakes are a leading cause of death for people receiving treatment. The ability to effectively communicate with patients and their families helps reduce adverse events and improve treatment outcomes (</w:t>
      </w:r>
      <w:proofErr w:type="spellStart"/>
      <w:r w:rsidRPr="00973281">
        <w:rPr>
          <w:rFonts w:ascii="Arial" w:hAnsi="Arial" w:cs="Arial"/>
          <w:color w:val="000000" w:themeColor="text1"/>
        </w:rPr>
        <w:t>Dahlke</w:t>
      </w:r>
      <w:proofErr w:type="spellEnd"/>
      <w:r w:rsidRPr="00973281">
        <w:rPr>
          <w:rFonts w:ascii="Arial" w:hAnsi="Arial" w:cs="Arial"/>
          <w:color w:val="000000" w:themeColor="text1"/>
        </w:rPr>
        <w:t xml:space="preserve"> et al., 2020). Greenfields Care Home's administration must recognise the significance of a leader's communication abilities in building a productive team.</w:t>
      </w:r>
    </w:p>
    <w:p w14:paraId="7D911D08" w14:textId="77777777" w:rsidR="0072036C" w:rsidRPr="00973281" w:rsidRDefault="00A558F4" w:rsidP="00EC462A">
      <w:pPr>
        <w:spacing w:line="360" w:lineRule="auto"/>
        <w:jc w:val="both"/>
        <w:rPr>
          <w:rFonts w:ascii="Arial" w:hAnsi="Arial" w:cs="Arial"/>
          <w:i/>
          <w:iCs/>
          <w:color w:val="000000" w:themeColor="text1"/>
        </w:rPr>
      </w:pPr>
      <w:r w:rsidRPr="00973281">
        <w:rPr>
          <w:rFonts w:ascii="Arial" w:hAnsi="Arial" w:cs="Arial"/>
          <w:i/>
          <w:iCs/>
          <w:color w:val="000000" w:themeColor="text1"/>
        </w:rPr>
        <w:t>Teaming strategy</w:t>
      </w:r>
    </w:p>
    <w:p w14:paraId="4313B630" w14:textId="0F5B33F8" w:rsidR="00A558F4" w:rsidRPr="00973281" w:rsidRDefault="00B27261" w:rsidP="00EC462A">
      <w:pPr>
        <w:spacing w:line="360" w:lineRule="auto"/>
        <w:jc w:val="both"/>
        <w:rPr>
          <w:rFonts w:ascii="Arial" w:hAnsi="Arial" w:cs="Arial"/>
          <w:color w:val="000000" w:themeColor="text1"/>
        </w:rPr>
      </w:pPr>
      <w:r w:rsidRPr="00973281">
        <w:rPr>
          <w:rFonts w:ascii="Arial" w:hAnsi="Arial" w:cs="Arial"/>
          <w:color w:val="000000" w:themeColor="text1"/>
        </w:rPr>
        <w:t>A teaming strategy is a set of guidelines for how team members should interact and work together. Adair's model of team building is one option; it takes into account the interdependence of three factors—the individual, the team, and the task—all of which need to be in harmony for the endeavour to be successful.</w:t>
      </w:r>
    </w:p>
    <w:p w14:paraId="66413A0F" w14:textId="77777777" w:rsidR="00A97E42" w:rsidRPr="00973281" w:rsidRDefault="00A97E42" w:rsidP="00EC462A">
      <w:pPr>
        <w:spacing w:line="360" w:lineRule="auto"/>
        <w:jc w:val="both"/>
        <w:rPr>
          <w:rFonts w:ascii="Arial" w:hAnsi="Arial" w:cs="Arial"/>
          <w:i/>
          <w:iCs/>
          <w:color w:val="000000" w:themeColor="text1"/>
        </w:rPr>
      </w:pPr>
      <w:r w:rsidRPr="00973281">
        <w:rPr>
          <w:rFonts w:ascii="Arial" w:hAnsi="Arial" w:cs="Arial"/>
          <w:i/>
          <w:iCs/>
          <w:color w:val="000000" w:themeColor="text1"/>
        </w:rPr>
        <w:lastRenderedPageBreak/>
        <w:t>Identifying and assigning particular roles</w:t>
      </w:r>
    </w:p>
    <w:p w14:paraId="6F5D3D7E" w14:textId="32519CA2" w:rsidR="00C11C0F" w:rsidRPr="00973281" w:rsidRDefault="00B27261" w:rsidP="00EC462A">
      <w:pPr>
        <w:spacing w:line="360" w:lineRule="auto"/>
        <w:jc w:val="both"/>
        <w:rPr>
          <w:rFonts w:ascii="Arial" w:hAnsi="Arial" w:cs="Arial"/>
          <w:color w:val="000000" w:themeColor="text1"/>
        </w:rPr>
      </w:pPr>
      <w:r w:rsidRPr="00973281">
        <w:rPr>
          <w:rFonts w:ascii="Arial" w:hAnsi="Arial" w:cs="Arial"/>
          <w:color w:val="000000" w:themeColor="text1"/>
        </w:rPr>
        <w:t>Different sorts of medical tasks require the expertise of people trained in various medical specialties (Rosen et al., 2020). Leaders in the nursing home must learn to appreciate the unique contributions of each team member (Black et al., 2019). Assigning it properly is also important for building a strong team.</w:t>
      </w:r>
    </w:p>
    <w:p w14:paraId="670D0820" w14:textId="77777777" w:rsidR="00B01DDD" w:rsidRPr="00973281" w:rsidRDefault="00A47EDE" w:rsidP="001D12B6">
      <w:pPr>
        <w:pStyle w:val="Heading1"/>
        <w:rPr>
          <w:color w:val="000000" w:themeColor="text1"/>
        </w:rPr>
      </w:pPr>
      <w:bookmarkStart w:id="3" w:name="_Toc107331011"/>
      <w:r w:rsidRPr="00973281">
        <w:rPr>
          <w:color w:val="000000" w:themeColor="text1"/>
        </w:rPr>
        <w:t>The impact effective team working can have in a health and social care setting</w:t>
      </w:r>
      <w:bookmarkEnd w:id="3"/>
    </w:p>
    <w:p w14:paraId="79FDAF7A" w14:textId="30035F7F" w:rsidR="00287F1A" w:rsidRPr="00973281" w:rsidRDefault="00B27261" w:rsidP="00EC462A">
      <w:pPr>
        <w:spacing w:line="360" w:lineRule="auto"/>
        <w:jc w:val="both"/>
        <w:rPr>
          <w:rFonts w:ascii="Arial" w:hAnsi="Arial" w:cs="Arial"/>
          <w:color w:val="000000" w:themeColor="text1"/>
        </w:rPr>
      </w:pPr>
      <w:r w:rsidRPr="00973281">
        <w:rPr>
          <w:rFonts w:ascii="Arial" w:hAnsi="Arial" w:cs="Arial"/>
          <w:color w:val="000000" w:themeColor="text1"/>
        </w:rPr>
        <w:t>Teamwork is the most effective method for providing high-quality healthcare. Teamwork that is both efficient and effective has the potential to make a significant difference in health care and social service delivery. Increased communication and smoother collaboration among team members leads to fewer safety incidents and higher employee retention rates, while also benefiting patients.</w:t>
      </w:r>
    </w:p>
    <w:p w14:paraId="1441E531" w14:textId="111C5B24" w:rsidR="00B30BA3" w:rsidRPr="00973281" w:rsidRDefault="00B27261" w:rsidP="00EC462A">
      <w:pPr>
        <w:spacing w:line="360" w:lineRule="auto"/>
        <w:jc w:val="both"/>
        <w:rPr>
          <w:rFonts w:ascii="Arial" w:hAnsi="Arial" w:cs="Arial"/>
          <w:color w:val="000000" w:themeColor="text1"/>
        </w:rPr>
      </w:pPr>
      <w:r w:rsidRPr="00973281">
        <w:rPr>
          <w:rFonts w:ascii="Arial" w:hAnsi="Arial" w:cs="Arial"/>
          <w:color w:val="000000" w:themeColor="text1"/>
        </w:rPr>
        <w:t>Teams that work well together may make a difference in virtually any field, but they are especially crucial in the health and social service sectors (</w:t>
      </w:r>
      <w:proofErr w:type="spellStart"/>
      <w:r w:rsidRPr="00973281">
        <w:rPr>
          <w:rFonts w:ascii="Arial" w:hAnsi="Arial" w:cs="Arial"/>
          <w:color w:val="000000" w:themeColor="text1"/>
        </w:rPr>
        <w:t>Sangaleti</w:t>
      </w:r>
      <w:proofErr w:type="spellEnd"/>
      <w:r w:rsidRPr="00973281">
        <w:rPr>
          <w:rFonts w:ascii="Arial" w:hAnsi="Arial" w:cs="Arial"/>
          <w:color w:val="000000" w:themeColor="text1"/>
        </w:rPr>
        <w:t xml:space="preserve"> et al., 2017). The patient benefits from efficient teamwork because they receive the care they need and are more satisfied with the treatment they receive, both of which contribute to a speedier recovery. When doctors and nurses have strong support from their colleagues, the difficulties associated with patient delivery here are mitigated significantly.</w:t>
      </w:r>
    </w:p>
    <w:p w14:paraId="3F0244AB" w14:textId="39E3315A" w:rsidR="00430772" w:rsidRPr="00973281" w:rsidRDefault="00B27261" w:rsidP="00EC462A">
      <w:pPr>
        <w:spacing w:line="360" w:lineRule="auto"/>
        <w:jc w:val="both"/>
        <w:rPr>
          <w:rFonts w:ascii="Arial" w:hAnsi="Arial" w:cs="Arial"/>
          <w:color w:val="000000" w:themeColor="text1"/>
        </w:rPr>
      </w:pPr>
      <w:r w:rsidRPr="00973281">
        <w:rPr>
          <w:rFonts w:ascii="Arial" w:hAnsi="Arial" w:cs="Arial"/>
          <w:color w:val="000000" w:themeColor="text1"/>
        </w:rPr>
        <w:t>It is also important to recognise that ineffective teamwork in health and social care settings may result in negative outcomes for patients. The following are some of the most significant results achieved via collaborative efforts in health and social care settings:</w:t>
      </w:r>
    </w:p>
    <w:p w14:paraId="551132FB" w14:textId="77777777" w:rsidR="004025A9" w:rsidRPr="00973281" w:rsidRDefault="009C05F8" w:rsidP="00EC462A">
      <w:pPr>
        <w:spacing w:line="360" w:lineRule="auto"/>
        <w:jc w:val="both"/>
        <w:rPr>
          <w:rFonts w:ascii="Arial" w:hAnsi="Arial" w:cs="Arial"/>
          <w:i/>
          <w:iCs/>
          <w:color w:val="000000" w:themeColor="text1"/>
        </w:rPr>
      </w:pPr>
      <w:r w:rsidRPr="00973281">
        <w:rPr>
          <w:rFonts w:ascii="Arial" w:hAnsi="Arial" w:cs="Arial"/>
          <w:i/>
          <w:iCs/>
          <w:color w:val="000000" w:themeColor="text1"/>
        </w:rPr>
        <w:t>Improved patient responsiveness</w:t>
      </w:r>
    </w:p>
    <w:p w14:paraId="0FDD9F61" w14:textId="00563B53" w:rsidR="009C05F8" w:rsidRPr="00973281" w:rsidRDefault="00B27261" w:rsidP="00EC462A">
      <w:pPr>
        <w:spacing w:line="360" w:lineRule="auto"/>
        <w:jc w:val="both"/>
        <w:rPr>
          <w:rFonts w:ascii="Arial" w:hAnsi="Arial" w:cs="Arial"/>
          <w:color w:val="000000" w:themeColor="text1"/>
        </w:rPr>
      </w:pPr>
      <w:r w:rsidRPr="00973281">
        <w:rPr>
          <w:rFonts w:ascii="Arial" w:hAnsi="Arial" w:cs="Arial"/>
          <w:color w:val="000000" w:themeColor="text1"/>
        </w:rPr>
        <w:t>When healthcare professionals operate together as a cohesive unit, they are better able to adapt to new circumstances as they arise. When a patient's health worsens, everyone on the team looks to the leader for direction, but everyone knows that they must do their part and pull their weight in order to find a solution (Rosen et al., 2020). In general, patient outcomes improve when doctors, nurses, and aides operate as a cohesive unit.</w:t>
      </w:r>
    </w:p>
    <w:p w14:paraId="4437F7B2" w14:textId="77777777" w:rsidR="00D82B2E" w:rsidRPr="00973281" w:rsidRDefault="00D82B2E" w:rsidP="00EC462A">
      <w:pPr>
        <w:spacing w:line="360" w:lineRule="auto"/>
        <w:jc w:val="both"/>
        <w:rPr>
          <w:rFonts w:ascii="Arial" w:hAnsi="Arial" w:cs="Arial"/>
          <w:i/>
          <w:iCs/>
          <w:color w:val="000000" w:themeColor="text1"/>
        </w:rPr>
      </w:pPr>
      <w:r w:rsidRPr="00973281">
        <w:rPr>
          <w:rFonts w:ascii="Arial" w:hAnsi="Arial" w:cs="Arial"/>
          <w:i/>
          <w:iCs/>
          <w:color w:val="000000" w:themeColor="text1"/>
        </w:rPr>
        <w:t>Overall Satisfaction</w:t>
      </w:r>
    </w:p>
    <w:p w14:paraId="32264EFE" w14:textId="4E3A2A53" w:rsidR="00D82B2E" w:rsidRPr="00973281" w:rsidRDefault="0033603D" w:rsidP="00EC462A">
      <w:pPr>
        <w:spacing w:line="360" w:lineRule="auto"/>
        <w:jc w:val="both"/>
        <w:rPr>
          <w:rFonts w:ascii="Arial" w:hAnsi="Arial" w:cs="Arial"/>
          <w:color w:val="000000" w:themeColor="text1"/>
        </w:rPr>
      </w:pPr>
      <w:r w:rsidRPr="00973281">
        <w:rPr>
          <w:rFonts w:ascii="Arial" w:hAnsi="Arial" w:cs="Arial"/>
          <w:color w:val="000000" w:themeColor="text1"/>
        </w:rPr>
        <w:t>In healthcare, patient happiness rises as a result of efficient teamwork. When everyone on the healthcare team does their part, the stress level of the team and the patients goes down. Confusion regarding a patient's treatment plans is reduced when there is good teamwork and clear assignment of roles and duties among team members (</w:t>
      </w:r>
      <w:r w:rsidR="00825674" w:rsidRPr="00973281">
        <w:rPr>
          <w:rFonts w:ascii="Arial" w:hAnsi="Arial" w:cs="Arial"/>
          <w:color w:val="000000" w:themeColor="text1"/>
          <w:shd w:val="clear" w:color="auto" w:fill="FFFFFF"/>
        </w:rPr>
        <w:t>Schmutz et al., 2020)</w:t>
      </w:r>
      <w:r w:rsidR="00B82318" w:rsidRPr="00973281">
        <w:rPr>
          <w:rFonts w:ascii="Arial" w:hAnsi="Arial" w:cs="Arial"/>
          <w:color w:val="000000" w:themeColor="text1"/>
        </w:rPr>
        <w:t xml:space="preserve">. </w:t>
      </w:r>
    </w:p>
    <w:p w14:paraId="02B12C43" w14:textId="77777777" w:rsidR="00B82318" w:rsidRPr="00973281" w:rsidRDefault="00EC0EA0" w:rsidP="00EC462A">
      <w:pPr>
        <w:spacing w:line="360" w:lineRule="auto"/>
        <w:jc w:val="both"/>
        <w:rPr>
          <w:rFonts w:ascii="Arial" w:hAnsi="Arial" w:cs="Arial"/>
          <w:i/>
          <w:iCs/>
          <w:color w:val="000000" w:themeColor="text1"/>
        </w:rPr>
      </w:pPr>
      <w:r w:rsidRPr="00973281">
        <w:rPr>
          <w:rFonts w:ascii="Arial" w:hAnsi="Arial" w:cs="Arial"/>
          <w:i/>
          <w:iCs/>
          <w:color w:val="000000" w:themeColor="text1"/>
        </w:rPr>
        <w:t>Enhanced Efficiency</w:t>
      </w:r>
    </w:p>
    <w:p w14:paraId="61FBAC7A" w14:textId="43E4A609" w:rsidR="00EC0EA0" w:rsidRPr="00973281" w:rsidRDefault="0033603D" w:rsidP="00EC462A">
      <w:pPr>
        <w:spacing w:line="360" w:lineRule="auto"/>
        <w:jc w:val="both"/>
        <w:rPr>
          <w:rFonts w:ascii="Arial" w:hAnsi="Arial" w:cs="Arial"/>
          <w:color w:val="000000" w:themeColor="text1"/>
        </w:rPr>
      </w:pPr>
      <w:r w:rsidRPr="00973281">
        <w:rPr>
          <w:rFonts w:ascii="Arial" w:hAnsi="Arial" w:cs="Arial"/>
          <w:color w:val="000000" w:themeColor="text1"/>
        </w:rPr>
        <w:lastRenderedPageBreak/>
        <w:t>More efficient and effective utilisation of resources is typically seen when teams play an integral role in both treatment planning and provision of care. When healthcare teams are given the autonomy to create their own work schedules in accordance with their unique set of resources and expertise, not only can efficiency improve, but it may flourish under the guidance of a great leader.</w:t>
      </w:r>
    </w:p>
    <w:p w14:paraId="0F14AFA0" w14:textId="77777777" w:rsidR="00F13684" w:rsidRPr="00973281" w:rsidRDefault="004F6279" w:rsidP="00EC462A">
      <w:pPr>
        <w:spacing w:line="360" w:lineRule="auto"/>
        <w:jc w:val="both"/>
        <w:rPr>
          <w:rFonts w:ascii="Arial" w:hAnsi="Arial" w:cs="Arial"/>
          <w:i/>
          <w:iCs/>
          <w:color w:val="000000" w:themeColor="text1"/>
        </w:rPr>
      </w:pPr>
      <w:r w:rsidRPr="00973281">
        <w:rPr>
          <w:rFonts w:ascii="Arial" w:hAnsi="Arial" w:cs="Arial"/>
          <w:i/>
          <w:iCs/>
          <w:color w:val="000000" w:themeColor="text1"/>
        </w:rPr>
        <w:t>Enhanced effectiveness</w:t>
      </w:r>
    </w:p>
    <w:p w14:paraId="27A23570" w14:textId="38CE3CBC" w:rsidR="00EC0EA0" w:rsidRPr="00973281" w:rsidRDefault="009A334F" w:rsidP="00EC462A">
      <w:pPr>
        <w:spacing w:line="360" w:lineRule="auto"/>
        <w:jc w:val="both"/>
        <w:rPr>
          <w:rFonts w:ascii="Arial" w:hAnsi="Arial" w:cs="Arial"/>
          <w:color w:val="000000" w:themeColor="text1"/>
        </w:rPr>
      </w:pPr>
      <w:r w:rsidRPr="00973281">
        <w:rPr>
          <w:rFonts w:ascii="Arial" w:hAnsi="Arial" w:cs="Arial"/>
          <w:color w:val="000000" w:themeColor="text1"/>
        </w:rPr>
        <w:t>Providers learn a great deal about their own fields of practise, but they aren't always given much information on the contributions other specialists make to patients' overall treatment plans. Care providers, as a team, need to know what each other's roles entails (Rosen et al., 2018). By working together as a cohesive unit, they are better able to recognise and value the contributions of all team members, including doctors, nurses, social workers, nursing aides, and physical therapists.</w:t>
      </w:r>
    </w:p>
    <w:p w14:paraId="14E8D8E4" w14:textId="77777777" w:rsidR="00A47EDE" w:rsidRPr="00973281" w:rsidRDefault="00A47EDE" w:rsidP="001D12B6">
      <w:pPr>
        <w:pStyle w:val="Heading1"/>
        <w:rPr>
          <w:color w:val="000000" w:themeColor="text1"/>
        </w:rPr>
      </w:pPr>
      <w:bookmarkStart w:id="4" w:name="_Toc107331012"/>
      <w:r w:rsidRPr="00973281">
        <w:rPr>
          <w:color w:val="000000" w:themeColor="text1"/>
        </w:rPr>
        <w:t>Barriers to effective teamwork</w:t>
      </w:r>
      <w:bookmarkEnd w:id="4"/>
    </w:p>
    <w:p w14:paraId="43D55614" w14:textId="48D00993" w:rsidR="0079178A" w:rsidRPr="00973281" w:rsidRDefault="002B3E17" w:rsidP="00EC462A">
      <w:pPr>
        <w:spacing w:line="360" w:lineRule="auto"/>
        <w:jc w:val="both"/>
        <w:rPr>
          <w:rFonts w:ascii="Arial" w:hAnsi="Arial" w:cs="Arial"/>
          <w:color w:val="000000" w:themeColor="text1"/>
        </w:rPr>
      </w:pPr>
      <w:r w:rsidRPr="00973281">
        <w:rPr>
          <w:rFonts w:ascii="Arial" w:hAnsi="Arial" w:cs="Arial"/>
          <w:color w:val="000000" w:themeColor="text1"/>
        </w:rPr>
        <w:t>It can be difficult for a group of professionals to work together as a team toward a common goal when they encounter roadblocks to successful cooperation. Significant obstacles to efficient cooperation include:</w:t>
      </w:r>
    </w:p>
    <w:p w14:paraId="6A542065" w14:textId="77777777" w:rsidR="000D65A9" w:rsidRPr="00973281" w:rsidRDefault="008830A8" w:rsidP="00EC462A">
      <w:pPr>
        <w:spacing w:line="360" w:lineRule="auto"/>
        <w:jc w:val="both"/>
        <w:rPr>
          <w:rFonts w:ascii="Arial" w:hAnsi="Arial" w:cs="Arial"/>
          <w:i/>
          <w:iCs/>
          <w:color w:val="000000" w:themeColor="text1"/>
        </w:rPr>
      </w:pPr>
      <w:r w:rsidRPr="00973281">
        <w:rPr>
          <w:rFonts w:ascii="Arial" w:hAnsi="Arial" w:cs="Arial"/>
          <w:i/>
          <w:iCs/>
          <w:color w:val="000000" w:themeColor="text1"/>
        </w:rPr>
        <w:t>Ineffective leadership</w:t>
      </w:r>
    </w:p>
    <w:p w14:paraId="386BA872" w14:textId="0DF45E64" w:rsidR="008830A8" w:rsidRPr="00973281" w:rsidRDefault="002B3E17" w:rsidP="00EC462A">
      <w:pPr>
        <w:spacing w:line="360" w:lineRule="auto"/>
        <w:jc w:val="both"/>
        <w:rPr>
          <w:rFonts w:ascii="Arial" w:hAnsi="Arial" w:cs="Arial"/>
          <w:color w:val="000000" w:themeColor="text1"/>
        </w:rPr>
      </w:pPr>
      <w:r w:rsidRPr="00973281">
        <w:rPr>
          <w:rFonts w:ascii="Arial" w:hAnsi="Arial" w:cs="Arial"/>
          <w:color w:val="000000" w:themeColor="text1"/>
        </w:rPr>
        <w:t>Teams need a leader who can steer them in the right direction, shed light on problematic areas, and continually inspire them to work together. As a result, teams under poor leadership may feel isolated and uninspired, which in turn hinders their capacity to work together effectively.</w:t>
      </w:r>
    </w:p>
    <w:p w14:paraId="1529EA85" w14:textId="77777777" w:rsidR="00E531AB" w:rsidRPr="00973281" w:rsidRDefault="00E531AB" w:rsidP="00EC462A">
      <w:pPr>
        <w:spacing w:line="360" w:lineRule="auto"/>
        <w:jc w:val="both"/>
        <w:rPr>
          <w:rFonts w:ascii="Arial" w:hAnsi="Arial" w:cs="Arial"/>
          <w:i/>
          <w:iCs/>
          <w:color w:val="000000" w:themeColor="text1"/>
        </w:rPr>
      </w:pPr>
      <w:r w:rsidRPr="00973281">
        <w:rPr>
          <w:rFonts w:ascii="Arial" w:hAnsi="Arial" w:cs="Arial"/>
          <w:i/>
          <w:iCs/>
          <w:color w:val="000000" w:themeColor="text1"/>
        </w:rPr>
        <w:t>Communication gaps</w:t>
      </w:r>
    </w:p>
    <w:p w14:paraId="0416A046" w14:textId="791733BC" w:rsidR="00E531AB" w:rsidRPr="00973281" w:rsidRDefault="002B3E17" w:rsidP="00EC462A">
      <w:pPr>
        <w:spacing w:line="360" w:lineRule="auto"/>
        <w:jc w:val="both"/>
        <w:rPr>
          <w:rFonts w:ascii="Arial" w:hAnsi="Arial" w:cs="Arial"/>
          <w:color w:val="000000" w:themeColor="text1"/>
        </w:rPr>
      </w:pPr>
      <w:r w:rsidRPr="00973281">
        <w:rPr>
          <w:rFonts w:ascii="Arial" w:hAnsi="Arial" w:cs="Arial"/>
          <w:color w:val="000000" w:themeColor="text1"/>
        </w:rPr>
        <w:t>In health and social care settings, effective communication between team members is crucial. A lack of communication can cause confusion among team members regarding their roles and expectations. Poor communication is a fundamental impediment to successful cooperation in the health and social care settings, which in turn leads to subpar patient care.</w:t>
      </w:r>
    </w:p>
    <w:p w14:paraId="730F5A7E" w14:textId="6418AF9D" w:rsidR="009C0F5A" w:rsidRPr="00973281" w:rsidRDefault="00AD1416" w:rsidP="00EC462A">
      <w:pPr>
        <w:spacing w:line="360" w:lineRule="auto"/>
        <w:jc w:val="both"/>
        <w:rPr>
          <w:rFonts w:ascii="Arial" w:hAnsi="Arial" w:cs="Arial"/>
          <w:color w:val="000000" w:themeColor="text1"/>
        </w:rPr>
      </w:pPr>
      <w:r w:rsidRPr="00973281">
        <w:rPr>
          <w:rFonts w:ascii="Arial" w:hAnsi="Arial" w:cs="Arial"/>
          <w:color w:val="000000" w:themeColor="text1"/>
        </w:rPr>
        <w:t>Care for patients today is complex, necessitating multidisciplinary teams comprised of professionals with a wide range of backgrounds and areas of expertise. When people in different roles are accustomed to communicating in different ways, it can be difficult for healthcare staff to bridge the gap between them.</w:t>
      </w:r>
    </w:p>
    <w:p w14:paraId="2F0F9567" w14:textId="77777777" w:rsidR="003826B1" w:rsidRPr="00973281" w:rsidRDefault="007373C7" w:rsidP="00EC462A">
      <w:pPr>
        <w:spacing w:line="360" w:lineRule="auto"/>
        <w:jc w:val="both"/>
        <w:rPr>
          <w:rFonts w:ascii="Arial" w:hAnsi="Arial" w:cs="Arial"/>
          <w:i/>
          <w:iCs/>
          <w:color w:val="000000" w:themeColor="text1"/>
        </w:rPr>
      </w:pPr>
      <w:r w:rsidRPr="00973281">
        <w:rPr>
          <w:rFonts w:ascii="Arial" w:hAnsi="Arial" w:cs="Arial"/>
          <w:i/>
          <w:iCs/>
          <w:color w:val="000000" w:themeColor="text1"/>
        </w:rPr>
        <w:t>Inequitable decision-making</w:t>
      </w:r>
    </w:p>
    <w:p w14:paraId="03E34D30" w14:textId="3318D8A3" w:rsidR="007373C7" w:rsidRPr="00973281" w:rsidRDefault="00954550" w:rsidP="00EC462A">
      <w:pPr>
        <w:spacing w:line="360" w:lineRule="auto"/>
        <w:jc w:val="both"/>
        <w:rPr>
          <w:rFonts w:ascii="Arial" w:hAnsi="Arial" w:cs="Arial"/>
          <w:color w:val="000000" w:themeColor="text1"/>
        </w:rPr>
      </w:pPr>
      <w:r w:rsidRPr="00973281">
        <w:rPr>
          <w:rFonts w:ascii="Arial" w:hAnsi="Arial" w:cs="Arial"/>
          <w:color w:val="000000" w:themeColor="text1"/>
        </w:rPr>
        <w:lastRenderedPageBreak/>
        <w:t>It is not uncommon for a single member of a team to take on disproportionately more responsibility than anybody else and to have disproportionate control over team decisions. Sometimes an unfair situation arises because certain team members have more medical expertise (</w:t>
      </w:r>
      <w:proofErr w:type="spellStart"/>
      <w:r w:rsidRPr="00973281">
        <w:rPr>
          <w:rFonts w:ascii="Arial" w:hAnsi="Arial" w:cs="Arial"/>
          <w:color w:val="000000" w:themeColor="text1"/>
        </w:rPr>
        <w:t>Jahanbin</w:t>
      </w:r>
      <w:proofErr w:type="spellEnd"/>
      <w:r w:rsidRPr="00973281">
        <w:rPr>
          <w:rFonts w:ascii="Arial" w:hAnsi="Arial" w:cs="Arial"/>
          <w:color w:val="000000" w:themeColor="text1"/>
        </w:rPr>
        <w:t xml:space="preserve"> et al., 2019). When those in a team with fewer experience and skills have the sense that their perspective and ideas don't matter, they may start contributing less.</w:t>
      </w:r>
    </w:p>
    <w:p w14:paraId="4214E9D4" w14:textId="77777777" w:rsidR="00B442B4" w:rsidRPr="00973281" w:rsidRDefault="00080D6D" w:rsidP="00EC462A">
      <w:pPr>
        <w:spacing w:line="360" w:lineRule="auto"/>
        <w:jc w:val="both"/>
        <w:rPr>
          <w:rFonts w:ascii="Arial" w:hAnsi="Arial" w:cs="Arial"/>
          <w:i/>
          <w:iCs/>
          <w:color w:val="000000" w:themeColor="text1"/>
        </w:rPr>
      </w:pPr>
      <w:r w:rsidRPr="00973281">
        <w:rPr>
          <w:rFonts w:ascii="Arial" w:hAnsi="Arial" w:cs="Arial"/>
          <w:i/>
          <w:iCs/>
          <w:color w:val="000000" w:themeColor="text1"/>
        </w:rPr>
        <w:t>Lack of trust</w:t>
      </w:r>
    </w:p>
    <w:p w14:paraId="375B371E" w14:textId="4C06DB9C" w:rsidR="00080D6D" w:rsidRPr="00973281" w:rsidRDefault="00954550" w:rsidP="00EC462A">
      <w:pPr>
        <w:spacing w:line="360" w:lineRule="auto"/>
        <w:jc w:val="both"/>
        <w:rPr>
          <w:rFonts w:ascii="Arial" w:hAnsi="Arial" w:cs="Arial"/>
          <w:color w:val="000000" w:themeColor="text1"/>
        </w:rPr>
      </w:pPr>
      <w:r w:rsidRPr="00973281">
        <w:rPr>
          <w:rFonts w:ascii="Arial" w:hAnsi="Arial" w:cs="Arial"/>
          <w:color w:val="000000" w:themeColor="text1"/>
        </w:rPr>
        <w:t>Trust among professionals in a team is crucial because it allows them to work together toward a common goal in an atmosphere of mutual respect (</w:t>
      </w:r>
      <w:proofErr w:type="spellStart"/>
      <w:r w:rsidRPr="00973281">
        <w:rPr>
          <w:rFonts w:ascii="Arial" w:hAnsi="Arial" w:cs="Arial"/>
          <w:color w:val="000000" w:themeColor="text1"/>
        </w:rPr>
        <w:t>Jahanbin</w:t>
      </w:r>
      <w:proofErr w:type="spellEnd"/>
      <w:r w:rsidRPr="00973281">
        <w:rPr>
          <w:rFonts w:ascii="Arial" w:hAnsi="Arial" w:cs="Arial"/>
          <w:color w:val="000000" w:themeColor="text1"/>
        </w:rPr>
        <w:t xml:space="preserve"> et al., 2019). When team members don't believe they can trust one another, they may be less likely to offer constructive criticism or speak openly about their own ideas and perspectives during collaborative efforts. Misunderstandings might escalate into fights if there is little trust between the parties involved.</w:t>
      </w:r>
    </w:p>
    <w:p w14:paraId="415E5037" w14:textId="77777777" w:rsidR="00C47B14" w:rsidRPr="00973281" w:rsidRDefault="00C47B14" w:rsidP="00EC462A">
      <w:pPr>
        <w:spacing w:line="360" w:lineRule="auto"/>
        <w:jc w:val="both"/>
        <w:rPr>
          <w:rFonts w:ascii="Arial" w:hAnsi="Arial" w:cs="Arial"/>
          <w:i/>
          <w:iCs/>
          <w:color w:val="000000" w:themeColor="text1"/>
        </w:rPr>
      </w:pPr>
      <w:r w:rsidRPr="00973281">
        <w:rPr>
          <w:rFonts w:ascii="Arial" w:hAnsi="Arial" w:cs="Arial"/>
          <w:i/>
          <w:iCs/>
          <w:color w:val="000000" w:themeColor="text1"/>
        </w:rPr>
        <w:t>Team size</w:t>
      </w:r>
    </w:p>
    <w:p w14:paraId="5A383169" w14:textId="4A67C06D" w:rsidR="00C47B14" w:rsidRPr="00973281" w:rsidRDefault="00954550" w:rsidP="00EC462A">
      <w:pPr>
        <w:spacing w:line="360" w:lineRule="auto"/>
        <w:jc w:val="both"/>
        <w:rPr>
          <w:rFonts w:ascii="Arial" w:hAnsi="Arial" w:cs="Arial"/>
          <w:color w:val="000000" w:themeColor="text1"/>
        </w:rPr>
      </w:pPr>
      <w:r w:rsidRPr="00973281">
        <w:rPr>
          <w:rFonts w:ascii="Arial" w:hAnsi="Arial" w:cs="Arial"/>
          <w:color w:val="000000" w:themeColor="text1"/>
        </w:rPr>
        <w:t>Particularly in health care and social service environments, small teams are generally able to work together more effectively. The reason for this is that members of a smaller team are more likely to have frequent opportunities to share information and collaborate. However, difficulties may arise when a team has more members than it can effectively divide and conquer. As a result, this can constitute a significant roadblock to efficient cooperation in the healthcare and social service sectors.</w:t>
      </w:r>
    </w:p>
    <w:p w14:paraId="38CC6468" w14:textId="77777777" w:rsidR="00CA221B" w:rsidRPr="00973281" w:rsidRDefault="00CA221B" w:rsidP="00EC462A">
      <w:pPr>
        <w:spacing w:line="360" w:lineRule="auto"/>
        <w:jc w:val="both"/>
        <w:rPr>
          <w:rFonts w:ascii="Arial" w:hAnsi="Arial" w:cs="Arial"/>
          <w:i/>
          <w:iCs/>
          <w:color w:val="000000" w:themeColor="text1"/>
        </w:rPr>
      </w:pPr>
      <w:r w:rsidRPr="00973281">
        <w:rPr>
          <w:rFonts w:ascii="Arial" w:hAnsi="Arial" w:cs="Arial"/>
          <w:i/>
          <w:iCs/>
          <w:color w:val="000000" w:themeColor="text1"/>
        </w:rPr>
        <w:t>Unclear responsibilities and roles</w:t>
      </w:r>
    </w:p>
    <w:p w14:paraId="1434CCC4" w14:textId="03333071" w:rsidR="00A66C57" w:rsidRPr="00973281" w:rsidRDefault="00954550" w:rsidP="00EC462A">
      <w:pPr>
        <w:spacing w:line="360" w:lineRule="auto"/>
        <w:jc w:val="both"/>
        <w:rPr>
          <w:rFonts w:ascii="Arial" w:hAnsi="Arial" w:cs="Arial"/>
          <w:color w:val="000000" w:themeColor="text1"/>
        </w:rPr>
      </w:pPr>
      <w:r w:rsidRPr="00973281">
        <w:rPr>
          <w:rFonts w:ascii="Arial" w:hAnsi="Arial" w:cs="Arial"/>
          <w:color w:val="000000" w:themeColor="text1"/>
        </w:rPr>
        <w:t>Low-functioning teams may not perform efficiently because team members are confused about their own roles and responsibilities. It is impossible to achieve efficient team functioning when roles and duties are not clearly defined, especially in health and social care (</w:t>
      </w:r>
      <w:proofErr w:type="spellStart"/>
      <w:r w:rsidR="00825674" w:rsidRPr="00973281">
        <w:rPr>
          <w:rFonts w:ascii="Arial" w:hAnsi="Arial" w:cs="Arial"/>
          <w:color w:val="000000" w:themeColor="text1"/>
          <w:shd w:val="clear" w:color="auto" w:fill="FFFFFF"/>
        </w:rPr>
        <w:t>Jahanbin</w:t>
      </w:r>
      <w:proofErr w:type="spellEnd"/>
      <w:r w:rsidR="00825674" w:rsidRPr="00973281">
        <w:rPr>
          <w:rFonts w:ascii="Arial" w:hAnsi="Arial" w:cs="Arial"/>
          <w:color w:val="000000" w:themeColor="text1"/>
          <w:shd w:val="clear" w:color="auto" w:fill="FFFFFF"/>
        </w:rPr>
        <w:t xml:space="preserve"> et al., 2019)</w:t>
      </w:r>
      <w:r w:rsidR="00966A6E" w:rsidRPr="00973281">
        <w:rPr>
          <w:rFonts w:ascii="Arial" w:hAnsi="Arial" w:cs="Arial"/>
          <w:color w:val="000000" w:themeColor="text1"/>
        </w:rPr>
        <w:t xml:space="preserve">. </w:t>
      </w:r>
    </w:p>
    <w:p w14:paraId="48A02CA8" w14:textId="77777777" w:rsidR="00A47EDE" w:rsidRPr="00973281" w:rsidRDefault="00A47EDE" w:rsidP="001D12B6">
      <w:pPr>
        <w:pStyle w:val="Heading1"/>
        <w:rPr>
          <w:color w:val="000000" w:themeColor="text1"/>
        </w:rPr>
      </w:pPr>
      <w:bookmarkStart w:id="5" w:name="_Toc107331013"/>
      <w:r w:rsidRPr="00973281">
        <w:rPr>
          <w:color w:val="000000" w:themeColor="text1"/>
        </w:rPr>
        <w:t>The types of roles that are needed to create a cohesive and effective team</w:t>
      </w:r>
      <w:bookmarkEnd w:id="5"/>
    </w:p>
    <w:p w14:paraId="43DDFE60" w14:textId="3559235B" w:rsidR="00592AAC" w:rsidRPr="00973281" w:rsidRDefault="00954550" w:rsidP="00EC462A">
      <w:pPr>
        <w:spacing w:line="360" w:lineRule="auto"/>
        <w:jc w:val="both"/>
        <w:rPr>
          <w:rFonts w:ascii="Arial" w:hAnsi="Arial" w:cs="Arial"/>
          <w:color w:val="000000" w:themeColor="text1"/>
        </w:rPr>
      </w:pPr>
      <w:r w:rsidRPr="00973281">
        <w:rPr>
          <w:rFonts w:ascii="Arial" w:hAnsi="Arial" w:cs="Arial"/>
          <w:color w:val="000000" w:themeColor="text1"/>
        </w:rPr>
        <w:t>An unbalanced team is one in which all of the members adhere to the same set of behavioural norms. Belbin thinks that knowing your place on any given team is crucial for identifying and fixing problematic patterns within the group. The Belbin team effectiveness model may be used to build a strong and cohesive group (</w:t>
      </w:r>
      <w:proofErr w:type="spellStart"/>
      <w:r w:rsidRPr="00973281">
        <w:rPr>
          <w:rFonts w:ascii="Arial" w:hAnsi="Arial" w:cs="Arial"/>
          <w:color w:val="000000" w:themeColor="text1"/>
        </w:rPr>
        <w:t>Lacerenza</w:t>
      </w:r>
      <w:proofErr w:type="spellEnd"/>
      <w:r w:rsidRPr="00973281">
        <w:rPr>
          <w:rFonts w:ascii="Arial" w:hAnsi="Arial" w:cs="Arial"/>
          <w:color w:val="000000" w:themeColor="text1"/>
        </w:rPr>
        <w:t xml:space="preserve"> et al., 2020). The care home may utilise this approach to build a strong team since it is well-suited to the healthcare and social service sectors. There are nine essential functions for any team.</w:t>
      </w:r>
    </w:p>
    <w:p w14:paraId="36747E72" w14:textId="77777777" w:rsidR="00B33E5E" w:rsidRPr="00973281" w:rsidRDefault="00935C11" w:rsidP="00EC462A">
      <w:pPr>
        <w:spacing w:line="360" w:lineRule="auto"/>
        <w:jc w:val="both"/>
        <w:rPr>
          <w:rFonts w:ascii="Arial" w:hAnsi="Arial" w:cs="Arial"/>
          <w:b/>
          <w:bCs/>
          <w:i/>
          <w:iCs/>
          <w:color w:val="000000" w:themeColor="text1"/>
        </w:rPr>
      </w:pPr>
      <w:r w:rsidRPr="00973281">
        <w:rPr>
          <w:rFonts w:ascii="Arial" w:hAnsi="Arial" w:cs="Arial"/>
          <w:b/>
          <w:bCs/>
          <w:i/>
          <w:iCs/>
          <w:color w:val="000000" w:themeColor="text1"/>
        </w:rPr>
        <w:t>Action-oriented</w:t>
      </w:r>
      <w:r w:rsidR="00863E01" w:rsidRPr="00973281">
        <w:rPr>
          <w:rFonts w:ascii="Arial" w:hAnsi="Arial" w:cs="Arial"/>
          <w:b/>
          <w:bCs/>
          <w:i/>
          <w:iCs/>
          <w:color w:val="000000" w:themeColor="text1"/>
        </w:rPr>
        <w:t xml:space="preserve"> roles</w:t>
      </w:r>
    </w:p>
    <w:p w14:paraId="2E239F86" w14:textId="2E47B764" w:rsidR="00B33E5E" w:rsidRPr="00973281" w:rsidRDefault="00FE50DB" w:rsidP="00EC462A">
      <w:pPr>
        <w:spacing w:line="360" w:lineRule="auto"/>
        <w:jc w:val="both"/>
        <w:rPr>
          <w:rFonts w:ascii="Arial" w:hAnsi="Arial" w:cs="Arial"/>
          <w:color w:val="000000" w:themeColor="text1"/>
        </w:rPr>
      </w:pPr>
      <w:r w:rsidRPr="00973281">
        <w:rPr>
          <w:rFonts w:ascii="Arial" w:hAnsi="Arial" w:cs="Arial"/>
          <w:i/>
          <w:iCs/>
          <w:color w:val="000000" w:themeColor="text1"/>
        </w:rPr>
        <w:lastRenderedPageBreak/>
        <w:t>Shaper:</w:t>
      </w:r>
      <w:r w:rsidR="0074383B" w:rsidRPr="00973281">
        <w:rPr>
          <w:rFonts w:ascii="Arial" w:hAnsi="Arial" w:cs="Arial"/>
          <w:i/>
          <w:iCs/>
          <w:color w:val="000000" w:themeColor="text1"/>
        </w:rPr>
        <w:t xml:space="preserve"> </w:t>
      </w:r>
      <w:r w:rsidR="00954550" w:rsidRPr="00973281">
        <w:rPr>
          <w:rFonts w:ascii="Arial" w:hAnsi="Arial" w:cs="Arial"/>
          <w:color w:val="000000" w:themeColor="text1"/>
        </w:rPr>
        <w:t>The people on this list are the ones that consistently pushed the group to do better. These folks are outgoing and creative thinkers who thrive on challenging others to think in new ways (</w:t>
      </w:r>
      <w:r w:rsidR="00825674" w:rsidRPr="00973281">
        <w:rPr>
          <w:rFonts w:ascii="Arial" w:hAnsi="Arial" w:cs="Arial"/>
          <w:color w:val="000000" w:themeColor="text1"/>
          <w:shd w:val="clear" w:color="auto" w:fill="FFFFFF"/>
        </w:rPr>
        <w:t>Lynch et al., 2019)</w:t>
      </w:r>
      <w:r w:rsidR="00150EED" w:rsidRPr="00973281">
        <w:rPr>
          <w:rFonts w:ascii="Arial" w:hAnsi="Arial" w:cs="Arial"/>
          <w:color w:val="000000" w:themeColor="text1"/>
        </w:rPr>
        <w:t xml:space="preserve">. </w:t>
      </w:r>
    </w:p>
    <w:p w14:paraId="27ABB5CB" w14:textId="65E8011A" w:rsidR="00FE50DB" w:rsidRPr="00973281" w:rsidRDefault="00FE50DB" w:rsidP="00EC462A">
      <w:pPr>
        <w:spacing w:line="360" w:lineRule="auto"/>
        <w:jc w:val="both"/>
        <w:rPr>
          <w:rFonts w:ascii="Arial" w:hAnsi="Arial" w:cs="Arial"/>
          <w:color w:val="000000" w:themeColor="text1"/>
        </w:rPr>
      </w:pPr>
      <w:r w:rsidRPr="00973281">
        <w:rPr>
          <w:rFonts w:ascii="Arial" w:hAnsi="Arial" w:cs="Arial"/>
          <w:i/>
          <w:iCs/>
          <w:color w:val="000000" w:themeColor="text1"/>
        </w:rPr>
        <w:t>Implementer:</w:t>
      </w:r>
      <w:r w:rsidR="00AB7581" w:rsidRPr="00973281">
        <w:rPr>
          <w:rFonts w:ascii="Arial" w:hAnsi="Arial" w:cs="Arial"/>
          <w:i/>
          <w:iCs/>
          <w:color w:val="000000" w:themeColor="text1"/>
        </w:rPr>
        <w:t xml:space="preserve"> </w:t>
      </w:r>
      <w:r w:rsidR="00954550" w:rsidRPr="00973281">
        <w:rPr>
          <w:rFonts w:ascii="Arial" w:hAnsi="Arial" w:cs="Arial"/>
          <w:color w:val="000000" w:themeColor="text1"/>
        </w:rPr>
        <w:t>A team's implementers are the team members who really perform the work.</w:t>
      </w:r>
    </w:p>
    <w:p w14:paraId="0169E59F" w14:textId="7CE7AF14" w:rsidR="00FE50DB" w:rsidRPr="00973281" w:rsidRDefault="00FE50DB" w:rsidP="00EC462A">
      <w:pPr>
        <w:spacing w:line="360" w:lineRule="auto"/>
        <w:jc w:val="both"/>
        <w:rPr>
          <w:rFonts w:ascii="Arial" w:hAnsi="Arial" w:cs="Arial"/>
          <w:color w:val="000000" w:themeColor="text1"/>
        </w:rPr>
      </w:pPr>
      <w:r w:rsidRPr="00973281">
        <w:rPr>
          <w:rFonts w:ascii="Arial" w:hAnsi="Arial" w:cs="Arial"/>
          <w:i/>
          <w:iCs/>
          <w:color w:val="000000" w:themeColor="text1"/>
        </w:rPr>
        <w:t>Complete finisher:</w:t>
      </w:r>
      <w:r w:rsidR="00EE575F" w:rsidRPr="00973281">
        <w:rPr>
          <w:rFonts w:ascii="Arial" w:hAnsi="Arial" w:cs="Arial"/>
          <w:i/>
          <w:iCs/>
          <w:color w:val="000000" w:themeColor="text1"/>
        </w:rPr>
        <w:t xml:space="preserve"> </w:t>
      </w:r>
      <w:r w:rsidR="00954550" w:rsidRPr="00973281">
        <w:rPr>
          <w:rFonts w:ascii="Arial" w:hAnsi="Arial" w:cs="Arial"/>
          <w:color w:val="000000" w:themeColor="text1"/>
        </w:rPr>
        <w:t>In other words, these folks are the ones who make sure everything gets done in the end. They are the ones that look over everything carefully to make sure there are no mistakes or omissions.</w:t>
      </w:r>
    </w:p>
    <w:p w14:paraId="105A93F3" w14:textId="686D508D" w:rsidR="00E73322" w:rsidRPr="00973281" w:rsidRDefault="00E73322" w:rsidP="00E73322">
      <w:pPr>
        <w:spacing w:line="360" w:lineRule="auto"/>
        <w:jc w:val="center"/>
        <w:rPr>
          <w:rFonts w:ascii="Arial" w:hAnsi="Arial" w:cs="Arial"/>
          <w:color w:val="000000" w:themeColor="text1"/>
        </w:rPr>
      </w:pPr>
      <w:r w:rsidRPr="00973281">
        <w:rPr>
          <w:noProof/>
          <w:color w:val="000000" w:themeColor="text1"/>
        </w:rPr>
        <mc:AlternateContent>
          <mc:Choice Requires="wps">
            <w:drawing>
              <wp:inline distT="0" distB="0" distL="0" distR="0" wp14:anchorId="425247EB" wp14:editId="37B809CC">
                <wp:extent cx="304800" cy="304800"/>
                <wp:effectExtent l="0" t="0" r="0" b="0"/>
                <wp:docPr id="2" name="Rectangle 2" descr="2 The Belbin Team Inventory Teams Description of rol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53694D0" id="Rectangle 2" o:spid="_x0000_s1026" alt="2 The Belbin Team Inventory Teams Description of rol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973281">
        <w:rPr>
          <w:noProof/>
          <w:color w:val="000000" w:themeColor="text1"/>
        </w:rPr>
        <w:drawing>
          <wp:inline distT="0" distB="0" distL="0" distR="0" wp14:anchorId="0B8DD7D9" wp14:editId="273CF41A">
            <wp:extent cx="3363686" cy="2587422"/>
            <wp:effectExtent l="0" t="0" r="8255" b="3810"/>
            <wp:docPr id="3" name="Picture 3" descr="Belbin Team Roles in Pract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elbin Team Roles in Practic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8310" cy="2606363"/>
                    </a:xfrm>
                    <a:prstGeom prst="rect">
                      <a:avLst/>
                    </a:prstGeom>
                    <a:noFill/>
                    <a:ln>
                      <a:noFill/>
                    </a:ln>
                  </pic:spPr>
                </pic:pic>
              </a:graphicData>
            </a:graphic>
          </wp:inline>
        </w:drawing>
      </w:r>
    </w:p>
    <w:p w14:paraId="44B81986" w14:textId="0325A8D0" w:rsidR="00E73322" w:rsidRPr="00973281" w:rsidRDefault="00E73322" w:rsidP="00E73322">
      <w:pPr>
        <w:spacing w:line="360" w:lineRule="auto"/>
        <w:jc w:val="center"/>
        <w:rPr>
          <w:rFonts w:ascii="Arial" w:hAnsi="Arial" w:cs="Arial"/>
          <w:color w:val="000000" w:themeColor="text1"/>
        </w:rPr>
      </w:pPr>
      <w:r w:rsidRPr="00973281">
        <w:rPr>
          <w:rFonts w:ascii="Arial" w:hAnsi="Arial" w:cs="Arial"/>
          <w:color w:val="000000" w:themeColor="text1"/>
        </w:rPr>
        <w:t>Figure 1: Belbin’s Team Roles</w:t>
      </w:r>
    </w:p>
    <w:p w14:paraId="56C9EF6E" w14:textId="3C75CE6F" w:rsidR="00E73322" w:rsidRPr="00973281" w:rsidRDefault="00E73322" w:rsidP="00E73322">
      <w:pPr>
        <w:spacing w:line="360" w:lineRule="auto"/>
        <w:jc w:val="center"/>
        <w:rPr>
          <w:rFonts w:ascii="Arial" w:hAnsi="Arial" w:cs="Arial"/>
          <w:color w:val="000000" w:themeColor="text1"/>
        </w:rPr>
      </w:pPr>
      <w:r w:rsidRPr="00973281">
        <w:rPr>
          <w:rFonts w:ascii="Arial" w:hAnsi="Arial" w:cs="Arial"/>
          <w:color w:val="000000" w:themeColor="text1"/>
        </w:rPr>
        <w:t>Source: (</w:t>
      </w:r>
      <w:r w:rsidRPr="00973281">
        <w:rPr>
          <w:rFonts w:ascii="Arial" w:hAnsi="Arial" w:cs="Arial"/>
          <w:color w:val="000000" w:themeColor="text1"/>
          <w:shd w:val="clear" w:color="auto" w:fill="FFFFFF"/>
        </w:rPr>
        <w:t>Lynch et al., 2019)</w:t>
      </w:r>
    </w:p>
    <w:p w14:paraId="07D476C3" w14:textId="322F498B" w:rsidR="00FE50DB" w:rsidRPr="00973281" w:rsidRDefault="00935C11" w:rsidP="00EC462A">
      <w:pPr>
        <w:spacing w:line="360" w:lineRule="auto"/>
        <w:jc w:val="both"/>
        <w:rPr>
          <w:rFonts w:ascii="Arial" w:hAnsi="Arial" w:cs="Arial"/>
          <w:b/>
          <w:bCs/>
          <w:i/>
          <w:iCs/>
          <w:color w:val="000000" w:themeColor="text1"/>
        </w:rPr>
      </w:pPr>
      <w:r w:rsidRPr="00973281">
        <w:rPr>
          <w:rFonts w:ascii="Arial" w:hAnsi="Arial" w:cs="Arial"/>
          <w:b/>
          <w:bCs/>
          <w:i/>
          <w:iCs/>
          <w:color w:val="000000" w:themeColor="text1"/>
        </w:rPr>
        <w:t>People-oriented</w:t>
      </w:r>
      <w:r w:rsidR="00863E01" w:rsidRPr="00973281">
        <w:rPr>
          <w:rFonts w:ascii="Arial" w:hAnsi="Arial" w:cs="Arial"/>
          <w:b/>
          <w:bCs/>
          <w:i/>
          <w:iCs/>
          <w:color w:val="000000" w:themeColor="text1"/>
        </w:rPr>
        <w:t xml:space="preserve"> roles</w:t>
      </w:r>
    </w:p>
    <w:p w14:paraId="5B2539ED" w14:textId="32670B7A" w:rsidR="00E41B3B" w:rsidRPr="00973281" w:rsidRDefault="007C5E93" w:rsidP="00EC462A">
      <w:pPr>
        <w:spacing w:line="360" w:lineRule="auto"/>
        <w:jc w:val="both"/>
        <w:rPr>
          <w:rFonts w:ascii="Arial" w:hAnsi="Arial" w:cs="Arial"/>
          <w:color w:val="000000" w:themeColor="text1"/>
        </w:rPr>
      </w:pPr>
      <w:r w:rsidRPr="00973281">
        <w:rPr>
          <w:rFonts w:ascii="Arial" w:hAnsi="Arial" w:cs="Arial"/>
          <w:i/>
          <w:iCs/>
          <w:color w:val="000000" w:themeColor="text1"/>
        </w:rPr>
        <w:t xml:space="preserve">Coordinator: </w:t>
      </w:r>
      <w:r w:rsidR="00973281" w:rsidRPr="00973281">
        <w:rPr>
          <w:rFonts w:ascii="Arial" w:hAnsi="Arial" w:cs="Arial"/>
          <w:color w:val="000000" w:themeColor="text1"/>
        </w:rPr>
        <w:t>Those members of the team who step up to serve as leaders.</w:t>
      </w:r>
    </w:p>
    <w:p w14:paraId="7CDCBEC6" w14:textId="6B4A838B" w:rsidR="00FE50DB" w:rsidRPr="00973281" w:rsidRDefault="00000F26" w:rsidP="00EC462A">
      <w:pPr>
        <w:spacing w:line="360" w:lineRule="auto"/>
        <w:jc w:val="both"/>
        <w:rPr>
          <w:rFonts w:ascii="Arial" w:hAnsi="Arial" w:cs="Arial"/>
          <w:color w:val="000000" w:themeColor="text1"/>
        </w:rPr>
      </w:pPr>
      <w:r w:rsidRPr="00973281">
        <w:rPr>
          <w:rFonts w:ascii="Arial" w:hAnsi="Arial" w:cs="Arial"/>
          <w:i/>
          <w:iCs/>
          <w:color w:val="000000" w:themeColor="text1"/>
        </w:rPr>
        <w:t>Team worker:</w:t>
      </w:r>
      <w:r w:rsidR="00075E06" w:rsidRPr="00973281">
        <w:rPr>
          <w:rFonts w:ascii="Arial" w:hAnsi="Arial" w:cs="Arial"/>
          <w:i/>
          <w:iCs/>
          <w:color w:val="000000" w:themeColor="text1"/>
        </w:rPr>
        <w:t xml:space="preserve"> </w:t>
      </w:r>
      <w:r w:rsidR="00973281" w:rsidRPr="00973281">
        <w:rPr>
          <w:rFonts w:ascii="Arial" w:hAnsi="Arial" w:cs="Arial"/>
          <w:color w:val="000000" w:themeColor="text1"/>
        </w:rPr>
        <w:t>The people who operate well in a team are the ones who supply the right kind of assistance and who keep an eye on how well everyone is cooperating. They can easily adapt to new situations and are great negotiators.</w:t>
      </w:r>
    </w:p>
    <w:p w14:paraId="3B8FAB04" w14:textId="31848204" w:rsidR="00000F26" w:rsidRPr="00973281" w:rsidRDefault="00000F26" w:rsidP="00EC462A">
      <w:pPr>
        <w:spacing w:line="360" w:lineRule="auto"/>
        <w:jc w:val="both"/>
        <w:rPr>
          <w:rFonts w:ascii="Arial" w:hAnsi="Arial" w:cs="Arial"/>
          <w:color w:val="000000" w:themeColor="text1"/>
        </w:rPr>
      </w:pPr>
      <w:r w:rsidRPr="00973281">
        <w:rPr>
          <w:rFonts w:ascii="Arial" w:hAnsi="Arial" w:cs="Arial"/>
          <w:i/>
          <w:iCs/>
          <w:color w:val="000000" w:themeColor="text1"/>
        </w:rPr>
        <w:t>Resource investigator:</w:t>
      </w:r>
      <w:r w:rsidR="00FF7888" w:rsidRPr="00973281">
        <w:rPr>
          <w:rFonts w:ascii="Arial" w:hAnsi="Arial" w:cs="Arial"/>
          <w:i/>
          <w:iCs/>
          <w:color w:val="000000" w:themeColor="text1"/>
        </w:rPr>
        <w:t xml:space="preserve"> </w:t>
      </w:r>
      <w:r w:rsidR="00973281" w:rsidRPr="00973281">
        <w:rPr>
          <w:rFonts w:ascii="Arial" w:hAnsi="Arial" w:cs="Arial"/>
          <w:color w:val="000000" w:themeColor="text1"/>
        </w:rPr>
        <w:t>Resort sleuths are inquisitive and creative people who look into all the possibilities and network with others on the team's behalf. To assist the team as a whole reach its goals, these individuals identify and collaborate with relevant external stakeholders.</w:t>
      </w:r>
    </w:p>
    <w:p w14:paraId="11A08050" w14:textId="77777777" w:rsidR="00863E01" w:rsidRPr="00973281" w:rsidRDefault="00863E01" w:rsidP="001D12B6">
      <w:pPr>
        <w:pStyle w:val="Heading1"/>
        <w:rPr>
          <w:color w:val="000000" w:themeColor="text1"/>
        </w:rPr>
      </w:pPr>
      <w:bookmarkStart w:id="6" w:name="_Toc107331014"/>
      <w:r w:rsidRPr="00973281">
        <w:rPr>
          <w:color w:val="000000" w:themeColor="text1"/>
        </w:rPr>
        <w:t xml:space="preserve">Thought oriented </w:t>
      </w:r>
      <w:r w:rsidR="00B33E5E" w:rsidRPr="00973281">
        <w:rPr>
          <w:color w:val="000000" w:themeColor="text1"/>
        </w:rPr>
        <w:t>roles</w:t>
      </w:r>
      <w:bookmarkEnd w:id="6"/>
    </w:p>
    <w:p w14:paraId="556737F5" w14:textId="1F507C18" w:rsidR="00000F26" w:rsidRPr="00973281" w:rsidRDefault="00890567" w:rsidP="00EC462A">
      <w:pPr>
        <w:spacing w:line="360" w:lineRule="auto"/>
        <w:jc w:val="both"/>
        <w:rPr>
          <w:rFonts w:ascii="Arial" w:hAnsi="Arial" w:cs="Arial"/>
          <w:color w:val="000000" w:themeColor="text1"/>
        </w:rPr>
      </w:pPr>
      <w:r w:rsidRPr="00973281">
        <w:rPr>
          <w:rFonts w:ascii="Arial" w:hAnsi="Arial" w:cs="Arial"/>
          <w:i/>
          <w:iCs/>
          <w:color w:val="000000" w:themeColor="text1"/>
        </w:rPr>
        <w:t>Plant:</w:t>
      </w:r>
      <w:r w:rsidR="00B04A3A" w:rsidRPr="00973281">
        <w:rPr>
          <w:rFonts w:ascii="Arial" w:hAnsi="Arial" w:cs="Arial"/>
          <w:i/>
          <w:iCs/>
          <w:color w:val="000000" w:themeColor="text1"/>
        </w:rPr>
        <w:t xml:space="preserve"> </w:t>
      </w:r>
      <w:r w:rsidR="00973281" w:rsidRPr="00973281">
        <w:rPr>
          <w:rFonts w:ascii="Arial" w:hAnsi="Arial" w:cs="Arial"/>
          <w:color w:val="000000" w:themeColor="text1"/>
        </w:rPr>
        <w:t>The creative innovator is the source of novel concepts and methods. Their duty is linked to mental orientation, although they are poor communicators.</w:t>
      </w:r>
    </w:p>
    <w:p w14:paraId="73DA8300" w14:textId="2FB3B85E" w:rsidR="00890567" w:rsidRPr="00973281" w:rsidRDefault="00890567" w:rsidP="00EC462A">
      <w:pPr>
        <w:spacing w:line="360" w:lineRule="auto"/>
        <w:jc w:val="both"/>
        <w:rPr>
          <w:rFonts w:ascii="Arial" w:hAnsi="Arial" w:cs="Arial"/>
          <w:color w:val="000000" w:themeColor="text1"/>
        </w:rPr>
      </w:pPr>
      <w:r w:rsidRPr="00973281">
        <w:rPr>
          <w:rFonts w:ascii="Arial" w:hAnsi="Arial" w:cs="Arial"/>
          <w:i/>
          <w:iCs/>
          <w:color w:val="000000" w:themeColor="text1"/>
        </w:rPr>
        <w:lastRenderedPageBreak/>
        <w:t>Monitor evaluator:</w:t>
      </w:r>
      <w:r w:rsidR="0098730F" w:rsidRPr="00973281">
        <w:rPr>
          <w:rFonts w:ascii="Arial" w:hAnsi="Arial" w:cs="Arial"/>
          <w:i/>
          <w:iCs/>
          <w:color w:val="000000" w:themeColor="text1"/>
        </w:rPr>
        <w:t xml:space="preserve"> </w:t>
      </w:r>
      <w:r w:rsidR="00973281" w:rsidRPr="00973281">
        <w:rPr>
          <w:rFonts w:ascii="Arial" w:hAnsi="Arial" w:cs="Arial"/>
          <w:color w:val="000000" w:themeColor="text1"/>
        </w:rPr>
        <w:t>Some people have a natural talent for analysing and assessing the merits of competing proposals, and these are the monitor evaluators. When faced with a choice, these people are able to step back and objectively assess the benefits and drawbacks of each potential course of action.</w:t>
      </w:r>
    </w:p>
    <w:p w14:paraId="684FC65F" w14:textId="0D220022" w:rsidR="00EC462A" w:rsidRPr="00973281" w:rsidRDefault="001C68B0" w:rsidP="00973281">
      <w:pPr>
        <w:spacing w:line="360" w:lineRule="auto"/>
        <w:rPr>
          <w:rFonts w:ascii="Arial" w:hAnsi="Arial" w:cs="Arial"/>
          <w:color w:val="000000" w:themeColor="text1"/>
        </w:rPr>
      </w:pPr>
      <w:r w:rsidRPr="00973281">
        <w:rPr>
          <w:rFonts w:ascii="Arial" w:hAnsi="Arial" w:cs="Arial"/>
          <w:i/>
          <w:iCs/>
          <w:color w:val="000000" w:themeColor="text1"/>
        </w:rPr>
        <w:t>Specialists</w:t>
      </w:r>
      <w:r w:rsidR="0074383B" w:rsidRPr="00973281">
        <w:rPr>
          <w:rFonts w:ascii="Arial" w:hAnsi="Arial" w:cs="Arial"/>
          <w:i/>
          <w:iCs/>
          <w:color w:val="000000" w:themeColor="text1"/>
        </w:rPr>
        <w:t xml:space="preserve">: </w:t>
      </w:r>
      <w:r w:rsidR="00973281" w:rsidRPr="00973281">
        <w:rPr>
          <w:rFonts w:ascii="Arial" w:hAnsi="Arial" w:cs="Arial"/>
          <w:color w:val="000000" w:themeColor="text1"/>
        </w:rPr>
        <w:t>They have the specialised expertise necessary to do a task. Their professional standing is unparalleled and they possess specialised capabilities (Lynch et al., 2019). Their role on the team is to serve as a subject matter expert. These people devote their lives to their area of expertise.</w:t>
      </w:r>
    </w:p>
    <w:p w14:paraId="6C6BE021" w14:textId="018252A5" w:rsidR="00973281" w:rsidRPr="00973281" w:rsidRDefault="00973281">
      <w:pPr>
        <w:rPr>
          <w:rFonts w:ascii="Arial" w:hAnsi="Arial" w:cs="Arial"/>
          <w:color w:val="000000" w:themeColor="text1"/>
        </w:rPr>
      </w:pPr>
    </w:p>
    <w:p w14:paraId="7FA932C5" w14:textId="6E372833" w:rsidR="00973281" w:rsidRPr="00973281" w:rsidRDefault="00973281">
      <w:pPr>
        <w:rPr>
          <w:rFonts w:ascii="Arial" w:hAnsi="Arial" w:cs="Arial"/>
          <w:color w:val="000000" w:themeColor="text1"/>
        </w:rPr>
      </w:pPr>
    </w:p>
    <w:p w14:paraId="550E2456" w14:textId="316A866F" w:rsidR="00973281" w:rsidRPr="00973281" w:rsidRDefault="00973281">
      <w:pPr>
        <w:rPr>
          <w:rFonts w:ascii="Arial" w:hAnsi="Arial" w:cs="Arial"/>
          <w:color w:val="000000" w:themeColor="text1"/>
        </w:rPr>
      </w:pPr>
    </w:p>
    <w:p w14:paraId="5EB4273D" w14:textId="28A0A684" w:rsidR="00973281" w:rsidRPr="00973281" w:rsidRDefault="00973281">
      <w:pPr>
        <w:rPr>
          <w:rFonts w:ascii="Arial" w:hAnsi="Arial" w:cs="Arial"/>
          <w:color w:val="000000" w:themeColor="text1"/>
        </w:rPr>
      </w:pPr>
    </w:p>
    <w:p w14:paraId="3620D199" w14:textId="175740DA" w:rsidR="00973281" w:rsidRPr="00973281" w:rsidRDefault="00973281">
      <w:pPr>
        <w:rPr>
          <w:rFonts w:ascii="Arial" w:hAnsi="Arial" w:cs="Arial"/>
          <w:color w:val="000000" w:themeColor="text1"/>
        </w:rPr>
      </w:pPr>
    </w:p>
    <w:p w14:paraId="095FB6CD" w14:textId="36C29640" w:rsidR="00973281" w:rsidRPr="00973281" w:rsidRDefault="00973281">
      <w:pPr>
        <w:rPr>
          <w:rFonts w:ascii="Arial" w:hAnsi="Arial" w:cs="Arial"/>
          <w:color w:val="000000" w:themeColor="text1"/>
        </w:rPr>
      </w:pPr>
    </w:p>
    <w:p w14:paraId="620AF1EF" w14:textId="6C76C6C1" w:rsidR="00973281" w:rsidRPr="00973281" w:rsidRDefault="00973281">
      <w:pPr>
        <w:rPr>
          <w:rFonts w:ascii="Arial" w:hAnsi="Arial" w:cs="Arial"/>
          <w:color w:val="000000" w:themeColor="text1"/>
        </w:rPr>
      </w:pPr>
    </w:p>
    <w:p w14:paraId="23B3B980" w14:textId="11B7F844" w:rsidR="00973281" w:rsidRPr="00973281" w:rsidRDefault="00973281">
      <w:pPr>
        <w:rPr>
          <w:rFonts w:ascii="Arial" w:hAnsi="Arial" w:cs="Arial"/>
          <w:color w:val="000000" w:themeColor="text1"/>
        </w:rPr>
      </w:pPr>
    </w:p>
    <w:p w14:paraId="59BBF67C" w14:textId="7B1F4916" w:rsidR="00973281" w:rsidRPr="00973281" w:rsidRDefault="00973281">
      <w:pPr>
        <w:rPr>
          <w:rFonts w:ascii="Arial" w:hAnsi="Arial" w:cs="Arial"/>
          <w:color w:val="000000" w:themeColor="text1"/>
        </w:rPr>
      </w:pPr>
    </w:p>
    <w:p w14:paraId="7A43C235" w14:textId="53D002C9" w:rsidR="00973281" w:rsidRPr="00973281" w:rsidRDefault="00973281">
      <w:pPr>
        <w:rPr>
          <w:rFonts w:ascii="Arial" w:hAnsi="Arial" w:cs="Arial"/>
          <w:color w:val="000000" w:themeColor="text1"/>
        </w:rPr>
      </w:pPr>
    </w:p>
    <w:p w14:paraId="6E07AECF" w14:textId="094AAEF4" w:rsidR="00973281" w:rsidRPr="00973281" w:rsidRDefault="00973281">
      <w:pPr>
        <w:rPr>
          <w:rFonts w:ascii="Arial" w:hAnsi="Arial" w:cs="Arial"/>
          <w:color w:val="000000" w:themeColor="text1"/>
        </w:rPr>
      </w:pPr>
    </w:p>
    <w:p w14:paraId="11266A62" w14:textId="1575439C" w:rsidR="00973281" w:rsidRPr="00973281" w:rsidRDefault="00973281">
      <w:pPr>
        <w:rPr>
          <w:rFonts w:ascii="Arial" w:hAnsi="Arial" w:cs="Arial"/>
          <w:color w:val="000000" w:themeColor="text1"/>
        </w:rPr>
      </w:pPr>
    </w:p>
    <w:p w14:paraId="4EAF67DA" w14:textId="72843A6B" w:rsidR="00973281" w:rsidRPr="00973281" w:rsidRDefault="00973281">
      <w:pPr>
        <w:rPr>
          <w:rFonts w:ascii="Arial" w:hAnsi="Arial" w:cs="Arial"/>
          <w:color w:val="000000" w:themeColor="text1"/>
        </w:rPr>
      </w:pPr>
    </w:p>
    <w:p w14:paraId="55C20E7C" w14:textId="20F962CD" w:rsidR="00973281" w:rsidRPr="00973281" w:rsidRDefault="00973281">
      <w:pPr>
        <w:rPr>
          <w:rFonts w:ascii="Arial" w:hAnsi="Arial" w:cs="Arial"/>
          <w:color w:val="000000" w:themeColor="text1"/>
        </w:rPr>
      </w:pPr>
    </w:p>
    <w:p w14:paraId="1A50086C" w14:textId="1682880A" w:rsidR="00973281" w:rsidRPr="00973281" w:rsidRDefault="00973281">
      <w:pPr>
        <w:rPr>
          <w:rFonts w:ascii="Arial" w:hAnsi="Arial" w:cs="Arial"/>
          <w:color w:val="000000" w:themeColor="text1"/>
        </w:rPr>
      </w:pPr>
    </w:p>
    <w:p w14:paraId="28A9B257" w14:textId="49284201" w:rsidR="00973281" w:rsidRPr="00973281" w:rsidRDefault="00973281">
      <w:pPr>
        <w:rPr>
          <w:rFonts w:ascii="Arial" w:hAnsi="Arial" w:cs="Arial"/>
          <w:color w:val="000000" w:themeColor="text1"/>
        </w:rPr>
      </w:pPr>
    </w:p>
    <w:p w14:paraId="287900F3" w14:textId="75B2F0DD" w:rsidR="00973281" w:rsidRPr="00973281" w:rsidRDefault="00973281">
      <w:pPr>
        <w:rPr>
          <w:rFonts w:ascii="Arial" w:hAnsi="Arial" w:cs="Arial"/>
          <w:color w:val="000000" w:themeColor="text1"/>
        </w:rPr>
      </w:pPr>
    </w:p>
    <w:p w14:paraId="6CCF365C" w14:textId="40DED483" w:rsidR="00973281" w:rsidRPr="00973281" w:rsidRDefault="00973281">
      <w:pPr>
        <w:rPr>
          <w:rFonts w:ascii="Arial" w:hAnsi="Arial" w:cs="Arial"/>
          <w:color w:val="000000" w:themeColor="text1"/>
        </w:rPr>
      </w:pPr>
    </w:p>
    <w:p w14:paraId="3F8B8307" w14:textId="5D6DB27B" w:rsidR="00973281" w:rsidRPr="00973281" w:rsidRDefault="00973281">
      <w:pPr>
        <w:rPr>
          <w:rFonts w:ascii="Arial" w:hAnsi="Arial" w:cs="Arial"/>
          <w:color w:val="000000" w:themeColor="text1"/>
        </w:rPr>
      </w:pPr>
    </w:p>
    <w:p w14:paraId="5464FB37" w14:textId="04A4FFBE" w:rsidR="00973281" w:rsidRPr="00973281" w:rsidRDefault="00973281">
      <w:pPr>
        <w:rPr>
          <w:rFonts w:ascii="Arial" w:hAnsi="Arial" w:cs="Arial"/>
          <w:color w:val="000000" w:themeColor="text1"/>
        </w:rPr>
      </w:pPr>
    </w:p>
    <w:p w14:paraId="48F3CEE6" w14:textId="2929C77B" w:rsidR="00973281" w:rsidRPr="00973281" w:rsidRDefault="00973281">
      <w:pPr>
        <w:rPr>
          <w:rFonts w:ascii="Arial" w:hAnsi="Arial" w:cs="Arial"/>
          <w:color w:val="000000" w:themeColor="text1"/>
        </w:rPr>
      </w:pPr>
    </w:p>
    <w:p w14:paraId="42D67B3F" w14:textId="7A7B4B85" w:rsidR="00973281" w:rsidRPr="00973281" w:rsidRDefault="00973281">
      <w:pPr>
        <w:rPr>
          <w:rFonts w:ascii="Arial" w:hAnsi="Arial" w:cs="Arial"/>
          <w:color w:val="000000" w:themeColor="text1"/>
        </w:rPr>
      </w:pPr>
    </w:p>
    <w:p w14:paraId="670D158A" w14:textId="3480305B" w:rsidR="00973281" w:rsidRPr="00973281" w:rsidRDefault="00973281">
      <w:pPr>
        <w:rPr>
          <w:rFonts w:ascii="Arial" w:hAnsi="Arial" w:cs="Arial"/>
          <w:color w:val="000000" w:themeColor="text1"/>
        </w:rPr>
      </w:pPr>
    </w:p>
    <w:p w14:paraId="34CBD525" w14:textId="77777777" w:rsidR="00973281" w:rsidRPr="00973281" w:rsidRDefault="00973281">
      <w:pPr>
        <w:rPr>
          <w:rFonts w:ascii="Arial" w:hAnsi="Arial" w:cs="Arial"/>
          <w:color w:val="000000" w:themeColor="text1"/>
        </w:rPr>
      </w:pPr>
    </w:p>
    <w:p w14:paraId="1915D73C" w14:textId="5362D1CC" w:rsidR="00966A6E" w:rsidRPr="00973281" w:rsidRDefault="00EC462A" w:rsidP="00C80FA9">
      <w:pPr>
        <w:pStyle w:val="Heading1"/>
        <w:spacing w:line="240" w:lineRule="auto"/>
        <w:rPr>
          <w:color w:val="000000" w:themeColor="text1"/>
        </w:rPr>
      </w:pPr>
      <w:bookmarkStart w:id="7" w:name="_Toc107331015"/>
      <w:r w:rsidRPr="00973281">
        <w:rPr>
          <w:color w:val="000000" w:themeColor="text1"/>
        </w:rPr>
        <w:lastRenderedPageBreak/>
        <w:t>References</w:t>
      </w:r>
      <w:bookmarkEnd w:id="7"/>
    </w:p>
    <w:p w14:paraId="7E072374" w14:textId="77777777" w:rsidR="001D12B6" w:rsidRPr="00C80FA9" w:rsidRDefault="001D12B6" w:rsidP="00C80FA9">
      <w:pPr>
        <w:spacing w:line="240" w:lineRule="auto"/>
        <w:jc w:val="both"/>
        <w:rPr>
          <w:rFonts w:ascii="Arial" w:hAnsi="Arial" w:cs="Arial"/>
          <w:color w:val="000000" w:themeColor="text1"/>
          <w:shd w:val="clear" w:color="auto" w:fill="FFFFFF"/>
        </w:rPr>
      </w:pPr>
      <w:r w:rsidRPr="00C80FA9">
        <w:rPr>
          <w:rFonts w:ascii="Arial" w:hAnsi="Arial" w:cs="Arial"/>
          <w:color w:val="000000" w:themeColor="text1"/>
          <w:shd w:val="clear" w:color="auto" w:fill="FFFFFF"/>
        </w:rPr>
        <w:t>Anderson, J.E., Lavelle, M. and Reedy, G., 2021. Understanding adaptive teamwork in health care: Progress and future directions. </w:t>
      </w:r>
      <w:r w:rsidRPr="00C80FA9">
        <w:rPr>
          <w:rFonts w:ascii="Arial" w:hAnsi="Arial" w:cs="Arial"/>
          <w:i/>
          <w:iCs/>
          <w:color w:val="000000" w:themeColor="text1"/>
          <w:shd w:val="clear" w:color="auto" w:fill="FFFFFF"/>
        </w:rPr>
        <w:t>Journal of Health Services Research &amp; Policy</w:t>
      </w:r>
      <w:r w:rsidRPr="00C80FA9">
        <w:rPr>
          <w:rFonts w:ascii="Arial" w:hAnsi="Arial" w:cs="Arial"/>
          <w:color w:val="000000" w:themeColor="text1"/>
          <w:shd w:val="clear" w:color="auto" w:fill="FFFFFF"/>
        </w:rPr>
        <w:t>, </w:t>
      </w:r>
      <w:r w:rsidRPr="00C80FA9">
        <w:rPr>
          <w:rFonts w:ascii="Arial" w:hAnsi="Arial" w:cs="Arial"/>
          <w:i/>
          <w:iCs/>
          <w:color w:val="000000" w:themeColor="text1"/>
          <w:shd w:val="clear" w:color="auto" w:fill="FFFFFF"/>
        </w:rPr>
        <w:t>26</w:t>
      </w:r>
      <w:r w:rsidRPr="00C80FA9">
        <w:rPr>
          <w:rFonts w:ascii="Arial" w:hAnsi="Arial" w:cs="Arial"/>
          <w:color w:val="000000" w:themeColor="text1"/>
          <w:shd w:val="clear" w:color="auto" w:fill="FFFFFF"/>
        </w:rPr>
        <w:t>(3), pp.208-214.</w:t>
      </w:r>
      <w:r w:rsidRPr="00C80FA9">
        <w:rPr>
          <w:rFonts w:ascii="Arial" w:hAnsi="Arial" w:cs="Arial"/>
          <w:color w:val="000000" w:themeColor="text1"/>
        </w:rPr>
        <w:t xml:space="preserve"> </w:t>
      </w:r>
      <w:r w:rsidRPr="00C80FA9">
        <w:rPr>
          <w:rFonts w:ascii="Arial" w:hAnsi="Arial" w:cs="Arial"/>
          <w:color w:val="000000" w:themeColor="text1"/>
          <w:shd w:val="clear" w:color="auto" w:fill="FFFFFF"/>
        </w:rPr>
        <w:t>https://journals.sagepub.com/doi/abs/10.1177/1355819620978436</w:t>
      </w:r>
    </w:p>
    <w:p w14:paraId="72E81B97" w14:textId="1695FC2B" w:rsidR="001D12B6" w:rsidRPr="00C80FA9" w:rsidRDefault="001D12B6" w:rsidP="00C80FA9">
      <w:pPr>
        <w:spacing w:line="240" w:lineRule="auto"/>
        <w:jc w:val="both"/>
        <w:rPr>
          <w:rFonts w:ascii="Arial" w:hAnsi="Arial" w:cs="Arial"/>
          <w:i/>
          <w:iCs/>
          <w:color w:val="000000" w:themeColor="text1"/>
          <w:shd w:val="clear" w:color="auto" w:fill="FFFFFF"/>
        </w:rPr>
      </w:pPr>
      <w:r w:rsidRPr="00C80FA9">
        <w:rPr>
          <w:rFonts w:ascii="Arial" w:hAnsi="Arial" w:cs="Arial"/>
          <w:color w:val="000000" w:themeColor="text1"/>
          <w:shd w:val="clear" w:color="auto" w:fill="FFFFFF"/>
        </w:rPr>
        <w:t xml:space="preserve">Black, S., Gardner, D.G., Pierce, J.L. and Steers, R., 2019. Team Development </w:t>
      </w:r>
      <w:proofErr w:type="gramStart"/>
      <w:r w:rsidRPr="00C80FA9">
        <w:rPr>
          <w:rFonts w:ascii="Arial" w:hAnsi="Arial" w:cs="Arial"/>
          <w:color w:val="000000" w:themeColor="text1"/>
          <w:shd w:val="clear" w:color="auto" w:fill="FFFFFF"/>
        </w:rPr>
        <w:t>Over</w:t>
      </w:r>
      <w:proofErr w:type="gramEnd"/>
      <w:r w:rsidRPr="00C80FA9">
        <w:rPr>
          <w:rFonts w:ascii="Arial" w:hAnsi="Arial" w:cs="Arial"/>
          <w:color w:val="000000" w:themeColor="text1"/>
          <w:shd w:val="clear" w:color="auto" w:fill="FFFFFF"/>
        </w:rPr>
        <w:t xml:space="preserve"> Time. </w:t>
      </w:r>
      <w:proofErr w:type="spellStart"/>
      <w:r w:rsidR="00C80FA9">
        <w:rPr>
          <w:rFonts w:ascii="Arial" w:hAnsi="Arial" w:cs="Arial"/>
          <w:i/>
          <w:iCs/>
          <w:color w:val="000000" w:themeColor="text1"/>
          <w:shd w:val="clear" w:color="auto" w:fill="FFFFFF"/>
        </w:rPr>
        <w:t>Organizational</w:t>
      </w:r>
      <w:r w:rsidRPr="00C80FA9">
        <w:rPr>
          <w:rFonts w:ascii="Arial" w:hAnsi="Arial" w:cs="Arial"/>
          <w:i/>
          <w:iCs/>
          <w:color w:val="000000" w:themeColor="text1"/>
          <w:shd w:val="clear" w:color="auto" w:fill="FFFFFF"/>
        </w:rPr>
        <w:t>Behavior</w:t>
      </w:r>
      <w:proofErr w:type="spellEnd"/>
      <w:r w:rsidRPr="00C80FA9">
        <w:rPr>
          <w:rFonts w:ascii="Arial" w:hAnsi="Arial" w:cs="Arial"/>
          <w:color w:val="000000" w:themeColor="text1"/>
          <w:shd w:val="clear" w:color="auto" w:fill="FFFFFF"/>
        </w:rPr>
        <w:t>.</w:t>
      </w:r>
      <w:r w:rsidRPr="00C80FA9">
        <w:rPr>
          <w:rFonts w:ascii="Arial" w:hAnsi="Arial" w:cs="Arial"/>
          <w:color w:val="000000" w:themeColor="text1"/>
        </w:rPr>
        <w:t xml:space="preserve"> </w:t>
      </w:r>
      <w:r w:rsidRPr="00C80FA9">
        <w:rPr>
          <w:rFonts w:ascii="Arial" w:hAnsi="Arial" w:cs="Arial"/>
          <w:color w:val="000000" w:themeColor="text1"/>
          <w:shd w:val="clear" w:color="auto" w:fill="FFFFFF"/>
        </w:rPr>
        <w:t>https://opentextbc.ca/organizationalbehavioropenstax/chapter/team-development-over-time/</w:t>
      </w:r>
    </w:p>
    <w:p w14:paraId="4D7752D6" w14:textId="77777777" w:rsidR="001D12B6" w:rsidRPr="00C80FA9" w:rsidRDefault="001D12B6" w:rsidP="00C80FA9">
      <w:pPr>
        <w:spacing w:line="240" w:lineRule="auto"/>
        <w:jc w:val="both"/>
        <w:rPr>
          <w:rFonts w:ascii="Arial" w:hAnsi="Arial" w:cs="Arial"/>
          <w:color w:val="000000" w:themeColor="text1"/>
          <w:shd w:val="clear" w:color="auto" w:fill="FFFFFF"/>
        </w:rPr>
      </w:pPr>
      <w:proofErr w:type="spellStart"/>
      <w:r w:rsidRPr="00C80FA9">
        <w:rPr>
          <w:rFonts w:ascii="Arial" w:hAnsi="Arial" w:cs="Arial"/>
          <w:color w:val="000000" w:themeColor="text1"/>
          <w:shd w:val="clear" w:color="auto" w:fill="FFFFFF"/>
        </w:rPr>
        <w:t>Dahlke</w:t>
      </w:r>
      <w:proofErr w:type="spellEnd"/>
      <w:r w:rsidRPr="00C80FA9">
        <w:rPr>
          <w:rFonts w:ascii="Arial" w:hAnsi="Arial" w:cs="Arial"/>
          <w:color w:val="000000" w:themeColor="text1"/>
          <w:shd w:val="clear" w:color="auto" w:fill="FFFFFF"/>
        </w:rPr>
        <w:t xml:space="preserve">, S., </w:t>
      </w:r>
      <w:proofErr w:type="spellStart"/>
      <w:r w:rsidRPr="00C80FA9">
        <w:rPr>
          <w:rFonts w:ascii="Arial" w:hAnsi="Arial" w:cs="Arial"/>
          <w:color w:val="000000" w:themeColor="text1"/>
          <w:shd w:val="clear" w:color="auto" w:fill="FFFFFF"/>
        </w:rPr>
        <w:t>Stahlke</w:t>
      </w:r>
      <w:proofErr w:type="spellEnd"/>
      <w:r w:rsidRPr="00C80FA9">
        <w:rPr>
          <w:rFonts w:ascii="Arial" w:hAnsi="Arial" w:cs="Arial"/>
          <w:color w:val="000000" w:themeColor="text1"/>
          <w:shd w:val="clear" w:color="auto" w:fill="FFFFFF"/>
        </w:rPr>
        <w:t xml:space="preserve">, S. and </w:t>
      </w:r>
      <w:proofErr w:type="spellStart"/>
      <w:r w:rsidRPr="00C80FA9">
        <w:rPr>
          <w:rFonts w:ascii="Arial" w:hAnsi="Arial" w:cs="Arial"/>
          <w:color w:val="000000" w:themeColor="text1"/>
          <w:shd w:val="clear" w:color="auto" w:fill="FFFFFF"/>
        </w:rPr>
        <w:t>Coatsworth-Puspoky</w:t>
      </w:r>
      <w:proofErr w:type="spellEnd"/>
      <w:r w:rsidRPr="00C80FA9">
        <w:rPr>
          <w:rFonts w:ascii="Arial" w:hAnsi="Arial" w:cs="Arial"/>
          <w:color w:val="000000" w:themeColor="text1"/>
          <w:shd w:val="clear" w:color="auto" w:fill="FFFFFF"/>
        </w:rPr>
        <w:t>, R., 2018. Influence of teamwork on health care workers' perceptions about care delivery and job satisfaction. </w:t>
      </w:r>
      <w:r w:rsidRPr="00C80FA9">
        <w:rPr>
          <w:rFonts w:ascii="Arial" w:hAnsi="Arial" w:cs="Arial"/>
          <w:i/>
          <w:iCs/>
          <w:color w:val="000000" w:themeColor="text1"/>
          <w:shd w:val="clear" w:color="auto" w:fill="FFFFFF"/>
        </w:rPr>
        <w:t xml:space="preserve">Journal of </w:t>
      </w:r>
      <w:proofErr w:type="spellStart"/>
      <w:r w:rsidRPr="00C80FA9">
        <w:rPr>
          <w:rFonts w:ascii="Arial" w:hAnsi="Arial" w:cs="Arial"/>
          <w:i/>
          <w:iCs/>
          <w:color w:val="000000" w:themeColor="text1"/>
          <w:shd w:val="clear" w:color="auto" w:fill="FFFFFF"/>
        </w:rPr>
        <w:t>Gerontological</w:t>
      </w:r>
      <w:proofErr w:type="spellEnd"/>
      <w:r w:rsidRPr="00C80FA9">
        <w:rPr>
          <w:rFonts w:ascii="Arial" w:hAnsi="Arial" w:cs="Arial"/>
          <w:i/>
          <w:iCs/>
          <w:color w:val="000000" w:themeColor="text1"/>
          <w:shd w:val="clear" w:color="auto" w:fill="FFFFFF"/>
        </w:rPr>
        <w:t xml:space="preserve"> Nursing</w:t>
      </w:r>
      <w:r w:rsidRPr="00C80FA9">
        <w:rPr>
          <w:rFonts w:ascii="Arial" w:hAnsi="Arial" w:cs="Arial"/>
          <w:color w:val="000000" w:themeColor="text1"/>
          <w:shd w:val="clear" w:color="auto" w:fill="FFFFFF"/>
        </w:rPr>
        <w:t>, </w:t>
      </w:r>
      <w:r w:rsidRPr="00C80FA9">
        <w:rPr>
          <w:rFonts w:ascii="Arial" w:hAnsi="Arial" w:cs="Arial"/>
          <w:i/>
          <w:iCs/>
          <w:color w:val="000000" w:themeColor="text1"/>
          <w:shd w:val="clear" w:color="auto" w:fill="FFFFFF"/>
        </w:rPr>
        <w:t>44</w:t>
      </w:r>
      <w:r w:rsidRPr="00C80FA9">
        <w:rPr>
          <w:rFonts w:ascii="Arial" w:hAnsi="Arial" w:cs="Arial"/>
          <w:color w:val="000000" w:themeColor="text1"/>
          <w:shd w:val="clear" w:color="auto" w:fill="FFFFFF"/>
        </w:rPr>
        <w:t>(4), pp.37-44.</w:t>
      </w:r>
      <w:r w:rsidRPr="00C80FA9">
        <w:rPr>
          <w:rFonts w:ascii="Arial" w:hAnsi="Arial" w:cs="Arial"/>
          <w:color w:val="000000" w:themeColor="text1"/>
        </w:rPr>
        <w:t xml:space="preserve"> </w:t>
      </w:r>
      <w:r w:rsidRPr="00C80FA9">
        <w:rPr>
          <w:rFonts w:ascii="Arial" w:hAnsi="Arial" w:cs="Arial"/>
          <w:color w:val="000000" w:themeColor="text1"/>
          <w:shd w:val="clear" w:color="auto" w:fill="FFFFFF"/>
        </w:rPr>
        <w:t>https://journals.healio.com/doi/abs/10.3928/00989134-20180111-01</w:t>
      </w:r>
    </w:p>
    <w:p w14:paraId="75B1B3A1" w14:textId="77777777" w:rsidR="001D12B6" w:rsidRPr="00C80FA9" w:rsidRDefault="001D12B6" w:rsidP="00C80FA9">
      <w:pPr>
        <w:spacing w:line="240" w:lineRule="auto"/>
        <w:jc w:val="both"/>
        <w:rPr>
          <w:rFonts w:ascii="Arial" w:hAnsi="Arial" w:cs="Arial"/>
          <w:color w:val="000000" w:themeColor="text1"/>
          <w:shd w:val="clear" w:color="auto" w:fill="FFFFFF"/>
        </w:rPr>
      </w:pPr>
      <w:proofErr w:type="spellStart"/>
      <w:r w:rsidRPr="00C80FA9">
        <w:rPr>
          <w:rFonts w:ascii="Arial" w:hAnsi="Arial" w:cs="Arial"/>
          <w:color w:val="000000" w:themeColor="text1"/>
          <w:shd w:val="clear" w:color="auto" w:fill="FFFFFF"/>
        </w:rPr>
        <w:t>Dinh</w:t>
      </w:r>
      <w:proofErr w:type="spellEnd"/>
      <w:r w:rsidRPr="00C80FA9">
        <w:rPr>
          <w:rFonts w:ascii="Arial" w:hAnsi="Arial" w:cs="Arial"/>
          <w:color w:val="000000" w:themeColor="text1"/>
          <w:shd w:val="clear" w:color="auto" w:fill="FFFFFF"/>
        </w:rPr>
        <w:t xml:space="preserve">, J.V., Traylor, A.M., Kilcullen, M.P., Perez, J.A., </w:t>
      </w:r>
      <w:proofErr w:type="spellStart"/>
      <w:r w:rsidRPr="00C80FA9">
        <w:rPr>
          <w:rFonts w:ascii="Arial" w:hAnsi="Arial" w:cs="Arial"/>
          <w:color w:val="000000" w:themeColor="text1"/>
          <w:shd w:val="clear" w:color="auto" w:fill="FFFFFF"/>
        </w:rPr>
        <w:t>Schweissing</w:t>
      </w:r>
      <w:proofErr w:type="spellEnd"/>
      <w:r w:rsidRPr="00C80FA9">
        <w:rPr>
          <w:rFonts w:ascii="Arial" w:hAnsi="Arial" w:cs="Arial"/>
          <w:color w:val="000000" w:themeColor="text1"/>
          <w:shd w:val="clear" w:color="auto" w:fill="FFFFFF"/>
        </w:rPr>
        <w:t xml:space="preserve">, E.J., </w:t>
      </w:r>
      <w:proofErr w:type="spellStart"/>
      <w:r w:rsidRPr="00C80FA9">
        <w:rPr>
          <w:rFonts w:ascii="Arial" w:hAnsi="Arial" w:cs="Arial"/>
          <w:color w:val="000000" w:themeColor="text1"/>
          <w:shd w:val="clear" w:color="auto" w:fill="FFFFFF"/>
        </w:rPr>
        <w:t>Venkatesh</w:t>
      </w:r>
      <w:proofErr w:type="spellEnd"/>
      <w:r w:rsidRPr="00C80FA9">
        <w:rPr>
          <w:rFonts w:ascii="Arial" w:hAnsi="Arial" w:cs="Arial"/>
          <w:color w:val="000000" w:themeColor="text1"/>
          <w:shd w:val="clear" w:color="auto" w:fill="FFFFFF"/>
        </w:rPr>
        <w:t>, A. and Salas, E., 2020. Cross-disciplinary care: a systematic review on teamwork processes in health care. </w:t>
      </w:r>
      <w:r w:rsidRPr="00C80FA9">
        <w:rPr>
          <w:rFonts w:ascii="Arial" w:hAnsi="Arial" w:cs="Arial"/>
          <w:i/>
          <w:iCs/>
          <w:color w:val="000000" w:themeColor="text1"/>
          <w:shd w:val="clear" w:color="auto" w:fill="FFFFFF"/>
        </w:rPr>
        <w:t>Small Group Research</w:t>
      </w:r>
      <w:r w:rsidRPr="00C80FA9">
        <w:rPr>
          <w:rFonts w:ascii="Arial" w:hAnsi="Arial" w:cs="Arial"/>
          <w:color w:val="000000" w:themeColor="text1"/>
          <w:shd w:val="clear" w:color="auto" w:fill="FFFFFF"/>
        </w:rPr>
        <w:t>, </w:t>
      </w:r>
      <w:r w:rsidRPr="00C80FA9">
        <w:rPr>
          <w:rFonts w:ascii="Arial" w:hAnsi="Arial" w:cs="Arial"/>
          <w:i/>
          <w:iCs/>
          <w:color w:val="000000" w:themeColor="text1"/>
          <w:shd w:val="clear" w:color="auto" w:fill="FFFFFF"/>
        </w:rPr>
        <w:t>51</w:t>
      </w:r>
      <w:r w:rsidRPr="00C80FA9">
        <w:rPr>
          <w:rFonts w:ascii="Arial" w:hAnsi="Arial" w:cs="Arial"/>
          <w:color w:val="000000" w:themeColor="text1"/>
          <w:shd w:val="clear" w:color="auto" w:fill="FFFFFF"/>
        </w:rPr>
        <w:t>(1), pp.125-166.</w:t>
      </w:r>
      <w:r w:rsidRPr="00C80FA9">
        <w:rPr>
          <w:rFonts w:ascii="Arial" w:hAnsi="Arial" w:cs="Arial"/>
          <w:color w:val="000000" w:themeColor="text1"/>
        </w:rPr>
        <w:t xml:space="preserve"> </w:t>
      </w:r>
      <w:r w:rsidRPr="00C80FA9">
        <w:rPr>
          <w:rFonts w:ascii="Arial" w:hAnsi="Arial" w:cs="Arial"/>
          <w:color w:val="000000" w:themeColor="text1"/>
          <w:shd w:val="clear" w:color="auto" w:fill="FFFFFF"/>
        </w:rPr>
        <w:t>https://journals.sagepub.com/doi/abs/10.1177/1046496419872002</w:t>
      </w:r>
    </w:p>
    <w:p w14:paraId="3D452A2A" w14:textId="77777777" w:rsidR="001D12B6" w:rsidRPr="00C80FA9" w:rsidRDefault="001D12B6" w:rsidP="00C80FA9">
      <w:pPr>
        <w:spacing w:line="240" w:lineRule="auto"/>
        <w:jc w:val="both"/>
        <w:rPr>
          <w:rFonts w:ascii="Arial" w:hAnsi="Arial" w:cs="Arial"/>
          <w:color w:val="000000" w:themeColor="text1"/>
          <w:shd w:val="clear" w:color="auto" w:fill="FFFFFF"/>
        </w:rPr>
      </w:pPr>
      <w:proofErr w:type="spellStart"/>
      <w:r w:rsidRPr="00C80FA9">
        <w:rPr>
          <w:rFonts w:ascii="Arial" w:hAnsi="Arial" w:cs="Arial"/>
          <w:color w:val="000000" w:themeColor="text1"/>
          <w:shd w:val="clear" w:color="auto" w:fill="FFFFFF"/>
        </w:rPr>
        <w:t>Jahanbin</w:t>
      </w:r>
      <w:proofErr w:type="spellEnd"/>
      <w:r w:rsidRPr="00C80FA9">
        <w:rPr>
          <w:rFonts w:ascii="Arial" w:hAnsi="Arial" w:cs="Arial"/>
          <w:color w:val="000000" w:themeColor="text1"/>
          <w:shd w:val="clear" w:color="auto" w:fill="FFFFFF"/>
        </w:rPr>
        <w:t xml:space="preserve">, P., Abdi, K., </w:t>
      </w:r>
      <w:proofErr w:type="spellStart"/>
      <w:r w:rsidRPr="00C80FA9">
        <w:rPr>
          <w:rFonts w:ascii="Arial" w:hAnsi="Arial" w:cs="Arial"/>
          <w:color w:val="000000" w:themeColor="text1"/>
          <w:shd w:val="clear" w:color="auto" w:fill="FFFFFF"/>
        </w:rPr>
        <w:t>Khanjani</w:t>
      </w:r>
      <w:proofErr w:type="spellEnd"/>
      <w:r w:rsidRPr="00C80FA9">
        <w:rPr>
          <w:rFonts w:ascii="Arial" w:hAnsi="Arial" w:cs="Arial"/>
          <w:color w:val="000000" w:themeColor="text1"/>
          <w:shd w:val="clear" w:color="auto" w:fill="FFFFFF"/>
        </w:rPr>
        <w:t>, M.S. and Hosseini, M.A., 2019. Exploring barriers of teamwork in providing rehabilitation services: a qualitative content analysis. </w:t>
      </w:r>
      <w:r w:rsidRPr="00C80FA9">
        <w:rPr>
          <w:rFonts w:ascii="Arial" w:hAnsi="Arial" w:cs="Arial"/>
          <w:i/>
          <w:iCs/>
          <w:color w:val="000000" w:themeColor="text1"/>
          <w:shd w:val="clear" w:color="auto" w:fill="FFFFFF"/>
        </w:rPr>
        <w:t xml:space="preserve">Arch </w:t>
      </w:r>
      <w:proofErr w:type="spellStart"/>
      <w:r w:rsidRPr="00C80FA9">
        <w:rPr>
          <w:rFonts w:ascii="Arial" w:hAnsi="Arial" w:cs="Arial"/>
          <w:i/>
          <w:iCs/>
          <w:color w:val="000000" w:themeColor="text1"/>
          <w:shd w:val="clear" w:color="auto" w:fill="FFFFFF"/>
        </w:rPr>
        <w:t>Rehabil</w:t>
      </w:r>
      <w:proofErr w:type="spellEnd"/>
      <w:r w:rsidRPr="00C80FA9">
        <w:rPr>
          <w:rFonts w:ascii="Arial" w:hAnsi="Arial" w:cs="Arial"/>
          <w:color w:val="000000" w:themeColor="text1"/>
          <w:shd w:val="clear" w:color="auto" w:fill="FFFFFF"/>
        </w:rPr>
        <w:t>, </w:t>
      </w:r>
      <w:r w:rsidRPr="00C80FA9">
        <w:rPr>
          <w:rFonts w:ascii="Arial" w:hAnsi="Arial" w:cs="Arial"/>
          <w:i/>
          <w:iCs/>
          <w:color w:val="000000" w:themeColor="text1"/>
          <w:shd w:val="clear" w:color="auto" w:fill="FFFFFF"/>
        </w:rPr>
        <w:t>20</w:t>
      </w:r>
      <w:r w:rsidRPr="00C80FA9">
        <w:rPr>
          <w:rFonts w:ascii="Arial" w:hAnsi="Arial" w:cs="Arial"/>
          <w:color w:val="000000" w:themeColor="text1"/>
          <w:shd w:val="clear" w:color="auto" w:fill="FFFFFF"/>
        </w:rPr>
        <w:t>(3), pp.210-21.</w:t>
      </w:r>
      <w:r w:rsidRPr="00C80FA9">
        <w:rPr>
          <w:color w:val="000000" w:themeColor="text1"/>
        </w:rPr>
        <w:t xml:space="preserve"> </w:t>
      </w:r>
      <w:r w:rsidRPr="00C80FA9">
        <w:rPr>
          <w:rFonts w:ascii="Arial" w:hAnsi="Arial" w:cs="Arial"/>
          <w:color w:val="000000" w:themeColor="text1"/>
          <w:shd w:val="clear" w:color="auto" w:fill="FFFFFF"/>
        </w:rPr>
        <w:t>https://rehabilitationj.uswr.ac.ir/article-1-2512-.pdf</w:t>
      </w:r>
    </w:p>
    <w:p w14:paraId="216F5EB5" w14:textId="77777777" w:rsidR="001D12B6" w:rsidRPr="00C80FA9" w:rsidRDefault="001D12B6" w:rsidP="00C80FA9">
      <w:pPr>
        <w:spacing w:line="240" w:lineRule="auto"/>
        <w:jc w:val="both"/>
        <w:rPr>
          <w:rFonts w:ascii="Arial" w:hAnsi="Arial" w:cs="Arial"/>
          <w:color w:val="000000" w:themeColor="text1"/>
          <w:shd w:val="clear" w:color="auto" w:fill="FFFFFF"/>
        </w:rPr>
      </w:pPr>
      <w:proofErr w:type="spellStart"/>
      <w:r w:rsidRPr="00C80FA9">
        <w:rPr>
          <w:rFonts w:ascii="Arial" w:hAnsi="Arial" w:cs="Arial"/>
          <w:color w:val="000000" w:themeColor="text1"/>
          <w:shd w:val="clear" w:color="auto" w:fill="FFFFFF"/>
        </w:rPr>
        <w:t>Lacerenza</w:t>
      </w:r>
      <w:proofErr w:type="spellEnd"/>
      <w:r w:rsidRPr="00C80FA9">
        <w:rPr>
          <w:rFonts w:ascii="Arial" w:hAnsi="Arial" w:cs="Arial"/>
          <w:color w:val="000000" w:themeColor="text1"/>
          <w:shd w:val="clear" w:color="auto" w:fill="FFFFFF"/>
        </w:rPr>
        <w:t>, C.N., Marlow, S.L., Tannenbaum, S.I. and Salas, E., 2018. Team development interventions: Evidence-based approaches for improving teamwork. </w:t>
      </w:r>
      <w:r w:rsidRPr="00C80FA9">
        <w:rPr>
          <w:rFonts w:ascii="Arial" w:hAnsi="Arial" w:cs="Arial"/>
          <w:i/>
          <w:iCs/>
          <w:color w:val="000000" w:themeColor="text1"/>
          <w:shd w:val="clear" w:color="auto" w:fill="FFFFFF"/>
        </w:rPr>
        <w:t>American psychologist</w:t>
      </w:r>
      <w:r w:rsidRPr="00C80FA9">
        <w:rPr>
          <w:rFonts w:ascii="Arial" w:hAnsi="Arial" w:cs="Arial"/>
          <w:color w:val="000000" w:themeColor="text1"/>
          <w:shd w:val="clear" w:color="auto" w:fill="FFFFFF"/>
        </w:rPr>
        <w:t>, </w:t>
      </w:r>
      <w:r w:rsidRPr="00C80FA9">
        <w:rPr>
          <w:rFonts w:ascii="Arial" w:hAnsi="Arial" w:cs="Arial"/>
          <w:i/>
          <w:iCs/>
          <w:color w:val="000000" w:themeColor="text1"/>
          <w:shd w:val="clear" w:color="auto" w:fill="FFFFFF"/>
        </w:rPr>
        <w:t>73</w:t>
      </w:r>
      <w:r w:rsidRPr="00C80FA9">
        <w:rPr>
          <w:rFonts w:ascii="Arial" w:hAnsi="Arial" w:cs="Arial"/>
          <w:color w:val="000000" w:themeColor="text1"/>
          <w:shd w:val="clear" w:color="auto" w:fill="FFFFFF"/>
        </w:rPr>
        <w:t>(4), p.517.</w:t>
      </w:r>
      <w:r w:rsidRPr="00C80FA9">
        <w:rPr>
          <w:rFonts w:ascii="Arial" w:hAnsi="Arial" w:cs="Arial"/>
          <w:color w:val="000000" w:themeColor="text1"/>
        </w:rPr>
        <w:t xml:space="preserve"> </w:t>
      </w:r>
      <w:r w:rsidRPr="00C80FA9">
        <w:rPr>
          <w:rFonts w:ascii="Arial" w:hAnsi="Arial" w:cs="Arial"/>
          <w:color w:val="000000" w:themeColor="text1"/>
          <w:shd w:val="clear" w:color="auto" w:fill="FFFFFF"/>
        </w:rPr>
        <w:t>https://psycnet.apa.org/record/2018-23205-017</w:t>
      </w:r>
    </w:p>
    <w:p w14:paraId="48910A3D" w14:textId="77777777" w:rsidR="001D12B6" w:rsidRPr="00C80FA9" w:rsidRDefault="001D12B6" w:rsidP="00C80FA9">
      <w:pPr>
        <w:spacing w:line="240" w:lineRule="auto"/>
        <w:jc w:val="both"/>
        <w:rPr>
          <w:rFonts w:ascii="Arial" w:hAnsi="Arial" w:cs="Arial"/>
          <w:color w:val="000000" w:themeColor="text1"/>
          <w:shd w:val="clear" w:color="auto" w:fill="FFFFFF"/>
        </w:rPr>
      </w:pPr>
      <w:r w:rsidRPr="00C80FA9">
        <w:rPr>
          <w:rFonts w:ascii="Arial" w:hAnsi="Arial" w:cs="Arial"/>
          <w:color w:val="000000" w:themeColor="text1"/>
          <w:shd w:val="clear" w:color="auto" w:fill="FFFFFF"/>
        </w:rPr>
        <w:t>Lynch, D.S., Lynch, M.J. and Clemens, C.M., 2019. Belbin team roles. In </w:t>
      </w:r>
      <w:r w:rsidRPr="00C80FA9">
        <w:rPr>
          <w:rFonts w:ascii="Arial" w:hAnsi="Arial" w:cs="Arial"/>
          <w:i/>
          <w:iCs/>
          <w:color w:val="000000" w:themeColor="text1"/>
          <w:shd w:val="clear" w:color="auto" w:fill="FFFFFF"/>
        </w:rPr>
        <w:t>The handbook of communication training: a best practices framework for assessing and developing competence</w:t>
      </w:r>
      <w:r w:rsidRPr="00C80FA9">
        <w:rPr>
          <w:rFonts w:ascii="Arial" w:hAnsi="Arial" w:cs="Arial"/>
          <w:color w:val="000000" w:themeColor="text1"/>
          <w:shd w:val="clear" w:color="auto" w:fill="FFFFFF"/>
        </w:rPr>
        <w:t>. Routledge.</w:t>
      </w:r>
      <w:r w:rsidRPr="00C80FA9">
        <w:rPr>
          <w:rFonts w:ascii="Arial" w:hAnsi="Arial" w:cs="Arial"/>
          <w:color w:val="000000" w:themeColor="text1"/>
        </w:rPr>
        <w:t xml:space="preserve"> </w:t>
      </w:r>
      <w:r w:rsidRPr="00C80FA9">
        <w:rPr>
          <w:rFonts w:ascii="Arial" w:hAnsi="Arial" w:cs="Arial"/>
          <w:color w:val="000000" w:themeColor="text1"/>
          <w:shd w:val="clear" w:color="auto" w:fill="FFFFFF"/>
        </w:rPr>
        <w:t>https://books.google.com/books?hl=en&amp;lr=&amp;id=SpFoDwAAQBAJ&amp;oi=fnd&amp;pg=PT430&amp;dq=belbin+team+roles&amp;ots=AKXfiFGoRp&amp;sig=iDkXP3cePH754N6Ti6Wa_VWld3U</w:t>
      </w:r>
    </w:p>
    <w:p w14:paraId="7F42A0BF" w14:textId="77777777" w:rsidR="001D12B6" w:rsidRPr="00C80FA9" w:rsidRDefault="001D12B6" w:rsidP="00C80FA9">
      <w:pPr>
        <w:spacing w:line="240" w:lineRule="auto"/>
        <w:jc w:val="both"/>
        <w:rPr>
          <w:rFonts w:ascii="Arial" w:hAnsi="Arial" w:cs="Arial"/>
          <w:color w:val="000000" w:themeColor="text1"/>
          <w:shd w:val="clear" w:color="auto" w:fill="FFFFFF"/>
        </w:rPr>
      </w:pPr>
      <w:r w:rsidRPr="00C80FA9">
        <w:rPr>
          <w:rFonts w:ascii="Arial" w:hAnsi="Arial" w:cs="Arial"/>
          <w:color w:val="000000" w:themeColor="text1"/>
          <w:shd w:val="clear" w:color="auto" w:fill="FFFFFF"/>
        </w:rPr>
        <w:t xml:space="preserve">Rosen, M.A., </w:t>
      </w:r>
      <w:proofErr w:type="spellStart"/>
      <w:r w:rsidRPr="00C80FA9">
        <w:rPr>
          <w:rFonts w:ascii="Arial" w:hAnsi="Arial" w:cs="Arial"/>
          <w:color w:val="000000" w:themeColor="text1"/>
          <w:shd w:val="clear" w:color="auto" w:fill="FFFFFF"/>
        </w:rPr>
        <w:t>DiazGranados</w:t>
      </w:r>
      <w:proofErr w:type="spellEnd"/>
      <w:r w:rsidRPr="00C80FA9">
        <w:rPr>
          <w:rFonts w:ascii="Arial" w:hAnsi="Arial" w:cs="Arial"/>
          <w:color w:val="000000" w:themeColor="text1"/>
          <w:shd w:val="clear" w:color="auto" w:fill="FFFFFF"/>
        </w:rPr>
        <w:t xml:space="preserve">, D., Dietz, A.S., </w:t>
      </w:r>
      <w:proofErr w:type="spellStart"/>
      <w:r w:rsidRPr="00C80FA9">
        <w:rPr>
          <w:rFonts w:ascii="Arial" w:hAnsi="Arial" w:cs="Arial"/>
          <w:color w:val="000000" w:themeColor="text1"/>
          <w:shd w:val="clear" w:color="auto" w:fill="FFFFFF"/>
        </w:rPr>
        <w:t>Benishek</w:t>
      </w:r>
      <w:proofErr w:type="spellEnd"/>
      <w:r w:rsidRPr="00C80FA9">
        <w:rPr>
          <w:rFonts w:ascii="Arial" w:hAnsi="Arial" w:cs="Arial"/>
          <w:color w:val="000000" w:themeColor="text1"/>
          <w:shd w:val="clear" w:color="auto" w:fill="FFFFFF"/>
        </w:rPr>
        <w:t xml:space="preserve">, L.E., Thompson, D., </w:t>
      </w:r>
      <w:proofErr w:type="spellStart"/>
      <w:r w:rsidRPr="00C80FA9">
        <w:rPr>
          <w:rFonts w:ascii="Arial" w:hAnsi="Arial" w:cs="Arial"/>
          <w:color w:val="000000" w:themeColor="text1"/>
          <w:shd w:val="clear" w:color="auto" w:fill="FFFFFF"/>
        </w:rPr>
        <w:t>Pronovost</w:t>
      </w:r>
      <w:proofErr w:type="spellEnd"/>
      <w:r w:rsidRPr="00C80FA9">
        <w:rPr>
          <w:rFonts w:ascii="Arial" w:hAnsi="Arial" w:cs="Arial"/>
          <w:color w:val="000000" w:themeColor="text1"/>
          <w:shd w:val="clear" w:color="auto" w:fill="FFFFFF"/>
        </w:rPr>
        <w:t>, P.J. and Weaver, S.J., 2018. Teamwork in healthcare: Key discoveries enabling safer, high-quality care. </w:t>
      </w:r>
      <w:r w:rsidRPr="00C80FA9">
        <w:rPr>
          <w:rFonts w:ascii="Arial" w:hAnsi="Arial" w:cs="Arial"/>
          <w:i/>
          <w:iCs/>
          <w:color w:val="000000" w:themeColor="text1"/>
          <w:shd w:val="clear" w:color="auto" w:fill="FFFFFF"/>
        </w:rPr>
        <w:t>American Psychologist</w:t>
      </w:r>
      <w:r w:rsidRPr="00C80FA9">
        <w:rPr>
          <w:rFonts w:ascii="Arial" w:hAnsi="Arial" w:cs="Arial"/>
          <w:color w:val="000000" w:themeColor="text1"/>
          <w:shd w:val="clear" w:color="auto" w:fill="FFFFFF"/>
        </w:rPr>
        <w:t>, </w:t>
      </w:r>
      <w:r w:rsidRPr="00C80FA9">
        <w:rPr>
          <w:rFonts w:ascii="Arial" w:hAnsi="Arial" w:cs="Arial"/>
          <w:i/>
          <w:iCs/>
          <w:color w:val="000000" w:themeColor="text1"/>
          <w:shd w:val="clear" w:color="auto" w:fill="FFFFFF"/>
        </w:rPr>
        <w:t>73</w:t>
      </w:r>
      <w:r w:rsidRPr="00C80FA9">
        <w:rPr>
          <w:rFonts w:ascii="Arial" w:hAnsi="Arial" w:cs="Arial"/>
          <w:color w:val="000000" w:themeColor="text1"/>
          <w:shd w:val="clear" w:color="auto" w:fill="FFFFFF"/>
        </w:rPr>
        <w:t>(4), p.433.</w:t>
      </w:r>
      <w:r w:rsidRPr="00C80FA9">
        <w:rPr>
          <w:rFonts w:ascii="Arial" w:hAnsi="Arial" w:cs="Arial"/>
          <w:color w:val="000000" w:themeColor="text1"/>
        </w:rPr>
        <w:t xml:space="preserve"> </w:t>
      </w:r>
      <w:r w:rsidRPr="00C80FA9">
        <w:rPr>
          <w:rFonts w:ascii="Arial" w:hAnsi="Arial" w:cs="Arial"/>
          <w:color w:val="000000" w:themeColor="text1"/>
          <w:shd w:val="clear" w:color="auto" w:fill="FFFFFF"/>
        </w:rPr>
        <w:t>https://psycnet.apa.org/record/2018-23205-011</w:t>
      </w:r>
    </w:p>
    <w:p w14:paraId="3A1DB061" w14:textId="77777777" w:rsidR="001D12B6" w:rsidRPr="00C80FA9" w:rsidRDefault="001D12B6" w:rsidP="00C80FA9">
      <w:pPr>
        <w:spacing w:line="240" w:lineRule="auto"/>
        <w:jc w:val="both"/>
        <w:rPr>
          <w:rFonts w:ascii="Arial" w:hAnsi="Arial" w:cs="Arial"/>
          <w:color w:val="000000" w:themeColor="text1"/>
          <w:shd w:val="clear" w:color="auto" w:fill="FFFFFF"/>
        </w:rPr>
      </w:pPr>
      <w:proofErr w:type="spellStart"/>
      <w:r w:rsidRPr="00C80FA9">
        <w:rPr>
          <w:rFonts w:ascii="Arial" w:hAnsi="Arial" w:cs="Arial"/>
          <w:color w:val="000000" w:themeColor="text1"/>
          <w:shd w:val="clear" w:color="auto" w:fill="FFFFFF"/>
        </w:rPr>
        <w:t>Sangaleti</w:t>
      </w:r>
      <w:proofErr w:type="spellEnd"/>
      <w:r w:rsidRPr="00C80FA9">
        <w:rPr>
          <w:rFonts w:ascii="Arial" w:hAnsi="Arial" w:cs="Arial"/>
          <w:color w:val="000000" w:themeColor="text1"/>
          <w:shd w:val="clear" w:color="auto" w:fill="FFFFFF"/>
        </w:rPr>
        <w:t xml:space="preserve">, C., </w:t>
      </w:r>
      <w:proofErr w:type="spellStart"/>
      <w:r w:rsidRPr="00C80FA9">
        <w:rPr>
          <w:rFonts w:ascii="Arial" w:hAnsi="Arial" w:cs="Arial"/>
          <w:color w:val="000000" w:themeColor="text1"/>
          <w:shd w:val="clear" w:color="auto" w:fill="FFFFFF"/>
        </w:rPr>
        <w:t>Schveitzer</w:t>
      </w:r>
      <w:proofErr w:type="spellEnd"/>
      <w:r w:rsidRPr="00C80FA9">
        <w:rPr>
          <w:rFonts w:ascii="Arial" w:hAnsi="Arial" w:cs="Arial"/>
          <w:color w:val="000000" w:themeColor="text1"/>
          <w:shd w:val="clear" w:color="auto" w:fill="FFFFFF"/>
        </w:rPr>
        <w:t xml:space="preserve">, M.C., </w:t>
      </w:r>
      <w:proofErr w:type="spellStart"/>
      <w:r w:rsidRPr="00C80FA9">
        <w:rPr>
          <w:rFonts w:ascii="Arial" w:hAnsi="Arial" w:cs="Arial"/>
          <w:color w:val="000000" w:themeColor="text1"/>
          <w:shd w:val="clear" w:color="auto" w:fill="FFFFFF"/>
        </w:rPr>
        <w:t>Peduzzi</w:t>
      </w:r>
      <w:proofErr w:type="spellEnd"/>
      <w:r w:rsidRPr="00C80FA9">
        <w:rPr>
          <w:rFonts w:ascii="Arial" w:hAnsi="Arial" w:cs="Arial"/>
          <w:color w:val="000000" w:themeColor="text1"/>
          <w:shd w:val="clear" w:color="auto" w:fill="FFFFFF"/>
        </w:rPr>
        <w:t xml:space="preserve">, M., </w:t>
      </w:r>
      <w:proofErr w:type="spellStart"/>
      <w:r w:rsidRPr="00C80FA9">
        <w:rPr>
          <w:rFonts w:ascii="Arial" w:hAnsi="Arial" w:cs="Arial"/>
          <w:color w:val="000000" w:themeColor="text1"/>
          <w:shd w:val="clear" w:color="auto" w:fill="FFFFFF"/>
        </w:rPr>
        <w:t>Zoboli</w:t>
      </w:r>
      <w:proofErr w:type="spellEnd"/>
      <w:r w:rsidRPr="00C80FA9">
        <w:rPr>
          <w:rFonts w:ascii="Arial" w:hAnsi="Arial" w:cs="Arial"/>
          <w:color w:val="000000" w:themeColor="text1"/>
          <w:shd w:val="clear" w:color="auto" w:fill="FFFFFF"/>
        </w:rPr>
        <w:t xml:space="preserve">, E.L.C.P. and </w:t>
      </w:r>
      <w:proofErr w:type="spellStart"/>
      <w:r w:rsidRPr="00C80FA9">
        <w:rPr>
          <w:rFonts w:ascii="Arial" w:hAnsi="Arial" w:cs="Arial"/>
          <w:color w:val="000000" w:themeColor="text1"/>
          <w:shd w:val="clear" w:color="auto" w:fill="FFFFFF"/>
        </w:rPr>
        <w:t>Soares</w:t>
      </w:r>
      <w:proofErr w:type="spellEnd"/>
      <w:r w:rsidRPr="00C80FA9">
        <w:rPr>
          <w:rFonts w:ascii="Arial" w:hAnsi="Arial" w:cs="Arial"/>
          <w:color w:val="000000" w:themeColor="text1"/>
          <w:shd w:val="clear" w:color="auto" w:fill="FFFFFF"/>
        </w:rPr>
        <w:t xml:space="preserve">, C.B., 2017. Experiences and shared meaning of teamwork and </w:t>
      </w:r>
      <w:proofErr w:type="spellStart"/>
      <w:r w:rsidRPr="00C80FA9">
        <w:rPr>
          <w:rFonts w:ascii="Arial" w:hAnsi="Arial" w:cs="Arial"/>
          <w:color w:val="000000" w:themeColor="text1"/>
          <w:shd w:val="clear" w:color="auto" w:fill="FFFFFF"/>
        </w:rPr>
        <w:t>interprofessional</w:t>
      </w:r>
      <w:proofErr w:type="spellEnd"/>
      <w:r w:rsidRPr="00C80FA9">
        <w:rPr>
          <w:rFonts w:ascii="Arial" w:hAnsi="Arial" w:cs="Arial"/>
          <w:color w:val="000000" w:themeColor="text1"/>
          <w:shd w:val="clear" w:color="auto" w:fill="FFFFFF"/>
        </w:rPr>
        <w:t xml:space="preserve"> collaboration among health care professionals in primary health care settings: a systematic review. </w:t>
      </w:r>
      <w:r w:rsidRPr="00C80FA9">
        <w:rPr>
          <w:rFonts w:ascii="Arial" w:hAnsi="Arial" w:cs="Arial"/>
          <w:i/>
          <w:iCs/>
          <w:color w:val="000000" w:themeColor="text1"/>
          <w:shd w:val="clear" w:color="auto" w:fill="FFFFFF"/>
        </w:rPr>
        <w:t>JBI Evidence Synthesis</w:t>
      </w:r>
      <w:r w:rsidRPr="00C80FA9">
        <w:rPr>
          <w:rFonts w:ascii="Arial" w:hAnsi="Arial" w:cs="Arial"/>
          <w:color w:val="000000" w:themeColor="text1"/>
          <w:shd w:val="clear" w:color="auto" w:fill="FFFFFF"/>
        </w:rPr>
        <w:t>, </w:t>
      </w:r>
      <w:r w:rsidRPr="00C80FA9">
        <w:rPr>
          <w:rFonts w:ascii="Arial" w:hAnsi="Arial" w:cs="Arial"/>
          <w:i/>
          <w:iCs/>
          <w:color w:val="000000" w:themeColor="text1"/>
          <w:shd w:val="clear" w:color="auto" w:fill="FFFFFF"/>
        </w:rPr>
        <w:t>15</w:t>
      </w:r>
      <w:r w:rsidRPr="00C80FA9">
        <w:rPr>
          <w:rFonts w:ascii="Arial" w:hAnsi="Arial" w:cs="Arial"/>
          <w:color w:val="000000" w:themeColor="text1"/>
          <w:shd w:val="clear" w:color="auto" w:fill="FFFFFF"/>
        </w:rPr>
        <w:t>(11), pp.2723-2788.</w:t>
      </w:r>
      <w:r w:rsidRPr="00C80FA9">
        <w:rPr>
          <w:rFonts w:ascii="Arial" w:hAnsi="Arial" w:cs="Arial"/>
          <w:color w:val="000000" w:themeColor="text1"/>
        </w:rPr>
        <w:t xml:space="preserve"> </w:t>
      </w:r>
      <w:r w:rsidRPr="00C80FA9">
        <w:rPr>
          <w:rFonts w:ascii="Arial" w:hAnsi="Arial" w:cs="Arial"/>
          <w:color w:val="000000" w:themeColor="text1"/>
          <w:shd w:val="clear" w:color="auto" w:fill="FFFFFF"/>
        </w:rPr>
        <w:t>https://journals.lww.com/jbisrir/Fulltext/2017/11000/Experiences_and_shared_meaning_of_teamwork_and.14.aspx</w:t>
      </w:r>
    </w:p>
    <w:p w14:paraId="20044FC8" w14:textId="2C23F2D6" w:rsidR="001D12B6" w:rsidRPr="00C80FA9" w:rsidRDefault="001D12B6" w:rsidP="00C80FA9">
      <w:pPr>
        <w:spacing w:line="240" w:lineRule="auto"/>
        <w:jc w:val="both"/>
        <w:rPr>
          <w:rFonts w:ascii="Arial" w:hAnsi="Arial" w:cs="Arial"/>
          <w:color w:val="000000" w:themeColor="text1"/>
          <w:shd w:val="clear" w:color="auto" w:fill="FFFFFF"/>
        </w:rPr>
      </w:pPr>
      <w:r w:rsidRPr="00C80FA9">
        <w:rPr>
          <w:rFonts w:ascii="Arial" w:hAnsi="Arial" w:cs="Arial"/>
          <w:color w:val="000000" w:themeColor="text1"/>
          <w:shd w:val="clear" w:color="auto" w:fill="FFFFFF"/>
        </w:rPr>
        <w:t xml:space="preserve">Schmutz, J.B., Meier, L.L. and </w:t>
      </w:r>
      <w:proofErr w:type="spellStart"/>
      <w:r w:rsidRPr="00C80FA9">
        <w:rPr>
          <w:rFonts w:ascii="Arial" w:hAnsi="Arial" w:cs="Arial"/>
          <w:color w:val="000000" w:themeColor="text1"/>
          <w:shd w:val="clear" w:color="auto" w:fill="FFFFFF"/>
        </w:rPr>
        <w:t>Manser</w:t>
      </w:r>
      <w:proofErr w:type="spellEnd"/>
      <w:r w:rsidRPr="00C80FA9">
        <w:rPr>
          <w:rFonts w:ascii="Arial" w:hAnsi="Arial" w:cs="Arial"/>
          <w:color w:val="000000" w:themeColor="text1"/>
          <w:shd w:val="clear" w:color="auto" w:fill="FFFFFF"/>
        </w:rPr>
        <w:t>, T., 2019. How effective is teamwork really? The relationship between teamwork and performance in healthcare</w:t>
      </w:r>
      <w:r w:rsidR="00C80FA9">
        <w:rPr>
          <w:rFonts w:ascii="Arial" w:hAnsi="Arial" w:cs="Arial"/>
          <w:color w:val="000000" w:themeColor="text1"/>
          <w:shd w:val="clear" w:color="auto" w:fill="FFFFFF"/>
        </w:rPr>
        <w:t xml:space="preserve"> teams: a systematic review and </w:t>
      </w:r>
      <w:r w:rsidRPr="00C80FA9">
        <w:rPr>
          <w:rFonts w:ascii="Arial" w:hAnsi="Arial" w:cs="Arial"/>
          <w:color w:val="000000" w:themeColor="text1"/>
          <w:shd w:val="clear" w:color="auto" w:fill="FFFFFF"/>
        </w:rPr>
        <w:t>meta-analysis. </w:t>
      </w:r>
      <w:r w:rsidRPr="00C80FA9">
        <w:rPr>
          <w:rFonts w:ascii="Arial" w:hAnsi="Arial" w:cs="Arial"/>
          <w:i/>
          <w:iCs/>
          <w:color w:val="000000" w:themeColor="text1"/>
          <w:shd w:val="clear" w:color="auto" w:fill="FFFFFF"/>
        </w:rPr>
        <w:t>BMJ open</w:t>
      </w:r>
      <w:r w:rsidRPr="00C80FA9">
        <w:rPr>
          <w:rFonts w:ascii="Arial" w:hAnsi="Arial" w:cs="Arial"/>
          <w:color w:val="000000" w:themeColor="text1"/>
          <w:shd w:val="clear" w:color="auto" w:fill="FFFFFF"/>
        </w:rPr>
        <w:t>, </w:t>
      </w:r>
      <w:r w:rsidRPr="00C80FA9">
        <w:rPr>
          <w:rFonts w:ascii="Arial" w:hAnsi="Arial" w:cs="Arial"/>
          <w:i/>
          <w:iCs/>
          <w:color w:val="000000" w:themeColor="text1"/>
          <w:shd w:val="clear" w:color="auto" w:fill="FFFFFF"/>
        </w:rPr>
        <w:t>9</w:t>
      </w:r>
      <w:r w:rsidRPr="00C80FA9">
        <w:rPr>
          <w:rFonts w:ascii="Arial" w:hAnsi="Arial" w:cs="Arial"/>
          <w:color w:val="000000" w:themeColor="text1"/>
          <w:shd w:val="clear" w:color="auto" w:fill="FFFFFF"/>
        </w:rPr>
        <w:t>(9), p.e028280.</w:t>
      </w:r>
      <w:r w:rsidRPr="00C80FA9">
        <w:rPr>
          <w:rFonts w:ascii="Arial" w:hAnsi="Arial" w:cs="Arial"/>
          <w:color w:val="000000" w:themeColor="text1"/>
        </w:rPr>
        <w:t xml:space="preserve"> </w:t>
      </w:r>
      <w:r w:rsidRPr="00C80FA9">
        <w:rPr>
          <w:rFonts w:ascii="Arial" w:hAnsi="Arial" w:cs="Arial"/>
          <w:color w:val="000000" w:themeColor="text1"/>
          <w:shd w:val="clear" w:color="auto" w:fill="FFFFFF"/>
        </w:rPr>
        <w:t>https://bmjopen.bmj.com/content/9/9/e028280.abstract</w:t>
      </w:r>
    </w:p>
    <w:p w14:paraId="01F2ABBA" w14:textId="77777777" w:rsidR="00EC462A" w:rsidRPr="00973281" w:rsidRDefault="00EC462A" w:rsidP="00C80FA9">
      <w:pPr>
        <w:spacing w:line="360" w:lineRule="auto"/>
        <w:jc w:val="both"/>
        <w:rPr>
          <w:rFonts w:ascii="Arial" w:hAnsi="Arial" w:cs="Arial"/>
          <w:b/>
          <w:bCs/>
          <w:color w:val="000000" w:themeColor="text1"/>
        </w:rPr>
      </w:pPr>
    </w:p>
    <w:sectPr w:rsidR="00EC462A" w:rsidRPr="00973281">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8DAA43" w14:textId="77777777" w:rsidR="00DC2A3E" w:rsidRDefault="00DC2A3E" w:rsidP="00EC462A">
      <w:pPr>
        <w:spacing w:after="0" w:line="240" w:lineRule="auto"/>
      </w:pPr>
      <w:r>
        <w:separator/>
      </w:r>
    </w:p>
  </w:endnote>
  <w:endnote w:type="continuationSeparator" w:id="0">
    <w:p w14:paraId="0A782CBC" w14:textId="77777777" w:rsidR="00DC2A3E" w:rsidRDefault="00DC2A3E" w:rsidP="00EC46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85112213"/>
      <w:docPartObj>
        <w:docPartGallery w:val="Page Numbers (Bottom of Page)"/>
        <w:docPartUnique/>
      </w:docPartObj>
    </w:sdtPr>
    <w:sdtEndPr>
      <w:rPr>
        <w:noProof/>
      </w:rPr>
    </w:sdtEndPr>
    <w:sdtContent>
      <w:p w14:paraId="53FE62C9" w14:textId="77CB87BD" w:rsidR="00EC462A" w:rsidRDefault="00EC462A">
        <w:pPr>
          <w:pStyle w:val="Footer"/>
          <w:jc w:val="right"/>
        </w:pPr>
        <w:r>
          <w:fldChar w:fldCharType="begin"/>
        </w:r>
        <w:r>
          <w:instrText xml:space="preserve"> PAGE   \* MERGEFORMAT </w:instrText>
        </w:r>
        <w:r>
          <w:fldChar w:fldCharType="separate"/>
        </w:r>
        <w:r w:rsidR="0027319A">
          <w:rPr>
            <w:noProof/>
          </w:rPr>
          <w:t>10</w:t>
        </w:r>
        <w:r>
          <w:rPr>
            <w:noProof/>
          </w:rPr>
          <w:fldChar w:fldCharType="end"/>
        </w:r>
      </w:p>
    </w:sdtContent>
  </w:sdt>
  <w:p w14:paraId="3BCE20DA" w14:textId="77777777" w:rsidR="00EC462A" w:rsidRDefault="00EC462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7E3324" w14:textId="77777777" w:rsidR="00DC2A3E" w:rsidRDefault="00DC2A3E" w:rsidP="00EC462A">
      <w:pPr>
        <w:spacing w:after="0" w:line="240" w:lineRule="auto"/>
      </w:pPr>
      <w:r>
        <w:separator/>
      </w:r>
    </w:p>
  </w:footnote>
  <w:footnote w:type="continuationSeparator" w:id="0">
    <w:p w14:paraId="5DCF4B5B" w14:textId="77777777" w:rsidR="00DC2A3E" w:rsidRDefault="00DC2A3E" w:rsidP="00EC462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040ACB"/>
    <w:multiLevelType w:val="hybridMultilevel"/>
    <w:tmpl w:val="94E24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C30DD0"/>
    <w:multiLevelType w:val="hybridMultilevel"/>
    <w:tmpl w:val="21588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LCwMDG2NDS1NDIztDBR0lEKTi0uzszPAykwrAUACW1B5CwAAAA="/>
  </w:docVars>
  <w:rsids>
    <w:rsidRoot w:val="004610B9"/>
    <w:rsid w:val="00000F26"/>
    <w:rsid w:val="00006035"/>
    <w:rsid w:val="000243AA"/>
    <w:rsid w:val="000631AA"/>
    <w:rsid w:val="000726E8"/>
    <w:rsid w:val="00075E06"/>
    <w:rsid w:val="00080D6D"/>
    <w:rsid w:val="000D65A9"/>
    <w:rsid w:val="000F1964"/>
    <w:rsid w:val="00101CE9"/>
    <w:rsid w:val="0013093C"/>
    <w:rsid w:val="001343F5"/>
    <w:rsid w:val="00150EED"/>
    <w:rsid w:val="00151821"/>
    <w:rsid w:val="001B278F"/>
    <w:rsid w:val="001C1204"/>
    <w:rsid w:val="001C68B0"/>
    <w:rsid w:val="001D12B6"/>
    <w:rsid w:val="001F160A"/>
    <w:rsid w:val="001F37B1"/>
    <w:rsid w:val="00200341"/>
    <w:rsid w:val="00203A72"/>
    <w:rsid w:val="00243C5A"/>
    <w:rsid w:val="00246C19"/>
    <w:rsid w:val="0025519A"/>
    <w:rsid w:val="0027319A"/>
    <w:rsid w:val="00287F1A"/>
    <w:rsid w:val="002A2A53"/>
    <w:rsid w:val="002B3E17"/>
    <w:rsid w:val="002C09ED"/>
    <w:rsid w:val="002F34A0"/>
    <w:rsid w:val="0032055F"/>
    <w:rsid w:val="0033603D"/>
    <w:rsid w:val="00341389"/>
    <w:rsid w:val="003826B1"/>
    <w:rsid w:val="00384078"/>
    <w:rsid w:val="004025A9"/>
    <w:rsid w:val="00414472"/>
    <w:rsid w:val="00430772"/>
    <w:rsid w:val="004337B7"/>
    <w:rsid w:val="00440830"/>
    <w:rsid w:val="004508CB"/>
    <w:rsid w:val="00453B53"/>
    <w:rsid w:val="004610B9"/>
    <w:rsid w:val="004E3BCE"/>
    <w:rsid w:val="004F6279"/>
    <w:rsid w:val="00570536"/>
    <w:rsid w:val="00592AAC"/>
    <w:rsid w:val="00593634"/>
    <w:rsid w:val="00597594"/>
    <w:rsid w:val="005C20AD"/>
    <w:rsid w:val="005E591D"/>
    <w:rsid w:val="00621068"/>
    <w:rsid w:val="00622310"/>
    <w:rsid w:val="0063263E"/>
    <w:rsid w:val="006474A3"/>
    <w:rsid w:val="00685B2E"/>
    <w:rsid w:val="006928F1"/>
    <w:rsid w:val="006D04DB"/>
    <w:rsid w:val="006F2207"/>
    <w:rsid w:val="00702B0E"/>
    <w:rsid w:val="0071000C"/>
    <w:rsid w:val="0072036C"/>
    <w:rsid w:val="007373C7"/>
    <w:rsid w:val="0074383B"/>
    <w:rsid w:val="00757E1D"/>
    <w:rsid w:val="0079178A"/>
    <w:rsid w:val="007A1188"/>
    <w:rsid w:val="007C5E93"/>
    <w:rsid w:val="007E062C"/>
    <w:rsid w:val="00825674"/>
    <w:rsid w:val="00861C51"/>
    <w:rsid w:val="00863E01"/>
    <w:rsid w:val="0087360F"/>
    <w:rsid w:val="008830A8"/>
    <w:rsid w:val="00890567"/>
    <w:rsid w:val="008909FE"/>
    <w:rsid w:val="00892C2E"/>
    <w:rsid w:val="00895640"/>
    <w:rsid w:val="008F1A74"/>
    <w:rsid w:val="009327E5"/>
    <w:rsid w:val="00935C11"/>
    <w:rsid w:val="00954550"/>
    <w:rsid w:val="0095596A"/>
    <w:rsid w:val="00957339"/>
    <w:rsid w:val="00966A6E"/>
    <w:rsid w:val="00973281"/>
    <w:rsid w:val="0098730F"/>
    <w:rsid w:val="0098739E"/>
    <w:rsid w:val="00996A46"/>
    <w:rsid w:val="009A334F"/>
    <w:rsid w:val="009C05F8"/>
    <w:rsid w:val="009C0F5A"/>
    <w:rsid w:val="00A47EDE"/>
    <w:rsid w:val="00A558F4"/>
    <w:rsid w:val="00A66C57"/>
    <w:rsid w:val="00A84425"/>
    <w:rsid w:val="00A87104"/>
    <w:rsid w:val="00A97E42"/>
    <w:rsid w:val="00AB7581"/>
    <w:rsid w:val="00AD1416"/>
    <w:rsid w:val="00AD3709"/>
    <w:rsid w:val="00AE27D6"/>
    <w:rsid w:val="00B01DDD"/>
    <w:rsid w:val="00B04A3A"/>
    <w:rsid w:val="00B23E31"/>
    <w:rsid w:val="00B27261"/>
    <w:rsid w:val="00B30BA3"/>
    <w:rsid w:val="00B33E5E"/>
    <w:rsid w:val="00B34702"/>
    <w:rsid w:val="00B442B4"/>
    <w:rsid w:val="00B82318"/>
    <w:rsid w:val="00B90232"/>
    <w:rsid w:val="00B91138"/>
    <w:rsid w:val="00BC4118"/>
    <w:rsid w:val="00C11C0F"/>
    <w:rsid w:val="00C140FF"/>
    <w:rsid w:val="00C47B14"/>
    <w:rsid w:val="00C56D68"/>
    <w:rsid w:val="00C67CCB"/>
    <w:rsid w:val="00C80FA9"/>
    <w:rsid w:val="00C901B3"/>
    <w:rsid w:val="00CA221B"/>
    <w:rsid w:val="00CB14CA"/>
    <w:rsid w:val="00D04F25"/>
    <w:rsid w:val="00D164DC"/>
    <w:rsid w:val="00D5596E"/>
    <w:rsid w:val="00D82B2E"/>
    <w:rsid w:val="00DC2A3E"/>
    <w:rsid w:val="00E26B1F"/>
    <w:rsid w:val="00E33FEA"/>
    <w:rsid w:val="00E41B3B"/>
    <w:rsid w:val="00E531AB"/>
    <w:rsid w:val="00E66C82"/>
    <w:rsid w:val="00E73322"/>
    <w:rsid w:val="00E83F92"/>
    <w:rsid w:val="00EA37EA"/>
    <w:rsid w:val="00EC0EA0"/>
    <w:rsid w:val="00EC462A"/>
    <w:rsid w:val="00ED3D27"/>
    <w:rsid w:val="00EE575F"/>
    <w:rsid w:val="00EE61B1"/>
    <w:rsid w:val="00F13684"/>
    <w:rsid w:val="00F372CE"/>
    <w:rsid w:val="00FA5993"/>
    <w:rsid w:val="00FB71BB"/>
    <w:rsid w:val="00FC4542"/>
    <w:rsid w:val="00FD4745"/>
    <w:rsid w:val="00FE50DB"/>
    <w:rsid w:val="00FF78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DBEE5"/>
  <w15:chartTrackingRefBased/>
  <w15:docId w15:val="{ABAA4AC1-6524-164C-8F63-A21812681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D12B6"/>
    <w:pPr>
      <w:keepNext/>
      <w:keepLines/>
      <w:spacing w:before="240" w:after="0"/>
      <w:outlineLvl w:val="0"/>
    </w:pPr>
    <w:rPr>
      <w:rFonts w:ascii="Arial" w:eastAsiaTheme="majorEastAsia" w:hAnsi="Arial"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4078"/>
    <w:pPr>
      <w:ind w:left="720"/>
      <w:contextualSpacing/>
    </w:pPr>
  </w:style>
  <w:style w:type="paragraph" w:styleId="Header">
    <w:name w:val="header"/>
    <w:basedOn w:val="Normal"/>
    <w:link w:val="HeaderChar"/>
    <w:uiPriority w:val="99"/>
    <w:unhideWhenUsed/>
    <w:rsid w:val="00EC46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462A"/>
  </w:style>
  <w:style w:type="paragraph" w:styleId="Footer">
    <w:name w:val="footer"/>
    <w:basedOn w:val="Normal"/>
    <w:link w:val="FooterChar"/>
    <w:uiPriority w:val="99"/>
    <w:unhideWhenUsed/>
    <w:rsid w:val="00EC46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462A"/>
  </w:style>
  <w:style w:type="character" w:styleId="Hyperlink">
    <w:name w:val="Hyperlink"/>
    <w:basedOn w:val="DefaultParagraphFont"/>
    <w:uiPriority w:val="99"/>
    <w:unhideWhenUsed/>
    <w:rsid w:val="00EC462A"/>
    <w:rPr>
      <w:color w:val="0563C1" w:themeColor="hyperlink"/>
      <w:u w:val="single"/>
    </w:rPr>
  </w:style>
  <w:style w:type="character" w:customStyle="1" w:styleId="UnresolvedMention">
    <w:name w:val="Unresolved Mention"/>
    <w:basedOn w:val="DefaultParagraphFont"/>
    <w:uiPriority w:val="99"/>
    <w:semiHidden/>
    <w:unhideWhenUsed/>
    <w:rsid w:val="00EC462A"/>
    <w:rPr>
      <w:color w:val="605E5C"/>
      <w:shd w:val="clear" w:color="auto" w:fill="E1DFDD"/>
    </w:rPr>
  </w:style>
  <w:style w:type="character" w:customStyle="1" w:styleId="Heading1Char">
    <w:name w:val="Heading 1 Char"/>
    <w:basedOn w:val="DefaultParagraphFont"/>
    <w:link w:val="Heading1"/>
    <w:uiPriority w:val="9"/>
    <w:rsid w:val="001D12B6"/>
    <w:rPr>
      <w:rFonts w:ascii="Arial" w:eastAsiaTheme="majorEastAsia" w:hAnsi="Arial" w:cstheme="majorBidi"/>
      <w:b/>
      <w:szCs w:val="32"/>
    </w:rPr>
  </w:style>
  <w:style w:type="paragraph" w:styleId="TOCHeading">
    <w:name w:val="TOC Heading"/>
    <w:basedOn w:val="Heading1"/>
    <w:next w:val="Normal"/>
    <w:uiPriority w:val="39"/>
    <w:unhideWhenUsed/>
    <w:qFormat/>
    <w:rsid w:val="001D12B6"/>
    <w:pPr>
      <w:spacing w:before="480" w:line="276" w:lineRule="auto"/>
      <w:outlineLvl w:val="9"/>
    </w:pPr>
    <w:rPr>
      <w:rFonts w:asciiTheme="majorHAnsi" w:hAnsiTheme="majorHAnsi"/>
      <w:bCs/>
      <w:color w:val="2F5496" w:themeColor="accent1" w:themeShade="BF"/>
      <w:sz w:val="28"/>
      <w:szCs w:val="28"/>
      <w:lang w:val="en-US" w:eastAsia="en-US"/>
    </w:rPr>
  </w:style>
  <w:style w:type="paragraph" w:styleId="TOC1">
    <w:name w:val="toc 1"/>
    <w:basedOn w:val="Normal"/>
    <w:next w:val="Normal"/>
    <w:autoRedefine/>
    <w:uiPriority w:val="39"/>
    <w:unhideWhenUsed/>
    <w:rsid w:val="001D12B6"/>
    <w:pPr>
      <w:spacing w:before="120" w:after="0"/>
    </w:pPr>
    <w:rPr>
      <w:b/>
      <w:bCs/>
      <w:i/>
      <w:iCs/>
      <w:sz w:val="24"/>
      <w:szCs w:val="24"/>
    </w:rPr>
  </w:style>
  <w:style w:type="paragraph" w:styleId="TOC2">
    <w:name w:val="toc 2"/>
    <w:basedOn w:val="Normal"/>
    <w:next w:val="Normal"/>
    <w:autoRedefine/>
    <w:uiPriority w:val="39"/>
    <w:semiHidden/>
    <w:unhideWhenUsed/>
    <w:rsid w:val="001D12B6"/>
    <w:pPr>
      <w:spacing w:before="120" w:after="0"/>
      <w:ind w:left="220"/>
    </w:pPr>
    <w:rPr>
      <w:b/>
      <w:bCs/>
    </w:rPr>
  </w:style>
  <w:style w:type="paragraph" w:styleId="TOC3">
    <w:name w:val="toc 3"/>
    <w:basedOn w:val="Normal"/>
    <w:next w:val="Normal"/>
    <w:autoRedefine/>
    <w:uiPriority w:val="39"/>
    <w:semiHidden/>
    <w:unhideWhenUsed/>
    <w:rsid w:val="001D12B6"/>
    <w:pPr>
      <w:spacing w:after="0"/>
      <w:ind w:left="440"/>
    </w:pPr>
    <w:rPr>
      <w:sz w:val="20"/>
      <w:szCs w:val="20"/>
    </w:rPr>
  </w:style>
  <w:style w:type="paragraph" w:styleId="TOC4">
    <w:name w:val="toc 4"/>
    <w:basedOn w:val="Normal"/>
    <w:next w:val="Normal"/>
    <w:autoRedefine/>
    <w:uiPriority w:val="39"/>
    <w:semiHidden/>
    <w:unhideWhenUsed/>
    <w:rsid w:val="001D12B6"/>
    <w:pPr>
      <w:spacing w:after="0"/>
      <w:ind w:left="660"/>
    </w:pPr>
    <w:rPr>
      <w:sz w:val="20"/>
      <w:szCs w:val="20"/>
    </w:rPr>
  </w:style>
  <w:style w:type="paragraph" w:styleId="TOC5">
    <w:name w:val="toc 5"/>
    <w:basedOn w:val="Normal"/>
    <w:next w:val="Normal"/>
    <w:autoRedefine/>
    <w:uiPriority w:val="39"/>
    <w:semiHidden/>
    <w:unhideWhenUsed/>
    <w:rsid w:val="001D12B6"/>
    <w:pPr>
      <w:spacing w:after="0"/>
      <w:ind w:left="880"/>
    </w:pPr>
    <w:rPr>
      <w:sz w:val="20"/>
      <w:szCs w:val="20"/>
    </w:rPr>
  </w:style>
  <w:style w:type="paragraph" w:styleId="TOC6">
    <w:name w:val="toc 6"/>
    <w:basedOn w:val="Normal"/>
    <w:next w:val="Normal"/>
    <w:autoRedefine/>
    <w:uiPriority w:val="39"/>
    <w:semiHidden/>
    <w:unhideWhenUsed/>
    <w:rsid w:val="001D12B6"/>
    <w:pPr>
      <w:spacing w:after="0"/>
      <w:ind w:left="1100"/>
    </w:pPr>
    <w:rPr>
      <w:sz w:val="20"/>
      <w:szCs w:val="20"/>
    </w:rPr>
  </w:style>
  <w:style w:type="paragraph" w:styleId="TOC7">
    <w:name w:val="toc 7"/>
    <w:basedOn w:val="Normal"/>
    <w:next w:val="Normal"/>
    <w:autoRedefine/>
    <w:uiPriority w:val="39"/>
    <w:semiHidden/>
    <w:unhideWhenUsed/>
    <w:rsid w:val="001D12B6"/>
    <w:pPr>
      <w:spacing w:after="0"/>
      <w:ind w:left="1320"/>
    </w:pPr>
    <w:rPr>
      <w:sz w:val="20"/>
      <w:szCs w:val="20"/>
    </w:rPr>
  </w:style>
  <w:style w:type="paragraph" w:styleId="TOC8">
    <w:name w:val="toc 8"/>
    <w:basedOn w:val="Normal"/>
    <w:next w:val="Normal"/>
    <w:autoRedefine/>
    <w:uiPriority w:val="39"/>
    <w:semiHidden/>
    <w:unhideWhenUsed/>
    <w:rsid w:val="001D12B6"/>
    <w:pPr>
      <w:spacing w:after="0"/>
      <w:ind w:left="1540"/>
    </w:pPr>
    <w:rPr>
      <w:sz w:val="20"/>
      <w:szCs w:val="20"/>
    </w:rPr>
  </w:style>
  <w:style w:type="paragraph" w:styleId="TOC9">
    <w:name w:val="toc 9"/>
    <w:basedOn w:val="Normal"/>
    <w:next w:val="Normal"/>
    <w:autoRedefine/>
    <w:uiPriority w:val="39"/>
    <w:semiHidden/>
    <w:unhideWhenUsed/>
    <w:rsid w:val="001D12B6"/>
    <w:pPr>
      <w:spacing w:after="0"/>
      <w:ind w:left="176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B251ABC-F7CA-4D24-B5EE-A82829EFE59E}">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DFE936-B381-42BD-B84A-0077FC6F3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10</Pages>
  <Words>2378</Words>
  <Characters>13560</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User</dc:creator>
  <cp:keywords/>
  <dc:description/>
  <cp:lastModifiedBy>Microsoft account</cp:lastModifiedBy>
  <cp:revision>10</cp:revision>
  <dcterms:created xsi:type="dcterms:W3CDTF">2022-07-09T10:56:00Z</dcterms:created>
  <dcterms:modified xsi:type="dcterms:W3CDTF">2022-07-09T11:11:00Z</dcterms:modified>
</cp:coreProperties>
</file>