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9AAF" w14:textId="77777777" w:rsidR="00696521" w:rsidRDefault="00D022AE">
      <w:r>
        <w:rPr>
          <w:noProof/>
        </w:rPr>
        <w:drawing>
          <wp:inline distT="114300" distB="114300" distL="114300" distR="114300" wp14:anchorId="296AA57B" wp14:editId="7B5B2F08">
            <wp:extent cx="2971800" cy="1076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71800" cy="1076325"/>
                    </a:xfrm>
                    <a:prstGeom prst="rect">
                      <a:avLst/>
                    </a:prstGeom>
                    <a:ln/>
                  </pic:spPr>
                </pic:pic>
              </a:graphicData>
            </a:graphic>
          </wp:inline>
        </w:drawing>
      </w:r>
    </w:p>
    <w:p w14:paraId="5159E5A5" w14:textId="77777777" w:rsidR="00696521" w:rsidRDefault="00696521"/>
    <w:p w14:paraId="00CBBC05" w14:textId="3CDB9EB6" w:rsidR="00696521" w:rsidRDefault="00A17461">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FD786D">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 xml:space="preserve">  </w:t>
      </w:r>
      <w:r w:rsidR="003148AD">
        <w:rPr>
          <w:rFonts w:ascii="Times New Roman" w:eastAsia="Times New Roman" w:hAnsi="Times New Roman" w:cs="Times New Roman"/>
          <w:sz w:val="32"/>
          <w:szCs w:val="32"/>
        </w:rPr>
        <w:t xml:space="preserve">  </w:t>
      </w:r>
    </w:p>
    <w:p w14:paraId="22F8AD76" w14:textId="13878701" w:rsidR="00696521" w:rsidRDefault="00CE3EC2">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5053A1">
        <w:rPr>
          <w:rFonts w:ascii="Times New Roman" w:eastAsia="Times New Roman" w:hAnsi="Times New Roman" w:cs="Times New Roman"/>
          <w:sz w:val="32"/>
          <w:szCs w:val="32"/>
        </w:rPr>
        <w:t xml:space="preserve"> </w:t>
      </w:r>
    </w:p>
    <w:p w14:paraId="392350B3" w14:textId="77777777" w:rsidR="00696521" w:rsidRDefault="00696521">
      <w:pPr>
        <w:spacing w:line="360" w:lineRule="auto"/>
        <w:jc w:val="center"/>
        <w:rPr>
          <w:rFonts w:ascii="Times New Roman" w:eastAsia="Times New Roman" w:hAnsi="Times New Roman" w:cs="Times New Roman"/>
          <w:sz w:val="32"/>
          <w:szCs w:val="32"/>
        </w:rPr>
      </w:pPr>
    </w:p>
    <w:p w14:paraId="1ADBB749" w14:textId="77777777" w:rsidR="00696521" w:rsidRDefault="00696521">
      <w:pPr>
        <w:spacing w:line="360" w:lineRule="auto"/>
        <w:jc w:val="center"/>
        <w:rPr>
          <w:rFonts w:ascii="Times New Roman" w:eastAsia="Times New Roman" w:hAnsi="Times New Roman" w:cs="Times New Roman"/>
          <w:sz w:val="32"/>
          <w:szCs w:val="32"/>
        </w:rPr>
      </w:pPr>
    </w:p>
    <w:p w14:paraId="7A133BFD" w14:textId="77777777" w:rsidR="00696521" w:rsidRDefault="00696521">
      <w:pPr>
        <w:spacing w:line="360" w:lineRule="auto"/>
        <w:jc w:val="center"/>
        <w:rPr>
          <w:rFonts w:ascii="Times New Roman" w:eastAsia="Times New Roman" w:hAnsi="Times New Roman" w:cs="Times New Roman"/>
          <w:sz w:val="32"/>
          <w:szCs w:val="32"/>
        </w:rPr>
      </w:pPr>
    </w:p>
    <w:p w14:paraId="4EF15C42" w14:textId="77777777" w:rsidR="00696521" w:rsidRDefault="00D022AE">
      <w:pPr>
        <w:spacing w:line="360" w:lineRule="auto"/>
        <w:jc w:val="center"/>
        <w:rPr>
          <w:rFonts w:ascii="Times New Roman" w:eastAsia="Times New Roman" w:hAnsi="Times New Roman" w:cs="Times New Roman"/>
          <w:b/>
          <w:bCs/>
          <w:i/>
          <w:iCs/>
          <w:sz w:val="32"/>
          <w:szCs w:val="32"/>
        </w:rPr>
      </w:pPr>
      <w:r>
        <w:rPr>
          <w:rFonts w:ascii="Times New Roman" w:eastAsia="Times New Roman" w:hAnsi="Times New Roman" w:cs="Times New Roman"/>
          <w:b/>
          <w:bCs/>
          <w:i/>
          <w:iCs/>
          <w:sz w:val="32"/>
          <w:szCs w:val="32"/>
        </w:rPr>
        <w:t xml:space="preserve">BA (Hons) International Hotel Management </w:t>
      </w:r>
    </w:p>
    <w:p w14:paraId="1C6D39DA" w14:textId="77777777" w:rsidR="00696521" w:rsidRDefault="00D022AE">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BMIH6004: HOTEL PLACEMENT – MANAGING HOTEL ADMINISTRATION</w:t>
      </w:r>
    </w:p>
    <w:p w14:paraId="2D249B52" w14:textId="77777777" w:rsidR="00865476" w:rsidRDefault="00865476" w:rsidP="00865476">
      <w:pPr>
        <w:spacing w:line="360" w:lineRule="auto"/>
        <w:jc w:val="right"/>
        <w:rPr>
          <w:rFonts w:ascii="Times New Roman" w:eastAsia="Times New Roman" w:hAnsi="Times New Roman" w:cs="Times New Roman"/>
          <w:b/>
          <w:bCs/>
          <w:i/>
          <w:iCs/>
          <w:sz w:val="26"/>
          <w:szCs w:val="26"/>
        </w:rPr>
      </w:pPr>
    </w:p>
    <w:p w14:paraId="7067581A" w14:textId="77777777" w:rsidR="00865476" w:rsidRDefault="00865476" w:rsidP="00865476">
      <w:pPr>
        <w:spacing w:line="360" w:lineRule="auto"/>
        <w:jc w:val="right"/>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Name-</w:t>
      </w:r>
      <w:r w:rsidRPr="00732D5D">
        <w:rPr>
          <w:rFonts w:ascii="Times New Roman" w:eastAsia="Times New Roman" w:hAnsi="Times New Roman" w:cs="Times New Roman"/>
          <w:b/>
          <w:bCs/>
          <w:i/>
          <w:iCs/>
          <w:sz w:val="26"/>
          <w:szCs w:val="26"/>
        </w:rPr>
        <w:t>Mircea Catalin Leva</w:t>
      </w:r>
    </w:p>
    <w:p w14:paraId="47ABC9F1" w14:textId="77777777" w:rsidR="00865476" w:rsidRDefault="00865476" w:rsidP="00865476">
      <w:pPr>
        <w:spacing w:line="360" w:lineRule="auto"/>
        <w:jc w:val="right"/>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ID-</w:t>
      </w:r>
      <w:r w:rsidRPr="00732D5D">
        <w:t xml:space="preserve"> </w:t>
      </w:r>
      <w:r w:rsidRPr="00732D5D">
        <w:rPr>
          <w:rFonts w:ascii="Times New Roman" w:eastAsia="Times New Roman" w:hAnsi="Times New Roman" w:cs="Times New Roman"/>
          <w:b/>
          <w:bCs/>
          <w:i/>
          <w:iCs/>
          <w:sz w:val="26"/>
          <w:szCs w:val="26"/>
        </w:rPr>
        <w:t>2244690</w:t>
      </w:r>
    </w:p>
    <w:p w14:paraId="25512CED" w14:textId="77777777" w:rsidR="00696521" w:rsidRDefault="00696521">
      <w:pPr>
        <w:spacing w:line="360" w:lineRule="auto"/>
        <w:jc w:val="center"/>
        <w:rPr>
          <w:rFonts w:ascii="Times New Roman" w:eastAsia="Times New Roman" w:hAnsi="Times New Roman" w:cs="Times New Roman"/>
          <w:sz w:val="32"/>
          <w:szCs w:val="32"/>
        </w:rPr>
      </w:pPr>
    </w:p>
    <w:p w14:paraId="36353393" w14:textId="77777777" w:rsidR="00696521" w:rsidRDefault="00696521">
      <w:pPr>
        <w:spacing w:line="360" w:lineRule="auto"/>
        <w:jc w:val="right"/>
        <w:rPr>
          <w:rFonts w:ascii="Times New Roman" w:eastAsia="Times New Roman" w:hAnsi="Times New Roman" w:cs="Times New Roman"/>
          <w:b/>
          <w:bCs/>
          <w:i/>
          <w:iCs/>
          <w:sz w:val="26"/>
          <w:szCs w:val="26"/>
        </w:rPr>
      </w:pPr>
    </w:p>
    <w:p w14:paraId="32086013" w14:textId="77777777" w:rsidR="00696521" w:rsidRDefault="00696521">
      <w:pPr>
        <w:spacing w:line="360" w:lineRule="auto"/>
        <w:jc w:val="right"/>
        <w:rPr>
          <w:rFonts w:ascii="Times New Roman" w:eastAsia="Times New Roman" w:hAnsi="Times New Roman" w:cs="Times New Roman"/>
          <w:b/>
          <w:bCs/>
          <w:i/>
          <w:iCs/>
          <w:sz w:val="26"/>
          <w:szCs w:val="26"/>
        </w:rPr>
      </w:pPr>
    </w:p>
    <w:p w14:paraId="065A924C" w14:textId="77777777" w:rsidR="00696521" w:rsidRDefault="00696521">
      <w:pPr>
        <w:spacing w:line="360" w:lineRule="auto"/>
        <w:jc w:val="right"/>
        <w:rPr>
          <w:rFonts w:ascii="Times New Roman" w:eastAsia="Times New Roman" w:hAnsi="Times New Roman" w:cs="Times New Roman"/>
          <w:b/>
          <w:bCs/>
          <w:i/>
          <w:iCs/>
          <w:sz w:val="26"/>
          <w:szCs w:val="26"/>
        </w:rPr>
      </w:pPr>
    </w:p>
    <w:p w14:paraId="0BB7C58B" w14:textId="77777777" w:rsidR="00696521" w:rsidRDefault="00696521" w:rsidP="00865476">
      <w:pPr>
        <w:spacing w:line="360" w:lineRule="auto"/>
        <w:rPr>
          <w:rFonts w:ascii="Times New Roman" w:eastAsia="Times New Roman" w:hAnsi="Times New Roman" w:cs="Times New Roman"/>
          <w:b/>
          <w:bCs/>
          <w:i/>
          <w:iCs/>
          <w:sz w:val="26"/>
          <w:szCs w:val="26"/>
        </w:rPr>
      </w:pPr>
    </w:p>
    <w:p w14:paraId="24221BBF" w14:textId="77777777" w:rsidR="00696521" w:rsidRDefault="00696521">
      <w:pPr>
        <w:spacing w:line="360" w:lineRule="auto"/>
        <w:jc w:val="right"/>
        <w:rPr>
          <w:rFonts w:ascii="Times New Roman" w:eastAsia="Times New Roman" w:hAnsi="Times New Roman" w:cs="Times New Roman"/>
          <w:b/>
          <w:bCs/>
          <w:i/>
          <w:iCs/>
          <w:sz w:val="26"/>
          <w:szCs w:val="26"/>
        </w:rPr>
      </w:pPr>
    </w:p>
    <w:p w14:paraId="4B8F3558" w14:textId="77777777" w:rsidR="00696521" w:rsidRDefault="00696521">
      <w:pPr>
        <w:spacing w:line="360" w:lineRule="auto"/>
        <w:jc w:val="right"/>
        <w:rPr>
          <w:rFonts w:ascii="Times New Roman" w:eastAsia="Times New Roman" w:hAnsi="Times New Roman" w:cs="Times New Roman"/>
          <w:b/>
          <w:bCs/>
          <w:i/>
          <w:iCs/>
          <w:sz w:val="26"/>
          <w:szCs w:val="26"/>
        </w:rPr>
      </w:pPr>
    </w:p>
    <w:p w14:paraId="4FFE4B55" w14:textId="77777777" w:rsidR="00696521" w:rsidRDefault="00D022AE">
      <w:pPr>
        <w:spacing w:line="360" w:lineRule="auto"/>
        <w:jc w:val="right"/>
        <w:rPr>
          <w:rFonts w:ascii="Times New Roman" w:eastAsia="Times New Roman" w:hAnsi="Times New Roman" w:cs="Times New Roman"/>
          <w:i/>
          <w:iCs/>
          <w:sz w:val="26"/>
          <w:szCs w:val="26"/>
        </w:rPr>
      </w:pPr>
      <w:r>
        <w:rPr>
          <w:rFonts w:ascii="Times New Roman" w:eastAsia="Times New Roman" w:hAnsi="Times New Roman" w:cs="Times New Roman"/>
          <w:b/>
          <w:bCs/>
          <w:i/>
          <w:iCs/>
          <w:sz w:val="26"/>
          <w:szCs w:val="26"/>
        </w:rPr>
        <w:t xml:space="preserve">Level: </w:t>
      </w:r>
      <w:r>
        <w:rPr>
          <w:rFonts w:ascii="Times New Roman" w:eastAsia="Times New Roman" w:hAnsi="Times New Roman" w:cs="Times New Roman"/>
          <w:i/>
          <w:iCs/>
          <w:sz w:val="26"/>
          <w:szCs w:val="26"/>
        </w:rPr>
        <w:t xml:space="preserve">6 </w:t>
      </w:r>
    </w:p>
    <w:p w14:paraId="27F26D2E" w14:textId="77777777" w:rsidR="000F47E8" w:rsidRDefault="00D022AE">
      <w:pPr>
        <w:spacing w:line="360" w:lineRule="auto"/>
        <w:jc w:val="right"/>
        <w:rPr>
          <w:rFonts w:ascii="Times New Roman" w:eastAsia="Times New Roman" w:hAnsi="Times New Roman" w:cs="Times New Roman"/>
          <w:i/>
          <w:iCs/>
          <w:sz w:val="26"/>
          <w:szCs w:val="26"/>
        </w:rPr>
      </w:pPr>
      <w:r>
        <w:rPr>
          <w:rFonts w:ascii="Times New Roman" w:eastAsia="Times New Roman" w:hAnsi="Times New Roman" w:cs="Times New Roman"/>
          <w:b/>
          <w:bCs/>
          <w:i/>
          <w:iCs/>
          <w:sz w:val="26"/>
          <w:szCs w:val="26"/>
        </w:rPr>
        <w:t xml:space="preserve">Module Lead: </w:t>
      </w:r>
      <w:r>
        <w:rPr>
          <w:rFonts w:ascii="Times New Roman" w:eastAsia="Times New Roman" w:hAnsi="Times New Roman" w:cs="Times New Roman"/>
          <w:i/>
          <w:iCs/>
          <w:sz w:val="26"/>
          <w:szCs w:val="26"/>
        </w:rPr>
        <w:t xml:space="preserve">Jessica Newport BA (Hons), MBA </w:t>
      </w:r>
    </w:p>
    <w:p w14:paraId="05B2432E" w14:textId="77777777" w:rsidR="000F47E8" w:rsidRDefault="000F47E8">
      <w:pPr>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br w:type="page"/>
      </w:r>
    </w:p>
    <w:sdt>
      <w:sdtPr>
        <w:rPr>
          <w:rFonts w:ascii="Arial" w:eastAsia="Arial" w:hAnsi="Arial" w:cs="Arial"/>
          <w:color w:val="auto"/>
          <w:sz w:val="22"/>
          <w:szCs w:val="22"/>
          <w:lang w:val="en" w:eastAsia="en-IN"/>
        </w:rPr>
        <w:id w:val="467407768"/>
        <w:docPartObj>
          <w:docPartGallery w:val="Table of Contents"/>
          <w:docPartUnique/>
        </w:docPartObj>
      </w:sdtPr>
      <w:sdtEndPr>
        <w:rPr>
          <w:b/>
          <w:bCs/>
          <w:noProof/>
        </w:rPr>
      </w:sdtEndPr>
      <w:sdtContent>
        <w:p w14:paraId="2CC92E0D" w14:textId="02158079" w:rsidR="000F47E8" w:rsidRPr="000F47E8" w:rsidRDefault="000F47E8" w:rsidP="000F47E8">
          <w:pPr>
            <w:pStyle w:val="TOCHeading"/>
            <w:spacing w:line="360" w:lineRule="auto"/>
            <w:jc w:val="center"/>
            <w:rPr>
              <w:rFonts w:ascii="Times New Roman" w:hAnsi="Times New Roman" w:cs="Times New Roman"/>
              <w:b/>
              <w:bCs/>
              <w:color w:val="auto"/>
              <w:sz w:val="24"/>
              <w:szCs w:val="24"/>
            </w:rPr>
          </w:pPr>
          <w:r w:rsidRPr="000F47E8">
            <w:rPr>
              <w:rFonts w:ascii="Times New Roman" w:hAnsi="Times New Roman" w:cs="Times New Roman"/>
              <w:b/>
              <w:bCs/>
              <w:color w:val="auto"/>
              <w:sz w:val="24"/>
              <w:szCs w:val="24"/>
            </w:rPr>
            <w:t>Table of Contents</w:t>
          </w:r>
        </w:p>
        <w:p w14:paraId="7FCDA6C4" w14:textId="65B5990E" w:rsidR="000F47E8" w:rsidRPr="000F47E8" w:rsidRDefault="000F47E8" w:rsidP="000F47E8">
          <w:pPr>
            <w:pStyle w:val="TOC1"/>
            <w:tabs>
              <w:tab w:val="right" w:leader="dot" w:pos="9350"/>
            </w:tabs>
            <w:spacing w:line="360" w:lineRule="auto"/>
            <w:rPr>
              <w:rFonts w:ascii="Times New Roman" w:hAnsi="Times New Roman" w:cs="Times New Roman"/>
              <w:noProof/>
              <w:sz w:val="24"/>
              <w:szCs w:val="24"/>
            </w:rPr>
          </w:pPr>
          <w:r w:rsidRPr="000F47E8">
            <w:rPr>
              <w:rFonts w:ascii="Times New Roman" w:hAnsi="Times New Roman" w:cs="Times New Roman"/>
              <w:sz w:val="24"/>
              <w:szCs w:val="24"/>
            </w:rPr>
            <w:fldChar w:fldCharType="begin"/>
          </w:r>
          <w:r w:rsidRPr="000F47E8">
            <w:rPr>
              <w:rFonts w:ascii="Times New Roman" w:hAnsi="Times New Roman" w:cs="Times New Roman"/>
              <w:sz w:val="24"/>
              <w:szCs w:val="24"/>
            </w:rPr>
            <w:instrText xml:space="preserve"> TOC \o "1-3" \h \z \u </w:instrText>
          </w:r>
          <w:r w:rsidRPr="000F47E8">
            <w:rPr>
              <w:rFonts w:ascii="Times New Roman" w:hAnsi="Times New Roman" w:cs="Times New Roman"/>
              <w:sz w:val="24"/>
              <w:szCs w:val="24"/>
            </w:rPr>
            <w:fldChar w:fldCharType="separate"/>
          </w:r>
          <w:hyperlink w:anchor="_Toc219844831" w:history="1">
            <w:r w:rsidRPr="000F47E8">
              <w:rPr>
                <w:rStyle w:val="Hyperlink"/>
                <w:rFonts w:ascii="Times New Roman" w:hAnsi="Times New Roman" w:cs="Times New Roman"/>
                <w:noProof/>
                <w:sz w:val="24"/>
                <w:szCs w:val="24"/>
              </w:rPr>
              <w:t>Introduction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_Toc219844831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F47E8">
              <w:rPr>
                <w:rFonts w:ascii="Times New Roman" w:hAnsi="Times New Roman" w:cs="Times New Roman"/>
                <w:noProof/>
                <w:webHidden/>
                <w:sz w:val="24"/>
                <w:szCs w:val="24"/>
              </w:rPr>
              <w:fldChar w:fldCharType="end"/>
            </w:r>
          </w:hyperlink>
        </w:p>
        <w:p w14:paraId="0F83BBF2" w14:textId="3C3F7ED5" w:rsidR="000F47E8" w:rsidRPr="000F47E8" w:rsidRDefault="000F47E8" w:rsidP="000F47E8">
          <w:pPr>
            <w:pStyle w:val="TOC1"/>
            <w:tabs>
              <w:tab w:val="right" w:leader="dot" w:pos="9350"/>
            </w:tabs>
            <w:spacing w:line="360" w:lineRule="auto"/>
            <w:rPr>
              <w:rFonts w:ascii="Times New Roman" w:hAnsi="Times New Roman" w:cs="Times New Roman"/>
              <w:noProof/>
              <w:sz w:val="24"/>
              <w:szCs w:val="24"/>
            </w:rPr>
          </w:pPr>
          <w:hyperlink w:anchor="_Toc219844832" w:history="1">
            <w:r w:rsidRPr="000F47E8">
              <w:rPr>
                <w:rStyle w:val="Hyperlink"/>
                <w:rFonts w:ascii="Times New Roman" w:hAnsi="Times New Roman" w:cs="Times New Roman"/>
                <w:noProof/>
                <w:sz w:val="24"/>
                <w:szCs w:val="24"/>
              </w:rPr>
              <w:t>Main Body</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_Toc219844832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F47E8">
              <w:rPr>
                <w:rFonts w:ascii="Times New Roman" w:hAnsi="Times New Roman" w:cs="Times New Roman"/>
                <w:noProof/>
                <w:webHidden/>
                <w:sz w:val="24"/>
                <w:szCs w:val="24"/>
              </w:rPr>
              <w:fldChar w:fldCharType="end"/>
            </w:r>
          </w:hyperlink>
        </w:p>
        <w:p w14:paraId="4BCDE770" w14:textId="4BE1D546"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3" w:history="1">
            <w:r w:rsidRPr="000F47E8">
              <w:rPr>
                <w:rStyle w:val="Hyperlink"/>
                <w:rFonts w:ascii="Times New Roman" w:hAnsi="Times New Roman" w:cs="Times New Roman"/>
                <w:noProof/>
                <w:sz w:val="24"/>
                <w:szCs w:val="24"/>
              </w:rPr>
              <w:t>Description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_Toc219844833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F47E8">
              <w:rPr>
                <w:rFonts w:ascii="Times New Roman" w:hAnsi="Times New Roman" w:cs="Times New Roman"/>
                <w:noProof/>
                <w:webHidden/>
                <w:sz w:val="24"/>
                <w:szCs w:val="24"/>
              </w:rPr>
              <w:fldChar w:fldCharType="end"/>
            </w:r>
          </w:hyperlink>
        </w:p>
        <w:p w14:paraId="35349A31" w14:textId="232F7F30"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4" w:history="1">
            <w:r w:rsidRPr="000F47E8">
              <w:rPr>
                <w:rStyle w:val="Hyperlink"/>
                <w:rFonts w:ascii="Times New Roman" w:hAnsi="Times New Roman" w:cs="Times New Roman"/>
                <w:noProof/>
                <w:sz w:val="24"/>
                <w:szCs w:val="24"/>
              </w:rPr>
              <w:t>Feelings</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_Toc219844834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F47E8">
              <w:rPr>
                <w:rFonts w:ascii="Times New Roman" w:hAnsi="Times New Roman" w:cs="Times New Roman"/>
                <w:noProof/>
                <w:webHidden/>
                <w:sz w:val="24"/>
                <w:szCs w:val="24"/>
              </w:rPr>
              <w:fldChar w:fldCharType="end"/>
            </w:r>
          </w:hyperlink>
        </w:p>
        <w:p w14:paraId="3E0C0FDC" w14:textId="5B547F61"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5" w:history="1">
            <w:r w:rsidRPr="000F47E8">
              <w:rPr>
                <w:rStyle w:val="Hyperlink"/>
                <w:rFonts w:ascii="Times New Roman" w:hAnsi="Times New Roman" w:cs="Times New Roman"/>
                <w:noProof/>
                <w:sz w:val="24"/>
                <w:szCs w:val="24"/>
              </w:rPr>
              <w:t>Evaluation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_Toc219844835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F47E8">
              <w:rPr>
                <w:rFonts w:ascii="Times New Roman" w:hAnsi="Times New Roman" w:cs="Times New Roman"/>
                <w:noProof/>
                <w:webHidden/>
                <w:sz w:val="24"/>
                <w:szCs w:val="24"/>
              </w:rPr>
              <w:fldChar w:fldCharType="end"/>
            </w:r>
          </w:hyperlink>
        </w:p>
        <w:p w14:paraId="6FC93E64" w14:textId="5FDD5BC2"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6" w:history="1">
            <w:r w:rsidRPr="000F47E8">
              <w:rPr>
                <w:rStyle w:val="Hyperlink"/>
                <w:rFonts w:ascii="Times New Roman" w:hAnsi="Times New Roman" w:cs="Times New Roman"/>
                <w:noProof/>
                <w:sz w:val="24"/>
                <w:szCs w:val="24"/>
              </w:rPr>
              <w:t>Analysis</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_Toc219844836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F47E8">
              <w:rPr>
                <w:rFonts w:ascii="Times New Roman" w:hAnsi="Times New Roman" w:cs="Times New Roman"/>
                <w:noProof/>
                <w:webHidden/>
                <w:sz w:val="24"/>
                <w:szCs w:val="24"/>
              </w:rPr>
              <w:fldChar w:fldCharType="end"/>
            </w:r>
          </w:hyperlink>
        </w:p>
        <w:p w14:paraId="166B6982" w14:textId="4CC3B125"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7" w:history="1">
            <w:r w:rsidRPr="000F47E8">
              <w:rPr>
                <w:rStyle w:val="Hyperlink"/>
                <w:rFonts w:ascii="Times New Roman" w:hAnsi="Times New Roman" w:cs="Times New Roman"/>
                <w:noProof/>
                <w:sz w:val="24"/>
                <w:szCs w:val="24"/>
              </w:rPr>
              <w:t>Conclusion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_Toc219844837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F47E8">
              <w:rPr>
                <w:rFonts w:ascii="Times New Roman" w:hAnsi="Times New Roman" w:cs="Times New Roman"/>
                <w:noProof/>
                <w:webHidden/>
                <w:sz w:val="24"/>
                <w:szCs w:val="24"/>
              </w:rPr>
              <w:fldChar w:fldCharType="end"/>
            </w:r>
          </w:hyperlink>
        </w:p>
        <w:p w14:paraId="31BB5859" w14:textId="7828DC12" w:rsidR="000F47E8" w:rsidRPr="000F47E8" w:rsidRDefault="000F47E8" w:rsidP="000F47E8">
          <w:pPr>
            <w:pStyle w:val="TOC2"/>
            <w:tabs>
              <w:tab w:val="right" w:leader="dot" w:pos="9350"/>
            </w:tabs>
            <w:spacing w:line="360" w:lineRule="auto"/>
            <w:rPr>
              <w:rFonts w:ascii="Times New Roman" w:hAnsi="Times New Roman" w:cs="Times New Roman"/>
              <w:noProof/>
              <w:sz w:val="24"/>
              <w:szCs w:val="24"/>
            </w:rPr>
          </w:pPr>
          <w:hyperlink w:anchor="_Toc219844838" w:history="1">
            <w:r w:rsidRPr="000F47E8">
              <w:rPr>
                <w:rStyle w:val="Hyperlink"/>
                <w:rFonts w:ascii="Times New Roman" w:hAnsi="Times New Roman" w:cs="Times New Roman"/>
                <w:noProof/>
                <w:sz w:val="24"/>
                <w:szCs w:val="24"/>
              </w:rPr>
              <w:t>Action Plan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_Toc219844838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F47E8">
              <w:rPr>
                <w:rFonts w:ascii="Times New Roman" w:hAnsi="Times New Roman" w:cs="Times New Roman"/>
                <w:noProof/>
                <w:webHidden/>
                <w:sz w:val="24"/>
                <w:szCs w:val="24"/>
              </w:rPr>
              <w:fldChar w:fldCharType="end"/>
            </w:r>
          </w:hyperlink>
        </w:p>
        <w:p w14:paraId="7B392A0A" w14:textId="67B61434" w:rsidR="000F47E8" w:rsidRPr="000F47E8" w:rsidRDefault="000F47E8" w:rsidP="000F47E8">
          <w:pPr>
            <w:pStyle w:val="TOC1"/>
            <w:tabs>
              <w:tab w:val="right" w:leader="dot" w:pos="9350"/>
            </w:tabs>
            <w:spacing w:line="360" w:lineRule="auto"/>
            <w:rPr>
              <w:rFonts w:ascii="Times New Roman" w:hAnsi="Times New Roman" w:cs="Times New Roman"/>
              <w:noProof/>
              <w:sz w:val="24"/>
              <w:szCs w:val="24"/>
            </w:rPr>
          </w:pPr>
          <w:hyperlink w:anchor="_Toc219844839" w:history="1">
            <w:r w:rsidRPr="000F47E8">
              <w:rPr>
                <w:rStyle w:val="Hyperlink"/>
                <w:rFonts w:ascii="Times New Roman" w:hAnsi="Times New Roman" w:cs="Times New Roman"/>
                <w:noProof/>
                <w:sz w:val="24"/>
                <w:szCs w:val="24"/>
              </w:rPr>
              <w:t>Conclusion and Development Plan</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_Toc219844839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F47E8">
              <w:rPr>
                <w:rFonts w:ascii="Times New Roman" w:hAnsi="Times New Roman" w:cs="Times New Roman"/>
                <w:noProof/>
                <w:webHidden/>
                <w:sz w:val="24"/>
                <w:szCs w:val="24"/>
              </w:rPr>
              <w:fldChar w:fldCharType="end"/>
            </w:r>
          </w:hyperlink>
        </w:p>
        <w:p w14:paraId="5B0ECE6C" w14:textId="4C3257A5" w:rsidR="000F47E8" w:rsidRPr="000F47E8" w:rsidRDefault="000F47E8" w:rsidP="000F47E8">
          <w:pPr>
            <w:pStyle w:val="TOC1"/>
            <w:tabs>
              <w:tab w:val="right" w:leader="dot" w:pos="9350"/>
            </w:tabs>
            <w:spacing w:line="360" w:lineRule="auto"/>
            <w:rPr>
              <w:rFonts w:ascii="Times New Roman" w:hAnsi="Times New Roman" w:cs="Times New Roman"/>
              <w:noProof/>
              <w:sz w:val="24"/>
              <w:szCs w:val="24"/>
            </w:rPr>
          </w:pPr>
          <w:hyperlink w:anchor="_Toc219844840" w:history="1">
            <w:r w:rsidRPr="000F47E8">
              <w:rPr>
                <w:rStyle w:val="Hyperlink"/>
                <w:rFonts w:ascii="Times New Roman" w:hAnsi="Times New Roman" w:cs="Times New Roman"/>
                <w:noProof/>
                <w:sz w:val="24"/>
                <w:szCs w:val="24"/>
              </w:rPr>
              <w:t>References</w:t>
            </w:r>
            <w:r w:rsidRPr="000F47E8">
              <w:rPr>
                <w:rFonts w:ascii="Times New Roman" w:hAnsi="Times New Roman" w:cs="Times New Roman"/>
                <w:noProof/>
                <w:webHidden/>
                <w:sz w:val="24"/>
                <w:szCs w:val="24"/>
              </w:rPr>
              <w:tab/>
            </w:r>
            <w:r w:rsidRPr="000F47E8">
              <w:rPr>
                <w:rFonts w:ascii="Times New Roman" w:hAnsi="Times New Roman" w:cs="Times New Roman"/>
                <w:noProof/>
                <w:webHidden/>
                <w:sz w:val="24"/>
                <w:szCs w:val="24"/>
              </w:rPr>
              <w:fldChar w:fldCharType="begin"/>
            </w:r>
            <w:r w:rsidRPr="000F47E8">
              <w:rPr>
                <w:rFonts w:ascii="Times New Roman" w:hAnsi="Times New Roman" w:cs="Times New Roman"/>
                <w:noProof/>
                <w:webHidden/>
                <w:sz w:val="24"/>
                <w:szCs w:val="24"/>
              </w:rPr>
              <w:instrText xml:space="preserve"> PAGEREF _Toc219844840 \h </w:instrText>
            </w:r>
            <w:r w:rsidRPr="000F47E8">
              <w:rPr>
                <w:rFonts w:ascii="Times New Roman" w:hAnsi="Times New Roman" w:cs="Times New Roman"/>
                <w:noProof/>
                <w:webHidden/>
                <w:sz w:val="24"/>
                <w:szCs w:val="24"/>
              </w:rPr>
            </w:r>
            <w:r w:rsidRPr="000F47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F47E8">
              <w:rPr>
                <w:rFonts w:ascii="Times New Roman" w:hAnsi="Times New Roman" w:cs="Times New Roman"/>
                <w:noProof/>
                <w:webHidden/>
                <w:sz w:val="24"/>
                <w:szCs w:val="24"/>
              </w:rPr>
              <w:fldChar w:fldCharType="end"/>
            </w:r>
          </w:hyperlink>
        </w:p>
        <w:p w14:paraId="3CF862B8" w14:textId="275EFCD0" w:rsidR="000F47E8" w:rsidRDefault="000F47E8" w:rsidP="000F47E8">
          <w:pPr>
            <w:spacing w:line="360" w:lineRule="auto"/>
          </w:pPr>
          <w:r w:rsidRPr="000F47E8">
            <w:rPr>
              <w:rFonts w:ascii="Times New Roman" w:hAnsi="Times New Roman" w:cs="Times New Roman"/>
              <w:b/>
              <w:bCs/>
              <w:noProof/>
              <w:sz w:val="24"/>
              <w:szCs w:val="24"/>
            </w:rPr>
            <w:fldChar w:fldCharType="end"/>
          </w:r>
        </w:p>
      </w:sdtContent>
    </w:sdt>
    <w:p w14:paraId="699CD7F7" w14:textId="1A5338AF" w:rsidR="00696521" w:rsidRDefault="00D022AE">
      <w:pPr>
        <w:spacing w:line="360" w:lineRule="auto"/>
        <w:jc w:val="right"/>
        <w:rPr>
          <w:rFonts w:ascii="Times New Roman" w:eastAsia="Times New Roman" w:hAnsi="Times New Roman" w:cs="Times New Roman"/>
          <w:i/>
          <w:iCs/>
          <w:sz w:val="26"/>
          <w:szCs w:val="26"/>
        </w:rPr>
      </w:pPr>
      <w:r>
        <w:br w:type="page"/>
      </w:r>
    </w:p>
    <w:p w14:paraId="411601A3" w14:textId="77777777" w:rsidR="00696521" w:rsidRDefault="00D022AE" w:rsidP="000F47E8">
      <w:pPr>
        <w:pStyle w:val="Heading1"/>
      </w:pPr>
      <w:bookmarkStart w:id="0" w:name="_Toc219844831"/>
      <w:r>
        <w:lastRenderedPageBreak/>
        <w:t>Introduction</w:t>
      </w:r>
      <w:bookmarkEnd w:id="0"/>
    </w:p>
    <w:p w14:paraId="04499B11"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reflective learning log report draws upon a Level 6 hotel placement experience at Wivenhoe House Hotel, a </w:t>
      </w:r>
      <w:proofErr w:type="gramStart"/>
      <w:r>
        <w:rPr>
          <w:rFonts w:ascii="Times New Roman" w:eastAsia="Times New Roman" w:hAnsi="Times New Roman" w:cs="Times New Roman"/>
          <w:sz w:val="24"/>
          <w:szCs w:val="24"/>
        </w:rPr>
        <w:t>four star</w:t>
      </w:r>
      <w:proofErr w:type="gramEnd"/>
      <w:r>
        <w:rPr>
          <w:rFonts w:ascii="Times New Roman" w:eastAsia="Times New Roman" w:hAnsi="Times New Roman" w:cs="Times New Roman"/>
          <w:sz w:val="24"/>
          <w:szCs w:val="24"/>
        </w:rPr>
        <w:t xml:space="preserve"> country house hotel, and a professional setting in a hospitality environment. This module is placement focused towards the Front Office, Hotel Administration function with special consideration to the activities of reception, a hotel administrative system, and coordination with housekeeping. The job at the time of placement included supporting the guest check in and check out procedures, processing the reservations in the property management solution, helping with room assignment and preparation, and aiding the day-to-day administration, which is related to operations of the front office experience. The Front Office Supervisor, the Reception Manager, and senior housekeeping staff that worked in collaboration with the </w:t>
      </w:r>
      <w:proofErr w:type="gramStart"/>
      <w:r>
        <w:rPr>
          <w:rFonts w:ascii="Times New Roman" w:eastAsia="Times New Roman" w:hAnsi="Times New Roman" w:cs="Times New Roman"/>
          <w:sz w:val="24"/>
          <w:szCs w:val="24"/>
        </w:rPr>
        <w:t>Reception</w:t>
      </w:r>
      <w:proofErr w:type="gramEnd"/>
      <w:r>
        <w:rPr>
          <w:rFonts w:ascii="Times New Roman" w:eastAsia="Times New Roman" w:hAnsi="Times New Roman" w:cs="Times New Roman"/>
          <w:sz w:val="24"/>
          <w:szCs w:val="24"/>
        </w:rPr>
        <w:t xml:space="preserve"> offered close developmental support. Gibbs reflection cycle has been used as the structured model of reflection in this reflection because it enables one to systematically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his or her experience on the basis of description, evaluation, analysis and a plan of action. This reflection is aimed at a critical examination of the Level 4 to Level 6 professional development and also presentation of how academic knowledge has been put in investigation of real hotel administration practice.</w:t>
      </w:r>
    </w:p>
    <w:p w14:paraId="16CE8E48" w14:textId="77777777" w:rsidR="00696521" w:rsidRDefault="00D022AE" w:rsidP="000F47E8">
      <w:pPr>
        <w:pStyle w:val="Heading1"/>
      </w:pPr>
      <w:bookmarkStart w:id="1" w:name="_Toc219844832"/>
      <w:r>
        <w:t>Main Body</w:t>
      </w:r>
      <w:bookmarkEnd w:id="1"/>
    </w:p>
    <w:p w14:paraId="0D350EFD"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reflective cycle of Gibbs is employed in this section to evaluate some of the major administrative experiences within a Level 6 placement at Wivenhoe House Hotel, in order to illustrate how professional development has been achieved between Level 4 and the present placement.</w:t>
      </w:r>
    </w:p>
    <w:p w14:paraId="478CC78B" w14:textId="77777777" w:rsidR="00696521" w:rsidRDefault="00D022AE" w:rsidP="000F47E8">
      <w:pPr>
        <w:pStyle w:val="Heading2"/>
      </w:pPr>
      <w:bookmarkStart w:id="2" w:name="_Toc219844833"/>
      <w:r>
        <w:t>Description</w:t>
      </w:r>
      <w:bookmarkEnd w:id="2"/>
    </w:p>
    <w:p w14:paraId="7ECFEBD8"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reflection is supported using two important administrative situations during the placement. The former happened when the hotel had a high occupancy in the morning when multiple guests showed up before the rooms were ready. The Front Office personnel were pressured to control the early arrivals, whilst coordinating with the housekeeping and updating the room statuses correctly into the property management system. The second scenario was the support of room allocation and the reservations management during the high season, and all the time the communication between the reception and housekeeping department was required with </w:t>
      </w:r>
      <w:proofErr w:type="spellStart"/>
      <w:r>
        <w:rPr>
          <w:rFonts w:ascii="Times New Roman" w:eastAsia="Times New Roman" w:hAnsi="Times New Roman" w:cs="Times New Roman"/>
          <w:sz w:val="24"/>
          <w:szCs w:val="24"/>
        </w:rPr>
        <w:t>prioritisation</w:t>
      </w:r>
      <w:proofErr w:type="spellEnd"/>
      <w:r>
        <w:rPr>
          <w:rFonts w:ascii="Times New Roman" w:eastAsia="Times New Roman" w:hAnsi="Times New Roman" w:cs="Times New Roman"/>
          <w:sz w:val="24"/>
          <w:szCs w:val="24"/>
        </w:rPr>
        <w:t xml:space="preserve"> of the rooms according </w:t>
      </w:r>
      <w:r>
        <w:rPr>
          <w:rFonts w:ascii="Times New Roman" w:eastAsia="Times New Roman" w:hAnsi="Times New Roman" w:cs="Times New Roman"/>
          <w:sz w:val="24"/>
          <w:szCs w:val="24"/>
        </w:rPr>
        <w:lastRenderedPageBreak/>
        <w:t>to arrival times, profiles of guests and special requests (</w:t>
      </w:r>
      <w:proofErr w:type="spellStart"/>
      <w:r>
        <w:rPr>
          <w:rFonts w:ascii="Times New Roman" w:eastAsia="Times New Roman" w:hAnsi="Times New Roman" w:cs="Times New Roman"/>
          <w:sz w:val="24"/>
          <w:szCs w:val="24"/>
        </w:rPr>
        <w:t>Talawanich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Wattanacharoensil</w:t>
      </w:r>
      <w:proofErr w:type="spellEnd"/>
      <w:r>
        <w:rPr>
          <w:rFonts w:ascii="Times New Roman" w:eastAsia="Times New Roman" w:hAnsi="Times New Roman" w:cs="Times New Roman"/>
          <w:sz w:val="24"/>
          <w:szCs w:val="24"/>
        </w:rPr>
        <w:t>, 2021). Reception was the working interface between guests and internal departments in both cases, and therefore administrative accuracy and communication are of great importance.</w:t>
      </w:r>
    </w:p>
    <w:p w14:paraId="0997C132" w14:textId="77777777" w:rsidR="00696521" w:rsidRDefault="00D022AE" w:rsidP="000F47E8">
      <w:pPr>
        <w:pStyle w:val="Heading2"/>
      </w:pPr>
      <w:bookmarkStart w:id="3" w:name="_Toc219844834"/>
      <w:r>
        <w:t>Feelings</w:t>
      </w:r>
      <w:bookmarkEnd w:id="3"/>
    </w:p>
    <w:p w14:paraId="1DDB5B3B"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scenarios led to stresses at the onset of the placement, especially when it came to guest frustrations due to delays that could not be controlled directly. In comparison to Level 4 placement experience, the feeling of responsibility was more extensive because the decisions made at the reception level had an immediate impact on both the satisfaction of guests and the functioning of the hotel. First, people were afraid of their mistakes in the administrative systems but with the increase of acquaintance with procedures and software, confidence increased (Hasim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Gradually, the management of the interactions with guests became more governable and professional, expressing confidence and maturity.</w:t>
      </w:r>
    </w:p>
    <w:p w14:paraId="0347A587" w14:textId="77777777" w:rsidR="00696521" w:rsidRDefault="00D022AE" w:rsidP="000F47E8">
      <w:pPr>
        <w:pStyle w:val="Heading2"/>
      </w:pPr>
      <w:bookmarkStart w:id="4" w:name="_Toc219844835"/>
      <w:r>
        <w:t>Evaluation</w:t>
      </w:r>
      <w:bookmarkEnd w:id="4"/>
    </w:p>
    <w:p w14:paraId="6EA5DD45"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experiences had a number of positive benefits. Feedback and communication between housekeeping and the reception were usually beneficial in minimizing delays and addressing guest expectations. Professional development was facilitated by an opportunity to interact with guests first-hand and address their concerns on your own. Nevertheless, difficulties could also be observed. Lack of speed in updating room status and shortage of personnel at high season times led to dissatisfaction among guests at times (Mohsin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These issues provided the vulnerabilities of the communication flow and architectural dependency. In comparison to Level 4, where most of the responsibilities were task based and controlled, Level 6 placement involved independent responsibility, </w:t>
      </w:r>
      <w:proofErr w:type="spellStart"/>
      <w:r>
        <w:rPr>
          <w:rFonts w:ascii="Times New Roman" w:eastAsia="Times New Roman" w:hAnsi="Times New Roman" w:cs="Times New Roman"/>
          <w:sz w:val="24"/>
          <w:szCs w:val="24"/>
        </w:rPr>
        <w:t>prioritisation</w:t>
      </w:r>
      <w:proofErr w:type="spellEnd"/>
      <w:r>
        <w:rPr>
          <w:rFonts w:ascii="Times New Roman" w:eastAsia="Times New Roman" w:hAnsi="Times New Roman" w:cs="Times New Roman"/>
          <w:sz w:val="24"/>
          <w:szCs w:val="24"/>
        </w:rPr>
        <w:t>, and judgement.</w:t>
      </w:r>
    </w:p>
    <w:p w14:paraId="6C2686DE" w14:textId="77777777" w:rsidR="00696521" w:rsidRDefault="00D022AE" w:rsidP="000F47E8">
      <w:pPr>
        <w:pStyle w:val="Heading2"/>
      </w:pPr>
      <w:bookmarkStart w:id="5" w:name="_Toc219844836"/>
      <w:r>
        <w:t>Analysis</w:t>
      </w:r>
      <w:bookmarkEnd w:id="5"/>
    </w:p>
    <w:p w14:paraId="1D10EBA9"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responses to these situations were highly informed by learning on the Level 4 module Hospitality and Guest Services. This module highlighted that the satisfaction of guests is determined not only by the results of the services but also by service recovery and communication. This learning was put into practice through the control of the expectations of the guests, giving them realistic time frames and offering alternative means of enjoying their stay like storage of the </w:t>
      </w:r>
      <w:r>
        <w:rPr>
          <w:rFonts w:ascii="Times New Roman" w:eastAsia="Times New Roman" w:hAnsi="Times New Roman" w:cs="Times New Roman"/>
          <w:sz w:val="24"/>
          <w:szCs w:val="24"/>
        </w:rPr>
        <w:lastRenderedPageBreak/>
        <w:t>luggage or accessing lounge space (</w:t>
      </w:r>
      <w:proofErr w:type="spellStart"/>
      <w:r>
        <w:rPr>
          <w:rFonts w:ascii="Times New Roman" w:eastAsia="Times New Roman" w:hAnsi="Times New Roman" w:cs="Times New Roman"/>
          <w:sz w:val="24"/>
          <w:szCs w:val="24"/>
        </w:rPr>
        <w:t>Giousmpasoglou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The capability to handle these situations indicated that service recovery is capable of </w:t>
      </w:r>
      <w:proofErr w:type="spellStart"/>
      <w:r>
        <w:rPr>
          <w:rFonts w:ascii="Times New Roman" w:eastAsia="Times New Roman" w:hAnsi="Times New Roman" w:cs="Times New Roman"/>
          <w:sz w:val="24"/>
          <w:szCs w:val="24"/>
        </w:rPr>
        <w:t>minimising</w:t>
      </w:r>
      <w:proofErr w:type="spellEnd"/>
      <w:r>
        <w:rPr>
          <w:rFonts w:ascii="Times New Roman" w:eastAsia="Times New Roman" w:hAnsi="Times New Roman" w:cs="Times New Roman"/>
          <w:sz w:val="24"/>
          <w:szCs w:val="24"/>
        </w:rPr>
        <w:t xml:space="preserve"> dissatisfaction despite the persistence of operational problems.</w:t>
      </w:r>
    </w:p>
    <w:p w14:paraId="2D2D735C"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that, professional communication and administrative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was aided by Level 4 module Business Skills for the Hospitality Industry. The module helped to emphasize the role of communication, teamwork, and professionalism in hospitality settings. The following principles were to be used with guests and colleagues on the basis of communicating delays or negotiating room priorities with housekeeping (</w:t>
      </w:r>
      <w:proofErr w:type="spellStart"/>
      <w:r>
        <w:rPr>
          <w:rFonts w:ascii="Times New Roman" w:eastAsia="Times New Roman" w:hAnsi="Times New Roman" w:cs="Times New Roman"/>
          <w:sz w:val="24"/>
          <w:szCs w:val="24"/>
        </w:rPr>
        <w:t>Çıvak</w:t>
      </w:r>
      <w:proofErr w:type="spellEnd"/>
      <w:r>
        <w:rPr>
          <w:rFonts w:ascii="Times New Roman" w:eastAsia="Times New Roman" w:hAnsi="Times New Roman" w:cs="Times New Roman"/>
          <w:sz w:val="24"/>
          <w:szCs w:val="24"/>
        </w:rPr>
        <w:t xml:space="preserve"> and Besler, 2022). There was also a focus on administrative efficiency in order to avoid additional operational problems, which indicated the comprehension of the way decisions made in back-offices will impact the guest experience.</w:t>
      </w:r>
    </w:p>
    <w:p w14:paraId="43AF5668"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concepts of service quality assisted in framing decision making through the theoretical perspective. Front Office administration was perceived as one of the central contributors to the guest experience and not a strictly administrative role. The correct utilization of systems, coordination, and professional communication were also crucial towards service standards (Xu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Nevertheless, the placement also underlined the drawbacks of theory. Although in the academic models, staffing is usually assumed to be steady and the environment is ideal, real life working conditions are characterized by uncertainty, time limitations, and resource limitations (</w:t>
      </w:r>
      <w:proofErr w:type="spellStart"/>
      <w:r>
        <w:rPr>
          <w:rFonts w:ascii="Times New Roman" w:eastAsia="Times New Roman" w:hAnsi="Times New Roman" w:cs="Times New Roman"/>
          <w:sz w:val="24"/>
          <w:szCs w:val="24"/>
        </w:rPr>
        <w:t>Alananzeh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This necessitated adaptability and a practical judgement than theoretical anticipations.</w:t>
      </w:r>
    </w:p>
    <w:p w14:paraId="3892A049" w14:textId="77777777" w:rsidR="00696521" w:rsidRDefault="00D022AE" w:rsidP="000F47E8">
      <w:pPr>
        <w:pStyle w:val="Heading2"/>
      </w:pPr>
      <w:bookmarkStart w:id="6" w:name="_Toc219844837"/>
      <w:r>
        <w:t>Conclusion</w:t>
      </w:r>
      <w:bookmarkEnd w:id="6"/>
    </w:p>
    <w:p w14:paraId="6C1BD574"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looking back on these experiences, it is evident that there was a level of professional growth between Level 4 and Level 6. The practical assignment heightened the realization of hotel management as a strategic operation that affects the efficiency of operations and customer services. Skills that were built are the ability to use the administrative systems with confidence, communication across departments, and handling of guests professionally under stress. The experiences showed that the competence in administration at the reception level demands the technical mastery of the process alongside the emotional intelligence.</w:t>
      </w:r>
    </w:p>
    <w:p w14:paraId="02D8A12E" w14:textId="77777777" w:rsidR="00696521" w:rsidRDefault="00D022AE" w:rsidP="000F47E8">
      <w:pPr>
        <w:pStyle w:val="Heading2"/>
      </w:pPr>
      <w:bookmarkStart w:id="7" w:name="_Toc219844838"/>
      <w:r>
        <w:lastRenderedPageBreak/>
        <w:t>Action Plan</w:t>
      </w:r>
      <w:bookmarkEnd w:id="7"/>
    </w:p>
    <w:p w14:paraId="4BAC13B0"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such situations occur in the future with other job opportunities, previous interaction with housekeeping and prior notification to guests will be given priority to limit dissatisfaction. Administrative confidence and knowledge of the system will also aid in further development that will result in the supervisory or duty management level (Ngoepe and Wakelin-Theron, 2023). Reflecting on practice further will assist in sharpening the judgement and leadership potential in the hotel administration.</w:t>
      </w:r>
    </w:p>
    <w:p w14:paraId="237C26B3" w14:textId="77777777" w:rsidR="00696521" w:rsidRDefault="00D022AE" w:rsidP="000F47E8">
      <w:pPr>
        <w:pStyle w:val="Heading1"/>
      </w:pPr>
      <w:bookmarkStart w:id="8" w:name="_Toc219844839"/>
      <w:r>
        <w:t>Conclusion and Development Plan</w:t>
      </w:r>
      <w:bookmarkEnd w:id="8"/>
    </w:p>
    <w:p w14:paraId="6CE570C0"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reflective learning entry has explored professional training in hotel administration through Wivenhoe House Hotel, where the reflective cycle discussed by Gibbs was applied to interpret major experiences during placement. The reflection signifies an advancement in Level 4 operational exposure to Level 6 administrative accountability, especially in front office coordination and in guest management. Major results emphasized the role of correct administrative systems, good communication between departments and professional judgement in ensuring levels of satisfaction among guests. Issues pertaining to room preparation and customer anticipations reinforced problem solving and communication abilities.</w:t>
      </w:r>
    </w:p>
    <w:p w14:paraId="392359C8" w14:textId="77777777" w:rsidR="00696521" w:rsidRDefault="00D02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future development will be geared towards enhancing supervisory confidence and insight into hotel administrative systems, especially revenue and reservations management. The development objectives include achieving increased exposure to duty management tasks in order to improve under pressure decision making. The second objective is to further enhance professional communication competencies to contribute to the process of leadership advancement in the hotel management and administrative practice.</w:t>
      </w:r>
      <w:r>
        <w:br w:type="page"/>
      </w:r>
    </w:p>
    <w:p w14:paraId="1C381404" w14:textId="77777777" w:rsidR="00696521" w:rsidRDefault="00D022AE" w:rsidP="000F47E8">
      <w:pPr>
        <w:pStyle w:val="Heading1"/>
      </w:pPr>
      <w:bookmarkStart w:id="9" w:name="_Toc219844840"/>
      <w:r>
        <w:lastRenderedPageBreak/>
        <w:t>References</w:t>
      </w:r>
      <w:bookmarkEnd w:id="9"/>
      <w:r>
        <w:t xml:space="preserve"> </w:t>
      </w:r>
    </w:p>
    <w:p w14:paraId="0C5267DC" w14:textId="77777777" w:rsidR="00F579C2" w:rsidRDefault="00F579C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Alananzeh</w:t>
      </w:r>
      <w:proofErr w:type="spellEnd"/>
      <w:r>
        <w:rPr>
          <w:rFonts w:ascii="Times New Roman" w:eastAsia="Times New Roman" w:hAnsi="Times New Roman" w:cs="Times New Roman"/>
          <w:sz w:val="24"/>
          <w:szCs w:val="24"/>
        </w:rPr>
        <w:t xml:space="preserve">, O.A., </w:t>
      </w:r>
      <w:proofErr w:type="spellStart"/>
      <w:r>
        <w:rPr>
          <w:rFonts w:ascii="Times New Roman" w:eastAsia="Times New Roman" w:hAnsi="Times New Roman" w:cs="Times New Roman"/>
          <w:sz w:val="24"/>
          <w:szCs w:val="24"/>
        </w:rPr>
        <w:t>Almuhaisen</w:t>
      </w:r>
      <w:proofErr w:type="spellEnd"/>
      <w:r>
        <w:rPr>
          <w:rFonts w:ascii="Times New Roman" w:eastAsia="Times New Roman" w:hAnsi="Times New Roman" w:cs="Times New Roman"/>
          <w:sz w:val="24"/>
          <w:szCs w:val="24"/>
        </w:rPr>
        <w:t xml:space="preserve">, F., Jawabreh, O., Fahmawee, E.A.D.A., Ali, B.J. and Ali, A., 2023. The impact of job stability, work environment, administration, salary and incentives, functional justice, and employee expectation on the security staff’s desire to continue working at the hotel. </w:t>
      </w:r>
      <w:r>
        <w:rPr>
          <w:rFonts w:ascii="Times New Roman" w:eastAsia="Times New Roman" w:hAnsi="Times New Roman" w:cs="Times New Roman"/>
          <w:i/>
          <w:iCs/>
          <w:sz w:val="24"/>
          <w:szCs w:val="24"/>
        </w:rPr>
        <w:t>Journal of Statistics Applications &amp; Probability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(2), pp.425-439.</w:t>
      </w:r>
    </w:p>
    <w:p w14:paraId="50672229" w14:textId="77777777" w:rsidR="00F579C2" w:rsidRDefault="00F579C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Çıvak</w:t>
      </w:r>
      <w:proofErr w:type="spellEnd"/>
      <w:r>
        <w:rPr>
          <w:rFonts w:ascii="Times New Roman" w:eastAsia="Times New Roman" w:hAnsi="Times New Roman" w:cs="Times New Roman"/>
          <w:sz w:val="24"/>
          <w:szCs w:val="24"/>
        </w:rPr>
        <w:t xml:space="preserve">, B. and Besler, S., 2022. A critical analysis of managerial control mechanisms in hotel businesses. </w:t>
      </w:r>
      <w:r>
        <w:rPr>
          <w:rFonts w:ascii="Times New Roman" w:eastAsia="Times New Roman" w:hAnsi="Times New Roman" w:cs="Times New Roman"/>
          <w:i/>
          <w:iCs/>
          <w:sz w:val="24"/>
          <w:szCs w:val="24"/>
        </w:rPr>
        <w:t>SAGE Open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(1), p.21582440221088850.</w:t>
      </w:r>
    </w:p>
    <w:p w14:paraId="1F96646D" w14:textId="77777777" w:rsidR="00F579C2" w:rsidRDefault="00F579C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Giousmpasoglou, C., </w:t>
      </w:r>
      <w:proofErr w:type="spellStart"/>
      <w:r>
        <w:rPr>
          <w:rFonts w:ascii="Times New Roman" w:eastAsia="Times New Roman" w:hAnsi="Times New Roman" w:cs="Times New Roman"/>
          <w:sz w:val="24"/>
          <w:szCs w:val="24"/>
        </w:rPr>
        <w:t>Marinakou</w:t>
      </w:r>
      <w:proofErr w:type="spellEnd"/>
      <w:r>
        <w:rPr>
          <w:rFonts w:ascii="Times New Roman" w:eastAsia="Times New Roman" w:hAnsi="Times New Roman" w:cs="Times New Roman"/>
          <w:sz w:val="24"/>
          <w:szCs w:val="24"/>
        </w:rPr>
        <w:t xml:space="preserve">, E. and </w:t>
      </w:r>
      <w:proofErr w:type="spellStart"/>
      <w:r>
        <w:rPr>
          <w:rFonts w:ascii="Times New Roman" w:eastAsia="Times New Roman" w:hAnsi="Times New Roman" w:cs="Times New Roman"/>
          <w:sz w:val="24"/>
          <w:szCs w:val="24"/>
        </w:rPr>
        <w:t>Zopiatis</w:t>
      </w:r>
      <w:proofErr w:type="spellEnd"/>
      <w:r>
        <w:rPr>
          <w:rFonts w:ascii="Times New Roman" w:eastAsia="Times New Roman" w:hAnsi="Times New Roman" w:cs="Times New Roman"/>
          <w:sz w:val="24"/>
          <w:szCs w:val="24"/>
        </w:rPr>
        <w:t xml:space="preserve">, A., 2021. Hospitality managers in turbulent times: the COVID-19 crisis.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(4), pp.1297-1318.</w:t>
      </w:r>
    </w:p>
    <w:p w14:paraId="679761CB" w14:textId="77777777" w:rsidR="00F579C2" w:rsidRDefault="00F579C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Hashim, S.N.A., Yaacob, A., Suryani, I., Asraf, R.M., Bahador, Z. and </w:t>
      </w:r>
      <w:proofErr w:type="spellStart"/>
      <w:r>
        <w:rPr>
          <w:rFonts w:ascii="Times New Roman" w:eastAsia="Times New Roman" w:hAnsi="Times New Roman" w:cs="Times New Roman"/>
          <w:sz w:val="24"/>
          <w:szCs w:val="24"/>
        </w:rPr>
        <w:t>Supian</w:t>
      </w:r>
      <w:proofErr w:type="spellEnd"/>
      <w:r>
        <w:rPr>
          <w:rFonts w:ascii="Times New Roman" w:eastAsia="Times New Roman" w:hAnsi="Times New Roman" w:cs="Times New Roman"/>
          <w:sz w:val="24"/>
          <w:szCs w:val="24"/>
        </w:rPr>
        <w:t xml:space="preserve">, N., 2023. Exploring the Use of Gibbs' Reflective Model in Enhancing In-Service ESL Teachers' Reflective Writing. </w:t>
      </w:r>
      <w:r>
        <w:rPr>
          <w:rFonts w:ascii="Times New Roman" w:eastAsia="Times New Roman" w:hAnsi="Times New Roman" w:cs="Times New Roman"/>
          <w:i/>
          <w:iCs/>
          <w:sz w:val="24"/>
          <w:szCs w:val="24"/>
        </w:rPr>
        <w:t>Arab World English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(2).</w:t>
      </w:r>
    </w:p>
    <w:p w14:paraId="358F8B6D" w14:textId="77777777" w:rsidR="00F579C2" w:rsidRDefault="00F579C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Mohsin, A., Brochado, A. and Rodrigues, H., 2023. Mind the gap: a critical reflection on hotel employee turnover.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35</w:t>
      </w:r>
      <w:r>
        <w:rPr>
          <w:rFonts w:ascii="Times New Roman" w:eastAsia="Times New Roman" w:hAnsi="Times New Roman" w:cs="Times New Roman"/>
          <w:sz w:val="24"/>
          <w:szCs w:val="24"/>
        </w:rPr>
        <w:t>(7), pp.2481-2495.</w:t>
      </w:r>
    </w:p>
    <w:p w14:paraId="5EE4B6E7" w14:textId="77777777" w:rsidR="00F579C2" w:rsidRDefault="00F579C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Ngoepe, L.L. and Wakelin-Theron, N., 2023. Employability Attributes of Hospitality Graduates and Expectations of Hotel Managers. </w:t>
      </w:r>
      <w:r>
        <w:rPr>
          <w:rFonts w:ascii="Times New Roman" w:eastAsia="Times New Roman" w:hAnsi="Times New Roman" w:cs="Times New Roman"/>
          <w:i/>
          <w:iCs/>
          <w:sz w:val="24"/>
          <w:szCs w:val="24"/>
        </w:rPr>
        <w:t>Journal of Teaching and Learning for Graduate Employability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(1), pp.88-103.</w:t>
      </w:r>
    </w:p>
    <w:p w14:paraId="0749A1C0" w14:textId="77777777" w:rsidR="00F579C2" w:rsidRDefault="00F579C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Talawanich</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Wattanacharoensil</w:t>
      </w:r>
      <w:proofErr w:type="spellEnd"/>
      <w:r>
        <w:rPr>
          <w:rFonts w:ascii="Times New Roman" w:eastAsia="Times New Roman" w:hAnsi="Times New Roman" w:cs="Times New Roman"/>
          <w:sz w:val="24"/>
          <w:szCs w:val="24"/>
        </w:rPr>
        <w:t xml:space="preserve">, W., 2021. Transforming graduates into successful hotel management trainees: Exploring important management trainee competencies. </w:t>
      </w:r>
      <w:r>
        <w:rPr>
          <w:rFonts w:ascii="Times New Roman" w:eastAsia="Times New Roman" w:hAnsi="Times New Roman" w:cs="Times New Roman"/>
          <w:i/>
          <w:iCs/>
          <w:sz w:val="24"/>
          <w:szCs w:val="24"/>
        </w:rPr>
        <w:t>Journal of Teaching in Travel &amp; Tourism</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21</w:t>
      </w:r>
      <w:r>
        <w:rPr>
          <w:rFonts w:ascii="Times New Roman" w:eastAsia="Times New Roman" w:hAnsi="Times New Roman" w:cs="Times New Roman"/>
          <w:sz w:val="24"/>
          <w:szCs w:val="24"/>
        </w:rPr>
        <w:t>(1), pp.43-71.</w:t>
      </w:r>
    </w:p>
    <w:p w14:paraId="2ECEF075" w14:textId="77777777" w:rsidR="00F579C2" w:rsidRDefault="00F579C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Xu, J., Chung, K.H.M., Zhang, X. and </w:t>
      </w:r>
      <w:proofErr w:type="spellStart"/>
      <w:r>
        <w:rPr>
          <w:rFonts w:ascii="Times New Roman" w:eastAsia="Times New Roman" w:hAnsi="Times New Roman" w:cs="Times New Roman"/>
          <w:sz w:val="24"/>
          <w:szCs w:val="24"/>
        </w:rPr>
        <w:t>Tavitiyaman</w:t>
      </w:r>
      <w:proofErr w:type="spellEnd"/>
      <w:r>
        <w:rPr>
          <w:rFonts w:ascii="Times New Roman" w:eastAsia="Times New Roman" w:hAnsi="Times New Roman" w:cs="Times New Roman"/>
          <w:sz w:val="24"/>
          <w:szCs w:val="24"/>
        </w:rPr>
        <w:t xml:space="preserve">, P., 2022. Fostering work-integrated learning in hospitality and tourism: An integration of Leximancer and students’ self-reflective statement approaches. </w:t>
      </w:r>
      <w:r>
        <w:rPr>
          <w:rFonts w:ascii="Times New Roman" w:eastAsia="Times New Roman" w:hAnsi="Times New Roman" w:cs="Times New Roman"/>
          <w:i/>
          <w:iCs/>
          <w:sz w:val="24"/>
          <w:szCs w:val="24"/>
        </w:rPr>
        <w:t>Journal of China Tourism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(6), pp.1330-1354.</w:t>
      </w:r>
    </w:p>
    <w:p w14:paraId="7A765A14" w14:textId="77777777" w:rsidR="00696521" w:rsidRDefault="00696521"/>
    <w:sectPr w:rsidR="00696521" w:rsidSect="000F47E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0380" w14:textId="77777777" w:rsidR="00AD331A" w:rsidRDefault="00AD331A" w:rsidP="000F47E8">
      <w:pPr>
        <w:spacing w:line="240" w:lineRule="auto"/>
      </w:pPr>
      <w:r>
        <w:separator/>
      </w:r>
    </w:p>
  </w:endnote>
  <w:endnote w:type="continuationSeparator" w:id="0">
    <w:p w14:paraId="0AA11A41" w14:textId="77777777" w:rsidR="00AD331A" w:rsidRDefault="00AD331A" w:rsidP="000F47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194685C-C05E-4902-8030-AA18CD0FF135}"/>
  </w:font>
  <w:font w:name="Cambria">
    <w:panose1 w:val="02040503050406030204"/>
    <w:charset w:val="00"/>
    <w:family w:val="roman"/>
    <w:pitch w:val="variable"/>
    <w:sig w:usb0="E00006FF" w:usb1="420024FF" w:usb2="02000000" w:usb3="00000000" w:csb0="0000019F" w:csb1="00000000"/>
    <w:embedRegular r:id="rId2" w:fontKey="{EAD9B75F-8C40-413E-B888-074EEAC62C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372808"/>
      <w:docPartObj>
        <w:docPartGallery w:val="Page Numbers (Bottom of Page)"/>
        <w:docPartUnique/>
      </w:docPartObj>
    </w:sdtPr>
    <w:sdtEndPr>
      <w:rPr>
        <w:rFonts w:ascii="Times New Roman" w:hAnsi="Times New Roman" w:cs="Times New Roman"/>
        <w:noProof/>
        <w:sz w:val="20"/>
        <w:szCs w:val="20"/>
      </w:rPr>
    </w:sdtEndPr>
    <w:sdtContent>
      <w:p w14:paraId="48D50CCC" w14:textId="5B6E2AC1" w:rsidR="000F47E8" w:rsidRPr="000F47E8" w:rsidRDefault="000F47E8">
        <w:pPr>
          <w:pStyle w:val="Footer"/>
          <w:jc w:val="right"/>
          <w:rPr>
            <w:rFonts w:ascii="Times New Roman" w:hAnsi="Times New Roman" w:cs="Times New Roman"/>
            <w:sz w:val="20"/>
            <w:szCs w:val="20"/>
          </w:rPr>
        </w:pPr>
        <w:r w:rsidRPr="000F47E8">
          <w:rPr>
            <w:rFonts w:ascii="Times New Roman" w:hAnsi="Times New Roman" w:cs="Times New Roman"/>
            <w:sz w:val="20"/>
            <w:szCs w:val="20"/>
          </w:rPr>
          <w:fldChar w:fldCharType="begin"/>
        </w:r>
        <w:r w:rsidRPr="000F47E8">
          <w:rPr>
            <w:rFonts w:ascii="Times New Roman" w:hAnsi="Times New Roman" w:cs="Times New Roman"/>
            <w:sz w:val="20"/>
            <w:szCs w:val="20"/>
          </w:rPr>
          <w:instrText xml:space="preserve"> PAGE   \* MERGEFORMAT </w:instrText>
        </w:r>
        <w:r w:rsidRPr="000F47E8">
          <w:rPr>
            <w:rFonts w:ascii="Times New Roman" w:hAnsi="Times New Roman" w:cs="Times New Roman"/>
            <w:sz w:val="20"/>
            <w:szCs w:val="20"/>
          </w:rPr>
          <w:fldChar w:fldCharType="separate"/>
        </w:r>
        <w:r w:rsidRPr="000F47E8">
          <w:rPr>
            <w:rFonts w:ascii="Times New Roman" w:hAnsi="Times New Roman" w:cs="Times New Roman"/>
            <w:noProof/>
            <w:sz w:val="20"/>
            <w:szCs w:val="20"/>
          </w:rPr>
          <w:t>2</w:t>
        </w:r>
        <w:r w:rsidRPr="000F47E8">
          <w:rPr>
            <w:rFonts w:ascii="Times New Roman" w:hAnsi="Times New Roman" w:cs="Times New Roman"/>
            <w:noProof/>
            <w:sz w:val="20"/>
            <w:szCs w:val="20"/>
          </w:rPr>
          <w:fldChar w:fldCharType="end"/>
        </w:r>
      </w:p>
    </w:sdtContent>
  </w:sdt>
  <w:p w14:paraId="48A5DECE" w14:textId="77777777" w:rsidR="000F47E8" w:rsidRDefault="000F4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C937D" w14:textId="77777777" w:rsidR="00AD331A" w:rsidRDefault="00AD331A" w:rsidP="000F47E8">
      <w:pPr>
        <w:spacing w:line="240" w:lineRule="auto"/>
      </w:pPr>
      <w:r>
        <w:separator/>
      </w:r>
    </w:p>
  </w:footnote>
  <w:footnote w:type="continuationSeparator" w:id="0">
    <w:p w14:paraId="1A1CE127" w14:textId="77777777" w:rsidR="00AD331A" w:rsidRDefault="00AD331A" w:rsidP="000F47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521"/>
    <w:rsid w:val="000F47E8"/>
    <w:rsid w:val="001E2C3D"/>
    <w:rsid w:val="00313876"/>
    <w:rsid w:val="003148AD"/>
    <w:rsid w:val="00381E88"/>
    <w:rsid w:val="005053A1"/>
    <w:rsid w:val="005D1BF9"/>
    <w:rsid w:val="00696521"/>
    <w:rsid w:val="00865476"/>
    <w:rsid w:val="009C611E"/>
    <w:rsid w:val="009E2214"/>
    <w:rsid w:val="00A17461"/>
    <w:rsid w:val="00A46F72"/>
    <w:rsid w:val="00A75762"/>
    <w:rsid w:val="00AD331A"/>
    <w:rsid w:val="00B64CEE"/>
    <w:rsid w:val="00BF4A91"/>
    <w:rsid w:val="00CE3EC2"/>
    <w:rsid w:val="00D022AE"/>
    <w:rsid w:val="00EF7344"/>
    <w:rsid w:val="00F579C2"/>
    <w:rsid w:val="00FD78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D1B17"/>
  <w15:docId w15:val="{5A3B5FA5-CD29-4AD8-8A8E-AA14AFB16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F47E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0F47E8"/>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F47E8"/>
    <w:pPr>
      <w:tabs>
        <w:tab w:val="center" w:pos="4513"/>
        <w:tab w:val="right" w:pos="9026"/>
      </w:tabs>
      <w:spacing w:line="240" w:lineRule="auto"/>
    </w:pPr>
  </w:style>
  <w:style w:type="character" w:customStyle="1" w:styleId="HeaderChar">
    <w:name w:val="Header Char"/>
    <w:basedOn w:val="DefaultParagraphFont"/>
    <w:link w:val="Header"/>
    <w:uiPriority w:val="99"/>
    <w:rsid w:val="000F47E8"/>
  </w:style>
  <w:style w:type="paragraph" w:styleId="Footer">
    <w:name w:val="footer"/>
    <w:basedOn w:val="Normal"/>
    <w:link w:val="FooterChar"/>
    <w:uiPriority w:val="99"/>
    <w:unhideWhenUsed/>
    <w:rsid w:val="000F47E8"/>
    <w:pPr>
      <w:tabs>
        <w:tab w:val="center" w:pos="4513"/>
        <w:tab w:val="right" w:pos="9026"/>
      </w:tabs>
      <w:spacing w:line="240" w:lineRule="auto"/>
    </w:pPr>
  </w:style>
  <w:style w:type="character" w:customStyle="1" w:styleId="FooterChar">
    <w:name w:val="Footer Char"/>
    <w:basedOn w:val="DefaultParagraphFont"/>
    <w:link w:val="Footer"/>
    <w:uiPriority w:val="99"/>
    <w:rsid w:val="000F47E8"/>
  </w:style>
  <w:style w:type="paragraph" w:styleId="TOCHeading">
    <w:name w:val="TOC Heading"/>
    <w:basedOn w:val="Heading1"/>
    <w:next w:val="Normal"/>
    <w:uiPriority w:val="39"/>
    <w:unhideWhenUsed/>
    <w:qFormat/>
    <w:rsid w:val="000F47E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47E8"/>
    <w:pPr>
      <w:spacing w:after="100"/>
    </w:pPr>
  </w:style>
  <w:style w:type="paragraph" w:styleId="TOC2">
    <w:name w:val="toc 2"/>
    <w:basedOn w:val="Normal"/>
    <w:next w:val="Normal"/>
    <w:autoRedefine/>
    <w:uiPriority w:val="39"/>
    <w:unhideWhenUsed/>
    <w:rsid w:val="000F47E8"/>
    <w:pPr>
      <w:spacing w:after="100"/>
      <w:ind w:left="220"/>
    </w:pPr>
  </w:style>
  <w:style w:type="character" w:styleId="Hyperlink">
    <w:name w:val="Hyperlink"/>
    <w:basedOn w:val="DefaultParagraphFont"/>
    <w:uiPriority w:val="99"/>
    <w:unhideWhenUsed/>
    <w:rsid w:val="000F47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6EEA3-8D7A-4041-BA4B-62D7E398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1630</Words>
  <Characters>9995</Characters>
  <Application>Microsoft Office Word</Application>
  <DocSecurity>0</DocSecurity>
  <Lines>178</Lines>
  <Paragraphs>58</Paragraphs>
  <ScaleCrop>false</ScaleCrop>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 Leva</dc:creator>
  <cp:lastModifiedBy>Catalin Leva</cp:lastModifiedBy>
  <cp:revision>9</cp:revision>
  <dcterms:created xsi:type="dcterms:W3CDTF">2026-01-20T18:08:00Z</dcterms:created>
  <dcterms:modified xsi:type="dcterms:W3CDTF">2026-02-17T22:07:00Z</dcterms:modified>
</cp:coreProperties>
</file>