
<file path=[Content_Types].xml><?xml version="1.0" encoding="utf-8"?>
<Types xmlns="http://schemas.openxmlformats.org/package/2006/content-types">
  <Default Extension="bin" ContentType="application/vnd.openxmlformats-officedocument.oleObject"/>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Style w:val="selectable"/>
          <w:rFonts w:asciiTheme="majorHAnsi" w:eastAsiaTheme="majorEastAsia" w:hAnsiTheme="majorHAnsi" w:cstheme="minorHAnsi"/>
          <w:color w:val="2E74B5" w:themeColor="accent1" w:themeShade="BF"/>
          <w:sz w:val="24"/>
          <w:szCs w:val="24"/>
          <w:lang w:val="en"/>
        </w:rPr>
        <w:id w:val="441809821"/>
        <w:docPartObj>
          <w:docPartGallery w:val="Cover Pages"/>
          <w:docPartUnique/>
        </w:docPartObj>
      </w:sdtPr>
      <w:sdtEndPr>
        <w:rPr>
          <w:rStyle w:val="selectable"/>
          <w:rFonts w:cstheme="majorBidi"/>
          <w:sz w:val="32"/>
          <w:szCs w:val="32"/>
          <w:lang w:val="en-GB"/>
        </w:rPr>
      </w:sdtEndPr>
      <w:sdtContent>
        <w:p w:rsidR="00097AED" w:rsidRDefault="008D3718">
          <w:pPr>
            <w:rPr>
              <w:rStyle w:val="selectable"/>
              <w:rFonts w:cstheme="minorHAnsi"/>
              <w:sz w:val="24"/>
              <w:szCs w:val="24"/>
              <w:lang w:val="en"/>
            </w:rPr>
          </w:pPr>
          <w:r w:rsidRPr="008D3718">
            <w:rPr>
              <w:rStyle w:val="selectable"/>
              <w:rFonts w:cstheme="minorHAnsi"/>
              <w:noProof/>
              <w:sz w:val="24"/>
              <w:szCs w:val="24"/>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080"/>
                                  <w:gridCol w:w="4839"/>
                                </w:tblGrid>
                                <w:tr w:rsidR="00486F75">
                                  <w:trPr>
                                    <w:jc w:val="center"/>
                                  </w:trPr>
                                  <w:tc>
                                    <w:tcPr>
                                      <w:tcW w:w="2568" w:type="pct"/>
                                      <w:vAlign w:val="center"/>
                                    </w:tcPr>
                                    <w:p w:rsidR="00486F75" w:rsidRDefault="00486F75">
                                      <w:pPr>
                                        <w:jc w:val="right"/>
                                      </w:pPr>
                                      <w:r>
                                        <w:rPr>
                                          <w:rFonts w:ascii="Arial" w:hAnsi="Arial" w:cs="Arial"/>
                                          <w:noProof/>
                                          <w:color w:val="FFFFFF"/>
                                          <w:sz w:val="20"/>
                                          <w:szCs w:val="20"/>
                                          <w:lang w:eastAsia="en-GB"/>
                                        </w:rPr>
                                        <w:drawing>
                                          <wp:inline distT="0" distB="0" distL="0" distR="0" wp14:anchorId="5A2BAECD" wp14:editId="6748AF43">
                                            <wp:extent cx="4037428" cy="3495675"/>
                                            <wp:effectExtent l="0" t="0" r="127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73708" cy="3527087"/>
                                                    </a:xfrm>
                                                    <a:prstGeom prst="rect">
                                                      <a:avLst/>
                                                    </a:prstGeom>
                                                    <a:noFill/>
                                                    <a:ln>
                                                      <a:noFill/>
                                                    </a:ln>
                                                  </pic:spPr>
                                                </pic:pic>
                                              </a:graphicData>
                                            </a:graphic>
                                          </wp:inline>
                                        </w:drawing>
                                      </w:r>
                                    </w:p>
                                    <w:p w:rsidR="00486F75" w:rsidRDefault="00486F75">
                                      <w:pPr>
                                        <w:pStyle w:val="NoSpacing"/>
                                        <w:spacing w:line="312" w:lineRule="auto"/>
                                        <w:jc w:val="right"/>
                                        <w:rPr>
                                          <w:caps/>
                                          <w:color w:val="191919" w:themeColor="text1" w:themeTint="E6"/>
                                          <w:sz w:val="72"/>
                                          <w:szCs w:val="72"/>
                                        </w:rPr>
                                      </w:pPr>
                                    </w:p>
                                    <w:p w:rsidR="00486F75" w:rsidRDefault="000D0954" w:rsidP="008D3718">
                                      <w:pPr>
                                        <w:jc w:val="right"/>
                                        <w:rPr>
                                          <w:color w:val="000000" w:themeColor="text1"/>
                                          <w:sz w:val="24"/>
                                          <w:szCs w:val="24"/>
                                        </w:rPr>
                                      </w:pPr>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r w:rsidR="00486F75">
                                            <w:rPr>
                                              <w:color w:val="000000" w:themeColor="text1"/>
                                              <w:sz w:val="24"/>
                                              <w:szCs w:val="24"/>
                                            </w:rPr>
                                            <w:t>PLOT 101a/5S,</w:t>
                                          </w:r>
                                        </w:sdtContent>
                                      </w:sdt>
                                    </w:p>
                                    <w:p w:rsidR="00486F75" w:rsidRDefault="00486F75" w:rsidP="008D3718">
                                      <w:pPr>
                                        <w:jc w:val="right"/>
                                        <w:rPr>
                                          <w:color w:val="000000" w:themeColor="text1"/>
                                          <w:sz w:val="24"/>
                                          <w:szCs w:val="24"/>
                                        </w:rPr>
                                      </w:pPr>
                                      <w:r>
                                        <w:rPr>
                                          <w:color w:val="000000" w:themeColor="text1"/>
                                          <w:sz w:val="24"/>
                                          <w:szCs w:val="24"/>
                                        </w:rPr>
                                        <w:t xml:space="preserve"> PONTRENNAU,</w:t>
                                      </w:r>
                                    </w:p>
                                    <w:p w:rsidR="00486F75" w:rsidRDefault="00486F75" w:rsidP="008D3718">
                                      <w:pPr>
                                        <w:jc w:val="right"/>
                                        <w:rPr>
                                          <w:sz w:val="24"/>
                                          <w:szCs w:val="24"/>
                                        </w:rPr>
                                      </w:pPr>
                                      <w:r>
                                        <w:rPr>
                                          <w:color w:val="000000" w:themeColor="text1"/>
                                          <w:sz w:val="24"/>
                                          <w:szCs w:val="24"/>
                                        </w:rPr>
                                        <w:t xml:space="preserve"> CARDIFF</w:t>
                                      </w:r>
                                    </w:p>
                                  </w:tc>
                                  <w:tc>
                                    <w:tcPr>
                                      <w:tcW w:w="2432" w:type="pct"/>
                                      <w:vAlign w:val="center"/>
                                    </w:tcPr>
                                    <w:p w:rsidR="00486F75" w:rsidRDefault="00486F75">
                                      <w:pPr>
                                        <w:pStyle w:val="NoSpacing"/>
                                        <w:rPr>
                                          <w:caps/>
                                          <w:color w:val="ED7D31" w:themeColor="accent2"/>
                                          <w:sz w:val="26"/>
                                          <w:szCs w:val="26"/>
                                        </w:rPr>
                                      </w:pPr>
                                    </w:p>
                                    <w:sdt>
                                      <w:sdtPr>
                                        <w:rPr>
                                          <w:rFonts w:ascii="Calibri" w:eastAsia="Calibri" w:hAnsi="Calibri" w:cs="Times New Roman"/>
                                          <w:color w:val="000000" w:themeColor="text1"/>
                                          <w:sz w:val="72"/>
                                          <w:szCs w:val="72"/>
                                        </w:rPr>
                                        <w:alias w:val="Abstract"/>
                                        <w:tag w:val=""/>
                                        <w:id w:val="-2036181933"/>
                                        <w:dataBinding w:prefixMappings="xmlns:ns0='http://schemas.microsoft.com/office/2006/coverPageProps' " w:xpath="/ns0:CoverPageProperties[1]/ns0:Abstract[1]" w:storeItemID="{55AF091B-3C7A-41E3-B477-F2FDAA23CFDA}"/>
                                        <w:text/>
                                      </w:sdtPr>
                                      <w:sdtEndPr/>
                                      <w:sdtContent>
                                        <w:p w:rsidR="00486F75" w:rsidRPr="008D3718" w:rsidRDefault="00A63DE8" w:rsidP="008D3718">
                                          <w:pPr>
                                            <w:rPr>
                                              <w:color w:val="000000" w:themeColor="text1"/>
                                              <w:sz w:val="72"/>
                                              <w:szCs w:val="72"/>
                                            </w:rPr>
                                          </w:pPr>
                                          <w:r>
                                            <w:rPr>
                                              <w:rFonts w:ascii="Calibri" w:eastAsia="Calibri" w:hAnsi="Calibri" w:cs="Times New Roman"/>
                                              <w:color w:val="000000" w:themeColor="text1"/>
                                              <w:sz w:val="72"/>
                                              <w:szCs w:val="72"/>
                                            </w:rPr>
                                            <w:t xml:space="preserve">COMMERCIAL LAND PURCHASING REPORT </w:t>
                                          </w:r>
                                        </w:p>
                                      </w:sdtContent>
                                    </w:sdt>
                                    <w:p w:rsidR="00486F75" w:rsidRDefault="00486F75">
                                      <w:pPr>
                                        <w:rPr>
                                          <w:color w:val="000000" w:themeColor="text1"/>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rsidR="00486F75" w:rsidRDefault="00486F75">
                                          <w:pPr>
                                            <w:pStyle w:val="NoSpacing"/>
                                            <w:rPr>
                                              <w:color w:val="ED7D31" w:themeColor="accent2"/>
                                              <w:sz w:val="26"/>
                                              <w:szCs w:val="26"/>
                                            </w:rPr>
                                          </w:pPr>
                                          <w:r>
                                            <w:rPr>
                                              <w:color w:val="ED7D31" w:themeColor="accent2"/>
                                              <w:sz w:val="26"/>
                                              <w:szCs w:val="26"/>
                                            </w:rPr>
                                            <w:t>Alex Morgan (1808368)</w:t>
                                          </w:r>
                                        </w:p>
                                      </w:sdtContent>
                                    </w:sdt>
                                    <w:p w:rsidR="00486F75" w:rsidRDefault="000D0954" w:rsidP="008D3718">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A63DE8">
                                            <w:rPr>
                                              <w:color w:val="44546A" w:themeColor="text2"/>
                                            </w:rPr>
                                            <w:t>CONSTRUCTION</w:t>
                                          </w:r>
                                          <w:r w:rsidR="00486F75">
                                            <w:rPr>
                                              <w:color w:val="44546A" w:themeColor="text2"/>
                                            </w:rPr>
                                            <w:t xml:space="preserve"> LAW</w:t>
                                          </w:r>
                                        </w:sdtContent>
                                      </w:sdt>
                                    </w:p>
                                  </w:tc>
                                </w:tr>
                              </w:tbl>
                              <w:p w:rsidR="00486F75" w:rsidRDefault="00486F75"/>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080"/>
                            <w:gridCol w:w="4839"/>
                          </w:tblGrid>
                          <w:tr w:rsidR="00486F75">
                            <w:trPr>
                              <w:jc w:val="center"/>
                            </w:trPr>
                            <w:tc>
                              <w:tcPr>
                                <w:tcW w:w="2568" w:type="pct"/>
                                <w:vAlign w:val="center"/>
                              </w:tcPr>
                              <w:p w:rsidR="00486F75" w:rsidRDefault="00486F75">
                                <w:pPr>
                                  <w:jc w:val="right"/>
                                </w:pPr>
                                <w:r>
                                  <w:rPr>
                                    <w:rFonts w:ascii="Arial" w:hAnsi="Arial" w:cs="Arial"/>
                                    <w:noProof/>
                                    <w:color w:val="FFFFFF"/>
                                    <w:sz w:val="20"/>
                                    <w:szCs w:val="20"/>
                                    <w:lang w:eastAsia="en-GB"/>
                                  </w:rPr>
                                  <w:drawing>
                                    <wp:inline distT="0" distB="0" distL="0" distR="0" wp14:anchorId="5A2BAECD" wp14:editId="6748AF43">
                                      <wp:extent cx="4037428" cy="3495675"/>
                                      <wp:effectExtent l="0" t="0" r="127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73708" cy="3527087"/>
                                              </a:xfrm>
                                              <a:prstGeom prst="rect">
                                                <a:avLst/>
                                              </a:prstGeom>
                                              <a:noFill/>
                                              <a:ln>
                                                <a:noFill/>
                                              </a:ln>
                                            </pic:spPr>
                                          </pic:pic>
                                        </a:graphicData>
                                      </a:graphic>
                                    </wp:inline>
                                  </w:drawing>
                                </w:r>
                              </w:p>
                              <w:p w:rsidR="00486F75" w:rsidRDefault="00486F75">
                                <w:pPr>
                                  <w:pStyle w:val="NoSpacing"/>
                                  <w:spacing w:line="312" w:lineRule="auto"/>
                                  <w:jc w:val="right"/>
                                  <w:rPr>
                                    <w:caps/>
                                    <w:color w:val="191919" w:themeColor="text1" w:themeTint="E6"/>
                                    <w:sz w:val="72"/>
                                    <w:szCs w:val="72"/>
                                  </w:rPr>
                                </w:pPr>
                              </w:p>
                              <w:p w:rsidR="00486F75" w:rsidRDefault="000D0954" w:rsidP="008D3718">
                                <w:pPr>
                                  <w:jc w:val="right"/>
                                  <w:rPr>
                                    <w:color w:val="000000" w:themeColor="text1"/>
                                    <w:sz w:val="24"/>
                                    <w:szCs w:val="24"/>
                                  </w:rPr>
                                </w:pPr>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r w:rsidR="00486F75">
                                      <w:rPr>
                                        <w:color w:val="000000" w:themeColor="text1"/>
                                        <w:sz w:val="24"/>
                                        <w:szCs w:val="24"/>
                                      </w:rPr>
                                      <w:t>PLOT 101a/5S,</w:t>
                                    </w:r>
                                  </w:sdtContent>
                                </w:sdt>
                              </w:p>
                              <w:p w:rsidR="00486F75" w:rsidRDefault="00486F75" w:rsidP="008D3718">
                                <w:pPr>
                                  <w:jc w:val="right"/>
                                  <w:rPr>
                                    <w:color w:val="000000" w:themeColor="text1"/>
                                    <w:sz w:val="24"/>
                                    <w:szCs w:val="24"/>
                                  </w:rPr>
                                </w:pPr>
                                <w:r>
                                  <w:rPr>
                                    <w:color w:val="000000" w:themeColor="text1"/>
                                    <w:sz w:val="24"/>
                                    <w:szCs w:val="24"/>
                                  </w:rPr>
                                  <w:t xml:space="preserve"> PONTRENNAU,</w:t>
                                </w:r>
                              </w:p>
                              <w:p w:rsidR="00486F75" w:rsidRDefault="00486F75" w:rsidP="008D3718">
                                <w:pPr>
                                  <w:jc w:val="right"/>
                                  <w:rPr>
                                    <w:sz w:val="24"/>
                                    <w:szCs w:val="24"/>
                                  </w:rPr>
                                </w:pPr>
                                <w:r>
                                  <w:rPr>
                                    <w:color w:val="000000" w:themeColor="text1"/>
                                    <w:sz w:val="24"/>
                                    <w:szCs w:val="24"/>
                                  </w:rPr>
                                  <w:t xml:space="preserve"> CARDIFF</w:t>
                                </w:r>
                              </w:p>
                            </w:tc>
                            <w:tc>
                              <w:tcPr>
                                <w:tcW w:w="2432" w:type="pct"/>
                                <w:vAlign w:val="center"/>
                              </w:tcPr>
                              <w:p w:rsidR="00486F75" w:rsidRDefault="00486F75">
                                <w:pPr>
                                  <w:pStyle w:val="NoSpacing"/>
                                  <w:rPr>
                                    <w:caps/>
                                    <w:color w:val="ED7D31" w:themeColor="accent2"/>
                                    <w:sz w:val="26"/>
                                    <w:szCs w:val="26"/>
                                  </w:rPr>
                                </w:pPr>
                              </w:p>
                              <w:sdt>
                                <w:sdtPr>
                                  <w:rPr>
                                    <w:rFonts w:ascii="Calibri" w:eastAsia="Calibri" w:hAnsi="Calibri" w:cs="Times New Roman"/>
                                    <w:color w:val="000000" w:themeColor="text1"/>
                                    <w:sz w:val="72"/>
                                    <w:szCs w:val="72"/>
                                  </w:rPr>
                                  <w:alias w:val="Abstract"/>
                                  <w:tag w:val=""/>
                                  <w:id w:val="-2036181933"/>
                                  <w:dataBinding w:prefixMappings="xmlns:ns0='http://schemas.microsoft.com/office/2006/coverPageProps' " w:xpath="/ns0:CoverPageProperties[1]/ns0:Abstract[1]" w:storeItemID="{55AF091B-3C7A-41E3-B477-F2FDAA23CFDA}"/>
                                  <w:text/>
                                </w:sdtPr>
                                <w:sdtEndPr/>
                                <w:sdtContent>
                                  <w:p w:rsidR="00486F75" w:rsidRPr="008D3718" w:rsidRDefault="00A63DE8" w:rsidP="008D3718">
                                    <w:pPr>
                                      <w:rPr>
                                        <w:color w:val="000000" w:themeColor="text1"/>
                                        <w:sz w:val="72"/>
                                        <w:szCs w:val="72"/>
                                      </w:rPr>
                                    </w:pPr>
                                    <w:r>
                                      <w:rPr>
                                        <w:rFonts w:ascii="Calibri" w:eastAsia="Calibri" w:hAnsi="Calibri" w:cs="Times New Roman"/>
                                        <w:color w:val="000000" w:themeColor="text1"/>
                                        <w:sz w:val="72"/>
                                        <w:szCs w:val="72"/>
                                      </w:rPr>
                                      <w:t xml:space="preserve">COMMERCIAL LAND PURCHASING REPORT </w:t>
                                    </w:r>
                                  </w:p>
                                </w:sdtContent>
                              </w:sdt>
                              <w:p w:rsidR="00486F75" w:rsidRDefault="00486F75">
                                <w:pPr>
                                  <w:rPr>
                                    <w:color w:val="000000" w:themeColor="text1"/>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rsidR="00486F75" w:rsidRDefault="00486F75">
                                    <w:pPr>
                                      <w:pStyle w:val="NoSpacing"/>
                                      <w:rPr>
                                        <w:color w:val="ED7D31" w:themeColor="accent2"/>
                                        <w:sz w:val="26"/>
                                        <w:szCs w:val="26"/>
                                      </w:rPr>
                                    </w:pPr>
                                    <w:r>
                                      <w:rPr>
                                        <w:color w:val="ED7D31" w:themeColor="accent2"/>
                                        <w:sz w:val="26"/>
                                        <w:szCs w:val="26"/>
                                      </w:rPr>
                                      <w:t>Alex Morgan (1808368)</w:t>
                                    </w:r>
                                  </w:p>
                                </w:sdtContent>
                              </w:sdt>
                              <w:p w:rsidR="00486F75" w:rsidRDefault="000D0954" w:rsidP="008D3718">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A63DE8">
                                      <w:rPr>
                                        <w:color w:val="44546A" w:themeColor="text2"/>
                                      </w:rPr>
                                      <w:t>CONSTRUCTION</w:t>
                                    </w:r>
                                    <w:r w:rsidR="00486F75">
                                      <w:rPr>
                                        <w:color w:val="44546A" w:themeColor="text2"/>
                                      </w:rPr>
                                      <w:t xml:space="preserve"> LAW</w:t>
                                    </w:r>
                                  </w:sdtContent>
                                </w:sdt>
                              </w:p>
                            </w:tc>
                          </w:tr>
                        </w:tbl>
                        <w:p w:rsidR="00486F75" w:rsidRDefault="00486F75"/>
                      </w:txbxContent>
                    </v:textbox>
                    <w10:wrap anchorx="page" anchory="page"/>
                  </v:shape>
                </w:pict>
              </mc:Fallback>
            </mc:AlternateContent>
          </w:r>
          <w:r>
            <w:rPr>
              <w:rStyle w:val="selectable"/>
              <w:rFonts w:cstheme="minorHAnsi"/>
              <w:sz w:val="24"/>
              <w:szCs w:val="24"/>
              <w:lang w:val="en"/>
            </w:rPr>
            <w:br w:type="page"/>
          </w:r>
        </w:p>
        <w:p w:rsidR="008D3718" w:rsidRPr="00097AED" w:rsidRDefault="00097AED" w:rsidP="00097AED">
          <w:pPr>
            <w:pStyle w:val="Heading1"/>
            <w:rPr>
              <w:rStyle w:val="selectable"/>
            </w:rPr>
          </w:pPr>
          <w:bookmarkStart w:id="0" w:name="_Toc8113342"/>
          <w:r w:rsidRPr="00097AED">
            <w:rPr>
              <w:rStyle w:val="selectable"/>
            </w:rPr>
            <w:lastRenderedPageBreak/>
            <w:t>Contents</w:t>
          </w:r>
        </w:p>
      </w:sdtContent>
    </w:sdt>
    <w:bookmarkEnd w:id="0" w:displacedByCustomXml="prev"/>
    <w:sdt>
      <w:sdtPr>
        <w:id w:val="-98184805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4B76A5" w:rsidRDefault="004B76A5">
          <w:pPr>
            <w:pStyle w:val="TOCHeading"/>
          </w:pPr>
          <w:r>
            <w:t>Contents</w:t>
          </w:r>
        </w:p>
        <w:p w:rsidR="004B76A5" w:rsidRDefault="004B76A5">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8113342" w:history="1">
            <w:r w:rsidRPr="00B56ACF">
              <w:rPr>
                <w:rStyle w:val="Hyperlink"/>
                <w:noProof/>
              </w:rPr>
              <w:t>Contents</w:t>
            </w:r>
            <w:r>
              <w:rPr>
                <w:noProof/>
                <w:webHidden/>
              </w:rPr>
              <w:tab/>
            </w:r>
            <w:r>
              <w:rPr>
                <w:noProof/>
                <w:webHidden/>
              </w:rPr>
              <w:fldChar w:fldCharType="begin"/>
            </w:r>
            <w:r>
              <w:rPr>
                <w:noProof/>
                <w:webHidden/>
              </w:rPr>
              <w:instrText xml:space="preserve"> PAGEREF _Toc8113342 \h </w:instrText>
            </w:r>
            <w:r>
              <w:rPr>
                <w:noProof/>
                <w:webHidden/>
              </w:rPr>
            </w:r>
            <w:r>
              <w:rPr>
                <w:noProof/>
                <w:webHidden/>
              </w:rPr>
              <w:fldChar w:fldCharType="separate"/>
            </w:r>
            <w:r>
              <w:rPr>
                <w:noProof/>
                <w:webHidden/>
              </w:rPr>
              <w:t>1</w:t>
            </w:r>
            <w:r>
              <w:rPr>
                <w:noProof/>
                <w:webHidden/>
              </w:rPr>
              <w:fldChar w:fldCharType="end"/>
            </w:r>
          </w:hyperlink>
        </w:p>
        <w:p w:rsidR="004B76A5" w:rsidRDefault="004B76A5">
          <w:pPr>
            <w:pStyle w:val="TOC1"/>
            <w:tabs>
              <w:tab w:val="right" w:leader="dot" w:pos="9016"/>
            </w:tabs>
            <w:rPr>
              <w:rFonts w:eastAsiaTheme="minorEastAsia"/>
              <w:noProof/>
              <w:lang w:eastAsia="en-GB"/>
            </w:rPr>
          </w:pPr>
          <w:hyperlink w:anchor="_Toc8113343" w:history="1">
            <w:r w:rsidRPr="00B56ACF">
              <w:rPr>
                <w:rStyle w:val="Hyperlink"/>
                <w:noProof/>
              </w:rPr>
              <w:t>Introduction</w:t>
            </w:r>
            <w:r>
              <w:rPr>
                <w:noProof/>
                <w:webHidden/>
              </w:rPr>
              <w:tab/>
            </w:r>
            <w:r>
              <w:rPr>
                <w:noProof/>
                <w:webHidden/>
              </w:rPr>
              <w:fldChar w:fldCharType="begin"/>
            </w:r>
            <w:r>
              <w:rPr>
                <w:noProof/>
                <w:webHidden/>
              </w:rPr>
              <w:instrText xml:space="preserve"> PAGEREF _Toc8113343 \h </w:instrText>
            </w:r>
            <w:r>
              <w:rPr>
                <w:noProof/>
                <w:webHidden/>
              </w:rPr>
            </w:r>
            <w:r>
              <w:rPr>
                <w:noProof/>
                <w:webHidden/>
              </w:rPr>
              <w:fldChar w:fldCharType="separate"/>
            </w:r>
            <w:r>
              <w:rPr>
                <w:noProof/>
                <w:webHidden/>
              </w:rPr>
              <w:t>2</w:t>
            </w:r>
            <w:r>
              <w:rPr>
                <w:noProof/>
                <w:webHidden/>
              </w:rPr>
              <w:fldChar w:fldCharType="end"/>
            </w:r>
          </w:hyperlink>
        </w:p>
        <w:p w:rsidR="004B76A5" w:rsidRDefault="004B76A5">
          <w:pPr>
            <w:pStyle w:val="TOC1"/>
            <w:tabs>
              <w:tab w:val="right" w:leader="dot" w:pos="9016"/>
            </w:tabs>
            <w:rPr>
              <w:rFonts w:eastAsiaTheme="minorEastAsia"/>
              <w:noProof/>
              <w:lang w:eastAsia="en-GB"/>
            </w:rPr>
          </w:pPr>
          <w:hyperlink w:anchor="_Toc8113344" w:history="1">
            <w:r w:rsidRPr="00B56ACF">
              <w:rPr>
                <w:rStyle w:val="Hyperlink"/>
                <w:noProof/>
              </w:rPr>
              <w:t>Plot 101a/s5</w:t>
            </w:r>
            <w:r>
              <w:rPr>
                <w:noProof/>
                <w:webHidden/>
              </w:rPr>
              <w:tab/>
            </w:r>
            <w:r>
              <w:rPr>
                <w:noProof/>
                <w:webHidden/>
              </w:rPr>
              <w:fldChar w:fldCharType="begin"/>
            </w:r>
            <w:r>
              <w:rPr>
                <w:noProof/>
                <w:webHidden/>
              </w:rPr>
              <w:instrText xml:space="preserve"> PAGEREF _Toc8113344 \h </w:instrText>
            </w:r>
            <w:r>
              <w:rPr>
                <w:noProof/>
                <w:webHidden/>
              </w:rPr>
            </w:r>
            <w:r>
              <w:rPr>
                <w:noProof/>
                <w:webHidden/>
              </w:rPr>
              <w:fldChar w:fldCharType="separate"/>
            </w:r>
            <w:r>
              <w:rPr>
                <w:noProof/>
                <w:webHidden/>
              </w:rPr>
              <w:t>2</w:t>
            </w:r>
            <w:r>
              <w:rPr>
                <w:noProof/>
                <w:webHidden/>
              </w:rPr>
              <w:fldChar w:fldCharType="end"/>
            </w:r>
          </w:hyperlink>
        </w:p>
        <w:p w:rsidR="004B76A5" w:rsidRDefault="004B76A5">
          <w:pPr>
            <w:pStyle w:val="TOC1"/>
            <w:tabs>
              <w:tab w:val="right" w:leader="dot" w:pos="9016"/>
            </w:tabs>
            <w:rPr>
              <w:rFonts w:eastAsiaTheme="minorEastAsia"/>
              <w:noProof/>
              <w:lang w:eastAsia="en-GB"/>
            </w:rPr>
          </w:pPr>
          <w:hyperlink w:anchor="_Toc8113345" w:history="1">
            <w:r w:rsidRPr="00B56ACF">
              <w:rPr>
                <w:rStyle w:val="Hyperlink"/>
                <w:noProof/>
              </w:rPr>
              <w:t>Land Law</w:t>
            </w:r>
            <w:r>
              <w:rPr>
                <w:noProof/>
                <w:webHidden/>
              </w:rPr>
              <w:tab/>
            </w:r>
            <w:r>
              <w:rPr>
                <w:noProof/>
                <w:webHidden/>
              </w:rPr>
              <w:fldChar w:fldCharType="begin"/>
            </w:r>
            <w:r>
              <w:rPr>
                <w:noProof/>
                <w:webHidden/>
              </w:rPr>
              <w:instrText xml:space="preserve"> PAGEREF _Toc8113345 \h </w:instrText>
            </w:r>
            <w:r>
              <w:rPr>
                <w:noProof/>
                <w:webHidden/>
              </w:rPr>
            </w:r>
            <w:r>
              <w:rPr>
                <w:noProof/>
                <w:webHidden/>
              </w:rPr>
              <w:fldChar w:fldCharType="separate"/>
            </w:r>
            <w:r>
              <w:rPr>
                <w:noProof/>
                <w:webHidden/>
              </w:rPr>
              <w:t>2</w:t>
            </w:r>
            <w:r>
              <w:rPr>
                <w:noProof/>
                <w:webHidden/>
              </w:rPr>
              <w:fldChar w:fldCharType="end"/>
            </w:r>
          </w:hyperlink>
        </w:p>
        <w:p w:rsidR="004B76A5" w:rsidRDefault="004B76A5">
          <w:pPr>
            <w:pStyle w:val="TOC1"/>
            <w:tabs>
              <w:tab w:val="right" w:leader="dot" w:pos="9016"/>
            </w:tabs>
            <w:rPr>
              <w:rFonts w:eastAsiaTheme="minorEastAsia"/>
              <w:noProof/>
              <w:lang w:eastAsia="en-GB"/>
            </w:rPr>
          </w:pPr>
          <w:hyperlink w:anchor="_Toc8113346" w:history="1">
            <w:r w:rsidRPr="00B56ACF">
              <w:rPr>
                <w:rStyle w:val="Hyperlink"/>
                <w:noProof/>
              </w:rPr>
              <w:t>Researching the plot</w:t>
            </w:r>
            <w:r>
              <w:rPr>
                <w:noProof/>
                <w:webHidden/>
              </w:rPr>
              <w:tab/>
            </w:r>
            <w:r>
              <w:rPr>
                <w:noProof/>
                <w:webHidden/>
              </w:rPr>
              <w:fldChar w:fldCharType="begin"/>
            </w:r>
            <w:r>
              <w:rPr>
                <w:noProof/>
                <w:webHidden/>
              </w:rPr>
              <w:instrText xml:space="preserve"> PAGEREF _Toc8113346 \h </w:instrText>
            </w:r>
            <w:r>
              <w:rPr>
                <w:noProof/>
                <w:webHidden/>
              </w:rPr>
            </w:r>
            <w:r>
              <w:rPr>
                <w:noProof/>
                <w:webHidden/>
              </w:rPr>
              <w:fldChar w:fldCharType="separate"/>
            </w:r>
            <w:r>
              <w:rPr>
                <w:noProof/>
                <w:webHidden/>
              </w:rPr>
              <w:t>3</w:t>
            </w:r>
            <w:r>
              <w:rPr>
                <w:noProof/>
                <w:webHidden/>
              </w:rPr>
              <w:fldChar w:fldCharType="end"/>
            </w:r>
          </w:hyperlink>
        </w:p>
        <w:p w:rsidR="004B76A5" w:rsidRDefault="004B76A5">
          <w:pPr>
            <w:pStyle w:val="TOC1"/>
            <w:tabs>
              <w:tab w:val="right" w:leader="dot" w:pos="9016"/>
            </w:tabs>
            <w:rPr>
              <w:rFonts w:eastAsiaTheme="minorEastAsia"/>
              <w:noProof/>
              <w:lang w:eastAsia="en-GB"/>
            </w:rPr>
          </w:pPr>
          <w:hyperlink w:anchor="_Toc8113347" w:history="1">
            <w:r w:rsidRPr="00B56ACF">
              <w:rPr>
                <w:rStyle w:val="Hyperlink"/>
                <w:noProof/>
              </w:rPr>
              <w:t>Planning and Planning Permission</w:t>
            </w:r>
            <w:r>
              <w:rPr>
                <w:noProof/>
                <w:webHidden/>
              </w:rPr>
              <w:tab/>
            </w:r>
            <w:r>
              <w:rPr>
                <w:noProof/>
                <w:webHidden/>
              </w:rPr>
              <w:fldChar w:fldCharType="begin"/>
            </w:r>
            <w:r>
              <w:rPr>
                <w:noProof/>
                <w:webHidden/>
              </w:rPr>
              <w:instrText xml:space="preserve"> PAGEREF _Toc8113347 \h </w:instrText>
            </w:r>
            <w:r>
              <w:rPr>
                <w:noProof/>
                <w:webHidden/>
              </w:rPr>
            </w:r>
            <w:r>
              <w:rPr>
                <w:noProof/>
                <w:webHidden/>
              </w:rPr>
              <w:fldChar w:fldCharType="separate"/>
            </w:r>
            <w:r>
              <w:rPr>
                <w:noProof/>
                <w:webHidden/>
              </w:rPr>
              <w:t>5</w:t>
            </w:r>
            <w:r>
              <w:rPr>
                <w:noProof/>
                <w:webHidden/>
              </w:rPr>
              <w:fldChar w:fldCharType="end"/>
            </w:r>
          </w:hyperlink>
        </w:p>
        <w:p w:rsidR="004B76A5" w:rsidRDefault="004B76A5">
          <w:pPr>
            <w:pStyle w:val="TOC1"/>
            <w:tabs>
              <w:tab w:val="right" w:leader="dot" w:pos="9016"/>
            </w:tabs>
            <w:rPr>
              <w:rFonts w:eastAsiaTheme="minorEastAsia"/>
              <w:noProof/>
              <w:lang w:eastAsia="en-GB"/>
            </w:rPr>
          </w:pPr>
          <w:hyperlink w:anchor="_Toc8113348" w:history="1">
            <w:r w:rsidRPr="00B56ACF">
              <w:rPr>
                <w:rStyle w:val="Hyperlink"/>
                <w:noProof/>
              </w:rPr>
              <w:t>Building regulations and Application</w:t>
            </w:r>
            <w:r>
              <w:rPr>
                <w:noProof/>
                <w:webHidden/>
              </w:rPr>
              <w:tab/>
            </w:r>
            <w:r>
              <w:rPr>
                <w:noProof/>
                <w:webHidden/>
              </w:rPr>
              <w:fldChar w:fldCharType="begin"/>
            </w:r>
            <w:r>
              <w:rPr>
                <w:noProof/>
                <w:webHidden/>
              </w:rPr>
              <w:instrText xml:space="preserve"> PAGEREF _Toc8113348 \h </w:instrText>
            </w:r>
            <w:r>
              <w:rPr>
                <w:noProof/>
                <w:webHidden/>
              </w:rPr>
            </w:r>
            <w:r>
              <w:rPr>
                <w:noProof/>
                <w:webHidden/>
              </w:rPr>
              <w:fldChar w:fldCharType="separate"/>
            </w:r>
            <w:r>
              <w:rPr>
                <w:noProof/>
                <w:webHidden/>
              </w:rPr>
              <w:t>8</w:t>
            </w:r>
            <w:r>
              <w:rPr>
                <w:noProof/>
                <w:webHidden/>
              </w:rPr>
              <w:fldChar w:fldCharType="end"/>
            </w:r>
          </w:hyperlink>
        </w:p>
        <w:p w:rsidR="004B76A5" w:rsidRDefault="004B76A5">
          <w:pPr>
            <w:pStyle w:val="TOC1"/>
            <w:tabs>
              <w:tab w:val="right" w:leader="dot" w:pos="9016"/>
            </w:tabs>
            <w:rPr>
              <w:rFonts w:eastAsiaTheme="minorEastAsia"/>
              <w:noProof/>
              <w:lang w:eastAsia="en-GB"/>
            </w:rPr>
          </w:pPr>
          <w:hyperlink w:anchor="_Toc8113349" w:history="1">
            <w:r w:rsidRPr="00B56ACF">
              <w:rPr>
                <w:rStyle w:val="Hyperlink"/>
                <w:noProof/>
              </w:rPr>
              <w:t>Leasing Guidance and Dilapidation</w:t>
            </w:r>
            <w:r>
              <w:rPr>
                <w:noProof/>
                <w:webHidden/>
              </w:rPr>
              <w:tab/>
            </w:r>
            <w:r>
              <w:rPr>
                <w:noProof/>
                <w:webHidden/>
              </w:rPr>
              <w:fldChar w:fldCharType="begin"/>
            </w:r>
            <w:r>
              <w:rPr>
                <w:noProof/>
                <w:webHidden/>
              </w:rPr>
              <w:instrText xml:space="preserve"> PAGEREF _Toc8113349 \h </w:instrText>
            </w:r>
            <w:r>
              <w:rPr>
                <w:noProof/>
                <w:webHidden/>
              </w:rPr>
            </w:r>
            <w:r>
              <w:rPr>
                <w:noProof/>
                <w:webHidden/>
              </w:rPr>
              <w:fldChar w:fldCharType="separate"/>
            </w:r>
            <w:r>
              <w:rPr>
                <w:noProof/>
                <w:webHidden/>
              </w:rPr>
              <w:t>8</w:t>
            </w:r>
            <w:r>
              <w:rPr>
                <w:noProof/>
                <w:webHidden/>
              </w:rPr>
              <w:fldChar w:fldCharType="end"/>
            </w:r>
          </w:hyperlink>
        </w:p>
        <w:p w:rsidR="004B76A5" w:rsidRDefault="004B76A5">
          <w:pPr>
            <w:pStyle w:val="TOC1"/>
            <w:tabs>
              <w:tab w:val="right" w:leader="dot" w:pos="9016"/>
            </w:tabs>
            <w:rPr>
              <w:rFonts w:eastAsiaTheme="minorEastAsia"/>
              <w:noProof/>
              <w:lang w:eastAsia="en-GB"/>
            </w:rPr>
          </w:pPr>
          <w:hyperlink w:anchor="_Toc8113350" w:history="1">
            <w:r w:rsidRPr="00B56ACF">
              <w:rPr>
                <w:rStyle w:val="Hyperlink"/>
                <w:noProof/>
              </w:rPr>
              <w:t>Insurance</w:t>
            </w:r>
            <w:r>
              <w:rPr>
                <w:noProof/>
                <w:webHidden/>
              </w:rPr>
              <w:tab/>
            </w:r>
            <w:r>
              <w:rPr>
                <w:noProof/>
                <w:webHidden/>
              </w:rPr>
              <w:fldChar w:fldCharType="begin"/>
            </w:r>
            <w:r>
              <w:rPr>
                <w:noProof/>
                <w:webHidden/>
              </w:rPr>
              <w:instrText xml:space="preserve"> PAGEREF _Toc8113350 \h </w:instrText>
            </w:r>
            <w:r>
              <w:rPr>
                <w:noProof/>
                <w:webHidden/>
              </w:rPr>
            </w:r>
            <w:r>
              <w:rPr>
                <w:noProof/>
                <w:webHidden/>
              </w:rPr>
              <w:fldChar w:fldCharType="separate"/>
            </w:r>
            <w:r>
              <w:rPr>
                <w:noProof/>
                <w:webHidden/>
              </w:rPr>
              <w:t>11</w:t>
            </w:r>
            <w:r>
              <w:rPr>
                <w:noProof/>
                <w:webHidden/>
              </w:rPr>
              <w:fldChar w:fldCharType="end"/>
            </w:r>
          </w:hyperlink>
        </w:p>
        <w:p w:rsidR="004B76A5" w:rsidRDefault="004B76A5">
          <w:pPr>
            <w:pStyle w:val="TOC1"/>
            <w:tabs>
              <w:tab w:val="right" w:leader="dot" w:pos="9016"/>
            </w:tabs>
            <w:rPr>
              <w:rFonts w:eastAsiaTheme="minorEastAsia"/>
              <w:noProof/>
              <w:lang w:eastAsia="en-GB"/>
            </w:rPr>
          </w:pPr>
          <w:hyperlink w:anchor="_Toc8113351" w:history="1">
            <w:r w:rsidRPr="00B56ACF">
              <w:rPr>
                <w:rStyle w:val="Hyperlink"/>
                <w:noProof/>
              </w:rPr>
              <w:t>References</w:t>
            </w:r>
            <w:r>
              <w:rPr>
                <w:noProof/>
                <w:webHidden/>
              </w:rPr>
              <w:tab/>
            </w:r>
            <w:r>
              <w:rPr>
                <w:noProof/>
                <w:webHidden/>
              </w:rPr>
              <w:fldChar w:fldCharType="begin"/>
            </w:r>
            <w:r>
              <w:rPr>
                <w:noProof/>
                <w:webHidden/>
              </w:rPr>
              <w:instrText xml:space="preserve"> PAGEREF _Toc8113351 \h </w:instrText>
            </w:r>
            <w:r>
              <w:rPr>
                <w:noProof/>
                <w:webHidden/>
              </w:rPr>
            </w:r>
            <w:r>
              <w:rPr>
                <w:noProof/>
                <w:webHidden/>
              </w:rPr>
              <w:fldChar w:fldCharType="separate"/>
            </w:r>
            <w:r>
              <w:rPr>
                <w:noProof/>
                <w:webHidden/>
              </w:rPr>
              <w:t>11</w:t>
            </w:r>
            <w:r>
              <w:rPr>
                <w:noProof/>
                <w:webHidden/>
              </w:rPr>
              <w:fldChar w:fldCharType="end"/>
            </w:r>
          </w:hyperlink>
        </w:p>
        <w:p w:rsidR="004B76A5" w:rsidRDefault="004B76A5">
          <w:pPr>
            <w:pStyle w:val="TOC1"/>
            <w:tabs>
              <w:tab w:val="right" w:leader="dot" w:pos="9016"/>
            </w:tabs>
            <w:rPr>
              <w:rFonts w:eastAsiaTheme="minorEastAsia"/>
              <w:noProof/>
              <w:lang w:eastAsia="en-GB"/>
            </w:rPr>
          </w:pPr>
          <w:hyperlink w:anchor="_Toc8113352" w:history="1">
            <w:r w:rsidRPr="00B56ACF">
              <w:rPr>
                <w:rStyle w:val="Hyperlink"/>
                <w:noProof/>
              </w:rPr>
              <w:t>Appendix</w:t>
            </w:r>
            <w:r>
              <w:rPr>
                <w:noProof/>
                <w:webHidden/>
              </w:rPr>
              <w:tab/>
            </w:r>
            <w:r>
              <w:rPr>
                <w:noProof/>
                <w:webHidden/>
              </w:rPr>
              <w:fldChar w:fldCharType="begin"/>
            </w:r>
            <w:r>
              <w:rPr>
                <w:noProof/>
                <w:webHidden/>
              </w:rPr>
              <w:instrText xml:space="preserve"> PAGEREF _Toc8113352 \h </w:instrText>
            </w:r>
            <w:r>
              <w:rPr>
                <w:noProof/>
                <w:webHidden/>
              </w:rPr>
            </w:r>
            <w:r>
              <w:rPr>
                <w:noProof/>
                <w:webHidden/>
              </w:rPr>
              <w:fldChar w:fldCharType="separate"/>
            </w:r>
            <w:r>
              <w:rPr>
                <w:noProof/>
                <w:webHidden/>
              </w:rPr>
              <w:t>13</w:t>
            </w:r>
            <w:r>
              <w:rPr>
                <w:noProof/>
                <w:webHidden/>
              </w:rPr>
              <w:fldChar w:fldCharType="end"/>
            </w:r>
          </w:hyperlink>
        </w:p>
        <w:p w:rsidR="004B76A5" w:rsidRDefault="004B76A5">
          <w:r>
            <w:rPr>
              <w:b/>
              <w:bCs/>
              <w:noProof/>
            </w:rPr>
            <w:fldChar w:fldCharType="end"/>
          </w:r>
        </w:p>
      </w:sdtContent>
    </w:sdt>
    <w:p w:rsidR="008D3718" w:rsidRPr="00097AED" w:rsidRDefault="008D3718" w:rsidP="00B900F2">
      <w:pPr>
        <w:jc w:val="both"/>
        <w:rPr>
          <w:b/>
          <w:sz w:val="24"/>
          <w:szCs w:val="24"/>
          <w:u w:val="single"/>
        </w:rPr>
      </w:pPr>
    </w:p>
    <w:p w:rsidR="00486F75" w:rsidRPr="00097AED" w:rsidRDefault="00486F75" w:rsidP="00B900F2">
      <w:pPr>
        <w:jc w:val="both"/>
        <w:rPr>
          <w:b/>
          <w:sz w:val="24"/>
          <w:szCs w:val="24"/>
          <w:u w:val="single"/>
        </w:rPr>
      </w:pPr>
    </w:p>
    <w:p w:rsidR="00486F75" w:rsidRPr="00097AED" w:rsidRDefault="00486F75" w:rsidP="00B900F2">
      <w:pPr>
        <w:jc w:val="both"/>
        <w:rPr>
          <w:b/>
          <w:sz w:val="24"/>
          <w:szCs w:val="24"/>
          <w:u w:val="single"/>
        </w:rPr>
      </w:pPr>
    </w:p>
    <w:p w:rsidR="00486F75" w:rsidRPr="00097AED" w:rsidRDefault="00486F75" w:rsidP="00B900F2">
      <w:pPr>
        <w:jc w:val="both"/>
        <w:rPr>
          <w:b/>
          <w:sz w:val="24"/>
          <w:szCs w:val="24"/>
          <w:u w:val="single"/>
        </w:rPr>
      </w:pPr>
    </w:p>
    <w:p w:rsidR="00486F75" w:rsidRPr="00097AED" w:rsidRDefault="00486F75" w:rsidP="00B900F2">
      <w:pPr>
        <w:jc w:val="both"/>
        <w:rPr>
          <w:b/>
          <w:sz w:val="24"/>
          <w:szCs w:val="24"/>
          <w:u w:val="single"/>
        </w:rPr>
      </w:pPr>
    </w:p>
    <w:p w:rsidR="00486F75" w:rsidRPr="00097AED" w:rsidRDefault="00486F75" w:rsidP="00B900F2">
      <w:pPr>
        <w:jc w:val="both"/>
        <w:rPr>
          <w:b/>
          <w:sz w:val="24"/>
          <w:szCs w:val="24"/>
          <w:u w:val="single"/>
        </w:rPr>
      </w:pPr>
    </w:p>
    <w:p w:rsidR="00486F75" w:rsidRPr="00097AED" w:rsidRDefault="00486F75" w:rsidP="00B900F2">
      <w:pPr>
        <w:jc w:val="both"/>
        <w:rPr>
          <w:b/>
          <w:sz w:val="24"/>
          <w:szCs w:val="24"/>
          <w:u w:val="single"/>
        </w:rPr>
      </w:pPr>
    </w:p>
    <w:p w:rsidR="00486F75" w:rsidRPr="00097AED" w:rsidRDefault="00486F75" w:rsidP="00B900F2">
      <w:pPr>
        <w:jc w:val="both"/>
        <w:rPr>
          <w:b/>
          <w:sz w:val="24"/>
          <w:szCs w:val="24"/>
          <w:u w:val="single"/>
        </w:rPr>
      </w:pPr>
    </w:p>
    <w:p w:rsidR="00486F75" w:rsidRPr="00097AED" w:rsidRDefault="00486F75" w:rsidP="00B900F2">
      <w:pPr>
        <w:jc w:val="both"/>
        <w:rPr>
          <w:b/>
          <w:sz w:val="24"/>
          <w:szCs w:val="24"/>
          <w:u w:val="single"/>
        </w:rPr>
      </w:pPr>
    </w:p>
    <w:p w:rsidR="00486F75" w:rsidRPr="00097AED" w:rsidRDefault="00486F75" w:rsidP="00B900F2">
      <w:pPr>
        <w:jc w:val="both"/>
        <w:rPr>
          <w:b/>
          <w:sz w:val="24"/>
          <w:szCs w:val="24"/>
          <w:u w:val="single"/>
        </w:rPr>
      </w:pPr>
    </w:p>
    <w:p w:rsidR="00486F75" w:rsidRPr="00097AED" w:rsidRDefault="00486F75" w:rsidP="00B900F2">
      <w:pPr>
        <w:jc w:val="both"/>
        <w:rPr>
          <w:b/>
          <w:sz w:val="24"/>
          <w:szCs w:val="24"/>
          <w:u w:val="single"/>
        </w:rPr>
      </w:pPr>
    </w:p>
    <w:p w:rsidR="00486F75" w:rsidRPr="00097AED" w:rsidRDefault="00486F75" w:rsidP="00B900F2">
      <w:pPr>
        <w:jc w:val="both"/>
        <w:rPr>
          <w:b/>
          <w:sz w:val="24"/>
          <w:szCs w:val="24"/>
          <w:u w:val="single"/>
        </w:rPr>
      </w:pPr>
    </w:p>
    <w:p w:rsidR="00486F75" w:rsidRPr="00097AED" w:rsidRDefault="00486F75" w:rsidP="00B900F2">
      <w:pPr>
        <w:jc w:val="both"/>
        <w:rPr>
          <w:b/>
          <w:sz w:val="24"/>
          <w:szCs w:val="24"/>
          <w:u w:val="single"/>
        </w:rPr>
      </w:pPr>
    </w:p>
    <w:p w:rsidR="00486F75" w:rsidRPr="00097AED" w:rsidRDefault="00486F75" w:rsidP="00B900F2">
      <w:pPr>
        <w:jc w:val="both"/>
        <w:rPr>
          <w:b/>
          <w:sz w:val="24"/>
          <w:szCs w:val="24"/>
          <w:u w:val="single"/>
        </w:rPr>
      </w:pPr>
    </w:p>
    <w:p w:rsidR="00486F75" w:rsidRPr="00097AED" w:rsidRDefault="00486F75" w:rsidP="00B900F2">
      <w:pPr>
        <w:jc w:val="both"/>
        <w:rPr>
          <w:b/>
          <w:sz w:val="24"/>
          <w:szCs w:val="24"/>
          <w:u w:val="single"/>
        </w:rPr>
      </w:pPr>
    </w:p>
    <w:p w:rsidR="00232FD2" w:rsidRPr="00EC6FEF" w:rsidRDefault="00232FD2" w:rsidP="008D3718">
      <w:pPr>
        <w:pStyle w:val="Heading1"/>
        <w:rPr>
          <w:color w:val="auto"/>
          <w:u w:val="single"/>
        </w:rPr>
      </w:pPr>
      <w:bookmarkStart w:id="1" w:name="_Toc8113343"/>
      <w:r w:rsidRPr="00EC6FEF">
        <w:rPr>
          <w:color w:val="auto"/>
          <w:u w:val="single"/>
        </w:rPr>
        <w:lastRenderedPageBreak/>
        <w:t>Introduction</w:t>
      </w:r>
      <w:bookmarkEnd w:id="1"/>
    </w:p>
    <w:p w:rsidR="008A4295" w:rsidRPr="00097AED" w:rsidRDefault="00ED4CBA" w:rsidP="00B900F2">
      <w:pPr>
        <w:jc w:val="both"/>
        <w:rPr>
          <w:sz w:val="24"/>
          <w:szCs w:val="24"/>
        </w:rPr>
      </w:pPr>
      <w:r w:rsidRPr="00097AED">
        <w:rPr>
          <w:sz w:val="24"/>
          <w:szCs w:val="24"/>
        </w:rPr>
        <w:t>This report will include</w:t>
      </w:r>
      <w:r w:rsidR="00232FD2" w:rsidRPr="00097AED">
        <w:rPr>
          <w:sz w:val="24"/>
          <w:szCs w:val="24"/>
        </w:rPr>
        <w:t xml:space="preserve"> </w:t>
      </w:r>
      <w:r w:rsidR="004231A9" w:rsidRPr="00097AED">
        <w:rPr>
          <w:sz w:val="24"/>
          <w:szCs w:val="24"/>
        </w:rPr>
        <w:t>the typical processes involved in surveying and purchasing a piece of land. There are many obstacles to overcome</w:t>
      </w:r>
      <w:r w:rsidR="000E4C44" w:rsidRPr="00097AED">
        <w:rPr>
          <w:sz w:val="24"/>
          <w:szCs w:val="24"/>
        </w:rPr>
        <w:t xml:space="preserve"> to complete a successful development project</w:t>
      </w:r>
      <w:r w:rsidR="004231A9" w:rsidRPr="00097AED">
        <w:rPr>
          <w:sz w:val="24"/>
          <w:szCs w:val="24"/>
        </w:rPr>
        <w:t xml:space="preserve"> bu</w:t>
      </w:r>
      <w:r w:rsidR="000E4C44" w:rsidRPr="00097AED">
        <w:rPr>
          <w:sz w:val="24"/>
          <w:szCs w:val="24"/>
        </w:rPr>
        <w:t xml:space="preserve">t with the correct planning, knowledge and guidance the risks can be controlled. The </w:t>
      </w:r>
      <w:r w:rsidR="00955D97" w:rsidRPr="00097AED">
        <w:rPr>
          <w:sz w:val="24"/>
          <w:szCs w:val="24"/>
        </w:rPr>
        <w:t>process can</w:t>
      </w:r>
      <w:r w:rsidR="004231A9" w:rsidRPr="00097AED">
        <w:rPr>
          <w:sz w:val="24"/>
          <w:szCs w:val="24"/>
        </w:rPr>
        <w:t xml:space="preserve"> include viewing the land prior to purchase, evaluating the sites individual potential</w:t>
      </w:r>
      <w:r w:rsidR="000E4C44" w:rsidRPr="00097AED">
        <w:rPr>
          <w:sz w:val="24"/>
          <w:szCs w:val="24"/>
        </w:rPr>
        <w:t>, is it fit for purpose?</w:t>
      </w:r>
      <w:r w:rsidR="00955D97" w:rsidRPr="00097AED">
        <w:rPr>
          <w:sz w:val="24"/>
          <w:szCs w:val="24"/>
        </w:rPr>
        <w:t xml:space="preserve"> Realistically</w:t>
      </w:r>
      <w:r w:rsidR="000E4C44" w:rsidRPr="00097AED">
        <w:rPr>
          <w:sz w:val="24"/>
          <w:szCs w:val="24"/>
        </w:rPr>
        <w:t xml:space="preserve"> most projects are governed by finance</w:t>
      </w:r>
      <w:r w:rsidR="00955D97" w:rsidRPr="00097AED">
        <w:rPr>
          <w:sz w:val="24"/>
          <w:szCs w:val="24"/>
        </w:rPr>
        <w:t>, arguably the process that carries the most influence is managing the budget.</w:t>
      </w:r>
      <w:r w:rsidR="008A56F3">
        <w:rPr>
          <w:sz w:val="24"/>
          <w:szCs w:val="24"/>
        </w:rPr>
        <w:t xml:space="preserve"> When a budget is decided, it is extremely important to work closely and manage it at various stages of the project. If there is an overspend and there are no contingency fund available progress could halt, contracts cease and the whole project could fail. Managing the project is key, with the correct information and guidance the project can complete on time and on budget. Research is extremely important with any project but more so when there is a capital investment</w:t>
      </w:r>
      <w:r w:rsidR="00517CA3">
        <w:rPr>
          <w:sz w:val="24"/>
          <w:szCs w:val="24"/>
        </w:rPr>
        <w:t xml:space="preserve">. Every element of the site investigation and the planning process for example, should be scrupulously checked. </w:t>
      </w:r>
    </w:p>
    <w:p w:rsidR="0081560E" w:rsidRPr="00097AED" w:rsidRDefault="00232FD2" w:rsidP="00B900F2">
      <w:pPr>
        <w:jc w:val="both"/>
        <w:rPr>
          <w:sz w:val="24"/>
          <w:szCs w:val="24"/>
        </w:rPr>
      </w:pPr>
      <w:r w:rsidRPr="00097AED">
        <w:rPr>
          <w:sz w:val="24"/>
          <w:szCs w:val="24"/>
        </w:rPr>
        <w:t xml:space="preserve">The proposed </w:t>
      </w:r>
      <w:r w:rsidR="00AA292B" w:rsidRPr="00097AED">
        <w:rPr>
          <w:sz w:val="24"/>
          <w:szCs w:val="24"/>
        </w:rPr>
        <w:t xml:space="preserve">development will compromise of a fully serviced office </w:t>
      </w:r>
      <w:r w:rsidRPr="00097AED">
        <w:rPr>
          <w:sz w:val="24"/>
          <w:szCs w:val="24"/>
        </w:rPr>
        <w:t>sp</w:t>
      </w:r>
      <w:r w:rsidR="00AA292B" w:rsidRPr="00097AED">
        <w:rPr>
          <w:sz w:val="24"/>
          <w:szCs w:val="24"/>
        </w:rPr>
        <w:t>ace, convenien</w:t>
      </w:r>
      <w:r w:rsidR="00486F75" w:rsidRPr="00097AED">
        <w:rPr>
          <w:sz w:val="24"/>
          <w:szCs w:val="24"/>
        </w:rPr>
        <w:t>tly located near the city centre</w:t>
      </w:r>
      <w:r w:rsidR="00AA292B" w:rsidRPr="00097AED">
        <w:rPr>
          <w:sz w:val="24"/>
          <w:szCs w:val="24"/>
        </w:rPr>
        <w:t>.</w:t>
      </w:r>
      <w:r w:rsidRPr="00097AED">
        <w:rPr>
          <w:sz w:val="24"/>
          <w:szCs w:val="24"/>
        </w:rPr>
        <w:t xml:space="preserve"> </w:t>
      </w:r>
      <w:r w:rsidR="00AA292B" w:rsidRPr="00097AED">
        <w:rPr>
          <w:sz w:val="24"/>
          <w:szCs w:val="24"/>
        </w:rPr>
        <w:t xml:space="preserve">The </w:t>
      </w:r>
      <w:r w:rsidR="008A4295" w:rsidRPr="00097AED">
        <w:rPr>
          <w:sz w:val="24"/>
          <w:szCs w:val="24"/>
        </w:rPr>
        <w:t xml:space="preserve">plot is bound both sides by existing properties and on the third is a communal park. </w:t>
      </w:r>
      <w:r w:rsidR="0081560E" w:rsidRPr="00097AED">
        <w:rPr>
          <w:sz w:val="24"/>
          <w:szCs w:val="24"/>
        </w:rPr>
        <w:t>For t</w:t>
      </w:r>
      <w:r w:rsidR="008A4295" w:rsidRPr="00097AED">
        <w:rPr>
          <w:sz w:val="24"/>
          <w:szCs w:val="24"/>
        </w:rPr>
        <w:t xml:space="preserve">his </w:t>
      </w:r>
      <w:r w:rsidR="0081560E" w:rsidRPr="00097AED">
        <w:rPr>
          <w:sz w:val="24"/>
          <w:szCs w:val="24"/>
        </w:rPr>
        <w:t>report there will be four main considerations:</w:t>
      </w:r>
    </w:p>
    <w:p w:rsidR="0081560E" w:rsidRPr="00097AED" w:rsidRDefault="0081560E" w:rsidP="00B900F2">
      <w:pPr>
        <w:pStyle w:val="ListParagraph"/>
        <w:numPr>
          <w:ilvl w:val="0"/>
          <w:numId w:val="4"/>
        </w:numPr>
        <w:jc w:val="both"/>
        <w:rPr>
          <w:sz w:val="24"/>
          <w:szCs w:val="24"/>
        </w:rPr>
      </w:pPr>
      <w:r w:rsidRPr="00097AED">
        <w:rPr>
          <w:sz w:val="24"/>
          <w:szCs w:val="24"/>
        </w:rPr>
        <w:t>Land law</w:t>
      </w:r>
    </w:p>
    <w:p w:rsidR="0081560E" w:rsidRPr="00097AED" w:rsidRDefault="0081560E" w:rsidP="00B900F2">
      <w:pPr>
        <w:pStyle w:val="ListParagraph"/>
        <w:numPr>
          <w:ilvl w:val="0"/>
          <w:numId w:val="4"/>
        </w:numPr>
        <w:jc w:val="both"/>
        <w:rPr>
          <w:sz w:val="24"/>
          <w:szCs w:val="24"/>
        </w:rPr>
      </w:pPr>
      <w:r w:rsidRPr="00097AED">
        <w:rPr>
          <w:sz w:val="24"/>
          <w:szCs w:val="24"/>
        </w:rPr>
        <w:t>Planning and planning permission</w:t>
      </w:r>
    </w:p>
    <w:p w:rsidR="0081560E" w:rsidRPr="00097AED" w:rsidRDefault="0081560E" w:rsidP="00B900F2">
      <w:pPr>
        <w:pStyle w:val="ListParagraph"/>
        <w:numPr>
          <w:ilvl w:val="0"/>
          <w:numId w:val="4"/>
        </w:numPr>
        <w:jc w:val="both"/>
        <w:rPr>
          <w:sz w:val="24"/>
          <w:szCs w:val="24"/>
        </w:rPr>
      </w:pPr>
      <w:r w:rsidRPr="00097AED">
        <w:rPr>
          <w:sz w:val="24"/>
          <w:szCs w:val="24"/>
        </w:rPr>
        <w:t xml:space="preserve">Building regulations and application </w:t>
      </w:r>
    </w:p>
    <w:p w:rsidR="0081560E" w:rsidRPr="00097AED" w:rsidRDefault="0081560E" w:rsidP="00B900F2">
      <w:pPr>
        <w:pStyle w:val="ListParagraph"/>
        <w:numPr>
          <w:ilvl w:val="0"/>
          <w:numId w:val="4"/>
        </w:numPr>
        <w:jc w:val="both"/>
        <w:rPr>
          <w:sz w:val="24"/>
          <w:szCs w:val="24"/>
        </w:rPr>
      </w:pPr>
      <w:r w:rsidRPr="00097AED">
        <w:rPr>
          <w:sz w:val="24"/>
          <w:szCs w:val="24"/>
        </w:rPr>
        <w:t>Leasing including dilapidations</w:t>
      </w:r>
    </w:p>
    <w:p w:rsidR="0081560E" w:rsidRPr="00097AED" w:rsidRDefault="0081560E" w:rsidP="00B900F2">
      <w:pPr>
        <w:jc w:val="both"/>
        <w:rPr>
          <w:sz w:val="24"/>
          <w:szCs w:val="24"/>
        </w:rPr>
      </w:pPr>
      <w:r w:rsidRPr="00097AED">
        <w:rPr>
          <w:sz w:val="24"/>
          <w:szCs w:val="24"/>
        </w:rPr>
        <w:t>The</w:t>
      </w:r>
      <w:r w:rsidR="00067E49" w:rsidRPr="00097AED">
        <w:rPr>
          <w:sz w:val="24"/>
          <w:szCs w:val="24"/>
        </w:rPr>
        <w:t xml:space="preserve"> considerations above should all be part of the process and will effect both the client and their tenants. How they affect them will</w:t>
      </w:r>
      <w:r w:rsidR="0023301C" w:rsidRPr="00097AED">
        <w:rPr>
          <w:sz w:val="24"/>
          <w:szCs w:val="24"/>
        </w:rPr>
        <w:t xml:space="preserve"> be described in the report</w:t>
      </w:r>
      <w:r w:rsidR="00067E49" w:rsidRPr="00097AED">
        <w:rPr>
          <w:sz w:val="24"/>
          <w:szCs w:val="24"/>
        </w:rPr>
        <w:t xml:space="preserve">.  </w:t>
      </w:r>
      <w:r w:rsidRPr="00097AED">
        <w:rPr>
          <w:sz w:val="24"/>
          <w:szCs w:val="24"/>
        </w:rPr>
        <w:t xml:space="preserve"> </w:t>
      </w:r>
    </w:p>
    <w:p w:rsidR="00067E49" w:rsidRPr="00EC6FEF" w:rsidRDefault="009B2857" w:rsidP="008D3718">
      <w:pPr>
        <w:pStyle w:val="Heading1"/>
        <w:rPr>
          <w:color w:val="auto"/>
          <w:u w:val="single"/>
        </w:rPr>
      </w:pPr>
      <w:bookmarkStart w:id="2" w:name="_Toc8113344"/>
      <w:r w:rsidRPr="00EC6FEF">
        <w:rPr>
          <w:color w:val="auto"/>
          <w:u w:val="single"/>
        </w:rPr>
        <w:t>Plot 101a/s5</w:t>
      </w:r>
      <w:bookmarkEnd w:id="2"/>
    </w:p>
    <w:p w:rsidR="00DB137F" w:rsidRPr="00097AED" w:rsidRDefault="009B2857" w:rsidP="00B900F2">
      <w:pPr>
        <w:jc w:val="both"/>
        <w:rPr>
          <w:sz w:val="24"/>
          <w:szCs w:val="24"/>
        </w:rPr>
      </w:pPr>
      <w:r w:rsidRPr="00097AED">
        <w:rPr>
          <w:sz w:val="24"/>
          <w:szCs w:val="24"/>
        </w:rPr>
        <w:t xml:space="preserve">The plot of land in question is located in the suburb of Pontprennau in Cardiff. Pontprennau has been an extremely desirable location for home owners and businesses alike. </w:t>
      </w:r>
      <w:r w:rsidR="00DB137F" w:rsidRPr="00097AED">
        <w:rPr>
          <w:sz w:val="24"/>
          <w:szCs w:val="24"/>
        </w:rPr>
        <w:t>Although</w:t>
      </w:r>
      <w:r w:rsidR="001F523F" w:rsidRPr="00097AED">
        <w:rPr>
          <w:sz w:val="24"/>
          <w:szCs w:val="24"/>
        </w:rPr>
        <w:t xml:space="preserve"> not as highly sort after as its neighbour</w:t>
      </w:r>
      <w:r w:rsidR="00DB137F" w:rsidRPr="00097AED">
        <w:rPr>
          <w:sz w:val="24"/>
          <w:szCs w:val="24"/>
        </w:rPr>
        <w:t xml:space="preserve"> Lisvane, which</w:t>
      </w:r>
      <w:r w:rsidR="001F523F" w:rsidRPr="00097AED">
        <w:rPr>
          <w:sz w:val="24"/>
          <w:szCs w:val="24"/>
        </w:rPr>
        <w:t xml:space="preserve"> boasts picturesque hills, valleys and streams as well as a thriving high street. </w:t>
      </w:r>
      <w:r w:rsidR="00517CA3">
        <w:rPr>
          <w:sz w:val="24"/>
          <w:szCs w:val="24"/>
        </w:rPr>
        <w:t xml:space="preserve">The site has street access to the front of the plot, </w:t>
      </w:r>
      <w:r w:rsidR="000D0954">
        <w:rPr>
          <w:sz w:val="24"/>
          <w:szCs w:val="24"/>
        </w:rPr>
        <w:t>the town</w:t>
      </w:r>
      <w:r w:rsidR="00517CA3">
        <w:rPr>
          <w:sz w:val="24"/>
          <w:szCs w:val="24"/>
        </w:rPr>
        <w:t xml:space="preserve"> centre is approximately 150 yards south west. The plot is bordere</w:t>
      </w:r>
      <w:r w:rsidR="00A52A01">
        <w:rPr>
          <w:sz w:val="24"/>
          <w:szCs w:val="24"/>
        </w:rPr>
        <w:t>d on the west side with a large C</w:t>
      </w:r>
      <w:r w:rsidR="00517CA3">
        <w:rPr>
          <w:sz w:val="24"/>
          <w:szCs w:val="24"/>
        </w:rPr>
        <w:t xml:space="preserve">onveyancing business </w:t>
      </w:r>
      <w:r w:rsidR="00A52A01">
        <w:rPr>
          <w:sz w:val="24"/>
          <w:szCs w:val="24"/>
        </w:rPr>
        <w:t xml:space="preserve">within a detached 1980’s build </w:t>
      </w:r>
      <w:r w:rsidR="00517CA3">
        <w:rPr>
          <w:sz w:val="24"/>
          <w:szCs w:val="24"/>
        </w:rPr>
        <w:t>set out over three floors</w:t>
      </w:r>
      <w:r w:rsidR="00A52A01">
        <w:rPr>
          <w:sz w:val="24"/>
          <w:szCs w:val="24"/>
        </w:rPr>
        <w:t xml:space="preserve">. To the east is a Solicitor practice of similar construction and age being a slightly obscure shape. The south elevation looks on to a communal park with a heavily wooden area positioned in front.  </w:t>
      </w:r>
    </w:p>
    <w:p w:rsidR="001F523F" w:rsidRPr="00EC6FEF" w:rsidRDefault="008D3718" w:rsidP="008D3718">
      <w:pPr>
        <w:pStyle w:val="Heading1"/>
        <w:rPr>
          <w:color w:val="auto"/>
          <w:u w:val="single"/>
        </w:rPr>
      </w:pPr>
      <w:bookmarkStart w:id="3" w:name="_Toc8113345"/>
      <w:r w:rsidRPr="00EC6FEF">
        <w:rPr>
          <w:color w:val="auto"/>
          <w:u w:val="single"/>
        </w:rPr>
        <w:t>Land L</w:t>
      </w:r>
      <w:r w:rsidR="001F523F" w:rsidRPr="00EC6FEF">
        <w:rPr>
          <w:color w:val="auto"/>
          <w:u w:val="single"/>
        </w:rPr>
        <w:t>aw</w:t>
      </w:r>
      <w:bookmarkEnd w:id="3"/>
    </w:p>
    <w:p w:rsidR="004A1CCE" w:rsidRPr="00097AED" w:rsidRDefault="0023301C" w:rsidP="00F24040">
      <w:pPr>
        <w:pStyle w:val="NormalWeb"/>
        <w:jc w:val="both"/>
        <w:rPr>
          <w:rStyle w:val="selectable"/>
          <w:rFonts w:asciiTheme="minorHAnsi" w:hAnsiTheme="minorHAnsi" w:cstheme="minorHAnsi"/>
          <w:lang w:val="en"/>
        </w:rPr>
      </w:pPr>
      <w:r w:rsidRPr="00097AED">
        <w:rPr>
          <w:rFonts w:asciiTheme="minorHAnsi" w:hAnsiTheme="minorHAnsi" w:cstheme="minorHAnsi"/>
        </w:rPr>
        <w:t>Whe</w:t>
      </w:r>
      <w:r w:rsidR="009019A2" w:rsidRPr="00097AED">
        <w:rPr>
          <w:rFonts w:asciiTheme="minorHAnsi" w:hAnsiTheme="minorHAnsi" w:cstheme="minorHAnsi"/>
        </w:rPr>
        <w:t>ther the land is purchased, inherited of simply given to the new owner, it has to be register</w:t>
      </w:r>
      <w:r w:rsidR="00DB1728" w:rsidRPr="00097AED">
        <w:rPr>
          <w:rFonts w:asciiTheme="minorHAnsi" w:hAnsiTheme="minorHAnsi" w:cstheme="minorHAnsi"/>
        </w:rPr>
        <w:t>e</w:t>
      </w:r>
      <w:r w:rsidR="009019A2" w:rsidRPr="00097AED">
        <w:rPr>
          <w:rFonts w:asciiTheme="minorHAnsi" w:hAnsiTheme="minorHAnsi" w:cstheme="minorHAnsi"/>
        </w:rPr>
        <w:t>d.</w:t>
      </w:r>
      <w:r w:rsidR="00DB1728" w:rsidRPr="00097AED">
        <w:rPr>
          <w:rFonts w:asciiTheme="minorHAnsi" w:hAnsiTheme="minorHAnsi" w:cstheme="minorHAnsi"/>
        </w:rPr>
        <w:t xml:space="preserve"> To check if the land is registered, one can use the HM land registry website. According to the website 85% of the land in England and wales is registered, only land that belongs to the Crown, aristocracy or the </w:t>
      </w:r>
      <w:r w:rsidR="00DD6AB7" w:rsidRPr="00097AED">
        <w:rPr>
          <w:rFonts w:asciiTheme="minorHAnsi" w:hAnsiTheme="minorHAnsi" w:cstheme="minorHAnsi"/>
        </w:rPr>
        <w:t>church can remain un-registered</w:t>
      </w:r>
      <w:r w:rsidR="005B16F6" w:rsidRPr="00097AED">
        <w:rPr>
          <w:rFonts w:asciiTheme="minorHAnsi" w:hAnsiTheme="minorHAnsi" w:cstheme="minorHAnsi"/>
        </w:rPr>
        <w:t>.</w:t>
      </w:r>
      <w:r w:rsidR="00DB1728" w:rsidRPr="00097AED">
        <w:rPr>
          <w:rFonts w:asciiTheme="minorHAnsi" w:hAnsiTheme="minorHAnsi" w:cstheme="minorHAnsi"/>
        </w:rPr>
        <w:t xml:space="preserve"> </w:t>
      </w:r>
      <w:r w:rsidR="00A52A01">
        <w:rPr>
          <w:rFonts w:asciiTheme="minorHAnsi" w:hAnsiTheme="minorHAnsi" w:cstheme="minorHAnsi"/>
        </w:rPr>
        <w:t>Once a plot of unregistered land has been purchased</w:t>
      </w:r>
      <w:r w:rsidR="001F7D98">
        <w:rPr>
          <w:rFonts w:asciiTheme="minorHAnsi" w:hAnsiTheme="minorHAnsi" w:cstheme="minorHAnsi"/>
        </w:rPr>
        <w:t xml:space="preserve"> or had a planning application </w:t>
      </w:r>
      <w:r w:rsidR="00A52A01">
        <w:rPr>
          <w:rFonts w:asciiTheme="minorHAnsi" w:hAnsiTheme="minorHAnsi" w:cstheme="minorHAnsi"/>
        </w:rPr>
        <w:t xml:space="preserve">it </w:t>
      </w:r>
      <w:r w:rsidR="001F7D98">
        <w:rPr>
          <w:rFonts w:asciiTheme="minorHAnsi" w:hAnsiTheme="minorHAnsi" w:cstheme="minorHAnsi"/>
        </w:rPr>
        <w:t xml:space="preserve">will be flagged up and </w:t>
      </w:r>
      <w:r w:rsidR="00A52A01">
        <w:rPr>
          <w:rFonts w:asciiTheme="minorHAnsi" w:hAnsiTheme="minorHAnsi" w:cstheme="minorHAnsi"/>
        </w:rPr>
        <w:t xml:space="preserve">can </w:t>
      </w:r>
      <w:r w:rsidR="001F7D98">
        <w:rPr>
          <w:rFonts w:asciiTheme="minorHAnsi" w:hAnsiTheme="minorHAnsi" w:cstheme="minorHAnsi"/>
        </w:rPr>
        <w:t xml:space="preserve">then </w:t>
      </w:r>
      <w:r w:rsidR="00A52A01">
        <w:rPr>
          <w:rFonts w:asciiTheme="minorHAnsi" w:hAnsiTheme="minorHAnsi" w:cstheme="minorHAnsi"/>
        </w:rPr>
        <w:t>be added to the reg</w:t>
      </w:r>
      <w:r w:rsidR="001F7D98">
        <w:rPr>
          <w:rFonts w:asciiTheme="minorHAnsi" w:hAnsiTheme="minorHAnsi" w:cstheme="minorHAnsi"/>
        </w:rPr>
        <w:t>ister, but until that happens it will remain unregistered.</w:t>
      </w:r>
      <w:r w:rsidR="00A52A01">
        <w:rPr>
          <w:rFonts w:asciiTheme="minorHAnsi" w:hAnsiTheme="minorHAnsi" w:cstheme="minorHAnsi"/>
        </w:rPr>
        <w:t xml:space="preserve"> </w:t>
      </w:r>
      <w:r w:rsidR="002C4E41" w:rsidRPr="00097AED">
        <w:rPr>
          <w:rStyle w:val="selectable"/>
          <w:rFonts w:asciiTheme="minorHAnsi" w:hAnsiTheme="minorHAnsi" w:cstheme="minorHAnsi"/>
          <w:lang w:val="en"/>
        </w:rPr>
        <w:lastRenderedPageBreak/>
        <w:t xml:space="preserve">(Legislation.gov.uk, 2019) </w:t>
      </w:r>
      <w:r w:rsidR="00DB1728" w:rsidRPr="00097AED">
        <w:rPr>
          <w:rFonts w:asciiTheme="minorHAnsi" w:hAnsiTheme="minorHAnsi" w:cstheme="minorHAnsi"/>
        </w:rPr>
        <w:t>Although there are some restric</w:t>
      </w:r>
      <w:r w:rsidR="00B639AC" w:rsidRPr="00097AED">
        <w:rPr>
          <w:rFonts w:asciiTheme="minorHAnsi" w:hAnsiTheme="minorHAnsi" w:cstheme="minorHAnsi"/>
        </w:rPr>
        <w:t>tions,</w:t>
      </w:r>
      <w:r w:rsidR="00DB1728" w:rsidRPr="00097AED">
        <w:rPr>
          <w:rFonts w:asciiTheme="minorHAnsi" w:hAnsiTheme="minorHAnsi" w:cstheme="minorHAnsi"/>
        </w:rPr>
        <w:t xml:space="preserve"> any sale of a piece land that is not </w:t>
      </w:r>
      <w:r w:rsidR="002C4E41" w:rsidRPr="00097AED">
        <w:rPr>
          <w:rFonts w:asciiTheme="minorHAnsi" w:hAnsiTheme="minorHAnsi" w:cstheme="minorHAnsi"/>
        </w:rPr>
        <w:t xml:space="preserve">already </w:t>
      </w:r>
      <w:r w:rsidR="00DB1728" w:rsidRPr="00097AED">
        <w:rPr>
          <w:rFonts w:asciiTheme="minorHAnsi" w:hAnsiTheme="minorHAnsi" w:cstheme="minorHAnsi"/>
        </w:rPr>
        <w:t>registered</w:t>
      </w:r>
      <w:r w:rsidR="002C4E41" w:rsidRPr="00097AED">
        <w:rPr>
          <w:rFonts w:asciiTheme="minorHAnsi" w:hAnsiTheme="minorHAnsi" w:cstheme="minorHAnsi"/>
        </w:rPr>
        <w:t>, registration must take place. These laws are enforced via the land Registration Act 2002.</w:t>
      </w:r>
      <w:r w:rsidRPr="00097AED">
        <w:rPr>
          <w:rFonts w:asciiTheme="minorHAnsi" w:hAnsiTheme="minorHAnsi" w:cstheme="minorHAnsi"/>
        </w:rPr>
        <w:t xml:space="preserve"> </w:t>
      </w:r>
      <w:r w:rsidR="00D04111" w:rsidRPr="00097AED">
        <w:rPr>
          <w:rFonts w:asciiTheme="minorHAnsi" w:hAnsiTheme="minorHAnsi" w:cstheme="minorHAnsi"/>
        </w:rPr>
        <w:t>HM land registry holds information on all registered land in England and Wales</w:t>
      </w:r>
      <w:r w:rsidR="001C4F25" w:rsidRPr="00097AED">
        <w:rPr>
          <w:rFonts w:asciiTheme="minorHAnsi" w:hAnsiTheme="minorHAnsi" w:cstheme="minorHAnsi"/>
        </w:rPr>
        <w:t>.</w:t>
      </w:r>
      <w:r w:rsidR="00DD6AB7" w:rsidRPr="00097AED">
        <w:rPr>
          <w:rFonts w:asciiTheme="minorHAnsi" w:hAnsiTheme="minorHAnsi" w:cstheme="minorHAnsi"/>
        </w:rPr>
        <w:t xml:space="preserve"> The registering of land is important to retain information for public viewing and can contain various informati</w:t>
      </w:r>
      <w:r w:rsidR="000D0954">
        <w:rPr>
          <w:rFonts w:asciiTheme="minorHAnsi" w:hAnsiTheme="minorHAnsi" w:cstheme="minorHAnsi"/>
        </w:rPr>
        <w:t xml:space="preserve">on about the land, for example </w:t>
      </w:r>
      <w:r w:rsidR="00DD6AB7" w:rsidRPr="00097AED">
        <w:rPr>
          <w:rFonts w:asciiTheme="minorHAnsi" w:hAnsiTheme="minorHAnsi" w:cstheme="minorHAnsi"/>
        </w:rPr>
        <w:t xml:space="preserve">it may provide the state with information it can </w:t>
      </w:r>
      <w:r w:rsidR="0063010E" w:rsidRPr="00097AED">
        <w:rPr>
          <w:rFonts w:asciiTheme="minorHAnsi" w:hAnsiTheme="minorHAnsi" w:cstheme="minorHAnsi"/>
        </w:rPr>
        <w:t>use when making tax assessments</w:t>
      </w:r>
      <w:r w:rsidR="005B16F6" w:rsidRPr="00097AED">
        <w:rPr>
          <w:rFonts w:asciiTheme="minorHAnsi" w:hAnsiTheme="minorHAnsi" w:cstheme="minorHAnsi"/>
        </w:rPr>
        <w:t>.</w:t>
      </w:r>
      <w:r w:rsidR="00DD6AB7" w:rsidRPr="00097AED">
        <w:rPr>
          <w:rFonts w:asciiTheme="minorHAnsi" w:hAnsiTheme="minorHAnsi" w:cstheme="minorHAnsi"/>
        </w:rPr>
        <w:t xml:space="preserve"> </w:t>
      </w:r>
      <w:r w:rsidR="00DD6AB7" w:rsidRPr="00097AED">
        <w:rPr>
          <w:rStyle w:val="selectable"/>
          <w:rFonts w:asciiTheme="minorHAnsi" w:hAnsiTheme="minorHAnsi" w:cstheme="minorHAnsi"/>
          <w:lang w:val="en"/>
        </w:rPr>
        <w:t>(McFarlane, Hopkins and Nield</w:t>
      </w:r>
      <w:r w:rsidR="00A63DE8" w:rsidRPr="00097AED">
        <w:rPr>
          <w:rStyle w:val="selectable"/>
          <w:rFonts w:asciiTheme="minorHAnsi" w:hAnsiTheme="minorHAnsi" w:cstheme="minorHAnsi"/>
          <w:lang w:val="en"/>
        </w:rPr>
        <w:t>, 2015</w:t>
      </w:r>
      <w:r w:rsidR="005B16F6" w:rsidRPr="00097AED">
        <w:rPr>
          <w:rStyle w:val="selectable"/>
          <w:rFonts w:asciiTheme="minorHAnsi" w:hAnsiTheme="minorHAnsi" w:cstheme="minorHAnsi"/>
          <w:lang w:val="en"/>
        </w:rPr>
        <w:t>)</w:t>
      </w:r>
      <w:r w:rsidR="005849FC" w:rsidRPr="00097AED">
        <w:rPr>
          <w:rStyle w:val="selectable"/>
          <w:rFonts w:asciiTheme="minorHAnsi" w:hAnsiTheme="minorHAnsi" w:cstheme="minorHAnsi"/>
          <w:lang w:val="en"/>
        </w:rPr>
        <w:t xml:space="preserve"> When researching the </w:t>
      </w:r>
      <w:r w:rsidR="00B04E3B" w:rsidRPr="00097AED">
        <w:rPr>
          <w:rStyle w:val="selectable"/>
          <w:rFonts w:asciiTheme="minorHAnsi" w:hAnsiTheme="minorHAnsi" w:cstheme="minorHAnsi"/>
          <w:lang w:val="en"/>
        </w:rPr>
        <w:t xml:space="preserve">proposed plot </w:t>
      </w:r>
      <w:r w:rsidR="005849FC" w:rsidRPr="00097AED">
        <w:rPr>
          <w:rStyle w:val="selectable"/>
          <w:rFonts w:asciiTheme="minorHAnsi" w:hAnsiTheme="minorHAnsi" w:cstheme="minorHAnsi"/>
          <w:lang w:val="en"/>
        </w:rPr>
        <w:t>of land it is important to clarify if the land is freehold or leasehold. Where freehold is concerned, the purchaser owns the land with no limit on the time, leaseholders however still own the land but only for a prescribed amount of time. It is</w:t>
      </w:r>
      <w:r w:rsidR="0007753F" w:rsidRPr="00097AED">
        <w:rPr>
          <w:rStyle w:val="selectable"/>
          <w:rFonts w:asciiTheme="minorHAnsi" w:hAnsiTheme="minorHAnsi" w:cstheme="minorHAnsi"/>
          <w:lang w:val="en"/>
        </w:rPr>
        <w:t xml:space="preserve"> important to know if the right held by the vendor is registered or not, it can be freehold or leasehold but the purchaser will need to secure the vendors title, and along with the title will be any pre-existing rights or covenants attached to the land</w:t>
      </w:r>
      <w:r w:rsidR="005B16F6" w:rsidRPr="00097AED">
        <w:rPr>
          <w:rStyle w:val="selectable"/>
          <w:rFonts w:asciiTheme="minorHAnsi" w:hAnsiTheme="minorHAnsi" w:cstheme="minorHAnsi"/>
          <w:lang w:val="en"/>
        </w:rPr>
        <w:t>.</w:t>
      </w:r>
      <w:r w:rsidR="0007753F" w:rsidRPr="00097AED">
        <w:rPr>
          <w:rStyle w:val="selectable"/>
          <w:rFonts w:asciiTheme="minorHAnsi" w:hAnsiTheme="minorHAnsi" w:cstheme="minorHAnsi"/>
          <w:lang w:val="en"/>
        </w:rPr>
        <w:t xml:space="preserve"> (McFa</w:t>
      </w:r>
      <w:r w:rsidR="00A63DE8" w:rsidRPr="00097AED">
        <w:rPr>
          <w:rStyle w:val="selectable"/>
          <w:rFonts w:asciiTheme="minorHAnsi" w:hAnsiTheme="minorHAnsi" w:cstheme="minorHAnsi"/>
          <w:lang w:val="en"/>
        </w:rPr>
        <w:t>rlane, Hopkins and Nield, 2015</w:t>
      </w:r>
      <w:r w:rsidR="005B16F6" w:rsidRPr="00097AED">
        <w:rPr>
          <w:rStyle w:val="selectable"/>
          <w:rFonts w:asciiTheme="minorHAnsi" w:hAnsiTheme="minorHAnsi" w:cstheme="minorHAnsi"/>
          <w:lang w:val="en"/>
        </w:rPr>
        <w:t>)</w:t>
      </w:r>
      <w:r w:rsidR="00B900F2" w:rsidRPr="00097AED">
        <w:rPr>
          <w:rStyle w:val="selectable"/>
          <w:rFonts w:asciiTheme="minorHAnsi" w:hAnsiTheme="minorHAnsi" w:cstheme="minorHAnsi"/>
          <w:lang w:val="en"/>
        </w:rPr>
        <w:t xml:space="preserve"> </w:t>
      </w:r>
      <w:r w:rsidR="00D7193C" w:rsidRPr="00097AED">
        <w:rPr>
          <w:rStyle w:val="selectable"/>
          <w:rFonts w:asciiTheme="minorHAnsi" w:hAnsiTheme="minorHAnsi" w:cstheme="minorHAnsi"/>
          <w:lang w:val="en"/>
        </w:rPr>
        <w:t>When purchasing land it was widely assumed that not only did the purchaser own the section of land but the air space above and the ground below, this however is no longer the truth. The case of Star Energy Weald Basin Ltd</w:t>
      </w:r>
      <w:r w:rsidR="00CB5469" w:rsidRPr="00097AED">
        <w:rPr>
          <w:rStyle w:val="selectable"/>
          <w:rFonts w:asciiTheme="minorHAnsi" w:hAnsiTheme="minorHAnsi" w:cstheme="minorHAnsi"/>
          <w:lang w:val="en"/>
        </w:rPr>
        <w:t xml:space="preserve"> v Bocardo SA (2010), Bocardo was a freeholder of a plot of land near Caterham. Star Energy, had drilled for oil diagonally under Bocardo’s land to extract oils, when Bocardo found out, damages were sought. Bocardo did not assume the oil running beneath his land belonged to him, just that Star Energy un-lawfully trespassed its land without permission. </w:t>
      </w:r>
      <w:r w:rsidR="00B04E3B" w:rsidRPr="00097AED">
        <w:rPr>
          <w:rStyle w:val="selectable"/>
          <w:rFonts w:asciiTheme="minorHAnsi" w:hAnsiTheme="minorHAnsi" w:cstheme="minorHAnsi"/>
          <w:lang w:val="en"/>
        </w:rPr>
        <w:t xml:space="preserve">The court of appeal and </w:t>
      </w:r>
      <w:r w:rsidR="000D0954" w:rsidRPr="00097AED">
        <w:rPr>
          <w:rStyle w:val="selectable"/>
          <w:rFonts w:asciiTheme="minorHAnsi" w:hAnsiTheme="minorHAnsi" w:cstheme="minorHAnsi"/>
          <w:lang w:val="en"/>
        </w:rPr>
        <w:t>Supreme Court</w:t>
      </w:r>
      <w:r w:rsidR="00B04E3B" w:rsidRPr="00097AED">
        <w:rPr>
          <w:rStyle w:val="selectable"/>
          <w:rFonts w:asciiTheme="minorHAnsi" w:hAnsiTheme="minorHAnsi" w:cstheme="minorHAnsi"/>
          <w:lang w:val="en"/>
        </w:rPr>
        <w:t xml:space="preserve"> both agreed and favored Bocardo, unanimously agreeing that trespass had occurred. In the Court of appeals ruling Aikens LJ </w:t>
      </w:r>
      <w:r w:rsidR="000D0954" w:rsidRPr="00097AED">
        <w:rPr>
          <w:rStyle w:val="selectable"/>
          <w:rFonts w:asciiTheme="minorHAnsi" w:hAnsiTheme="minorHAnsi" w:cstheme="minorHAnsi"/>
          <w:lang w:val="en"/>
        </w:rPr>
        <w:t>remarks:</w:t>
      </w:r>
    </w:p>
    <w:p w:rsidR="005849FC" w:rsidRPr="00097AED" w:rsidRDefault="00B04E3B" w:rsidP="00F24040">
      <w:pPr>
        <w:pStyle w:val="NormalWeb"/>
        <w:jc w:val="both"/>
        <w:rPr>
          <w:rStyle w:val="selectable"/>
          <w:rFonts w:asciiTheme="minorHAnsi" w:hAnsiTheme="minorHAnsi" w:cstheme="minorHAnsi"/>
          <w:lang w:val="en"/>
        </w:rPr>
      </w:pPr>
      <w:r w:rsidRPr="00097AED">
        <w:rPr>
          <w:rStyle w:val="selectable"/>
          <w:rFonts w:asciiTheme="minorHAnsi" w:hAnsiTheme="minorHAnsi" w:cstheme="minorHAnsi"/>
          <w:i/>
          <w:lang w:val="en"/>
        </w:rPr>
        <w:t>‘In short, he said, the registered freehold proprietor</w:t>
      </w:r>
      <w:r w:rsidR="00F24040" w:rsidRPr="00097AED">
        <w:rPr>
          <w:rStyle w:val="selectable"/>
          <w:rFonts w:asciiTheme="minorHAnsi" w:hAnsiTheme="minorHAnsi" w:cstheme="minorHAnsi"/>
          <w:i/>
          <w:lang w:val="en"/>
        </w:rPr>
        <w:t xml:space="preserve"> </w:t>
      </w:r>
      <w:r w:rsidRPr="00097AED">
        <w:rPr>
          <w:rStyle w:val="selectable"/>
          <w:rFonts w:asciiTheme="minorHAnsi" w:hAnsiTheme="minorHAnsi" w:cstheme="minorHAnsi"/>
          <w:i/>
          <w:lang w:val="en"/>
        </w:rPr>
        <w:t xml:space="preserve">of the surface will also be the owner of the </w:t>
      </w:r>
      <w:r w:rsidR="00F24040" w:rsidRPr="00097AED">
        <w:rPr>
          <w:rStyle w:val="selectable"/>
          <w:rFonts w:asciiTheme="minorHAnsi" w:hAnsiTheme="minorHAnsi" w:cstheme="minorHAnsi"/>
          <w:i/>
          <w:lang w:val="en"/>
        </w:rPr>
        <w:t>strata</w:t>
      </w:r>
      <w:r w:rsidRPr="00097AED">
        <w:rPr>
          <w:rStyle w:val="selectable"/>
          <w:rFonts w:asciiTheme="minorHAnsi" w:hAnsiTheme="minorHAnsi" w:cstheme="minorHAnsi"/>
          <w:i/>
          <w:lang w:val="en"/>
        </w:rPr>
        <w:t xml:space="preserve"> </w:t>
      </w:r>
      <w:r w:rsidR="00F24040" w:rsidRPr="00097AED">
        <w:rPr>
          <w:rStyle w:val="selectable"/>
          <w:rFonts w:asciiTheme="minorHAnsi" w:hAnsiTheme="minorHAnsi" w:cstheme="minorHAnsi"/>
          <w:i/>
          <w:lang w:val="en"/>
        </w:rPr>
        <w:t>beneath</w:t>
      </w:r>
      <w:r w:rsidRPr="00097AED">
        <w:rPr>
          <w:rStyle w:val="selectable"/>
          <w:rFonts w:asciiTheme="minorHAnsi" w:hAnsiTheme="minorHAnsi" w:cstheme="minorHAnsi"/>
          <w:i/>
          <w:lang w:val="en"/>
        </w:rPr>
        <w:t xml:space="preserve"> the surface</w:t>
      </w:r>
      <w:r w:rsidR="00F24040" w:rsidRPr="00097AED">
        <w:rPr>
          <w:rStyle w:val="selectable"/>
          <w:rFonts w:asciiTheme="minorHAnsi" w:hAnsiTheme="minorHAnsi" w:cstheme="minorHAnsi"/>
          <w:i/>
          <w:lang w:val="en"/>
        </w:rPr>
        <w:t xml:space="preserve"> of his land, including the whole minerals’</w:t>
      </w:r>
      <w:r w:rsidR="005B16F6" w:rsidRPr="00097AED">
        <w:rPr>
          <w:rStyle w:val="selectable"/>
          <w:rFonts w:asciiTheme="minorHAnsi" w:hAnsiTheme="minorHAnsi" w:cstheme="minorHAnsi"/>
          <w:lang w:val="en"/>
        </w:rPr>
        <w:t>.</w:t>
      </w:r>
      <w:r w:rsidR="00F24040" w:rsidRPr="00097AED">
        <w:rPr>
          <w:rStyle w:val="selectable"/>
          <w:rFonts w:asciiTheme="minorHAnsi" w:hAnsiTheme="minorHAnsi" w:cstheme="minorHAnsi"/>
          <w:lang w:val="en"/>
        </w:rPr>
        <w:t xml:space="preserve"> (McFa</w:t>
      </w:r>
      <w:r w:rsidR="00A63DE8" w:rsidRPr="00097AED">
        <w:rPr>
          <w:rStyle w:val="selectable"/>
          <w:rFonts w:asciiTheme="minorHAnsi" w:hAnsiTheme="minorHAnsi" w:cstheme="minorHAnsi"/>
          <w:lang w:val="en"/>
        </w:rPr>
        <w:t>rlane, Hopkins and Nield,</w:t>
      </w:r>
      <w:r w:rsidR="004A1CCE" w:rsidRPr="00097AED">
        <w:rPr>
          <w:rStyle w:val="selectable"/>
          <w:rFonts w:asciiTheme="minorHAnsi" w:hAnsiTheme="minorHAnsi" w:cstheme="minorHAnsi"/>
          <w:lang w:val="en"/>
        </w:rPr>
        <w:t xml:space="preserve"> p.63, 2015</w:t>
      </w:r>
      <w:r w:rsidR="005B16F6" w:rsidRPr="00097AED">
        <w:rPr>
          <w:rStyle w:val="selectable"/>
          <w:rFonts w:asciiTheme="minorHAnsi" w:hAnsiTheme="minorHAnsi" w:cstheme="minorHAnsi"/>
          <w:lang w:val="en"/>
        </w:rPr>
        <w:t>)</w:t>
      </w:r>
    </w:p>
    <w:p w:rsidR="001C4F25" w:rsidRPr="00097AED" w:rsidRDefault="001C4F25" w:rsidP="00B900F2">
      <w:pPr>
        <w:pStyle w:val="NormalWeb"/>
        <w:jc w:val="both"/>
        <w:rPr>
          <w:rFonts w:asciiTheme="minorHAnsi" w:eastAsia="Times New Roman" w:hAnsiTheme="minorHAnsi" w:cstheme="minorHAnsi"/>
          <w:lang w:val="en" w:eastAsia="en-GB"/>
        </w:rPr>
      </w:pPr>
      <w:r w:rsidRPr="00097AED">
        <w:rPr>
          <w:rFonts w:asciiTheme="minorHAnsi" w:hAnsiTheme="minorHAnsi" w:cstheme="minorHAnsi"/>
        </w:rPr>
        <w:t xml:space="preserve">An application for official copies of documents can be made to </w:t>
      </w:r>
      <w:r w:rsidR="00D04111" w:rsidRPr="00097AED">
        <w:rPr>
          <w:rFonts w:asciiTheme="minorHAnsi" w:hAnsiTheme="minorHAnsi" w:cstheme="minorHAnsi"/>
        </w:rPr>
        <w:t>the online register</w:t>
      </w:r>
      <w:r w:rsidRPr="00097AED">
        <w:rPr>
          <w:rFonts w:asciiTheme="minorHAnsi" w:hAnsiTheme="minorHAnsi" w:cstheme="minorHAnsi"/>
        </w:rPr>
        <w:t xml:space="preserve"> for a fee</w:t>
      </w:r>
      <w:r w:rsidR="00D04111" w:rsidRPr="00097AED">
        <w:rPr>
          <w:rFonts w:asciiTheme="minorHAnsi" w:hAnsiTheme="minorHAnsi" w:cstheme="minorHAnsi"/>
        </w:rPr>
        <w:t xml:space="preserve"> to find information about the land. </w:t>
      </w:r>
      <w:r w:rsidRPr="00097AED">
        <w:rPr>
          <w:rFonts w:asciiTheme="minorHAnsi" w:hAnsiTheme="minorHAnsi" w:cstheme="minorHAnsi"/>
        </w:rPr>
        <w:t xml:space="preserve">The search will give information on </w:t>
      </w:r>
      <w:r w:rsidRPr="00097AED">
        <w:rPr>
          <w:rFonts w:asciiTheme="minorHAnsi" w:eastAsia="Times New Roman" w:hAnsiTheme="minorHAnsi" w:cstheme="minorHAnsi"/>
          <w:lang w:val="en" w:eastAsia="en-GB"/>
        </w:rPr>
        <w:t>the title summary, it includes:</w:t>
      </w:r>
    </w:p>
    <w:p w:rsidR="001C4F25" w:rsidRPr="00097AED" w:rsidRDefault="0063010E" w:rsidP="0063010E">
      <w:pPr>
        <w:numPr>
          <w:ilvl w:val="0"/>
          <w:numId w:val="13"/>
        </w:numPr>
        <w:spacing w:before="100" w:beforeAutospacing="1" w:after="100" w:afterAutospacing="1" w:line="240" w:lineRule="auto"/>
        <w:jc w:val="both"/>
        <w:rPr>
          <w:rFonts w:eastAsia="Times New Roman" w:cstheme="minorHAnsi"/>
          <w:i/>
          <w:sz w:val="24"/>
          <w:szCs w:val="24"/>
          <w:lang w:val="en" w:eastAsia="en-GB"/>
        </w:rPr>
      </w:pPr>
      <w:r w:rsidRPr="00097AED">
        <w:rPr>
          <w:rFonts w:eastAsia="Times New Roman" w:cstheme="minorHAnsi"/>
          <w:i/>
          <w:sz w:val="24"/>
          <w:szCs w:val="24"/>
          <w:lang w:val="en" w:eastAsia="en-GB"/>
        </w:rPr>
        <w:t>‘</w:t>
      </w:r>
      <w:r w:rsidR="001C4F25" w:rsidRPr="00097AED">
        <w:rPr>
          <w:rFonts w:eastAsia="Times New Roman" w:cstheme="minorHAnsi"/>
          <w:i/>
          <w:sz w:val="24"/>
          <w:szCs w:val="24"/>
          <w:lang w:val="en" w:eastAsia="en-GB"/>
        </w:rPr>
        <w:t>the title number</w:t>
      </w:r>
    </w:p>
    <w:p w:rsidR="001C4F25" w:rsidRPr="00097AED" w:rsidRDefault="001C4F25" w:rsidP="0063010E">
      <w:pPr>
        <w:numPr>
          <w:ilvl w:val="0"/>
          <w:numId w:val="13"/>
        </w:numPr>
        <w:spacing w:before="100" w:beforeAutospacing="1" w:after="100" w:afterAutospacing="1" w:line="240" w:lineRule="auto"/>
        <w:jc w:val="both"/>
        <w:rPr>
          <w:rFonts w:eastAsia="Times New Roman" w:cstheme="minorHAnsi"/>
          <w:i/>
          <w:sz w:val="24"/>
          <w:szCs w:val="24"/>
          <w:lang w:val="en" w:eastAsia="en-GB"/>
        </w:rPr>
      </w:pPr>
      <w:r w:rsidRPr="00097AED">
        <w:rPr>
          <w:rFonts w:eastAsia="Times New Roman" w:cstheme="minorHAnsi"/>
          <w:i/>
          <w:sz w:val="24"/>
          <w:szCs w:val="24"/>
          <w:lang w:val="en" w:eastAsia="en-GB"/>
        </w:rPr>
        <w:t>who owns it</w:t>
      </w:r>
    </w:p>
    <w:p w:rsidR="001C4F25" w:rsidRPr="00097AED" w:rsidRDefault="001C4F25" w:rsidP="0063010E">
      <w:pPr>
        <w:numPr>
          <w:ilvl w:val="0"/>
          <w:numId w:val="13"/>
        </w:numPr>
        <w:spacing w:before="100" w:beforeAutospacing="1" w:after="100" w:afterAutospacing="1" w:line="240" w:lineRule="auto"/>
        <w:jc w:val="both"/>
        <w:rPr>
          <w:rFonts w:eastAsia="Times New Roman" w:cstheme="minorHAnsi"/>
          <w:i/>
          <w:sz w:val="24"/>
          <w:szCs w:val="24"/>
          <w:lang w:val="en" w:eastAsia="en-GB"/>
        </w:rPr>
      </w:pPr>
      <w:r w:rsidRPr="00097AED">
        <w:rPr>
          <w:rFonts w:eastAsia="Times New Roman" w:cstheme="minorHAnsi"/>
          <w:i/>
          <w:sz w:val="24"/>
          <w:szCs w:val="24"/>
          <w:lang w:val="en" w:eastAsia="en-GB"/>
        </w:rPr>
        <w:t>what they paid for it</w:t>
      </w:r>
    </w:p>
    <w:p w:rsidR="001F523F" w:rsidRPr="00097AED" w:rsidRDefault="001C4F25" w:rsidP="0063010E">
      <w:pPr>
        <w:numPr>
          <w:ilvl w:val="0"/>
          <w:numId w:val="13"/>
        </w:numPr>
        <w:spacing w:before="100" w:beforeAutospacing="1" w:after="100" w:afterAutospacing="1" w:line="240" w:lineRule="auto"/>
        <w:jc w:val="both"/>
        <w:rPr>
          <w:rFonts w:eastAsia="Times New Roman" w:cstheme="minorHAnsi"/>
          <w:sz w:val="24"/>
          <w:szCs w:val="24"/>
          <w:lang w:val="en" w:eastAsia="en-GB"/>
        </w:rPr>
      </w:pPr>
      <w:r w:rsidRPr="00097AED">
        <w:rPr>
          <w:rFonts w:eastAsia="Times New Roman" w:cstheme="minorHAnsi"/>
          <w:i/>
          <w:sz w:val="24"/>
          <w:szCs w:val="24"/>
          <w:lang w:val="en" w:eastAsia="en-GB"/>
        </w:rPr>
        <w:t>whether the property is freehold or leasehold</w:t>
      </w:r>
      <w:r w:rsidR="0063010E" w:rsidRPr="00097AED">
        <w:rPr>
          <w:rFonts w:eastAsia="Times New Roman" w:cstheme="minorHAnsi"/>
          <w:sz w:val="24"/>
          <w:szCs w:val="24"/>
          <w:lang w:val="en" w:eastAsia="en-GB"/>
        </w:rPr>
        <w:t xml:space="preserve">’ </w:t>
      </w:r>
      <w:r w:rsidRPr="00097AED">
        <w:rPr>
          <w:rFonts w:cstheme="minorHAnsi"/>
          <w:sz w:val="24"/>
          <w:szCs w:val="24"/>
          <w:lang w:val="en"/>
        </w:rPr>
        <w:t xml:space="preserve"> </w:t>
      </w:r>
      <w:r w:rsidRPr="00097AED">
        <w:rPr>
          <w:rStyle w:val="selectable"/>
          <w:rFonts w:cstheme="minorHAnsi"/>
          <w:sz w:val="24"/>
          <w:szCs w:val="24"/>
          <w:lang w:val="en"/>
        </w:rPr>
        <w:t>(GOV.UK, 2019)</w:t>
      </w:r>
    </w:p>
    <w:p w:rsidR="00F06B0C" w:rsidRPr="00EC6FEF" w:rsidRDefault="00F06B0C" w:rsidP="008D3718">
      <w:pPr>
        <w:pStyle w:val="Heading1"/>
        <w:rPr>
          <w:color w:val="auto"/>
          <w:u w:val="single"/>
        </w:rPr>
      </w:pPr>
      <w:bookmarkStart w:id="4" w:name="_Toc8113346"/>
      <w:r w:rsidRPr="00EC6FEF">
        <w:rPr>
          <w:color w:val="auto"/>
          <w:u w:val="single"/>
        </w:rPr>
        <w:t>Resea</w:t>
      </w:r>
      <w:r w:rsidR="0043328C" w:rsidRPr="00EC6FEF">
        <w:rPr>
          <w:color w:val="auto"/>
          <w:u w:val="single"/>
        </w:rPr>
        <w:t>rching the plot</w:t>
      </w:r>
      <w:bookmarkEnd w:id="4"/>
    </w:p>
    <w:p w:rsidR="00A15FD8" w:rsidRPr="00097AED" w:rsidRDefault="00C13961" w:rsidP="00B900F2">
      <w:pPr>
        <w:jc w:val="both"/>
        <w:rPr>
          <w:rFonts w:cstheme="minorHAnsi"/>
          <w:sz w:val="24"/>
          <w:szCs w:val="24"/>
        </w:rPr>
      </w:pPr>
      <w:r w:rsidRPr="00097AED">
        <w:rPr>
          <w:rFonts w:cstheme="minorHAnsi"/>
          <w:sz w:val="24"/>
          <w:szCs w:val="24"/>
        </w:rPr>
        <w:t>Choosing the</w:t>
      </w:r>
      <w:r w:rsidR="009F4F67" w:rsidRPr="00097AED">
        <w:rPr>
          <w:rFonts w:cstheme="minorHAnsi"/>
          <w:sz w:val="24"/>
          <w:szCs w:val="24"/>
        </w:rPr>
        <w:t xml:space="preserve"> right piece of land is a crucial</w:t>
      </w:r>
      <w:r w:rsidRPr="00097AED">
        <w:rPr>
          <w:rFonts w:cstheme="minorHAnsi"/>
          <w:sz w:val="24"/>
          <w:szCs w:val="24"/>
        </w:rPr>
        <w:t xml:space="preserve"> step before any other work should commence. Knowing what you plan to build on the desired land, who your neighbours are and the implications the proposed development will have on the community, are some key considerati</w:t>
      </w:r>
      <w:r w:rsidR="00283B02" w:rsidRPr="00097AED">
        <w:rPr>
          <w:rFonts w:cstheme="minorHAnsi"/>
          <w:sz w:val="24"/>
          <w:szCs w:val="24"/>
        </w:rPr>
        <w:t>ons that should be well thought-</w:t>
      </w:r>
      <w:r w:rsidRPr="00097AED">
        <w:rPr>
          <w:rFonts w:cstheme="minorHAnsi"/>
          <w:sz w:val="24"/>
          <w:szCs w:val="24"/>
        </w:rPr>
        <w:t xml:space="preserve">out. </w:t>
      </w:r>
      <w:r w:rsidR="00283B02" w:rsidRPr="00097AED">
        <w:rPr>
          <w:rFonts w:cstheme="minorHAnsi"/>
          <w:sz w:val="24"/>
          <w:szCs w:val="24"/>
        </w:rPr>
        <w:t xml:space="preserve">The client must be clear on their reasons for purchasing the land, do they want brown field or green field sites? These will have to be approached very differently when completing the desktop study. </w:t>
      </w:r>
      <w:r w:rsidR="001F7D98">
        <w:rPr>
          <w:rFonts w:cstheme="minorHAnsi"/>
          <w:sz w:val="24"/>
          <w:szCs w:val="24"/>
        </w:rPr>
        <w:t>Green field sites are historically more difficult to have the planning agreed. As the green field sites have never been built on the planning would have to add something to the community of great importance</w:t>
      </w:r>
      <w:r w:rsidR="006C4CC7">
        <w:rPr>
          <w:rFonts w:cstheme="minorHAnsi"/>
          <w:sz w:val="24"/>
          <w:szCs w:val="24"/>
        </w:rPr>
        <w:t xml:space="preserve">, for example a school, </w:t>
      </w:r>
      <w:r w:rsidR="000D0954">
        <w:rPr>
          <w:rFonts w:cstheme="minorHAnsi"/>
          <w:sz w:val="24"/>
          <w:szCs w:val="24"/>
        </w:rPr>
        <w:t>doctor’s</w:t>
      </w:r>
      <w:r w:rsidR="006C4CC7">
        <w:rPr>
          <w:rFonts w:cstheme="minorHAnsi"/>
          <w:sz w:val="24"/>
          <w:szCs w:val="24"/>
        </w:rPr>
        <w:t xml:space="preserve"> surgery. Greenfield sites are very much a blank </w:t>
      </w:r>
      <w:r w:rsidR="006C4CC7">
        <w:rPr>
          <w:rFonts w:cstheme="minorHAnsi"/>
          <w:sz w:val="24"/>
          <w:szCs w:val="24"/>
        </w:rPr>
        <w:lastRenderedPageBreak/>
        <w:t xml:space="preserve">canvas and can be appealing to the purchaser but there can be many difficulties connecting services, transport etc. Brownfield is an area that has been used previously, it will be cheaper than </w:t>
      </w:r>
      <w:r w:rsidR="000D0954">
        <w:rPr>
          <w:rFonts w:cstheme="minorHAnsi"/>
          <w:sz w:val="24"/>
          <w:szCs w:val="24"/>
        </w:rPr>
        <w:t>Greenfield</w:t>
      </w:r>
      <w:r w:rsidR="006C4CC7">
        <w:rPr>
          <w:rFonts w:cstheme="minorHAnsi"/>
          <w:sz w:val="24"/>
          <w:szCs w:val="24"/>
        </w:rPr>
        <w:t xml:space="preserve"> but may contain contaminated soil and waste materials.  Other difficulties may include, lack of space, logistical problems etc. These problems will differ on each site and an informed decision should be made once all the information has been gathered.</w:t>
      </w:r>
    </w:p>
    <w:p w:rsidR="009F4F67" w:rsidRPr="00097AED" w:rsidRDefault="00283B02" w:rsidP="00B900F2">
      <w:pPr>
        <w:jc w:val="both"/>
        <w:rPr>
          <w:rStyle w:val="selectable"/>
          <w:rFonts w:cstheme="minorHAnsi"/>
          <w:sz w:val="24"/>
          <w:szCs w:val="24"/>
          <w:lang w:val="en"/>
        </w:rPr>
      </w:pPr>
      <w:r w:rsidRPr="00097AED">
        <w:rPr>
          <w:rFonts w:cstheme="minorHAnsi"/>
          <w:sz w:val="24"/>
          <w:szCs w:val="24"/>
        </w:rPr>
        <w:t xml:space="preserve">Firstly, </w:t>
      </w:r>
      <w:r w:rsidR="009F4F67" w:rsidRPr="00097AED">
        <w:rPr>
          <w:rFonts w:cstheme="minorHAnsi"/>
          <w:sz w:val="24"/>
          <w:szCs w:val="24"/>
        </w:rPr>
        <w:t xml:space="preserve">one must obtain access to the pre-registration deeds and plans for the land. The pre-registration deeds and the plans will play an important role when resolving any disputes regarding boundary issues. It will clearly outline what the client has purchased so no confusions or future errors can be made. The land application will be logged with HM Land Registry and this will help with the smooth and effective </w:t>
      </w:r>
      <w:r w:rsidR="00696696" w:rsidRPr="00097AED">
        <w:rPr>
          <w:rFonts w:cstheme="minorHAnsi"/>
          <w:sz w:val="24"/>
          <w:szCs w:val="24"/>
        </w:rPr>
        <w:t>process of the application</w:t>
      </w:r>
      <w:r w:rsidR="005B16F6" w:rsidRPr="00097AED">
        <w:rPr>
          <w:rFonts w:cstheme="minorHAnsi"/>
          <w:sz w:val="24"/>
          <w:szCs w:val="24"/>
        </w:rPr>
        <w:t>.</w:t>
      </w:r>
      <w:r w:rsidR="00696696" w:rsidRPr="00097AED">
        <w:rPr>
          <w:rFonts w:cstheme="minorHAnsi"/>
          <w:sz w:val="24"/>
          <w:szCs w:val="24"/>
          <w:lang w:val="en"/>
        </w:rPr>
        <w:t xml:space="preserve"> </w:t>
      </w:r>
      <w:r w:rsidR="005B16F6" w:rsidRPr="00097AED">
        <w:rPr>
          <w:rStyle w:val="selectable"/>
          <w:rFonts w:cstheme="minorHAnsi"/>
          <w:sz w:val="24"/>
          <w:szCs w:val="24"/>
          <w:lang w:val="en"/>
        </w:rPr>
        <w:t>(GOV.UK, 2019)</w:t>
      </w:r>
    </w:p>
    <w:p w:rsidR="00F06B0C" w:rsidRPr="00097AED" w:rsidRDefault="00D5711E" w:rsidP="00B900F2">
      <w:pPr>
        <w:jc w:val="both"/>
        <w:rPr>
          <w:rStyle w:val="selectable"/>
          <w:rFonts w:cstheme="minorHAnsi"/>
          <w:sz w:val="24"/>
          <w:szCs w:val="24"/>
          <w:lang w:val="en"/>
        </w:rPr>
      </w:pPr>
      <w:r w:rsidRPr="00097AED">
        <w:rPr>
          <w:rStyle w:val="selectable"/>
          <w:rFonts w:cstheme="minorHAnsi"/>
          <w:sz w:val="24"/>
          <w:szCs w:val="24"/>
          <w:lang w:val="en"/>
        </w:rPr>
        <w:t xml:space="preserve">Some information may be available about </w:t>
      </w:r>
      <w:r w:rsidR="0063010E" w:rsidRPr="00097AED">
        <w:rPr>
          <w:rStyle w:val="selectable"/>
          <w:rFonts w:cstheme="minorHAnsi"/>
          <w:sz w:val="24"/>
          <w:szCs w:val="24"/>
          <w:lang w:val="en"/>
        </w:rPr>
        <w:t xml:space="preserve">the land in question but the client should be given the advice </w:t>
      </w:r>
      <w:r w:rsidRPr="00097AED">
        <w:rPr>
          <w:rStyle w:val="selectable"/>
          <w:rFonts w:cstheme="minorHAnsi"/>
          <w:sz w:val="24"/>
          <w:szCs w:val="24"/>
          <w:lang w:val="en"/>
        </w:rPr>
        <w:t xml:space="preserve">that further researching the plot is necessary as any hidden problems discovered later could have a detrimental effect on the project completing. A desktop study will be carried out and this should expose any of the hidden risks that could impact the development. </w:t>
      </w:r>
      <w:r w:rsidR="000836C1" w:rsidRPr="00097AED">
        <w:rPr>
          <w:rStyle w:val="selectable"/>
          <w:rFonts w:cstheme="minorHAnsi"/>
          <w:sz w:val="24"/>
          <w:szCs w:val="24"/>
          <w:lang w:val="en"/>
        </w:rPr>
        <w:t>These pre</w:t>
      </w:r>
      <w:r w:rsidR="00B900F2" w:rsidRPr="00097AED">
        <w:rPr>
          <w:rStyle w:val="selectable"/>
          <w:rFonts w:cstheme="minorHAnsi"/>
          <w:sz w:val="24"/>
          <w:szCs w:val="24"/>
          <w:lang w:val="en"/>
        </w:rPr>
        <w:t>liminary investigations are non-</w:t>
      </w:r>
      <w:r w:rsidR="000836C1" w:rsidRPr="00097AED">
        <w:rPr>
          <w:rStyle w:val="selectable"/>
          <w:rFonts w:cstheme="minorHAnsi"/>
          <w:sz w:val="24"/>
          <w:szCs w:val="24"/>
          <w:lang w:val="en"/>
        </w:rPr>
        <w:t>intrusive and can be completed without a site visit, this will be carried out in the first instance and only when the results show nothing untoward should more detailed investigations commence.</w:t>
      </w:r>
    </w:p>
    <w:p w:rsidR="00F06B0C" w:rsidRPr="00097AED" w:rsidRDefault="00F06B0C" w:rsidP="00B900F2">
      <w:pPr>
        <w:jc w:val="both"/>
        <w:rPr>
          <w:rStyle w:val="selectable"/>
          <w:rFonts w:cstheme="minorHAnsi"/>
          <w:sz w:val="24"/>
          <w:szCs w:val="24"/>
          <w:lang w:val="en"/>
        </w:rPr>
      </w:pPr>
      <w:r w:rsidRPr="00097AED">
        <w:rPr>
          <w:rStyle w:val="selectable"/>
          <w:rFonts w:cstheme="minorHAnsi"/>
          <w:sz w:val="24"/>
          <w:szCs w:val="24"/>
          <w:lang w:val="en"/>
        </w:rPr>
        <w:t>The typical sources of information that</w:t>
      </w:r>
      <w:r w:rsidR="0034015F" w:rsidRPr="00097AED">
        <w:rPr>
          <w:rStyle w:val="selectable"/>
          <w:rFonts w:cstheme="minorHAnsi"/>
          <w:sz w:val="24"/>
          <w:szCs w:val="24"/>
          <w:lang w:val="en"/>
        </w:rPr>
        <w:t xml:space="preserve"> will be researched can include</w:t>
      </w:r>
      <w:r w:rsidRPr="00097AED">
        <w:rPr>
          <w:rStyle w:val="selectable"/>
          <w:rFonts w:cstheme="minorHAnsi"/>
          <w:sz w:val="24"/>
          <w:szCs w:val="24"/>
          <w:lang w:val="en"/>
        </w:rPr>
        <w:t>:</w:t>
      </w:r>
    </w:p>
    <w:p w:rsidR="00F06B0C" w:rsidRPr="00097AED" w:rsidRDefault="0034015F" w:rsidP="00B900F2">
      <w:pPr>
        <w:pStyle w:val="ListParagraph"/>
        <w:numPr>
          <w:ilvl w:val="0"/>
          <w:numId w:val="12"/>
        </w:numPr>
        <w:jc w:val="both"/>
        <w:rPr>
          <w:rFonts w:cstheme="minorHAnsi"/>
          <w:i/>
          <w:sz w:val="24"/>
          <w:szCs w:val="24"/>
          <w:lang w:val="en"/>
        </w:rPr>
      </w:pPr>
      <w:r w:rsidRPr="00097AED">
        <w:rPr>
          <w:rFonts w:eastAsia="Times New Roman" w:cstheme="minorHAnsi"/>
          <w:i/>
          <w:sz w:val="24"/>
          <w:szCs w:val="24"/>
          <w:lang w:val="en" w:eastAsia="en-GB"/>
        </w:rPr>
        <w:t>‘</w:t>
      </w:r>
      <w:r w:rsidR="00F06B0C" w:rsidRPr="00097AED">
        <w:rPr>
          <w:rFonts w:eastAsia="Times New Roman" w:cstheme="minorHAnsi"/>
          <w:i/>
          <w:sz w:val="24"/>
          <w:szCs w:val="24"/>
          <w:lang w:val="en" w:eastAsia="en-GB"/>
        </w:rPr>
        <w:t xml:space="preserve">OS maps, including historical maps can offer information about: </w:t>
      </w:r>
    </w:p>
    <w:p w:rsidR="00F06B0C" w:rsidRPr="00097AED" w:rsidRDefault="00F06B0C" w:rsidP="0034015F">
      <w:pPr>
        <w:pStyle w:val="ListParagraph"/>
        <w:numPr>
          <w:ilvl w:val="0"/>
          <w:numId w:val="12"/>
        </w:numPr>
        <w:shd w:val="clear" w:color="auto" w:fill="FFFFFF"/>
        <w:spacing w:before="100" w:beforeAutospacing="1" w:after="100" w:afterAutospacing="1" w:line="312" w:lineRule="auto"/>
        <w:jc w:val="both"/>
        <w:rPr>
          <w:rFonts w:eastAsia="Times New Roman" w:cstheme="minorHAnsi"/>
          <w:i/>
          <w:sz w:val="24"/>
          <w:szCs w:val="24"/>
          <w:lang w:val="en" w:eastAsia="en-GB"/>
        </w:rPr>
      </w:pPr>
      <w:r w:rsidRPr="00097AED">
        <w:rPr>
          <w:rFonts w:eastAsia="Times New Roman" w:cstheme="minorHAnsi"/>
          <w:i/>
          <w:sz w:val="24"/>
          <w:szCs w:val="24"/>
          <w:lang w:val="en" w:eastAsia="en-GB"/>
        </w:rPr>
        <w:t xml:space="preserve">Changes in potential landslide </w:t>
      </w:r>
      <w:hyperlink r:id="rId10" w:tooltip="Area" w:history="1">
        <w:r w:rsidRPr="00097AED">
          <w:rPr>
            <w:rFonts w:eastAsia="Times New Roman" w:cstheme="minorHAnsi"/>
            <w:i/>
            <w:sz w:val="24"/>
            <w:szCs w:val="24"/>
            <w:lang w:val="en" w:eastAsia="en-GB"/>
          </w:rPr>
          <w:t>areas</w:t>
        </w:r>
      </w:hyperlink>
      <w:r w:rsidRPr="00097AED">
        <w:rPr>
          <w:rFonts w:eastAsia="Times New Roman" w:cstheme="minorHAnsi"/>
          <w:i/>
          <w:sz w:val="24"/>
          <w:szCs w:val="24"/>
          <w:lang w:val="en" w:eastAsia="en-GB"/>
        </w:rPr>
        <w:t xml:space="preserve">. </w:t>
      </w:r>
    </w:p>
    <w:p w:rsidR="00F06B0C" w:rsidRPr="00097AED" w:rsidRDefault="00F06B0C" w:rsidP="0034015F">
      <w:pPr>
        <w:pStyle w:val="ListParagraph"/>
        <w:numPr>
          <w:ilvl w:val="0"/>
          <w:numId w:val="12"/>
        </w:numPr>
        <w:shd w:val="clear" w:color="auto" w:fill="FFFFFF"/>
        <w:spacing w:before="100" w:beforeAutospacing="1" w:after="100" w:afterAutospacing="1" w:line="312" w:lineRule="auto"/>
        <w:jc w:val="both"/>
        <w:rPr>
          <w:rFonts w:eastAsia="Times New Roman" w:cstheme="minorHAnsi"/>
          <w:i/>
          <w:sz w:val="24"/>
          <w:szCs w:val="24"/>
          <w:lang w:val="en" w:eastAsia="en-GB"/>
        </w:rPr>
      </w:pPr>
      <w:r w:rsidRPr="00097AED">
        <w:rPr>
          <w:rFonts w:eastAsia="Times New Roman" w:cstheme="minorHAnsi"/>
          <w:i/>
          <w:sz w:val="24"/>
          <w:szCs w:val="24"/>
          <w:lang w:val="en" w:eastAsia="en-GB"/>
        </w:rPr>
        <w:t xml:space="preserve">Changes in topography, stream and river courses. </w:t>
      </w:r>
    </w:p>
    <w:p w:rsidR="00F06B0C" w:rsidRPr="00097AED" w:rsidRDefault="00F06B0C" w:rsidP="0034015F">
      <w:pPr>
        <w:pStyle w:val="ListParagraph"/>
        <w:numPr>
          <w:ilvl w:val="0"/>
          <w:numId w:val="12"/>
        </w:numPr>
        <w:shd w:val="clear" w:color="auto" w:fill="FFFFFF"/>
        <w:spacing w:before="100" w:beforeAutospacing="1" w:after="100" w:afterAutospacing="1" w:line="312" w:lineRule="auto"/>
        <w:jc w:val="both"/>
        <w:rPr>
          <w:rFonts w:eastAsia="Times New Roman" w:cstheme="minorHAnsi"/>
          <w:i/>
          <w:sz w:val="24"/>
          <w:szCs w:val="24"/>
          <w:lang w:val="en" w:eastAsia="en-GB"/>
        </w:rPr>
      </w:pPr>
      <w:r w:rsidRPr="00097AED">
        <w:rPr>
          <w:rFonts w:eastAsia="Times New Roman" w:cstheme="minorHAnsi"/>
          <w:i/>
          <w:sz w:val="24"/>
          <w:szCs w:val="24"/>
          <w:lang w:val="en" w:eastAsia="en-GB"/>
        </w:rPr>
        <w:t xml:space="preserve">Coastal erosion. </w:t>
      </w:r>
    </w:p>
    <w:p w:rsidR="00F06B0C" w:rsidRPr="00097AED" w:rsidRDefault="00F06B0C" w:rsidP="0034015F">
      <w:pPr>
        <w:pStyle w:val="ListParagraph"/>
        <w:numPr>
          <w:ilvl w:val="0"/>
          <w:numId w:val="12"/>
        </w:numPr>
        <w:shd w:val="clear" w:color="auto" w:fill="FFFFFF"/>
        <w:spacing w:before="100" w:beforeAutospacing="1" w:after="100" w:afterAutospacing="1" w:line="312" w:lineRule="auto"/>
        <w:jc w:val="both"/>
        <w:rPr>
          <w:rFonts w:eastAsia="Times New Roman" w:cstheme="minorHAnsi"/>
          <w:i/>
          <w:sz w:val="24"/>
          <w:szCs w:val="24"/>
          <w:lang w:val="en" w:eastAsia="en-GB"/>
        </w:rPr>
      </w:pPr>
      <w:r w:rsidRPr="00097AED">
        <w:rPr>
          <w:rFonts w:eastAsia="Times New Roman" w:cstheme="minorHAnsi"/>
          <w:i/>
          <w:sz w:val="24"/>
          <w:szCs w:val="24"/>
          <w:lang w:val="en" w:eastAsia="en-GB"/>
        </w:rPr>
        <w:t xml:space="preserve">Concealed mine shafts. </w:t>
      </w:r>
    </w:p>
    <w:p w:rsidR="00F06B0C" w:rsidRPr="00097AED" w:rsidRDefault="00F06B0C" w:rsidP="0034015F">
      <w:pPr>
        <w:pStyle w:val="ListParagraph"/>
        <w:numPr>
          <w:ilvl w:val="0"/>
          <w:numId w:val="12"/>
        </w:numPr>
        <w:shd w:val="clear" w:color="auto" w:fill="FFFFFF"/>
        <w:spacing w:before="100" w:beforeAutospacing="1" w:after="100" w:afterAutospacing="1" w:line="312" w:lineRule="auto"/>
        <w:jc w:val="both"/>
        <w:rPr>
          <w:rFonts w:eastAsia="Times New Roman" w:cstheme="minorHAnsi"/>
          <w:i/>
          <w:sz w:val="24"/>
          <w:szCs w:val="24"/>
          <w:lang w:val="en" w:eastAsia="en-GB"/>
        </w:rPr>
      </w:pPr>
      <w:r w:rsidRPr="00097AED">
        <w:rPr>
          <w:rFonts w:eastAsia="Times New Roman" w:cstheme="minorHAnsi"/>
          <w:i/>
          <w:sz w:val="24"/>
          <w:szCs w:val="24"/>
          <w:lang w:val="en" w:eastAsia="en-GB"/>
        </w:rPr>
        <w:t xml:space="preserve">Disused quarries and in-filled ponds. </w:t>
      </w:r>
    </w:p>
    <w:p w:rsidR="00F06B0C" w:rsidRPr="00097AED" w:rsidRDefault="000D0954" w:rsidP="0034015F">
      <w:pPr>
        <w:pStyle w:val="ListParagraph"/>
        <w:numPr>
          <w:ilvl w:val="0"/>
          <w:numId w:val="12"/>
        </w:numPr>
        <w:shd w:val="clear" w:color="auto" w:fill="FFFFFF"/>
        <w:spacing w:before="100" w:beforeAutospacing="1" w:after="100" w:afterAutospacing="1" w:line="312" w:lineRule="auto"/>
        <w:jc w:val="both"/>
        <w:rPr>
          <w:rFonts w:eastAsia="Times New Roman" w:cstheme="minorHAnsi"/>
          <w:i/>
          <w:sz w:val="24"/>
          <w:szCs w:val="24"/>
          <w:lang w:val="en" w:eastAsia="en-GB"/>
        </w:rPr>
      </w:pPr>
      <w:hyperlink r:id="rId11" w:tooltip="Drainage" w:history="1">
        <w:r w:rsidR="00F06B0C" w:rsidRPr="00097AED">
          <w:rPr>
            <w:rFonts w:eastAsia="Times New Roman" w:cstheme="minorHAnsi"/>
            <w:i/>
            <w:sz w:val="24"/>
            <w:szCs w:val="24"/>
            <w:lang w:val="en" w:eastAsia="en-GB"/>
          </w:rPr>
          <w:t>Drainage</w:t>
        </w:r>
      </w:hyperlink>
      <w:r w:rsidR="00F06B0C" w:rsidRPr="00097AED">
        <w:rPr>
          <w:rFonts w:eastAsia="Times New Roman" w:cstheme="minorHAnsi"/>
          <w:i/>
          <w:sz w:val="24"/>
          <w:szCs w:val="24"/>
          <w:lang w:val="en" w:eastAsia="en-GB"/>
        </w:rPr>
        <w:t xml:space="preserve">. </w:t>
      </w:r>
    </w:p>
    <w:p w:rsidR="00F06B0C" w:rsidRPr="00097AED" w:rsidRDefault="00F06B0C" w:rsidP="0034015F">
      <w:pPr>
        <w:pStyle w:val="ListParagraph"/>
        <w:numPr>
          <w:ilvl w:val="0"/>
          <w:numId w:val="12"/>
        </w:numPr>
        <w:shd w:val="clear" w:color="auto" w:fill="FFFFFF"/>
        <w:spacing w:before="100" w:beforeAutospacing="1" w:after="100" w:afterAutospacing="1" w:line="312" w:lineRule="auto"/>
        <w:jc w:val="both"/>
        <w:rPr>
          <w:rFonts w:eastAsia="Times New Roman" w:cstheme="minorHAnsi"/>
          <w:i/>
          <w:sz w:val="24"/>
          <w:szCs w:val="24"/>
          <w:lang w:val="en" w:eastAsia="en-GB"/>
        </w:rPr>
      </w:pPr>
      <w:r w:rsidRPr="00097AED">
        <w:rPr>
          <w:rFonts w:eastAsia="Times New Roman" w:cstheme="minorHAnsi"/>
          <w:i/>
          <w:sz w:val="24"/>
          <w:szCs w:val="24"/>
          <w:lang w:val="en" w:eastAsia="en-GB"/>
        </w:rPr>
        <w:t xml:space="preserve">Former uses of the </w:t>
      </w:r>
      <w:hyperlink r:id="rId12" w:tooltip="Site" w:history="1">
        <w:r w:rsidRPr="00097AED">
          <w:rPr>
            <w:rFonts w:eastAsia="Times New Roman" w:cstheme="minorHAnsi"/>
            <w:i/>
            <w:sz w:val="24"/>
            <w:szCs w:val="24"/>
            <w:lang w:val="en" w:eastAsia="en-GB"/>
          </w:rPr>
          <w:t>site</w:t>
        </w:r>
      </w:hyperlink>
      <w:r w:rsidRPr="00097AED">
        <w:rPr>
          <w:rFonts w:eastAsia="Times New Roman" w:cstheme="minorHAnsi"/>
          <w:i/>
          <w:sz w:val="24"/>
          <w:szCs w:val="24"/>
          <w:lang w:val="en" w:eastAsia="en-GB"/>
        </w:rPr>
        <w:t xml:space="preserve">. </w:t>
      </w:r>
    </w:p>
    <w:p w:rsidR="00F06B0C" w:rsidRPr="00097AED" w:rsidRDefault="00F06B0C" w:rsidP="0034015F">
      <w:pPr>
        <w:pStyle w:val="ListParagraph"/>
        <w:numPr>
          <w:ilvl w:val="0"/>
          <w:numId w:val="12"/>
        </w:numPr>
        <w:shd w:val="clear" w:color="auto" w:fill="FFFFFF"/>
        <w:spacing w:before="100" w:beforeAutospacing="1" w:after="100" w:afterAutospacing="1" w:line="312" w:lineRule="auto"/>
        <w:jc w:val="both"/>
        <w:rPr>
          <w:rStyle w:val="selectable"/>
          <w:rFonts w:eastAsia="Times New Roman" w:cstheme="minorHAnsi"/>
          <w:sz w:val="24"/>
          <w:szCs w:val="24"/>
          <w:lang w:val="en" w:eastAsia="en-GB"/>
        </w:rPr>
      </w:pPr>
      <w:r w:rsidRPr="00097AED">
        <w:rPr>
          <w:rFonts w:eastAsia="Times New Roman" w:cstheme="minorHAnsi"/>
          <w:i/>
          <w:sz w:val="24"/>
          <w:szCs w:val="24"/>
          <w:lang w:val="en" w:eastAsia="en-GB"/>
        </w:rPr>
        <w:t xml:space="preserve">Old </w:t>
      </w:r>
      <w:hyperlink r:id="rId13" w:tooltip="Clay" w:history="1">
        <w:r w:rsidRPr="00097AED">
          <w:rPr>
            <w:rFonts w:eastAsia="Times New Roman" w:cstheme="minorHAnsi"/>
            <w:i/>
            <w:sz w:val="24"/>
            <w:szCs w:val="24"/>
            <w:lang w:val="en" w:eastAsia="en-GB"/>
          </w:rPr>
          <w:t>clay</w:t>
        </w:r>
      </w:hyperlink>
      <w:r w:rsidRPr="00097AED">
        <w:rPr>
          <w:rFonts w:eastAsia="Times New Roman" w:cstheme="minorHAnsi"/>
          <w:i/>
          <w:sz w:val="24"/>
          <w:szCs w:val="24"/>
          <w:lang w:val="en" w:eastAsia="en-GB"/>
        </w:rPr>
        <w:t xml:space="preserve">, </w:t>
      </w:r>
      <w:hyperlink r:id="rId14" w:tooltip="Gravel" w:history="1">
        <w:r w:rsidRPr="00097AED">
          <w:rPr>
            <w:rFonts w:eastAsia="Times New Roman" w:cstheme="minorHAnsi"/>
            <w:i/>
            <w:sz w:val="24"/>
            <w:szCs w:val="24"/>
            <w:lang w:val="en" w:eastAsia="en-GB"/>
          </w:rPr>
          <w:t>gravel</w:t>
        </w:r>
      </w:hyperlink>
      <w:r w:rsidRPr="00097AED">
        <w:rPr>
          <w:rFonts w:eastAsia="Times New Roman" w:cstheme="minorHAnsi"/>
          <w:i/>
          <w:sz w:val="24"/>
          <w:szCs w:val="24"/>
          <w:lang w:val="en" w:eastAsia="en-GB"/>
        </w:rPr>
        <w:t xml:space="preserve"> and </w:t>
      </w:r>
      <w:hyperlink r:id="rId15" w:tooltip="Sand" w:history="1">
        <w:r w:rsidRPr="00097AED">
          <w:rPr>
            <w:rFonts w:eastAsia="Times New Roman" w:cstheme="minorHAnsi"/>
            <w:i/>
            <w:sz w:val="24"/>
            <w:szCs w:val="24"/>
            <w:lang w:val="en" w:eastAsia="en-GB"/>
          </w:rPr>
          <w:t>sand</w:t>
        </w:r>
      </w:hyperlink>
      <w:r w:rsidRPr="00097AED">
        <w:rPr>
          <w:rFonts w:eastAsia="Times New Roman" w:cstheme="minorHAnsi"/>
          <w:i/>
          <w:sz w:val="24"/>
          <w:szCs w:val="24"/>
          <w:lang w:val="en" w:eastAsia="en-GB"/>
        </w:rPr>
        <w:t xml:space="preserve"> pits.</w:t>
      </w:r>
      <w:r w:rsidR="0034015F" w:rsidRPr="00097AED">
        <w:rPr>
          <w:rFonts w:eastAsia="Times New Roman" w:cstheme="minorHAnsi"/>
          <w:i/>
          <w:sz w:val="24"/>
          <w:szCs w:val="24"/>
          <w:lang w:val="en" w:eastAsia="en-GB"/>
        </w:rPr>
        <w:t>’</w:t>
      </w:r>
      <w:r w:rsidRPr="00097AED">
        <w:rPr>
          <w:rFonts w:eastAsia="Times New Roman" w:cstheme="minorHAnsi"/>
          <w:sz w:val="24"/>
          <w:szCs w:val="24"/>
          <w:lang w:val="en" w:eastAsia="en-GB"/>
        </w:rPr>
        <w:t xml:space="preserve"> </w:t>
      </w:r>
      <w:r w:rsidRPr="00097AED">
        <w:rPr>
          <w:rStyle w:val="selectable"/>
          <w:rFonts w:cstheme="minorHAnsi"/>
          <w:sz w:val="24"/>
          <w:szCs w:val="24"/>
          <w:lang w:val="en"/>
        </w:rPr>
        <w:t>(Designingbuildings.co.uk, 2019)</w:t>
      </w:r>
    </w:p>
    <w:p w:rsidR="004A1CCE" w:rsidRPr="00097AED" w:rsidRDefault="0034015F" w:rsidP="0034015F">
      <w:pPr>
        <w:jc w:val="both"/>
        <w:rPr>
          <w:rFonts w:cstheme="minorHAnsi"/>
          <w:sz w:val="24"/>
          <w:szCs w:val="24"/>
        </w:rPr>
      </w:pPr>
      <w:r w:rsidRPr="00097AED">
        <w:rPr>
          <w:rStyle w:val="selectable"/>
          <w:rFonts w:eastAsia="Times New Roman" w:cstheme="minorHAnsi"/>
          <w:sz w:val="24"/>
          <w:szCs w:val="24"/>
          <w:lang w:val="en" w:eastAsia="en-GB"/>
        </w:rPr>
        <w:t xml:space="preserve">If </w:t>
      </w:r>
      <w:r w:rsidR="00263630" w:rsidRPr="00097AED">
        <w:rPr>
          <w:rStyle w:val="selectable"/>
          <w:rFonts w:eastAsia="Times New Roman" w:cstheme="minorHAnsi"/>
          <w:sz w:val="24"/>
          <w:szCs w:val="24"/>
          <w:lang w:val="en" w:eastAsia="en-GB"/>
        </w:rPr>
        <w:t xml:space="preserve">the sources reveal any issues that may hinder the project, </w:t>
      </w:r>
      <w:r w:rsidR="00614211" w:rsidRPr="00097AED">
        <w:rPr>
          <w:rStyle w:val="selectable"/>
          <w:rFonts w:eastAsia="Times New Roman" w:cstheme="minorHAnsi"/>
          <w:sz w:val="24"/>
          <w:szCs w:val="24"/>
          <w:lang w:val="en" w:eastAsia="en-GB"/>
        </w:rPr>
        <w:t>a more detailed investigation will need to be completed with close attention given to the areas of concern</w:t>
      </w:r>
      <w:r w:rsidR="00263630" w:rsidRPr="00097AED">
        <w:rPr>
          <w:rStyle w:val="selectable"/>
          <w:rFonts w:eastAsia="Times New Roman" w:cstheme="minorHAnsi"/>
          <w:sz w:val="24"/>
          <w:szCs w:val="24"/>
          <w:lang w:val="en" w:eastAsia="en-GB"/>
        </w:rPr>
        <w:t>. As the proposed piece of land boundaries two existing pr</w:t>
      </w:r>
      <w:r w:rsidR="00614211" w:rsidRPr="00097AED">
        <w:rPr>
          <w:rStyle w:val="selectable"/>
          <w:rFonts w:eastAsia="Times New Roman" w:cstheme="minorHAnsi"/>
          <w:sz w:val="24"/>
          <w:szCs w:val="24"/>
          <w:lang w:val="en" w:eastAsia="en-GB"/>
        </w:rPr>
        <w:t xml:space="preserve">operties the likely hood of </w:t>
      </w:r>
      <w:r w:rsidR="00263630" w:rsidRPr="00097AED">
        <w:rPr>
          <w:rStyle w:val="selectable"/>
          <w:rFonts w:eastAsia="Times New Roman" w:cstheme="minorHAnsi"/>
          <w:sz w:val="24"/>
          <w:szCs w:val="24"/>
          <w:lang w:val="en" w:eastAsia="en-GB"/>
        </w:rPr>
        <w:t>these investigations raising any concerns is limited, however one cannot assume and it is imperative to complete the relevant checks to safeguard the client</w:t>
      </w:r>
      <w:r w:rsidR="00FF70EE" w:rsidRPr="00097AED">
        <w:rPr>
          <w:rStyle w:val="selectable"/>
          <w:rFonts w:eastAsia="Times New Roman" w:cstheme="minorHAnsi"/>
          <w:sz w:val="24"/>
          <w:szCs w:val="24"/>
          <w:lang w:val="en" w:eastAsia="en-GB"/>
        </w:rPr>
        <w:t>’</w:t>
      </w:r>
      <w:r w:rsidRPr="00097AED">
        <w:rPr>
          <w:rStyle w:val="selectable"/>
          <w:rFonts w:eastAsia="Times New Roman" w:cstheme="minorHAnsi"/>
          <w:sz w:val="24"/>
          <w:szCs w:val="24"/>
          <w:lang w:val="en" w:eastAsia="en-GB"/>
        </w:rPr>
        <w:t xml:space="preserve">s future investment. </w:t>
      </w:r>
      <w:r w:rsidR="00263630" w:rsidRPr="00097AED">
        <w:rPr>
          <w:rStyle w:val="selectable"/>
          <w:rFonts w:eastAsia="Times New Roman" w:cstheme="minorHAnsi"/>
          <w:sz w:val="24"/>
          <w:szCs w:val="24"/>
          <w:lang w:val="en" w:eastAsia="en-GB"/>
        </w:rPr>
        <w:t xml:space="preserve">Once the preliminary site investigations have been completed </w:t>
      </w:r>
      <w:r w:rsidR="002B1165">
        <w:rPr>
          <w:rStyle w:val="selectable"/>
          <w:rFonts w:eastAsia="Times New Roman" w:cstheme="minorHAnsi"/>
          <w:sz w:val="24"/>
          <w:szCs w:val="24"/>
          <w:lang w:val="en" w:eastAsia="en-GB"/>
        </w:rPr>
        <w:t>the</w:t>
      </w:r>
      <w:r w:rsidR="00614211" w:rsidRPr="00097AED">
        <w:rPr>
          <w:rStyle w:val="selectable"/>
          <w:rFonts w:eastAsia="Times New Roman" w:cstheme="minorHAnsi"/>
          <w:sz w:val="24"/>
          <w:szCs w:val="24"/>
          <w:lang w:val="en" w:eastAsia="en-GB"/>
        </w:rPr>
        <w:t xml:space="preserve"> more detailed investigation will begin including soil sampling to determine the soil conditions. The results from the sampling will dictate what requirements </w:t>
      </w:r>
      <w:r w:rsidR="00FF70EE" w:rsidRPr="00097AED">
        <w:rPr>
          <w:rStyle w:val="selectable"/>
          <w:rFonts w:eastAsia="Times New Roman" w:cstheme="minorHAnsi"/>
          <w:sz w:val="24"/>
          <w:szCs w:val="24"/>
          <w:lang w:val="en" w:eastAsia="en-GB"/>
        </w:rPr>
        <w:t>will need to be met when</w:t>
      </w:r>
      <w:r w:rsidR="00614211" w:rsidRPr="00097AED">
        <w:rPr>
          <w:rStyle w:val="selectable"/>
          <w:rFonts w:eastAsia="Times New Roman" w:cstheme="minorHAnsi"/>
          <w:sz w:val="24"/>
          <w:szCs w:val="24"/>
          <w:lang w:val="en" w:eastAsia="en-GB"/>
        </w:rPr>
        <w:t xml:space="preserve"> excavating and building on the land.</w:t>
      </w:r>
      <w:r w:rsidR="00FF70EE" w:rsidRPr="00097AED">
        <w:rPr>
          <w:rStyle w:val="selectable"/>
          <w:rFonts w:eastAsia="Times New Roman" w:cstheme="minorHAnsi"/>
          <w:sz w:val="24"/>
          <w:szCs w:val="24"/>
          <w:lang w:val="en" w:eastAsia="en-GB"/>
        </w:rPr>
        <w:t xml:space="preserve">  </w:t>
      </w:r>
      <w:r w:rsidR="009D639B" w:rsidRPr="00097AED">
        <w:rPr>
          <w:rStyle w:val="selectable"/>
          <w:rFonts w:eastAsia="Times New Roman" w:cstheme="minorHAnsi"/>
          <w:sz w:val="24"/>
          <w:szCs w:val="24"/>
          <w:lang w:val="en" w:eastAsia="en-GB"/>
        </w:rPr>
        <w:t xml:space="preserve">Soil </w:t>
      </w:r>
      <w:r w:rsidR="00F87ADA" w:rsidRPr="00097AED">
        <w:rPr>
          <w:rStyle w:val="selectable"/>
          <w:rFonts w:eastAsia="Times New Roman" w:cstheme="minorHAnsi"/>
          <w:sz w:val="24"/>
          <w:szCs w:val="24"/>
          <w:lang w:val="en" w:eastAsia="en-GB"/>
        </w:rPr>
        <w:t>will need to be excavated as part of the construction process and this will inevitably have an environmental impact on the surrounding areas. By removing soil and not having any precautionary measures in place could place the site at risk of flooding.</w:t>
      </w:r>
      <w:r w:rsidR="002B1165">
        <w:rPr>
          <w:rStyle w:val="selectable"/>
          <w:rFonts w:eastAsia="Times New Roman" w:cstheme="minorHAnsi"/>
          <w:sz w:val="24"/>
          <w:szCs w:val="24"/>
          <w:lang w:val="en" w:eastAsia="en-GB"/>
        </w:rPr>
        <w:t xml:space="preserve"> The site is in a rural </w:t>
      </w:r>
      <w:r w:rsidR="002B1165">
        <w:rPr>
          <w:rStyle w:val="selectable"/>
          <w:rFonts w:eastAsia="Times New Roman" w:cstheme="minorHAnsi"/>
          <w:sz w:val="24"/>
          <w:szCs w:val="24"/>
          <w:lang w:val="en" w:eastAsia="en-GB"/>
        </w:rPr>
        <w:lastRenderedPageBreak/>
        <w:t xml:space="preserve">location and has a wooden area bordering the south elevation. Any change to the soil conditions so close to the tree root system could have a detrimental effect. A drainage system may need to be considered. </w:t>
      </w:r>
      <w:r w:rsidR="004A1CCE" w:rsidRPr="00097AED">
        <w:rPr>
          <w:sz w:val="24"/>
          <w:szCs w:val="24"/>
        </w:rPr>
        <w:t xml:space="preserve">To provide sustainable </w:t>
      </w:r>
      <w:r w:rsidR="004A1CCE" w:rsidRPr="00097AED">
        <w:rPr>
          <w:rFonts w:cstheme="minorHAnsi"/>
          <w:sz w:val="24"/>
          <w:szCs w:val="24"/>
        </w:rPr>
        <w:t>drainage with little impact to the environment, a S.u.D.S system could be used. The benefits include</w:t>
      </w:r>
      <w:r w:rsidR="00EA5D8C" w:rsidRPr="00097AED">
        <w:rPr>
          <w:rFonts w:cstheme="minorHAnsi"/>
          <w:sz w:val="24"/>
          <w:szCs w:val="24"/>
        </w:rPr>
        <w:t>:</w:t>
      </w:r>
    </w:p>
    <w:p w:rsidR="004A1CCE" w:rsidRPr="00097AED" w:rsidRDefault="0034015F" w:rsidP="004A1CCE">
      <w:pPr>
        <w:numPr>
          <w:ilvl w:val="0"/>
          <w:numId w:val="19"/>
        </w:numPr>
        <w:rPr>
          <w:i/>
          <w:sz w:val="24"/>
          <w:szCs w:val="24"/>
          <w:lang w:val="en"/>
        </w:rPr>
      </w:pPr>
      <w:r w:rsidRPr="00097AED">
        <w:rPr>
          <w:sz w:val="24"/>
          <w:szCs w:val="24"/>
          <w:lang w:val="en"/>
        </w:rPr>
        <w:t>‘</w:t>
      </w:r>
      <w:r w:rsidR="004A1CCE" w:rsidRPr="00097AED">
        <w:rPr>
          <w:i/>
          <w:sz w:val="24"/>
          <w:szCs w:val="24"/>
          <w:lang w:val="en"/>
        </w:rPr>
        <w:t>Manage runoff volumes and flow rates from hard surfaces, reducing the impact of urbanization on flooding</w:t>
      </w:r>
    </w:p>
    <w:p w:rsidR="004A1CCE" w:rsidRPr="00097AED" w:rsidRDefault="004A1CCE" w:rsidP="004A1CCE">
      <w:pPr>
        <w:numPr>
          <w:ilvl w:val="0"/>
          <w:numId w:val="19"/>
        </w:numPr>
        <w:rPr>
          <w:i/>
          <w:sz w:val="24"/>
          <w:szCs w:val="24"/>
          <w:lang w:val="en"/>
        </w:rPr>
      </w:pPr>
      <w:r w:rsidRPr="00097AED">
        <w:rPr>
          <w:i/>
          <w:sz w:val="24"/>
          <w:szCs w:val="24"/>
          <w:lang w:val="en"/>
        </w:rPr>
        <w:t>Provide opportunities for using runoff where it falls</w:t>
      </w:r>
    </w:p>
    <w:p w:rsidR="004A1CCE" w:rsidRPr="00097AED" w:rsidRDefault="004A1CCE" w:rsidP="004A1CCE">
      <w:pPr>
        <w:numPr>
          <w:ilvl w:val="0"/>
          <w:numId w:val="19"/>
        </w:numPr>
        <w:rPr>
          <w:i/>
          <w:sz w:val="24"/>
          <w:szCs w:val="24"/>
          <w:lang w:val="en"/>
        </w:rPr>
      </w:pPr>
      <w:r w:rsidRPr="00097AED">
        <w:rPr>
          <w:i/>
          <w:sz w:val="24"/>
          <w:szCs w:val="24"/>
          <w:lang w:val="en"/>
        </w:rPr>
        <w:t>Protect or enhance water quality (reducing pollution from runoff)</w:t>
      </w:r>
    </w:p>
    <w:p w:rsidR="004A1CCE" w:rsidRPr="00097AED" w:rsidRDefault="004A1CCE" w:rsidP="004A1CCE">
      <w:pPr>
        <w:numPr>
          <w:ilvl w:val="0"/>
          <w:numId w:val="19"/>
        </w:numPr>
        <w:rPr>
          <w:i/>
          <w:sz w:val="24"/>
          <w:szCs w:val="24"/>
          <w:lang w:val="en"/>
        </w:rPr>
      </w:pPr>
      <w:r w:rsidRPr="00097AED">
        <w:rPr>
          <w:i/>
          <w:sz w:val="24"/>
          <w:szCs w:val="24"/>
          <w:lang w:val="en"/>
        </w:rPr>
        <w:t>Protect natural flow regimes in watercourses</w:t>
      </w:r>
    </w:p>
    <w:p w:rsidR="004A1CCE" w:rsidRPr="00097AED" w:rsidRDefault="004A1CCE" w:rsidP="004A1CCE">
      <w:pPr>
        <w:numPr>
          <w:ilvl w:val="0"/>
          <w:numId w:val="19"/>
        </w:numPr>
        <w:rPr>
          <w:i/>
          <w:sz w:val="24"/>
          <w:szCs w:val="24"/>
          <w:lang w:val="en"/>
        </w:rPr>
      </w:pPr>
      <w:r w:rsidRPr="00097AED">
        <w:rPr>
          <w:i/>
          <w:sz w:val="24"/>
          <w:szCs w:val="24"/>
          <w:lang w:val="en"/>
        </w:rPr>
        <w:t>Are sympathetic to the environment and the needs of the local community</w:t>
      </w:r>
    </w:p>
    <w:p w:rsidR="004A1CCE" w:rsidRPr="00097AED" w:rsidRDefault="004A1CCE" w:rsidP="004A1CCE">
      <w:pPr>
        <w:numPr>
          <w:ilvl w:val="0"/>
          <w:numId w:val="19"/>
        </w:numPr>
        <w:rPr>
          <w:i/>
          <w:sz w:val="24"/>
          <w:szCs w:val="24"/>
          <w:lang w:val="en"/>
        </w:rPr>
      </w:pPr>
      <w:r w:rsidRPr="00097AED">
        <w:rPr>
          <w:i/>
          <w:sz w:val="24"/>
          <w:szCs w:val="24"/>
          <w:lang w:val="en"/>
        </w:rPr>
        <w:t>Provide an attractive habitat for wildlife in urban watercourses</w:t>
      </w:r>
    </w:p>
    <w:p w:rsidR="004A1CCE" w:rsidRPr="00097AED" w:rsidRDefault="004A1CCE" w:rsidP="004A1CCE">
      <w:pPr>
        <w:numPr>
          <w:ilvl w:val="0"/>
          <w:numId w:val="19"/>
        </w:numPr>
        <w:rPr>
          <w:i/>
          <w:sz w:val="24"/>
          <w:szCs w:val="24"/>
          <w:lang w:val="en"/>
        </w:rPr>
      </w:pPr>
      <w:r w:rsidRPr="00097AED">
        <w:rPr>
          <w:i/>
          <w:sz w:val="24"/>
          <w:szCs w:val="24"/>
          <w:lang w:val="en"/>
        </w:rPr>
        <w:t>Provide opportunities for evapotranspiration from vegetation and surface water</w:t>
      </w:r>
    </w:p>
    <w:p w:rsidR="004A1CCE" w:rsidRPr="00097AED" w:rsidRDefault="004A1CCE" w:rsidP="004A1CCE">
      <w:pPr>
        <w:numPr>
          <w:ilvl w:val="0"/>
          <w:numId w:val="19"/>
        </w:numPr>
        <w:rPr>
          <w:i/>
          <w:sz w:val="24"/>
          <w:szCs w:val="24"/>
          <w:lang w:val="en"/>
        </w:rPr>
      </w:pPr>
      <w:r w:rsidRPr="00097AED">
        <w:rPr>
          <w:i/>
          <w:sz w:val="24"/>
          <w:szCs w:val="24"/>
          <w:lang w:val="en"/>
        </w:rPr>
        <w:t>Encourage natural groundwater/aquifer recharge (where appropriate)</w:t>
      </w:r>
    </w:p>
    <w:p w:rsidR="004A1CCE" w:rsidRPr="00097AED" w:rsidRDefault="004A1CCE" w:rsidP="004A1CCE">
      <w:pPr>
        <w:numPr>
          <w:ilvl w:val="0"/>
          <w:numId w:val="19"/>
        </w:numPr>
        <w:rPr>
          <w:rFonts w:cstheme="minorHAnsi"/>
          <w:sz w:val="24"/>
          <w:szCs w:val="24"/>
          <w:lang w:val="en"/>
        </w:rPr>
      </w:pPr>
      <w:r w:rsidRPr="00097AED">
        <w:rPr>
          <w:i/>
          <w:sz w:val="24"/>
          <w:szCs w:val="24"/>
          <w:lang w:val="en"/>
        </w:rPr>
        <w:t>Create better places to live, work and play</w:t>
      </w:r>
      <w:r w:rsidR="0034015F" w:rsidRPr="00097AED">
        <w:rPr>
          <w:i/>
          <w:sz w:val="24"/>
          <w:szCs w:val="24"/>
          <w:lang w:val="en"/>
        </w:rPr>
        <w:t>’</w:t>
      </w:r>
      <w:r w:rsidRPr="00097AED">
        <w:rPr>
          <w:rFonts w:cstheme="minorHAnsi"/>
          <w:sz w:val="24"/>
          <w:szCs w:val="24"/>
          <w:lang w:val="en"/>
        </w:rPr>
        <w:t xml:space="preserve">. </w:t>
      </w:r>
      <w:r w:rsidRPr="00097AED">
        <w:rPr>
          <w:rStyle w:val="selectable"/>
          <w:rFonts w:cstheme="minorHAnsi"/>
          <w:sz w:val="24"/>
          <w:szCs w:val="24"/>
          <w:lang w:val="en"/>
        </w:rPr>
        <w:t>(Susdrain.org, 2019)</w:t>
      </w:r>
    </w:p>
    <w:p w:rsidR="00097AED" w:rsidRDefault="00097AED" w:rsidP="00B900F2">
      <w:pPr>
        <w:shd w:val="clear" w:color="auto" w:fill="FFFFFF"/>
        <w:spacing w:before="100" w:beforeAutospacing="1" w:after="100" w:afterAutospacing="1" w:line="312" w:lineRule="auto"/>
        <w:jc w:val="both"/>
        <w:rPr>
          <w:rStyle w:val="selectable"/>
          <w:rFonts w:eastAsia="Times New Roman" w:cstheme="minorHAnsi"/>
          <w:sz w:val="24"/>
          <w:szCs w:val="24"/>
          <w:lang w:val="en" w:eastAsia="en-GB"/>
        </w:rPr>
      </w:pPr>
    </w:p>
    <w:p w:rsidR="00263630" w:rsidRPr="00097AED" w:rsidRDefault="00FF70EE" w:rsidP="00B900F2">
      <w:pPr>
        <w:shd w:val="clear" w:color="auto" w:fill="FFFFFF"/>
        <w:spacing w:before="100" w:beforeAutospacing="1" w:after="100" w:afterAutospacing="1" w:line="312" w:lineRule="auto"/>
        <w:jc w:val="both"/>
        <w:rPr>
          <w:rStyle w:val="selectable"/>
          <w:rFonts w:eastAsia="Times New Roman" w:cstheme="minorHAnsi"/>
          <w:sz w:val="24"/>
          <w:szCs w:val="24"/>
          <w:lang w:val="en" w:eastAsia="en-GB"/>
        </w:rPr>
      </w:pPr>
      <w:r w:rsidRPr="00097AED">
        <w:rPr>
          <w:rStyle w:val="selectable"/>
          <w:rFonts w:eastAsia="Times New Roman" w:cstheme="minorHAnsi"/>
          <w:sz w:val="24"/>
          <w:szCs w:val="24"/>
          <w:lang w:val="en" w:eastAsia="en-GB"/>
        </w:rPr>
        <w:t>To allow for a safe investment the correct</w:t>
      </w:r>
      <w:r w:rsidR="00263630" w:rsidRPr="00097AED">
        <w:rPr>
          <w:rStyle w:val="selectable"/>
          <w:rFonts w:eastAsia="Times New Roman" w:cstheme="minorHAnsi"/>
          <w:sz w:val="24"/>
          <w:szCs w:val="24"/>
          <w:lang w:val="en" w:eastAsia="en-GB"/>
        </w:rPr>
        <w:t xml:space="preserve"> valuation of the land should be verified</w:t>
      </w:r>
      <w:r w:rsidRPr="00097AED">
        <w:rPr>
          <w:rStyle w:val="selectable"/>
          <w:rFonts w:eastAsia="Times New Roman" w:cstheme="minorHAnsi"/>
          <w:sz w:val="24"/>
          <w:szCs w:val="24"/>
          <w:lang w:val="en" w:eastAsia="en-GB"/>
        </w:rPr>
        <w:t xml:space="preserve">. </w:t>
      </w:r>
      <w:r w:rsidR="00DF0AA3" w:rsidRPr="00097AED">
        <w:rPr>
          <w:rStyle w:val="selectable"/>
          <w:rFonts w:eastAsia="Times New Roman" w:cstheme="minorHAnsi"/>
          <w:sz w:val="24"/>
          <w:szCs w:val="24"/>
          <w:lang w:val="en" w:eastAsia="en-GB"/>
        </w:rPr>
        <w:t xml:space="preserve">This can be done by comparing valuations for land within the same locality. The valuation should be </w:t>
      </w:r>
      <w:r w:rsidR="00D04111" w:rsidRPr="00097AED">
        <w:rPr>
          <w:rStyle w:val="selectable"/>
          <w:rFonts w:eastAsia="Times New Roman" w:cstheme="minorHAnsi"/>
          <w:sz w:val="24"/>
          <w:szCs w:val="24"/>
          <w:lang w:val="en" w:eastAsia="en-GB"/>
        </w:rPr>
        <w:t>close to the market rate, this can differ if there has been planning permission granted previously.</w:t>
      </w:r>
      <w:r w:rsidR="00025DFB" w:rsidRPr="00097AED">
        <w:rPr>
          <w:rStyle w:val="selectable"/>
          <w:rFonts w:eastAsia="Times New Roman" w:cstheme="minorHAnsi"/>
          <w:sz w:val="24"/>
          <w:szCs w:val="24"/>
          <w:lang w:val="en" w:eastAsia="en-GB"/>
        </w:rPr>
        <w:t xml:space="preserve"> The market should be researched to get a fair and accurate valuation.</w:t>
      </w:r>
    </w:p>
    <w:p w:rsidR="0043328C" w:rsidRPr="00EC6FEF" w:rsidRDefault="00373505" w:rsidP="008D3718">
      <w:pPr>
        <w:pStyle w:val="Heading1"/>
        <w:rPr>
          <w:rStyle w:val="selectable"/>
          <w:color w:val="auto"/>
          <w:u w:val="single"/>
        </w:rPr>
      </w:pPr>
      <w:bookmarkStart w:id="5" w:name="_Toc8113347"/>
      <w:r w:rsidRPr="00EC6FEF">
        <w:rPr>
          <w:rStyle w:val="selectable"/>
          <w:color w:val="auto"/>
          <w:u w:val="single"/>
        </w:rPr>
        <w:t>Planning</w:t>
      </w:r>
      <w:r w:rsidR="008C65E0" w:rsidRPr="00EC6FEF">
        <w:rPr>
          <w:rStyle w:val="selectable"/>
          <w:color w:val="auto"/>
          <w:u w:val="single"/>
        </w:rPr>
        <w:t xml:space="preserve"> and</w:t>
      </w:r>
      <w:r w:rsidRPr="00EC6FEF">
        <w:rPr>
          <w:rStyle w:val="selectable"/>
          <w:color w:val="auto"/>
          <w:u w:val="single"/>
        </w:rPr>
        <w:t xml:space="preserve"> Planning Permission</w:t>
      </w:r>
      <w:bookmarkEnd w:id="5"/>
    </w:p>
    <w:p w:rsidR="00CC65CE" w:rsidRPr="00097AED" w:rsidRDefault="0043328C" w:rsidP="00B900F2">
      <w:pPr>
        <w:shd w:val="clear" w:color="auto" w:fill="FFFFFF"/>
        <w:spacing w:before="100" w:beforeAutospacing="1" w:after="100" w:afterAutospacing="1" w:line="312" w:lineRule="auto"/>
        <w:jc w:val="both"/>
        <w:rPr>
          <w:rStyle w:val="selectable"/>
          <w:rFonts w:cstheme="minorHAnsi"/>
          <w:sz w:val="24"/>
          <w:szCs w:val="24"/>
          <w:lang w:val="en"/>
        </w:rPr>
      </w:pPr>
      <w:r w:rsidRPr="00097AED">
        <w:rPr>
          <w:rStyle w:val="selectable"/>
          <w:rFonts w:eastAsia="Times New Roman" w:cstheme="minorHAnsi"/>
          <w:sz w:val="24"/>
          <w:szCs w:val="24"/>
          <w:lang w:val="en" w:eastAsia="en-GB"/>
        </w:rPr>
        <w:t>Before any work can begin on the site, there has to be a planning application</w:t>
      </w:r>
      <w:r w:rsidR="00A15FD8" w:rsidRPr="00097AED">
        <w:rPr>
          <w:rStyle w:val="selectable"/>
          <w:rFonts w:eastAsia="Times New Roman" w:cstheme="minorHAnsi"/>
          <w:sz w:val="24"/>
          <w:szCs w:val="24"/>
          <w:lang w:val="en" w:eastAsia="en-GB"/>
        </w:rPr>
        <w:t xml:space="preserve"> detailing information on all the proposed works</w:t>
      </w:r>
      <w:r w:rsidRPr="00097AED">
        <w:rPr>
          <w:rStyle w:val="selectable"/>
          <w:rFonts w:eastAsia="Times New Roman" w:cstheme="minorHAnsi"/>
          <w:sz w:val="24"/>
          <w:szCs w:val="24"/>
          <w:lang w:val="en" w:eastAsia="en-GB"/>
        </w:rPr>
        <w:t>.</w:t>
      </w:r>
      <w:r w:rsidR="00025DFB" w:rsidRPr="00097AED">
        <w:rPr>
          <w:rStyle w:val="selectable"/>
          <w:rFonts w:eastAsia="Times New Roman" w:cstheme="minorHAnsi"/>
          <w:sz w:val="24"/>
          <w:szCs w:val="24"/>
          <w:lang w:val="en" w:eastAsia="en-GB"/>
        </w:rPr>
        <w:t xml:space="preserve"> Without planning permission, there would be no control on what peop</w:t>
      </w:r>
      <w:r w:rsidR="00C05A18" w:rsidRPr="00097AED">
        <w:rPr>
          <w:rStyle w:val="selectable"/>
          <w:rFonts w:eastAsia="Times New Roman" w:cstheme="minorHAnsi"/>
          <w:sz w:val="24"/>
          <w:szCs w:val="24"/>
          <w:lang w:val="en" w:eastAsia="en-GB"/>
        </w:rPr>
        <w:t xml:space="preserve">le could built, how they build </w:t>
      </w:r>
      <w:r w:rsidR="00025DFB" w:rsidRPr="00097AED">
        <w:rPr>
          <w:rStyle w:val="selectable"/>
          <w:rFonts w:eastAsia="Times New Roman" w:cstheme="minorHAnsi"/>
          <w:sz w:val="24"/>
          <w:szCs w:val="24"/>
          <w:lang w:val="en" w:eastAsia="en-GB"/>
        </w:rPr>
        <w:t>and the im</w:t>
      </w:r>
      <w:r w:rsidR="00C05A18" w:rsidRPr="00097AED">
        <w:rPr>
          <w:rStyle w:val="selectable"/>
          <w:rFonts w:eastAsia="Times New Roman" w:cstheme="minorHAnsi"/>
          <w:sz w:val="24"/>
          <w:szCs w:val="24"/>
          <w:lang w:val="en" w:eastAsia="en-GB"/>
        </w:rPr>
        <w:t xml:space="preserve">plications it could have on its surroundings. </w:t>
      </w:r>
      <w:r w:rsidR="00263630" w:rsidRPr="00097AED">
        <w:rPr>
          <w:rStyle w:val="selectable"/>
          <w:rFonts w:eastAsia="Times New Roman" w:cstheme="minorHAnsi"/>
          <w:sz w:val="24"/>
          <w:szCs w:val="24"/>
          <w:lang w:val="en" w:eastAsia="en-GB"/>
        </w:rPr>
        <w:t xml:space="preserve"> </w:t>
      </w:r>
      <w:r w:rsidR="00C05A18" w:rsidRPr="00097AED">
        <w:rPr>
          <w:rStyle w:val="selectable"/>
          <w:rFonts w:cstheme="minorHAnsi"/>
          <w:sz w:val="24"/>
          <w:szCs w:val="24"/>
          <w:lang w:val="en"/>
        </w:rPr>
        <w:t xml:space="preserve">Allmendinger, Prior and Raemaekers, </w:t>
      </w:r>
      <w:r w:rsidR="007E7E43" w:rsidRPr="00097AED">
        <w:rPr>
          <w:rStyle w:val="selectable"/>
          <w:rFonts w:cstheme="minorHAnsi"/>
          <w:sz w:val="24"/>
          <w:szCs w:val="24"/>
          <w:lang w:val="en"/>
        </w:rPr>
        <w:t>(</w:t>
      </w:r>
      <w:r w:rsidR="00C05A18" w:rsidRPr="00097AED">
        <w:rPr>
          <w:rStyle w:val="selectable"/>
          <w:rFonts w:cstheme="minorHAnsi"/>
          <w:sz w:val="24"/>
          <w:szCs w:val="24"/>
          <w:lang w:val="en"/>
        </w:rPr>
        <w:t>2007</w:t>
      </w:r>
      <w:r w:rsidR="007E7E43" w:rsidRPr="00097AED">
        <w:rPr>
          <w:rStyle w:val="selectable"/>
          <w:rFonts w:cstheme="minorHAnsi"/>
          <w:sz w:val="24"/>
          <w:szCs w:val="24"/>
          <w:lang w:val="en"/>
        </w:rPr>
        <w:t>)</w:t>
      </w:r>
      <w:r w:rsidR="00BA0BA5" w:rsidRPr="00097AED">
        <w:rPr>
          <w:rStyle w:val="selectable"/>
          <w:rFonts w:cstheme="minorHAnsi"/>
          <w:sz w:val="24"/>
          <w:szCs w:val="24"/>
          <w:lang w:val="en"/>
        </w:rPr>
        <w:t xml:space="preserve"> discuss how crucial the choice of land is and how developers will normally choose green field over brown sites because the cost to treat contaminated land can be unknown. </w:t>
      </w:r>
      <w:r w:rsidR="00016201" w:rsidRPr="00097AED">
        <w:rPr>
          <w:rStyle w:val="selectable"/>
          <w:rFonts w:cstheme="minorHAnsi"/>
          <w:sz w:val="24"/>
          <w:szCs w:val="24"/>
          <w:lang w:val="en"/>
        </w:rPr>
        <w:t>However, c</w:t>
      </w:r>
      <w:r w:rsidR="00BA0BA5" w:rsidRPr="00097AED">
        <w:rPr>
          <w:rStyle w:val="selectable"/>
          <w:rFonts w:cstheme="minorHAnsi"/>
          <w:sz w:val="24"/>
          <w:szCs w:val="24"/>
          <w:lang w:val="en"/>
        </w:rPr>
        <w:t xml:space="preserve">hoice of site is sometimes not an option and making use of </w:t>
      </w:r>
      <w:r w:rsidR="00016201" w:rsidRPr="00097AED">
        <w:rPr>
          <w:rStyle w:val="selectable"/>
          <w:rFonts w:cstheme="minorHAnsi"/>
          <w:sz w:val="24"/>
          <w:szCs w:val="24"/>
          <w:lang w:val="en"/>
        </w:rPr>
        <w:t xml:space="preserve">a </w:t>
      </w:r>
      <w:r w:rsidR="00BA0BA5" w:rsidRPr="00097AED">
        <w:rPr>
          <w:rStyle w:val="selectable"/>
          <w:rFonts w:cstheme="minorHAnsi"/>
          <w:sz w:val="24"/>
          <w:szCs w:val="24"/>
          <w:lang w:val="en"/>
        </w:rPr>
        <w:t>site because of its location is a popular choice for developer</w:t>
      </w:r>
      <w:r w:rsidR="00016201" w:rsidRPr="00097AED">
        <w:rPr>
          <w:rStyle w:val="selectable"/>
          <w:rFonts w:cstheme="minorHAnsi"/>
          <w:sz w:val="24"/>
          <w:szCs w:val="24"/>
          <w:lang w:val="en"/>
        </w:rPr>
        <w:t>s</w:t>
      </w:r>
      <w:r w:rsidR="00BA0BA5" w:rsidRPr="00097AED">
        <w:rPr>
          <w:rStyle w:val="selectable"/>
          <w:rFonts w:cstheme="minorHAnsi"/>
          <w:sz w:val="24"/>
          <w:szCs w:val="24"/>
          <w:lang w:val="en"/>
        </w:rPr>
        <w:t>, but they have to look at the big picture, the logistics of a small site can make development difficult. Allmendinger, Prior and Raemaekers,</w:t>
      </w:r>
      <w:r w:rsidR="007E7E43" w:rsidRPr="00097AED">
        <w:rPr>
          <w:rStyle w:val="selectable"/>
          <w:rFonts w:cstheme="minorHAnsi"/>
          <w:sz w:val="24"/>
          <w:szCs w:val="24"/>
          <w:lang w:val="en"/>
        </w:rPr>
        <w:t xml:space="preserve"> (</w:t>
      </w:r>
      <w:r w:rsidR="00BA0BA5" w:rsidRPr="00097AED">
        <w:rPr>
          <w:rStyle w:val="selectable"/>
          <w:rFonts w:cstheme="minorHAnsi"/>
          <w:sz w:val="24"/>
          <w:szCs w:val="24"/>
          <w:lang w:val="en"/>
        </w:rPr>
        <w:t>2007</w:t>
      </w:r>
      <w:r w:rsidR="007E7E43" w:rsidRPr="00097AED">
        <w:rPr>
          <w:rStyle w:val="selectable"/>
          <w:rFonts w:cstheme="minorHAnsi"/>
          <w:sz w:val="24"/>
          <w:szCs w:val="24"/>
          <w:lang w:val="en"/>
        </w:rPr>
        <w:t>)</w:t>
      </w:r>
      <w:r w:rsidR="00016201" w:rsidRPr="00097AED">
        <w:rPr>
          <w:rStyle w:val="selectable"/>
          <w:rFonts w:cstheme="minorHAnsi"/>
          <w:sz w:val="24"/>
          <w:szCs w:val="24"/>
          <w:lang w:val="en"/>
        </w:rPr>
        <w:t xml:space="preserve"> also</w:t>
      </w:r>
      <w:r w:rsidR="00BA0BA5" w:rsidRPr="00097AED">
        <w:rPr>
          <w:rStyle w:val="selectable"/>
          <w:rFonts w:cstheme="minorHAnsi"/>
          <w:sz w:val="24"/>
          <w:szCs w:val="24"/>
          <w:lang w:val="en"/>
        </w:rPr>
        <w:t xml:space="preserve"> discuss</w:t>
      </w:r>
      <w:r w:rsidR="00016201" w:rsidRPr="00097AED">
        <w:rPr>
          <w:rStyle w:val="selectable"/>
          <w:rFonts w:cstheme="minorHAnsi"/>
          <w:sz w:val="24"/>
          <w:szCs w:val="24"/>
          <w:lang w:val="en"/>
        </w:rPr>
        <w:t xml:space="preserve"> the regeneration of areas and the utilization of abandoned buildings, to do this</w:t>
      </w:r>
      <w:r w:rsidR="00FF72E1" w:rsidRPr="00097AED">
        <w:rPr>
          <w:rStyle w:val="selectable"/>
          <w:rFonts w:cstheme="minorHAnsi"/>
          <w:sz w:val="24"/>
          <w:szCs w:val="24"/>
          <w:lang w:val="en"/>
        </w:rPr>
        <w:t>,</w:t>
      </w:r>
      <w:r w:rsidR="00016201" w:rsidRPr="00097AED">
        <w:rPr>
          <w:rStyle w:val="selectable"/>
          <w:rFonts w:cstheme="minorHAnsi"/>
          <w:sz w:val="24"/>
          <w:szCs w:val="24"/>
          <w:lang w:val="en"/>
        </w:rPr>
        <w:t xml:space="preserve"> governments would have to restrict development elsewhere. If governments restricted the use of green field sites developers will be more inclined to focus on the existing building we do have. </w:t>
      </w:r>
      <w:r w:rsidR="00C837B5" w:rsidRPr="00097AED">
        <w:rPr>
          <w:rStyle w:val="selectable"/>
          <w:rFonts w:cstheme="minorHAnsi"/>
          <w:sz w:val="24"/>
          <w:szCs w:val="24"/>
          <w:lang w:val="en"/>
        </w:rPr>
        <w:t xml:space="preserve">It is important to invest and at </w:t>
      </w:r>
      <w:r w:rsidR="00C837B5" w:rsidRPr="00097AED">
        <w:rPr>
          <w:rStyle w:val="selectable"/>
          <w:rFonts w:cstheme="minorHAnsi"/>
          <w:sz w:val="24"/>
          <w:szCs w:val="24"/>
          <w:lang w:val="en"/>
        </w:rPr>
        <w:lastRenderedPageBreak/>
        <w:t xml:space="preserve">some point, all areas will need developing. Choosing the </w:t>
      </w:r>
      <w:r w:rsidR="007E7E43" w:rsidRPr="00097AED">
        <w:rPr>
          <w:rStyle w:val="selectable"/>
          <w:rFonts w:cstheme="minorHAnsi"/>
          <w:sz w:val="24"/>
          <w:szCs w:val="24"/>
          <w:lang w:val="en"/>
        </w:rPr>
        <w:t>right development is crucial in gaining the right economic balance via the development companies and the individuals</w:t>
      </w:r>
      <w:r w:rsidR="00FF56DD" w:rsidRPr="00097AED">
        <w:rPr>
          <w:rStyle w:val="selectable"/>
          <w:rFonts w:cstheme="minorHAnsi"/>
          <w:sz w:val="24"/>
          <w:szCs w:val="24"/>
          <w:lang w:val="en"/>
        </w:rPr>
        <w:t>.</w:t>
      </w:r>
      <w:r w:rsidR="007E7E43" w:rsidRPr="00097AED">
        <w:rPr>
          <w:rStyle w:val="selectable"/>
          <w:rFonts w:cstheme="minorHAnsi"/>
          <w:sz w:val="24"/>
          <w:szCs w:val="24"/>
          <w:lang w:val="en"/>
        </w:rPr>
        <w:t xml:space="preserve">   </w:t>
      </w:r>
    </w:p>
    <w:p w:rsidR="00A15FD8" w:rsidRPr="00097AED" w:rsidRDefault="007E7E43" w:rsidP="00B900F2">
      <w:pPr>
        <w:shd w:val="clear" w:color="auto" w:fill="FFFFFF"/>
        <w:spacing w:before="100" w:beforeAutospacing="1" w:after="100" w:afterAutospacing="1" w:line="312" w:lineRule="auto"/>
        <w:jc w:val="both"/>
        <w:rPr>
          <w:rStyle w:val="selectable"/>
          <w:rFonts w:cstheme="minorHAnsi"/>
          <w:sz w:val="24"/>
          <w:szCs w:val="24"/>
          <w:lang w:val="en"/>
        </w:rPr>
      </w:pPr>
      <w:r w:rsidRPr="00097AED">
        <w:rPr>
          <w:rStyle w:val="selectable"/>
          <w:rFonts w:cstheme="minorHAnsi"/>
          <w:sz w:val="24"/>
          <w:szCs w:val="24"/>
          <w:lang w:val="en"/>
        </w:rPr>
        <w:t xml:space="preserve"> </w:t>
      </w:r>
      <w:r w:rsidR="00FF56DD" w:rsidRPr="00097AED">
        <w:rPr>
          <w:rStyle w:val="selectable"/>
          <w:rFonts w:cstheme="minorHAnsi"/>
          <w:i/>
          <w:sz w:val="24"/>
          <w:szCs w:val="24"/>
          <w:lang w:val="en"/>
        </w:rPr>
        <w:t>‘I</w:t>
      </w:r>
      <w:r w:rsidRPr="00097AED">
        <w:rPr>
          <w:rStyle w:val="selectable"/>
          <w:rFonts w:cstheme="minorHAnsi"/>
          <w:i/>
          <w:sz w:val="24"/>
          <w:szCs w:val="24"/>
          <w:lang w:val="en"/>
        </w:rPr>
        <w:t>t is the integration of their efforts through planning that can fully realise the opportunities and gain long-term benefits to the public as a whole as well as the short-term returns to the investors themselves.’</w:t>
      </w:r>
      <w:r w:rsidRPr="00097AED">
        <w:rPr>
          <w:rFonts w:cstheme="minorHAnsi"/>
          <w:sz w:val="24"/>
          <w:szCs w:val="24"/>
          <w:lang w:val="en"/>
        </w:rPr>
        <w:t xml:space="preserve"> </w:t>
      </w:r>
      <w:r w:rsidRPr="00097AED">
        <w:rPr>
          <w:rStyle w:val="selectable"/>
          <w:rFonts w:cstheme="minorHAnsi"/>
          <w:sz w:val="24"/>
          <w:szCs w:val="24"/>
          <w:lang w:val="en"/>
        </w:rPr>
        <w:t xml:space="preserve">(Allmendinger, Prior and Raemaekers, </w:t>
      </w:r>
      <w:r w:rsidR="00282E72" w:rsidRPr="00097AED">
        <w:rPr>
          <w:rStyle w:val="selectable"/>
          <w:rFonts w:cstheme="minorHAnsi"/>
          <w:sz w:val="24"/>
          <w:szCs w:val="24"/>
          <w:lang w:val="en"/>
        </w:rPr>
        <w:t xml:space="preserve">p.6, </w:t>
      </w:r>
      <w:r w:rsidRPr="00097AED">
        <w:rPr>
          <w:rStyle w:val="selectable"/>
          <w:rFonts w:cstheme="minorHAnsi"/>
          <w:sz w:val="24"/>
          <w:szCs w:val="24"/>
          <w:lang w:val="en"/>
        </w:rPr>
        <w:t>2007)</w:t>
      </w:r>
    </w:p>
    <w:p w:rsidR="00282E72" w:rsidRPr="00097AED" w:rsidRDefault="00A15FD8" w:rsidP="00B900F2">
      <w:pPr>
        <w:shd w:val="clear" w:color="auto" w:fill="FFFFFF"/>
        <w:spacing w:before="100" w:beforeAutospacing="1" w:after="100" w:afterAutospacing="1" w:line="312" w:lineRule="auto"/>
        <w:jc w:val="both"/>
        <w:rPr>
          <w:rStyle w:val="selectable"/>
          <w:rFonts w:cstheme="minorHAnsi"/>
          <w:sz w:val="24"/>
          <w:szCs w:val="24"/>
          <w:lang w:val="en"/>
        </w:rPr>
      </w:pPr>
      <w:r w:rsidRPr="00097AED">
        <w:rPr>
          <w:rStyle w:val="selectable"/>
          <w:rFonts w:cstheme="minorHAnsi"/>
          <w:sz w:val="24"/>
          <w:szCs w:val="24"/>
          <w:lang w:val="en"/>
        </w:rPr>
        <w:t>Planning permission is a mandatory requirement for this project and it is the responsibility of the client and developer to apply for the permission.</w:t>
      </w:r>
      <w:r w:rsidR="008F4BF8" w:rsidRPr="00097AED">
        <w:rPr>
          <w:rStyle w:val="selectable"/>
          <w:rFonts w:cstheme="minorHAnsi"/>
          <w:sz w:val="24"/>
          <w:szCs w:val="24"/>
          <w:lang w:val="en"/>
        </w:rPr>
        <w:t xml:space="preserve"> As the proposed development includes changes to a piece of </w:t>
      </w:r>
      <w:r w:rsidR="009955BC" w:rsidRPr="00097AED">
        <w:rPr>
          <w:rStyle w:val="selectable"/>
          <w:rFonts w:cstheme="minorHAnsi"/>
          <w:sz w:val="24"/>
          <w:szCs w:val="24"/>
          <w:lang w:val="en"/>
        </w:rPr>
        <w:t>land,</w:t>
      </w:r>
      <w:r w:rsidR="008F4BF8" w:rsidRPr="00097AED">
        <w:rPr>
          <w:rStyle w:val="selectable"/>
          <w:rFonts w:cstheme="minorHAnsi"/>
          <w:sz w:val="24"/>
          <w:szCs w:val="24"/>
          <w:lang w:val="en"/>
        </w:rPr>
        <w:t xml:space="preserve"> it will require planning permission.</w:t>
      </w:r>
      <w:r w:rsidR="009955BC" w:rsidRPr="00097AED">
        <w:rPr>
          <w:rFonts w:cstheme="minorHAnsi"/>
          <w:sz w:val="24"/>
          <w:szCs w:val="24"/>
          <w:lang w:val="en"/>
        </w:rPr>
        <w:t xml:space="preserve"> </w:t>
      </w:r>
      <w:r w:rsidR="009955BC" w:rsidRPr="00097AED">
        <w:rPr>
          <w:rStyle w:val="selectable"/>
          <w:rFonts w:cstheme="minorHAnsi"/>
          <w:sz w:val="24"/>
          <w:szCs w:val="24"/>
          <w:lang w:val="en"/>
        </w:rPr>
        <w:t>Tricker and Alford, (2014) talk about the process, p</w:t>
      </w:r>
      <w:r w:rsidR="008F4BF8" w:rsidRPr="00097AED">
        <w:rPr>
          <w:rStyle w:val="selectable"/>
          <w:rFonts w:cstheme="minorHAnsi"/>
          <w:sz w:val="24"/>
          <w:szCs w:val="24"/>
          <w:lang w:val="en"/>
        </w:rPr>
        <w:t xml:space="preserve">lanning </w:t>
      </w:r>
      <w:r w:rsidR="009955BC" w:rsidRPr="00097AED">
        <w:rPr>
          <w:rStyle w:val="selectable"/>
          <w:rFonts w:cstheme="minorHAnsi"/>
          <w:sz w:val="24"/>
          <w:szCs w:val="24"/>
          <w:lang w:val="en"/>
        </w:rPr>
        <w:t>permission is i</w:t>
      </w:r>
      <w:r w:rsidR="008F4BF8" w:rsidRPr="00097AED">
        <w:rPr>
          <w:rStyle w:val="selectable"/>
          <w:rFonts w:cstheme="minorHAnsi"/>
          <w:sz w:val="24"/>
          <w:szCs w:val="24"/>
          <w:lang w:val="en"/>
        </w:rPr>
        <w:t>n place to manage the development of buildings and land</w:t>
      </w:r>
      <w:r w:rsidR="009955BC" w:rsidRPr="00097AED">
        <w:rPr>
          <w:rStyle w:val="selectable"/>
          <w:rFonts w:cstheme="minorHAnsi"/>
          <w:sz w:val="24"/>
          <w:szCs w:val="24"/>
          <w:lang w:val="en"/>
        </w:rPr>
        <w:t>. To ensure that buildings are correctly built and the land is utilised correctly and that the lives on the local people and surrounding are not negatively affected. To maintain a controlled</w:t>
      </w:r>
      <w:r w:rsidR="0048084A" w:rsidRPr="00097AED">
        <w:rPr>
          <w:rStyle w:val="selectable"/>
          <w:rFonts w:cstheme="minorHAnsi"/>
          <w:sz w:val="24"/>
          <w:szCs w:val="24"/>
          <w:lang w:val="en"/>
        </w:rPr>
        <w:t xml:space="preserve"> and effective system, the</w:t>
      </w:r>
      <w:r w:rsidR="009955BC" w:rsidRPr="00097AED">
        <w:rPr>
          <w:rStyle w:val="selectable"/>
          <w:rFonts w:cstheme="minorHAnsi"/>
          <w:sz w:val="24"/>
          <w:szCs w:val="24"/>
          <w:lang w:val="en"/>
        </w:rPr>
        <w:t xml:space="preserve"> planning officers follow the planning guidelines but have </w:t>
      </w:r>
      <w:r w:rsidR="0048084A" w:rsidRPr="00097AED">
        <w:rPr>
          <w:rStyle w:val="selectable"/>
          <w:rFonts w:cstheme="minorHAnsi"/>
          <w:sz w:val="24"/>
          <w:szCs w:val="24"/>
          <w:lang w:val="en"/>
        </w:rPr>
        <w:t>the overriding decision depending on their locality.</w:t>
      </w:r>
      <w:r w:rsidR="009955BC" w:rsidRPr="00097AED">
        <w:rPr>
          <w:rStyle w:val="selectable"/>
          <w:rFonts w:cstheme="minorHAnsi"/>
          <w:sz w:val="24"/>
          <w:szCs w:val="24"/>
          <w:lang w:val="en"/>
        </w:rPr>
        <w:t xml:space="preserve"> </w:t>
      </w:r>
      <w:r w:rsidR="0048084A" w:rsidRPr="00097AED">
        <w:rPr>
          <w:rStyle w:val="selectable"/>
          <w:rFonts w:cstheme="minorHAnsi"/>
          <w:sz w:val="24"/>
          <w:szCs w:val="24"/>
          <w:lang w:val="en"/>
        </w:rPr>
        <w:t>Once planning has been obtained, a local planning officer will be appointed. There are some conditions where planning may not be approved, for example Tree Preservation Orders</w:t>
      </w:r>
      <w:r w:rsidR="00273B41" w:rsidRPr="00097AED">
        <w:rPr>
          <w:rStyle w:val="selectable"/>
          <w:rFonts w:cstheme="minorHAnsi"/>
          <w:sz w:val="24"/>
          <w:szCs w:val="24"/>
          <w:lang w:val="en"/>
        </w:rPr>
        <w:t xml:space="preserve"> </w:t>
      </w:r>
      <w:r w:rsidR="0048084A" w:rsidRPr="00097AED">
        <w:rPr>
          <w:rStyle w:val="selectable"/>
          <w:rFonts w:cstheme="minorHAnsi"/>
          <w:sz w:val="24"/>
          <w:szCs w:val="24"/>
          <w:lang w:val="en"/>
        </w:rPr>
        <w:t xml:space="preserve">(TPO) or falling within a </w:t>
      </w:r>
      <w:r w:rsidR="00BD4A8E" w:rsidRPr="00097AED">
        <w:rPr>
          <w:rStyle w:val="selectable"/>
          <w:rFonts w:cstheme="minorHAnsi"/>
          <w:sz w:val="24"/>
          <w:szCs w:val="24"/>
          <w:lang w:val="en"/>
        </w:rPr>
        <w:t xml:space="preserve">conservation area. </w:t>
      </w:r>
      <w:r w:rsidR="002B1165">
        <w:rPr>
          <w:rStyle w:val="selectable"/>
          <w:rFonts w:cstheme="minorHAnsi"/>
          <w:sz w:val="24"/>
          <w:szCs w:val="24"/>
          <w:lang w:val="en"/>
        </w:rPr>
        <w:t xml:space="preserve">The wooden area to the south of the site would benefit from a tree survey to clarify it any of the trees have TPO’s and if they are close enough to the proposed plans to cause concern. </w:t>
      </w:r>
      <w:r w:rsidR="00BD4A8E" w:rsidRPr="00097AED">
        <w:rPr>
          <w:rStyle w:val="selectable"/>
          <w:rFonts w:cstheme="minorHAnsi"/>
          <w:sz w:val="24"/>
          <w:szCs w:val="24"/>
          <w:lang w:val="en"/>
        </w:rPr>
        <w:t>Any confusion of the conditions of the planning application can be ve</w:t>
      </w:r>
      <w:r w:rsidR="006775DC" w:rsidRPr="00097AED">
        <w:rPr>
          <w:rStyle w:val="selectable"/>
          <w:rFonts w:cstheme="minorHAnsi"/>
          <w:sz w:val="24"/>
          <w:szCs w:val="24"/>
          <w:lang w:val="en"/>
        </w:rPr>
        <w:t>rified by the planning officer.</w:t>
      </w:r>
      <w:r w:rsidR="003F46D6" w:rsidRPr="00097AED">
        <w:rPr>
          <w:rStyle w:val="selectable"/>
          <w:rFonts w:cstheme="minorHAnsi"/>
          <w:sz w:val="24"/>
          <w:szCs w:val="24"/>
          <w:lang w:val="en"/>
        </w:rPr>
        <w:t xml:space="preserve"> </w:t>
      </w:r>
      <w:r w:rsidR="006775DC" w:rsidRPr="00097AED">
        <w:rPr>
          <w:rStyle w:val="selectable"/>
          <w:rFonts w:cstheme="minorHAnsi"/>
          <w:sz w:val="24"/>
          <w:szCs w:val="24"/>
          <w:lang w:val="en"/>
        </w:rPr>
        <w:t>The plann</w:t>
      </w:r>
      <w:r w:rsidR="00A0593E" w:rsidRPr="00097AED">
        <w:rPr>
          <w:rStyle w:val="selectable"/>
          <w:rFonts w:cstheme="minorHAnsi"/>
          <w:sz w:val="24"/>
          <w:szCs w:val="24"/>
          <w:lang w:val="en"/>
        </w:rPr>
        <w:t>ing controls process is managed</w:t>
      </w:r>
      <w:r w:rsidR="006775DC" w:rsidRPr="00097AED">
        <w:rPr>
          <w:rStyle w:val="selectable"/>
          <w:rFonts w:cstheme="minorHAnsi"/>
          <w:sz w:val="24"/>
          <w:szCs w:val="24"/>
          <w:lang w:val="en"/>
        </w:rPr>
        <w:t xml:space="preserve"> by the local council and it looks at the proposed building and its surroundings, if the development doesn’t fit in with the surrounding building</w:t>
      </w:r>
      <w:r w:rsidR="00A0593E" w:rsidRPr="00097AED">
        <w:rPr>
          <w:rStyle w:val="selectable"/>
          <w:rFonts w:cstheme="minorHAnsi"/>
          <w:sz w:val="24"/>
          <w:szCs w:val="24"/>
          <w:lang w:val="en"/>
        </w:rPr>
        <w:t>,</w:t>
      </w:r>
      <w:r w:rsidR="00BD4A8E" w:rsidRPr="00097AED">
        <w:rPr>
          <w:rStyle w:val="selectable"/>
          <w:rFonts w:cstheme="minorHAnsi"/>
          <w:sz w:val="24"/>
          <w:szCs w:val="24"/>
          <w:lang w:val="en"/>
        </w:rPr>
        <w:t xml:space="preserve"> </w:t>
      </w:r>
      <w:r w:rsidR="006775DC" w:rsidRPr="00097AED">
        <w:rPr>
          <w:rStyle w:val="selectable"/>
          <w:rFonts w:cstheme="minorHAnsi"/>
          <w:sz w:val="24"/>
          <w:szCs w:val="24"/>
          <w:lang w:val="en"/>
        </w:rPr>
        <w:t>planning maybe rejected</w:t>
      </w:r>
      <w:r w:rsidR="00282E72" w:rsidRPr="00097AED">
        <w:rPr>
          <w:rStyle w:val="selectable"/>
          <w:rFonts w:cstheme="minorHAnsi"/>
          <w:sz w:val="24"/>
          <w:szCs w:val="24"/>
          <w:lang w:val="en"/>
        </w:rPr>
        <w:t>.</w:t>
      </w:r>
    </w:p>
    <w:p w:rsidR="008C65E0" w:rsidRPr="00097AED" w:rsidRDefault="006775DC" w:rsidP="00B900F2">
      <w:pPr>
        <w:shd w:val="clear" w:color="auto" w:fill="FFFFFF"/>
        <w:spacing w:before="100" w:beforeAutospacing="1" w:after="100" w:afterAutospacing="1" w:line="312" w:lineRule="auto"/>
        <w:jc w:val="both"/>
        <w:rPr>
          <w:rStyle w:val="selectable"/>
          <w:rFonts w:cstheme="minorHAnsi"/>
          <w:sz w:val="24"/>
          <w:szCs w:val="24"/>
          <w:lang w:val="en"/>
        </w:rPr>
      </w:pPr>
      <w:r w:rsidRPr="00097AED">
        <w:rPr>
          <w:rStyle w:val="selectable"/>
          <w:rFonts w:cstheme="minorHAnsi"/>
          <w:sz w:val="24"/>
          <w:szCs w:val="24"/>
          <w:lang w:val="en"/>
        </w:rPr>
        <w:t xml:space="preserve"> </w:t>
      </w:r>
      <w:r w:rsidR="00273B41" w:rsidRPr="00097AED">
        <w:rPr>
          <w:rStyle w:val="selectable"/>
          <w:rFonts w:cstheme="minorHAnsi"/>
          <w:i/>
          <w:sz w:val="24"/>
          <w:szCs w:val="24"/>
          <w:lang w:val="en"/>
        </w:rPr>
        <w:t>‘</w:t>
      </w:r>
      <w:r w:rsidR="000D0954" w:rsidRPr="00097AED">
        <w:rPr>
          <w:rStyle w:val="selectable"/>
          <w:rFonts w:cstheme="minorHAnsi"/>
          <w:i/>
          <w:sz w:val="24"/>
          <w:szCs w:val="24"/>
          <w:lang w:val="en"/>
        </w:rPr>
        <w:t>Councils</w:t>
      </w:r>
      <w:r w:rsidRPr="00097AED">
        <w:rPr>
          <w:rStyle w:val="selectable"/>
          <w:rFonts w:cstheme="minorHAnsi"/>
          <w:i/>
          <w:sz w:val="24"/>
          <w:szCs w:val="24"/>
          <w:lang w:val="en"/>
        </w:rPr>
        <w:t xml:space="preserve"> use planning controls to protect the character of an area and provide for </w:t>
      </w:r>
      <w:r w:rsidR="0017313B" w:rsidRPr="00097AED">
        <w:rPr>
          <w:rStyle w:val="selectable"/>
          <w:rFonts w:cstheme="minorHAnsi"/>
          <w:i/>
          <w:sz w:val="24"/>
          <w:szCs w:val="24"/>
          <w:lang w:val="en"/>
        </w:rPr>
        <w:t>the needs of future communities’</w:t>
      </w:r>
      <w:r w:rsidR="005B16F6" w:rsidRPr="00097AED">
        <w:rPr>
          <w:rStyle w:val="selectable"/>
          <w:rFonts w:cstheme="minorHAnsi"/>
          <w:sz w:val="24"/>
          <w:szCs w:val="24"/>
          <w:lang w:val="en"/>
        </w:rPr>
        <w:t>. (Tricker and Alford,</w:t>
      </w:r>
      <w:r w:rsidR="00273B41" w:rsidRPr="00097AED">
        <w:rPr>
          <w:rStyle w:val="selectable"/>
          <w:rFonts w:cstheme="minorHAnsi"/>
          <w:sz w:val="24"/>
          <w:szCs w:val="24"/>
          <w:lang w:val="en"/>
        </w:rPr>
        <w:t xml:space="preserve"> p.111,</w:t>
      </w:r>
      <w:r w:rsidR="005B16F6" w:rsidRPr="00097AED">
        <w:rPr>
          <w:rStyle w:val="selectable"/>
          <w:rFonts w:cstheme="minorHAnsi"/>
          <w:sz w:val="24"/>
          <w:szCs w:val="24"/>
          <w:lang w:val="en"/>
        </w:rPr>
        <w:t xml:space="preserve"> 2014)</w:t>
      </w:r>
    </w:p>
    <w:p w:rsidR="009A64BB" w:rsidRPr="00097AED" w:rsidRDefault="006976D2" w:rsidP="00B900F2">
      <w:pPr>
        <w:shd w:val="clear" w:color="auto" w:fill="FFFFFF"/>
        <w:spacing w:before="100" w:beforeAutospacing="1" w:after="100" w:afterAutospacing="1" w:line="312" w:lineRule="auto"/>
        <w:jc w:val="both"/>
        <w:rPr>
          <w:rStyle w:val="selectable"/>
          <w:rFonts w:cstheme="minorHAnsi"/>
          <w:sz w:val="24"/>
          <w:szCs w:val="24"/>
          <w:lang w:val="en"/>
        </w:rPr>
      </w:pPr>
      <w:r w:rsidRPr="00097AED">
        <w:rPr>
          <w:rStyle w:val="selectable"/>
          <w:rFonts w:cstheme="minorHAnsi"/>
          <w:sz w:val="24"/>
          <w:szCs w:val="24"/>
          <w:lang w:val="en"/>
        </w:rPr>
        <w:t>The planning policy in Wales document (PPW) outlines how the government proposed to ensure all the planning decisions made in Wales are done for the right reasons and with a view to not only improve the lives of current generations but future ones</w:t>
      </w:r>
      <w:r w:rsidR="00A4267C" w:rsidRPr="00097AED">
        <w:rPr>
          <w:rStyle w:val="selectable"/>
          <w:rFonts w:cstheme="minorHAnsi"/>
          <w:sz w:val="24"/>
          <w:szCs w:val="24"/>
          <w:lang w:val="en"/>
        </w:rPr>
        <w:t xml:space="preserve"> too. One of the key Planning Principles is about ‘Achieving the right development within the right place’. </w:t>
      </w:r>
      <w:r w:rsidR="00BB1046" w:rsidRPr="00097AED">
        <w:rPr>
          <w:rStyle w:val="selectable"/>
          <w:rFonts w:cstheme="minorHAnsi"/>
          <w:sz w:val="24"/>
          <w:szCs w:val="24"/>
          <w:lang w:val="en"/>
        </w:rPr>
        <w:t>The PPW document sets out planning guidelines to ensure of a more sustainable Wales by promoting wellbeing and encourage healthy, happy eco systems within our communities.  The PPW is not just about the decision made over planning, it goes further</w:t>
      </w:r>
      <w:r w:rsidR="00520FE6" w:rsidRPr="00097AED">
        <w:rPr>
          <w:rStyle w:val="selectable"/>
          <w:rFonts w:cstheme="minorHAnsi"/>
          <w:sz w:val="24"/>
          <w:szCs w:val="24"/>
          <w:lang w:val="en"/>
        </w:rPr>
        <w:t>, they</w:t>
      </w:r>
      <w:r w:rsidR="00A4267C" w:rsidRPr="00097AED">
        <w:rPr>
          <w:rStyle w:val="selectable"/>
          <w:rFonts w:cstheme="minorHAnsi"/>
          <w:sz w:val="24"/>
          <w:szCs w:val="24"/>
          <w:lang w:val="en"/>
        </w:rPr>
        <w:t xml:space="preserve"> are not just</w:t>
      </w:r>
      <w:r w:rsidR="00BB1046" w:rsidRPr="00097AED">
        <w:rPr>
          <w:rStyle w:val="selectable"/>
          <w:rFonts w:cstheme="minorHAnsi"/>
          <w:sz w:val="24"/>
          <w:szCs w:val="24"/>
          <w:lang w:val="en"/>
        </w:rPr>
        <w:t xml:space="preserve"> building homes but building communities. By joining communities, supporting equality </w:t>
      </w:r>
      <w:r w:rsidR="003466D6" w:rsidRPr="00097AED">
        <w:rPr>
          <w:rStyle w:val="selectable"/>
          <w:rFonts w:cstheme="minorHAnsi"/>
          <w:sz w:val="24"/>
          <w:szCs w:val="24"/>
          <w:lang w:val="en"/>
        </w:rPr>
        <w:t xml:space="preserve">and giving tenants a sense of belonging together, </w:t>
      </w:r>
      <w:r w:rsidR="00172E7F" w:rsidRPr="00097AED">
        <w:rPr>
          <w:rStyle w:val="selectable"/>
          <w:rFonts w:cstheme="minorHAnsi"/>
          <w:sz w:val="24"/>
          <w:szCs w:val="24"/>
          <w:lang w:val="en"/>
        </w:rPr>
        <w:t xml:space="preserve">it will </w:t>
      </w:r>
      <w:r w:rsidR="003466D6" w:rsidRPr="00097AED">
        <w:rPr>
          <w:rStyle w:val="selectable"/>
          <w:rFonts w:cstheme="minorHAnsi"/>
          <w:sz w:val="24"/>
          <w:szCs w:val="24"/>
          <w:lang w:val="en"/>
        </w:rPr>
        <w:t>create a more productive Wales.</w:t>
      </w:r>
      <w:r w:rsidR="00172E7F" w:rsidRPr="00097AED">
        <w:rPr>
          <w:rStyle w:val="selectable"/>
          <w:rFonts w:cstheme="minorHAnsi"/>
          <w:sz w:val="24"/>
          <w:szCs w:val="24"/>
          <w:lang w:val="en"/>
        </w:rPr>
        <w:t xml:space="preserve"> To support these decisions the cultural, environmental and economic considerations are all taken into </w:t>
      </w:r>
      <w:r w:rsidR="00172E7F" w:rsidRPr="00097AED">
        <w:rPr>
          <w:rStyle w:val="selectable"/>
          <w:rFonts w:cstheme="minorHAnsi"/>
          <w:sz w:val="24"/>
          <w:szCs w:val="24"/>
          <w:lang w:val="en"/>
        </w:rPr>
        <w:lastRenderedPageBreak/>
        <w:t xml:space="preserve">account. </w:t>
      </w:r>
      <w:r w:rsidR="003466D6" w:rsidRPr="00097AED">
        <w:rPr>
          <w:rStyle w:val="selectable"/>
          <w:rFonts w:cstheme="minorHAnsi"/>
          <w:sz w:val="24"/>
          <w:szCs w:val="24"/>
          <w:lang w:val="en"/>
        </w:rPr>
        <w:t xml:space="preserve"> Sustainability is a huge topic globally and within the PPW document, its importance is equally reflected</w:t>
      </w:r>
      <w:r w:rsidR="00172E7F" w:rsidRPr="00097AED">
        <w:rPr>
          <w:rStyle w:val="selectable"/>
          <w:rFonts w:cstheme="minorHAnsi"/>
          <w:sz w:val="24"/>
          <w:szCs w:val="24"/>
          <w:lang w:val="en"/>
        </w:rPr>
        <w:t xml:space="preserve">. </w:t>
      </w:r>
      <w:r w:rsidR="00A4267C" w:rsidRPr="00097AED">
        <w:rPr>
          <w:rStyle w:val="selectable"/>
          <w:rFonts w:cstheme="minorHAnsi"/>
          <w:sz w:val="24"/>
          <w:szCs w:val="24"/>
          <w:lang w:val="en"/>
        </w:rPr>
        <w:t xml:space="preserve">A sustainable Wales can only be positive, with the new </w:t>
      </w:r>
      <w:r w:rsidR="00C645C0" w:rsidRPr="00097AED">
        <w:rPr>
          <w:rStyle w:val="selectable"/>
          <w:rFonts w:cstheme="minorHAnsi"/>
          <w:sz w:val="24"/>
          <w:szCs w:val="24"/>
          <w:lang w:val="en"/>
        </w:rPr>
        <w:t>technologies in smart buildings</w:t>
      </w:r>
      <w:r w:rsidR="00A4267C" w:rsidRPr="00097AED">
        <w:rPr>
          <w:rStyle w:val="selectable"/>
          <w:rFonts w:cstheme="minorHAnsi"/>
          <w:sz w:val="24"/>
          <w:szCs w:val="24"/>
          <w:lang w:val="en"/>
        </w:rPr>
        <w:t xml:space="preserve"> Wales ca</w:t>
      </w:r>
      <w:r w:rsidR="00C645C0" w:rsidRPr="00097AED">
        <w:rPr>
          <w:rStyle w:val="selectable"/>
          <w:rFonts w:cstheme="minorHAnsi"/>
          <w:sz w:val="24"/>
          <w:szCs w:val="24"/>
          <w:lang w:val="en"/>
        </w:rPr>
        <w:t>n attract investment,</w:t>
      </w:r>
      <w:r w:rsidR="00A4267C" w:rsidRPr="00097AED">
        <w:rPr>
          <w:rStyle w:val="selectable"/>
          <w:rFonts w:cstheme="minorHAnsi"/>
          <w:sz w:val="24"/>
          <w:szCs w:val="24"/>
          <w:lang w:val="en"/>
        </w:rPr>
        <w:t xml:space="preserve"> well paid jobs </w:t>
      </w:r>
      <w:r w:rsidR="00C645C0" w:rsidRPr="00097AED">
        <w:rPr>
          <w:rStyle w:val="selectable"/>
          <w:rFonts w:cstheme="minorHAnsi"/>
          <w:sz w:val="24"/>
          <w:szCs w:val="24"/>
          <w:lang w:val="en"/>
        </w:rPr>
        <w:t xml:space="preserve">thus </w:t>
      </w:r>
      <w:r w:rsidR="00A4267C" w:rsidRPr="00097AED">
        <w:rPr>
          <w:rStyle w:val="selectable"/>
          <w:rFonts w:cstheme="minorHAnsi"/>
          <w:sz w:val="24"/>
          <w:szCs w:val="24"/>
          <w:lang w:val="en"/>
        </w:rPr>
        <w:t xml:space="preserve">creating a </w:t>
      </w:r>
      <w:r w:rsidR="00C645C0" w:rsidRPr="00097AED">
        <w:rPr>
          <w:rStyle w:val="selectable"/>
          <w:rFonts w:cstheme="minorHAnsi"/>
          <w:sz w:val="24"/>
          <w:szCs w:val="24"/>
          <w:lang w:val="en"/>
        </w:rPr>
        <w:t xml:space="preserve">high tech and socially </w:t>
      </w:r>
      <w:r w:rsidR="00A4267C" w:rsidRPr="00097AED">
        <w:rPr>
          <w:rStyle w:val="selectable"/>
          <w:rFonts w:cstheme="minorHAnsi"/>
          <w:sz w:val="24"/>
          <w:szCs w:val="24"/>
          <w:lang w:val="en"/>
        </w:rPr>
        <w:t>diverse ec</w:t>
      </w:r>
      <w:r w:rsidR="00C645C0" w:rsidRPr="00097AED">
        <w:rPr>
          <w:rStyle w:val="selectable"/>
          <w:rFonts w:cstheme="minorHAnsi"/>
          <w:sz w:val="24"/>
          <w:szCs w:val="24"/>
          <w:lang w:val="en"/>
        </w:rPr>
        <w:t xml:space="preserve">onomy. </w:t>
      </w:r>
      <w:r w:rsidR="00172E7F" w:rsidRPr="00097AED">
        <w:rPr>
          <w:rStyle w:val="selectable"/>
          <w:rFonts w:cstheme="minorHAnsi"/>
          <w:sz w:val="24"/>
          <w:szCs w:val="24"/>
          <w:lang w:val="en"/>
        </w:rPr>
        <w:t xml:space="preserve">Because </w:t>
      </w:r>
      <w:r w:rsidR="00A42D58" w:rsidRPr="00097AED">
        <w:rPr>
          <w:rStyle w:val="selectable"/>
          <w:rFonts w:cstheme="minorHAnsi"/>
          <w:sz w:val="24"/>
          <w:szCs w:val="24"/>
          <w:lang w:val="en"/>
        </w:rPr>
        <w:t>of the usual</w:t>
      </w:r>
      <w:r w:rsidR="00172E7F" w:rsidRPr="00097AED">
        <w:rPr>
          <w:rStyle w:val="selectable"/>
          <w:rFonts w:cstheme="minorHAnsi"/>
          <w:sz w:val="24"/>
          <w:szCs w:val="24"/>
          <w:lang w:val="en"/>
        </w:rPr>
        <w:t xml:space="preserve"> city </w:t>
      </w:r>
      <w:r w:rsidR="00A42D58" w:rsidRPr="00097AED">
        <w:rPr>
          <w:rStyle w:val="selectable"/>
          <w:rFonts w:cstheme="minorHAnsi"/>
          <w:sz w:val="24"/>
          <w:szCs w:val="24"/>
          <w:lang w:val="en"/>
        </w:rPr>
        <w:t>center</w:t>
      </w:r>
      <w:r w:rsidR="00172E7F" w:rsidRPr="00097AED">
        <w:rPr>
          <w:rStyle w:val="selectable"/>
          <w:rFonts w:cstheme="minorHAnsi"/>
          <w:sz w:val="24"/>
          <w:szCs w:val="24"/>
          <w:lang w:val="en"/>
        </w:rPr>
        <w:t xml:space="preserve"> location of retail </w:t>
      </w:r>
      <w:r w:rsidR="00A42D58" w:rsidRPr="00097AED">
        <w:rPr>
          <w:rStyle w:val="selectable"/>
          <w:rFonts w:cstheme="minorHAnsi"/>
          <w:sz w:val="24"/>
          <w:szCs w:val="24"/>
          <w:lang w:val="en"/>
        </w:rPr>
        <w:t xml:space="preserve">and </w:t>
      </w:r>
      <w:r w:rsidR="00172E7F" w:rsidRPr="00097AED">
        <w:rPr>
          <w:rStyle w:val="selectable"/>
          <w:rFonts w:cstheme="minorHAnsi"/>
          <w:sz w:val="24"/>
          <w:szCs w:val="24"/>
          <w:lang w:val="en"/>
        </w:rPr>
        <w:t xml:space="preserve">commercial </w:t>
      </w:r>
      <w:r w:rsidR="00A42D58" w:rsidRPr="00097AED">
        <w:rPr>
          <w:rStyle w:val="selectable"/>
          <w:rFonts w:cstheme="minorHAnsi"/>
          <w:sz w:val="24"/>
          <w:szCs w:val="24"/>
          <w:lang w:val="en"/>
        </w:rPr>
        <w:t>developments, they ten</w:t>
      </w:r>
      <w:r w:rsidR="00172E7F" w:rsidRPr="00097AED">
        <w:rPr>
          <w:rStyle w:val="selectable"/>
          <w:rFonts w:cstheme="minorHAnsi"/>
          <w:sz w:val="24"/>
          <w:szCs w:val="24"/>
          <w:lang w:val="en"/>
        </w:rPr>
        <w:t xml:space="preserve">d to have great transport links, </w:t>
      </w:r>
      <w:r w:rsidR="00A42D58" w:rsidRPr="00097AED">
        <w:rPr>
          <w:rStyle w:val="selectable"/>
          <w:rFonts w:cstheme="minorHAnsi"/>
          <w:sz w:val="24"/>
          <w:szCs w:val="24"/>
          <w:lang w:val="en"/>
        </w:rPr>
        <w:t xml:space="preserve">access to other retail facilities and of course employment and education opportunities. </w:t>
      </w:r>
      <w:r w:rsidR="009A64BB" w:rsidRPr="00097AED">
        <w:rPr>
          <w:rStyle w:val="selectable"/>
          <w:rFonts w:cstheme="minorHAnsi"/>
          <w:sz w:val="24"/>
          <w:szCs w:val="24"/>
          <w:lang w:val="en"/>
        </w:rPr>
        <w:t>(Gov.wales, 2019)</w:t>
      </w:r>
    </w:p>
    <w:p w:rsidR="006976D2" w:rsidRPr="00097AED" w:rsidRDefault="00A42D58" w:rsidP="00B900F2">
      <w:pPr>
        <w:shd w:val="clear" w:color="auto" w:fill="FFFFFF"/>
        <w:spacing w:before="100" w:beforeAutospacing="1" w:after="100" w:afterAutospacing="1" w:line="312" w:lineRule="auto"/>
        <w:jc w:val="both"/>
        <w:rPr>
          <w:rStyle w:val="selectable"/>
          <w:rFonts w:cstheme="minorHAnsi"/>
          <w:sz w:val="24"/>
          <w:szCs w:val="24"/>
          <w:lang w:val="en"/>
        </w:rPr>
      </w:pPr>
      <w:r w:rsidRPr="00097AED">
        <w:rPr>
          <w:rStyle w:val="selectable"/>
          <w:rFonts w:cstheme="minorHAnsi"/>
          <w:sz w:val="24"/>
          <w:szCs w:val="24"/>
          <w:lang w:val="en"/>
        </w:rPr>
        <w:t>In the PPW</w:t>
      </w:r>
      <w:r w:rsidR="009A64BB" w:rsidRPr="00097AED">
        <w:rPr>
          <w:rStyle w:val="selectable"/>
          <w:rFonts w:cstheme="minorHAnsi"/>
          <w:sz w:val="24"/>
          <w:szCs w:val="24"/>
          <w:lang w:val="en"/>
        </w:rPr>
        <w:t>,</w:t>
      </w:r>
      <w:r w:rsidRPr="00097AED">
        <w:rPr>
          <w:rStyle w:val="selectable"/>
          <w:rFonts w:cstheme="minorHAnsi"/>
          <w:sz w:val="24"/>
          <w:szCs w:val="24"/>
          <w:lang w:val="en"/>
        </w:rPr>
        <w:t xml:space="preserve"> the welsh government has agreed to promote:</w:t>
      </w:r>
    </w:p>
    <w:p w:rsidR="00A42D58" w:rsidRPr="00097AED" w:rsidRDefault="009A64BB" w:rsidP="00B900F2">
      <w:pPr>
        <w:pStyle w:val="Default"/>
        <w:numPr>
          <w:ilvl w:val="0"/>
          <w:numId w:val="17"/>
        </w:numPr>
        <w:spacing w:after="82"/>
        <w:jc w:val="both"/>
        <w:rPr>
          <w:rFonts w:asciiTheme="minorHAnsi" w:hAnsiTheme="minorHAnsi" w:cstheme="minorHAnsi"/>
          <w:i/>
          <w:color w:val="auto"/>
        </w:rPr>
      </w:pPr>
      <w:r w:rsidRPr="00097AED">
        <w:rPr>
          <w:rFonts w:asciiTheme="minorHAnsi" w:hAnsiTheme="minorHAnsi" w:cstheme="minorHAnsi"/>
          <w:i/>
          <w:color w:val="auto"/>
        </w:rPr>
        <w:t>‘</w:t>
      </w:r>
      <w:r w:rsidR="00A42D58" w:rsidRPr="00097AED">
        <w:rPr>
          <w:rFonts w:asciiTheme="minorHAnsi" w:hAnsiTheme="minorHAnsi" w:cstheme="minorHAnsi"/>
          <w:i/>
          <w:color w:val="auto"/>
        </w:rPr>
        <w:t xml:space="preserve">viable urban and rural retail and commercial centres as the most sustainable locations to live, work, shop, socialise and conduct business; </w:t>
      </w:r>
    </w:p>
    <w:p w:rsidR="00A42D58" w:rsidRPr="00097AED" w:rsidRDefault="00A42D58" w:rsidP="00B900F2">
      <w:pPr>
        <w:pStyle w:val="Default"/>
        <w:numPr>
          <w:ilvl w:val="0"/>
          <w:numId w:val="15"/>
        </w:numPr>
        <w:spacing w:after="82"/>
        <w:jc w:val="both"/>
        <w:rPr>
          <w:rFonts w:asciiTheme="minorHAnsi" w:hAnsiTheme="minorHAnsi" w:cstheme="minorHAnsi"/>
          <w:i/>
          <w:color w:val="auto"/>
        </w:rPr>
      </w:pPr>
      <w:r w:rsidRPr="00097AED">
        <w:rPr>
          <w:rFonts w:asciiTheme="minorHAnsi" w:hAnsiTheme="minorHAnsi" w:cstheme="minorHAnsi"/>
          <w:i/>
          <w:color w:val="auto"/>
        </w:rPr>
        <w:t xml:space="preserve">sustain and enhance retail and commercial centres’ vibrancy, viability and attractiveness; and </w:t>
      </w:r>
    </w:p>
    <w:p w:rsidR="00097AED" w:rsidRPr="00EC6FEF" w:rsidRDefault="00A42D58" w:rsidP="00EC6FEF">
      <w:pPr>
        <w:pStyle w:val="Default"/>
        <w:numPr>
          <w:ilvl w:val="0"/>
          <w:numId w:val="15"/>
        </w:numPr>
        <w:jc w:val="both"/>
        <w:rPr>
          <w:rStyle w:val="selectable"/>
          <w:rFonts w:asciiTheme="minorHAnsi" w:hAnsiTheme="minorHAnsi" w:cstheme="minorHAnsi"/>
          <w:color w:val="auto"/>
        </w:rPr>
      </w:pPr>
      <w:r w:rsidRPr="00097AED">
        <w:rPr>
          <w:rFonts w:asciiTheme="minorHAnsi" w:hAnsiTheme="minorHAnsi" w:cstheme="minorHAnsi"/>
          <w:i/>
          <w:color w:val="auto"/>
        </w:rPr>
        <w:t>Improve access to, and within, retail and commercial centres by all modes of transport, prioritising walking, cycling and public transport</w:t>
      </w:r>
      <w:r w:rsidR="009A64BB" w:rsidRPr="00097AED">
        <w:rPr>
          <w:rFonts w:asciiTheme="minorHAnsi" w:hAnsiTheme="minorHAnsi" w:cstheme="minorHAnsi"/>
          <w:i/>
          <w:color w:val="auto"/>
        </w:rPr>
        <w:t>’</w:t>
      </w:r>
      <w:r w:rsidRPr="00097AED">
        <w:rPr>
          <w:rFonts w:asciiTheme="minorHAnsi" w:hAnsiTheme="minorHAnsi" w:cstheme="minorHAnsi"/>
          <w:color w:val="auto"/>
        </w:rPr>
        <w:t xml:space="preserve">. </w:t>
      </w:r>
      <w:r w:rsidR="009A64BB" w:rsidRPr="00097AED">
        <w:rPr>
          <w:rStyle w:val="selectable"/>
          <w:rFonts w:asciiTheme="minorHAnsi" w:hAnsiTheme="minorHAnsi" w:cstheme="minorHAnsi"/>
          <w:color w:val="auto"/>
          <w:lang w:val="en"/>
        </w:rPr>
        <w:t>(Gov.wales, 2019)</w:t>
      </w:r>
    </w:p>
    <w:p w:rsidR="00650BFE" w:rsidRPr="00097AED" w:rsidRDefault="00650BFE" w:rsidP="00B900F2">
      <w:pPr>
        <w:shd w:val="clear" w:color="auto" w:fill="FFFFFF"/>
        <w:spacing w:before="100" w:beforeAutospacing="1" w:after="100" w:afterAutospacing="1" w:line="312" w:lineRule="auto"/>
        <w:jc w:val="both"/>
        <w:rPr>
          <w:rStyle w:val="selectable"/>
          <w:rFonts w:cstheme="minorHAnsi"/>
          <w:sz w:val="24"/>
          <w:szCs w:val="24"/>
          <w:lang w:val="en"/>
        </w:rPr>
      </w:pPr>
      <w:r w:rsidRPr="00097AED">
        <w:rPr>
          <w:rStyle w:val="selectable"/>
          <w:rFonts w:cstheme="minorHAnsi"/>
          <w:sz w:val="24"/>
          <w:szCs w:val="24"/>
          <w:lang w:val="en"/>
        </w:rPr>
        <w:t>The Local Development plan</w:t>
      </w:r>
      <w:r w:rsidR="00160659" w:rsidRPr="00097AED">
        <w:rPr>
          <w:rStyle w:val="selectable"/>
          <w:rFonts w:cstheme="minorHAnsi"/>
          <w:sz w:val="24"/>
          <w:szCs w:val="24"/>
          <w:lang w:val="en"/>
        </w:rPr>
        <w:t xml:space="preserve"> (LDP)</w:t>
      </w:r>
      <w:r w:rsidRPr="00097AED">
        <w:rPr>
          <w:rStyle w:val="selectable"/>
          <w:rFonts w:cstheme="minorHAnsi"/>
          <w:sz w:val="24"/>
          <w:szCs w:val="24"/>
          <w:lang w:val="en"/>
        </w:rPr>
        <w:t xml:space="preserve"> Cardiff outlines the </w:t>
      </w:r>
      <w:r w:rsidR="00160659" w:rsidRPr="00097AED">
        <w:rPr>
          <w:rStyle w:val="selectable"/>
          <w:rFonts w:cstheme="minorHAnsi"/>
          <w:sz w:val="24"/>
          <w:szCs w:val="24"/>
          <w:lang w:val="en"/>
        </w:rPr>
        <w:t>strategies</w:t>
      </w:r>
      <w:r w:rsidRPr="00097AED">
        <w:rPr>
          <w:rStyle w:val="selectable"/>
          <w:rFonts w:cstheme="minorHAnsi"/>
          <w:sz w:val="24"/>
          <w:szCs w:val="24"/>
          <w:lang w:val="en"/>
        </w:rPr>
        <w:t xml:space="preserve"> that Cardiff council need </w:t>
      </w:r>
      <w:r w:rsidR="00160659" w:rsidRPr="00097AED">
        <w:rPr>
          <w:rStyle w:val="selectable"/>
          <w:rFonts w:cstheme="minorHAnsi"/>
          <w:sz w:val="24"/>
          <w:szCs w:val="24"/>
          <w:lang w:val="en"/>
        </w:rPr>
        <w:t xml:space="preserve">to put </w:t>
      </w:r>
      <w:r w:rsidRPr="00097AED">
        <w:rPr>
          <w:rStyle w:val="selectable"/>
          <w:rFonts w:cstheme="minorHAnsi"/>
          <w:sz w:val="24"/>
          <w:szCs w:val="24"/>
          <w:lang w:val="en"/>
        </w:rPr>
        <w:t>in place to increase the number of new homes, retain employment within the city center, and invest in infrastructure whilst respecting the environment</w:t>
      </w:r>
      <w:r w:rsidR="005B16F6" w:rsidRPr="00097AED">
        <w:rPr>
          <w:rStyle w:val="selectable"/>
          <w:rFonts w:cstheme="minorHAnsi"/>
          <w:sz w:val="24"/>
          <w:szCs w:val="24"/>
          <w:lang w:val="en"/>
        </w:rPr>
        <w:t>.</w:t>
      </w:r>
      <w:r w:rsidR="00160659" w:rsidRPr="00097AED">
        <w:rPr>
          <w:rStyle w:val="selectable"/>
          <w:rFonts w:cstheme="minorHAnsi"/>
          <w:sz w:val="24"/>
          <w:szCs w:val="24"/>
          <w:lang w:val="en"/>
        </w:rPr>
        <w:t xml:space="preserve"> </w:t>
      </w:r>
      <w:r w:rsidR="00160659" w:rsidRPr="00097AED">
        <w:rPr>
          <w:rStyle w:val="selectable"/>
          <w:rFonts w:cs="Arial"/>
          <w:sz w:val="24"/>
          <w:szCs w:val="24"/>
          <w:lang w:val="en"/>
        </w:rPr>
        <w:t>(Cardif</w:t>
      </w:r>
      <w:r w:rsidR="00A63DE8" w:rsidRPr="00097AED">
        <w:rPr>
          <w:rStyle w:val="selectable"/>
          <w:rFonts w:cs="Arial"/>
          <w:sz w:val="24"/>
          <w:szCs w:val="24"/>
          <w:lang w:val="en"/>
        </w:rPr>
        <w:t>f.gov.uk, 2016</w:t>
      </w:r>
      <w:r w:rsidR="00160659" w:rsidRPr="00097AED">
        <w:rPr>
          <w:rStyle w:val="selectable"/>
          <w:rFonts w:cs="Arial"/>
          <w:sz w:val="24"/>
          <w:szCs w:val="24"/>
          <w:lang w:val="en"/>
        </w:rPr>
        <w:t>)</w:t>
      </w:r>
      <w:r w:rsidRPr="00097AED">
        <w:rPr>
          <w:rStyle w:val="selectable"/>
          <w:rFonts w:cstheme="minorHAnsi"/>
          <w:sz w:val="24"/>
          <w:szCs w:val="24"/>
          <w:lang w:val="en"/>
        </w:rPr>
        <w:t xml:space="preserve"> </w:t>
      </w:r>
      <w:r w:rsidR="007B7410" w:rsidRPr="00097AED">
        <w:rPr>
          <w:rStyle w:val="selectable"/>
          <w:rFonts w:cstheme="minorHAnsi"/>
          <w:sz w:val="24"/>
          <w:szCs w:val="24"/>
          <w:lang w:val="en"/>
        </w:rPr>
        <w:t>By w</w:t>
      </w:r>
      <w:r w:rsidR="008062BC" w:rsidRPr="00097AED">
        <w:rPr>
          <w:rStyle w:val="selectable"/>
          <w:rFonts w:cstheme="minorHAnsi"/>
          <w:sz w:val="24"/>
          <w:szCs w:val="24"/>
          <w:lang w:val="en"/>
        </w:rPr>
        <w:t>orking towards the strategies the LPD has for</w:t>
      </w:r>
      <w:r w:rsidR="00160659" w:rsidRPr="00097AED">
        <w:rPr>
          <w:rStyle w:val="selectable"/>
          <w:rFonts w:cstheme="minorHAnsi"/>
          <w:sz w:val="24"/>
          <w:szCs w:val="24"/>
          <w:lang w:val="en"/>
        </w:rPr>
        <w:t xml:space="preserve"> Cardiff</w:t>
      </w:r>
      <w:r w:rsidR="007B7410" w:rsidRPr="00097AED">
        <w:rPr>
          <w:rStyle w:val="selectable"/>
          <w:rFonts w:cstheme="minorHAnsi"/>
          <w:sz w:val="24"/>
          <w:szCs w:val="24"/>
          <w:lang w:val="en"/>
        </w:rPr>
        <w:t>,</w:t>
      </w:r>
      <w:r w:rsidR="008062BC" w:rsidRPr="00097AED">
        <w:rPr>
          <w:rStyle w:val="selectable"/>
          <w:rFonts w:cstheme="minorHAnsi"/>
          <w:sz w:val="24"/>
          <w:szCs w:val="24"/>
          <w:lang w:val="en"/>
        </w:rPr>
        <w:t xml:space="preserve"> and incor</w:t>
      </w:r>
      <w:r w:rsidR="007B7410" w:rsidRPr="00097AED">
        <w:rPr>
          <w:rStyle w:val="selectable"/>
          <w:rFonts w:cstheme="minorHAnsi"/>
          <w:sz w:val="24"/>
          <w:szCs w:val="24"/>
          <w:lang w:val="en"/>
        </w:rPr>
        <w:t>porating their vision within the</w:t>
      </w:r>
      <w:r w:rsidR="008062BC" w:rsidRPr="00097AED">
        <w:rPr>
          <w:rStyle w:val="selectable"/>
          <w:rFonts w:cstheme="minorHAnsi"/>
          <w:sz w:val="24"/>
          <w:szCs w:val="24"/>
          <w:lang w:val="en"/>
        </w:rPr>
        <w:t xml:space="preserve"> design</w:t>
      </w:r>
      <w:r w:rsidR="007B7410" w:rsidRPr="00097AED">
        <w:rPr>
          <w:rStyle w:val="selectable"/>
          <w:rFonts w:cstheme="minorHAnsi"/>
          <w:sz w:val="24"/>
          <w:szCs w:val="24"/>
          <w:lang w:val="en"/>
        </w:rPr>
        <w:t>, the chances of being approved</w:t>
      </w:r>
      <w:r w:rsidR="00160659" w:rsidRPr="00097AED">
        <w:rPr>
          <w:rStyle w:val="selectable"/>
          <w:rFonts w:cstheme="minorHAnsi"/>
          <w:sz w:val="24"/>
          <w:szCs w:val="24"/>
          <w:lang w:val="en"/>
        </w:rPr>
        <w:t xml:space="preserve"> for planning</w:t>
      </w:r>
      <w:r w:rsidR="007B7410" w:rsidRPr="00097AED">
        <w:rPr>
          <w:rStyle w:val="selectable"/>
          <w:rFonts w:cstheme="minorHAnsi"/>
          <w:sz w:val="24"/>
          <w:szCs w:val="24"/>
          <w:lang w:val="en"/>
        </w:rPr>
        <w:t xml:space="preserve"> would dramatically increase</w:t>
      </w:r>
      <w:r w:rsidR="00160659" w:rsidRPr="00097AED">
        <w:rPr>
          <w:rStyle w:val="selectable"/>
          <w:rFonts w:cstheme="minorHAnsi"/>
          <w:sz w:val="24"/>
          <w:szCs w:val="24"/>
          <w:lang w:val="en"/>
        </w:rPr>
        <w:t xml:space="preserve">. </w:t>
      </w:r>
      <w:r w:rsidRPr="00097AED">
        <w:rPr>
          <w:rStyle w:val="selectable"/>
          <w:rFonts w:cstheme="minorHAnsi"/>
          <w:sz w:val="24"/>
          <w:szCs w:val="24"/>
          <w:lang w:val="en"/>
        </w:rPr>
        <w:t>The prop</w:t>
      </w:r>
      <w:r w:rsidR="00160659" w:rsidRPr="00097AED">
        <w:rPr>
          <w:rStyle w:val="selectable"/>
          <w:rFonts w:cstheme="minorHAnsi"/>
          <w:sz w:val="24"/>
          <w:szCs w:val="24"/>
          <w:lang w:val="en"/>
        </w:rPr>
        <w:t>o</w:t>
      </w:r>
      <w:r w:rsidRPr="00097AED">
        <w:rPr>
          <w:rStyle w:val="selectable"/>
          <w:rFonts w:cstheme="minorHAnsi"/>
          <w:sz w:val="24"/>
          <w:szCs w:val="24"/>
          <w:lang w:val="en"/>
        </w:rPr>
        <w:t>sed o</w:t>
      </w:r>
      <w:r w:rsidR="00160659" w:rsidRPr="00097AED">
        <w:rPr>
          <w:rStyle w:val="selectable"/>
          <w:rFonts w:cstheme="minorHAnsi"/>
          <w:sz w:val="24"/>
          <w:szCs w:val="24"/>
          <w:lang w:val="en"/>
        </w:rPr>
        <w:t xml:space="preserve">ffice building will have a positive effect on the </w:t>
      </w:r>
      <w:r w:rsidR="008062BC" w:rsidRPr="00097AED">
        <w:rPr>
          <w:rStyle w:val="selectable"/>
          <w:rFonts w:cstheme="minorHAnsi"/>
          <w:sz w:val="24"/>
          <w:szCs w:val="24"/>
          <w:lang w:val="en"/>
        </w:rPr>
        <w:t>economy, not only by increasing employment in the area but by</w:t>
      </w:r>
      <w:r w:rsidR="00FA2AC5" w:rsidRPr="00097AED">
        <w:rPr>
          <w:rStyle w:val="selectable"/>
          <w:rFonts w:cstheme="minorHAnsi"/>
          <w:sz w:val="24"/>
          <w:szCs w:val="24"/>
          <w:lang w:val="en"/>
        </w:rPr>
        <w:t xml:space="preserve"> possibly</w:t>
      </w:r>
      <w:r w:rsidR="008062BC" w:rsidRPr="00097AED">
        <w:rPr>
          <w:rStyle w:val="selectable"/>
          <w:rFonts w:cstheme="minorHAnsi"/>
          <w:sz w:val="24"/>
          <w:szCs w:val="24"/>
          <w:lang w:val="en"/>
        </w:rPr>
        <w:t xml:space="preserve"> helping to re-g</w:t>
      </w:r>
      <w:r w:rsidR="00FA2AC5" w:rsidRPr="00097AED">
        <w:rPr>
          <w:rStyle w:val="selectable"/>
          <w:rFonts w:cstheme="minorHAnsi"/>
          <w:sz w:val="24"/>
          <w:szCs w:val="24"/>
          <w:lang w:val="en"/>
        </w:rPr>
        <w:t>enerate the city center</w:t>
      </w:r>
      <w:r w:rsidR="008062BC" w:rsidRPr="00097AED">
        <w:rPr>
          <w:rStyle w:val="selectable"/>
          <w:rFonts w:cstheme="minorHAnsi"/>
          <w:sz w:val="24"/>
          <w:szCs w:val="24"/>
          <w:lang w:val="en"/>
        </w:rPr>
        <w:t>.</w:t>
      </w:r>
    </w:p>
    <w:p w:rsidR="00FF56DD" w:rsidRPr="00097AED" w:rsidRDefault="00FA2AC5" w:rsidP="00B900F2">
      <w:pPr>
        <w:shd w:val="clear" w:color="auto" w:fill="FFFFFF"/>
        <w:spacing w:before="100" w:beforeAutospacing="1" w:after="100" w:afterAutospacing="1" w:line="312" w:lineRule="auto"/>
        <w:jc w:val="both"/>
        <w:rPr>
          <w:rStyle w:val="selectable"/>
          <w:rFonts w:cstheme="minorHAnsi"/>
          <w:sz w:val="24"/>
          <w:szCs w:val="24"/>
          <w:lang w:val="en"/>
        </w:rPr>
      </w:pPr>
      <w:r w:rsidRPr="00097AED">
        <w:rPr>
          <w:rStyle w:val="selectable"/>
          <w:rFonts w:cstheme="minorHAnsi"/>
          <w:sz w:val="24"/>
          <w:szCs w:val="24"/>
          <w:lang w:val="en"/>
        </w:rPr>
        <w:t>There has always been a conflict of opinion</w:t>
      </w:r>
      <w:r w:rsidR="00520FE6" w:rsidRPr="00097AED">
        <w:rPr>
          <w:rStyle w:val="selectable"/>
          <w:rFonts w:cstheme="minorHAnsi"/>
          <w:sz w:val="24"/>
          <w:szCs w:val="24"/>
          <w:lang w:val="en"/>
        </w:rPr>
        <w:t xml:space="preserve"> that the involvement of local people in planning </w:t>
      </w:r>
      <w:r w:rsidRPr="00097AED">
        <w:rPr>
          <w:rStyle w:val="selectable"/>
          <w:rFonts w:cstheme="minorHAnsi"/>
          <w:sz w:val="24"/>
          <w:szCs w:val="24"/>
          <w:lang w:val="en"/>
        </w:rPr>
        <w:t>and environmental decisions can be beneficial to the overall impact it has on the community. Previously</w:t>
      </w:r>
      <w:r w:rsidR="007B7410" w:rsidRPr="00097AED">
        <w:rPr>
          <w:rStyle w:val="selectable"/>
          <w:rFonts w:cstheme="minorHAnsi"/>
          <w:sz w:val="24"/>
          <w:szCs w:val="24"/>
          <w:lang w:val="en"/>
        </w:rPr>
        <w:t>,</w:t>
      </w:r>
      <w:r w:rsidRPr="00097AED">
        <w:rPr>
          <w:rStyle w:val="selectable"/>
          <w:rFonts w:cstheme="minorHAnsi"/>
          <w:sz w:val="24"/>
          <w:szCs w:val="24"/>
          <w:lang w:val="en"/>
        </w:rPr>
        <w:t xml:space="preserve"> members of co</w:t>
      </w:r>
      <w:r w:rsidR="004F5517" w:rsidRPr="00097AED">
        <w:rPr>
          <w:rStyle w:val="selectable"/>
          <w:rFonts w:cstheme="minorHAnsi"/>
          <w:sz w:val="24"/>
          <w:szCs w:val="24"/>
          <w:lang w:val="en"/>
        </w:rPr>
        <w:t>mmunities were reluctant to cont</w:t>
      </w:r>
      <w:r w:rsidRPr="00097AED">
        <w:rPr>
          <w:rStyle w:val="selectable"/>
          <w:rFonts w:cstheme="minorHAnsi"/>
          <w:sz w:val="24"/>
          <w:szCs w:val="24"/>
          <w:lang w:val="en"/>
        </w:rPr>
        <w:t xml:space="preserve">est </w:t>
      </w:r>
      <w:r w:rsidR="007B7410" w:rsidRPr="00097AED">
        <w:rPr>
          <w:rStyle w:val="selectable"/>
          <w:rFonts w:cstheme="minorHAnsi"/>
          <w:sz w:val="24"/>
          <w:szCs w:val="24"/>
          <w:lang w:val="en"/>
        </w:rPr>
        <w:t>to councils over proposed developments of for example factories, blocks of flats or major roads</w:t>
      </w:r>
      <w:r w:rsidR="005B16F6" w:rsidRPr="00097AED">
        <w:rPr>
          <w:rStyle w:val="selectable"/>
          <w:rFonts w:cstheme="minorHAnsi"/>
          <w:sz w:val="24"/>
          <w:szCs w:val="24"/>
          <w:lang w:val="en"/>
        </w:rPr>
        <w:t xml:space="preserve">. </w:t>
      </w:r>
      <w:r w:rsidR="005B16F6" w:rsidRPr="00097AED">
        <w:rPr>
          <w:rStyle w:val="selectable"/>
          <w:rFonts w:cs="Arial"/>
          <w:sz w:val="24"/>
          <w:szCs w:val="24"/>
          <w:lang w:val="en"/>
        </w:rPr>
        <w:t>(Rydin and Thornley, n.d.)</w:t>
      </w:r>
      <w:r w:rsidR="007B7410" w:rsidRPr="00097AED">
        <w:rPr>
          <w:rStyle w:val="selectable"/>
          <w:rFonts w:cstheme="minorHAnsi"/>
          <w:sz w:val="24"/>
          <w:szCs w:val="24"/>
          <w:lang w:val="en"/>
        </w:rPr>
        <w:t xml:space="preserve"> </w:t>
      </w:r>
      <w:r w:rsidR="005B16F6" w:rsidRPr="00097AED">
        <w:rPr>
          <w:rStyle w:val="selectable"/>
          <w:rFonts w:cstheme="minorHAnsi"/>
          <w:sz w:val="24"/>
          <w:szCs w:val="24"/>
          <w:lang w:val="en"/>
        </w:rPr>
        <w:t>However,</w:t>
      </w:r>
      <w:r w:rsidR="007B7410" w:rsidRPr="00097AED">
        <w:rPr>
          <w:rStyle w:val="selectable"/>
          <w:rFonts w:cstheme="minorHAnsi"/>
          <w:sz w:val="24"/>
          <w:szCs w:val="24"/>
          <w:lang w:val="en"/>
        </w:rPr>
        <w:t xml:space="preserve"> with the freedom of information act and the wide ranges of communications available, has made it easier for communities to voice their concerns.</w:t>
      </w:r>
      <w:r w:rsidR="004F5517" w:rsidRPr="00097AED">
        <w:rPr>
          <w:rStyle w:val="selectable"/>
          <w:rFonts w:cstheme="minorHAnsi"/>
          <w:sz w:val="24"/>
          <w:szCs w:val="24"/>
          <w:lang w:val="en"/>
        </w:rPr>
        <w:t xml:space="preserve"> </w:t>
      </w:r>
    </w:p>
    <w:p w:rsidR="00872427" w:rsidRPr="00097AED" w:rsidRDefault="00872427" w:rsidP="00B900F2">
      <w:pPr>
        <w:shd w:val="clear" w:color="auto" w:fill="FFFFFF"/>
        <w:spacing w:before="100" w:beforeAutospacing="1" w:after="100" w:afterAutospacing="1" w:line="312" w:lineRule="auto"/>
        <w:jc w:val="both"/>
        <w:rPr>
          <w:rStyle w:val="selectable"/>
          <w:rFonts w:cstheme="minorHAnsi"/>
          <w:sz w:val="24"/>
          <w:szCs w:val="24"/>
          <w:lang w:val="en"/>
        </w:rPr>
      </w:pPr>
      <w:r w:rsidRPr="00097AED">
        <w:rPr>
          <w:rStyle w:val="selectable"/>
          <w:rFonts w:cstheme="minorHAnsi"/>
          <w:sz w:val="24"/>
          <w:szCs w:val="24"/>
          <w:lang w:val="en"/>
        </w:rPr>
        <w:t xml:space="preserve">Fig.1 </w:t>
      </w:r>
      <w:r w:rsidR="00931CFB" w:rsidRPr="00097AED">
        <w:rPr>
          <w:rStyle w:val="selectable"/>
          <w:rFonts w:cstheme="minorHAnsi"/>
          <w:sz w:val="24"/>
          <w:szCs w:val="24"/>
          <w:lang w:val="en"/>
        </w:rPr>
        <w:t xml:space="preserve">(in appendixes) </w:t>
      </w:r>
      <w:r w:rsidRPr="00097AED">
        <w:rPr>
          <w:rStyle w:val="selectable"/>
          <w:rFonts w:cstheme="minorHAnsi"/>
          <w:sz w:val="24"/>
          <w:szCs w:val="24"/>
          <w:lang w:val="en"/>
        </w:rPr>
        <w:t>shows details of the boundary plan for the proposed site</w:t>
      </w:r>
      <w:r w:rsidR="0072019D" w:rsidRPr="00097AED">
        <w:rPr>
          <w:rStyle w:val="selectable"/>
          <w:rFonts w:cstheme="minorHAnsi"/>
          <w:sz w:val="24"/>
          <w:szCs w:val="24"/>
          <w:lang w:val="en"/>
        </w:rPr>
        <w:t xml:space="preserve">, it clearly depicts two existing properties bordering the site and a communal park. Although the site </w:t>
      </w:r>
      <w:r w:rsidR="00931CFB" w:rsidRPr="00097AED">
        <w:rPr>
          <w:rStyle w:val="selectable"/>
          <w:rFonts w:cstheme="minorHAnsi"/>
          <w:sz w:val="24"/>
          <w:szCs w:val="24"/>
          <w:lang w:val="en"/>
        </w:rPr>
        <w:t>does not</w:t>
      </w:r>
      <w:r w:rsidR="00097AED">
        <w:rPr>
          <w:rStyle w:val="selectable"/>
          <w:rFonts w:cstheme="minorHAnsi"/>
          <w:sz w:val="24"/>
          <w:szCs w:val="24"/>
          <w:lang w:val="en"/>
        </w:rPr>
        <w:t xml:space="preserve"> share a party</w:t>
      </w:r>
      <w:r w:rsidR="0072019D" w:rsidRPr="00097AED">
        <w:rPr>
          <w:rStyle w:val="selectable"/>
          <w:rFonts w:cstheme="minorHAnsi"/>
          <w:sz w:val="24"/>
          <w:szCs w:val="24"/>
          <w:lang w:val="en"/>
        </w:rPr>
        <w:t xml:space="preserve"> wall</w:t>
      </w:r>
      <w:r w:rsidR="00931CFB" w:rsidRPr="00097AED">
        <w:rPr>
          <w:rStyle w:val="selectable"/>
          <w:rFonts w:cstheme="minorHAnsi"/>
          <w:sz w:val="24"/>
          <w:szCs w:val="24"/>
          <w:lang w:val="en"/>
        </w:rPr>
        <w:t>,</w:t>
      </w:r>
      <w:r w:rsidR="0072019D" w:rsidRPr="00097AED">
        <w:rPr>
          <w:rStyle w:val="selectable"/>
          <w:rFonts w:cstheme="minorHAnsi"/>
          <w:sz w:val="24"/>
          <w:szCs w:val="24"/>
          <w:lang w:val="en"/>
        </w:rPr>
        <w:t xml:space="preserve"> it does share a boundary wall on each side. This will have to be considered if any changes/alterations </w:t>
      </w:r>
      <w:r w:rsidR="00A71647" w:rsidRPr="00097AED">
        <w:rPr>
          <w:rStyle w:val="selectable"/>
          <w:rFonts w:cstheme="minorHAnsi"/>
          <w:sz w:val="24"/>
          <w:szCs w:val="24"/>
          <w:lang w:val="en"/>
        </w:rPr>
        <w:t>to these</w:t>
      </w:r>
      <w:r w:rsidR="0072019D" w:rsidRPr="00097AED">
        <w:rPr>
          <w:rStyle w:val="selectable"/>
          <w:rFonts w:cstheme="minorHAnsi"/>
          <w:sz w:val="24"/>
          <w:szCs w:val="24"/>
          <w:lang w:val="en"/>
        </w:rPr>
        <w:t xml:space="preserve"> are</w:t>
      </w:r>
      <w:r w:rsidR="00A71647" w:rsidRPr="00097AED">
        <w:rPr>
          <w:rStyle w:val="selectable"/>
          <w:rFonts w:cstheme="minorHAnsi"/>
          <w:sz w:val="24"/>
          <w:szCs w:val="24"/>
          <w:lang w:val="en"/>
        </w:rPr>
        <w:t xml:space="preserve"> planned. The proposed plans will also have to be sent via the planning officer to the neighbours outlining all potential building works, the neighbouring properties will have the chance to object/comment on the proposed plan. </w:t>
      </w:r>
    </w:p>
    <w:p w:rsidR="008C65E0" w:rsidRPr="00EC6FEF" w:rsidRDefault="008C65E0" w:rsidP="008D3718">
      <w:pPr>
        <w:pStyle w:val="Heading1"/>
        <w:rPr>
          <w:rStyle w:val="selectable"/>
          <w:color w:val="auto"/>
          <w:u w:val="single"/>
        </w:rPr>
      </w:pPr>
      <w:bookmarkStart w:id="6" w:name="_Toc8113348"/>
      <w:r w:rsidRPr="00EC6FEF">
        <w:rPr>
          <w:rStyle w:val="selectable"/>
          <w:color w:val="auto"/>
          <w:u w:val="single"/>
        </w:rPr>
        <w:lastRenderedPageBreak/>
        <w:t>Building regulations and Application</w:t>
      </w:r>
      <w:bookmarkEnd w:id="6"/>
    </w:p>
    <w:p w:rsidR="008C65E0" w:rsidRPr="00097AED" w:rsidRDefault="008C65E0" w:rsidP="00B900F2">
      <w:pPr>
        <w:shd w:val="clear" w:color="auto" w:fill="FFFFFF"/>
        <w:spacing w:before="100" w:beforeAutospacing="1" w:after="100" w:afterAutospacing="1" w:line="312" w:lineRule="auto"/>
        <w:jc w:val="both"/>
        <w:rPr>
          <w:rStyle w:val="selectable"/>
          <w:rFonts w:cstheme="minorHAnsi"/>
          <w:sz w:val="24"/>
          <w:szCs w:val="24"/>
          <w:lang w:val="en"/>
        </w:rPr>
      </w:pPr>
      <w:r w:rsidRPr="00097AED">
        <w:rPr>
          <w:rStyle w:val="selectable"/>
          <w:rFonts w:cstheme="minorHAnsi"/>
          <w:sz w:val="24"/>
          <w:szCs w:val="24"/>
          <w:lang w:val="en"/>
        </w:rPr>
        <w:t>To ensure building work is planned and carried out in a safe and controlled manner, there are minimum standards set out called Building Regulations. Building regulations are national minimum standards that need to be adhered to when carrying out any type of building work and are different to planning permission. Building regulations are enforced mainly to ensure the health and safety of the building users or members of the public. It also includes the standards of fuel and power conservation and the provision of disabled facilities. Planning</w:t>
      </w:r>
      <w:r w:rsidR="005B16F6" w:rsidRPr="00097AED">
        <w:rPr>
          <w:rStyle w:val="selectable"/>
          <w:rFonts w:cstheme="minorHAnsi"/>
          <w:sz w:val="24"/>
          <w:szCs w:val="24"/>
          <w:lang w:val="en"/>
        </w:rPr>
        <w:t>, on the other hand is there to direct on how</w:t>
      </w:r>
      <w:r w:rsidRPr="00097AED">
        <w:rPr>
          <w:rStyle w:val="selectable"/>
          <w:rFonts w:cstheme="minorHAnsi"/>
          <w:sz w:val="24"/>
          <w:szCs w:val="24"/>
          <w:lang w:val="en"/>
        </w:rPr>
        <w:t xml:space="preserve"> we can develop our town</w:t>
      </w:r>
      <w:r w:rsidR="005B16F6" w:rsidRPr="00097AED">
        <w:rPr>
          <w:rStyle w:val="selectable"/>
          <w:rFonts w:cstheme="minorHAnsi"/>
          <w:sz w:val="24"/>
          <w:szCs w:val="24"/>
          <w:lang w:val="en"/>
        </w:rPr>
        <w:t>s</w:t>
      </w:r>
      <w:r w:rsidRPr="00097AED">
        <w:rPr>
          <w:rStyle w:val="selectable"/>
          <w:rFonts w:cstheme="minorHAnsi"/>
          <w:sz w:val="24"/>
          <w:szCs w:val="24"/>
          <w:lang w:val="en"/>
        </w:rPr>
        <w:t xml:space="preserve"> and cities, how we utilise the land and buildings within them but more predominantly their visual and physical impact on the environment and the surrounding areas</w:t>
      </w:r>
      <w:r w:rsidR="005B16F6" w:rsidRPr="00097AED">
        <w:rPr>
          <w:rStyle w:val="selectable"/>
          <w:rFonts w:cstheme="minorHAnsi"/>
          <w:sz w:val="24"/>
          <w:szCs w:val="24"/>
          <w:lang w:val="en"/>
        </w:rPr>
        <w:t>.</w:t>
      </w:r>
      <w:r w:rsidRPr="00097AED">
        <w:rPr>
          <w:rStyle w:val="selectable"/>
          <w:rFonts w:cstheme="minorHAnsi"/>
          <w:sz w:val="24"/>
          <w:szCs w:val="24"/>
          <w:lang w:val="en"/>
        </w:rPr>
        <w:t xml:space="preserve"> (</w:t>
      </w:r>
      <w:r w:rsidR="005B16F6" w:rsidRPr="00097AED">
        <w:rPr>
          <w:rStyle w:val="selectable"/>
          <w:rFonts w:cstheme="minorHAnsi"/>
          <w:sz w:val="24"/>
          <w:szCs w:val="24"/>
          <w:lang w:val="en"/>
        </w:rPr>
        <w:t>Tricker and Alford, 2014)</w:t>
      </w:r>
    </w:p>
    <w:p w:rsidR="002539D9" w:rsidRPr="00097AED" w:rsidRDefault="00A60884" w:rsidP="00B900F2">
      <w:pPr>
        <w:shd w:val="clear" w:color="auto" w:fill="FFFFFF"/>
        <w:spacing w:before="100" w:beforeAutospacing="1" w:after="100" w:afterAutospacing="1" w:line="312" w:lineRule="auto"/>
        <w:jc w:val="both"/>
        <w:rPr>
          <w:rStyle w:val="selectable"/>
          <w:rFonts w:cstheme="minorHAnsi"/>
          <w:sz w:val="24"/>
          <w:szCs w:val="24"/>
          <w:lang w:val="en"/>
        </w:rPr>
      </w:pPr>
      <w:r w:rsidRPr="00097AED">
        <w:rPr>
          <w:rStyle w:val="selectable"/>
          <w:rFonts w:cstheme="minorHAnsi"/>
          <w:sz w:val="24"/>
          <w:szCs w:val="24"/>
          <w:lang w:val="en"/>
        </w:rPr>
        <w:t xml:space="preserve">A planning application can be made regardless to owning the land or not, but your reasons for interest will need to be disclosed. This is a useful tool if you only intend to buy the land once planning has been or likely to be granted. It is always advisable not to begin work on the project until planning has been agreed. Even if the decision seems certain, there can be any number of reasons why planning could be rejected. </w:t>
      </w:r>
      <w:r w:rsidR="002539D9" w:rsidRPr="00097AED">
        <w:rPr>
          <w:rStyle w:val="selectable"/>
          <w:rFonts w:cstheme="minorHAnsi"/>
          <w:sz w:val="24"/>
          <w:szCs w:val="24"/>
          <w:lang w:val="en"/>
        </w:rPr>
        <w:t xml:space="preserve">If permission is not granted and work has started, it will be costly to reverse what has been done. </w:t>
      </w:r>
      <w:r w:rsidRPr="00097AED">
        <w:rPr>
          <w:rStyle w:val="selectable"/>
          <w:rFonts w:cstheme="minorHAnsi"/>
          <w:sz w:val="24"/>
          <w:szCs w:val="24"/>
          <w:lang w:val="en"/>
        </w:rPr>
        <w:t>It is always best to apply as early as possible as it can take up to eight weeks</w:t>
      </w:r>
      <w:r w:rsidR="002539D9" w:rsidRPr="00097AED">
        <w:rPr>
          <w:rStyle w:val="selectable"/>
          <w:rFonts w:cstheme="minorHAnsi"/>
          <w:sz w:val="24"/>
          <w:szCs w:val="24"/>
          <w:lang w:val="en"/>
        </w:rPr>
        <w:t xml:space="preserve"> to get permission. It is important for the plans to be clear and if possible completed by a competent person. The easier it is for the planning officer recognise what it is you are planning the less likely it will be rejected due to poor detailing. There are four types of plans that </w:t>
      </w:r>
      <w:r w:rsidR="00A63DE8" w:rsidRPr="00097AED">
        <w:rPr>
          <w:rStyle w:val="selectable"/>
          <w:rFonts w:cstheme="minorHAnsi"/>
          <w:sz w:val="24"/>
          <w:szCs w:val="24"/>
          <w:lang w:val="en"/>
        </w:rPr>
        <w:t>can be added to the application</w:t>
      </w:r>
      <w:r w:rsidR="002539D9" w:rsidRPr="00097AED">
        <w:rPr>
          <w:rStyle w:val="selectable"/>
          <w:rFonts w:cstheme="minorHAnsi"/>
          <w:sz w:val="24"/>
          <w:szCs w:val="24"/>
          <w:lang w:val="en"/>
        </w:rPr>
        <w:t>:</w:t>
      </w:r>
    </w:p>
    <w:p w:rsidR="00A60884" w:rsidRPr="00097AED" w:rsidRDefault="00282E72" w:rsidP="002539D9">
      <w:pPr>
        <w:pStyle w:val="ListParagraph"/>
        <w:numPr>
          <w:ilvl w:val="0"/>
          <w:numId w:val="18"/>
        </w:numPr>
        <w:shd w:val="clear" w:color="auto" w:fill="FFFFFF"/>
        <w:spacing w:before="100" w:beforeAutospacing="1" w:after="100" w:afterAutospacing="1" w:line="312" w:lineRule="auto"/>
        <w:jc w:val="both"/>
        <w:rPr>
          <w:rStyle w:val="selectable"/>
          <w:rFonts w:cstheme="minorHAnsi"/>
          <w:i/>
          <w:sz w:val="24"/>
          <w:szCs w:val="24"/>
          <w:lang w:val="en"/>
        </w:rPr>
      </w:pPr>
      <w:r w:rsidRPr="00097AED">
        <w:rPr>
          <w:rStyle w:val="selectable"/>
          <w:rFonts w:cstheme="minorHAnsi"/>
          <w:i/>
          <w:sz w:val="24"/>
          <w:szCs w:val="24"/>
          <w:lang w:val="en"/>
        </w:rPr>
        <w:t>‘</w:t>
      </w:r>
      <w:r w:rsidR="00FB7BAB" w:rsidRPr="00097AED">
        <w:rPr>
          <w:rStyle w:val="selectable"/>
          <w:rFonts w:cstheme="minorHAnsi"/>
          <w:i/>
          <w:sz w:val="24"/>
          <w:szCs w:val="24"/>
          <w:lang w:val="en"/>
        </w:rPr>
        <w:t>Site plan - Outlining the location, neighbours and roads etc.</w:t>
      </w:r>
    </w:p>
    <w:p w:rsidR="00FB7BAB" w:rsidRPr="00097AED" w:rsidRDefault="00FB7BAB" w:rsidP="002539D9">
      <w:pPr>
        <w:pStyle w:val="ListParagraph"/>
        <w:numPr>
          <w:ilvl w:val="0"/>
          <w:numId w:val="18"/>
        </w:numPr>
        <w:shd w:val="clear" w:color="auto" w:fill="FFFFFF"/>
        <w:spacing w:before="100" w:beforeAutospacing="1" w:after="100" w:afterAutospacing="1" w:line="312" w:lineRule="auto"/>
        <w:jc w:val="both"/>
        <w:rPr>
          <w:rStyle w:val="selectable"/>
          <w:rFonts w:cstheme="minorHAnsi"/>
          <w:i/>
          <w:sz w:val="24"/>
          <w:szCs w:val="24"/>
          <w:lang w:val="en"/>
        </w:rPr>
      </w:pPr>
      <w:r w:rsidRPr="00097AED">
        <w:rPr>
          <w:rStyle w:val="selectable"/>
          <w:rFonts w:cstheme="minorHAnsi"/>
          <w:i/>
          <w:sz w:val="24"/>
          <w:szCs w:val="24"/>
          <w:lang w:val="en"/>
        </w:rPr>
        <w:t>Block plan – Detailed plan of construction or structural alteration, with information on access and drainage etc., existing and proposed plans are required.</w:t>
      </w:r>
    </w:p>
    <w:p w:rsidR="00EC6FEF" w:rsidRPr="00EC6FEF" w:rsidRDefault="00FB7BAB" w:rsidP="008D3718">
      <w:pPr>
        <w:pStyle w:val="ListParagraph"/>
        <w:numPr>
          <w:ilvl w:val="0"/>
          <w:numId w:val="18"/>
        </w:numPr>
        <w:shd w:val="clear" w:color="auto" w:fill="FFFFFF"/>
        <w:spacing w:before="100" w:beforeAutospacing="1" w:after="100" w:afterAutospacing="1" w:line="312" w:lineRule="auto"/>
        <w:jc w:val="both"/>
        <w:rPr>
          <w:rStyle w:val="selectable"/>
          <w:rFonts w:cstheme="minorHAnsi"/>
          <w:i/>
          <w:sz w:val="24"/>
          <w:szCs w:val="24"/>
          <w:lang w:val="en"/>
        </w:rPr>
      </w:pPr>
      <w:r w:rsidRPr="00097AED">
        <w:rPr>
          <w:rStyle w:val="selectable"/>
          <w:rFonts w:cstheme="minorHAnsi"/>
          <w:i/>
          <w:sz w:val="24"/>
          <w:szCs w:val="24"/>
          <w:lang w:val="en"/>
        </w:rPr>
        <w:t>Building plan – Detailed plans of the proposed works, elevations, cross sections that accurately describ</w:t>
      </w:r>
      <w:r w:rsidR="00282E72" w:rsidRPr="00097AED">
        <w:rPr>
          <w:rStyle w:val="selectable"/>
          <w:rFonts w:cstheme="minorHAnsi"/>
          <w:i/>
          <w:sz w:val="24"/>
          <w:szCs w:val="24"/>
          <w:lang w:val="en"/>
        </w:rPr>
        <w:t>e every element of the proposal’.</w:t>
      </w:r>
      <w:r w:rsidRPr="00097AED">
        <w:rPr>
          <w:rStyle w:val="selectable"/>
          <w:rFonts w:cstheme="minorHAnsi"/>
          <w:sz w:val="24"/>
          <w:szCs w:val="24"/>
          <w:lang w:val="en"/>
        </w:rPr>
        <w:t>(Tricker and Alford,</w:t>
      </w:r>
      <w:r w:rsidR="00273B41" w:rsidRPr="00097AED">
        <w:rPr>
          <w:rStyle w:val="selectable"/>
          <w:rFonts w:cstheme="minorHAnsi"/>
          <w:sz w:val="24"/>
          <w:szCs w:val="24"/>
          <w:lang w:val="en"/>
        </w:rPr>
        <w:t xml:space="preserve"> p.136,</w:t>
      </w:r>
      <w:r w:rsidRPr="00097AED">
        <w:rPr>
          <w:rStyle w:val="selectable"/>
          <w:rFonts w:cstheme="minorHAnsi"/>
          <w:sz w:val="24"/>
          <w:szCs w:val="24"/>
          <w:lang w:val="en"/>
        </w:rPr>
        <w:t xml:space="preserve"> 2014)</w:t>
      </w:r>
    </w:p>
    <w:p w:rsidR="00EC6FEF" w:rsidRPr="00EC6FEF" w:rsidRDefault="00EC6FEF" w:rsidP="00EC6FEF">
      <w:pPr>
        <w:pStyle w:val="ListParagraph"/>
        <w:shd w:val="clear" w:color="auto" w:fill="FFFFFF"/>
        <w:spacing w:before="100" w:beforeAutospacing="1" w:after="100" w:afterAutospacing="1" w:line="312" w:lineRule="auto"/>
        <w:ind w:left="886"/>
        <w:jc w:val="both"/>
        <w:rPr>
          <w:rStyle w:val="selectable"/>
          <w:rFonts w:cstheme="minorHAnsi"/>
          <w:i/>
          <w:sz w:val="24"/>
          <w:szCs w:val="24"/>
          <w:lang w:val="en"/>
        </w:rPr>
      </w:pPr>
    </w:p>
    <w:p w:rsidR="00FB7BAB" w:rsidRPr="00EC6FEF" w:rsidRDefault="00345E12" w:rsidP="008D3718">
      <w:pPr>
        <w:pStyle w:val="Heading1"/>
        <w:rPr>
          <w:rStyle w:val="selectable"/>
          <w:color w:val="auto"/>
          <w:u w:val="single"/>
        </w:rPr>
      </w:pPr>
      <w:bookmarkStart w:id="7" w:name="_Toc8113349"/>
      <w:r w:rsidRPr="00EC6FEF">
        <w:rPr>
          <w:rStyle w:val="selectable"/>
          <w:color w:val="auto"/>
          <w:u w:val="single"/>
        </w:rPr>
        <w:t>Leasing Guidance and Dilapidation</w:t>
      </w:r>
      <w:bookmarkEnd w:id="7"/>
    </w:p>
    <w:p w:rsidR="00273B41" w:rsidRPr="00097AED" w:rsidRDefault="00345E12" w:rsidP="00345E12">
      <w:pPr>
        <w:shd w:val="clear" w:color="auto" w:fill="FFFFFF"/>
        <w:spacing w:before="100" w:beforeAutospacing="1" w:after="100" w:afterAutospacing="1" w:line="312" w:lineRule="auto"/>
        <w:jc w:val="both"/>
        <w:rPr>
          <w:rStyle w:val="selectable"/>
          <w:rFonts w:cstheme="minorHAnsi"/>
          <w:sz w:val="24"/>
          <w:szCs w:val="24"/>
          <w:lang w:val="en"/>
        </w:rPr>
      </w:pPr>
      <w:r w:rsidRPr="00097AED">
        <w:rPr>
          <w:rStyle w:val="selectable"/>
          <w:rFonts w:cstheme="minorHAnsi"/>
          <w:sz w:val="24"/>
          <w:szCs w:val="24"/>
          <w:lang w:val="en"/>
        </w:rPr>
        <w:t>The proposed development will include a serviced office facility, therefore commercial leases will need to be drawn up</w:t>
      </w:r>
      <w:r w:rsidR="002F0F59" w:rsidRPr="00097AED">
        <w:rPr>
          <w:rStyle w:val="selectable"/>
          <w:rFonts w:cstheme="minorHAnsi"/>
          <w:sz w:val="24"/>
          <w:szCs w:val="24"/>
          <w:lang w:val="en"/>
        </w:rPr>
        <w:t xml:space="preserve">. With the client acting as the </w:t>
      </w:r>
      <w:r w:rsidR="00C8309E" w:rsidRPr="00097AED">
        <w:rPr>
          <w:rStyle w:val="selectable"/>
          <w:rFonts w:cstheme="minorHAnsi"/>
          <w:sz w:val="24"/>
          <w:szCs w:val="24"/>
          <w:lang w:val="en"/>
        </w:rPr>
        <w:t>proprietor</w:t>
      </w:r>
      <w:r w:rsidR="002F0F59" w:rsidRPr="00097AED">
        <w:rPr>
          <w:rStyle w:val="selectable"/>
          <w:rFonts w:cstheme="minorHAnsi"/>
          <w:sz w:val="24"/>
          <w:szCs w:val="24"/>
          <w:lang w:val="en"/>
        </w:rPr>
        <w:t>, there w</w:t>
      </w:r>
      <w:r w:rsidR="00C8309E" w:rsidRPr="00097AED">
        <w:rPr>
          <w:rStyle w:val="selectable"/>
          <w:rFonts w:cstheme="minorHAnsi"/>
          <w:sz w:val="24"/>
          <w:szCs w:val="24"/>
          <w:lang w:val="en"/>
        </w:rPr>
        <w:t>ill be some essential contracts drawn up between</w:t>
      </w:r>
      <w:r w:rsidR="002F0F59" w:rsidRPr="00097AED">
        <w:rPr>
          <w:rStyle w:val="selectable"/>
          <w:rFonts w:cstheme="minorHAnsi"/>
          <w:sz w:val="24"/>
          <w:szCs w:val="24"/>
          <w:lang w:val="en"/>
        </w:rPr>
        <w:t xml:space="preserve"> </w:t>
      </w:r>
      <w:r w:rsidR="00481D58" w:rsidRPr="00097AED">
        <w:rPr>
          <w:rStyle w:val="selectable"/>
          <w:rFonts w:cstheme="minorHAnsi"/>
          <w:sz w:val="24"/>
          <w:szCs w:val="24"/>
          <w:lang w:val="en"/>
        </w:rPr>
        <w:t xml:space="preserve">them and </w:t>
      </w:r>
      <w:r w:rsidR="002F0F59" w:rsidRPr="00097AED">
        <w:rPr>
          <w:rStyle w:val="selectable"/>
          <w:rFonts w:cstheme="minorHAnsi"/>
          <w:sz w:val="24"/>
          <w:szCs w:val="24"/>
          <w:lang w:val="en"/>
        </w:rPr>
        <w:t xml:space="preserve">the intended tenants. </w:t>
      </w:r>
      <w:r w:rsidR="00481D58" w:rsidRPr="00097AED">
        <w:rPr>
          <w:rStyle w:val="selectable"/>
          <w:rFonts w:cstheme="minorHAnsi"/>
          <w:sz w:val="24"/>
          <w:szCs w:val="24"/>
          <w:lang w:val="en"/>
        </w:rPr>
        <w:t>A lease is described as:</w:t>
      </w:r>
    </w:p>
    <w:p w:rsidR="00EC6FEF" w:rsidRDefault="00EC6FEF" w:rsidP="00345E12">
      <w:pPr>
        <w:shd w:val="clear" w:color="auto" w:fill="FFFFFF"/>
        <w:spacing w:before="100" w:beforeAutospacing="1" w:after="100" w:afterAutospacing="1" w:line="312" w:lineRule="auto"/>
        <w:jc w:val="both"/>
        <w:rPr>
          <w:rStyle w:val="selectable"/>
          <w:rFonts w:cstheme="minorHAnsi"/>
          <w:sz w:val="24"/>
          <w:szCs w:val="24"/>
          <w:lang w:val="en"/>
        </w:rPr>
      </w:pPr>
    </w:p>
    <w:p w:rsidR="00481D58" w:rsidRPr="00097AED" w:rsidRDefault="00273B41" w:rsidP="00345E12">
      <w:pPr>
        <w:shd w:val="clear" w:color="auto" w:fill="FFFFFF"/>
        <w:spacing w:before="100" w:beforeAutospacing="1" w:after="100" w:afterAutospacing="1" w:line="312" w:lineRule="auto"/>
        <w:jc w:val="both"/>
        <w:rPr>
          <w:rStyle w:val="selectable"/>
          <w:rFonts w:cstheme="minorHAnsi"/>
          <w:sz w:val="24"/>
          <w:szCs w:val="24"/>
          <w:lang w:val="en"/>
        </w:rPr>
      </w:pPr>
      <w:r w:rsidRPr="00097AED">
        <w:rPr>
          <w:rStyle w:val="selectable"/>
          <w:rFonts w:cstheme="minorHAnsi"/>
          <w:sz w:val="24"/>
          <w:szCs w:val="24"/>
          <w:lang w:val="en"/>
        </w:rPr>
        <w:lastRenderedPageBreak/>
        <w:t>‘</w:t>
      </w:r>
      <w:r w:rsidR="00481D58" w:rsidRPr="00097AED">
        <w:rPr>
          <w:rStyle w:val="selectable"/>
          <w:rFonts w:cstheme="minorHAnsi"/>
          <w:i/>
          <w:sz w:val="24"/>
          <w:szCs w:val="24"/>
          <w:lang w:val="en"/>
        </w:rPr>
        <w:t>The</w:t>
      </w:r>
      <w:r w:rsidR="00C8309E" w:rsidRPr="00097AED">
        <w:rPr>
          <w:rStyle w:val="selectable"/>
          <w:rFonts w:cstheme="minorHAnsi"/>
          <w:i/>
          <w:sz w:val="24"/>
          <w:szCs w:val="24"/>
          <w:lang w:val="en"/>
        </w:rPr>
        <w:t xml:space="preserve"> grant of a right to the exclusive possession of land for a det</w:t>
      </w:r>
      <w:r w:rsidR="00672FDD" w:rsidRPr="00097AED">
        <w:rPr>
          <w:rStyle w:val="selectable"/>
          <w:rFonts w:cstheme="minorHAnsi"/>
          <w:i/>
          <w:sz w:val="24"/>
          <w:szCs w:val="24"/>
          <w:lang w:val="en"/>
        </w:rPr>
        <w:t xml:space="preserve">erminate term less than that which the grantor has himself in the </w:t>
      </w:r>
      <w:r w:rsidR="006A01C9" w:rsidRPr="00097AED">
        <w:rPr>
          <w:rStyle w:val="selectable"/>
          <w:rFonts w:cstheme="minorHAnsi"/>
          <w:i/>
          <w:sz w:val="24"/>
          <w:szCs w:val="24"/>
          <w:lang w:val="en"/>
        </w:rPr>
        <w:t xml:space="preserve">land. </w:t>
      </w:r>
      <w:r w:rsidRPr="00097AED">
        <w:rPr>
          <w:rStyle w:val="selectable"/>
          <w:rFonts w:cstheme="minorHAnsi"/>
          <w:i/>
          <w:sz w:val="24"/>
          <w:szCs w:val="24"/>
          <w:lang w:val="en"/>
        </w:rPr>
        <w:t>T</w:t>
      </w:r>
      <w:r w:rsidR="00672FDD" w:rsidRPr="00097AED">
        <w:rPr>
          <w:rStyle w:val="selectable"/>
          <w:rFonts w:cstheme="minorHAnsi"/>
          <w:i/>
          <w:sz w:val="24"/>
          <w:szCs w:val="24"/>
          <w:lang w:val="en"/>
        </w:rPr>
        <w:t xml:space="preserve">his definition contains two major </w:t>
      </w:r>
      <w:r w:rsidR="00EA5D8C" w:rsidRPr="00097AED">
        <w:rPr>
          <w:rStyle w:val="selectable"/>
          <w:rFonts w:cstheme="minorHAnsi"/>
          <w:i/>
          <w:sz w:val="24"/>
          <w:szCs w:val="24"/>
          <w:lang w:val="en"/>
        </w:rPr>
        <w:t>components that</w:t>
      </w:r>
      <w:r w:rsidR="00672FDD" w:rsidRPr="00097AED">
        <w:rPr>
          <w:rStyle w:val="selectable"/>
          <w:rFonts w:cstheme="minorHAnsi"/>
          <w:i/>
          <w:sz w:val="24"/>
          <w:szCs w:val="24"/>
          <w:lang w:val="en"/>
        </w:rPr>
        <w:t xml:space="preserve"> are essential for the </w:t>
      </w:r>
      <w:r w:rsidRPr="00097AED">
        <w:rPr>
          <w:rStyle w:val="selectable"/>
          <w:rFonts w:cstheme="minorHAnsi"/>
          <w:i/>
          <w:sz w:val="24"/>
          <w:szCs w:val="24"/>
          <w:lang w:val="en"/>
        </w:rPr>
        <w:t>existence of a lease to serve meaning</w:t>
      </w:r>
      <w:r w:rsidR="00672FDD" w:rsidRPr="00097AED">
        <w:rPr>
          <w:rStyle w:val="selectable"/>
          <w:rFonts w:cstheme="minorHAnsi"/>
          <w:i/>
          <w:sz w:val="24"/>
          <w:szCs w:val="24"/>
          <w:lang w:val="en"/>
        </w:rPr>
        <w:t>: exclusive possession and a determinate-or certain-term.</w:t>
      </w:r>
      <w:r w:rsidR="006A01C9" w:rsidRPr="00097AED">
        <w:rPr>
          <w:rStyle w:val="selectable"/>
          <w:rFonts w:cstheme="minorHAnsi"/>
          <w:i/>
          <w:sz w:val="24"/>
          <w:szCs w:val="24"/>
          <w:lang w:val="en"/>
        </w:rPr>
        <w:t>’</w:t>
      </w:r>
      <w:r w:rsidR="00672FDD" w:rsidRPr="00097AED">
        <w:rPr>
          <w:rFonts w:ascii="Open Sans" w:hAnsi="Open Sans" w:cs="Arial"/>
          <w:lang w:val="en"/>
        </w:rPr>
        <w:t xml:space="preserve"> </w:t>
      </w:r>
      <w:r w:rsidR="00672FDD" w:rsidRPr="00097AED">
        <w:rPr>
          <w:rStyle w:val="selectable"/>
          <w:rFonts w:cs="Arial"/>
          <w:sz w:val="24"/>
          <w:szCs w:val="24"/>
          <w:lang w:val="en"/>
        </w:rPr>
        <w:t>(Moran,</w:t>
      </w:r>
      <w:r w:rsidRPr="00097AED">
        <w:rPr>
          <w:rStyle w:val="selectable"/>
          <w:rFonts w:cs="Arial"/>
          <w:sz w:val="24"/>
          <w:szCs w:val="24"/>
          <w:lang w:val="en"/>
        </w:rPr>
        <w:t xml:space="preserve"> </w:t>
      </w:r>
      <w:r w:rsidR="006A01C9" w:rsidRPr="00097AED">
        <w:rPr>
          <w:rStyle w:val="selectable"/>
          <w:rFonts w:cs="Arial"/>
          <w:sz w:val="24"/>
          <w:szCs w:val="24"/>
          <w:lang w:val="en"/>
        </w:rPr>
        <w:t xml:space="preserve">p. 25, </w:t>
      </w:r>
      <w:r w:rsidR="00672FDD" w:rsidRPr="00097AED">
        <w:rPr>
          <w:rStyle w:val="selectable"/>
          <w:rFonts w:cs="Arial"/>
          <w:sz w:val="24"/>
          <w:szCs w:val="24"/>
          <w:lang w:val="en"/>
        </w:rPr>
        <w:t>2007)</w:t>
      </w:r>
      <w:r w:rsidR="00481D58" w:rsidRPr="00097AED">
        <w:rPr>
          <w:rStyle w:val="selectable"/>
          <w:rFonts w:ascii="Open Sans" w:hAnsi="Open Sans" w:cs="Arial"/>
          <w:sz w:val="24"/>
          <w:szCs w:val="24"/>
          <w:lang w:val="en"/>
        </w:rPr>
        <w:t xml:space="preserve"> </w:t>
      </w:r>
    </w:p>
    <w:p w:rsidR="00EC6FEF" w:rsidRPr="00EC6FEF" w:rsidRDefault="00481D58" w:rsidP="00EC6FEF">
      <w:pPr>
        <w:shd w:val="clear" w:color="auto" w:fill="FFFFFF"/>
        <w:spacing w:before="100" w:beforeAutospacing="1" w:after="100" w:afterAutospacing="1" w:line="312" w:lineRule="auto"/>
        <w:jc w:val="both"/>
        <w:rPr>
          <w:rStyle w:val="selectable"/>
          <w:rFonts w:cs="Arial"/>
          <w:sz w:val="24"/>
          <w:szCs w:val="24"/>
          <w:lang w:val="en"/>
        </w:rPr>
      </w:pPr>
      <w:r w:rsidRPr="00097AED">
        <w:rPr>
          <w:rStyle w:val="selectable"/>
          <w:rFonts w:cs="Arial"/>
          <w:sz w:val="24"/>
          <w:szCs w:val="24"/>
          <w:lang w:val="en"/>
        </w:rPr>
        <w:t xml:space="preserve">When a lease has been has been agreed and signed, both the tenant </w:t>
      </w:r>
      <w:r w:rsidR="00B00309" w:rsidRPr="00097AED">
        <w:rPr>
          <w:rStyle w:val="selectable"/>
          <w:rFonts w:cs="Arial"/>
          <w:sz w:val="24"/>
          <w:szCs w:val="24"/>
          <w:lang w:val="en"/>
        </w:rPr>
        <w:t xml:space="preserve">(lessee) </w:t>
      </w:r>
      <w:r w:rsidRPr="00097AED">
        <w:rPr>
          <w:rStyle w:val="selectable"/>
          <w:rFonts w:cs="Arial"/>
          <w:sz w:val="24"/>
          <w:szCs w:val="24"/>
          <w:lang w:val="en"/>
        </w:rPr>
        <w:t>and Landlord</w:t>
      </w:r>
      <w:r w:rsidR="00B00309" w:rsidRPr="00097AED">
        <w:rPr>
          <w:rStyle w:val="selectable"/>
          <w:rFonts w:cs="Arial"/>
          <w:sz w:val="24"/>
          <w:szCs w:val="24"/>
          <w:lang w:val="en"/>
        </w:rPr>
        <w:t xml:space="preserve"> (lessor)</w:t>
      </w:r>
      <w:r w:rsidRPr="00097AED">
        <w:rPr>
          <w:rStyle w:val="selectable"/>
          <w:rFonts w:cs="Arial"/>
          <w:sz w:val="24"/>
          <w:szCs w:val="24"/>
          <w:lang w:val="en"/>
        </w:rPr>
        <w:t xml:space="preserve"> are bound to it.</w:t>
      </w:r>
      <w:r w:rsidR="00693E65" w:rsidRPr="00097AED">
        <w:rPr>
          <w:rStyle w:val="selectable"/>
          <w:rFonts w:cs="Arial"/>
          <w:sz w:val="24"/>
          <w:szCs w:val="24"/>
          <w:lang w:val="en"/>
        </w:rPr>
        <w:t xml:space="preserve"> This will be the beginning of a business relationship where both parties will be privy to certain obligations outlined in the </w:t>
      </w:r>
      <w:r w:rsidR="00B00309" w:rsidRPr="00097AED">
        <w:rPr>
          <w:rStyle w:val="selectable"/>
          <w:rFonts w:cs="Arial"/>
          <w:sz w:val="24"/>
          <w:szCs w:val="24"/>
          <w:lang w:val="en"/>
        </w:rPr>
        <w:t xml:space="preserve">contracts, these are otherwise known as covenants. </w:t>
      </w:r>
      <w:r w:rsidRPr="00097AED">
        <w:rPr>
          <w:rStyle w:val="selectable"/>
          <w:rFonts w:cs="Arial"/>
          <w:sz w:val="24"/>
          <w:szCs w:val="24"/>
          <w:lang w:val="en"/>
        </w:rPr>
        <w:t>The duration of the lease will depend on contractual term, most Business lea</w:t>
      </w:r>
      <w:r w:rsidR="00693E65" w:rsidRPr="00097AED">
        <w:rPr>
          <w:rStyle w:val="selectable"/>
          <w:rFonts w:cs="Arial"/>
          <w:sz w:val="24"/>
          <w:szCs w:val="24"/>
          <w:lang w:val="en"/>
        </w:rPr>
        <w:t xml:space="preserve">ses are fixed term. Recently leases extended to more than seven years would need registration at the land registry, therefore </w:t>
      </w:r>
      <w:r w:rsidR="00B00309" w:rsidRPr="00097AED">
        <w:rPr>
          <w:rStyle w:val="selectable"/>
          <w:rFonts w:cs="Arial"/>
          <w:sz w:val="24"/>
          <w:szCs w:val="24"/>
          <w:lang w:val="en"/>
        </w:rPr>
        <w:t>it’s</w:t>
      </w:r>
      <w:r w:rsidR="00693E65" w:rsidRPr="00097AED">
        <w:rPr>
          <w:rStyle w:val="selectable"/>
          <w:rFonts w:cs="Arial"/>
          <w:sz w:val="24"/>
          <w:szCs w:val="24"/>
          <w:lang w:val="en"/>
        </w:rPr>
        <w:t xml:space="preserve"> more </w:t>
      </w:r>
      <w:r w:rsidR="007348E4" w:rsidRPr="00097AED">
        <w:rPr>
          <w:rStyle w:val="selectable"/>
          <w:rFonts w:cs="Arial"/>
          <w:sz w:val="24"/>
          <w:szCs w:val="24"/>
          <w:lang w:val="en"/>
        </w:rPr>
        <w:t>beneficial</w:t>
      </w:r>
      <w:r w:rsidR="00693E65" w:rsidRPr="00097AED">
        <w:rPr>
          <w:rStyle w:val="selectable"/>
          <w:rFonts w:cs="Arial"/>
          <w:sz w:val="24"/>
          <w:szCs w:val="24"/>
          <w:lang w:val="en"/>
        </w:rPr>
        <w:t xml:space="preserve"> to both parties to agree on leases of seven years or under. (Moran, 2007)</w:t>
      </w:r>
      <w:r w:rsidR="00B00309" w:rsidRPr="00097AED">
        <w:rPr>
          <w:rStyle w:val="selectable"/>
          <w:rFonts w:cs="Arial"/>
          <w:sz w:val="24"/>
          <w:szCs w:val="24"/>
          <w:lang w:val="en"/>
        </w:rPr>
        <w:t xml:space="preserve"> </w:t>
      </w:r>
    </w:p>
    <w:p w:rsidR="00E07EAF" w:rsidRPr="00097AED" w:rsidRDefault="00E07EAF" w:rsidP="00693E65">
      <w:pPr>
        <w:shd w:val="clear" w:color="auto" w:fill="FFFFFF"/>
        <w:spacing w:before="100" w:beforeAutospacing="1" w:after="100" w:afterAutospacing="1" w:line="312" w:lineRule="auto"/>
        <w:jc w:val="both"/>
        <w:rPr>
          <w:rStyle w:val="selectable"/>
          <w:rFonts w:cs="Arial"/>
          <w:sz w:val="24"/>
          <w:szCs w:val="24"/>
          <w:lang w:val="en"/>
        </w:rPr>
      </w:pPr>
      <w:r w:rsidRPr="00097AED">
        <w:rPr>
          <w:rStyle w:val="selectable"/>
          <w:rFonts w:cs="Arial"/>
          <w:sz w:val="24"/>
          <w:szCs w:val="24"/>
          <w:lang w:val="en"/>
        </w:rPr>
        <w:t>A typical business lease will cover certain matters, some examples are set out below:</w:t>
      </w:r>
    </w:p>
    <w:p w:rsidR="00481D58" w:rsidRPr="00097AED" w:rsidRDefault="00170456" w:rsidP="00E07EAF">
      <w:pPr>
        <w:pStyle w:val="ListParagraph"/>
        <w:numPr>
          <w:ilvl w:val="0"/>
          <w:numId w:val="20"/>
        </w:numPr>
        <w:shd w:val="clear" w:color="auto" w:fill="FFFFFF"/>
        <w:spacing w:before="100" w:beforeAutospacing="1" w:after="100" w:afterAutospacing="1" w:line="312" w:lineRule="auto"/>
        <w:jc w:val="both"/>
        <w:rPr>
          <w:rStyle w:val="selectable"/>
          <w:rFonts w:cs="Arial"/>
          <w:i/>
          <w:sz w:val="24"/>
          <w:szCs w:val="24"/>
          <w:lang w:val="en"/>
        </w:rPr>
      </w:pPr>
      <w:r w:rsidRPr="00097AED">
        <w:rPr>
          <w:rStyle w:val="selectable"/>
          <w:rFonts w:cs="Arial"/>
          <w:i/>
          <w:sz w:val="24"/>
          <w:szCs w:val="24"/>
          <w:lang w:val="en"/>
        </w:rPr>
        <w:t>‘</w:t>
      </w:r>
      <w:r w:rsidR="00E07EAF" w:rsidRPr="00097AED">
        <w:rPr>
          <w:rStyle w:val="selectable"/>
          <w:rFonts w:cs="Arial"/>
          <w:i/>
          <w:sz w:val="24"/>
          <w:szCs w:val="24"/>
          <w:lang w:val="en"/>
        </w:rPr>
        <w:t>Date - when the lease is delivered(not necessarily the start of the lease)</w:t>
      </w:r>
    </w:p>
    <w:p w:rsidR="00E07EAF" w:rsidRPr="00097AED" w:rsidRDefault="00E07EAF" w:rsidP="00E07EAF">
      <w:pPr>
        <w:pStyle w:val="ListParagraph"/>
        <w:numPr>
          <w:ilvl w:val="0"/>
          <w:numId w:val="20"/>
        </w:numPr>
        <w:shd w:val="clear" w:color="auto" w:fill="FFFFFF"/>
        <w:spacing w:before="100" w:beforeAutospacing="1" w:after="100" w:afterAutospacing="1" w:line="312" w:lineRule="auto"/>
        <w:jc w:val="both"/>
        <w:rPr>
          <w:rStyle w:val="selectable"/>
          <w:rFonts w:cs="Arial"/>
          <w:i/>
          <w:sz w:val="24"/>
          <w:szCs w:val="24"/>
          <w:lang w:val="en"/>
        </w:rPr>
      </w:pPr>
      <w:r w:rsidRPr="00097AED">
        <w:rPr>
          <w:rStyle w:val="selectable"/>
          <w:rFonts w:cs="Arial"/>
          <w:i/>
          <w:sz w:val="24"/>
          <w:szCs w:val="24"/>
          <w:lang w:val="en"/>
        </w:rPr>
        <w:t>Parties - tenant, landlord and any guarantor(full, correct names)</w:t>
      </w:r>
    </w:p>
    <w:p w:rsidR="00E07EAF" w:rsidRPr="00097AED" w:rsidRDefault="00E07EAF" w:rsidP="00E07EAF">
      <w:pPr>
        <w:pStyle w:val="ListParagraph"/>
        <w:numPr>
          <w:ilvl w:val="0"/>
          <w:numId w:val="20"/>
        </w:numPr>
        <w:shd w:val="clear" w:color="auto" w:fill="FFFFFF"/>
        <w:spacing w:before="100" w:beforeAutospacing="1" w:after="100" w:afterAutospacing="1" w:line="312" w:lineRule="auto"/>
        <w:jc w:val="both"/>
        <w:rPr>
          <w:rStyle w:val="selectable"/>
          <w:rFonts w:cs="Arial"/>
          <w:i/>
          <w:sz w:val="24"/>
          <w:szCs w:val="24"/>
          <w:lang w:val="en"/>
        </w:rPr>
      </w:pPr>
      <w:r w:rsidRPr="00097AED">
        <w:rPr>
          <w:rStyle w:val="selectable"/>
          <w:rFonts w:cs="Arial"/>
          <w:i/>
          <w:sz w:val="24"/>
          <w:szCs w:val="24"/>
          <w:lang w:val="en"/>
        </w:rPr>
        <w:t>Premises - details of site plans, boundaries, services etc.</w:t>
      </w:r>
    </w:p>
    <w:p w:rsidR="00E07EAF" w:rsidRPr="00097AED" w:rsidRDefault="00E07EAF" w:rsidP="00E07EAF">
      <w:pPr>
        <w:pStyle w:val="ListParagraph"/>
        <w:numPr>
          <w:ilvl w:val="0"/>
          <w:numId w:val="20"/>
        </w:numPr>
        <w:shd w:val="clear" w:color="auto" w:fill="FFFFFF"/>
        <w:spacing w:before="100" w:beforeAutospacing="1" w:after="100" w:afterAutospacing="1" w:line="312" w:lineRule="auto"/>
        <w:jc w:val="both"/>
        <w:rPr>
          <w:rStyle w:val="selectable"/>
          <w:rFonts w:cs="Arial"/>
          <w:i/>
          <w:sz w:val="24"/>
          <w:szCs w:val="24"/>
          <w:lang w:val="en"/>
        </w:rPr>
      </w:pPr>
      <w:r w:rsidRPr="00097AED">
        <w:rPr>
          <w:rStyle w:val="selectable"/>
          <w:rFonts w:cs="Arial"/>
          <w:i/>
          <w:sz w:val="24"/>
          <w:szCs w:val="24"/>
          <w:lang w:val="en"/>
        </w:rPr>
        <w:t>Term – term of the lease, from date – until date</w:t>
      </w:r>
    </w:p>
    <w:p w:rsidR="00E07EAF" w:rsidRPr="00097AED" w:rsidRDefault="00E07EAF" w:rsidP="00E07EAF">
      <w:pPr>
        <w:pStyle w:val="ListParagraph"/>
        <w:numPr>
          <w:ilvl w:val="0"/>
          <w:numId w:val="20"/>
        </w:numPr>
        <w:shd w:val="clear" w:color="auto" w:fill="FFFFFF"/>
        <w:spacing w:before="100" w:beforeAutospacing="1" w:after="100" w:afterAutospacing="1" w:line="312" w:lineRule="auto"/>
        <w:jc w:val="both"/>
        <w:rPr>
          <w:rStyle w:val="selectable"/>
          <w:rFonts w:cs="Arial"/>
          <w:i/>
          <w:sz w:val="24"/>
          <w:szCs w:val="24"/>
          <w:lang w:val="en"/>
        </w:rPr>
      </w:pPr>
      <w:r w:rsidRPr="00097AED">
        <w:rPr>
          <w:rStyle w:val="selectable"/>
          <w:rFonts w:cs="Arial"/>
          <w:i/>
          <w:sz w:val="24"/>
          <w:szCs w:val="24"/>
          <w:lang w:val="en"/>
        </w:rPr>
        <w:t>Tenant</w:t>
      </w:r>
      <w:r w:rsidR="00170456" w:rsidRPr="00097AED">
        <w:rPr>
          <w:rStyle w:val="selectable"/>
          <w:rFonts w:cs="Arial"/>
          <w:i/>
          <w:sz w:val="24"/>
          <w:szCs w:val="24"/>
          <w:lang w:val="en"/>
        </w:rPr>
        <w:t>’s</w:t>
      </w:r>
      <w:r w:rsidRPr="00097AED">
        <w:rPr>
          <w:rStyle w:val="selectable"/>
          <w:rFonts w:cs="Arial"/>
          <w:i/>
          <w:sz w:val="24"/>
          <w:szCs w:val="24"/>
          <w:lang w:val="en"/>
        </w:rPr>
        <w:t xml:space="preserve"> covenant </w:t>
      </w:r>
      <w:r w:rsidR="00170456" w:rsidRPr="00097AED">
        <w:rPr>
          <w:rStyle w:val="selectable"/>
          <w:rFonts w:cs="Arial"/>
          <w:i/>
          <w:sz w:val="24"/>
          <w:szCs w:val="24"/>
          <w:lang w:val="en"/>
        </w:rPr>
        <w:t>–</w:t>
      </w:r>
      <w:r w:rsidRPr="00097AED">
        <w:rPr>
          <w:rStyle w:val="selectable"/>
          <w:rFonts w:cs="Arial"/>
          <w:i/>
          <w:sz w:val="24"/>
          <w:szCs w:val="24"/>
          <w:lang w:val="en"/>
        </w:rPr>
        <w:t xml:space="preserve"> </w:t>
      </w:r>
      <w:r w:rsidR="00170456" w:rsidRPr="00097AED">
        <w:rPr>
          <w:rStyle w:val="selectable"/>
          <w:rFonts w:cs="Arial"/>
          <w:i/>
          <w:sz w:val="24"/>
          <w:szCs w:val="24"/>
          <w:lang w:val="en"/>
        </w:rPr>
        <w:t>user, alterations, repairs, service charges</w:t>
      </w:r>
    </w:p>
    <w:p w:rsidR="00170456" w:rsidRPr="00097AED" w:rsidRDefault="00170456" w:rsidP="00E07EAF">
      <w:pPr>
        <w:pStyle w:val="ListParagraph"/>
        <w:numPr>
          <w:ilvl w:val="0"/>
          <w:numId w:val="20"/>
        </w:numPr>
        <w:shd w:val="clear" w:color="auto" w:fill="FFFFFF"/>
        <w:spacing w:before="100" w:beforeAutospacing="1" w:after="100" w:afterAutospacing="1" w:line="312" w:lineRule="auto"/>
        <w:jc w:val="both"/>
        <w:rPr>
          <w:rStyle w:val="selectable"/>
          <w:rFonts w:cs="Arial"/>
          <w:i/>
          <w:sz w:val="24"/>
          <w:szCs w:val="24"/>
          <w:lang w:val="en"/>
        </w:rPr>
      </w:pPr>
      <w:r w:rsidRPr="00097AED">
        <w:rPr>
          <w:rStyle w:val="selectable"/>
          <w:rFonts w:cs="Arial"/>
          <w:i/>
          <w:sz w:val="24"/>
          <w:szCs w:val="24"/>
          <w:lang w:val="en"/>
        </w:rPr>
        <w:t xml:space="preserve">Insurance </w:t>
      </w:r>
    </w:p>
    <w:p w:rsidR="00170456" w:rsidRPr="00097AED" w:rsidRDefault="00170456" w:rsidP="00E07EAF">
      <w:pPr>
        <w:pStyle w:val="ListParagraph"/>
        <w:numPr>
          <w:ilvl w:val="0"/>
          <w:numId w:val="20"/>
        </w:numPr>
        <w:shd w:val="clear" w:color="auto" w:fill="FFFFFF"/>
        <w:spacing w:before="100" w:beforeAutospacing="1" w:after="100" w:afterAutospacing="1" w:line="312" w:lineRule="auto"/>
        <w:jc w:val="both"/>
        <w:rPr>
          <w:rStyle w:val="selectable"/>
          <w:rFonts w:cs="Arial"/>
          <w:i/>
          <w:sz w:val="24"/>
          <w:szCs w:val="24"/>
          <w:lang w:val="en"/>
        </w:rPr>
      </w:pPr>
      <w:r w:rsidRPr="00097AED">
        <w:rPr>
          <w:rStyle w:val="selectable"/>
          <w:rFonts w:cs="Arial"/>
          <w:i/>
          <w:sz w:val="24"/>
          <w:szCs w:val="24"/>
          <w:lang w:val="en"/>
        </w:rPr>
        <w:t>V.A.T</w:t>
      </w:r>
    </w:p>
    <w:p w:rsidR="00170456" w:rsidRPr="00097AED" w:rsidRDefault="00170456" w:rsidP="00E07EAF">
      <w:pPr>
        <w:pStyle w:val="ListParagraph"/>
        <w:numPr>
          <w:ilvl w:val="0"/>
          <w:numId w:val="20"/>
        </w:numPr>
        <w:shd w:val="clear" w:color="auto" w:fill="FFFFFF"/>
        <w:spacing w:before="100" w:beforeAutospacing="1" w:after="100" w:afterAutospacing="1" w:line="312" w:lineRule="auto"/>
        <w:jc w:val="both"/>
        <w:rPr>
          <w:rStyle w:val="selectable"/>
          <w:rFonts w:cs="Arial"/>
          <w:i/>
          <w:sz w:val="24"/>
          <w:szCs w:val="24"/>
          <w:lang w:val="en"/>
        </w:rPr>
      </w:pPr>
      <w:r w:rsidRPr="00097AED">
        <w:rPr>
          <w:rStyle w:val="selectable"/>
          <w:rFonts w:cs="Arial"/>
          <w:i/>
          <w:sz w:val="24"/>
          <w:szCs w:val="24"/>
          <w:lang w:val="en"/>
        </w:rPr>
        <w:t>Access for the Landlord</w:t>
      </w:r>
    </w:p>
    <w:p w:rsidR="00170456" w:rsidRPr="00097AED" w:rsidRDefault="00170456" w:rsidP="00E07EAF">
      <w:pPr>
        <w:pStyle w:val="ListParagraph"/>
        <w:numPr>
          <w:ilvl w:val="0"/>
          <w:numId w:val="20"/>
        </w:numPr>
        <w:shd w:val="clear" w:color="auto" w:fill="FFFFFF"/>
        <w:spacing w:before="100" w:beforeAutospacing="1" w:after="100" w:afterAutospacing="1" w:line="312" w:lineRule="auto"/>
        <w:jc w:val="both"/>
        <w:rPr>
          <w:rStyle w:val="selectable"/>
          <w:rFonts w:cs="Arial"/>
          <w:i/>
          <w:sz w:val="24"/>
          <w:szCs w:val="24"/>
          <w:lang w:val="en"/>
        </w:rPr>
      </w:pPr>
      <w:r w:rsidRPr="00097AED">
        <w:rPr>
          <w:rStyle w:val="selectable"/>
          <w:rFonts w:cs="Arial"/>
          <w:i/>
          <w:sz w:val="24"/>
          <w:szCs w:val="24"/>
          <w:lang w:val="en"/>
        </w:rPr>
        <w:t>Costs</w:t>
      </w:r>
      <w:r w:rsidR="006E7D8D" w:rsidRPr="00097AED">
        <w:rPr>
          <w:rStyle w:val="selectable"/>
          <w:rFonts w:cs="Arial"/>
          <w:i/>
          <w:sz w:val="24"/>
          <w:szCs w:val="24"/>
          <w:lang w:val="en"/>
        </w:rPr>
        <w:t>/repair</w:t>
      </w:r>
    </w:p>
    <w:p w:rsidR="00170456" w:rsidRPr="00097AED" w:rsidRDefault="00170456" w:rsidP="00170456">
      <w:pPr>
        <w:pStyle w:val="ListParagraph"/>
        <w:numPr>
          <w:ilvl w:val="0"/>
          <w:numId w:val="20"/>
        </w:numPr>
        <w:shd w:val="clear" w:color="auto" w:fill="FFFFFF"/>
        <w:spacing w:before="100" w:beforeAutospacing="1" w:after="100" w:afterAutospacing="1" w:line="312" w:lineRule="auto"/>
        <w:jc w:val="both"/>
        <w:rPr>
          <w:rStyle w:val="selectable"/>
          <w:rFonts w:cs="Arial"/>
          <w:i/>
          <w:sz w:val="24"/>
          <w:szCs w:val="24"/>
          <w:lang w:val="en"/>
        </w:rPr>
      </w:pPr>
      <w:r w:rsidRPr="00097AED">
        <w:rPr>
          <w:rStyle w:val="selectable"/>
          <w:rFonts w:cs="Arial"/>
          <w:i/>
          <w:sz w:val="24"/>
          <w:szCs w:val="24"/>
          <w:lang w:val="en"/>
        </w:rPr>
        <w:t xml:space="preserve">Landlord’s covenants’ </w:t>
      </w:r>
      <w:r w:rsidRPr="00097AED">
        <w:rPr>
          <w:rStyle w:val="selectable"/>
          <w:rFonts w:cs="Arial"/>
          <w:sz w:val="24"/>
          <w:szCs w:val="24"/>
          <w:lang w:val="en"/>
        </w:rPr>
        <w:t>(Moran, 45 &amp; 46, 2007)</w:t>
      </w:r>
    </w:p>
    <w:p w:rsidR="00170456" w:rsidRPr="00097AED" w:rsidRDefault="00170456" w:rsidP="00170456">
      <w:pPr>
        <w:pStyle w:val="ListParagraph"/>
        <w:shd w:val="clear" w:color="auto" w:fill="FFFFFF"/>
        <w:spacing w:before="100" w:beforeAutospacing="1" w:after="100" w:afterAutospacing="1" w:line="312" w:lineRule="auto"/>
        <w:ind w:left="775"/>
        <w:jc w:val="both"/>
        <w:rPr>
          <w:rStyle w:val="selectable"/>
          <w:rFonts w:cs="Arial"/>
          <w:i/>
          <w:sz w:val="24"/>
          <w:szCs w:val="24"/>
          <w:lang w:val="en"/>
        </w:rPr>
      </w:pPr>
    </w:p>
    <w:p w:rsidR="002B6D9D" w:rsidRPr="00097AED" w:rsidRDefault="007348E4" w:rsidP="009F40E9">
      <w:pPr>
        <w:shd w:val="clear" w:color="auto" w:fill="FFFFFF"/>
        <w:spacing w:before="100" w:beforeAutospacing="1" w:after="100" w:afterAutospacing="1" w:line="312" w:lineRule="auto"/>
        <w:jc w:val="both"/>
        <w:rPr>
          <w:rStyle w:val="selectable"/>
          <w:rFonts w:cs="Arial"/>
          <w:i/>
          <w:sz w:val="24"/>
          <w:szCs w:val="24"/>
          <w:lang w:val="en"/>
        </w:rPr>
      </w:pPr>
      <w:r w:rsidRPr="00097AED">
        <w:rPr>
          <w:rStyle w:val="selectable"/>
          <w:rFonts w:cstheme="minorHAnsi"/>
          <w:sz w:val="24"/>
          <w:szCs w:val="24"/>
          <w:lang w:val="en"/>
        </w:rPr>
        <w:t>The Landlord can decide some of what is included in the lease</w:t>
      </w:r>
      <w:r w:rsidR="00170456" w:rsidRPr="00097AED">
        <w:rPr>
          <w:rStyle w:val="selectable"/>
          <w:rFonts w:cstheme="minorHAnsi"/>
          <w:sz w:val="24"/>
          <w:szCs w:val="24"/>
          <w:lang w:val="en"/>
        </w:rPr>
        <w:t xml:space="preserve"> but </w:t>
      </w:r>
      <w:r w:rsidR="002350FA" w:rsidRPr="00097AED">
        <w:rPr>
          <w:rStyle w:val="selectable"/>
          <w:rFonts w:cstheme="minorHAnsi"/>
          <w:sz w:val="24"/>
          <w:szCs w:val="24"/>
          <w:lang w:val="en"/>
        </w:rPr>
        <w:t>there are mandato</w:t>
      </w:r>
      <w:r w:rsidRPr="00097AED">
        <w:rPr>
          <w:rStyle w:val="selectable"/>
          <w:rFonts w:cstheme="minorHAnsi"/>
          <w:sz w:val="24"/>
          <w:szCs w:val="24"/>
          <w:lang w:val="en"/>
        </w:rPr>
        <w:t xml:space="preserve">ry requirements that have to be </w:t>
      </w:r>
      <w:r w:rsidR="002350FA" w:rsidRPr="00097AED">
        <w:rPr>
          <w:rStyle w:val="selectable"/>
          <w:rFonts w:cstheme="minorHAnsi"/>
          <w:sz w:val="24"/>
          <w:szCs w:val="24"/>
          <w:lang w:val="en"/>
        </w:rPr>
        <w:t xml:space="preserve">added to help protect both parties involved. One key requirement will be the user clause in the tenant covenant, this will stipulate how the tenant can use the premises and any non-compliance will be a breach of contract. </w:t>
      </w:r>
      <w:r w:rsidR="00293145" w:rsidRPr="00097AED">
        <w:rPr>
          <w:rStyle w:val="selectable"/>
          <w:rFonts w:cstheme="minorHAnsi"/>
          <w:sz w:val="24"/>
          <w:szCs w:val="24"/>
          <w:lang w:val="en"/>
        </w:rPr>
        <w:t>The user clause will dictate what restrictions are placed on the tenant, how they maintain the building and what they can and cannot to the building. T</w:t>
      </w:r>
      <w:r w:rsidR="00F06A2C" w:rsidRPr="00097AED">
        <w:rPr>
          <w:rStyle w:val="selectable"/>
          <w:rFonts w:cstheme="minorHAnsi"/>
          <w:sz w:val="24"/>
          <w:szCs w:val="24"/>
          <w:lang w:val="en"/>
        </w:rPr>
        <w:t>he covenant will be absolute, which means the premises are for commercial/office use therefore, the covenant will stipulate t</w:t>
      </w:r>
      <w:r w:rsidR="00293145" w:rsidRPr="00097AED">
        <w:rPr>
          <w:rStyle w:val="selectable"/>
          <w:rFonts w:cstheme="minorHAnsi"/>
          <w:sz w:val="24"/>
          <w:szCs w:val="24"/>
          <w:lang w:val="en"/>
        </w:rPr>
        <w:t>hat</w:t>
      </w:r>
      <w:r w:rsidR="00F06A2C" w:rsidRPr="00097AED">
        <w:rPr>
          <w:rStyle w:val="selectable"/>
          <w:rFonts w:cstheme="minorHAnsi"/>
          <w:sz w:val="24"/>
          <w:szCs w:val="24"/>
          <w:lang w:val="en"/>
        </w:rPr>
        <w:t xml:space="preserve"> change of use is not permitted. If the covenant absolute is more relaxed, it may allow for the tenant to apply for a change of use. By not having</w:t>
      </w:r>
      <w:r w:rsidR="009F40E9" w:rsidRPr="00097AED">
        <w:rPr>
          <w:rStyle w:val="selectable"/>
          <w:rFonts w:cstheme="minorHAnsi"/>
          <w:sz w:val="24"/>
          <w:szCs w:val="24"/>
          <w:lang w:val="en"/>
        </w:rPr>
        <w:t xml:space="preserve"> a narrowly-drawn covenant is less restrictive </w:t>
      </w:r>
      <w:r w:rsidR="000D0954" w:rsidRPr="00097AED">
        <w:rPr>
          <w:rStyle w:val="selectable"/>
          <w:rFonts w:cstheme="minorHAnsi"/>
          <w:sz w:val="24"/>
          <w:szCs w:val="24"/>
          <w:lang w:val="en"/>
        </w:rPr>
        <w:t>and will</w:t>
      </w:r>
      <w:r w:rsidR="009F40E9" w:rsidRPr="00097AED">
        <w:rPr>
          <w:rStyle w:val="selectable"/>
          <w:rFonts w:cstheme="minorHAnsi"/>
          <w:sz w:val="24"/>
          <w:szCs w:val="24"/>
          <w:lang w:val="en"/>
        </w:rPr>
        <w:t xml:space="preserve"> attract more potential tenants. </w:t>
      </w:r>
      <w:r w:rsidR="009F40E9" w:rsidRPr="00097AED">
        <w:rPr>
          <w:rStyle w:val="selectable"/>
          <w:rFonts w:cs="Arial"/>
          <w:sz w:val="24"/>
          <w:szCs w:val="24"/>
          <w:lang w:val="en"/>
        </w:rPr>
        <w:t xml:space="preserve">(Moran, 2007) </w:t>
      </w:r>
      <w:r w:rsidR="00911F3C" w:rsidRPr="00097AED">
        <w:rPr>
          <w:rStyle w:val="selectable"/>
          <w:rFonts w:cs="Arial"/>
          <w:sz w:val="24"/>
          <w:szCs w:val="24"/>
          <w:lang w:val="en"/>
        </w:rPr>
        <w:t>If the tenant requests change of use</w:t>
      </w:r>
      <w:r w:rsidR="00911F3C" w:rsidRPr="00097AED">
        <w:rPr>
          <w:rStyle w:val="selectable"/>
          <w:rFonts w:cs="Arial"/>
          <w:i/>
          <w:sz w:val="24"/>
          <w:szCs w:val="24"/>
          <w:lang w:val="en"/>
        </w:rPr>
        <w:t xml:space="preserve">, </w:t>
      </w:r>
    </w:p>
    <w:p w:rsidR="002B6D9D" w:rsidRPr="00097AED" w:rsidRDefault="002B6D9D" w:rsidP="002B6D9D">
      <w:pPr>
        <w:shd w:val="clear" w:color="auto" w:fill="FFFFFF"/>
        <w:spacing w:before="100" w:beforeAutospacing="1" w:after="100" w:afterAutospacing="1" w:line="312" w:lineRule="auto"/>
        <w:jc w:val="both"/>
        <w:rPr>
          <w:rStyle w:val="selectable"/>
          <w:rFonts w:cs="Arial"/>
          <w:sz w:val="24"/>
          <w:szCs w:val="24"/>
          <w:lang w:val="en"/>
        </w:rPr>
      </w:pPr>
      <w:r w:rsidRPr="00097AED">
        <w:rPr>
          <w:rStyle w:val="selectable"/>
          <w:rFonts w:cs="Arial"/>
          <w:i/>
          <w:sz w:val="24"/>
          <w:szCs w:val="24"/>
          <w:lang w:val="en"/>
        </w:rPr>
        <w:lastRenderedPageBreak/>
        <w:t>‘</w:t>
      </w:r>
      <w:r w:rsidR="002210FD" w:rsidRPr="00097AED">
        <w:rPr>
          <w:rStyle w:val="selectable"/>
          <w:rFonts w:cs="Arial"/>
          <w:i/>
          <w:sz w:val="24"/>
          <w:szCs w:val="24"/>
          <w:lang w:val="en"/>
        </w:rPr>
        <w:t xml:space="preserve">s 19(3) of the Landlord and Tenant Act 1927 provides </w:t>
      </w:r>
      <w:r w:rsidR="00911F3C" w:rsidRPr="00097AED">
        <w:rPr>
          <w:rStyle w:val="selectable"/>
          <w:rFonts w:cs="Arial"/>
          <w:i/>
          <w:sz w:val="24"/>
          <w:szCs w:val="24"/>
          <w:lang w:val="en"/>
        </w:rPr>
        <w:t xml:space="preserve">the landlord may not require any financial advantage for giving consent </w:t>
      </w:r>
      <w:r w:rsidR="002210FD" w:rsidRPr="00097AED">
        <w:rPr>
          <w:rStyle w:val="selectable"/>
          <w:rFonts w:cs="Arial"/>
          <w:i/>
          <w:sz w:val="24"/>
          <w:szCs w:val="24"/>
          <w:lang w:val="en"/>
        </w:rPr>
        <w:t>but may claim legal or other expenses provided the change of use does not include structural alterations to the premises.’</w:t>
      </w:r>
      <w:r w:rsidRPr="00097AED">
        <w:rPr>
          <w:rStyle w:val="selectable"/>
          <w:rFonts w:cs="Arial"/>
          <w:sz w:val="24"/>
          <w:szCs w:val="24"/>
          <w:lang w:val="en"/>
        </w:rPr>
        <w:t xml:space="preserve"> </w:t>
      </w:r>
      <w:r w:rsidRPr="00097AED">
        <w:rPr>
          <w:rStyle w:val="selectable"/>
          <w:rFonts w:cs="Arial"/>
          <w:i/>
          <w:sz w:val="24"/>
          <w:szCs w:val="24"/>
          <w:lang w:val="en"/>
        </w:rPr>
        <w:t>(Moran,</w:t>
      </w:r>
      <w:r w:rsidR="006E7D8D" w:rsidRPr="00097AED">
        <w:rPr>
          <w:rStyle w:val="selectable"/>
          <w:rFonts w:cs="Arial"/>
          <w:i/>
          <w:sz w:val="24"/>
          <w:szCs w:val="24"/>
          <w:lang w:val="en"/>
        </w:rPr>
        <w:t xml:space="preserve"> </w:t>
      </w:r>
      <w:r w:rsidRPr="00097AED">
        <w:rPr>
          <w:rStyle w:val="selectable"/>
          <w:rFonts w:cs="Arial"/>
          <w:i/>
          <w:sz w:val="24"/>
          <w:szCs w:val="24"/>
          <w:lang w:val="en"/>
        </w:rPr>
        <w:t xml:space="preserve">p.83, 2007) </w:t>
      </w:r>
    </w:p>
    <w:p w:rsidR="00FF2267" w:rsidRPr="00097AED" w:rsidRDefault="002B6D9D" w:rsidP="00EC6FEF">
      <w:pPr>
        <w:shd w:val="clear" w:color="auto" w:fill="FFFFFF"/>
        <w:spacing w:before="100" w:beforeAutospacing="1" w:after="100" w:afterAutospacing="1" w:line="312" w:lineRule="auto"/>
        <w:jc w:val="both"/>
        <w:rPr>
          <w:rStyle w:val="selectable"/>
          <w:rFonts w:cs="Arial"/>
          <w:sz w:val="24"/>
          <w:szCs w:val="24"/>
          <w:lang w:val="en"/>
        </w:rPr>
      </w:pPr>
      <w:r w:rsidRPr="00097AED">
        <w:rPr>
          <w:rStyle w:val="selectable"/>
          <w:rFonts w:cs="Arial"/>
          <w:sz w:val="24"/>
          <w:szCs w:val="24"/>
          <w:lang w:val="en"/>
        </w:rPr>
        <w:t>In the case of Barclays Bank v Daejan Investments Ltd (1995) a tenant wished to sublet the premises to a subtenant who w</w:t>
      </w:r>
      <w:r w:rsidR="002F7645" w:rsidRPr="00097AED">
        <w:rPr>
          <w:rStyle w:val="selectable"/>
          <w:rFonts w:cs="Arial"/>
          <w:sz w:val="24"/>
          <w:szCs w:val="24"/>
          <w:lang w:val="en"/>
        </w:rPr>
        <w:t>ished to change</w:t>
      </w:r>
      <w:r w:rsidRPr="00097AED">
        <w:rPr>
          <w:rStyle w:val="selectable"/>
          <w:rFonts w:cs="Arial"/>
          <w:sz w:val="24"/>
          <w:szCs w:val="24"/>
          <w:lang w:val="en"/>
        </w:rPr>
        <w:t xml:space="preserve"> the </w:t>
      </w:r>
      <w:r w:rsidR="002F7645" w:rsidRPr="00097AED">
        <w:rPr>
          <w:rStyle w:val="selectable"/>
          <w:rFonts w:cs="Arial"/>
          <w:sz w:val="24"/>
          <w:szCs w:val="24"/>
          <w:lang w:val="en"/>
        </w:rPr>
        <w:t xml:space="preserve">use. The landlord accepted the request and agreed to change the covenant subject to the agreeing to a Landlords break clause. Initially it was deemed a breach of s 19(3), as there would be a financial advantage. However, the subtenant had put forward plan to make alterations and because of this s 19(3) did not apply. As stated earlier, these laws and regulations are there </w:t>
      </w:r>
      <w:r w:rsidR="002E72A9" w:rsidRPr="00097AED">
        <w:rPr>
          <w:rStyle w:val="selectable"/>
          <w:rFonts w:cs="Arial"/>
          <w:sz w:val="24"/>
          <w:szCs w:val="24"/>
          <w:lang w:val="en"/>
        </w:rPr>
        <w:t>to not only</w:t>
      </w:r>
      <w:r w:rsidR="002F7645" w:rsidRPr="00097AED">
        <w:rPr>
          <w:rStyle w:val="selectable"/>
          <w:rFonts w:cs="Arial"/>
          <w:sz w:val="24"/>
          <w:szCs w:val="24"/>
          <w:lang w:val="en"/>
        </w:rPr>
        <w:t xml:space="preserve"> protect the Lan</w:t>
      </w:r>
      <w:r w:rsidR="00D25E0E" w:rsidRPr="00097AED">
        <w:rPr>
          <w:rStyle w:val="selectable"/>
          <w:rFonts w:cs="Arial"/>
          <w:sz w:val="24"/>
          <w:szCs w:val="24"/>
          <w:lang w:val="en"/>
        </w:rPr>
        <w:t>d</w:t>
      </w:r>
      <w:r w:rsidR="002F7645" w:rsidRPr="00097AED">
        <w:rPr>
          <w:rStyle w:val="selectable"/>
          <w:rFonts w:cs="Arial"/>
          <w:sz w:val="24"/>
          <w:szCs w:val="24"/>
          <w:lang w:val="en"/>
        </w:rPr>
        <w:t>lord but also the tenant and by d</w:t>
      </w:r>
      <w:r w:rsidR="00D25E0E" w:rsidRPr="00097AED">
        <w:rPr>
          <w:rStyle w:val="selectable"/>
          <w:rFonts w:cs="Arial"/>
          <w:sz w:val="24"/>
          <w:szCs w:val="24"/>
          <w:lang w:val="en"/>
        </w:rPr>
        <w:t>isregarding the demands of the L</w:t>
      </w:r>
      <w:r w:rsidR="002F7645" w:rsidRPr="00097AED">
        <w:rPr>
          <w:rStyle w:val="selectable"/>
          <w:rFonts w:cs="Arial"/>
          <w:sz w:val="24"/>
          <w:szCs w:val="24"/>
          <w:lang w:val="en"/>
        </w:rPr>
        <w:t xml:space="preserve">andlord to </w:t>
      </w:r>
      <w:r w:rsidR="00D25E0E" w:rsidRPr="00097AED">
        <w:rPr>
          <w:rStyle w:val="selectable"/>
          <w:rFonts w:cs="Arial"/>
          <w:sz w:val="24"/>
          <w:szCs w:val="24"/>
          <w:lang w:val="en"/>
        </w:rPr>
        <w:t xml:space="preserve">make a </w:t>
      </w:r>
      <w:r w:rsidR="002F7645" w:rsidRPr="00097AED">
        <w:rPr>
          <w:rStyle w:val="selectable"/>
          <w:rFonts w:cs="Arial"/>
          <w:sz w:val="24"/>
          <w:szCs w:val="24"/>
          <w:lang w:val="en"/>
        </w:rPr>
        <w:t>pay</w:t>
      </w:r>
      <w:r w:rsidR="00D25E0E" w:rsidRPr="00097AED">
        <w:rPr>
          <w:rStyle w:val="selectable"/>
          <w:rFonts w:cs="Arial"/>
          <w:sz w:val="24"/>
          <w:szCs w:val="24"/>
          <w:lang w:val="en"/>
        </w:rPr>
        <w:t>ment or fine, th</w:t>
      </w:r>
      <w:r w:rsidR="002E72A9" w:rsidRPr="00097AED">
        <w:rPr>
          <w:rStyle w:val="selectable"/>
          <w:rFonts w:cs="Arial"/>
          <w:sz w:val="24"/>
          <w:szCs w:val="24"/>
          <w:lang w:val="en"/>
        </w:rPr>
        <w:t>e tenant could</w:t>
      </w:r>
      <w:r w:rsidR="00D25E0E" w:rsidRPr="00097AED">
        <w:rPr>
          <w:rStyle w:val="selectable"/>
          <w:rFonts w:cs="Arial"/>
          <w:sz w:val="24"/>
          <w:szCs w:val="24"/>
          <w:lang w:val="en"/>
        </w:rPr>
        <w:t xml:space="preserve"> lawfully go ahead </w:t>
      </w:r>
      <w:r w:rsidR="002E72A9" w:rsidRPr="00097AED">
        <w:rPr>
          <w:rStyle w:val="selectable"/>
          <w:rFonts w:cs="Arial"/>
          <w:sz w:val="24"/>
          <w:szCs w:val="24"/>
          <w:lang w:val="en"/>
        </w:rPr>
        <w:t xml:space="preserve">with </w:t>
      </w:r>
      <w:r w:rsidR="00D25E0E" w:rsidRPr="00097AED">
        <w:rPr>
          <w:rStyle w:val="selectable"/>
          <w:rFonts w:cs="Arial"/>
          <w:sz w:val="24"/>
          <w:szCs w:val="24"/>
          <w:lang w:val="en"/>
        </w:rPr>
        <w:t>its change of use.</w:t>
      </w:r>
      <w:r w:rsidR="002F7645" w:rsidRPr="00097AED">
        <w:rPr>
          <w:rStyle w:val="selectable"/>
          <w:rFonts w:cs="Arial"/>
          <w:sz w:val="24"/>
          <w:szCs w:val="24"/>
          <w:lang w:val="en"/>
        </w:rPr>
        <w:t xml:space="preserve"> (Moran, 2007) </w:t>
      </w:r>
      <w:r w:rsidR="006E7D8D" w:rsidRPr="00097AED">
        <w:rPr>
          <w:rStyle w:val="selectable"/>
          <w:rFonts w:cs="Arial"/>
          <w:sz w:val="24"/>
          <w:szCs w:val="24"/>
          <w:lang w:val="en"/>
        </w:rPr>
        <w:t>Another important covenant to consider are service charges</w:t>
      </w:r>
      <w:r w:rsidR="00536BBD" w:rsidRPr="00097AED">
        <w:rPr>
          <w:rStyle w:val="selectable"/>
          <w:rFonts w:cs="Arial"/>
          <w:sz w:val="24"/>
          <w:szCs w:val="24"/>
          <w:lang w:val="en"/>
        </w:rPr>
        <w:t xml:space="preserve">, </w:t>
      </w:r>
    </w:p>
    <w:p w:rsidR="006E7D8D" w:rsidRPr="00097AED" w:rsidRDefault="00FF2267" w:rsidP="00FF2267">
      <w:pPr>
        <w:autoSpaceDE w:val="0"/>
        <w:autoSpaceDN w:val="0"/>
        <w:adjustRightInd w:val="0"/>
        <w:spacing w:after="0" w:line="240" w:lineRule="auto"/>
        <w:rPr>
          <w:rStyle w:val="selectable"/>
          <w:rFonts w:cs="Arial"/>
          <w:i/>
          <w:sz w:val="24"/>
          <w:szCs w:val="24"/>
          <w:lang w:val="en"/>
        </w:rPr>
      </w:pPr>
      <w:r w:rsidRPr="00097AED">
        <w:rPr>
          <w:rFonts w:cs="HelveticaNeueLTStd-Lt"/>
          <w:i/>
          <w:sz w:val="24"/>
          <w:szCs w:val="24"/>
        </w:rPr>
        <w:t>‘Service charges deal with the costs of servicing and operating a property, to comply with the landlord lease obligations for the provision of services’.</w:t>
      </w:r>
      <w:r w:rsidR="00316B7B" w:rsidRPr="00097AED">
        <w:rPr>
          <w:rFonts w:cs="Arial"/>
          <w:i/>
          <w:sz w:val="24"/>
          <w:szCs w:val="24"/>
          <w:lang w:val="en"/>
        </w:rPr>
        <w:t xml:space="preserve"> </w:t>
      </w:r>
      <w:r w:rsidR="00316B7B" w:rsidRPr="00097AED">
        <w:rPr>
          <w:rStyle w:val="selectable"/>
          <w:rFonts w:cs="Arial"/>
          <w:i/>
          <w:sz w:val="24"/>
          <w:szCs w:val="24"/>
          <w:lang w:val="en"/>
        </w:rPr>
        <w:t>(Rics.org, 2019)</w:t>
      </w:r>
    </w:p>
    <w:p w:rsidR="00316B7B" w:rsidRPr="00097AED" w:rsidRDefault="00316B7B" w:rsidP="00FF2267">
      <w:pPr>
        <w:autoSpaceDE w:val="0"/>
        <w:autoSpaceDN w:val="0"/>
        <w:adjustRightInd w:val="0"/>
        <w:spacing w:after="0" w:line="240" w:lineRule="auto"/>
        <w:rPr>
          <w:rStyle w:val="selectable"/>
          <w:rFonts w:cs="HelveticaNeueLTStd-Lt"/>
          <w:sz w:val="24"/>
          <w:szCs w:val="24"/>
        </w:rPr>
      </w:pPr>
    </w:p>
    <w:p w:rsidR="00316B7B" w:rsidRPr="00097AED" w:rsidRDefault="00316B7B" w:rsidP="007C3ADF">
      <w:pPr>
        <w:autoSpaceDE w:val="0"/>
        <w:autoSpaceDN w:val="0"/>
        <w:adjustRightInd w:val="0"/>
        <w:spacing w:after="0" w:line="240" w:lineRule="auto"/>
        <w:jc w:val="both"/>
        <w:rPr>
          <w:rStyle w:val="selectable"/>
          <w:rFonts w:cs="HelveticaNeueLTStd-Lt"/>
          <w:sz w:val="24"/>
          <w:szCs w:val="24"/>
        </w:rPr>
      </w:pPr>
      <w:r w:rsidRPr="00097AED">
        <w:rPr>
          <w:rStyle w:val="selectable"/>
          <w:rFonts w:cs="HelveticaNeueLTStd-Lt"/>
          <w:sz w:val="24"/>
          <w:szCs w:val="24"/>
        </w:rPr>
        <w:t>If a building has multiple occupancy service charges can be put in place,</w:t>
      </w:r>
      <w:r w:rsidR="008F06A5" w:rsidRPr="00097AED">
        <w:rPr>
          <w:rStyle w:val="selectable"/>
          <w:rFonts w:cs="HelveticaNeueLTStd-Lt"/>
          <w:sz w:val="24"/>
          <w:szCs w:val="24"/>
        </w:rPr>
        <w:t xml:space="preserve"> the Landlord is responsible for the building structure, lifts, plant, heating etc. But most communal areas will be the maintained through the service charge agreement. These will normally consist of entrance, hallway, stairwell, communal lounges or laundry and can sometimes include outside spaces, for example driveways, gardens and fencing. </w:t>
      </w:r>
      <w:r w:rsidR="007C3ADF" w:rsidRPr="00097AED">
        <w:rPr>
          <w:rStyle w:val="selectable"/>
          <w:rFonts w:cs="HelveticaNeueLTStd-Lt"/>
          <w:sz w:val="24"/>
          <w:szCs w:val="24"/>
        </w:rPr>
        <w:t xml:space="preserve">What </w:t>
      </w:r>
      <w:r w:rsidR="0074484C" w:rsidRPr="00097AED">
        <w:rPr>
          <w:rStyle w:val="selectable"/>
          <w:rFonts w:cs="HelveticaNeueLTStd-Lt"/>
          <w:sz w:val="24"/>
          <w:szCs w:val="24"/>
        </w:rPr>
        <w:t>elements the service</w:t>
      </w:r>
      <w:r w:rsidR="007C3ADF" w:rsidRPr="00097AED">
        <w:rPr>
          <w:rStyle w:val="selectable"/>
          <w:rFonts w:cs="HelveticaNeueLTStd-Lt"/>
          <w:sz w:val="24"/>
          <w:szCs w:val="24"/>
        </w:rPr>
        <w:t xml:space="preserve"> charge include will be apparent in the contract document.</w:t>
      </w:r>
      <w:r w:rsidR="0074484C" w:rsidRPr="00097AED">
        <w:rPr>
          <w:rStyle w:val="selectable"/>
          <w:rFonts w:cs="HelveticaNeueLTStd-Lt"/>
          <w:sz w:val="24"/>
          <w:szCs w:val="24"/>
        </w:rPr>
        <w:t xml:space="preserve"> By</w:t>
      </w:r>
      <w:r w:rsidR="007C3ADF" w:rsidRPr="00097AED">
        <w:rPr>
          <w:rStyle w:val="selectable"/>
          <w:rFonts w:cs="HelveticaNeueLTStd-Lt"/>
          <w:sz w:val="24"/>
          <w:szCs w:val="24"/>
        </w:rPr>
        <w:t xml:space="preserve"> maintain th</w:t>
      </w:r>
      <w:r w:rsidR="0074484C" w:rsidRPr="00097AED">
        <w:rPr>
          <w:rStyle w:val="selectable"/>
          <w:rFonts w:cs="HelveticaNeueLTStd-Lt"/>
          <w:sz w:val="24"/>
          <w:szCs w:val="24"/>
        </w:rPr>
        <w:t>e building and keeping it safe and secure it will benefit both proprietor and tenant, service charge</w:t>
      </w:r>
      <w:r w:rsidR="00031577" w:rsidRPr="00097AED">
        <w:rPr>
          <w:rStyle w:val="selectable"/>
          <w:rFonts w:cs="HelveticaNeueLTStd-Lt"/>
          <w:sz w:val="24"/>
          <w:szCs w:val="24"/>
        </w:rPr>
        <w:t>s</w:t>
      </w:r>
      <w:r w:rsidR="0074484C" w:rsidRPr="00097AED">
        <w:rPr>
          <w:rStyle w:val="selectable"/>
          <w:rFonts w:cs="HelveticaNeueLTStd-Lt"/>
          <w:sz w:val="24"/>
          <w:szCs w:val="24"/>
        </w:rPr>
        <w:t xml:space="preserve"> can be overlooked but </w:t>
      </w:r>
      <w:r w:rsidR="00031577" w:rsidRPr="00097AED">
        <w:rPr>
          <w:rStyle w:val="selectable"/>
          <w:rFonts w:cs="HelveticaNeueLTStd-Lt"/>
          <w:sz w:val="24"/>
          <w:szCs w:val="24"/>
        </w:rPr>
        <w:t>remains to be</w:t>
      </w:r>
      <w:r w:rsidR="0074484C" w:rsidRPr="00097AED">
        <w:rPr>
          <w:rStyle w:val="selectable"/>
          <w:rFonts w:cs="HelveticaNeueLTStd-Lt"/>
          <w:sz w:val="24"/>
          <w:szCs w:val="24"/>
        </w:rPr>
        <w:t xml:space="preserve"> one of the most important covenants of the lease.</w:t>
      </w:r>
      <w:r w:rsidR="00790BFB">
        <w:rPr>
          <w:rStyle w:val="selectable"/>
          <w:rFonts w:cs="HelveticaNeueLTStd-Lt"/>
          <w:sz w:val="24"/>
          <w:szCs w:val="24"/>
        </w:rPr>
        <w:t xml:space="preserve"> Service charges should not be a way to generate income to the landlord, but they should be in place to cover the costs that are implicated during the normal wear and tear of the building. There is a fine line and can cause unrest between tenants and Landlords. This particular covenant can be abused by rogu</w:t>
      </w:r>
      <w:r w:rsidR="007A1F35">
        <w:rPr>
          <w:rStyle w:val="selectable"/>
          <w:rFonts w:cs="HelveticaNeueLTStd-Lt"/>
          <w:sz w:val="24"/>
          <w:szCs w:val="24"/>
        </w:rPr>
        <w:t xml:space="preserve">e Landlords, who take advantage of unsuspecting tenants. The importance of reading and understanding the lease can never be overstated. All parts should be dissected and if there is any confusion, the tenant should seek clarification from the Landlord or even professional advice. </w:t>
      </w:r>
    </w:p>
    <w:p w:rsidR="00182E2A" w:rsidRPr="00097AED" w:rsidRDefault="00182E2A" w:rsidP="00182E2A">
      <w:pPr>
        <w:shd w:val="clear" w:color="auto" w:fill="FFFFFF"/>
        <w:spacing w:before="100" w:beforeAutospacing="1" w:after="100" w:afterAutospacing="1" w:line="330" w:lineRule="atLeast"/>
        <w:rPr>
          <w:rFonts w:eastAsia="Times New Roman" w:cs="Arial"/>
          <w:sz w:val="24"/>
          <w:szCs w:val="24"/>
          <w:lang w:val="en" w:eastAsia="en-GB"/>
        </w:rPr>
      </w:pPr>
      <w:r w:rsidRPr="00097AED">
        <w:rPr>
          <w:rStyle w:val="selectable"/>
          <w:rFonts w:cs="Arial"/>
          <w:sz w:val="24"/>
          <w:szCs w:val="24"/>
          <w:lang w:val="en"/>
        </w:rPr>
        <w:t xml:space="preserve">Dilapidations are a covenant of the lease that protect the Landlord and the property during the tenancy agreement. </w:t>
      </w:r>
      <w:r w:rsidRPr="00097AED">
        <w:rPr>
          <w:rFonts w:eastAsia="Times New Roman" w:cs="Arial"/>
          <w:sz w:val="24"/>
          <w:szCs w:val="24"/>
          <w:lang w:val="en" w:eastAsia="en-GB"/>
        </w:rPr>
        <w:t xml:space="preserve">There are three types of schedule of dilapidations: </w:t>
      </w:r>
    </w:p>
    <w:p w:rsidR="00182E2A" w:rsidRPr="00097AED" w:rsidRDefault="00182E2A" w:rsidP="00182E2A">
      <w:pPr>
        <w:numPr>
          <w:ilvl w:val="0"/>
          <w:numId w:val="21"/>
        </w:numPr>
        <w:shd w:val="clear" w:color="auto" w:fill="FFFFFF"/>
        <w:spacing w:before="100" w:beforeAutospacing="1" w:after="100" w:afterAutospacing="1" w:line="312" w:lineRule="auto"/>
        <w:ind w:left="375"/>
        <w:rPr>
          <w:rFonts w:eastAsia="Times New Roman" w:cs="Arial"/>
          <w:i/>
          <w:sz w:val="24"/>
          <w:szCs w:val="24"/>
          <w:lang w:val="en" w:eastAsia="en-GB"/>
        </w:rPr>
      </w:pPr>
      <w:r w:rsidRPr="00097AED">
        <w:rPr>
          <w:rFonts w:eastAsia="Times New Roman" w:cs="Arial"/>
          <w:i/>
          <w:sz w:val="24"/>
          <w:szCs w:val="24"/>
          <w:lang w:val="en" w:eastAsia="en-GB"/>
        </w:rPr>
        <w:t xml:space="preserve">Interim schedule of dilapidations, issued during the course of the </w:t>
      </w:r>
      <w:hyperlink r:id="rId16" w:tooltip="Lease" w:history="1">
        <w:r w:rsidRPr="00097AED">
          <w:rPr>
            <w:rFonts w:eastAsia="Times New Roman" w:cs="Arial"/>
            <w:i/>
            <w:sz w:val="24"/>
            <w:szCs w:val="24"/>
            <w:lang w:val="en" w:eastAsia="en-GB"/>
          </w:rPr>
          <w:t>lease</w:t>
        </w:r>
      </w:hyperlink>
      <w:r w:rsidRPr="00097AED">
        <w:rPr>
          <w:rFonts w:eastAsia="Times New Roman" w:cs="Arial"/>
          <w:i/>
          <w:sz w:val="24"/>
          <w:szCs w:val="24"/>
          <w:lang w:val="en" w:eastAsia="en-GB"/>
        </w:rPr>
        <w:t xml:space="preserve">. </w:t>
      </w:r>
    </w:p>
    <w:p w:rsidR="00182E2A" w:rsidRPr="00097AED" w:rsidRDefault="00182E2A" w:rsidP="00182E2A">
      <w:pPr>
        <w:numPr>
          <w:ilvl w:val="0"/>
          <w:numId w:val="21"/>
        </w:numPr>
        <w:shd w:val="clear" w:color="auto" w:fill="FFFFFF"/>
        <w:spacing w:before="100" w:beforeAutospacing="1" w:after="100" w:afterAutospacing="1" w:line="312" w:lineRule="auto"/>
        <w:ind w:left="375"/>
        <w:rPr>
          <w:rFonts w:eastAsia="Times New Roman" w:cs="Arial"/>
          <w:i/>
          <w:sz w:val="24"/>
          <w:szCs w:val="24"/>
          <w:lang w:val="en" w:eastAsia="en-GB"/>
        </w:rPr>
      </w:pPr>
      <w:r w:rsidRPr="00097AED">
        <w:rPr>
          <w:rFonts w:eastAsia="Times New Roman" w:cs="Arial"/>
          <w:i/>
          <w:sz w:val="24"/>
          <w:szCs w:val="24"/>
          <w:lang w:val="en" w:eastAsia="en-GB"/>
        </w:rPr>
        <w:t xml:space="preserve">Terminal schedule of dilapidations, issued during the last three years to 18 months of the </w:t>
      </w:r>
      <w:hyperlink r:id="rId17" w:tooltip="Lease" w:history="1">
        <w:r w:rsidRPr="00097AED">
          <w:rPr>
            <w:rFonts w:eastAsia="Times New Roman" w:cs="Arial"/>
            <w:i/>
            <w:sz w:val="24"/>
            <w:szCs w:val="24"/>
            <w:lang w:val="en" w:eastAsia="en-GB"/>
          </w:rPr>
          <w:t>lease</w:t>
        </w:r>
      </w:hyperlink>
      <w:r w:rsidRPr="00097AED">
        <w:rPr>
          <w:rFonts w:eastAsia="Times New Roman" w:cs="Arial"/>
          <w:i/>
          <w:sz w:val="24"/>
          <w:szCs w:val="24"/>
          <w:lang w:val="en" w:eastAsia="en-GB"/>
        </w:rPr>
        <w:t xml:space="preserve">. </w:t>
      </w:r>
    </w:p>
    <w:p w:rsidR="00DF47D2" w:rsidRPr="00097AED" w:rsidRDefault="00182E2A" w:rsidP="00DF47D2">
      <w:pPr>
        <w:numPr>
          <w:ilvl w:val="0"/>
          <w:numId w:val="21"/>
        </w:numPr>
        <w:shd w:val="clear" w:color="auto" w:fill="FFFFFF"/>
        <w:spacing w:before="100" w:beforeAutospacing="1" w:after="100" w:afterAutospacing="1" w:line="312" w:lineRule="auto"/>
        <w:ind w:left="375"/>
        <w:rPr>
          <w:rStyle w:val="selectable"/>
          <w:rFonts w:eastAsia="Times New Roman" w:cs="Arial"/>
          <w:i/>
          <w:sz w:val="24"/>
          <w:szCs w:val="24"/>
          <w:lang w:val="en" w:eastAsia="en-GB"/>
        </w:rPr>
      </w:pPr>
      <w:r w:rsidRPr="00097AED">
        <w:rPr>
          <w:rFonts w:eastAsia="Times New Roman" w:cs="Arial"/>
          <w:i/>
          <w:sz w:val="24"/>
          <w:szCs w:val="24"/>
          <w:lang w:val="en" w:eastAsia="en-GB"/>
        </w:rPr>
        <w:t xml:space="preserve">Final schedule of dilapidations issued after expiry of the </w:t>
      </w:r>
      <w:hyperlink r:id="rId18" w:tooltip="Lease" w:history="1">
        <w:r w:rsidRPr="00097AED">
          <w:rPr>
            <w:rFonts w:eastAsia="Times New Roman" w:cs="Arial"/>
            <w:i/>
            <w:sz w:val="24"/>
            <w:szCs w:val="24"/>
            <w:lang w:val="en" w:eastAsia="en-GB"/>
          </w:rPr>
          <w:t>lease</w:t>
        </w:r>
      </w:hyperlink>
      <w:r w:rsidRPr="00097AED">
        <w:rPr>
          <w:rFonts w:eastAsia="Times New Roman" w:cs="Arial"/>
          <w:i/>
          <w:sz w:val="24"/>
          <w:szCs w:val="24"/>
          <w:lang w:val="en" w:eastAsia="en-GB"/>
        </w:rPr>
        <w:t xml:space="preserve">. </w:t>
      </w:r>
      <w:r w:rsidR="007039C1" w:rsidRPr="00097AED">
        <w:rPr>
          <w:rStyle w:val="selectable"/>
          <w:rFonts w:cs="Arial"/>
          <w:sz w:val="24"/>
          <w:szCs w:val="24"/>
          <w:lang w:val="en"/>
        </w:rPr>
        <w:t>(Designingbuildings.co.uk, 2019)</w:t>
      </w:r>
    </w:p>
    <w:p w:rsidR="00DF47D2" w:rsidRDefault="00DF47D2" w:rsidP="00097AED">
      <w:pPr>
        <w:shd w:val="clear" w:color="auto" w:fill="FFFFFF"/>
        <w:spacing w:before="100" w:beforeAutospacing="1" w:after="100" w:afterAutospacing="1" w:line="312" w:lineRule="auto"/>
        <w:rPr>
          <w:rStyle w:val="selectable"/>
          <w:rFonts w:cs="Arial"/>
          <w:sz w:val="24"/>
          <w:szCs w:val="24"/>
          <w:lang w:val="en"/>
        </w:rPr>
      </w:pPr>
      <w:r w:rsidRPr="00097AED">
        <w:rPr>
          <w:rStyle w:val="selectable"/>
          <w:rFonts w:eastAsia="Times New Roman" w:cs="Arial"/>
          <w:sz w:val="24"/>
          <w:szCs w:val="24"/>
          <w:lang w:val="en" w:eastAsia="en-GB"/>
        </w:rPr>
        <w:lastRenderedPageBreak/>
        <w:t xml:space="preserve">The tenant has a </w:t>
      </w:r>
      <w:r w:rsidR="00516BC3" w:rsidRPr="00097AED">
        <w:rPr>
          <w:rStyle w:val="selectable"/>
          <w:rFonts w:eastAsia="Times New Roman" w:cs="Arial"/>
          <w:sz w:val="24"/>
          <w:szCs w:val="24"/>
          <w:lang w:val="en" w:eastAsia="en-GB"/>
        </w:rPr>
        <w:t>responsibility</w:t>
      </w:r>
      <w:r w:rsidRPr="00097AED">
        <w:rPr>
          <w:rStyle w:val="selectable"/>
          <w:rFonts w:eastAsia="Times New Roman" w:cs="Arial"/>
          <w:sz w:val="24"/>
          <w:szCs w:val="24"/>
          <w:lang w:val="en" w:eastAsia="en-GB"/>
        </w:rPr>
        <w:t xml:space="preserve"> to provide adequate </w:t>
      </w:r>
      <w:r w:rsidR="0092041D" w:rsidRPr="00097AED">
        <w:rPr>
          <w:rStyle w:val="selectable"/>
          <w:rFonts w:eastAsia="Times New Roman" w:cs="Arial"/>
          <w:sz w:val="24"/>
          <w:szCs w:val="24"/>
          <w:lang w:val="en" w:eastAsia="en-GB"/>
        </w:rPr>
        <w:t xml:space="preserve">repair and </w:t>
      </w:r>
      <w:r w:rsidR="00516BC3" w:rsidRPr="00097AED">
        <w:rPr>
          <w:rStyle w:val="selectable"/>
          <w:rFonts w:eastAsia="Times New Roman" w:cs="Arial"/>
          <w:sz w:val="24"/>
          <w:szCs w:val="24"/>
          <w:lang w:val="en" w:eastAsia="en-GB"/>
        </w:rPr>
        <w:t>maintenance</w:t>
      </w:r>
      <w:r w:rsidR="0092041D" w:rsidRPr="00097AED">
        <w:rPr>
          <w:rStyle w:val="selectable"/>
          <w:rFonts w:eastAsia="Times New Roman" w:cs="Arial"/>
          <w:sz w:val="24"/>
          <w:szCs w:val="24"/>
          <w:lang w:val="en" w:eastAsia="en-GB"/>
        </w:rPr>
        <w:t xml:space="preserve"> to the property in accordance to the requirements listed within the lease. Certain repairs will need to be reported to the Landlord to be carried out by a contractor and the tenancy will state </w:t>
      </w:r>
      <w:r w:rsidR="00516BC3" w:rsidRPr="00097AED">
        <w:rPr>
          <w:rStyle w:val="selectable"/>
          <w:rFonts w:eastAsia="Times New Roman" w:cs="Arial"/>
          <w:sz w:val="24"/>
          <w:szCs w:val="24"/>
          <w:lang w:val="en" w:eastAsia="en-GB"/>
        </w:rPr>
        <w:t xml:space="preserve">how the repairs need to be </w:t>
      </w:r>
      <w:r w:rsidR="0092041D" w:rsidRPr="00097AED">
        <w:rPr>
          <w:rStyle w:val="selectable"/>
          <w:rFonts w:eastAsia="Times New Roman" w:cs="Arial"/>
          <w:sz w:val="24"/>
          <w:szCs w:val="24"/>
          <w:lang w:val="en" w:eastAsia="en-GB"/>
        </w:rPr>
        <w:t xml:space="preserve">reported </w:t>
      </w:r>
      <w:r w:rsidR="00516BC3" w:rsidRPr="00097AED">
        <w:rPr>
          <w:rStyle w:val="selectable"/>
          <w:rFonts w:eastAsia="Times New Roman" w:cs="Arial"/>
          <w:sz w:val="24"/>
          <w:szCs w:val="24"/>
          <w:lang w:val="en" w:eastAsia="en-GB"/>
        </w:rPr>
        <w:t>and to whom</w:t>
      </w:r>
      <w:r w:rsidR="0092041D" w:rsidRPr="00097AED">
        <w:rPr>
          <w:rStyle w:val="selectable"/>
          <w:rFonts w:eastAsia="Times New Roman" w:cs="Arial"/>
          <w:sz w:val="24"/>
          <w:szCs w:val="24"/>
          <w:lang w:val="en" w:eastAsia="en-GB"/>
        </w:rPr>
        <w:t>.</w:t>
      </w:r>
      <w:r w:rsidRPr="00097AED">
        <w:rPr>
          <w:rStyle w:val="selectable"/>
          <w:rFonts w:eastAsia="Times New Roman" w:cs="Arial"/>
          <w:i/>
          <w:sz w:val="24"/>
          <w:szCs w:val="24"/>
          <w:lang w:val="en" w:eastAsia="en-GB"/>
        </w:rPr>
        <w:t xml:space="preserve"> </w:t>
      </w:r>
      <w:r w:rsidR="003F03E2" w:rsidRPr="00097AED">
        <w:rPr>
          <w:rStyle w:val="selectable"/>
          <w:rFonts w:eastAsia="Times New Roman" w:cs="Arial"/>
          <w:sz w:val="24"/>
          <w:szCs w:val="24"/>
          <w:lang w:val="en" w:eastAsia="en-GB"/>
        </w:rPr>
        <w:t xml:space="preserve">The </w:t>
      </w:r>
      <w:r w:rsidR="00516BC3" w:rsidRPr="00097AED">
        <w:rPr>
          <w:rStyle w:val="selectable"/>
          <w:rFonts w:eastAsia="Times New Roman" w:cs="Arial"/>
          <w:sz w:val="24"/>
          <w:szCs w:val="24"/>
          <w:lang w:val="en" w:eastAsia="en-GB"/>
        </w:rPr>
        <w:t>Landlord or a surveyor normally carries out the report</w:t>
      </w:r>
      <w:r w:rsidR="003F03E2" w:rsidRPr="00097AED">
        <w:rPr>
          <w:rStyle w:val="selectable"/>
          <w:rFonts w:eastAsia="Times New Roman" w:cs="Arial"/>
          <w:sz w:val="24"/>
          <w:szCs w:val="24"/>
          <w:lang w:val="en" w:eastAsia="en-GB"/>
        </w:rPr>
        <w:t xml:space="preserve"> and the tenant will have the chance to arrange for the repairs to be completed or for the Landlord to arrange and front the costs. </w:t>
      </w:r>
      <w:r w:rsidR="007039C1" w:rsidRPr="00097AED">
        <w:rPr>
          <w:rStyle w:val="selectable"/>
          <w:rFonts w:eastAsia="Times New Roman" w:cs="Arial"/>
          <w:sz w:val="24"/>
          <w:szCs w:val="24"/>
          <w:lang w:val="en" w:eastAsia="en-GB"/>
        </w:rPr>
        <w:t xml:space="preserve">Dilapidations are breaches of the lease where </w:t>
      </w:r>
      <w:r w:rsidR="000A172D" w:rsidRPr="00097AED">
        <w:rPr>
          <w:rStyle w:val="selectable"/>
          <w:rFonts w:eastAsia="Times New Roman" w:cs="Arial"/>
          <w:sz w:val="24"/>
          <w:szCs w:val="24"/>
          <w:lang w:val="en" w:eastAsia="en-GB"/>
        </w:rPr>
        <w:t xml:space="preserve">there is an issue with the condition of a </w:t>
      </w:r>
      <w:r w:rsidR="003F03E2" w:rsidRPr="00097AED">
        <w:rPr>
          <w:rStyle w:val="selectable"/>
          <w:rFonts w:eastAsia="Times New Roman" w:cs="Arial"/>
          <w:sz w:val="24"/>
          <w:szCs w:val="24"/>
          <w:lang w:val="en" w:eastAsia="en-GB"/>
        </w:rPr>
        <w:t>property</w:t>
      </w:r>
      <w:r w:rsidRPr="00097AED">
        <w:rPr>
          <w:rStyle w:val="selectable"/>
          <w:rFonts w:eastAsia="Times New Roman" w:cs="Arial"/>
          <w:sz w:val="24"/>
          <w:szCs w:val="24"/>
          <w:lang w:val="en" w:eastAsia="en-GB"/>
        </w:rPr>
        <w:t xml:space="preserve"> that is leased during or at the end</w:t>
      </w:r>
      <w:r w:rsidR="000A172D" w:rsidRPr="00097AED">
        <w:rPr>
          <w:rStyle w:val="selectable"/>
          <w:rFonts w:eastAsia="Times New Roman" w:cs="Arial"/>
          <w:sz w:val="24"/>
          <w:szCs w:val="24"/>
          <w:lang w:val="en" w:eastAsia="en-GB"/>
        </w:rPr>
        <w:t>.</w:t>
      </w:r>
      <w:r w:rsidR="000C3C4A" w:rsidRPr="00097AED">
        <w:rPr>
          <w:rStyle w:val="selectable"/>
          <w:rFonts w:eastAsia="Times New Roman" w:cs="Arial"/>
          <w:sz w:val="24"/>
          <w:szCs w:val="24"/>
          <w:lang w:val="en" w:eastAsia="en-GB"/>
        </w:rPr>
        <w:t xml:space="preserve"> </w:t>
      </w:r>
      <w:r w:rsidR="000A172D" w:rsidRPr="00097AED">
        <w:rPr>
          <w:rStyle w:val="selectable"/>
          <w:rFonts w:eastAsia="Times New Roman" w:cs="Arial"/>
          <w:sz w:val="24"/>
          <w:szCs w:val="24"/>
          <w:lang w:val="en" w:eastAsia="en-GB"/>
        </w:rPr>
        <w:t xml:space="preserve">This may be down to intentional damaged caused to the property or from lack of repair/maintenance throughout the duration of the tenancy. </w:t>
      </w:r>
      <w:r w:rsidR="000C3C4A" w:rsidRPr="00097AED">
        <w:rPr>
          <w:rStyle w:val="selectable"/>
          <w:rFonts w:eastAsia="Times New Roman" w:cs="Arial"/>
          <w:sz w:val="24"/>
          <w:szCs w:val="24"/>
          <w:lang w:val="en" w:eastAsia="en-GB"/>
        </w:rPr>
        <w:t xml:space="preserve">At the end </w:t>
      </w:r>
      <w:r w:rsidR="000A172D" w:rsidRPr="00097AED">
        <w:rPr>
          <w:rStyle w:val="selectable"/>
          <w:rFonts w:eastAsia="Times New Roman" w:cs="Arial"/>
          <w:sz w:val="24"/>
          <w:szCs w:val="24"/>
          <w:lang w:val="en" w:eastAsia="en-GB"/>
        </w:rPr>
        <w:t xml:space="preserve">of the </w:t>
      </w:r>
      <w:r w:rsidR="00660AFF" w:rsidRPr="00097AED">
        <w:rPr>
          <w:rStyle w:val="selectable"/>
          <w:rFonts w:eastAsia="Times New Roman" w:cs="Arial"/>
          <w:sz w:val="24"/>
          <w:szCs w:val="24"/>
          <w:lang w:val="en" w:eastAsia="en-GB"/>
        </w:rPr>
        <w:t>tenancy,</w:t>
      </w:r>
      <w:r w:rsidR="000C3C4A" w:rsidRPr="00097AED">
        <w:rPr>
          <w:rStyle w:val="selectable"/>
          <w:rFonts w:eastAsia="Times New Roman" w:cs="Arial"/>
          <w:sz w:val="24"/>
          <w:szCs w:val="24"/>
          <w:lang w:val="en" w:eastAsia="en-GB"/>
        </w:rPr>
        <w:t xml:space="preserve"> the property </w:t>
      </w:r>
      <w:r w:rsidR="00660AFF" w:rsidRPr="00097AED">
        <w:rPr>
          <w:rStyle w:val="selectable"/>
          <w:rFonts w:eastAsia="Times New Roman" w:cs="Arial"/>
          <w:sz w:val="24"/>
          <w:szCs w:val="24"/>
          <w:lang w:val="en" w:eastAsia="en-GB"/>
        </w:rPr>
        <w:t xml:space="preserve">condition </w:t>
      </w:r>
      <w:r w:rsidR="000C3C4A" w:rsidRPr="00097AED">
        <w:rPr>
          <w:rStyle w:val="selectable"/>
          <w:rFonts w:eastAsia="Times New Roman" w:cs="Arial"/>
          <w:sz w:val="24"/>
          <w:szCs w:val="24"/>
          <w:lang w:val="en" w:eastAsia="en-GB"/>
        </w:rPr>
        <w:t>will need to be</w:t>
      </w:r>
      <w:r w:rsidR="00660AFF" w:rsidRPr="00097AED">
        <w:rPr>
          <w:rStyle w:val="selectable"/>
          <w:rFonts w:eastAsia="Times New Roman" w:cs="Arial"/>
          <w:sz w:val="24"/>
          <w:szCs w:val="24"/>
          <w:lang w:val="en" w:eastAsia="en-GB"/>
        </w:rPr>
        <w:t xml:space="preserve"> return to a similar standard</w:t>
      </w:r>
      <w:r w:rsidR="000C3C4A" w:rsidRPr="00097AED">
        <w:rPr>
          <w:rStyle w:val="selectable"/>
          <w:rFonts w:eastAsia="Times New Roman" w:cs="Arial"/>
          <w:sz w:val="24"/>
          <w:szCs w:val="24"/>
          <w:lang w:val="en" w:eastAsia="en-GB"/>
        </w:rPr>
        <w:t xml:space="preserve"> </w:t>
      </w:r>
      <w:r w:rsidR="00660AFF" w:rsidRPr="00097AED">
        <w:rPr>
          <w:rStyle w:val="selectable"/>
          <w:rFonts w:eastAsia="Times New Roman" w:cs="Arial"/>
          <w:sz w:val="24"/>
          <w:szCs w:val="24"/>
          <w:lang w:val="en" w:eastAsia="en-GB"/>
        </w:rPr>
        <w:t>i</w:t>
      </w:r>
      <w:r w:rsidR="003F03E2" w:rsidRPr="00097AED">
        <w:rPr>
          <w:rStyle w:val="selectable"/>
          <w:rFonts w:eastAsia="Times New Roman" w:cs="Arial"/>
          <w:sz w:val="24"/>
          <w:szCs w:val="24"/>
          <w:lang w:val="en" w:eastAsia="en-GB"/>
        </w:rPr>
        <w:t>t was when let, if the property</w:t>
      </w:r>
      <w:r w:rsidR="00660AFF" w:rsidRPr="00097AED">
        <w:rPr>
          <w:rStyle w:val="selectable"/>
          <w:rFonts w:eastAsia="Times New Roman" w:cs="Arial"/>
          <w:sz w:val="24"/>
          <w:szCs w:val="24"/>
          <w:lang w:val="en" w:eastAsia="en-GB"/>
        </w:rPr>
        <w:t xml:space="preserve"> is </w:t>
      </w:r>
      <w:r w:rsidR="003F03E2" w:rsidRPr="00097AED">
        <w:rPr>
          <w:rStyle w:val="selectable"/>
          <w:rFonts w:eastAsia="Times New Roman" w:cs="Arial"/>
          <w:sz w:val="24"/>
          <w:szCs w:val="24"/>
          <w:lang w:val="en" w:eastAsia="en-GB"/>
        </w:rPr>
        <w:t>of such poor condition it cannot be re-let, there could be additional charges for loss of rent as well as the initial repairs.</w:t>
      </w:r>
      <w:r w:rsidRPr="00097AED">
        <w:rPr>
          <w:rStyle w:val="selectable"/>
          <w:rFonts w:cs="Arial"/>
          <w:sz w:val="24"/>
          <w:szCs w:val="24"/>
          <w:lang w:val="en"/>
        </w:rPr>
        <w:t xml:space="preserve"> (Designingbuildings.co.uk, 2019)</w:t>
      </w:r>
    </w:p>
    <w:p w:rsidR="00EC6FEF" w:rsidRPr="00EC6FEF" w:rsidRDefault="00EC6FEF" w:rsidP="00EC6FEF">
      <w:pPr>
        <w:pStyle w:val="Heading1"/>
        <w:rPr>
          <w:rStyle w:val="selectable"/>
          <w:color w:val="auto"/>
          <w:u w:val="single"/>
        </w:rPr>
      </w:pPr>
      <w:bookmarkStart w:id="8" w:name="_Toc8113350"/>
      <w:r w:rsidRPr="00EC6FEF">
        <w:rPr>
          <w:rStyle w:val="selectable"/>
          <w:color w:val="auto"/>
          <w:u w:val="single"/>
        </w:rPr>
        <w:t>Insurance</w:t>
      </w:r>
      <w:bookmarkEnd w:id="8"/>
      <w:r w:rsidRPr="00EC6FEF">
        <w:rPr>
          <w:rStyle w:val="selectable"/>
          <w:color w:val="auto"/>
          <w:u w:val="single"/>
        </w:rPr>
        <w:t xml:space="preserve"> </w:t>
      </w:r>
    </w:p>
    <w:p w:rsidR="00EC6FEF" w:rsidRPr="003622B6" w:rsidRDefault="000D0954" w:rsidP="00EC6FEF">
      <w:pPr>
        <w:shd w:val="clear" w:color="auto" w:fill="FFFFFF"/>
        <w:spacing w:before="100" w:beforeAutospacing="1" w:after="100" w:afterAutospacing="1" w:line="312" w:lineRule="auto"/>
        <w:jc w:val="both"/>
        <w:rPr>
          <w:rFonts w:cs="Arial"/>
          <w:sz w:val="23"/>
          <w:szCs w:val="23"/>
          <w:lang w:val="en"/>
        </w:rPr>
      </w:pPr>
      <w:hyperlink r:id="rId19" w:history="1">
        <w:r w:rsidR="00EC6FEF" w:rsidRPr="003622B6">
          <w:rPr>
            <w:rFonts w:cs="Arial"/>
            <w:sz w:val="23"/>
            <w:szCs w:val="23"/>
            <w:lang w:val="en"/>
          </w:rPr>
          <w:t>Public liability insurance</w:t>
        </w:r>
      </w:hyperlink>
      <w:r w:rsidR="00EC6FEF" w:rsidRPr="003622B6">
        <w:rPr>
          <w:rFonts w:cs="Arial"/>
          <w:sz w:val="23"/>
          <w:szCs w:val="23"/>
          <w:lang w:val="en"/>
        </w:rPr>
        <w:t> is not a mandatory requirement by law, but as the landlord it can be something that is requested within the contract. It is advisable and will protect the business should a claim be made.</w:t>
      </w:r>
    </w:p>
    <w:p w:rsidR="00EC6FEF" w:rsidRPr="003622B6" w:rsidRDefault="00EC6FEF" w:rsidP="00EC6FEF">
      <w:pPr>
        <w:shd w:val="clear" w:color="auto" w:fill="FFFFFF"/>
        <w:spacing w:before="100" w:beforeAutospacing="1" w:after="100" w:afterAutospacing="1" w:line="312" w:lineRule="auto"/>
        <w:jc w:val="both"/>
        <w:rPr>
          <w:rStyle w:val="selectable"/>
          <w:rFonts w:cs="Arial"/>
          <w:i/>
          <w:sz w:val="24"/>
          <w:szCs w:val="24"/>
          <w:lang w:val="en"/>
        </w:rPr>
      </w:pPr>
      <w:r w:rsidRPr="003622B6">
        <w:rPr>
          <w:rFonts w:cs="Arial"/>
          <w:i/>
          <w:sz w:val="23"/>
          <w:szCs w:val="23"/>
          <w:lang w:val="en"/>
        </w:rPr>
        <w:t>‘Public liability insurance covers the cost of claims made against your business by a client or a member of the public, should your work have resulted in injury or property damage. Public liability cover protects against the compensation payouts and legal costs.’</w:t>
      </w:r>
      <w:r w:rsidRPr="003622B6">
        <w:rPr>
          <w:rFonts w:cs="Arial"/>
          <w:lang w:val="en"/>
        </w:rPr>
        <w:t xml:space="preserve"> </w:t>
      </w:r>
      <w:r w:rsidRPr="003622B6">
        <w:rPr>
          <w:rStyle w:val="selectable"/>
          <w:rFonts w:cs="Arial"/>
          <w:sz w:val="24"/>
          <w:szCs w:val="24"/>
          <w:lang w:val="en"/>
        </w:rPr>
        <w:t>(Hiscox.co.uk, 2019)</w:t>
      </w:r>
    </w:p>
    <w:p w:rsidR="00EC6FEF" w:rsidRPr="003622B6" w:rsidRDefault="00EC6FEF" w:rsidP="00EC6FEF">
      <w:pPr>
        <w:shd w:val="clear" w:color="auto" w:fill="FFFFFF"/>
        <w:spacing w:before="100" w:beforeAutospacing="1" w:after="100" w:afterAutospacing="1" w:line="312" w:lineRule="auto"/>
        <w:jc w:val="both"/>
        <w:rPr>
          <w:rStyle w:val="selectable"/>
          <w:rFonts w:cs="Arial"/>
          <w:sz w:val="24"/>
          <w:szCs w:val="24"/>
          <w:lang w:val="en"/>
        </w:rPr>
      </w:pPr>
      <w:r w:rsidRPr="003622B6">
        <w:rPr>
          <w:rStyle w:val="selectable"/>
          <w:rFonts w:cs="Arial"/>
          <w:sz w:val="24"/>
          <w:szCs w:val="24"/>
          <w:lang w:val="en"/>
        </w:rPr>
        <w:t>Professional indemnity insurance should also be obtained prior to tenancy agreement, if a business offers professional advice or direct service to clients, this can be denounced by a customer and could be liable should a client sue for damages.</w:t>
      </w:r>
    </w:p>
    <w:p w:rsidR="0053203F" w:rsidRDefault="00EC6FEF" w:rsidP="0053203F">
      <w:pPr>
        <w:shd w:val="clear" w:color="auto" w:fill="FFFFFF"/>
        <w:spacing w:before="100" w:beforeAutospacing="1" w:after="100" w:afterAutospacing="1" w:line="312" w:lineRule="auto"/>
        <w:jc w:val="both"/>
        <w:rPr>
          <w:rStyle w:val="selectable"/>
          <w:rFonts w:cs="Arial"/>
          <w:color w:val="000000"/>
          <w:sz w:val="24"/>
          <w:szCs w:val="24"/>
          <w:lang w:val="en"/>
        </w:rPr>
      </w:pPr>
      <w:r w:rsidRPr="003622B6">
        <w:rPr>
          <w:rFonts w:cs="Arial"/>
          <w:i/>
          <w:sz w:val="23"/>
          <w:szCs w:val="23"/>
          <w:lang w:val="en"/>
        </w:rPr>
        <w:t>‘Professional indemnity insurance can help businesses cover the cost of compensation claims and legal action should a client sue for negligence. If there is a mistake in any professional service you provide, indemnity cover will prevent you from suffering a financial loss when defending or settling the claim.’</w:t>
      </w:r>
      <w:r w:rsidRPr="003622B6">
        <w:rPr>
          <w:rFonts w:ascii="Open Sans" w:hAnsi="Open Sans" w:cs="Arial"/>
          <w:color w:val="000000"/>
          <w:lang w:val="en"/>
        </w:rPr>
        <w:t xml:space="preserve"> </w:t>
      </w:r>
      <w:r w:rsidRPr="00EC6FEF">
        <w:rPr>
          <w:rStyle w:val="selectable"/>
          <w:rFonts w:cs="Arial"/>
          <w:color w:val="000000"/>
          <w:sz w:val="24"/>
          <w:szCs w:val="24"/>
          <w:lang w:val="en"/>
        </w:rPr>
        <w:t>(Hiscox.co.uk, 2019)</w:t>
      </w:r>
    </w:p>
    <w:p w:rsidR="0053203F" w:rsidRPr="0053203F" w:rsidRDefault="008D3718" w:rsidP="0053203F">
      <w:pPr>
        <w:pStyle w:val="Heading1"/>
        <w:rPr>
          <w:color w:val="auto"/>
          <w:u w:val="single"/>
        </w:rPr>
      </w:pPr>
      <w:bookmarkStart w:id="9" w:name="_Toc8113351"/>
      <w:r w:rsidRPr="0053203F">
        <w:rPr>
          <w:color w:val="auto"/>
          <w:u w:val="single"/>
        </w:rPr>
        <w:t>References</w:t>
      </w:r>
      <w:bookmarkEnd w:id="9"/>
      <w:r w:rsidRPr="0053203F">
        <w:rPr>
          <w:color w:val="auto"/>
          <w:u w:val="single"/>
        </w:rPr>
        <w:t xml:space="preserve"> </w:t>
      </w:r>
    </w:p>
    <w:p w:rsidR="00BD54DA" w:rsidRPr="00097AED" w:rsidRDefault="00BD54DA" w:rsidP="00B900F2">
      <w:pPr>
        <w:jc w:val="both"/>
        <w:rPr>
          <w:rStyle w:val="selectable"/>
          <w:rFonts w:ascii="Open Sans" w:hAnsi="Open Sans" w:cs="Arial"/>
          <w:lang w:val="en"/>
        </w:rPr>
      </w:pPr>
      <w:r w:rsidRPr="00097AED">
        <w:rPr>
          <w:rStyle w:val="selectable"/>
          <w:rFonts w:ascii="Open Sans" w:hAnsi="Open Sans" w:cs="Arial"/>
          <w:lang w:val="en"/>
        </w:rPr>
        <w:t xml:space="preserve">Joinup.ec.europa.eu. (2019). </w:t>
      </w:r>
      <w:r w:rsidRPr="00097AED">
        <w:rPr>
          <w:rStyle w:val="selectable"/>
          <w:rFonts w:ascii="Open Sans" w:hAnsi="Open Sans" w:cs="Arial"/>
          <w:i/>
          <w:iCs/>
          <w:lang w:val="en"/>
        </w:rPr>
        <w:t>About European Land Information Service - EULIS | Joinup</w:t>
      </w:r>
      <w:r w:rsidRPr="00097AED">
        <w:rPr>
          <w:rStyle w:val="selectable"/>
          <w:rFonts w:ascii="Open Sans" w:hAnsi="Open Sans" w:cs="Arial"/>
          <w:lang w:val="en"/>
        </w:rPr>
        <w:t>. [</w:t>
      </w:r>
      <w:r w:rsidR="000D0954" w:rsidRPr="00097AED">
        <w:rPr>
          <w:rStyle w:val="selectable"/>
          <w:rFonts w:ascii="Open Sans" w:hAnsi="Open Sans" w:cs="Arial"/>
          <w:lang w:val="en"/>
        </w:rPr>
        <w:t>Online</w:t>
      </w:r>
      <w:r w:rsidRPr="00097AED">
        <w:rPr>
          <w:rStyle w:val="selectable"/>
          <w:rFonts w:ascii="Open Sans" w:hAnsi="Open Sans" w:cs="Arial"/>
          <w:lang w:val="en"/>
        </w:rPr>
        <w:t>] Available at: https://joinup.ec.europa.eu/solution/european-land-information-service-eulis/about [Accessed 29 Apr. 2019].</w:t>
      </w:r>
    </w:p>
    <w:p w:rsidR="00C05A18" w:rsidRPr="00097AED" w:rsidRDefault="00C05A18" w:rsidP="00B900F2">
      <w:pPr>
        <w:jc w:val="both"/>
        <w:rPr>
          <w:rStyle w:val="selectable"/>
          <w:rFonts w:ascii="Open Sans" w:hAnsi="Open Sans" w:cs="Arial"/>
          <w:lang w:val="en"/>
        </w:rPr>
      </w:pPr>
      <w:r w:rsidRPr="00097AED">
        <w:rPr>
          <w:rStyle w:val="selectable"/>
          <w:rFonts w:ascii="Open Sans" w:hAnsi="Open Sans" w:cs="Arial"/>
          <w:lang w:val="en"/>
        </w:rPr>
        <w:t xml:space="preserve">Allmendinger, P., Prior, A. and Raemaekers, J. (2007). </w:t>
      </w:r>
      <w:r w:rsidRPr="00097AED">
        <w:rPr>
          <w:rStyle w:val="selectable"/>
          <w:rFonts w:ascii="Open Sans" w:hAnsi="Open Sans" w:cs="Arial"/>
          <w:i/>
          <w:iCs/>
          <w:lang w:val="en"/>
        </w:rPr>
        <w:t>Introduction to planning practice</w:t>
      </w:r>
      <w:r w:rsidRPr="00097AED">
        <w:rPr>
          <w:rStyle w:val="selectable"/>
          <w:rFonts w:ascii="Open Sans" w:hAnsi="Open Sans" w:cs="Arial"/>
          <w:lang w:val="en"/>
        </w:rPr>
        <w:t>. Chichester, UK: John Wiley, pp.4 &amp; 5.</w:t>
      </w:r>
    </w:p>
    <w:p w:rsidR="00FF2267" w:rsidRPr="00097AED" w:rsidRDefault="00FF2267" w:rsidP="00B900F2">
      <w:pPr>
        <w:jc w:val="both"/>
      </w:pPr>
      <w:r w:rsidRPr="00097AED">
        <w:rPr>
          <w:rStyle w:val="selectable"/>
          <w:rFonts w:ascii="Open Sans" w:hAnsi="Open Sans" w:cs="Arial"/>
          <w:lang w:val="en"/>
        </w:rPr>
        <w:lastRenderedPageBreak/>
        <w:t>Rics.org.(2019).[online] Available at: https://www.rics.org/globalassets/rics-website/media/upholding-professional-standards/sector-standards/real-estate/service-charges-in-commercial-property-1st-edition.pdf [Accessed 5 May 2019].</w:t>
      </w:r>
    </w:p>
    <w:p w:rsidR="00BD54DA" w:rsidRPr="00097AED" w:rsidRDefault="00FF2267" w:rsidP="00B900F2">
      <w:pPr>
        <w:jc w:val="both"/>
        <w:rPr>
          <w:rStyle w:val="selectable"/>
          <w:rFonts w:ascii="Open Sans" w:hAnsi="Open Sans" w:cs="Arial"/>
          <w:lang w:val="en"/>
        </w:rPr>
      </w:pPr>
      <w:r w:rsidRPr="00097AED">
        <w:rPr>
          <w:rStyle w:val="selectable"/>
          <w:rFonts w:ascii="Open Sans" w:hAnsi="Open Sans" w:cs="Arial"/>
          <w:lang w:val="en"/>
        </w:rPr>
        <w:t>Legislation.gov.uk.(2019).[online]Availableat:</w:t>
      </w:r>
      <w:r w:rsidR="00BD54DA" w:rsidRPr="00097AED">
        <w:rPr>
          <w:rStyle w:val="selectable"/>
          <w:rFonts w:ascii="Open Sans" w:hAnsi="Open Sans" w:cs="Arial"/>
          <w:lang w:val="en"/>
        </w:rPr>
        <w:t>http://www.legislation.gov.uk/ukpga/2002/9/pdfs/ukpga_20020009_en.pdf [Accessed 29 Apr. 2019].</w:t>
      </w:r>
    </w:p>
    <w:p w:rsidR="009A64BB" w:rsidRPr="00097AED" w:rsidRDefault="009A64BB" w:rsidP="00B900F2">
      <w:pPr>
        <w:jc w:val="both"/>
        <w:rPr>
          <w:rStyle w:val="selectable"/>
          <w:rFonts w:ascii="Open Sans" w:hAnsi="Open Sans" w:cs="Arial"/>
          <w:lang w:val="en"/>
        </w:rPr>
      </w:pPr>
      <w:r w:rsidRPr="00097AED">
        <w:rPr>
          <w:rStyle w:val="selectable"/>
          <w:rFonts w:ascii="Open Sans" w:hAnsi="Open Sans" w:cs="Arial"/>
          <w:lang w:val="en"/>
        </w:rPr>
        <w:t>Gov.wales. (2019). [</w:t>
      </w:r>
      <w:r w:rsidR="000D0954" w:rsidRPr="00097AED">
        <w:rPr>
          <w:rStyle w:val="selectable"/>
          <w:rFonts w:ascii="Open Sans" w:hAnsi="Open Sans" w:cs="Arial"/>
          <w:lang w:val="en"/>
        </w:rPr>
        <w:t>Online</w:t>
      </w:r>
      <w:r w:rsidRPr="00097AED">
        <w:rPr>
          <w:rStyle w:val="selectable"/>
          <w:rFonts w:ascii="Open Sans" w:hAnsi="Open Sans" w:cs="Arial"/>
          <w:lang w:val="en"/>
        </w:rPr>
        <w:t>] Available at: https://gov.wales/sites/default/files/publications/2019-02/planning-policy-wales-edition-10.pdf [Accessed 1 May 2019].</w:t>
      </w:r>
    </w:p>
    <w:p w:rsidR="00BD54DA" w:rsidRPr="00097AED" w:rsidRDefault="00BD54DA" w:rsidP="00B900F2">
      <w:pPr>
        <w:jc w:val="both"/>
        <w:rPr>
          <w:rStyle w:val="selectable"/>
          <w:rFonts w:ascii="Open Sans" w:hAnsi="Open Sans" w:cs="Arial"/>
          <w:lang w:val="en"/>
        </w:rPr>
      </w:pPr>
      <w:r w:rsidRPr="00097AED">
        <w:rPr>
          <w:rStyle w:val="selectable"/>
          <w:rFonts w:ascii="Open Sans" w:hAnsi="Open Sans" w:cs="Arial"/>
          <w:lang w:val="en"/>
        </w:rPr>
        <w:t xml:space="preserve">GOV.UK. (2019). </w:t>
      </w:r>
      <w:r w:rsidRPr="00097AED">
        <w:rPr>
          <w:rStyle w:val="selectable"/>
          <w:rFonts w:ascii="Open Sans" w:hAnsi="Open Sans" w:cs="Arial"/>
          <w:i/>
          <w:iCs/>
          <w:lang w:val="en"/>
        </w:rPr>
        <w:t>Get information about property and land</w:t>
      </w:r>
      <w:r w:rsidRPr="00097AED">
        <w:rPr>
          <w:rStyle w:val="selectable"/>
          <w:rFonts w:ascii="Open Sans" w:hAnsi="Open Sans" w:cs="Arial"/>
          <w:lang w:val="en"/>
        </w:rPr>
        <w:t>. [</w:t>
      </w:r>
      <w:r w:rsidR="000D0954" w:rsidRPr="00097AED">
        <w:rPr>
          <w:rStyle w:val="selectable"/>
          <w:rFonts w:ascii="Open Sans" w:hAnsi="Open Sans" w:cs="Arial"/>
          <w:lang w:val="en"/>
        </w:rPr>
        <w:t>Online</w:t>
      </w:r>
      <w:r w:rsidRPr="00097AED">
        <w:rPr>
          <w:rStyle w:val="selectable"/>
          <w:rFonts w:ascii="Open Sans" w:hAnsi="Open Sans" w:cs="Arial"/>
          <w:lang w:val="en"/>
        </w:rPr>
        <w:t>] Available at: https://www.gov.uk/get-information-about-property-and-land/search-the-register [Accessed 29 Apr. 2019].</w:t>
      </w:r>
    </w:p>
    <w:p w:rsidR="00672FDD" w:rsidRPr="00097AED" w:rsidRDefault="00BD54DA" w:rsidP="00B900F2">
      <w:pPr>
        <w:jc w:val="both"/>
        <w:rPr>
          <w:rStyle w:val="selectable"/>
          <w:rFonts w:ascii="Open Sans" w:hAnsi="Open Sans" w:cs="Arial"/>
          <w:lang w:val="en"/>
        </w:rPr>
      </w:pPr>
      <w:r w:rsidRPr="00097AED">
        <w:rPr>
          <w:rStyle w:val="selectable"/>
          <w:rFonts w:ascii="Open Sans" w:hAnsi="Open Sans" w:cs="Arial"/>
          <w:lang w:val="en"/>
        </w:rPr>
        <w:t xml:space="preserve">GOV.UK. (2019). </w:t>
      </w:r>
      <w:r w:rsidRPr="00097AED">
        <w:rPr>
          <w:rStyle w:val="selectable"/>
          <w:rFonts w:ascii="Open Sans" w:hAnsi="Open Sans" w:cs="Arial"/>
          <w:i/>
          <w:iCs/>
          <w:lang w:val="en"/>
        </w:rPr>
        <w:t>Guidance for preparing plans for Land Registry applications</w:t>
      </w:r>
      <w:r w:rsidRPr="00097AED">
        <w:rPr>
          <w:rStyle w:val="selectable"/>
          <w:rFonts w:ascii="Open Sans" w:hAnsi="Open Sans" w:cs="Arial"/>
          <w:lang w:val="en"/>
        </w:rPr>
        <w:t>. [</w:t>
      </w:r>
      <w:r w:rsidR="000D0954" w:rsidRPr="00097AED">
        <w:rPr>
          <w:rStyle w:val="selectable"/>
          <w:rFonts w:ascii="Open Sans" w:hAnsi="Open Sans" w:cs="Arial"/>
          <w:lang w:val="en"/>
        </w:rPr>
        <w:t>Online</w:t>
      </w:r>
      <w:r w:rsidRPr="00097AED">
        <w:rPr>
          <w:rStyle w:val="selectable"/>
          <w:rFonts w:ascii="Open Sans" w:hAnsi="Open Sans" w:cs="Arial"/>
          <w:lang w:val="en"/>
        </w:rPr>
        <w:t>] Available at: https://www.gov.uk/government/publications/preparing-plans-for-land-registry-applications/guidance-for-preparing-plans-for-land-registry-applications [Accessed 29 Apr. 2019].</w:t>
      </w:r>
    </w:p>
    <w:p w:rsidR="00BD54DA" w:rsidRPr="00097AED" w:rsidRDefault="00BD54DA" w:rsidP="00B900F2">
      <w:pPr>
        <w:jc w:val="both"/>
        <w:rPr>
          <w:rStyle w:val="selectable"/>
          <w:rFonts w:ascii="Open Sans" w:hAnsi="Open Sans" w:cs="Arial"/>
          <w:lang w:val="en"/>
        </w:rPr>
      </w:pPr>
      <w:r w:rsidRPr="00097AED">
        <w:rPr>
          <w:rStyle w:val="selectable"/>
          <w:rFonts w:ascii="Open Sans" w:hAnsi="Open Sans" w:cs="Arial"/>
          <w:lang w:val="en"/>
        </w:rPr>
        <w:t xml:space="preserve">Designingbuildings.co.uk. (2019). </w:t>
      </w:r>
      <w:r w:rsidRPr="00097AED">
        <w:rPr>
          <w:rStyle w:val="selectable"/>
          <w:rFonts w:ascii="Open Sans" w:hAnsi="Open Sans" w:cs="Arial"/>
          <w:i/>
          <w:iCs/>
          <w:lang w:val="en"/>
        </w:rPr>
        <w:t>Site investigation - Designing Buildings Wiki</w:t>
      </w:r>
      <w:r w:rsidRPr="00097AED">
        <w:rPr>
          <w:rStyle w:val="selectable"/>
          <w:rFonts w:ascii="Open Sans" w:hAnsi="Open Sans" w:cs="Arial"/>
          <w:lang w:val="en"/>
        </w:rPr>
        <w:t>. [</w:t>
      </w:r>
      <w:r w:rsidR="000D0954" w:rsidRPr="00097AED">
        <w:rPr>
          <w:rStyle w:val="selectable"/>
          <w:rFonts w:ascii="Open Sans" w:hAnsi="Open Sans" w:cs="Arial"/>
          <w:lang w:val="en"/>
        </w:rPr>
        <w:t>Online</w:t>
      </w:r>
      <w:r w:rsidRPr="00097AED">
        <w:rPr>
          <w:rStyle w:val="selectable"/>
          <w:rFonts w:ascii="Open Sans" w:hAnsi="Open Sans" w:cs="Arial"/>
          <w:lang w:val="en"/>
        </w:rPr>
        <w:t>] Available at: https://www.designingbuildings.co.uk/wiki/Site_investigation [Accessed 29 Apr. 2019].</w:t>
      </w:r>
    </w:p>
    <w:p w:rsidR="00672FDD" w:rsidRPr="00097AED" w:rsidRDefault="00672FDD" w:rsidP="00B900F2">
      <w:pPr>
        <w:jc w:val="both"/>
        <w:rPr>
          <w:rStyle w:val="selectable"/>
          <w:rFonts w:ascii="Open Sans" w:hAnsi="Open Sans" w:cs="Arial"/>
          <w:lang w:val="en"/>
        </w:rPr>
      </w:pPr>
      <w:r w:rsidRPr="00097AED">
        <w:rPr>
          <w:rStyle w:val="selectable"/>
          <w:rFonts w:ascii="Open Sans" w:hAnsi="Open Sans" w:cs="Arial"/>
          <w:lang w:val="en"/>
        </w:rPr>
        <w:t xml:space="preserve">Moran, A. (2007). </w:t>
      </w:r>
      <w:r w:rsidRPr="00097AED">
        <w:rPr>
          <w:rStyle w:val="selectable"/>
          <w:rFonts w:ascii="Open Sans" w:hAnsi="Open Sans" w:cs="Arial"/>
          <w:i/>
          <w:iCs/>
          <w:lang w:val="en"/>
        </w:rPr>
        <w:t>Commercial property law</w:t>
      </w:r>
      <w:r w:rsidRPr="00097AED">
        <w:rPr>
          <w:rStyle w:val="selectable"/>
          <w:rFonts w:ascii="Open Sans" w:hAnsi="Open Sans" w:cs="Arial"/>
          <w:lang w:val="en"/>
        </w:rPr>
        <w:t>. 1st ed. Exeter: Law Matters Publishing, p.24.</w:t>
      </w:r>
    </w:p>
    <w:p w:rsidR="004F5517" w:rsidRPr="00097AED" w:rsidRDefault="004F5517" w:rsidP="00B900F2">
      <w:pPr>
        <w:jc w:val="both"/>
        <w:rPr>
          <w:rStyle w:val="selectable"/>
          <w:rFonts w:ascii="Open Sans" w:hAnsi="Open Sans" w:cs="Arial"/>
          <w:lang w:val="en"/>
        </w:rPr>
      </w:pPr>
      <w:r w:rsidRPr="00097AED">
        <w:rPr>
          <w:rStyle w:val="selectable"/>
          <w:rFonts w:ascii="Open Sans" w:hAnsi="Open Sans" w:cs="Arial"/>
          <w:lang w:val="en"/>
        </w:rPr>
        <w:t xml:space="preserve">Rydin, Y. and Thornley, A. (n.d.). </w:t>
      </w:r>
      <w:r w:rsidRPr="00097AED">
        <w:rPr>
          <w:rStyle w:val="selectable"/>
          <w:rFonts w:ascii="Open Sans" w:hAnsi="Open Sans" w:cs="Arial"/>
          <w:i/>
          <w:iCs/>
          <w:lang w:val="en"/>
        </w:rPr>
        <w:t>Planning in the UK</w:t>
      </w:r>
      <w:r w:rsidRPr="00097AED">
        <w:rPr>
          <w:rStyle w:val="selectable"/>
          <w:rFonts w:ascii="Open Sans" w:hAnsi="Open Sans" w:cs="Arial"/>
          <w:lang w:val="en"/>
        </w:rPr>
        <w:t>. 1st ed. Aldershot: Ashgate Publishing Ltd, pp.225 &amp; 226.</w:t>
      </w:r>
    </w:p>
    <w:p w:rsidR="007039C1" w:rsidRPr="00097AED" w:rsidRDefault="007039C1" w:rsidP="00B900F2">
      <w:pPr>
        <w:jc w:val="both"/>
        <w:rPr>
          <w:rStyle w:val="selectable"/>
          <w:rFonts w:ascii="Open Sans" w:hAnsi="Open Sans" w:cs="Arial"/>
          <w:lang w:val="en"/>
        </w:rPr>
      </w:pPr>
      <w:r w:rsidRPr="00097AED">
        <w:rPr>
          <w:rStyle w:val="selectable"/>
          <w:rFonts w:ascii="Open Sans" w:hAnsi="Open Sans" w:cs="Arial"/>
          <w:lang w:val="en"/>
        </w:rPr>
        <w:t xml:space="preserve">Designingbuildings.co.uk. (2019). </w:t>
      </w:r>
      <w:r w:rsidRPr="00097AED">
        <w:rPr>
          <w:rStyle w:val="selectable"/>
          <w:rFonts w:ascii="Open Sans" w:hAnsi="Open Sans" w:cs="Arial"/>
          <w:i/>
          <w:iCs/>
          <w:lang w:val="en"/>
        </w:rPr>
        <w:t>Schedule of dilapidations - Designing Buildings Wiki</w:t>
      </w:r>
      <w:r w:rsidRPr="00097AED">
        <w:rPr>
          <w:rStyle w:val="selectable"/>
          <w:rFonts w:ascii="Open Sans" w:hAnsi="Open Sans" w:cs="Arial"/>
          <w:lang w:val="en"/>
        </w:rPr>
        <w:t>. [</w:t>
      </w:r>
      <w:r w:rsidR="000D0954" w:rsidRPr="00097AED">
        <w:rPr>
          <w:rStyle w:val="selectable"/>
          <w:rFonts w:ascii="Open Sans" w:hAnsi="Open Sans" w:cs="Arial"/>
          <w:lang w:val="en"/>
        </w:rPr>
        <w:t>Online</w:t>
      </w:r>
      <w:r w:rsidRPr="00097AED">
        <w:rPr>
          <w:rStyle w:val="selectable"/>
          <w:rFonts w:ascii="Open Sans" w:hAnsi="Open Sans" w:cs="Arial"/>
          <w:lang w:val="en"/>
        </w:rPr>
        <w:t>] Available at: https://www.designingbuildings.co.uk/wiki/Schedule_of_dilapidations [Accessed 5 May 2019].</w:t>
      </w:r>
    </w:p>
    <w:p w:rsidR="005B16F6" w:rsidRPr="00097AED" w:rsidRDefault="005B16F6" w:rsidP="00B900F2">
      <w:pPr>
        <w:jc w:val="both"/>
        <w:rPr>
          <w:rStyle w:val="selectable"/>
          <w:rFonts w:ascii="Open Sans" w:hAnsi="Open Sans" w:cs="Arial"/>
          <w:lang w:val="en"/>
        </w:rPr>
      </w:pPr>
      <w:r w:rsidRPr="00097AED">
        <w:rPr>
          <w:rStyle w:val="selectable"/>
          <w:rFonts w:ascii="Open Sans" w:hAnsi="Open Sans" w:cs="Arial"/>
          <w:lang w:val="en"/>
        </w:rPr>
        <w:t xml:space="preserve">Tricker, R. and Alford, S. (2014). </w:t>
      </w:r>
      <w:r w:rsidRPr="00097AED">
        <w:rPr>
          <w:rStyle w:val="selectable"/>
          <w:rFonts w:ascii="Open Sans" w:hAnsi="Open Sans" w:cs="Arial"/>
          <w:i/>
          <w:iCs/>
          <w:lang w:val="en"/>
        </w:rPr>
        <w:t>Building Regulations in Brief</w:t>
      </w:r>
      <w:r w:rsidRPr="00097AED">
        <w:rPr>
          <w:rStyle w:val="selectable"/>
          <w:rFonts w:ascii="Open Sans" w:hAnsi="Open Sans" w:cs="Arial"/>
          <w:lang w:val="en"/>
        </w:rPr>
        <w:t>. 8th ed. Hoboken: Taylor and Francis, pp.111-161.</w:t>
      </w:r>
    </w:p>
    <w:p w:rsidR="00DD6AB7" w:rsidRPr="00097AED" w:rsidRDefault="00BC7A7B" w:rsidP="00B900F2">
      <w:pPr>
        <w:jc w:val="both"/>
        <w:rPr>
          <w:rStyle w:val="selectable"/>
          <w:rFonts w:ascii="Open Sans" w:hAnsi="Open Sans" w:cs="Arial"/>
          <w:lang w:val="en"/>
        </w:rPr>
      </w:pPr>
      <w:r w:rsidRPr="00097AED">
        <w:rPr>
          <w:rStyle w:val="selectable"/>
          <w:rFonts w:ascii="Open Sans" w:hAnsi="Open Sans" w:cs="Arial"/>
          <w:lang w:val="en"/>
        </w:rPr>
        <w:t xml:space="preserve">McFarlane, B., Hopkins, N. and Nield, S. (2015). </w:t>
      </w:r>
      <w:r w:rsidRPr="00097AED">
        <w:rPr>
          <w:rStyle w:val="selectable"/>
          <w:rFonts w:ascii="Open Sans" w:hAnsi="Open Sans" w:cs="Arial"/>
          <w:i/>
          <w:iCs/>
          <w:lang w:val="en"/>
        </w:rPr>
        <w:t>Land law</w:t>
      </w:r>
      <w:r w:rsidRPr="00097AED">
        <w:rPr>
          <w:rStyle w:val="selectable"/>
          <w:rFonts w:ascii="Open Sans" w:hAnsi="Open Sans" w:cs="Arial"/>
          <w:lang w:val="en"/>
        </w:rPr>
        <w:t xml:space="preserve">. 3rd </w:t>
      </w:r>
      <w:r w:rsidR="000D0954" w:rsidRPr="00097AED">
        <w:rPr>
          <w:rStyle w:val="selectable"/>
          <w:rFonts w:ascii="Open Sans" w:hAnsi="Open Sans" w:cs="Arial"/>
          <w:lang w:val="en"/>
        </w:rPr>
        <w:t>Ed</w:t>
      </w:r>
      <w:r w:rsidRPr="00097AED">
        <w:rPr>
          <w:rStyle w:val="selectable"/>
          <w:rFonts w:ascii="Open Sans" w:hAnsi="Open Sans" w:cs="Arial"/>
          <w:lang w:val="en"/>
        </w:rPr>
        <w:t>. New York: Oxford university press, p.</w:t>
      </w:r>
      <w:r w:rsidR="00F24040" w:rsidRPr="00097AED">
        <w:rPr>
          <w:rStyle w:val="selectable"/>
          <w:rFonts w:ascii="Open Sans" w:hAnsi="Open Sans" w:cs="Arial"/>
          <w:lang w:val="en"/>
        </w:rPr>
        <w:t xml:space="preserve">37, 39, </w:t>
      </w:r>
      <w:r w:rsidR="0007753F" w:rsidRPr="00097AED">
        <w:rPr>
          <w:rStyle w:val="selectable"/>
          <w:rFonts w:ascii="Open Sans" w:hAnsi="Open Sans" w:cs="Arial"/>
          <w:lang w:val="en"/>
        </w:rPr>
        <w:t xml:space="preserve">62 &amp; </w:t>
      </w:r>
      <w:r w:rsidRPr="00097AED">
        <w:rPr>
          <w:rStyle w:val="selectable"/>
          <w:rFonts w:ascii="Open Sans" w:hAnsi="Open Sans" w:cs="Arial"/>
          <w:lang w:val="en"/>
        </w:rPr>
        <w:t>63.</w:t>
      </w:r>
    </w:p>
    <w:p w:rsidR="00160659" w:rsidRDefault="00A63DE8" w:rsidP="00B900F2">
      <w:pPr>
        <w:jc w:val="both"/>
        <w:rPr>
          <w:rStyle w:val="selectable"/>
          <w:rFonts w:ascii="Open Sans" w:hAnsi="Open Sans" w:cs="Arial"/>
          <w:lang w:val="en"/>
        </w:rPr>
      </w:pPr>
      <w:r w:rsidRPr="00097AED">
        <w:rPr>
          <w:rStyle w:val="selectable"/>
          <w:rFonts w:ascii="Open Sans" w:hAnsi="Open Sans" w:cs="Arial"/>
          <w:lang w:val="en"/>
        </w:rPr>
        <w:t>Cardiff.gov.uk.(2016</w:t>
      </w:r>
      <w:r w:rsidR="00160659" w:rsidRPr="00097AED">
        <w:rPr>
          <w:rStyle w:val="selectable"/>
          <w:rFonts w:ascii="Open Sans" w:hAnsi="Open Sans" w:cs="Arial"/>
          <w:lang w:val="en"/>
        </w:rPr>
        <w:t>).[online] Available at: https://www.cardiff.gov.uk/ENG/resident/Planning/Local-Development-Plan/Documents/Final%20Adopted%20Local%20Development%20Plan%20English.pdf [Accessed 2 May 2019].</w:t>
      </w:r>
    </w:p>
    <w:p w:rsidR="003622B6" w:rsidRDefault="003622B6" w:rsidP="00B900F2">
      <w:pPr>
        <w:jc w:val="both"/>
        <w:rPr>
          <w:rStyle w:val="selectable"/>
          <w:rFonts w:ascii="Open Sans" w:hAnsi="Open Sans" w:cs="Arial"/>
          <w:lang w:val="en"/>
        </w:rPr>
      </w:pPr>
      <w:r>
        <w:rPr>
          <w:rStyle w:val="selectable"/>
          <w:rFonts w:ascii="Open Sans" w:hAnsi="Open Sans" w:cs="Arial"/>
          <w:color w:val="000000"/>
          <w:lang w:val="en"/>
        </w:rPr>
        <w:t xml:space="preserve">UK, H. (2019). </w:t>
      </w:r>
      <w:r>
        <w:rPr>
          <w:rStyle w:val="selectable"/>
          <w:rFonts w:ascii="Open Sans" w:hAnsi="Open Sans" w:cs="Arial"/>
          <w:i/>
          <w:iCs/>
          <w:color w:val="000000"/>
          <w:lang w:val="en"/>
        </w:rPr>
        <w:t>Professional Indemnity Insurance | Hiscox UK</w:t>
      </w:r>
      <w:r>
        <w:rPr>
          <w:rStyle w:val="selectable"/>
          <w:rFonts w:ascii="Open Sans" w:hAnsi="Open Sans" w:cs="Arial"/>
          <w:color w:val="000000"/>
          <w:lang w:val="en"/>
        </w:rPr>
        <w:t>. [</w:t>
      </w:r>
      <w:r w:rsidR="000D0954">
        <w:rPr>
          <w:rStyle w:val="selectable"/>
          <w:rFonts w:ascii="Open Sans" w:hAnsi="Open Sans" w:cs="Arial"/>
          <w:color w:val="000000"/>
          <w:lang w:val="en"/>
        </w:rPr>
        <w:t>Online</w:t>
      </w:r>
      <w:r>
        <w:rPr>
          <w:rStyle w:val="selectable"/>
          <w:rFonts w:ascii="Open Sans" w:hAnsi="Open Sans" w:cs="Arial"/>
          <w:color w:val="000000"/>
          <w:lang w:val="en"/>
        </w:rPr>
        <w:t>] Hiscox.co.uk. Available at: https://www.hiscox.co.uk/business-insurance/professional-indemnity-insurance [Accessed 6 May 2019].</w:t>
      </w:r>
    </w:p>
    <w:p w:rsidR="003622B6" w:rsidRPr="00097AED" w:rsidRDefault="003622B6" w:rsidP="00B900F2">
      <w:pPr>
        <w:jc w:val="both"/>
        <w:rPr>
          <w:rStyle w:val="selectable"/>
          <w:rFonts w:ascii="Open Sans" w:hAnsi="Open Sans" w:cs="Arial"/>
          <w:lang w:val="en"/>
        </w:rPr>
      </w:pPr>
      <w:r>
        <w:rPr>
          <w:rStyle w:val="selectable"/>
          <w:rFonts w:ascii="Open Sans" w:hAnsi="Open Sans" w:cs="Arial"/>
          <w:color w:val="000000"/>
          <w:lang w:val="en"/>
        </w:rPr>
        <w:t xml:space="preserve">Hiscox.co.uk. (2019). </w:t>
      </w:r>
      <w:r>
        <w:rPr>
          <w:rStyle w:val="selectable"/>
          <w:rFonts w:ascii="Open Sans" w:hAnsi="Open Sans" w:cs="Arial"/>
          <w:i/>
          <w:iCs/>
          <w:color w:val="000000"/>
          <w:lang w:val="en"/>
        </w:rPr>
        <w:t>What is public liability insurance? | FAQ | Hiscox UK</w:t>
      </w:r>
      <w:r>
        <w:rPr>
          <w:rStyle w:val="selectable"/>
          <w:rFonts w:ascii="Open Sans" w:hAnsi="Open Sans" w:cs="Arial"/>
          <w:color w:val="000000"/>
          <w:lang w:val="en"/>
        </w:rPr>
        <w:t>. [</w:t>
      </w:r>
      <w:bookmarkStart w:id="10" w:name="_GoBack"/>
      <w:bookmarkEnd w:id="10"/>
      <w:r w:rsidR="000D0954">
        <w:rPr>
          <w:rStyle w:val="selectable"/>
          <w:rFonts w:ascii="Open Sans" w:hAnsi="Open Sans" w:cs="Arial"/>
          <w:color w:val="000000"/>
          <w:lang w:val="en"/>
        </w:rPr>
        <w:t>Online</w:t>
      </w:r>
      <w:r>
        <w:rPr>
          <w:rStyle w:val="selectable"/>
          <w:rFonts w:ascii="Open Sans" w:hAnsi="Open Sans" w:cs="Arial"/>
          <w:color w:val="000000"/>
          <w:lang w:val="en"/>
        </w:rPr>
        <w:t>] Available at: https://www.hiscox.co.uk/business-insurance/public-liability-insurance/faq/what-is-public-liability-insurance [Accessed 6 May 2019].</w:t>
      </w:r>
    </w:p>
    <w:p w:rsidR="0053203F" w:rsidRDefault="0053203F" w:rsidP="00097AED">
      <w:pPr>
        <w:pStyle w:val="Heading1"/>
        <w:rPr>
          <w:rStyle w:val="selectable"/>
          <w:color w:val="auto"/>
          <w:u w:val="single"/>
        </w:rPr>
      </w:pPr>
    </w:p>
    <w:p w:rsidR="004B76A5" w:rsidRDefault="004B76A5" w:rsidP="00097AED">
      <w:pPr>
        <w:pStyle w:val="Heading1"/>
        <w:rPr>
          <w:rStyle w:val="selectable"/>
          <w:color w:val="auto"/>
          <w:u w:val="single"/>
        </w:rPr>
      </w:pPr>
    </w:p>
    <w:p w:rsidR="004B76A5" w:rsidRPr="004B76A5" w:rsidRDefault="004B76A5" w:rsidP="004B76A5"/>
    <w:p w:rsidR="00486F75" w:rsidRDefault="00486F75" w:rsidP="00097AED">
      <w:pPr>
        <w:pStyle w:val="Heading1"/>
        <w:rPr>
          <w:rStyle w:val="selectable"/>
          <w:color w:val="auto"/>
          <w:u w:val="single"/>
        </w:rPr>
      </w:pPr>
      <w:bookmarkStart w:id="11" w:name="_Toc8113352"/>
      <w:r w:rsidRPr="00EC6FEF">
        <w:rPr>
          <w:rStyle w:val="selectable"/>
          <w:color w:val="auto"/>
          <w:u w:val="single"/>
        </w:rPr>
        <w:lastRenderedPageBreak/>
        <w:t>Appendix</w:t>
      </w:r>
      <w:bookmarkEnd w:id="11"/>
    </w:p>
    <w:p w:rsidR="0053203F" w:rsidRDefault="0053203F" w:rsidP="0053203F"/>
    <w:p w:rsidR="0053203F" w:rsidRDefault="004B76A5" w:rsidP="0053203F">
      <w:r w:rsidRPr="0053203F">
        <w:object w:dxaOrig="8926" w:dyaOrig="1263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85.25pt;height:607.5pt" o:ole="">
            <v:imagedata r:id="rId20" o:title=""/>
          </v:shape>
          <o:OLEObject Type="Embed" ProgID="Acrobat.Document.DC" ShapeID="_x0000_i1025" DrawAspect="Content" ObjectID="_1618730076" r:id="rId21"/>
        </w:object>
      </w:r>
    </w:p>
    <w:p w:rsidR="0053203F" w:rsidRPr="0053203F" w:rsidRDefault="0053203F" w:rsidP="0053203F">
      <w:r>
        <w:t xml:space="preserve">Fig.1 </w:t>
      </w:r>
      <w:r w:rsidR="004B76A5">
        <w:t>–</w:t>
      </w:r>
      <w:r>
        <w:t xml:space="preserve"> </w:t>
      </w:r>
      <w:r w:rsidR="004B76A5">
        <w:t>Boundary plan of proposed site 101a/s5</w:t>
      </w:r>
    </w:p>
    <w:sectPr w:rsidR="0053203F" w:rsidRPr="0053203F" w:rsidSect="008D3718">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86F75" w:rsidRDefault="00486F75" w:rsidP="005B16F6">
      <w:pPr>
        <w:spacing w:after="0" w:line="240" w:lineRule="auto"/>
      </w:pPr>
      <w:r>
        <w:separator/>
      </w:r>
    </w:p>
  </w:endnote>
  <w:endnote w:type="continuationSeparator" w:id="0">
    <w:p w:rsidR="00486F75" w:rsidRDefault="00486F75" w:rsidP="005B16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FranklinGothicURWBoo">
    <w:altName w:val="FranklinGothicURWBoo"/>
    <w:panose1 w:val="00000000000000000000"/>
    <w:charset w:val="00"/>
    <w:family w:val="swiss"/>
    <w:notTrueType/>
    <w:pitch w:val="default"/>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Open Sans">
    <w:altName w:val="Times New Roman"/>
    <w:charset w:val="00"/>
    <w:family w:val="auto"/>
    <w:pitch w:val="default"/>
  </w:font>
  <w:font w:name="HelveticaNeueLTStd-Lt">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okmarkStart w:id="12" w:name="_Toc7976699" w:displacedByCustomXml="next"/>
  <w:sdt>
    <w:sdtPr>
      <w:id w:val="1810444938"/>
      <w:docPartObj>
        <w:docPartGallery w:val="Page Numbers (Bottom of Page)"/>
        <w:docPartUnique/>
      </w:docPartObj>
    </w:sdtPr>
    <w:sdtEndPr>
      <w:rPr>
        <w:color w:val="7F7F7F" w:themeColor="background1" w:themeShade="7F"/>
        <w:spacing w:val="60"/>
      </w:rPr>
    </w:sdtEndPr>
    <w:sdtContent>
      <w:p w:rsidR="00097AED" w:rsidRDefault="00097AED">
        <w:pPr>
          <w:pStyle w:val="Footer"/>
          <w:pBdr>
            <w:top w:val="single" w:sz="4" w:space="1" w:color="D9D9D9" w:themeColor="background1" w:themeShade="D9"/>
          </w:pBdr>
          <w:jc w:val="right"/>
        </w:pPr>
        <w:r>
          <w:fldChar w:fldCharType="begin"/>
        </w:r>
        <w:r>
          <w:instrText xml:space="preserve"> PAGE   \* MERGEFORMAT </w:instrText>
        </w:r>
        <w:r>
          <w:fldChar w:fldCharType="separate"/>
        </w:r>
        <w:r w:rsidR="000D0954">
          <w:rPr>
            <w:noProof/>
          </w:rPr>
          <w:t>13</w:t>
        </w:r>
        <w:r>
          <w:rPr>
            <w:noProof/>
          </w:rPr>
          <w:fldChar w:fldCharType="end"/>
        </w:r>
        <w:r>
          <w:t xml:space="preserve"> | </w:t>
        </w:r>
        <w:r>
          <w:rPr>
            <w:color w:val="7F7F7F" w:themeColor="background1" w:themeShade="7F"/>
            <w:spacing w:val="60"/>
          </w:rPr>
          <w:t>Page</w:t>
        </w:r>
      </w:p>
    </w:sdtContent>
  </w:sdt>
  <w:bookmarkEnd w:id="12"/>
  <w:p w:rsidR="00097AED" w:rsidRDefault="00097A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86F75" w:rsidRDefault="00486F75" w:rsidP="005B16F6">
      <w:pPr>
        <w:spacing w:after="0" w:line="240" w:lineRule="auto"/>
      </w:pPr>
      <w:r>
        <w:separator/>
      </w:r>
    </w:p>
  </w:footnote>
  <w:footnote w:type="continuationSeparator" w:id="0">
    <w:p w:rsidR="00486F75" w:rsidRDefault="00486F75" w:rsidP="005B16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715C8A"/>
    <w:multiLevelType w:val="hybridMultilevel"/>
    <w:tmpl w:val="A33A93EA"/>
    <w:lvl w:ilvl="0" w:tplc="08090001">
      <w:start w:val="1"/>
      <w:numFmt w:val="bullet"/>
      <w:lvlText w:val=""/>
      <w:lvlJc w:val="left"/>
      <w:pPr>
        <w:ind w:left="886" w:hanging="360"/>
      </w:pPr>
      <w:rPr>
        <w:rFonts w:ascii="Symbol" w:hAnsi="Symbol" w:hint="default"/>
      </w:rPr>
    </w:lvl>
    <w:lvl w:ilvl="1" w:tplc="08090003" w:tentative="1">
      <w:start w:val="1"/>
      <w:numFmt w:val="bullet"/>
      <w:lvlText w:val="o"/>
      <w:lvlJc w:val="left"/>
      <w:pPr>
        <w:ind w:left="1606" w:hanging="360"/>
      </w:pPr>
      <w:rPr>
        <w:rFonts w:ascii="Courier New" w:hAnsi="Courier New" w:cs="Courier New" w:hint="default"/>
      </w:rPr>
    </w:lvl>
    <w:lvl w:ilvl="2" w:tplc="08090005" w:tentative="1">
      <w:start w:val="1"/>
      <w:numFmt w:val="bullet"/>
      <w:lvlText w:val=""/>
      <w:lvlJc w:val="left"/>
      <w:pPr>
        <w:ind w:left="2326" w:hanging="360"/>
      </w:pPr>
      <w:rPr>
        <w:rFonts w:ascii="Wingdings" w:hAnsi="Wingdings" w:hint="default"/>
      </w:rPr>
    </w:lvl>
    <w:lvl w:ilvl="3" w:tplc="08090001" w:tentative="1">
      <w:start w:val="1"/>
      <w:numFmt w:val="bullet"/>
      <w:lvlText w:val=""/>
      <w:lvlJc w:val="left"/>
      <w:pPr>
        <w:ind w:left="3046" w:hanging="360"/>
      </w:pPr>
      <w:rPr>
        <w:rFonts w:ascii="Symbol" w:hAnsi="Symbol" w:hint="default"/>
      </w:rPr>
    </w:lvl>
    <w:lvl w:ilvl="4" w:tplc="08090003" w:tentative="1">
      <w:start w:val="1"/>
      <w:numFmt w:val="bullet"/>
      <w:lvlText w:val="o"/>
      <w:lvlJc w:val="left"/>
      <w:pPr>
        <w:ind w:left="3766" w:hanging="360"/>
      </w:pPr>
      <w:rPr>
        <w:rFonts w:ascii="Courier New" w:hAnsi="Courier New" w:cs="Courier New" w:hint="default"/>
      </w:rPr>
    </w:lvl>
    <w:lvl w:ilvl="5" w:tplc="08090005" w:tentative="1">
      <w:start w:val="1"/>
      <w:numFmt w:val="bullet"/>
      <w:lvlText w:val=""/>
      <w:lvlJc w:val="left"/>
      <w:pPr>
        <w:ind w:left="4486" w:hanging="360"/>
      </w:pPr>
      <w:rPr>
        <w:rFonts w:ascii="Wingdings" w:hAnsi="Wingdings" w:hint="default"/>
      </w:rPr>
    </w:lvl>
    <w:lvl w:ilvl="6" w:tplc="08090001" w:tentative="1">
      <w:start w:val="1"/>
      <w:numFmt w:val="bullet"/>
      <w:lvlText w:val=""/>
      <w:lvlJc w:val="left"/>
      <w:pPr>
        <w:ind w:left="5206" w:hanging="360"/>
      </w:pPr>
      <w:rPr>
        <w:rFonts w:ascii="Symbol" w:hAnsi="Symbol" w:hint="default"/>
      </w:rPr>
    </w:lvl>
    <w:lvl w:ilvl="7" w:tplc="08090003" w:tentative="1">
      <w:start w:val="1"/>
      <w:numFmt w:val="bullet"/>
      <w:lvlText w:val="o"/>
      <w:lvlJc w:val="left"/>
      <w:pPr>
        <w:ind w:left="5926" w:hanging="360"/>
      </w:pPr>
      <w:rPr>
        <w:rFonts w:ascii="Courier New" w:hAnsi="Courier New" w:cs="Courier New" w:hint="default"/>
      </w:rPr>
    </w:lvl>
    <w:lvl w:ilvl="8" w:tplc="08090005" w:tentative="1">
      <w:start w:val="1"/>
      <w:numFmt w:val="bullet"/>
      <w:lvlText w:val=""/>
      <w:lvlJc w:val="left"/>
      <w:pPr>
        <w:ind w:left="6646" w:hanging="360"/>
      </w:pPr>
      <w:rPr>
        <w:rFonts w:ascii="Wingdings" w:hAnsi="Wingdings" w:hint="default"/>
      </w:rPr>
    </w:lvl>
  </w:abstractNum>
  <w:abstractNum w:abstractNumId="1" w15:restartNumberingAfterBreak="0">
    <w:nsid w:val="0C2C21BB"/>
    <w:multiLevelType w:val="hybridMultilevel"/>
    <w:tmpl w:val="8D1CD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EE180B"/>
    <w:multiLevelType w:val="multilevel"/>
    <w:tmpl w:val="422881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7C336C"/>
    <w:multiLevelType w:val="hybridMultilevel"/>
    <w:tmpl w:val="03D6AA3A"/>
    <w:lvl w:ilvl="0" w:tplc="08090001">
      <w:start w:val="1"/>
      <w:numFmt w:val="bullet"/>
      <w:lvlText w:val=""/>
      <w:lvlJc w:val="left"/>
      <w:pPr>
        <w:ind w:left="1136" w:hanging="360"/>
      </w:pPr>
      <w:rPr>
        <w:rFonts w:ascii="Symbol" w:hAnsi="Symbol" w:hint="default"/>
      </w:rPr>
    </w:lvl>
    <w:lvl w:ilvl="1" w:tplc="08090003" w:tentative="1">
      <w:start w:val="1"/>
      <w:numFmt w:val="bullet"/>
      <w:lvlText w:val="o"/>
      <w:lvlJc w:val="left"/>
      <w:pPr>
        <w:ind w:left="1856" w:hanging="360"/>
      </w:pPr>
      <w:rPr>
        <w:rFonts w:ascii="Courier New" w:hAnsi="Courier New" w:cs="Courier New" w:hint="default"/>
      </w:rPr>
    </w:lvl>
    <w:lvl w:ilvl="2" w:tplc="08090005" w:tentative="1">
      <w:start w:val="1"/>
      <w:numFmt w:val="bullet"/>
      <w:lvlText w:val=""/>
      <w:lvlJc w:val="left"/>
      <w:pPr>
        <w:ind w:left="2576" w:hanging="360"/>
      </w:pPr>
      <w:rPr>
        <w:rFonts w:ascii="Wingdings" w:hAnsi="Wingdings" w:hint="default"/>
      </w:rPr>
    </w:lvl>
    <w:lvl w:ilvl="3" w:tplc="08090001" w:tentative="1">
      <w:start w:val="1"/>
      <w:numFmt w:val="bullet"/>
      <w:lvlText w:val=""/>
      <w:lvlJc w:val="left"/>
      <w:pPr>
        <w:ind w:left="3296" w:hanging="360"/>
      </w:pPr>
      <w:rPr>
        <w:rFonts w:ascii="Symbol" w:hAnsi="Symbol" w:hint="default"/>
      </w:rPr>
    </w:lvl>
    <w:lvl w:ilvl="4" w:tplc="08090003" w:tentative="1">
      <w:start w:val="1"/>
      <w:numFmt w:val="bullet"/>
      <w:lvlText w:val="o"/>
      <w:lvlJc w:val="left"/>
      <w:pPr>
        <w:ind w:left="4016" w:hanging="360"/>
      </w:pPr>
      <w:rPr>
        <w:rFonts w:ascii="Courier New" w:hAnsi="Courier New" w:cs="Courier New" w:hint="default"/>
      </w:rPr>
    </w:lvl>
    <w:lvl w:ilvl="5" w:tplc="08090005" w:tentative="1">
      <w:start w:val="1"/>
      <w:numFmt w:val="bullet"/>
      <w:lvlText w:val=""/>
      <w:lvlJc w:val="left"/>
      <w:pPr>
        <w:ind w:left="4736" w:hanging="360"/>
      </w:pPr>
      <w:rPr>
        <w:rFonts w:ascii="Wingdings" w:hAnsi="Wingdings" w:hint="default"/>
      </w:rPr>
    </w:lvl>
    <w:lvl w:ilvl="6" w:tplc="08090001" w:tentative="1">
      <w:start w:val="1"/>
      <w:numFmt w:val="bullet"/>
      <w:lvlText w:val=""/>
      <w:lvlJc w:val="left"/>
      <w:pPr>
        <w:ind w:left="5456" w:hanging="360"/>
      </w:pPr>
      <w:rPr>
        <w:rFonts w:ascii="Symbol" w:hAnsi="Symbol" w:hint="default"/>
      </w:rPr>
    </w:lvl>
    <w:lvl w:ilvl="7" w:tplc="08090003" w:tentative="1">
      <w:start w:val="1"/>
      <w:numFmt w:val="bullet"/>
      <w:lvlText w:val="o"/>
      <w:lvlJc w:val="left"/>
      <w:pPr>
        <w:ind w:left="6176" w:hanging="360"/>
      </w:pPr>
      <w:rPr>
        <w:rFonts w:ascii="Courier New" w:hAnsi="Courier New" w:cs="Courier New" w:hint="default"/>
      </w:rPr>
    </w:lvl>
    <w:lvl w:ilvl="8" w:tplc="08090005" w:tentative="1">
      <w:start w:val="1"/>
      <w:numFmt w:val="bullet"/>
      <w:lvlText w:val=""/>
      <w:lvlJc w:val="left"/>
      <w:pPr>
        <w:ind w:left="6896" w:hanging="360"/>
      </w:pPr>
      <w:rPr>
        <w:rFonts w:ascii="Wingdings" w:hAnsi="Wingdings" w:hint="default"/>
      </w:rPr>
    </w:lvl>
  </w:abstractNum>
  <w:abstractNum w:abstractNumId="4" w15:restartNumberingAfterBreak="0">
    <w:nsid w:val="149F4642"/>
    <w:multiLevelType w:val="hybridMultilevel"/>
    <w:tmpl w:val="4F0E2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5027BF"/>
    <w:multiLevelType w:val="hybridMultilevel"/>
    <w:tmpl w:val="E30E2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0B68BC"/>
    <w:multiLevelType w:val="multilevel"/>
    <w:tmpl w:val="783E75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C9C1EAA"/>
    <w:multiLevelType w:val="multilevel"/>
    <w:tmpl w:val="E0FA9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DF06FE"/>
    <w:multiLevelType w:val="hybridMultilevel"/>
    <w:tmpl w:val="3F3AF7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3CF38D9"/>
    <w:multiLevelType w:val="multilevel"/>
    <w:tmpl w:val="4C3284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ACC5370"/>
    <w:multiLevelType w:val="hybridMultilevel"/>
    <w:tmpl w:val="6C4620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37775D4"/>
    <w:multiLevelType w:val="multilevel"/>
    <w:tmpl w:val="2E76B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7BB0E75"/>
    <w:multiLevelType w:val="hybridMultilevel"/>
    <w:tmpl w:val="BF606E2A"/>
    <w:lvl w:ilvl="0" w:tplc="08090001">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13" w15:restartNumberingAfterBreak="0">
    <w:nsid w:val="5E3A15D5"/>
    <w:multiLevelType w:val="hybridMultilevel"/>
    <w:tmpl w:val="70A85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78F2C35"/>
    <w:multiLevelType w:val="hybridMultilevel"/>
    <w:tmpl w:val="5C0A7D5C"/>
    <w:lvl w:ilvl="0" w:tplc="08090001">
      <w:start w:val="1"/>
      <w:numFmt w:val="bullet"/>
      <w:lvlText w:val=""/>
      <w:lvlJc w:val="left"/>
      <w:pPr>
        <w:ind w:left="776" w:hanging="360"/>
      </w:pPr>
      <w:rPr>
        <w:rFonts w:ascii="Symbol" w:hAnsi="Symbol" w:hint="default"/>
      </w:rPr>
    </w:lvl>
    <w:lvl w:ilvl="1" w:tplc="08090003" w:tentative="1">
      <w:start w:val="1"/>
      <w:numFmt w:val="bullet"/>
      <w:lvlText w:val="o"/>
      <w:lvlJc w:val="left"/>
      <w:pPr>
        <w:ind w:left="1496" w:hanging="360"/>
      </w:pPr>
      <w:rPr>
        <w:rFonts w:ascii="Courier New" w:hAnsi="Courier New" w:cs="Courier New" w:hint="default"/>
      </w:rPr>
    </w:lvl>
    <w:lvl w:ilvl="2" w:tplc="08090005" w:tentative="1">
      <w:start w:val="1"/>
      <w:numFmt w:val="bullet"/>
      <w:lvlText w:val=""/>
      <w:lvlJc w:val="left"/>
      <w:pPr>
        <w:ind w:left="2216" w:hanging="360"/>
      </w:pPr>
      <w:rPr>
        <w:rFonts w:ascii="Wingdings" w:hAnsi="Wingdings" w:hint="default"/>
      </w:rPr>
    </w:lvl>
    <w:lvl w:ilvl="3" w:tplc="08090001" w:tentative="1">
      <w:start w:val="1"/>
      <w:numFmt w:val="bullet"/>
      <w:lvlText w:val=""/>
      <w:lvlJc w:val="left"/>
      <w:pPr>
        <w:ind w:left="2936" w:hanging="360"/>
      </w:pPr>
      <w:rPr>
        <w:rFonts w:ascii="Symbol" w:hAnsi="Symbol" w:hint="default"/>
      </w:rPr>
    </w:lvl>
    <w:lvl w:ilvl="4" w:tplc="08090003" w:tentative="1">
      <w:start w:val="1"/>
      <w:numFmt w:val="bullet"/>
      <w:lvlText w:val="o"/>
      <w:lvlJc w:val="left"/>
      <w:pPr>
        <w:ind w:left="3656" w:hanging="360"/>
      </w:pPr>
      <w:rPr>
        <w:rFonts w:ascii="Courier New" w:hAnsi="Courier New" w:cs="Courier New" w:hint="default"/>
      </w:rPr>
    </w:lvl>
    <w:lvl w:ilvl="5" w:tplc="08090005" w:tentative="1">
      <w:start w:val="1"/>
      <w:numFmt w:val="bullet"/>
      <w:lvlText w:val=""/>
      <w:lvlJc w:val="left"/>
      <w:pPr>
        <w:ind w:left="4376" w:hanging="360"/>
      </w:pPr>
      <w:rPr>
        <w:rFonts w:ascii="Wingdings" w:hAnsi="Wingdings" w:hint="default"/>
      </w:rPr>
    </w:lvl>
    <w:lvl w:ilvl="6" w:tplc="08090001" w:tentative="1">
      <w:start w:val="1"/>
      <w:numFmt w:val="bullet"/>
      <w:lvlText w:val=""/>
      <w:lvlJc w:val="left"/>
      <w:pPr>
        <w:ind w:left="5096" w:hanging="360"/>
      </w:pPr>
      <w:rPr>
        <w:rFonts w:ascii="Symbol" w:hAnsi="Symbol" w:hint="default"/>
      </w:rPr>
    </w:lvl>
    <w:lvl w:ilvl="7" w:tplc="08090003" w:tentative="1">
      <w:start w:val="1"/>
      <w:numFmt w:val="bullet"/>
      <w:lvlText w:val="o"/>
      <w:lvlJc w:val="left"/>
      <w:pPr>
        <w:ind w:left="5816" w:hanging="360"/>
      </w:pPr>
      <w:rPr>
        <w:rFonts w:ascii="Courier New" w:hAnsi="Courier New" w:cs="Courier New" w:hint="default"/>
      </w:rPr>
    </w:lvl>
    <w:lvl w:ilvl="8" w:tplc="08090005" w:tentative="1">
      <w:start w:val="1"/>
      <w:numFmt w:val="bullet"/>
      <w:lvlText w:val=""/>
      <w:lvlJc w:val="left"/>
      <w:pPr>
        <w:ind w:left="6536" w:hanging="360"/>
      </w:pPr>
      <w:rPr>
        <w:rFonts w:ascii="Wingdings" w:hAnsi="Wingdings" w:hint="default"/>
      </w:rPr>
    </w:lvl>
  </w:abstractNum>
  <w:abstractNum w:abstractNumId="15" w15:restartNumberingAfterBreak="0">
    <w:nsid w:val="6BB30863"/>
    <w:multiLevelType w:val="hybridMultilevel"/>
    <w:tmpl w:val="E2E642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DE95E23"/>
    <w:multiLevelType w:val="hybridMultilevel"/>
    <w:tmpl w:val="36BACB98"/>
    <w:lvl w:ilvl="0" w:tplc="08090001">
      <w:start w:val="1"/>
      <w:numFmt w:val="bullet"/>
      <w:lvlText w:val=""/>
      <w:lvlJc w:val="left"/>
      <w:pPr>
        <w:ind w:left="720" w:hanging="360"/>
      </w:pPr>
      <w:rPr>
        <w:rFonts w:ascii="Symbol" w:hAnsi="Symbol" w:hint="default"/>
      </w:rPr>
    </w:lvl>
    <w:lvl w:ilvl="1" w:tplc="447815D6">
      <w:numFmt w:val="bullet"/>
      <w:lvlText w:val="•"/>
      <w:lvlJc w:val="left"/>
      <w:pPr>
        <w:ind w:left="1440" w:hanging="360"/>
      </w:pPr>
      <w:rPr>
        <w:rFonts w:ascii="FranklinGothicURWBoo" w:eastAsiaTheme="minorHAnsi" w:hAnsi="FranklinGothicURWBoo" w:cstheme="minorBid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16C19D6"/>
    <w:multiLevelType w:val="hybridMultilevel"/>
    <w:tmpl w:val="618A58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3C47E6E"/>
    <w:multiLevelType w:val="hybridMultilevel"/>
    <w:tmpl w:val="6DCEF28A"/>
    <w:lvl w:ilvl="0" w:tplc="08090001">
      <w:start w:val="1"/>
      <w:numFmt w:val="bullet"/>
      <w:lvlText w:val=""/>
      <w:lvlJc w:val="left"/>
      <w:pPr>
        <w:ind w:left="1136" w:hanging="360"/>
      </w:pPr>
      <w:rPr>
        <w:rFonts w:ascii="Symbol" w:hAnsi="Symbol" w:hint="default"/>
      </w:rPr>
    </w:lvl>
    <w:lvl w:ilvl="1" w:tplc="08090003" w:tentative="1">
      <w:start w:val="1"/>
      <w:numFmt w:val="bullet"/>
      <w:lvlText w:val="o"/>
      <w:lvlJc w:val="left"/>
      <w:pPr>
        <w:ind w:left="1856" w:hanging="360"/>
      </w:pPr>
      <w:rPr>
        <w:rFonts w:ascii="Courier New" w:hAnsi="Courier New" w:cs="Courier New" w:hint="default"/>
      </w:rPr>
    </w:lvl>
    <w:lvl w:ilvl="2" w:tplc="08090005" w:tentative="1">
      <w:start w:val="1"/>
      <w:numFmt w:val="bullet"/>
      <w:lvlText w:val=""/>
      <w:lvlJc w:val="left"/>
      <w:pPr>
        <w:ind w:left="2576" w:hanging="360"/>
      </w:pPr>
      <w:rPr>
        <w:rFonts w:ascii="Wingdings" w:hAnsi="Wingdings" w:hint="default"/>
      </w:rPr>
    </w:lvl>
    <w:lvl w:ilvl="3" w:tplc="08090001" w:tentative="1">
      <w:start w:val="1"/>
      <w:numFmt w:val="bullet"/>
      <w:lvlText w:val=""/>
      <w:lvlJc w:val="left"/>
      <w:pPr>
        <w:ind w:left="3296" w:hanging="360"/>
      </w:pPr>
      <w:rPr>
        <w:rFonts w:ascii="Symbol" w:hAnsi="Symbol" w:hint="default"/>
      </w:rPr>
    </w:lvl>
    <w:lvl w:ilvl="4" w:tplc="08090003" w:tentative="1">
      <w:start w:val="1"/>
      <w:numFmt w:val="bullet"/>
      <w:lvlText w:val="o"/>
      <w:lvlJc w:val="left"/>
      <w:pPr>
        <w:ind w:left="4016" w:hanging="360"/>
      </w:pPr>
      <w:rPr>
        <w:rFonts w:ascii="Courier New" w:hAnsi="Courier New" w:cs="Courier New" w:hint="default"/>
      </w:rPr>
    </w:lvl>
    <w:lvl w:ilvl="5" w:tplc="08090005" w:tentative="1">
      <w:start w:val="1"/>
      <w:numFmt w:val="bullet"/>
      <w:lvlText w:val=""/>
      <w:lvlJc w:val="left"/>
      <w:pPr>
        <w:ind w:left="4736" w:hanging="360"/>
      </w:pPr>
      <w:rPr>
        <w:rFonts w:ascii="Wingdings" w:hAnsi="Wingdings" w:hint="default"/>
      </w:rPr>
    </w:lvl>
    <w:lvl w:ilvl="6" w:tplc="08090001" w:tentative="1">
      <w:start w:val="1"/>
      <w:numFmt w:val="bullet"/>
      <w:lvlText w:val=""/>
      <w:lvlJc w:val="left"/>
      <w:pPr>
        <w:ind w:left="5456" w:hanging="360"/>
      </w:pPr>
      <w:rPr>
        <w:rFonts w:ascii="Symbol" w:hAnsi="Symbol" w:hint="default"/>
      </w:rPr>
    </w:lvl>
    <w:lvl w:ilvl="7" w:tplc="08090003" w:tentative="1">
      <w:start w:val="1"/>
      <w:numFmt w:val="bullet"/>
      <w:lvlText w:val="o"/>
      <w:lvlJc w:val="left"/>
      <w:pPr>
        <w:ind w:left="6176" w:hanging="360"/>
      </w:pPr>
      <w:rPr>
        <w:rFonts w:ascii="Courier New" w:hAnsi="Courier New" w:cs="Courier New" w:hint="default"/>
      </w:rPr>
    </w:lvl>
    <w:lvl w:ilvl="8" w:tplc="08090005" w:tentative="1">
      <w:start w:val="1"/>
      <w:numFmt w:val="bullet"/>
      <w:lvlText w:val=""/>
      <w:lvlJc w:val="left"/>
      <w:pPr>
        <w:ind w:left="6896" w:hanging="360"/>
      </w:pPr>
      <w:rPr>
        <w:rFonts w:ascii="Wingdings" w:hAnsi="Wingdings" w:hint="default"/>
      </w:rPr>
    </w:lvl>
  </w:abstractNum>
  <w:abstractNum w:abstractNumId="19" w15:restartNumberingAfterBreak="0">
    <w:nsid w:val="74B77289"/>
    <w:multiLevelType w:val="multilevel"/>
    <w:tmpl w:val="647C7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4D445DF"/>
    <w:multiLevelType w:val="multilevel"/>
    <w:tmpl w:val="94DC6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15"/>
  </w:num>
  <w:num w:numId="3">
    <w:abstractNumId w:val="5"/>
  </w:num>
  <w:num w:numId="4">
    <w:abstractNumId w:val="1"/>
  </w:num>
  <w:num w:numId="5">
    <w:abstractNumId w:val="4"/>
  </w:num>
  <w:num w:numId="6">
    <w:abstractNumId w:val="19"/>
  </w:num>
  <w:num w:numId="7">
    <w:abstractNumId w:val="2"/>
    <w:lvlOverride w:ilvl="0">
      <w:lvl w:ilvl="0">
        <w:numFmt w:val="bullet"/>
        <w:lvlText w:val=""/>
        <w:lvlJc w:val="left"/>
        <w:pPr>
          <w:tabs>
            <w:tab w:val="num" w:pos="720"/>
          </w:tabs>
          <w:ind w:left="720" w:hanging="360"/>
        </w:pPr>
        <w:rPr>
          <w:rFonts w:ascii="Wingdings" w:hAnsi="Wingdings" w:hint="default"/>
          <w:sz w:val="20"/>
        </w:rPr>
      </w:lvl>
    </w:lvlOverride>
  </w:num>
  <w:num w:numId="8">
    <w:abstractNumId w:val="11"/>
    <w:lvlOverride w:ilvl="0">
      <w:lvl w:ilvl="0">
        <w:numFmt w:val="bullet"/>
        <w:lvlText w:val=""/>
        <w:lvlJc w:val="left"/>
        <w:pPr>
          <w:tabs>
            <w:tab w:val="num" w:pos="720"/>
          </w:tabs>
          <w:ind w:left="720" w:hanging="360"/>
        </w:pPr>
        <w:rPr>
          <w:rFonts w:ascii="Wingdings" w:hAnsi="Wingdings" w:hint="default"/>
          <w:sz w:val="20"/>
        </w:rPr>
      </w:lvl>
    </w:lvlOverride>
  </w:num>
  <w:num w:numId="9">
    <w:abstractNumId w:val="17"/>
  </w:num>
  <w:num w:numId="10">
    <w:abstractNumId w:val="14"/>
  </w:num>
  <w:num w:numId="11">
    <w:abstractNumId w:val="3"/>
  </w:num>
  <w:num w:numId="12">
    <w:abstractNumId w:val="18"/>
  </w:num>
  <w:num w:numId="13">
    <w:abstractNumId w:val="9"/>
  </w:num>
  <w:num w:numId="14">
    <w:abstractNumId w:val="20"/>
  </w:num>
  <w:num w:numId="15">
    <w:abstractNumId w:val="16"/>
  </w:num>
  <w:num w:numId="16">
    <w:abstractNumId w:val="10"/>
  </w:num>
  <w:num w:numId="17">
    <w:abstractNumId w:val="13"/>
  </w:num>
  <w:num w:numId="18">
    <w:abstractNumId w:val="0"/>
  </w:num>
  <w:num w:numId="19">
    <w:abstractNumId w:val="7"/>
  </w:num>
  <w:num w:numId="20">
    <w:abstractNumId w:val="12"/>
  </w:num>
  <w:num w:numId="21">
    <w:abstractNumId w:val="6"/>
    <w:lvlOverride w:ilvl="0">
      <w:lvl w:ilvl="0">
        <w:numFmt w:val="bullet"/>
        <w:lvlText w:val=""/>
        <w:lvlJc w:val="left"/>
        <w:pPr>
          <w:tabs>
            <w:tab w:val="num" w:pos="720"/>
          </w:tabs>
          <w:ind w:left="720" w:hanging="360"/>
        </w:pPr>
        <w:rPr>
          <w:rFonts w:ascii="Wingdings" w:hAnsi="Wingdings"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32FD2"/>
    <w:rsid w:val="00016201"/>
    <w:rsid w:val="00022744"/>
    <w:rsid w:val="00025DFB"/>
    <w:rsid w:val="00031577"/>
    <w:rsid w:val="00067E49"/>
    <w:rsid w:val="0007753F"/>
    <w:rsid w:val="000836C1"/>
    <w:rsid w:val="0009331C"/>
    <w:rsid w:val="00097AED"/>
    <w:rsid w:val="000A172D"/>
    <w:rsid w:val="000A489C"/>
    <w:rsid w:val="000C3C4A"/>
    <w:rsid w:val="000C422A"/>
    <w:rsid w:val="000D0954"/>
    <w:rsid w:val="000E4C44"/>
    <w:rsid w:val="000F1302"/>
    <w:rsid w:val="00141834"/>
    <w:rsid w:val="00160659"/>
    <w:rsid w:val="00170456"/>
    <w:rsid w:val="00172E7F"/>
    <w:rsid w:val="0017313B"/>
    <w:rsid w:val="00182E2A"/>
    <w:rsid w:val="001C4F25"/>
    <w:rsid w:val="001F523F"/>
    <w:rsid w:val="001F7D98"/>
    <w:rsid w:val="002210FD"/>
    <w:rsid w:val="00232FD2"/>
    <w:rsid w:val="0023301C"/>
    <w:rsid w:val="002350FA"/>
    <w:rsid w:val="002539D9"/>
    <w:rsid w:val="00263630"/>
    <w:rsid w:val="00273B41"/>
    <w:rsid w:val="00277454"/>
    <w:rsid w:val="00282E72"/>
    <w:rsid w:val="00283B02"/>
    <w:rsid w:val="00293145"/>
    <w:rsid w:val="002B1165"/>
    <w:rsid w:val="002B6D9D"/>
    <w:rsid w:val="002C4E41"/>
    <w:rsid w:val="002C7460"/>
    <w:rsid w:val="002E72A9"/>
    <w:rsid w:val="002F0F59"/>
    <w:rsid w:val="002F7645"/>
    <w:rsid w:val="00316B7B"/>
    <w:rsid w:val="00331F76"/>
    <w:rsid w:val="0034015F"/>
    <w:rsid w:val="00345E12"/>
    <w:rsid w:val="003466D6"/>
    <w:rsid w:val="003622B6"/>
    <w:rsid w:val="00373505"/>
    <w:rsid w:val="003F03E2"/>
    <w:rsid w:val="003F46D6"/>
    <w:rsid w:val="004231A9"/>
    <w:rsid w:val="0043328C"/>
    <w:rsid w:val="0048084A"/>
    <w:rsid w:val="00481D58"/>
    <w:rsid w:val="00486F75"/>
    <w:rsid w:val="004A1CCE"/>
    <w:rsid w:val="004B76A5"/>
    <w:rsid w:val="004F5517"/>
    <w:rsid w:val="00516BC3"/>
    <w:rsid w:val="00517CA3"/>
    <w:rsid w:val="00520FE6"/>
    <w:rsid w:val="0053203F"/>
    <w:rsid w:val="00536BBD"/>
    <w:rsid w:val="00554679"/>
    <w:rsid w:val="005849FC"/>
    <w:rsid w:val="005B16F6"/>
    <w:rsid w:val="005D370B"/>
    <w:rsid w:val="00614211"/>
    <w:rsid w:val="0063010E"/>
    <w:rsid w:val="00650BFE"/>
    <w:rsid w:val="00660AFF"/>
    <w:rsid w:val="00672FDD"/>
    <w:rsid w:val="006775DC"/>
    <w:rsid w:val="00693E65"/>
    <w:rsid w:val="00696696"/>
    <w:rsid w:val="006976D2"/>
    <w:rsid w:val="0069790A"/>
    <w:rsid w:val="006A01C9"/>
    <w:rsid w:val="006C4CC7"/>
    <w:rsid w:val="006E7D8D"/>
    <w:rsid w:val="007039C1"/>
    <w:rsid w:val="0072019D"/>
    <w:rsid w:val="007348E4"/>
    <w:rsid w:val="0074484C"/>
    <w:rsid w:val="00790BFB"/>
    <w:rsid w:val="007A1F35"/>
    <w:rsid w:val="007B7410"/>
    <w:rsid w:val="007C3ADF"/>
    <w:rsid w:val="007E7E43"/>
    <w:rsid w:val="008062BC"/>
    <w:rsid w:val="0081560E"/>
    <w:rsid w:val="00820369"/>
    <w:rsid w:val="00830ACA"/>
    <w:rsid w:val="00872427"/>
    <w:rsid w:val="00883E59"/>
    <w:rsid w:val="0089061D"/>
    <w:rsid w:val="008A4295"/>
    <w:rsid w:val="008A56F3"/>
    <w:rsid w:val="008C65E0"/>
    <w:rsid w:val="008D3718"/>
    <w:rsid w:val="008F06A5"/>
    <w:rsid w:val="008F4BF8"/>
    <w:rsid w:val="009019A2"/>
    <w:rsid w:val="00911F3C"/>
    <w:rsid w:val="0092041D"/>
    <w:rsid w:val="00931CFB"/>
    <w:rsid w:val="00955D97"/>
    <w:rsid w:val="00986E8C"/>
    <w:rsid w:val="009955BC"/>
    <w:rsid w:val="009A64BB"/>
    <w:rsid w:val="009B2857"/>
    <w:rsid w:val="009D639B"/>
    <w:rsid w:val="009F40E9"/>
    <w:rsid w:val="009F4F67"/>
    <w:rsid w:val="00A0593E"/>
    <w:rsid w:val="00A15A13"/>
    <w:rsid w:val="00A15FD8"/>
    <w:rsid w:val="00A4267C"/>
    <w:rsid w:val="00A42D58"/>
    <w:rsid w:val="00A52A01"/>
    <w:rsid w:val="00A53A2B"/>
    <w:rsid w:val="00A60884"/>
    <w:rsid w:val="00A63DE8"/>
    <w:rsid w:val="00A71647"/>
    <w:rsid w:val="00AA292B"/>
    <w:rsid w:val="00B00309"/>
    <w:rsid w:val="00B04E3B"/>
    <w:rsid w:val="00B639AC"/>
    <w:rsid w:val="00B900F2"/>
    <w:rsid w:val="00BA0BA5"/>
    <w:rsid w:val="00BB1046"/>
    <w:rsid w:val="00BC7A7B"/>
    <w:rsid w:val="00BD4A8E"/>
    <w:rsid w:val="00BD54DA"/>
    <w:rsid w:val="00C05A18"/>
    <w:rsid w:val="00C13961"/>
    <w:rsid w:val="00C4248A"/>
    <w:rsid w:val="00C645C0"/>
    <w:rsid w:val="00C8309E"/>
    <w:rsid w:val="00C837B5"/>
    <w:rsid w:val="00CB5469"/>
    <w:rsid w:val="00CC65CE"/>
    <w:rsid w:val="00D04111"/>
    <w:rsid w:val="00D15A35"/>
    <w:rsid w:val="00D25E0E"/>
    <w:rsid w:val="00D5711E"/>
    <w:rsid w:val="00D7193C"/>
    <w:rsid w:val="00DB137F"/>
    <w:rsid w:val="00DB1728"/>
    <w:rsid w:val="00DD6AB7"/>
    <w:rsid w:val="00DF0AA3"/>
    <w:rsid w:val="00DF47D2"/>
    <w:rsid w:val="00E057D1"/>
    <w:rsid w:val="00E07EAF"/>
    <w:rsid w:val="00EA5D8C"/>
    <w:rsid w:val="00EC6FEF"/>
    <w:rsid w:val="00ED4CBA"/>
    <w:rsid w:val="00F06A2C"/>
    <w:rsid w:val="00F06B0C"/>
    <w:rsid w:val="00F24040"/>
    <w:rsid w:val="00F445B3"/>
    <w:rsid w:val="00F70B0B"/>
    <w:rsid w:val="00F87ADA"/>
    <w:rsid w:val="00FA2AC5"/>
    <w:rsid w:val="00FB7BAB"/>
    <w:rsid w:val="00FF2267"/>
    <w:rsid w:val="00FF56DD"/>
    <w:rsid w:val="00FF70EE"/>
    <w:rsid w:val="00FF72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A4FCF77"/>
  <w15:chartTrackingRefBased/>
  <w15:docId w15:val="{61F9572C-9389-4A25-9B3E-99AB07A09A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D371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55D97"/>
    <w:pPr>
      <w:ind w:left="720"/>
      <w:contextualSpacing/>
    </w:pPr>
  </w:style>
  <w:style w:type="character" w:customStyle="1" w:styleId="selectable">
    <w:name w:val="selectable"/>
    <w:basedOn w:val="DefaultParagraphFont"/>
    <w:rsid w:val="002C4E41"/>
  </w:style>
  <w:style w:type="paragraph" w:styleId="NormalWeb">
    <w:name w:val="Normal (Web)"/>
    <w:basedOn w:val="Normal"/>
    <w:uiPriority w:val="99"/>
    <w:unhideWhenUsed/>
    <w:rsid w:val="001C4F25"/>
    <w:rPr>
      <w:rFonts w:ascii="Times New Roman" w:hAnsi="Times New Roman" w:cs="Times New Roman"/>
      <w:sz w:val="24"/>
      <w:szCs w:val="24"/>
    </w:rPr>
  </w:style>
  <w:style w:type="paragraph" w:customStyle="1" w:styleId="Default">
    <w:name w:val="Default"/>
    <w:rsid w:val="00A42D58"/>
    <w:pPr>
      <w:autoSpaceDE w:val="0"/>
      <w:autoSpaceDN w:val="0"/>
      <w:adjustRightInd w:val="0"/>
      <w:spacing w:after="0" w:line="240" w:lineRule="auto"/>
    </w:pPr>
    <w:rPr>
      <w:rFonts w:ascii="FranklinGothicURWBoo" w:hAnsi="FranklinGothicURWBoo" w:cs="FranklinGothicURWBoo"/>
      <w:color w:val="000000"/>
      <w:sz w:val="24"/>
      <w:szCs w:val="24"/>
    </w:rPr>
  </w:style>
  <w:style w:type="character" w:customStyle="1" w:styleId="A15">
    <w:name w:val="A15"/>
    <w:uiPriority w:val="99"/>
    <w:rsid w:val="00A42D58"/>
    <w:rPr>
      <w:rFonts w:cs="FranklinGothicURWBoo"/>
      <w:color w:val="000000"/>
      <w:sz w:val="23"/>
      <w:szCs w:val="23"/>
    </w:rPr>
  </w:style>
  <w:style w:type="paragraph" w:styleId="Header">
    <w:name w:val="header"/>
    <w:basedOn w:val="Normal"/>
    <w:link w:val="HeaderChar"/>
    <w:uiPriority w:val="99"/>
    <w:unhideWhenUsed/>
    <w:rsid w:val="005B16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16F6"/>
  </w:style>
  <w:style w:type="paragraph" w:styleId="Footer">
    <w:name w:val="footer"/>
    <w:basedOn w:val="Normal"/>
    <w:link w:val="FooterChar"/>
    <w:uiPriority w:val="99"/>
    <w:unhideWhenUsed/>
    <w:rsid w:val="005B16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16F6"/>
  </w:style>
  <w:style w:type="paragraph" w:styleId="NoSpacing">
    <w:name w:val="No Spacing"/>
    <w:link w:val="NoSpacingChar"/>
    <w:uiPriority w:val="1"/>
    <w:qFormat/>
    <w:rsid w:val="008D371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D3718"/>
    <w:rPr>
      <w:rFonts w:eastAsiaTheme="minorEastAsia"/>
      <w:lang w:val="en-US"/>
    </w:rPr>
  </w:style>
  <w:style w:type="character" w:customStyle="1" w:styleId="Heading1Char">
    <w:name w:val="Heading 1 Char"/>
    <w:basedOn w:val="DefaultParagraphFont"/>
    <w:link w:val="Heading1"/>
    <w:uiPriority w:val="9"/>
    <w:rsid w:val="008D371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D3718"/>
    <w:pPr>
      <w:outlineLvl w:val="9"/>
    </w:pPr>
    <w:rPr>
      <w:lang w:val="en-US"/>
    </w:rPr>
  </w:style>
  <w:style w:type="paragraph" w:styleId="TOC1">
    <w:name w:val="toc 1"/>
    <w:basedOn w:val="Normal"/>
    <w:next w:val="Normal"/>
    <w:autoRedefine/>
    <w:uiPriority w:val="39"/>
    <w:unhideWhenUsed/>
    <w:rsid w:val="00486F75"/>
    <w:pPr>
      <w:spacing w:after="100"/>
    </w:pPr>
  </w:style>
  <w:style w:type="character" w:styleId="Hyperlink">
    <w:name w:val="Hyperlink"/>
    <w:basedOn w:val="DefaultParagraphFont"/>
    <w:uiPriority w:val="99"/>
    <w:unhideWhenUsed/>
    <w:rsid w:val="00486F7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861634">
      <w:bodyDiv w:val="1"/>
      <w:marLeft w:val="0"/>
      <w:marRight w:val="0"/>
      <w:marTop w:val="0"/>
      <w:marBottom w:val="0"/>
      <w:divBdr>
        <w:top w:val="none" w:sz="0" w:space="0" w:color="auto"/>
        <w:left w:val="none" w:sz="0" w:space="0" w:color="auto"/>
        <w:bottom w:val="none" w:sz="0" w:space="0" w:color="auto"/>
        <w:right w:val="none" w:sz="0" w:space="0" w:color="auto"/>
      </w:divBdr>
      <w:divsChild>
        <w:div w:id="69617129">
          <w:marLeft w:val="0"/>
          <w:marRight w:val="0"/>
          <w:marTop w:val="0"/>
          <w:marBottom w:val="0"/>
          <w:divBdr>
            <w:top w:val="single" w:sz="18" w:space="0" w:color="8D8F8E"/>
            <w:left w:val="none" w:sz="0" w:space="0" w:color="auto"/>
            <w:bottom w:val="none" w:sz="0" w:space="0" w:color="auto"/>
            <w:right w:val="none" w:sz="0" w:space="0" w:color="auto"/>
          </w:divBdr>
          <w:divsChild>
            <w:div w:id="116217368">
              <w:marLeft w:val="0"/>
              <w:marRight w:val="0"/>
              <w:marTop w:val="75"/>
              <w:marBottom w:val="0"/>
              <w:divBdr>
                <w:top w:val="none" w:sz="0" w:space="0" w:color="auto"/>
                <w:left w:val="none" w:sz="0" w:space="0" w:color="auto"/>
                <w:bottom w:val="none" w:sz="0" w:space="0" w:color="auto"/>
                <w:right w:val="none" w:sz="0" w:space="0" w:color="auto"/>
              </w:divBdr>
              <w:divsChild>
                <w:div w:id="74908592">
                  <w:marLeft w:val="0"/>
                  <w:marRight w:val="0"/>
                  <w:marTop w:val="0"/>
                  <w:marBottom w:val="0"/>
                  <w:divBdr>
                    <w:top w:val="none" w:sz="0" w:space="0" w:color="auto"/>
                    <w:left w:val="none" w:sz="0" w:space="0" w:color="auto"/>
                    <w:bottom w:val="none" w:sz="0" w:space="0" w:color="auto"/>
                    <w:right w:val="none" w:sz="0" w:space="0" w:color="auto"/>
                  </w:divBdr>
                  <w:divsChild>
                    <w:div w:id="1562397885">
                      <w:marLeft w:val="0"/>
                      <w:marRight w:val="0"/>
                      <w:marTop w:val="0"/>
                      <w:marBottom w:val="0"/>
                      <w:divBdr>
                        <w:top w:val="none" w:sz="0" w:space="0" w:color="auto"/>
                        <w:left w:val="none" w:sz="0" w:space="0" w:color="auto"/>
                        <w:bottom w:val="none" w:sz="0" w:space="0" w:color="auto"/>
                        <w:right w:val="none" w:sz="0" w:space="0" w:color="auto"/>
                      </w:divBdr>
                      <w:divsChild>
                        <w:div w:id="730812431">
                          <w:marLeft w:val="0"/>
                          <w:marRight w:val="0"/>
                          <w:marTop w:val="0"/>
                          <w:marBottom w:val="0"/>
                          <w:divBdr>
                            <w:top w:val="none" w:sz="0" w:space="0" w:color="auto"/>
                            <w:left w:val="none" w:sz="0" w:space="0" w:color="auto"/>
                            <w:bottom w:val="none" w:sz="0" w:space="0" w:color="auto"/>
                            <w:right w:val="none" w:sz="0" w:space="0" w:color="auto"/>
                          </w:divBdr>
                          <w:divsChild>
                            <w:div w:id="490297451">
                              <w:marLeft w:val="150"/>
                              <w:marRight w:val="0"/>
                              <w:marTop w:val="0"/>
                              <w:marBottom w:val="0"/>
                              <w:divBdr>
                                <w:top w:val="none" w:sz="0" w:space="0" w:color="auto"/>
                                <w:left w:val="none" w:sz="0" w:space="0" w:color="auto"/>
                                <w:bottom w:val="none" w:sz="0" w:space="0" w:color="auto"/>
                                <w:right w:val="none" w:sz="0" w:space="0" w:color="auto"/>
                              </w:divBdr>
                              <w:divsChild>
                                <w:div w:id="823278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1163795">
      <w:bodyDiv w:val="1"/>
      <w:marLeft w:val="0"/>
      <w:marRight w:val="0"/>
      <w:marTop w:val="0"/>
      <w:marBottom w:val="0"/>
      <w:divBdr>
        <w:top w:val="none" w:sz="0" w:space="0" w:color="auto"/>
        <w:left w:val="none" w:sz="0" w:space="0" w:color="auto"/>
        <w:bottom w:val="none" w:sz="0" w:space="0" w:color="auto"/>
        <w:right w:val="none" w:sz="0" w:space="0" w:color="auto"/>
      </w:divBdr>
      <w:divsChild>
        <w:div w:id="1337269267">
          <w:marLeft w:val="0"/>
          <w:marRight w:val="0"/>
          <w:marTop w:val="0"/>
          <w:marBottom w:val="0"/>
          <w:divBdr>
            <w:top w:val="single" w:sz="18" w:space="0" w:color="282829"/>
            <w:left w:val="none" w:sz="0" w:space="0" w:color="auto"/>
            <w:bottom w:val="none" w:sz="0" w:space="0" w:color="auto"/>
            <w:right w:val="none" w:sz="0" w:space="0" w:color="auto"/>
          </w:divBdr>
          <w:divsChild>
            <w:div w:id="1237742435">
              <w:marLeft w:val="0"/>
              <w:marRight w:val="0"/>
              <w:marTop w:val="75"/>
              <w:marBottom w:val="0"/>
              <w:divBdr>
                <w:top w:val="none" w:sz="0" w:space="0" w:color="auto"/>
                <w:left w:val="none" w:sz="0" w:space="0" w:color="auto"/>
                <w:bottom w:val="none" w:sz="0" w:space="0" w:color="auto"/>
                <w:right w:val="none" w:sz="0" w:space="0" w:color="auto"/>
              </w:divBdr>
              <w:divsChild>
                <w:div w:id="2128313448">
                  <w:marLeft w:val="0"/>
                  <w:marRight w:val="0"/>
                  <w:marTop w:val="0"/>
                  <w:marBottom w:val="0"/>
                  <w:divBdr>
                    <w:top w:val="none" w:sz="0" w:space="0" w:color="auto"/>
                    <w:left w:val="none" w:sz="0" w:space="0" w:color="auto"/>
                    <w:bottom w:val="none" w:sz="0" w:space="0" w:color="auto"/>
                    <w:right w:val="none" w:sz="0" w:space="0" w:color="auto"/>
                  </w:divBdr>
                  <w:divsChild>
                    <w:div w:id="744256633">
                      <w:marLeft w:val="0"/>
                      <w:marRight w:val="0"/>
                      <w:marTop w:val="0"/>
                      <w:marBottom w:val="0"/>
                      <w:divBdr>
                        <w:top w:val="none" w:sz="0" w:space="0" w:color="auto"/>
                        <w:left w:val="none" w:sz="0" w:space="0" w:color="auto"/>
                        <w:bottom w:val="none" w:sz="0" w:space="0" w:color="auto"/>
                        <w:right w:val="none" w:sz="0" w:space="0" w:color="auto"/>
                      </w:divBdr>
                      <w:divsChild>
                        <w:div w:id="1571693148">
                          <w:marLeft w:val="0"/>
                          <w:marRight w:val="0"/>
                          <w:marTop w:val="0"/>
                          <w:marBottom w:val="0"/>
                          <w:divBdr>
                            <w:top w:val="none" w:sz="0" w:space="0" w:color="auto"/>
                            <w:left w:val="none" w:sz="0" w:space="0" w:color="auto"/>
                            <w:bottom w:val="none" w:sz="0" w:space="0" w:color="auto"/>
                            <w:right w:val="none" w:sz="0" w:space="0" w:color="auto"/>
                          </w:divBdr>
                          <w:divsChild>
                            <w:div w:id="1179738842">
                              <w:marLeft w:val="150"/>
                              <w:marRight w:val="0"/>
                              <w:marTop w:val="0"/>
                              <w:marBottom w:val="0"/>
                              <w:divBdr>
                                <w:top w:val="none" w:sz="0" w:space="0" w:color="auto"/>
                                <w:left w:val="none" w:sz="0" w:space="0" w:color="auto"/>
                                <w:bottom w:val="none" w:sz="0" w:space="0" w:color="auto"/>
                                <w:right w:val="none" w:sz="0" w:space="0" w:color="auto"/>
                              </w:divBdr>
                              <w:divsChild>
                                <w:div w:id="747774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86366138">
      <w:bodyDiv w:val="1"/>
      <w:marLeft w:val="0"/>
      <w:marRight w:val="0"/>
      <w:marTop w:val="0"/>
      <w:marBottom w:val="0"/>
      <w:divBdr>
        <w:top w:val="none" w:sz="0" w:space="0" w:color="auto"/>
        <w:left w:val="none" w:sz="0" w:space="0" w:color="auto"/>
        <w:bottom w:val="none" w:sz="0" w:space="0" w:color="auto"/>
        <w:right w:val="none" w:sz="0" w:space="0" w:color="auto"/>
      </w:divBdr>
    </w:div>
    <w:div w:id="519857651">
      <w:bodyDiv w:val="1"/>
      <w:marLeft w:val="0"/>
      <w:marRight w:val="0"/>
      <w:marTop w:val="0"/>
      <w:marBottom w:val="0"/>
      <w:divBdr>
        <w:top w:val="none" w:sz="0" w:space="0" w:color="auto"/>
        <w:left w:val="none" w:sz="0" w:space="0" w:color="auto"/>
        <w:bottom w:val="none" w:sz="0" w:space="0" w:color="auto"/>
        <w:right w:val="none" w:sz="0" w:space="0" w:color="auto"/>
      </w:divBdr>
      <w:divsChild>
        <w:div w:id="209925758">
          <w:marLeft w:val="0"/>
          <w:marRight w:val="0"/>
          <w:marTop w:val="0"/>
          <w:marBottom w:val="0"/>
          <w:divBdr>
            <w:top w:val="none" w:sz="0" w:space="0" w:color="auto"/>
            <w:left w:val="none" w:sz="0" w:space="0" w:color="auto"/>
            <w:bottom w:val="none" w:sz="0" w:space="0" w:color="auto"/>
            <w:right w:val="none" w:sz="0" w:space="0" w:color="auto"/>
          </w:divBdr>
          <w:divsChild>
            <w:div w:id="1678656680">
              <w:marLeft w:val="0"/>
              <w:marRight w:val="0"/>
              <w:marTop w:val="0"/>
              <w:marBottom w:val="0"/>
              <w:divBdr>
                <w:top w:val="none" w:sz="0" w:space="0" w:color="auto"/>
                <w:left w:val="none" w:sz="0" w:space="0" w:color="auto"/>
                <w:bottom w:val="none" w:sz="0" w:space="0" w:color="auto"/>
                <w:right w:val="none" w:sz="0" w:space="0" w:color="auto"/>
              </w:divBdr>
              <w:divsChild>
                <w:div w:id="8028088">
                  <w:marLeft w:val="0"/>
                  <w:marRight w:val="0"/>
                  <w:marTop w:val="0"/>
                  <w:marBottom w:val="0"/>
                  <w:divBdr>
                    <w:top w:val="none" w:sz="0" w:space="0" w:color="auto"/>
                    <w:left w:val="none" w:sz="0" w:space="0" w:color="auto"/>
                    <w:bottom w:val="none" w:sz="0" w:space="0" w:color="auto"/>
                    <w:right w:val="none" w:sz="0" w:space="0" w:color="auto"/>
                  </w:divBdr>
                  <w:divsChild>
                    <w:div w:id="564728063">
                      <w:marLeft w:val="0"/>
                      <w:marRight w:val="0"/>
                      <w:marTop w:val="0"/>
                      <w:marBottom w:val="0"/>
                      <w:divBdr>
                        <w:top w:val="none" w:sz="0" w:space="0" w:color="auto"/>
                        <w:left w:val="none" w:sz="0" w:space="0" w:color="auto"/>
                        <w:bottom w:val="none" w:sz="0" w:space="0" w:color="auto"/>
                        <w:right w:val="none" w:sz="0" w:space="0" w:color="auto"/>
                      </w:divBdr>
                      <w:divsChild>
                        <w:div w:id="2126653450">
                          <w:marLeft w:val="-240"/>
                          <w:marRight w:val="-240"/>
                          <w:marTop w:val="0"/>
                          <w:marBottom w:val="0"/>
                          <w:divBdr>
                            <w:top w:val="none" w:sz="0" w:space="0" w:color="auto"/>
                            <w:left w:val="none" w:sz="0" w:space="0" w:color="auto"/>
                            <w:bottom w:val="none" w:sz="0" w:space="0" w:color="auto"/>
                            <w:right w:val="none" w:sz="0" w:space="0" w:color="auto"/>
                          </w:divBdr>
                          <w:divsChild>
                            <w:div w:id="1659963943">
                              <w:marLeft w:val="0"/>
                              <w:marRight w:val="0"/>
                              <w:marTop w:val="0"/>
                              <w:marBottom w:val="0"/>
                              <w:divBdr>
                                <w:top w:val="none" w:sz="0" w:space="0" w:color="auto"/>
                                <w:left w:val="none" w:sz="0" w:space="0" w:color="auto"/>
                                <w:bottom w:val="none" w:sz="0" w:space="0" w:color="auto"/>
                                <w:right w:val="none" w:sz="0" w:space="0" w:color="auto"/>
                              </w:divBdr>
                              <w:divsChild>
                                <w:div w:id="1263996231">
                                  <w:marLeft w:val="0"/>
                                  <w:marRight w:val="0"/>
                                  <w:marTop w:val="0"/>
                                  <w:marBottom w:val="0"/>
                                  <w:divBdr>
                                    <w:top w:val="none" w:sz="0" w:space="0" w:color="auto"/>
                                    <w:left w:val="none" w:sz="0" w:space="0" w:color="auto"/>
                                    <w:bottom w:val="none" w:sz="0" w:space="0" w:color="auto"/>
                                    <w:right w:val="none" w:sz="0" w:space="0" w:color="auto"/>
                                  </w:divBdr>
                                  <w:divsChild>
                                    <w:div w:id="762728255">
                                      <w:marLeft w:val="0"/>
                                      <w:marRight w:val="0"/>
                                      <w:marTop w:val="0"/>
                                      <w:marBottom w:val="0"/>
                                      <w:divBdr>
                                        <w:top w:val="none" w:sz="0" w:space="0" w:color="auto"/>
                                        <w:left w:val="none" w:sz="0" w:space="0" w:color="auto"/>
                                        <w:bottom w:val="none" w:sz="0" w:space="0" w:color="auto"/>
                                        <w:right w:val="none" w:sz="0" w:space="0" w:color="auto"/>
                                      </w:divBdr>
                                      <w:divsChild>
                                        <w:div w:id="500509940">
                                          <w:marLeft w:val="0"/>
                                          <w:marRight w:val="0"/>
                                          <w:marTop w:val="0"/>
                                          <w:marBottom w:val="0"/>
                                          <w:divBdr>
                                            <w:top w:val="none" w:sz="0" w:space="0" w:color="auto"/>
                                            <w:left w:val="none" w:sz="0" w:space="0" w:color="auto"/>
                                            <w:bottom w:val="none" w:sz="0" w:space="0" w:color="auto"/>
                                            <w:right w:val="none" w:sz="0" w:space="0" w:color="auto"/>
                                          </w:divBdr>
                                          <w:divsChild>
                                            <w:div w:id="637150615">
                                              <w:marLeft w:val="0"/>
                                              <w:marRight w:val="0"/>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48690889">
      <w:bodyDiv w:val="1"/>
      <w:marLeft w:val="0"/>
      <w:marRight w:val="0"/>
      <w:marTop w:val="0"/>
      <w:marBottom w:val="0"/>
      <w:divBdr>
        <w:top w:val="none" w:sz="0" w:space="0" w:color="auto"/>
        <w:left w:val="none" w:sz="0" w:space="0" w:color="auto"/>
        <w:bottom w:val="none" w:sz="0" w:space="0" w:color="auto"/>
        <w:right w:val="none" w:sz="0" w:space="0" w:color="auto"/>
      </w:divBdr>
      <w:divsChild>
        <w:div w:id="1103377399">
          <w:marLeft w:val="0"/>
          <w:marRight w:val="0"/>
          <w:marTop w:val="0"/>
          <w:marBottom w:val="0"/>
          <w:divBdr>
            <w:top w:val="none" w:sz="0" w:space="0" w:color="auto"/>
            <w:left w:val="none" w:sz="0" w:space="0" w:color="auto"/>
            <w:bottom w:val="none" w:sz="0" w:space="0" w:color="auto"/>
            <w:right w:val="none" w:sz="0" w:space="0" w:color="auto"/>
          </w:divBdr>
          <w:divsChild>
            <w:div w:id="830097645">
              <w:marLeft w:val="0"/>
              <w:marRight w:val="0"/>
              <w:marTop w:val="0"/>
              <w:marBottom w:val="0"/>
              <w:divBdr>
                <w:top w:val="none" w:sz="0" w:space="0" w:color="auto"/>
                <w:left w:val="none" w:sz="0" w:space="0" w:color="auto"/>
                <w:bottom w:val="none" w:sz="0" w:space="0" w:color="auto"/>
                <w:right w:val="none" w:sz="0" w:space="0" w:color="auto"/>
              </w:divBdr>
              <w:divsChild>
                <w:div w:id="617219861">
                  <w:marLeft w:val="0"/>
                  <w:marRight w:val="0"/>
                  <w:marTop w:val="0"/>
                  <w:marBottom w:val="0"/>
                  <w:divBdr>
                    <w:top w:val="none" w:sz="0" w:space="0" w:color="auto"/>
                    <w:left w:val="none" w:sz="0" w:space="0" w:color="auto"/>
                    <w:bottom w:val="none" w:sz="0" w:space="0" w:color="auto"/>
                    <w:right w:val="none" w:sz="0" w:space="0" w:color="auto"/>
                  </w:divBdr>
                  <w:divsChild>
                    <w:div w:id="1601330700">
                      <w:marLeft w:val="0"/>
                      <w:marRight w:val="0"/>
                      <w:marTop w:val="0"/>
                      <w:marBottom w:val="0"/>
                      <w:divBdr>
                        <w:top w:val="none" w:sz="0" w:space="0" w:color="auto"/>
                        <w:left w:val="none" w:sz="0" w:space="0" w:color="auto"/>
                        <w:bottom w:val="none" w:sz="0" w:space="0" w:color="auto"/>
                        <w:right w:val="none" w:sz="0" w:space="0" w:color="auto"/>
                      </w:divBdr>
                      <w:divsChild>
                        <w:div w:id="602767214">
                          <w:marLeft w:val="0"/>
                          <w:marRight w:val="0"/>
                          <w:marTop w:val="0"/>
                          <w:marBottom w:val="0"/>
                          <w:divBdr>
                            <w:top w:val="none" w:sz="0" w:space="0" w:color="auto"/>
                            <w:left w:val="none" w:sz="0" w:space="0" w:color="auto"/>
                            <w:bottom w:val="none" w:sz="0" w:space="0" w:color="auto"/>
                            <w:right w:val="none" w:sz="0" w:space="0" w:color="auto"/>
                          </w:divBdr>
                          <w:divsChild>
                            <w:div w:id="421730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49687489">
      <w:bodyDiv w:val="1"/>
      <w:marLeft w:val="0"/>
      <w:marRight w:val="0"/>
      <w:marTop w:val="0"/>
      <w:marBottom w:val="0"/>
      <w:divBdr>
        <w:top w:val="none" w:sz="0" w:space="0" w:color="auto"/>
        <w:left w:val="none" w:sz="0" w:space="0" w:color="auto"/>
        <w:bottom w:val="none" w:sz="0" w:space="0" w:color="auto"/>
        <w:right w:val="none" w:sz="0" w:space="0" w:color="auto"/>
      </w:divBdr>
      <w:divsChild>
        <w:div w:id="1027871765">
          <w:marLeft w:val="0"/>
          <w:marRight w:val="0"/>
          <w:marTop w:val="0"/>
          <w:marBottom w:val="0"/>
          <w:divBdr>
            <w:top w:val="none" w:sz="0" w:space="0" w:color="auto"/>
            <w:left w:val="none" w:sz="0" w:space="0" w:color="auto"/>
            <w:bottom w:val="none" w:sz="0" w:space="0" w:color="auto"/>
            <w:right w:val="none" w:sz="0" w:space="0" w:color="auto"/>
          </w:divBdr>
          <w:divsChild>
            <w:div w:id="1161310496">
              <w:marLeft w:val="0"/>
              <w:marRight w:val="0"/>
              <w:marTop w:val="0"/>
              <w:marBottom w:val="0"/>
              <w:divBdr>
                <w:top w:val="none" w:sz="0" w:space="0" w:color="auto"/>
                <w:left w:val="none" w:sz="0" w:space="0" w:color="auto"/>
                <w:bottom w:val="none" w:sz="0" w:space="0" w:color="auto"/>
                <w:right w:val="none" w:sz="0" w:space="0" w:color="auto"/>
              </w:divBdr>
              <w:divsChild>
                <w:div w:id="1611543614">
                  <w:marLeft w:val="0"/>
                  <w:marRight w:val="0"/>
                  <w:marTop w:val="0"/>
                  <w:marBottom w:val="0"/>
                  <w:divBdr>
                    <w:top w:val="none" w:sz="0" w:space="0" w:color="auto"/>
                    <w:left w:val="none" w:sz="0" w:space="0" w:color="auto"/>
                    <w:bottom w:val="none" w:sz="0" w:space="0" w:color="auto"/>
                    <w:right w:val="none" w:sz="0" w:space="0" w:color="auto"/>
                  </w:divBdr>
                  <w:divsChild>
                    <w:div w:id="505286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designingbuildings.co.uk/wiki/Clay" TargetMode="External"/><Relationship Id="rId18" Type="http://schemas.openxmlformats.org/officeDocument/2006/relationships/hyperlink" Target="https://www.designingbuildings.co.uk/wiki/Lease" TargetMode="External"/><Relationship Id="rId3" Type="http://schemas.openxmlformats.org/officeDocument/2006/relationships/numbering" Target="numbering.xml"/><Relationship Id="rId21" Type="http://schemas.openxmlformats.org/officeDocument/2006/relationships/oleObject" Target="embeddings/oleObject1.bin"/><Relationship Id="rId7" Type="http://schemas.openxmlformats.org/officeDocument/2006/relationships/footnotes" Target="footnotes.xml"/><Relationship Id="rId12" Type="http://schemas.openxmlformats.org/officeDocument/2006/relationships/hyperlink" Target="https://www.designingbuildings.co.uk/wiki/Site" TargetMode="External"/><Relationship Id="rId17" Type="http://schemas.openxmlformats.org/officeDocument/2006/relationships/hyperlink" Target="https://www.designingbuildings.co.uk/wiki/Lease" TargetMode="External"/><Relationship Id="rId2" Type="http://schemas.openxmlformats.org/officeDocument/2006/relationships/customXml" Target="../customXml/item2.xml"/><Relationship Id="rId16" Type="http://schemas.openxmlformats.org/officeDocument/2006/relationships/hyperlink" Target="https://www.designingbuildings.co.uk/wiki/Lease" TargetMode="External"/><Relationship Id="rId20" Type="http://schemas.openxmlformats.org/officeDocument/2006/relationships/image" Target="media/image2.emf"/><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designingbuildings.co.uk/wiki/Drainage"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designingbuildings.co.uk/wiki/Sand" TargetMode="External"/><Relationship Id="rId23" Type="http://schemas.openxmlformats.org/officeDocument/2006/relationships/fontTable" Target="fontTable.xml"/><Relationship Id="rId10" Type="http://schemas.openxmlformats.org/officeDocument/2006/relationships/hyperlink" Target="https://www.designingbuildings.co.uk/wiki/Area" TargetMode="External"/><Relationship Id="rId19" Type="http://schemas.openxmlformats.org/officeDocument/2006/relationships/hyperlink" Target="https://www.hiscox.co.uk/business-insurance/public-liability-insurance/"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www.designingbuildings.co.uk/wiki/Gravel"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COMMERCIAL LAND PURCHASING REPORT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McF</b:Tag>
    <b:SourceType>Book</b:SourceType>
    <b:Guid>{8354A54D-51E7-40AA-A7E3-696C212C9199}</b:Guid>
    <b:Author>
      <b:Author>
        <b:NameList>
          <b:Person>
            <b:Last>McFarlane</b:Last>
          </b:Person>
        </b:NameList>
      </b:Author>
    </b:Author>
    <b:Title>land Law</b:Title>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4AC0A71-9685-40C2-A8B4-3057EDA40E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4730</Words>
  <Characters>26966</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PLOT 101a/5S,</dc:subject>
  <dc:creator>Alex Morgan (1808368)</dc:creator>
  <cp:keywords/>
  <dc:description/>
  <cp:lastModifiedBy>Alex Morgan (1808368)</cp:lastModifiedBy>
  <cp:revision>2</cp:revision>
  <dcterms:created xsi:type="dcterms:W3CDTF">2019-05-07T09:28:00Z</dcterms:created>
  <dcterms:modified xsi:type="dcterms:W3CDTF">2019-05-07T09:28:00Z</dcterms:modified>
  <cp:category>CONSTRUCTION LAW</cp:category>
</cp:coreProperties>
</file>