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62A8E" w14:textId="77777777" w:rsidR="00C82C1C" w:rsidRPr="00234B0F" w:rsidRDefault="00C82C1C" w:rsidP="00C82C1C">
      <w:pPr>
        <w:spacing w:line="480" w:lineRule="auto"/>
        <w:jc w:val="right"/>
        <w:rPr>
          <w:b/>
          <w:sz w:val="44"/>
          <w:szCs w:val="44"/>
        </w:rPr>
      </w:pPr>
    </w:p>
    <w:p w14:paraId="6A1B5CD4" w14:textId="77777777" w:rsidR="00C82C1C" w:rsidRPr="00234B0F" w:rsidRDefault="00C82C1C" w:rsidP="00C82C1C">
      <w:pPr>
        <w:spacing w:line="360" w:lineRule="auto"/>
        <w:jc w:val="right"/>
        <w:rPr>
          <w:b/>
          <w:sz w:val="44"/>
          <w:szCs w:val="44"/>
        </w:rPr>
      </w:pPr>
    </w:p>
    <w:p w14:paraId="59D8C434" w14:textId="77777777" w:rsidR="00F2398D" w:rsidRDefault="00320E78" w:rsidP="00F2398D">
      <w:pPr>
        <w:jc w:val="right"/>
        <w:rPr>
          <w:b/>
          <w:iCs/>
          <w:sz w:val="56"/>
          <w:szCs w:val="48"/>
        </w:rPr>
      </w:pPr>
      <w:r w:rsidRPr="00234B0F">
        <w:rPr>
          <w:b/>
          <w:iCs/>
          <w:sz w:val="56"/>
          <w:szCs w:val="48"/>
        </w:rPr>
        <w:t xml:space="preserve">The Regulators Role </w:t>
      </w:r>
    </w:p>
    <w:p w14:paraId="4E008A4B" w14:textId="77777777" w:rsidR="00F2398D" w:rsidRDefault="00320E78" w:rsidP="00F2398D">
      <w:pPr>
        <w:jc w:val="right"/>
        <w:rPr>
          <w:b/>
          <w:iCs/>
          <w:sz w:val="56"/>
          <w:szCs w:val="48"/>
        </w:rPr>
      </w:pPr>
      <w:r w:rsidRPr="00234B0F">
        <w:rPr>
          <w:b/>
          <w:iCs/>
          <w:sz w:val="56"/>
          <w:szCs w:val="48"/>
        </w:rPr>
        <w:t xml:space="preserve">in </w:t>
      </w:r>
      <w:r w:rsidR="00F2398D">
        <w:rPr>
          <w:b/>
          <w:iCs/>
          <w:sz w:val="56"/>
          <w:szCs w:val="48"/>
        </w:rPr>
        <w:t>A</w:t>
      </w:r>
      <w:r w:rsidRPr="00234B0F">
        <w:rPr>
          <w:b/>
          <w:iCs/>
          <w:sz w:val="56"/>
          <w:szCs w:val="48"/>
        </w:rPr>
        <w:t xml:space="preserve">chieving Gender </w:t>
      </w:r>
      <w:r w:rsidR="00F2398D">
        <w:rPr>
          <w:b/>
          <w:iCs/>
          <w:sz w:val="56"/>
          <w:szCs w:val="48"/>
        </w:rPr>
        <w:t>D</w:t>
      </w:r>
      <w:r w:rsidRPr="00234B0F">
        <w:rPr>
          <w:b/>
          <w:iCs/>
          <w:sz w:val="56"/>
          <w:szCs w:val="48"/>
        </w:rPr>
        <w:t xml:space="preserve">iversity </w:t>
      </w:r>
    </w:p>
    <w:p w14:paraId="44DBB014" w14:textId="1D89E41A" w:rsidR="00C82C1C" w:rsidRPr="00234B0F" w:rsidRDefault="00320E78" w:rsidP="00F2398D">
      <w:pPr>
        <w:jc w:val="right"/>
        <w:rPr>
          <w:i/>
        </w:rPr>
      </w:pPr>
      <w:r w:rsidRPr="00234B0F">
        <w:rPr>
          <w:b/>
          <w:iCs/>
          <w:sz w:val="56"/>
          <w:szCs w:val="48"/>
        </w:rPr>
        <w:t>in UK Financial Services</w:t>
      </w:r>
    </w:p>
    <w:p w14:paraId="3AFEC2E3" w14:textId="77777777" w:rsidR="00C82C1C" w:rsidRPr="00234B0F" w:rsidRDefault="00C82C1C" w:rsidP="00C82C1C">
      <w:pPr>
        <w:spacing w:line="480" w:lineRule="auto"/>
        <w:jc w:val="right"/>
        <w:rPr>
          <w:i/>
        </w:rPr>
      </w:pPr>
    </w:p>
    <w:p w14:paraId="5A874D37" w14:textId="77777777" w:rsidR="00C82C1C" w:rsidRPr="00234B0F" w:rsidRDefault="00C82C1C" w:rsidP="00C82C1C">
      <w:pPr>
        <w:spacing w:line="480" w:lineRule="auto"/>
        <w:jc w:val="right"/>
        <w:rPr>
          <w:i/>
        </w:rPr>
      </w:pPr>
    </w:p>
    <w:p w14:paraId="13AA0D27" w14:textId="77777777" w:rsidR="00C82C1C" w:rsidRPr="00234B0F" w:rsidRDefault="00C82C1C" w:rsidP="00C82C1C">
      <w:pPr>
        <w:spacing w:line="480" w:lineRule="auto"/>
        <w:jc w:val="right"/>
        <w:rPr>
          <w:i/>
        </w:rPr>
      </w:pPr>
    </w:p>
    <w:p w14:paraId="7DC7404B" w14:textId="77777777" w:rsidR="00C82C1C" w:rsidRPr="00234B0F" w:rsidRDefault="00C82C1C" w:rsidP="00C82C1C">
      <w:pPr>
        <w:spacing w:line="480" w:lineRule="auto"/>
        <w:jc w:val="right"/>
        <w:rPr>
          <w:i/>
        </w:rPr>
      </w:pPr>
    </w:p>
    <w:p w14:paraId="5FFA871D" w14:textId="77777777" w:rsidR="00C82C1C" w:rsidRPr="00234B0F" w:rsidRDefault="00C82C1C" w:rsidP="00C82C1C">
      <w:pPr>
        <w:spacing w:line="480" w:lineRule="auto"/>
        <w:jc w:val="right"/>
        <w:rPr>
          <w:i/>
        </w:rPr>
      </w:pPr>
    </w:p>
    <w:p w14:paraId="291E45C5" w14:textId="77777777" w:rsidR="00C82C1C" w:rsidRPr="00234B0F" w:rsidRDefault="00C82C1C" w:rsidP="00C82C1C">
      <w:pPr>
        <w:spacing w:line="480" w:lineRule="auto"/>
        <w:jc w:val="right"/>
        <w:rPr>
          <w:i/>
        </w:rPr>
      </w:pPr>
    </w:p>
    <w:p w14:paraId="09674F11" w14:textId="77777777" w:rsidR="00C82C1C" w:rsidRPr="00234B0F" w:rsidRDefault="00320E78" w:rsidP="00C82C1C">
      <w:pPr>
        <w:spacing w:line="480" w:lineRule="auto"/>
        <w:jc w:val="right"/>
        <w:rPr>
          <w:i/>
          <w:sz w:val="52"/>
          <w:szCs w:val="52"/>
        </w:rPr>
      </w:pPr>
      <w:r w:rsidRPr="00234B0F">
        <w:rPr>
          <w:i/>
          <w:sz w:val="52"/>
          <w:szCs w:val="52"/>
        </w:rPr>
        <w:t>Ian Workman</w:t>
      </w:r>
    </w:p>
    <w:p w14:paraId="5B50F100" w14:textId="77777777" w:rsidR="00C82C1C" w:rsidRPr="00234B0F" w:rsidRDefault="00C82C1C" w:rsidP="00C82C1C">
      <w:pPr>
        <w:spacing w:line="480" w:lineRule="auto"/>
        <w:jc w:val="right"/>
        <w:rPr>
          <w:i/>
        </w:rPr>
      </w:pPr>
    </w:p>
    <w:p w14:paraId="4B3A852F" w14:textId="77777777" w:rsidR="00C82C1C" w:rsidRPr="00234B0F" w:rsidRDefault="001E293E" w:rsidP="00C82C1C">
      <w:pPr>
        <w:spacing w:line="480" w:lineRule="auto"/>
        <w:jc w:val="right"/>
        <w:rPr>
          <w:b/>
          <w:i/>
          <w:sz w:val="48"/>
          <w:szCs w:val="48"/>
        </w:rPr>
      </w:pPr>
      <w:r w:rsidRPr="00234B0F">
        <w:rPr>
          <w:b/>
          <w:i/>
          <w:sz w:val="48"/>
          <w:szCs w:val="48"/>
        </w:rPr>
        <w:t>ECEG7002Q</w:t>
      </w:r>
    </w:p>
    <w:p w14:paraId="1F144367" w14:textId="77777777" w:rsidR="00C82C1C" w:rsidRPr="00234B0F" w:rsidRDefault="00C82C1C" w:rsidP="00C82C1C">
      <w:pPr>
        <w:spacing w:line="360" w:lineRule="auto"/>
        <w:jc w:val="right"/>
        <w:rPr>
          <w:i/>
        </w:rPr>
      </w:pPr>
    </w:p>
    <w:p w14:paraId="676A8C66" w14:textId="4DFE1F9C" w:rsidR="00C82C1C" w:rsidRPr="00234B0F" w:rsidRDefault="00725454" w:rsidP="00C82C1C">
      <w:pPr>
        <w:spacing w:line="360" w:lineRule="auto"/>
        <w:jc w:val="right"/>
        <w:rPr>
          <w:i/>
          <w:sz w:val="40"/>
          <w:szCs w:val="40"/>
        </w:rPr>
      </w:pPr>
      <w:r w:rsidRPr="00725454">
        <w:rPr>
          <w:i/>
          <w:sz w:val="40"/>
          <w:szCs w:val="40"/>
        </w:rPr>
        <w:t>07/12/2024</w:t>
      </w:r>
      <w:r w:rsidR="00D74263" w:rsidRPr="00234B0F">
        <w:rPr>
          <w:i/>
          <w:sz w:val="40"/>
          <w:szCs w:val="40"/>
        </w:rPr>
        <w:t xml:space="preserve"> </w:t>
      </w:r>
    </w:p>
    <w:p w14:paraId="7D9917EB" w14:textId="77777777" w:rsidR="00C82C1C" w:rsidRPr="00234B0F" w:rsidRDefault="00DF0184" w:rsidP="00C82C1C">
      <w:pPr>
        <w:spacing w:line="360" w:lineRule="auto"/>
        <w:jc w:val="right"/>
        <w:rPr>
          <w:i/>
          <w:sz w:val="40"/>
          <w:szCs w:val="40"/>
        </w:rPr>
      </w:pPr>
      <w:r w:rsidRPr="00234B0F">
        <w:rPr>
          <w:i/>
          <w:sz w:val="40"/>
          <w:szCs w:val="40"/>
        </w:rPr>
        <w:t xml:space="preserve">Yr </w:t>
      </w:r>
      <w:proofErr w:type="spellStart"/>
      <w:r w:rsidRPr="00234B0F">
        <w:rPr>
          <w:i/>
          <w:sz w:val="40"/>
          <w:szCs w:val="40"/>
        </w:rPr>
        <w:t>Athrofa</w:t>
      </w:r>
      <w:proofErr w:type="spellEnd"/>
      <w:r w:rsidR="009C0C80" w:rsidRPr="00234B0F">
        <w:rPr>
          <w:i/>
          <w:sz w:val="40"/>
          <w:szCs w:val="40"/>
        </w:rPr>
        <w:t xml:space="preserve">: Education and Humanities </w:t>
      </w:r>
    </w:p>
    <w:p w14:paraId="75377DAA" w14:textId="77777777" w:rsidR="003366DD" w:rsidRPr="00234B0F" w:rsidRDefault="003366DD" w:rsidP="003366DD">
      <w:pPr>
        <w:ind w:left="720"/>
        <w:rPr>
          <w:b/>
        </w:rPr>
      </w:pPr>
      <w:r w:rsidRPr="00234B0F">
        <w:rPr>
          <w:i/>
          <w:sz w:val="40"/>
          <w:szCs w:val="40"/>
        </w:rPr>
        <w:br w:type="page"/>
      </w:r>
    </w:p>
    <w:p w14:paraId="6CDCE727" w14:textId="77777777" w:rsidR="003366DD" w:rsidRPr="00234B0F" w:rsidRDefault="003366DD" w:rsidP="003366DD">
      <w:pPr>
        <w:spacing w:line="480" w:lineRule="auto"/>
        <w:outlineLvl w:val="0"/>
        <w:rPr>
          <w:b/>
        </w:rPr>
      </w:pPr>
      <w:bookmarkStart w:id="0" w:name="_Toc183537568"/>
      <w:r w:rsidRPr="00234B0F">
        <w:rPr>
          <w:b/>
        </w:rPr>
        <w:lastRenderedPageBreak/>
        <w:t>DECLARATION FORM</w:t>
      </w:r>
      <w:bookmarkEnd w:id="0"/>
    </w:p>
    <w:p w14:paraId="719CC1DE" w14:textId="47CB58FC" w:rsidR="003366DD" w:rsidRPr="00234B0F" w:rsidRDefault="00576C7C" w:rsidP="003366DD">
      <w:r w:rsidRPr="00234B0F">
        <w:rPr>
          <w:noProof/>
        </w:rPr>
        <w:drawing>
          <wp:inline distT="0" distB="0" distL="0" distR="0" wp14:anchorId="34198BDF" wp14:editId="27CBFFAF">
            <wp:extent cx="286385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2863850" cy="1181100"/>
                    </a:xfrm>
                    <a:prstGeom prst="rect">
                      <a:avLst/>
                    </a:prstGeom>
                    <a:noFill/>
                    <a:ln>
                      <a:noFill/>
                    </a:ln>
                  </pic:spPr>
                </pic:pic>
              </a:graphicData>
            </a:graphic>
          </wp:inline>
        </w:drawing>
      </w:r>
    </w:p>
    <w:p w14:paraId="25C667D9" w14:textId="77777777" w:rsidR="003366DD" w:rsidRPr="00234B0F" w:rsidRDefault="003366DD" w:rsidP="003366DD">
      <w:pPr>
        <w:jc w:val="center"/>
      </w:pPr>
    </w:p>
    <w:p w14:paraId="478AAF99" w14:textId="77777777" w:rsidR="003366DD" w:rsidRPr="00234B0F" w:rsidRDefault="003366DD" w:rsidP="003366DD">
      <w:pPr>
        <w:jc w:val="center"/>
      </w:pPr>
    </w:p>
    <w:p w14:paraId="2E7F4A2A" w14:textId="77777777" w:rsidR="003366DD" w:rsidRPr="00234B0F" w:rsidRDefault="003366DD" w:rsidP="003366DD">
      <w:pPr>
        <w:rPr>
          <w:b/>
          <w:bCs/>
        </w:rPr>
      </w:pPr>
    </w:p>
    <w:p w14:paraId="644CEEF8" w14:textId="77777777" w:rsidR="003366DD" w:rsidRPr="00234B0F" w:rsidRDefault="003366DD" w:rsidP="003366DD">
      <w:pPr>
        <w:rPr>
          <w:b/>
          <w:bCs/>
        </w:rPr>
      </w:pPr>
    </w:p>
    <w:p w14:paraId="76788565" w14:textId="77777777" w:rsidR="003366DD" w:rsidRPr="00234B0F" w:rsidRDefault="003366DD" w:rsidP="003366DD">
      <w:pPr>
        <w:rPr>
          <w:b/>
          <w:bCs/>
        </w:rPr>
      </w:pPr>
    </w:p>
    <w:p w14:paraId="08A263B7" w14:textId="75BB91FA" w:rsidR="003366DD" w:rsidRPr="00234B0F" w:rsidRDefault="003366DD" w:rsidP="003366DD">
      <w:pPr>
        <w:rPr>
          <w:b/>
          <w:bCs/>
        </w:rPr>
      </w:pPr>
      <w:bookmarkStart w:id="1" w:name="_Hlk179548244"/>
      <w:r w:rsidRPr="00234B0F">
        <w:rPr>
          <w:b/>
          <w:bCs/>
        </w:rPr>
        <w:t>Name of the Programme of Study:</w:t>
      </w:r>
      <w:r w:rsidR="00D74263" w:rsidRPr="00234B0F">
        <w:rPr>
          <w:b/>
          <w:bCs/>
        </w:rPr>
        <w:t xml:space="preserve"> MA Equity &amp; Diversity in Society</w:t>
      </w:r>
    </w:p>
    <w:p w14:paraId="58D805DF" w14:textId="77777777" w:rsidR="003366DD" w:rsidRPr="00234B0F" w:rsidRDefault="003366DD" w:rsidP="003366DD">
      <w:pPr>
        <w:rPr>
          <w:b/>
          <w:bCs/>
        </w:rPr>
      </w:pPr>
    </w:p>
    <w:p w14:paraId="72662429" w14:textId="029FBAB9" w:rsidR="003366DD" w:rsidRPr="00234B0F" w:rsidRDefault="003366DD" w:rsidP="003366DD">
      <w:pPr>
        <w:rPr>
          <w:b/>
          <w:bCs/>
        </w:rPr>
      </w:pPr>
      <w:r w:rsidRPr="00234B0F">
        <w:rPr>
          <w:b/>
          <w:bCs/>
        </w:rPr>
        <w:t>Name of Student (Capital Letters):</w:t>
      </w:r>
      <w:r w:rsidR="00D74263" w:rsidRPr="00234B0F">
        <w:rPr>
          <w:b/>
          <w:bCs/>
        </w:rPr>
        <w:t xml:space="preserve"> IAN WORKMAN</w:t>
      </w:r>
    </w:p>
    <w:p w14:paraId="5386252A" w14:textId="77777777" w:rsidR="003366DD" w:rsidRPr="00234B0F" w:rsidRDefault="003366DD" w:rsidP="003366DD">
      <w:pPr>
        <w:rPr>
          <w:b/>
          <w:bCs/>
        </w:rPr>
      </w:pPr>
    </w:p>
    <w:p w14:paraId="5C4CA83A" w14:textId="77777777" w:rsidR="003366DD" w:rsidRPr="00234B0F" w:rsidRDefault="003366DD" w:rsidP="003366DD">
      <w:pPr>
        <w:rPr>
          <w:b/>
          <w:bCs/>
        </w:rPr>
      </w:pPr>
    </w:p>
    <w:p w14:paraId="03DEAF76" w14:textId="77777777" w:rsidR="003366DD" w:rsidRPr="00234B0F" w:rsidRDefault="003366DD" w:rsidP="003366DD">
      <w:pPr>
        <w:rPr>
          <w:b/>
          <w:bCs/>
        </w:rPr>
      </w:pPr>
    </w:p>
    <w:p w14:paraId="10FDF50C" w14:textId="77777777" w:rsidR="003366DD" w:rsidRPr="00234B0F" w:rsidRDefault="003366DD" w:rsidP="003366DD">
      <w:pPr>
        <w:rPr>
          <w:b/>
          <w:bCs/>
        </w:rPr>
      </w:pPr>
      <w:r w:rsidRPr="00234B0F">
        <w:rPr>
          <w:b/>
          <w:bCs/>
        </w:rPr>
        <w:t>DECLARATION</w:t>
      </w:r>
    </w:p>
    <w:p w14:paraId="79AE8328" w14:textId="77777777" w:rsidR="003366DD" w:rsidRPr="00234B0F" w:rsidRDefault="003366DD" w:rsidP="003366DD">
      <w:pPr>
        <w:rPr>
          <w:b/>
          <w:bCs/>
        </w:rPr>
      </w:pPr>
    </w:p>
    <w:p w14:paraId="36EA7F68" w14:textId="77777777" w:rsidR="003366DD" w:rsidRPr="007A7496" w:rsidRDefault="003366DD" w:rsidP="003366DD">
      <w:pPr>
        <w:rPr>
          <w:b/>
          <w:bCs/>
        </w:rPr>
      </w:pPr>
      <w:r w:rsidRPr="007A7496">
        <w:rPr>
          <w:b/>
          <w:bCs/>
        </w:rPr>
        <w:t>I certify that the whole of this work is the result of my individual effort, and that all sources have been acknowledged.</w:t>
      </w:r>
    </w:p>
    <w:p w14:paraId="5D268595" w14:textId="77777777" w:rsidR="003366DD" w:rsidRPr="007A7496" w:rsidRDefault="003366DD" w:rsidP="003366DD">
      <w:pPr>
        <w:rPr>
          <w:b/>
          <w:bCs/>
        </w:rPr>
      </w:pPr>
    </w:p>
    <w:p w14:paraId="29DF85F0" w14:textId="675B1C8B" w:rsidR="003366DD" w:rsidRPr="007A7496" w:rsidRDefault="003366DD" w:rsidP="003366DD">
      <w:pPr>
        <w:rPr>
          <w:b/>
          <w:bCs/>
        </w:rPr>
      </w:pPr>
      <w:r w:rsidRPr="007A7496">
        <w:rPr>
          <w:b/>
          <w:bCs/>
        </w:rPr>
        <w:t xml:space="preserve">Signed </w:t>
      </w:r>
      <w:r w:rsidR="007A7496" w:rsidRPr="007A7496">
        <w:rPr>
          <w:b/>
          <w:bCs/>
        </w:rPr>
        <w:drawing>
          <wp:inline distT="0" distB="0" distL="0" distR="0" wp14:anchorId="7BA9751B" wp14:editId="4A7CF1A5">
            <wp:extent cx="1409772" cy="381020"/>
            <wp:effectExtent l="0" t="0" r="0" b="0"/>
            <wp:docPr id="1114962210" name="Picture 1" descr="A blue pencil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62210" name="Picture 1" descr="A blue pencil on a white surface&#10;&#10;Description automatically generated"/>
                    <pic:cNvPicPr/>
                  </pic:nvPicPr>
                  <pic:blipFill>
                    <a:blip r:embed="rId9"/>
                    <a:stretch>
                      <a:fillRect/>
                    </a:stretch>
                  </pic:blipFill>
                  <pic:spPr>
                    <a:xfrm>
                      <a:off x="0" y="0"/>
                      <a:ext cx="1409772" cy="381020"/>
                    </a:xfrm>
                    <a:prstGeom prst="rect">
                      <a:avLst/>
                    </a:prstGeom>
                  </pic:spPr>
                </pic:pic>
              </a:graphicData>
            </a:graphic>
          </wp:inline>
        </w:drawing>
      </w:r>
      <w:r w:rsidRPr="007A7496">
        <w:rPr>
          <w:b/>
          <w:bCs/>
        </w:rPr>
        <w:t xml:space="preserve"> (Student)</w:t>
      </w:r>
    </w:p>
    <w:p w14:paraId="7F2215BC" w14:textId="77777777" w:rsidR="003366DD" w:rsidRPr="007A7496" w:rsidRDefault="003366DD" w:rsidP="003366DD">
      <w:pPr>
        <w:rPr>
          <w:b/>
          <w:bCs/>
        </w:rPr>
      </w:pPr>
    </w:p>
    <w:p w14:paraId="59A8CD6C" w14:textId="1B4F0630" w:rsidR="003366DD" w:rsidRPr="007A7496" w:rsidRDefault="003366DD" w:rsidP="003366DD">
      <w:pPr>
        <w:rPr>
          <w:b/>
          <w:bCs/>
        </w:rPr>
      </w:pPr>
      <w:r w:rsidRPr="007A7496">
        <w:rPr>
          <w:b/>
          <w:bCs/>
        </w:rPr>
        <w:t xml:space="preserve">Date     </w:t>
      </w:r>
      <w:r w:rsidR="007A7496">
        <w:rPr>
          <w:b/>
          <w:bCs/>
        </w:rPr>
        <w:t>27/11/2024</w:t>
      </w:r>
    </w:p>
    <w:p w14:paraId="3BDD9974" w14:textId="77777777" w:rsidR="003366DD" w:rsidRPr="00F2398D" w:rsidRDefault="003366DD" w:rsidP="003366DD">
      <w:pPr>
        <w:rPr>
          <w:b/>
          <w:bCs/>
          <w:highlight w:val="yellow"/>
        </w:rPr>
      </w:pPr>
    </w:p>
    <w:p w14:paraId="3F54BC3A" w14:textId="77777777" w:rsidR="003366DD" w:rsidRPr="00F2398D" w:rsidRDefault="003366DD" w:rsidP="003366DD">
      <w:pPr>
        <w:rPr>
          <w:b/>
          <w:bCs/>
          <w:highlight w:val="yellow"/>
        </w:rPr>
      </w:pPr>
    </w:p>
    <w:p w14:paraId="30C5C2AE" w14:textId="77777777" w:rsidR="003366DD" w:rsidRPr="00F2398D" w:rsidRDefault="003366DD" w:rsidP="003366DD">
      <w:pPr>
        <w:rPr>
          <w:b/>
          <w:bCs/>
          <w:highlight w:val="yellow"/>
        </w:rPr>
      </w:pPr>
    </w:p>
    <w:p w14:paraId="2DCA5D3C" w14:textId="77777777" w:rsidR="003366DD" w:rsidRPr="00F2398D" w:rsidRDefault="003366DD" w:rsidP="003366DD">
      <w:pPr>
        <w:rPr>
          <w:b/>
          <w:bCs/>
          <w:highlight w:val="yellow"/>
        </w:rPr>
      </w:pPr>
    </w:p>
    <w:p w14:paraId="4767A056" w14:textId="77777777" w:rsidR="003366DD" w:rsidRPr="004256AB" w:rsidRDefault="003366DD" w:rsidP="003366DD">
      <w:pPr>
        <w:rPr>
          <w:b/>
          <w:bCs/>
        </w:rPr>
      </w:pPr>
      <w:r w:rsidRPr="004256AB">
        <w:rPr>
          <w:b/>
          <w:bCs/>
        </w:rPr>
        <w:t>DECLARATION</w:t>
      </w:r>
    </w:p>
    <w:p w14:paraId="6D7EDF67" w14:textId="77777777" w:rsidR="003366DD" w:rsidRPr="004256AB" w:rsidRDefault="003366DD" w:rsidP="003366DD">
      <w:pPr>
        <w:rPr>
          <w:b/>
          <w:bCs/>
        </w:rPr>
      </w:pPr>
    </w:p>
    <w:p w14:paraId="374D5C4B" w14:textId="77777777" w:rsidR="003366DD" w:rsidRPr="004256AB" w:rsidRDefault="003366DD" w:rsidP="003366DD">
      <w:pPr>
        <w:rPr>
          <w:b/>
          <w:bCs/>
        </w:rPr>
      </w:pPr>
      <w:r w:rsidRPr="004256AB">
        <w:rPr>
          <w:b/>
          <w:bCs/>
        </w:rPr>
        <w:t>I am satisfied that this work is the result of the Student’s effort.</w:t>
      </w:r>
    </w:p>
    <w:p w14:paraId="2DDA760D" w14:textId="77777777" w:rsidR="003366DD" w:rsidRPr="004256AB" w:rsidRDefault="003366DD" w:rsidP="003366DD">
      <w:pPr>
        <w:rPr>
          <w:b/>
          <w:bCs/>
        </w:rPr>
      </w:pPr>
    </w:p>
    <w:p w14:paraId="30EF8B2B" w14:textId="618EA603" w:rsidR="003366DD" w:rsidRPr="004256AB" w:rsidRDefault="003366DD" w:rsidP="003366DD">
      <w:pPr>
        <w:rPr>
          <w:b/>
          <w:bCs/>
        </w:rPr>
      </w:pPr>
      <w:r w:rsidRPr="004256AB">
        <w:rPr>
          <w:b/>
          <w:bCs/>
        </w:rPr>
        <w:t>Signed</w:t>
      </w:r>
      <w:r w:rsidR="004256AB">
        <w:rPr>
          <w:b/>
          <w:bCs/>
        </w:rPr>
        <w:t xml:space="preserve">             </w:t>
      </w:r>
      <w:r w:rsidR="004256AB">
        <w:rPr>
          <w:b/>
          <w:bCs/>
          <w:noProof/>
        </w:rPr>
        <w:drawing>
          <wp:inline distT="0" distB="0" distL="0" distR="0" wp14:anchorId="59D6C53F" wp14:editId="4F0E9FE1">
            <wp:extent cx="1867161" cy="924054"/>
            <wp:effectExtent l="0" t="0" r="0" b="9525"/>
            <wp:docPr id="236085656"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85656" name="Picture 1" descr="A signature on a white backgrou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r w:rsidR="004256AB">
        <w:rPr>
          <w:b/>
          <w:bCs/>
        </w:rPr>
        <w:t xml:space="preserve">             </w:t>
      </w:r>
      <w:r w:rsidRPr="004256AB">
        <w:rPr>
          <w:b/>
          <w:bCs/>
        </w:rPr>
        <w:t>(Lecturer)</w:t>
      </w:r>
    </w:p>
    <w:p w14:paraId="70BABE2B" w14:textId="77777777" w:rsidR="003366DD" w:rsidRPr="004256AB" w:rsidRDefault="003366DD" w:rsidP="003366DD">
      <w:pPr>
        <w:rPr>
          <w:b/>
          <w:bCs/>
        </w:rPr>
      </w:pPr>
    </w:p>
    <w:p w14:paraId="471E77C0" w14:textId="4E3383D9" w:rsidR="003366DD" w:rsidRPr="00234B0F" w:rsidRDefault="003366DD" w:rsidP="003366DD">
      <w:pPr>
        <w:rPr>
          <w:b/>
          <w:bCs/>
        </w:rPr>
      </w:pPr>
      <w:r w:rsidRPr="004256AB">
        <w:rPr>
          <w:b/>
          <w:bCs/>
        </w:rPr>
        <w:t xml:space="preserve">Date    </w:t>
      </w:r>
      <w:r w:rsidR="004256AB">
        <w:rPr>
          <w:b/>
          <w:bCs/>
        </w:rPr>
        <w:t>27/11/2024</w:t>
      </w:r>
    </w:p>
    <w:bookmarkEnd w:id="1"/>
    <w:p w14:paraId="0345A0D8" w14:textId="77777777" w:rsidR="003366DD" w:rsidRPr="00234B0F" w:rsidRDefault="003366DD" w:rsidP="003366DD">
      <w:pPr>
        <w:rPr>
          <w:b/>
          <w:bCs/>
        </w:rPr>
      </w:pPr>
    </w:p>
    <w:p w14:paraId="213821FD" w14:textId="77777777" w:rsidR="003366DD" w:rsidRPr="00234B0F" w:rsidRDefault="003366DD" w:rsidP="003366DD">
      <w:pPr>
        <w:rPr>
          <w:b/>
          <w:bCs/>
        </w:rPr>
      </w:pPr>
    </w:p>
    <w:p w14:paraId="017C9E24" w14:textId="77777777" w:rsidR="003366DD" w:rsidRPr="00234B0F" w:rsidRDefault="003366DD" w:rsidP="003366DD"/>
    <w:p w14:paraId="24CB6A2D" w14:textId="77777777" w:rsidR="003366DD" w:rsidRPr="00234B0F" w:rsidRDefault="003366DD" w:rsidP="00C82C1C">
      <w:pPr>
        <w:spacing w:line="360" w:lineRule="auto"/>
        <w:jc w:val="right"/>
        <w:rPr>
          <w:i/>
          <w:sz w:val="40"/>
          <w:szCs w:val="40"/>
        </w:rPr>
      </w:pPr>
    </w:p>
    <w:p w14:paraId="2AB50270" w14:textId="77777777" w:rsidR="00C82C1C" w:rsidRPr="00234B0F" w:rsidRDefault="00C82C1C" w:rsidP="00C82C1C">
      <w:pPr>
        <w:spacing w:line="360" w:lineRule="auto"/>
        <w:outlineLvl w:val="0"/>
        <w:rPr>
          <w:sz w:val="40"/>
          <w:szCs w:val="40"/>
        </w:rPr>
        <w:sectPr w:rsidR="00C82C1C" w:rsidRPr="00234B0F" w:rsidSect="002166C3">
          <w:footerReference w:type="even" r:id="rId11"/>
          <w:footerReference w:type="default" r:id="rId12"/>
          <w:footerReference w:type="first" r:id="rId13"/>
          <w:pgSz w:w="11906" w:h="16838"/>
          <w:pgMar w:top="1440" w:right="1134" w:bottom="1440" w:left="1701" w:header="709" w:footer="709" w:gutter="0"/>
          <w:cols w:space="708"/>
          <w:docGrid w:linePitch="360"/>
        </w:sectPr>
      </w:pPr>
    </w:p>
    <w:p w14:paraId="7D2B499B" w14:textId="77777777" w:rsidR="0083215B" w:rsidRPr="00234B0F" w:rsidRDefault="00BA7FED" w:rsidP="005E060A">
      <w:pPr>
        <w:spacing w:line="480" w:lineRule="auto"/>
        <w:outlineLvl w:val="0"/>
        <w:rPr>
          <w:b/>
        </w:rPr>
      </w:pPr>
      <w:bookmarkStart w:id="2" w:name="_Toc183537569"/>
      <w:r w:rsidRPr="00234B0F">
        <w:rPr>
          <w:b/>
        </w:rPr>
        <w:lastRenderedPageBreak/>
        <w:t>CONTENTS</w:t>
      </w:r>
      <w:bookmarkEnd w:id="2"/>
      <w:r w:rsidRPr="00234B0F">
        <w:rPr>
          <w:b/>
        </w:rPr>
        <w:t xml:space="preserve"> </w:t>
      </w:r>
    </w:p>
    <w:p w14:paraId="18836A7F" w14:textId="54B5B4AB" w:rsidR="004E1152" w:rsidRDefault="005E060A">
      <w:pPr>
        <w:pStyle w:val="TOC1"/>
        <w:tabs>
          <w:tab w:val="right" w:leader="dot" w:pos="8296"/>
        </w:tabs>
        <w:rPr>
          <w:rFonts w:asciiTheme="minorHAnsi" w:eastAsiaTheme="minorEastAsia" w:hAnsiTheme="minorHAnsi" w:cstheme="minorBidi"/>
          <w:noProof/>
          <w:kern w:val="2"/>
          <w14:ligatures w14:val="standardContextual"/>
        </w:rPr>
      </w:pPr>
      <w:r w:rsidRPr="00234B0F">
        <w:rPr>
          <w:b/>
        </w:rPr>
        <w:fldChar w:fldCharType="begin"/>
      </w:r>
      <w:r w:rsidRPr="00234B0F">
        <w:rPr>
          <w:b/>
        </w:rPr>
        <w:instrText xml:space="preserve"> TOC \o "1-3" \h \z \u </w:instrText>
      </w:r>
      <w:r w:rsidRPr="00234B0F">
        <w:rPr>
          <w:b/>
        </w:rPr>
        <w:fldChar w:fldCharType="separate"/>
      </w:r>
      <w:hyperlink w:anchor="_Toc183537568" w:history="1">
        <w:r w:rsidR="004E1152" w:rsidRPr="004D47BA">
          <w:rPr>
            <w:rStyle w:val="Hyperlink"/>
            <w:b/>
            <w:noProof/>
          </w:rPr>
          <w:t>DECLARATION FORM</w:t>
        </w:r>
        <w:r w:rsidR="004E1152">
          <w:rPr>
            <w:noProof/>
            <w:webHidden/>
          </w:rPr>
          <w:tab/>
        </w:r>
        <w:r w:rsidR="004E1152">
          <w:rPr>
            <w:noProof/>
            <w:webHidden/>
          </w:rPr>
          <w:fldChar w:fldCharType="begin"/>
        </w:r>
        <w:r w:rsidR="004E1152">
          <w:rPr>
            <w:noProof/>
            <w:webHidden/>
          </w:rPr>
          <w:instrText xml:space="preserve"> PAGEREF _Toc183537568 \h </w:instrText>
        </w:r>
        <w:r w:rsidR="004E1152">
          <w:rPr>
            <w:noProof/>
            <w:webHidden/>
          </w:rPr>
        </w:r>
        <w:r w:rsidR="004E1152">
          <w:rPr>
            <w:noProof/>
            <w:webHidden/>
          </w:rPr>
          <w:fldChar w:fldCharType="separate"/>
        </w:r>
        <w:r w:rsidR="005C3D82">
          <w:rPr>
            <w:noProof/>
            <w:webHidden/>
          </w:rPr>
          <w:t>2</w:t>
        </w:r>
        <w:r w:rsidR="004E1152">
          <w:rPr>
            <w:noProof/>
            <w:webHidden/>
          </w:rPr>
          <w:fldChar w:fldCharType="end"/>
        </w:r>
      </w:hyperlink>
    </w:p>
    <w:p w14:paraId="04995059" w14:textId="2649AA51" w:rsidR="004E1152" w:rsidRDefault="004E1152">
      <w:pPr>
        <w:pStyle w:val="TOC1"/>
        <w:tabs>
          <w:tab w:val="right" w:leader="dot" w:pos="8296"/>
        </w:tabs>
        <w:rPr>
          <w:rFonts w:asciiTheme="minorHAnsi" w:eastAsiaTheme="minorEastAsia" w:hAnsiTheme="minorHAnsi" w:cstheme="minorBidi"/>
          <w:noProof/>
          <w:kern w:val="2"/>
          <w14:ligatures w14:val="standardContextual"/>
        </w:rPr>
      </w:pPr>
      <w:hyperlink w:anchor="_Toc183537569" w:history="1">
        <w:r w:rsidRPr="004D47BA">
          <w:rPr>
            <w:rStyle w:val="Hyperlink"/>
            <w:b/>
            <w:noProof/>
          </w:rPr>
          <w:t>CONTENTS</w:t>
        </w:r>
        <w:r>
          <w:rPr>
            <w:noProof/>
            <w:webHidden/>
          </w:rPr>
          <w:tab/>
        </w:r>
        <w:r>
          <w:rPr>
            <w:noProof/>
            <w:webHidden/>
          </w:rPr>
          <w:fldChar w:fldCharType="begin"/>
        </w:r>
        <w:r>
          <w:rPr>
            <w:noProof/>
            <w:webHidden/>
          </w:rPr>
          <w:instrText xml:space="preserve"> PAGEREF _Toc183537569 \h </w:instrText>
        </w:r>
        <w:r>
          <w:rPr>
            <w:noProof/>
            <w:webHidden/>
          </w:rPr>
        </w:r>
        <w:r>
          <w:rPr>
            <w:noProof/>
            <w:webHidden/>
          </w:rPr>
          <w:fldChar w:fldCharType="separate"/>
        </w:r>
        <w:r w:rsidR="005C3D82">
          <w:rPr>
            <w:noProof/>
            <w:webHidden/>
          </w:rPr>
          <w:t>3</w:t>
        </w:r>
        <w:r>
          <w:rPr>
            <w:noProof/>
            <w:webHidden/>
          </w:rPr>
          <w:fldChar w:fldCharType="end"/>
        </w:r>
      </w:hyperlink>
    </w:p>
    <w:p w14:paraId="08AC2161" w14:textId="6F3FBA53" w:rsidR="004E1152" w:rsidRDefault="004E1152">
      <w:pPr>
        <w:pStyle w:val="TOC1"/>
        <w:tabs>
          <w:tab w:val="right" w:leader="dot" w:pos="8296"/>
        </w:tabs>
        <w:rPr>
          <w:rFonts w:asciiTheme="minorHAnsi" w:eastAsiaTheme="minorEastAsia" w:hAnsiTheme="minorHAnsi" w:cstheme="minorBidi"/>
          <w:noProof/>
          <w:kern w:val="2"/>
          <w14:ligatures w14:val="standardContextual"/>
        </w:rPr>
      </w:pPr>
      <w:hyperlink w:anchor="_Toc183537570" w:history="1">
        <w:r w:rsidRPr="004D47BA">
          <w:rPr>
            <w:rStyle w:val="Hyperlink"/>
            <w:b/>
            <w:noProof/>
          </w:rPr>
          <w:t>ACKNOWLEDGEMENTS</w:t>
        </w:r>
        <w:r>
          <w:rPr>
            <w:noProof/>
            <w:webHidden/>
          </w:rPr>
          <w:tab/>
        </w:r>
        <w:r>
          <w:rPr>
            <w:noProof/>
            <w:webHidden/>
          </w:rPr>
          <w:fldChar w:fldCharType="begin"/>
        </w:r>
        <w:r>
          <w:rPr>
            <w:noProof/>
            <w:webHidden/>
          </w:rPr>
          <w:instrText xml:space="preserve"> PAGEREF _Toc183537570 \h </w:instrText>
        </w:r>
        <w:r>
          <w:rPr>
            <w:noProof/>
            <w:webHidden/>
          </w:rPr>
        </w:r>
        <w:r>
          <w:rPr>
            <w:noProof/>
            <w:webHidden/>
          </w:rPr>
          <w:fldChar w:fldCharType="separate"/>
        </w:r>
        <w:r w:rsidR="005C3D82">
          <w:rPr>
            <w:noProof/>
            <w:webHidden/>
          </w:rPr>
          <w:t>5</w:t>
        </w:r>
        <w:r>
          <w:rPr>
            <w:noProof/>
            <w:webHidden/>
          </w:rPr>
          <w:fldChar w:fldCharType="end"/>
        </w:r>
      </w:hyperlink>
    </w:p>
    <w:p w14:paraId="4E893ECF" w14:textId="61D25727" w:rsidR="004E1152" w:rsidRDefault="004E1152">
      <w:pPr>
        <w:pStyle w:val="TOC1"/>
        <w:tabs>
          <w:tab w:val="right" w:leader="dot" w:pos="8296"/>
        </w:tabs>
        <w:rPr>
          <w:rFonts w:asciiTheme="minorHAnsi" w:eastAsiaTheme="minorEastAsia" w:hAnsiTheme="minorHAnsi" w:cstheme="minorBidi"/>
          <w:noProof/>
          <w:kern w:val="2"/>
          <w14:ligatures w14:val="standardContextual"/>
        </w:rPr>
      </w:pPr>
      <w:hyperlink w:anchor="_Toc183537571" w:history="1">
        <w:r w:rsidRPr="004D47BA">
          <w:rPr>
            <w:rStyle w:val="Hyperlink"/>
            <w:b/>
            <w:noProof/>
          </w:rPr>
          <w:t>ABSTRACT</w:t>
        </w:r>
        <w:r>
          <w:rPr>
            <w:noProof/>
            <w:webHidden/>
          </w:rPr>
          <w:tab/>
        </w:r>
        <w:r>
          <w:rPr>
            <w:noProof/>
            <w:webHidden/>
          </w:rPr>
          <w:fldChar w:fldCharType="begin"/>
        </w:r>
        <w:r>
          <w:rPr>
            <w:noProof/>
            <w:webHidden/>
          </w:rPr>
          <w:instrText xml:space="preserve"> PAGEREF _Toc183537571 \h </w:instrText>
        </w:r>
        <w:r>
          <w:rPr>
            <w:noProof/>
            <w:webHidden/>
          </w:rPr>
        </w:r>
        <w:r>
          <w:rPr>
            <w:noProof/>
            <w:webHidden/>
          </w:rPr>
          <w:fldChar w:fldCharType="separate"/>
        </w:r>
        <w:r w:rsidR="005C3D82">
          <w:rPr>
            <w:noProof/>
            <w:webHidden/>
          </w:rPr>
          <w:t>6</w:t>
        </w:r>
        <w:r>
          <w:rPr>
            <w:noProof/>
            <w:webHidden/>
          </w:rPr>
          <w:fldChar w:fldCharType="end"/>
        </w:r>
      </w:hyperlink>
    </w:p>
    <w:p w14:paraId="023B6A5D" w14:textId="3C98E9E0" w:rsidR="004E1152" w:rsidRDefault="004E1152">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83537572" w:history="1">
        <w:r w:rsidRPr="004D47BA">
          <w:rPr>
            <w:rStyle w:val="Hyperlink"/>
            <w:b/>
            <w:noProof/>
          </w:rPr>
          <w:t>1.</w:t>
        </w:r>
        <w:r>
          <w:rPr>
            <w:rFonts w:asciiTheme="minorHAnsi" w:eastAsiaTheme="minorEastAsia" w:hAnsiTheme="minorHAnsi" w:cstheme="minorBidi"/>
            <w:noProof/>
            <w:kern w:val="2"/>
            <w14:ligatures w14:val="standardContextual"/>
          </w:rPr>
          <w:tab/>
        </w:r>
        <w:r w:rsidRPr="004D47BA">
          <w:rPr>
            <w:rStyle w:val="Hyperlink"/>
            <w:b/>
            <w:noProof/>
          </w:rPr>
          <w:t>INTRODUCTION</w:t>
        </w:r>
        <w:r>
          <w:rPr>
            <w:noProof/>
            <w:webHidden/>
          </w:rPr>
          <w:tab/>
        </w:r>
        <w:r>
          <w:rPr>
            <w:noProof/>
            <w:webHidden/>
          </w:rPr>
          <w:fldChar w:fldCharType="begin"/>
        </w:r>
        <w:r>
          <w:rPr>
            <w:noProof/>
            <w:webHidden/>
          </w:rPr>
          <w:instrText xml:space="preserve"> PAGEREF _Toc183537572 \h </w:instrText>
        </w:r>
        <w:r>
          <w:rPr>
            <w:noProof/>
            <w:webHidden/>
          </w:rPr>
        </w:r>
        <w:r>
          <w:rPr>
            <w:noProof/>
            <w:webHidden/>
          </w:rPr>
          <w:fldChar w:fldCharType="separate"/>
        </w:r>
        <w:r w:rsidR="005C3D82">
          <w:rPr>
            <w:noProof/>
            <w:webHidden/>
          </w:rPr>
          <w:t>8</w:t>
        </w:r>
        <w:r>
          <w:rPr>
            <w:noProof/>
            <w:webHidden/>
          </w:rPr>
          <w:fldChar w:fldCharType="end"/>
        </w:r>
      </w:hyperlink>
    </w:p>
    <w:p w14:paraId="3C6C1920" w14:textId="2EEA9404" w:rsidR="004E1152" w:rsidRDefault="004E1152">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83537573" w:history="1">
        <w:r w:rsidRPr="004D47BA">
          <w:rPr>
            <w:rStyle w:val="Hyperlink"/>
            <w:b/>
            <w:noProof/>
          </w:rPr>
          <w:t>2.</w:t>
        </w:r>
        <w:r>
          <w:rPr>
            <w:rFonts w:asciiTheme="minorHAnsi" w:eastAsiaTheme="minorEastAsia" w:hAnsiTheme="minorHAnsi" w:cstheme="minorBidi"/>
            <w:noProof/>
            <w:kern w:val="2"/>
            <w14:ligatures w14:val="standardContextual"/>
          </w:rPr>
          <w:tab/>
        </w:r>
        <w:r w:rsidRPr="004D47BA">
          <w:rPr>
            <w:rStyle w:val="Hyperlink"/>
            <w:b/>
            <w:noProof/>
          </w:rPr>
          <w:t>LITERATURE REVIEW</w:t>
        </w:r>
        <w:r>
          <w:rPr>
            <w:noProof/>
            <w:webHidden/>
          </w:rPr>
          <w:tab/>
        </w:r>
        <w:r>
          <w:rPr>
            <w:noProof/>
            <w:webHidden/>
          </w:rPr>
          <w:fldChar w:fldCharType="begin"/>
        </w:r>
        <w:r>
          <w:rPr>
            <w:noProof/>
            <w:webHidden/>
          </w:rPr>
          <w:instrText xml:space="preserve"> PAGEREF _Toc183537573 \h </w:instrText>
        </w:r>
        <w:r>
          <w:rPr>
            <w:noProof/>
            <w:webHidden/>
          </w:rPr>
        </w:r>
        <w:r>
          <w:rPr>
            <w:noProof/>
            <w:webHidden/>
          </w:rPr>
          <w:fldChar w:fldCharType="separate"/>
        </w:r>
        <w:r w:rsidR="005C3D82">
          <w:rPr>
            <w:noProof/>
            <w:webHidden/>
          </w:rPr>
          <w:t>11</w:t>
        </w:r>
        <w:r>
          <w:rPr>
            <w:noProof/>
            <w:webHidden/>
          </w:rPr>
          <w:fldChar w:fldCharType="end"/>
        </w:r>
      </w:hyperlink>
    </w:p>
    <w:p w14:paraId="1A0CA1F8" w14:textId="5B96B6EC"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74" w:history="1">
        <w:r w:rsidRPr="004D47BA">
          <w:rPr>
            <w:rStyle w:val="Hyperlink"/>
            <w:b/>
            <w:noProof/>
          </w:rPr>
          <w:t>2.1.</w:t>
        </w:r>
        <w:r>
          <w:rPr>
            <w:rFonts w:asciiTheme="minorHAnsi" w:eastAsiaTheme="minorEastAsia" w:hAnsiTheme="minorHAnsi" w:cstheme="minorBidi"/>
            <w:noProof/>
            <w:kern w:val="2"/>
            <w14:ligatures w14:val="standardContextual"/>
          </w:rPr>
          <w:tab/>
        </w:r>
        <w:r w:rsidRPr="004D47BA">
          <w:rPr>
            <w:rStyle w:val="Hyperlink"/>
            <w:b/>
            <w:noProof/>
          </w:rPr>
          <w:t>Introduction</w:t>
        </w:r>
        <w:r>
          <w:rPr>
            <w:noProof/>
            <w:webHidden/>
          </w:rPr>
          <w:tab/>
        </w:r>
        <w:r>
          <w:rPr>
            <w:noProof/>
            <w:webHidden/>
          </w:rPr>
          <w:fldChar w:fldCharType="begin"/>
        </w:r>
        <w:r>
          <w:rPr>
            <w:noProof/>
            <w:webHidden/>
          </w:rPr>
          <w:instrText xml:space="preserve"> PAGEREF _Toc183537574 \h </w:instrText>
        </w:r>
        <w:r>
          <w:rPr>
            <w:noProof/>
            <w:webHidden/>
          </w:rPr>
        </w:r>
        <w:r>
          <w:rPr>
            <w:noProof/>
            <w:webHidden/>
          </w:rPr>
          <w:fldChar w:fldCharType="separate"/>
        </w:r>
        <w:r w:rsidR="005C3D82">
          <w:rPr>
            <w:noProof/>
            <w:webHidden/>
          </w:rPr>
          <w:t>11</w:t>
        </w:r>
        <w:r>
          <w:rPr>
            <w:noProof/>
            <w:webHidden/>
          </w:rPr>
          <w:fldChar w:fldCharType="end"/>
        </w:r>
      </w:hyperlink>
    </w:p>
    <w:p w14:paraId="71AE5A31" w14:textId="1DABA13F"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75" w:history="1">
        <w:r w:rsidRPr="004D47BA">
          <w:rPr>
            <w:rStyle w:val="Hyperlink"/>
            <w:b/>
            <w:noProof/>
          </w:rPr>
          <w:t>2.2.</w:t>
        </w:r>
        <w:r>
          <w:rPr>
            <w:rFonts w:asciiTheme="minorHAnsi" w:eastAsiaTheme="minorEastAsia" w:hAnsiTheme="minorHAnsi" w:cstheme="minorBidi"/>
            <w:noProof/>
            <w:kern w:val="2"/>
            <w14:ligatures w14:val="standardContextual"/>
          </w:rPr>
          <w:tab/>
        </w:r>
        <w:r w:rsidRPr="004D47BA">
          <w:rPr>
            <w:rStyle w:val="Hyperlink"/>
            <w:b/>
            <w:noProof/>
          </w:rPr>
          <w:t>Financial Conduct Authority (FCA) and Regulated Firms and Individuals</w:t>
        </w:r>
        <w:r>
          <w:rPr>
            <w:noProof/>
            <w:webHidden/>
          </w:rPr>
          <w:tab/>
        </w:r>
        <w:r>
          <w:rPr>
            <w:noProof/>
            <w:webHidden/>
          </w:rPr>
          <w:fldChar w:fldCharType="begin"/>
        </w:r>
        <w:r>
          <w:rPr>
            <w:noProof/>
            <w:webHidden/>
          </w:rPr>
          <w:instrText xml:space="preserve"> PAGEREF _Toc183537575 \h </w:instrText>
        </w:r>
        <w:r>
          <w:rPr>
            <w:noProof/>
            <w:webHidden/>
          </w:rPr>
        </w:r>
        <w:r>
          <w:rPr>
            <w:noProof/>
            <w:webHidden/>
          </w:rPr>
          <w:fldChar w:fldCharType="separate"/>
        </w:r>
        <w:r w:rsidR="005C3D82">
          <w:rPr>
            <w:noProof/>
            <w:webHidden/>
          </w:rPr>
          <w:t>11</w:t>
        </w:r>
        <w:r>
          <w:rPr>
            <w:noProof/>
            <w:webHidden/>
          </w:rPr>
          <w:fldChar w:fldCharType="end"/>
        </w:r>
      </w:hyperlink>
    </w:p>
    <w:p w14:paraId="48C7055B" w14:textId="5E32E667"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76" w:history="1">
        <w:r w:rsidRPr="004D47BA">
          <w:rPr>
            <w:rStyle w:val="Hyperlink"/>
            <w:b/>
            <w:noProof/>
          </w:rPr>
          <w:t>2.3.</w:t>
        </w:r>
        <w:r>
          <w:rPr>
            <w:rFonts w:asciiTheme="minorHAnsi" w:eastAsiaTheme="minorEastAsia" w:hAnsiTheme="minorHAnsi" w:cstheme="minorBidi"/>
            <w:noProof/>
            <w:kern w:val="2"/>
            <w14:ligatures w14:val="standardContextual"/>
          </w:rPr>
          <w:tab/>
        </w:r>
        <w:r w:rsidRPr="004D47BA">
          <w:rPr>
            <w:rStyle w:val="Hyperlink"/>
            <w:b/>
            <w:noProof/>
          </w:rPr>
          <w:t>Gender Diversity within Banking Sector</w:t>
        </w:r>
        <w:r>
          <w:rPr>
            <w:noProof/>
            <w:webHidden/>
          </w:rPr>
          <w:tab/>
        </w:r>
        <w:r>
          <w:rPr>
            <w:noProof/>
            <w:webHidden/>
          </w:rPr>
          <w:fldChar w:fldCharType="begin"/>
        </w:r>
        <w:r>
          <w:rPr>
            <w:noProof/>
            <w:webHidden/>
          </w:rPr>
          <w:instrText xml:space="preserve"> PAGEREF _Toc183537576 \h </w:instrText>
        </w:r>
        <w:r>
          <w:rPr>
            <w:noProof/>
            <w:webHidden/>
          </w:rPr>
        </w:r>
        <w:r>
          <w:rPr>
            <w:noProof/>
            <w:webHidden/>
          </w:rPr>
          <w:fldChar w:fldCharType="separate"/>
        </w:r>
        <w:r w:rsidR="005C3D82">
          <w:rPr>
            <w:noProof/>
            <w:webHidden/>
          </w:rPr>
          <w:t>14</w:t>
        </w:r>
        <w:r>
          <w:rPr>
            <w:noProof/>
            <w:webHidden/>
          </w:rPr>
          <w:fldChar w:fldCharType="end"/>
        </w:r>
      </w:hyperlink>
    </w:p>
    <w:p w14:paraId="16256222" w14:textId="4B035021"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77" w:history="1">
        <w:r w:rsidRPr="004D47BA">
          <w:rPr>
            <w:rStyle w:val="Hyperlink"/>
            <w:b/>
            <w:noProof/>
          </w:rPr>
          <w:t>2.4.</w:t>
        </w:r>
        <w:r>
          <w:rPr>
            <w:rFonts w:asciiTheme="minorHAnsi" w:eastAsiaTheme="minorEastAsia" w:hAnsiTheme="minorHAnsi" w:cstheme="minorBidi"/>
            <w:noProof/>
            <w:kern w:val="2"/>
            <w14:ligatures w14:val="standardContextual"/>
          </w:rPr>
          <w:tab/>
        </w:r>
        <w:r w:rsidRPr="004D47BA">
          <w:rPr>
            <w:rStyle w:val="Hyperlink"/>
            <w:b/>
            <w:noProof/>
          </w:rPr>
          <w:t>The Regulatory Approach to Gender Diversity in Financial Services</w:t>
        </w:r>
        <w:r>
          <w:rPr>
            <w:noProof/>
            <w:webHidden/>
          </w:rPr>
          <w:tab/>
        </w:r>
        <w:r>
          <w:rPr>
            <w:noProof/>
            <w:webHidden/>
          </w:rPr>
          <w:fldChar w:fldCharType="begin"/>
        </w:r>
        <w:r>
          <w:rPr>
            <w:noProof/>
            <w:webHidden/>
          </w:rPr>
          <w:instrText xml:space="preserve"> PAGEREF _Toc183537577 \h </w:instrText>
        </w:r>
        <w:r>
          <w:rPr>
            <w:noProof/>
            <w:webHidden/>
          </w:rPr>
        </w:r>
        <w:r>
          <w:rPr>
            <w:noProof/>
            <w:webHidden/>
          </w:rPr>
          <w:fldChar w:fldCharType="separate"/>
        </w:r>
        <w:r w:rsidR="005C3D82">
          <w:rPr>
            <w:noProof/>
            <w:webHidden/>
          </w:rPr>
          <w:t>15</w:t>
        </w:r>
        <w:r>
          <w:rPr>
            <w:noProof/>
            <w:webHidden/>
          </w:rPr>
          <w:fldChar w:fldCharType="end"/>
        </w:r>
      </w:hyperlink>
    </w:p>
    <w:p w14:paraId="33325F4F" w14:textId="1FA540B4"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78" w:history="1">
        <w:r w:rsidRPr="004D47BA">
          <w:rPr>
            <w:rStyle w:val="Hyperlink"/>
            <w:b/>
            <w:noProof/>
          </w:rPr>
          <w:t>2.5.</w:t>
        </w:r>
        <w:r>
          <w:rPr>
            <w:rFonts w:asciiTheme="minorHAnsi" w:eastAsiaTheme="minorEastAsia" w:hAnsiTheme="minorHAnsi" w:cstheme="minorBidi"/>
            <w:noProof/>
            <w:kern w:val="2"/>
            <w14:ligatures w14:val="standardContextual"/>
          </w:rPr>
          <w:tab/>
        </w:r>
        <w:r w:rsidRPr="004D47BA">
          <w:rPr>
            <w:rStyle w:val="Hyperlink"/>
            <w:b/>
            <w:noProof/>
          </w:rPr>
          <w:t>Legal Interventions to Achieve Gender Diversity</w:t>
        </w:r>
        <w:r>
          <w:rPr>
            <w:noProof/>
            <w:webHidden/>
          </w:rPr>
          <w:tab/>
        </w:r>
        <w:r>
          <w:rPr>
            <w:noProof/>
            <w:webHidden/>
          </w:rPr>
          <w:fldChar w:fldCharType="begin"/>
        </w:r>
        <w:r>
          <w:rPr>
            <w:noProof/>
            <w:webHidden/>
          </w:rPr>
          <w:instrText xml:space="preserve"> PAGEREF _Toc183537578 \h </w:instrText>
        </w:r>
        <w:r>
          <w:rPr>
            <w:noProof/>
            <w:webHidden/>
          </w:rPr>
        </w:r>
        <w:r>
          <w:rPr>
            <w:noProof/>
            <w:webHidden/>
          </w:rPr>
          <w:fldChar w:fldCharType="separate"/>
        </w:r>
        <w:r w:rsidR="005C3D82">
          <w:rPr>
            <w:noProof/>
            <w:webHidden/>
          </w:rPr>
          <w:t>21</w:t>
        </w:r>
        <w:r>
          <w:rPr>
            <w:noProof/>
            <w:webHidden/>
          </w:rPr>
          <w:fldChar w:fldCharType="end"/>
        </w:r>
      </w:hyperlink>
    </w:p>
    <w:p w14:paraId="2E7F32F1" w14:textId="76A5C0BB"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79" w:history="1">
        <w:r w:rsidRPr="004D47BA">
          <w:rPr>
            <w:rStyle w:val="Hyperlink"/>
            <w:b/>
            <w:noProof/>
          </w:rPr>
          <w:t>2.6.</w:t>
        </w:r>
        <w:r>
          <w:rPr>
            <w:rFonts w:asciiTheme="minorHAnsi" w:eastAsiaTheme="minorEastAsia" w:hAnsiTheme="minorHAnsi" w:cstheme="minorBidi"/>
            <w:noProof/>
            <w:kern w:val="2"/>
            <w14:ligatures w14:val="standardContextual"/>
          </w:rPr>
          <w:tab/>
        </w:r>
        <w:r w:rsidRPr="004D47BA">
          <w:rPr>
            <w:rStyle w:val="Hyperlink"/>
            <w:b/>
            <w:noProof/>
          </w:rPr>
          <w:t>Gender Diversity: Financial Services Sector versus Other Large Companies in the UK</w:t>
        </w:r>
        <w:r>
          <w:rPr>
            <w:noProof/>
            <w:webHidden/>
          </w:rPr>
          <w:tab/>
        </w:r>
        <w:r>
          <w:rPr>
            <w:noProof/>
            <w:webHidden/>
          </w:rPr>
          <w:fldChar w:fldCharType="begin"/>
        </w:r>
        <w:r>
          <w:rPr>
            <w:noProof/>
            <w:webHidden/>
          </w:rPr>
          <w:instrText xml:space="preserve"> PAGEREF _Toc183537579 \h </w:instrText>
        </w:r>
        <w:r>
          <w:rPr>
            <w:noProof/>
            <w:webHidden/>
          </w:rPr>
        </w:r>
        <w:r>
          <w:rPr>
            <w:noProof/>
            <w:webHidden/>
          </w:rPr>
          <w:fldChar w:fldCharType="separate"/>
        </w:r>
        <w:r w:rsidR="005C3D82">
          <w:rPr>
            <w:noProof/>
            <w:webHidden/>
          </w:rPr>
          <w:t>23</w:t>
        </w:r>
        <w:r>
          <w:rPr>
            <w:noProof/>
            <w:webHidden/>
          </w:rPr>
          <w:fldChar w:fldCharType="end"/>
        </w:r>
      </w:hyperlink>
    </w:p>
    <w:p w14:paraId="60D207D6" w14:textId="532EE796"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580" w:history="1">
        <w:r w:rsidRPr="004D47BA">
          <w:rPr>
            <w:rStyle w:val="Hyperlink"/>
            <w:i/>
            <w:iCs/>
            <w:noProof/>
          </w:rPr>
          <w:t>Figure 1: ICB Supersector Breakdown</w:t>
        </w:r>
        <w:r>
          <w:rPr>
            <w:noProof/>
            <w:webHidden/>
          </w:rPr>
          <w:tab/>
        </w:r>
        <w:r>
          <w:rPr>
            <w:noProof/>
            <w:webHidden/>
          </w:rPr>
          <w:fldChar w:fldCharType="begin"/>
        </w:r>
        <w:r>
          <w:rPr>
            <w:noProof/>
            <w:webHidden/>
          </w:rPr>
          <w:instrText xml:space="preserve"> PAGEREF _Toc183537580 \h </w:instrText>
        </w:r>
        <w:r>
          <w:rPr>
            <w:noProof/>
            <w:webHidden/>
          </w:rPr>
        </w:r>
        <w:r>
          <w:rPr>
            <w:noProof/>
            <w:webHidden/>
          </w:rPr>
          <w:fldChar w:fldCharType="separate"/>
        </w:r>
        <w:r w:rsidR="005C3D82">
          <w:rPr>
            <w:noProof/>
            <w:webHidden/>
          </w:rPr>
          <w:t>24</w:t>
        </w:r>
        <w:r>
          <w:rPr>
            <w:noProof/>
            <w:webHidden/>
          </w:rPr>
          <w:fldChar w:fldCharType="end"/>
        </w:r>
      </w:hyperlink>
    </w:p>
    <w:p w14:paraId="74839719" w14:textId="00AB3BB3"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581" w:history="1">
        <w:r w:rsidRPr="004D47BA">
          <w:rPr>
            <w:rStyle w:val="Hyperlink"/>
            <w:i/>
            <w:iCs/>
            <w:noProof/>
          </w:rPr>
          <w:t>Figure 2: Number of female CEOs at FTSE companies in the United Kingdom from 2016 to 2022</w:t>
        </w:r>
        <w:r>
          <w:rPr>
            <w:noProof/>
            <w:webHidden/>
          </w:rPr>
          <w:tab/>
        </w:r>
        <w:r>
          <w:rPr>
            <w:noProof/>
            <w:webHidden/>
          </w:rPr>
          <w:fldChar w:fldCharType="begin"/>
        </w:r>
        <w:r>
          <w:rPr>
            <w:noProof/>
            <w:webHidden/>
          </w:rPr>
          <w:instrText xml:space="preserve"> PAGEREF _Toc183537581 \h </w:instrText>
        </w:r>
        <w:r>
          <w:rPr>
            <w:noProof/>
            <w:webHidden/>
          </w:rPr>
        </w:r>
        <w:r>
          <w:rPr>
            <w:noProof/>
            <w:webHidden/>
          </w:rPr>
          <w:fldChar w:fldCharType="separate"/>
        </w:r>
        <w:r w:rsidR="005C3D82">
          <w:rPr>
            <w:noProof/>
            <w:webHidden/>
          </w:rPr>
          <w:t>26</w:t>
        </w:r>
        <w:r>
          <w:rPr>
            <w:noProof/>
            <w:webHidden/>
          </w:rPr>
          <w:fldChar w:fldCharType="end"/>
        </w:r>
      </w:hyperlink>
    </w:p>
    <w:p w14:paraId="77488BAC" w14:textId="4B6BD287"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82" w:history="1">
        <w:r w:rsidRPr="004D47BA">
          <w:rPr>
            <w:rStyle w:val="Hyperlink"/>
            <w:b/>
            <w:noProof/>
          </w:rPr>
          <w:t>2.7.</w:t>
        </w:r>
        <w:r>
          <w:rPr>
            <w:rFonts w:asciiTheme="minorHAnsi" w:eastAsiaTheme="minorEastAsia" w:hAnsiTheme="minorHAnsi" w:cstheme="minorBidi"/>
            <w:noProof/>
            <w:kern w:val="2"/>
            <w14:ligatures w14:val="standardContextual"/>
          </w:rPr>
          <w:tab/>
        </w:r>
        <w:r w:rsidRPr="004D47BA">
          <w:rPr>
            <w:rStyle w:val="Hyperlink"/>
            <w:b/>
            <w:noProof/>
          </w:rPr>
          <w:t>Gender Diversity: Societal Impact and Financial Services</w:t>
        </w:r>
        <w:r>
          <w:rPr>
            <w:noProof/>
            <w:webHidden/>
          </w:rPr>
          <w:tab/>
        </w:r>
        <w:r>
          <w:rPr>
            <w:noProof/>
            <w:webHidden/>
          </w:rPr>
          <w:fldChar w:fldCharType="begin"/>
        </w:r>
        <w:r>
          <w:rPr>
            <w:noProof/>
            <w:webHidden/>
          </w:rPr>
          <w:instrText xml:space="preserve"> PAGEREF _Toc183537582 \h </w:instrText>
        </w:r>
        <w:r>
          <w:rPr>
            <w:noProof/>
            <w:webHidden/>
          </w:rPr>
        </w:r>
        <w:r>
          <w:rPr>
            <w:noProof/>
            <w:webHidden/>
          </w:rPr>
          <w:fldChar w:fldCharType="separate"/>
        </w:r>
        <w:r w:rsidR="005C3D82">
          <w:rPr>
            <w:noProof/>
            <w:webHidden/>
          </w:rPr>
          <w:t>28</w:t>
        </w:r>
        <w:r>
          <w:rPr>
            <w:noProof/>
            <w:webHidden/>
          </w:rPr>
          <w:fldChar w:fldCharType="end"/>
        </w:r>
      </w:hyperlink>
    </w:p>
    <w:p w14:paraId="35232D69" w14:textId="6143FA19" w:rsidR="004E1152" w:rsidRDefault="004E1152">
      <w:pPr>
        <w:pStyle w:val="TOC2"/>
        <w:tabs>
          <w:tab w:val="right" w:leader="dot" w:pos="8296"/>
        </w:tabs>
        <w:rPr>
          <w:rFonts w:asciiTheme="minorHAnsi" w:eastAsiaTheme="minorEastAsia" w:hAnsiTheme="minorHAnsi" w:cstheme="minorBidi"/>
          <w:noProof/>
          <w:kern w:val="2"/>
          <w14:ligatures w14:val="standardContextual"/>
        </w:rPr>
      </w:pPr>
      <w:hyperlink w:anchor="_Toc183537583" w:history="1">
        <w:r w:rsidRPr="004D47BA">
          <w:rPr>
            <w:rStyle w:val="Hyperlink"/>
            <w:b/>
            <w:noProof/>
          </w:rPr>
          <w:t>Gender Diversity and the Importance to Financial Institutions</w:t>
        </w:r>
        <w:r>
          <w:rPr>
            <w:noProof/>
            <w:webHidden/>
          </w:rPr>
          <w:tab/>
        </w:r>
        <w:r>
          <w:rPr>
            <w:noProof/>
            <w:webHidden/>
          </w:rPr>
          <w:fldChar w:fldCharType="begin"/>
        </w:r>
        <w:r>
          <w:rPr>
            <w:noProof/>
            <w:webHidden/>
          </w:rPr>
          <w:instrText xml:space="preserve"> PAGEREF _Toc183537583 \h </w:instrText>
        </w:r>
        <w:r>
          <w:rPr>
            <w:noProof/>
            <w:webHidden/>
          </w:rPr>
        </w:r>
        <w:r>
          <w:rPr>
            <w:noProof/>
            <w:webHidden/>
          </w:rPr>
          <w:fldChar w:fldCharType="separate"/>
        </w:r>
        <w:r w:rsidR="005C3D82">
          <w:rPr>
            <w:noProof/>
            <w:webHidden/>
          </w:rPr>
          <w:t>32</w:t>
        </w:r>
        <w:r>
          <w:rPr>
            <w:noProof/>
            <w:webHidden/>
          </w:rPr>
          <w:fldChar w:fldCharType="end"/>
        </w:r>
      </w:hyperlink>
    </w:p>
    <w:p w14:paraId="2191EC97" w14:textId="7AB8C868"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84" w:history="1">
        <w:r w:rsidRPr="004D47BA">
          <w:rPr>
            <w:rStyle w:val="Hyperlink"/>
            <w:b/>
            <w:noProof/>
          </w:rPr>
          <w:t>2.8.</w:t>
        </w:r>
        <w:r>
          <w:rPr>
            <w:rFonts w:asciiTheme="minorHAnsi" w:eastAsiaTheme="minorEastAsia" w:hAnsiTheme="minorHAnsi" w:cstheme="minorBidi"/>
            <w:noProof/>
            <w:kern w:val="2"/>
            <w14:ligatures w14:val="standardContextual"/>
          </w:rPr>
          <w:tab/>
        </w:r>
        <w:r w:rsidRPr="004D47BA">
          <w:rPr>
            <w:rStyle w:val="Hyperlink"/>
            <w:b/>
            <w:noProof/>
          </w:rPr>
          <w:t>Gender Diversity: Voluntarily Responses</w:t>
        </w:r>
        <w:r>
          <w:rPr>
            <w:noProof/>
            <w:webHidden/>
          </w:rPr>
          <w:tab/>
        </w:r>
        <w:r>
          <w:rPr>
            <w:noProof/>
            <w:webHidden/>
          </w:rPr>
          <w:fldChar w:fldCharType="begin"/>
        </w:r>
        <w:r>
          <w:rPr>
            <w:noProof/>
            <w:webHidden/>
          </w:rPr>
          <w:instrText xml:space="preserve"> PAGEREF _Toc183537584 \h </w:instrText>
        </w:r>
        <w:r>
          <w:rPr>
            <w:noProof/>
            <w:webHidden/>
          </w:rPr>
        </w:r>
        <w:r>
          <w:rPr>
            <w:noProof/>
            <w:webHidden/>
          </w:rPr>
          <w:fldChar w:fldCharType="separate"/>
        </w:r>
        <w:r w:rsidR="005C3D82">
          <w:rPr>
            <w:noProof/>
            <w:webHidden/>
          </w:rPr>
          <w:t>33</w:t>
        </w:r>
        <w:r>
          <w:rPr>
            <w:noProof/>
            <w:webHidden/>
          </w:rPr>
          <w:fldChar w:fldCharType="end"/>
        </w:r>
      </w:hyperlink>
    </w:p>
    <w:p w14:paraId="762E0F5B" w14:textId="3002AEA5"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585" w:history="1">
        <w:r w:rsidRPr="004D47BA">
          <w:rPr>
            <w:rStyle w:val="Hyperlink"/>
            <w:i/>
            <w:iCs/>
            <w:noProof/>
          </w:rPr>
          <w:t>Figure 3: Actions Taken to Support D&amp;I Progress: 2022</w:t>
        </w:r>
        <w:r>
          <w:rPr>
            <w:noProof/>
            <w:webHidden/>
          </w:rPr>
          <w:tab/>
        </w:r>
        <w:r>
          <w:rPr>
            <w:noProof/>
            <w:webHidden/>
          </w:rPr>
          <w:fldChar w:fldCharType="begin"/>
        </w:r>
        <w:r>
          <w:rPr>
            <w:noProof/>
            <w:webHidden/>
          </w:rPr>
          <w:instrText xml:space="preserve"> PAGEREF _Toc183537585 \h </w:instrText>
        </w:r>
        <w:r>
          <w:rPr>
            <w:noProof/>
            <w:webHidden/>
          </w:rPr>
        </w:r>
        <w:r>
          <w:rPr>
            <w:noProof/>
            <w:webHidden/>
          </w:rPr>
          <w:fldChar w:fldCharType="separate"/>
        </w:r>
        <w:r w:rsidR="005C3D82">
          <w:rPr>
            <w:noProof/>
            <w:webHidden/>
          </w:rPr>
          <w:t>33</w:t>
        </w:r>
        <w:r>
          <w:rPr>
            <w:noProof/>
            <w:webHidden/>
          </w:rPr>
          <w:fldChar w:fldCharType="end"/>
        </w:r>
      </w:hyperlink>
    </w:p>
    <w:p w14:paraId="6010003B" w14:textId="081487C6"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586" w:history="1">
        <w:r w:rsidRPr="004D47BA">
          <w:rPr>
            <w:rStyle w:val="Hyperlink"/>
            <w:i/>
            <w:iCs/>
            <w:noProof/>
          </w:rPr>
          <w:t>Figure 4: Percentage of Women in Different Exco Positions, T-Bars Show 2016 Data</w:t>
        </w:r>
        <w:r>
          <w:rPr>
            <w:noProof/>
            <w:webHidden/>
          </w:rPr>
          <w:tab/>
        </w:r>
        <w:r>
          <w:rPr>
            <w:noProof/>
            <w:webHidden/>
          </w:rPr>
          <w:fldChar w:fldCharType="begin"/>
        </w:r>
        <w:r>
          <w:rPr>
            <w:noProof/>
            <w:webHidden/>
          </w:rPr>
          <w:instrText xml:space="preserve"> PAGEREF _Toc183537586 \h </w:instrText>
        </w:r>
        <w:r>
          <w:rPr>
            <w:noProof/>
            <w:webHidden/>
          </w:rPr>
        </w:r>
        <w:r>
          <w:rPr>
            <w:noProof/>
            <w:webHidden/>
          </w:rPr>
          <w:fldChar w:fldCharType="separate"/>
        </w:r>
        <w:r w:rsidR="005C3D82">
          <w:rPr>
            <w:noProof/>
            <w:webHidden/>
          </w:rPr>
          <w:t>36</w:t>
        </w:r>
        <w:r>
          <w:rPr>
            <w:noProof/>
            <w:webHidden/>
          </w:rPr>
          <w:fldChar w:fldCharType="end"/>
        </w:r>
      </w:hyperlink>
    </w:p>
    <w:p w14:paraId="60E5C01B" w14:textId="7E13160D"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87" w:history="1">
        <w:r w:rsidRPr="004D47BA">
          <w:rPr>
            <w:rStyle w:val="Hyperlink"/>
            <w:b/>
            <w:noProof/>
          </w:rPr>
          <w:t>2.9.</w:t>
        </w:r>
        <w:r>
          <w:rPr>
            <w:rFonts w:asciiTheme="minorHAnsi" w:eastAsiaTheme="minorEastAsia" w:hAnsiTheme="minorHAnsi" w:cstheme="minorBidi"/>
            <w:noProof/>
            <w:kern w:val="2"/>
            <w14:ligatures w14:val="standardContextual"/>
          </w:rPr>
          <w:tab/>
        </w:r>
        <w:r w:rsidRPr="004D47BA">
          <w:rPr>
            <w:rStyle w:val="Hyperlink"/>
            <w:b/>
            <w:noProof/>
          </w:rPr>
          <w:t>Gender Diversity: The Role of Male Allies</w:t>
        </w:r>
        <w:r>
          <w:rPr>
            <w:noProof/>
            <w:webHidden/>
          </w:rPr>
          <w:tab/>
        </w:r>
        <w:r>
          <w:rPr>
            <w:noProof/>
            <w:webHidden/>
          </w:rPr>
          <w:fldChar w:fldCharType="begin"/>
        </w:r>
        <w:r>
          <w:rPr>
            <w:noProof/>
            <w:webHidden/>
          </w:rPr>
          <w:instrText xml:space="preserve"> PAGEREF _Toc183537587 \h </w:instrText>
        </w:r>
        <w:r>
          <w:rPr>
            <w:noProof/>
            <w:webHidden/>
          </w:rPr>
        </w:r>
        <w:r>
          <w:rPr>
            <w:noProof/>
            <w:webHidden/>
          </w:rPr>
          <w:fldChar w:fldCharType="separate"/>
        </w:r>
        <w:r w:rsidR="005C3D82">
          <w:rPr>
            <w:noProof/>
            <w:webHidden/>
          </w:rPr>
          <w:t>36</w:t>
        </w:r>
        <w:r>
          <w:rPr>
            <w:noProof/>
            <w:webHidden/>
          </w:rPr>
          <w:fldChar w:fldCharType="end"/>
        </w:r>
      </w:hyperlink>
    </w:p>
    <w:p w14:paraId="6907C27E" w14:textId="250C8E20" w:rsidR="004E1152" w:rsidRDefault="004E1152">
      <w:pPr>
        <w:pStyle w:val="TOC2"/>
        <w:tabs>
          <w:tab w:val="left" w:pos="1200"/>
          <w:tab w:val="right" w:leader="dot" w:pos="8296"/>
        </w:tabs>
        <w:rPr>
          <w:rFonts w:asciiTheme="minorHAnsi" w:eastAsiaTheme="minorEastAsia" w:hAnsiTheme="minorHAnsi" w:cstheme="minorBidi"/>
          <w:noProof/>
          <w:kern w:val="2"/>
          <w14:ligatures w14:val="standardContextual"/>
        </w:rPr>
      </w:pPr>
      <w:hyperlink w:anchor="_Toc183537588" w:history="1">
        <w:r w:rsidRPr="004D47BA">
          <w:rPr>
            <w:rStyle w:val="Hyperlink"/>
            <w:b/>
            <w:noProof/>
          </w:rPr>
          <w:t>2.10.</w:t>
        </w:r>
        <w:r>
          <w:rPr>
            <w:rFonts w:asciiTheme="minorHAnsi" w:eastAsiaTheme="minorEastAsia" w:hAnsiTheme="minorHAnsi" w:cstheme="minorBidi"/>
            <w:noProof/>
            <w:kern w:val="2"/>
            <w14:ligatures w14:val="standardContextual"/>
          </w:rPr>
          <w:tab/>
        </w:r>
        <w:r w:rsidRPr="004D47BA">
          <w:rPr>
            <w:rStyle w:val="Hyperlink"/>
            <w:b/>
            <w:noProof/>
          </w:rPr>
          <w:t>Conclusion</w:t>
        </w:r>
        <w:r>
          <w:rPr>
            <w:noProof/>
            <w:webHidden/>
          </w:rPr>
          <w:tab/>
        </w:r>
        <w:r>
          <w:rPr>
            <w:noProof/>
            <w:webHidden/>
          </w:rPr>
          <w:fldChar w:fldCharType="begin"/>
        </w:r>
        <w:r>
          <w:rPr>
            <w:noProof/>
            <w:webHidden/>
          </w:rPr>
          <w:instrText xml:space="preserve"> PAGEREF _Toc183537588 \h </w:instrText>
        </w:r>
        <w:r>
          <w:rPr>
            <w:noProof/>
            <w:webHidden/>
          </w:rPr>
        </w:r>
        <w:r>
          <w:rPr>
            <w:noProof/>
            <w:webHidden/>
          </w:rPr>
          <w:fldChar w:fldCharType="separate"/>
        </w:r>
        <w:r w:rsidR="005C3D82">
          <w:rPr>
            <w:noProof/>
            <w:webHidden/>
          </w:rPr>
          <w:t>39</w:t>
        </w:r>
        <w:r>
          <w:rPr>
            <w:noProof/>
            <w:webHidden/>
          </w:rPr>
          <w:fldChar w:fldCharType="end"/>
        </w:r>
      </w:hyperlink>
    </w:p>
    <w:p w14:paraId="69BD512F" w14:textId="57397524" w:rsidR="004E1152" w:rsidRDefault="004E1152">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83537589" w:history="1">
        <w:r w:rsidRPr="004D47BA">
          <w:rPr>
            <w:rStyle w:val="Hyperlink"/>
            <w:b/>
            <w:noProof/>
          </w:rPr>
          <w:t>3.</w:t>
        </w:r>
        <w:r>
          <w:rPr>
            <w:rFonts w:asciiTheme="minorHAnsi" w:eastAsiaTheme="minorEastAsia" w:hAnsiTheme="minorHAnsi" w:cstheme="minorBidi"/>
            <w:noProof/>
            <w:kern w:val="2"/>
            <w14:ligatures w14:val="standardContextual"/>
          </w:rPr>
          <w:tab/>
        </w:r>
        <w:r w:rsidRPr="004D47BA">
          <w:rPr>
            <w:rStyle w:val="Hyperlink"/>
            <w:b/>
            <w:noProof/>
          </w:rPr>
          <w:t>METHODOLOGY REVIEW</w:t>
        </w:r>
        <w:r>
          <w:rPr>
            <w:noProof/>
            <w:webHidden/>
          </w:rPr>
          <w:tab/>
        </w:r>
        <w:r>
          <w:rPr>
            <w:noProof/>
            <w:webHidden/>
          </w:rPr>
          <w:fldChar w:fldCharType="begin"/>
        </w:r>
        <w:r>
          <w:rPr>
            <w:noProof/>
            <w:webHidden/>
          </w:rPr>
          <w:instrText xml:space="preserve"> PAGEREF _Toc183537589 \h </w:instrText>
        </w:r>
        <w:r>
          <w:rPr>
            <w:noProof/>
            <w:webHidden/>
          </w:rPr>
        </w:r>
        <w:r>
          <w:rPr>
            <w:noProof/>
            <w:webHidden/>
          </w:rPr>
          <w:fldChar w:fldCharType="separate"/>
        </w:r>
        <w:r w:rsidR="005C3D82">
          <w:rPr>
            <w:noProof/>
            <w:webHidden/>
          </w:rPr>
          <w:t>40</w:t>
        </w:r>
        <w:r>
          <w:rPr>
            <w:noProof/>
            <w:webHidden/>
          </w:rPr>
          <w:fldChar w:fldCharType="end"/>
        </w:r>
      </w:hyperlink>
    </w:p>
    <w:p w14:paraId="1EE06A1E" w14:textId="5B7F09A4"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0" w:history="1">
        <w:r w:rsidRPr="004D47BA">
          <w:rPr>
            <w:rStyle w:val="Hyperlink"/>
            <w:b/>
            <w:noProof/>
          </w:rPr>
          <w:t>3.1.</w:t>
        </w:r>
        <w:r>
          <w:rPr>
            <w:rFonts w:asciiTheme="minorHAnsi" w:eastAsiaTheme="minorEastAsia" w:hAnsiTheme="minorHAnsi" w:cstheme="minorBidi"/>
            <w:noProof/>
            <w:kern w:val="2"/>
            <w14:ligatures w14:val="standardContextual"/>
          </w:rPr>
          <w:tab/>
        </w:r>
        <w:r w:rsidRPr="004D47BA">
          <w:rPr>
            <w:rStyle w:val="Hyperlink"/>
            <w:b/>
            <w:noProof/>
          </w:rPr>
          <w:t>Introduction</w:t>
        </w:r>
        <w:r>
          <w:rPr>
            <w:noProof/>
            <w:webHidden/>
          </w:rPr>
          <w:tab/>
        </w:r>
        <w:r>
          <w:rPr>
            <w:noProof/>
            <w:webHidden/>
          </w:rPr>
          <w:fldChar w:fldCharType="begin"/>
        </w:r>
        <w:r>
          <w:rPr>
            <w:noProof/>
            <w:webHidden/>
          </w:rPr>
          <w:instrText xml:space="preserve"> PAGEREF _Toc183537590 \h </w:instrText>
        </w:r>
        <w:r>
          <w:rPr>
            <w:noProof/>
            <w:webHidden/>
          </w:rPr>
        </w:r>
        <w:r>
          <w:rPr>
            <w:noProof/>
            <w:webHidden/>
          </w:rPr>
          <w:fldChar w:fldCharType="separate"/>
        </w:r>
        <w:r w:rsidR="005C3D82">
          <w:rPr>
            <w:noProof/>
            <w:webHidden/>
          </w:rPr>
          <w:t>40</w:t>
        </w:r>
        <w:r>
          <w:rPr>
            <w:noProof/>
            <w:webHidden/>
          </w:rPr>
          <w:fldChar w:fldCharType="end"/>
        </w:r>
      </w:hyperlink>
    </w:p>
    <w:p w14:paraId="2253C5E9" w14:textId="5FA7E920"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1" w:history="1">
        <w:r w:rsidRPr="004D47BA">
          <w:rPr>
            <w:rStyle w:val="Hyperlink"/>
            <w:b/>
            <w:noProof/>
          </w:rPr>
          <w:t>3.2.</w:t>
        </w:r>
        <w:r>
          <w:rPr>
            <w:rFonts w:asciiTheme="minorHAnsi" w:eastAsiaTheme="minorEastAsia" w:hAnsiTheme="minorHAnsi" w:cstheme="minorBidi"/>
            <w:noProof/>
            <w:kern w:val="2"/>
            <w14:ligatures w14:val="standardContextual"/>
          </w:rPr>
          <w:tab/>
        </w:r>
        <w:r w:rsidRPr="004D47BA">
          <w:rPr>
            <w:rStyle w:val="Hyperlink"/>
            <w:b/>
            <w:noProof/>
          </w:rPr>
          <w:t>Context</w:t>
        </w:r>
        <w:r w:rsidRPr="004D47BA">
          <w:rPr>
            <w:rStyle w:val="Hyperlink"/>
            <w:b/>
            <w:bCs/>
            <w:noProof/>
          </w:rPr>
          <w:t xml:space="preserve"> of Study</w:t>
        </w:r>
        <w:r>
          <w:rPr>
            <w:noProof/>
            <w:webHidden/>
          </w:rPr>
          <w:tab/>
        </w:r>
        <w:r>
          <w:rPr>
            <w:noProof/>
            <w:webHidden/>
          </w:rPr>
          <w:fldChar w:fldCharType="begin"/>
        </w:r>
        <w:r>
          <w:rPr>
            <w:noProof/>
            <w:webHidden/>
          </w:rPr>
          <w:instrText xml:space="preserve"> PAGEREF _Toc183537591 \h </w:instrText>
        </w:r>
        <w:r>
          <w:rPr>
            <w:noProof/>
            <w:webHidden/>
          </w:rPr>
        </w:r>
        <w:r>
          <w:rPr>
            <w:noProof/>
            <w:webHidden/>
          </w:rPr>
          <w:fldChar w:fldCharType="separate"/>
        </w:r>
        <w:r w:rsidR="005C3D82">
          <w:rPr>
            <w:noProof/>
            <w:webHidden/>
          </w:rPr>
          <w:t>40</w:t>
        </w:r>
        <w:r>
          <w:rPr>
            <w:noProof/>
            <w:webHidden/>
          </w:rPr>
          <w:fldChar w:fldCharType="end"/>
        </w:r>
      </w:hyperlink>
    </w:p>
    <w:p w14:paraId="02DC3A4A" w14:textId="791CBAAC"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2" w:history="1">
        <w:r w:rsidRPr="004D47BA">
          <w:rPr>
            <w:rStyle w:val="Hyperlink"/>
            <w:b/>
            <w:noProof/>
          </w:rPr>
          <w:t>3.3.</w:t>
        </w:r>
        <w:r>
          <w:rPr>
            <w:rFonts w:asciiTheme="minorHAnsi" w:eastAsiaTheme="minorEastAsia" w:hAnsiTheme="minorHAnsi" w:cstheme="minorBidi"/>
            <w:noProof/>
            <w:kern w:val="2"/>
            <w14:ligatures w14:val="standardContextual"/>
          </w:rPr>
          <w:tab/>
        </w:r>
        <w:r w:rsidRPr="004D47BA">
          <w:rPr>
            <w:rStyle w:val="Hyperlink"/>
            <w:b/>
            <w:bCs/>
            <w:noProof/>
          </w:rPr>
          <w:t xml:space="preserve">Research </w:t>
        </w:r>
        <w:r w:rsidRPr="004D47BA">
          <w:rPr>
            <w:rStyle w:val="Hyperlink"/>
            <w:b/>
            <w:noProof/>
          </w:rPr>
          <w:t>Questions</w:t>
        </w:r>
        <w:r>
          <w:rPr>
            <w:noProof/>
            <w:webHidden/>
          </w:rPr>
          <w:tab/>
        </w:r>
        <w:r>
          <w:rPr>
            <w:noProof/>
            <w:webHidden/>
          </w:rPr>
          <w:fldChar w:fldCharType="begin"/>
        </w:r>
        <w:r>
          <w:rPr>
            <w:noProof/>
            <w:webHidden/>
          </w:rPr>
          <w:instrText xml:space="preserve"> PAGEREF _Toc183537592 \h </w:instrText>
        </w:r>
        <w:r>
          <w:rPr>
            <w:noProof/>
            <w:webHidden/>
          </w:rPr>
        </w:r>
        <w:r>
          <w:rPr>
            <w:noProof/>
            <w:webHidden/>
          </w:rPr>
          <w:fldChar w:fldCharType="separate"/>
        </w:r>
        <w:r w:rsidR="005C3D82">
          <w:rPr>
            <w:noProof/>
            <w:webHidden/>
          </w:rPr>
          <w:t>41</w:t>
        </w:r>
        <w:r>
          <w:rPr>
            <w:noProof/>
            <w:webHidden/>
          </w:rPr>
          <w:fldChar w:fldCharType="end"/>
        </w:r>
      </w:hyperlink>
    </w:p>
    <w:p w14:paraId="55B4D6AA" w14:textId="4D7E1E4E"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3" w:history="1">
        <w:r w:rsidRPr="004D47BA">
          <w:rPr>
            <w:rStyle w:val="Hyperlink"/>
            <w:b/>
            <w:noProof/>
          </w:rPr>
          <w:t>3.4.</w:t>
        </w:r>
        <w:r>
          <w:rPr>
            <w:rFonts w:asciiTheme="minorHAnsi" w:eastAsiaTheme="minorEastAsia" w:hAnsiTheme="minorHAnsi" w:cstheme="minorBidi"/>
            <w:noProof/>
            <w:kern w:val="2"/>
            <w14:ligatures w14:val="standardContextual"/>
          </w:rPr>
          <w:tab/>
        </w:r>
        <w:r w:rsidRPr="004D47BA">
          <w:rPr>
            <w:rStyle w:val="Hyperlink"/>
            <w:b/>
            <w:noProof/>
          </w:rPr>
          <w:t>Justification</w:t>
        </w:r>
        <w:r w:rsidRPr="004D47BA">
          <w:rPr>
            <w:rStyle w:val="Hyperlink"/>
            <w:b/>
            <w:bCs/>
            <w:noProof/>
          </w:rPr>
          <w:t xml:space="preserve"> for Methodology</w:t>
        </w:r>
        <w:r>
          <w:rPr>
            <w:noProof/>
            <w:webHidden/>
          </w:rPr>
          <w:tab/>
        </w:r>
        <w:r>
          <w:rPr>
            <w:noProof/>
            <w:webHidden/>
          </w:rPr>
          <w:fldChar w:fldCharType="begin"/>
        </w:r>
        <w:r>
          <w:rPr>
            <w:noProof/>
            <w:webHidden/>
          </w:rPr>
          <w:instrText xml:space="preserve"> PAGEREF _Toc183537593 \h </w:instrText>
        </w:r>
        <w:r>
          <w:rPr>
            <w:noProof/>
            <w:webHidden/>
          </w:rPr>
        </w:r>
        <w:r>
          <w:rPr>
            <w:noProof/>
            <w:webHidden/>
          </w:rPr>
          <w:fldChar w:fldCharType="separate"/>
        </w:r>
        <w:r w:rsidR="005C3D82">
          <w:rPr>
            <w:noProof/>
            <w:webHidden/>
          </w:rPr>
          <w:t>41</w:t>
        </w:r>
        <w:r>
          <w:rPr>
            <w:noProof/>
            <w:webHidden/>
          </w:rPr>
          <w:fldChar w:fldCharType="end"/>
        </w:r>
      </w:hyperlink>
    </w:p>
    <w:p w14:paraId="159C10EE" w14:textId="6C0472C5"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4" w:history="1">
        <w:r w:rsidRPr="004D47BA">
          <w:rPr>
            <w:rStyle w:val="Hyperlink"/>
            <w:b/>
            <w:noProof/>
          </w:rPr>
          <w:t>3.5.</w:t>
        </w:r>
        <w:r>
          <w:rPr>
            <w:rFonts w:asciiTheme="minorHAnsi" w:eastAsiaTheme="minorEastAsia" w:hAnsiTheme="minorHAnsi" w:cstheme="minorBidi"/>
            <w:noProof/>
            <w:kern w:val="2"/>
            <w14:ligatures w14:val="standardContextual"/>
          </w:rPr>
          <w:tab/>
        </w:r>
        <w:r w:rsidRPr="004D47BA">
          <w:rPr>
            <w:rStyle w:val="Hyperlink"/>
            <w:b/>
            <w:noProof/>
          </w:rPr>
          <w:t>Data Collection Methods</w:t>
        </w:r>
        <w:r>
          <w:rPr>
            <w:noProof/>
            <w:webHidden/>
          </w:rPr>
          <w:tab/>
        </w:r>
        <w:r>
          <w:rPr>
            <w:noProof/>
            <w:webHidden/>
          </w:rPr>
          <w:fldChar w:fldCharType="begin"/>
        </w:r>
        <w:r>
          <w:rPr>
            <w:noProof/>
            <w:webHidden/>
          </w:rPr>
          <w:instrText xml:space="preserve"> PAGEREF _Toc183537594 \h </w:instrText>
        </w:r>
        <w:r>
          <w:rPr>
            <w:noProof/>
            <w:webHidden/>
          </w:rPr>
        </w:r>
        <w:r>
          <w:rPr>
            <w:noProof/>
            <w:webHidden/>
          </w:rPr>
          <w:fldChar w:fldCharType="separate"/>
        </w:r>
        <w:r w:rsidR="005C3D82">
          <w:rPr>
            <w:noProof/>
            <w:webHidden/>
          </w:rPr>
          <w:t>44</w:t>
        </w:r>
        <w:r>
          <w:rPr>
            <w:noProof/>
            <w:webHidden/>
          </w:rPr>
          <w:fldChar w:fldCharType="end"/>
        </w:r>
      </w:hyperlink>
    </w:p>
    <w:p w14:paraId="1F42246C" w14:textId="6C840705"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5" w:history="1">
        <w:r w:rsidRPr="004D47BA">
          <w:rPr>
            <w:rStyle w:val="Hyperlink"/>
            <w:b/>
            <w:noProof/>
          </w:rPr>
          <w:t>3.6.</w:t>
        </w:r>
        <w:r>
          <w:rPr>
            <w:rFonts w:asciiTheme="minorHAnsi" w:eastAsiaTheme="minorEastAsia" w:hAnsiTheme="minorHAnsi" w:cstheme="minorBidi"/>
            <w:noProof/>
            <w:kern w:val="2"/>
            <w14:ligatures w14:val="standardContextual"/>
          </w:rPr>
          <w:tab/>
        </w:r>
        <w:r w:rsidRPr="004D47BA">
          <w:rPr>
            <w:rStyle w:val="Hyperlink"/>
            <w:b/>
            <w:noProof/>
          </w:rPr>
          <w:t>Ethics</w:t>
        </w:r>
        <w:r>
          <w:rPr>
            <w:noProof/>
            <w:webHidden/>
          </w:rPr>
          <w:tab/>
        </w:r>
        <w:r>
          <w:rPr>
            <w:noProof/>
            <w:webHidden/>
          </w:rPr>
          <w:fldChar w:fldCharType="begin"/>
        </w:r>
        <w:r>
          <w:rPr>
            <w:noProof/>
            <w:webHidden/>
          </w:rPr>
          <w:instrText xml:space="preserve"> PAGEREF _Toc183537595 \h </w:instrText>
        </w:r>
        <w:r>
          <w:rPr>
            <w:noProof/>
            <w:webHidden/>
          </w:rPr>
        </w:r>
        <w:r>
          <w:rPr>
            <w:noProof/>
            <w:webHidden/>
          </w:rPr>
          <w:fldChar w:fldCharType="separate"/>
        </w:r>
        <w:r w:rsidR="005C3D82">
          <w:rPr>
            <w:noProof/>
            <w:webHidden/>
          </w:rPr>
          <w:t>49</w:t>
        </w:r>
        <w:r>
          <w:rPr>
            <w:noProof/>
            <w:webHidden/>
          </w:rPr>
          <w:fldChar w:fldCharType="end"/>
        </w:r>
      </w:hyperlink>
    </w:p>
    <w:p w14:paraId="477C1249" w14:textId="5F7AC667"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6" w:history="1">
        <w:r w:rsidRPr="004D47BA">
          <w:rPr>
            <w:rStyle w:val="Hyperlink"/>
            <w:b/>
            <w:noProof/>
          </w:rPr>
          <w:t>3.7.</w:t>
        </w:r>
        <w:r>
          <w:rPr>
            <w:rFonts w:asciiTheme="minorHAnsi" w:eastAsiaTheme="minorEastAsia" w:hAnsiTheme="minorHAnsi" w:cstheme="minorBidi"/>
            <w:noProof/>
            <w:kern w:val="2"/>
            <w14:ligatures w14:val="standardContextual"/>
          </w:rPr>
          <w:tab/>
        </w:r>
        <w:r w:rsidRPr="004D47BA">
          <w:rPr>
            <w:rStyle w:val="Hyperlink"/>
            <w:b/>
            <w:bCs/>
            <w:noProof/>
          </w:rPr>
          <w:t xml:space="preserve">Thematic </w:t>
        </w:r>
        <w:r w:rsidRPr="004D47BA">
          <w:rPr>
            <w:rStyle w:val="Hyperlink"/>
            <w:b/>
            <w:noProof/>
          </w:rPr>
          <w:t>Analysis</w:t>
        </w:r>
        <w:r>
          <w:rPr>
            <w:noProof/>
            <w:webHidden/>
          </w:rPr>
          <w:tab/>
        </w:r>
        <w:r>
          <w:rPr>
            <w:noProof/>
            <w:webHidden/>
          </w:rPr>
          <w:fldChar w:fldCharType="begin"/>
        </w:r>
        <w:r>
          <w:rPr>
            <w:noProof/>
            <w:webHidden/>
          </w:rPr>
          <w:instrText xml:space="preserve"> PAGEREF _Toc183537596 \h </w:instrText>
        </w:r>
        <w:r>
          <w:rPr>
            <w:noProof/>
            <w:webHidden/>
          </w:rPr>
        </w:r>
        <w:r>
          <w:rPr>
            <w:noProof/>
            <w:webHidden/>
          </w:rPr>
          <w:fldChar w:fldCharType="separate"/>
        </w:r>
        <w:r w:rsidR="005C3D82">
          <w:rPr>
            <w:noProof/>
            <w:webHidden/>
          </w:rPr>
          <w:t>52</w:t>
        </w:r>
        <w:r>
          <w:rPr>
            <w:noProof/>
            <w:webHidden/>
          </w:rPr>
          <w:fldChar w:fldCharType="end"/>
        </w:r>
      </w:hyperlink>
    </w:p>
    <w:p w14:paraId="7DD64632" w14:textId="7C95D2D8"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7" w:history="1">
        <w:r w:rsidRPr="004D47BA">
          <w:rPr>
            <w:rStyle w:val="Hyperlink"/>
            <w:b/>
            <w:noProof/>
          </w:rPr>
          <w:t>3.8.</w:t>
        </w:r>
        <w:r>
          <w:rPr>
            <w:rFonts w:asciiTheme="minorHAnsi" w:eastAsiaTheme="minorEastAsia" w:hAnsiTheme="minorHAnsi" w:cstheme="minorBidi"/>
            <w:noProof/>
            <w:kern w:val="2"/>
            <w14:ligatures w14:val="standardContextual"/>
          </w:rPr>
          <w:tab/>
        </w:r>
        <w:r w:rsidRPr="004D47BA">
          <w:rPr>
            <w:rStyle w:val="Hyperlink"/>
            <w:b/>
            <w:bCs/>
            <w:noProof/>
          </w:rPr>
          <w:t xml:space="preserve">Descriptive </w:t>
        </w:r>
        <w:r w:rsidRPr="004D47BA">
          <w:rPr>
            <w:rStyle w:val="Hyperlink"/>
            <w:b/>
            <w:noProof/>
          </w:rPr>
          <w:t>Statistics</w:t>
        </w:r>
        <w:r>
          <w:rPr>
            <w:noProof/>
            <w:webHidden/>
          </w:rPr>
          <w:tab/>
        </w:r>
        <w:r>
          <w:rPr>
            <w:noProof/>
            <w:webHidden/>
          </w:rPr>
          <w:fldChar w:fldCharType="begin"/>
        </w:r>
        <w:r>
          <w:rPr>
            <w:noProof/>
            <w:webHidden/>
          </w:rPr>
          <w:instrText xml:space="preserve"> PAGEREF _Toc183537597 \h </w:instrText>
        </w:r>
        <w:r>
          <w:rPr>
            <w:noProof/>
            <w:webHidden/>
          </w:rPr>
        </w:r>
        <w:r>
          <w:rPr>
            <w:noProof/>
            <w:webHidden/>
          </w:rPr>
          <w:fldChar w:fldCharType="separate"/>
        </w:r>
        <w:r w:rsidR="005C3D82">
          <w:rPr>
            <w:noProof/>
            <w:webHidden/>
          </w:rPr>
          <w:t>53</w:t>
        </w:r>
        <w:r>
          <w:rPr>
            <w:noProof/>
            <w:webHidden/>
          </w:rPr>
          <w:fldChar w:fldCharType="end"/>
        </w:r>
      </w:hyperlink>
    </w:p>
    <w:p w14:paraId="204FD78A" w14:textId="51308C71"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598" w:history="1">
        <w:r w:rsidRPr="004D47BA">
          <w:rPr>
            <w:rStyle w:val="Hyperlink"/>
            <w:b/>
            <w:noProof/>
          </w:rPr>
          <w:t>3.9.</w:t>
        </w:r>
        <w:r>
          <w:rPr>
            <w:rFonts w:asciiTheme="minorHAnsi" w:eastAsiaTheme="minorEastAsia" w:hAnsiTheme="minorHAnsi" w:cstheme="minorBidi"/>
            <w:noProof/>
            <w:kern w:val="2"/>
            <w14:ligatures w14:val="standardContextual"/>
          </w:rPr>
          <w:tab/>
        </w:r>
        <w:r w:rsidRPr="004D47BA">
          <w:rPr>
            <w:rStyle w:val="Hyperlink"/>
            <w:b/>
            <w:noProof/>
          </w:rPr>
          <w:t>Conclusion</w:t>
        </w:r>
        <w:r>
          <w:rPr>
            <w:noProof/>
            <w:webHidden/>
          </w:rPr>
          <w:tab/>
        </w:r>
        <w:r>
          <w:rPr>
            <w:noProof/>
            <w:webHidden/>
          </w:rPr>
          <w:fldChar w:fldCharType="begin"/>
        </w:r>
        <w:r>
          <w:rPr>
            <w:noProof/>
            <w:webHidden/>
          </w:rPr>
          <w:instrText xml:space="preserve"> PAGEREF _Toc183537598 \h </w:instrText>
        </w:r>
        <w:r>
          <w:rPr>
            <w:noProof/>
            <w:webHidden/>
          </w:rPr>
        </w:r>
        <w:r>
          <w:rPr>
            <w:noProof/>
            <w:webHidden/>
          </w:rPr>
          <w:fldChar w:fldCharType="separate"/>
        </w:r>
        <w:r w:rsidR="005C3D82">
          <w:rPr>
            <w:noProof/>
            <w:webHidden/>
          </w:rPr>
          <w:t>54</w:t>
        </w:r>
        <w:r>
          <w:rPr>
            <w:noProof/>
            <w:webHidden/>
          </w:rPr>
          <w:fldChar w:fldCharType="end"/>
        </w:r>
      </w:hyperlink>
    </w:p>
    <w:p w14:paraId="320C87D9" w14:textId="6C4723B2" w:rsidR="004E1152" w:rsidRDefault="004E1152">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83537599" w:history="1">
        <w:r w:rsidRPr="004D47BA">
          <w:rPr>
            <w:rStyle w:val="Hyperlink"/>
            <w:b/>
            <w:noProof/>
          </w:rPr>
          <w:t>4.</w:t>
        </w:r>
        <w:r>
          <w:rPr>
            <w:rFonts w:asciiTheme="minorHAnsi" w:eastAsiaTheme="minorEastAsia" w:hAnsiTheme="minorHAnsi" w:cstheme="minorBidi"/>
            <w:noProof/>
            <w:kern w:val="2"/>
            <w14:ligatures w14:val="standardContextual"/>
          </w:rPr>
          <w:tab/>
        </w:r>
        <w:r w:rsidRPr="004D47BA">
          <w:rPr>
            <w:rStyle w:val="Hyperlink"/>
            <w:b/>
            <w:noProof/>
          </w:rPr>
          <w:t>RESULTS AND DISCUSSION</w:t>
        </w:r>
        <w:r>
          <w:rPr>
            <w:noProof/>
            <w:webHidden/>
          </w:rPr>
          <w:tab/>
        </w:r>
        <w:r>
          <w:rPr>
            <w:noProof/>
            <w:webHidden/>
          </w:rPr>
          <w:fldChar w:fldCharType="begin"/>
        </w:r>
        <w:r>
          <w:rPr>
            <w:noProof/>
            <w:webHidden/>
          </w:rPr>
          <w:instrText xml:space="preserve"> PAGEREF _Toc183537599 \h </w:instrText>
        </w:r>
        <w:r>
          <w:rPr>
            <w:noProof/>
            <w:webHidden/>
          </w:rPr>
        </w:r>
        <w:r>
          <w:rPr>
            <w:noProof/>
            <w:webHidden/>
          </w:rPr>
          <w:fldChar w:fldCharType="separate"/>
        </w:r>
        <w:r w:rsidR="005C3D82">
          <w:rPr>
            <w:noProof/>
            <w:webHidden/>
          </w:rPr>
          <w:t>55</w:t>
        </w:r>
        <w:r>
          <w:rPr>
            <w:noProof/>
            <w:webHidden/>
          </w:rPr>
          <w:fldChar w:fldCharType="end"/>
        </w:r>
      </w:hyperlink>
    </w:p>
    <w:p w14:paraId="25C46AF2" w14:textId="7E199820"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00" w:history="1">
        <w:r w:rsidRPr="004D47BA">
          <w:rPr>
            <w:rStyle w:val="Hyperlink"/>
            <w:b/>
            <w:noProof/>
          </w:rPr>
          <w:t>4.1.</w:t>
        </w:r>
        <w:r>
          <w:rPr>
            <w:rFonts w:asciiTheme="minorHAnsi" w:eastAsiaTheme="minorEastAsia" w:hAnsiTheme="minorHAnsi" w:cstheme="minorBidi"/>
            <w:noProof/>
            <w:kern w:val="2"/>
            <w14:ligatures w14:val="standardContextual"/>
          </w:rPr>
          <w:tab/>
        </w:r>
        <w:r w:rsidRPr="004D47BA">
          <w:rPr>
            <w:rStyle w:val="Hyperlink"/>
            <w:b/>
            <w:noProof/>
          </w:rPr>
          <w:t>Introduction</w:t>
        </w:r>
        <w:r>
          <w:rPr>
            <w:noProof/>
            <w:webHidden/>
          </w:rPr>
          <w:tab/>
        </w:r>
        <w:r>
          <w:rPr>
            <w:noProof/>
            <w:webHidden/>
          </w:rPr>
          <w:fldChar w:fldCharType="begin"/>
        </w:r>
        <w:r>
          <w:rPr>
            <w:noProof/>
            <w:webHidden/>
          </w:rPr>
          <w:instrText xml:space="preserve"> PAGEREF _Toc183537600 \h </w:instrText>
        </w:r>
        <w:r>
          <w:rPr>
            <w:noProof/>
            <w:webHidden/>
          </w:rPr>
        </w:r>
        <w:r>
          <w:rPr>
            <w:noProof/>
            <w:webHidden/>
          </w:rPr>
          <w:fldChar w:fldCharType="separate"/>
        </w:r>
        <w:r w:rsidR="005C3D82">
          <w:rPr>
            <w:noProof/>
            <w:webHidden/>
          </w:rPr>
          <w:t>55</w:t>
        </w:r>
        <w:r>
          <w:rPr>
            <w:noProof/>
            <w:webHidden/>
          </w:rPr>
          <w:fldChar w:fldCharType="end"/>
        </w:r>
      </w:hyperlink>
    </w:p>
    <w:p w14:paraId="7B479AF4" w14:textId="6177FA34"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01" w:history="1">
        <w:r w:rsidRPr="004D47BA">
          <w:rPr>
            <w:rStyle w:val="Hyperlink"/>
            <w:b/>
            <w:noProof/>
          </w:rPr>
          <w:t>4.2.</w:t>
        </w:r>
        <w:r>
          <w:rPr>
            <w:rFonts w:asciiTheme="minorHAnsi" w:eastAsiaTheme="minorEastAsia" w:hAnsiTheme="minorHAnsi" w:cstheme="minorBidi"/>
            <w:noProof/>
            <w:kern w:val="2"/>
            <w14:ligatures w14:val="standardContextual"/>
          </w:rPr>
          <w:tab/>
        </w:r>
        <w:r w:rsidRPr="004D47BA">
          <w:rPr>
            <w:rStyle w:val="Hyperlink"/>
            <w:b/>
            <w:noProof/>
          </w:rPr>
          <w:t>Profile of Participants</w:t>
        </w:r>
        <w:r>
          <w:rPr>
            <w:noProof/>
            <w:webHidden/>
          </w:rPr>
          <w:tab/>
        </w:r>
        <w:r>
          <w:rPr>
            <w:noProof/>
            <w:webHidden/>
          </w:rPr>
          <w:fldChar w:fldCharType="begin"/>
        </w:r>
        <w:r>
          <w:rPr>
            <w:noProof/>
            <w:webHidden/>
          </w:rPr>
          <w:instrText xml:space="preserve"> PAGEREF _Toc183537601 \h </w:instrText>
        </w:r>
        <w:r>
          <w:rPr>
            <w:noProof/>
            <w:webHidden/>
          </w:rPr>
        </w:r>
        <w:r>
          <w:rPr>
            <w:noProof/>
            <w:webHidden/>
          </w:rPr>
          <w:fldChar w:fldCharType="separate"/>
        </w:r>
        <w:r w:rsidR="005C3D82">
          <w:rPr>
            <w:noProof/>
            <w:webHidden/>
          </w:rPr>
          <w:t>55</w:t>
        </w:r>
        <w:r>
          <w:rPr>
            <w:noProof/>
            <w:webHidden/>
          </w:rPr>
          <w:fldChar w:fldCharType="end"/>
        </w:r>
      </w:hyperlink>
    </w:p>
    <w:p w14:paraId="05108911" w14:textId="27E75A81"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602" w:history="1">
        <w:r w:rsidRPr="004D47BA">
          <w:rPr>
            <w:rStyle w:val="Hyperlink"/>
            <w:i/>
            <w:iCs/>
            <w:noProof/>
          </w:rPr>
          <w:t>Figure 5 – Gender Distribution of Sample</w:t>
        </w:r>
        <w:r>
          <w:rPr>
            <w:noProof/>
            <w:webHidden/>
          </w:rPr>
          <w:tab/>
        </w:r>
        <w:r>
          <w:rPr>
            <w:noProof/>
            <w:webHidden/>
          </w:rPr>
          <w:fldChar w:fldCharType="begin"/>
        </w:r>
        <w:r>
          <w:rPr>
            <w:noProof/>
            <w:webHidden/>
          </w:rPr>
          <w:instrText xml:space="preserve"> PAGEREF _Toc183537602 \h </w:instrText>
        </w:r>
        <w:r>
          <w:rPr>
            <w:noProof/>
            <w:webHidden/>
          </w:rPr>
        </w:r>
        <w:r>
          <w:rPr>
            <w:noProof/>
            <w:webHidden/>
          </w:rPr>
          <w:fldChar w:fldCharType="separate"/>
        </w:r>
        <w:r w:rsidR="005C3D82">
          <w:rPr>
            <w:noProof/>
            <w:webHidden/>
          </w:rPr>
          <w:t>56</w:t>
        </w:r>
        <w:r>
          <w:rPr>
            <w:noProof/>
            <w:webHidden/>
          </w:rPr>
          <w:fldChar w:fldCharType="end"/>
        </w:r>
      </w:hyperlink>
    </w:p>
    <w:p w14:paraId="6666FF8E" w14:textId="042BD1EC"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603" w:history="1">
        <w:r w:rsidRPr="004D47BA">
          <w:rPr>
            <w:rStyle w:val="Hyperlink"/>
            <w:i/>
            <w:iCs/>
            <w:noProof/>
          </w:rPr>
          <w:t>Figure 6 Age Distribution of Sample</w:t>
        </w:r>
        <w:r>
          <w:rPr>
            <w:noProof/>
            <w:webHidden/>
          </w:rPr>
          <w:tab/>
        </w:r>
        <w:r>
          <w:rPr>
            <w:noProof/>
            <w:webHidden/>
          </w:rPr>
          <w:fldChar w:fldCharType="begin"/>
        </w:r>
        <w:r>
          <w:rPr>
            <w:noProof/>
            <w:webHidden/>
          </w:rPr>
          <w:instrText xml:space="preserve"> PAGEREF _Toc183537603 \h </w:instrText>
        </w:r>
        <w:r>
          <w:rPr>
            <w:noProof/>
            <w:webHidden/>
          </w:rPr>
        </w:r>
        <w:r>
          <w:rPr>
            <w:noProof/>
            <w:webHidden/>
          </w:rPr>
          <w:fldChar w:fldCharType="separate"/>
        </w:r>
        <w:r w:rsidR="005C3D82">
          <w:rPr>
            <w:noProof/>
            <w:webHidden/>
          </w:rPr>
          <w:t>56</w:t>
        </w:r>
        <w:r>
          <w:rPr>
            <w:noProof/>
            <w:webHidden/>
          </w:rPr>
          <w:fldChar w:fldCharType="end"/>
        </w:r>
      </w:hyperlink>
    </w:p>
    <w:p w14:paraId="1866D523" w14:textId="2AF3843E"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604" w:history="1">
        <w:r w:rsidRPr="004D47BA">
          <w:rPr>
            <w:rStyle w:val="Hyperlink"/>
            <w:i/>
            <w:iCs/>
            <w:noProof/>
          </w:rPr>
          <w:t>Figure 7  Length of time worked in UK Financial Services Distribution of Sample</w:t>
        </w:r>
        <w:r>
          <w:rPr>
            <w:noProof/>
            <w:webHidden/>
          </w:rPr>
          <w:tab/>
        </w:r>
        <w:r>
          <w:rPr>
            <w:noProof/>
            <w:webHidden/>
          </w:rPr>
          <w:fldChar w:fldCharType="begin"/>
        </w:r>
        <w:r>
          <w:rPr>
            <w:noProof/>
            <w:webHidden/>
          </w:rPr>
          <w:instrText xml:space="preserve"> PAGEREF _Toc183537604 \h </w:instrText>
        </w:r>
        <w:r>
          <w:rPr>
            <w:noProof/>
            <w:webHidden/>
          </w:rPr>
        </w:r>
        <w:r>
          <w:rPr>
            <w:noProof/>
            <w:webHidden/>
          </w:rPr>
          <w:fldChar w:fldCharType="separate"/>
        </w:r>
        <w:r w:rsidR="005C3D82">
          <w:rPr>
            <w:noProof/>
            <w:webHidden/>
          </w:rPr>
          <w:t>57</w:t>
        </w:r>
        <w:r>
          <w:rPr>
            <w:noProof/>
            <w:webHidden/>
          </w:rPr>
          <w:fldChar w:fldCharType="end"/>
        </w:r>
      </w:hyperlink>
    </w:p>
    <w:p w14:paraId="3C0B5E6E" w14:textId="35A3A1CF"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05" w:history="1">
        <w:r w:rsidRPr="004D47BA">
          <w:rPr>
            <w:rStyle w:val="Hyperlink"/>
            <w:b/>
            <w:noProof/>
          </w:rPr>
          <w:t>4.3.</w:t>
        </w:r>
        <w:r>
          <w:rPr>
            <w:rFonts w:asciiTheme="minorHAnsi" w:eastAsiaTheme="minorEastAsia" w:hAnsiTheme="minorHAnsi" w:cstheme="minorBidi"/>
            <w:noProof/>
            <w:kern w:val="2"/>
            <w14:ligatures w14:val="standardContextual"/>
          </w:rPr>
          <w:tab/>
        </w:r>
        <w:r w:rsidRPr="004D47BA">
          <w:rPr>
            <w:rStyle w:val="Hyperlink"/>
            <w:b/>
            <w:noProof/>
          </w:rPr>
          <w:t>Gender Diversity: Female Representatives on Boards</w:t>
        </w:r>
        <w:r>
          <w:rPr>
            <w:noProof/>
            <w:webHidden/>
          </w:rPr>
          <w:tab/>
        </w:r>
        <w:r>
          <w:rPr>
            <w:noProof/>
            <w:webHidden/>
          </w:rPr>
          <w:fldChar w:fldCharType="begin"/>
        </w:r>
        <w:r>
          <w:rPr>
            <w:noProof/>
            <w:webHidden/>
          </w:rPr>
          <w:instrText xml:space="preserve"> PAGEREF _Toc183537605 \h </w:instrText>
        </w:r>
        <w:r>
          <w:rPr>
            <w:noProof/>
            <w:webHidden/>
          </w:rPr>
        </w:r>
        <w:r>
          <w:rPr>
            <w:noProof/>
            <w:webHidden/>
          </w:rPr>
          <w:fldChar w:fldCharType="separate"/>
        </w:r>
        <w:r w:rsidR="005C3D82">
          <w:rPr>
            <w:noProof/>
            <w:webHidden/>
          </w:rPr>
          <w:t>58</w:t>
        </w:r>
        <w:r>
          <w:rPr>
            <w:noProof/>
            <w:webHidden/>
          </w:rPr>
          <w:fldChar w:fldCharType="end"/>
        </w:r>
      </w:hyperlink>
    </w:p>
    <w:p w14:paraId="1B327D14" w14:textId="04949E28"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606" w:history="1">
        <w:r w:rsidRPr="004D47BA">
          <w:rPr>
            <w:rStyle w:val="Hyperlink"/>
            <w:i/>
            <w:iCs/>
            <w:noProof/>
          </w:rPr>
          <w:t>Figure 8  What do you  consider to be Gender Diversity on Boards for % of Female Members?</w:t>
        </w:r>
        <w:r>
          <w:rPr>
            <w:noProof/>
            <w:webHidden/>
          </w:rPr>
          <w:tab/>
        </w:r>
        <w:r>
          <w:rPr>
            <w:noProof/>
            <w:webHidden/>
          </w:rPr>
          <w:fldChar w:fldCharType="begin"/>
        </w:r>
        <w:r>
          <w:rPr>
            <w:noProof/>
            <w:webHidden/>
          </w:rPr>
          <w:instrText xml:space="preserve"> PAGEREF _Toc183537606 \h </w:instrText>
        </w:r>
        <w:r>
          <w:rPr>
            <w:noProof/>
            <w:webHidden/>
          </w:rPr>
        </w:r>
        <w:r>
          <w:rPr>
            <w:noProof/>
            <w:webHidden/>
          </w:rPr>
          <w:fldChar w:fldCharType="separate"/>
        </w:r>
        <w:r w:rsidR="005C3D82">
          <w:rPr>
            <w:noProof/>
            <w:webHidden/>
          </w:rPr>
          <w:t>58</w:t>
        </w:r>
        <w:r>
          <w:rPr>
            <w:noProof/>
            <w:webHidden/>
          </w:rPr>
          <w:fldChar w:fldCharType="end"/>
        </w:r>
      </w:hyperlink>
    </w:p>
    <w:p w14:paraId="7AF516F1" w14:textId="6C2C444A"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07" w:history="1">
        <w:r w:rsidRPr="004D47BA">
          <w:rPr>
            <w:rStyle w:val="Hyperlink"/>
            <w:b/>
            <w:noProof/>
          </w:rPr>
          <w:t>4.4.</w:t>
        </w:r>
        <w:r>
          <w:rPr>
            <w:rFonts w:asciiTheme="minorHAnsi" w:eastAsiaTheme="minorEastAsia" w:hAnsiTheme="minorHAnsi" w:cstheme="minorBidi"/>
            <w:noProof/>
            <w:kern w:val="2"/>
            <w14:ligatures w14:val="standardContextual"/>
          </w:rPr>
          <w:tab/>
        </w:r>
        <w:r w:rsidRPr="004D47BA">
          <w:rPr>
            <w:rStyle w:val="Hyperlink"/>
            <w:b/>
            <w:noProof/>
          </w:rPr>
          <w:t>The Role of the Regulator in UK Financial Services</w:t>
        </w:r>
        <w:r>
          <w:rPr>
            <w:noProof/>
            <w:webHidden/>
          </w:rPr>
          <w:tab/>
        </w:r>
        <w:r>
          <w:rPr>
            <w:noProof/>
            <w:webHidden/>
          </w:rPr>
          <w:fldChar w:fldCharType="begin"/>
        </w:r>
        <w:r>
          <w:rPr>
            <w:noProof/>
            <w:webHidden/>
          </w:rPr>
          <w:instrText xml:space="preserve"> PAGEREF _Toc183537607 \h </w:instrText>
        </w:r>
        <w:r>
          <w:rPr>
            <w:noProof/>
            <w:webHidden/>
          </w:rPr>
        </w:r>
        <w:r>
          <w:rPr>
            <w:noProof/>
            <w:webHidden/>
          </w:rPr>
          <w:fldChar w:fldCharType="separate"/>
        </w:r>
        <w:r w:rsidR="005C3D82">
          <w:rPr>
            <w:noProof/>
            <w:webHidden/>
          </w:rPr>
          <w:t>59</w:t>
        </w:r>
        <w:r>
          <w:rPr>
            <w:noProof/>
            <w:webHidden/>
          </w:rPr>
          <w:fldChar w:fldCharType="end"/>
        </w:r>
      </w:hyperlink>
    </w:p>
    <w:p w14:paraId="277E21F9" w14:textId="5EE5201A"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08" w:history="1">
        <w:r w:rsidRPr="004D47BA">
          <w:rPr>
            <w:rStyle w:val="Hyperlink"/>
            <w:b/>
            <w:noProof/>
          </w:rPr>
          <w:t>4.5.</w:t>
        </w:r>
        <w:r>
          <w:rPr>
            <w:rFonts w:asciiTheme="minorHAnsi" w:eastAsiaTheme="minorEastAsia" w:hAnsiTheme="minorHAnsi" w:cstheme="minorBidi"/>
            <w:noProof/>
            <w:kern w:val="2"/>
            <w14:ligatures w14:val="standardContextual"/>
          </w:rPr>
          <w:tab/>
        </w:r>
        <w:r w:rsidRPr="004D47BA">
          <w:rPr>
            <w:rStyle w:val="Hyperlink"/>
            <w:b/>
            <w:noProof/>
          </w:rPr>
          <w:t>Gender Diversity at Board Level</w:t>
        </w:r>
        <w:r>
          <w:rPr>
            <w:noProof/>
            <w:webHidden/>
          </w:rPr>
          <w:tab/>
        </w:r>
        <w:r>
          <w:rPr>
            <w:noProof/>
            <w:webHidden/>
          </w:rPr>
          <w:fldChar w:fldCharType="begin"/>
        </w:r>
        <w:r>
          <w:rPr>
            <w:noProof/>
            <w:webHidden/>
          </w:rPr>
          <w:instrText xml:space="preserve"> PAGEREF _Toc183537608 \h </w:instrText>
        </w:r>
        <w:r>
          <w:rPr>
            <w:noProof/>
            <w:webHidden/>
          </w:rPr>
        </w:r>
        <w:r>
          <w:rPr>
            <w:noProof/>
            <w:webHidden/>
          </w:rPr>
          <w:fldChar w:fldCharType="separate"/>
        </w:r>
        <w:r w:rsidR="005C3D82">
          <w:rPr>
            <w:noProof/>
            <w:webHidden/>
          </w:rPr>
          <w:t>61</w:t>
        </w:r>
        <w:r>
          <w:rPr>
            <w:noProof/>
            <w:webHidden/>
          </w:rPr>
          <w:fldChar w:fldCharType="end"/>
        </w:r>
      </w:hyperlink>
    </w:p>
    <w:p w14:paraId="2CEA2234" w14:textId="76D98784"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09" w:history="1">
        <w:r w:rsidRPr="004D47BA">
          <w:rPr>
            <w:rStyle w:val="Hyperlink"/>
            <w:b/>
            <w:noProof/>
          </w:rPr>
          <w:t>4.6.</w:t>
        </w:r>
        <w:r>
          <w:rPr>
            <w:rFonts w:asciiTheme="minorHAnsi" w:eastAsiaTheme="minorEastAsia" w:hAnsiTheme="minorHAnsi" w:cstheme="minorBidi"/>
            <w:noProof/>
            <w:kern w:val="2"/>
            <w14:ligatures w14:val="standardContextual"/>
          </w:rPr>
          <w:tab/>
        </w:r>
        <w:r w:rsidRPr="004D47BA">
          <w:rPr>
            <w:rStyle w:val="Hyperlink"/>
            <w:b/>
            <w:noProof/>
          </w:rPr>
          <w:t>Individual Firms Voluntary Activities to Support Gender Diversity</w:t>
        </w:r>
        <w:r>
          <w:rPr>
            <w:noProof/>
            <w:webHidden/>
          </w:rPr>
          <w:tab/>
        </w:r>
        <w:r>
          <w:rPr>
            <w:noProof/>
            <w:webHidden/>
          </w:rPr>
          <w:fldChar w:fldCharType="begin"/>
        </w:r>
        <w:r>
          <w:rPr>
            <w:noProof/>
            <w:webHidden/>
          </w:rPr>
          <w:instrText xml:space="preserve"> PAGEREF _Toc183537609 \h </w:instrText>
        </w:r>
        <w:r>
          <w:rPr>
            <w:noProof/>
            <w:webHidden/>
          </w:rPr>
        </w:r>
        <w:r>
          <w:rPr>
            <w:noProof/>
            <w:webHidden/>
          </w:rPr>
          <w:fldChar w:fldCharType="separate"/>
        </w:r>
        <w:r w:rsidR="005C3D82">
          <w:rPr>
            <w:noProof/>
            <w:webHidden/>
          </w:rPr>
          <w:t>61</w:t>
        </w:r>
        <w:r>
          <w:rPr>
            <w:noProof/>
            <w:webHidden/>
          </w:rPr>
          <w:fldChar w:fldCharType="end"/>
        </w:r>
      </w:hyperlink>
    </w:p>
    <w:p w14:paraId="2D2EE914" w14:textId="75AE7C73"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610" w:history="1">
        <w:r w:rsidRPr="004D47BA">
          <w:rPr>
            <w:rStyle w:val="Hyperlink"/>
            <w:i/>
            <w:iCs/>
            <w:noProof/>
          </w:rPr>
          <w:t>Figure 9  Types of Gender Diversity Voluntary Activities within Participant’s Organisation</w:t>
        </w:r>
        <w:r>
          <w:rPr>
            <w:noProof/>
            <w:webHidden/>
          </w:rPr>
          <w:tab/>
        </w:r>
        <w:r>
          <w:rPr>
            <w:noProof/>
            <w:webHidden/>
          </w:rPr>
          <w:fldChar w:fldCharType="begin"/>
        </w:r>
        <w:r>
          <w:rPr>
            <w:noProof/>
            <w:webHidden/>
          </w:rPr>
          <w:instrText xml:space="preserve"> PAGEREF _Toc183537610 \h </w:instrText>
        </w:r>
        <w:r>
          <w:rPr>
            <w:noProof/>
            <w:webHidden/>
          </w:rPr>
        </w:r>
        <w:r>
          <w:rPr>
            <w:noProof/>
            <w:webHidden/>
          </w:rPr>
          <w:fldChar w:fldCharType="separate"/>
        </w:r>
        <w:r w:rsidR="005C3D82">
          <w:rPr>
            <w:noProof/>
            <w:webHidden/>
          </w:rPr>
          <w:t>62</w:t>
        </w:r>
        <w:r>
          <w:rPr>
            <w:noProof/>
            <w:webHidden/>
          </w:rPr>
          <w:fldChar w:fldCharType="end"/>
        </w:r>
      </w:hyperlink>
    </w:p>
    <w:p w14:paraId="7BB062FA" w14:textId="2A6A7D50"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11" w:history="1">
        <w:r w:rsidRPr="004D47BA">
          <w:rPr>
            <w:rStyle w:val="Hyperlink"/>
            <w:b/>
            <w:noProof/>
          </w:rPr>
          <w:t>4.7.</w:t>
        </w:r>
        <w:r>
          <w:rPr>
            <w:rFonts w:asciiTheme="minorHAnsi" w:eastAsiaTheme="minorEastAsia" w:hAnsiTheme="minorHAnsi" w:cstheme="minorBidi"/>
            <w:noProof/>
            <w:kern w:val="2"/>
            <w14:ligatures w14:val="standardContextual"/>
          </w:rPr>
          <w:tab/>
        </w:r>
        <w:r w:rsidRPr="004D47BA">
          <w:rPr>
            <w:rStyle w:val="Hyperlink"/>
            <w:b/>
            <w:noProof/>
          </w:rPr>
          <w:t>Measuring Diversity in Banking Industry</w:t>
        </w:r>
        <w:r>
          <w:rPr>
            <w:noProof/>
            <w:webHidden/>
          </w:rPr>
          <w:tab/>
        </w:r>
        <w:r>
          <w:rPr>
            <w:noProof/>
            <w:webHidden/>
          </w:rPr>
          <w:fldChar w:fldCharType="begin"/>
        </w:r>
        <w:r>
          <w:rPr>
            <w:noProof/>
            <w:webHidden/>
          </w:rPr>
          <w:instrText xml:space="preserve"> PAGEREF _Toc183537611 \h </w:instrText>
        </w:r>
        <w:r>
          <w:rPr>
            <w:noProof/>
            <w:webHidden/>
          </w:rPr>
        </w:r>
        <w:r>
          <w:rPr>
            <w:noProof/>
            <w:webHidden/>
          </w:rPr>
          <w:fldChar w:fldCharType="separate"/>
        </w:r>
        <w:r w:rsidR="005C3D82">
          <w:rPr>
            <w:noProof/>
            <w:webHidden/>
          </w:rPr>
          <w:t>63</w:t>
        </w:r>
        <w:r>
          <w:rPr>
            <w:noProof/>
            <w:webHidden/>
          </w:rPr>
          <w:fldChar w:fldCharType="end"/>
        </w:r>
      </w:hyperlink>
    </w:p>
    <w:p w14:paraId="38D2124C" w14:textId="500407EE"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612" w:history="1">
        <w:r w:rsidRPr="004D47BA">
          <w:rPr>
            <w:rStyle w:val="Hyperlink"/>
            <w:i/>
            <w:iCs/>
            <w:noProof/>
          </w:rPr>
          <w:t>Figure 10 Which tools do firms use to measure success of Gender Diversity activities?</w:t>
        </w:r>
        <w:r>
          <w:rPr>
            <w:noProof/>
            <w:webHidden/>
          </w:rPr>
          <w:tab/>
        </w:r>
        <w:r>
          <w:rPr>
            <w:noProof/>
            <w:webHidden/>
          </w:rPr>
          <w:fldChar w:fldCharType="begin"/>
        </w:r>
        <w:r>
          <w:rPr>
            <w:noProof/>
            <w:webHidden/>
          </w:rPr>
          <w:instrText xml:space="preserve"> PAGEREF _Toc183537612 \h </w:instrText>
        </w:r>
        <w:r>
          <w:rPr>
            <w:noProof/>
            <w:webHidden/>
          </w:rPr>
        </w:r>
        <w:r>
          <w:rPr>
            <w:noProof/>
            <w:webHidden/>
          </w:rPr>
          <w:fldChar w:fldCharType="separate"/>
        </w:r>
        <w:r w:rsidR="005C3D82">
          <w:rPr>
            <w:noProof/>
            <w:webHidden/>
          </w:rPr>
          <w:t>63</w:t>
        </w:r>
        <w:r>
          <w:rPr>
            <w:noProof/>
            <w:webHidden/>
          </w:rPr>
          <w:fldChar w:fldCharType="end"/>
        </w:r>
      </w:hyperlink>
    </w:p>
    <w:p w14:paraId="6E14C2A7" w14:textId="32FE41A8"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13" w:history="1">
        <w:r w:rsidRPr="004D47BA">
          <w:rPr>
            <w:rStyle w:val="Hyperlink"/>
            <w:b/>
            <w:noProof/>
          </w:rPr>
          <w:t>4.8.</w:t>
        </w:r>
        <w:r>
          <w:rPr>
            <w:rFonts w:asciiTheme="minorHAnsi" w:eastAsiaTheme="minorEastAsia" w:hAnsiTheme="minorHAnsi" w:cstheme="minorBidi"/>
            <w:noProof/>
            <w:kern w:val="2"/>
            <w14:ligatures w14:val="standardContextual"/>
          </w:rPr>
          <w:tab/>
        </w:r>
        <w:r w:rsidRPr="004D47BA">
          <w:rPr>
            <w:rStyle w:val="Hyperlink"/>
            <w:b/>
            <w:bCs/>
            <w:noProof/>
          </w:rPr>
          <w:t xml:space="preserve">Do the participants </w:t>
        </w:r>
        <w:r w:rsidRPr="004D47BA">
          <w:rPr>
            <w:rStyle w:val="Hyperlink"/>
            <w:b/>
            <w:noProof/>
          </w:rPr>
          <w:t>consider</w:t>
        </w:r>
        <w:r w:rsidRPr="004D47BA">
          <w:rPr>
            <w:rStyle w:val="Hyperlink"/>
            <w:b/>
            <w:bCs/>
            <w:noProof/>
          </w:rPr>
          <w:t xml:space="preserve"> regulatory targets are required?</w:t>
        </w:r>
        <w:r>
          <w:rPr>
            <w:noProof/>
            <w:webHidden/>
          </w:rPr>
          <w:tab/>
        </w:r>
        <w:r>
          <w:rPr>
            <w:noProof/>
            <w:webHidden/>
          </w:rPr>
          <w:fldChar w:fldCharType="begin"/>
        </w:r>
        <w:r>
          <w:rPr>
            <w:noProof/>
            <w:webHidden/>
          </w:rPr>
          <w:instrText xml:space="preserve"> PAGEREF _Toc183537613 \h </w:instrText>
        </w:r>
        <w:r>
          <w:rPr>
            <w:noProof/>
            <w:webHidden/>
          </w:rPr>
        </w:r>
        <w:r>
          <w:rPr>
            <w:noProof/>
            <w:webHidden/>
          </w:rPr>
          <w:fldChar w:fldCharType="separate"/>
        </w:r>
        <w:r w:rsidR="005C3D82">
          <w:rPr>
            <w:noProof/>
            <w:webHidden/>
          </w:rPr>
          <w:t>64</w:t>
        </w:r>
        <w:r>
          <w:rPr>
            <w:noProof/>
            <w:webHidden/>
          </w:rPr>
          <w:fldChar w:fldCharType="end"/>
        </w:r>
      </w:hyperlink>
    </w:p>
    <w:p w14:paraId="2D7C60BA" w14:textId="5A3BA24C" w:rsidR="004E1152" w:rsidRDefault="004E1152">
      <w:pPr>
        <w:pStyle w:val="TOC3"/>
        <w:tabs>
          <w:tab w:val="right" w:leader="dot" w:pos="8296"/>
        </w:tabs>
        <w:rPr>
          <w:rFonts w:asciiTheme="minorHAnsi" w:eastAsiaTheme="minorEastAsia" w:hAnsiTheme="minorHAnsi" w:cstheme="minorBidi"/>
          <w:noProof/>
          <w:kern w:val="2"/>
          <w14:ligatures w14:val="standardContextual"/>
        </w:rPr>
      </w:pPr>
      <w:hyperlink w:anchor="_Toc183537614" w:history="1">
        <w:r w:rsidRPr="004D47BA">
          <w:rPr>
            <w:rStyle w:val="Hyperlink"/>
            <w:i/>
            <w:iCs/>
            <w:noProof/>
          </w:rPr>
          <w:t>Figure 11 In your view are Regulatory Targets required to achieve Gender Diversity on Boards and at Senior Level in UK Financial Services?</w:t>
        </w:r>
        <w:r>
          <w:rPr>
            <w:noProof/>
            <w:webHidden/>
          </w:rPr>
          <w:tab/>
        </w:r>
        <w:r>
          <w:rPr>
            <w:noProof/>
            <w:webHidden/>
          </w:rPr>
          <w:fldChar w:fldCharType="begin"/>
        </w:r>
        <w:r>
          <w:rPr>
            <w:noProof/>
            <w:webHidden/>
          </w:rPr>
          <w:instrText xml:space="preserve"> PAGEREF _Toc183537614 \h </w:instrText>
        </w:r>
        <w:r>
          <w:rPr>
            <w:noProof/>
            <w:webHidden/>
          </w:rPr>
        </w:r>
        <w:r>
          <w:rPr>
            <w:noProof/>
            <w:webHidden/>
          </w:rPr>
          <w:fldChar w:fldCharType="separate"/>
        </w:r>
        <w:r w:rsidR="005C3D82">
          <w:rPr>
            <w:noProof/>
            <w:webHidden/>
          </w:rPr>
          <w:t>64</w:t>
        </w:r>
        <w:r>
          <w:rPr>
            <w:noProof/>
            <w:webHidden/>
          </w:rPr>
          <w:fldChar w:fldCharType="end"/>
        </w:r>
      </w:hyperlink>
    </w:p>
    <w:p w14:paraId="17979451" w14:textId="4A21400B"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15" w:history="1">
        <w:r w:rsidRPr="004D47BA">
          <w:rPr>
            <w:rStyle w:val="Hyperlink"/>
            <w:b/>
            <w:noProof/>
          </w:rPr>
          <w:t>4.9.</w:t>
        </w:r>
        <w:r>
          <w:rPr>
            <w:rFonts w:asciiTheme="minorHAnsi" w:eastAsiaTheme="minorEastAsia" w:hAnsiTheme="minorHAnsi" w:cstheme="minorBidi"/>
            <w:noProof/>
            <w:kern w:val="2"/>
            <w14:ligatures w14:val="standardContextual"/>
          </w:rPr>
          <w:tab/>
        </w:r>
        <w:r w:rsidRPr="004D47BA">
          <w:rPr>
            <w:rStyle w:val="Hyperlink"/>
            <w:b/>
            <w:bCs/>
            <w:noProof/>
          </w:rPr>
          <w:t>In participants views has progress been made in Gender Diversity in UK</w:t>
        </w:r>
        <w:r w:rsidRPr="004D47BA">
          <w:rPr>
            <w:rStyle w:val="Hyperlink"/>
            <w:b/>
            <w:noProof/>
          </w:rPr>
          <w:t xml:space="preserve"> Financial Services?</w:t>
        </w:r>
        <w:r>
          <w:rPr>
            <w:noProof/>
            <w:webHidden/>
          </w:rPr>
          <w:tab/>
        </w:r>
        <w:r>
          <w:rPr>
            <w:noProof/>
            <w:webHidden/>
          </w:rPr>
          <w:fldChar w:fldCharType="begin"/>
        </w:r>
        <w:r>
          <w:rPr>
            <w:noProof/>
            <w:webHidden/>
          </w:rPr>
          <w:instrText xml:space="preserve"> PAGEREF _Toc183537615 \h </w:instrText>
        </w:r>
        <w:r>
          <w:rPr>
            <w:noProof/>
            <w:webHidden/>
          </w:rPr>
        </w:r>
        <w:r>
          <w:rPr>
            <w:noProof/>
            <w:webHidden/>
          </w:rPr>
          <w:fldChar w:fldCharType="separate"/>
        </w:r>
        <w:r w:rsidR="005C3D82">
          <w:rPr>
            <w:noProof/>
            <w:webHidden/>
          </w:rPr>
          <w:t>65</w:t>
        </w:r>
        <w:r>
          <w:rPr>
            <w:noProof/>
            <w:webHidden/>
          </w:rPr>
          <w:fldChar w:fldCharType="end"/>
        </w:r>
      </w:hyperlink>
    </w:p>
    <w:p w14:paraId="2D21AB9D" w14:textId="16AEE607" w:rsidR="004E1152" w:rsidRDefault="004E1152">
      <w:pPr>
        <w:pStyle w:val="TOC2"/>
        <w:tabs>
          <w:tab w:val="left" w:pos="1200"/>
          <w:tab w:val="right" w:leader="dot" w:pos="8296"/>
        </w:tabs>
        <w:rPr>
          <w:rFonts w:asciiTheme="minorHAnsi" w:eastAsiaTheme="minorEastAsia" w:hAnsiTheme="minorHAnsi" w:cstheme="minorBidi"/>
          <w:noProof/>
          <w:kern w:val="2"/>
          <w14:ligatures w14:val="standardContextual"/>
        </w:rPr>
      </w:pPr>
      <w:hyperlink w:anchor="_Toc183537616" w:history="1">
        <w:r w:rsidRPr="004D47BA">
          <w:rPr>
            <w:rStyle w:val="Hyperlink"/>
            <w:b/>
            <w:noProof/>
          </w:rPr>
          <w:t>4.10.</w:t>
        </w:r>
        <w:r>
          <w:rPr>
            <w:rFonts w:asciiTheme="minorHAnsi" w:eastAsiaTheme="minorEastAsia" w:hAnsiTheme="minorHAnsi" w:cstheme="minorBidi"/>
            <w:noProof/>
            <w:kern w:val="2"/>
            <w14:ligatures w14:val="standardContextual"/>
          </w:rPr>
          <w:tab/>
        </w:r>
        <w:r w:rsidRPr="004D47BA">
          <w:rPr>
            <w:rStyle w:val="Hyperlink"/>
            <w:b/>
            <w:bCs/>
            <w:noProof/>
          </w:rPr>
          <w:t>Conclusion</w:t>
        </w:r>
        <w:r>
          <w:rPr>
            <w:noProof/>
            <w:webHidden/>
          </w:rPr>
          <w:tab/>
        </w:r>
        <w:r>
          <w:rPr>
            <w:noProof/>
            <w:webHidden/>
          </w:rPr>
          <w:fldChar w:fldCharType="begin"/>
        </w:r>
        <w:r>
          <w:rPr>
            <w:noProof/>
            <w:webHidden/>
          </w:rPr>
          <w:instrText xml:space="preserve"> PAGEREF _Toc183537616 \h </w:instrText>
        </w:r>
        <w:r>
          <w:rPr>
            <w:noProof/>
            <w:webHidden/>
          </w:rPr>
        </w:r>
        <w:r>
          <w:rPr>
            <w:noProof/>
            <w:webHidden/>
          </w:rPr>
          <w:fldChar w:fldCharType="separate"/>
        </w:r>
        <w:r w:rsidR="005C3D82">
          <w:rPr>
            <w:noProof/>
            <w:webHidden/>
          </w:rPr>
          <w:t>66</w:t>
        </w:r>
        <w:r>
          <w:rPr>
            <w:noProof/>
            <w:webHidden/>
          </w:rPr>
          <w:fldChar w:fldCharType="end"/>
        </w:r>
      </w:hyperlink>
    </w:p>
    <w:p w14:paraId="7FC164BF" w14:textId="0683FB43" w:rsidR="004E1152" w:rsidRDefault="004E1152">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83537617" w:history="1">
        <w:r w:rsidRPr="004D47BA">
          <w:rPr>
            <w:rStyle w:val="Hyperlink"/>
            <w:b/>
            <w:noProof/>
          </w:rPr>
          <w:t>5.</w:t>
        </w:r>
        <w:r>
          <w:rPr>
            <w:rFonts w:asciiTheme="minorHAnsi" w:eastAsiaTheme="minorEastAsia" w:hAnsiTheme="minorHAnsi" w:cstheme="minorBidi"/>
            <w:noProof/>
            <w:kern w:val="2"/>
            <w14:ligatures w14:val="standardContextual"/>
          </w:rPr>
          <w:tab/>
        </w:r>
        <w:r w:rsidRPr="004D47BA">
          <w:rPr>
            <w:rStyle w:val="Hyperlink"/>
            <w:b/>
            <w:noProof/>
          </w:rPr>
          <w:t>CONCLUSION &amp; RECOMMENDATIONS</w:t>
        </w:r>
        <w:r>
          <w:rPr>
            <w:noProof/>
            <w:webHidden/>
          </w:rPr>
          <w:tab/>
        </w:r>
        <w:r>
          <w:rPr>
            <w:noProof/>
            <w:webHidden/>
          </w:rPr>
          <w:fldChar w:fldCharType="begin"/>
        </w:r>
        <w:r>
          <w:rPr>
            <w:noProof/>
            <w:webHidden/>
          </w:rPr>
          <w:instrText xml:space="preserve"> PAGEREF _Toc183537617 \h </w:instrText>
        </w:r>
        <w:r>
          <w:rPr>
            <w:noProof/>
            <w:webHidden/>
          </w:rPr>
        </w:r>
        <w:r>
          <w:rPr>
            <w:noProof/>
            <w:webHidden/>
          </w:rPr>
          <w:fldChar w:fldCharType="separate"/>
        </w:r>
        <w:r w:rsidR="005C3D82">
          <w:rPr>
            <w:noProof/>
            <w:webHidden/>
          </w:rPr>
          <w:t>67</w:t>
        </w:r>
        <w:r>
          <w:rPr>
            <w:noProof/>
            <w:webHidden/>
          </w:rPr>
          <w:fldChar w:fldCharType="end"/>
        </w:r>
      </w:hyperlink>
    </w:p>
    <w:p w14:paraId="3942F4DD" w14:textId="26DBCF0C"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18" w:history="1">
        <w:r w:rsidRPr="004D47BA">
          <w:rPr>
            <w:rStyle w:val="Hyperlink"/>
            <w:b/>
            <w:noProof/>
          </w:rPr>
          <w:t>5.1.</w:t>
        </w:r>
        <w:r>
          <w:rPr>
            <w:rFonts w:asciiTheme="minorHAnsi" w:eastAsiaTheme="minorEastAsia" w:hAnsiTheme="minorHAnsi" w:cstheme="minorBidi"/>
            <w:noProof/>
            <w:kern w:val="2"/>
            <w14:ligatures w14:val="standardContextual"/>
          </w:rPr>
          <w:tab/>
        </w:r>
        <w:r w:rsidRPr="004D47BA">
          <w:rPr>
            <w:rStyle w:val="Hyperlink"/>
            <w:b/>
            <w:bCs/>
            <w:noProof/>
          </w:rPr>
          <w:t>Concluding Comments</w:t>
        </w:r>
        <w:r>
          <w:rPr>
            <w:noProof/>
            <w:webHidden/>
          </w:rPr>
          <w:tab/>
        </w:r>
        <w:r>
          <w:rPr>
            <w:noProof/>
            <w:webHidden/>
          </w:rPr>
          <w:fldChar w:fldCharType="begin"/>
        </w:r>
        <w:r>
          <w:rPr>
            <w:noProof/>
            <w:webHidden/>
          </w:rPr>
          <w:instrText xml:space="preserve"> PAGEREF _Toc183537618 \h </w:instrText>
        </w:r>
        <w:r>
          <w:rPr>
            <w:noProof/>
            <w:webHidden/>
          </w:rPr>
        </w:r>
        <w:r>
          <w:rPr>
            <w:noProof/>
            <w:webHidden/>
          </w:rPr>
          <w:fldChar w:fldCharType="separate"/>
        </w:r>
        <w:r w:rsidR="005C3D82">
          <w:rPr>
            <w:noProof/>
            <w:webHidden/>
          </w:rPr>
          <w:t>69</w:t>
        </w:r>
        <w:r>
          <w:rPr>
            <w:noProof/>
            <w:webHidden/>
          </w:rPr>
          <w:fldChar w:fldCharType="end"/>
        </w:r>
      </w:hyperlink>
    </w:p>
    <w:p w14:paraId="58B89754" w14:textId="53123DA3" w:rsidR="004E1152" w:rsidRDefault="004E1152">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83537619" w:history="1">
        <w:r w:rsidRPr="004D47BA">
          <w:rPr>
            <w:rStyle w:val="Hyperlink"/>
            <w:b/>
            <w:noProof/>
          </w:rPr>
          <w:t>4</w:t>
        </w:r>
        <w:r>
          <w:rPr>
            <w:rFonts w:asciiTheme="minorHAnsi" w:eastAsiaTheme="minorEastAsia" w:hAnsiTheme="minorHAnsi" w:cstheme="minorBidi"/>
            <w:noProof/>
            <w:kern w:val="2"/>
            <w14:ligatures w14:val="standardContextual"/>
          </w:rPr>
          <w:tab/>
        </w:r>
        <w:r w:rsidRPr="004D47BA">
          <w:rPr>
            <w:rStyle w:val="Hyperlink"/>
            <w:b/>
            <w:noProof/>
          </w:rPr>
          <w:t>REFERENCES</w:t>
        </w:r>
        <w:r>
          <w:rPr>
            <w:noProof/>
            <w:webHidden/>
          </w:rPr>
          <w:tab/>
        </w:r>
        <w:r>
          <w:rPr>
            <w:noProof/>
            <w:webHidden/>
          </w:rPr>
          <w:fldChar w:fldCharType="begin"/>
        </w:r>
        <w:r>
          <w:rPr>
            <w:noProof/>
            <w:webHidden/>
          </w:rPr>
          <w:instrText xml:space="preserve"> PAGEREF _Toc183537619 \h </w:instrText>
        </w:r>
        <w:r>
          <w:rPr>
            <w:noProof/>
            <w:webHidden/>
          </w:rPr>
        </w:r>
        <w:r>
          <w:rPr>
            <w:noProof/>
            <w:webHidden/>
          </w:rPr>
          <w:fldChar w:fldCharType="separate"/>
        </w:r>
        <w:r w:rsidR="005C3D82">
          <w:rPr>
            <w:noProof/>
            <w:webHidden/>
          </w:rPr>
          <w:t>71</w:t>
        </w:r>
        <w:r>
          <w:rPr>
            <w:noProof/>
            <w:webHidden/>
          </w:rPr>
          <w:fldChar w:fldCharType="end"/>
        </w:r>
      </w:hyperlink>
    </w:p>
    <w:p w14:paraId="3C925193" w14:textId="32D22285" w:rsidR="004E1152" w:rsidRDefault="004E1152">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83537620" w:history="1">
        <w:r w:rsidRPr="004D47BA">
          <w:rPr>
            <w:rStyle w:val="Hyperlink"/>
            <w:b/>
            <w:noProof/>
          </w:rPr>
          <w:t>5</w:t>
        </w:r>
        <w:r>
          <w:rPr>
            <w:rFonts w:asciiTheme="minorHAnsi" w:eastAsiaTheme="minorEastAsia" w:hAnsiTheme="minorHAnsi" w:cstheme="minorBidi"/>
            <w:noProof/>
            <w:kern w:val="2"/>
            <w14:ligatures w14:val="standardContextual"/>
          </w:rPr>
          <w:tab/>
        </w:r>
        <w:r w:rsidRPr="004D47BA">
          <w:rPr>
            <w:rStyle w:val="Hyperlink"/>
            <w:b/>
            <w:noProof/>
          </w:rPr>
          <w:t>APPENDICES</w:t>
        </w:r>
        <w:r>
          <w:rPr>
            <w:noProof/>
            <w:webHidden/>
          </w:rPr>
          <w:tab/>
        </w:r>
        <w:r>
          <w:rPr>
            <w:noProof/>
            <w:webHidden/>
          </w:rPr>
          <w:fldChar w:fldCharType="begin"/>
        </w:r>
        <w:r>
          <w:rPr>
            <w:noProof/>
            <w:webHidden/>
          </w:rPr>
          <w:instrText xml:space="preserve"> PAGEREF _Toc183537620 \h </w:instrText>
        </w:r>
        <w:r>
          <w:rPr>
            <w:noProof/>
            <w:webHidden/>
          </w:rPr>
        </w:r>
        <w:r>
          <w:rPr>
            <w:noProof/>
            <w:webHidden/>
          </w:rPr>
          <w:fldChar w:fldCharType="separate"/>
        </w:r>
        <w:r w:rsidR="005C3D82">
          <w:rPr>
            <w:noProof/>
            <w:webHidden/>
          </w:rPr>
          <w:t>79</w:t>
        </w:r>
        <w:r>
          <w:rPr>
            <w:noProof/>
            <w:webHidden/>
          </w:rPr>
          <w:fldChar w:fldCharType="end"/>
        </w:r>
      </w:hyperlink>
    </w:p>
    <w:p w14:paraId="545048FF" w14:textId="38864F73"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21" w:history="1">
        <w:r w:rsidRPr="004D47BA">
          <w:rPr>
            <w:rStyle w:val="Hyperlink"/>
            <w:b/>
            <w:noProof/>
          </w:rPr>
          <w:t>5.1</w:t>
        </w:r>
        <w:r>
          <w:rPr>
            <w:rFonts w:asciiTheme="minorHAnsi" w:eastAsiaTheme="minorEastAsia" w:hAnsiTheme="minorHAnsi" w:cstheme="minorBidi"/>
            <w:noProof/>
            <w:kern w:val="2"/>
            <w14:ligatures w14:val="standardContextual"/>
          </w:rPr>
          <w:tab/>
        </w:r>
        <w:r w:rsidRPr="004D47BA">
          <w:rPr>
            <w:rStyle w:val="Hyperlink"/>
            <w:b/>
            <w:noProof/>
          </w:rPr>
          <w:t>Appendix 1 Ethics Form</w:t>
        </w:r>
        <w:r>
          <w:rPr>
            <w:noProof/>
            <w:webHidden/>
          </w:rPr>
          <w:tab/>
        </w:r>
        <w:r>
          <w:rPr>
            <w:noProof/>
            <w:webHidden/>
          </w:rPr>
          <w:fldChar w:fldCharType="begin"/>
        </w:r>
        <w:r>
          <w:rPr>
            <w:noProof/>
            <w:webHidden/>
          </w:rPr>
          <w:instrText xml:space="preserve"> PAGEREF _Toc183537621 \h </w:instrText>
        </w:r>
        <w:r>
          <w:rPr>
            <w:noProof/>
            <w:webHidden/>
          </w:rPr>
        </w:r>
        <w:r>
          <w:rPr>
            <w:noProof/>
            <w:webHidden/>
          </w:rPr>
          <w:fldChar w:fldCharType="separate"/>
        </w:r>
        <w:r w:rsidR="005C3D82">
          <w:rPr>
            <w:noProof/>
            <w:webHidden/>
          </w:rPr>
          <w:t>80</w:t>
        </w:r>
        <w:r>
          <w:rPr>
            <w:noProof/>
            <w:webHidden/>
          </w:rPr>
          <w:fldChar w:fldCharType="end"/>
        </w:r>
      </w:hyperlink>
    </w:p>
    <w:p w14:paraId="270D3B40" w14:textId="6689EBFC" w:rsidR="004E1152" w:rsidRDefault="004E1152">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83537622" w:history="1">
        <w:r w:rsidRPr="004D47BA">
          <w:rPr>
            <w:rStyle w:val="Hyperlink"/>
            <w:b/>
            <w:noProof/>
          </w:rPr>
          <w:t>5.2</w:t>
        </w:r>
        <w:r>
          <w:rPr>
            <w:rFonts w:asciiTheme="minorHAnsi" w:eastAsiaTheme="minorEastAsia" w:hAnsiTheme="minorHAnsi" w:cstheme="minorBidi"/>
            <w:noProof/>
            <w:kern w:val="2"/>
            <w14:ligatures w14:val="standardContextual"/>
          </w:rPr>
          <w:tab/>
        </w:r>
        <w:r w:rsidRPr="004D47BA">
          <w:rPr>
            <w:rStyle w:val="Hyperlink"/>
            <w:b/>
            <w:noProof/>
          </w:rPr>
          <w:t>Appendix 2 Consent Form</w:t>
        </w:r>
        <w:r>
          <w:rPr>
            <w:noProof/>
            <w:webHidden/>
          </w:rPr>
          <w:tab/>
        </w:r>
        <w:r>
          <w:rPr>
            <w:noProof/>
            <w:webHidden/>
          </w:rPr>
          <w:fldChar w:fldCharType="begin"/>
        </w:r>
        <w:r>
          <w:rPr>
            <w:noProof/>
            <w:webHidden/>
          </w:rPr>
          <w:instrText xml:space="preserve"> PAGEREF _Toc183537622 \h </w:instrText>
        </w:r>
        <w:r>
          <w:rPr>
            <w:noProof/>
            <w:webHidden/>
          </w:rPr>
        </w:r>
        <w:r>
          <w:rPr>
            <w:noProof/>
            <w:webHidden/>
          </w:rPr>
          <w:fldChar w:fldCharType="separate"/>
        </w:r>
        <w:r w:rsidR="005C3D82">
          <w:rPr>
            <w:noProof/>
            <w:webHidden/>
          </w:rPr>
          <w:t>95</w:t>
        </w:r>
        <w:r>
          <w:rPr>
            <w:noProof/>
            <w:webHidden/>
          </w:rPr>
          <w:fldChar w:fldCharType="end"/>
        </w:r>
      </w:hyperlink>
    </w:p>
    <w:p w14:paraId="463FC348" w14:textId="41A6CD35" w:rsidR="00A33627" w:rsidRDefault="005E060A" w:rsidP="005E060A">
      <w:pPr>
        <w:spacing w:line="480" w:lineRule="auto"/>
        <w:rPr>
          <w:b/>
        </w:rPr>
      </w:pPr>
      <w:r w:rsidRPr="00234B0F">
        <w:rPr>
          <w:b/>
        </w:rPr>
        <w:fldChar w:fldCharType="end"/>
      </w:r>
    </w:p>
    <w:p w14:paraId="19BB6BAF" w14:textId="11E2D631" w:rsidR="0083215B" w:rsidRPr="00234B0F" w:rsidRDefault="005E060A" w:rsidP="005E060A">
      <w:pPr>
        <w:spacing w:line="480" w:lineRule="auto"/>
        <w:rPr>
          <w:b/>
        </w:rPr>
      </w:pPr>
      <w:r w:rsidRPr="00234B0F">
        <w:rPr>
          <w:b/>
        </w:rPr>
        <w:br w:type="page"/>
      </w:r>
    </w:p>
    <w:p w14:paraId="461EE42D" w14:textId="77777777" w:rsidR="006C4A4D" w:rsidRPr="00234B0F" w:rsidRDefault="006C4A4D" w:rsidP="006C4A4D">
      <w:pPr>
        <w:spacing w:line="480" w:lineRule="auto"/>
        <w:outlineLvl w:val="0"/>
        <w:rPr>
          <w:b/>
        </w:rPr>
      </w:pPr>
      <w:bookmarkStart w:id="3" w:name="_Toc183537570"/>
      <w:r w:rsidRPr="00234B0F">
        <w:rPr>
          <w:b/>
        </w:rPr>
        <w:lastRenderedPageBreak/>
        <w:t>ACKNOWLEDGEMENTS</w:t>
      </w:r>
      <w:bookmarkEnd w:id="3"/>
      <w:r w:rsidRPr="00234B0F">
        <w:rPr>
          <w:b/>
        </w:rPr>
        <w:t xml:space="preserve"> </w:t>
      </w:r>
    </w:p>
    <w:p w14:paraId="10E8D1F9" w14:textId="2681EFE4" w:rsidR="00CD6A9C" w:rsidRPr="00227BED" w:rsidRDefault="009650FF" w:rsidP="00227BED">
      <w:pPr>
        <w:spacing w:line="360" w:lineRule="auto"/>
        <w:jc w:val="center"/>
        <w:rPr>
          <w:bCs/>
          <w:i/>
        </w:rPr>
      </w:pPr>
      <w:r w:rsidRPr="00227BED">
        <w:rPr>
          <w:bCs/>
          <w:i/>
        </w:rPr>
        <w:t>I would particularly like to pay thanks to the following people without who I would not have got t</w:t>
      </w:r>
      <w:r w:rsidR="00A131B2" w:rsidRPr="00227BED">
        <w:rPr>
          <w:bCs/>
          <w:i/>
        </w:rPr>
        <w:t>hrough my studies and learnt so much</w:t>
      </w:r>
      <w:r w:rsidR="002F41B3" w:rsidRPr="00227BED">
        <w:rPr>
          <w:bCs/>
          <w:i/>
        </w:rPr>
        <w:t>.</w:t>
      </w:r>
    </w:p>
    <w:p w14:paraId="0EED4C78" w14:textId="316CBEA7" w:rsidR="00A131B2" w:rsidRPr="00227BED" w:rsidRDefault="00A131B2" w:rsidP="00227BED">
      <w:pPr>
        <w:spacing w:line="360" w:lineRule="auto"/>
        <w:jc w:val="center"/>
        <w:rPr>
          <w:bCs/>
          <w:i/>
        </w:rPr>
      </w:pPr>
      <w:r w:rsidRPr="00227BED">
        <w:rPr>
          <w:bCs/>
          <w:i/>
        </w:rPr>
        <w:t xml:space="preserve">Firstly Philippa </w:t>
      </w:r>
      <w:r w:rsidR="00227BED" w:rsidRPr="00227BED">
        <w:rPr>
          <w:bCs/>
          <w:i/>
        </w:rPr>
        <w:t>Workman -</w:t>
      </w:r>
      <w:r w:rsidRPr="00227BED">
        <w:rPr>
          <w:bCs/>
          <w:i/>
        </w:rPr>
        <w:t xml:space="preserve"> my wife who</w:t>
      </w:r>
      <w:r w:rsidR="00B3754E" w:rsidRPr="00227BED">
        <w:rPr>
          <w:bCs/>
          <w:i/>
        </w:rPr>
        <w:t xml:space="preserve"> gave so much support at times when life felt too busy to continue with studies</w:t>
      </w:r>
      <w:r w:rsidR="00F07949" w:rsidRPr="00227BED">
        <w:rPr>
          <w:bCs/>
          <w:i/>
        </w:rPr>
        <w:t xml:space="preserve"> – making sure I made time and took family responsibilities on her shoulders.</w:t>
      </w:r>
    </w:p>
    <w:p w14:paraId="1A109A57" w14:textId="7A00F4C1" w:rsidR="00F07949" w:rsidRPr="00227BED" w:rsidRDefault="003B7A66" w:rsidP="00227BED">
      <w:pPr>
        <w:spacing w:line="360" w:lineRule="auto"/>
        <w:jc w:val="center"/>
        <w:rPr>
          <w:bCs/>
          <w:i/>
        </w:rPr>
      </w:pPr>
      <w:r w:rsidRPr="00227BED">
        <w:rPr>
          <w:bCs/>
          <w:i/>
        </w:rPr>
        <w:t xml:space="preserve">For lots of reasons I didn’t go to </w:t>
      </w:r>
      <w:r w:rsidR="00227BED" w:rsidRPr="00227BED">
        <w:rPr>
          <w:bCs/>
          <w:i/>
        </w:rPr>
        <w:t>university</w:t>
      </w:r>
      <w:r w:rsidRPr="00227BED">
        <w:rPr>
          <w:bCs/>
          <w:i/>
        </w:rPr>
        <w:t xml:space="preserve"> at 18 and thought I had missed that opportunity</w:t>
      </w:r>
      <w:r w:rsidR="00864FA8" w:rsidRPr="00227BED">
        <w:rPr>
          <w:bCs/>
          <w:i/>
        </w:rPr>
        <w:t xml:space="preserve"> and then I read about the degree offered by University of Wales, Trinity Saint Davids</w:t>
      </w:r>
      <w:r w:rsidR="004334EB" w:rsidRPr="00227BED">
        <w:rPr>
          <w:bCs/>
          <w:i/>
        </w:rPr>
        <w:t xml:space="preserve"> (UWTSD)</w:t>
      </w:r>
      <w:r w:rsidR="00E444DF" w:rsidRPr="00227BED">
        <w:rPr>
          <w:bCs/>
          <w:i/>
        </w:rPr>
        <w:t xml:space="preserve">. </w:t>
      </w:r>
      <w:r w:rsidR="00227BED">
        <w:rPr>
          <w:bCs/>
          <w:i/>
        </w:rPr>
        <w:t>Associate Professor</w:t>
      </w:r>
      <w:r w:rsidR="00864FA8" w:rsidRPr="00227BED">
        <w:rPr>
          <w:bCs/>
          <w:i/>
        </w:rPr>
        <w:t xml:space="preserve"> Caroline Lohmann-Hancock</w:t>
      </w:r>
      <w:r w:rsidR="00D719B3" w:rsidRPr="00227BED">
        <w:rPr>
          <w:bCs/>
          <w:i/>
        </w:rPr>
        <w:t xml:space="preserve"> gave me the confidence and opportunity to use my life and professional experience </w:t>
      </w:r>
      <w:r w:rsidR="00607D2A" w:rsidRPr="00227BED">
        <w:rPr>
          <w:bCs/>
          <w:i/>
        </w:rPr>
        <w:t xml:space="preserve">as an entry to a </w:t>
      </w:r>
      <w:r w:rsidR="00E15F76" w:rsidRPr="00227BED">
        <w:rPr>
          <w:bCs/>
          <w:i/>
        </w:rPr>
        <w:t>Master’s</w:t>
      </w:r>
      <w:r w:rsidR="00607D2A" w:rsidRPr="00227BED">
        <w:rPr>
          <w:bCs/>
          <w:i/>
        </w:rPr>
        <w:t xml:space="preserve"> degree and I would encourage others that </w:t>
      </w:r>
      <w:r w:rsidR="004C6CD8" w:rsidRPr="00227BED">
        <w:rPr>
          <w:bCs/>
          <w:i/>
        </w:rPr>
        <w:t>it’s</w:t>
      </w:r>
      <w:r w:rsidR="00607D2A" w:rsidRPr="00227BED">
        <w:rPr>
          <w:bCs/>
          <w:i/>
        </w:rPr>
        <w:t xml:space="preserve"> never too late to study</w:t>
      </w:r>
      <w:r w:rsidR="007B49E1" w:rsidRPr="00227BED">
        <w:rPr>
          <w:bCs/>
          <w:i/>
        </w:rPr>
        <w:t>.</w:t>
      </w:r>
    </w:p>
    <w:p w14:paraId="4F290CBD" w14:textId="17FBF919" w:rsidR="007B385D" w:rsidRPr="00227BED" w:rsidRDefault="00BC46DA" w:rsidP="00227BED">
      <w:pPr>
        <w:spacing w:line="360" w:lineRule="auto"/>
        <w:jc w:val="center"/>
        <w:rPr>
          <w:bCs/>
          <w:i/>
        </w:rPr>
      </w:pPr>
      <w:r w:rsidRPr="00227BED">
        <w:rPr>
          <w:bCs/>
          <w:i/>
        </w:rPr>
        <w:t xml:space="preserve">I would also like to extend my thanks to all the teaching staff and students </w:t>
      </w:r>
      <w:r w:rsidR="004334EB" w:rsidRPr="00227BED">
        <w:rPr>
          <w:bCs/>
          <w:i/>
        </w:rPr>
        <w:t xml:space="preserve">at UWTSD – especially </w:t>
      </w:r>
      <w:r w:rsidR="001D179B" w:rsidRPr="00227BED">
        <w:rPr>
          <w:bCs/>
          <w:i/>
        </w:rPr>
        <w:t xml:space="preserve">for </w:t>
      </w:r>
      <w:r w:rsidR="004334EB" w:rsidRPr="00227BED">
        <w:rPr>
          <w:bCs/>
          <w:i/>
        </w:rPr>
        <w:t xml:space="preserve">the many debates </w:t>
      </w:r>
      <w:r w:rsidR="002F41B3" w:rsidRPr="00227BED">
        <w:rPr>
          <w:bCs/>
          <w:i/>
        </w:rPr>
        <w:t>we had!</w:t>
      </w:r>
    </w:p>
    <w:p w14:paraId="4E485701" w14:textId="290D24C6" w:rsidR="007B49E1" w:rsidRPr="00227BED" w:rsidRDefault="007B385D" w:rsidP="00227BED">
      <w:pPr>
        <w:spacing w:line="360" w:lineRule="auto"/>
        <w:jc w:val="center"/>
        <w:rPr>
          <w:bCs/>
          <w:i/>
        </w:rPr>
      </w:pPr>
      <w:r w:rsidRPr="00227BED">
        <w:rPr>
          <w:bCs/>
          <w:i/>
        </w:rPr>
        <w:t>Finally,</w:t>
      </w:r>
      <w:r w:rsidR="007B49E1" w:rsidRPr="00227BED">
        <w:rPr>
          <w:bCs/>
          <w:i/>
        </w:rPr>
        <w:t xml:space="preserve"> I would like to thank all the participants in my research study. They are all senior professionals with demanding roles and time is precious to them I am extremely grateful for them taking the time</w:t>
      </w:r>
      <w:r w:rsidR="0011492B" w:rsidRPr="00227BED">
        <w:rPr>
          <w:bCs/>
          <w:i/>
        </w:rPr>
        <w:t xml:space="preserve"> and the honesty in responses.</w:t>
      </w:r>
    </w:p>
    <w:p w14:paraId="00823707" w14:textId="77777777" w:rsidR="00CD6A9C" w:rsidRPr="00CD6A9C" w:rsidRDefault="00CD6A9C" w:rsidP="00CD6A9C">
      <w:pPr>
        <w:spacing w:line="360" w:lineRule="auto"/>
        <w:jc w:val="center"/>
        <w:rPr>
          <w:bCs/>
          <w:i/>
        </w:rPr>
      </w:pPr>
    </w:p>
    <w:p w14:paraId="53EC8CE0" w14:textId="77777777" w:rsidR="005E060A" w:rsidRPr="00234B0F" w:rsidRDefault="006C4A4D" w:rsidP="006C4A4D">
      <w:pPr>
        <w:spacing w:line="480" w:lineRule="auto"/>
        <w:outlineLvl w:val="0"/>
        <w:rPr>
          <w:b/>
        </w:rPr>
      </w:pPr>
      <w:r w:rsidRPr="00234B0F">
        <w:rPr>
          <w:b/>
        </w:rPr>
        <w:br w:type="page"/>
      </w:r>
      <w:bookmarkStart w:id="4" w:name="_Toc183537571"/>
      <w:r w:rsidR="00BA7FED" w:rsidRPr="00234B0F">
        <w:rPr>
          <w:b/>
        </w:rPr>
        <w:lastRenderedPageBreak/>
        <w:t>ABSTRACT</w:t>
      </w:r>
      <w:bookmarkEnd w:id="4"/>
    </w:p>
    <w:p w14:paraId="0918857E" w14:textId="1A2D522C" w:rsidR="00CD6A9C" w:rsidRDefault="00F8599D" w:rsidP="00CD6A9C">
      <w:pPr>
        <w:spacing w:line="360" w:lineRule="auto"/>
        <w:jc w:val="both"/>
        <w:rPr>
          <w:bCs/>
          <w:i/>
          <w:iCs/>
        </w:rPr>
      </w:pPr>
      <w:r w:rsidRPr="00CD6A9C">
        <w:rPr>
          <w:bCs/>
          <w:i/>
          <w:iCs/>
        </w:rPr>
        <w:t xml:space="preserve">The UK Financial Services industry </w:t>
      </w:r>
      <w:r w:rsidR="00CD6A9C" w:rsidRPr="00CD6A9C">
        <w:rPr>
          <w:bCs/>
          <w:i/>
          <w:iCs/>
        </w:rPr>
        <w:t>is one</w:t>
      </w:r>
      <w:r w:rsidRPr="00CD6A9C">
        <w:rPr>
          <w:bCs/>
          <w:i/>
          <w:iCs/>
        </w:rPr>
        <w:t xml:space="preserve"> of the </w:t>
      </w:r>
      <w:r w:rsidR="007E3A7C" w:rsidRPr="00CD6A9C">
        <w:rPr>
          <w:bCs/>
          <w:i/>
          <w:iCs/>
        </w:rPr>
        <w:t>largest contributors</w:t>
      </w:r>
      <w:r w:rsidRPr="00CD6A9C">
        <w:rPr>
          <w:bCs/>
          <w:i/>
          <w:iCs/>
        </w:rPr>
        <w:t xml:space="preserve"> to the UK economy </w:t>
      </w:r>
      <w:r w:rsidR="00BE0DE5" w:rsidRPr="00CD6A9C">
        <w:rPr>
          <w:bCs/>
          <w:i/>
          <w:iCs/>
        </w:rPr>
        <w:t xml:space="preserve">(£176 billion of Gross Domestic Product) </w:t>
      </w:r>
      <w:r w:rsidRPr="00CD6A9C">
        <w:rPr>
          <w:bCs/>
          <w:i/>
          <w:iCs/>
        </w:rPr>
        <w:t xml:space="preserve">and employs over 1 million people in the UK. Over 97% of the UK population has a bank account. The actions of Senior Leaders in UK Financial Services therefore have an impact on the UK as country and </w:t>
      </w:r>
      <w:r w:rsidR="007E3A7C" w:rsidRPr="00CD6A9C">
        <w:rPr>
          <w:bCs/>
          <w:i/>
          <w:iCs/>
        </w:rPr>
        <w:t>people’s</w:t>
      </w:r>
      <w:r w:rsidRPr="00CD6A9C">
        <w:rPr>
          <w:bCs/>
          <w:i/>
          <w:iCs/>
        </w:rPr>
        <w:t xml:space="preserve"> lives. It is therefore </w:t>
      </w:r>
      <w:r w:rsidR="00BE0DE5" w:rsidRPr="00CD6A9C">
        <w:rPr>
          <w:bCs/>
          <w:i/>
          <w:iCs/>
        </w:rPr>
        <w:t xml:space="preserve">widely </w:t>
      </w:r>
      <w:r w:rsidRPr="00CD6A9C">
        <w:rPr>
          <w:bCs/>
          <w:i/>
          <w:iCs/>
        </w:rPr>
        <w:t>recognised</w:t>
      </w:r>
      <w:r w:rsidR="00BE0DE5" w:rsidRPr="00CD6A9C">
        <w:rPr>
          <w:bCs/>
          <w:i/>
          <w:iCs/>
        </w:rPr>
        <w:t xml:space="preserve"> and understood both within and outside the industry</w:t>
      </w:r>
      <w:r w:rsidRPr="00CD6A9C">
        <w:rPr>
          <w:bCs/>
          <w:i/>
          <w:iCs/>
        </w:rPr>
        <w:t xml:space="preserve"> that the people making the decisions should reflect Society and </w:t>
      </w:r>
      <w:proofErr w:type="gramStart"/>
      <w:r w:rsidRPr="00CD6A9C">
        <w:rPr>
          <w:bCs/>
          <w:i/>
          <w:iCs/>
        </w:rPr>
        <w:t>in particular for</w:t>
      </w:r>
      <w:proofErr w:type="gramEnd"/>
      <w:r w:rsidRPr="00CD6A9C">
        <w:rPr>
          <w:bCs/>
          <w:i/>
          <w:iCs/>
        </w:rPr>
        <w:t xml:space="preserve"> the focus of this Dissertation – Gender Diversity. The industry regulators have acknowledged this and have set regulatory targets for Gender Diversity at Board level. This paper uses a mixed methods approach to consider the impact of such regulation, whether it is achieving results and</w:t>
      </w:r>
      <w:r w:rsidR="00BE0DE5" w:rsidRPr="00CD6A9C">
        <w:rPr>
          <w:bCs/>
          <w:i/>
          <w:iCs/>
        </w:rPr>
        <w:t xml:space="preserve"> considers</w:t>
      </w:r>
      <w:r w:rsidRPr="00CD6A9C">
        <w:rPr>
          <w:bCs/>
          <w:i/>
          <w:iCs/>
        </w:rPr>
        <w:t xml:space="preserve"> is regulation </w:t>
      </w:r>
      <w:r w:rsidR="00BE0DE5" w:rsidRPr="00CD6A9C">
        <w:rPr>
          <w:bCs/>
          <w:i/>
          <w:iCs/>
        </w:rPr>
        <w:t>needed</w:t>
      </w:r>
      <w:r w:rsidRPr="00CD6A9C">
        <w:rPr>
          <w:bCs/>
          <w:i/>
          <w:iCs/>
        </w:rPr>
        <w:t xml:space="preserve"> by comparing to other </w:t>
      </w:r>
      <w:r w:rsidR="00253926" w:rsidRPr="00CD6A9C">
        <w:rPr>
          <w:bCs/>
          <w:i/>
          <w:iCs/>
        </w:rPr>
        <w:t>non-regulated</w:t>
      </w:r>
      <w:r w:rsidRPr="00CD6A9C">
        <w:rPr>
          <w:bCs/>
          <w:i/>
          <w:iCs/>
        </w:rPr>
        <w:t xml:space="preserve"> sectors. </w:t>
      </w:r>
      <w:r w:rsidR="00BE0DE5" w:rsidRPr="00CD6A9C">
        <w:rPr>
          <w:i/>
          <w:iCs/>
        </w:rPr>
        <w:t xml:space="preserve">The research analyses quantitative data from previous research and publicly available data sources as well </w:t>
      </w:r>
      <w:r w:rsidR="00CD6A9C" w:rsidRPr="00CD6A9C">
        <w:rPr>
          <w:i/>
          <w:iCs/>
        </w:rPr>
        <w:t>as survey</w:t>
      </w:r>
      <w:r w:rsidR="00BE0DE5" w:rsidRPr="00CD6A9C">
        <w:rPr>
          <w:i/>
          <w:iCs/>
        </w:rPr>
        <w:t xml:space="preserve"> results conducted with industry leaders. </w:t>
      </w:r>
      <w:r w:rsidRPr="00CD6A9C">
        <w:rPr>
          <w:bCs/>
          <w:i/>
          <w:iCs/>
        </w:rPr>
        <w:t xml:space="preserve">The findings are that whilst improvements have been made there are still significant </w:t>
      </w:r>
      <w:r w:rsidR="00BE0DE5" w:rsidRPr="00CD6A9C">
        <w:rPr>
          <w:bCs/>
          <w:i/>
          <w:iCs/>
        </w:rPr>
        <w:t xml:space="preserve">Gender </w:t>
      </w:r>
      <w:r w:rsidRPr="00CD6A9C">
        <w:rPr>
          <w:bCs/>
          <w:i/>
          <w:iCs/>
        </w:rPr>
        <w:t>gaps</w:t>
      </w:r>
      <w:r w:rsidR="00253926" w:rsidRPr="00CD6A9C">
        <w:rPr>
          <w:bCs/>
          <w:i/>
          <w:iCs/>
        </w:rPr>
        <w:t xml:space="preserve"> at Senior Level. There is significant debate as to whether regulation is needed particularly from individuals working in the </w:t>
      </w:r>
      <w:r w:rsidR="00BE0DE5" w:rsidRPr="00CD6A9C">
        <w:rPr>
          <w:bCs/>
          <w:i/>
          <w:iCs/>
        </w:rPr>
        <w:t xml:space="preserve">industry. The paper concludes by recommending that further research is needed to establish whether regulation is needed    or in fact that the voluntary </w:t>
      </w:r>
      <w:r w:rsidR="00CD6A9C" w:rsidRPr="00CD6A9C">
        <w:rPr>
          <w:bCs/>
          <w:i/>
          <w:iCs/>
        </w:rPr>
        <w:t>activities that</w:t>
      </w:r>
      <w:r w:rsidR="00BE0DE5" w:rsidRPr="00CD6A9C">
        <w:rPr>
          <w:bCs/>
          <w:i/>
          <w:iCs/>
        </w:rPr>
        <w:t xml:space="preserve"> UK Financial Services undertake together with public pressure would achieve the same results.</w:t>
      </w:r>
    </w:p>
    <w:p w14:paraId="3E44D6BF" w14:textId="77777777" w:rsidR="00F853DC" w:rsidRDefault="00F853DC" w:rsidP="00CD6A9C">
      <w:pPr>
        <w:spacing w:line="360" w:lineRule="auto"/>
        <w:jc w:val="both"/>
        <w:rPr>
          <w:bCs/>
          <w:i/>
          <w:iCs/>
        </w:rPr>
      </w:pPr>
    </w:p>
    <w:p w14:paraId="5A010520" w14:textId="7F2D54BB" w:rsidR="0083215B" w:rsidRPr="00CD6A9C" w:rsidRDefault="00BE0DE5" w:rsidP="00CD6A9C">
      <w:pPr>
        <w:spacing w:line="360" w:lineRule="auto"/>
        <w:jc w:val="both"/>
        <w:rPr>
          <w:b/>
          <w:i/>
          <w:iCs/>
        </w:rPr>
      </w:pPr>
      <w:r w:rsidRPr="00CD6A9C">
        <w:rPr>
          <w:bCs/>
          <w:i/>
          <w:iCs/>
        </w:rPr>
        <w:t xml:space="preserve"> </w:t>
      </w:r>
      <w:r w:rsidR="005E060A" w:rsidRPr="00CD6A9C">
        <w:rPr>
          <w:b/>
          <w:i/>
          <w:iCs/>
        </w:rPr>
        <w:br w:type="page"/>
      </w:r>
      <w:r w:rsidR="00BA7FED" w:rsidRPr="00CD6A9C">
        <w:rPr>
          <w:b/>
          <w:i/>
          <w:iCs/>
        </w:rPr>
        <w:lastRenderedPageBreak/>
        <w:t>ACRONYM</w:t>
      </w:r>
      <w:r w:rsidR="00BC142E" w:rsidRPr="00CD6A9C">
        <w:rPr>
          <w:b/>
          <w:i/>
          <w:iCs/>
        </w:rPr>
        <w:t>S</w:t>
      </w:r>
    </w:p>
    <w:p w14:paraId="44B6187D" w14:textId="77777777" w:rsidR="00CD6A9C" w:rsidRPr="00234B0F" w:rsidRDefault="00CD6A9C" w:rsidP="005E060A">
      <w:pPr>
        <w:spacing w:line="480" w:lineRule="auto"/>
      </w:pPr>
      <w:r w:rsidRPr="00234B0F">
        <w:t>CBFG</w:t>
      </w:r>
      <w:r w:rsidRPr="00234B0F">
        <w:tab/>
      </w:r>
      <w:r w:rsidRPr="00234B0F">
        <w:tab/>
        <w:t>Changing Banking for Good</w:t>
      </w:r>
    </w:p>
    <w:p w14:paraId="18D6454F" w14:textId="77777777" w:rsidR="00CD6A9C" w:rsidRPr="00234B0F" w:rsidRDefault="00CD6A9C" w:rsidP="005E060A">
      <w:pPr>
        <w:spacing w:line="480" w:lineRule="auto"/>
      </w:pPr>
      <w:r w:rsidRPr="00234B0F">
        <w:t>CEO</w:t>
      </w:r>
      <w:r w:rsidRPr="00234B0F">
        <w:tab/>
      </w:r>
      <w:r w:rsidRPr="00234B0F">
        <w:tab/>
        <w:t>Chief Executive Officer</w:t>
      </w:r>
    </w:p>
    <w:p w14:paraId="6F2DAFA1" w14:textId="77777777" w:rsidR="00CD6A9C" w:rsidRPr="00234B0F" w:rsidRDefault="00CD6A9C" w:rsidP="005E060A">
      <w:pPr>
        <w:spacing w:line="480" w:lineRule="auto"/>
      </w:pPr>
      <w:r w:rsidRPr="00234B0F">
        <w:t>EO</w:t>
      </w:r>
      <w:r w:rsidRPr="00234B0F">
        <w:tab/>
      </w:r>
      <w:r w:rsidRPr="00234B0F">
        <w:tab/>
        <w:t>Education Otherwise</w:t>
      </w:r>
    </w:p>
    <w:p w14:paraId="46B79BB7" w14:textId="77777777" w:rsidR="00CD6A9C" w:rsidRPr="00234B0F" w:rsidRDefault="00CD6A9C" w:rsidP="00BC142E">
      <w:pPr>
        <w:spacing w:line="480" w:lineRule="auto"/>
      </w:pPr>
      <w:r w:rsidRPr="00234B0F">
        <w:t>FCA</w:t>
      </w:r>
      <w:r w:rsidRPr="00234B0F">
        <w:tab/>
      </w:r>
      <w:r w:rsidRPr="00234B0F">
        <w:tab/>
        <w:t>Financial Conduct Authority</w:t>
      </w:r>
    </w:p>
    <w:p w14:paraId="0CDD886F" w14:textId="77777777" w:rsidR="00CD6A9C" w:rsidRPr="00234B0F" w:rsidRDefault="00CD6A9C" w:rsidP="00BC142E">
      <w:pPr>
        <w:spacing w:line="480" w:lineRule="auto"/>
      </w:pPr>
      <w:r w:rsidRPr="00234B0F">
        <w:t>FRC</w:t>
      </w:r>
      <w:r w:rsidRPr="00234B0F">
        <w:tab/>
      </w:r>
      <w:r w:rsidRPr="00234B0F">
        <w:tab/>
        <w:t>Financial Reporting Council</w:t>
      </w:r>
    </w:p>
    <w:p w14:paraId="29C7D2B5" w14:textId="77777777" w:rsidR="00CD6A9C" w:rsidRPr="00234B0F" w:rsidRDefault="00CD6A9C" w:rsidP="00BC142E">
      <w:pPr>
        <w:spacing w:line="480" w:lineRule="auto"/>
      </w:pPr>
      <w:r w:rsidRPr="00234B0F">
        <w:t>GDP</w:t>
      </w:r>
      <w:r w:rsidRPr="00234B0F">
        <w:tab/>
      </w:r>
      <w:r w:rsidRPr="00234B0F">
        <w:tab/>
        <w:t>Gross Domestic Product</w:t>
      </w:r>
    </w:p>
    <w:p w14:paraId="71EB2F0F" w14:textId="77777777" w:rsidR="00CD6A9C" w:rsidRPr="00234B0F" w:rsidRDefault="00CD6A9C" w:rsidP="00BC142E">
      <w:pPr>
        <w:spacing w:line="480" w:lineRule="auto"/>
      </w:pPr>
      <w:r w:rsidRPr="00234B0F">
        <w:t>HMT</w:t>
      </w:r>
      <w:r w:rsidRPr="00234B0F">
        <w:tab/>
      </w:r>
      <w:r w:rsidRPr="00234B0F">
        <w:tab/>
        <w:t>His Majesties Treasury</w:t>
      </w:r>
    </w:p>
    <w:p w14:paraId="66795353" w14:textId="77777777" w:rsidR="00CD6A9C" w:rsidRPr="00234B0F" w:rsidRDefault="00CD6A9C" w:rsidP="00BC142E">
      <w:pPr>
        <w:spacing w:line="480" w:lineRule="auto"/>
      </w:pPr>
      <w:r w:rsidRPr="00234B0F">
        <w:t>IWD</w:t>
      </w:r>
      <w:r w:rsidRPr="00234B0F">
        <w:tab/>
      </w:r>
      <w:r w:rsidRPr="00234B0F">
        <w:tab/>
        <w:t>International Women’s Day</w:t>
      </w:r>
    </w:p>
    <w:p w14:paraId="577E812D" w14:textId="77777777" w:rsidR="00CD6A9C" w:rsidRPr="00234B0F" w:rsidRDefault="00CD6A9C" w:rsidP="005E060A">
      <w:pPr>
        <w:spacing w:line="480" w:lineRule="auto"/>
      </w:pPr>
      <w:r w:rsidRPr="00234B0F">
        <w:t>LA</w:t>
      </w:r>
      <w:r w:rsidRPr="00234B0F">
        <w:tab/>
      </w:r>
      <w:r w:rsidRPr="00234B0F">
        <w:tab/>
        <w:t xml:space="preserve">Local Authority </w:t>
      </w:r>
    </w:p>
    <w:p w14:paraId="2B2E7603" w14:textId="77777777" w:rsidR="00CD6A9C" w:rsidRPr="00234B0F" w:rsidRDefault="00CD6A9C" w:rsidP="005E060A">
      <w:pPr>
        <w:spacing w:line="480" w:lineRule="auto"/>
      </w:pPr>
      <w:r w:rsidRPr="00234B0F">
        <w:t>ONS</w:t>
      </w:r>
      <w:r w:rsidRPr="00234B0F">
        <w:tab/>
      </w:r>
      <w:r w:rsidRPr="00234B0F">
        <w:tab/>
        <w:t>Office of National Statistics</w:t>
      </w:r>
    </w:p>
    <w:p w14:paraId="307222B0" w14:textId="77777777" w:rsidR="00CD6A9C" w:rsidRPr="00234B0F" w:rsidRDefault="00CD6A9C" w:rsidP="005E060A">
      <w:pPr>
        <w:spacing w:line="480" w:lineRule="auto"/>
      </w:pPr>
      <w:r w:rsidRPr="00234B0F">
        <w:t>PRA</w:t>
      </w:r>
      <w:r w:rsidRPr="00234B0F">
        <w:tab/>
      </w:r>
      <w:r w:rsidRPr="00234B0F">
        <w:tab/>
        <w:t>Prudential Regulation Authority</w:t>
      </w:r>
    </w:p>
    <w:p w14:paraId="25A98C5C" w14:textId="77777777" w:rsidR="00CD6A9C" w:rsidRPr="00234B0F" w:rsidRDefault="00CD6A9C" w:rsidP="005E060A">
      <w:pPr>
        <w:spacing w:line="480" w:lineRule="auto"/>
      </w:pPr>
      <w:r w:rsidRPr="00234B0F">
        <w:t>SMCR</w:t>
      </w:r>
      <w:r w:rsidRPr="00234B0F">
        <w:tab/>
      </w:r>
      <w:r w:rsidRPr="00234B0F">
        <w:tab/>
        <w:t xml:space="preserve">Senior Managers and Certification Regime </w:t>
      </w:r>
    </w:p>
    <w:p w14:paraId="747A77C4" w14:textId="77777777" w:rsidR="00CD6A9C" w:rsidRPr="00234B0F" w:rsidRDefault="00CD6A9C" w:rsidP="005E060A">
      <w:pPr>
        <w:spacing w:line="480" w:lineRule="auto"/>
      </w:pPr>
      <w:r w:rsidRPr="00234B0F">
        <w:t>UWTSD</w:t>
      </w:r>
      <w:r w:rsidRPr="00234B0F">
        <w:tab/>
        <w:t>University of Wales Trinity St David</w:t>
      </w:r>
    </w:p>
    <w:p w14:paraId="7FDB4D8E" w14:textId="77777777" w:rsidR="00A26F26" w:rsidRPr="00234B0F" w:rsidRDefault="00A26F26" w:rsidP="005E060A">
      <w:pPr>
        <w:spacing w:line="480" w:lineRule="auto"/>
      </w:pPr>
    </w:p>
    <w:p w14:paraId="6D590020" w14:textId="539E1E8D" w:rsidR="00717832" w:rsidRPr="00234B0F" w:rsidRDefault="005E060A" w:rsidP="00717832">
      <w:pPr>
        <w:numPr>
          <w:ilvl w:val="0"/>
          <w:numId w:val="1"/>
        </w:numPr>
        <w:spacing w:line="480" w:lineRule="auto"/>
        <w:outlineLvl w:val="0"/>
        <w:rPr>
          <w:b/>
        </w:rPr>
      </w:pPr>
      <w:r w:rsidRPr="00234B0F">
        <w:rPr>
          <w:b/>
        </w:rPr>
        <w:br w:type="page"/>
      </w:r>
      <w:bookmarkStart w:id="5" w:name="_Toc183537572"/>
      <w:r w:rsidR="00BA7FED" w:rsidRPr="00234B0F">
        <w:rPr>
          <w:b/>
        </w:rPr>
        <w:lastRenderedPageBreak/>
        <w:t>INTRODUCTION</w:t>
      </w:r>
      <w:bookmarkEnd w:id="5"/>
      <w:r w:rsidR="00BA7FED" w:rsidRPr="00234B0F">
        <w:rPr>
          <w:b/>
        </w:rPr>
        <w:t xml:space="preserve"> </w:t>
      </w:r>
    </w:p>
    <w:p w14:paraId="171E60FC" w14:textId="38F38353" w:rsidR="00BA1C5D" w:rsidRPr="00234B0F" w:rsidRDefault="00AF1AE9" w:rsidP="00F90C5A">
      <w:pPr>
        <w:spacing w:line="480" w:lineRule="auto"/>
        <w:jc w:val="both"/>
      </w:pPr>
      <w:r w:rsidRPr="00234B0F">
        <w:t>The purpose of this</w:t>
      </w:r>
      <w:r w:rsidR="000C6A43">
        <w:t xml:space="preserve"> </w:t>
      </w:r>
      <w:r w:rsidR="00227BED">
        <w:t xml:space="preserve">Dissertation </w:t>
      </w:r>
      <w:r w:rsidR="00227BED" w:rsidRPr="00BA5767">
        <w:t>is</w:t>
      </w:r>
      <w:r w:rsidR="000C6A43" w:rsidRPr="00BA5767">
        <w:t xml:space="preserve"> </w:t>
      </w:r>
      <w:r w:rsidRPr="00234B0F">
        <w:t xml:space="preserve">to consider the impact of setting a target for Financial Services firms and does this achieve its objective of more diversity at Board level as well as considering why this is important to </w:t>
      </w:r>
      <w:r w:rsidR="007E3A7C" w:rsidRPr="00234B0F">
        <w:t>society</w:t>
      </w:r>
      <w:r w:rsidRPr="00234B0F">
        <w:t>.</w:t>
      </w:r>
      <w:r w:rsidR="00C573BF">
        <w:t xml:space="preserve"> </w:t>
      </w:r>
      <w:r w:rsidR="00180866" w:rsidRPr="00234B0F">
        <w:t xml:space="preserve">Gender diversity in banks and financial institutions has been a topic of interest for many researchers over several decades. </w:t>
      </w:r>
      <w:r w:rsidR="000A2344" w:rsidRPr="00234B0F">
        <w:t xml:space="preserve">The consistent output of research </w:t>
      </w:r>
      <w:r w:rsidR="00A92FEA" w:rsidRPr="00234B0F">
        <w:t xml:space="preserve">and the view of Regulators </w:t>
      </w:r>
      <w:r w:rsidR="000A2344" w:rsidRPr="00234B0F">
        <w:t>is that there is a lack of Gender Diversity at Board and Executive level</w:t>
      </w:r>
      <w:r w:rsidR="00E1746D" w:rsidRPr="00234B0F">
        <w:t xml:space="preserve"> in this specific sector</w:t>
      </w:r>
      <w:r w:rsidR="00221733" w:rsidRPr="00234B0F">
        <w:t xml:space="preserve">. </w:t>
      </w:r>
      <w:r w:rsidR="00180866" w:rsidRPr="00234B0F">
        <w:t xml:space="preserve">A working paper </w:t>
      </w:r>
      <w:r w:rsidR="00095B73" w:rsidRPr="00234B0F">
        <w:t xml:space="preserve">in 2021 </w:t>
      </w:r>
      <w:r w:rsidR="00180866" w:rsidRPr="00234B0F">
        <w:t xml:space="preserve">from </w:t>
      </w:r>
      <w:r w:rsidR="00D47A70" w:rsidRPr="00234B0F">
        <w:t xml:space="preserve">one of the UK Regulators </w:t>
      </w:r>
      <w:r w:rsidR="00180866" w:rsidRPr="00234B0F">
        <w:t>the Bank of England found that</w:t>
      </w:r>
      <w:r w:rsidR="00E1746D" w:rsidRPr="00234B0F">
        <w:t xml:space="preserve"> whilst</w:t>
      </w:r>
      <w:r w:rsidR="00180866" w:rsidRPr="00234B0F">
        <w:t xml:space="preserve"> gender diversity</w:t>
      </w:r>
      <w:r w:rsidR="00D3657F" w:rsidRPr="00234B0F">
        <w:t xml:space="preserve"> ‘</w:t>
      </w:r>
      <w:r w:rsidR="00180866" w:rsidRPr="00234B0F">
        <w:t>increased steadily over the last two decades, albeit from a very low base and to only 20% by the end of 2020</w:t>
      </w:r>
      <w:r w:rsidR="00D3657F" w:rsidRPr="00234B0F">
        <w:t xml:space="preserve">’ </w:t>
      </w:r>
      <w:r w:rsidR="00DC47DB" w:rsidRPr="00234B0F">
        <w:t>(Suss, Eckley &amp; Angeli, 202</w:t>
      </w:r>
      <w:r w:rsidR="00C50EC5" w:rsidRPr="00234B0F">
        <w:t>1</w:t>
      </w:r>
      <w:r w:rsidR="00F2398D" w:rsidRPr="00234B0F">
        <w:t>).</w:t>
      </w:r>
      <w:r w:rsidR="00180866" w:rsidRPr="00234B0F">
        <w:t xml:space="preserve"> The</w:t>
      </w:r>
      <w:r w:rsidR="00A57CC8" w:rsidRPr="00234B0F">
        <w:t xml:space="preserve"> same research </w:t>
      </w:r>
      <w:r w:rsidR="00180866" w:rsidRPr="00234B0F">
        <w:t>also found evidence of a 'glass ceiling, with the proportion of females increasing more slowly in the most influential roles</w:t>
      </w:r>
      <w:r w:rsidR="00772D3F" w:rsidRPr="00234B0F">
        <w:t xml:space="preserve">’ (Suss, Eckley &amp; Angeli, 2021). </w:t>
      </w:r>
      <w:r w:rsidR="00A7322E" w:rsidRPr="00234B0F">
        <w:t xml:space="preserve">This argument was supported by statistical evidence in a </w:t>
      </w:r>
      <w:r w:rsidR="00180866" w:rsidRPr="00234B0F">
        <w:t xml:space="preserve">2022 Deloitte report </w:t>
      </w:r>
      <w:r w:rsidR="00A7322E" w:rsidRPr="00234B0F">
        <w:t xml:space="preserve">which </w:t>
      </w:r>
      <w:r w:rsidR="00180866" w:rsidRPr="00234B0F">
        <w:t xml:space="preserve">stated that </w:t>
      </w:r>
      <w:r w:rsidR="00A7322E" w:rsidRPr="00234B0F">
        <w:t>‘</w:t>
      </w:r>
      <w:r w:rsidR="00180866" w:rsidRPr="00234B0F">
        <w:t>women in financial services firms held 21% of board seats, 19% of C-suite roles, and 5% of CEO positions in 2021</w:t>
      </w:r>
      <w:r w:rsidR="00A7322E" w:rsidRPr="00234B0F">
        <w:t>’ (</w:t>
      </w:r>
      <w:r w:rsidR="00D47A70" w:rsidRPr="00234B0F">
        <w:t>D</w:t>
      </w:r>
      <w:r w:rsidR="00A7322E" w:rsidRPr="00234B0F">
        <w:t>eloitte, 2022)</w:t>
      </w:r>
      <w:r w:rsidR="0082400C" w:rsidRPr="00234B0F">
        <w:t>. Further independent research</w:t>
      </w:r>
      <w:r w:rsidR="00095B73" w:rsidRPr="00234B0F">
        <w:t xml:space="preserve"> supported this </w:t>
      </w:r>
      <w:r w:rsidR="00AF122B" w:rsidRPr="00234B0F">
        <w:t xml:space="preserve">statistical analysis </w:t>
      </w:r>
      <w:r w:rsidR="0082400C" w:rsidRPr="00234B0F">
        <w:t xml:space="preserve">  </w:t>
      </w:r>
      <w:r w:rsidR="00AF122B" w:rsidRPr="00234B0F">
        <w:t xml:space="preserve">concluding </w:t>
      </w:r>
      <w:r w:rsidR="0082400C" w:rsidRPr="00234B0F">
        <w:t xml:space="preserve">that </w:t>
      </w:r>
      <w:r w:rsidR="005E0C4A" w:rsidRPr="00234B0F">
        <w:t>‘although the gender split appears somewhat balanced on the surface level, representation of women in higher hierarchical levels is still far from balanced</w:t>
      </w:r>
      <w:r w:rsidR="00F2398D" w:rsidRPr="00234B0F">
        <w:t>’</w:t>
      </w:r>
      <w:r w:rsidR="00F2398D">
        <w:t xml:space="preserve"> </w:t>
      </w:r>
      <w:r w:rsidR="00F2398D" w:rsidRPr="00234B0F">
        <w:t>(FCSB</w:t>
      </w:r>
      <w:r w:rsidR="00060B15" w:rsidRPr="00234B0F">
        <w:t>, 2021)</w:t>
      </w:r>
      <w:r w:rsidR="005E0C4A" w:rsidRPr="00234B0F">
        <w:t xml:space="preserve"> which </w:t>
      </w:r>
      <w:r w:rsidR="00060B15" w:rsidRPr="00234B0F">
        <w:t>supports</w:t>
      </w:r>
      <w:r w:rsidR="005E0C4A" w:rsidRPr="00234B0F">
        <w:t xml:space="preserve"> the Regulator</w:t>
      </w:r>
      <w:r w:rsidR="00D47A70" w:rsidRPr="00234B0F">
        <w:t>y</w:t>
      </w:r>
      <w:r w:rsidR="005E0C4A" w:rsidRPr="00234B0F">
        <w:t xml:space="preserve"> views that </w:t>
      </w:r>
      <w:r w:rsidR="00060B15" w:rsidRPr="00234B0F">
        <w:t>there is a distinct lack of diversity at senior levels</w:t>
      </w:r>
      <w:r w:rsidR="00DD1D10" w:rsidRPr="00234B0F">
        <w:t xml:space="preserve">. </w:t>
      </w:r>
      <w:r w:rsidR="00BA1C5D" w:rsidRPr="00234B0F">
        <w:t>It has also been suggested that the reasons for the lack of diversity at senior levels can also be attributed to bias in decision making particularly around promotions – with bias favouring male candidates over females over equal ability (Bertrand, Dolly, &amp; Mullainathan, 2005)</w:t>
      </w:r>
    </w:p>
    <w:p w14:paraId="6683AC77" w14:textId="037B589A" w:rsidR="00180866" w:rsidRPr="00234B0F" w:rsidRDefault="00180866" w:rsidP="00F90C5A">
      <w:pPr>
        <w:spacing w:line="480" w:lineRule="auto"/>
        <w:jc w:val="both"/>
      </w:pPr>
    </w:p>
    <w:p w14:paraId="4450B53B" w14:textId="779D008B" w:rsidR="000D16A0" w:rsidRPr="00234B0F" w:rsidRDefault="00180866" w:rsidP="00F90C5A">
      <w:pPr>
        <w:spacing w:line="480" w:lineRule="auto"/>
        <w:jc w:val="both"/>
      </w:pPr>
      <w:r w:rsidRPr="00234B0F">
        <w:t xml:space="preserve">These studies suggest that while there has been some progress in increasing gender diversity in banks and financial institutions, there is still a long way to go. </w:t>
      </w:r>
      <w:r w:rsidR="00BA1C5D" w:rsidRPr="00234B0F">
        <w:t xml:space="preserve">Regulators </w:t>
      </w:r>
      <w:r w:rsidR="00BA1C5D" w:rsidRPr="00234B0F">
        <w:lastRenderedPageBreak/>
        <w:t xml:space="preserve">have established it is </w:t>
      </w:r>
      <w:r w:rsidRPr="00234B0F">
        <w:t>important to continue these efforts to ensure equal representation and opportunities for all</w:t>
      </w:r>
      <w:r w:rsidR="00361B7B" w:rsidRPr="00234B0F">
        <w:t xml:space="preserve"> and this paper will seek to examine why Gender Diversity in Financial services matters and why this disparity exists</w:t>
      </w:r>
      <w:r w:rsidR="00221733" w:rsidRPr="00234B0F">
        <w:t xml:space="preserve">. </w:t>
      </w:r>
      <w:r w:rsidR="0033708F" w:rsidRPr="00234B0F">
        <w:t xml:space="preserve">This research will </w:t>
      </w:r>
      <w:r w:rsidR="00AE55A1" w:rsidRPr="00234B0F">
        <w:t xml:space="preserve">identify which bodies are Regulators of Financial Services in the UK and </w:t>
      </w:r>
      <w:r w:rsidR="0033708F" w:rsidRPr="00234B0F">
        <w:t xml:space="preserve">compare the progress since setting of targets </w:t>
      </w:r>
      <w:r w:rsidR="00AE55A1" w:rsidRPr="00234B0F">
        <w:t xml:space="preserve">by these Regulators </w:t>
      </w:r>
      <w:r w:rsidR="0033708F" w:rsidRPr="00234B0F">
        <w:t xml:space="preserve">to previous Gender diversity statistics prior to the regulation. The research will </w:t>
      </w:r>
      <w:r w:rsidR="00BD2A56" w:rsidRPr="00234B0F">
        <w:t xml:space="preserve">further </w:t>
      </w:r>
      <w:r w:rsidR="0033708F" w:rsidRPr="00234B0F">
        <w:t xml:space="preserve">consider the role of </w:t>
      </w:r>
      <w:r w:rsidR="00AE55A1" w:rsidRPr="00234B0F">
        <w:t>R</w:t>
      </w:r>
      <w:r w:rsidR="0033708F" w:rsidRPr="00234B0F">
        <w:t xml:space="preserve">egulators and their purpose. The aim of this research is to examine gender diversity in Financial Services in the United Kingdom and the role (if any) that </w:t>
      </w:r>
      <w:r w:rsidR="003A7508" w:rsidRPr="00234B0F">
        <w:t>Regulators (</w:t>
      </w:r>
      <w:proofErr w:type="gramStart"/>
      <w:r w:rsidR="0033708F" w:rsidRPr="00234B0F">
        <w:t>in particular the</w:t>
      </w:r>
      <w:proofErr w:type="gramEnd"/>
      <w:r w:rsidR="0033708F" w:rsidRPr="00234B0F">
        <w:t xml:space="preserve"> FCA) have in improving the balancing of gender at </w:t>
      </w:r>
      <w:r w:rsidR="00175DB1" w:rsidRPr="00234B0F">
        <w:t>S</w:t>
      </w:r>
      <w:r w:rsidR="0033708F" w:rsidRPr="00234B0F">
        <w:t xml:space="preserve">enior </w:t>
      </w:r>
      <w:r w:rsidR="00175DB1" w:rsidRPr="00234B0F">
        <w:t>L</w:t>
      </w:r>
      <w:r w:rsidR="0033708F" w:rsidRPr="00234B0F">
        <w:t xml:space="preserve">evels within the industry and indeed whether this should even be a role that the regulator should take. </w:t>
      </w:r>
      <w:proofErr w:type="gramStart"/>
      <w:r w:rsidR="00AE55A1" w:rsidRPr="00234B0F">
        <w:t>For the purpose of</w:t>
      </w:r>
      <w:proofErr w:type="gramEnd"/>
      <w:r w:rsidR="00AE55A1" w:rsidRPr="00234B0F">
        <w:t xml:space="preserve"> this study </w:t>
      </w:r>
      <w:r w:rsidR="00175DB1" w:rsidRPr="00234B0F">
        <w:t>the definition of Senior Levels will be either a</w:t>
      </w:r>
      <w:r w:rsidR="00161FE1" w:rsidRPr="00234B0F">
        <w:t xml:space="preserve">n Executive of Non-Executive </w:t>
      </w:r>
      <w:r w:rsidR="00175DB1" w:rsidRPr="00234B0F">
        <w:t xml:space="preserve">member of a Board </w:t>
      </w:r>
      <w:r w:rsidR="00EA01D5" w:rsidRPr="00234B0F">
        <w:t>of a Financial Services company or an e</w:t>
      </w:r>
      <w:r w:rsidR="00C76F1B" w:rsidRPr="00234B0F">
        <w:t xml:space="preserve">mployee graded a </w:t>
      </w:r>
      <w:r w:rsidR="00945F9A" w:rsidRPr="00234B0F">
        <w:t>director</w:t>
      </w:r>
      <w:r w:rsidR="00C76F1B" w:rsidRPr="00234B0F">
        <w:t xml:space="preserve"> level or </w:t>
      </w:r>
      <w:r w:rsidR="00161FE1" w:rsidRPr="00234B0F">
        <w:t xml:space="preserve">higher in seniority. </w:t>
      </w:r>
      <w:r w:rsidR="0033708F" w:rsidRPr="00234B0F">
        <w:t>Th</w:t>
      </w:r>
      <w:r w:rsidR="00161FE1" w:rsidRPr="00234B0F">
        <w:t xml:space="preserve">e study </w:t>
      </w:r>
      <w:r w:rsidR="0033708F" w:rsidRPr="00234B0F">
        <w:t xml:space="preserve">will be </w:t>
      </w:r>
      <w:r w:rsidR="00945F9A" w:rsidRPr="00234B0F">
        <w:t>examining</w:t>
      </w:r>
      <w:r w:rsidR="00161FE1" w:rsidRPr="00234B0F">
        <w:t xml:space="preserve"> an </w:t>
      </w:r>
      <w:r w:rsidR="0033708F" w:rsidRPr="00234B0F">
        <w:t xml:space="preserve">analysis of existing available data and statistics and through a questionnaire to current </w:t>
      </w:r>
      <w:r w:rsidR="00010191" w:rsidRPr="00234B0F">
        <w:t>Female Senior Leaders</w:t>
      </w:r>
      <w:r w:rsidR="0033708F" w:rsidRPr="00234B0F">
        <w:t xml:space="preserve"> in Financial Services. This will complement other research that has identified the impact of such actions and their impact on ‘specific behaviours and strategies’ (Madsen, </w:t>
      </w:r>
      <w:r w:rsidR="002C04B4" w:rsidRPr="002C04B4">
        <w:rPr>
          <w:i/>
          <w:iCs/>
        </w:rPr>
        <w:t>et al</w:t>
      </w:r>
      <w:r w:rsidR="0033708F" w:rsidRPr="00234B0F">
        <w:t>., 2020; Johnson &amp; Smith, 2018). The research will also consider the commercial benefits to the Financial Services industry using existing research that has already suggested ‘organisations with the most women in their senior teams show superior growth’ (McKinsey &amp; Company, 2007</w:t>
      </w:r>
      <w:r w:rsidR="000F3286" w:rsidRPr="00234B0F">
        <w:t xml:space="preserve">) </w:t>
      </w:r>
    </w:p>
    <w:p w14:paraId="3BBF9A72" w14:textId="77777777" w:rsidR="00525A22" w:rsidRPr="00234B0F" w:rsidRDefault="00525A22" w:rsidP="00F90C5A">
      <w:pPr>
        <w:spacing w:line="480" w:lineRule="auto"/>
        <w:jc w:val="both"/>
        <w:rPr>
          <w:color w:val="4472C4" w:themeColor="accent1"/>
        </w:rPr>
      </w:pPr>
    </w:p>
    <w:p w14:paraId="0B295D77" w14:textId="72970E40" w:rsidR="007A6CAB" w:rsidRPr="00BD16B8" w:rsidRDefault="0033708F" w:rsidP="00BD16B8">
      <w:pPr>
        <w:spacing w:line="480" w:lineRule="auto"/>
        <w:jc w:val="both"/>
      </w:pPr>
      <w:r w:rsidRPr="00BD16B8">
        <w:t xml:space="preserve">The research will also compare the impact of regulation on Gender Diversity at </w:t>
      </w:r>
      <w:r w:rsidR="00010191" w:rsidRPr="00BD16B8">
        <w:t>Senior Levels</w:t>
      </w:r>
      <w:r w:rsidRPr="00BD16B8">
        <w:t xml:space="preserve"> in Financial Services compared to other FTSE100 companies who do not have such regulatory requirements. </w:t>
      </w:r>
      <w:r w:rsidR="004F0256" w:rsidRPr="00BD16B8">
        <w:t xml:space="preserve">The paper </w:t>
      </w:r>
      <w:r w:rsidRPr="00BD16B8">
        <w:t xml:space="preserve">will seek to conclude how these definitions </w:t>
      </w:r>
      <w:r w:rsidRPr="00BD16B8">
        <w:lastRenderedPageBreak/>
        <w:t>and interpretation of statute have developed and their impact over the last 10 years</w:t>
      </w:r>
      <w:r w:rsidR="0005634D" w:rsidRPr="00BD16B8">
        <w:t>.</w:t>
      </w:r>
      <w:r w:rsidR="00F853DC">
        <w:t xml:space="preserve"> </w:t>
      </w:r>
      <w:r w:rsidR="007A6CAB" w:rsidRPr="00BD16B8">
        <w:t xml:space="preserve">The literature review will explore the </w:t>
      </w:r>
      <w:r w:rsidR="00C441AA" w:rsidRPr="00BD16B8">
        <w:t>three key themes:</w:t>
      </w:r>
    </w:p>
    <w:p w14:paraId="2A848090" w14:textId="2595CFEF" w:rsidR="00C441AA" w:rsidRPr="00BD16B8" w:rsidRDefault="00C441AA" w:rsidP="00F853DC">
      <w:pPr>
        <w:pStyle w:val="ListParagraph"/>
        <w:numPr>
          <w:ilvl w:val="0"/>
          <w:numId w:val="17"/>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The history of gender diversity in</w:t>
      </w:r>
      <w:r w:rsidR="007E3A7C" w:rsidRPr="00BD16B8">
        <w:rPr>
          <w:rFonts w:ascii="Times New Roman" w:hAnsi="Times New Roman"/>
          <w:sz w:val="24"/>
          <w:szCs w:val="24"/>
        </w:rPr>
        <w:t xml:space="preserve"> UK</w:t>
      </w:r>
      <w:r w:rsidRPr="00BD16B8">
        <w:rPr>
          <w:rFonts w:ascii="Times New Roman" w:hAnsi="Times New Roman"/>
          <w:sz w:val="24"/>
          <w:szCs w:val="24"/>
        </w:rPr>
        <w:t xml:space="preserve"> Financial services as </w:t>
      </w:r>
      <w:r w:rsidR="009858F9" w:rsidRPr="00BD16B8">
        <w:rPr>
          <w:rFonts w:ascii="Times New Roman" w:hAnsi="Times New Roman"/>
          <w:sz w:val="24"/>
          <w:szCs w:val="24"/>
        </w:rPr>
        <w:t>a supporting argument for why regulation is needed.</w:t>
      </w:r>
    </w:p>
    <w:p w14:paraId="6986B0EF" w14:textId="2550A05C" w:rsidR="009858F9" w:rsidRPr="00BD16B8" w:rsidRDefault="009858F9" w:rsidP="00F853DC">
      <w:pPr>
        <w:pStyle w:val="ListParagraph"/>
        <w:numPr>
          <w:ilvl w:val="0"/>
          <w:numId w:val="17"/>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 xml:space="preserve">The role of regulators and the individuals defined as “Senior Leaders” in Financial Services and why their respective roles are important on achieving gender diversity in Financial Services. </w:t>
      </w:r>
    </w:p>
    <w:p w14:paraId="18EB23F5" w14:textId="2155A1DD" w:rsidR="009858F9" w:rsidRPr="00BD16B8" w:rsidRDefault="00872766" w:rsidP="00F853DC">
      <w:pPr>
        <w:pStyle w:val="ListParagraph"/>
        <w:numPr>
          <w:ilvl w:val="0"/>
          <w:numId w:val="17"/>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 xml:space="preserve">The comparison of Gender Diversity at Senior Leader level in Financial Services firms to other large corporations in the UK who are not regulated. </w:t>
      </w:r>
    </w:p>
    <w:p w14:paraId="4FD867DE" w14:textId="6B2BA8A5" w:rsidR="00872766" w:rsidRPr="00BD16B8" w:rsidRDefault="00872766" w:rsidP="00F853DC">
      <w:pPr>
        <w:pStyle w:val="ListParagraph"/>
        <w:numPr>
          <w:ilvl w:val="0"/>
          <w:numId w:val="17"/>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The impact of UK Financial Services on wider society.</w:t>
      </w:r>
    </w:p>
    <w:p w14:paraId="7B740E47" w14:textId="77777777" w:rsidR="003A7508" w:rsidRDefault="003A7508" w:rsidP="00BD16B8">
      <w:pPr>
        <w:spacing w:line="480" w:lineRule="auto"/>
        <w:jc w:val="both"/>
      </w:pPr>
    </w:p>
    <w:p w14:paraId="49221DA7" w14:textId="39E0ADB0" w:rsidR="00872766" w:rsidRPr="00BD16B8" w:rsidRDefault="00872766" w:rsidP="00BD16B8">
      <w:pPr>
        <w:spacing w:line="480" w:lineRule="auto"/>
        <w:jc w:val="both"/>
      </w:pPr>
      <w:r w:rsidRPr="00BD16B8">
        <w:t xml:space="preserve">The outcome of the Literature Review will </w:t>
      </w:r>
      <w:r w:rsidR="0001344C" w:rsidRPr="00BD16B8">
        <w:t>enable the understand of why Gender Diversity in Financial Services is so important to the UK economy and society as a whole</w:t>
      </w:r>
      <w:r w:rsidR="00AB0217" w:rsidRPr="00BD16B8">
        <w:t xml:space="preserve"> and why the Regulators consider voluntary actions alone are not enough to achieve this. </w:t>
      </w:r>
    </w:p>
    <w:p w14:paraId="5676C7B3" w14:textId="77777777" w:rsidR="00945F9A" w:rsidRPr="00BD16B8" w:rsidRDefault="00945F9A" w:rsidP="00BD16B8">
      <w:pPr>
        <w:spacing w:line="480" w:lineRule="auto"/>
        <w:jc w:val="both"/>
        <w:rPr>
          <w:highlight w:val="yellow"/>
        </w:rPr>
      </w:pPr>
    </w:p>
    <w:p w14:paraId="69A8CD2E" w14:textId="50320525" w:rsidR="00945F9A" w:rsidRPr="00BD16B8" w:rsidRDefault="00945F9A" w:rsidP="00BD16B8">
      <w:pPr>
        <w:spacing w:line="480" w:lineRule="auto"/>
        <w:jc w:val="both"/>
      </w:pPr>
      <w:r w:rsidRPr="00BD16B8">
        <w:t xml:space="preserve">The Methodology Review will outline the key methodological position of this </w:t>
      </w:r>
      <w:r w:rsidR="007E3A7C" w:rsidRPr="00BD16B8">
        <w:t>research,</w:t>
      </w:r>
      <w:r w:rsidRPr="00BD16B8">
        <w:t xml:space="preserve"> and the methods used. </w:t>
      </w:r>
    </w:p>
    <w:p w14:paraId="68C52246" w14:textId="77777777" w:rsidR="00945F9A" w:rsidRPr="00BD16B8" w:rsidRDefault="00945F9A" w:rsidP="00BD16B8">
      <w:pPr>
        <w:spacing w:line="480" w:lineRule="auto"/>
        <w:jc w:val="both"/>
      </w:pPr>
    </w:p>
    <w:p w14:paraId="1C138DC2" w14:textId="18E62127" w:rsidR="00BF2637" w:rsidRPr="00BD16B8" w:rsidRDefault="004F0256" w:rsidP="00BD16B8">
      <w:pPr>
        <w:spacing w:line="480" w:lineRule="auto"/>
        <w:jc w:val="both"/>
      </w:pPr>
      <w:r w:rsidRPr="00BD16B8">
        <w:t>Finally u</w:t>
      </w:r>
      <w:r w:rsidR="0033708F" w:rsidRPr="00BD16B8">
        <w:t xml:space="preserve">sing the supporting evidence from the literary review and results of surveys with senior Female Executives working in Financial Services the conclusion will provide recommendations on further research and actions that could be taken to deliver Gender Diversity in Financial Services. </w:t>
      </w:r>
    </w:p>
    <w:p w14:paraId="44DB84BE" w14:textId="77777777" w:rsidR="007E3A7C" w:rsidRPr="00BD16B8" w:rsidRDefault="007E3A7C" w:rsidP="00BD16B8">
      <w:pPr>
        <w:spacing w:line="480" w:lineRule="auto"/>
        <w:jc w:val="both"/>
        <w:rPr>
          <w:b/>
        </w:rPr>
      </w:pPr>
    </w:p>
    <w:p w14:paraId="02CC64D6" w14:textId="77777777" w:rsidR="003A7508" w:rsidRDefault="003A7508">
      <w:pPr>
        <w:rPr>
          <w:b/>
        </w:rPr>
      </w:pPr>
      <w:r>
        <w:rPr>
          <w:b/>
        </w:rPr>
        <w:br w:type="page"/>
      </w:r>
    </w:p>
    <w:p w14:paraId="4FB48505" w14:textId="2E54B5BA" w:rsidR="004317A6" w:rsidRPr="00BD16B8" w:rsidRDefault="00BA7FED" w:rsidP="00BC72D1">
      <w:pPr>
        <w:numPr>
          <w:ilvl w:val="0"/>
          <w:numId w:val="1"/>
        </w:numPr>
        <w:spacing w:line="480" w:lineRule="auto"/>
        <w:outlineLvl w:val="0"/>
        <w:rPr>
          <w:b/>
        </w:rPr>
      </w:pPr>
      <w:bookmarkStart w:id="6" w:name="_Toc183537573"/>
      <w:r w:rsidRPr="00BD16B8">
        <w:rPr>
          <w:b/>
        </w:rPr>
        <w:lastRenderedPageBreak/>
        <w:t>LITERATURE REVIEW</w:t>
      </w:r>
      <w:bookmarkEnd w:id="6"/>
      <w:r w:rsidRPr="00BD16B8">
        <w:rPr>
          <w:b/>
        </w:rPr>
        <w:t xml:space="preserve"> </w:t>
      </w:r>
    </w:p>
    <w:p w14:paraId="0D73EF8C" w14:textId="3D8B7B2A" w:rsidR="00945F9A" w:rsidRPr="00BD16B8" w:rsidRDefault="00945F9A" w:rsidP="00F853DC">
      <w:pPr>
        <w:numPr>
          <w:ilvl w:val="1"/>
          <w:numId w:val="1"/>
        </w:numPr>
        <w:spacing w:line="480" w:lineRule="auto"/>
        <w:jc w:val="both"/>
        <w:outlineLvl w:val="1"/>
        <w:rPr>
          <w:b/>
        </w:rPr>
      </w:pPr>
      <w:bookmarkStart w:id="7" w:name="_Toc183537574"/>
      <w:r w:rsidRPr="00BD16B8">
        <w:rPr>
          <w:b/>
        </w:rPr>
        <w:t>Introduction</w:t>
      </w:r>
      <w:bookmarkEnd w:id="7"/>
    </w:p>
    <w:p w14:paraId="0AB92776" w14:textId="50B2B764" w:rsidR="00BA5767" w:rsidRPr="00BD16B8" w:rsidRDefault="00BA5767" w:rsidP="00BD16B8">
      <w:pPr>
        <w:spacing w:line="480" w:lineRule="auto"/>
        <w:jc w:val="both"/>
      </w:pPr>
      <w:r w:rsidRPr="00BD16B8">
        <w:t xml:space="preserve">Prior to the setting of regulatory targets, academic research into employment in the financial industry suggested that around female employees were ‘half of the workforce’ (Ogden, </w:t>
      </w:r>
      <w:r w:rsidR="002C04B4" w:rsidRPr="002C04B4">
        <w:rPr>
          <w:i/>
          <w:iCs/>
        </w:rPr>
        <w:t>et al</w:t>
      </w:r>
      <w:r w:rsidRPr="00BD16B8">
        <w:t>., 2006) which has been confirmed in other research that identified that women accounted for ‘50% of total employees’ (</w:t>
      </w:r>
      <w:proofErr w:type="spellStart"/>
      <w:r w:rsidRPr="00BD16B8">
        <w:t>Clempner</w:t>
      </w:r>
      <w:proofErr w:type="spellEnd"/>
      <w:r w:rsidRPr="00BD16B8">
        <w:t>, 2020)</w:t>
      </w:r>
      <w:r w:rsidR="00221733" w:rsidRPr="00BD16B8">
        <w:t xml:space="preserve">. </w:t>
      </w:r>
      <w:r w:rsidRPr="00BD16B8">
        <w:t>However, the same studies suggest that women still only account for ‘23% of Boards’ and ‘20% on executive committees’ (</w:t>
      </w:r>
      <w:proofErr w:type="spellStart"/>
      <w:r w:rsidRPr="00BD16B8">
        <w:t>Clempner</w:t>
      </w:r>
      <w:proofErr w:type="spellEnd"/>
      <w:r w:rsidRPr="00BD16B8">
        <w:t>, 2020</w:t>
      </w:r>
      <w:r w:rsidR="009B1CDE" w:rsidRPr="00BD16B8">
        <w:t>).</w:t>
      </w:r>
      <w:r w:rsidRPr="00BD16B8">
        <w:t xml:space="preserve"> Statistical reporting confirms this research with ‘just on in 10 </w:t>
      </w:r>
      <w:r w:rsidR="007E3A7C" w:rsidRPr="00BD16B8">
        <w:t>(11</w:t>
      </w:r>
      <w:r w:rsidRPr="00BD16B8">
        <w:t xml:space="preserve">%) senior managers in the banking industry is a woman against a national average of 28%’ </w:t>
      </w:r>
      <w:r w:rsidR="009B1CDE" w:rsidRPr="00BD16B8">
        <w:t>(ONS</w:t>
      </w:r>
      <w:r w:rsidRPr="00BD16B8">
        <w:t xml:space="preserve"> Labour Force survey, 2011) despite this research identifying there are more women in the sector than men with ‘of the total number of employees 44% are men and 55% are female’ </w:t>
      </w:r>
      <w:r w:rsidR="00C573BF" w:rsidRPr="00BD16B8">
        <w:t>(ONS</w:t>
      </w:r>
      <w:r w:rsidRPr="00BD16B8">
        <w:t xml:space="preserve"> Labour Force survey, 2011).  Whilst these figures are clear evidence of the gender imbalance in financial services it is also argued by some that this just as much about a ‘the problems in society’ and therefore not specific to Financial Services (Kemmis &amp; Wilkinson, 1998). This is also argued that prior to regulation society operated </w:t>
      </w:r>
      <w:r w:rsidR="007E3A7C" w:rsidRPr="00BD16B8">
        <w:t>where ‘</w:t>
      </w:r>
      <w:r w:rsidRPr="00BD16B8">
        <w:t xml:space="preserve">male and masculine define the norm’ (Calas &amp; </w:t>
      </w:r>
      <w:proofErr w:type="spellStart"/>
      <w:r w:rsidRPr="00BD16B8">
        <w:t>Smirich</w:t>
      </w:r>
      <w:proofErr w:type="spellEnd"/>
      <w:r w:rsidRPr="00BD16B8">
        <w:t>, 2006, p.294) and that successful leaders are frequently seen to</w:t>
      </w:r>
      <w:r w:rsidR="00746134" w:rsidRPr="00BD16B8">
        <w:t xml:space="preserve"> be</w:t>
      </w:r>
      <w:r w:rsidRPr="00BD16B8">
        <w:t xml:space="preserve"> based on typically male attributes such as ‘strength, </w:t>
      </w:r>
      <w:r w:rsidR="00221733" w:rsidRPr="00BD16B8">
        <w:t>aggressiveness,</w:t>
      </w:r>
      <w:r w:rsidRPr="00BD16B8">
        <w:t xml:space="preserve"> and competitiveness’ (Acker, 2006).</w:t>
      </w:r>
    </w:p>
    <w:p w14:paraId="4EFC1C59" w14:textId="77777777" w:rsidR="00945F9A" w:rsidRPr="00BD16B8" w:rsidRDefault="00945F9A" w:rsidP="00BD16B8">
      <w:pPr>
        <w:spacing w:line="480" w:lineRule="auto"/>
        <w:jc w:val="both"/>
        <w:rPr>
          <w:b/>
        </w:rPr>
      </w:pPr>
    </w:p>
    <w:p w14:paraId="29E3AD11" w14:textId="2D78D98F" w:rsidR="00AA6455" w:rsidRPr="00BD16B8" w:rsidRDefault="002B152C" w:rsidP="000923AB">
      <w:pPr>
        <w:numPr>
          <w:ilvl w:val="1"/>
          <w:numId w:val="1"/>
        </w:numPr>
        <w:spacing w:line="480" w:lineRule="auto"/>
        <w:jc w:val="both"/>
        <w:outlineLvl w:val="1"/>
        <w:rPr>
          <w:b/>
        </w:rPr>
      </w:pPr>
      <w:bookmarkStart w:id="8" w:name="_Toc183537575"/>
      <w:r w:rsidRPr="00BD16B8">
        <w:rPr>
          <w:b/>
        </w:rPr>
        <w:t>Financial Conduct Authority (FCA)</w:t>
      </w:r>
      <w:r w:rsidR="00FD066B" w:rsidRPr="00BD16B8">
        <w:rPr>
          <w:b/>
        </w:rPr>
        <w:t xml:space="preserve"> and Regulated Firms and Individuals</w:t>
      </w:r>
      <w:bookmarkEnd w:id="8"/>
      <w:r w:rsidR="00FD066B" w:rsidRPr="00BD16B8">
        <w:rPr>
          <w:b/>
        </w:rPr>
        <w:t xml:space="preserve"> </w:t>
      </w:r>
    </w:p>
    <w:p w14:paraId="273F87AC" w14:textId="521229C6" w:rsidR="00445A21" w:rsidRPr="00BD16B8" w:rsidRDefault="00445A21" w:rsidP="00BD16B8">
      <w:pPr>
        <w:spacing w:line="480" w:lineRule="auto"/>
        <w:jc w:val="both"/>
      </w:pPr>
      <w:r w:rsidRPr="00BD16B8">
        <w:t xml:space="preserve">The Financial Services Act 2012 (Rawlings </w:t>
      </w:r>
      <w:r w:rsidR="002C04B4" w:rsidRPr="002C04B4">
        <w:rPr>
          <w:i/>
          <w:iCs/>
        </w:rPr>
        <w:t>et al</w:t>
      </w:r>
      <w:r w:rsidRPr="00BD16B8">
        <w:t xml:space="preserve">., 2014) came into force in 2013 with the aim that it would ‘create a new regulatory framework for the supervision and management of the UK’s banking and financial services industry’ (Breheny </w:t>
      </w:r>
      <w:r w:rsidR="002C04B4" w:rsidRPr="002C04B4">
        <w:rPr>
          <w:i/>
          <w:iCs/>
        </w:rPr>
        <w:t>et al</w:t>
      </w:r>
      <w:r w:rsidRPr="00BD16B8">
        <w:rPr>
          <w:i/>
          <w:iCs/>
        </w:rPr>
        <w:t>.</w:t>
      </w:r>
      <w:r w:rsidRPr="00BD16B8">
        <w:t xml:space="preserve">, 2013). The Act established the roles that the Bank of England, the Prudential Risk </w:t>
      </w:r>
      <w:r w:rsidRPr="00BD16B8">
        <w:lastRenderedPageBreak/>
        <w:t xml:space="preserve">Authority (PRA) and the </w:t>
      </w:r>
      <w:r w:rsidR="00A54477" w:rsidRPr="00BD16B8">
        <w:t xml:space="preserve">Financial </w:t>
      </w:r>
      <w:r w:rsidRPr="00BD16B8">
        <w:t>C</w:t>
      </w:r>
      <w:r w:rsidR="00A54477" w:rsidRPr="00BD16B8">
        <w:t xml:space="preserve">onduct </w:t>
      </w:r>
      <w:r w:rsidRPr="00BD16B8">
        <w:t>A</w:t>
      </w:r>
      <w:r w:rsidR="00A54477" w:rsidRPr="00BD16B8">
        <w:t>uthority (FCA)</w:t>
      </w:r>
      <w:r w:rsidRPr="00BD16B8">
        <w:t xml:space="preserve"> all have with supervision and regulation of Financial </w:t>
      </w:r>
      <w:r w:rsidR="009B1CDE" w:rsidRPr="00BD16B8">
        <w:t>Services.</w:t>
      </w:r>
      <w:r w:rsidRPr="00BD16B8">
        <w:t xml:space="preserve"> The works of these bodies would be overseen by the UK Government Financial Policy Committee (FPC</w:t>
      </w:r>
      <w:r w:rsidR="00746134" w:rsidRPr="00BD16B8">
        <w:t>), (</w:t>
      </w:r>
      <w:r w:rsidRPr="00BD16B8">
        <w:t xml:space="preserve">Treasury, 2011). The FCA is further defined as ‘protecting consumers, keeping the industry stable, and promoting healthy competition between financial service providers’ (Gov.UK, 2022). The FCA </w:t>
      </w:r>
      <w:r w:rsidR="00A54477" w:rsidRPr="00BD16B8">
        <w:t>self-defines</w:t>
      </w:r>
      <w:r w:rsidRPr="00BD16B8">
        <w:t xml:space="preserve"> its role as </w:t>
      </w:r>
      <w:r w:rsidR="009B1CDE" w:rsidRPr="00BD16B8">
        <w:t>‘We</w:t>
      </w:r>
      <w:r w:rsidRPr="00BD16B8">
        <w:t xml:space="preserve"> set the regulatory conditions to encourage, and if needed, enforce good conduct’ (FCA, 2022</w:t>
      </w:r>
      <w:r w:rsidR="00746134" w:rsidRPr="00BD16B8">
        <w:t>).</w:t>
      </w:r>
      <w:r w:rsidRPr="00BD16B8">
        <w:t xml:space="preserve"> </w:t>
      </w:r>
    </w:p>
    <w:p w14:paraId="3E7E67B1" w14:textId="77777777" w:rsidR="00945F9A" w:rsidRPr="00BD16B8" w:rsidRDefault="00945F9A" w:rsidP="00BD16B8">
      <w:pPr>
        <w:spacing w:line="480" w:lineRule="auto"/>
        <w:jc w:val="both"/>
      </w:pPr>
    </w:p>
    <w:p w14:paraId="378F87F1" w14:textId="7385051F" w:rsidR="009E1959" w:rsidRPr="00BD16B8" w:rsidRDefault="00B03CAA" w:rsidP="00BD16B8">
      <w:pPr>
        <w:spacing w:line="480" w:lineRule="auto"/>
        <w:jc w:val="both"/>
      </w:pPr>
      <w:r w:rsidRPr="00BD16B8">
        <w:t>A</w:t>
      </w:r>
      <w:r w:rsidR="0087451E" w:rsidRPr="00BD16B8">
        <w:t xml:space="preserve"> report to the UK Chancellor of the </w:t>
      </w:r>
      <w:r w:rsidR="00871786" w:rsidRPr="00BD16B8">
        <w:t>Exchequer</w:t>
      </w:r>
      <w:r w:rsidR="0087451E" w:rsidRPr="00BD16B8">
        <w:t xml:space="preserve"> in 1997 </w:t>
      </w:r>
      <w:r w:rsidR="00871786" w:rsidRPr="00BD16B8">
        <w:t>recommended</w:t>
      </w:r>
      <w:r w:rsidR="00213056" w:rsidRPr="00BD16B8">
        <w:t xml:space="preserve"> that </w:t>
      </w:r>
      <w:r w:rsidR="00746134" w:rsidRPr="00BD16B8">
        <w:t>to</w:t>
      </w:r>
      <w:r w:rsidR="00213056" w:rsidRPr="00BD16B8">
        <w:t xml:space="preserve"> achieve effective protection that </w:t>
      </w:r>
      <w:r w:rsidR="009E1959" w:rsidRPr="00BD16B8">
        <w:t xml:space="preserve">the </w:t>
      </w:r>
      <w:r w:rsidR="005D5B56" w:rsidRPr="00BD16B8">
        <w:t xml:space="preserve">role of a regulator should be to ensure </w:t>
      </w:r>
      <w:r w:rsidR="009E1959" w:rsidRPr="00BD16B8">
        <w:t>`clean and orderly markets.'</w:t>
      </w:r>
      <w:r w:rsidR="005D5B56" w:rsidRPr="00BD16B8">
        <w:t xml:space="preserve"> (Securities and Investment Board, 1997) .</w:t>
      </w:r>
      <w:r w:rsidR="009E1959" w:rsidRPr="00BD16B8">
        <w:t xml:space="preserve"> The </w:t>
      </w:r>
      <w:r w:rsidR="005D5B56" w:rsidRPr="00BD16B8">
        <w:t>report also recommend</w:t>
      </w:r>
      <w:r w:rsidRPr="00BD16B8">
        <w:t>ed</w:t>
      </w:r>
      <w:r w:rsidR="005D5B56" w:rsidRPr="00BD16B8">
        <w:t xml:space="preserve"> that regulators ‘</w:t>
      </w:r>
      <w:r w:rsidR="009E1959" w:rsidRPr="00BD16B8">
        <w:t>should</w:t>
      </w:r>
      <w:r w:rsidR="005D5B56" w:rsidRPr="00BD16B8">
        <w:t xml:space="preserve"> </w:t>
      </w:r>
      <w:r w:rsidR="009E1959" w:rsidRPr="00BD16B8">
        <w:t xml:space="preserve">aim to ensure that consumers receive clear and adequate information about services products and risks, ... should set and enforce high standards in this area </w:t>
      </w:r>
      <w:r w:rsidR="005D5B56" w:rsidRPr="00BD16B8">
        <w:t>and</w:t>
      </w:r>
      <w:r w:rsidR="009E1959" w:rsidRPr="00BD16B8">
        <w:t xml:space="preserve"> should take action where such standards are inadequate or are ineffectively enforced.'</w:t>
      </w:r>
      <w:r w:rsidR="005D5B56" w:rsidRPr="00BD16B8">
        <w:t xml:space="preserve"> (Securities and Investment Board, 1997). </w:t>
      </w:r>
    </w:p>
    <w:p w14:paraId="4B448961" w14:textId="77777777" w:rsidR="00445A21" w:rsidRPr="00BD16B8" w:rsidRDefault="00445A21" w:rsidP="00BD16B8">
      <w:pPr>
        <w:spacing w:line="480" w:lineRule="auto"/>
        <w:jc w:val="both"/>
      </w:pPr>
    </w:p>
    <w:p w14:paraId="1F573B69" w14:textId="43B73A13" w:rsidR="00445A21" w:rsidRPr="00BD16B8" w:rsidRDefault="00445A21" w:rsidP="00BD16B8">
      <w:pPr>
        <w:spacing w:line="480" w:lineRule="auto"/>
        <w:jc w:val="both"/>
      </w:pPr>
      <w:r w:rsidRPr="00BD16B8">
        <w:t xml:space="preserve">The FCA </w:t>
      </w:r>
      <w:r w:rsidR="00A54477" w:rsidRPr="00BD16B8">
        <w:t>and PRA are</w:t>
      </w:r>
      <w:r w:rsidRPr="00BD16B8">
        <w:t xml:space="preserve"> not the first such regulator</w:t>
      </w:r>
      <w:r w:rsidR="00A54477" w:rsidRPr="00BD16B8">
        <w:t>s</w:t>
      </w:r>
      <w:r w:rsidRPr="00BD16B8">
        <w:t xml:space="preserve"> (its predecessor being the Financial Services Authority) and some have argued that ‘Britain has struggled to create a stable regulatory regime for its banks, stirring the alphabet soup of watchdogs every decade or so.’ (The Economist, 2016). Others have argued that the regulators do not in effect have the teeth or power of government and in effect ‘are carefully specified in statute as not acting on behalf of the Crown and their employees are not Crown servants. In effect they are Ministers’ heat shield when things go wrong …’ (Hobbs, 2013). However, many agree that the role of a regulator in UK Financial services is needed ‘for the State to supply regulation that sets and, through a system of public supervision </w:t>
      </w:r>
      <w:r w:rsidRPr="00BD16B8">
        <w:lastRenderedPageBreak/>
        <w:t xml:space="preserve">and enforcement, ensures the effective implementation of boundaries between acceptable and unacceptable behaviour’ (EILÍS FERRAN, 2012). The role of UK Regulators continues to be an area of discussion and debate including a UK Government review published in 2021 ‘Financial Services Future Regulatory Framework Review: Proposals for Reform’ (Gov.UK, 2021) which has been developed into the proposed Financial Services and Markets Bill and was presented to the UK Parliament in July 2022 (Treasury HM, 2022) aiming to ‘tailoring financial services regulation to UK markets to bolster the competitiveness of the UK as a global financial centre and deliver better outcomes for consumers and businesses.’ (Treasury HM, 2022). Some argue that this new statute is required to remedy what they perceive as shortcomings at the FCA and under existing legislation arguing it is needed to ‘make right what it perceives as the many wrongs of the Financial Conduct Authority's (FCA) governance structure’ </w:t>
      </w:r>
      <w:r w:rsidR="009B1CDE" w:rsidRPr="00BD16B8">
        <w:t>(International</w:t>
      </w:r>
      <w:r w:rsidRPr="00BD16B8">
        <w:t xml:space="preserve"> Law Review, 2022)</w:t>
      </w:r>
      <w:r w:rsidR="00FD066B" w:rsidRPr="00BD16B8">
        <w:t>.</w:t>
      </w:r>
    </w:p>
    <w:p w14:paraId="41961836" w14:textId="77777777" w:rsidR="00476566" w:rsidRPr="00BD16B8" w:rsidRDefault="00476566" w:rsidP="00BD16B8">
      <w:pPr>
        <w:spacing w:line="480" w:lineRule="auto"/>
        <w:jc w:val="both"/>
      </w:pPr>
    </w:p>
    <w:p w14:paraId="013C1984" w14:textId="3B8566A1" w:rsidR="007F476F" w:rsidRPr="00BD16B8" w:rsidRDefault="00476566" w:rsidP="00BD16B8">
      <w:pPr>
        <w:spacing w:line="480" w:lineRule="auto"/>
        <w:jc w:val="both"/>
      </w:pPr>
      <w:r w:rsidRPr="00BD16B8">
        <w:t xml:space="preserve">For the purposes of this paper the definition of Senior Roles will be aligned with the FCA requirements under the Senior Manager Regime </w:t>
      </w:r>
      <w:r w:rsidR="00AF7D4A" w:rsidRPr="00BD16B8">
        <w:t>which are</w:t>
      </w:r>
      <w:r w:rsidR="006F13A2" w:rsidRPr="00BD16B8">
        <w:t xml:space="preserve"> described as</w:t>
      </w:r>
      <w:r w:rsidR="00AF7D4A" w:rsidRPr="00BD16B8">
        <w:t xml:space="preserve"> ‘The most senior people in a firm who perform key roles’ (</w:t>
      </w:r>
      <w:r w:rsidR="009B1CDE" w:rsidRPr="00BD16B8">
        <w:t>FCA,</w:t>
      </w:r>
      <w:r w:rsidR="00902C29" w:rsidRPr="00BD16B8">
        <w:t xml:space="preserve"> 2023)</w:t>
      </w:r>
      <w:r w:rsidR="00221733" w:rsidRPr="00BD16B8">
        <w:t xml:space="preserve">. </w:t>
      </w:r>
      <w:r w:rsidR="00D577F7" w:rsidRPr="00BD16B8">
        <w:t>This regime was introduced in 2016 and is intended to ensure that there is individual as well as collective responsibility for decision making</w:t>
      </w:r>
      <w:r w:rsidR="00790889" w:rsidRPr="00BD16B8">
        <w:t xml:space="preserve">. This was a direct result of </w:t>
      </w:r>
      <w:r w:rsidR="004D4091" w:rsidRPr="00BD16B8">
        <w:t xml:space="preserve">the 2008 banking crisis where the then Bank of England Governor concluded </w:t>
      </w:r>
      <w:r w:rsidR="00775C55" w:rsidRPr="00BD16B8">
        <w:t xml:space="preserve">in a speech </w:t>
      </w:r>
      <w:r w:rsidR="004D4091" w:rsidRPr="00BD16B8">
        <w:t xml:space="preserve">that ‘rather than anyone taking responsibility for their actions, few were held to account’ </w:t>
      </w:r>
      <w:r w:rsidR="0073628F" w:rsidRPr="00BD16B8">
        <w:t>(M. Carney, ‘True Finance – Ten Years after the Financial Crisis’ , October 2018)</w:t>
      </w:r>
      <w:r w:rsidR="00F65056" w:rsidRPr="00BD16B8">
        <w:t>.</w:t>
      </w:r>
      <w:r w:rsidR="00FA7BA9" w:rsidRPr="00BD16B8">
        <w:t xml:space="preserve"> The same conclusions were drawn by the UK Parliamentary Commission on Banking Standards</w:t>
      </w:r>
      <w:r w:rsidR="000D6045" w:rsidRPr="00BD16B8">
        <w:t xml:space="preserve"> entitled </w:t>
      </w:r>
      <w:r w:rsidR="00F65056" w:rsidRPr="00BD16B8">
        <w:t>‘Changing Banking for Good’</w:t>
      </w:r>
      <w:r w:rsidR="000D6045" w:rsidRPr="00BD16B8">
        <w:t xml:space="preserve"> </w:t>
      </w:r>
      <w:r w:rsidR="00F65056" w:rsidRPr="00BD16B8">
        <w:t>(the CBFG Report).</w:t>
      </w:r>
      <w:r w:rsidR="000D6045" w:rsidRPr="00BD16B8">
        <w:t xml:space="preserve"> </w:t>
      </w:r>
      <w:r w:rsidR="00F65056" w:rsidRPr="00BD16B8">
        <w:t xml:space="preserve">Following </w:t>
      </w:r>
      <w:r w:rsidR="000D6045" w:rsidRPr="00BD16B8">
        <w:t xml:space="preserve">Parliamentary </w:t>
      </w:r>
      <w:r w:rsidR="004C6CD8" w:rsidRPr="00BD16B8">
        <w:t>review,</w:t>
      </w:r>
      <w:r w:rsidR="000D6045" w:rsidRPr="00BD16B8">
        <w:t xml:space="preserve"> </w:t>
      </w:r>
      <w:r w:rsidR="00F65056" w:rsidRPr="00BD16B8">
        <w:t>the</w:t>
      </w:r>
      <w:r w:rsidR="000D6045" w:rsidRPr="00BD16B8">
        <w:t xml:space="preserve"> recommendations </w:t>
      </w:r>
      <w:r w:rsidR="00945F9A" w:rsidRPr="00BD16B8">
        <w:t>of CBFG</w:t>
      </w:r>
      <w:r w:rsidR="00F65056" w:rsidRPr="00BD16B8">
        <w:t xml:space="preserve"> Report</w:t>
      </w:r>
      <w:r w:rsidR="000D6045" w:rsidRPr="00BD16B8">
        <w:t xml:space="preserve"> were embedded into regulation and </w:t>
      </w:r>
      <w:r w:rsidR="00F65056" w:rsidRPr="00BD16B8">
        <w:t xml:space="preserve">the </w:t>
      </w:r>
      <w:r w:rsidR="00F65056" w:rsidRPr="00BD16B8">
        <w:lastRenderedPageBreak/>
        <w:t>Senior</w:t>
      </w:r>
      <w:r w:rsidR="000D6045" w:rsidRPr="00BD16B8">
        <w:t xml:space="preserve"> </w:t>
      </w:r>
      <w:r w:rsidR="00F65056" w:rsidRPr="00BD16B8">
        <w:t>Managers and Certification Regime (SMCR) came into bein</w:t>
      </w:r>
      <w:r w:rsidR="00A92C0C" w:rsidRPr="00BD16B8">
        <w:t xml:space="preserve">g. The principals of SMCR and individual legal </w:t>
      </w:r>
      <w:r w:rsidR="00D16CB3" w:rsidRPr="00BD16B8">
        <w:t>accountability</w:t>
      </w:r>
      <w:r w:rsidR="00A92C0C" w:rsidRPr="00BD16B8">
        <w:t xml:space="preserve"> were enacted in</w:t>
      </w:r>
      <w:r w:rsidR="00D53879" w:rsidRPr="00BD16B8">
        <w:t>to Law through the Royal Assent of the</w:t>
      </w:r>
      <w:r w:rsidR="00F65056" w:rsidRPr="00BD16B8">
        <w:t xml:space="preserve"> Financial Services (Banking Reform) Act 2013 and the Financial Services</w:t>
      </w:r>
      <w:r w:rsidR="00D53879" w:rsidRPr="00BD16B8">
        <w:t xml:space="preserve"> </w:t>
      </w:r>
      <w:r w:rsidR="00F65056" w:rsidRPr="00BD16B8">
        <w:t>and Markets Act 2000 (FSMA 2000)</w:t>
      </w:r>
      <w:r w:rsidR="00D53879" w:rsidRPr="00BD16B8">
        <w:t>.</w:t>
      </w:r>
      <w:r w:rsidR="00E10187" w:rsidRPr="00BD16B8">
        <w:t xml:space="preserve"> </w:t>
      </w:r>
      <w:r w:rsidR="00945F9A" w:rsidRPr="00BD16B8">
        <w:t>Therefore</w:t>
      </w:r>
      <w:r w:rsidR="00D16CB3" w:rsidRPr="00BD16B8">
        <w:t>,</w:t>
      </w:r>
      <w:r w:rsidR="00E10187" w:rsidRPr="00BD16B8">
        <w:t xml:space="preserve"> individuals</w:t>
      </w:r>
      <w:r w:rsidR="00B27D4C" w:rsidRPr="00BD16B8">
        <w:t xml:space="preserve"> identified</w:t>
      </w:r>
      <w:r w:rsidR="00A12682" w:rsidRPr="00BD16B8">
        <w:t xml:space="preserve"> </w:t>
      </w:r>
      <w:r w:rsidR="00E10187" w:rsidRPr="00BD16B8">
        <w:t xml:space="preserve">as Senior Management </w:t>
      </w:r>
      <w:r w:rsidR="00B27D4C" w:rsidRPr="00BD16B8">
        <w:t>‘</w:t>
      </w:r>
      <w:r w:rsidR="00466AB5" w:rsidRPr="00BD16B8">
        <w:t xml:space="preserve">if found guilty of breaches </w:t>
      </w:r>
      <w:r w:rsidR="00B27D4C" w:rsidRPr="00BD16B8">
        <w:t xml:space="preserve">can be fined or if the result is the failure of a firm, may be criminally liable’ </w:t>
      </w:r>
      <w:r w:rsidR="00D16CB3" w:rsidRPr="00BD16B8">
        <w:t>(Financial Service (Banking Reform) Act 2013, s 36).</w:t>
      </w:r>
      <w:r w:rsidR="00FD066B" w:rsidRPr="00BD16B8">
        <w:rPr>
          <w:i/>
          <w:iCs/>
          <w:color w:val="2F5496"/>
        </w:rPr>
        <w:t xml:space="preserve"> </w:t>
      </w:r>
    </w:p>
    <w:p w14:paraId="0BAF176A" w14:textId="77777777" w:rsidR="007F476F" w:rsidRPr="00BD16B8" w:rsidRDefault="007F476F" w:rsidP="00BD16B8">
      <w:pPr>
        <w:spacing w:line="480" w:lineRule="auto"/>
        <w:jc w:val="both"/>
        <w:rPr>
          <w:i/>
          <w:iCs/>
          <w:color w:val="2F5496"/>
        </w:rPr>
      </w:pPr>
    </w:p>
    <w:p w14:paraId="72FE62BC" w14:textId="2946EE9D" w:rsidR="0014454D" w:rsidRPr="00BD16B8" w:rsidRDefault="007F476F" w:rsidP="000923AB">
      <w:pPr>
        <w:numPr>
          <w:ilvl w:val="1"/>
          <w:numId w:val="1"/>
        </w:numPr>
        <w:spacing w:line="480" w:lineRule="auto"/>
        <w:jc w:val="both"/>
        <w:outlineLvl w:val="1"/>
        <w:rPr>
          <w:b/>
        </w:rPr>
      </w:pPr>
      <w:bookmarkStart w:id="9" w:name="_Toc183537576"/>
      <w:r w:rsidRPr="00BD16B8">
        <w:rPr>
          <w:b/>
        </w:rPr>
        <w:t xml:space="preserve">Gender Diversity within </w:t>
      </w:r>
      <w:r w:rsidR="009362B1" w:rsidRPr="00BD16B8">
        <w:rPr>
          <w:b/>
        </w:rPr>
        <w:t>Banking Sector</w:t>
      </w:r>
      <w:bookmarkEnd w:id="9"/>
    </w:p>
    <w:p w14:paraId="6962871C" w14:textId="3797481D" w:rsidR="007F476F" w:rsidRPr="00BD16B8" w:rsidRDefault="007F476F" w:rsidP="00BD16B8">
      <w:pPr>
        <w:spacing w:line="480" w:lineRule="auto"/>
        <w:jc w:val="both"/>
      </w:pPr>
      <w:r w:rsidRPr="00BD16B8">
        <w:t xml:space="preserve">There has been much research undertaken which all broadly come to the same conclusion that there is a general lack of gender diversity in the workplace in Financial Services </w:t>
      </w:r>
      <w:r w:rsidR="00746134" w:rsidRPr="00BD16B8">
        <w:t>(Bowers</w:t>
      </w:r>
      <w:r w:rsidRPr="00BD16B8">
        <w:t xml:space="preserve">, 2016, Cheng, Ng </w:t>
      </w:r>
      <w:r w:rsidR="002C04B4" w:rsidRPr="002C04B4">
        <w:rPr>
          <w:i/>
          <w:iCs/>
        </w:rPr>
        <w:t>et al</w:t>
      </w:r>
      <w:r w:rsidRPr="00BD16B8">
        <w:t xml:space="preserve"> 2018, Sawyer &amp; Valerio, 2018).</w:t>
      </w:r>
      <w:r w:rsidR="00945F9A" w:rsidRPr="00BD16B8">
        <w:t xml:space="preserve"> </w:t>
      </w:r>
      <w:r w:rsidRPr="00BD16B8">
        <w:t>This is not a recent problem in the sector</w:t>
      </w:r>
      <w:r w:rsidR="00221733" w:rsidRPr="00BD16B8">
        <w:t xml:space="preserve">. </w:t>
      </w:r>
      <w:r w:rsidRPr="00BD16B8">
        <w:t>Banking has been an industry in the UK for several centuries with historical research finding evidence of early banking activity ‘since around the 17th century’ (Richards, 2012) and that even as long back as130 years ago the industry was debating whether more diversity was needed  - although the conclusion in 1890 was that ‘employers have argued that female employment increased opportunities for men to advance; however most male clerks regarded this as a threat to their pay and status’ (Seltzer, 2013) -suggesting that the benefits of diversity was recognised by employers but not necessarily the male dominated employees.</w:t>
      </w:r>
    </w:p>
    <w:p w14:paraId="03E61DD5" w14:textId="77777777" w:rsidR="007F476F" w:rsidRPr="00BD16B8" w:rsidRDefault="007F476F" w:rsidP="00BD16B8">
      <w:pPr>
        <w:spacing w:line="480" w:lineRule="auto"/>
        <w:jc w:val="both"/>
      </w:pPr>
    </w:p>
    <w:p w14:paraId="2E1333FF" w14:textId="5F994956" w:rsidR="007F476F" w:rsidRPr="00BD16B8" w:rsidRDefault="007F476F" w:rsidP="00BD16B8">
      <w:pPr>
        <w:spacing w:line="480" w:lineRule="auto"/>
        <w:jc w:val="both"/>
      </w:pPr>
      <w:r w:rsidRPr="00BD16B8">
        <w:t xml:space="preserve">Historical research can help understand why there is an imbalance of female leaders specifically in financial services. Research typically focused on the scale of the gender imbalance as opposed to what needed to be done (EO Commission, 2002 and </w:t>
      </w:r>
      <w:proofErr w:type="spellStart"/>
      <w:r w:rsidRPr="00BD16B8">
        <w:t>Clempner</w:t>
      </w:r>
      <w:proofErr w:type="spellEnd"/>
      <w:r w:rsidRPr="00BD16B8">
        <w:t>, 2020)</w:t>
      </w:r>
      <w:r w:rsidR="00221733" w:rsidRPr="00BD16B8">
        <w:t xml:space="preserve">. </w:t>
      </w:r>
      <w:r w:rsidRPr="00BD16B8">
        <w:t xml:space="preserve">It has been suggested that in the past culturally ‘the male experience is perceived as the natural standard and norm for management and the stereotypical good manager </w:t>
      </w:r>
      <w:r w:rsidRPr="00BD16B8">
        <w:lastRenderedPageBreak/>
        <w:t xml:space="preserve">is perceived as predominantly masculine’ (Powel </w:t>
      </w:r>
      <w:r w:rsidR="002C04B4" w:rsidRPr="002C04B4">
        <w:rPr>
          <w:i/>
          <w:iCs/>
        </w:rPr>
        <w:t>et al</w:t>
      </w:r>
      <w:r w:rsidRPr="00BD16B8">
        <w:t>, 2002)</w:t>
      </w:r>
      <w:r w:rsidR="00221733" w:rsidRPr="00BD16B8">
        <w:t xml:space="preserve">. </w:t>
      </w:r>
      <w:r w:rsidRPr="00BD16B8">
        <w:t xml:space="preserve">This was further considered by Ogden </w:t>
      </w:r>
      <w:r w:rsidR="002C04B4" w:rsidRPr="002C04B4">
        <w:rPr>
          <w:i/>
          <w:iCs/>
        </w:rPr>
        <w:t>et al</w:t>
      </w:r>
      <w:r w:rsidR="009B1CDE" w:rsidRPr="00BD16B8">
        <w:rPr>
          <w:i/>
          <w:iCs/>
        </w:rPr>
        <w:t xml:space="preserve"> </w:t>
      </w:r>
      <w:r w:rsidR="009B1CDE" w:rsidRPr="00BD16B8">
        <w:t>that</w:t>
      </w:r>
      <w:r w:rsidRPr="00BD16B8">
        <w:t xml:space="preserve"> this was just one piece of evidence of male bias with a ‘long pedigree’ (Ogden </w:t>
      </w:r>
      <w:r w:rsidR="002C04B4" w:rsidRPr="002C04B4">
        <w:rPr>
          <w:i/>
          <w:iCs/>
        </w:rPr>
        <w:t>et al</w:t>
      </w:r>
      <w:r w:rsidRPr="00BD16B8">
        <w:t xml:space="preserve">, 2006) citing research from </w:t>
      </w:r>
      <w:proofErr w:type="spellStart"/>
      <w:r w:rsidRPr="00BD16B8">
        <w:t>Broverman</w:t>
      </w:r>
      <w:proofErr w:type="spellEnd"/>
      <w:r w:rsidRPr="00BD16B8">
        <w:t xml:space="preserve"> </w:t>
      </w:r>
      <w:r w:rsidR="002C04B4" w:rsidRPr="002C04B4">
        <w:rPr>
          <w:i/>
          <w:iCs/>
        </w:rPr>
        <w:t>et al</w:t>
      </w:r>
      <w:r w:rsidRPr="00BD16B8">
        <w:rPr>
          <w:i/>
          <w:iCs/>
        </w:rPr>
        <w:t xml:space="preserve">, </w:t>
      </w:r>
      <w:r w:rsidRPr="00BD16B8">
        <w:t xml:space="preserve">1975 and Bernardin, 1982. Historical societal research also suggested </w:t>
      </w:r>
      <w:r w:rsidR="009F0F19" w:rsidRPr="00BD16B8">
        <w:t xml:space="preserve">that in fact </w:t>
      </w:r>
      <w:r w:rsidRPr="00BD16B8">
        <w:t xml:space="preserve">females for many years </w:t>
      </w:r>
      <w:r w:rsidR="009F0F19" w:rsidRPr="00BD16B8">
        <w:t xml:space="preserve">also </w:t>
      </w:r>
      <w:r w:rsidRPr="00BD16B8">
        <w:t xml:space="preserve">supported this view of male domination in leadership roles (Basil, 1972, Schein 1975) but that this viewpoint has now changed </w:t>
      </w:r>
      <w:r w:rsidR="009B1CDE" w:rsidRPr="00BD16B8">
        <w:t>(Dodge</w:t>
      </w:r>
      <w:r w:rsidRPr="00BD16B8">
        <w:t xml:space="preserve"> </w:t>
      </w:r>
      <w:r w:rsidR="002C04B4" w:rsidRPr="002C04B4">
        <w:rPr>
          <w:i/>
          <w:iCs/>
        </w:rPr>
        <w:t>et al</w:t>
      </w:r>
      <w:r w:rsidRPr="00BD16B8">
        <w:t>, 1995).</w:t>
      </w:r>
    </w:p>
    <w:p w14:paraId="31BE7948" w14:textId="77777777" w:rsidR="007F476F" w:rsidRPr="00BD16B8" w:rsidRDefault="007F476F" w:rsidP="00BD16B8">
      <w:pPr>
        <w:spacing w:line="360" w:lineRule="auto"/>
        <w:jc w:val="both"/>
      </w:pPr>
    </w:p>
    <w:p w14:paraId="733F891C" w14:textId="3773CA4B" w:rsidR="007F476F" w:rsidRPr="00BD16B8" w:rsidRDefault="007F476F" w:rsidP="00BD16B8">
      <w:pPr>
        <w:spacing w:line="480" w:lineRule="auto"/>
        <w:jc w:val="both"/>
      </w:pPr>
      <w:r w:rsidRPr="00BD16B8">
        <w:t xml:space="preserve">In further research there was a suggestion that one of the reasons for the lack in gender diversity at senior level is correlated to the lack of role models for other females to aspire to – perhaps creating the societal view that women could not succeed at this level. It has been argued that ‘increases strength in numbers give them [female managers] more licence to be themselves without having to conform to management stereotypes’ (Powel </w:t>
      </w:r>
      <w:r w:rsidR="002C04B4" w:rsidRPr="002C04B4">
        <w:rPr>
          <w:i/>
          <w:iCs/>
        </w:rPr>
        <w:t>et al</w:t>
      </w:r>
      <w:r w:rsidRPr="00BD16B8">
        <w:t>, 2002 p189</w:t>
      </w:r>
      <w:r w:rsidR="009B1CDE" w:rsidRPr="00BD16B8">
        <w:t>) –</w:t>
      </w:r>
      <w:r w:rsidRPr="00BD16B8">
        <w:t xml:space="preserve"> this latter point on stereotypes being a clear reference back to the earlier argument that leadership roles were seen as predominately for men.  Statistical research appears to endorse the view of Powel </w:t>
      </w:r>
      <w:r w:rsidR="002C04B4" w:rsidRPr="002C04B4">
        <w:rPr>
          <w:i/>
          <w:iCs/>
        </w:rPr>
        <w:t>et al</w:t>
      </w:r>
      <w:r w:rsidRPr="00BD16B8">
        <w:t xml:space="preserve"> with ‘the proportion of female representation in the 1982 – 1992 period was positively associated with the percentage of senior management positions held by women in 1999’ </w:t>
      </w:r>
      <w:r w:rsidR="009B1CDE" w:rsidRPr="00BD16B8">
        <w:t>(Ogden</w:t>
      </w:r>
      <w:r w:rsidRPr="00BD16B8">
        <w:t xml:space="preserve"> </w:t>
      </w:r>
      <w:r w:rsidR="002C04B4" w:rsidRPr="002C04B4">
        <w:rPr>
          <w:i/>
          <w:iCs/>
        </w:rPr>
        <w:t>et al</w:t>
      </w:r>
      <w:r w:rsidRPr="00BD16B8">
        <w:rPr>
          <w:i/>
          <w:iCs/>
        </w:rPr>
        <w:t>¸</w:t>
      </w:r>
      <w:r w:rsidRPr="00BD16B8">
        <w:t xml:space="preserve">  2006)</w:t>
      </w:r>
      <w:r w:rsidR="00221733" w:rsidRPr="00BD16B8">
        <w:t xml:space="preserve">. </w:t>
      </w:r>
      <w:r w:rsidRPr="00BD16B8">
        <w:t>The importance of female role models as a</w:t>
      </w:r>
      <w:r w:rsidR="00EB2CCA" w:rsidRPr="00BD16B8">
        <w:t xml:space="preserve"> key</w:t>
      </w:r>
      <w:r w:rsidRPr="00BD16B8">
        <w:t xml:space="preserve"> reason for historical lack of diversity was evidenced in a survey by the Institute of Learning and Development indicating ‘41% of women cited a lack of female role models as a barrier to women’s progression’ (ILM, undated).</w:t>
      </w:r>
    </w:p>
    <w:p w14:paraId="13B18DD8" w14:textId="77777777" w:rsidR="00143E6B" w:rsidRPr="00BD16B8" w:rsidRDefault="00143E6B" w:rsidP="00BD16B8">
      <w:pPr>
        <w:spacing w:line="480" w:lineRule="auto"/>
        <w:jc w:val="both"/>
      </w:pPr>
    </w:p>
    <w:p w14:paraId="4301B1C8" w14:textId="77A76995" w:rsidR="00143E6B" w:rsidRPr="00BD16B8" w:rsidRDefault="00143E6B" w:rsidP="000923AB">
      <w:pPr>
        <w:numPr>
          <w:ilvl w:val="1"/>
          <w:numId w:val="1"/>
        </w:numPr>
        <w:spacing w:line="480" w:lineRule="auto"/>
        <w:jc w:val="both"/>
        <w:outlineLvl w:val="1"/>
        <w:rPr>
          <w:b/>
        </w:rPr>
      </w:pPr>
      <w:bookmarkStart w:id="10" w:name="_Toc183537577"/>
      <w:r w:rsidRPr="00BD16B8">
        <w:rPr>
          <w:b/>
        </w:rPr>
        <w:t>The Regulatory Approach to Gender Diversity in Financial Services</w:t>
      </w:r>
      <w:bookmarkEnd w:id="10"/>
      <w:r w:rsidRPr="00BD16B8">
        <w:rPr>
          <w:b/>
        </w:rPr>
        <w:t xml:space="preserve"> </w:t>
      </w:r>
    </w:p>
    <w:p w14:paraId="284E2AF8" w14:textId="41C1D89D" w:rsidR="008462E5" w:rsidRPr="00BD16B8" w:rsidRDefault="0077329D" w:rsidP="00BD16B8">
      <w:pPr>
        <w:autoSpaceDE w:val="0"/>
        <w:autoSpaceDN w:val="0"/>
        <w:adjustRightInd w:val="0"/>
        <w:spacing w:line="480" w:lineRule="auto"/>
        <w:jc w:val="both"/>
      </w:pPr>
      <w:r w:rsidRPr="00BD16B8">
        <w:t xml:space="preserve">Pre </w:t>
      </w:r>
      <w:r w:rsidR="00C6078B" w:rsidRPr="00BD16B8">
        <w:t xml:space="preserve">regulation financial services were not compelled to </w:t>
      </w:r>
      <w:r w:rsidR="009B7B7C" w:rsidRPr="00BD16B8">
        <w:t>consider diversity at senior levels.</w:t>
      </w:r>
      <w:r w:rsidR="00760AC9" w:rsidRPr="00BD16B8">
        <w:t xml:space="preserve"> Research undertaken in 2000 concluded that </w:t>
      </w:r>
      <w:r w:rsidR="008462E5" w:rsidRPr="00BD16B8">
        <w:t>women</w:t>
      </w:r>
      <w:r w:rsidR="00760AC9" w:rsidRPr="00BD16B8">
        <w:t xml:space="preserve"> were underrepresented in senior roles as compared to men</w:t>
      </w:r>
      <w:r w:rsidR="005D6DF2" w:rsidRPr="00BD16B8">
        <w:t xml:space="preserve"> sharing dat</w:t>
      </w:r>
      <w:r w:rsidR="00F57FA1" w:rsidRPr="00BD16B8">
        <w:t>a</w:t>
      </w:r>
      <w:r w:rsidR="005D6DF2" w:rsidRPr="00BD16B8">
        <w:t xml:space="preserve"> that indicated ‘</w:t>
      </w:r>
      <w:r w:rsidR="00760AC9" w:rsidRPr="00BD16B8">
        <w:t xml:space="preserve">women comprised over 30 </w:t>
      </w:r>
      <w:r w:rsidR="00760AC9" w:rsidRPr="00BD16B8">
        <w:lastRenderedPageBreak/>
        <w:t xml:space="preserve">per cent of all </w:t>
      </w:r>
      <w:r w:rsidR="00AA7F47" w:rsidRPr="00BD16B8">
        <w:t>higher-level</w:t>
      </w:r>
      <w:r w:rsidR="00760AC9" w:rsidRPr="00BD16B8">
        <w:t xml:space="preserve"> managers and 40 per cent of all professionals (Dench </w:t>
      </w:r>
      <w:r w:rsidR="002C04B4" w:rsidRPr="002C04B4">
        <w:rPr>
          <w:i/>
          <w:iCs/>
        </w:rPr>
        <w:t>et al</w:t>
      </w:r>
      <w:r w:rsidR="00760AC9" w:rsidRPr="00BD16B8">
        <w:rPr>
          <w:i/>
          <w:iCs/>
        </w:rPr>
        <w:t>.</w:t>
      </w:r>
      <w:r w:rsidR="00760AC9" w:rsidRPr="00BD16B8">
        <w:t>, 2002</w:t>
      </w:r>
      <w:r w:rsidR="005D6DF2" w:rsidRPr="00BD16B8">
        <w:t>).</w:t>
      </w:r>
      <w:r w:rsidR="00BA525B" w:rsidRPr="00BD16B8">
        <w:t xml:space="preserve"> </w:t>
      </w:r>
      <w:r w:rsidR="009B7B7C" w:rsidRPr="00BD16B8">
        <w:t xml:space="preserve">However </w:t>
      </w:r>
      <w:r w:rsidR="009C1A0E" w:rsidRPr="00BD16B8">
        <w:t>academic</w:t>
      </w:r>
      <w:r w:rsidR="00A94B4D" w:rsidRPr="00BD16B8">
        <w:t xml:space="preserve"> research indicated that </w:t>
      </w:r>
      <w:r w:rsidR="009C1A0E" w:rsidRPr="00BD16B8">
        <w:t xml:space="preserve">the reasons for this could be </w:t>
      </w:r>
      <w:r w:rsidR="00A94B4D" w:rsidRPr="00BD16B8">
        <w:t xml:space="preserve">the culture within the sector </w:t>
      </w:r>
      <w:r w:rsidR="009C1A0E" w:rsidRPr="00BD16B8">
        <w:t xml:space="preserve">which leads </w:t>
      </w:r>
      <w:r w:rsidR="00A94B4D" w:rsidRPr="00BD16B8">
        <w:t xml:space="preserve">to a negative </w:t>
      </w:r>
      <w:r w:rsidR="00765003" w:rsidRPr="00BD16B8">
        <w:t xml:space="preserve">impact on diversity in senior roles – </w:t>
      </w:r>
      <w:proofErr w:type="gramStart"/>
      <w:r w:rsidR="00765003" w:rsidRPr="00BD16B8">
        <w:t xml:space="preserve">in particular </w:t>
      </w:r>
      <w:r w:rsidR="00BA525B" w:rsidRPr="00BD16B8">
        <w:t>in</w:t>
      </w:r>
      <w:proofErr w:type="gramEnd"/>
      <w:r w:rsidR="00BA525B" w:rsidRPr="00BD16B8">
        <w:t xml:space="preserve"> </w:t>
      </w:r>
      <w:r w:rsidR="00765003" w:rsidRPr="00BD16B8">
        <w:t>attracting females into those roles or creating barriers to career achievements</w:t>
      </w:r>
      <w:r w:rsidR="00AC28DB" w:rsidRPr="00BD16B8">
        <w:t xml:space="preserve">. These barriers </w:t>
      </w:r>
      <w:r w:rsidR="00BA525B" w:rsidRPr="00BD16B8">
        <w:t>included</w:t>
      </w:r>
      <w:r w:rsidR="00AC28DB" w:rsidRPr="00BD16B8">
        <w:t xml:space="preserve"> a perception of a need to work long hours to be successful (Compton </w:t>
      </w:r>
      <w:r w:rsidR="007E7E07" w:rsidRPr="00BD16B8">
        <w:t xml:space="preserve">&amp; </w:t>
      </w:r>
      <w:proofErr w:type="spellStart"/>
      <w:r w:rsidR="007E7E07" w:rsidRPr="00BD16B8">
        <w:t>Lynotte</w:t>
      </w:r>
      <w:proofErr w:type="spellEnd"/>
      <w:r w:rsidR="00AC28DB" w:rsidRPr="00BD16B8">
        <w:t>, 201</w:t>
      </w:r>
      <w:r w:rsidR="007E7E07" w:rsidRPr="00BD16B8">
        <w:t>1</w:t>
      </w:r>
      <w:r w:rsidR="00AC28DB" w:rsidRPr="00BD16B8">
        <w:t>)</w:t>
      </w:r>
      <w:r w:rsidR="00F648D6" w:rsidRPr="00BD16B8">
        <w:t xml:space="preserve"> and that individuals need to </w:t>
      </w:r>
      <w:r w:rsidR="0049633A" w:rsidRPr="00BD16B8">
        <w:t>self-manage</w:t>
      </w:r>
      <w:r w:rsidR="00F648D6" w:rsidRPr="00BD16B8">
        <w:t xml:space="preserve"> their career (Kumra &amp; </w:t>
      </w:r>
      <w:proofErr w:type="spellStart"/>
      <w:r w:rsidR="00F648D6" w:rsidRPr="00BD16B8">
        <w:t>Vinnicombe</w:t>
      </w:r>
      <w:proofErr w:type="spellEnd"/>
      <w:r w:rsidR="00F648D6" w:rsidRPr="00BD16B8">
        <w:t>, 2008)</w:t>
      </w:r>
      <w:r w:rsidR="007E7E07" w:rsidRPr="00BD16B8">
        <w:t>. Earlier research by</w:t>
      </w:r>
      <w:r w:rsidR="009B7B7C" w:rsidRPr="00BD16B8">
        <w:t xml:space="preserve"> Burke (1996) </w:t>
      </w:r>
      <w:r w:rsidR="007E7E07" w:rsidRPr="00BD16B8">
        <w:t>argued that</w:t>
      </w:r>
      <w:r w:rsidR="00470E96" w:rsidRPr="00BD16B8">
        <w:t xml:space="preserve"> the barrier to diversity was ‘</w:t>
      </w:r>
      <w:r w:rsidR="009B7B7C" w:rsidRPr="00BD16B8">
        <w:t xml:space="preserve">negatively characterised by discriminatory practices, endorsing masculine models of </w:t>
      </w:r>
      <w:r w:rsidR="00221733" w:rsidRPr="00BD16B8">
        <w:t>success,</w:t>
      </w:r>
      <w:r w:rsidR="009B7B7C" w:rsidRPr="00BD16B8">
        <w:t xml:space="preserve"> and offering a lack of alternative career structures</w:t>
      </w:r>
      <w:r w:rsidR="00470E96" w:rsidRPr="00BD16B8">
        <w:t xml:space="preserve">’ (Burke, </w:t>
      </w:r>
      <w:r w:rsidR="00E924ED" w:rsidRPr="00BD16B8">
        <w:t>1996</w:t>
      </w:r>
      <w:r w:rsidR="00470E96" w:rsidRPr="00BD16B8">
        <w:t xml:space="preserve">). </w:t>
      </w:r>
      <w:r w:rsidR="00E7007C" w:rsidRPr="00BD16B8">
        <w:t xml:space="preserve">The consequence of this could be argued to be seen in the </w:t>
      </w:r>
      <w:r w:rsidR="004652C9" w:rsidRPr="00BD16B8">
        <w:t>Office for National Statistics (ONS) data in 201</w:t>
      </w:r>
      <w:r w:rsidR="00A446AD" w:rsidRPr="00BD16B8">
        <w:t>1</w:t>
      </w:r>
      <w:r w:rsidR="004652C9" w:rsidRPr="00BD16B8">
        <w:t xml:space="preserve"> which reported that </w:t>
      </w:r>
      <w:r w:rsidR="00A446AD" w:rsidRPr="00BD16B8">
        <w:t xml:space="preserve">just one in 10 senior managers was a woman despite half the employees in the sector being female. </w:t>
      </w:r>
    </w:p>
    <w:p w14:paraId="57F54B22" w14:textId="59D327F6" w:rsidR="009B7B7C" w:rsidRPr="00BD16B8" w:rsidRDefault="009B7B7C" w:rsidP="00BD16B8">
      <w:pPr>
        <w:spacing w:line="480" w:lineRule="auto"/>
        <w:jc w:val="both"/>
        <w:outlineLvl w:val="1"/>
      </w:pPr>
    </w:p>
    <w:p w14:paraId="2D22B18F" w14:textId="4A6F6005" w:rsidR="00990686" w:rsidRPr="00BD16B8" w:rsidRDefault="009B7B7C" w:rsidP="00BD16B8">
      <w:pPr>
        <w:spacing w:line="480" w:lineRule="auto"/>
        <w:jc w:val="both"/>
      </w:pPr>
      <w:r w:rsidRPr="00BD16B8">
        <w:t xml:space="preserve">Professional services, along with investment banks are also characterised by significant vertical segregation, with women towards the lower ranks of the professions. Although just over half of the workforce in financial services are women this is not reflected at senior levels. Just one in 10 (11%) senior managers in the banking industry is a woman, against a national average of 28% (ONS Labour Force Survey, 2011). </w:t>
      </w:r>
      <w:r w:rsidR="00DC790B" w:rsidRPr="00BD16B8">
        <w:t>This cultural barrier was not only seen at senior level but also when recruiting future leaders particular at graduate level with one survey of 450 female students at Oxford university, 85% said that they thought they would face more discrimination in financial services than any other sector (</w:t>
      </w:r>
      <w:proofErr w:type="spellStart"/>
      <w:r w:rsidR="00DC790B" w:rsidRPr="00BD16B8">
        <w:t>eFinancial</w:t>
      </w:r>
      <w:proofErr w:type="spellEnd"/>
      <w:r w:rsidR="00DC790B" w:rsidRPr="00BD16B8">
        <w:t xml:space="preserve"> Careers, 2010).</w:t>
      </w:r>
      <w:r w:rsidR="00797AF5" w:rsidRPr="00BD16B8">
        <w:t xml:space="preserve"> </w:t>
      </w:r>
      <w:r w:rsidR="007B6868" w:rsidRPr="00BD16B8">
        <w:t>Further</w:t>
      </w:r>
      <w:r w:rsidRPr="00BD16B8">
        <w:t xml:space="preserve"> </w:t>
      </w:r>
      <w:r w:rsidR="007B6868" w:rsidRPr="00BD16B8">
        <w:t>research</w:t>
      </w:r>
      <w:r w:rsidRPr="00BD16B8">
        <w:t xml:space="preserve"> also suggests that as the financial services industry contracts, women lose their jobs before men. Between 2007 and 2010, 12.5% of women working in the UK financial sector lost their jobs , compared to 8.8% of men (Financial Times, 2011)</w:t>
      </w:r>
      <w:r w:rsidR="00151224" w:rsidRPr="00BD16B8">
        <w:t>.</w:t>
      </w:r>
      <w:r w:rsidR="00990686" w:rsidRPr="00BD16B8">
        <w:t xml:space="preserve"> </w:t>
      </w:r>
      <w:r w:rsidR="00D06DA3" w:rsidRPr="00BD16B8">
        <w:t>However,</w:t>
      </w:r>
      <w:r w:rsidR="00990686" w:rsidRPr="00BD16B8">
        <w:t xml:space="preserve"> it could be argued that </w:t>
      </w:r>
      <w:r w:rsidR="00990686" w:rsidRPr="00BD16B8">
        <w:lastRenderedPageBreak/>
        <w:t xml:space="preserve">this </w:t>
      </w:r>
      <w:r w:rsidR="00CB0D7C" w:rsidRPr="00BD16B8">
        <w:t xml:space="preserve">piece of data is due to historically the work in financial service being </w:t>
      </w:r>
      <w:r w:rsidR="00FA05F6" w:rsidRPr="00BD16B8">
        <w:t xml:space="preserve">seen as </w:t>
      </w:r>
      <w:r w:rsidR="00990686" w:rsidRPr="00BD16B8">
        <w:t>unsuit</w:t>
      </w:r>
      <w:r w:rsidR="00FA05F6" w:rsidRPr="00BD16B8">
        <w:t xml:space="preserve">able </w:t>
      </w:r>
      <w:r w:rsidR="00990686" w:rsidRPr="00BD16B8">
        <w:t>to those who do not follow the full –time work model</w:t>
      </w:r>
      <w:r w:rsidR="00FA05F6" w:rsidRPr="00BD16B8">
        <w:t xml:space="preserve"> such as working mothers</w:t>
      </w:r>
      <w:r w:rsidR="00990686" w:rsidRPr="00BD16B8">
        <w:t>, supporting the view of preference theory whereby women opt out of the industry (</w:t>
      </w:r>
      <w:proofErr w:type="spellStart"/>
      <w:r w:rsidR="00990686" w:rsidRPr="00BD16B8">
        <w:t>Harkim</w:t>
      </w:r>
      <w:proofErr w:type="spellEnd"/>
      <w:r w:rsidR="00990686" w:rsidRPr="00BD16B8">
        <w:t>, 2004).</w:t>
      </w:r>
      <w:r w:rsidR="007076CF" w:rsidRPr="00BD16B8">
        <w:t xml:space="preserve"> </w:t>
      </w:r>
      <w:r w:rsidR="00071902" w:rsidRPr="00BD16B8">
        <w:t>This argument was supported by the Equality and Human Rights Commission (2009) which found that the financial services industry loses significant numbers of women who leave the industry to achieve a better work life balance.</w:t>
      </w:r>
    </w:p>
    <w:p w14:paraId="5B2999A5" w14:textId="77777777" w:rsidR="00151224" w:rsidRPr="00BD16B8" w:rsidRDefault="00151224" w:rsidP="00BD16B8">
      <w:pPr>
        <w:spacing w:line="480" w:lineRule="auto"/>
        <w:jc w:val="both"/>
      </w:pPr>
    </w:p>
    <w:p w14:paraId="1C33D06F" w14:textId="54235297" w:rsidR="00E7494E" w:rsidRDefault="00151224" w:rsidP="00BD16B8">
      <w:pPr>
        <w:spacing w:line="480" w:lineRule="auto"/>
        <w:jc w:val="both"/>
      </w:pPr>
      <w:r w:rsidRPr="00BD16B8">
        <w:t xml:space="preserve">Given the backdrop of significant </w:t>
      </w:r>
      <w:r w:rsidR="00797AF5" w:rsidRPr="00BD16B8">
        <w:t>argument and evidence</w:t>
      </w:r>
      <w:r w:rsidRPr="00BD16B8">
        <w:t xml:space="preserve"> of under representation of females at senior levels together with the </w:t>
      </w:r>
      <w:r w:rsidR="00127C71" w:rsidRPr="00BD16B8">
        <w:t xml:space="preserve">supporting research as to the benefits of further diversity led to the regulators to look at how the position could be changed using regulatory engagement and powers. </w:t>
      </w:r>
      <w:r w:rsidR="003652A0" w:rsidRPr="00BD16B8">
        <w:t xml:space="preserve">In </w:t>
      </w:r>
      <w:r w:rsidR="00221733" w:rsidRPr="00BD16B8">
        <w:t>July 2021,</w:t>
      </w:r>
      <w:r w:rsidR="00FC294E" w:rsidRPr="00BD16B8">
        <w:t xml:space="preserve"> the regulators (the Bank of England, P</w:t>
      </w:r>
      <w:r w:rsidR="00A54477" w:rsidRPr="00BD16B8">
        <w:t>RA</w:t>
      </w:r>
      <w:r w:rsidR="00FC294E" w:rsidRPr="00BD16B8">
        <w:t xml:space="preserve"> and FCA) issued a joint discussion paper to the Financial Services Industry </w:t>
      </w:r>
      <w:r w:rsidR="00B33854" w:rsidRPr="00BD16B8">
        <w:t>on ‘on how we can accelerate the pace of meaningful change on diversity and inclusion in the sector’ (FCA, July 2021)</w:t>
      </w:r>
      <w:r w:rsidR="00221733" w:rsidRPr="00BD16B8">
        <w:t xml:space="preserve">. </w:t>
      </w:r>
      <w:r w:rsidR="00583E03" w:rsidRPr="00BD16B8">
        <w:t xml:space="preserve">A discussion paper is an </w:t>
      </w:r>
      <w:r w:rsidR="006915B9" w:rsidRPr="00BD16B8">
        <w:t xml:space="preserve">instrument used by Regulators to engage with the industry and the </w:t>
      </w:r>
      <w:r w:rsidR="00C610EA" w:rsidRPr="00BD16B8">
        <w:t xml:space="preserve">any interested party as an </w:t>
      </w:r>
      <w:r w:rsidR="00583E03" w:rsidRPr="00BD16B8">
        <w:t>opp</w:t>
      </w:r>
      <w:r w:rsidR="00443C4D" w:rsidRPr="00BD16B8">
        <w:t>ortunity to ‘</w:t>
      </w:r>
      <w:r w:rsidR="00323EA0" w:rsidRPr="00BD16B8">
        <w:t>to create a conversation or debate an issue’ (FCA, 2016</w:t>
      </w:r>
      <w:r w:rsidR="0003671F" w:rsidRPr="00BD16B8">
        <w:t xml:space="preserve">). </w:t>
      </w:r>
      <w:r w:rsidR="001F5DA5" w:rsidRPr="00BD16B8">
        <w:t>The purpose of th</w:t>
      </w:r>
      <w:r w:rsidR="00C610EA" w:rsidRPr="00BD16B8">
        <w:t>e discussion paper</w:t>
      </w:r>
      <w:r w:rsidR="003B7CC5" w:rsidRPr="00BD16B8">
        <w:t xml:space="preserve"> </w:t>
      </w:r>
      <w:r w:rsidR="00CF799C" w:rsidRPr="00BD16B8">
        <w:t xml:space="preserve">used as part of this study </w:t>
      </w:r>
      <w:r w:rsidR="003B7CC5" w:rsidRPr="00BD16B8">
        <w:t>was to examine the role</w:t>
      </w:r>
      <w:r w:rsidR="00BF3D92" w:rsidRPr="00BD16B8">
        <w:t xml:space="preserve"> that regulated firms need to play in advancing diversity and inclusion and equally looking at how regulation and the role of regulators can support this </w:t>
      </w:r>
      <w:r w:rsidR="00213335" w:rsidRPr="00BD16B8">
        <w:t>advancement</w:t>
      </w:r>
      <w:r w:rsidR="00B60AA6" w:rsidRPr="00BD16B8">
        <w:t xml:space="preserve"> – in particular setting out frameworks for firms to adopt to support and </w:t>
      </w:r>
      <w:r w:rsidR="000E11C6" w:rsidRPr="00BD16B8">
        <w:t>evidence-based</w:t>
      </w:r>
      <w:r w:rsidR="00115041" w:rsidRPr="00BD16B8">
        <w:t xml:space="preserve"> statistics of improvements made. </w:t>
      </w:r>
      <w:r w:rsidR="00797AF5" w:rsidRPr="00BD16B8">
        <w:t xml:space="preserve"> </w:t>
      </w:r>
      <w:r w:rsidR="00593580" w:rsidRPr="00BD16B8">
        <w:t>T</w:t>
      </w:r>
      <w:r w:rsidR="004F0256" w:rsidRPr="00BD16B8">
        <w:t>he Bank of England</w:t>
      </w:r>
      <w:r w:rsidR="00E7494E">
        <w:t xml:space="preserve"> (2023)</w:t>
      </w:r>
      <w:r w:rsidR="004F0256" w:rsidRPr="00BD16B8">
        <w:t xml:space="preserve"> argu</w:t>
      </w:r>
      <w:r w:rsidR="00593580" w:rsidRPr="00BD16B8">
        <w:t xml:space="preserve">ed </w:t>
      </w:r>
      <w:r w:rsidR="004F0256" w:rsidRPr="00BD16B8">
        <w:t>that</w:t>
      </w:r>
    </w:p>
    <w:p w14:paraId="0D4CB6CD" w14:textId="48BFC8F8" w:rsidR="00E7494E" w:rsidRDefault="004F0256" w:rsidP="00C573BF">
      <w:pPr>
        <w:ind w:left="720" w:right="567" w:firstLine="62"/>
        <w:jc w:val="both"/>
      </w:pPr>
      <w:r w:rsidRPr="00BD16B8">
        <w:t>‘</w:t>
      </w:r>
      <w:r w:rsidRPr="00E7494E">
        <w:rPr>
          <w:i/>
          <w:iCs/>
        </w:rPr>
        <w:t>the regulators believe that increased diversity and inclusion will advance their statutory objectives by resulting in improved governance, decision-making and risk management within firms, a more innovative industry, and products and services better suited to the diverse needs of consumers’</w:t>
      </w:r>
      <w:bookmarkStart w:id="11" w:name="_Hlk160454100"/>
      <w:r w:rsidR="00D36F01" w:rsidRPr="00BD16B8">
        <w:t>.</w:t>
      </w:r>
      <w:r w:rsidR="00F90C5A" w:rsidRPr="00BD16B8">
        <w:t xml:space="preserve"> </w:t>
      </w:r>
    </w:p>
    <w:p w14:paraId="1F98F63D" w14:textId="77777777" w:rsidR="00E7494E" w:rsidRDefault="00E7494E" w:rsidP="00E7494E">
      <w:pPr>
        <w:spacing w:line="480" w:lineRule="auto"/>
        <w:ind w:left="720" w:firstLine="60"/>
        <w:jc w:val="both"/>
      </w:pPr>
    </w:p>
    <w:p w14:paraId="20753580" w14:textId="6CAB0A01" w:rsidR="00063719" w:rsidRPr="00BD16B8" w:rsidRDefault="00E7494E" w:rsidP="00E7494E">
      <w:pPr>
        <w:spacing w:line="480" w:lineRule="auto"/>
        <w:jc w:val="both"/>
      </w:pPr>
      <w:r>
        <w:lastRenderedPageBreak/>
        <w:t>A</w:t>
      </w:r>
      <w:r w:rsidR="00063719" w:rsidRPr="00BD16B8">
        <w:t xml:space="preserve">s part of the </w:t>
      </w:r>
      <w:r w:rsidR="00073309" w:rsidRPr="00BD16B8">
        <w:t xml:space="preserve">discussion paper review the FCA undertook its own literature review which examined </w:t>
      </w:r>
      <w:r w:rsidR="000063CA" w:rsidRPr="00BD16B8">
        <w:t xml:space="preserve">academic literature and </w:t>
      </w:r>
      <w:r w:rsidR="005B2061" w:rsidRPr="00BD16B8">
        <w:t>other literature ‘to explore the business performance, risk management and conduct outcomes of diverse and inclusive companies</w:t>
      </w:r>
      <w:r w:rsidR="009B1CDE" w:rsidRPr="00BD16B8">
        <w:t>’</w:t>
      </w:r>
      <w:r w:rsidR="00A54DC9" w:rsidRPr="00BD16B8">
        <w:t xml:space="preserve"> (Financial Conduct </w:t>
      </w:r>
      <w:r w:rsidR="009B1CDE" w:rsidRPr="00BD16B8">
        <w:t>Authority</w:t>
      </w:r>
      <w:r w:rsidR="00A54DC9" w:rsidRPr="00BD16B8">
        <w:t>, 2021)</w:t>
      </w:r>
      <w:r w:rsidR="000C5F6F" w:rsidRPr="00BD16B8">
        <w:t>. However what is interesting is that in this research the authors decided not to include</w:t>
      </w:r>
      <w:r w:rsidR="003B1358" w:rsidRPr="00BD16B8">
        <w:t xml:space="preserve"> </w:t>
      </w:r>
      <w:r w:rsidR="00FC0139" w:rsidRPr="00BD16B8">
        <w:t>any extensive</w:t>
      </w:r>
      <w:r w:rsidR="00CF799C" w:rsidRPr="00BD16B8">
        <w:t xml:space="preserve"> research on </w:t>
      </w:r>
      <w:r w:rsidR="003B1358" w:rsidRPr="00BD16B8">
        <w:t xml:space="preserve">social background </w:t>
      </w:r>
      <w:r w:rsidR="00FC0139" w:rsidRPr="00BD16B8">
        <w:t xml:space="preserve">and </w:t>
      </w:r>
      <w:r w:rsidR="00777A54" w:rsidRPr="00BD16B8">
        <w:t xml:space="preserve">whether that is a contributing factor to a lack of diversity </w:t>
      </w:r>
      <w:r w:rsidR="003B1358" w:rsidRPr="00BD16B8">
        <w:t>stating that</w:t>
      </w:r>
      <w:r w:rsidR="000C5F6F" w:rsidRPr="00BD16B8">
        <w:t xml:space="preserve"> </w:t>
      </w:r>
      <w:r w:rsidR="003B1358" w:rsidRPr="00BD16B8">
        <w:t>‘this review only briefly mentions research results related to age, education and experience (social mobility) and disability</w:t>
      </w:r>
      <w:r w:rsidR="00777A54" w:rsidRPr="00BD16B8">
        <w:t xml:space="preserve">’ </w:t>
      </w:r>
      <w:r w:rsidR="003B1358" w:rsidRPr="00BD16B8">
        <w:t>(</w:t>
      </w:r>
      <w:r>
        <w:t xml:space="preserve">FCA, 2023) </w:t>
      </w:r>
      <w:r w:rsidR="003B1358" w:rsidRPr="00BD16B8">
        <w:t xml:space="preserve">despite </w:t>
      </w:r>
      <w:r w:rsidR="00B54467" w:rsidRPr="00BD16B8">
        <w:t>recent reports such as the Bridg</w:t>
      </w:r>
      <w:r w:rsidR="00777A54" w:rsidRPr="00BD16B8">
        <w:t>e</w:t>
      </w:r>
      <w:r w:rsidR="00B54467" w:rsidRPr="00BD16B8">
        <w:t xml:space="preserve"> Report </w:t>
      </w:r>
      <w:r w:rsidR="00CA0C0E" w:rsidRPr="00BD16B8">
        <w:t>‘which draws on data from eight major employers in the financial services sector –finds that employees from lower socio-economic backgrounds take 25% longer to progress, despite no evidence of poorer performance</w:t>
      </w:r>
      <w:r w:rsidR="009B1CDE" w:rsidRPr="00BD16B8">
        <w:t>’</w:t>
      </w:r>
      <w:r w:rsidR="00EA0F2C">
        <w:t>(Bridge Group, 2020).</w:t>
      </w:r>
      <w:r w:rsidR="00777A54" w:rsidRPr="00BD16B8">
        <w:t xml:space="preserve">The </w:t>
      </w:r>
      <w:r w:rsidR="009B1CDE" w:rsidRPr="00BD16B8">
        <w:t>s</w:t>
      </w:r>
      <w:r w:rsidR="00777A54" w:rsidRPr="00BD16B8">
        <w:t xml:space="preserve">uggestion here being that </w:t>
      </w:r>
      <w:r w:rsidR="00A9787E" w:rsidRPr="00BD16B8">
        <w:t xml:space="preserve">unless Regulators and the Financial Services industry addresses the social </w:t>
      </w:r>
      <w:r w:rsidR="003E1B4E" w:rsidRPr="00BD16B8">
        <w:t>issues,</w:t>
      </w:r>
      <w:r w:rsidR="00A9787E" w:rsidRPr="00BD16B8">
        <w:t xml:space="preserve"> </w:t>
      </w:r>
      <w:r w:rsidR="008479FA" w:rsidRPr="00BD16B8">
        <w:t>they are unlikely to achieve the balance of diversity they desire. It would be interesting for example to</w:t>
      </w:r>
      <w:r w:rsidR="00EE3F3B" w:rsidRPr="00BD16B8">
        <w:t xml:space="preserve"> undertake deeper research to</w:t>
      </w:r>
      <w:r w:rsidR="008479FA" w:rsidRPr="00BD16B8">
        <w:t xml:space="preserve"> also consider academic </w:t>
      </w:r>
      <w:r w:rsidR="00D92AE7" w:rsidRPr="00BD16B8">
        <w:t>backgrounds</w:t>
      </w:r>
      <w:r w:rsidR="008479FA" w:rsidRPr="00BD16B8">
        <w:t xml:space="preserve"> or </w:t>
      </w:r>
      <w:r w:rsidR="000C1EEE" w:rsidRPr="00BD16B8">
        <w:t xml:space="preserve">academic </w:t>
      </w:r>
      <w:r w:rsidR="008479FA" w:rsidRPr="00BD16B8">
        <w:t xml:space="preserve">requirements at senior level appointments to understand for example whether </w:t>
      </w:r>
      <w:r w:rsidR="00F32C3D" w:rsidRPr="00BD16B8">
        <w:t>lack of academic achievement due to social background is a barrier to promotion or even entry</w:t>
      </w:r>
      <w:r w:rsidR="000C1EEE" w:rsidRPr="00BD16B8">
        <w:t>.</w:t>
      </w:r>
      <w:r w:rsidR="00D92AE7" w:rsidRPr="00BD16B8">
        <w:t xml:space="preserve"> </w:t>
      </w:r>
      <w:r w:rsidR="0069441A" w:rsidRPr="00BD16B8">
        <w:t xml:space="preserve">However additional research </w:t>
      </w:r>
      <w:r w:rsidR="00A14E97" w:rsidRPr="00BD16B8">
        <w:t xml:space="preserve">appears to confirm the FCA was right </w:t>
      </w:r>
      <w:r w:rsidR="00D23C1F" w:rsidRPr="00BD16B8">
        <w:t xml:space="preserve">in its overarching </w:t>
      </w:r>
      <w:r w:rsidR="00C301D4" w:rsidRPr="00BD16B8">
        <w:t xml:space="preserve">ambition </w:t>
      </w:r>
      <w:r w:rsidR="00A14E97" w:rsidRPr="00BD16B8">
        <w:t xml:space="preserve">to adopt this approach and </w:t>
      </w:r>
      <w:r w:rsidR="0069441A" w:rsidRPr="00BD16B8">
        <w:t xml:space="preserve">that focus on gender diversity is long </w:t>
      </w:r>
      <w:r w:rsidR="00D23C1F" w:rsidRPr="00BD16B8">
        <w:t>overdue</w:t>
      </w:r>
      <w:r w:rsidR="0069441A" w:rsidRPr="00BD16B8">
        <w:t xml:space="preserve"> with only 32.4% of board positions in UK Financial Services being held by women (Hampton Alexander Review, 2020). Other statistical information such as the Gender Pay Gap report has confirmed that gender imbalance</w:t>
      </w:r>
      <w:r w:rsidR="00EA0F2C">
        <w:t xml:space="preserve"> in 2023 specifically for UK Financial services </w:t>
      </w:r>
      <w:r w:rsidR="0069441A" w:rsidRPr="00BD16B8">
        <w:t xml:space="preserve"> is an issue where </w:t>
      </w:r>
      <w:r w:rsidR="009B1CDE" w:rsidRPr="00BD16B8">
        <w:t>it</w:t>
      </w:r>
      <w:r w:rsidR="0069441A" w:rsidRPr="00BD16B8">
        <w:t xml:space="preserve"> is </w:t>
      </w:r>
      <w:r w:rsidR="009B1CDE" w:rsidRPr="00BD16B8">
        <w:t>reported ‘</w:t>
      </w:r>
      <w:r w:rsidR="0069441A" w:rsidRPr="00BD16B8">
        <w:t>an average male employed in the financial service activities sector earned 24.9 percent more than a female employee</w:t>
      </w:r>
      <w:r w:rsidR="00C301D4" w:rsidRPr="00BD16B8">
        <w:t>’</w:t>
      </w:r>
      <w:r w:rsidR="0069441A" w:rsidRPr="00BD16B8">
        <w:t xml:space="preserve"> </w:t>
      </w:r>
      <w:r w:rsidR="00EA0F2C">
        <w:t>(Statista,2024)</w:t>
      </w:r>
      <w:r w:rsidR="0069441A" w:rsidRPr="00BD16B8">
        <w:t>.</w:t>
      </w:r>
    </w:p>
    <w:p w14:paraId="5CC848AC" w14:textId="77777777" w:rsidR="00256060" w:rsidRPr="00BD16B8" w:rsidRDefault="00256060" w:rsidP="00BD16B8">
      <w:pPr>
        <w:spacing w:line="480" w:lineRule="auto"/>
        <w:jc w:val="both"/>
      </w:pPr>
    </w:p>
    <w:p w14:paraId="0AC35204" w14:textId="4C5D6ABE" w:rsidR="00320E78" w:rsidRPr="00BD16B8" w:rsidRDefault="00256060" w:rsidP="00BD16B8">
      <w:pPr>
        <w:spacing w:line="480" w:lineRule="auto"/>
        <w:jc w:val="both"/>
      </w:pPr>
      <w:r w:rsidRPr="00BD16B8">
        <w:lastRenderedPageBreak/>
        <w:t xml:space="preserve">The FCA </w:t>
      </w:r>
      <w:r w:rsidR="00AC2B38" w:rsidRPr="00BD16B8">
        <w:t>included</w:t>
      </w:r>
      <w:r w:rsidR="00946DCD" w:rsidRPr="00BD16B8">
        <w:t xml:space="preserve"> their</w:t>
      </w:r>
      <w:r w:rsidR="0098553A" w:rsidRPr="00BD16B8">
        <w:t xml:space="preserve"> conclusions from </w:t>
      </w:r>
      <w:r w:rsidR="009B1CDE" w:rsidRPr="00BD16B8">
        <w:t>the initial</w:t>
      </w:r>
      <w:r w:rsidR="00946DCD" w:rsidRPr="00BD16B8">
        <w:t xml:space="preserve"> review </w:t>
      </w:r>
      <w:r w:rsidRPr="00BD16B8">
        <w:t>as part of the</w:t>
      </w:r>
      <w:r w:rsidR="00AF23D5" w:rsidRPr="00BD16B8">
        <w:t xml:space="preserve"> Regulators</w:t>
      </w:r>
      <w:r w:rsidRPr="00BD16B8">
        <w:t xml:space="preserve"> three-year strategy publication ‘Our Strategy 2022-2025’ (FCA, 2022) which states that ‘A diverse and inclusive industry is central to achieving the outcomes we expect from financial services’ (FCA,2022)</w:t>
      </w:r>
      <w:r w:rsidR="00755981" w:rsidRPr="00BD16B8">
        <w:t xml:space="preserve">. </w:t>
      </w:r>
      <w:bookmarkEnd w:id="11"/>
      <w:r w:rsidR="007E3264" w:rsidRPr="00BD16B8">
        <w:t>In April 2022 following consultations within the industry the FC</w:t>
      </w:r>
      <w:r w:rsidR="00ED1892" w:rsidRPr="00BD16B8">
        <w:t>A</w:t>
      </w:r>
      <w:r w:rsidR="007E3264" w:rsidRPr="00BD16B8">
        <w:t xml:space="preserve"> issued a policy statement requiring regulated firms to report on Gender Diversity in their Annual Accounts and specifically against a target of 40% of the Board being female (</w:t>
      </w:r>
      <w:hyperlink r:id="rId14" w:history="1">
        <w:r w:rsidR="00EA0F2C">
          <w:t>FCA,</w:t>
        </w:r>
      </w:hyperlink>
      <w:r w:rsidR="007E3264" w:rsidRPr="00BD16B8">
        <w:t>).</w:t>
      </w:r>
      <w:r w:rsidR="00D06DA3" w:rsidRPr="00BD16B8">
        <w:t xml:space="preserve"> </w:t>
      </w:r>
      <w:r w:rsidR="004A3A76" w:rsidRPr="00BD16B8">
        <w:t xml:space="preserve">Following </w:t>
      </w:r>
      <w:r w:rsidR="003B10DF" w:rsidRPr="00BD16B8">
        <w:t xml:space="preserve">the conclusion of </w:t>
      </w:r>
      <w:r w:rsidR="004A3A76" w:rsidRPr="00BD16B8">
        <w:t xml:space="preserve">Discussion Paper </w:t>
      </w:r>
      <w:r w:rsidR="003B10DF" w:rsidRPr="00BD16B8">
        <w:t xml:space="preserve">engagement </w:t>
      </w:r>
      <w:r w:rsidR="004A3A76" w:rsidRPr="00BD16B8">
        <w:t xml:space="preserve">the </w:t>
      </w:r>
      <w:r w:rsidR="00A144B0" w:rsidRPr="00BD16B8">
        <w:t>PRA and FCA issued separate consultation papers</w:t>
      </w:r>
      <w:r w:rsidR="008100F9" w:rsidRPr="00BD16B8">
        <w:t xml:space="preserve"> using the views and research obtained during the discu</w:t>
      </w:r>
      <w:r w:rsidR="00C538E3" w:rsidRPr="00BD16B8">
        <w:t>ssion phase</w:t>
      </w:r>
      <w:r w:rsidR="00A144B0" w:rsidRPr="00BD16B8">
        <w:t xml:space="preserve">. </w:t>
      </w:r>
      <w:r w:rsidR="005156D5" w:rsidRPr="00BD16B8">
        <w:t>A consultation paper differs to a discussion paper in that it</w:t>
      </w:r>
      <w:r w:rsidR="0007562B" w:rsidRPr="00BD16B8">
        <w:t xml:space="preserve">s purpose is to ‘consult on proposed changes’ (FCA, 2016) </w:t>
      </w:r>
      <w:r w:rsidR="00653DC0" w:rsidRPr="00BD16B8">
        <w:t xml:space="preserve">and in this </w:t>
      </w:r>
      <w:proofErr w:type="gramStart"/>
      <w:r w:rsidR="00653DC0" w:rsidRPr="00BD16B8">
        <w:t>particular case</w:t>
      </w:r>
      <w:proofErr w:type="gramEnd"/>
      <w:r w:rsidR="00653DC0" w:rsidRPr="00BD16B8">
        <w:t xml:space="preserve"> meaning the regulations and requirements to be applied to regulated firms in respect of Diversity and Inclusion. I</w:t>
      </w:r>
      <w:r w:rsidR="00372E81" w:rsidRPr="00BD16B8">
        <w:t xml:space="preserve">n </w:t>
      </w:r>
      <w:r w:rsidR="00221733" w:rsidRPr="00BD16B8">
        <w:t>September 2023,</w:t>
      </w:r>
      <w:r w:rsidR="00372E81" w:rsidRPr="00BD16B8">
        <w:t xml:space="preserve"> the FCA</w:t>
      </w:r>
      <w:r w:rsidR="00FC5E82" w:rsidRPr="00BD16B8">
        <w:t xml:space="preserve"> published its next steps in a consultation paper to the industry in which it outlined </w:t>
      </w:r>
      <w:r w:rsidR="005C209C" w:rsidRPr="00BD16B8">
        <w:t>a ‘proposed framework would establish minimum standards and give firms a better understanding of what is expected of them in this area from a regulatory standpoint. It would also help ensure greater consistency and transparency across the sector on firms’ approaches to diversity and inclusion.’ (FCA, 2023)</w:t>
      </w:r>
      <w:r w:rsidR="00221733" w:rsidRPr="00BD16B8">
        <w:t xml:space="preserve">. </w:t>
      </w:r>
      <w:r w:rsidR="0058602B" w:rsidRPr="00BD16B8">
        <w:t xml:space="preserve">The PRA is more focused on risk outcomes and in their </w:t>
      </w:r>
      <w:r w:rsidR="00425410" w:rsidRPr="00BD16B8">
        <w:t>consultation,</w:t>
      </w:r>
      <w:r w:rsidR="0058602B" w:rsidRPr="00BD16B8">
        <w:t xml:space="preserve"> paper issued at the same time</w:t>
      </w:r>
      <w:r w:rsidR="00AB369E" w:rsidRPr="00BD16B8">
        <w:t xml:space="preserve"> as the FCA paper they </w:t>
      </w:r>
      <w:r w:rsidR="0058602B" w:rsidRPr="00BD16B8">
        <w:t xml:space="preserve"> </w:t>
      </w:r>
      <w:r w:rsidR="001A4B18" w:rsidRPr="00BD16B8">
        <w:t>argued that a ‘l</w:t>
      </w:r>
      <w:r w:rsidR="0058602B" w:rsidRPr="00BD16B8">
        <w:t>ack of inclusion can lead to firms missing, underestimating, or even ignoring risks that could threaten firm safety and soundness and/or policyholder protection. A wider range of perspectives is likely to lead to a better understanding of the risks facing a firm, and more effective and prudent decision-making</w:t>
      </w:r>
      <w:r w:rsidR="001A4B18" w:rsidRPr="00BD16B8">
        <w:t>’(PRA, 2023)</w:t>
      </w:r>
      <w:r w:rsidR="00221733" w:rsidRPr="00BD16B8">
        <w:t xml:space="preserve">. </w:t>
      </w:r>
      <w:r w:rsidR="00C71A37" w:rsidRPr="00BD16B8">
        <w:t>The differing approaches to regulation due to different remits led to divergence in approaches</w:t>
      </w:r>
      <w:r w:rsidR="00D24F0E" w:rsidRPr="00BD16B8">
        <w:t xml:space="preserve"> but the </w:t>
      </w:r>
      <w:r w:rsidR="0071280C" w:rsidRPr="00BD16B8">
        <w:t xml:space="preserve">look to achieve the </w:t>
      </w:r>
      <w:r w:rsidR="00D24F0E" w:rsidRPr="00BD16B8">
        <w:t>same objectives outlined in the 2021 joint discussion paper.</w:t>
      </w:r>
      <w:r w:rsidR="00D06DA3" w:rsidRPr="00BD16B8">
        <w:t xml:space="preserve"> </w:t>
      </w:r>
      <w:r w:rsidR="0071280C" w:rsidRPr="00BD16B8">
        <w:t>However,</w:t>
      </w:r>
      <w:r w:rsidR="00761132" w:rsidRPr="00BD16B8">
        <w:t xml:space="preserve"> the consultation paper</w:t>
      </w:r>
      <w:r w:rsidR="0071280C" w:rsidRPr="00BD16B8">
        <w:t>s</w:t>
      </w:r>
      <w:r w:rsidR="00761132" w:rsidRPr="00BD16B8">
        <w:t xml:space="preserve"> do have common themes as they </w:t>
      </w:r>
      <w:r w:rsidR="00761132" w:rsidRPr="00BD16B8">
        <w:lastRenderedPageBreak/>
        <w:t xml:space="preserve">are able to provide to the industry the suggested </w:t>
      </w:r>
      <w:r w:rsidR="005D012E" w:rsidRPr="00BD16B8">
        <w:t xml:space="preserve">outcomes and deliverables that they are expecting </w:t>
      </w:r>
      <w:r w:rsidR="00583E03" w:rsidRPr="00BD16B8">
        <w:t xml:space="preserve">from new regulation </w:t>
      </w:r>
      <w:r w:rsidR="00D915F1" w:rsidRPr="00BD16B8">
        <w:t>and the measures the Regulators believe will have the most impact.</w:t>
      </w:r>
      <w:r w:rsidR="00D06DA3" w:rsidRPr="00BD16B8">
        <w:t xml:space="preserve"> </w:t>
      </w:r>
      <w:r w:rsidR="0054236D" w:rsidRPr="00BD16B8">
        <w:t>It c</w:t>
      </w:r>
      <w:r w:rsidR="00E02BA5" w:rsidRPr="00BD16B8">
        <w:t>ould however</w:t>
      </w:r>
      <w:r w:rsidR="0054236D" w:rsidRPr="00BD16B8">
        <w:t xml:space="preserve"> be argued that any financial services organisations (if not all) already </w:t>
      </w:r>
      <w:r w:rsidR="0071280C" w:rsidRPr="00BD16B8">
        <w:t xml:space="preserve">voluntarily </w:t>
      </w:r>
      <w:r w:rsidR="0054236D" w:rsidRPr="00BD16B8">
        <w:t xml:space="preserve">promote diversity within their organisations and have adopted initiatives such as mentorship </w:t>
      </w:r>
      <w:r w:rsidR="00E02BA5" w:rsidRPr="00BD16B8">
        <w:t>programmes</w:t>
      </w:r>
      <w:r w:rsidR="0054236D" w:rsidRPr="00BD16B8">
        <w:t xml:space="preserve"> for females, unconscious bias training, flexible working practices and female networks</w:t>
      </w:r>
      <w:r w:rsidR="00E02BA5" w:rsidRPr="00BD16B8">
        <w:t xml:space="preserve"> and therefore </w:t>
      </w:r>
      <w:r w:rsidR="0003585E" w:rsidRPr="00BD16B8">
        <w:t xml:space="preserve">regulation and target setting for Gender Diversity is not necessary. </w:t>
      </w:r>
    </w:p>
    <w:p w14:paraId="453221BE" w14:textId="77777777" w:rsidR="00735591" w:rsidRPr="00BD16B8" w:rsidRDefault="00735591" w:rsidP="00BD16B8">
      <w:pPr>
        <w:spacing w:line="480" w:lineRule="auto"/>
        <w:jc w:val="both"/>
      </w:pPr>
    </w:p>
    <w:p w14:paraId="0ECB3D58" w14:textId="59B47E89" w:rsidR="00735591" w:rsidRPr="00BD16B8" w:rsidRDefault="00735591" w:rsidP="00BD16B8">
      <w:pPr>
        <w:spacing w:line="480" w:lineRule="auto"/>
        <w:jc w:val="both"/>
      </w:pPr>
      <w:r w:rsidRPr="00BD16B8">
        <w:t>It is also argued that the use of regulatory targets and powers being adopted by the Regulators is</w:t>
      </w:r>
      <w:r w:rsidR="0088056C" w:rsidRPr="00BD16B8">
        <w:t xml:space="preserve"> still</w:t>
      </w:r>
      <w:r w:rsidRPr="00BD16B8">
        <w:t xml:space="preserve"> an area of debate and that such this approach is not proven as an effective method of achieving the desired result of Gender diversity (Wells, &amp; Zhi,2023). Others have gone further suggesting that use of targets and regulations leads to a tick box mentality rather than addressing the underlying issues and benefits that diversity can bring (Niemi &amp; Anderson, 2022).</w:t>
      </w:r>
      <w:r w:rsidR="0088056C" w:rsidRPr="00BD16B8">
        <w:t xml:space="preserve"> </w:t>
      </w:r>
      <w:r w:rsidR="00746134" w:rsidRPr="00BD16B8">
        <w:t>However,</w:t>
      </w:r>
      <w:r w:rsidR="0088056C" w:rsidRPr="00BD16B8">
        <w:t xml:space="preserve"> there is some research that would suggest the Regulators are right to adopt this approach with a study conducted by Krishnan, &amp; </w:t>
      </w:r>
      <w:proofErr w:type="spellStart"/>
      <w:r w:rsidR="0088056C" w:rsidRPr="00BD16B8">
        <w:t>Masulis</w:t>
      </w:r>
      <w:proofErr w:type="spellEnd"/>
      <w:r w:rsidR="0088056C" w:rsidRPr="00BD16B8">
        <w:t xml:space="preserve"> (2020) concluding that there was a direct link between targeting for Gender Diversity and a positive impact on behaviour and performance. There is also a wider argument that given the importance of UK Financial Services on society that a focus on Gender Diversity will ‘play a critical role in driving societal change, not only in diversity issues but in addressing broader environmental, social, and governance (ESG) criteria’ (Barker &amp; Thomas, 2022 p123-145). </w:t>
      </w:r>
    </w:p>
    <w:p w14:paraId="250EB8DE" w14:textId="77777777" w:rsidR="00735591" w:rsidRPr="00BD16B8" w:rsidRDefault="00735591" w:rsidP="00BD16B8">
      <w:pPr>
        <w:spacing w:line="480" w:lineRule="auto"/>
        <w:jc w:val="both"/>
      </w:pPr>
    </w:p>
    <w:p w14:paraId="666FCFF4" w14:textId="6EEBDD48" w:rsidR="00735591" w:rsidRPr="00BD16B8" w:rsidRDefault="00735591" w:rsidP="00BD16B8">
      <w:pPr>
        <w:spacing w:line="480" w:lineRule="auto"/>
        <w:jc w:val="both"/>
      </w:pPr>
      <w:r w:rsidRPr="00BD16B8">
        <w:t>This paper will consider the approaches being undertaking voluntarily and under regulation by UK Financial Services firms and compare the Gender Diversity at Board and Executive level in other sectors where there is no such regulatio</w:t>
      </w:r>
      <w:r w:rsidR="0088056C" w:rsidRPr="00BD16B8">
        <w:t xml:space="preserve">n to understand the </w:t>
      </w:r>
      <w:r w:rsidR="0088056C" w:rsidRPr="00BD16B8">
        <w:lastRenderedPageBreak/>
        <w:t xml:space="preserve">research question being asked of </w:t>
      </w:r>
      <w:r w:rsidR="00746134" w:rsidRPr="00BD16B8">
        <w:t xml:space="preserve">whether regulatory regulation is necessary to achieve Gender Diversity in UK Financial Services. </w:t>
      </w:r>
    </w:p>
    <w:p w14:paraId="33E15467" w14:textId="77777777" w:rsidR="00735591" w:rsidRPr="00BD16B8" w:rsidRDefault="00735591" w:rsidP="00BD16B8">
      <w:pPr>
        <w:spacing w:line="480" w:lineRule="auto"/>
        <w:jc w:val="both"/>
      </w:pPr>
    </w:p>
    <w:p w14:paraId="18CA63E5" w14:textId="7AA82E17" w:rsidR="007B2C71" w:rsidRPr="00BD16B8" w:rsidRDefault="00320E78" w:rsidP="000923AB">
      <w:pPr>
        <w:numPr>
          <w:ilvl w:val="1"/>
          <w:numId w:val="1"/>
        </w:numPr>
        <w:spacing w:line="480" w:lineRule="auto"/>
        <w:jc w:val="both"/>
        <w:outlineLvl w:val="1"/>
        <w:rPr>
          <w:b/>
        </w:rPr>
      </w:pPr>
      <w:bookmarkStart w:id="12" w:name="_Toc183537578"/>
      <w:r w:rsidRPr="00BD16B8">
        <w:rPr>
          <w:b/>
        </w:rPr>
        <w:t>Legal Interventions</w:t>
      </w:r>
      <w:r w:rsidR="001B6E08" w:rsidRPr="00BD16B8">
        <w:rPr>
          <w:b/>
        </w:rPr>
        <w:t xml:space="preserve"> to </w:t>
      </w:r>
      <w:r w:rsidR="000923AB">
        <w:rPr>
          <w:b/>
        </w:rPr>
        <w:t>A</w:t>
      </w:r>
      <w:r w:rsidR="001B6E08" w:rsidRPr="00BD16B8">
        <w:rPr>
          <w:b/>
        </w:rPr>
        <w:t>chieve Gender Diversity</w:t>
      </w:r>
      <w:bookmarkEnd w:id="12"/>
    </w:p>
    <w:p w14:paraId="3992F6F6" w14:textId="492ACD16" w:rsidR="00066314" w:rsidRPr="00BD16B8" w:rsidRDefault="00D3018B" w:rsidP="00BD16B8">
      <w:pPr>
        <w:spacing w:line="480" w:lineRule="auto"/>
        <w:jc w:val="both"/>
        <w:rPr>
          <w:bCs/>
        </w:rPr>
      </w:pPr>
      <w:r w:rsidRPr="00BD16B8">
        <w:rPr>
          <w:bCs/>
        </w:rPr>
        <w:t xml:space="preserve">It is interesting to consider why the FCA felt the </w:t>
      </w:r>
      <w:r w:rsidRPr="00BD16B8">
        <w:t>need</w:t>
      </w:r>
      <w:r w:rsidRPr="00BD16B8">
        <w:rPr>
          <w:bCs/>
        </w:rPr>
        <w:t xml:space="preserve"> to </w:t>
      </w:r>
      <w:r w:rsidR="00185868" w:rsidRPr="00BD16B8">
        <w:rPr>
          <w:bCs/>
        </w:rPr>
        <w:t xml:space="preserve">set targets for diversity against a backdrop of extensive legislation introduced by the UK Government over several decades which </w:t>
      </w:r>
      <w:r w:rsidR="007976B8" w:rsidRPr="00BD16B8">
        <w:rPr>
          <w:bCs/>
        </w:rPr>
        <w:t xml:space="preserve">place a legal burden on Financial Services </w:t>
      </w:r>
      <w:r w:rsidR="009362B1" w:rsidRPr="00BD16B8">
        <w:rPr>
          <w:bCs/>
        </w:rPr>
        <w:t xml:space="preserve">institutions. </w:t>
      </w:r>
      <w:r w:rsidR="00D06DA3" w:rsidRPr="00BD16B8">
        <w:rPr>
          <w:bCs/>
        </w:rPr>
        <w:t>A</w:t>
      </w:r>
      <w:r w:rsidR="00F377C2" w:rsidRPr="00BD16B8">
        <w:rPr>
          <w:bCs/>
        </w:rPr>
        <w:t xml:space="preserve"> major piece of legislation addressing diversity was the Equality Act in 2010</w:t>
      </w:r>
      <w:r w:rsidR="00221733" w:rsidRPr="00BD16B8">
        <w:rPr>
          <w:bCs/>
        </w:rPr>
        <w:t xml:space="preserve">. </w:t>
      </w:r>
      <w:r w:rsidR="00FB3D94" w:rsidRPr="00BD16B8">
        <w:rPr>
          <w:bCs/>
        </w:rPr>
        <w:t xml:space="preserve">In this </w:t>
      </w:r>
      <w:r w:rsidR="0044753B" w:rsidRPr="00BD16B8">
        <w:rPr>
          <w:bCs/>
        </w:rPr>
        <w:t>Act</w:t>
      </w:r>
      <w:r w:rsidR="00FB3D94" w:rsidRPr="00BD16B8">
        <w:rPr>
          <w:bCs/>
        </w:rPr>
        <w:t xml:space="preserve"> the</w:t>
      </w:r>
      <w:r w:rsidR="0044753B" w:rsidRPr="00BD16B8">
        <w:rPr>
          <w:bCs/>
        </w:rPr>
        <w:t xml:space="preserve"> UK Government declared that th</w:t>
      </w:r>
      <w:r w:rsidR="00A404CB" w:rsidRPr="00BD16B8">
        <w:rPr>
          <w:bCs/>
        </w:rPr>
        <w:t>e</w:t>
      </w:r>
      <w:r w:rsidR="0044753B" w:rsidRPr="00BD16B8">
        <w:rPr>
          <w:bCs/>
        </w:rPr>
        <w:t xml:space="preserve"> legislation </w:t>
      </w:r>
      <w:r w:rsidR="00A404CB" w:rsidRPr="00BD16B8">
        <w:rPr>
          <w:bCs/>
        </w:rPr>
        <w:t xml:space="preserve">enacted </w:t>
      </w:r>
      <w:r w:rsidR="0044753B" w:rsidRPr="00BD16B8">
        <w:rPr>
          <w:bCs/>
        </w:rPr>
        <w:t>‘protects</w:t>
      </w:r>
      <w:r w:rsidR="00AB5D36" w:rsidRPr="00BD16B8">
        <w:rPr>
          <w:bCs/>
        </w:rPr>
        <w:t xml:space="preserve"> people from discrimination in the workplace and in the wider society’ (UK Government, 2015)</w:t>
      </w:r>
      <w:r w:rsidR="00486F95" w:rsidRPr="00BD16B8">
        <w:rPr>
          <w:bCs/>
        </w:rPr>
        <w:t>. This was a significant legislature milestone as it combined other equality measures implemented over many years</w:t>
      </w:r>
      <w:r w:rsidR="00481373" w:rsidRPr="00BD16B8">
        <w:rPr>
          <w:bCs/>
        </w:rPr>
        <w:t xml:space="preserve"> ‘by bringing together 116 pieces of legislation’ </w:t>
      </w:r>
      <w:r w:rsidR="00746134" w:rsidRPr="00BD16B8">
        <w:rPr>
          <w:bCs/>
        </w:rPr>
        <w:t>(Equality</w:t>
      </w:r>
      <w:r w:rsidR="00481373" w:rsidRPr="00BD16B8">
        <w:rPr>
          <w:bCs/>
        </w:rPr>
        <w:t xml:space="preserve"> &amp; Human Right Commission, 2019)</w:t>
      </w:r>
      <w:r w:rsidR="00117F5A" w:rsidRPr="00BD16B8">
        <w:rPr>
          <w:bCs/>
        </w:rPr>
        <w:t xml:space="preserve"> and was endorsed as ‘a legal framework to protect the rights of individuals and advance equality of opportunity for all’ </w:t>
      </w:r>
      <w:r w:rsidR="00E53D8F" w:rsidRPr="00BD16B8">
        <w:rPr>
          <w:bCs/>
        </w:rPr>
        <w:t>(Equality</w:t>
      </w:r>
      <w:r w:rsidR="00117F5A" w:rsidRPr="00BD16B8">
        <w:rPr>
          <w:bCs/>
        </w:rPr>
        <w:t xml:space="preserve"> &amp; Human Rights Commission, 2018). </w:t>
      </w:r>
      <w:r w:rsidR="004810A8" w:rsidRPr="00BD16B8">
        <w:rPr>
          <w:bCs/>
        </w:rPr>
        <w:t xml:space="preserve"> </w:t>
      </w:r>
      <w:r w:rsidR="00681283" w:rsidRPr="00BD16B8">
        <w:rPr>
          <w:bCs/>
        </w:rPr>
        <w:t>Previous legislation brought under the umbrella of this Act included:</w:t>
      </w:r>
    </w:p>
    <w:p w14:paraId="039EBCD2" w14:textId="7B80DEBE" w:rsidR="00681283" w:rsidRPr="00BD16B8" w:rsidRDefault="00681283"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the Equal Pay Act 1970</w:t>
      </w:r>
    </w:p>
    <w:p w14:paraId="47F6957A" w14:textId="30ECDA50" w:rsidR="00681283" w:rsidRPr="00BD16B8" w:rsidRDefault="00681283"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the Sex Discrimination Act 1975</w:t>
      </w:r>
    </w:p>
    <w:p w14:paraId="0F529E0F" w14:textId="5C866051" w:rsidR="00681283" w:rsidRPr="00BD16B8" w:rsidRDefault="00681283"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the Race Relations Act 1976</w:t>
      </w:r>
    </w:p>
    <w:p w14:paraId="26E8BF89" w14:textId="2FFBADDE" w:rsidR="00681283" w:rsidRPr="00BD16B8" w:rsidRDefault="00681283"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the Disability Discrimination Act 1995</w:t>
      </w:r>
    </w:p>
    <w:p w14:paraId="6112CECE" w14:textId="14B8DD54" w:rsidR="00681283" w:rsidRPr="00BD16B8" w:rsidRDefault="00681283"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 xml:space="preserve">the Employment Equality </w:t>
      </w:r>
      <w:r w:rsidR="00746134" w:rsidRPr="00BD16B8">
        <w:rPr>
          <w:rFonts w:ascii="Times New Roman" w:hAnsi="Times New Roman"/>
          <w:bCs/>
          <w:sz w:val="24"/>
          <w:szCs w:val="24"/>
        </w:rPr>
        <w:t>(Religion</w:t>
      </w:r>
      <w:r w:rsidRPr="00BD16B8">
        <w:rPr>
          <w:rFonts w:ascii="Times New Roman" w:hAnsi="Times New Roman"/>
          <w:bCs/>
          <w:sz w:val="24"/>
          <w:szCs w:val="24"/>
        </w:rPr>
        <w:t xml:space="preserve"> or Belief) Regulations 2003</w:t>
      </w:r>
    </w:p>
    <w:p w14:paraId="4C19ACD4" w14:textId="5BB71BB5" w:rsidR="00681283" w:rsidRPr="00BD16B8" w:rsidRDefault="00681283"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 xml:space="preserve">the Employment Equality </w:t>
      </w:r>
      <w:r w:rsidR="00746134" w:rsidRPr="00BD16B8">
        <w:rPr>
          <w:rFonts w:ascii="Times New Roman" w:hAnsi="Times New Roman"/>
          <w:bCs/>
          <w:sz w:val="24"/>
          <w:szCs w:val="24"/>
        </w:rPr>
        <w:t>(Sexual</w:t>
      </w:r>
      <w:r w:rsidRPr="00BD16B8">
        <w:rPr>
          <w:rFonts w:ascii="Times New Roman" w:hAnsi="Times New Roman"/>
          <w:bCs/>
          <w:sz w:val="24"/>
          <w:szCs w:val="24"/>
        </w:rPr>
        <w:t xml:space="preserve"> Orientation) Regulations 2003</w:t>
      </w:r>
    </w:p>
    <w:p w14:paraId="603FEF1A" w14:textId="3DDC6632" w:rsidR="005C6A86" w:rsidRPr="00BD16B8" w:rsidRDefault="005C6A86"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 xml:space="preserve">the Employment Equality </w:t>
      </w:r>
      <w:r w:rsidR="00746134" w:rsidRPr="00BD16B8">
        <w:rPr>
          <w:rFonts w:ascii="Times New Roman" w:hAnsi="Times New Roman"/>
          <w:bCs/>
          <w:sz w:val="24"/>
          <w:szCs w:val="24"/>
        </w:rPr>
        <w:t>(Age</w:t>
      </w:r>
      <w:r w:rsidRPr="00BD16B8">
        <w:rPr>
          <w:rFonts w:ascii="Times New Roman" w:hAnsi="Times New Roman"/>
          <w:bCs/>
          <w:sz w:val="24"/>
          <w:szCs w:val="24"/>
        </w:rPr>
        <w:t>) Regulations 2006</w:t>
      </w:r>
    </w:p>
    <w:p w14:paraId="7E01EC69" w14:textId="565D0E41" w:rsidR="005C6A86" w:rsidRPr="00BD16B8" w:rsidRDefault="005C6A86"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 xml:space="preserve">the Equality Act </w:t>
      </w:r>
      <w:r w:rsidR="00746134" w:rsidRPr="00BD16B8">
        <w:rPr>
          <w:rFonts w:ascii="Times New Roman" w:hAnsi="Times New Roman"/>
          <w:bCs/>
          <w:sz w:val="24"/>
          <w:szCs w:val="24"/>
        </w:rPr>
        <w:t>2006,</w:t>
      </w:r>
      <w:r w:rsidRPr="00BD16B8">
        <w:rPr>
          <w:rFonts w:ascii="Times New Roman" w:hAnsi="Times New Roman"/>
          <w:bCs/>
          <w:sz w:val="24"/>
          <w:szCs w:val="24"/>
        </w:rPr>
        <w:t xml:space="preserve"> Part 2</w:t>
      </w:r>
    </w:p>
    <w:p w14:paraId="4453943A" w14:textId="436A928F" w:rsidR="005C6A86" w:rsidRPr="00BD16B8" w:rsidRDefault="005C6A86" w:rsidP="00BD16B8">
      <w:pPr>
        <w:pStyle w:val="ListParagraph"/>
        <w:numPr>
          <w:ilvl w:val="0"/>
          <w:numId w:val="8"/>
        </w:numPr>
        <w:jc w:val="both"/>
        <w:rPr>
          <w:rFonts w:ascii="Times New Roman" w:hAnsi="Times New Roman"/>
          <w:bCs/>
          <w:sz w:val="24"/>
          <w:szCs w:val="24"/>
        </w:rPr>
      </w:pPr>
      <w:r w:rsidRPr="00BD16B8">
        <w:rPr>
          <w:rFonts w:ascii="Times New Roman" w:hAnsi="Times New Roman"/>
          <w:bCs/>
          <w:sz w:val="24"/>
          <w:szCs w:val="24"/>
        </w:rPr>
        <w:t xml:space="preserve">the Equality Act </w:t>
      </w:r>
      <w:r w:rsidR="00746134" w:rsidRPr="00BD16B8">
        <w:rPr>
          <w:rFonts w:ascii="Times New Roman" w:hAnsi="Times New Roman"/>
          <w:bCs/>
          <w:sz w:val="24"/>
          <w:szCs w:val="24"/>
        </w:rPr>
        <w:t>(Sexual</w:t>
      </w:r>
      <w:r w:rsidRPr="00BD16B8">
        <w:rPr>
          <w:rFonts w:ascii="Times New Roman" w:hAnsi="Times New Roman"/>
          <w:bCs/>
          <w:sz w:val="24"/>
          <w:szCs w:val="24"/>
        </w:rPr>
        <w:t xml:space="preserve"> Orientation) Regulations 2007</w:t>
      </w:r>
    </w:p>
    <w:p w14:paraId="465CC5A7" w14:textId="77777777" w:rsidR="00D6240B" w:rsidRPr="00BD16B8" w:rsidRDefault="00D6240B" w:rsidP="00BD16B8">
      <w:pPr>
        <w:spacing w:line="480" w:lineRule="auto"/>
        <w:jc w:val="both"/>
      </w:pPr>
    </w:p>
    <w:p w14:paraId="0B2D41D4" w14:textId="7F3C03FA" w:rsidR="00A75AA3" w:rsidRPr="00BD16B8" w:rsidRDefault="00D6240B" w:rsidP="00BD16B8">
      <w:pPr>
        <w:spacing w:line="480" w:lineRule="auto"/>
        <w:jc w:val="both"/>
      </w:pPr>
      <w:r w:rsidRPr="00BD16B8">
        <w:t xml:space="preserve">All companies are required to implement this legislation into </w:t>
      </w:r>
      <w:r w:rsidR="00DF0065" w:rsidRPr="00BD16B8">
        <w:t>how they apply human capital across their business</w:t>
      </w:r>
      <w:r w:rsidR="002074FC" w:rsidRPr="00BD16B8">
        <w:t xml:space="preserve"> </w:t>
      </w:r>
      <w:r w:rsidR="00B77611" w:rsidRPr="00BD16B8">
        <w:t>(</w:t>
      </w:r>
      <w:r w:rsidR="00EA0F2C">
        <w:t>Gov.UK, 2010</w:t>
      </w:r>
      <w:r w:rsidR="00B77611" w:rsidRPr="00BD16B8">
        <w:t>)</w:t>
      </w:r>
      <w:r w:rsidR="00DF0065" w:rsidRPr="00BD16B8">
        <w:t xml:space="preserve">. In </w:t>
      </w:r>
      <w:r w:rsidR="00D06DA3" w:rsidRPr="00BD16B8">
        <w:t>addition,</w:t>
      </w:r>
      <w:r w:rsidR="00DF0065" w:rsidRPr="00BD16B8">
        <w:t xml:space="preserve"> specifically relating to companies they are required to comply with the </w:t>
      </w:r>
      <w:r w:rsidR="00B17FD9" w:rsidRPr="00BD16B8">
        <w:t>UK Corporate Governance Code</w:t>
      </w:r>
      <w:r w:rsidR="00CB3975" w:rsidRPr="00BD16B8">
        <w:t xml:space="preserve"> </w:t>
      </w:r>
      <w:r w:rsidR="00CB3975" w:rsidRPr="00BD16B8">
        <w:lastRenderedPageBreak/>
        <w:t>(Financial Reporting Council, 2018)</w:t>
      </w:r>
      <w:r w:rsidR="00A75AA3" w:rsidRPr="00BD16B8">
        <w:t xml:space="preserve">. The UK Corporate Governance Code is a set of principles and guidance for companies with a premium listing on the London Stock Exchange, regardless of where they are incorporated </w:t>
      </w:r>
      <w:r w:rsidR="00E53D8F" w:rsidRPr="00BD16B8">
        <w:t>(that</w:t>
      </w:r>
      <w:r w:rsidR="00EA051B" w:rsidRPr="00BD16B8">
        <w:t xml:space="preserve"> is the main location of their company registration</w:t>
      </w:r>
      <w:r w:rsidR="00031AA6" w:rsidRPr="00BD16B8">
        <w:t xml:space="preserve"> or operation</w:t>
      </w:r>
      <w:r w:rsidR="00EA051B" w:rsidRPr="00BD16B8">
        <w:t>)</w:t>
      </w:r>
      <w:r w:rsidR="00221733" w:rsidRPr="00BD16B8">
        <w:t xml:space="preserve">. </w:t>
      </w:r>
      <w:r w:rsidR="00A75AA3" w:rsidRPr="00BD16B8">
        <w:t xml:space="preserve">The Code operates on a ‘comply or explain’ basis, meaning that companies must either comply with the Code or explain why they have not done so </w:t>
      </w:r>
      <w:r w:rsidR="002B2FC9" w:rsidRPr="00BD16B8">
        <w:t>(F</w:t>
      </w:r>
      <w:r w:rsidR="00100959" w:rsidRPr="00BD16B8">
        <w:t xml:space="preserve">inancial </w:t>
      </w:r>
      <w:r w:rsidR="002B2FC9" w:rsidRPr="00BD16B8">
        <w:t>R</w:t>
      </w:r>
      <w:r w:rsidR="00100959" w:rsidRPr="00BD16B8">
        <w:t xml:space="preserve">eporting </w:t>
      </w:r>
      <w:r w:rsidR="002B2FC9" w:rsidRPr="00BD16B8">
        <w:t>C</w:t>
      </w:r>
      <w:r w:rsidR="000466C6" w:rsidRPr="00BD16B8">
        <w:t>ode</w:t>
      </w:r>
      <w:r w:rsidR="002B2FC9" w:rsidRPr="00BD16B8">
        <w:t>, 2023).</w:t>
      </w:r>
      <w:r w:rsidR="00A75AA3" w:rsidRPr="00BD16B8">
        <w:t xml:space="preserve"> The Code was published in July 2018 and </w:t>
      </w:r>
      <w:r w:rsidR="006A5C05" w:rsidRPr="00BD16B8">
        <w:t xml:space="preserve">focuses on </w:t>
      </w:r>
      <w:r w:rsidR="00A75AA3" w:rsidRPr="00BD16B8">
        <w:t>the need for the alignment between a corporate culture, purpose, values, and business strategy, and</w:t>
      </w:r>
      <w:r w:rsidR="006A5C05" w:rsidRPr="00BD16B8">
        <w:t xml:space="preserve"> specifically it</w:t>
      </w:r>
      <w:r w:rsidR="00A75AA3" w:rsidRPr="00BD16B8">
        <w:t xml:space="preserve"> promotes integrity and more far-reaching diversit</w:t>
      </w:r>
      <w:r w:rsidR="000466C6" w:rsidRPr="00BD16B8">
        <w:t>y (Financial Reporting Code, 2018)</w:t>
      </w:r>
    </w:p>
    <w:p w14:paraId="62431FCB" w14:textId="77777777" w:rsidR="00A75AA3" w:rsidRPr="00BD16B8" w:rsidRDefault="00A75AA3" w:rsidP="00BD16B8">
      <w:pPr>
        <w:spacing w:line="480" w:lineRule="auto"/>
        <w:jc w:val="both"/>
      </w:pPr>
    </w:p>
    <w:p w14:paraId="50364535" w14:textId="6CD0BF5F" w:rsidR="00D6240B" w:rsidRPr="00BD16B8" w:rsidRDefault="00A03E7F" w:rsidP="00BD16B8">
      <w:pPr>
        <w:spacing w:line="480" w:lineRule="auto"/>
        <w:jc w:val="both"/>
      </w:pPr>
      <w:r w:rsidRPr="00BD16B8">
        <w:t xml:space="preserve">Focusing on the area of relating to Diversity </w:t>
      </w:r>
      <w:r w:rsidR="00A75AA3" w:rsidRPr="00BD16B8">
        <w:t xml:space="preserve">the Code recommends that companies should set out clear disclosures on diversity, including gender, any measurable objectives that it has set for implementing the policy, and progress on achieving the objectives </w:t>
      </w:r>
      <w:r w:rsidR="00CC2E32" w:rsidRPr="00BD16B8">
        <w:t xml:space="preserve">– these include areas such as Gender diversity at Board level and the Gender Pay Gap in the Annual Accounts. </w:t>
      </w:r>
      <w:r w:rsidR="00A75AA3" w:rsidRPr="00BD16B8">
        <w:t xml:space="preserve"> </w:t>
      </w:r>
      <w:r w:rsidR="0085292C" w:rsidRPr="00BD16B8">
        <w:t xml:space="preserve">The code has a </w:t>
      </w:r>
      <w:r w:rsidR="00CC2E32" w:rsidRPr="00BD16B8">
        <w:t>specific</w:t>
      </w:r>
      <w:r w:rsidR="0085292C" w:rsidRPr="00BD16B8">
        <w:t xml:space="preserve"> section </w:t>
      </w:r>
      <w:r w:rsidR="00E53D8F" w:rsidRPr="00BD16B8">
        <w:t>(Section</w:t>
      </w:r>
      <w:r w:rsidR="0085292C" w:rsidRPr="00BD16B8">
        <w:t xml:space="preserve"> J) relating to </w:t>
      </w:r>
      <w:r w:rsidR="00E53D8F" w:rsidRPr="00BD16B8">
        <w:t>diversity:</w:t>
      </w:r>
    </w:p>
    <w:p w14:paraId="31C78DE8" w14:textId="4085EEE6" w:rsidR="00DF0065" w:rsidRPr="00BD16B8" w:rsidRDefault="00DF0065" w:rsidP="00C573BF">
      <w:pPr>
        <w:ind w:left="720" w:right="567" w:firstLine="62"/>
        <w:jc w:val="both"/>
      </w:pPr>
      <w:r w:rsidRPr="00BD16B8">
        <w:t>“</w:t>
      </w:r>
      <w:r w:rsidRPr="00BD16B8">
        <w:rPr>
          <w:i/>
          <w:iCs/>
        </w:rPr>
        <w:t xml:space="preserve">Appointments to the board should be subject to a formal, </w:t>
      </w:r>
      <w:r w:rsidR="00221733" w:rsidRPr="00BD16B8">
        <w:rPr>
          <w:i/>
          <w:iCs/>
        </w:rPr>
        <w:t>rigorous,</w:t>
      </w:r>
      <w:r w:rsidRPr="00BD16B8">
        <w:rPr>
          <w:i/>
          <w:iCs/>
        </w:rPr>
        <w:t xml:space="preserve"> and transparent procedure, and an effective succession plan should be maintained for board and senior management. Both appointments and succession plans should be based on merit and objective criteria, and within this context, should promote diversity of gender, social and ethnic backgrounds, cognitive and personal strengths.”</w:t>
      </w:r>
      <w:r w:rsidRPr="00BD16B8">
        <w:t xml:space="preserve"> (</w:t>
      </w:r>
      <w:r w:rsidR="00E53D8F" w:rsidRPr="00BD16B8">
        <w:t>Principal</w:t>
      </w:r>
      <w:r w:rsidRPr="00BD16B8">
        <w:t xml:space="preserve"> J</w:t>
      </w:r>
      <w:r w:rsidR="00F8129A" w:rsidRPr="00BD16B8">
        <w:t>:UK Corporate Governance Code, 2018</w:t>
      </w:r>
      <w:r w:rsidRPr="00BD16B8">
        <w:t>)</w:t>
      </w:r>
    </w:p>
    <w:p w14:paraId="6C80C07E" w14:textId="77777777" w:rsidR="0077062A" w:rsidRPr="00BD16B8" w:rsidRDefault="0077062A" w:rsidP="00BD16B8">
      <w:pPr>
        <w:spacing w:line="480" w:lineRule="auto"/>
        <w:jc w:val="both"/>
      </w:pPr>
    </w:p>
    <w:p w14:paraId="7CA0F59C" w14:textId="27513831" w:rsidR="00DA4BBF" w:rsidRPr="00BD16B8" w:rsidRDefault="00DA4BBF" w:rsidP="00BD16B8">
      <w:pPr>
        <w:spacing w:line="480" w:lineRule="auto"/>
        <w:jc w:val="both"/>
      </w:pPr>
      <w:r w:rsidRPr="00BD16B8">
        <w:t xml:space="preserve">Another key piece </w:t>
      </w:r>
      <w:r w:rsidR="00E53D8F" w:rsidRPr="00BD16B8">
        <w:t>of statistical</w:t>
      </w:r>
      <w:r w:rsidR="00C23B58" w:rsidRPr="00BD16B8">
        <w:t xml:space="preserve"> measurement for gender diversity is the Gender Pay Gap. This is calculated by the Office for National Statistics (ONS) and is defined as</w:t>
      </w:r>
    </w:p>
    <w:p w14:paraId="2198D4F0" w14:textId="72F6491E" w:rsidR="00C23B58" w:rsidRPr="00BD16B8" w:rsidRDefault="00C23B58" w:rsidP="00C573BF">
      <w:pPr>
        <w:ind w:left="720" w:right="567" w:firstLine="62"/>
        <w:jc w:val="both"/>
        <w:rPr>
          <w:i/>
          <w:iCs/>
          <w:color w:val="323132"/>
          <w:shd w:val="clear" w:color="auto" w:fill="FFFFFF"/>
        </w:rPr>
      </w:pPr>
      <w:r w:rsidRPr="00BD16B8">
        <w:t>‘</w:t>
      </w:r>
      <w:r w:rsidRPr="00BD16B8">
        <w:rPr>
          <w:i/>
          <w:iCs/>
          <w:color w:val="323132"/>
          <w:shd w:val="clear" w:color="auto" w:fill="FFFFFF"/>
        </w:rPr>
        <w:t xml:space="preserve">The gender </w:t>
      </w:r>
      <w:proofErr w:type="gramStart"/>
      <w:r w:rsidRPr="00BD16B8">
        <w:rPr>
          <w:i/>
          <w:iCs/>
          <w:color w:val="323132"/>
          <w:shd w:val="clear" w:color="auto" w:fill="FFFFFF"/>
        </w:rPr>
        <w:t>pay</w:t>
      </w:r>
      <w:proofErr w:type="gramEnd"/>
      <w:r w:rsidRPr="00BD16B8">
        <w:rPr>
          <w:i/>
          <w:iCs/>
          <w:color w:val="323132"/>
          <w:shd w:val="clear" w:color="auto" w:fill="FFFFFF"/>
        </w:rPr>
        <w:t xml:space="preserve"> gap measures the difference between average hourly earnings (excluding overtime) of men and women as a proportion of men's average hourly earnings (</w:t>
      </w:r>
      <w:r w:rsidRPr="00C573BF">
        <w:rPr>
          <w:i/>
          <w:iCs/>
        </w:rPr>
        <w:t>excluding</w:t>
      </w:r>
      <w:r w:rsidRPr="00BD16B8">
        <w:rPr>
          <w:i/>
          <w:iCs/>
          <w:color w:val="323132"/>
          <w:shd w:val="clear" w:color="auto" w:fill="FFFFFF"/>
        </w:rPr>
        <w:t xml:space="preserve"> overtime). It is a measure across all jobs in the UK, not of the difference in pay between men and women for doing the same job’ (ONS, 2023)</w:t>
      </w:r>
    </w:p>
    <w:p w14:paraId="16B5B56D" w14:textId="31FDF8D2" w:rsidR="004C0BD8" w:rsidRPr="00BD16B8" w:rsidRDefault="00782CB6" w:rsidP="00BD16B8">
      <w:pPr>
        <w:spacing w:line="480" w:lineRule="auto"/>
        <w:jc w:val="both"/>
      </w:pPr>
      <w:r w:rsidRPr="00BD16B8">
        <w:lastRenderedPageBreak/>
        <w:t>Academics have</w:t>
      </w:r>
      <w:r w:rsidR="00BB396B" w:rsidRPr="00BD16B8">
        <w:t xml:space="preserve"> </w:t>
      </w:r>
      <w:r w:rsidR="00696D7A" w:rsidRPr="00BD16B8">
        <w:t>explored the reasons behind the Gender Gap suggesting that</w:t>
      </w:r>
      <w:r w:rsidR="004C6CD8" w:rsidRPr="00BD16B8">
        <w:t>:</w:t>
      </w:r>
    </w:p>
    <w:p w14:paraId="5B128E31" w14:textId="68A79322" w:rsidR="004C0BD8" w:rsidRPr="00BD16B8" w:rsidRDefault="00696D7A" w:rsidP="00C573BF">
      <w:pPr>
        <w:ind w:left="720" w:right="567" w:firstLine="62"/>
        <w:jc w:val="both"/>
      </w:pPr>
      <w:r w:rsidRPr="00BD16B8">
        <w:t xml:space="preserve">‘differences in childcare provision and wage </w:t>
      </w:r>
      <w:r w:rsidRPr="00C573BF">
        <w:rPr>
          <w:i/>
          <w:iCs/>
        </w:rPr>
        <w:t>setting</w:t>
      </w:r>
      <w:r w:rsidRPr="00BD16B8">
        <w:t xml:space="preserve"> institutions across EU countries may partly account for the variation in patterns by country and sector</w:t>
      </w:r>
      <w:r w:rsidR="004C0BD8" w:rsidRPr="00BD16B8">
        <w:t>’</w:t>
      </w:r>
      <w:r w:rsidRPr="00BD16B8">
        <w:t xml:space="preserve"> </w:t>
      </w:r>
      <w:r w:rsidR="004C0BD8" w:rsidRPr="00BD16B8">
        <w:t>(</w:t>
      </w:r>
      <w:proofErr w:type="spellStart"/>
      <w:r w:rsidR="00E2229B" w:rsidRPr="00BD16B8">
        <w:t>Arulampalan</w:t>
      </w:r>
      <w:proofErr w:type="spellEnd"/>
      <w:r w:rsidR="00E2229B" w:rsidRPr="00BD16B8">
        <w:t>, Booth</w:t>
      </w:r>
      <w:r w:rsidR="004C0BD8" w:rsidRPr="00BD16B8">
        <w:t xml:space="preserve"> &amp; </w:t>
      </w:r>
      <w:r w:rsidR="00E2229B" w:rsidRPr="00BD16B8">
        <w:t>Bryan, 2007</w:t>
      </w:r>
      <w:r w:rsidR="00BF4228" w:rsidRPr="00BD16B8">
        <w:t xml:space="preserve">, </w:t>
      </w:r>
      <w:r w:rsidR="00BF4228" w:rsidRPr="000878CF">
        <w:t>p</w:t>
      </w:r>
      <w:r w:rsidR="00E53D8F" w:rsidRPr="000878CF">
        <w:t xml:space="preserve"> 400 - 421</w:t>
      </w:r>
      <w:r w:rsidR="00E2229B" w:rsidRPr="000878CF">
        <w:t>)</w:t>
      </w:r>
      <w:r w:rsidR="00633583" w:rsidRPr="00BD16B8">
        <w:rPr>
          <w:highlight w:val="yellow"/>
        </w:rPr>
        <w:t>.</w:t>
      </w:r>
      <w:r w:rsidR="00633583" w:rsidRPr="00BD16B8">
        <w:t xml:space="preserve"> </w:t>
      </w:r>
    </w:p>
    <w:p w14:paraId="6C147A1D" w14:textId="77777777" w:rsidR="004C0BD8" w:rsidRPr="00BD16B8" w:rsidRDefault="004C0BD8" w:rsidP="00BD16B8">
      <w:pPr>
        <w:spacing w:line="480" w:lineRule="auto"/>
        <w:jc w:val="both"/>
        <w:rPr>
          <w:color w:val="111111"/>
        </w:rPr>
      </w:pPr>
    </w:p>
    <w:p w14:paraId="58401432" w14:textId="1C92267B" w:rsidR="00F90C5A" w:rsidRPr="00BD16B8" w:rsidRDefault="00F72922" w:rsidP="00BD16B8">
      <w:pPr>
        <w:spacing w:line="480" w:lineRule="auto"/>
        <w:jc w:val="both"/>
        <w:rPr>
          <w:color w:val="111111"/>
        </w:rPr>
      </w:pPr>
      <w:r w:rsidRPr="00BD16B8">
        <w:rPr>
          <w:color w:val="111111"/>
        </w:rPr>
        <w:t>The gender pay gap in the financial services sector is a significant issue</w:t>
      </w:r>
      <w:r w:rsidR="00221733" w:rsidRPr="00BD16B8">
        <w:rPr>
          <w:color w:val="111111"/>
        </w:rPr>
        <w:t xml:space="preserve">. </w:t>
      </w:r>
      <w:r w:rsidR="0077062A" w:rsidRPr="00BD16B8">
        <w:rPr>
          <w:color w:val="111111"/>
        </w:rPr>
        <w:t xml:space="preserve">According to research by the accountancy firm PWC </w:t>
      </w:r>
    </w:p>
    <w:p w14:paraId="4F709EC1" w14:textId="1F4A8B1C" w:rsidR="00F72922" w:rsidRPr="00BD16B8" w:rsidRDefault="0077062A" w:rsidP="00C573BF">
      <w:pPr>
        <w:ind w:left="720" w:right="567" w:firstLine="62"/>
        <w:jc w:val="both"/>
        <w:rPr>
          <w:i/>
          <w:iCs/>
          <w:color w:val="323132"/>
          <w:shd w:val="clear" w:color="auto" w:fill="FFFFFF"/>
        </w:rPr>
      </w:pPr>
      <w:r w:rsidRPr="00BD16B8">
        <w:rPr>
          <w:i/>
          <w:iCs/>
          <w:color w:val="323132"/>
          <w:shd w:val="clear" w:color="auto" w:fill="FFFFFF"/>
        </w:rPr>
        <w:t xml:space="preserve">‘The average pay gap stands at 26.6% for the Financial Services market, which is significantly </w:t>
      </w:r>
      <w:r w:rsidRPr="00C573BF">
        <w:rPr>
          <w:i/>
          <w:iCs/>
        </w:rPr>
        <w:t>higher</w:t>
      </w:r>
      <w:r w:rsidRPr="00BD16B8">
        <w:rPr>
          <w:i/>
          <w:iCs/>
          <w:color w:val="323132"/>
          <w:shd w:val="clear" w:color="auto" w:fill="FFFFFF"/>
        </w:rPr>
        <w:t xml:space="preserve"> </w:t>
      </w:r>
      <w:r w:rsidRPr="00C573BF">
        <w:rPr>
          <w:i/>
          <w:iCs/>
        </w:rPr>
        <w:t>than</w:t>
      </w:r>
      <w:r w:rsidRPr="00BD16B8">
        <w:rPr>
          <w:i/>
          <w:iCs/>
          <w:color w:val="323132"/>
          <w:shd w:val="clear" w:color="auto" w:fill="FFFFFF"/>
        </w:rPr>
        <w:t xml:space="preserve"> the 12.1% seen in the wider UK market’</w:t>
      </w:r>
      <w:r w:rsidR="005450A1" w:rsidRPr="00BD16B8">
        <w:rPr>
          <w:i/>
          <w:iCs/>
          <w:color w:val="323132"/>
          <w:shd w:val="clear" w:color="auto" w:fill="FFFFFF"/>
        </w:rPr>
        <w:t xml:space="preserve"> (PwC, 2020)</w:t>
      </w:r>
    </w:p>
    <w:p w14:paraId="76D51DD9" w14:textId="77777777" w:rsidR="00775C82" w:rsidRPr="00BD16B8" w:rsidRDefault="00775C82" w:rsidP="00BD16B8">
      <w:pPr>
        <w:spacing w:line="480" w:lineRule="auto"/>
        <w:jc w:val="both"/>
      </w:pPr>
    </w:p>
    <w:p w14:paraId="33628F8D" w14:textId="1BD9E74E" w:rsidR="007B2C71" w:rsidRPr="00BD16B8" w:rsidRDefault="001049A3" w:rsidP="00F853DC">
      <w:pPr>
        <w:numPr>
          <w:ilvl w:val="1"/>
          <w:numId w:val="1"/>
        </w:numPr>
        <w:spacing w:line="480" w:lineRule="auto"/>
        <w:jc w:val="both"/>
        <w:outlineLvl w:val="1"/>
        <w:rPr>
          <w:b/>
        </w:rPr>
      </w:pPr>
      <w:bookmarkStart w:id="13" w:name="_Toc183537579"/>
      <w:r w:rsidRPr="00BD16B8">
        <w:rPr>
          <w:b/>
        </w:rPr>
        <w:t xml:space="preserve">Gender Diversity: </w:t>
      </w:r>
      <w:r w:rsidR="006D172E" w:rsidRPr="00BD16B8">
        <w:rPr>
          <w:b/>
        </w:rPr>
        <w:t xml:space="preserve">Financial Services </w:t>
      </w:r>
      <w:r w:rsidR="009362B1" w:rsidRPr="00BD16B8">
        <w:rPr>
          <w:b/>
        </w:rPr>
        <w:t xml:space="preserve">Sector </w:t>
      </w:r>
      <w:r w:rsidR="00562049" w:rsidRPr="00BD16B8">
        <w:rPr>
          <w:b/>
        </w:rPr>
        <w:t>versus</w:t>
      </w:r>
      <w:r w:rsidR="009362B1" w:rsidRPr="00BD16B8">
        <w:rPr>
          <w:b/>
        </w:rPr>
        <w:t xml:space="preserve"> Other Large Companies in the </w:t>
      </w:r>
      <w:r w:rsidR="00775C82" w:rsidRPr="00BD16B8">
        <w:rPr>
          <w:b/>
        </w:rPr>
        <w:t>UK</w:t>
      </w:r>
      <w:bookmarkEnd w:id="13"/>
      <w:r w:rsidR="00775C82" w:rsidRPr="00BD16B8">
        <w:rPr>
          <w:b/>
        </w:rPr>
        <w:t xml:space="preserve"> </w:t>
      </w:r>
    </w:p>
    <w:p w14:paraId="5D8DAD25" w14:textId="74322819" w:rsidR="00D06DA3" w:rsidRPr="00BD16B8" w:rsidRDefault="00B20A93" w:rsidP="00BD16B8">
      <w:pPr>
        <w:pStyle w:val="NormalWeb"/>
        <w:spacing w:before="0" w:beforeAutospacing="0" w:after="0" w:afterAutospacing="0" w:line="480" w:lineRule="auto"/>
        <w:jc w:val="both"/>
        <w:rPr>
          <w:i/>
          <w:iCs/>
        </w:rPr>
      </w:pPr>
      <w:r w:rsidRPr="00BD16B8">
        <w:rPr>
          <w:bCs/>
        </w:rPr>
        <w:t>The UK Financial Institutions are</w:t>
      </w:r>
      <w:r w:rsidR="00D714CD" w:rsidRPr="00BD16B8">
        <w:rPr>
          <w:bCs/>
        </w:rPr>
        <w:t xml:space="preserve"> </w:t>
      </w:r>
      <w:r w:rsidR="00B33F88" w:rsidRPr="00BD16B8">
        <w:rPr>
          <w:bCs/>
        </w:rPr>
        <w:t xml:space="preserve">of </w:t>
      </w:r>
      <w:r w:rsidR="00D714CD" w:rsidRPr="00BD16B8">
        <w:rPr>
          <w:bCs/>
        </w:rPr>
        <w:t>significan</w:t>
      </w:r>
      <w:r w:rsidR="00B33F88" w:rsidRPr="00BD16B8">
        <w:rPr>
          <w:bCs/>
        </w:rPr>
        <w:t xml:space="preserve">ce </w:t>
      </w:r>
      <w:r w:rsidR="00D714CD" w:rsidRPr="00BD16B8">
        <w:rPr>
          <w:bCs/>
        </w:rPr>
        <w:t xml:space="preserve">in size to be </w:t>
      </w:r>
      <w:r w:rsidR="0035477A" w:rsidRPr="00BD16B8">
        <w:rPr>
          <w:bCs/>
        </w:rPr>
        <w:t>included in the</w:t>
      </w:r>
      <w:r w:rsidR="00614EE9" w:rsidRPr="00BD16B8">
        <w:rPr>
          <w:bCs/>
        </w:rPr>
        <w:t xml:space="preserve"> Financial Times Stock </w:t>
      </w:r>
      <w:r w:rsidR="00614EE9" w:rsidRPr="00BD16B8">
        <w:rPr>
          <w:color w:val="111111"/>
        </w:rPr>
        <w:t>Exchange</w:t>
      </w:r>
      <w:r w:rsidR="00614EE9" w:rsidRPr="00BD16B8">
        <w:rPr>
          <w:bCs/>
        </w:rPr>
        <w:t xml:space="preserve"> 100 Index (</w:t>
      </w:r>
      <w:r w:rsidR="00F30292" w:rsidRPr="00BD16B8">
        <w:rPr>
          <w:bCs/>
        </w:rPr>
        <w:t>FTSE 100</w:t>
      </w:r>
      <w:r w:rsidR="00614EE9" w:rsidRPr="00BD16B8">
        <w:rPr>
          <w:bCs/>
        </w:rPr>
        <w:t xml:space="preserve">) which </w:t>
      </w:r>
      <w:r w:rsidR="004B434F" w:rsidRPr="00BD16B8">
        <w:rPr>
          <w:bCs/>
        </w:rPr>
        <w:t>was created in 1984 as a</w:t>
      </w:r>
      <w:r w:rsidR="005562CB" w:rsidRPr="00BD16B8">
        <w:rPr>
          <w:bCs/>
        </w:rPr>
        <w:t xml:space="preserve"> statistical index </w:t>
      </w:r>
      <w:r w:rsidR="00C54F0C" w:rsidRPr="00BD16B8">
        <w:rPr>
          <w:bCs/>
        </w:rPr>
        <w:t>‘designed to measure the performance of the 100 largest companies traded on the London Stock Exchange that pass screening for size and liquidity’ (</w:t>
      </w:r>
      <w:r w:rsidR="00111104" w:rsidRPr="00BD16B8">
        <w:rPr>
          <w:bCs/>
        </w:rPr>
        <w:t>FTSE Russell, 2023)</w:t>
      </w:r>
      <w:r w:rsidR="00B33F88" w:rsidRPr="00BD16B8">
        <w:rPr>
          <w:bCs/>
        </w:rPr>
        <w:t xml:space="preserve">. </w:t>
      </w:r>
      <w:r w:rsidR="000061CB" w:rsidRPr="00BD16B8">
        <w:rPr>
          <w:bCs/>
        </w:rPr>
        <w:t xml:space="preserve">Further indices wider the participants to the largest 250 and 350 companies </w:t>
      </w:r>
      <w:r w:rsidR="009A4861" w:rsidRPr="00BD16B8">
        <w:rPr>
          <w:bCs/>
        </w:rPr>
        <w:t>(FTSE</w:t>
      </w:r>
      <w:r w:rsidR="000061CB" w:rsidRPr="00BD16B8">
        <w:rPr>
          <w:bCs/>
        </w:rPr>
        <w:t xml:space="preserve"> 250 and FTSE 350 respectively). </w:t>
      </w:r>
      <w:r w:rsidR="0035477A" w:rsidRPr="00BD16B8">
        <w:rPr>
          <w:bCs/>
        </w:rPr>
        <w:t xml:space="preserve">These companies are all </w:t>
      </w:r>
      <w:r w:rsidR="00C23E93" w:rsidRPr="00BD16B8">
        <w:rPr>
          <w:bCs/>
        </w:rPr>
        <w:t xml:space="preserve">registered in the UK and are therefore governed by UK company legislation including Diversity legislation </w:t>
      </w:r>
      <w:r w:rsidR="008E43F9" w:rsidRPr="00BD16B8">
        <w:rPr>
          <w:bCs/>
        </w:rPr>
        <w:t xml:space="preserve">in the previous section in </w:t>
      </w:r>
      <w:r w:rsidR="00C23E93" w:rsidRPr="00BD16B8">
        <w:rPr>
          <w:bCs/>
        </w:rPr>
        <w:t xml:space="preserve">this </w:t>
      </w:r>
      <w:r w:rsidR="0089183C" w:rsidRPr="00BD16B8">
        <w:rPr>
          <w:bCs/>
        </w:rPr>
        <w:t>Dissertation</w:t>
      </w:r>
      <w:r w:rsidR="00C23E93" w:rsidRPr="00BD16B8">
        <w:rPr>
          <w:bCs/>
        </w:rPr>
        <w:t>.</w:t>
      </w:r>
      <w:r w:rsidR="00D06DA3" w:rsidRPr="00BD16B8">
        <w:rPr>
          <w:bCs/>
        </w:rPr>
        <w:t xml:space="preserve"> </w:t>
      </w:r>
      <w:r w:rsidR="002A5CAA" w:rsidRPr="00BD16B8">
        <w:rPr>
          <w:bCs/>
        </w:rPr>
        <w:t xml:space="preserve">The breakdown of the FTSE 100 </w:t>
      </w:r>
      <w:r w:rsidR="003446BF" w:rsidRPr="00BD16B8">
        <w:rPr>
          <w:bCs/>
        </w:rPr>
        <w:t xml:space="preserve">below as at </w:t>
      </w:r>
      <w:r w:rsidR="003446BF" w:rsidRPr="00BD16B8">
        <w:rPr>
          <w:color w:val="111111"/>
        </w:rPr>
        <w:t>October</w:t>
      </w:r>
      <w:r w:rsidR="003446BF" w:rsidRPr="00BD16B8">
        <w:rPr>
          <w:bCs/>
        </w:rPr>
        <w:t xml:space="preserve"> 2023 illustrates the significance of the UK Financial Services </w:t>
      </w:r>
      <w:r w:rsidR="00D06DA3" w:rsidRPr="00BD16B8">
        <w:rPr>
          <w:bCs/>
        </w:rPr>
        <w:t>(a</w:t>
      </w:r>
      <w:r w:rsidR="003446BF" w:rsidRPr="00BD16B8">
        <w:rPr>
          <w:bCs/>
        </w:rPr>
        <w:t xml:space="preserve"> combination of Banks and Financial Services) which make up </w:t>
      </w:r>
      <w:r w:rsidR="00677971" w:rsidRPr="00BD16B8">
        <w:rPr>
          <w:bCs/>
        </w:rPr>
        <w:t xml:space="preserve">14% of the UK largest companies </w:t>
      </w:r>
      <w:r w:rsidR="00E53D8F" w:rsidRPr="00BD16B8">
        <w:rPr>
          <w:bCs/>
        </w:rPr>
        <w:t>(FTSE</w:t>
      </w:r>
      <w:r w:rsidR="00677971" w:rsidRPr="00BD16B8">
        <w:rPr>
          <w:bCs/>
        </w:rPr>
        <w:t xml:space="preserve"> Russell, 2023) </w:t>
      </w:r>
      <w:r w:rsidR="003A5669" w:rsidRPr="00BD16B8">
        <w:rPr>
          <w:bCs/>
        </w:rPr>
        <w:t>– the second largest in terms of actual number of companies</w:t>
      </w:r>
      <w:r w:rsidR="0067268C" w:rsidRPr="00BD16B8">
        <w:rPr>
          <w:bCs/>
        </w:rPr>
        <w:t xml:space="preserve"> but the largest by size as measured by market capitalisation</w:t>
      </w:r>
      <w:r w:rsidR="008161E1" w:rsidRPr="00BD16B8">
        <w:rPr>
          <w:bCs/>
        </w:rPr>
        <w:t>.</w:t>
      </w:r>
    </w:p>
    <w:p w14:paraId="3B6E6CC4" w14:textId="5099C8D5" w:rsidR="00234B0F" w:rsidRPr="00C573BF" w:rsidRDefault="00234B0F" w:rsidP="00C573BF">
      <w:pPr>
        <w:pStyle w:val="Heading3"/>
        <w:spacing w:after="120"/>
        <w:rPr>
          <w:rFonts w:ascii="Times New Roman" w:hAnsi="Times New Roman"/>
          <w:b w:val="0"/>
          <w:i/>
          <w:iCs/>
          <w:sz w:val="24"/>
          <w:szCs w:val="24"/>
        </w:rPr>
      </w:pPr>
      <w:bookmarkStart w:id="14" w:name="_Toc183537580"/>
      <w:r w:rsidRPr="00C573BF">
        <w:rPr>
          <w:rFonts w:ascii="Times New Roman" w:hAnsi="Times New Roman"/>
          <w:b w:val="0"/>
          <w:i/>
          <w:iCs/>
          <w:sz w:val="24"/>
          <w:szCs w:val="24"/>
        </w:rPr>
        <w:lastRenderedPageBreak/>
        <w:t xml:space="preserve">Figure </w:t>
      </w:r>
      <w:r w:rsidRPr="00C573BF">
        <w:rPr>
          <w:rFonts w:ascii="Times New Roman" w:hAnsi="Times New Roman"/>
          <w:b w:val="0"/>
          <w:i/>
          <w:iCs/>
          <w:sz w:val="24"/>
          <w:szCs w:val="24"/>
        </w:rPr>
        <w:fldChar w:fldCharType="begin"/>
      </w:r>
      <w:r w:rsidRPr="00C573BF">
        <w:rPr>
          <w:rFonts w:ascii="Times New Roman" w:hAnsi="Times New Roman"/>
          <w:b w:val="0"/>
          <w:i/>
          <w:iCs/>
          <w:sz w:val="24"/>
          <w:szCs w:val="24"/>
        </w:rPr>
        <w:instrText xml:space="preserve"> SEQ Figure \* ARABIC </w:instrText>
      </w:r>
      <w:r w:rsidRPr="00C573BF">
        <w:rPr>
          <w:rFonts w:ascii="Times New Roman" w:hAnsi="Times New Roman"/>
          <w:b w:val="0"/>
          <w:i/>
          <w:iCs/>
          <w:sz w:val="24"/>
          <w:szCs w:val="24"/>
        </w:rPr>
        <w:fldChar w:fldCharType="separate"/>
      </w:r>
      <w:r w:rsidR="005C3D82">
        <w:rPr>
          <w:rFonts w:ascii="Times New Roman" w:hAnsi="Times New Roman"/>
          <w:b w:val="0"/>
          <w:i/>
          <w:iCs/>
          <w:noProof/>
          <w:sz w:val="24"/>
          <w:szCs w:val="24"/>
        </w:rPr>
        <w:t>1</w:t>
      </w:r>
      <w:r w:rsidRPr="00C573BF">
        <w:rPr>
          <w:rFonts w:ascii="Times New Roman" w:hAnsi="Times New Roman"/>
          <w:b w:val="0"/>
          <w:i/>
          <w:iCs/>
          <w:sz w:val="24"/>
          <w:szCs w:val="24"/>
        </w:rPr>
        <w:fldChar w:fldCharType="end"/>
      </w:r>
      <w:r w:rsidRPr="00C573BF">
        <w:rPr>
          <w:rFonts w:ascii="Times New Roman" w:hAnsi="Times New Roman"/>
          <w:b w:val="0"/>
          <w:i/>
          <w:iCs/>
          <w:sz w:val="24"/>
          <w:szCs w:val="24"/>
        </w:rPr>
        <w:t xml:space="preserve">: ICB </w:t>
      </w:r>
      <w:proofErr w:type="spellStart"/>
      <w:r w:rsidRPr="00C573BF">
        <w:rPr>
          <w:rFonts w:ascii="Times New Roman" w:hAnsi="Times New Roman"/>
          <w:b w:val="0"/>
          <w:i/>
          <w:iCs/>
          <w:sz w:val="24"/>
          <w:szCs w:val="24"/>
        </w:rPr>
        <w:t>Supersector</w:t>
      </w:r>
      <w:proofErr w:type="spellEnd"/>
      <w:r w:rsidRPr="00C573BF">
        <w:rPr>
          <w:rFonts w:ascii="Times New Roman" w:hAnsi="Times New Roman"/>
          <w:b w:val="0"/>
          <w:i/>
          <w:iCs/>
          <w:sz w:val="24"/>
          <w:szCs w:val="24"/>
        </w:rPr>
        <w:t xml:space="preserve"> Breakdown</w:t>
      </w:r>
      <w:bookmarkEnd w:id="14"/>
      <w:r w:rsidRPr="00C573BF">
        <w:rPr>
          <w:rFonts w:ascii="Times New Roman" w:hAnsi="Times New Roman"/>
          <w:b w:val="0"/>
          <w:i/>
          <w:iCs/>
          <w:sz w:val="24"/>
          <w:szCs w:val="24"/>
        </w:rPr>
        <w:t xml:space="preserve"> </w:t>
      </w:r>
    </w:p>
    <w:p w14:paraId="0093617D" w14:textId="4427F2CD" w:rsidR="008161E1" w:rsidRPr="00BD16B8" w:rsidRDefault="00576C7C" w:rsidP="00C573BF">
      <w:pPr>
        <w:jc w:val="center"/>
      </w:pPr>
      <w:r w:rsidRPr="00BD16B8">
        <w:rPr>
          <w:b/>
          <w:noProof/>
        </w:rPr>
        <w:drawing>
          <wp:inline distT="0" distB="0" distL="0" distR="0" wp14:anchorId="03D030C4" wp14:editId="1CAFE963">
            <wp:extent cx="4445000" cy="43497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4445000" cy="4349750"/>
                    </a:xfrm>
                    <a:prstGeom prst="rect">
                      <a:avLst/>
                    </a:prstGeom>
                    <a:noFill/>
                    <a:ln>
                      <a:noFill/>
                    </a:ln>
                  </pic:spPr>
                </pic:pic>
              </a:graphicData>
            </a:graphic>
          </wp:inline>
        </w:drawing>
      </w:r>
    </w:p>
    <w:p w14:paraId="76003B5F" w14:textId="06EF332A" w:rsidR="008161E1" w:rsidRPr="00BD16B8" w:rsidRDefault="009A4861" w:rsidP="00C573BF">
      <w:pPr>
        <w:spacing w:line="360" w:lineRule="auto"/>
        <w:jc w:val="right"/>
      </w:pPr>
      <w:r w:rsidRPr="00BD16B8">
        <w:rPr>
          <w:i/>
          <w:iCs/>
        </w:rPr>
        <w:t>(Source</w:t>
      </w:r>
      <w:r w:rsidR="008A5463" w:rsidRPr="00BD16B8">
        <w:rPr>
          <w:i/>
          <w:iCs/>
        </w:rPr>
        <w:t xml:space="preserve"> : FTSE Russell, 2023)</w:t>
      </w:r>
    </w:p>
    <w:p w14:paraId="42B52D2C" w14:textId="77777777" w:rsidR="008A5463" w:rsidRPr="00BD16B8" w:rsidRDefault="008A5463" w:rsidP="00BD16B8">
      <w:pPr>
        <w:spacing w:line="480" w:lineRule="auto"/>
        <w:jc w:val="both"/>
        <w:rPr>
          <w:bCs/>
        </w:rPr>
      </w:pPr>
    </w:p>
    <w:p w14:paraId="589D07C5" w14:textId="795EA9DB" w:rsidR="00016D5D" w:rsidRPr="00BD16B8" w:rsidRDefault="008E43F9" w:rsidP="00BD16B8">
      <w:pPr>
        <w:spacing w:line="480" w:lineRule="auto"/>
        <w:jc w:val="both"/>
      </w:pPr>
      <w:r w:rsidRPr="00BD16B8">
        <w:rPr>
          <w:bCs/>
        </w:rPr>
        <w:t xml:space="preserve">The FCA only regulates </w:t>
      </w:r>
      <w:r w:rsidR="00ED76E6" w:rsidRPr="00BD16B8">
        <w:rPr>
          <w:bCs/>
        </w:rPr>
        <w:t>Banks and Financial Services and therefore the targets it has set can only apply to those businesses. It is therefore interesting to contrast whether the regulated companies</w:t>
      </w:r>
      <w:r w:rsidR="00267DB5" w:rsidRPr="00BD16B8">
        <w:rPr>
          <w:bCs/>
        </w:rPr>
        <w:t xml:space="preserve"> have better gender diversity at Board level compared to industries that do not fall under the regulation.</w:t>
      </w:r>
      <w:r w:rsidR="00D06DA3" w:rsidRPr="00BD16B8">
        <w:rPr>
          <w:bCs/>
        </w:rPr>
        <w:t xml:space="preserve"> </w:t>
      </w:r>
      <w:r w:rsidR="003F12D3" w:rsidRPr="00BD16B8">
        <w:rPr>
          <w:bCs/>
        </w:rPr>
        <w:t xml:space="preserve">Several have </w:t>
      </w:r>
      <w:r w:rsidR="00356506" w:rsidRPr="00BD16B8">
        <w:rPr>
          <w:bCs/>
        </w:rPr>
        <w:t>confirmed over many years</w:t>
      </w:r>
      <w:r w:rsidR="003F12D3" w:rsidRPr="00BD16B8">
        <w:rPr>
          <w:bCs/>
        </w:rPr>
        <w:t xml:space="preserve"> that</w:t>
      </w:r>
      <w:r w:rsidR="00356506" w:rsidRPr="00BD16B8">
        <w:rPr>
          <w:bCs/>
        </w:rPr>
        <w:t xml:space="preserve"> female representation on Boards globally is an issue </w:t>
      </w:r>
      <w:r w:rsidR="003F12D3" w:rsidRPr="00BD16B8">
        <w:rPr>
          <w:bCs/>
        </w:rPr>
        <w:t xml:space="preserve"> (Carter, D'Souza, Simkins, &amp; Simpson, 2010; Hillman, Shropshire, &amp; Cannella Jr, 2007; Joecks, Pull, &amp;</w:t>
      </w:r>
      <w:r w:rsidR="00356506" w:rsidRPr="00BD16B8">
        <w:rPr>
          <w:bCs/>
        </w:rPr>
        <w:t xml:space="preserve"> </w:t>
      </w:r>
      <w:r w:rsidR="003F12D3" w:rsidRPr="00BD16B8">
        <w:rPr>
          <w:bCs/>
        </w:rPr>
        <w:t>Vetter, 2013; Liu, Wei, &amp; Xie, 2014; Perryman, Fernando,</w:t>
      </w:r>
      <w:r w:rsidR="00356506" w:rsidRPr="00BD16B8">
        <w:rPr>
          <w:bCs/>
        </w:rPr>
        <w:t xml:space="preserve"> </w:t>
      </w:r>
      <w:r w:rsidR="003F12D3" w:rsidRPr="00BD16B8">
        <w:rPr>
          <w:bCs/>
        </w:rPr>
        <w:t>&amp; Tripathy, 2016; Rose, 2007).</w:t>
      </w:r>
      <w:r w:rsidR="00D06DA3" w:rsidRPr="00BD16B8">
        <w:rPr>
          <w:bCs/>
        </w:rPr>
        <w:t xml:space="preserve"> </w:t>
      </w:r>
      <w:r w:rsidR="007322D5" w:rsidRPr="00BD16B8">
        <w:rPr>
          <w:bCs/>
        </w:rPr>
        <w:t>Broadly it is claimed by the UK Government that ‘UK is now second in international rankings for women’s representation on boards at FTSE 100 level, with nearly 40% of positions now held by women, compared with 12.5% 10 years ago.</w:t>
      </w:r>
      <w:r w:rsidR="00915D30" w:rsidRPr="00BD16B8">
        <w:rPr>
          <w:bCs/>
        </w:rPr>
        <w:t>’</w:t>
      </w:r>
      <w:r w:rsidR="00461FA0" w:rsidRPr="00BD16B8">
        <w:rPr>
          <w:bCs/>
        </w:rPr>
        <w:t xml:space="preserve">( UK.GOV, </w:t>
      </w:r>
      <w:r w:rsidR="008B3FE2" w:rsidRPr="00BD16B8">
        <w:rPr>
          <w:bCs/>
        </w:rPr>
        <w:t xml:space="preserve">2022). </w:t>
      </w:r>
      <w:r w:rsidR="008B3FE2" w:rsidRPr="00BD16B8">
        <w:rPr>
          <w:bCs/>
        </w:rPr>
        <w:lastRenderedPageBreak/>
        <w:t>Interestingly the same UK Government statements suggests that this significant improvement in gender diversity is a result of ‘</w:t>
      </w:r>
      <w:r w:rsidR="007F7F4C" w:rsidRPr="00BD16B8">
        <w:rPr>
          <w:bCs/>
        </w:rPr>
        <w:t>government’s voluntary, business-led approach paying dividends’ (</w:t>
      </w:r>
      <w:r w:rsidR="00E53D8F" w:rsidRPr="00BD16B8">
        <w:rPr>
          <w:bCs/>
        </w:rPr>
        <w:t>UK. Gov</w:t>
      </w:r>
      <w:r w:rsidR="007F7F4C" w:rsidRPr="00BD16B8">
        <w:rPr>
          <w:bCs/>
        </w:rPr>
        <w:t xml:space="preserve">, 2022) which potentially conflicts with the FCA approach of regulation </w:t>
      </w:r>
      <w:r w:rsidR="001E643F" w:rsidRPr="00BD16B8">
        <w:rPr>
          <w:bCs/>
        </w:rPr>
        <w:t>rather than voluntar</w:t>
      </w:r>
      <w:r w:rsidR="000A18B4" w:rsidRPr="00BD16B8">
        <w:rPr>
          <w:bCs/>
        </w:rPr>
        <w:t>ily improving the position</w:t>
      </w:r>
      <w:r w:rsidR="00221733" w:rsidRPr="00BD16B8">
        <w:rPr>
          <w:bCs/>
        </w:rPr>
        <w:t xml:space="preserve">. </w:t>
      </w:r>
      <w:r w:rsidR="00DD58A9" w:rsidRPr="00BD16B8">
        <w:rPr>
          <w:bCs/>
        </w:rPr>
        <w:t xml:space="preserve">It is also interesting to note that when </w:t>
      </w:r>
      <w:r w:rsidR="00172741" w:rsidRPr="00BD16B8">
        <w:rPr>
          <w:bCs/>
        </w:rPr>
        <w:t xml:space="preserve">a further deeper review of the UK Government reporting – the statistic of 40% appears to be across all leadership roles including those not at Executive </w:t>
      </w:r>
      <w:r w:rsidR="008D5A98" w:rsidRPr="00BD16B8">
        <w:rPr>
          <w:bCs/>
        </w:rPr>
        <w:t xml:space="preserve">or Board level which is the measure the FCA use. When we look at this specific population the UK Government report states that ‘only 1 in 3 leadership roles and around 25% of all executive committee roles are held by women and there are very few women in the CEO role’ </w:t>
      </w:r>
      <w:r w:rsidR="00E53D8F" w:rsidRPr="00BD16B8">
        <w:rPr>
          <w:bCs/>
        </w:rPr>
        <w:t>(UK. Gov</w:t>
      </w:r>
      <w:r w:rsidR="008D5A98" w:rsidRPr="00BD16B8">
        <w:rPr>
          <w:bCs/>
        </w:rPr>
        <w:t>, 2023)</w:t>
      </w:r>
      <w:r w:rsidR="007A45D7" w:rsidRPr="00BD16B8">
        <w:rPr>
          <w:bCs/>
        </w:rPr>
        <w:t xml:space="preserve"> – significantly short of the 40% target adopted by the FCA</w:t>
      </w:r>
      <w:r w:rsidR="00221733" w:rsidRPr="00BD16B8">
        <w:rPr>
          <w:bCs/>
        </w:rPr>
        <w:t xml:space="preserve">. </w:t>
      </w:r>
      <w:r w:rsidR="00AA5729" w:rsidRPr="00BD16B8">
        <w:rPr>
          <w:bCs/>
        </w:rPr>
        <w:t xml:space="preserve">This led the UK Government to </w:t>
      </w:r>
      <w:r w:rsidR="0053397F" w:rsidRPr="00BD16B8">
        <w:rPr>
          <w:bCs/>
        </w:rPr>
        <w:t>recommend ‘the voluntary target for</w:t>
      </w:r>
      <w:r w:rsidR="00E53D8F" w:rsidRPr="00BD16B8">
        <w:rPr>
          <w:bCs/>
        </w:rPr>
        <w:t>…. Leadership</w:t>
      </w:r>
      <w:r w:rsidR="0053397F" w:rsidRPr="00BD16B8">
        <w:rPr>
          <w:bCs/>
        </w:rPr>
        <w:t xml:space="preserve"> teams is increased to a minimum of 40% women’s representation by the end of 2025’ which is in line with the FCA target.</w:t>
      </w:r>
      <w:r w:rsidR="00D06DA3" w:rsidRPr="00BD16B8">
        <w:rPr>
          <w:bCs/>
        </w:rPr>
        <w:t xml:space="preserve"> </w:t>
      </w:r>
      <w:r w:rsidR="00EC4DEA" w:rsidRPr="00BD16B8">
        <w:rPr>
          <w:bCs/>
        </w:rPr>
        <w:t xml:space="preserve">The UK Government statistics appear to be independently validated with reports concluding that </w:t>
      </w:r>
      <w:r w:rsidR="00525097" w:rsidRPr="00BD16B8">
        <w:rPr>
          <w:bCs/>
        </w:rPr>
        <w:t xml:space="preserve">the number of </w:t>
      </w:r>
      <w:r w:rsidR="00A048C5" w:rsidRPr="00BD16B8">
        <w:rPr>
          <w:bCs/>
        </w:rPr>
        <w:t xml:space="preserve">female </w:t>
      </w:r>
      <w:r w:rsidR="00525097" w:rsidRPr="00BD16B8">
        <w:rPr>
          <w:bCs/>
        </w:rPr>
        <w:t>senior leaders are around 40% (</w:t>
      </w:r>
      <w:proofErr w:type="spellStart"/>
      <w:r w:rsidR="00525097" w:rsidRPr="00BD16B8">
        <w:rPr>
          <w:bCs/>
        </w:rPr>
        <w:t>Vinnicombe</w:t>
      </w:r>
      <w:proofErr w:type="spellEnd"/>
      <w:r w:rsidR="00525097" w:rsidRPr="00BD16B8">
        <w:rPr>
          <w:bCs/>
        </w:rPr>
        <w:t xml:space="preserve"> &amp; </w:t>
      </w:r>
      <w:r w:rsidR="003548B8" w:rsidRPr="00BD16B8">
        <w:rPr>
          <w:bCs/>
        </w:rPr>
        <w:t>Tessaro, 2022)</w:t>
      </w:r>
      <w:r w:rsidR="005875D7" w:rsidRPr="00BD16B8">
        <w:rPr>
          <w:bCs/>
        </w:rPr>
        <w:t xml:space="preserve"> but other research </w:t>
      </w:r>
      <w:r w:rsidR="00016D5D" w:rsidRPr="00BD16B8">
        <w:rPr>
          <w:bCs/>
        </w:rPr>
        <w:t xml:space="preserve">including in Figure 2 below </w:t>
      </w:r>
      <w:r w:rsidR="005875D7" w:rsidRPr="00BD16B8">
        <w:rPr>
          <w:bCs/>
        </w:rPr>
        <w:t>confirm</w:t>
      </w:r>
      <w:r w:rsidR="00016D5D" w:rsidRPr="00BD16B8">
        <w:rPr>
          <w:bCs/>
        </w:rPr>
        <w:t>ing</w:t>
      </w:r>
      <w:r w:rsidR="005875D7" w:rsidRPr="00BD16B8">
        <w:rPr>
          <w:bCs/>
        </w:rPr>
        <w:t xml:space="preserve"> that this is not at Executive/Board level with the most senior role- Chief Executive Officer (CEO) where only 9% of these roles are held by a female</w:t>
      </w:r>
      <w:r w:rsidR="00F64A89" w:rsidRPr="00BD16B8">
        <w:rPr>
          <w:bCs/>
        </w:rPr>
        <w:t xml:space="preserve"> and progress only made in the three year period from 2020 to 2022.</w:t>
      </w:r>
    </w:p>
    <w:p w14:paraId="34F3717A" w14:textId="77777777" w:rsidR="00D06DA3" w:rsidRPr="00BD16B8" w:rsidRDefault="00D06DA3" w:rsidP="00BD16B8">
      <w:pPr>
        <w:jc w:val="both"/>
        <w:rPr>
          <w:i/>
          <w:iCs/>
        </w:rPr>
      </w:pPr>
      <w:r w:rsidRPr="00BD16B8">
        <w:rPr>
          <w:i/>
          <w:iCs/>
        </w:rPr>
        <w:br w:type="page"/>
      </w:r>
    </w:p>
    <w:p w14:paraId="13E05127" w14:textId="62DF82AD" w:rsidR="00267DB5" w:rsidRPr="00C573BF" w:rsidRDefault="00016D5D" w:rsidP="00BA3E89">
      <w:pPr>
        <w:pStyle w:val="Heading3"/>
        <w:spacing w:after="120"/>
        <w:rPr>
          <w:rFonts w:ascii="Times New Roman" w:hAnsi="Times New Roman"/>
          <w:b w:val="0"/>
          <w:i/>
          <w:iCs/>
          <w:sz w:val="24"/>
          <w:szCs w:val="24"/>
        </w:rPr>
      </w:pPr>
      <w:bookmarkStart w:id="15" w:name="_Toc183537581"/>
      <w:r w:rsidRPr="00C573BF">
        <w:rPr>
          <w:rFonts w:ascii="Times New Roman" w:hAnsi="Times New Roman"/>
          <w:b w:val="0"/>
          <w:i/>
          <w:iCs/>
          <w:sz w:val="24"/>
          <w:szCs w:val="24"/>
        </w:rPr>
        <w:lastRenderedPageBreak/>
        <w:t xml:space="preserve">Figure </w:t>
      </w:r>
      <w:r w:rsidR="006907BF" w:rsidRPr="00C573BF">
        <w:rPr>
          <w:rFonts w:ascii="Times New Roman" w:hAnsi="Times New Roman"/>
          <w:b w:val="0"/>
          <w:i/>
          <w:iCs/>
          <w:sz w:val="24"/>
          <w:szCs w:val="24"/>
        </w:rPr>
        <w:fldChar w:fldCharType="begin"/>
      </w:r>
      <w:r w:rsidR="006907BF" w:rsidRPr="00C573BF">
        <w:rPr>
          <w:rFonts w:ascii="Times New Roman" w:hAnsi="Times New Roman"/>
          <w:b w:val="0"/>
          <w:i/>
          <w:iCs/>
          <w:sz w:val="24"/>
          <w:szCs w:val="24"/>
        </w:rPr>
        <w:instrText xml:space="preserve"> SEQ Figure \* ARABIC </w:instrText>
      </w:r>
      <w:r w:rsidR="006907BF" w:rsidRPr="00C573BF">
        <w:rPr>
          <w:rFonts w:ascii="Times New Roman" w:hAnsi="Times New Roman"/>
          <w:b w:val="0"/>
          <w:i/>
          <w:iCs/>
          <w:sz w:val="24"/>
          <w:szCs w:val="24"/>
        </w:rPr>
        <w:fldChar w:fldCharType="separate"/>
      </w:r>
      <w:r w:rsidR="005C3D82">
        <w:rPr>
          <w:rFonts w:ascii="Times New Roman" w:hAnsi="Times New Roman"/>
          <w:b w:val="0"/>
          <w:i/>
          <w:iCs/>
          <w:noProof/>
          <w:sz w:val="24"/>
          <w:szCs w:val="24"/>
        </w:rPr>
        <w:t>2</w:t>
      </w:r>
      <w:r w:rsidR="006907BF" w:rsidRPr="00C573BF">
        <w:rPr>
          <w:rFonts w:ascii="Times New Roman" w:hAnsi="Times New Roman"/>
          <w:b w:val="0"/>
          <w:i/>
          <w:iCs/>
          <w:sz w:val="24"/>
          <w:szCs w:val="24"/>
        </w:rPr>
        <w:fldChar w:fldCharType="end"/>
      </w:r>
      <w:r w:rsidRPr="00C573BF">
        <w:rPr>
          <w:rFonts w:ascii="Times New Roman" w:hAnsi="Times New Roman"/>
          <w:b w:val="0"/>
          <w:i/>
          <w:iCs/>
          <w:sz w:val="24"/>
          <w:szCs w:val="24"/>
        </w:rPr>
        <w:t xml:space="preserve">: </w:t>
      </w:r>
      <w:r w:rsidR="005A6811" w:rsidRPr="00C573BF">
        <w:rPr>
          <w:rFonts w:ascii="Times New Roman" w:hAnsi="Times New Roman"/>
          <w:b w:val="0"/>
          <w:i/>
          <w:iCs/>
          <w:sz w:val="24"/>
          <w:szCs w:val="24"/>
        </w:rPr>
        <w:t>Number of female CEOs at FTSE companies in the United Kingdom from 2016 to 2022</w:t>
      </w:r>
      <w:bookmarkEnd w:id="15"/>
      <w:r w:rsidR="00F64A89" w:rsidRPr="00C573BF">
        <w:rPr>
          <w:rFonts w:ascii="Times New Roman" w:hAnsi="Times New Roman"/>
          <w:b w:val="0"/>
          <w:i/>
          <w:iCs/>
          <w:sz w:val="24"/>
          <w:szCs w:val="24"/>
        </w:rPr>
        <w:t xml:space="preserve"> </w:t>
      </w:r>
    </w:p>
    <w:p w14:paraId="37D505F3" w14:textId="77777777" w:rsidR="002C04B4" w:rsidRDefault="00F90C5A" w:rsidP="002C04B4">
      <w:pPr>
        <w:spacing w:line="480" w:lineRule="auto"/>
        <w:jc w:val="center"/>
        <w:rPr>
          <w:i/>
          <w:iCs/>
        </w:rPr>
      </w:pPr>
      <w:r w:rsidRPr="00BD16B8">
        <w:rPr>
          <w:noProof/>
        </w:rPr>
        <w:drawing>
          <wp:inline distT="0" distB="0" distL="0" distR="0" wp14:anchorId="440F96BE" wp14:editId="6D28CC25">
            <wp:extent cx="4687058" cy="3040102"/>
            <wp:effectExtent l="0" t="0" r="0" b="8255"/>
            <wp:docPr id="3" name="Picture 1"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graph of blue and white bars&#10;&#10;Description automatically generated"/>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4692577" cy="3043681"/>
                    </a:xfrm>
                    <a:prstGeom prst="rect">
                      <a:avLst/>
                    </a:prstGeom>
                    <a:noFill/>
                    <a:ln>
                      <a:noFill/>
                    </a:ln>
                  </pic:spPr>
                </pic:pic>
              </a:graphicData>
            </a:graphic>
          </wp:inline>
        </w:drawing>
      </w:r>
    </w:p>
    <w:p w14:paraId="13B9C0EF" w14:textId="512C9ECD" w:rsidR="008A5463" w:rsidRPr="00BD16B8" w:rsidRDefault="008A5463" w:rsidP="002C04B4">
      <w:pPr>
        <w:spacing w:line="480" w:lineRule="auto"/>
        <w:jc w:val="right"/>
        <w:rPr>
          <w:i/>
          <w:iCs/>
        </w:rPr>
      </w:pPr>
      <w:r w:rsidRPr="00BD16B8">
        <w:rPr>
          <w:i/>
          <w:iCs/>
        </w:rPr>
        <w:t>(Statista.com, 2022)</w:t>
      </w:r>
    </w:p>
    <w:p w14:paraId="7C1FBB4A" w14:textId="77777777" w:rsidR="008A5463" w:rsidRPr="00BD16B8" w:rsidRDefault="008A5463" w:rsidP="00BD16B8">
      <w:pPr>
        <w:spacing w:line="480" w:lineRule="auto"/>
        <w:jc w:val="both"/>
        <w:rPr>
          <w:bCs/>
        </w:rPr>
      </w:pPr>
    </w:p>
    <w:p w14:paraId="40E46B63" w14:textId="54FA1B21" w:rsidR="009A4861" w:rsidRPr="00BD16B8" w:rsidRDefault="00F03A56" w:rsidP="00BD16B8">
      <w:pPr>
        <w:spacing w:line="480" w:lineRule="auto"/>
        <w:jc w:val="both"/>
        <w:rPr>
          <w:bCs/>
        </w:rPr>
      </w:pPr>
      <w:r w:rsidRPr="00BD16B8">
        <w:rPr>
          <w:bCs/>
        </w:rPr>
        <w:t>Another source of data is the</w:t>
      </w:r>
      <w:r w:rsidR="00414E76" w:rsidRPr="00BD16B8">
        <w:rPr>
          <w:bCs/>
        </w:rPr>
        <w:t xml:space="preserve"> industry recognised</w:t>
      </w:r>
      <w:r w:rsidRPr="00BD16B8">
        <w:rPr>
          <w:bCs/>
        </w:rPr>
        <w:t xml:space="preserve"> UK Spencer Stuart Index report which has collated information over the last 28 </w:t>
      </w:r>
      <w:proofErr w:type="gramStart"/>
      <w:r w:rsidRPr="00BD16B8">
        <w:rPr>
          <w:bCs/>
        </w:rPr>
        <w:t>years</w:t>
      </w:r>
      <w:proofErr w:type="gramEnd"/>
      <w:r w:rsidRPr="00BD16B8">
        <w:rPr>
          <w:bCs/>
          <w:i/>
          <w:iCs/>
        </w:rPr>
        <w:t xml:space="preserve"> </w:t>
      </w:r>
      <w:r w:rsidRPr="00BD16B8">
        <w:rPr>
          <w:bCs/>
        </w:rPr>
        <w:t>and</w:t>
      </w:r>
      <w:r w:rsidR="00E53D8F" w:rsidRPr="00BD16B8">
        <w:rPr>
          <w:bCs/>
        </w:rPr>
        <w:t xml:space="preserve"> it is</w:t>
      </w:r>
      <w:r w:rsidRPr="00BD16B8">
        <w:rPr>
          <w:bCs/>
        </w:rPr>
        <w:t xml:space="preserve"> </w:t>
      </w:r>
      <w:r w:rsidR="007D7354" w:rsidRPr="00BD16B8">
        <w:rPr>
          <w:bCs/>
        </w:rPr>
        <w:t>argue</w:t>
      </w:r>
      <w:r w:rsidR="00E53D8F" w:rsidRPr="00BD16B8">
        <w:rPr>
          <w:bCs/>
        </w:rPr>
        <w:t>d ‘</w:t>
      </w:r>
      <w:r w:rsidR="007D7354" w:rsidRPr="00BD16B8">
        <w:rPr>
          <w:bCs/>
        </w:rPr>
        <w:t>that it</w:t>
      </w:r>
      <w:r w:rsidRPr="00BD16B8">
        <w:rPr>
          <w:bCs/>
        </w:rPr>
        <w:t> is a comprehensive review of board composition and governance practice in the largest 150 companies in the FTSE rankings, providing a valuable perspective on the health of boardrooms</w:t>
      </w:r>
      <w:r w:rsidR="00E53D8F" w:rsidRPr="00BD16B8">
        <w:rPr>
          <w:bCs/>
        </w:rPr>
        <w:t>’(Smith &amp; Johnson, 2020 p115-134).</w:t>
      </w:r>
      <w:r w:rsidR="00076722" w:rsidRPr="00BD16B8">
        <w:rPr>
          <w:bCs/>
        </w:rPr>
        <w:t xml:space="preserve"> </w:t>
      </w:r>
      <w:r w:rsidR="002C6A5C" w:rsidRPr="00BD16B8">
        <w:rPr>
          <w:bCs/>
        </w:rPr>
        <w:t xml:space="preserve">In the 2023 report its findings indicated that out of the </w:t>
      </w:r>
      <w:r w:rsidR="0057777D" w:rsidRPr="00BD16B8">
        <w:rPr>
          <w:bCs/>
        </w:rPr>
        <w:t xml:space="preserve">20 new CEO appointments only 3 were identified as female and at Board level only four out of 22. </w:t>
      </w:r>
      <w:r w:rsidR="0028359E" w:rsidRPr="00BD16B8">
        <w:rPr>
          <w:bCs/>
        </w:rPr>
        <w:t>More broadly its research indicated</w:t>
      </w:r>
      <w:r w:rsidR="004C6CD8" w:rsidRPr="00BD16B8">
        <w:rPr>
          <w:bCs/>
        </w:rPr>
        <w:t>:</w:t>
      </w:r>
    </w:p>
    <w:p w14:paraId="03F367B1" w14:textId="7563CD36" w:rsidR="009A4861" w:rsidRPr="00BD16B8" w:rsidRDefault="0028359E" w:rsidP="00C573BF">
      <w:pPr>
        <w:ind w:left="720" w:right="567"/>
        <w:jc w:val="both"/>
        <w:rPr>
          <w:bCs/>
        </w:rPr>
      </w:pPr>
      <w:r w:rsidRPr="00BD16B8">
        <w:rPr>
          <w:bCs/>
        </w:rPr>
        <w:t>‘</w:t>
      </w:r>
      <w:r w:rsidR="009A4861" w:rsidRPr="00BD16B8">
        <w:rPr>
          <w:bCs/>
          <w:i/>
          <w:iCs/>
        </w:rPr>
        <w:t>In</w:t>
      </w:r>
      <w:r w:rsidRPr="00BD16B8">
        <w:rPr>
          <w:bCs/>
          <w:i/>
          <w:iCs/>
        </w:rPr>
        <w:t xml:space="preserve"> the face of an increasingly challenging and economically uncertain external environment, boards appear to be prioritising plc experience in their new director appointments. The proportion of first-time, female, and minority ethnic directors in the new cohort has fallen</w:t>
      </w:r>
      <w:r w:rsidR="009A4861" w:rsidRPr="00BD16B8">
        <w:rPr>
          <w:bCs/>
        </w:rPr>
        <w:t>’ (Spencer Stuart, 2023, p.1)</w:t>
      </w:r>
    </w:p>
    <w:p w14:paraId="22EA4CD0" w14:textId="77777777" w:rsidR="00C573BF" w:rsidRDefault="00C573BF" w:rsidP="00C573BF">
      <w:pPr>
        <w:spacing w:line="480" w:lineRule="auto"/>
        <w:jc w:val="both"/>
        <w:rPr>
          <w:bCs/>
        </w:rPr>
      </w:pPr>
    </w:p>
    <w:p w14:paraId="46349523" w14:textId="335A1BD3" w:rsidR="00F03A56" w:rsidRPr="00BD16B8" w:rsidRDefault="00265311" w:rsidP="00C573BF">
      <w:pPr>
        <w:spacing w:line="480" w:lineRule="auto"/>
        <w:jc w:val="both"/>
        <w:rPr>
          <w:bCs/>
        </w:rPr>
      </w:pPr>
      <w:r w:rsidRPr="00BD16B8">
        <w:rPr>
          <w:bCs/>
        </w:rPr>
        <w:t xml:space="preserve">Academic research goes further suggesting that </w:t>
      </w:r>
      <w:r w:rsidR="00C552DC" w:rsidRPr="00BD16B8">
        <w:rPr>
          <w:bCs/>
        </w:rPr>
        <w:t>‘</w:t>
      </w:r>
      <w:r w:rsidR="00EA09FF" w:rsidRPr="00BD16B8">
        <w:rPr>
          <w:bCs/>
        </w:rPr>
        <w:t xml:space="preserve">majority of firms have only one female…a fact that is often regarded as </w:t>
      </w:r>
      <w:r w:rsidR="00837110" w:rsidRPr="00BD16B8">
        <w:rPr>
          <w:bCs/>
        </w:rPr>
        <w:t xml:space="preserve">evidence of </w:t>
      </w:r>
      <w:r w:rsidR="00EA09FF" w:rsidRPr="00BD16B8">
        <w:rPr>
          <w:bCs/>
        </w:rPr>
        <w:t>tokensim</w:t>
      </w:r>
      <w:r w:rsidR="00837110" w:rsidRPr="00BD16B8">
        <w:rPr>
          <w:bCs/>
        </w:rPr>
        <w:t>’ (</w:t>
      </w:r>
      <w:r w:rsidR="000E6670" w:rsidRPr="00BD16B8">
        <w:rPr>
          <w:bCs/>
        </w:rPr>
        <w:t xml:space="preserve">Adams &amp; Ferreira, </w:t>
      </w:r>
      <w:r w:rsidR="000E6670" w:rsidRPr="00BD16B8">
        <w:rPr>
          <w:bCs/>
        </w:rPr>
        <w:lastRenderedPageBreak/>
        <w:t xml:space="preserve">2020) . </w:t>
      </w:r>
      <w:r w:rsidR="004E1AA6" w:rsidRPr="00BD16B8">
        <w:rPr>
          <w:bCs/>
        </w:rPr>
        <w:t>This could also suggest ‘groupthink’ theory discussed elsewhere in th</w:t>
      </w:r>
      <w:r w:rsidR="00414E76" w:rsidRPr="00BD16B8">
        <w:rPr>
          <w:bCs/>
        </w:rPr>
        <w:t>is</w:t>
      </w:r>
      <w:r w:rsidR="004E1AA6" w:rsidRPr="00BD16B8">
        <w:rPr>
          <w:bCs/>
        </w:rPr>
        <w:t xml:space="preserve"> </w:t>
      </w:r>
      <w:r w:rsidR="00A928ED" w:rsidRPr="00BD16B8">
        <w:rPr>
          <w:bCs/>
        </w:rPr>
        <w:t>Dissertation</w:t>
      </w:r>
      <w:r w:rsidR="004E1AA6" w:rsidRPr="00BD16B8">
        <w:rPr>
          <w:bCs/>
        </w:rPr>
        <w:t xml:space="preserve"> is being applied</w:t>
      </w:r>
      <w:r w:rsidR="00414E76" w:rsidRPr="00BD16B8">
        <w:rPr>
          <w:bCs/>
        </w:rPr>
        <w:t xml:space="preserve"> and that it is not confined to Financial Services</w:t>
      </w:r>
      <w:r w:rsidR="00221733" w:rsidRPr="00BD16B8">
        <w:rPr>
          <w:bCs/>
        </w:rPr>
        <w:t xml:space="preserve">. </w:t>
      </w:r>
      <w:r w:rsidR="00A43315" w:rsidRPr="00BD16B8">
        <w:rPr>
          <w:bCs/>
        </w:rPr>
        <w:t xml:space="preserve">This </w:t>
      </w:r>
      <w:r w:rsidR="00A567A3" w:rsidRPr="00BD16B8">
        <w:rPr>
          <w:bCs/>
        </w:rPr>
        <w:t xml:space="preserve">lack of diversity appears to be consistent </w:t>
      </w:r>
      <w:r w:rsidR="009C05B9" w:rsidRPr="00BD16B8">
        <w:rPr>
          <w:bCs/>
        </w:rPr>
        <w:t xml:space="preserve">when extending diversity wider than only gender </w:t>
      </w:r>
      <w:r w:rsidR="00A567A3" w:rsidRPr="00BD16B8">
        <w:rPr>
          <w:bCs/>
        </w:rPr>
        <w:t xml:space="preserve">with other reviews such as the Government appointed Parker review which </w:t>
      </w:r>
      <w:r w:rsidR="00153584" w:rsidRPr="00BD16B8">
        <w:rPr>
          <w:bCs/>
        </w:rPr>
        <w:t xml:space="preserve">looks at ethnicity in Boards of FTSE 250 companies and </w:t>
      </w:r>
      <w:r w:rsidR="00A567A3" w:rsidRPr="00BD16B8">
        <w:rPr>
          <w:bCs/>
        </w:rPr>
        <w:t>in 2023 report</w:t>
      </w:r>
      <w:r w:rsidR="009C05B9" w:rsidRPr="00BD16B8">
        <w:rPr>
          <w:bCs/>
        </w:rPr>
        <w:t>ing</w:t>
      </w:r>
      <w:r w:rsidR="00A567A3" w:rsidRPr="00BD16B8">
        <w:rPr>
          <w:bCs/>
        </w:rPr>
        <w:t xml:space="preserve"> </w:t>
      </w:r>
      <w:r w:rsidR="001E41E0" w:rsidRPr="00BD16B8">
        <w:rPr>
          <w:bCs/>
        </w:rPr>
        <w:t xml:space="preserve">that </w:t>
      </w:r>
      <w:r w:rsidR="00153584" w:rsidRPr="00BD16B8">
        <w:rPr>
          <w:bCs/>
        </w:rPr>
        <w:t xml:space="preserve">in over 100 companies </w:t>
      </w:r>
      <w:r w:rsidR="007C2E2E" w:rsidRPr="00BD16B8">
        <w:rPr>
          <w:bCs/>
        </w:rPr>
        <w:t xml:space="preserve">withing the FTSE 250 group </w:t>
      </w:r>
      <w:r w:rsidR="00153584" w:rsidRPr="00BD16B8">
        <w:rPr>
          <w:bCs/>
        </w:rPr>
        <w:t>there w</w:t>
      </w:r>
      <w:r w:rsidR="007C2E2E" w:rsidRPr="00BD16B8">
        <w:rPr>
          <w:bCs/>
        </w:rPr>
        <w:t>as</w:t>
      </w:r>
      <w:r w:rsidR="00153584" w:rsidRPr="00BD16B8">
        <w:rPr>
          <w:bCs/>
        </w:rPr>
        <w:t xml:space="preserve"> either no ethnic diversity on Boards or no data recorde</w:t>
      </w:r>
      <w:r w:rsidR="00AB7547" w:rsidRPr="00BD16B8">
        <w:rPr>
          <w:bCs/>
        </w:rPr>
        <w:t>d</w:t>
      </w:r>
      <w:r w:rsidR="00397959" w:rsidRPr="00BD16B8">
        <w:rPr>
          <w:bCs/>
        </w:rPr>
        <w:t xml:space="preserve"> </w:t>
      </w:r>
      <w:r w:rsidR="00AB7547" w:rsidRPr="00BD16B8">
        <w:rPr>
          <w:bCs/>
        </w:rPr>
        <w:t>(Gov.uk</w:t>
      </w:r>
      <w:r w:rsidR="00397959" w:rsidRPr="00BD16B8">
        <w:rPr>
          <w:bCs/>
        </w:rPr>
        <w:t>, 2022</w:t>
      </w:r>
      <w:r w:rsidR="00402963" w:rsidRPr="00BD16B8">
        <w:rPr>
          <w:bCs/>
        </w:rPr>
        <w:t>).</w:t>
      </w:r>
      <w:r w:rsidR="00A30C24" w:rsidRPr="00BD16B8">
        <w:rPr>
          <w:bCs/>
        </w:rPr>
        <w:t xml:space="preserve"> When looking at </w:t>
      </w:r>
      <w:r w:rsidR="00037039" w:rsidRPr="00BD16B8">
        <w:rPr>
          <w:bCs/>
        </w:rPr>
        <w:t xml:space="preserve">Board and Executives </w:t>
      </w:r>
      <w:r w:rsidR="00DF23F7" w:rsidRPr="00BD16B8">
        <w:rPr>
          <w:bCs/>
        </w:rPr>
        <w:t>backgrounds</w:t>
      </w:r>
      <w:r w:rsidR="00037039" w:rsidRPr="00BD16B8">
        <w:rPr>
          <w:bCs/>
        </w:rPr>
        <w:t xml:space="preserve"> the Bridge report indicates that ‘</w:t>
      </w:r>
      <w:r w:rsidR="00037039" w:rsidRPr="00BD16B8">
        <w:t>nine in ten senior roles in financial services are held by people from higher socio-economic backgrounds</w:t>
      </w:r>
      <w:r w:rsidR="00037039" w:rsidRPr="00BD16B8">
        <w:rPr>
          <w:bCs/>
        </w:rPr>
        <w:t xml:space="preserve"> (as defined by parental occupation at 14). This compares with a third of the UK working </w:t>
      </w:r>
      <w:proofErr w:type="gramStart"/>
      <w:r w:rsidR="00037039" w:rsidRPr="00BD16B8">
        <w:rPr>
          <w:bCs/>
        </w:rPr>
        <w:t xml:space="preserve">population as a </w:t>
      </w:r>
      <w:r w:rsidR="00C94400" w:rsidRPr="00BD16B8">
        <w:rPr>
          <w:bCs/>
        </w:rPr>
        <w:t>w</w:t>
      </w:r>
      <w:r w:rsidR="00037039" w:rsidRPr="00BD16B8">
        <w:rPr>
          <w:bCs/>
        </w:rPr>
        <w:t>hole</w:t>
      </w:r>
      <w:proofErr w:type="gramEnd"/>
      <w:r w:rsidR="00037039" w:rsidRPr="00BD16B8">
        <w:rPr>
          <w:bCs/>
        </w:rPr>
        <w:t>.’</w:t>
      </w:r>
      <w:r w:rsidR="00C94400" w:rsidRPr="00BD16B8">
        <w:rPr>
          <w:bCs/>
        </w:rPr>
        <w:t xml:space="preserve"> </w:t>
      </w:r>
      <w:r w:rsidR="00A048C5" w:rsidRPr="00BD16B8">
        <w:rPr>
          <w:bCs/>
        </w:rPr>
        <w:t>(</w:t>
      </w:r>
      <w:r w:rsidR="00EA0F2C">
        <w:rPr>
          <w:bCs/>
        </w:rPr>
        <w:t>Bridge Group, 2024</w:t>
      </w:r>
      <w:r w:rsidR="00A048C5" w:rsidRPr="00BD16B8">
        <w:rPr>
          <w:bCs/>
        </w:rPr>
        <w:t>).</w:t>
      </w:r>
    </w:p>
    <w:p w14:paraId="5D973490" w14:textId="77777777" w:rsidR="00563751" w:rsidRPr="00BD16B8" w:rsidRDefault="00563751" w:rsidP="00BD16B8">
      <w:pPr>
        <w:spacing w:line="480" w:lineRule="auto"/>
        <w:jc w:val="both"/>
        <w:rPr>
          <w:bCs/>
        </w:rPr>
      </w:pPr>
    </w:p>
    <w:p w14:paraId="01FD7B84" w14:textId="0199D1AA" w:rsidR="00086BC0" w:rsidRPr="00BD16B8" w:rsidRDefault="00C64BBE" w:rsidP="00BD16B8">
      <w:pPr>
        <w:spacing w:line="480" w:lineRule="auto"/>
        <w:jc w:val="both"/>
      </w:pPr>
      <w:r w:rsidRPr="00BD16B8">
        <w:rPr>
          <w:bCs/>
        </w:rPr>
        <w:t>In the last decade Gender Diversity</w:t>
      </w:r>
      <w:r w:rsidR="00964751" w:rsidRPr="00BD16B8">
        <w:rPr>
          <w:bCs/>
        </w:rPr>
        <w:t xml:space="preserve"> in the FTSE 100</w:t>
      </w:r>
      <w:r w:rsidRPr="00BD16B8">
        <w:rPr>
          <w:bCs/>
        </w:rPr>
        <w:t xml:space="preserve"> has been the topic of</w:t>
      </w:r>
      <w:r w:rsidR="007C2E2E" w:rsidRPr="00BD16B8">
        <w:rPr>
          <w:bCs/>
        </w:rPr>
        <w:t xml:space="preserve"> several </w:t>
      </w:r>
      <w:r w:rsidRPr="00BD16B8">
        <w:rPr>
          <w:bCs/>
        </w:rPr>
        <w:t xml:space="preserve"> research and independent reviews commissioned by the UK Government</w:t>
      </w:r>
      <w:r w:rsidR="00A87DD1" w:rsidRPr="00BD16B8">
        <w:rPr>
          <w:bCs/>
        </w:rPr>
        <w:t xml:space="preserve"> </w:t>
      </w:r>
      <w:r w:rsidR="002F1751" w:rsidRPr="00BD16B8">
        <w:rPr>
          <w:bCs/>
        </w:rPr>
        <w:t>(</w:t>
      </w:r>
      <w:r w:rsidRPr="00BD16B8">
        <w:rPr>
          <w:bCs/>
        </w:rPr>
        <w:t>Higgs, 2003 [Higgs Report]; Tyson, 2003 [Tyson Report]</w:t>
      </w:r>
      <w:r w:rsidR="007C2E2E" w:rsidRPr="00BD16B8">
        <w:rPr>
          <w:bCs/>
        </w:rPr>
        <w:t xml:space="preserve">, Parker, 2023 </w:t>
      </w:r>
      <w:r w:rsidR="00223963" w:rsidRPr="00BD16B8">
        <w:rPr>
          <w:bCs/>
        </w:rPr>
        <w:t>[Parker Review]</w:t>
      </w:r>
      <w:r w:rsidRPr="00BD16B8">
        <w:rPr>
          <w:bCs/>
        </w:rPr>
        <w:t xml:space="preserve">). </w:t>
      </w:r>
      <w:r w:rsidR="00223963" w:rsidRPr="00BD16B8">
        <w:rPr>
          <w:bCs/>
        </w:rPr>
        <w:t>Some have</w:t>
      </w:r>
      <w:r w:rsidR="00A87DD1" w:rsidRPr="00BD16B8">
        <w:rPr>
          <w:bCs/>
        </w:rPr>
        <w:t xml:space="preserve"> endors</w:t>
      </w:r>
      <w:r w:rsidR="00223963" w:rsidRPr="00BD16B8">
        <w:rPr>
          <w:bCs/>
        </w:rPr>
        <w:t xml:space="preserve">ed </w:t>
      </w:r>
      <w:r w:rsidR="00A87DD1" w:rsidRPr="00BD16B8">
        <w:rPr>
          <w:bCs/>
        </w:rPr>
        <w:t xml:space="preserve">the </w:t>
      </w:r>
      <w:r w:rsidR="0063108D" w:rsidRPr="00BD16B8">
        <w:rPr>
          <w:bCs/>
        </w:rPr>
        <w:t>Governments preferred voluntary approach (</w:t>
      </w:r>
      <w:r w:rsidRPr="00BD16B8">
        <w:rPr>
          <w:bCs/>
        </w:rPr>
        <w:t>Whitehead &amp; Normand, 2011; Hampton, 2016, and th</w:t>
      </w:r>
      <w:r w:rsidR="0063108D" w:rsidRPr="00BD16B8">
        <w:rPr>
          <w:bCs/>
        </w:rPr>
        <w:t>is has been incorporated in wider company governance in the</w:t>
      </w:r>
      <w:r w:rsidRPr="00BD16B8">
        <w:rPr>
          <w:bCs/>
        </w:rPr>
        <w:t xml:space="preserve"> UK Corporate Governance Code 2018 (Financial Reporting Council [FRC], 2018) </w:t>
      </w:r>
      <w:r w:rsidR="0063108D" w:rsidRPr="00BD16B8">
        <w:rPr>
          <w:bCs/>
        </w:rPr>
        <w:t xml:space="preserve">– the latter arguing not </w:t>
      </w:r>
      <w:r w:rsidR="002F1751" w:rsidRPr="00BD16B8">
        <w:rPr>
          <w:bCs/>
        </w:rPr>
        <w:t xml:space="preserve">just for 40% but actual parity in Gender Diversity at Board level. </w:t>
      </w:r>
      <w:r w:rsidR="00FA243C" w:rsidRPr="00BD16B8">
        <w:rPr>
          <w:bCs/>
        </w:rPr>
        <w:t xml:space="preserve"> Some argue that the UK Government </w:t>
      </w:r>
      <w:r w:rsidR="00612647" w:rsidRPr="00BD16B8">
        <w:rPr>
          <w:bCs/>
        </w:rPr>
        <w:t xml:space="preserve">and political establishment </w:t>
      </w:r>
      <w:proofErr w:type="gramStart"/>
      <w:r w:rsidR="00612647" w:rsidRPr="00BD16B8">
        <w:rPr>
          <w:bCs/>
        </w:rPr>
        <w:t>have to</w:t>
      </w:r>
      <w:proofErr w:type="gramEnd"/>
      <w:r w:rsidR="00612647" w:rsidRPr="00BD16B8">
        <w:rPr>
          <w:bCs/>
        </w:rPr>
        <w:t xml:space="preserve"> lead more by example to business citing the fact that we still only have had</w:t>
      </w:r>
      <w:r w:rsidR="0036487E" w:rsidRPr="00BD16B8">
        <w:rPr>
          <w:bCs/>
        </w:rPr>
        <w:t xml:space="preserve"> three female Prime Ministers over a </w:t>
      </w:r>
      <w:r w:rsidR="000A101E" w:rsidRPr="00BD16B8">
        <w:rPr>
          <w:bCs/>
        </w:rPr>
        <w:t>50-year</w:t>
      </w:r>
      <w:r w:rsidR="0036487E" w:rsidRPr="00BD16B8">
        <w:rPr>
          <w:bCs/>
        </w:rPr>
        <w:t xml:space="preserve"> </w:t>
      </w:r>
      <w:r w:rsidR="00D9357A" w:rsidRPr="00BD16B8">
        <w:rPr>
          <w:bCs/>
        </w:rPr>
        <w:t>period (Nugent</w:t>
      </w:r>
      <w:r w:rsidR="0036487E" w:rsidRPr="00BD16B8">
        <w:rPr>
          <w:bCs/>
        </w:rPr>
        <w:t>, 2016).</w:t>
      </w:r>
      <w:r w:rsidR="00D9357A" w:rsidRPr="00BD16B8">
        <w:rPr>
          <w:bCs/>
        </w:rPr>
        <w:t xml:space="preserve"> </w:t>
      </w:r>
      <w:r w:rsidR="00200942" w:rsidRPr="00BD16B8">
        <w:rPr>
          <w:bCs/>
        </w:rPr>
        <w:t xml:space="preserve">It is therefore appropriate to look at UK Financial Services </w:t>
      </w:r>
      <w:r w:rsidR="006D172E" w:rsidRPr="00BD16B8">
        <w:rPr>
          <w:bCs/>
        </w:rPr>
        <w:t xml:space="preserve">as a sub sector of the FTSE 100 where regulation has been driving Gender </w:t>
      </w:r>
      <w:r w:rsidR="00D173C3" w:rsidRPr="00BD16B8">
        <w:rPr>
          <w:bCs/>
        </w:rPr>
        <w:t>diversity.</w:t>
      </w:r>
      <w:r w:rsidR="006D172E" w:rsidRPr="00BD16B8">
        <w:rPr>
          <w:bCs/>
        </w:rPr>
        <w:t xml:space="preserve"> </w:t>
      </w:r>
      <w:r w:rsidR="00086BC0" w:rsidRPr="00BD16B8">
        <w:rPr>
          <w:bCs/>
        </w:rPr>
        <w:t>The Bank of England research found that ‘</w:t>
      </w:r>
      <w:r w:rsidR="00086BC0" w:rsidRPr="00BD16B8">
        <w:t xml:space="preserve">This is particularly striking for the CEO position, which has seen a very slow increase, with females </w:t>
      </w:r>
      <w:r w:rsidR="00086BC0" w:rsidRPr="00BD16B8">
        <w:lastRenderedPageBreak/>
        <w:t xml:space="preserve">making up only 9.7% of CEOs of the 181 banks and building societies… at the end of 2020 (up from 1.7% at the end of 2001).’ </w:t>
      </w:r>
      <w:r w:rsidR="000A101E" w:rsidRPr="00BD16B8">
        <w:t>(Suss</w:t>
      </w:r>
      <w:r w:rsidR="00086BC0" w:rsidRPr="00BD16B8">
        <w:t>, Eckley &amp; Angeli, 2021)</w:t>
      </w:r>
      <w:r w:rsidR="00221733" w:rsidRPr="00BD16B8">
        <w:t xml:space="preserve">. </w:t>
      </w:r>
      <w:r w:rsidR="00E62084" w:rsidRPr="00BD16B8">
        <w:t>Over the last 19 years that has statistically been a significant increase in female CEOs from 1.7% to 9.7% but this is stall far from gender parity and illustrates the significant challenge still faced by UK Financial institutions.</w:t>
      </w:r>
    </w:p>
    <w:p w14:paraId="10DB9D9B" w14:textId="7478360A" w:rsidR="00200942" w:rsidRPr="00BD16B8" w:rsidRDefault="00200942" w:rsidP="00BD16B8">
      <w:pPr>
        <w:spacing w:line="480" w:lineRule="auto"/>
        <w:jc w:val="both"/>
        <w:rPr>
          <w:bCs/>
        </w:rPr>
      </w:pPr>
    </w:p>
    <w:p w14:paraId="3C1E6497" w14:textId="5A4A6428" w:rsidR="00C44A21" w:rsidRPr="00BD16B8" w:rsidRDefault="001049A3" w:rsidP="00F853DC">
      <w:pPr>
        <w:numPr>
          <w:ilvl w:val="1"/>
          <w:numId w:val="1"/>
        </w:numPr>
        <w:spacing w:line="480" w:lineRule="auto"/>
        <w:jc w:val="both"/>
        <w:outlineLvl w:val="1"/>
        <w:rPr>
          <w:b/>
        </w:rPr>
      </w:pPr>
      <w:bookmarkStart w:id="16" w:name="_Toc183537582"/>
      <w:r w:rsidRPr="00BD16B8">
        <w:rPr>
          <w:b/>
        </w:rPr>
        <w:t xml:space="preserve">Gender Diversity: </w:t>
      </w:r>
      <w:r w:rsidR="00D9357A" w:rsidRPr="00BD16B8">
        <w:rPr>
          <w:b/>
        </w:rPr>
        <w:t>Societal Impact</w:t>
      </w:r>
      <w:r w:rsidRPr="00BD16B8">
        <w:rPr>
          <w:b/>
        </w:rPr>
        <w:t xml:space="preserve"> and Financial Services</w:t>
      </w:r>
      <w:bookmarkEnd w:id="16"/>
    </w:p>
    <w:p w14:paraId="5EB38356" w14:textId="2EE85C5F" w:rsidR="003715FB" w:rsidRPr="00BD16B8" w:rsidRDefault="00C44A21" w:rsidP="00BD16B8">
      <w:pPr>
        <w:spacing w:line="480" w:lineRule="auto"/>
        <w:jc w:val="both"/>
        <w:rPr>
          <w:iCs/>
        </w:rPr>
      </w:pPr>
      <w:r w:rsidRPr="00BD16B8">
        <w:rPr>
          <w:iCs/>
        </w:rPr>
        <w:t>T</w:t>
      </w:r>
      <w:r w:rsidR="00531BDA" w:rsidRPr="00BD16B8">
        <w:rPr>
          <w:iCs/>
        </w:rPr>
        <w:t xml:space="preserve">he UK Financial Services is essential to the UK economy and society. </w:t>
      </w:r>
      <w:r w:rsidR="007D0A70" w:rsidRPr="00BD16B8">
        <w:rPr>
          <w:iCs/>
        </w:rPr>
        <w:t xml:space="preserve">As discussed in the previous section UK Financial services are dominant in size as measure by market capitalisation. </w:t>
      </w:r>
      <w:r w:rsidRPr="00BD16B8">
        <w:rPr>
          <w:iCs/>
        </w:rPr>
        <w:t>Additionally,</w:t>
      </w:r>
      <w:r w:rsidR="007D0A70" w:rsidRPr="00BD16B8">
        <w:rPr>
          <w:iCs/>
        </w:rPr>
        <w:t xml:space="preserve"> t</w:t>
      </w:r>
      <w:r w:rsidR="00531BDA" w:rsidRPr="00BD16B8">
        <w:rPr>
          <w:iCs/>
        </w:rPr>
        <w:t>he sector contributed £176 billion to the UK Gross Domestic Product (GDP) in 2022 and employed over 1 million people</w:t>
      </w:r>
      <w:r w:rsidR="001A1BC2" w:rsidRPr="00BD16B8">
        <w:rPr>
          <w:iCs/>
        </w:rPr>
        <w:t xml:space="preserve"> (Hutton, 2022)</w:t>
      </w:r>
      <w:r w:rsidR="00531BDA" w:rsidRPr="00BD16B8">
        <w:rPr>
          <w:iCs/>
        </w:rPr>
        <w:t xml:space="preserve"> – which is around 8% of the UK workforce (Hutton, 2022). The industry generates over £28bn in tax revenue for the UK Government each year (Hutton, 2022). Over 97% over 97% of the UK population have a bank account with a bank or financial institution in the UK ( statista.com, 2017)</w:t>
      </w:r>
      <w:r w:rsidR="00221733" w:rsidRPr="00BD16B8">
        <w:rPr>
          <w:iCs/>
        </w:rPr>
        <w:t xml:space="preserve">. </w:t>
      </w:r>
      <w:r w:rsidR="00E62F48" w:rsidRPr="00BD16B8">
        <w:rPr>
          <w:iCs/>
        </w:rPr>
        <w:t xml:space="preserve">The actions and decisions of senior leaders </w:t>
      </w:r>
      <w:r w:rsidR="00A6439E" w:rsidRPr="00BD16B8">
        <w:rPr>
          <w:iCs/>
        </w:rPr>
        <w:t xml:space="preserve"> and Board Members </w:t>
      </w:r>
      <w:r w:rsidR="00E62F48" w:rsidRPr="00BD16B8">
        <w:rPr>
          <w:iCs/>
        </w:rPr>
        <w:t>in financial services</w:t>
      </w:r>
      <w:r w:rsidR="00A6439E" w:rsidRPr="00BD16B8">
        <w:rPr>
          <w:iCs/>
        </w:rPr>
        <w:t xml:space="preserve"> </w:t>
      </w:r>
      <w:r w:rsidR="003715FB" w:rsidRPr="00BD16B8">
        <w:rPr>
          <w:iCs/>
        </w:rPr>
        <w:t xml:space="preserve">consequently </w:t>
      </w:r>
      <w:r w:rsidR="00A6439E" w:rsidRPr="00BD16B8">
        <w:rPr>
          <w:iCs/>
        </w:rPr>
        <w:t xml:space="preserve">can have an impact on the whole of society. </w:t>
      </w:r>
      <w:r w:rsidR="005A74E7" w:rsidRPr="00BD16B8">
        <w:rPr>
          <w:iCs/>
        </w:rPr>
        <w:t xml:space="preserve">This can be evidenced through the impact of the Financial Crisis of 2008 which is argued ‘led to the deepest UK recession since World War II, with rises in unemployment, </w:t>
      </w:r>
      <w:r w:rsidR="00221733" w:rsidRPr="00BD16B8">
        <w:rPr>
          <w:iCs/>
        </w:rPr>
        <w:t>debt,</w:t>
      </w:r>
      <w:r w:rsidR="005A74E7" w:rsidRPr="00BD16B8">
        <w:rPr>
          <w:iCs/>
        </w:rPr>
        <w:t xml:space="preserve"> and home repossessions’ (Policy Report,  University of Bristol, 2015).</w:t>
      </w:r>
      <w:r w:rsidR="00CC33E9" w:rsidRPr="00BD16B8">
        <w:rPr>
          <w:iCs/>
        </w:rPr>
        <w:t xml:space="preserve"> </w:t>
      </w:r>
      <w:r w:rsidR="00576592" w:rsidRPr="00BD16B8">
        <w:rPr>
          <w:iCs/>
        </w:rPr>
        <w:t xml:space="preserve">It is argued by many that </w:t>
      </w:r>
      <w:r w:rsidR="002A6B72" w:rsidRPr="00BD16B8">
        <w:rPr>
          <w:iCs/>
        </w:rPr>
        <w:t>without diversity in leadership society will not see the benefit that diversity in leadership can bring ( McKinsey, 2008</w:t>
      </w:r>
      <w:r w:rsidR="00D83C4A" w:rsidRPr="00BD16B8">
        <w:rPr>
          <w:iCs/>
        </w:rPr>
        <w:t>; O</w:t>
      </w:r>
      <w:r w:rsidR="002A6B72" w:rsidRPr="00BD16B8">
        <w:rPr>
          <w:iCs/>
        </w:rPr>
        <w:t>gden,2006).</w:t>
      </w:r>
    </w:p>
    <w:p w14:paraId="5216FEF3" w14:textId="77777777" w:rsidR="0009048C" w:rsidRPr="00BD16B8" w:rsidRDefault="0009048C" w:rsidP="00BD16B8">
      <w:pPr>
        <w:spacing w:line="480" w:lineRule="auto"/>
        <w:jc w:val="both"/>
        <w:rPr>
          <w:iCs/>
        </w:rPr>
      </w:pPr>
    </w:p>
    <w:p w14:paraId="3D461FB0" w14:textId="6C010DC1" w:rsidR="0009048C" w:rsidRPr="00BD16B8" w:rsidRDefault="0009048C" w:rsidP="00BD16B8">
      <w:pPr>
        <w:spacing w:line="480" w:lineRule="auto"/>
        <w:jc w:val="both"/>
        <w:rPr>
          <w:iCs/>
        </w:rPr>
      </w:pPr>
      <w:r w:rsidRPr="00BD16B8">
        <w:rPr>
          <w:iCs/>
        </w:rPr>
        <w:t>Others have argued that through a lack of diversity and a predominance of white males on Boards that this leads to a culture of ‘Group Think’(Jan</w:t>
      </w:r>
      <w:r w:rsidR="006143C4" w:rsidRPr="00BD16B8">
        <w:rPr>
          <w:iCs/>
        </w:rPr>
        <w:t xml:space="preserve">is 1991). This was a concept that found popularism amongst theorists and academics </w:t>
      </w:r>
      <w:r w:rsidR="008518E7" w:rsidRPr="00BD16B8">
        <w:rPr>
          <w:iCs/>
        </w:rPr>
        <w:t>following a paper by Janis i</w:t>
      </w:r>
      <w:r w:rsidR="00DC2CB4" w:rsidRPr="00BD16B8">
        <w:rPr>
          <w:iCs/>
        </w:rPr>
        <w:t>n</w:t>
      </w:r>
      <w:r w:rsidR="008518E7" w:rsidRPr="00BD16B8">
        <w:rPr>
          <w:iCs/>
        </w:rPr>
        <w:t xml:space="preserve"> </w:t>
      </w:r>
      <w:r w:rsidR="008518E7" w:rsidRPr="00BD16B8">
        <w:rPr>
          <w:iCs/>
        </w:rPr>
        <w:lastRenderedPageBreak/>
        <w:t>19</w:t>
      </w:r>
      <w:r w:rsidR="00DC2CB4" w:rsidRPr="00BD16B8">
        <w:rPr>
          <w:iCs/>
        </w:rPr>
        <w:t>7</w:t>
      </w:r>
      <w:r w:rsidR="008518E7" w:rsidRPr="00BD16B8">
        <w:rPr>
          <w:iCs/>
        </w:rPr>
        <w:t>1 who identified it</w:t>
      </w:r>
      <w:r w:rsidRPr="00BD16B8">
        <w:rPr>
          <w:iCs/>
        </w:rPr>
        <w:t xml:space="preserve"> </w:t>
      </w:r>
      <w:r w:rsidR="008518E7" w:rsidRPr="00BD16B8">
        <w:rPr>
          <w:iCs/>
        </w:rPr>
        <w:t>‘</w:t>
      </w:r>
      <w:r w:rsidRPr="00BD16B8">
        <w:rPr>
          <w:iCs/>
        </w:rPr>
        <w:t>as a phenomenon that occurs when a group of well-intentioned people makes irrational or non-optimal decisions spurred by the urge to conform or the belief that dissent is impossible</w:t>
      </w:r>
      <w:r w:rsidR="008518E7" w:rsidRPr="00BD16B8">
        <w:rPr>
          <w:iCs/>
        </w:rPr>
        <w:t>’</w:t>
      </w:r>
      <w:r w:rsidRPr="00BD16B8">
        <w:rPr>
          <w:iCs/>
        </w:rPr>
        <w:t xml:space="preserve"> Janis (1</w:t>
      </w:r>
      <w:r w:rsidR="00DC2CB4" w:rsidRPr="00BD16B8">
        <w:rPr>
          <w:iCs/>
        </w:rPr>
        <w:t>97</w:t>
      </w:r>
      <w:r w:rsidRPr="00BD16B8">
        <w:rPr>
          <w:iCs/>
        </w:rPr>
        <w:t>1)</w:t>
      </w:r>
      <w:r w:rsidR="0079520E" w:rsidRPr="00BD16B8">
        <w:rPr>
          <w:iCs/>
        </w:rPr>
        <w:t xml:space="preserve">. </w:t>
      </w:r>
      <w:r w:rsidR="00660DF5" w:rsidRPr="00BD16B8">
        <w:rPr>
          <w:iCs/>
        </w:rPr>
        <w:t xml:space="preserve">The further suggestion being that where there is this characteristic driven by a lack of diversity ‘that homogeneity of social background and ideology between group members can contribute to this phenomenon’ (Janis, 1971). </w:t>
      </w:r>
      <w:r w:rsidR="0079520E" w:rsidRPr="00BD16B8">
        <w:rPr>
          <w:iCs/>
        </w:rPr>
        <w:t>Other</w:t>
      </w:r>
      <w:r w:rsidR="00660DF5" w:rsidRPr="00BD16B8">
        <w:rPr>
          <w:iCs/>
        </w:rPr>
        <w:t>s</w:t>
      </w:r>
      <w:r w:rsidR="0079520E" w:rsidRPr="00BD16B8">
        <w:rPr>
          <w:iCs/>
        </w:rPr>
        <w:t xml:space="preserve"> have developed this thinking </w:t>
      </w:r>
      <w:r w:rsidRPr="00BD16B8">
        <w:rPr>
          <w:iCs/>
        </w:rPr>
        <w:t xml:space="preserve">that groupthink can </w:t>
      </w:r>
      <w:r w:rsidR="0079520E" w:rsidRPr="00BD16B8">
        <w:rPr>
          <w:iCs/>
        </w:rPr>
        <w:t xml:space="preserve">occur in situations </w:t>
      </w:r>
      <w:r w:rsidR="007B2C1E" w:rsidRPr="00BD16B8">
        <w:rPr>
          <w:iCs/>
        </w:rPr>
        <w:t xml:space="preserve">such as Bank Executive </w:t>
      </w:r>
      <w:r w:rsidR="00854C9A" w:rsidRPr="00BD16B8">
        <w:rPr>
          <w:iCs/>
        </w:rPr>
        <w:t>groups</w:t>
      </w:r>
      <w:r w:rsidR="007B2C1E" w:rsidRPr="00BD16B8">
        <w:rPr>
          <w:iCs/>
        </w:rPr>
        <w:t xml:space="preserve"> and Boards </w:t>
      </w:r>
      <w:r w:rsidR="0079520E" w:rsidRPr="00BD16B8">
        <w:rPr>
          <w:iCs/>
        </w:rPr>
        <w:t xml:space="preserve">where there is </w:t>
      </w:r>
      <w:r w:rsidR="008C5720" w:rsidRPr="00BD16B8">
        <w:rPr>
          <w:iCs/>
        </w:rPr>
        <w:t>‘</w:t>
      </w:r>
      <w:r w:rsidRPr="00BD16B8">
        <w:rPr>
          <w:iCs/>
        </w:rPr>
        <w:t>a high level of group cohesion, a lack of impartial leadership, and stressful situational characteristics.</w:t>
      </w:r>
      <w:r w:rsidR="008C5720" w:rsidRPr="00BD16B8">
        <w:rPr>
          <w:iCs/>
        </w:rPr>
        <w:t>’ (Hart,</w:t>
      </w:r>
      <w:r w:rsidR="00E92D00" w:rsidRPr="00BD16B8">
        <w:rPr>
          <w:iCs/>
        </w:rPr>
        <w:t xml:space="preserve"> </w:t>
      </w:r>
      <w:r w:rsidR="007B2C1E" w:rsidRPr="00BD16B8">
        <w:rPr>
          <w:iCs/>
        </w:rPr>
        <w:t>1991</w:t>
      </w:r>
      <w:r w:rsidR="00D9357A" w:rsidRPr="00BD16B8">
        <w:rPr>
          <w:iCs/>
        </w:rPr>
        <w:t>).</w:t>
      </w:r>
    </w:p>
    <w:p w14:paraId="09824DA1" w14:textId="77777777" w:rsidR="008620BE" w:rsidRPr="00BD16B8" w:rsidRDefault="008620BE" w:rsidP="00BD16B8">
      <w:pPr>
        <w:spacing w:line="480" w:lineRule="auto"/>
        <w:jc w:val="both"/>
        <w:rPr>
          <w:iCs/>
        </w:rPr>
      </w:pPr>
    </w:p>
    <w:p w14:paraId="5CD9EE9A" w14:textId="1AADBD9D" w:rsidR="008F05A2" w:rsidRPr="00BD16B8" w:rsidRDefault="008620BE" w:rsidP="00BD16B8">
      <w:pPr>
        <w:spacing w:line="480" w:lineRule="auto"/>
        <w:jc w:val="both"/>
      </w:pPr>
      <w:r w:rsidRPr="00BD16B8">
        <w:t>Others have argued that</w:t>
      </w:r>
      <w:r w:rsidR="0060711E" w:rsidRPr="00BD16B8">
        <w:t xml:space="preserve"> a practical example of this groupthink </w:t>
      </w:r>
      <w:r w:rsidR="00567D34" w:rsidRPr="00BD16B8">
        <w:t xml:space="preserve">playing a part and </w:t>
      </w:r>
      <w:r w:rsidR="0060711E" w:rsidRPr="00BD16B8">
        <w:t>having a negative impact on society was</w:t>
      </w:r>
      <w:r w:rsidRPr="00BD16B8">
        <w:t xml:space="preserve"> the banking crisis of 2008 – 2009</w:t>
      </w:r>
      <w:r w:rsidR="00DC5735" w:rsidRPr="00BD16B8">
        <w:t xml:space="preserve"> when the UK Government was forced to bail out large banks such as Royal Bank of Scotland. </w:t>
      </w:r>
      <w:r w:rsidR="00B1542D" w:rsidRPr="00BD16B8">
        <w:t xml:space="preserve">According to the Office </w:t>
      </w:r>
      <w:r w:rsidR="00754629" w:rsidRPr="00BD16B8">
        <w:t xml:space="preserve">for Budget Responsibility (OBR) </w:t>
      </w:r>
      <w:r w:rsidR="00B1542D" w:rsidRPr="00BD16B8">
        <w:t xml:space="preserve">this intervention alone has cost the UK Government £33 billion </w:t>
      </w:r>
      <w:r w:rsidR="00B82078" w:rsidRPr="00BD16B8">
        <w:t xml:space="preserve">(OBR, 2021) </w:t>
      </w:r>
      <w:r w:rsidR="00B1542D" w:rsidRPr="00BD16B8">
        <w:t xml:space="preserve">which has been funded by UK </w:t>
      </w:r>
      <w:r w:rsidR="00D9357A" w:rsidRPr="00BD16B8">
        <w:t>Taxpayers</w:t>
      </w:r>
      <w:r w:rsidR="00E45BA9" w:rsidRPr="00BD16B8">
        <w:t xml:space="preserve"> – funds which could have been used elsewhere such as education or health</w:t>
      </w:r>
      <w:r w:rsidR="00221733" w:rsidRPr="00BD16B8">
        <w:t xml:space="preserve">. </w:t>
      </w:r>
      <w:r w:rsidR="00803C1C" w:rsidRPr="00BD16B8">
        <w:t>Theorists have subsequently argued</w:t>
      </w:r>
      <w:r w:rsidRPr="00BD16B8">
        <w:t xml:space="preserve"> </w:t>
      </w:r>
      <w:r w:rsidR="0060711E" w:rsidRPr="00BD16B8">
        <w:t xml:space="preserve">that </w:t>
      </w:r>
      <w:r w:rsidRPr="00BD16B8">
        <w:t>th</w:t>
      </w:r>
      <w:r w:rsidR="0060711E" w:rsidRPr="00BD16B8">
        <w:t>is negative</w:t>
      </w:r>
      <w:r w:rsidRPr="00BD16B8">
        <w:t xml:space="preserve"> impact could have been avoided had there been more diversity on Boards and Executives – with some even labelling this the ‘Lehman Sisters’ hypothesis ( Sullivan and Jordan, 2009) </w:t>
      </w:r>
      <w:r w:rsidR="009C711B" w:rsidRPr="00BD16B8">
        <w:t>. T</w:t>
      </w:r>
      <w:r w:rsidRPr="00BD16B8">
        <w:t xml:space="preserve">he </w:t>
      </w:r>
      <w:r w:rsidR="009C711B" w:rsidRPr="00BD16B8">
        <w:t>hypothesis and argument made that social research indicates that</w:t>
      </w:r>
      <w:r w:rsidRPr="00BD16B8">
        <w:t xml:space="preserve"> females are more risk averse than men and </w:t>
      </w:r>
      <w:r w:rsidR="007A6DD9" w:rsidRPr="00BD16B8">
        <w:t>better gender balance on Boards</w:t>
      </w:r>
      <w:r w:rsidRPr="00BD16B8">
        <w:t xml:space="preserve"> would have reduced the riskier decisions made on financial products which caused the crisis. </w:t>
      </w:r>
      <w:proofErr w:type="gramStart"/>
      <w:r w:rsidRPr="00BD16B8">
        <w:t>Indeed</w:t>
      </w:r>
      <w:proofErr w:type="gramEnd"/>
      <w:r w:rsidRPr="00BD16B8">
        <w:t xml:space="preserve"> this hypothesis appears to have been endorsed by independent institutions such as the International Monetary Fund (IMF) in 2010 when Christine </w:t>
      </w:r>
      <w:proofErr w:type="spellStart"/>
      <w:r w:rsidRPr="00BD16B8">
        <w:t>Largarde</w:t>
      </w:r>
      <w:proofErr w:type="spellEnd"/>
      <w:r w:rsidRPr="00BD16B8">
        <w:t xml:space="preserve"> who was at the time their Managing </w:t>
      </w:r>
      <w:r w:rsidR="00D9357A" w:rsidRPr="00BD16B8">
        <w:t>Director</w:t>
      </w:r>
      <w:r w:rsidRPr="00BD16B8">
        <w:t xml:space="preserve"> was reported in the media as saying ‘if Lehman Brothers had been ‘</w:t>
      </w:r>
      <w:r w:rsidRPr="00BD16B8">
        <w:rPr>
          <w:i/>
          <w:iCs/>
        </w:rPr>
        <w:t>Lehman Sisters</w:t>
      </w:r>
      <w:r w:rsidRPr="00BD16B8">
        <w:t xml:space="preserve">’, today’s </w:t>
      </w:r>
      <w:r w:rsidRPr="00BD16B8">
        <w:lastRenderedPageBreak/>
        <w:t>economic crisis clearly would look quite different’ (Women, Power and the Challenge of the Financial Crisis”, N.Y. Times  2010)</w:t>
      </w:r>
      <w:r w:rsidR="007A6DD9" w:rsidRPr="00BD16B8">
        <w:t xml:space="preserve">. </w:t>
      </w:r>
      <w:r w:rsidR="000543BB" w:rsidRPr="00BD16B8">
        <w:t xml:space="preserve">Academic researchers have also argued the same with </w:t>
      </w:r>
      <w:r w:rsidR="003C5A07" w:rsidRPr="00BD16B8">
        <w:t xml:space="preserve">Kristoff ( 2009) and Morris </w:t>
      </w:r>
      <w:r w:rsidR="00404759" w:rsidRPr="00BD16B8">
        <w:t xml:space="preserve">(2009) </w:t>
      </w:r>
      <w:r w:rsidR="003C5A07" w:rsidRPr="00BD16B8">
        <w:t xml:space="preserve">agreeing with this </w:t>
      </w:r>
      <w:r w:rsidR="0092490F" w:rsidRPr="00BD16B8">
        <w:t xml:space="preserve">hypothesis. Some </w:t>
      </w:r>
      <w:r w:rsidR="00A07D1C" w:rsidRPr="00BD16B8">
        <w:t xml:space="preserve">countries </w:t>
      </w:r>
      <w:r w:rsidR="0092490F" w:rsidRPr="00BD16B8">
        <w:t xml:space="preserve">went further </w:t>
      </w:r>
      <w:r w:rsidR="00A07D1C" w:rsidRPr="00BD16B8">
        <w:t>and</w:t>
      </w:r>
      <w:r w:rsidR="00AE40A7" w:rsidRPr="00BD16B8">
        <w:t xml:space="preserve"> acted upon this hypothesis and</w:t>
      </w:r>
      <w:r w:rsidR="00A07D1C" w:rsidRPr="00BD16B8">
        <w:t xml:space="preserve"> in Iceland</w:t>
      </w:r>
      <w:r w:rsidR="000432E1" w:rsidRPr="00BD16B8">
        <w:t xml:space="preserve"> </w:t>
      </w:r>
      <w:r w:rsidR="00A07D1C" w:rsidRPr="00BD16B8">
        <w:t xml:space="preserve"> female</w:t>
      </w:r>
      <w:r w:rsidR="00D97347" w:rsidRPr="00BD16B8">
        <w:t xml:space="preserve"> bankers </w:t>
      </w:r>
      <w:r w:rsidR="005F0C78" w:rsidRPr="00BD16B8">
        <w:t xml:space="preserve">were </w:t>
      </w:r>
      <w:r w:rsidR="00D97347" w:rsidRPr="00BD16B8">
        <w:t>drafted in to replace male counterparts to create a culture where this financial risk would be prevented in the future (</w:t>
      </w:r>
      <w:r w:rsidR="0083598D" w:rsidRPr="00BD16B8">
        <w:t xml:space="preserve">O’Conner, 2008). </w:t>
      </w:r>
      <w:r w:rsidR="00692E8B" w:rsidRPr="00BD16B8">
        <w:t>However,</w:t>
      </w:r>
      <w:r w:rsidR="00F576CC" w:rsidRPr="00BD16B8">
        <w:t xml:space="preserve"> this theory is </w:t>
      </w:r>
      <w:r w:rsidR="001F173B" w:rsidRPr="00BD16B8">
        <w:t>dependent</w:t>
      </w:r>
      <w:r w:rsidR="006A050F" w:rsidRPr="00BD16B8">
        <w:t xml:space="preserve"> on agreeing with behavioural studies that suggest that males and females approach risk in </w:t>
      </w:r>
      <w:r w:rsidR="00BE33A7" w:rsidRPr="00BD16B8">
        <w:t>diverse ways</w:t>
      </w:r>
      <w:r w:rsidR="006A050F" w:rsidRPr="00BD16B8">
        <w:t xml:space="preserve"> </w:t>
      </w:r>
      <w:r w:rsidR="00C70D22" w:rsidRPr="00BD16B8">
        <w:t xml:space="preserve">and that </w:t>
      </w:r>
      <w:r w:rsidR="00AE40A7" w:rsidRPr="00BD16B8">
        <w:t xml:space="preserve">it has been argued that </w:t>
      </w:r>
      <w:r w:rsidR="00C70D22" w:rsidRPr="00BD16B8">
        <w:t>‘Several gender studies have pointed out that women behave and manage differently from men. They tend to be more risk-averse and to focus more on a long-term perspective’ (</w:t>
      </w:r>
      <w:r w:rsidR="00901697" w:rsidRPr="00BD16B8">
        <w:t>Ferrary 2009).</w:t>
      </w:r>
      <w:r w:rsidR="00304B46" w:rsidRPr="00BD16B8">
        <w:t xml:space="preserve"> </w:t>
      </w:r>
      <w:r w:rsidR="00692E8B" w:rsidRPr="00BD16B8">
        <w:t>However,</w:t>
      </w:r>
      <w:r w:rsidR="00304B46" w:rsidRPr="00BD16B8">
        <w:t xml:space="preserve"> this behavioural research and therefore risk aversion </w:t>
      </w:r>
      <w:r w:rsidR="00DD26FB" w:rsidRPr="00BD16B8">
        <w:t xml:space="preserve">is not conclusive with other research arguing that </w:t>
      </w:r>
      <w:r w:rsidR="007F5905" w:rsidRPr="00BD16B8">
        <w:t>nurture</w:t>
      </w:r>
      <w:r w:rsidR="00DD26FB" w:rsidRPr="00BD16B8">
        <w:t xml:space="preserve"> </w:t>
      </w:r>
      <w:r w:rsidR="004C6CD8" w:rsidRPr="00BD16B8">
        <w:t>i.e.</w:t>
      </w:r>
      <w:r w:rsidR="00DD26FB" w:rsidRPr="00BD16B8">
        <w:t xml:space="preserve"> gender does not have such an impact on decision making due to the face that the brain's ‘plasticity’ (Eliot 2009), or responsiveness to experience has more of an impact on decisions than gender. Other have</w:t>
      </w:r>
      <w:r w:rsidR="0058408C" w:rsidRPr="00BD16B8">
        <w:t xml:space="preserve"> further</w:t>
      </w:r>
      <w:r w:rsidR="00DD26FB" w:rsidRPr="00BD16B8">
        <w:t xml:space="preserve"> argued that </w:t>
      </w:r>
      <w:r w:rsidR="007F5905" w:rsidRPr="00BD16B8">
        <w:t>differentiation decision making based on gender is not proven with ‘</w:t>
      </w:r>
      <w:r w:rsidR="00DD26FB" w:rsidRPr="00BD16B8">
        <w:t>The finding of structural differences in the brain also does not—contrary to the popular "difference" literature—point unambiguously to differences in function or ability (Fine 2010, Ch. 13)</w:t>
      </w:r>
      <w:r w:rsidR="007F5905" w:rsidRPr="00BD16B8">
        <w:t>’.</w:t>
      </w:r>
      <w:r w:rsidR="002E429F" w:rsidRPr="00BD16B8">
        <w:t xml:space="preserve"> It can</w:t>
      </w:r>
      <w:r w:rsidR="000D2B7A" w:rsidRPr="00BD16B8">
        <w:t>not</w:t>
      </w:r>
      <w:r w:rsidR="002E429F" w:rsidRPr="00BD16B8">
        <w:t xml:space="preserve"> therefore </w:t>
      </w:r>
      <w:r w:rsidR="000D2B7A" w:rsidRPr="00BD16B8">
        <w:t>categorically be</w:t>
      </w:r>
      <w:r w:rsidR="002E429F" w:rsidRPr="00BD16B8">
        <w:t xml:space="preserve"> argued that the reason for gender diversity </w:t>
      </w:r>
      <w:r w:rsidR="00255CFC" w:rsidRPr="00BD16B8">
        <w:t xml:space="preserve">is due to differences in the </w:t>
      </w:r>
      <w:r w:rsidR="00D9357A" w:rsidRPr="00BD16B8">
        <w:t>brain’s</w:t>
      </w:r>
      <w:r w:rsidR="00255CFC" w:rsidRPr="00BD16B8">
        <w:t xml:space="preserve"> responses based on gender alo</w:t>
      </w:r>
      <w:r w:rsidR="000A00E1" w:rsidRPr="00BD16B8">
        <w:t>ne.</w:t>
      </w:r>
      <w:r w:rsidR="00D9357A" w:rsidRPr="00BD16B8">
        <w:t xml:space="preserve"> </w:t>
      </w:r>
      <w:r w:rsidR="002250E0" w:rsidRPr="00BD16B8">
        <w:rPr>
          <w:iCs/>
        </w:rPr>
        <w:t>However</w:t>
      </w:r>
      <w:r w:rsidR="00C44A21" w:rsidRPr="00BD16B8">
        <w:rPr>
          <w:iCs/>
        </w:rPr>
        <w:t xml:space="preserve">, </w:t>
      </w:r>
      <w:r w:rsidR="002250E0" w:rsidRPr="00BD16B8">
        <w:rPr>
          <w:iCs/>
        </w:rPr>
        <w:t xml:space="preserve">to understand what this means we first need to examine the principles of equality. </w:t>
      </w:r>
      <w:r w:rsidR="008F05A2" w:rsidRPr="00BD16B8">
        <w:t>It has been argued that ‘true equality of opportunity is achieved only when all morally arbitrary causes of inequality are eliminated’</w:t>
      </w:r>
      <w:r w:rsidR="008774D2" w:rsidRPr="00BD16B8">
        <w:t xml:space="preserve"> (Cohen, 1995)</w:t>
      </w:r>
      <w:r w:rsidR="00B51518" w:rsidRPr="00BD16B8">
        <w:t xml:space="preserve"> and further that </w:t>
      </w:r>
      <w:r w:rsidR="002376EB" w:rsidRPr="00BD16B8">
        <w:t>‘too much inequality damages social cohesion, leads to unfair  distribution of life chances</w:t>
      </w:r>
      <w:r w:rsidR="002C68D8" w:rsidRPr="00BD16B8">
        <w:t>’ (Marmot, 2018). Others have agreed with this suggesting that ‘</w:t>
      </w:r>
      <w:r w:rsidR="00572B5E" w:rsidRPr="00BD16B8">
        <w:t xml:space="preserve"> understanding the dynamics of social </w:t>
      </w:r>
      <w:r w:rsidR="00FE3CC7" w:rsidRPr="00BD16B8">
        <w:t>inequality is essential our pursuit of social justice’ (Romero, 2018)</w:t>
      </w:r>
      <w:r w:rsidR="00221733" w:rsidRPr="00BD16B8">
        <w:t xml:space="preserve">. </w:t>
      </w:r>
      <w:r w:rsidR="00E92E7D" w:rsidRPr="00BD16B8">
        <w:lastRenderedPageBreak/>
        <w:t xml:space="preserve">Research specifically on gender diversity suggest that if this </w:t>
      </w:r>
      <w:proofErr w:type="gramStart"/>
      <w:r w:rsidR="00E92E7D" w:rsidRPr="00BD16B8">
        <w:t>aforementioned equality</w:t>
      </w:r>
      <w:proofErr w:type="gramEnd"/>
      <w:r w:rsidR="00E92E7D" w:rsidRPr="00BD16B8">
        <w:t xml:space="preserve"> was achieved and ‘women participate in the economy identically to men… it would add up to $28 trillion, or 26 percent, to annual global GDP in 2025’</w:t>
      </w:r>
      <w:r w:rsidR="00F440DD" w:rsidRPr="00BD16B8">
        <w:t xml:space="preserve"> (McKinsey, 2015) which is equivalent to ‘the combined US and Chinese economies’ (McKinsey, 2015) </w:t>
      </w:r>
      <w:r w:rsidR="00A86AC6" w:rsidRPr="00BD16B8">
        <w:t xml:space="preserve">. </w:t>
      </w:r>
      <w:r w:rsidR="00815D62" w:rsidRPr="00BD16B8">
        <w:t>Additional</w:t>
      </w:r>
      <w:r w:rsidR="00EB2B9E" w:rsidRPr="00BD16B8">
        <w:t xml:space="preserve"> research </w:t>
      </w:r>
      <w:r w:rsidR="00791442" w:rsidRPr="00BD16B8">
        <w:t>suggest</w:t>
      </w:r>
      <w:r w:rsidR="00A86AC6" w:rsidRPr="00BD16B8">
        <w:t xml:space="preserve"> that increased ‘female boardroom representation may facilitate access to a wider pool of human capital with important implications for a firm's competition and performance’ (</w:t>
      </w:r>
      <w:r w:rsidR="001034D7" w:rsidRPr="00BD16B8">
        <w:t xml:space="preserve">Braham, </w:t>
      </w:r>
      <w:proofErr w:type="spellStart"/>
      <w:r w:rsidR="001034D7" w:rsidRPr="00BD16B8">
        <w:t>Boatang</w:t>
      </w:r>
      <w:proofErr w:type="spellEnd"/>
      <w:r w:rsidR="001034D7" w:rsidRPr="00BD16B8">
        <w:t xml:space="preserve"> &amp; Nwafor , </w:t>
      </w:r>
      <w:r w:rsidR="00EB2B9E" w:rsidRPr="00BD16B8">
        <w:t xml:space="preserve">2019; </w:t>
      </w:r>
      <w:r w:rsidR="00A86AC6" w:rsidRPr="00BD16B8">
        <w:t xml:space="preserve">Dezsö &amp; Ross, 2012; </w:t>
      </w:r>
      <w:proofErr w:type="spellStart"/>
      <w:r w:rsidR="00A86AC6" w:rsidRPr="00BD16B8">
        <w:t>Doldor</w:t>
      </w:r>
      <w:proofErr w:type="spellEnd"/>
      <w:r w:rsidR="00A86AC6" w:rsidRPr="00BD16B8">
        <w:t xml:space="preserve">, </w:t>
      </w:r>
      <w:proofErr w:type="spellStart"/>
      <w:r w:rsidR="00A86AC6" w:rsidRPr="00BD16B8">
        <w:t>Vinnicombe</w:t>
      </w:r>
      <w:proofErr w:type="spellEnd"/>
      <w:r w:rsidR="00A86AC6" w:rsidRPr="00BD16B8">
        <w:t>, Gaughan, &amp; Sealy, 2012).</w:t>
      </w:r>
      <w:r w:rsidR="000F5A0C" w:rsidRPr="00BD16B8">
        <w:t xml:space="preserve"> </w:t>
      </w:r>
      <w:r w:rsidR="00815D62" w:rsidRPr="00BD16B8">
        <w:t>Other</w:t>
      </w:r>
      <w:r w:rsidR="00791442" w:rsidRPr="00BD16B8">
        <w:t>s</w:t>
      </w:r>
      <w:r w:rsidR="00815D62" w:rsidRPr="00BD16B8">
        <w:t xml:space="preserve">  comment</w:t>
      </w:r>
      <w:r w:rsidR="00791442" w:rsidRPr="00BD16B8">
        <w:t>ed</w:t>
      </w:r>
      <w:r w:rsidR="00E32F82" w:rsidRPr="00BD16B8">
        <w:t xml:space="preserve"> that there needs to be a significant level of diversity at Board level as </w:t>
      </w:r>
      <w:r w:rsidR="00B13914" w:rsidRPr="00BD16B8">
        <w:t>‘one is a token, two is a presence and three is a voice’ ( Kristie, 2011)</w:t>
      </w:r>
      <w:r w:rsidR="00410FE8" w:rsidRPr="00BD16B8">
        <w:t xml:space="preserve"> and </w:t>
      </w:r>
      <w:r w:rsidR="00791442" w:rsidRPr="00BD16B8">
        <w:t>some</w:t>
      </w:r>
      <w:r w:rsidR="00410FE8" w:rsidRPr="00BD16B8">
        <w:t xml:space="preserve"> go further </w:t>
      </w:r>
      <w:r w:rsidR="00853EC3" w:rsidRPr="00BD16B8">
        <w:t xml:space="preserve">arguing that </w:t>
      </w:r>
      <w:r w:rsidR="00C3174C" w:rsidRPr="00BD16B8">
        <w:t>‘under a social system where a masculine-ordered world is dominant, including its economic system, it is difficult to bring about social change to improve the situation of women’ (</w:t>
      </w:r>
      <w:r w:rsidR="00004318" w:rsidRPr="00BD16B8">
        <w:t xml:space="preserve">Cala’s, Smirch and. Bourne, </w:t>
      </w:r>
      <w:r w:rsidR="00815D62" w:rsidRPr="00BD16B8">
        <w:t>2009)</w:t>
      </w:r>
    </w:p>
    <w:p w14:paraId="5481DD41" w14:textId="77777777" w:rsidR="007D7108" w:rsidRPr="00BD16B8" w:rsidRDefault="007D7108" w:rsidP="00BD16B8">
      <w:pPr>
        <w:spacing w:line="480" w:lineRule="auto"/>
        <w:jc w:val="both"/>
      </w:pPr>
    </w:p>
    <w:p w14:paraId="040033C1" w14:textId="11209D01" w:rsidR="00320E78" w:rsidRDefault="007D7108" w:rsidP="00BD16B8">
      <w:pPr>
        <w:spacing w:line="480" w:lineRule="auto"/>
        <w:jc w:val="both"/>
      </w:pPr>
      <w:r w:rsidRPr="00BD16B8">
        <w:t xml:space="preserve">The </w:t>
      </w:r>
      <w:r w:rsidR="00967E09" w:rsidRPr="00BD16B8">
        <w:t xml:space="preserve">FCA </w:t>
      </w:r>
      <w:r w:rsidR="00B921F7" w:rsidRPr="00BD16B8">
        <w:t>Financial Lives</w:t>
      </w:r>
      <w:r w:rsidR="00354865" w:rsidRPr="00BD16B8">
        <w:t xml:space="preserve"> 2022 survey (FCA, 2022)</w:t>
      </w:r>
      <w:r w:rsidR="00B921F7" w:rsidRPr="00BD16B8">
        <w:t xml:space="preserve"> </w:t>
      </w:r>
      <w:r w:rsidR="00354865" w:rsidRPr="00BD16B8">
        <w:t xml:space="preserve">reported </w:t>
      </w:r>
      <w:r w:rsidR="007478AB" w:rsidRPr="00BD16B8">
        <w:t xml:space="preserve">that consumers from minority </w:t>
      </w:r>
      <w:r w:rsidR="00A475E3" w:rsidRPr="00BD16B8">
        <w:t xml:space="preserve">groups experienced unequal </w:t>
      </w:r>
      <w:r w:rsidR="00596945" w:rsidRPr="00BD16B8">
        <w:t>outcomes including access to basic bank accounts</w:t>
      </w:r>
      <w:r w:rsidR="00AC7464" w:rsidRPr="00BD16B8">
        <w:t xml:space="preserve"> and even increased costs for financial products such as insurance (FCA, 2022). The driver therefore for the regulators is to ensure better outcomes and fairer outcomes for all consumers which is </w:t>
      </w:r>
      <w:r w:rsidR="00C44A21" w:rsidRPr="00BD16B8">
        <w:t>because of</w:t>
      </w:r>
      <w:r w:rsidR="00AC7464" w:rsidRPr="00BD16B8">
        <w:t xml:space="preserve"> more diverse boards making</w:t>
      </w:r>
      <w:r w:rsidR="001B07D9" w:rsidRPr="00BD16B8">
        <w:t xml:space="preserve"> decisions that benefit all consumers.</w:t>
      </w:r>
    </w:p>
    <w:p w14:paraId="5A8355C6" w14:textId="77777777" w:rsidR="00306E10" w:rsidRPr="00BD16B8" w:rsidRDefault="00306E10" w:rsidP="00BD16B8">
      <w:pPr>
        <w:spacing w:line="480" w:lineRule="auto"/>
        <w:jc w:val="both"/>
      </w:pPr>
    </w:p>
    <w:p w14:paraId="6790F3FA" w14:textId="77777777" w:rsidR="00C573BF" w:rsidRDefault="00C573BF">
      <w:pPr>
        <w:rPr>
          <w:b/>
          <w:highlight w:val="lightGray"/>
        </w:rPr>
      </w:pPr>
      <w:r>
        <w:rPr>
          <w:b/>
          <w:highlight w:val="lightGray"/>
        </w:rPr>
        <w:br w:type="page"/>
      </w:r>
    </w:p>
    <w:p w14:paraId="0F1223C3" w14:textId="33C35497" w:rsidR="00BB2576" w:rsidRPr="00BD16B8" w:rsidRDefault="001049A3" w:rsidP="00C573BF">
      <w:pPr>
        <w:spacing w:line="480" w:lineRule="auto"/>
        <w:ind w:left="360"/>
        <w:jc w:val="both"/>
        <w:outlineLvl w:val="1"/>
        <w:rPr>
          <w:b/>
        </w:rPr>
      </w:pPr>
      <w:bookmarkStart w:id="17" w:name="_Toc183537583"/>
      <w:r w:rsidRPr="00BD16B8">
        <w:rPr>
          <w:b/>
        </w:rPr>
        <w:lastRenderedPageBreak/>
        <w:t xml:space="preserve">Gender Diversity and the </w:t>
      </w:r>
      <w:r w:rsidR="00C44A21" w:rsidRPr="00BD16B8">
        <w:rPr>
          <w:b/>
        </w:rPr>
        <w:t>Importance to Financial Institutions</w:t>
      </w:r>
      <w:bookmarkEnd w:id="17"/>
    </w:p>
    <w:p w14:paraId="10CC8EF9" w14:textId="627AD3BF" w:rsidR="009333D8" w:rsidRDefault="00A16E66" w:rsidP="00BD16B8">
      <w:pPr>
        <w:spacing w:line="480" w:lineRule="auto"/>
        <w:jc w:val="both"/>
      </w:pPr>
      <w:r w:rsidRPr="00BD16B8">
        <w:rPr>
          <w:bCs/>
        </w:rPr>
        <w:t xml:space="preserve">Within corporate organisations it is recognised that the financial success of a company </w:t>
      </w:r>
      <w:r w:rsidR="00331EAE" w:rsidRPr="00BD16B8">
        <w:rPr>
          <w:bCs/>
        </w:rPr>
        <w:t>is dependent on the composition of the Board of Directors being from a wide range of background (</w:t>
      </w:r>
      <w:proofErr w:type="spellStart"/>
      <w:r w:rsidR="00BB2576" w:rsidRPr="00BD16B8">
        <w:rPr>
          <w:bCs/>
        </w:rPr>
        <w:t>Hermalin</w:t>
      </w:r>
      <w:proofErr w:type="spellEnd"/>
      <w:r w:rsidR="00BB2576" w:rsidRPr="00BD16B8">
        <w:rPr>
          <w:bCs/>
        </w:rPr>
        <w:t xml:space="preserve"> and Weisbach</w:t>
      </w:r>
      <w:r w:rsidR="00D9357A" w:rsidRPr="00BD16B8">
        <w:rPr>
          <w:bCs/>
        </w:rPr>
        <w:t xml:space="preserve"> </w:t>
      </w:r>
      <w:hyperlink r:id="rId17" w:history="1">
        <w:r w:rsidR="00BB2576" w:rsidRPr="00BD16B8">
          <w:rPr>
            <w:bCs/>
          </w:rPr>
          <w:t>2003</w:t>
        </w:r>
      </w:hyperlink>
      <w:r w:rsidR="00BB2576" w:rsidRPr="00BD16B8">
        <w:rPr>
          <w:bCs/>
        </w:rPr>
        <w:t>; Guest</w:t>
      </w:r>
      <w:r w:rsidR="00D9357A" w:rsidRPr="00BD16B8">
        <w:rPr>
          <w:bCs/>
        </w:rPr>
        <w:t xml:space="preserve"> </w:t>
      </w:r>
      <w:hyperlink r:id="rId18" w:history="1">
        <w:r w:rsidR="00BB2576" w:rsidRPr="00BD16B8">
          <w:rPr>
            <w:bCs/>
          </w:rPr>
          <w:t>Citation</w:t>
        </w:r>
        <w:r w:rsidR="00D9357A" w:rsidRPr="00BD16B8">
          <w:rPr>
            <w:bCs/>
          </w:rPr>
          <w:t xml:space="preserve">, </w:t>
        </w:r>
        <w:r w:rsidR="00BB2576" w:rsidRPr="00BD16B8">
          <w:rPr>
            <w:bCs/>
          </w:rPr>
          <w:t>2009</w:t>
        </w:r>
      </w:hyperlink>
      <w:r w:rsidR="00BB2576" w:rsidRPr="00BD16B8">
        <w:rPr>
          <w:bCs/>
        </w:rPr>
        <w:t>)</w:t>
      </w:r>
      <w:r w:rsidR="00BB2576" w:rsidRPr="00BD16B8">
        <w:rPr>
          <w:color w:val="333333"/>
        </w:rPr>
        <w:t>.</w:t>
      </w:r>
      <w:r w:rsidR="00DF3D26" w:rsidRPr="00BD16B8">
        <w:rPr>
          <w:color w:val="333333"/>
        </w:rPr>
        <w:t xml:space="preserve"> </w:t>
      </w:r>
      <w:r w:rsidR="009333D8" w:rsidRPr="00BD16B8">
        <w:rPr>
          <w:bCs/>
        </w:rPr>
        <w:t xml:space="preserve">A 2015 study by </w:t>
      </w:r>
      <w:proofErr w:type="spellStart"/>
      <w:r w:rsidR="009333D8" w:rsidRPr="00BD16B8">
        <w:rPr>
          <w:bCs/>
        </w:rPr>
        <w:t>Mckinzie</w:t>
      </w:r>
      <w:proofErr w:type="spellEnd"/>
      <w:r w:rsidR="009333D8" w:rsidRPr="00BD16B8">
        <w:rPr>
          <w:bCs/>
        </w:rPr>
        <w:t xml:space="preserve"> concluded that there was a direct correlation between diversity and the financial performance of Financial Services industry companies and specifically that ‘for every 10% increase in racial and ethnic diversity on the senior-executive team, earnings before interest and taxes (EBIT) rise by nearly 0.8%’ (</w:t>
      </w:r>
      <w:proofErr w:type="spellStart"/>
      <w:r w:rsidR="009333D8" w:rsidRPr="00BD16B8">
        <w:rPr>
          <w:bCs/>
        </w:rPr>
        <w:t>Mckinsey</w:t>
      </w:r>
      <w:proofErr w:type="spellEnd"/>
      <w:r w:rsidR="009333D8" w:rsidRPr="00BD16B8">
        <w:rPr>
          <w:bCs/>
        </w:rPr>
        <w:t>, 2015)</w:t>
      </w:r>
      <w:r w:rsidR="00221733" w:rsidRPr="00BD16B8">
        <w:rPr>
          <w:bCs/>
        </w:rPr>
        <w:t xml:space="preserve">. </w:t>
      </w:r>
      <w:r w:rsidR="00B86256" w:rsidRPr="00BD16B8">
        <w:rPr>
          <w:bCs/>
        </w:rPr>
        <w:t xml:space="preserve">The same report attributed some of this increase in profitability to </w:t>
      </w:r>
      <w:r w:rsidR="00D662C6" w:rsidRPr="00BD16B8">
        <w:rPr>
          <w:bCs/>
        </w:rPr>
        <w:t xml:space="preserve">younger generations tend to </w:t>
      </w:r>
      <w:r w:rsidR="001F173B" w:rsidRPr="00BD16B8">
        <w:rPr>
          <w:bCs/>
        </w:rPr>
        <w:t>choose</w:t>
      </w:r>
      <w:r w:rsidR="00D662C6" w:rsidRPr="00BD16B8">
        <w:rPr>
          <w:bCs/>
        </w:rPr>
        <w:t xml:space="preserve"> providers of services that align with their values including equality (McKinsey, 2015). </w:t>
      </w:r>
      <w:r w:rsidR="00DF3D26" w:rsidRPr="00BD16B8">
        <w:rPr>
          <w:bCs/>
        </w:rPr>
        <w:t xml:space="preserve">Significant academic research argues that </w:t>
      </w:r>
      <w:r w:rsidR="00404095" w:rsidRPr="00BD16B8">
        <w:rPr>
          <w:bCs/>
        </w:rPr>
        <w:t>there is positive impact on financial returns where there is gender diversity on Boards (Carter, D’Souza, Simkins, &amp; Simpson,</w:t>
      </w:r>
      <w:r w:rsidR="00D9357A" w:rsidRPr="00BD16B8">
        <w:rPr>
          <w:bCs/>
        </w:rPr>
        <w:t xml:space="preserve"> </w:t>
      </w:r>
      <w:hyperlink r:id="rId19" w:history="1">
        <w:r w:rsidR="00BE5ECE" w:rsidRPr="00BD16B8">
          <w:rPr>
            <w:bCs/>
          </w:rPr>
          <w:t>2</w:t>
        </w:r>
        <w:r w:rsidR="00404095" w:rsidRPr="00BD16B8">
          <w:rPr>
            <w:bCs/>
          </w:rPr>
          <w:t>010</w:t>
        </w:r>
      </w:hyperlink>
      <w:r w:rsidR="00404095" w:rsidRPr="00BD16B8">
        <w:rPr>
          <w:bCs/>
        </w:rPr>
        <w:t>; García-Meca, Garcia-Sanchez, &amp; Martínez-Ferrero,</w:t>
      </w:r>
      <w:r w:rsidR="00D9357A" w:rsidRPr="00BD16B8">
        <w:rPr>
          <w:bCs/>
        </w:rPr>
        <w:t xml:space="preserve"> </w:t>
      </w:r>
      <w:hyperlink r:id="rId20" w:history="1">
        <w:r w:rsidR="00404095" w:rsidRPr="00BD16B8">
          <w:rPr>
            <w:bCs/>
          </w:rPr>
          <w:t>2015</w:t>
        </w:r>
      </w:hyperlink>
      <w:r w:rsidR="00404095" w:rsidRPr="00BD16B8">
        <w:rPr>
          <w:bCs/>
        </w:rPr>
        <w:t>; Isidro &amp; Sobral,</w:t>
      </w:r>
      <w:r w:rsidR="00D9357A" w:rsidRPr="00BD16B8">
        <w:rPr>
          <w:bCs/>
        </w:rPr>
        <w:t xml:space="preserve"> </w:t>
      </w:r>
      <w:hyperlink r:id="rId21" w:history="1">
        <w:r w:rsidR="00404095" w:rsidRPr="00BD16B8">
          <w:rPr>
            <w:bCs/>
          </w:rPr>
          <w:t>2015</w:t>
        </w:r>
      </w:hyperlink>
      <w:r w:rsidR="00404095" w:rsidRPr="00BD16B8">
        <w:rPr>
          <w:bCs/>
        </w:rPr>
        <w:t>; Low, Roberts, &amp; Whiting,</w:t>
      </w:r>
      <w:r w:rsidR="00D9357A" w:rsidRPr="00BD16B8">
        <w:rPr>
          <w:bCs/>
        </w:rPr>
        <w:t xml:space="preserve"> </w:t>
      </w:r>
      <w:hyperlink r:id="rId22" w:history="1">
        <w:r w:rsidR="00404095" w:rsidRPr="00BD16B8">
          <w:rPr>
            <w:bCs/>
          </w:rPr>
          <w:t>2015</w:t>
        </w:r>
      </w:hyperlink>
      <w:r w:rsidR="00404095" w:rsidRPr="00BD16B8">
        <w:rPr>
          <w:bCs/>
        </w:rPr>
        <w:t xml:space="preserve">; </w:t>
      </w:r>
      <w:proofErr w:type="spellStart"/>
      <w:r w:rsidR="00404095" w:rsidRPr="00BD16B8">
        <w:rPr>
          <w:bCs/>
        </w:rPr>
        <w:t>Lückerath</w:t>
      </w:r>
      <w:proofErr w:type="spellEnd"/>
      <w:r w:rsidR="00404095" w:rsidRPr="00BD16B8">
        <w:rPr>
          <w:bCs/>
        </w:rPr>
        <w:t>-Rovers, </w:t>
      </w:r>
      <w:hyperlink r:id="rId23" w:history="1">
        <w:r w:rsidR="00404095" w:rsidRPr="00BD16B8">
          <w:rPr>
            <w:bCs/>
          </w:rPr>
          <w:t>2013</w:t>
        </w:r>
      </w:hyperlink>
      <w:r w:rsidR="00404095" w:rsidRPr="00BD16B8">
        <w:rPr>
          <w:bCs/>
        </w:rPr>
        <w:t xml:space="preserve">; Reguera-Alvarado, de Fuentes, &amp; </w:t>
      </w:r>
      <w:proofErr w:type="spellStart"/>
      <w:r w:rsidR="00404095" w:rsidRPr="00BD16B8">
        <w:rPr>
          <w:bCs/>
        </w:rPr>
        <w:t>Laffarga</w:t>
      </w:r>
      <w:proofErr w:type="spellEnd"/>
      <w:r w:rsidR="00404095" w:rsidRPr="00BD16B8">
        <w:rPr>
          <w:bCs/>
        </w:rPr>
        <w:t>,</w:t>
      </w:r>
      <w:r w:rsidR="00D9357A" w:rsidRPr="00BD16B8">
        <w:rPr>
          <w:bCs/>
        </w:rPr>
        <w:t xml:space="preserve"> </w:t>
      </w:r>
      <w:hyperlink r:id="rId24" w:history="1">
        <w:r w:rsidR="00404095" w:rsidRPr="00BD16B8">
          <w:rPr>
            <w:bCs/>
          </w:rPr>
          <w:t>2017</w:t>
        </w:r>
      </w:hyperlink>
      <w:r w:rsidR="00404095" w:rsidRPr="00BD16B8">
        <w:rPr>
          <w:bCs/>
        </w:rPr>
        <w:t>).</w:t>
      </w:r>
      <w:r w:rsidR="00A5530E" w:rsidRPr="00BD16B8">
        <w:rPr>
          <w:bCs/>
        </w:rPr>
        <w:t xml:space="preserve"> However not all </w:t>
      </w:r>
      <w:r w:rsidR="00A229CB" w:rsidRPr="00BD16B8">
        <w:rPr>
          <w:bCs/>
        </w:rPr>
        <w:t xml:space="preserve">academic research </w:t>
      </w:r>
      <w:r w:rsidR="00D9357A" w:rsidRPr="00BD16B8">
        <w:rPr>
          <w:bCs/>
        </w:rPr>
        <w:t>agrees</w:t>
      </w:r>
      <w:r w:rsidR="00A229CB" w:rsidRPr="00BD16B8">
        <w:rPr>
          <w:bCs/>
        </w:rPr>
        <w:t xml:space="preserve"> with this with</w:t>
      </w:r>
      <w:r w:rsidR="001553A4" w:rsidRPr="00BD16B8">
        <w:rPr>
          <w:bCs/>
        </w:rPr>
        <w:t xml:space="preserve"> Carter </w:t>
      </w:r>
      <w:r w:rsidR="002C04B4" w:rsidRPr="002C04B4">
        <w:rPr>
          <w:bCs/>
          <w:i/>
          <w:iCs/>
        </w:rPr>
        <w:t>et al</w:t>
      </w:r>
      <w:r w:rsidR="001553A4" w:rsidRPr="00BD16B8">
        <w:rPr>
          <w:bCs/>
        </w:rPr>
        <w:t xml:space="preserve"> (2010) </w:t>
      </w:r>
      <w:r w:rsidR="00BB77EC" w:rsidRPr="00BD16B8">
        <w:rPr>
          <w:bCs/>
        </w:rPr>
        <w:t xml:space="preserve">concluding from their research of US Boards and committees that there was not an impact either positive or negative on the financial performance of companies. </w:t>
      </w:r>
      <w:r w:rsidR="0065349C" w:rsidRPr="00BD16B8">
        <w:rPr>
          <w:bCs/>
        </w:rPr>
        <w:t>Th</w:t>
      </w:r>
      <w:r w:rsidR="00601E2F" w:rsidRPr="00BD16B8">
        <w:rPr>
          <w:bCs/>
        </w:rPr>
        <w:t xml:space="preserve">is was also argued by </w:t>
      </w:r>
      <w:r w:rsidR="00601E2F" w:rsidRPr="00BD16B8">
        <w:t xml:space="preserve">Kochan </w:t>
      </w:r>
      <w:r w:rsidR="002C04B4" w:rsidRPr="002C04B4">
        <w:rPr>
          <w:i/>
          <w:iCs/>
        </w:rPr>
        <w:t>et al</w:t>
      </w:r>
      <w:r w:rsidR="00601E2F" w:rsidRPr="00BD16B8">
        <w:t xml:space="preserve">. (2003) who examined the impact of diversity and inclusion on business performance and argued that </w:t>
      </w:r>
      <w:r w:rsidR="00EA473A" w:rsidRPr="00BD16B8">
        <w:t>‘r</w:t>
      </w:r>
      <w:r w:rsidR="00601E2F" w:rsidRPr="00BD16B8">
        <w:t>acial and gender diversity does not have the positive effect on performance proposed by those with a more optimistic view of the role diversity can play</w:t>
      </w:r>
      <w:r w:rsidR="00F64947" w:rsidRPr="00BD16B8">
        <w:t>… g</w:t>
      </w:r>
      <w:r w:rsidR="00601E2F" w:rsidRPr="00BD16B8">
        <w:t>ender diversity has either no effects or positive effects on team processes, while racial diversity has either no effects or negative effects</w:t>
      </w:r>
      <w:r w:rsidR="00F64947" w:rsidRPr="00BD16B8">
        <w:t xml:space="preserve">’ (Kochan </w:t>
      </w:r>
      <w:r w:rsidR="002C04B4" w:rsidRPr="002C04B4">
        <w:rPr>
          <w:i/>
          <w:iCs/>
        </w:rPr>
        <w:t>et al</w:t>
      </w:r>
      <w:r w:rsidR="00F64947" w:rsidRPr="00BD16B8">
        <w:t xml:space="preserve">. (2003). </w:t>
      </w:r>
    </w:p>
    <w:p w14:paraId="65512A80" w14:textId="77777777" w:rsidR="00964DFE" w:rsidRPr="00BD16B8" w:rsidRDefault="00964DFE" w:rsidP="00BD16B8">
      <w:pPr>
        <w:spacing w:line="480" w:lineRule="auto"/>
        <w:jc w:val="both"/>
        <w:rPr>
          <w:bCs/>
        </w:rPr>
      </w:pPr>
    </w:p>
    <w:p w14:paraId="0E565829" w14:textId="77777777" w:rsidR="00C573BF" w:rsidRDefault="00C573BF">
      <w:pPr>
        <w:rPr>
          <w:b/>
        </w:rPr>
      </w:pPr>
      <w:bookmarkStart w:id="18" w:name="_Hlk163910283"/>
      <w:r>
        <w:rPr>
          <w:b/>
        </w:rPr>
        <w:br w:type="page"/>
      </w:r>
    </w:p>
    <w:p w14:paraId="5343EBAD" w14:textId="21ECA3D8" w:rsidR="00947812" w:rsidRPr="00BD16B8" w:rsidRDefault="001049A3" w:rsidP="00F853DC">
      <w:pPr>
        <w:numPr>
          <w:ilvl w:val="1"/>
          <w:numId w:val="1"/>
        </w:numPr>
        <w:spacing w:line="480" w:lineRule="auto"/>
        <w:jc w:val="both"/>
        <w:outlineLvl w:val="1"/>
        <w:rPr>
          <w:b/>
        </w:rPr>
      </w:pPr>
      <w:bookmarkStart w:id="19" w:name="_Toc183537584"/>
      <w:r w:rsidRPr="00BD16B8">
        <w:rPr>
          <w:b/>
        </w:rPr>
        <w:lastRenderedPageBreak/>
        <w:t xml:space="preserve">Gender Diversity: </w:t>
      </w:r>
      <w:r w:rsidR="009362B1" w:rsidRPr="00BD16B8">
        <w:rPr>
          <w:b/>
        </w:rPr>
        <w:t>Voluntarily</w:t>
      </w:r>
      <w:r w:rsidR="00D9357A" w:rsidRPr="00BD16B8">
        <w:rPr>
          <w:b/>
        </w:rPr>
        <w:t xml:space="preserve"> Responses</w:t>
      </w:r>
      <w:bookmarkEnd w:id="19"/>
    </w:p>
    <w:bookmarkEnd w:id="18"/>
    <w:p w14:paraId="04035EFD" w14:textId="66755269" w:rsidR="00A83BC2" w:rsidRPr="00BD16B8" w:rsidRDefault="00A83BC2" w:rsidP="00BD16B8">
      <w:pPr>
        <w:spacing w:line="480" w:lineRule="auto"/>
        <w:jc w:val="both"/>
      </w:pPr>
      <w:r w:rsidRPr="00BD16B8">
        <w:t xml:space="preserve">As previously </w:t>
      </w:r>
      <w:r w:rsidR="005E27FD" w:rsidRPr="00BD16B8">
        <w:t>discussed,</w:t>
      </w:r>
      <w:r w:rsidRPr="00BD16B8">
        <w:t xml:space="preserve"> the focus on </w:t>
      </w:r>
      <w:r w:rsidR="001F2FB1" w:rsidRPr="00BD16B8">
        <w:t xml:space="preserve">diversity within Financial Services is not new and previously firms have been encouraged to undertake actions voluntarily in which to deliver results. </w:t>
      </w:r>
      <w:r w:rsidR="00456FB1" w:rsidRPr="00BD16B8">
        <w:t>In 2022</w:t>
      </w:r>
      <w:r w:rsidR="003C724E" w:rsidRPr="00BD16B8">
        <w:t xml:space="preserve"> FCA undertook its own survey of firms to understand what actions have or are being undertaken and these are summarised in Figure 6 from their report.</w:t>
      </w:r>
    </w:p>
    <w:p w14:paraId="32D42DBE" w14:textId="6EC929C8" w:rsidR="00F90C5A" w:rsidRPr="00C573BF" w:rsidRDefault="00F90C5A" w:rsidP="00BA3E89">
      <w:pPr>
        <w:pStyle w:val="Heading3"/>
        <w:spacing w:after="120"/>
        <w:rPr>
          <w:rFonts w:ascii="Times New Roman" w:hAnsi="Times New Roman"/>
          <w:b w:val="0"/>
          <w:i/>
          <w:iCs/>
          <w:sz w:val="24"/>
          <w:szCs w:val="24"/>
        </w:rPr>
      </w:pPr>
      <w:bookmarkStart w:id="20" w:name="_Toc183537585"/>
      <w:r w:rsidRPr="00C573BF">
        <w:rPr>
          <w:rFonts w:ascii="Times New Roman" w:hAnsi="Times New Roman"/>
          <w:b w:val="0"/>
          <w:i/>
          <w:iCs/>
          <w:sz w:val="24"/>
          <w:szCs w:val="24"/>
        </w:rPr>
        <w:t>Figure 3: Actions Taken to Support D&amp;I Progress: 2022</w:t>
      </w:r>
      <w:bookmarkEnd w:id="20"/>
    </w:p>
    <w:p w14:paraId="09B37583" w14:textId="3461312C" w:rsidR="00947812" w:rsidRPr="00BD16B8" w:rsidRDefault="00947812" w:rsidP="00BA3E89">
      <w:pPr>
        <w:spacing w:line="480" w:lineRule="auto"/>
        <w:jc w:val="center"/>
        <w:rPr>
          <w:i/>
          <w:iCs/>
          <w:color w:val="4472C4"/>
        </w:rPr>
      </w:pPr>
      <w:r w:rsidRPr="00BD16B8">
        <w:rPr>
          <w:i/>
          <w:iCs/>
          <w:noProof/>
          <w:color w:val="4472C4"/>
        </w:rPr>
        <w:drawing>
          <wp:inline distT="0" distB="0" distL="0" distR="0" wp14:anchorId="47B1C3DB" wp14:editId="00CE156D">
            <wp:extent cx="4210141" cy="2350728"/>
            <wp:effectExtent l="0" t="0" r="0" b="0"/>
            <wp:docPr id="808258494"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258494" name="Picture 1" descr="A graph of a number of people&#10;&#10;Description automatically generated with medium confidence"/>
                    <pic:cNvPicPr>
                      <a:picLocks noChangeAspect="1" noChangeArrowheads="1"/>
                    </pic:cNvPicPr>
                  </pic:nvPicPr>
                  <pic:blipFill rotWithShape="1">
                    <a:blip r:embed="rId25" cstate="email">
                      <a:extLst>
                        <a:ext uri="{28A0092B-C50C-407E-A947-70E740481C1C}">
                          <a14:useLocalDpi xmlns:a14="http://schemas.microsoft.com/office/drawing/2010/main"/>
                        </a:ext>
                      </a:extLst>
                    </a:blip>
                    <a:srcRect/>
                    <a:stretch/>
                  </pic:blipFill>
                  <pic:spPr bwMode="auto">
                    <a:xfrm>
                      <a:off x="0" y="0"/>
                      <a:ext cx="4218319" cy="2355294"/>
                    </a:xfrm>
                    <a:prstGeom prst="rect">
                      <a:avLst/>
                    </a:prstGeom>
                    <a:noFill/>
                    <a:ln>
                      <a:noFill/>
                    </a:ln>
                    <a:extLst>
                      <a:ext uri="{53640926-AAD7-44D8-BBD7-CCE9431645EC}">
                        <a14:shadowObscured xmlns:a14="http://schemas.microsoft.com/office/drawing/2010/main"/>
                      </a:ext>
                    </a:extLst>
                  </pic:spPr>
                </pic:pic>
              </a:graphicData>
            </a:graphic>
          </wp:inline>
        </w:drawing>
      </w:r>
    </w:p>
    <w:p w14:paraId="134E444B" w14:textId="4CC41FAA" w:rsidR="00947812" w:rsidRPr="00BD16B8" w:rsidRDefault="00947812" w:rsidP="00BA3E89">
      <w:pPr>
        <w:spacing w:line="480" w:lineRule="auto"/>
        <w:jc w:val="right"/>
      </w:pPr>
      <w:r w:rsidRPr="00BD16B8">
        <w:t xml:space="preserve"> (</w:t>
      </w:r>
      <w:r w:rsidR="00392C72" w:rsidRPr="00BD16B8">
        <w:t>FCA, Understanding approaches to Diversity, Dec 2022)</w:t>
      </w:r>
    </w:p>
    <w:p w14:paraId="59B2A839" w14:textId="77777777" w:rsidR="00353826" w:rsidRPr="00BD16B8" w:rsidRDefault="00353826" w:rsidP="00BD16B8">
      <w:pPr>
        <w:spacing w:line="480" w:lineRule="auto"/>
        <w:jc w:val="both"/>
      </w:pPr>
    </w:p>
    <w:p w14:paraId="4AE2EB5F" w14:textId="4D55DABB" w:rsidR="002B283F" w:rsidRPr="00BD16B8" w:rsidRDefault="00856E6A" w:rsidP="00BD16B8">
      <w:pPr>
        <w:spacing w:line="480" w:lineRule="auto"/>
        <w:jc w:val="both"/>
      </w:pPr>
      <w:r w:rsidRPr="00BD16B8">
        <w:t xml:space="preserve">This survey provided an interesting insight into the different approached by ‘Large’ and ‘Small’ Firms – the definitions </w:t>
      </w:r>
      <w:r w:rsidR="00E7203E" w:rsidRPr="00BD16B8">
        <w:t xml:space="preserve">in c46, s382 of the Companies Act, 2006 </w:t>
      </w:r>
      <w:r w:rsidRPr="00BD16B8">
        <w:t xml:space="preserve">being </w:t>
      </w:r>
      <w:r w:rsidR="00F64DD9" w:rsidRPr="00BD16B8">
        <w:t>a Large Firm has more than 250 employees and a Small Firm has less than 250</w:t>
      </w:r>
      <w:r w:rsidR="00991EEB" w:rsidRPr="00BD16B8">
        <w:t xml:space="preserve"> </w:t>
      </w:r>
      <w:r w:rsidR="00E7203E" w:rsidRPr="00BD16B8">
        <w:t>(</w:t>
      </w:r>
      <w:r w:rsidR="00EA0F2C">
        <w:t xml:space="preserve">Gov.UK, </w:t>
      </w:r>
      <w:r w:rsidR="00100304" w:rsidRPr="00BD16B8">
        <w:t>2006</w:t>
      </w:r>
      <w:r w:rsidR="0034183D" w:rsidRPr="00BD16B8">
        <w:t>)</w:t>
      </w:r>
      <w:r w:rsidR="00EA0F2C">
        <w:t xml:space="preserve">. </w:t>
      </w:r>
      <w:r w:rsidR="00F64DD9" w:rsidRPr="00BD16B8">
        <w:t>Large firms are much more likely to be undertaking activities such as membership of industry group</w:t>
      </w:r>
      <w:r w:rsidR="006F57A4" w:rsidRPr="00BD16B8">
        <w:t>s, will have set up employee networks and have specific diversity policies</w:t>
      </w:r>
      <w:r w:rsidR="00100304" w:rsidRPr="00BD16B8">
        <w:t xml:space="preserve"> (Keay</w:t>
      </w:r>
      <w:r w:rsidR="003A2E01" w:rsidRPr="00BD16B8">
        <w:t>, 2011)</w:t>
      </w:r>
      <w:r w:rsidR="00221733" w:rsidRPr="00BD16B8">
        <w:t xml:space="preserve">. </w:t>
      </w:r>
      <w:r w:rsidR="0057231F" w:rsidRPr="00BD16B8">
        <w:t xml:space="preserve">It could be that the </w:t>
      </w:r>
      <w:r w:rsidR="00BE33A7" w:rsidRPr="00BD16B8">
        <w:t>substantial number</w:t>
      </w:r>
      <w:r w:rsidR="0057231F" w:rsidRPr="00BD16B8">
        <w:t xml:space="preserve"> of employees (which in large banks will typically be thousands) they benefit from scale </w:t>
      </w:r>
      <w:r w:rsidR="002F4835" w:rsidRPr="00BD16B8">
        <w:t xml:space="preserve">or potentially they are consciously aware that they are subject to more scrutiny by Regulators, media and customers </w:t>
      </w:r>
      <w:r w:rsidR="0013174E" w:rsidRPr="00BD16B8">
        <w:t xml:space="preserve">and therefore need to be seen to be undertaking these activities. Small Firms </w:t>
      </w:r>
      <w:r w:rsidR="0013174E" w:rsidRPr="00BD16B8">
        <w:lastRenderedPageBreak/>
        <w:t xml:space="preserve">however typically include start up banks where </w:t>
      </w:r>
      <w:r w:rsidR="000673B2" w:rsidRPr="00BD16B8">
        <w:t>their</w:t>
      </w:r>
      <w:r w:rsidR="0013174E" w:rsidRPr="00BD16B8">
        <w:t xml:space="preserve"> focus is on </w:t>
      </w:r>
      <w:r w:rsidR="000D6784" w:rsidRPr="00BD16B8">
        <w:t xml:space="preserve">development of new products, seeking investment and simply do not have sufficient resource – human or capital to invest in this area. </w:t>
      </w:r>
      <w:proofErr w:type="gramStart"/>
      <w:r w:rsidR="00CA415B" w:rsidRPr="00BD16B8">
        <w:t>However</w:t>
      </w:r>
      <w:proofErr w:type="gramEnd"/>
      <w:r w:rsidR="00CA415B" w:rsidRPr="00BD16B8">
        <w:t xml:space="preserve"> you could of course argue that without this focus at </w:t>
      </w:r>
      <w:r w:rsidR="001F173B" w:rsidRPr="00BD16B8">
        <w:t>start-up</w:t>
      </w:r>
      <w:r w:rsidR="00CA415B" w:rsidRPr="00BD16B8">
        <w:t xml:space="preserve"> phase these smaller banks run the risk of</w:t>
      </w:r>
      <w:r w:rsidR="00627275" w:rsidRPr="00BD16B8">
        <w:t xml:space="preserve"> not learning </w:t>
      </w:r>
      <w:r w:rsidR="000673B2" w:rsidRPr="00BD16B8">
        <w:t>from mistakes</w:t>
      </w:r>
      <w:r w:rsidR="00627275" w:rsidRPr="00BD16B8">
        <w:t xml:space="preserve"> their larger counterparts have made nor appreciating the benefits diversity could bring to their firm.</w:t>
      </w:r>
      <w:r w:rsidR="000673B2" w:rsidRPr="00BD16B8">
        <w:t xml:space="preserve"> </w:t>
      </w:r>
      <w:r w:rsidR="002B283F" w:rsidRPr="00BD16B8">
        <w:t>Employee networks was identified as being well established within the industry with 85% of large firms reporting that they had such networks. It is common to find Women Networks which have been created to help female employees ‘to benefit from feedback and to meet mentors to overcoming obstacles on women’s career paths (Roth, 2006).</w:t>
      </w:r>
    </w:p>
    <w:p w14:paraId="0B8A9EF0" w14:textId="77777777" w:rsidR="000673B2" w:rsidRPr="00BD16B8" w:rsidRDefault="000673B2" w:rsidP="00BD16B8">
      <w:pPr>
        <w:spacing w:line="480" w:lineRule="auto"/>
        <w:jc w:val="both"/>
      </w:pPr>
    </w:p>
    <w:p w14:paraId="42CB41A3" w14:textId="61366A48" w:rsidR="006B3A32" w:rsidRPr="00BD16B8" w:rsidRDefault="00F032FF" w:rsidP="00BD16B8">
      <w:pPr>
        <w:spacing w:line="480" w:lineRule="auto"/>
        <w:jc w:val="both"/>
      </w:pPr>
      <w:r w:rsidRPr="00BD16B8">
        <w:t xml:space="preserve">Financial Services firms are keen supporters of International </w:t>
      </w:r>
      <w:r w:rsidR="00834F86" w:rsidRPr="00BD16B8">
        <w:t>Women’s</w:t>
      </w:r>
      <w:r w:rsidRPr="00BD16B8">
        <w:t xml:space="preserve"> Day ( IWD) with  the major UK Financial Services firms holding events internally and externally with colleagues and customers. IWD </w:t>
      </w:r>
      <w:r w:rsidR="00BD6E1D" w:rsidRPr="00BD16B8">
        <w:t xml:space="preserve">has been recognised since the first event in 1911 and </w:t>
      </w:r>
      <w:r w:rsidRPr="00BD16B8">
        <w:t xml:space="preserve">is </w:t>
      </w:r>
      <w:r w:rsidR="00A31C80" w:rsidRPr="00BD16B8">
        <w:t xml:space="preserve">held annually in March as a ‘global day celebrating the social, economic, cultural, and political achievements of women. The day also marks a call to action for accelerating gender parity.’ </w:t>
      </w:r>
      <w:r w:rsidR="00DB4C65" w:rsidRPr="00BD16B8">
        <w:t>(</w:t>
      </w:r>
      <w:r w:rsidR="00573960">
        <w:t>International Women’s Day,2024</w:t>
      </w:r>
      <w:r w:rsidR="00DB4C65" w:rsidRPr="00BD16B8">
        <w:t>)</w:t>
      </w:r>
      <w:r w:rsidR="00367722" w:rsidRPr="00BD16B8">
        <w:t xml:space="preserve">. There </w:t>
      </w:r>
      <w:r w:rsidR="007E7446" w:rsidRPr="00BD16B8">
        <w:t>are</w:t>
      </w:r>
      <w:r w:rsidR="00367722" w:rsidRPr="00BD16B8">
        <w:t xml:space="preserve"> no </w:t>
      </w:r>
      <w:r w:rsidR="00FB467E" w:rsidRPr="00BD16B8">
        <w:t xml:space="preserve">specific </w:t>
      </w:r>
      <w:r w:rsidR="00367722" w:rsidRPr="00BD16B8">
        <w:t xml:space="preserve">studies which indicate whether this has had a direct impact </w:t>
      </w:r>
      <w:r w:rsidR="00FB467E" w:rsidRPr="00BD16B8">
        <w:t xml:space="preserve">on Gender Diversity specifically in UK Financial Services. </w:t>
      </w:r>
      <w:r w:rsidR="00E44C2B" w:rsidRPr="00BD16B8">
        <w:t xml:space="preserve">The question could therefore be posed is this therefore more of a marketing exercise than </w:t>
      </w:r>
      <w:proofErr w:type="gramStart"/>
      <w:r w:rsidR="00E44C2B" w:rsidRPr="00BD16B8">
        <w:t>actually an</w:t>
      </w:r>
      <w:proofErr w:type="gramEnd"/>
      <w:r w:rsidR="00E44C2B" w:rsidRPr="00BD16B8">
        <w:t xml:space="preserve"> activity to improve diversity?</w:t>
      </w:r>
      <w:r w:rsidR="000673B2" w:rsidRPr="00BD16B8">
        <w:t xml:space="preserve"> </w:t>
      </w:r>
      <w:r w:rsidR="0006367F" w:rsidRPr="00BD16B8">
        <w:t>However,</w:t>
      </w:r>
      <w:r w:rsidR="00FB467E" w:rsidRPr="00BD16B8">
        <w:t xml:space="preserve"> there is broader research </w:t>
      </w:r>
      <w:r w:rsidR="00BB7BA9" w:rsidRPr="00BD16B8">
        <w:t xml:space="preserve">by other such as Chaudhuri  </w:t>
      </w:r>
      <w:r w:rsidR="0078565C" w:rsidRPr="00BD16B8">
        <w:t xml:space="preserve">that suggests the impact of IWD </w:t>
      </w:r>
      <w:r w:rsidR="00BB7BA9" w:rsidRPr="00BD16B8">
        <w:t xml:space="preserve">has ensured this is a business issue not just a </w:t>
      </w:r>
      <w:r w:rsidR="0006367F" w:rsidRPr="00BD16B8">
        <w:t>women’s</w:t>
      </w:r>
      <w:r w:rsidR="00BB7BA9" w:rsidRPr="00BD16B8">
        <w:t xml:space="preserve">/gender issue (Chaudhuri, </w:t>
      </w:r>
      <w:r w:rsidR="00DC4091" w:rsidRPr="00BD16B8">
        <w:t xml:space="preserve">2020). </w:t>
      </w:r>
      <w:r w:rsidR="006B3A32" w:rsidRPr="00BD16B8">
        <w:t>In 201</w:t>
      </w:r>
      <w:r w:rsidR="00DD5FED" w:rsidRPr="00BD16B8">
        <w:t>6</w:t>
      </w:r>
      <w:r w:rsidR="006B3A32" w:rsidRPr="00BD16B8">
        <w:t xml:space="preserve"> the UK Government </w:t>
      </w:r>
      <w:r w:rsidR="001E5728" w:rsidRPr="00BD16B8">
        <w:t xml:space="preserve">via His Majesties Treasury (HMT) </w:t>
      </w:r>
      <w:r w:rsidR="006B3A32" w:rsidRPr="00BD16B8">
        <w:t>launched the Women in Finance Charter</w:t>
      </w:r>
      <w:r w:rsidR="001E5728" w:rsidRPr="00BD16B8">
        <w:t xml:space="preserve"> with much publicity and strong words:</w:t>
      </w:r>
    </w:p>
    <w:p w14:paraId="21822D26" w14:textId="389F51B6" w:rsidR="006B3A32" w:rsidRPr="00BD16B8" w:rsidRDefault="006B3A32" w:rsidP="00BD16B8">
      <w:pPr>
        <w:ind w:left="567" w:right="567"/>
        <w:jc w:val="both"/>
        <w:rPr>
          <w:i/>
          <w:iCs/>
        </w:rPr>
      </w:pPr>
      <w:r w:rsidRPr="00BD16B8">
        <w:t>“</w:t>
      </w:r>
      <w:r w:rsidRPr="00BD16B8">
        <w:rPr>
          <w:i/>
          <w:iCs/>
        </w:rPr>
        <w:t xml:space="preserve">This is a commitment by HM Treasury and signatory firms to work together to build a more balanced and fair industry. Firms that sign up to </w:t>
      </w:r>
      <w:r w:rsidRPr="00BD16B8">
        <w:rPr>
          <w:i/>
          <w:iCs/>
        </w:rPr>
        <w:lastRenderedPageBreak/>
        <w:t xml:space="preserve">this Charter are pledging to be the best businesses in the sector. The Charter reflects the government’s </w:t>
      </w:r>
      <w:r w:rsidRPr="00BD16B8">
        <w:rPr>
          <w:i/>
          <w:iCs/>
          <w:color w:val="323132"/>
          <w:shd w:val="clear" w:color="auto" w:fill="FFFFFF"/>
        </w:rPr>
        <w:t>aspiration</w:t>
      </w:r>
      <w:r w:rsidRPr="00BD16B8">
        <w:rPr>
          <w:i/>
          <w:iCs/>
        </w:rPr>
        <w:t xml:space="preserve"> to see gender balance at all levels across financial services firms. A balanced workforce is good for business – it is good for customers, for profitability and workplace culture, and is increasingly attractive for investors.”</w:t>
      </w:r>
    </w:p>
    <w:p w14:paraId="18790ED7" w14:textId="77777777" w:rsidR="008A5463" w:rsidRPr="00BD16B8" w:rsidRDefault="008A5463" w:rsidP="00BD16B8">
      <w:pPr>
        <w:spacing w:line="480" w:lineRule="auto"/>
        <w:jc w:val="both"/>
      </w:pPr>
    </w:p>
    <w:p w14:paraId="0B79EB75" w14:textId="155F29DB" w:rsidR="00DD5FED" w:rsidRPr="00BD16B8" w:rsidRDefault="00DD5FED" w:rsidP="00BD16B8">
      <w:pPr>
        <w:spacing w:line="480" w:lineRule="auto"/>
        <w:jc w:val="both"/>
      </w:pPr>
      <w:r w:rsidRPr="00BD16B8">
        <w:t xml:space="preserve">To an extent it could be argued that this is one of the more successful Government and Industry initiatives aimed at Diversity with now over </w:t>
      </w:r>
      <w:r w:rsidR="00401379" w:rsidRPr="00BD16B8">
        <w:t>400 firms employing over 1.3 million people now signed up to the Charter (</w:t>
      </w:r>
      <w:r w:rsidR="00573960">
        <w:t>Gov.uk, 2024)</w:t>
      </w:r>
      <w:r w:rsidR="00CC2540" w:rsidRPr="00BD16B8">
        <w:t>.</w:t>
      </w:r>
      <w:r w:rsidR="00456FB1" w:rsidRPr="00BD16B8">
        <w:t xml:space="preserve"> </w:t>
      </w:r>
      <w:r w:rsidR="005E5EE5" w:rsidRPr="00BD16B8">
        <w:t xml:space="preserve">The UK Governments own </w:t>
      </w:r>
      <w:r w:rsidR="001F173B" w:rsidRPr="00BD16B8">
        <w:t>5-year</w:t>
      </w:r>
      <w:r w:rsidR="005E5EE5" w:rsidRPr="00BD16B8">
        <w:t xml:space="preserve"> review in 2021 heralds the Charter as a ‘huge success’ </w:t>
      </w:r>
      <w:r w:rsidR="00ED56E7" w:rsidRPr="00BD16B8">
        <w:t>(</w:t>
      </w:r>
      <w:proofErr w:type="spellStart"/>
      <w:r w:rsidR="000673B2" w:rsidRPr="00BD16B8">
        <w:t>Chinwal</w:t>
      </w:r>
      <w:proofErr w:type="spellEnd"/>
      <w:r w:rsidR="000673B2" w:rsidRPr="00BD16B8">
        <w:t>, Barrow</w:t>
      </w:r>
      <w:r w:rsidR="00ED56E7" w:rsidRPr="00BD16B8">
        <w:t xml:space="preserve"> and Panagiotis Asimakopoulos, 2021)</w:t>
      </w:r>
      <w:r w:rsidR="00C84629" w:rsidRPr="00BD16B8">
        <w:t xml:space="preserve"> citing evidence that there has been significant improvement in the proportion of female </w:t>
      </w:r>
      <w:r w:rsidR="008733A0" w:rsidRPr="00BD16B8">
        <w:t xml:space="preserve">leaders at Executive and Board levels in Financial Services. </w:t>
      </w:r>
      <w:r w:rsidR="001720DF" w:rsidRPr="00BD16B8">
        <w:t>However,</w:t>
      </w:r>
      <w:r w:rsidR="00D11A8A" w:rsidRPr="00BD16B8">
        <w:t xml:space="preserve"> even this review acknowledges that ‘the work of the Charter is far from done’ (</w:t>
      </w:r>
      <w:proofErr w:type="spellStart"/>
      <w:r w:rsidR="000673B2" w:rsidRPr="00BD16B8">
        <w:t>Chinwala</w:t>
      </w:r>
      <w:proofErr w:type="spellEnd"/>
      <w:r w:rsidR="000673B2" w:rsidRPr="00BD16B8">
        <w:t>, Barrow</w:t>
      </w:r>
      <w:r w:rsidR="00D11A8A" w:rsidRPr="00BD16B8">
        <w:t xml:space="preserve"> and Panagiotis Asimakopoulos, 2021).</w:t>
      </w:r>
      <w:r w:rsidR="00030062" w:rsidRPr="00BD16B8">
        <w:t xml:space="preserve"> </w:t>
      </w:r>
      <w:r w:rsidR="00AE46E8" w:rsidRPr="00BD16B8">
        <w:t>It could be argued</w:t>
      </w:r>
      <w:r w:rsidR="00030062" w:rsidRPr="00BD16B8">
        <w:t xml:space="preserve"> </w:t>
      </w:r>
      <w:r w:rsidR="00AE46E8" w:rsidRPr="00BD16B8">
        <w:t>there is the opportunity for</w:t>
      </w:r>
      <w:r w:rsidR="00030062" w:rsidRPr="00BD16B8">
        <w:t xml:space="preserve"> some bias in this review given it has been commissioned by the UK Government to review their own Charter and the review is sponsored financially by </w:t>
      </w:r>
      <w:r w:rsidR="008A2D5C" w:rsidRPr="00BD16B8">
        <w:t>large financial services firms.</w:t>
      </w:r>
    </w:p>
    <w:p w14:paraId="2C0352D4" w14:textId="77777777" w:rsidR="005C72C3" w:rsidRPr="00BD16B8" w:rsidRDefault="005C72C3" w:rsidP="00BD16B8">
      <w:pPr>
        <w:spacing w:line="480" w:lineRule="auto"/>
        <w:jc w:val="both"/>
      </w:pPr>
    </w:p>
    <w:p w14:paraId="494FF2FD" w14:textId="107D95AF" w:rsidR="005C72C3" w:rsidRPr="00BD16B8" w:rsidRDefault="005C72C3" w:rsidP="00BD16B8">
      <w:pPr>
        <w:spacing w:line="480" w:lineRule="auto"/>
        <w:jc w:val="both"/>
      </w:pPr>
      <w:r w:rsidRPr="00BD16B8">
        <w:t xml:space="preserve">In </w:t>
      </w:r>
      <w:r w:rsidR="00C831F9" w:rsidRPr="00BD16B8">
        <w:t>considering the report findings it is interesting to look at some of the detail contained specifically the roles that females are placed into. Figure 4 below is an exert from the report and it</w:t>
      </w:r>
      <w:r w:rsidR="001E43D9" w:rsidRPr="00BD16B8">
        <w:t xml:space="preserve"> indicates that females are more successful in roles such as Human Resources </w:t>
      </w:r>
      <w:r w:rsidR="00B20BA8" w:rsidRPr="00BD16B8">
        <w:t xml:space="preserve">(80% of roles) </w:t>
      </w:r>
      <w:r w:rsidR="001E43D9" w:rsidRPr="00BD16B8">
        <w:t xml:space="preserve">than they are in </w:t>
      </w:r>
      <w:r w:rsidR="0070779C" w:rsidRPr="00BD16B8">
        <w:t xml:space="preserve">the big </w:t>
      </w:r>
      <w:r w:rsidR="005424DB" w:rsidRPr="00BD16B8">
        <w:t>decision-making</w:t>
      </w:r>
      <w:r w:rsidR="0070779C" w:rsidRPr="00BD16B8">
        <w:t xml:space="preserve"> roles of Chief Executive Officer</w:t>
      </w:r>
      <w:r w:rsidR="00B20BA8" w:rsidRPr="00BD16B8">
        <w:t xml:space="preserve"> (12%)</w:t>
      </w:r>
      <w:r w:rsidR="0070779C" w:rsidRPr="00BD16B8">
        <w:t xml:space="preserve"> – this could be a counter argument to the ‘huge success’ mentioned earlier. </w:t>
      </w:r>
      <w:r w:rsidR="00B20BA8" w:rsidRPr="00BD16B8">
        <w:t>It may therefore be more appropriate for the Regulator to consider targeting specific roles rather than across all senior roles which is the current requirement.</w:t>
      </w:r>
    </w:p>
    <w:p w14:paraId="0EA56164" w14:textId="77777777" w:rsidR="00A54DC9" w:rsidRPr="00BD16B8" w:rsidRDefault="00A54DC9" w:rsidP="00BD16B8">
      <w:pPr>
        <w:spacing w:line="480" w:lineRule="auto"/>
        <w:jc w:val="both"/>
      </w:pPr>
    </w:p>
    <w:p w14:paraId="24568471" w14:textId="396FD8B0" w:rsidR="003946C0" w:rsidRPr="00C573BF" w:rsidRDefault="003946C0" w:rsidP="00BA3E89">
      <w:pPr>
        <w:pStyle w:val="Heading3"/>
        <w:spacing w:after="120"/>
        <w:rPr>
          <w:rFonts w:ascii="Times New Roman" w:hAnsi="Times New Roman"/>
          <w:b w:val="0"/>
          <w:i/>
          <w:iCs/>
          <w:sz w:val="24"/>
          <w:szCs w:val="24"/>
        </w:rPr>
      </w:pPr>
      <w:bookmarkStart w:id="21" w:name="_Toc183537586"/>
      <w:r w:rsidRPr="00C573BF">
        <w:rPr>
          <w:rFonts w:ascii="Times New Roman" w:hAnsi="Times New Roman"/>
          <w:b w:val="0"/>
          <w:i/>
          <w:iCs/>
          <w:sz w:val="24"/>
          <w:szCs w:val="24"/>
        </w:rPr>
        <w:lastRenderedPageBreak/>
        <w:t>Figure 4: Percentage of Women in Different Exco Positions, T-Bars Show 2016 Data</w:t>
      </w:r>
      <w:bookmarkEnd w:id="21"/>
    </w:p>
    <w:p w14:paraId="4E7CC902" w14:textId="77777777" w:rsidR="009362B1" w:rsidRPr="00BD16B8" w:rsidRDefault="003F6C35" w:rsidP="000923AB">
      <w:pPr>
        <w:spacing w:line="480" w:lineRule="auto"/>
        <w:jc w:val="center"/>
      </w:pPr>
      <w:r w:rsidRPr="00BD16B8">
        <w:rPr>
          <w:noProof/>
        </w:rPr>
        <w:drawing>
          <wp:inline distT="0" distB="0" distL="0" distR="0" wp14:anchorId="40DF466A" wp14:editId="3DA0F1DD">
            <wp:extent cx="3539164" cy="2761013"/>
            <wp:effectExtent l="0" t="0" r="4445" b="1270"/>
            <wp:docPr id="1437687738" name="Picture 1" descr="A graph of a person's he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687738" name="Picture 1" descr="A graph of a person's head&#10;&#10;Description automatically generated with medium confidence"/>
                    <pic:cNvPicPr/>
                  </pic:nvPicPr>
                  <pic:blipFill rotWithShape="1">
                    <a:blip r:embed="rId26" cstate="email">
                      <a:extLst>
                        <a:ext uri="{28A0092B-C50C-407E-A947-70E740481C1C}">
                          <a14:useLocalDpi xmlns:a14="http://schemas.microsoft.com/office/drawing/2010/main"/>
                        </a:ext>
                      </a:extLst>
                    </a:blip>
                    <a:srcRect/>
                    <a:stretch/>
                  </pic:blipFill>
                  <pic:spPr bwMode="auto">
                    <a:xfrm>
                      <a:off x="0" y="0"/>
                      <a:ext cx="3542099" cy="2763303"/>
                    </a:xfrm>
                    <a:prstGeom prst="rect">
                      <a:avLst/>
                    </a:prstGeom>
                    <a:ln>
                      <a:noFill/>
                    </a:ln>
                    <a:extLst>
                      <a:ext uri="{53640926-AAD7-44D8-BBD7-CCE9431645EC}">
                        <a14:shadowObscured xmlns:a14="http://schemas.microsoft.com/office/drawing/2010/main"/>
                      </a:ext>
                    </a:extLst>
                  </pic:spPr>
                </pic:pic>
              </a:graphicData>
            </a:graphic>
          </wp:inline>
        </w:drawing>
      </w:r>
    </w:p>
    <w:p w14:paraId="74D307E3" w14:textId="7E8CCFFE" w:rsidR="005424DB" w:rsidRPr="00BD16B8" w:rsidRDefault="009362B1" w:rsidP="000923AB">
      <w:pPr>
        <w:spacing w:line="480" w:lineRule="auto"/>
        <w:jc w:val="right"/>
      </w:pPr>
      <w:r w:rsidRPr="00BD16B8">
        <w:t>(</w:t>
      </w:r>
      <w:r w:rsidR="00573960">
        <w:t>Gov.uk</w:t>
      </w:r>
      <w:r w:rsidR="003B58F8" w:rsidRPr="00BD16B8">
        <w:t>, 2021</w:t>
      </w:r>
      <w:r w:rsidRPr="00BD16B8">
        <w:t>)</w:t>
      </w:r>
    </w:p>
    <w:p w14:paraId="2A820A36" w14:textId="77777777" w:rsidR="0057574E" w:rsidRPr="00BD16B8" w:rsidRDefault="0057574E" w:rsidP="00BD16B8">
      <w:pPr>
        <w:spacing w:line="480" w:lineRule="auto"/>
        <w:jc w:val="both"/>
      </w:pPr>
    </w:p>
    <w:p w14:paraId="0FD4CDD8" w14:textId="5C75C14A" w:rsidR="00964DFE" w:rsidRPr="00BD16B8" w:rsidRDefault="001049A3" w:rsidP="00F853DC">
      <w:pPr>
        <w:numPr>
          <w:ilvl w:val="1"/>
          <w:numId w:val="1"/>
        </w:numPr>
        <w:spacing w:line="480" w:lineRule="auto"/>
        <w:jc w:val="both"/>
        <w:outlineLvl w:val="1"/>
        <w:rPr>
          <w:b/>
        </w:rPr>
      </w:pPr>
      <w:bookmarkStart w:id="22" w:name="_Toc183537587"/>
      <w:r w:rsidRPr="00BD16B8">
        <w:rPr>
          <w:b/>
        </w:rPr>
        <w:t xml:space="preserve">Gender Diversity: </w:t>
      </w:r>
      <w:r w:rsidR="00964DFE" w:rsidRPr="00BD16B8">
        <w:rPr>
          <w:b/>
        </w:rPr>
        <w:t>The Role of Male Allies</w:t>
      </w:r>
      <w:bookmarkEnd w:id="22"/>
      <w:r w:rsidR="00964DFE" w:rsidRPr="00BD16B8">
        <w:rPr>
          <w:b/>
        </w:rPr>
        <w:t xml:space="preserve"> </w:t>
      </w:r>
    </w:p>
    <w:p w14:paraId="0B7D33D7" w14:textId="67A778EF" w:rsidR="00215DCA" w:rsidRDefault="00964DFE" w:rsidP="00BD16B8">
      <w:pPr>
        <w:spacing w:line="480" w:lineRule="auto"/>
        <w:jc w:val="both"/>
        <w:rPr>
          <w:bCs/>
        </w:rPr>
      </w:pPr>
      <w:r w:rsidRPr="00BD16B8">
        <w:rPr>
          <w:bCs/>
        </w:rPr>
        <w:t>Having established previously that the majority of Senior Leaders in Financial Services companies are men it can</w:t>
      </w:r>
      <w:r w:rsidR="00265163" w:rsidRPr="00BD16B8">
        <w:rPr>
          <w:bCs/>
        </w:rPr>
        <w:t xml:space="preserve"> argued that the role of men is pivotal in changing the diverse make </w:t>
      </w:r>
      <w:r w:rsidR="00D7040A" w:rsidRPr="00BD16B8">
        <w:rPr>
          <w:bCs/>
        </w:rPr>
        <w:t xml:space="preserve">up </w:t>
      </w:r>
      <w:r w:rsidR="00265163" w:rsidRPr="00BD16B8">
        <w:rPr>
          <w:bCs/>
        </w:rPr>
        <w:t xml:space="preserve">of Boards and Executive </w:t>
      </w:r>
      <w:r w:rsidR="000A0A98" w:rsidRPr="00BD16B8">
        <w:rPr>
          <w:bCs/>
        </w:rPr>
        <w:t>C</w:t>
      </w:r>
      <w:r w:rsidR="00265163" w:rsidRPr="00BD16B8">
        <w:rPr>
          <w:bCs/>
        </w:rPr>
        <w:t>ommittees – particularly given in the previous data the significance of male dominance in decision making</w:t>
      </w:r>
      <w:r w:rsidR="000A0A98" w:rsidRPr="00BD16B8">
        <w:rPr>
          <w:bCs/>
        </w:rPr>
        <w:t xml:space="preserve"> roles</w:t>
      </w:r>
      <w:r w:rsidR="00265163" w:rsidRPr="00BD16B8">
        <w:rPr>
          <w:bCs/>
        </w:rPr>
        <w:t xml:space="preserve">. </w:t>
      </w:r>
      <w:r w:rsidR="008A79B1" w:rsidRPr="00BD16B8">
        <w:rPr>
          <w:bCs/>
        </w:rPr>
        <w:t xml:space="preserve">This is supported by </w:t>
      </w:r>
      <w:r w:rsidR="00A5262E" w:rsidRPr="00BD16B8">
        <w:rPr>
          <w:bCs/>
        </w:rPr>
        <w:t>academic research that argue ‘</w:t>
      </w:r>
      <w:r w:rsidR="00D90A96" w:rsidRPr="00BD16B8">
        <w:t>b</w:t>
      </w:r>
      <w:r w:rsidR="00A5262E" w:rsidRPr="00BD16B8">
        <w:t>ecause men are the largest and most influential stakeholder group, their involvement and promotion of gender-parity initiatives are imperative’</w:t>
      </w:r>
      <w:r w:rsidR="0061276A" w:rsidRPr="00BD16B8">
        <w:t xml:space="preserve"> </w:t>
      </w:r>
      <w:r w:rsidR="00A5262E" w:rsidRPr="00BD16B8">
        <w:t>(</w:t>
      </w:r>
      <w:r w:rsidR="00C2046B" w:rsidRPr="00BD16B8">
        <w:t xml:space="preserve">Madsen </w:t>
      </w:r>
      <w:r w:rsidR="002C04B4" w:rsidRPr="002C04B4">
        <w:rPr>
          <w:i/>
          <w:iCs/>
        </w:rPr>
        <w:t>et al</w:t>
      </w:r>
      <w:r w:rsidR="00C2046B" w:rsidRPr="00BD16B8">
        <w:rPr>
          <w:i/>
          <w:iCs/>
        </w:rPr>
        <w:t xml:space="preserve">, </w:t>
      </w:r>
      <w:r w:rsidR="00C2046B" w:rsidRPr="00BD16B8">
        <w:t xml:space="preserve">2020  </w:t>
      </w:r>
      <w:r w:rsidR="0061276A" w:rsidRPr="00BD16B8">
        <w:t>Centre</w:t>
      </w:r>
      <w:r w:rsidR="00A5262E" w:rsidRPr="00BD16B8">
        <w:t xml:space="preserve"> for Women and Business, 2017; Prime &amp; Moss</w:t>
      </w:r>
      <w:r w:rsidR="00B92729" w:rsidRPr="00BD16B8">
        <w:t>-</w:t>
      </w:r>
      <w:proofErr w:type="spellStart"/>
      <w:r w:rsidR="00A5262E" w:rsidRPr="00BD16B8">
        <w:t>Racusin</w:t>
      </w:r>
      <w:proofErr w:type="spellEnd"/>
      <w:r w:rsidR="00A5262E" w:rsidRPr="00BD16B8">
        <w:t xml:space="preserve">, 2009; Sherf </w:t>
      </w:r>
      <w:r w:rsidR="002C04B4" w:rsidRPr="002C04B4">
        <w:rPr>
          <w:i/>
          <w:iCs/>
        </w:rPr>
        <w:t>et al</w:t>
      </w:r>
      <w:r w:rsidR="00A5262E" w:rsidRPr="00BD16B8">
        <w:t>., 2017)</w:t>
      </w:r>
      <w:r w:rsidR="00DF2E4D" w:rsidRPr="00BD16B8">
        <w:t xml:space="preserve">. </w:t>
      </w:r>
      <w:r w:rsidR="00C03D39" w:rsidRPr="00BD16B8">
        <w:rPr>
          <w:bCs/>
        </w:rPr>
        <w:t xml:space="preserve">Whilst regulation places a requirement on male decision makers there is also research that suggests by </w:t>
      </w:r>
      <w:r w:rsidR="00DD12E7" w:rsidRPr="00BD16B8">
        <w:rPr>
          <w:bCs/>
        </w:rPr>
        <w:t xml:space="preserve">becoming a male ally or advocate for change this will have more of an impact. </w:t>
      </w:r>
      <w:r w:rsidR="00DF2E4D" w:rsidRPr="00BD16B8">
        <w:rPr>
          <w:bCs/>
        </w:rPr>
        <w:t xml:space="preserve">Being an ally is </w:t>
      </w:r>
      <w:r w:rsidR="00CB6577" w:rsidRPr="00BD16B8">
        <w:rPr>
          <w:bCs/>
        </w:rPr>
        <w:t>defined as</w:t>
      </w:r>
      <w:r w:rsidR="008513C3" w:rsidRPr="00BD16B8">
        <w:rPr>
          <w:bCs/>
        </w:rPr>
        <w:t xml:space="preserve"> ‘</w:t>
      </w:r>
      <w:r w:rsidR="008513C3" w:rsidRPr="00BD16B8">
        <w:t>supporting the members of a disadvantaged group, even when a member of that group is not in the room’ (</w:t>
      </w:r>
      <w:proofErr w:type="spellStart"/>
      <w:r w:rsidR="008513C3" w:rsidRPr="00BD16B8">
        <w:t>Center</w:t>
      </w:r>
      <w:proofErr w:type="spellEnd"/>
      <w:r w:rsidR="008513C3" w:rsidRPr="00BD16B8">
        <w:t xml:space="preserve"> for Women and Business, 2017)</w:t>
      </w:r>
      <w:r w:rsidR="00CB6577" w:rsidRPr="00BD16B8">
        <w:rPr>
          <w:bCs/>
        </w:rPr>
        <w:t xml:space="preserve"> </w:t>
      </w:r>
      <w:r w:rsidR="008513C3" w:rsidRPr="00BD16B8">
        <w:rPr>
          <w:bCs/>
        </w:rPr>
        <w:t xml:space="preserve">and therefore applicable to male decision makers at Board and Executive level. </w:t>
      </w:r>
      <w:r w:rsidR="00755F96" w:rsidRPr="00BD16B8">
        <w:rPr>
          <w:bCs/>
        </w:rPr>
        <w:t xml:space="preserve">The same report argues that in fact </w:t>
      </w:r>
      <w:r w:rsidR="00755F96" w:rsidRPr="00BD16B8">
        <w:rPr>
          <w:bCs/>
        </w:rPr>
        <w:lastRenderedPageBreak/>
        <w:t>‘</w:t>
      </w:r>
      <w:r w:rsidR="00755F96" w:rsidRPr="00BD16B8">
        <w:t>the concept of men as allies has become a focal point of gender diversity initiatives’ (</w:t>
      </w:r>
      <w:proofErr w:type="spellStart"/>
      <w:r w:rsidR="00755F96" w:rsidRPr="00BD16B8">
        <w:t>Center</w:t>
      </w:r>
      <w:proofErr w:type="spellEnd"/>
      <w:r w:rsidR="00755F96" w:rsidRPr="00BD16B8">
        <w:t xml:space="preserve"> for Women and Business, 2017) yet despite th</w:t>
      </w:r>
      <w:r w:rsidR="007826F8" w:rsidRPr="00BD16B8">
        <w:t>ese arguments the role of male allies does not seem to feature in the discussion or consultation papers of the regulators.</w:t>
      </w:r>
      <w:r w:rsidR="000673B2" w:rsidRPr="00BD16B8">
        <w:t xml:space="preserve"> </w:t>
      </w:r>
      <w:r w:rsidR="00AB746A" w:rsidRPr="00BD16B8">
        <w:rPr>
          <w:bCs/>
        </w:rPr>
        <w:t xml:space="preserve">The actions of allies can be </w:t>
      </w:r>
      <w:r w:rsidR="00215DCA" w:rsidRPr="00BD16B8">
        <w:rPr>
          <w:bCs/>
        </w:rPr>
        <w:t>defined in t</w:t>
      </w:r>
      <w:r w:rsidR="00EE2733" w:rsidRPr="00BD16B8">
        <w:rPr>
          <w:bCs/>
        </w:rPr>
        <w:t>wo</w:t>
      </w:r>
      <w:r w:rsidR="00215DCA" w:rsidRPr="00BD16B8">
        <w:rPr>
          <w:bCs/>
        </w:rPr>
        <w:t xml:space="preserve"> ways</w:t>
      </w:r>
      <w:r w:rsidR="00127C85" w:rsidRPr="00BD16B8">
        <w:rPr>
          <w:bCs/>
        </w:rPr>
        <w:t>:</w:t>
      </w:r>
    </w:p>
    <w:p w14:paraId="1F5FF967" w14:textId="77777777" w:rsidR="002C04B4" w:rsidRPr="00BD16B8" w:rsidRDefault="002C04B4" w:rsidP="00BD16B8">
      <w:pPr>
        <w:spacing w:line="480" w:lineRule="auto"/>
        <w:jc w:val="both"/>
        <w:rPr>
          <w:bCs/>
        </w:rPr>
      </w:pPr>
    </w:p>
    <w:p w14:paraId="66D6EBBA" w14:textId="3AD214D8" w:rsidR="00215DCA" w:rsidRDefault="00215DCA" w:rsidP="002C04B4">
      <w:pPr>
        <w:spacing w:line="480" w:lineRule="auto"/>
        <w:jc w:val="both"/>
      </w:pPr>
      <w:r w:rsidRPr="002C04B4">
        <w:rPr>
          <w:u w:val="single"/>
        </w:rPr>
        <w:t>Collective action</w:t>
      </w:r>
      <w:r w:rsidR="007537C7" w:rsidRPr="002C04B4">
        <w:t xml:space="preserve">. </w:t>
      </w:r>
      <w:r w:rsidR="00A51D59" w:rsidRPr="002C04B4">
        <w:t xml:space="preserve">Radke </w:t>
      </w:r>
      <w:r w:rsidR="002C04B4" w:rsidRPr="002C04B4">
        <w:rPr>
          <w:i/>
          <w:iCs/>
        </w:rPr>
        <w:t>et al</w:t>
      </w:r>
      <w:r w:rsidR="00A51D59" w:rsidRPr="002C04B4">
        <w:t xml:space="preserve"> argued that </w:t>
      </w:r>
      <w:r w:rsidR="0008635A" w:rsidRPr="002C04B4">
        <w:t>‘</w:t>
      </w:r>
      <w:r w:rsidR="00A51D59" w:rsidRPr="002C04B4">
        <w:t>advantaged group members who confront prejudice may be perceived to be more effective at reducing prejudice than disadvantaged group members who engage in the same behavio</w:t>
      </w:r>
      <w:r w:rsidR="0008635A" w:rsidRPr="002C04B4">
        <w:t xml:space="preserve">ur’ (Radke </w:t>
      </w:r>
      <w:r w:rsidR="002C04B4" w:rsidRPr="002C04B4">
        <w:rPr>
          <w:i/>
          <w:iCs/>
        </w:rPr>
        <w:t>et al</w:t>
      </w:r>
      <w:r w:rsidR="0008635A" w:rsidRPr="002C04B4">
        <w:t>., 2020). This argument is supported by others who have looked at societal changes such as Black Lives Matters and abortion who also found collective action by the advantaged group was effective in achieving desired outcomes</w:t>
      </w:r>
      <w:r w:rsidR="00A51D59" w:rsidRPr="002C04B4">
        <w:t xml:space="preserve"> (</w:t>
      </w:r>
      <w:hyperlink r:id="rId27" w:anchor="bibr24-1088868320918698" w:history="1">
        <w:r w:rsidR="00A51D59" w:rsidRPr="002C04B4">
          <w:t xml:space="preserve">Cihangir </w:t>
        </w:r>
        <w:r w:rsidR="002C04B4" w:rsidRPr="002C04B4">
          <w:rPr>
            <w:i/>
            <w:iCs/>
          </w:rPr>
          <w:t>et al</w:t>
        </w:r>
        <w:r w:rsidR="00A51D59" w:rsidRPr="002C04B4">
          <w:t>., 2014</w:t>
        </w:r>
      </w:hyperlink>
      <w:r w:rsidR="00A51D59" w:rsidRPr="002C04B4">
        <w:t>; </w:t>
      </w:r>
      <w:proofErr w:type="spellStart"/>
      <w:r w:rsidR="00A51D59">
        <w:fldChar w:fldCharType="begin"/>
      </w:r>
      <w:r w:rsidR="00A51D59">
        <w:instrText>HYPERLINK "https://www.ncbi.nlm.nih.gov/pmc/articles/PMC7645619/" \l "bibr33-1088868320918698"</w:instrText>
      </w:r>
      <w:r w:rsidR="00A51D59">
        <w:fldChar w:fldCharType="separate"/>
      </w:r>
      <w:r w:rsidR="00A51D59" w:rsidRPr="002C04B4">
        <w:t>Czopp</w:t>
      </w:r>
      <w:proofErr w:type="spellEnd"/>
      <w:r w:rsidR="00A51D59" w:rsidRPr="002C04B4">
        <w:t xml:space="preserve"> </w:t>
      </w:r>
      <w:r w:rsidR="002C04B4" w:rsidRPr="002C04B4">
        <w:rPr>
          <w:i/>
          <w:iCs/>
        </w:rPr>
        <w:t>et al</w:t>
      </w:r>
      <w:r w:rsidR="00A51D59" w:rsidRPr="002C04B4">
        <w:t>., 2006</w:t>
      </w:r>
      <w:r w:rsidR="00A51D59">
        <w:fldChar w:fldCharType="end"/>
      </w:r>
      <w:r w:rsidR="00A51D59" w:rsidRPr="002C04B4">
        <w:t>; </w:t>
      </w:r>
      <w:proofErr w:type="spellStart"/>
      <w:r w:rsidR="00A51D59">
        <w:fldChar w:fldCharType="begin"/>
      </w:r>
      <w:r w:rsidR="00A51D59">
        <w:instrText>HYPERLINK "https://www.ncbi.nlm.nih.gov/pmc/articles/PMC7645619/" \l "bibr32-1088868320918698"</w:instrText>
      </w:r>
      <w:r w:rsidR="00A51D59">
        <w:fldChar w:fldCharType="separate"/>
      </w:r>
      <w:r w:rsidR="00A51D59" w:rsidRPr="002C04B4">
        <w:t>Czopp</w:t>
      </w:r>
      <w:proofErr w:type="spellEnd"/>
      <w:r w:rsidR="00A51D59" w:rsidRPr="002C04B4">
        <w:t xml:space="preserve"> &amp; Monteith, 2003</w:t>
      </w:r>
      <w:r w:rsidR="00A51D59">
        <w:fldChar w:fldCharType="end"/>
      </w:r>
      <w:r w:rsidR="00A51D59" w:rsidRPr="002C04B4">
        <w:t>; </w:t>
      </w:r>
      <w:hyperlink r:id="rId28" w:anchor="bibr40-1088868320918698" w:history="1">
        <w:r w:rsidR="00A51D59" w:rsidRPr="002C04B4">
          <w:t>Drury &amp; Kaiser, 2014</w:t>
        </w:r>
      </w:hyperlink>
      <w:r w:rsidR="00A51D59" w:rsidRPr="002C04B4">
        <w:t>; </w:t>
      </w:r>
      <w:hyperlink r:id="rId29" w:anchor="bibr42-1088868320918698" w:history="1">
        <w:r w:rsidR="00A51D59" w:rsidRPr="002C04B4">
          <w:t>Eliezer &amp; Major, 2012</w:t>
        </w:r>
      </w:hyperlink>
      <w:r w:rsidR="00A51D59" w:rsidRPr="002C04B4">
        <w:t>; </w:t>
      </w:r>
      <w:hyperlink r:id="rId30" w:anchor="bibr54-1088868320918698" w:history="1">
        <w:r w:rsidR="00A51D59" w:rsidRPr="002C04B4">
          <w:t xml:space="preserve">Gulker </w:t>
        </w:r>
        <w:r w:rsidR="002C04B4" w:rsidRPr="002C04B4">
          <w:rPr>
            <w:i/>
            <w:iCs/>
          </w:rPr>
          <w:t>et al</w:t>
        </w:r>
        <w:r w:rsidR="00A51D59" w:rsidRPr="002C04B4">
          <w:t>., 2013</w:t>
        </w:r>
      </w:hyperlink>
      <w:r w:rsidR="001A495B" w:rsidRPr="002C04B4">
        <w:t xml:space="preserve">. </w:t>
      </w:r>
      <w:r w:rsidR="000673B2" w:rsidRPr="002C04B4">
        <w:t>Therefore,</w:t>
      </w:r>
      <w:r w:rsidR="001A495B" w:rsidRPr="002C04B4">
        <w:t xml:space="preserve"> this would support the role of male allies collectively on Boards and Executives being the conduits </w:t>
      </w:r>
      <w:r w:rsidR="00F65BBC" w:rsidRPr="002C04B4">
        <w:t xml:space="preserve">to delivering gender diversity in Financial services. </w:t>
      </w:r>
    </w:p>
    <w:p w14:paraId="46B75C4E" w14:textId="77777777" w:rsidR="002C04B4" w:rsidRPr="002C04B4" w:rsidRDefault="002C04B4" w:rsidP="002C04B4">
      <w:pPr>
        <w:spacing w:line="480" w:lineRule="auto"/>
        <w:jc w:val="both"/>
      </w:pPr>
    </w:p>
    <w:p w14:paraId="4846A013" w14:textId="6061461F" w:rsidR="00AF0819" w:rsidRPr="002C04B4" w:rsidRDefault="00AF0819" w:rsidP="002C04B4">
      <w:pPr>
        <w:spacing w:line="480" w:lineRule="auto"/>
        <w:jc w:val="both"/>
      </w:pPr>
      <w:r w:rsidRPr="002C04B4">
        <w:rPr>
          <w:u w:val="single"/>
        </w:rPr>
        <w:t>C</w:t>
      </w:r>
      <w:r w:rsidR="00215DCA" w:rsidRPr="002C04B4">
        <w:rPr>
          <w:u w:val="single"/>
        </w:rPr>
        <w:t>onfrontatio</w:t>
      </w:r>
      <w:r w:rsidRPr="002C04B4">
        <w:rPr>
          <w:u w:val="single"/>
        </w:rPr>
        <w:t>n.</w:t>
      </w:r>
      <w:r w:rsidRPr="002C04B4">
        <w:t xml:space="preserve"> R</w:t>
      </w:r>
      <w:r w:rsidR="00AE1778" w:rsidRPr="002C04B4">
        <w:t xml:space="preserve">esearch by Dodd </w:t>
      </w:r>
      <w:r w:rsidR="002C04B4" w:rsidRPr="002C04B4">
        <w:rPr>
          <w:i/>
          <w:iCs/>
        </w:rPr>
        <w:t>et al</w:t>
      </w:r>
      <w:r w:rsidR="00AE1778" w:rsidRPr="002C04B4">
        <w:t xml:space="preserve"> found that </w:t>
      </w:r>
      <w:r w:rsidR="007853CD" w:rsidRPr="002C04B4">
        <w:t xml:space="preserve">men who confront gender discrimination were more likely to </w:t>
      </w:r>
      <w:r w:rsidR="00AE1778" w:rsidRPr="002C04B4">
        <w:t xml:space="preserve">have a positive impact on gender diversity </w:t>
      </w:r>
      <w:r w:rsidR="007853CD" w:rsidRPr="002C04B4">
        <w:t xml:space="preserve">(Dodd </w:t>
      </w:r>
      <w:r w:rsidR="002C04B4" w:rsidRPr="002C04B4">
        <w:rPr>
          <w:i/>
          <w:iCs/>
        </w:rPr>
        <w:t>et al</w:t>
      </w:r>
      <w:r w:rsidR="007853CD" w:rsidRPr="002C04B4">
        <w:t>. 2001)</w:t>
      </w:r>
      <w:r w:rsidR="00221733" w:rsidRPr="002C04B4">
        <w:t xml:space="preserve">. </w:t>
      </w:r>
      <w:r w:rsidR="00985C48" w:rsidRPr="002C04B4">
        <w:t>This argument is supported by others who</w:t>
      </w:r>
      <w:r w:rsidR="003B6B09" w:rsidRPr="002C04B4">
        <w:t xml:space="preserve"> suggest ‘people who otherwise would avoid listening to a message about sexual harassment or discrimination from a woman can be persuaded by that message if it is delivered by a man’ </w:t>
      </w:r>
      <w:r w:rsidR="00904ECC" w:rsidRPr="002C04B4">
        <w:t xml:space="preserve">( Williams </w:t>
      </w:r>
      <w:r w:rsidR="002C04B4" w:rsidRPr="002C04B4">
        <w:rPr>
          <w:i/>
          <w:iCs/>
        </w:rPr>
        <w:t>et al</w:t>
      </w:r>
      <w:r w:rsidR="00904ECC" w:rsidRPr="002C04B4">
        <w:t>., 2021)</w:t>
      </w:r>
      <w:r w:rsidR="00535712" w:rsidRPr="002C04B4">
        <w:t xml:space="preserve"> </w:t>
      </w:r>
      <w:r w:rsidR="005E3E5C" w:rsidRPr="002C04B4">
        <w:t>and that white men are ‘uniquely immune from backlash when advocating on behalf of others’ (Cleaver, 2016, p. 1).</w:t>
      </w:r>
      <w:r w:rsidR="00904ECC" w:rsidRPr="002C04B4">
        <w:t xml:space="preserve"> </w:t>
      </w:r>
      <w:r w:rsidR="0018065F" w:rsidRPr="002C04B4">
        <w:t xml:space="preserve"> </w:t>
      </w:r>
    </w:p>
    <w:p w14:paraId="4809B870" w14:textId="77777777" w:rsidR="000E519C" w:rsidRDefault="000E519C" w:rsidP="002C04B4">
      <w:pPr>
        <w:spacing w:line="480" w:lineRule="auto"/>
        <w:jc w:val="both"/>
      </w:pPr>
    </w:p>
    <w:p w14:paraId="671C698A" w14:textId="678037EA" w:rsidR="000E519C" w:rsidRPr="00BD16B8" w:rsidRDefault="00F740D4" w:rsidP="00BD16B8">
      <w:pPr>
        <w:spacing w:line="480" w:lineRule="auto"/>
        <w:jc w:val="both"/>
      </w:pPr>
      <w:r w:rsidRPr="00BD16B8">
        <w:lastRenderedPageBreak/>
        <w:t>Researche</w:t>
      </w:r>
      <w:r w:rsidR="004C6CD8" w:rsidRPr="00BD16B8">
        <w:t>r</w:t>
      </w:r>
      <w:r w:rsidRPr="00BD16B8">
        <w:t>s</w:t>
      </w:r>
      <w:r w:rsidR="004C6CD8" w:rsidRPr="00BD16B8">
        <w:t xml:space="preserve"> </w:t>
      </w:r>
      <w:r w:rsidR="000E519C" w:rsidRPr="00BD16B8">
        <w:t xml:space="preserve">have attempted to establish what are the practical actions that male allies undertake to support gender diversity with the </w:t>
      </w:r>
      <w:r w:rsidR="00795763" w:rsidRPr="00BD16B8">
        <w:t xml:space="preserve"> 2016 Fairy</w:t>
      </w:r>
      <w:r w:rsidR="000673B2" w:rsidRPr="00BD16B8">
        <w:t>-</w:t>
      </w:r>
      <w:r w:rsidR="00795763" w:rsidRPr="00BD16B8">
        <w:t>god</w:t>
      </w:r>
      <w:r w:rsidR="000673B2" w:rsidRPr="00BD16B8">
        <w:t>-</w:t>
      </w:r>
      <w:r w:rsidR="00795763" w:rsidRPr="00BD16B8">
        <w:t>boss and Artemis survey providing the results below:</w:t>
      </w:r>
    </w:p>
    <w:p w14:paraId="3E297D7F" w14:textId="644BAE99" w:rsidR="000366E0" w:rsidRPr="00BD16B8" w:rsidRDefault="000366E0" w:rsidP="00BC72D1">
      <w:pPr>
        <w:pStyle w:val="ListParagraph"/>
        <w:numPr>
          <w:ilvl w:val="0"/>
          <w:numId w:val="2"/>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 xml:space="preserve">Privately advocated for equality, </w:t>
      </w:r>
      <w:r w:rsidR="00221733" w:rsidRPr="00BD16B8">
        <w:rPr>
          <w:rFonts w:ascii="Times New Roman" w:hAnsi="Times New Roman"/>
          <w:sz w:val="24"/>
          <w:szCs w:val="24"/>
        </w:rPr>
        <w:t>inclusion,</w:t>
      </w:r>
      <w:r w:rsidRPr="00BD16B8">
        <w:rPr>
          <w:rFonts w:ascii="Times New Roman" w:hAnsi="Times New Roman"/>
          <w:sz w:val="24"/>
          <w:szCs w:val="24"/>
        </w:rPr>
        <w:t xml:space="preserve"> and diversity 53% </w:t>
      </w:r>
    </w:p>
    <w:p w14:paraId="6456C700" w14:textId="5C3A8BF1" w:rsidR="000366E0" w:rsidRPr="00BD16B8" w:rsidRDefault="000366E0" w:rsidP="00BC72D1">
      <w:pPr>
        <w:pStyle w:val="ListParagraph"/>
        <w:numPr>
          <w:ilvl w:val="0"/>
          <w:numId w:val="2"/>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 xml:space="preserve">Publicly advocated for equality, </w:t>
      </w:r>
      <w:r w:rsidR="00221733" w:rsidRPr="00BD16B8">
        <w:rPr>
          <w:rFonts w:ascii="Times New Roman" w:hAnsi="Times New Roman"/>
          <w:sz w:val="24"/>
          <w:szCs w:val="24"/>
        </w:rPr>
        <w:t>inclusion,</w:t>
      </w:r>
      <w:r w:rsidRPr="00BD16B8">
        <w:rPr>
          <w:rFonts w:ascii="Times New Roman" w:hAnsi="Times New Roman"/>
          <w:sz w:val="24"/>
          <w:szCs w:val="24"/>
        </w:rPr>
        <w:t xml:space="preserve"> and diversity 41% </w:t>
      </w:r>
    </w:p>
    <w:p w14:paraId="58221D97" w14:textId="2F38DEAD" w:rsidR="000366E0" w:rsidRPr="00BD16B8" w:rsidRDefault="000366E0" w:rsidP="00BC72D1">
      <w:pPr>
        <w:pStyle w:val="ListParagraph"/>
        <w:numPr>
          <w:ilvl w:val="0"/>
          <w:numId w:val="2"/>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 xml:space="preserve">Met with women in your workplace to discuss equality, </w:t>
      </w:r>
      <w:r w:rsidR="00221733" w:rsidRPr="00BD16B8">
        <w:rPr>
          <w:rFonts w:ascii="Times New Roman" w:hAnsi="Times New Roman"/>
          <w:sz w:val="24"/>
          <w:szCs w:val="24"/>
        </w:rPr>
        <w:t>inclusion,</w:t>
      </w:r>
      <w:r w:rsidRPr="00BD16B8">
        <w:rPr>
          <w:rFonts w:ascii="Times New Roman" w:hAnsi="Times New Roman"/>
          <w:sz w:val="24"/>
          <w:szCs w:val="24"/>
        </w:rPr>
        <w:t xml:space="preserve"> and diversity </w:t>
      </w:r>
      <w:r w:rsidR="004C6CD8" w:rsidRPr="00BD16B8">
        <w:rPr>
          <w:rFonts w:ascii="Times New Roman" w:hAnsi="Times New Roman"/>
          <w:sz w:val="24"/>
          <w:szCs w:val="24"/>
        </w:rPr>
        <w:t>29%.</w:t>
      </w:r>
    </w:p>
    <w:p w14:paraId="4791AEFF" w14:textId="56D751F2" w:rsidR="000366E0" w:rsidRPr="00BD16B8" w:rsidRDefault="000366E0" w:rsidP="00BC72D1">
      <w:pPr>
        <w:pStyle w:val="ListParagraph"/>
        <w:numPr>
          <w:ilvl w:val="0"/>
          <w:numId w:val="2"/>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 xml:space="preserve">Identified cases of inequality or lack of diversity and worked to fix them </w:t>
      </w:r>
      <w:r w:rsidR="004C6CD8" w:rsidRPr="00BD16B8">
        <w:rPr>
          <w:rFonts w:ascii="Times New Roman" w:hAnsi="Times New Roman"/>
          <w:sz w:val="24"/>
          <w:szCs w:val="24"/>
        </w:rPr>
        <w:t>20%.</w:t>
      </w:r>
    </w:p>
    <w:p w14:paraId="4E7F830E" w14:textId="5AA16CAA" w:rsidR="000366E0" w:rsidRPr="00BD16B8" w:rsidRDefault="000366E0" w:rsidP="00BC72D1">
      <w:pPr>
        <w:pStyle w:val="ListParagraph"/>
        <w:numPr>
          <w:ilvl w:val="0"/>
          <w:numId w:val="2"/>
        </w:numPr>
        <w:spacing w:line="240" w:lineRule="auto"/>
        <w:ind w:left="714" w:right="567" w:hanging="357"/>
        <w:jc w:val="both"/>
        <w:rPr>
          <w:rFonts w:ascii="Times New Roman" w:hAnsi="Times New Roman"/>
          <w:sz w:val="24"/>
          <w:szCs w:val="24"/>
        </w:rPr>
      </w:pPr>
      <w:r w:rsidRPr="00BD16B8">
        <w:rPr>
          <w:rFonts w:ascii="Times New Roman" w:hAnsi="Times New Roman"/>
          <w:sz w:val="24"/>
          <w:szCs w:val="24"/>
        </w:rPr>
        <w:t>I have NOT acted as an ally 21%</w:t>
      </w:r>
      <w:r w:rsidR="00DC2C9E" w:rsidRPr="00BD16B8">
        <w:rPr>
          <w:rFonts w:ascii="Times New Roman" w:hAnsi="Times New Roman"/>
          <w:sz w:val="24"/>
          <w:szCs w:val="24"/>
        </w:rPr>
        <w:t xml:space="preserve"> (Author, year).</w:t>
      </w:r>
    </w:p>
    <w:p w14:paraId="2AE7B1A7" w14:textId="77777777" w:rsidR="00234B0F" w:rsidRPr="00BD16B8" w:rsidRDefault="00234B0F" w:rsidP="00BD16B8">
      <w:pPr>
        <w:spacing w:line="480" w:lineRule="auto"/>
        <w:jc w:val="both"/>
      </w:pPr>
    </w:p>
    <w:p w14:paraId="76DA62F4" w14:textId="0D2EAC52" w:rsidR="008341B7" w:rsidRPr="00BD16B8" w:rsidRDefault="008341B7" w:rsidP="00BD16B8">
      <w:pPr>
        <w:spacing w:line="480" w:lineRule="auto"/>
        <w:jc w:val="both"/>
        <w:rPr>
          <w:i/>
          <w:iCs/>
        </w:rPr>
      </w:pPr>
      <w:r w:rsidRPr="00BD16B8">
        <w:t xml:space="preserve">This data would suggest the preferred approach is to act privately </w:t>
      </w:r>
      <w:r w:rsidR="00A71D77" w:rsidRPr="00BD16B8">
        <w:t xml:space="preserve">rather than the confrontation approach suggested by Dodd </w:t>
      </w:r>
      <w:r w:rsidR="002C04B4" w:rsidRPr="002C04B4">
        <w:rPr>
          <w:i/>
          <w:iCs/>
        </w:rPr>
        <w:t>et al</w:t>
      </w:r>
      <w:r w:rsidR="0089183C" w:rsidRPr="00BD16B8">
        <w:rPr>
          <w:i/>
          <w:iCs/>
        </w:rPr>
        <w:t xml:space="preserve"> (2001)</w:t>
      </w:r>
      <w:r w:rsidR="00A71D77" w:rsidRPr="00BD16B8">
        <w:rPr>
          <w:i/>
          <w:iCs/>
        </w:rPr>
        <w:t xml:space="preserve"> </w:t>
      </w:r>
      <w:r w:rsidR="002637C5" w:rsidRPr="00BD16B8">
        <w:rPr>
          <w:b/>
          <w:bCs/>
          <w:i/>
          <w:iCs/>
        </w:rPr>
        <w:t xml:space="preserve">. </w:t>
      </w:r>
      <w:r w:rsidR="000673B2" w:rsidRPr="00BD16B8">
        <w:t>However,</w:t>
      </w:r>
      <w:r w:rsidR="002637C5" w:rsidRPr="00BD16B8">
        <w:t xml:space="preserve"> the research does not provide context what are the reasons for this – is it for example a preferred approach by men not to be confrontational or that male allies are concerned </w:t>
      </w:r>
      <w:r w:rsidR="00F74A3E" w:rsidRPr="00BD16B8">
        <w:t xml:space="preserve">that they themselves will receive a negative response. If the latter were </w:t>
      </w:r>
      <w:r w:rsidR="000673B2" w:rsidRPr="00BD16B8">
        <w:t>true,</w:t>
      </w:r>
      <w:r w:rsidR="00F74A3E" w:rsidRPr="00BD16B8">
        <w:t xml:space="preserve"> this would cast doubt on Dodd </w:t>
      </w:r>
      <w:r w:rsidR="002C04B4" w:rsidRPr="002C04B4">
        <w:rPr>
          <w:i/>
          <w:iCs/>
        </w:rPr>
        <w:t>et al</w:t>
      </w:r>
      <w:r w:rsidR="00F74A3E" w:rsidRPr="00BD16B8">
        <w:t xml:space="preserve"> research as this would mean only those men who are confident in confrontation are successful with this approach </w:t>
      </w:r>
      <w:r w:rsidR="00531E85" w:rsidRPr="00BD16B8">
        <w:t xml:space="preserve">not all male allies as a group. </w:t>
      </w:r>
    </w:p>
    <w:p w14:paraId="05FE1FAC" w14:textId="77777777" w:rsidR="00DC2C9E" w:rsidRPr="00BD16B8" w:rsidRDefault="00DC2C9E" w:rsidP="00BD16B8">
      <w:pPr>
        <w:spacing w:line="480" w:lineRule="auto"/>
        <w:jc w:val="both"/>
      </w:pPr>
    </w:p>
    <w:p w14:paraId="2BD925D7" w14:textId="29AFC02F" w:rsidR="00A25237" w:rsidRDefault="0018065F" w:rsidP="00BD16B8">
      <w:pPr>
        <w:spacing w:line="480" w:lineRule="auto"/>
        <w:jc w:val="both"/>
      </w:pPr>
      <w:r w:rsidRPr="00BD16B8">
        <w:t>This research supports the argument both male and females need to work together to deliver improved diversity</w:t>
      </w:r>
      <w:r w:rsidR="00F26EDF" w:rsidRPr="00BD16B8">
        <w:t xml:space="preserve"> but at the same time ensuring the value of diversity is understood.</w:t>
      </w:r>
      <w:r w:rsidRPr="00BD16B8">
        <w:t xml:space="preserve"> (Cheng </w:t>
      </w:r>
      <w:r w:rsidR="002C04B4" w:rsidRPr="002C04B4">
        <w:rPr>
          <w:i/>
          <w:iCs/>
        </w:rPr>
        <w:t>et al</w:t>
      </w:r>
      <w:r w:rsidRPr="00BD16B8">
        <w:t xml:space="preserve">., 2018; Krentz </w:t>
      </w:r>
      <w:r w:rsidR="002C04B4" w:rsidRPr="002C04B4">
        <w:rPr>
          <w:i/>
          <w:iCs/>
        </w:rPr>
        <w:t>et al</w:t>
      </w:r>
      <w:r w:rsidRPr="00BD16B8">
        <w:t>., 2017; Prime &amp; Moss-</w:t>
      </w:r>
      <w:proofErr w:type="spellStart"/>
      <w:r w:rsidRPr="00BD16B8">
        <w:t>Racusin</w:t>
      </w:r>
      <w:proofErr w:type="spellEnd"/>
      <w:r w:rsidRPr="00BD16B8">
        <w:t xml:space="preserve">, 2009; Sherf </w:t>
      </w:r>
      <w:r w:rsidR="002C04B4" w:rsidRPr="002C04B4">
        <w:rPr>
          <w:i/>
          <w:iCs/>
        </w:rPr>
        <w:t>et al</w:t>
      </w:r>
      <w:r w:rsidRPr="00BD16B8">
        <w:t>., 2017)</w:t>
      </w:r>
      <w:r w:rsidR="002720E8" w:rsidRPr="00BD16B8">
        <w:t xml:space="preserve"> </w:t>
      </w:r>
      <w:r w:rsidR="00B630F2" w:rsidRPr="00BD16B8">
        <w:t>. Others agree with this approach arguing that ‘although women are normatively the focus in fights for gender equity, men should be equal partners in these efforts’</w:t>
      </w:r>
      <w:r w:rsidR="00776A7F" w:rsidRPr="00BD16B8">
        <w:t xml:space="preserve">(Cheng </w:t>
      </w:r>
      <w:r w:rsidR="002C04B4" w:rsidRPr="002C04B4">
        <w:rPr>
          <w:i/>
          <w:iCs/>
        </w:rPr>
        <w:t>et al</w:t>
      </w:r>
      <w:r w:rsidR="00776A7F" w:rsidRPr="00BD16B8">
        <w:rPr>
          <w:i/>
          <w:iCs/>
        </w:rPr>
        <w:t>.</w:t>
      </w:r>
      <w:r w:rsidR="00776A7F" w:rsidRPr="00BD16B8">
        <w:t>, 2018)</w:t>
      </w:r>
      <w:r w:rsidR="002720E8" w:rsidRPr="00BD16B8">
        <w:t xml:space="preserve"> </w:t>
      </w:r>
      <w:r w:rsidR="00113B8D" w:rsidRPr="00BD16B8">
        <w:t>. Quantitative data also appears to support this argument with data published by  Boston Consulting Group in the</w:t>
      </w:r>
      <w:r w:rsidR="00A82527" w:rsidRPr="00BD16B8">
        <w:t xml:space="preserve">ir </w:t>
      </w:r>
      <w:r w:rsidR="00113B8D" w:rsidRPr="00BD16B8">
        <w:t xml:space="preserve">Gender Diversity Survey </w:t>
      </w:r>
      <w:r w:rsidR="00A82527" w:rsidRPr="00BD16B8">
        <w:t>indicating that ‘</w:t>
      </w:r>
      <w:r w:rsidR="00113B8D" w:rsidRPr="00BD16B8">
        <w:t xml:space="preserve">among companies where men are actively involved in gender diversity, 96% report progress. Conversely, among companies where men are not involved, only </w:t>
      </w:r>
      <w:r w:rsidR="00113B8D" w:rsidRPr="00BD16B8">
        <w:lastRenderedPageBreak/>
        <w:t>30% show progress</w:t>
      </w:r>
      <w:r w:rsidR="00A82527" w:rsidRPr="00BD16B8">
        <w:t>’</w:t>
      </w:r>
      <w:r w:rsidR="00113B8D" w:rsidRPr="00BD16B8">
        <w:t xml:space="preserve"> (Krentz </w:t>
      </w:r>
      <w:r w:rsidR="002C04B4" w:rsidRPr="002C04B4">
        <w:rPr>
          <w:i/>
          <w:iCs/>
        </w:rPr>
        <w:t>et al</w:t>
      </w:r>
      <w:r w:rsidR="00113B8D" w:rsidRPr="00BD16B8">
        <w:t>., 2017, p. 2)</w:t>
      </w:r>
      <w:r w:rsidR="000673B2" w:rsidRPr="00BD16B8">
        <w:t xml:space="preserve">. </w:t>
      </w:r>
      <w:r w:rsidR="00A25237" w:rsidRPr="00BD16B8">
        <w:t xml:space="preserve">However others have argued that </w:t>
      </w:r>
      <w:r w:rsidR="002662A7" w:rsidRPr="00BD16B8">
        <w:t xml:space="preserve">some males find it difficult to become an ally despite understanding the benefits this role can bring due to </w:t>
      </w:r>
      <w:r w:rsidR="003C3337" w:rsidRPr="00BD16B8">
        <w:t>factors such as the ‘</w:t>
      </w:r>
      <w:r w:rsidR="002662A7" w:rsidRPr="00BD16B8">
        <w:t>bystander effect may prevent men from speaking up if they expect that someone else will instead, and they may be even less likely to speak up if they believe that their peers endorse sexism</w:t>
      </w:r>
      <w:r w:rsidR="00A44F81" w:rsidRPr="00BD16B8">
        <w:t xml:space="preserve">’ </w:t>
      </w:r>
      <w:r w:rsidR="002662A7" w:rsidRPr="00BD16B8">
        <w:t>(</w:t>
      </w:r>
      <w:proofErr w:type="spellStart"/>
      <w:r w:rsidR="003C3337" w:rsidRPr="00BD16B8">
        <w:t>Chenge</w:t>
      </w:r>
      <w:proofErr w:type="spellEnd"/>
      <w:r w:rsidR="003C3337" w:rsidRPr="00BD16B8">
        <w:t xml:space="preserve"> </w:t>
      </w:r>
      <w:r w:rsidR="002C04B4" w:rsidRPr="002C04B4">
        <w:rPr>
          <w:i/>
          <w:iCs/>
        </w:rPr>
        <w:t>et al</w:t>
      </w:r>
      <w:r w:rsidR="003C3337" w:rsidRPr="00BD16B8">
        <w:rPr>
          <w:i/>
          <w:iCs/>
        </w:rPr>
        <w:t xml:space="preserve"> , </w:t>
      </w:r>
      <w:r w:rsidR="00255102" w:rsidRPr="00BD16B8">
        <w:t xml:space="preserve">2018), </w:t>
      </w:r>
      <w:r w:rsidR="002662A7" w:rsidRPr="00BD16B8">
        <w:t>Darley &amp; Latane, </w:t>
      </w:r>
      <w:hyperlink r:id="rId31" w:anchor="ref009" w:history="1">
        <w:r w:rsidR="002662A7" w:rsidRPr="00BD16B8">
          <w:t>Reference Darley and Latane</w:t>
        </w:r>
        <w:r w:rsidR="00053DE8" w:rsidRPr="00BD16B8">
          <w:t>,</w:t>
        </w:r>
        <w:r w:rsidR="002662A7" w:rsidRPr="00BD16B8">
          <w:t>1968</w:t>
        </w:r>
      </w:hyperlink>
      <w:r w:rsidR="002662A7" w:rsidRPr="00BD16B8">
        <w:t>; Kilmartin, Semelsberger, Dye, Boggs, &amp; Kolar,</w:t>
      </w:r>
      <w:r w:rsidR="0042714A" w:rsidRPr="00BD16B8">
        <w:t xml:space="preserve"> 2015)</w:t>
      </w:r>
      <w:r w:rsidR="00AB7DD6" w:rsidRPr="00BD16B8">
        <w:t xml:space="preserve">. This </w:t>
      </w:r>
      <w:proofErr w:type="gramStart"/>
      <w:r w:rsidR="00AB7DD6" w:rsidRPr="00BD16B8">
        <w:t>in itself could</w:t>
      </w:r>
      <w:proofErr w:type="gramEnd"/>
      <w:r w:rsidR="00AB7DD6" w:rsidRPr="00BD16B8">
        <w:t xml:space="preserve"> </w:t>
      </w:r>
      <w:r w:rsidR="00DE5D18" w:rsidRPr="00BD16B8">
        <w:t xml:space="preserve">reinforce gender stereotypes and be a barrier to improving gender diversity even with regulatory requirements. </w:t>
      </w:r>
    </w:p>
    <w:p w14:paraId="28EFA73A" w14:textId="77777777" w:rsidR="000923AB" w:rsidRPr="00BD16B8" w:rsidRDefault="000923AB" w:rsidP="00BD16B8">
      <w:pPr>
        <w:spacing w:line="480" w:lineRule="auto"/>
        <w:jc w:val="both"/>
      </w:pPr>
    </w:p>
    <w:p w14:paraId="7355B4E3" w14:textId="0AE3A809" w:rsidR="00AD5F3B" w:rsidRPr="000923AB" w:rsidRDefault="000923AB" w:rsidP="00F853DC">
      <w:pPr>
        <w:numPr>
          <w:ilvl w:val="1"/>
          <w:numId w:val="1"/>
        </w:numPr>
        <w:spacing w:line="480" w:lineRule="auto"/>
        <w:jc w:val="both"/>
        <w:outlineLvl w:val="1"/>
        <w:rPr>
          <w:b/>
          <w:bCs/>
        </w:rPr>
      </w:pPr>
      <w:bookmarkStart w:id="23" w:name="_Toc183537588"/>
      <w:r w:rsidRPr="00F853DC">
        <w:rPr>
          <w:b/>
        </w:rPr>
        <w:t>Conclusion</w:t>
      </w:r>
      <w:bookmarkEnd w:id="23"/>
    </w:p>
    <w:p w14:paraId="7DF2281F" w14:textId="6BCDF6CF" w:rsidR="000923AB" w:rsidRDefault="000923AB" w:rsidP="000923AB">
      <w:pPr>
        <w:spacing w:line="480" w:lineRule="auto"/>
        <w:jc w:val="both"/>
      </w:pPr>
      <w:r>
        <w:t xml:space="preserve">This literature review will now be considered </w:t>
      </w:r>
      <w:proofErr w:type="gramStart"/>
      <w:r w:rsidR="002C04B4">
        <w:t>in regard to</w:t>
      </w:r>
      <w:proofErr w:type="gramEnd"/>
      <w:r>
        <w:t xml:space="preserve"> data collected by this study</w:t>
      </w:r>
    </w:p>
    <w:p w14:paraId="70EA812C" w14:textId="77777777" w:rsidR="00BC72D1" w:rsidRPr="00BD16B8" w:rsidRDefault="00BC72D1" w:rsidP="000923AB">
      <w:pPr>
        <w:spacing w:line="480" w:lineRule="auto"/>
        <w:jc w:val="both"/>
      </w:pPr>
    </w:p>
    <w:p w14:paraId="7335547C" w14:textId="77777777" w:rsidR="000923AB" w:rsidRDefault="000923AB">
      <w:pPr>
        <w:rPr>
          <w:b/>
        </w:rPr>
      </w:pPr>
      <w:r>
        <w:rPr>
          <w:b/>
        </w:rPr>
        <w:br w:type="page"/>
      </w:r>
    </w:p>
    <w:p w14:paraId="09730899" w14:textId="49FFBE53" w:rsidR="004317A6" w:rsidRPr="00BD16B8" w:rsidRDefault="00BA7FED" w:rsidP="00BC72D1">
      <w:pPr>
        <w:numPr>
          <w:ilvl w:val="0"/>
          <w:numId w:val="1"/>
        </w:numPr>
        <w:spacing w:line="480" w:lineRule="auto"/>
        <w:outlineLvl w:val="0"/>
        <w:rPr>
          <w:b/>
        </w:rPr>
      </w:pPr>
      <w:bookmarkStart w:id="24" w:name="_Toc183537589"/>
      <w:r w:rsidRPr="00BD16B8">
        <w:rPr>
          <w:b/>
        </w:rPr>
        <w:lastRenderedPageBreak/>
        <w:t>METHODOLOGY REVIEW</w:t>
      </w:r>
      <w:bookmarkEnd w:id="24"/>
    </w:p>
    <w:p w14:paraId="1D1D8670" w14:textId="77777777" w:rsidR="00BD5554" w:rsidRPr="00BC72D1" w:rsidRDefault="00BD5554" w:rsidP="00F853DC">
      <w:pPr>
        <w:numPr>
          <w:ilvl w:val="1"/>
          <w:numId w:val="1"/>
        </w:numPr>
        <w:spacing w:line="480" w:lineRule="auto"/>
        <w:jc w:val="both"/>
        <w:outlineLvl w:val="1"/>
        <w:rPr>
          <w:b/>
          <w:bCs/>
        </w:rPr>
      </w:pPr>
      <w:bookmarkStart w:id="25" w:name="_Toc183537590"/>
      <w:r w:rsidRPr="00F853DC">
        <w:rPr>
          <w:b/>
        </w:rPr>
        <w:t>Introduction</w:t>
      </w:r>
      <w:bookmarkEnd w:id="25"/>
    </w:p>
    <w:p w14:paraId="02821542" w14:textId="172AF907" w:rsidR="0035545E" w:rsidRPr="00BD16B8" w:rsidRDefault="00B76D0B" w:rsidP="00BD16B8">
      <w:pPr>
        <w:spacing w:line="480" w:lineRule="auto"/>
        <w:jc w:val="both"/>
        <w:rPr>
          <w:bCs/>
        </w:rPr>
      </w:pPr>
      <w:r w:rsidRPr="00BD16B8">
        <w:rPr>
          <w:bCs/>
        </w:rPr>
        <w:t xml:space="preserve">The methodology being adopted for this research is qualitative in nature and the data was collected in the period </w:t>
      </w:r>
      <w:r w:rsidR="003F3B82" w:rsidRPr="00BD16B8">
        <w:rPr>
          <w:bCs/>
        </w:rPr>
        <w:t>23</w:t>
      </w:r>
      <w:r w:rsidR="003F3B82" w:rsidRPr="00BD16B8">
        <w:rPr>
          <w:bCs/>
          <w:vertAlign w:val="superscript"/>
        </w:rPr>
        <w:t>rd</w:t>
      </w:r>
      <w:r w:rsidR="003F3B82" w:rsidRPr="00BD16B8">
        <w:rPr>
          <w:bCs/>
        </w:rPr>
        <w:t xml:space="preserve"> May, 2024 to </w:t>
      </w:r>
      <w:r w:rsidR="002F467F" w:rsidRPr="00BD16B8">
        <w:rPr>
          <w:bCs/>
        </w:rPr>
        <w:t>1</w:t>
      </w:r>
      <w:r w:rsidR="002F467F" w:rsidRPr="00BD16B8">
        <w:rPr>
          <w:bCs/>
          <w:vertAlign w:val="superscript"/>
        </w:rPr>
        <w:t>st</w:t>
      </w:r>
      <w:r w:rsidR="002F467F" w:rsidRPr="00BD16B8">
        <w:rPr>
          <w:bCs/>
        </w:rPr>
        <w:t xml:space="preserve"> July, 2024</w:t>
      </w:r>
      <w:r w:rsidR="00A4514D" w:rsidRPr="00BD16B8">
        <w:rPr>
          <w:bCs/>
        </w:rPr>
        <w:t xml:space="preserve"> using a </w:t>
      </w:r>
      <w:r w:rsidR="00923F42" w:rsidRPr="00BD16B8">
        <w:rPr>
          <w:bCs/>
        </w:rPr>
        <w:t>web-based</w:t>
      </w:r>
      <w:r w:rsidR="00A4514D" w:rsidRPr="00BD16B8">
        <w:rPr>
          <w:bCs/>
        </w:rPr>
        <w:t xml:space="preserve"> survey tool</w:t>
      </w:r>
      <w:r w:rsidR="002F467F" w:rsidRPr="00BD16B8">
        <w:rPr>
          <w:bCs/>
        </w:rPr>
        <w:t xml:space="preserve"> </w:t>
      </w:r>
      <w:r w:rsidR="00923F42" w:rsidRPr="00BD16B8">
        <w:rPr>
          <w:bCs/>
        </w:rPr>
        <w:t>–</w:t>
      </w:r>
      <w:r w:rsidR="002F467F" w:rsidRPr="00BD16B8">
        <w:rPr>
          <w:bCs/>
        </w:rPr>
        <w:t xml:space="preserve"> </w:t>
      </w:r>
      <w:r w:rsidR="002C04B4" w:rsidRPr="00BD16B8">
        <w:rPr>
          <w:bCs/>
        </w:rPr>
        <w:t>Qualtrics.</w:t>
      </w:r>
      <w:r w:rsidR="00A4514D" w:rsidRPr="00BD16B8">
        <w:rPr>
          <w:bCs/>
        </w:rPr>
        <w:t xml:space="preserve"> Prior to the research being undertaken Ethics approval was sought and received from the U</w:t>
      </w:r>
      <w:r w:rsidR="00BC142E" w:rsidRPr="00BD16B8">
        <w:rPr>
          <w:bCs/>
        </w:rPr>
        <w:t xml:space="preserve">niversity of </w:t>
      </w:r>
      <w:r w:rsidR="00A4514D" w:rsidRPr="00BD16B8">
        <w:rPr>
          <w:bCs/>
        </w:rPr>
        <w:t>W</w:t>
      </w:r>
      <w:r w:rsidR="00BC142E" w:rsidRPr="00BD16B8">
        <w:rPr>
          <w:bCs/>
        </w:rPr>
        <w:t xml:space="preserve">ales </w:t>
      </w:r>
      <w:r w:rsidR="00A4514D" w:rsidRPr="00BD16B8">
        <w:rPr>
          <w:bCs/>
        </w:rPr>
        <w:t>T</w:t>
      </w:r>
      <w:r w:rsidR="00BC142E" w:rsidRPr="00BD16B8">
        <w:rPr>
          <w:bCs/>
        </w:rPr>
        <w:t xml:space="preserve">rinity </w:t>
      </w:r>
      <w:r w:rsidR="00A4514D" w:rsidRPr="00BD16B8">
        <w:rPr>
          <w:bCs/>
        </w:rPr>
        <w:t>S</w:t>
      </w:r>
      <w:r w:rsidR="00BC142E" w:rsidRPr="00BD16B8">
        <w:rPr>
          <w:bCs/>
        </w:rPr>
        <w:t xml:space="preserve">t Davids (UWTSD) </w:t>
      </w:r>
      <w:r w:rsidR="00A4514D" w:rsidRPr="00BD16B8">
        <w:rPr>
          <w:bCs/>
        </w:rPr>
        <w:t>Ethics approval committee</w:t>
      </w:r>
      <w:r w:rsidR="003B0913" w:rsidRPr="00BD16B8">
        <w:rPr>
          <w:bCs/>
        </w:rPr>
        <w:t>. Participants were recruited through the authors extensive network of leadership in Financial Services</w:t>
      </w:r>
      <w:r w:rsidR="002F467F" w:rsidRPr="00BD16B8">
        <w:rPr>
          <w:bCs/>
        </w:rPr>
        <w:t xml:space="preserve"> </w:t>
      </w:r>
      <w:r w:rsidR="003B0913" w:rsidRPr="00BD16B8">
        <w:rPr>
          <w:bCs/>
        </w:rPr>
        <w:t>the author having worked in the sector for over 30 years more latterly as a senior leader in a Global Bank</w:t>
      </w:r>
      <w:r w:rsidR="002F467F" w:rsidRPr="00BD16B8">
        <w:rPr>
          <w:bCs/>
        </w:rPr>
        <w:t xml:space="preserve"> but more recently as Senior Executive in the Public Sector</w:t>
      </w:r>
      <w:r w:rsidR="003B0913" w:rsidRPr="00BD16B8">
        <w:rPr>
          <w:bCs/>
        </w:rPr>
        <w:t xml:space="preserve">. </w:t>
      </w:r>
      <w:r w:rsidR="002F467F" w:rsidRPr="00BD16B8">
        <w:rPr>
          <w:bCs/>
        </w:rPr>
        <w:t>However,</w:t>
      </w:r>
      <w:r w:rsidR="006D5786" w:rsidRPr="00BD16B8">
        <w:rPr>
          <w:bCs/>
        </w:rPr>
        <w:t xml:space="preserve"> this could result in bias </w:t>
      </w:r>
      <w:r w:rsidR="006E3D39" w:rsidRPr="00BD16B8">
        <w:rPr>
          <w:bCs/>
        </w:rPr>
        <w:t>within the results as not a randomly selected population</w:t>
      </w:r>
      <w:r w:rsidR="002F467F" w:rsidRPr="00BD16B8">
        <w:rPr>
          <w:bCs/>
        </w:rPr>
        <w:t xml:space="preserve"> or through an open request for volunteers.</w:t>
      </w:r>
      <w:r w:rsidR="006E3D39" w:rsidRPr="00BD16B8">
        <w:rPr>
          <w:bCs/>
        </w:rPr>
        <w:t xml:space="preserve"> To avoid </w:t>
      </w:r>
      <w:r w:rsidR="002C04B4" w:rsidRPr="00BD16B8">
        <w:rPr>
          <w:bCs/>
        </w:rPr>
        <w:t>this bias participant</w:t>
      </w:r>
      <w:r w:rsidR="006E3D39" w:rsidRPr="00BD16B8">
        <w:rPr>
          <w:bCs/>
        </w:rPr>
        <w:t xml:space="preserve"> were selected from a variety of institutions</w:t>
      </w:r>
      <w:r w:rsidR="00FC7FEF" w:rsidRPr="00BD16B8">
        <w:rPr>
          <w:bCs/>
        </w:rPr>
        <w:t xml:space="preserve"> across the sector with a range of backgrounds. </w:t>
      </w:r>
      <w:r w:rsidR="00B93963" w:rsidRPr="00BD16B8">
        <w:rPr>
          <w:bCs/>
        </w:rPr>
        <w:t xml:space="preserve">It could also </w:t>
      </w:r>
      <w:r w:rsidR="002F467F" w:rsidRPr="00BD16B8">
        <w:rPr>
          <w:bCs/>
        </w:rPr>
        <w:t xml:space="preserve">therefore </w:t>
      </w:r>
      <w:r w:rsidR="00B93963" w:rsidRPr="00BD16B8">
        <w:rPr>
          <w:bCs/>
        </w:rPr>
        <w:t xml:space="preserve">be argued that </w:t>
      </w:r>
      <w:r w:rsidR="000A1A6A" w:rsidRPr="00BD16B8">
        <w:rPr>
          <w:bCs/>
        </w:rPr>
        <w:t xml:space="preserve">given the authors experience the methodology identified by some researchers as being </w:t>
      </w:r>
      <w:r w:rsidR="00BF7C3B" w:rsidRPr="00BD16B8">
        <w:rPr>
          <w:bCs/>
        </w:rPr>
        <w:t xml:space="preserve">an interpretive epistemology approach </w:t>
      </w:r>
      <w:r w:rsidR="002C04B4" w:rsidRPr="00BD16B8">
        <w:rPr>
          <w:bCs/>
        </w:rPr>
        <w:t>(Wilson</w:t>
      </w:r>
      <w:r w:rsidR="00BF7C3B" w:rsidRPr="00BD16B8">
        <w:rPr>
          <w:bCs/>
        </w:rPr>
        <w:t xml:space="preserve">, 2010) and </w:t>
      </w:r>
      <w:r w:rsidR="002F467F" w:rsidRPr="00BD16B8">
        <w:rPr>
          <w:bCs/>
        </w:rPr>
        <w:t>because of</w:t>
      </w:r>
      <w:r w:rsidR="00FB7B90" w:rsidRPr="00BD16B8">
        <w:rPr>
          <w:bCs/>
        </w:rPr>
        <w:t xml:space="preserve"> ‘ being close as possible to the participants being studied’ ( Cresswell, 2013).</w:t>
      </w:r>
    </w:p>
    <w:p w14:paraId="7A496156" w14:textId="77777777" w:rsidR="0035545E" w:rsidRPr="00BD16B8" w:rsidRDefault="0035545E" w:rsidP="00BD16B8">
      <w:pPr>
        <w:spacing w:line="480" w:lineRule="auto"/>
        <w:jc w:val="both"/>
        <w:outlineLvl w:val="1"/>
        <w:rPr>
          <w:b/>
        </w:rPr>
      </w:pPr>
    </w:p>
    <w:p w14:paraId="108BD56C" w14:textId="77777777" w:rsidR="00A63C27" w:rsidRPr="00BC72D1" w:rsidRDefault="00A63C27" w:rsidP="00F853DC">
      <w:pPr>
        <w:numPr>
          <w:ilvl w:val="1"/>
          <w:numId w:val="1"/>
        </w:numPr>
        <w:spacing w:line="480" w:lineRule="auto"/>
        <w:jc w:val="both"/>
        <w:outlineLvl w:val="1"/>
        <w:rPr>
          <w:b/>
          <w:bCs/>
        </w:rPr>
      </w:pPr>
      <w:bookmarkStart w:id="26" w:name="_Toc183537591"/>
      <w:r w:rsidRPr="00F853DC">
        <w:rPr>
          <w:b/>
        </w:rPr>
        <w:t>Context</w:t>
      </w:r>
      <w:r w:rsidRPr="00BC72D1">
        <w:rPr>
          <w:b/>
          <w:bCs/>
        </w:rPr>
        <w:t xml:space="preserve"> of Study</w:t>
      </w:r>
      <w:bookmarkEnd w:id="26"/>
    </w:p>
    <w:p w14:paraId="47111F7F" w14:textId="320D4A39" w:rsidR="00A93EFE" w:rsidRPr="00BD16B8" w:rsidRDefault="00FC7FEF" w:rsidP="00BD16B8">
      <w:pPr>
        <w:spacing w:line="480" w:lineRule="auto"/>
        <w:jc w:val="both"/>
      </w:pPr>
      <w:r w:rsidRPr="00BD16B8">
        <w:t>The ove</w:t>
      </w:r>
      <w:r w:rsidR="00095740" w:rsidRPr="00BD16B8">
        <w:t xml:space="preserve">rarching purpose of the survey </w:t>
      </w:r>
      <w:r w:rsidR="00365467" w:rsidRPr="00BD16B8">
        <w:t xml:space="preserve">is </w:t>
      </w:r>
      <w:r w:rsidR="00095740" w:rsidRPr="00BD16B8">
        <w:t xml:space="preserve">to </w:t>
      </w:r>
      <w:r w:rsidR="00486557" w:rsidRPr="00BD16B8">
        <w:t xml:space="preserve">identify </w:t>
      </w:r>
      <w:r w:rsidR="00095740" w:rsidRPr="00BD16B8">
        <w:t xml:space="preserve">from females who are current Senior Leaders in the financial sector answers to four key </w:t>
      </w:r>
      <w:r w:rsidR="002C04B4" w:rsidRPr="00BD16B8">
        <w:t>questions.</w:t>
      </w:r>
      <w:r w:rsidR="00365467" w:rsidRPr="00BD16B8">
        <w:t xml:space="preserve"> This is</w:t>
      </w:r>
      <w:r w:rsidR="00EF7F56" w:rsidRPr="00BD16B8">
        <w:t xml:space="preserve"> a</w:t>
      </w:r>
      <w:r w:rsidR="00365467" w:rsidRPr="00BD16B8">
        <w:t xml:space="preserve"> recognised </w:t>
      </w:r>
      <w:r w:rsidR="00EF7F56" w:rsidRPr="00BD16B8">
        <w:t xml:space="preserve">empirical </w:t>
      </w:r>
      <w:r w:rsidR="00EE0F78" w:rsidRPr="00BD16B8">
        <w:t xml:space="preserve">approach </w:t>
      </w:r>
      <w:r w:rsidR="002C04B4" w:rsidRPr="00BD16B8">
        <w:t>which is</w:t>
      </w:r>
      <w:r w:rsidR="00EE0F78" w:rsidRPr="00BD16B8">
        <w:t xml:space="preserve"> ‘based on direct experience’ ( Punch, 2000)  and ‘lived experience’ ( Loretto &amp; Riach, 2009)</w:t>
      </w:r>
      <w:r w:rsidR="000207B5" w:rsidRPr="00BD16B8">
        <w:t>. This type of empirical approach understood by researchers to be an effective</w:t>
      </w:r>
      <w:r w:rsidR="00283D76" w:rsidRPr="00BD16B8">
        <w:t xml:space="preserve"> social research tool (McIntosh &amp; Wright, 2018; Neale, 2016).</w:t>
      </w:r>
    </w:p>
    <w:p w14:paraId="025CE2F3" w14:textId="77777777" w:rsidR="00486557" w:rsidRPr="00BD16B8" w:rsidRDefault="00486557" w:rsidP="00BD16B8">
      <w:pPr>
        <w:spacing w:line="480" w:lineRule="auto"/>
        <w:jc w:val="both"/>
      </w:pPr>
    </w:p>
    <w:p w14:paraId="483ED319" w14:textId="1FF93292" w:rsidR="00A93EFE" w:rsidRPr="005C3D82" w:rsidRDefault="00A93EFE" w:rsidP="005C3D82">
      <w:pPr>
        <w:pStyle w:val="ListParagraph"/>
        <w:numPr>
          <w:ilvl w:val="0"/>
          <w:numId w:val="30"/>
        </w:numPr>
        <w:spacing w:line="480" w:lineRule="auto"/>
        <w:jc w:val="both"/>
        <w:rPr>
          <w:rFonts w:ascii="Times New Roman" w:hAnsi="Times New Roman"/>
          <w:sz w:val="24"/>
          <w:szCs w:val="24"/>
        </w:rPr>
      </w:pPr>
      <w:r w:rsidRPr="005C3D82">
        <w:rPr>
          <w:rFonts w:ascii="Times New Roman" w:hAnsi="Times New Roman"/>
          <w:sz w:val="24"/>
          <w:szCs w:val="24"/>
        </w:rPr>
        <w:lastRenderedPageBreak/>
        <w:t>What, in their opinion, are the best ways to achieve Gender Diversity at Board and senior level in Financial Services?</w:t>
      </w:r>
    </w:p>
    <w:p w14:paraId="70ED3BED" w14:textId="07D8C67D" w:rsidR="00A93EFE" w:rsidRPr="005C3D82" w:rsidRDefault="00A93EFE" w:rsidP="005C3D82">
      <w:pPr>
        <w:pStyle w:val="ListParagraph"/>
        <w:numPr>
          <w:ilvl w:val="0"/>
          <w:numId w:val="30"/>
        </w:numPr>
        <w:spacing w:line="480" w:lineRule="auto"/>
        <w:jc w:val="both"/>
        <w:rPr>
          <w:rFonts w:ascii="Times New Roman" w:hAnsi="Times New Roman"/>
          <w:sz w:val="24"/>
          <w:szCs w:val="24"/>
        </w:rPr>
      </w:pPr>
      <w:r w:rsidRPr="005C3D82">
        <w:rPr>
          <w:rFonts w:ascii="Times New Roman" w:hAnsi="Times New Roman"/>
          <w:sz w:val="24"/>
          <w:szCs w:val="24"/>
        </w:rPr>
        <w:t>What do Female Executives consider to be the most appropriate way to ensure an improvement in diversity?</w:t>
      </w:r>
    </w:p>
    <w:p w14:paraId="0184B559" w14:textId="33D5B4B2" w:rsidR="00A93EFE" w:rsidRPr="005C3D82" w:rsidRDefault="00A93EFE" w:rsidP="005C3D82">
      <w:pPr>
        <w:pStyle w:val="ListParagraph"/>
        <w:numPr>
          <w:ilvl w:val="0"/>
          <w:numId w:val="30"/>
        </w:numPr>
        <w:spacing w:line="480" w:lineRule="auto"/>
        <w:jc w:val="both"/>
        <w:rPr>
          <w:rFonts w:ascii="Times New Roman" w:hAnsi="Times New Roman"/>
          <w:sz w:val="24"/>
          <w:szCs w:val="24"/>
        </w:rPr>
      </w:pPr>
      <w:r w:rsidRPr="005C3D82">
        <w:rPr>
          <w:rFonts w:ascii="Times New Roman" w:hAnsi="Times New Roman"/>
          <w:sz w:val="24"/>
          <w:szCs w:val="24"/>
        </w:rPr>
        <w:t xml:space="preserve">Why, in their opinion, were the levers to increase diversity where unsuccessful? • From their experience how has the regulation in Financial Services had on Gender Diversity at Executive level compared to non-regulated companies impacted upon the organisation and </w:t>
      </w:r>
      <w:r w:rsidR="008B0B40" w:rsidRPr="005C3D82">
        <w:rPr>
          <w:rFonts w:ascii="Times New Roman" w:hAnsi="Times New Roman"/>
          <w:sz w:val="24"/>
          <w:szCs w:val="24"/>
        </w:rPr>
        <w:t>individuals?</w:t>
      </w:r>
    </w:p>
    <w:p w14:paraId="24341DD8" w14:textId="77777777" w:rsidR="00A4060C" w:rsidRPr="00BD16B8" w:rsidRDefault="00A4060C" w:rsidP="00BD16B8">
      <w:pPr>
        <w:spacing w:line="480" w:lineRule="auto"/>
        <w:ind w:left="360"/>
        <w:jc w:val="both"/>
      </w:pPr>
    </w:p>
    <w:p w14:paraId="04B670CD" w14:textId="2529BDDE" w:rsidR="00A93EFE" w:rsidRPr="00BC72D1" w:rsidRDefault="00A4060C" w:rsidP="00F853DC">
      <w:pPr>
        <w:numPr>
          <w:ilvl w:val="1"/>
          <w:numId w:val="1"/>
        </w:numPr>
        <w:spacing w:line="480" w:lineRule="auto"/>
        <w:jc w:val="both"/>
        <w:outlineLvl w:val="1"/>
        <w:rPr>
          <w:b/>
          <w:bCs/>
        </w:rPr>
      </w:pPr>
      <w:bookmarkStart w:id="27" w:name="_Toc183537592"/>
      <w:r w:rsidRPr="00BC72D1">
        <w:rPr>
          <w:b/>
          <w:bCs/>
        </w:rPr>
        <w:t xml:space="preserve">Research </w:t>
      </w:r>
      <w:r w:rsidRPr="00F853DC">
        <w:rPr>
          <w:b/>
        </w:rPr>
        <w:t>Questions</w:t>
      </w:r>
      <w:bookmarkEnd w:id="27"/>
    </w:p>
    <w:p w14:paraId="6FA76556" w14:textId="69D5D874" w:rsidR="0045596A" w:rsidRPr="00BD16B8" w:rsidRDefault="00A93EFE" w:rsidP="00BD16B8">
      <w:pPr>
        <w:spacing w:line="480" w:lineRule="auto"/>
        <w:jc w:val="both"/>
      </w:pPr>
      <w:r w:rsidRPr="00BD16B8">
        <w:t xml:space="preserve">Specifically, the research </w:t>
      </w:r>
      <w:r w:rsidR="00A825DC" w:rsidRPr="00BD16B8">
        <w:t xml:space="preserve">questions asked of the participants </w:t>
      </w:r>
      <w:r w:rsidR="0045596A" w:rsidRPr="00BD16B8">
        <w:t>were crafted using the earlier Literature Review:</w:t>
      </w:r>
    </w:p>
    <w:p w14:paraId="76184FF8" w14:textId="579FEDFB" w:rsidR="00A93EFE" w:rsidRPr="00BD16B8" w:rsidRDefault="00A93EFE" w:rsidP="005C3D82">
      <w:pPr>
        <w:pStyle w:val="ListParagraph"/>
        <w:numPr>
          <w:ilvl w:val="1"/>
          <w:numId w:val="9"/>
        </w:numPr>
        <w:spacing w:line="480" w:lineRule="auto"/>
        <w:ind w:left="851" w:right="567" w:hanging="284"/>
        <w:jc w:val="both"/>
        <w:rPr>
          <w:rFonts w:ascii="Times New Roman" w:hAnsi="Times New Roman"/>
          <w:i/>
          <w:iCs/>
          <w:sz w:val="24"/>
          <w:szCs w:val="24"/>
        </w:rPr>
      </w:pPr>
      <w:r w:rsidRPr="00BD16B8">
        <w:rPr>
          <w:rFonts w:ascii="Times New Roman" w:hAnsi="Times New Roman"/>
          <w:i/>
          <w:iCs/>
          <w:sz w:val="24"/>
          <w:szCs w:val="24"/>
        </w:rPr>
        <w:t>RQ1: How do participants perceive what is being done voluntarily to support EDI within a Financial Organisations?</w:t>
      </w:r>
    </w:p>
    <w:p w14:paraId="0B91B760" w14:textId="6898EA9C" w:rsidR="00A93EFE" w:rsidRPr="00BD16B8" w:rsidRDefault="00A93EFE" w:rsidP="005C3D82">
      <w:pPr>
        <w:pStyle w:val="ListParagraph"/>
        <w:numPr>
          <w:ilvl w:val="1"/>
          <w:numId w:val="9"/>
        </w:numPr>
        <w:spacing w:line="480" w:lineRule="auto"/>
        <w:ind w:left="851" w:right="567" w:hanging="284"/>
        <w:jc w:val="both"/>
        <w:rPr>
          <w:rFonts w:ascii="Times New Roman" w:hAnsi="Times New Roman"/>
          <w:i/>
          <w:iCs/>
          <w:sz w:val="24"/>
          <w:szCs w:val="24"/>
        </w:rPr>
      </w:pPr>
      <w:r w:rsidRPr="00BD16B8">
        <w:rPr>
          <w:rFonts w:ascii="Times New Roman" w:hAnsi="Times New Roman"/>
          <w:i/>
          <w:iCs/>
          <w:sz w:val="24"/>
          <w:szCs w:val="24"/>
        </w:rPr>
        <w:t>RQ2:</w:t>
      </w:r>
      <w:r w:rsidR="0073217D" w:rsidRPr="0073217D">
        <w:rPr>
          <w:rFonts w:ascii="Times New Roman" w:hAnsi="Times New Roman"/>
          <w:i/>
          <w:iCs/>
          <w:sz w:val="24"/>
          <w:szCs w:val="24"/>
        </w:rPr>
        <w:t xml:space="preserve"> </w:t>
      </w:r>
      <w:r w:rsidR="0073217D" w:rsidRPr="00BD16B8">
        <w:rPr>
          <w:rFonts w:ascii="Times New Roman" w:hAnsi="Times New Roman"/>
          <w:i/>
          <w:iCs/>
          <w:sz w:val="24"/>
          <w:szCs w:val="24"/>
        </w:rPr>
        <w:t>In the view of the participants are regulation and targets the only way to achieve Gender Diversity in UK Financial Services?</w:t>
      </w:r>
    </w:p>
    <w:p w14:paraId="4B493222" w14:textId="77777777" w:rsidR="00DC2C9E" w:rsidRPr="00BD16B8" w:rsidRDefault="00DC2C9E" w:rsidP="00BD16B8">
      <w:pPr>
        <w:spacing w:line="480" w:lineRule="auto"/>
        <w:ind w:left="360"/>
        <w:jc w:val="both"/>
      </w:pPr>
    </w:p>
    <w:p w14:paraId="70F8CB1A" w14:textId="122E7905" w:rsidR="00BD5554" w:rsidRPr="00BC72D1" w:rsidRDefault="00BD5554" w:rsidP="00F853DC">
      <w:pPr>
        <w:numPr>
          <w:ilvl w:val="1"/>
          <w:numId w:val="1"/>
        </w:numPr>
        <w:spacing w:line="480" w:lineRule="auto"/>
        <w:jc w:val="both"/>
        <w:outlineLvl w:val="1"/>
        <w:rPr>
          <w:b/>
          <w:bCs/>
        </w:rPr>
      </w:pPr>
      <w:bookmarkStart w:id="28" w:name="_Toc183537593"/>
      <w:r w:rsidRPr="00F853DC">
        <w:rPr>
          <w:b/>
        </w:rPr>
        <w:t>Justification</w:t>
      </w:r>
      <w:r w:rsidRPr="00BC72D1">
        <w:rPr>
          <w:b/>
          <w:bCs/>
        </w:rPr>
        <w:t xml:space="preserve"> for Methodology</w:t>
      </w:r>
      <w:bookmarkEnd w:id="28"/>
    </w:p>
    <w:p w14:paraId="5CD0757D" w14:textId="37009208" w:rsidR="00FE0AE4" w:rsidRPr="00BD16B8" w:rsidRDefault="0043458E" w:rsidP="00BD16B8">
      <w:pPr>
        <w:spacing w:line="480" w:lineRule="auto"/>
        <w:jc w:val="both"/>
        <w:rPr>
          <w:bCs/>
        </w:rPr>
      </w:pPr>
      <w:r w:rsidRPr="00BD16B8">
        <w:rPr>
          <w:bCs/>
        </w:rPr>
        <w:t xml:space="preserve">In </w:t>
      </w:r>
      <w:r w:rsidR="00A6039D" w:rsidRPr="00BD16B8">
        <w:rPr>
          <w:bCs/>
        </w:rPr>
        <w:t>developing</w:t>
      </w:r>
      <w:r w:rsidRPr="00BD16B8">
        <w:rPr>
          <w:bCs/>
        </w:rPr>
        <w:t xml:space="preserve"> the research questions a research paradigm of a mixed methods approach was adopted as defined as </w:t>
      </w:r>
    </w:p>
    <w:p w14:paraId="39668825" w14:textId="47617808" w:rsidR="00FE0AE4" w:rsidRPr="005C3D82" w:rsidRDefault="0043458E" w:rsidP="005C3D82">
      <w:pPr>
        <w:spacing w:line="480" w:lineRule="auto"/>
        <w:ind w:left="567" w:right="567"/>
        <w:jc w:val="both"/>
        <w:rPr>
          <w:bCs/>
          <w:i/>
          <w:iCs/>
        </w:rPr>
      </w:pPr>
      <w:r w:rsidRPr="00BD16B8">
        <w:rPr>
          <w:bCs/>
        </w:rPr>
        <w:t>‘</w:t>
      </w:r>
      <w:r w:rsidRPr="005C3D82">
        <w:rPr>
          <w:i/>
          <w:iCs/>
        </w:rPr>
        <w:t xml:space="preserve">research in which the investigator collects and </w:t>
      </w:r>
      <w:r w:rsidR="004C6CD8" w:rsidRPr="005C3D82">
        <w:rPr>
          <w:i/>
          <w:iCs/>
        </w:rPr>
        <w:t>analyses</w:t>
      </w:r>
      <w:r w:rsidRPr="005C3D82">
        <w:rPr>
          <w:i/>
          <w:iCs/>
        </w:rPr>
        <w:t xml:space="preserve"> data, integrates the findings, and draws conclusions using both qualitative and quantitative approaches or methods in a single study or a program of inquiry’ </w:t>
      </w:r>
      <w:r w:rsidRPr="005C3D82">
        <w:rPr>
          <w:bCs/>
          <w:i/>
          <w:iCs/>
        </w:rPr>
        <w:t>(</w:t>
      </w:r>
      <w:proofErr w:type="spellStart"/>
      <w:r w:rsidRPr="005C3D82">
        <w:rPr>
          <w:bCs/>
          <w:i/>
          <w:iCs/>
        </w:rPr>
        <w:t>Tashakkori</w:t>
      </w:r>
      <w:proofErr w:type="spellEnd"/>
      <w:r w:rsidRPr="005C3D82">
        <w:rPr>
          <w:bCs/>
          <w:i/>
          <w:iCs/>
        </w:rPr>
        <w:t xml:space="preserve"> &amp; Teddlie, 2003, p. 5).</w:t>
      </w:r>
    </w:p>
    <w:p w14:paraId="2CFD27BC" w14:textId="77777777" w:rsidR="00FE0AE4" w:rsidRPr="00BD16B8" w:rsidRDefault="007950A1" w:rsidP="00BD16B8">
      <w:pPr>
        <w:spacing w:line="480" w:lineRule="auto"/>
        <w:jc w:val="both"/>
        <w:rPr>
          <w:bCs/>
        </w:rPr>
      </w:pPr>
      <w:r w:rsidRPr="00BD16B8">
        <w:rPr>
          <w:bCs/>
        </w:rPr>
        <w:t xml:space="preserve"> </w:t>
      </w:r>
    </w:p>
    <w:p w14:paraId="612120BF" w14:textId="5D1669AB" w:rsidR="00FE0AE4" w:rsidRPr="00BD16B8" w:rsidRDefault="00A801CB" w:rsidP="00BD16B8">
      <w:pPr>
        <w:spacing w:line="480" w:lineRule="auto"/>
        <w:jc w:val="both"/>
      </w:pPr>
      <w:r w:rsidRPr="00BD16B8">
        <w:lastRenderedPageBreak/>
        <w:t>A mixed methods research methodology was chosen to enable the benefits of both quantitative and qualitative data</w:t>
      </w:r>
      <w:r w:rsidR="00EB2131" w:rsidRPr="00BD16B8">
        <w:t xml:space="preserve"> which would provide a richer understanding of the views of the interviewees as well as greater depth </w:t>
      </w:r>
      <w:r w:rsidR="00E45625" w:rsidRPr="00BD16B8">
        <w:t xml:space="preserve">of understanding in respect of the overall research question. </w:t>
      </w:r>
      <w:r w:rsidR="00472B65" w:rsidRPr="00BD16B8">
        <w:t xml:space="preserve">This approach is well established in </w:t>
      </w:r>
      <w:r w:rsidR="00131844" w:rsidRPr="00BD16B8">
        <w:t xml:space="preserve">social science </w:t>
      </w:r>
      <w:r w:rsidR="00F534C0" w:rsidRPr="00BD16B8">
        <w:t xml:space="preserve">and has been advocated by many </w:t>
      </w:r>
      <w:proofErr w:type="gramStart"/>
      <w:r w:rsidR="00F534C0" w:rsidRPr="00BD16B8">
        <w:t>as a way</w:t>
      </w:r>
      <w:r w:rsidR="00472B65" w:rsidRPr="00BD16B8">
        <w:t xml:space="preserve"> to</w:t>
      </w:r>
      <w:proofErr w:type="gramEnd"/>
      <w:r w:rsidR="00472B65" w:rsidRPr="00BD16B8">
        <w:t xml:space="preserve"> address </w:t>
      </w:r>
      <w:r w:rsidR="00F534C0" w:rsidRPr="00BD16B8">
        <w:t>‘r</w:t>
      </w:r>
      <w:r w:rsidR="00472B65" w:rsidRPr="00BD16B8">
        <w:t>esearch questions in an appropriate and principled manner</w:t>
      </w:r>
      <w:r w:rsidR="00F534C0" w:rsidRPr="00BD16B8">
        <w:t xml:space="preserve">’ </w:t>
      </w:r>
      <w:r w:rsidR="00472B65" w:rsidRPr="00BD16B8">
        <w:t>(Bryman, 2012; Creswell, 2015; Creswell &amp; Plano Clark, 2011)</w:t>
      </w:r>
      <w:r w:rsidR="00324170" w:rsidRPr="00BD16B8">
        <w:t xml:space="preserve">. This view was also confirmed by </w:t>
      </w:r>
      <w:proofErr w:type="spellStart"/>
      <w:r w:rsidR="00324170" w:rsidRPr="00BD16B8">
        <w:t>Dawadi</w:t>
      </w:r>
      <w:proofErr w:type="spellEnd"/>
      <w:r w:rsidR="00324170" w:rsidRPr="00BD16B8">
        <w:t xml:space="preserve">, Shreshta and Giri </w:t>
      </w:r>
      <w:r w:rsidR="008B0B40" w:rsidRPr="00BD16B8">
        <w:t>(</w:t>
      </w:r>
      <w:r w:rsidR="00324170" w:rsidRPr="00BD16B8">
        <w:t>2021</w:t>
      </w:r>
      <w:r w:rsidR="00FE0AE4" w:rsidRPr="00BD16B8">
        <w:t>, p.</w:t>
      </w:r>
      <w:r w:rsidR="00C07F4C" w:rsidRPr="00BD16B8">
        <w:t xml:space="preserve"> 25-26</w:t>
      </w:r>
      <w:r w:rsidR="008B0B40" w:rsidRPr="00BD16B8">
        <w:t>)</w:t>
      </w:r>
      <w:r w:rsidR="00324170" w:rsidRPr="00BD16B8">
        <w:t xml:space="preserve"> who argued</w:t>
      </w:r>
      <w:r w:rsidR="004C6CD8" w:rsidRPr="00BD16B8">
        <w:t>:</w:t>
      </w:r>
    </w:p>
    <w:p w14:paraId="3C8CC415" w14:textId="77777777" w:rsidR="00FE0AE4" w:rsidRPr="00BD16B8" w:rsidRDefault="00324170" w:rsidP="005C3D82">
      <w:pPr>
        <w:spacing w:line="480" w:lineRule="auto"/>
        <w:ind w:left="567" w:right="567"/>
        <w:jc w:val="both"/>
      </w:pPr>
      <w:r w:rsidRPr="00BD16B8">
        <w:t>‘</w:t>
      </w:r>
      <w:r w:rsidRPr="00BD16B8">
        <w:rPr>
          <w:i/>
          <w:iCs/>
        </w:rPr>
        <w:t>the driving motive for combining the two approaches is the belief that both kinds of research have value, that in some respects they are complementary to each other, and that there are benefits of combining them together. As such, there are several rationales for using a mixed-methods approach</w:t>
      </w:r>
      <w:r w:rsidRPr="00BD16B8">
        <w:t>.’</w:t>
      </w:r>
      <w:r w:rsidR="008B0B40" w:rsidRPr="00BD16B8">
        <w:t xml:space="preserve"> </w:t>
      </w:r>
    </w:p>
    <w:p w14:paraId="441EA75B" w14:textId="77777777" w:rsidR="00FE0AE4" w:rsidRPr="00BD16B8" w:rsidRDefault="00FE0AE4" w:rsidP="005C3D82">
      <w:pPr>
        <w:spacing w:line="480" w:lineRule="auto"/>
        <w:ind w:left="567" w:right="567"/>
        <w:jc w:val="both"/>
      </w:pPr>
    </w:p>
    <w:p w14:paraId="4F07507C" w14:textId="777AFBE6" w:rsidR="00762E44" w:rsidRPr="00BD16B8" w:rsidRDefault="00762E44" w:rsidP="00BD16B8">
      <w:pPr>
        <w:spacing w:line="480" w:lineRule="auto"/>
        <w:jc w:val="both"/>
      </w:pPr>
      <w:r w:rsidRPr="00BD16B8">
        <w:t xml:space="preserve">It is however acknowledged that not all agree this is an effective methodological approach with </w:t>
      </w:r>
      <w:r w:rsidR="008B0B40" w:rsidRPr="00BD16B8">
        <w:t>Smith (</w:t>
      </w:r>
      <w:r w:rsidRPr="00BD16B8">
        <w:t>1983) arguing:</w:t>
      </w:r>
    </w:p>
    <w:p w14:paraId="1394960A" w14:textId="1D5172E8" w:rsidR="003366DD" w:rsidRPr="00BD16B8" w:rsidRDefault="00762E44" w:rsidP="00BD16B8">
      <w:pPr>
        <w:ind w:left="567" w:right="567"/>
        <w:jc w:val="both"/>
        <w:rPr>
          <w:i/>
          <w:iCs/>
        </w:rPr>
      </w:pPr>
      <w:r w:rsidRPr="00BD16B8">
        <w:rPr>
          <w:i/>
          <w:iCs/>
        </w:rPr>
        <w:t>‘One approach takes a subject-object position on the relationship to subject matter; the other takes a subject position. One separates facts and values, while the other sees them inextricably mixed. One searches for laws, and the other seeks understanding. These positions do not seem to be compatible</w:t>
      </w:r>
      <w:r w:rsidR="004717DD" w:rsidRPr="00BD16B8">
        <w:rPr>
          <w:i/>
          <w:iCs/>
        </w:rPr>
        <w:t xml:space="preserve">’ </w:t>
      </w:r>
      <w:r w:rsidRPr="00BD16B8">
        <w:rPr>
          <w:i/>
          <w:iCs/>
        </w:rPr>
        <w:t>Smith (1982 p. 12)</w:t>
      </w:r>
      <w:r w:rsidR="003B3F5E" w:rsidRPr="00BD16B8">
        <w:rPr>
          <w:i/>
          <w:iCs/>
        </w:rPr>
        <w:t>.</w:t>
      </w:r>
    </w:p>
    <w:p w14:paraId="249551A6" w14:textId="00A6A981" w:rsidR="003B3F5E" w:rsidRPr="00BD16B8" w:rsidRDefault="003B3F5E" w:rsidP="00BD16B8">
      <w:pPr>
        <w:spacing w:line="480" w:lineRule="auto"/>
        <w:jc w:val="both"/>
      </w:pPr>
    </w:p>
    <w:p w14:paraId="415DBD49" w14:textId="0CFD9328" w:rsidR="001645CC" w:rsidRPr="00BC72D1" w:rsidRDefault="001645CC" w:rsidP="00BC72D1">
      <w:pPr>
        <w:spacing w:line="480" w:lineRule="auto"/>
        <w:jc w:val="both"/>
        <w:rPr>
          <w:u w:val="single"/>
        </w:rPr>
      </w:pPr>
      <w:r w:rsidRPr="00BC72D1">
        <w:rPr>
          <w:u w:val="single"/>
        </w:rPr>
        <w:t>Research Paradigm</w:t>
      </w:r>
    </w:p>
    <w:p w14:paraId="6FB3834A" w14:textId="10512A4E" w:rsidR="001645CC" w:rsidRPr="00BD16B8" w:rsidRDefault="00C247FE" w:rsidP="00BD16B8">
      <w:pPr>
        <w:spacing w:line="480" w:lineRule="auto"/>
        <w:jc w:val="both"/>
      </w:pPr>
      <w:r w:rsidRPr="00BD16B8">
        <w:t>A research paradigm of pragmatism has been adopted in this research</w:t>
      </w:r>
      <w:r w:rsidR="00096C38" w:rsidRPr="00BD16B8">
        <w:t xml:space="preserve"> whereby the </w:t>
      </w:r>
      <w:r w:rsidR="005D2F57" w:rsidRPr="00BD16B8">
        <w:t>conclusions are drawn from questions posed to leaders in UK Financial Services on</w:t>
      </w:r>
      <w:r w:rsidR="006E756A" w:rsidRPr="00BD16B8">
        <w:t xml:space="preserve"> their experiences and what has worked in practice – as such following the argument </w:t>
      </w:r>
      <w:r w:rsidR="00D2657E" w:rsidRPr="00BD16B8">
        <w:t>that</w:t>
      </w:r>
      <w:r w:rsidR="00C4116E" w:rsidRPr="00BD16B8">
        <w:t xml:space="preserve"> some</w:t>
      </w:r>
      <w:r w:rsidR="00D2657E" w:rsidRPr="00BD16B8">
        <w:t xml:space="preserve"> </w:t>
      </w:r>
      <w:r w:rsidR="00793E4D" w:rsidRPr="00BD16B8">
        <w:t>observed that truth is ‘what works in human life’</w:t>
      </w:r>
      <w:r w:rsidR="00C4116E" w:rsidRPr="00BD16B8">
        <w:t xml:space="preserve"> (James,1907 p. 20-25). </w:t>
      </w:r>
    </w:p>
    <w:p w14:paraId="7A8E63E6" w14:textId="77777777" w:rsidR="00562235" w:rsidRPr="00BD16B8" w:rsidRDefault="00562235" w:rsidP="00BD16B8">
      <w:pPr>
        <w:spacing w:line="480" w:lineRule="auto"/>
        <w:jc w:val="both"/>
      </w:pPr>
    </w:p>
    <w:p w14:paraId="7E7338B4" w14:textId="04568AC1" w:rsidR="001645CC" w:rsidRPr="00BC72D1" w:rsidRDefault="001645CC" w:rsidP="00BC72D1">
      <w:pPr>
        <w:spacing w:line="480" w:lineRule="auto"/>
        <w:jc w:val="both"/>
        <w:rPr>
          <w:u w:val="single"/>
        </w:rPr>
      </w:pPr>
      <w:r w:rsidRPr="00BC72D1">
        <w:rPr>
          <w:u w:val="single"/>
        </w:rPr>
        <w:t>Ontology</w:t>
      </w:r>
    </w:p>
    <w:p w14:paraId="382FBA89" w14:textId="706FD10F" w:rsidR="001645CC" w:rsidRPr="00BD16B8" w:rsidRDefault="00B04464" w:rsidP="00BD16B8">
      <w:pPr>
        <w:spacing w:line="480" w:lineRule="auto"/>
        <w:jc w:val="both"/>
      </w:pPr>
      <w:r w:rsidRPr="00BD16B8">
        <w:lastRenderedPageBreak/>
        <w:t>By</w:t>
      </w:r>
      <w:r w:rsidR="00D539E3" w:rsidRPr="00BD16B8">
        <w:t xml:space="preserve"> adopting this pragmatic approach this led to the </w:t>
      </w:r>
      <w:r w:rsidR="00F80C7B" w:rsidRPr="00BD16B8">
        <w:t xml:space="preserve">use </w:t>
      </w:r>
      <w:r w:rsidR="00D539E3" w:rsidRPr="00BD16B8">
        <w:t xml:space="preserve">of the online questionnaire which sought to </w:t>
      </w:r>
      <w:r w:rsidR="00BE0A6A" w:rsidRPr="00BD16B8">
        <w:t xml:space="preserve">collect data on participants practical and lived experiences specifically relating to how Regulators and the industry have approached </w:t>
      </w:r>
      <w:r w:rsidR="00F80C7B" w:rsidRPr="00BD16B8">
        <w:t xml:space="preserve">Gender Diversity at senior levels. The questionnaire used </w:t>
      </w:r>
      <w:r w:rsidR="006722EC" w:rsidRPr="00BD16B8">
        <w:t>a mix of qu</w:t>
      </w:r>
      <w:r w:rsidR="0014168A" w:rsidRPr="00BD16B8">
        <w:t xml:space="preserve">alitative questions to </w:t>
      </w:r>
      <w:r w:rsidR="003409C9" w:rsidRPr="00BD16B8">
        <w:t xml:space="preserve">enable some descriptive </w:t>
      </w:r>
      <w:r w:rsidR="00E82563" w:rsidRPr="00BD16B8">
        <w:t xml:space="preserve">statistics in which to </w:t>
      </w:r>
      <w:r w:rsidR="00E61CB6" w:rsidRPr="00BD16B8">
        <w:t xml:space="preserve">support </w:t>
      </w:r>
      <w:r w:rsidR="00E82563" w:rsidRPr="00BD16B8">
        <w:t>the research question</w:t>
      </w:r>
      <w:r w:rsidR="000B1BC1" w:rsidRPr="00BD16B8">
        <w:t xml:space="preserve">s </w:t>
      </w:r>
      <w:r w:rsidR="00E61CB6" w:rsidRPr="00BD16B8">
        <w:t>being asked</w:t>
      </w:r>
      <w:r w:rsidR="00CD347A" w:rsidRPr="00BD16B8">
        <w:t xml:space="preserve"> through </w:t>
      </w:r>
      <w:r w:rsidR="00CB4149" w:rsidRPr="00BD16B8">
        <w:t xml:space="preserve">the understanding of individuals own </w:t>
      </w:r>
      <w:r w:rsidR="00ED011E" w:rsidRPr="00BD16B8">
        <w:t xml:space="preserve">individual perceptions </w:t>
      </w:r>
      <w:r w:rsidR="00B02F70" w:rsidRPr="00BD16B8">
        <w:t>and therefore eliciting a range of perspectives.</w:t>
      </w:r>
      <w:r w:rsidR="00533016" w:rsidRPr="00BD16B8">
        <w:t xml:space="preserve"> This would be argued by many that a subjectiv</w:t>
      </w:r>
      <w:r w:rsidR="002979B3" w:rsidRPr="00BD16B8">
        <w:t xml:space="preserve">ist ontological approach has been applied (Cuba and Lincoln, 1994). </w:t>
      </w:r>
    </w:p>
    <w:p w14:paraId="08956EF2" w14:textId="1401C97F" w:rsidR="001645CC" w:rsidRPr="00BC72D1" w:rsidRDefault="001645CC" w:rsidP="00BD16B8">
      <w:pPr>
        <w:spacing w:line="480" w:lineRule="auto"/>
        <w:jc w:val="both"/>
        <w:rPr>
          <w:u w:val="single"/>
        </w:rPr>
      </w:pPr>
      <w:r w:rsidRPr="00BC72D1">
        <w:rPr>
          <w:u w:val="single"/>
        </w:rPr>
        <w:t>Epistemology</w:t>
      </w:r>
    </w:p>
    <w:p w14:paraId="4870C4EF" w14:textId="5DB0DDC6" w:rsidR="001645CC" w:rsidRPr="00BD16B8" w:rsidRDefault="00656317" w:rsidP="00BD16B8">
      <w:pPr>
        <w:spacing w:line="480" w:lineRule="auto"/>
        <w:jc w:val="both"/>
      </w:pPr>
      <w:r w:rsidRPr="00BD16B8">
        <w:t>A positivist epistemology</w:t>
      </w:r>
      <w:r w:rsidR="00D94CB4" w:rsidRPr="00BD16B8">
        <w:t xml:space="preserve"> has been used whereby the research questions can be an</w:t>
      </w:r>
      <w:r w:rsidR="00E53096" w:rsidRPr="00BD16B8">
        <w:t>swered by assuming that this can be measured using quantifiable data drawn from the online questionnaire</w:t>
      </w:r>
      <w:r w:rsidR="00614681" w:rsidRPr="00BD16B8">
        <w:t xml:space="preserve"> </w:t>
      </w:r>
      <w:r w:rsidR="008A602C" w:rsidRPr="00BD16B8">
        <w:t>(</w:t>
      </w:r>
      <w:r w:rsidR="00614681" w:rsidRPr="00BD16B8">
        <w:t>Denscombe</w:t>
      </w:r>
      <w:r w:rsidR="008A602C" w:rsidRPr="00BD16B8">
        <w:t>,</w:t>
      </w:r>
      <w:r w:rsidR="00614681" w:rsidRPr="00BD16B8">
        <w:t>2014</w:t>
      </w:r>
      <w:r w:rsidR="008A602C" w:rsidRPr="00BD16B8">
        <w:t>)</w:t>
      </w:r>
      <w:r w:rsidR="00E53096" w:rsidRPr="00BD16B8">
        <w:t xml:space="preserve">. </w:t>
      </w:r>
      <w:r w:rsidR="008A602C" w:rsidRPr="00BD16B8">
        <w:t>However,</w:t>
      </w:r>
      <w:r w:rsidR="003A494D" w:rsidRPr="00BD16B8">
        <w:t xml:space="preserve"> it could also be argued that </w:t>
      </w:r>
      <w:proofErr w:type="gramStart"/>
      <w:r w:rsidR="002F7FA7" w:rsidRPr="00BD16B8">
        <w:t>through the use of</w:t>
      </w:r>
      <w:proofErr w:type="gramEnd"/>
      <w:r w:rsidR="002F7FA7" w:rsidRPr="00BD16B8">
        <w:t xml:space="preserve"> descriptive statistics </w:t>
      </w:r>
      <w:r w:rsidR="00562235" w:rsidRPr="00BD16B8">
        <w:t>a</w:t>
      </w:r>
      <w:r w:rsidR="002F7FA7" w:rsidRPr="00BD16B8">
        <w:t xml:space="preserve"> more interpretative epistemological approach has been d</w:t>
      </w:r>
      <w:r w:rsidR="009C51AD" w:rsidRPr="00BD16B8">
        <w:t>eveloped (Bryman, 2016)</w:t>
      </w:r>
      <w:r w:rsidR="008A602C" w:rsidRPr="00BD16B8">
        <w:t>.</w:t>
      </w:r>
    </w:p>
    <w:p w14:paraId="7503FFDC" w14:textId="77777777" w:rsidR="00562235" w:rsidRPr="00BD16B8" w:rsidRDefault="00562235" w:rsidP="00BD16B8">
      <w:pPr>
        <w:spacing w:line="480" w:lineRule="auto"/>
        <w:jc w:val="both"/>
      </w:pPr>
    </w:p>
    <w:p w14:paraId="2A0B087C" w14:textId="061ABA56" w:rsidR="001645CC" w:rsidRPr="00BC72D1" w:rsidRDefault="001645CC" w:rsidP="00BD16B8">
      <w:pPr>
        <w:spacing w:line="480" w:lineRule="auto"/>
        <w:jc w:val="both"/>
        <w:rPr>
          <w:u w:val="single"/>
        </w:rPr>
      </w:pPr>
      <w:r w:rsidRPr="00BC72D1">
        <w:rPr>
          <w:u w:val="single"/>
        </w:rPr>
        <w:t>Theoretical Perspective</w:t>
      </w:r>
    </w:p>
    <w:p w14:paraId="169655F6" w14:textId="14101506" w:rsidR="001645CC" w:rsidRPr="00BD16B8" w:rsidRDefault="009765ED" w:rsidP="00BD16B8">
      <w:pPr>
        <w:spacing w:line="480" w:lineRule="auto"/>
        <w:jc w:val="both"/>
      </w:pPr>
      <w:r w:rsidRPr="00BD16B8">
        <w:t>Blaik</w:t>
      </w:r>
      <w:r w:rsidR="00706DCA" w:rsidRPr="00BD16B8">
        <w:t>i</w:t>
      </w:r>
      <w:r w:rsidRPr="00BD16B8">
        <w:t>e (</w:t>
      </w:r>
      <w:r w:rsidR="00706DCA" w:rsidRPr="00BD16B8">
        <w:t>2016) explains the role</w:t>
      </w:r>
      <w:r w:rsidR="00D079B5" w:rsidRPr="00BD16B8">
        <w:t xml:space="preserve"> of</w:t>
      </w:r>
      <w:r w:rsidR="00706DCA" w:rsidRPr="00BD16B8">
        <w:t xml:space="preserve"> theoretical perspectives in research and </w:t>
      </w:r>
      <w:r w:rsidR="001E5B7B" w:rsidRPr="00BD16B8">
        <w:t xml:space="preserve">how they have social purpose. The perspective assumed in this Dissertation is that as identified in the Literature review previously </w:t>
      </w:r>
      <w:r w:rsidR="009212F2" w:rsidRPr="00BD16B8">
        <w:t>the si</w:t>
      </w:r>
      <w:r w:rsidR="00DE370F" w:rsidRPr="00BD16B8">
        <w:t xml:space="preserve">ze </w:t>
      </w:r>
      <w:r w:rsidR="009212F2" w:rsidRPr="00BD16B8">
        <w:t xml:space="preserve">of UK Financial service is </w:t>
      </w:r>
      <w:r w:rsidR="00DE370F" w:rsidRPr="00BD16B8">
        <w:t xml:space="preserve">so large that they have a significant impact on UK society. This perspective then leads to the </w:t>
      </w:r>
      <w:r w:rsidR="006A638B" w:rsidRPr="00BD16B8">
        <w:t xml:space="preserve">research question being asked if we do not have gender diversity then this will lead to </w:t>
      </w:r>
      <w:r w:rsidR="00E5742C" w:rsidRPr="00BD16B8">
        <w:t>decision making based on white male views and understanding only not the wider society they serve</w:t>
      </w:r>
      <w:r w:rsidR="00D079B5" w:rsidRPr="00BD16B8">
        <w:t xml:space="preserve"> and could have a negative impact on society</w:t>
      </w:r>
      <w:r w:rsidR="00E5742C" w:rsidRPr="00BD16B8">
        <w:t xml:space="preserve">. </w:t>
      </w:r>
      <w:r w:rsidR="00C85C28" w:rsidRPr="00BD16B8">
        <w:t>Th</w:t>
      </w:r>
      <w:r w:rsidR="00586FB4" w:rsidRPr="00BD16B8">
        <w:t>is weighting of gender</w:t>
      </w:r>
      <w:r w:rsidR="00C0553E" w:rsidRPr="00BD16B8">
        <w:t xml:space="preserve"> </w:t>
      </w:r>
      <w:r w:rsidR="00C85C28" w:rsidRPr="00BD16B8">
        <w:t xml:space="preserve">has been argued by some to be </w:t>
      </w:r>
      <w:r w:rsidR="00C0553E" w:rsidRPr="00BD16B8">
        <w:t>cultural hegemon</w:t>
      </w:r>
      <w:r w:rsidR="009C5A10" w:rsidRPr="00BD16B8">
        <w:t xml:space="preserve">y </w:t>
      </w:r>
      <w:r w:rsidR="008A6DBF" w:rsidRPr="00BD16B8">
        <w:t xml:space="preserve">where ideologies of one group can </w:t>
      </w:r>
      <w:r w:rsidR="00EB6E12" w:rsidRPr="00BD16B8">
        <w:t>shape wider society even if does not benefit all societal groups in an equitable way (</w:t>
      </w:r>
      <w:r w:rsidR="00C174D3" w:rsidRPr="00BD16B8">
        <w:t>Storey, 2018).</w:t>
      </w:r>
      <w:r w:rsidR="00C0553E" w:rsidRPr="00BD16B8">
        <w:t xml:space="preserve"> </w:t>
      </w:r>
      <w:r w:rsidR="00C174D3" w:rsidRPr="00BD16B8">
        <w:lastRenderedPageBreak/>
        <w:t xml:space="preserve">The online questionnaire seeks to understand participants views on whether there is such a hegemonic </w:t>
      </w:r>
      <w:r w:rsidR="007D1AEA" w:rsidRPr="00BD16B8">
        <w:t>culture,</w:t>
      </w:r>
      <w:r w:rsidR="00C174D3" w:rsidRPr="00BD16B8">
        <w:t xml:space="preserve"> and </w:t>
      </w:r>
      <w:r w:rsidR="00947E09" w:rsidRPr="00BD16B8">
        <w:t>whether</w:t>
      </w:r>
      <w:r w:rsidR="00C174D3" w:rsidRPr="00BD16B8">
        <w:t xml:space="preserve"> regulation is needed to address this. </w:t>
      </w:r>
    </w:p>
    <w:p w14:paraId="11B995DF" w14:textId="77777777" w:rsidR="00D079B5" w:rsidRPr="00BD16B8" w:rsidRDefault="00D079B5" w:rsidP="00BD16B8">
      <w:pPr>
        <w:spacing w:line="480" w:lineRule="auto"/>
        <w:jc w:val="both"/>
      </w:pPr>
    </w:p>
    <w:p w14:paraId="60AD2E99" w14:textId="10B505A5" w:rsidR="001645CC" w:rsidRPr="00BD16B8" w:rsidRDefault="00F853DC" w:rsidP="00F853DC">
      <w:pPr>
        <w:numPr>
          <w:ilvl w:val="1"/>
          <w:numId w:val="1"/>
        </w:numPr>
        <w:spacing w:line="480" w:lineRule="auto"/>
        <w:jc w:val="both"/>
        <w:outlineLvl w:val="1"/>
        <w:rPr>
          <w:b/>
          <w:bCs/>
        </w:rPr>
      </w:pPr>
      <w:bookmarkStart w:id="29" w:name="_Toc183537594"/>
      <w:r>
        <w:rPr>
          <w:b/>
        </w:rPr>
        <w:t xml:space="preserve">Data Collection </w:t>
      </w:r>
      <w:r w:rsidR="001645CC" w:rsidRPr="00F853DC">
        <w:rPr>
          <w:b/>
        </w:rPr>
        <w:t>Methods</w:t>
      </w:r>
      <w:bookmarkEnd w:id="29"/>
      <w:r w:rsidR="001645CC" w:rsidRPr="00BD16B8">
        <w:rPr>
          <w:b/>
          <w:bCs/>
        </w:rPr>
        <w:t xml:space="preserve"> </w:t>
      </w:r>
    </w:p>
    <w:p w14:paraId="58879AC1" w14:textId="2CC54F32" w:rsidR="009D2042" w:rsidRPr="00BD16B8" w:rsidRDefault="00FB1A75" w:rsidP="00BD16B8">
      <w:pPr>
        <w:spacing w:line="480" w:lineRule="auto"/>
        <w:jc w:val="both"/>
        <w:rPr>
          <w:bCs/>
        </w:rPr>
      </w:pPr>
      <w:r w:rsidRPr="00BD16B8">
        <w:t>The research is recognised as being a b</w:t>
      </w:r>
      <w:r w:rsidR="00C347C6" w:rsidRPr="00BD16B8">
        <w:t xml:space="preserve">roadly </w:t>
      </w:r>
      <w:r w:rsidRPr="00BD16B8">
        <w:t>q</w:t>
      </w:r>
      <w:r w:rsidR="00C347C6" w:rsidRPr="00BD16B8">
        <w:t xml:space="preserve">ualitative </w:t>
      </w:r>
      <w:r w:rsidRPr="00BD16B8">
        <w:t>q</w:t>
      </w:r>
      <w:r w:rsidR="00C347C6" w:rsidRPr="00BD16B8">
        <w:t>uestionnaire</w:t>
      </w:r>
      <w:r w:rsidR="00A26EBC" w:rsidRPr="00BD16B8">
        <w:t xml:space="preserve"> with the outputs including p</w:t>
      </w:r>
      <w:r w:rsidR="00C347C6" w:rsidRPr="00BD16B8">
        <w:t xml:space="preserve">ersonal perspectives and </w:t>
      </w:r>
      <w:r w:rsidR="0082787F" w:rsidRPr="00BD16B8">
        <w:t xml:space="preserve">some </w:t>
      </w:r>
      <w:r w:rsidR="00C347C6" w:rsidRPr="00BD16B8">
        <w:t xml:space="preserve">descriptive </w:t>
      </w:r>
      <w:r w:rsidR="00EE2DAC" w:rsidRPr="00BD16B8">
        <w:t xml:space="preserve">elements and whilst </w:t>
      </w:r>
      <w:r w:rsidR="0034542E" w:rsidRPr="00BD16B8">
        <w:t xml:space="preserve">the outputs </w:t>
      </w:r>
      <w:r w:rsidR="00EE2DAC" w:rsidRPr="00BD16B8">
        <w:t xml:space="preserve">did not provide correlational or statistical analysis it is considered </w:t>
      </w:r>
      <w:r w:rsidR="00227161" w:rsidRPr="00BD16B8">
        <w:t xml:space="preserve">within </w:t>
      </w:r>
      <w:r w:rsidR="00DD26F4" w:rsidRPr="00BD16B8">
        <w:t xml:space="preserve">the context of this </w:t>
      </w:r>
      <w:r w:rsidR="00B61630" w:rsidRPr="00BD16B8">
        <w:t>Dissertation the</w:t>
      </w:r>
      <w:r w:rsidR="005A00DA" w:rsidRPr="00BD16B8">
        <w:t xml:space="preserve"> pragmatic approach previously defined</w:t>
      </w:r>
      <w:r w:rsidR="00E72960" w:rsidRPr="00BD16B8">
        <w:t xml:space="preserve"> as </w:t>
      </w:r>
      <w:r w:rsidR="0034542E" w:rsidRPr="00BD16B8">
        <w:t xml:space="preserve">being adopted - </w:t>
      </w:r>
      <w:r w:rsidR="00E72960" w:rsidRPr="00BD16B8">
        <w:t>the results provide an indication of the magnitude of the issue</w:t>
      </w:r>
      <w:r w:rsidR="005A00DA" w:rsidRPr="00BD16B8">
        <w:t xml:space="preserve">. In using this </w:t>
      </w:r>
      <w:r w:rsidR="00AB5F2C" w:rsidRPr="00BD16B8">
        <w:t>method,</w:t>
      </w:r>
      <w:r w:rsidR="005A00DA" w:rsidRPr="00BD16B8">
        <w:t xml:space="preserve"> the research is</w:t>
      </w:r>
      <w:r w:rsidR="00885881" w:rsidRPr="00BD16B8">
        <w:t xml:space="preserve"> </w:t>
      </w:r>
      <w:r w:rsidR="007F621C" w:rsidRPr="00BD16B8">
        <w:t>seeking to understand the participants views on regulation for gender diversity against the views held by the Regulator and in the Literature Review</w:t>
      </w:r>
      <w:r w:rsidR="00FB7219" w:rsidRPr="00BD16B8">
        <w:t xml:space="preserve"> </w:t>
      </w:r>
      <w:r w:rsidR="007F00B5" w:rsidRPr="00BD16B8">
        <w:t xml:space="preserve">in a </w:t>
      </w:r>
      <w:r w:rsidR="007B6F9E" w:rsidRPr="00BD16B8">
        <w:t>descriptive</w:t>
      </w:r>
      <w:r w:rsidR="007F00B5" w:rsidRPr="00BD16B8">
        <w:t xml:space="preserve"> way rather than a </w:t>
      </w:r>
      <w:r w:rsidR="007B6F9E" w:rsidRPr="00BD16B8">
        <w:t>quantitative</w:t>
      </w:r>
      <w:r w:rsidR="007F00B5" w:rsidRPr="00BD16B8">
        <w:t xml:space="preserve"> wa</w:t>
      </w:r>
      <w:r w:rsidR="007B6F9E" w:rsidRPr="00BD16B8">
        <w:t xml:space="preserve">y using the principles of research argued by </w:t>
      </w:r>
      <w:r w:rsidR="00BC118B" w:rsidRPr="00BD16B8">
        <w:t>Patton</w:t>
      </w:r>
      <w:r w:rsidR="00E55331" w:rsidRPr="00BD16B8">
        <w:t xml:space="preserve"> (2015) and Cresswell and </w:t>
      </w:r>
      <w:proofErr w:type="spellStart"/>
      <w:r w:rsidR="00E55331" w:rsidRPr="00BD16B8">
        <w:t>Poth</w:t>
      </w:r>
      <w:proofErr w:type="spellEnd"/>
      <w:r w:rsidR="003C1006" w:rsidRPr="00BD16B8">
        <w:t xml:space="preserve"> (</w:t>
      </w:r>
      <w:r w:rsidR="00E55331" w:rsidRPr="00BD16B8">
        <w:t xml:space="preserve">2018). </w:t>
      </w:r>
      <w:r w:rsidR="00E85698" w:rsidRPr="00BD16B8">
        <w:t xml:space="preserve">In taking this approach the Researcher </w:t>
      </w:r>
      <w:r w:rsidR="003C1006" w:rsidRPr="00BD16B8">
        <w:t>can</w:t>
      </w:r>
      <w:r w:rsidR="001406FE" w:rsidRPr="00BD16B8">
        <w:t xml:space="preserve"> look for themes that emerge between different responses from participants in relation to the more specific research questions being asked</w:t>
      </w:r>
      <w:r w:rsidR="00992C26" w:rsidRPr="00BD16B8">
        <w:t xml:space="preserve"> – particularly the broader question around whether regulation is needed or necessary but also</w:t>
      </w:r>
      <w:r w:rsidR="00E33032" w:rsidRPr="00BD16B8">
        <w:t xml:space="preserve"> in respect</w:t>
      </w:r>
      <w:r w:rsidR="00992C26" w:rsidRPr="00BD16B8">
        <w:t xml:space="preserve"> some of the individual constituent activities </w:t>
      </w:r>
      <w:r w:rsidR="00E33032" w:rsidRPr="00BD16B8">
        <w:t>which are asked such as the impact of voluntary activities that are undertaken.</w:t>
      </w:r>
      <w:r w:rsidR="008B22D7" w:rsidRPr="00BD16B8">
        <w:t xml:space="preserve"> The primary reason for adopting this method is that it allows </w:t>
      </w:r>
      <w:r w:rsidR="00E175D4" w:rsidRPr="00BD16B8">
        <w:t>for the collation of personal narratives of individuals with the added benefit of some descriptive statistics</w:t>
      </w:r>
      <w:r w:rsidR="00A83863" w:rsidRPr="00BD16B8">
        <w:t xml:space="preserve"> which will describe the magnitude of feeling and responses.</w:t>
      </w:r>
      <w:r w:rsidR="003C2CB7" w:rsidRPr="00BD16B8">
        <w:t xml:space="preserve"> </w:t>
      </w:r>
      <w:proofErr w:type="gramStart"/>
      <w:r w:rsidR="003C2CB7" w:rsidRPr="00BD16B8">
        <w:t>In particular this</w:t>
      </w:r>
      <w:proofErr w:type="gramEnd"/>
      <w:r w:rsidR="003C2CB7" w:rsidRPr="00BD16B8">
        <w:t xml:space="preserve"> approach </w:t>
      </w:r>
      <w:r w:rsidR="004545FB" w:rsidRPr="00BD16B8">
        <w:t>enables direct link to the research questions numbers</w:t>
      </w:r>
      <w:r w:rsidR="000329F4" w:rsidRPr="00BD16B8">
        <w:t xml:space="preserve"> one to three </w:t>
      </w:r>
      <w:r w:rsidR="00A83863" w:rsidRPr="00BD16B8">
        <w:t xml:space="preserve"> </w:t>
      </w:r>
      <w:r w:rsidR="00E33032" w:rsidRPr="00BD16B8">
        <w:t xml:space="preserve"> </w:t>
      </w:r>
      <w:r w:rsidR="00BB03A9" w:rsidRPr="00BD16B8">
        <w:t xml:space="preserve">However it is argued that this method has limitations including </w:t>
      </w:r>
      <w:r w:rsidR="007D33A5" w:rsidRPr="00BD16B8">
        <w:t xml:space="preserve">such a small sample will limit the ability to generalise the views of a larger population (Silverman, 2016) and </w:t>
      </w:r>
      <w:r w:rsidR="009F01BB" w:rsidRPr="00BD16B8">
        <w:t xml:space="preserve">researcher bias when constructing the questionnaire (Creswell &amp; </w:t>
      </w:r>
      <w:proofErr w:type="spellStart"/>
      <w:r w:rsidR="009F01BB" w:rsidRPr="00BD16B8">
        <w:t>Poth</w:t>
      </w:r>
      <w:proofErr w:type="spellEnd"/>
      <w:r w:rsidR="009F01BB" w:rsidRPr="00BD16B8">
        <w:t xml:space="preserve">, 2018). </w:t>
      </w:r>
      <w:r w:rsidR="00864A95" w:rsidRPr="00BD16B8">
        <w:t xml:space="preserve"> </w:t>
      </w:r>
      <w:r w:rsidR="00BB049E" w:rsidRPr="00BD16B8">
        <w:t xml:space="preserve">This could </w:t>
      </w:r>
      <w:r w:rsidR="004D1374" w:rsidRPr="00BD16B8">
        <w:t xml:space="preserve">be argued that this </w:t>
      </w:r>
      <w:r w:rsidR="00BB049E" w:rsidRPr="00BD16B8">
        <w:t>appl</w:t>
      </w:r>
      <w:r w:rsidR="004D1374" w:rsidRPr="00BD16B8">
        <w:t>ies</w:t>
      </w:r>
      <w:r w:rsidR="00BB049E" w:rsidRPr="00BD16B8">
        <w:t xml:space="preserve"> to the research </w:t>
      </w:r>
      <w:r w:rsidR="004D1374" w:rsidRPr="00BD16B8">
        <w:t xml:space="preserve">in this Dissertation due a </w:t>
      </w:r>
      <w:r w:rsidR="004D1374" w:rsidRPr="00BD16B8">
        <w:lastRenderedPageBreak/>
        <w:t>population size of 10 and a sample size of 9</w:t>
      </w:r>
      <w:r w:rsidR="00A83863" w:rsidRPr="00BD16B8">
        <w:t xml:space="preserve"> and the Researche</w:t>
      </w:r>
      <w:r w:rsidR="004C6CD8" w:rsidRPr="00BD16B8">
        <w:t>r</w:t>
      </w:r>
      <w:r w:rsidR="00A83863" w:rsidRPr="00BD16B8">
        <w:t>s background previously working in the industry</w:t>
      </w:r>
      <w:r w:rsidR="004D1374" w:rsidRPr="00BD16B8">
        <w:t xml:space="preserve">. </w:t>
      </w:r>
      <w:r w:rsidR="00864A95" w:rsidRPr="00BD16B8">
        <w:t xml:space="preserve">A larger survey sample size would be required to understand whether these limitations </w:t>
      </w:r>
      <w:r w:rsidR="00D423B6" w:rsidRPr="00BD16B8">
        <w:t>apply to this research</w:t>
      </w:r>
      <w:r w:rsidR="00A83863" w:rsidRPr="00BD16B8">
        <w:t xml:space="preserve"> and/or </w:t>
      </w:r>
      <w:r w:rsidR="00FF4C42" w:rsidRPr="00BD16B8">
        <w:t xml:space="preserve">research being undertaken from a feminist viewpoint or bias. </w:t>
      </w:r>
      <w:r w:rsidR="009D2042" w:rsidRPr="00BD16B8">
        <w:rPr>
          <w:bCs/>
        </w:rPr>
        <w:t xml:space="preserve">In large scale online questionnaires </w:t>
      </w:r>
      <w:r w:rsidR="004C6CD8" w:rsidRPr="00BD16B8">
        <w:rPr>
          <w:bCs/>
        </w:rPr>
        <w:t>however,</w:t>
      </w:r>
      <w:r w:rsidR="00524B42" w:rsidRPr="00BD16B8">
        <w:rPr>
          <w:bCs/>
        </w:rPr>
        <w:t xml:space="preserve"> </w:t>
      </w:r>
      <w:r w:rsidR="009D2042" w:rsidRPr="00BD16B8">
        <w:rPr>
          <w:bCs/>
        </w:rPr>
        <w:t xml:space="preserve">there can be a low response rate which means a larger number of potential respondents need to be sourced (Groves, R.M., </w:t>
      </w:r>
      <w:r w:rsidR="002C04B4" w:rsidRPr="002C04B4">
        <w:rPr>
          <w:bCs/>
          <w:i/>
          <w:iCs/>
        </w:rPr>
        <w:t>et al</w:t>
      </w:r>
      <w:r w:rsidR="009D2042" w:rsidRPr="00BD16B8">
        <w:rPr>
          <w:bCs/>
        </w:rPr>
        <w:t>. (2009</w:t>
      </w:r>
      <w:r w:rsidR="00A0162D" w:rsidRPr="00BD16B8">
        <w:rPr>
          <w:bCs/>
        </w:rPr>
        <w:t>).</w:t>
      </w:r>
      <w:r w:rsidR="009D2042" w:rsidRPr="00BD16B8">
        <w:rPr>
          <w:bCs/>
        </w:rPr>
        <w:t xml:space="preserve"> </w:t>
      </w:r>
      <w:r w:rsidR="00524B42" w:rsidRPr="00BD16B8">
        <w:rPr>
          <w:bCs/>
        </w:rPr>
        <w:t>The population for participants</w:t>
      </w:r>
      <w:r w:rsidR="00FB5B33" w:rsidRPr="00BD16B8">
        <w:rPr>
          <w:bCs/>
        </w:rPr>
        <w:t xml:space="preserve"> in this research</w:t>
      </w:r>
      <w:r w:rsidR="00524B42" w:rsidRPr="00BD16B8">
        <w:rPr>
          <w:bCs/>
        </w:rPr>
        <w:t xml:space="preserve"> were identified using the platform LinkedIn with job roles in UK Financial Services at Managing Director and above or a Board member. </w:t>
      </w:r>
      <w:r w:rsidR="00FB5B33" w:rsidRPr="00BD16B8">
        <w:rPr>
          <w:bCs/>
        </w:rPr>
        <w:t xml:space="preserve">In this survey this was not the case given a </w:t>
      </w:r>
      <w:r w:rsidR="00AC6283" w:rsidRPr="00BD16B8">
        <w:rPr>
          <w:bCs/>
        </w:rPr>
        <w:t>stratified sample</w:t>
      </w:r>
      <w:r w:rsidR="00FB5B33" w:rsidRPr="00BD16B8">
        <w:rPr>
          <w:bCs/>
        </w:rPr>
        <w:t xml:space="preserve"> of identified participants of 10 of which 9 responded therefore the argument made by Groves did not manifest itself. </w:t>
      </w:r>
      <w:r w:rsidR="00524B42" w:rsidRPr="00BD16B8">
        <w:rPr>
          <w:bCs/>
        </w:rPr>
        <w:t>Participants work across 8 different UK Financial Services firms</w:t>
      </w:r>
      <w:r w:rsidR="00201C80" w:rsidRPr="00BD16B8">
        <w:rPr>
          <w:bCs/>
        </w:rPr>
        <w:t xml:space="preserve"> giving a broad sample from differing organisations. </w:t>
      </w:r>
      <w:r w:rsidR="009D2042" w:rsidRPr="00BD16B8">
        <w:rPr>
          <w:bCs/>
        </w:rPr>
        <w:t xml:space="preserve">In the sample size 4 respondents were male, 4 were female and one chose not to respond to identify gender. </w:t>
      </w:r>
    </w:p>
    <w:p w14:paraId="653E6331" w14:textId="77777777" w:rsidR="004D1374" w:rsidRPr="00BD16B8" w:rsidRDefault="004D1374" w:rsidP="00BD16B8">
      <w:pPr>
        <w:spacing w:line="480" w:lineRule="auto"/>
        <w:jc w:val="both"/>
      </w:pPr>
    </w:p>
    <w:p w14:paraId="262FD3F3" w14:textId="6930A47F" w:rsidR="00CC55C8" w:rsidRPr="00BD16B8" w:rsidRDefault="004D1374" w:rsidP="00BD16B8">
      <w:pPr>
        <w:spacing w:line="480" w:lineRule="auto"/>
        <w:jc w:val="both"/>
        <w:rPr>
          <w:bCs/>
        </w:rPr>
      </w:pPr>
      <w:r w:rsidRPr="00BD16B8">
        <w:t xml:space="preserve">The research was conducted using an online </w:t>
      </w:r>
      <w:r w:rsidR="00BC32CB" w:rsidRPr="00BD16B8">
        <w:t xml:space="preserve">platform and </w:t>
      </w:r>
      <w:r w:rsidR="00AC6283" w:rsidRPr="00BD16B8">
        <w:t>questionnaire.</w:t>
      </w:r>
      <w:r w:rsidR="002B55C4" w:rsidRPr="00BD16B8">
        <w:t xml:space="preserve"> </w:t>
      </w:r>
      <w:r w:rsidR="006B3BC3" w:rsidRPr="00BD16B8">
        <w:rPr>
          <w:bCs/>
        </w:rPr>
        <w:t xml:space="preserve">Online questionnaires </w:t>
      </w:r>
      <w:r w:rsidR="00CC55C8" w:rsidRPr="00BD16B8">
        <w:rPr>
          <w:bCs/>
        </w:rPr>
        <w:t xml:space="preserve">are generally more economical as can they reach a large audience at a </w:t>
      </w:r>
      <w:r w:rsidR="004C6CD8" w:rsidRPr="00BD16B8">
        <w:rPr>
          <w:bCs/>
        </w:rPr>
        <w:t>low-cost</w:t>
      </w:r>
      <w:r w:rsidR="00CC55C8" w:rsidRPr="00BD16B8">
        <w:rPr>
          <w:bCs/>
        </w:rPr>
        <w:t xml:space="preserve"> </w:t>
      </w:r>
      <w:r w:rsidR="00453EC8" w:rsidRPr="00BD16B8">
        <w:rPr>
          <w:bCs/>
        </w:rPr>
        <w:t>using</w:t>
      </w:r>
      <w:r w:rsidR="00CC55C8" w:rsidRPr="00BD16B8">
        <w:rPr>
          <w:bCs/>
        </w:rPr>
        <w:t xml:space="preserve"> email and online platforms such as the one used for this Dissertation- an approach suggested by Bryman in Social Research Methods (2012).</w:t>
      </w:r>
      <w:r w:rsidR="002A0B9E" w:rsidRPr="00BD16B8">
        <w:rPr>
          <w:bCs/>
        </w:rPr>
        <w:t xml:space="preserve"> </w:t>
      </w:r>
      <w:r w:rsidR="00CC55C8" w:rsidRPr="00BD16B8">
        <w:rPr>
          <w:bCs/>
        </w:rPr>
        <w:t>In the research questionnaire for this paper the questions were populated onto the online platform and the same document was sent to all participants ensuring consistency</w:t>
      </w:r>
      <w:r w:rsidR="00221733" w:rsidRPr="00BD16B8">
        <w:rPr>
          <w:bCs/>
        </w:rPr>
        <w:t xml:space="preserve">. </w:t>
      </w:r>
      <w:r w:rsidR="002B5262" w:rsidRPr="00BD16B8">
        <w:rPr>
          <w:bCs/>
        </w:rPr>
        <w:t xml:space="preserve">This is relevant to the research for this Dissertation as no budget was available for distribution costs </w:t>
      </w:r>
      <w:proofErr w:type="gramStart"/>
      <w:r w:rsidR="002B5262" w:rsidRPr="00BD16B8">
        <w:rPr>
          <w:bCs/>
        </w:rPr>
        <w:t>and also</w:t>
      </w:r>
      <w:proofErr w:type="gramEnd"/>
      <w:r w:rsidR="002B5262" w:rsidRPr="00BD16B8">
        <w:rPr>
          <w:bCs/>
        </w:rPr>
        <w:t xml:space="preserve"> given participants work and live across the UK</w:t>
      </w:r>
      <w:r w:rsidR="000C53EE" w:rsidRPr="00BD16B8">
        <w:rPr>
          <w:bCs/>
        </w:rPr>
        <w:t xml:space="preserve"> face to face interviews would be difficult to achieve. </w:t>
      </w:r>
    </w:p>
    <w:p w14:paraId="3663333C" w14:textId="77777777" w:rsidR="000F31A1" w:rsidRPr="00BD16B8" w:rsidRDefault="000F31A1" w:rsidP="00BD16B8">
      <w:pPr>
        <w:spacing w:line="480" w:lineRule="auto"/>
        <w:jc w:val="both"/>
        <w:rPr>
          <w:bCs/>
        </w:rPr>
      </w:pPr>
    </w:p>
    <w:p w14:paraId="42FBC2F9" w14:textId="374578D7" w:rsidR="00CC55C8" w:rsidRPr="00BD16B8" w:rsidRDefault="000F31A1" w:rsidP="00BD16B8">
      <w:pPr>
        <w:spacing w:line="480" w:lineRule="auto"/>
        <w:jc w:val="both"/>
        <w:rPr>
          <w:bCs/>
        </w:rPr>
      </w:pPr>
      <w:r w:rsidRPr="00BD16B8">
        <w:rPr>
          <w:bCs/>
        </w:rPr>
        <w:lastRenderedPageBreak/>
        <w:t>It is argued that researcher bias is reduced through the consistency of questions asked</w:t>
      </w:r>
      <w:r w:rsidR="00221733" w:rsidRPr="00BD16B8">
        <w:rPr>
          <w:bCs/>
        </w:rPr>
        <w:t xml:space="preserve">. </w:t>
      </w:r>
      <w:r w:rsidRPr="00BD16B8">
        <w:rPr>
          <w:bCs/>
        </w:rPr>
        <w:t xml:space="preserve">(Fowler, 2014). This is </w:t>
      </w:r>
      <w:r w:rsidR="00BE33A7" w:rsidRPr="00BD16B8">
        <w:rPr>
          <w:bCs/>
        </w:rPr>
        <w:t>a crucial point</w:t>
      </w:r>
      <w:r w:rsidRPr="00BD16B8">
        <w:rPr>
          <w:bCs/>
        </w:rPr>
        <w:t xml:space="preserve"> to consider as it could be argued that as a white male </w:t>
      </w:r>
      <w:r w:rsidR="003C5EF0" w:rsidRPr="00BD16B8">
        <w:rPr>
          <w:bCs/>
        </w:rPr>
        <w:t xml:space="preserve">who was part of the hegemonic culture previously described in the theoretical position that women would experience this in the bias of questions. </w:t>
      </w:r>
      <w:r w:rsidR="008C0625" w:rsidRPr="00BD16B8">
        <w:rPr>
          <w:bCs/>
        </w:rPr>
        <w:t>However,</w:t>
      </w:r>
      <w:r w:rsidR="003C5EF0" w:rsidRPr="00BD16B8">
        <w:rPr>
          <w:bCs/>
        </w:rPr>
        <w:t xml:space="preserve"> </w:t>
      </w:r>
      <w:r w:rsidR="0055767D" w:rsidRPr="00BD16B8">
        <w:rPr>
          <w:bCs/>
        </w:rPr>
        <w:t>my personal experience and observations of challenges that women have faced in the UK Financial Services industry</w:t>
      </w:r>
      <w:r w:rsidR="00981EE4" w:rsidRPr="00BD16B8">
        <w:rPr>
          <w:bCs/>
        </w:rPr>
        <w:t xml:space="preserve"> have meant I have listened carefully </w:t>
      </w:r>
      <w:r w:rsidR="00D7685D" w:rsidRPr="00BD16B8">
        <w:rPr>
          <w:bCs/>
        </w:rPr>
        <w:t xml:space="preserve">as a leader and line manger </w:t>
      </w:r>
      <w:r w:rsidR="00981EE4" w:rsidRPr="00BD16B8">
        <w:rPr>
          <w:bCs/>
        </w:rPr>
        <w:t xml:space="preserve">over many years and incorporated </w:t>
      </w:r>
      <w:r w:rsidR="00D7685D" w:rsidRPr="00BD16B8">
        <w:rPr>
          <w:bCs/>
        </w:rPr>
        <w:t xml:space="preserve">these experiences </w:t>
      </w:r>
      <w:r w:rsidR="00981EE4" w:rsidRPr="00BD16B8">
        <w:rPr>
          <w:bCs/>
        </w:rPr>
        <w:t xml:space="preserve">into the questionnaire with the aim of providing a voice to those that may not have had the opportunity to do so in other surveys. </w:t>
      </w:r>
      <w:r w:rsidR="008C0625" w:rsidRPr="00BD16B8">
        <w:rPr>
          <w:bCs/>
        </w:rPr>
        <w:t>Furthermore,</w:t>
      </w:r>
      <w:r w:rsidR="00981EE4" w:rsidRPr="00BD16B8">
        <w:rPr>
          <w:bCs/>
        </w:rPr>
        <w:t xml:space="preserve"> I have included men in the survey to ensure all voices are heard including those that may have </w:t>
      </w:r>
      <w:r w:rsidR="006C46FC" w:rsidRPr="00BD16B8">
        <w:rPr>
          <w:bCs/>
        </w:rPr>
        <w:t xml:space="preserve">the benefit of the hegemonic culture as a way of comparing and contrasting. </w:t>
      </w:r>
      <w:proofErr w:type="spellStart"/>
      <w:r w:rsidR="00CC55C8" w:rsidRPr="00BD16B8">
        <w:rPr>
          <w:bCs/>
        </w:rPr>
        <w:t>Dilman</w:t>
      </w:r>
      <w:proofErr w:type="spellEnd"/>
      <w:r w:rsidR="00CC55C8" w:rsidRPr="00BD16B8">
        <w:rPr>
          <w:bCs/>
        </w:rPr>
        <w:t xml:space="preserve"> argues that when presented with an online questionnaire the respondents are more like to provide an honest answer than if facing the interviewer in person (</w:t>
      </w:r>
      <w:proofErr w:type="spellStart"/>
      <w:r w:rsidR="00CC55C8" w:rsidRPr="00BD16B8">
        <w:rPr>
          <w:bCs/>
        </w:rPr>
        <w:t>Dilman</w:t>
      </w:r>
      <w:proofErr w:type="spellEnd"/>
      <w:r w:rsidR="00CC55C8" w:rsidRPr="00BD16B8">
        <w:rPr>
          <w:bCs/>
        </w:rPr>
        <w:t xml:space="preserve">, 2011). This was relevant in this research as some participants will have been known to the Researcher </w:t>
      </w:r>
      <w:r w:rsidR="006B3BC3" w:rsidRPr="00BD16B8">
        <w:rPr>
          <w:bCs/>
        </w:rPr>
        <w:t>given,</w:t>
      </w:r>
      <w:r w:rsidR="00CC55C8" w:rsidRPr="00BD16B8">
        <w:rPr>
          <w:bCs/>
        </w:rPr>
        <w:t xml:space="preserve"> they have worked in the same industry and therefore there was a risk of bias in answers and questions that needed to be considered. Online questionnaires also provide convenience to participants – allowing them to complete the survey at a time which suits them and without dependency on others availability. This was particularly important in this research as it is acknowledged that given the seniority of participants their availability was </w:t>
      </w:r>
      <w:r w:rsidR="008C0625" w:rsidRPr="00BD16B8">
        <w:rPr>
          <w:bCs/>
        </w:rPr>
        <w:t>limited,</w:t>
      </w:r>
      <w:r w:rsidR="00CC55C8" w:rsidRPr="00BD16B8">
        <w:rPr>
          <w:bCs/>
        </w:rPr>
        <w:t xml:space="preserve"> and a </w:t>
      </w:r>
      <w:r w:rsidR="00C6656F" w:rsidRPr="00BD16B8">
        <w:rPr>
          <w:bCs/>
        </w:rPr>
        <w:t>face-to-face</w:t>
      </w:r>
      <w:r w:rsidR="00CC55C8" w:rsidRPr="00BD16B8">
        <w:rPr>
          <w:bCs/>
        </w:rPr>
        <w:t xml:space="preserve"> interview would be difficult to arrange. It is also argued that this convenience will increase participation (Dillman, 2011) and in this case there was a response of 9 out of 10 participants. The consistency of questions is a useful tool for statistical analysis particularly when participants are required to provide a response to multiple options rather than free format commentary (Creswell, 2014). </w:t>
      </w:r>
      <w:r w:rsidR="008C0625" w:rsidRPr="00BD16B8">
        <w:rPr>
          <w:bCs/>
        </w:rPr>
        <w:t>Several</w:t>
      </w:r>
      <w:r w:rsidR="00CC55C8" w:rsidRPr="00BD16B8">
        <w:rPr>
          <w:bCs/>
        </w:rPr>
        <w:t xml:space="preserve"> </w:t>
      </w:r>
      <w:r w:rsidR="00CC55C8" w:rsidRPr="00BD16B8">
        <w:rPr>
          <w:bCs/>
        </w:rPr>
        <w:lastRenderedPageBreak/>
        <w:t>question</w:t>
      </w:r>
      <w:r w:rsidR="008C0625" w:rsidRPr="00BD16B8">
        <w:rPr>
          <w:bCs/>
        </w:rPr>
        <w:t>s</w:t>
      </w:r>
      <w:r w:rsidR="00CC55C8" w:rsidRPr="00BD16B8">
        <w:rPr>
          <w:bCs/>
        </w:rPr>
        <w:t xml:space="preserve"> in the online questionnaire used were of this type and </w:t>
      </w:r>
      <w:r w:rsidR="006C356B" w:rsidRPr="00BD16B8">
        <w:rPr>
          <w:bCs/>
        </w:rPr>
        <w:t>provided statistical analysis.</w:t>
      </w:r>
    </w:p>
    <w:p w14:paraId="12CCE9CD" w14:textId="77777777" w:rsidR="009D2042" w:rsidRPr="00BD16B8" w:rsidRDefault="009D2042" w:rsidP="00BD16B8">
      <w:pPr>
        <w:spacing w:line="480" w:lineRule="auto"/>
        <w:jc w:val="both"/>
        <w:rPr>
          <w:bCs/>
        </w:rPr>
      </w:pPr>
    </w:p>
    <w:p w14:paraId="1C738FF4" w14:textId="7F39AA77" w:rsidR="00CC55C8" w:rsidRPr="00BD16B8" w:rsidRDefault="00CC55C8" w:rsidP="00BD16B8">
      <w:pPr>
        <w:spacing w:line="480" w:lineRule="auto"/>
        <w:jc w:val="both"/>
        <w:rPr>
          <w:bCs/>
        </w:rPr>
      </w:pPr>
      <w:r w:rsidRPr="00BD16B8">
        <w:rPr>
          <w:bCs/>
        </w:rPr>
        <w:t>Without supervision or clarifying questions this has the potential to lead to dishonest questions or responses that the participant thinks that the research wants to see (Bryman, A. 2012). To attempt to mitigate this the research questions were a mix of options to select and narrative to draw out any contradictions. Where narrative responses are obtained it is not possible to see clarity or follow up with participants which could lead to misinterpretation by the researcher (Oppenheim, A.N.1992).</w:t>
      </w:r>
    </w:p>
    <w:p w14:paraId="2E3FD44A" w14:textId="77777777" w:rsidR="00453EC8" w:rsidRPr="00BD16B8" w:rsidRDefault="00453EC8" w:rsidP="00BD16B8">
      <w:pPr>
        <w:spacing w:line="480" w:lineRule="auto"/>
        <w:jc w:val="both"/>
        <w:rPr>
          <w:bCs/>
        </w:rPr>
      </w:pPr>
    </w:p>
    <w:p w14:paraId="79755953" w14:textId="77777777" w:rsidR="00B61630" w:rsidRDefault="00CC55C8" w:rsidP="00BD16B8">
      <w:pPr>
        <w:spacing w:line="480" w:lineRule="auto"/>
        <w:jc w:val="both"/>
      </w:pPr>
      <w:r w:rsidRPr="00BD16B8">
        <w:rPr>
          <w:bCs/>
        </w:rPr>
        <w:t>Unintended bias could be arise as using online or paper questionnaire could lead to excluding those who are not technologically strong or literate resulting in a demographics being excluded or a high bias from a certain demographic not representative of society/ the population being sampled (</w:t>
      </w:r>
      <w:proofErr w:type="spellStart"/>
      <w:r w:rsidRPr="00BD16B8">
        <w:rPr>
          <w:bCs/>
        </w:rPr>
        <w:t>Dilman</w:t>
      </w:r>
      <w:proofErr w:type="spellEnd"/>
      <w:r w:rsidRPr="00BD16B8">
        <w:rPr>
          <w:bCs/>
        </w:rPr>
        <w:t>, 2011)</w:t>
      </w:r>
      <w:r w:rsidR="00221733" w:rsidRPr="00BD16B8">
        <w:rPr>
          <w:bCs/>
        </w:rPr>
        <w:t xml:space="preserve">. </w:t>
      </w:r>
      <w:r w:rsidRPr="00BD16B8">
        <w:rPr>
          <w:bCs/>
        </w:rPr>
        <w:t xml:space="preserve">As the research in this paper was targeted a specific population of senior leaders this was less of an issue given the industry is recognised as being advanced in technology. </w:t>
      </w:r>
      <w:r w:rsidR="00380AE5" w:rsidRPr="00BD16B8">
        <w:t xml:space="preserve">In adopting a mixed methods approach it is acknowledged that this will be with the understanding that an additional research paradigm of positivism will have been adopted through ‘employing quantitative methods such as experiments, surveys, and statistical analysis to ensure objectivity and replicability (Manion &amp; Morrison, 2018). </w:t>
      </w:r>
    </w:p>
    <w:p w14:paraId="2176BE4F" w14:textId="77777777" w:rsidR="00B61630" w:rsidRDefault="00B61630" w:rsidP="00BD16B8">
      <w:pPr>
        <w:spacing w:line="480" w:lineRule="auto"/>
        <w:jc w:val="both"/>
      </w:pPr>
    </w:p>
    <w:p w14:paraId="58B7330F" w14:textId="58FCDB1F" w:rsidR="0089183C" w:rsidRDefault="00312476" w:rsidP="00BD16B8">
      <w:pPr>
        <w:spacing w:line="480" w:lineRule="auto"/>
        <w:jc w:val="both"/>
        <w:rPr>
          <w:bCs/>
        </w:rPr>
      </w:pPr>
      <w:r w:rsidRPr="00BD16B8">
        <w:rPr>
          <w:bCs/>
        </w:rPr>
        <w:t xml:space="preserve">The questionnaire consisted of 10 questions – with a mix of open and closed questions including responses from  “Yes/No/Don’t Know “ and a range from “ Strongly Agree to Strongly Disagree” as developed by </w:t>
      </w:r>
      <w:proofErr w:type="spellStart"/>
      <w:r w:rsidRPr="00BD16B8">
        <w:rPr>
          <w:bCs/>
        </w:rPr>
        <w:t>Rensis</w:t>
      </w:r>
      <w:proofErr w:type="spellEnd"/>
      <w:r w:rsidRPr="00BD16B8">
        <w:rPr>
          <w:bCs/>
        </w:rPr>
        <w:t xml:space="preserve"> Likert and commonly known as the Likert scale</w:t>
      </w:r>
      <w:r w:rsidR="00433490" w:rsidRPr="00BD16B8">
        <w:rPr>
          <w:bCs/>
        </w:rPr>
        <w:t xml:space="preserve"> (Likert, 1932).</w:t>
      </w:r>
      <w:r w:rsidRPr="00BD16B8">
        <w:rPr>
          <w:bCs/>
        </w:rPr>
        <w:t xml:space="preserve"> </w:t>
      </w:r>
      <w:r w:rsidR="00F37A56" w:rsidRPr="00BD16B8">
        <w:rPr>
          <w:bCs/>
        </w:rPr>
        <w:t xml:space="preserve">It is however acknowledged that some will argue that the </w:t>
      </w:r>
      <w:r w:rsidR="00F37A56" w:rsidRPr="00BD16B8">
        <w:rPr>
          <w:bCs/>
        </w:rPr>
        <w:lastRenderedPageBreak/>
        <w:t xml:space="preserve">Likert scale </w:t>
      </w:r>
      <w:r w:rsidR="00BD1F2B" w:rsidRPr="00BD16B8">
        <w:rPr>
          <w:bCs/>
        </w:rPr>
        <w:t>has challenges and limitations including limited gr</w:t>
      </w:r>
      <w:r w:rsidR="002B05F7" w:rsidRPr="00BD16B8">
        <w:rPr>
          <w:bCs/>
        </w:rPr>
        <w:t>anularity of results (</w:t>
      </w:r>
      <w:r w:rsidR="00D7564B" w:rsidRPr="00BD16B8">
        <w:rPr>
          <w:bCs/>
        </w:rPr>
        <w:t xml:space="preserve">Braun &amp; Clarke, 2006) </w:t>
      </w:r>
      <w:r w:rsidR="0061793B" w:rsidRPr="00BD16B8">
        <w:rPr>
          <w:bCs/>
        </w:rPr>
        <w:t xml:space="preserve">and </w:t>
      </w:r>
      <w:r w:rsidR="001D3E96" w:rsidRPr="00BD16B8">
        <w:rPr>
          <w:bCs/>
        </w:rPr>
        <w:t>cultural interpretation</w:t>
      </w:r>
      <w:r w:rsidR="002D0229" w:rsidRPr="00BD16B8">
        <w:rPr>
          <w:bCs/>
        </w:rPr>
        <w:t xml:space="preserve"> leading to variations in responses</w:t>
      </w:r>
      <w:r w:rsidR="001D3E96" w:rsidRPr="00BD16B8">
        <w:rPr>
          <w:bCs/>
        </w:rPr>
        <w:t xml:space="preserve"> (Saris and</w:t>
      </w:r>
      <w:r w:rsidR="0061793B" w:rsidRPr="00BD16B8">
        <w:rPr>
          <w:bCs/>
        </w:rPr>
        <w:t xml:space="preserve"> </w:t>
      </w:r>
      <w:proofErr w:type="spellStart"/>
      <w:r w:rsidR="0061793B" w:rsidRPr="00BD16B8">
        <w:rPr>
          <w:bCs/>
        </w:rPr>
        <w:t>Gallhofer</w:t>
      </w:r>
      <w:proofErr w:type="spellEnd"/>
      <w:r w:rsidR="0061793B" w:rsidRPr="00BD16B8">
        <w:rPr>
          <w:bCs/>
        </w:rPr>
        <w:t xml:space="preserve"> 2014</w:t>
      </w:r>
      <w:r w:rsidR="001D3E96" w:rsidRPr="00BD16B8">
        <w:rPr>
          <w:bCs/>
        </w:rPr>
        <w:t>)</w:t>
      </w:r>
      <w:r w:rsidR="002D0229" w:rsidRPr="00BD16B8">
        <w:rPr>
          <w:bCs/>
        </w:rPr>
        <w:t xml:space="preserve">. </w:t>
      </w:r>
      <w:r w:rsidR="00462FB5" w:rsidRPr="00BD16B8">
        <w:rPr>
          <w:bCs/>
        </w:rPr>
        <w:t xml:space="preserve">In </w:t>
      </w:r>
      <w:r w:rsidR="001A36A8" w:rsidRPr="00BD16B8">
        <w:rPr>
          <w:bCs/>
        </w:rPr>
        <w:t>addition,</w:t>
      </w:r>
      <w:r w:rsidR="00462FB5" w:rsidRPr="00BD16B8">
        <w:rPr>
          <w:bCs/>
        </w:rPr>
        <w:t xml:space="preserve"> the inclusion of intended neutral responses such as “don’t know” </w:t>
      </w:r>
      <w:r w:rsidR="004660F8" w:rsidRPr="00BD16B8">
        <w:rPr>
          <w:bCs/>
        </w:rPr>
        <w:t xml:space="preserve"> can itself be argued to be a variable response dependant on </w:t>
      </w:r>
      <w:r w:rsidR="004C6CD8" w:rsidRPr="00BD16B8">
        <w:rPr>
          <w:bCs/>
        </w:rPr>
        <w:t>individuals’</w:t>
      </w:r>
      <w:r w:rsidR="004660F8" w:rsidRPr="00BD16B8">
        <w:rPr>
          <w:bCs/>
        </w:rPr>
        <w:t xml:space="preserve"> perception (</w:t>
      </w:r>
      <w:r w:rsidR="004F334B" w:rsidRPr="00BD16B8">
        <w:rPr>
          <w:bCs/>
        </w:rPr>
        <w:t xml:space="preserve">Krosnick,1999). </w:t>
      </w:r>
      <w:r w:rsidR="001A36A8" w:rsidRPr="00BD16B8">
        <w:rPr>
          <w:bCs/>
        </w:rPr>
        <w:t xml:space="preserve">The </w:t>
      </w:r>
      <w:r w:rsidR="00B36225" w:rsidRPr="00BD16B8">
        <w:rPr>
          <w:bCs/>
        </w:rPr>
        <w:t xml:space="preserve">survey was designed with these limitations in mind including </w:t>
      </w:r>
      <w:r w:rsidRPr="00BD16B8">
        <w:rPr>
          <w:bCs/>
        </w:rPr>
        <w:t xml:space="preserve">there </w:t>
      </w:r>
      <w:r w:rsidR="000259C3" w:rsidRPr="00BD16B8">
        <w:rPr>
          <w:bCs/>
        </w:rPr>
        <w:t>were some</w:t>
      </w:r>
      <w:r w:rsidRPr="00BD16B8">
        <w:rPr>
          <w:bCs/>
        </w:rPr>
        <w:t xml:space="preserve"> questions designed to draw out a narrative response</w:t>
      </w:r>
      <w:r w:rsidR="00CC75E4" w:rsidRPr="00BD16B8">
        <w:rPr>
          <w:bCs/>
        </w:rPr>
        <w:t xml:space="preserve"> to </w:t>
      </w:r>
      <w:proofErr w:type="gramStart"/>
      <w:r w:rsidR="00CC75E4" w:rsidRPr="00BD16B8">
        <w:rPr>
          <w:bCs/>
        </w:rPr>
        <w:t>compare and contrast</w:t>
      </w:r>
      <w:proofErr w:type="gramEnd"/>
      <w:r w:rsidR="00CC75E4" w:rsidRPr="00BD16B8">
        <w:rPr>
          <w:bCs/>
        </w:rPr>
        <w:t xml:space="preserve"> with closed questions and</w:t>
      </w:r>
      <w:r w:rsidR="00B36225" w:rsidRPr="00BD16B8">
        <w:rPr>
          <w:bCs/>
        </w:rPr>
        <w:t xml:space="preserve"> to </w:t>
      </w:r>
      <w:r w:rsidR="00977AE4" w:rsidRPr="00BD16B8">
        <w:rPr>
          <w:bCs/>
        </w:rPr>
        <w:t>mitigate some of the nuances that may arise</w:t>
      </w:r>
      <w:r w:rsidR="00CC75E4" w:rsidRPr="00BD16B8">
        <w:rPr>
          <w:bCs/>
        </w:rPr>
        <w:t>.</w:t>
      </w:r>
    </w:p>
    <w:p w14:paraId="0ECF137F" w14:textId="77777777" w:rsidR="00BC72D1" w:rsidRPr="00BD16B8" w:rsidRDefault="00BC72D1" w:rsidP="00BD16B8">
      <w:pPr>
        <w:spacing w:line="480" w:lineRule="auto"/>
        <w:jc w:val="both"/>
        <w:rPr>
          <w:bCs/>
          <w:strike/>
        </w:rPr>
      </w:pPr>
    </w:p>
    <w:p w14:paraId="3479485A" w14:textId="77777777" w:rsidR="00B61630" w:rsidRDefault="00B61630">
      <w:pPr>
        <w:rPr>
          <w:b/>
        </w:rPr>
      </w:pPr>
      <w:bookmarkStart w:id="30" w:name="_Hlk183183036"/>
      <w:r>
        <w:rPr>
          <w:b/>
        </w:rPr>
        <w:br w:type="page"/>
      </w:r>
    </w:p>
    <w:p w14:paraId="0D6472F3" w14:textId="5E8F2487" w:rsidR="00A75508" w:rsidRPr="00BC72D1" w:rsidRDefault="005C7422" w:rsidP="00F853DC">
      <w:pPr>
        <w:numPr>
          <w:ilvl w:val="1"/>
          <w:numId w:val="1"/>
        </w:numPr>
        <w:spacing w:line="480" w:lineRule="auto"/>
        <w:jc w:val="both"/>
        <w:outlineLvl w:val="1"/>
        <w:rPr>
          <w:b/>
          <w:bCs/>
        </w:rPr>
      </w:pPr>
      <w:bookmarkStart w:id="31" w:name="_Toc183537595"/>
      <w:r w:rsidRPr="00F853DC">
        <w:rPr>
          <w:b/>
        </w:rPr>
        <w:lastRenderedPageBreak/>
        <w:t>Ethics</w:t>
      </w:r>
      <w:bookmarkEnd w:id="31"/>
    </w:p>
    <w:bookmarkEnd w:id="30"/>
    <w:p w14:paraId="346E9552" w14:textId="100A87CC" w:rsidR="00523983" w:rsidRDefault="0032763D" w:rsidP="00BD16B8">
      <w:pPr>
        <w:spacing w:line="480" w:lineRule="auto"/>
        <w:jc w:val="both"/>
        <w:rPr>
          <w:bCs/>
        </w:rPr>
      </w:pPr>
      <w:r w:rsidRPr="00BD16B8">
        <w:rPr>
          <w:bCs/>
        </w:rPr>
        <w:t>The author of this dissertation has previously worked in the industry at this level in a UK Financial Institution and therefore is</w:t>
      </w:r>
      <w:r w:rsidR="00A06C7C" w:rsidRPr="00BD16B8">
        <w:rPr>
          <w:bCs/>
        </w:rPr>
        <w:t xml:space="preserve"> potentially</w:t>
      </w:r>
      <w:r w:rsidRPr="00BD16B8">
        <w:rPr>
          <w:bCs/>
        </w:rPr>
        <w:t xml:space="preserve"> known to all participants in a professional capacity. </w:t>
      </w:r>
      <w:r w:rsidR="00B82C7B" w:rsidRPr="00BD16B8">
        <w:rPr>
          <w:bCs/>
        </w:rPr>
        <w:t xml:space="preserve">Contact will be initially through LinkedIn direct message and questionnaire emailed through an address provided by the participant. </w:t>
      </w:r>
      <w:r w:rsidR="00523983" w:rsidRPr="00BD16B8">
        <w:rPr>
          <w:bCs/>
        </w:rPr>
        <w:t xml:space="preserve">This is also a potential risk to the researcher and therefore only the researcher’s UWTSD email address was used - no personal contact information was shared. </w:t>
      </w:r>
    </w:p>
    <w:p w14:paraId="6D8C0037" w14:textId="77777777" w:rsidR="00B61630" w:rsidRPr="00BD16B8" w:rsidRDefault="00B61630" w:rsidP="00BD16B8">
      <w:pPr>
        <w:spacing w:line="480" w:lineRule="auto"/>
        <w:jc w:val="both"/>
        <w:rPr>
          <w:bCs/>
        </w:rPr>
      </w:pPr>
    </w:p>
    <w:p w14:paraId="5FBD1048" w14:textId="4782E2AC" w:rsidR="00B61630" w:rsidRDefault="00B61630" w:rsidP="00B61630">
      <w:pPr>
        <w:spacing w:line="480" w:lineRule="auto"/>
        <w:jc w:val="both"/>
        <w:rPr>
          <w:bCs/>
        </w:rPr>
      </w:pPr>
      <w:r w:rsidRPr="00BD16B8">
        <w:t xml:space="preserve">Initially letters of introduction were sent to prospective participants with an option to withdraw/not participate. This was then followed up with a consent form to all participants and those that did not consent were exited from the questionnaire. Participants were then asked to answer a series of 10 questions. Responses were anonymised but data was collected on demographics such as gender, age and length of time working in the industry. </w:t>
      </w:r>
      <w:r w:rsidRPr="00BD16B8">
        <w:rPr>
          <w:bCs/>
        </w:rPr>
        <w:t>Once consent was provided participants were asked a series of questions which contained a mixture of background information such as length of time in role using a range of options, multiple answer questions, and free text responses. Respondents were provided with a five-</w:t>
      </w:r>
      <w:r w:rsidRPr="00BD16B8">
        <w:t>week</w:t>
      </w:r>
      <w:r w:rsidRPr="00BD16B8">
        <w:rPr>
          <w:bCs/>
        </w:rPr>
        <w:t xml:space="preserve"> period in which to respond in recognition of the demands of their roles required significant time to respond. However, 45% of respondents completed the survey within one week with a further 33% in the second week. The final responses were within one month. Therefore, the survey could have been completed and closed survey with still a significant percentage of respondents. The </w:t>
      </w:r>
      <w:proofErr w:type="gramStart"/>
      <w:r w:rsidRPr="00BD16B8">
        <w:rPr>
          <w:bCs/>
        </w:rPr>
        <w:t>time period</w:t>
      </w:r>
      <w:proofErr w:type="gramEnd"/>
      <w:r w:rsidRPr="00BD16B8">
        <w:rPr>
          <w:bCs/>
        </w:rPr>
        <w:t xml:space="preserve"> in which to allow interviewees to respond is a common consideration for researchers who ‘usually struggle in designing their research within their estimated time and budgets’ (Fauser, 2018; </w:t>
      </w:r>
      <w:proofErr w:type="spellStart"/>
      <w:r w:rsidRPr="00BD16B8">
        <w:rPr>
          <w:bCs/>
        </w:rPr>
        <w:t>Hauken</w:t>
      </w:r>
      <w:proofErr w:type="spellEnd"/>
      <w:r w:rsidRPr="00BD16B8">
        <w:rPr>
          <w:bCs/>
        </w:rPr>
        <w:t xml:space="preserve"> </w:t>
      </w:r>
      <w:r w:rsidRPr="002C04B4">
        <w:rPr>
          <w:bCs/>
          <w:i/>
          <w:iCs/>
        </w:rPr>
        <w:t>et al</w:t>
      </w:r>
      <w:r w:rsidRPr="00BD16B8">
        <w:rPr>
          <w:bCs/>
        </w:rPr>
        <w:t>., 2019)</w:t>
      </w:r>
    </w:p>
    <w:p w14:paraId="1742A20E" w14:textId="77777777" w:rsidR="00B61630" w:rsidRPr="00BD16B8" w:rsidRDefault="00B61630" w:rsidP="00B61630">
      <w:pPr>
        <w:spacing w:line="480" w:lineRule="auto"/>
        <w:jc w:val="both"/>
        <w:rPr>
          <w:bCs/>
        </w:rPr>
      </w:pPr>
    </w:p>
    <w:p w14:paraId="4FA7DD7E" w14:textId="77777777" w:rsidR="00D33E2D" w:rsidRPr="00B61630" w:rsidRDefault="00D33E2D" w:rsidP="00BD16B8">
      <w:pPr>
        <w:spacing w:line="480" w:lineRule="auto"/>
        <w:jc w:val="both"/>
        <w:rPr>
          <w:u w:val="single"/>
        </w:rPr>
      </w:pPr>
      <w:r w:rsidRPr="00B61630">
        <w:rPr>
          <w:u w:val="single"/>
        </w:rPr>
        <w:lastRenderedPageBreak/>
        <w:t>Introductory letter</w:t>
      </w:r>
    </w:p>
    <w:p w14:paraId="7992149C" w14:textId="76D0D851" w:rsidR="00D10471" w:rsidRPr="00BD16B8" w:rsidRDefault="00D10471" w:rsidP="00BD16B8">
      <w:pPr>
        <w:spacing w:line="480" w:lineRule="auto"/>
        <w:jc w:val="both"/>
      </w:pPr>
      <w:r w:rsidRPr="00BD16B8">
        <w:t>Prior to participants being contacted the research approach was approved by the University Of Wales Trinity Saint Davids Ethics Committee. This ensured that all ethical risks were considered and had been independently considered and approved</w:t>
      </w:r>
      <w:r w:rsidR="00FF4FE8" w:rsidRPr="00BD16B8">
        <w:t xml:space="preserve">. Once this approval was received </w:t>
      </w:r>
      <w:r w:rsidR="003E3EDB" w:rsidRPr="00BD16B8">
        <w:t xml:space="preserve">contact was made via LinkedIn as described above. On receipt of a personal email an introductory letter was sent by email to the population identified which outlined </w:t>
      </w:r>
      <w:r w:rsidR="0042537F" w:rsidRPr="00BD16B8">
        <w:t xml:space="preserve">the purpose of the research, how the research will be conducted and </w:t>
      </w:r>
      <w:r w:rsidR="001F4DBA" w:rsidRPr="00BD16B8">
        <w:t>how</w:t>
      </w:r>
      <w:r w:rsidR="0042537F" w:rsidRPr="00BD16B8">
        <w:t xml:space="preserve"> confidentiality and anonymity will be </w:t>
      </w:r>
      <w:r w:rsidR="001F4DBA" w:rsidRPr="00BD16B8">
        <w:t xml:space="preserve">incorporated. The introduction letter also </w:t>
      </w:r>
      <w:r w:rsidR="001452FD" w:rsidRPr="00BD16B8">
        <w:t>includes</w:t>
      </w:r>
      <w:r w:rsidR="001F4DBA" w:rsidRPr="00BD16B8">
        <w:t xml:space="preserve"> the right to withdraw at any time. </w:t>
      </w:r>
    </w:p>
    <w:p w14:paraId="4D2FC096" w14:textId="77777777" w:rsidR="001452FD" w:rsidRPr="00BD16B8" w:rsidRDefault="001452FD" w:rsidP="00BD16B8">
      <w:pPr>
        <w:spacing w:line="480" w:lineRule="auto"/>
        <w:jc w:val="both"/>
      </w:pPr>
    </w:p>
    <w:p w14:paraId="1848D0AC" w14:textId="37C9D557" w:rsidR="00D33E2D" w:rsidRPr="00B61630" w:rsidRDefault="00D33E2D" w:rsidP="00BD16B8">
      <w:pPr>
        <w:spacing w:line="480" w:lineRule="auto"/>
        <w:jc w:val="both"/>
        <w:rPr>
          <w:u w:val="single"/>
        </w:rPr>
      </w:pPr>
      <w:r w:rsidRPr="00B61630">
        <w:rPr>
          <w:u w:val="single"/>
        </w:rPr>
        <w:t>Consent</w:t>
      </w:r>
    </w:p>
    <w:p w14:paraId="6D64401D" w14:textId="77777777" w:rsidR="00D33E2D" w:rsidRPr="00BD16B8" w:rsidRDefault="00D33E2D" w:rsidP="00BD16B8">
      <w:pPr>
        <w:spacing w:line="480" w:lineRule="auto"/>
        <w:jc w:val="both"/>
        <w:rPr>
          <w:bCs/>
        </w:rPr>
      </w:pPr>
      <w:r w:rsidRPr="00BD16B8">
        <w:rPr>
          <w:bCs/>
        </w:rPr>
        <w:t>A UWTSD approved consent form was sent to each participant along with a covering letter outlining the nature of the research, the research questions being posed and how it may benefit the applicant in the future as well as assurance on anonymity. The consent form also explained the option to withdraw from the research at any stage without any recrimination.</w:t>
      </w:r>
    </w:p>
    <w:p w14:paraId="1C5F60AF" w14:textId="77777777" w:rsidR="0032763D" w:rsidRPr="00BD16B8" w:rsidRDefault="0032763D" w:rsidP="00BD16B8">
      <w:pPr>
        <w:spacing w:line="480" w:lineRule="auto"/>
        <w:jc w:val="both"/>
        <w:outlineLvl w:val="1"/>
        <w:rPr>
          <w:bCs/>
        </w:rPr>
      </w:pPr>
    </w:p>
    <w:p w14:paraId="120CE362" w14:textId="77777777" w:rsidR="0032763D" w:rsidRPr="00BD16B8" w:rsidRDefault="0032763D" w:rsidP="00BD16B8">
      <w:pPr>
        <w:spacing w:line="480" w:lineRule="auto"/>
        <w:jc w:val="both"/>
        <w:rPr>
          <w:bCs/>
        </w:rPr>
      </w:pPr>
      <w:r w:rsidRPr="00BD16B8">
        <w:rPr>
          <w:bCs/>
        </w:rPr>
        <w:t>The basis of informed consent used by the Researcher was through the principals identified by O’Leary (2004:53) and ensuring that participants were:</w:t>
      </w:r>
    </w:p>
    <w:p w14:paraId="137BD6DC" w14:textId="77777777" w:rsidR="0032763D" w:rsidRPr="00BD16B8" w:rsidRDefault="0032763D" w:rsidP="00B61630">
      <w:pPr>
        <w:jc w:val="both"/>
        <w:rPr>
          <w:bCs/>
        </w:rPr>
      </w:pPr>
      <w:r w:rsidRPr="00BD16B8">
        <w:rPr>
          <w:bCs/>
        </w:rPr>
        <w:t xml:space="preserve">     (</w:t>
      </w:r>
      <w:proofErr w:type="spellStart"/>
      <w:r w:rsidRPr="00BD16B8">
        <w:rPr>
          <w:bCs/>
        </w:rPr>
        <w:t>i</w:t>
      </w:r>
      <w:proofErr w:type="spellEnd"/>
      <w:r w:rsidRPr="00BD16B8">
        <w:rPr>
          <w:bCs/>
        </w:rPr>
        <w:t>) Competent</w:t>
      </w:r>
    </w:p>
    <w:p w14:paraId="10EE6880" w14:textId="77777777" w:rsidR="0032763D" w:rsidRPr="00BD16B8" w:rsidRDefault="0032763D" w:rsidP="00B61630">
      <w:pPr>
        <w:jc w:val="both"/>
        <w:rPr>
          <w:bCs/>
        </w:rPr>
      </w:pPr>
      <w:r w:rsidRPr="00BD16B8">
        <w:rPr>
          <w:bCs/>
        </w:rPr>
        <w:t xml:space="preserve">     (ii) Autonomous</w:t>
      </w:r>
    </w:p>
    <w:p w14:paraId="252BC148" w14:textId="77777777" w:rsidR="0032763D" w:rsidRPr="00BD16B8" w:rsidRDefault="0032763D" w:rsidP="00B61630">
      <w:pPr>
        <w:jc w:val="both"/>
        <w:rPr>
          <w:bCs/>
        </w:rPr>
      </w:pPr>
      <w:r w:rsidRPr="00BD16B8">
        <w:rPr>
          <w:bCs/>
        </w:rPr>
        <w:t xml:space="preserve">     (iii) Involved Voluntarily</w:t>
      </w:r>
    </w:p>
    <w:p w14:paraId="1AA2A546" w14:textId="77777777" w:rsidR="0032763D" w:rsidRPr="00BD16B8" w:rsidRDefault="0032763D" w:rsidP="00B61630">
      <w:pPr>
        <w:jc w:val="both"/>
        <w:rPr>
          <w:bCs/>
        </w:rPr>
      </w:pPr>
      <w:r w:rsidRPr="00BD16B8">
        <w:rPr>
          <w:bCs/>
        </w:rPr>
        <w:t xml:space="preserve">     (iv) Aware of the right to discontinue</w:t>
      </w:r>
    </w:p>
    <w:p w14:paraId="6CAB3828" w14:textId="77777777" w:rsidR="0032763D" w:rsidRPr="00BD16B8" w:rsidRDefault="0032763D" w:rsidP="00B61630">
      <w:pPr>
        <w:jc w:val="both"/>
        <w:rPr>
          <w:bCs/>
        </w:rPr>
      </w:pPr>
      <w:r w:rsidRPr="00BD16B8">
        <w:rPr>
          <w:bCs/>
        </w:rPr>
        <w:t xml:space="preserve">     (v) Not deceived</w:t>
      </w:r>
    </w:p>
    <w:p w14:paraId="7F964C8A" w14:textId="77777777" w:rsidR="0032763D" w:rsidRPr="00BD16B8" w:rsidRDefault="0032763D" w:rsidP="00B61630">
      <w:pPr>
        <w:jc w:val="both"/>
        <w:rPr>
          <w:bCs/>
        </w:rPr>
      </w:pPr>
      <w:r w:rsidRPr="00BD16B8">
        <w:rPr>
          <w:bCs/>
        </w:rPr>
        <w:t xml:space="preserve">     (vi) Not coerced</w:t>
      </w:r>
    </w:p>
    <w:p w14:paraId="44034DA2" w14:textId="6983F0C1" w:rsidR="0032763D" w:rsidRPr="00BD16B8" w:rsidRDefault="0032763D" w:rsidP="00B61630">
      <w:pPr>
        <w:jc w:val="both"/>
        <w:rPr>
          <w:b/>
          <w:color w:val="FF0000"/>
        </w:rPr>
      </w:pPr>
      <w:r w:rsidRPr="00BD16B8">
        <w:rPr>
          <w:bCs/>
        </w:rPr>
        <w:t xml:space="preserve">     (vii)Not </w:t>
      </w:r>
      <w:r w:rsidR="004C6CD8" w:rsidRPr="00BD16B8">
        <w:rPr>
          <w:bCs/>
        </w:rPr>
        <w:t>induced.</w:t>
      </w:r>
      <w:r w:rsidRPr="00BD16B8">
        <w:rPr>
          <w:bCs/>
        </w:rPr>
        <w:t xml:space="preserve"> </w:t>
      </w:r>
    </w:p>
    <w:p w14:paraId="771AE72E" w14:textId="77777777" w:rsidR="00CA7718" w:rsidRPr="00BD16B8" w:rsidRDefault="00CA7718" w:rsidP="00BD16B8">
      <w:pPr>
        <w:spacing w:line="480" w:lineRule="auto"/>
        <w:jc w:val="both"/>
        <w:rPr>
          <w:u w:val="single"/>
        </w:rPr>
      </w:pPr>
    </w:p>
    <w:p w14:paraId="2C36C5E7" w14:textId="45B05A86" w:rsidR="000F3D1B" w:rsidRPr="00BD16B8" w:rsidRDefault="000F3D1B" w:rsidP="00BD16B8">
      <w:pPr>
        <w:spacing w:line="480" w:lineRule="auto"/>
        <w:jc w:val="both"/>
      </w:pPr>
      <w:r w:rsidRPr="00BD16B8">
        <w:lastRenderedPageBreak/>
        <w:t xml:space="preserve">The researcher undertakes training on the Data Protection Act and Privacy rights every 6 months in his professional capacity and has ensured that any data captured meets the requirements of this Act. </w:t>
      </w:r>
    </w:p>
    <w:p w14:paraId="238AB02F" w14:textId="77777777" w:rsidR="000878CF" w:rsidRDefault="000878CF" w:rsidP="00BD16B8">
      <w:pPr>
        <w:spacing w:line="480" w:lineRule="auto"/>
        <w:jc w:val="both"/>
        <w:rPr>
          <w:b/>
        </w:rPr>
      </w:pPr>
    </w:p>
    <w:p w14:paraId="3BF6186A" w14:textId="4B5F569D" w:rsidR="001452FD" w:rsidRPr="00B61630" w:rsidRDefault="0067528A" w:rsidP="00BD16B8">
      <w:pPr>
        <w:spacing w:line="480" w:lineRule="auto"/>
        <w:jc w:val="both"/>
        <w:rPr>
          <w:u w:val="single"/>
        </w:rPr>
      </w:pPr>
      <w:r w:rsidRPr="00B61630">
        <w:rPr>
          <w:u w:val="single"/>
        </w:rPr>
        <w:t>Confidentiality</w:t>
      </w:r>
      <w:r w:rsidR="001452FD" w:rsidRPr="00B61630">
        <w:rPr>
          <w:u w:val="single"/>
        </w:rPr>
        <w:t xml:space="preserve"> </w:t>
      </w:r>
    </w:p>
    <w:p w14:paraId="51F30D9C" w14:textId="5B35D9EC" w:rsidR="0067528A" w:rsidRPr="00BD16B8" w:rsidRDefault="00EE0B8C" w:rsidP="00BD16B8">
      <w:pPr>
        <w:pStyle w:val="ListParagraph"/>
        <w:spacing w:line="480" w:lineRule="auto"/>
        <w:ind w:left="0"/>
        <w:jc w:val="both"/>
        <w:rPr>
          <w:rFonts w:ascii="Times New Roman" w:eastAsia="Times New Roman" w:hAnsi="Times New Roman"/>
          <w:bCs/>
          <w:sz w:val="24"/>
          <w:szCs w:val="24"/>
          <w:lang w:eastAsia="en-GB"/>
        </w:rPr>
      </w:pPr>
      <w:r w:rsidRPr="00BD16B8">
        <w:rPr>
          <w:rFonts w:ascii="Times New Roman" w:eastAsia="Times New Roman" w:hAnsi="Times New Roman"/>
          <w:bCs/>
          <w:sz w:val="24"/>
          <w:szCs w:val="24"/>
          <w:lang w:eastAsia="en-GB"/>
        </w:rPr>
        <w:t xml:space="preserve">Initial contact requesting permission to participate was via private message on LinkedIn profiles – ensuring no personal details such as emails were used initially and no employer involvement without consent of the individual. </w:t>
      </w:r>
      <w:r w:rsidR="0067528A" w:rsidRPr="00BD16B8">
        <w:rPr>
          <w:rFonts w:ascii="Times New Roman" w:eastAsia="Times New Roman" w:hAnsi="Times New Roman"/>
          <w:bCs/>
          <w:sz w:val="24"/>
          <w:szCs w:val="24"/>
          <w:lang w:eastAsia="en-GB"/>
        </w:rPr>
        <w:t>Introduction letters and consent forms were submitted to participants to their personal email addresses (with permission and details sought in advance)</w:t>
      </w:r>
      <w:r w:rsidRPr="00BD16B8">
        <w:rPr>
          <w:rFonts w:ascii="Times New Roman" w:eastAsia="Times New Roman" w:hAnsi="Times New Roman"/>
          <w:bCs/>
          <w:sz w:val="24"/>
          <w:szCs w:val="24"/>
          <w:lang w:eastAsia="en-GB"/>
        </w:rPr>
        <w:t xml:space="preserve"> </w:t>
      </w:r>
      <w:r w:rsidR="0067528A" w:rsidRPr="00BD16B8">
        <w:rPr>
          <w:rFonts w:ascii="Times New Roman" w:eastAsia="Times New Roman" w:hAnsi="Times New Roman"/>
          <w:bCs/>
          <w:sz w:val="24"/>
          <w:szCs w:val="24"/>
          <w:lang w:eastAsia="en-GB"/>
        </w:rPr>
        <w:t xml:space="preserve">to provide confidentiality and impartiality as work email addresses may be monitored and stored by employers. </w:t>
      </w:r>
    </w:p>
    <w:p w14:paraId="4E06B4D1" w14:textId="77777777" w:rsidR="0067528A" w:rsidRPr="00BD16B8" w:rsidRDefault="0067528A" w:rsidP="00BD16B8">
      <w:pPr>
        <w:spacing w:line="480" w:lineRule="auto"/>
        <w:jc w:val="both"/>
        <w:rPr>
          <w:u w:val="single"/>
        </w:rPr>
      </w:pPr>
    </w:p>
    <w:p w14:paraId="6902DAEA" w14:textId="7662F966" w:rsidR="00CA7718" w:rsidRPr="00B61630" w:rsidRDefault="00CA7718" w:rsidP="00BD16B8">
      <w:pPr>
        <w:spacing w:line="480" w:lineRule="auto"/>
        <w:jc w:val="both"/>
        <w:rPr>
          <w:u w:val="single"/>
        </w:rPr>
      </w:pPr>
      <w:r w:rsidRPr="00B61630">
        <w:rPr>
          <w:u w:val="single"/>
        </w:rPr>
        <w:t>Anonymity</w:t>
      </w:r>
    </w:p>
    <w:p w14:paraId="1F331596" w14:textId="6EC7A5DC" w:rsidR="00B82C7B" w:rsidRPr="00BD16B8" w:rsidRDefault="009B1223" w:rsidP="00BD16B8">
      <w:pPr>
        <w:spacing w:line="480" w:lineRule="auto"/>
        <w:jc w:val="both"/>
        <w:rPr>
          <w:bCs/>
        </w:rPr>
      </w:pPr>
      <w:r w:rsidRPr="00BD16B8">
        <w:rPr>
          <w:bCs/>
        </w:rPr>
        <w:t xml:space="preserve">In the introductory letter the population were provided with assurance of anonymity. Given the level of seniority within organisations this is to protect individuals from any response from their employers, customers or </w:t>
      </w:r>
      <w:r w:rsidR="001E2310" w:rsidRPr="00BD16B8">
        <w:rPr>
          <w:bCs/>
        </w:rPr>
        <w:t xml:space="preserve">other </w:t>
      </w:r>
      <w:r w:rsidRPr="00BD16B8">
        <w:rPr>
          <w:bCs/>
        </w:rPr>
        <w:t xml:space="preserve">stakeholders relating to any views </w:t>
      </w:r>
      <w:r w:rsidR="00E949A4" w:rsidRPr="00BD16B8">
        <w:rPr>
          <w:bCs/>
        </w:rPr>
        <w:t xml:space="preserve">provided – </w:t>
      </w:r>
      <w:r w:rsidR="001E2310" w:rsidRPr="00BD16B8">
        <w:rPr>
          <w:bCs/>
        </w:rPr>
        <w:t xml:space="preserve">here </w:t>
      </w:r>
      <w:r w:rsidR="00E949A4" w:rsidRPr="00BD16B8">
        <w:rPr>
          <w:bCs/>
        </w:rPr>
        <w:t>being</w:t>
      </w:r>
      <w:r w:rsidR="001E2310" w:rsidRPr="00BD16B8">
        <w:rPr>
          <w:bCs/>
        </w:rPr>
        <w:t xml:space="preserve"> als</w:t>
      </w:r>
      <w:r w:rsidR="004C6CD8" w:rsidRPr="00BD16B8">
        <w:rPr>
          <w:bCs/>
        </w:rPr>
        <w:t xml:space="preserve">o </w:t>
      </w:r>
      <w:r w:rsidR="00E949A4" w:rsidRPr="00BD16B8">
        <w:rPr>
          <w:bCs/>
        </w:rPr>
        <w:t xml:space="preserve">mindful of the hegemonic culture identified in the industry that has previously been described. </w:t>
      </w:r>
      <w:r w:rsidR="00B82C7B" w:rsidRPr="00BD16B8">
        <w:rPr>
          <w:bCs/>
        </w:rPr>
        <w:t>Participants w</w:t>
      </w:r>
      <w:r w:rsidR="00E949A4" w:rsidRPr="00BD16B8">
        <w:rPr>
          <w:bCs/>
        </w:rPr>
        <w:t xml:space="preserve">ere </w:t>
      </w:r>
      <w:r w:rsidR="00B82C7B" w:rsidRPr="00BD16B8">
        <w:rPr>
          <w:bCs/>
        </w:rPr>
        <w:t xml:space="preserve">allocated a reference number in order that responses can be anonymised and only identified by the interviewer. All identifying information including any potential descriptions of situations experienced by participants </w:t>
      </w:r>
      <w:r w:rsidR="009B060C" w:rsidRPr="00BD16B8">
        <w:rPr>
          <w:bCs/>
        </w:rPr>
        <w:t>has been</w:t>
      </w:r>
      <w:r w:rsidR="00B82C7B" w:rsidRPr="00BD16B8">
        <w:rPr>
          <w:bCs/>
        </w:rPr>
        <w:t xml:space="preserve"> deleted from the final dissertation.</w:t>
      </w:r>
      <w:r w:rsidR="009B060C" w:rsidRPr="00BD16B8">
        <w:rPr>
          <w:bCs/>
        </w:rPr>
        <w:t xml:space="preserve"> </w:t>
      </w:r>
      <w:r w:rsidR="00B82C7B" w:rsidRPr="00BD16B8">
        <w:rPr>
          <w:bCs/>
        </w:rPr>
        <w:t xml:space="preserve">All data will be deleted on completion of studies. </w:t>
      </w:r>
    </w:p>
    <w:p w14:paraId="7996943A" w14:textId="35FC2DCA" w:rsidR="00CA7718" w:rsidRPr="00BD16B8" w:rsidRDefault="00CA7718" w:rsidP="00BD16B8">
      <w:pPr>
        <w:spacing w:line="480" w:lineRule="auto"/>
        <w:jc w:val="both"/>
        <w:rPr>
          <w:u w:val="single"/>
        </w:rPr>
      </w:pPr>
    </w:p>
    <w:p w14:paraId="3C2932AD" w14:textId="77777777" w:rsidR="00B61630" w:rsidRDefault="00B61630">
      <w:pPr>
        <w:rPr>
          <w:u w:val="single"/>
        </w:rPr>
      </w:pPr>
      <w:r>
        <w:rPr>
          <w:u w:val="single"/>
        </w:rPr>
        <w:br w:type="page"/>
      </w:r>
    </w:p>
    <w:p w14:paraId="04F94438" w14:textId="25F4D201" w:rsidR="00F860FA" w:rsidRPr="00B61630" w:rsidRDefault="00F860FA" w:rsidP="00BD16B8">
      <w:pPr>
        <w:spacing w:line="480" w:lineRule="auto"/>
        <w:jc w:val="both"/>
        <w:rPr>
          <w:u w:val="single"/>
        </w:rPr>
      </w:pPr>
      <w:r w:rsidRPr="00B61630">
        <w:rPr>
          <w:u w:val="single"/>
        </w:rPr>
        <w:lastRenderedPageBreak/>
        <w:t>Right to Withdraw</w:t>
      </w:r>
    </w:p>
    <w:p w14:paraId="422730F5" w14:textId="0A47B442" w:rsidR="00F860FA" w:rsidRPr="00BD16B8" w:rsidRDefault="00F860FA" w:rsidP="00BD16B8">
      <w:pPr>
        <w:spacing w:line="480" w:lineRule="auto"/>
        <w:jc w:val="both"/>
      </w:pPr>
      <w:r w:rsidRPr="00BD16B8">
        <w:t xml:space="preserve">The introductory letter, consent form and online questionnaire all include a statement advising </w:t>
      </w:r>
      <w:r w:rsidR="00265669" w:rsidRPr="00BD16B8">
        <w:t>participants</w:t>
      </w:r>
      <w:r w:rsidRPr="00BD16B8">
        <w:t xml:space="preserve"> of their right to withdraw at any time</w:t>
      </w:r>
      <w:r w:rsidR="00B1215E" w:rsidRPr="00BD16B8">
        <w:t xml:space="preserve">. </w:t>
      </w:r>
      <w:r w:rsidR="00A51CB0" w:rsidRPr="00BD16B8">
        <w:t xml:space="preserve">Before commencing the survey, the participants were provided with an opportunity to decline to take part and were asked to provide informed consent if they wish to proceed. </w:t>
      </w:r>
      <w:r w:rsidR="00B1215E" w:rsidRPr="00BD16B8">
        <w:t xml:space="preserve">This ensures that the principal of voluntary participation is maintained throughout the study </w:t>
      </w:r>
      <w:r w:rsidR="00265669" w:rsidRPr="00BD16B8">
        <w:t xml:space="preserve">as well as respecting the rights of the individual. The right to withdraw includes the deletion of all data that has been provided prior to the notification of the wish to withdraw from the process. </w:t>
      </w:r>
      <w:r w:rsidR="009D3C8E" w:rsidRPr="00BD16B8">
        <w:t xml:space="preserve">There was also an assumption that should any participant provide consent but then did not complete the questionnaire that this was an implicit indication that they no longer wished to participate, and they would be treated as such. In the event this did not actually occur in the study – all participants that provided consent went on to complete the questionnaire and none have asked to withdraw subsequently either. </w:t>
      </w:r>
      <w:r w:rsidR="00254BDE" w:rsidRPr="00BD16B8">
        <w:t>The right to withdraw approach adopted is consistent with the British Psychological Society (BPS) Code of Ethics and Conduct 2018</w:t>
      </w:r>
      <w:r w:rsidR="008B23EF" w:rsidRPr="00BD16B8">
        <w:t>.</w:t>
      </w:r>
      <w:r w:rsidR="00064DA3" w:rsidRPr="00BD16B8">
        <w:t xml:space="preserve"> Prior to </w:t>
      </w:r>
      <w:r w:rsidR="00CC545A" w:rsidRPr="00BD16B8">
        <w:t xml:space="preserve">participants being contacted the research approach was approved by UWTSD Ethics Committee. </w:t>
      </w:r>
    </w:p>
    <w:p w14:paraId="05801D8D" w14:textId="77777777" w:rsidR="0065557A" w:rsidRPr="00BD16B8" w:rsidRDefault="0065557A" w:rsidP="003A0C52">
      <w:pPr>
        <w:spacing w:line="480" w:lineRule="auto"/>
        <w:jc w:val="both"/>
        <w:rPr>
          <w:bCs/>
        </w:rPr>
      </w:pPr>
    </w:p>
    <w:p w14:paraId="4848632B" w14:textId="3FFB5407" w:rsidR="00FA2F54" w:rsidRPr="00BC72D1" w:rsidRDefault="00BC72D1" w:rsidP="00F853DC">
      <w:pPr>
        <w:numPr>
          <w:ilvl w:val="1"/>
          <w:numId w:val="1"/>
        </w:numPr>
        <w:spacing w:line="480" w:lineRule="auto"/>
        <w:jc w:val="both"/>
        <w:outlineLvl w:val="1"/>
        <w:rPr>
          <w:b/>
          <w:bCs/>
        </w:rPr>
      </w:pPr>
      <w:bookmarkStart w:id="32" w:name="_Toc183537596"/>
      <w:r>
        <w:rPr>
          <w:b/>
          <w:bCs/>
        </w:rPr>
        <w:t>Thematic</w:t>
      </w:r>
      <w:r w:rsidR="00CA7718" w:rsidRPr="00BC72D1">
        <w:rPr>
          <w:b/>
          <w:bCs/>
        </w:rPr>
        <w:t xml:space="preserve"> </w:t>
      </w:r>
      <w:r w:rsidR="00FA2F54" w:rsidRPr="00F853DC">
        <w:rPr>
          <w:b/>
        </w:rPr>
        <w:t>Analysis</w:t>
      </w:r>
      <w:bookmarkEnd w:id="32"/>
      <w:r w:rsidR="00CA7718" w:rsidRPr="00BC72D1">
        <w:rPr>
          <w:b/>
          <w:bCs/>
        </w:rPr>
        <w:t xml:space="preserve"> </w:t>
      </w:r>
    </w:p>
    <w:p w14:paraId="539507BF" w14:textId="7CF1D6E7" w:rsidR="007D132A" w:rsidRPr="00BD16B8" w:rsidRDefault="008E6AAF" w:rsidP="00BD16B8">
      <w:pPr>
        <w:spacing w:line="480" w:lineRule="auto"/>
        <w:jc w:val="both"/>
      </w:pPr>
      <w:r w:rsidRPr="00BD16B8">
        <w:t>Thematic Analysis was considered as a</w:t>
      </w:r>
      <w:r w:rsidR="00614D60" w:rsidRPr="00BD16B8">
        <w:t xml:space="preserve"> social science </w:t>
      </w:r>
      <w:r w:rsidR="00217322" w:rsidRPr="00BD16B8">
        <w:t xml:space="preserve">research </w:t>
      </w:r>
      <w:r w:rsidR="00614D60" w:rsidRPr="00BD16B8">
        <w:t xml:space="preserve">method by Clarke &amp; Braun 2014 </w:t>
      </w:r>
      <w:r w:rsidR="009F7F7B" w:rsidRPr="00BD16B8">
        <w:t xml:space="preserve">as a qualitative tool </w:t>
      </w:r>
      <w:proofErr w:type="gramStart"/>
      <w:r w:rsidR="008D2759" w:rsidRPr="00BD16B8">
        <w:t>through the use of</w:t>
      </w:r>
      <w:proofErr w:type="gramEnd"/>
      <w:r w:rsidR="008D2759" w:rsidRPr="00BD16B8">
        <w:t xml:space="preserve"> responses to open questions </w:t>
      </w:r>
      <w:r w:rsidR="00217322" w:rsidRPr="00BD16B8">
        <w:t xml:space="preserve">and examining the details of participants experiences. </w:t>
      </w:r>
      <w:r w:rsidR="005F15CB" w:rsidRPr="00BD16B8">
        <w:t xml:space="preserve"> In this study </w:t>
      </w:r>
      <w:r w:rsidR="00F53589" w:rsidRPr="00BD16B8">
        <w:t>q</w:t>
      </w:r>
      <w:r w:rsidR="007D132A" w:rsidRPr="00BD16B8">
        <w:t xml:space="preserve">ualitative data was analysed through thematic </w:t>
      </w:r>
      <w:r w:rsidR="00A112A1" w:rsidRPr="00BD16B8">
        <w:t xml:space="preserve">analysis </w:t>
      </w:r>
      <w:r w:rsidR="007D132A" w:rsidRPr="00BD16B8">
        <w:t xml:space="preserve"> </w:t>
      </w:r>
      <w:r w:rsidR="00A112A1" w:rsidRPr="00BD16B8">
        <w:t>by l</w:t>
      </w:r>
      <w:r w:rsidR="007D132A" w:rsidRPr="00BD16B8">
        <w:t xml:space="preserve">ooking for theme identification </w:t>
      </w:r>
      <w:r w:rsidR="00A112A1" w:rsidRPr="00BD16B8">
        <w:t xml:space="preserve">through </w:t>
      </w:r>
      <w:r w:rsidR="007D132A" w:rsidRPr="00BD16B8">
        <w:t>interpretation of comments</w:t>
      </w:r>
      <w:r w:rsidR="00F53589" w:rsidRPr="00BD16B8">
        <w:t xml:space="preserve"> provided by participants in the questionnaire </w:t>
      </w:r>
      <w:r w:rsidR="007D132A" w:rsidRPr="00BD16B8">
        <w:t>– particularly examining for any correlation or contradiction in opinions of the interviews and those presented by the Regulators as a rationalisation for regulation</w:t>
      </w:r>
      <w:r w:rsidR="00221733" w:rsidRPr="00BD16B8">
        <w:t xml:space="preserve">. </w:t>
      </w:r>
      <w:r w:rsidR="007D132A" w:rsidRPr="00BD16B8">
        <w:t xml:space="preserve">It is suggested that this </w:t>
      </w:r>
      <w:r w:rsidR="007D132A" w:rsidRPr="00BD16B8">
        <w:lastRenderedPageBreak/>
        <w:t>thematic approach allows for ‘identifying, analysing and reporting patterns (themes) within data’(Braun and Clarke, 2006</w:t>
      </w:r>
      <w:r w:rsidR="00517131" w:rsidRPr="00BD16B8">
        <w:t xml:space="preserve"> p.79</w:t>
      </w:r>
      <w:r w:rsidR="007D132A" w:rsidRPr="00BD16B8">
        <w:t xml:space="preserve">). It is appropriate to the research in this dissertation as it can be used in the mixed methodology ‘across different epistemological frameworks and qualitative research designs (e.g., phenomenology, grounded theory, ethnography)’ (Nowel </w:t>
      </w:r>
      <w:r w:rsidR="002C04B4" w:rsidRPr="002C04B4">
        <w:rPr>
          <w:i/>
          <w:iCs/>
        </w:rPr>
        <w:t>et al</w:t>
      </w:r>
      <w:r w:rsidR="007D132A" w:rsidRPr="00BD16B8">
        <w:t>, 2017)</w:t>
      </w:r>
      <w:r w:rsidR="00221733" w:rsidRPr="00BD16B8">
        <w:t xml:space="preserve">. </w:t>
      </w:r>
      <w:r w:rsidR="007D132A" w:rsidRPr="00BD16B8">
        <w:t xml:space="preserve">In the research questions presented to participants this allowed for a review of patterns in perceptions, </w:t>
      </w:r>
      <w:r w:rsidR="00221733" w:rsidRPr="00BD16B8">
        <w:t>views,</w:t>
      </w:r>
      <w:r w:rsidR="007D132A" w:rsidRPr="00BD16B8">
        <w:t xml:space="preserve"> and reality of the participants in relation to the specific issues relating to Gender Diversity and whether regulation is required</w:t>
      </w:r>
      <w:r w:rsidR="00221733" w:rsidRPr="00BD16B8">
        <w:t xml:space="preserve">. </w:t>
      </w:r>
      <w:r w:rsidR="000C50B0" w:rsidRPr="00BD16B8">
        <w:t>However,</w:t>
      </w:r>
      <w:r w:rsidR="007D132A" w:rsidRPr="00BD16B8">
        <w:t xml:space="preserve"> it is acknowledged and has been argued by some that thematic analysis can lead to subjective analysis by the researcher and misinterpretation of comments which is avoided in descriptive statistics (Braun, V., &amp; Clarke, V. 2006). Others argue further that the use of thematic analysis can lead to inconsistencies in conclusions between researchers as it relies on </w:t>
      </w:r>
      <w:r w:rsidR="004C6CD8" w:rsidRPr="00BD16B8">
        <w:t>researchers’</w:t>
      </w:r>
      <w:r w:rsidR="007D132A" w:rsidRPr="00BD16B8">
        <w:t xml:space="preserve"> interpretation and judgement (Nowell </w:t>
      </w:r>
      <w:r w:rsidR="002C04B4" w:rsidRPr="002C04B4">
        <w:rPr>
          <w:i/>
          <w:iCs/>
        </w:rPr>
        <w:t>et al</w:t>
      </w:r>
      <w:r w:rsidR="007D132A" w:rsidRPr="00BD16B8">
        <w:rPr>
          <w:i/>
          <w:iCs/>
        </w:rPr>
        <w:t xml:space="preserve">, </w:t>
      </w:r>
      <w:r w:rsidR="007D132A" w:rsidRPr="00BD16B8">
        <w:t xml:space="preserve">2017). </w:t>
      </w:r>
    </w:p>
    <w:p w14:paraId="5E308EB1" w14:textId="77777777" w:rsidR="007D132A" w:rsidRPr="00BD16B8" w:rsidRDefault="007D132A" w:rsidP="00BD16B8">
      <w:pPr>
        <w:spacing w:line="480" w:lineRule="auto"/>
        <w:jc w:val="both"/>
      </w:pPr>
    </w:p>
    <w:p w14:paraId="4FE3F2DE" w14:textId="77777777" w:rsidR="00F53589" w:rsidRPr="00BD16B8" w:rsidRDefault="00F53589" w:rsidP="00F853DC">
      <w:pPr>
        <w:numPr>
          <w:ilvl w:val="1"/>
          <w:numId w:val="1"/>
        </w:numPr>
        <w:spacing w:line="480" w:lineRule="auto"/>
        <w:jc w:val="both"/>
        <w:outlineLvl w:val="1"/>
        <w:rPr>
          <w:b/>
          <w:bCs/>
        </w:rPr>
      </w:pPr>
      <w:bookmarkStart w:id="33" w:name="_Toc183537597"/>
      <w:r w:rsidRPr="00BD16B8">
        <w:rPr>
          <w:b/>
          <w:bCs/>
        </w:rPr>
        <w:t xml:space="preserve">Descriptive </w:t>
      </w:r>
      <w:r w:rsidRPr="00F853DC">
        <w:rPr>
          <w:b/>
        </w:rPr>
        <w:t>Statistics</w:t>
      </w:r>
      <w:bookmarkEnd w:id="33"/>
      <w:r w:rsidRPr="00BD16B8">
        <w:rPr>
          <w:b/>
          <w:bCs/>
        </w:rPr>
        <w:t xml:space="preserve"> </w:t>
      </w:r>
    </w:p>
    <w:p w14:paraId="261192CF" w14:textId="5943FEF1" w:rsidR="002554BD" w:rsidRPr="00BD16B8" w:rsidRDefault="007225F4" w:rsidP="00BD16B8">
      <w:pPr>
        <w:spacing w:line="480" w:lineRule="auto"/>
        <w:jc w:val="both"/>
      </w:pPr>
      <w:r w:rsidRPr="00BD16B8">
        <w:t>Given the argument above that thematic analysis can lead to misinterpretation it is further argued that this is avoided using descriptive statistics (</w:t>
      </w:r>
      <w:r w:rsidR="002F00CB" w:rsidRPr="00BD16B8">
        <w:t xml:space="preserve">Newbold </w:t>
      </w:r>
      <w:r w:rsidR="002C04B4" w:rsidRPr="002C04B4">
        <w:rPr>
          <w:i/>
          <w:iCs/>
        </w:rPr>
        <w:t>et al</w:t>
      </w:r>
      <w:r w:rsidR="002F00CB" w:rsidRPr="00BD16B8">
        <w:t xml:space="preserve">, 2019). </w:t>
      </w:r>
      <w:r w:rsidR="00C77426" w:rsidRPr="00BD16B8">
        <w:t xml:space="preserve">The term descriptive statistics is the terminology often used when considering data sets provided </w:t>
      </w:r>
      <w:r w:rsidR="00B81BE4" w:rsidRPr="00BD16B8">
        <w:t>which have been summarised</w:t>
      </w:r>
      <w:r w:rsidR="00257FB6" w:rsidRPr="00BD16B8">
        <w:t xml:space="preserve"> and presented in a way that allows researchers to look for trends and draw conclusions</w:t>
      </w:r>
      <w:r w:rsidR="000C50B0" w:rsidRPr="00BD16B8">
        <w:t>. In this study q</w:t>
      </w:r>
      <w:r w:rsidR="00A254C9" w:rsidRPr="00BD16B8">
        <w:t xml:space="preserve">uantitative data was collected and aggregated to provide a % in respect of each </w:t>
      </w:r>
      <w:r w:rsidR="00986C28" w:rsidRPr="00BD16B8">
        <w:t>multiple-choice</w:t>
      </w:r>
      <w:r w:rsidR="00A254C9" w:rsidRPr="00BD16B8">
        <w:t xml:space="preserve"> answer. </w:t>
      </w:r>
      <w:r w:rsidR="002554BD" w:rsidRPr="00BD16B8">
        <w:t xml:space="preserve">This approach is referred to </w:t>
      </w:r>
      <w:r w:rsidR="000C50B0" w:rsidRPr="00BD16B8">
        <w:t>in</w:t>
      </w:r>
      <w:r w:rsidR="002554BD" w:rsidRPr="00BD16B8">
        <w:t xml:space="preserve"> descriptive statistics </w:t>
      </w:r>
      <w:r w:rsidR="000C50B0" w:rsidRPr="00BD16B8">
        <w:t>as</w:t>
      </w:r>
      <w:r w:rsidR="002554BD" w:rsidRPr="00BD16B8">
        <w:t xml:space="preserve"> ‘summaries the main feature of a data set’ (Hayes, A. 2024) and enabled comparisons of responses by condenses responses into cohorts for comparison.</w:t>
      </w:r>
      <w:r w:rsidR="000C50B0" w:rsidRPr="00BD16B8">
        <w:t xml:space="preserve"> </w:t>
      </w:r>
      <w:r w:rsidR="004B2E60" w:rsidRPr="00BD16B8">
        <w:t>However,</w:t>
      </w:r>
      <w:r w:rsidR="002554BD" w:rsidRPr="00BD16B8">
        <w:t xml:space="preserve"> as the responses are prescriptive in nature and </w:t>
      </w:r>
      <w:r w:rsidR="00A86887" w:rsidRPr="00BD16B8">
        <w:t>binary,</w:t>
      </w:r>
      <w:r w:rsidR="002554BD" w:rsidRPr="00BD16B8">
        <w:t xml:space="preserve"> they do not allow the research to delve deeper and provide more insight into the </w:t>
      </w:r>
      <w:r w:rsidR="002554BD" w:rsidRPr="00BD16B8">
        <w:lastRenderedPageBreak/>
        <w:t>response</w:t>
      </w:r>
      <w:r w:rsidR="00D87CF6" w:rsidRPr="00BD16B8">
        <w:t xml:space="preserve"> (Sinusoid, D. 2022). It is also argued that descriptive statistics can lead to oversimplification of complex issues (Hassam, 2024). </w:t>
      </w:r>
    </w:p>
    <w:p w14:paraId="25504FD8" w14:textId="77777777" w:rsidR="004B2E60" w:rsidRPr="00BD16B8" w:rsidRDefault="004B2E60" w:rsidP="00BD16B8">
      <w:pPr>
        <w:spacing w:line="480" w:lineRule="auto"/>
        <w:jc w:val="both"/>
      </w:pPr>
    </w:p>
    <w:p w14:paraId="6B46D6F1" w14:textId="77777777" w:rsidR="004B2E60" w:rsidRPr="00BC72D1" w:rsidRDefault="00BD5554" w:rsidP="00F853DC">
      <w:pPr>
        <w:numPr>
          <w:ilvl w:val="1"/>
          <w:numId w:val="1"/>
        </w:numPr>
        <w:spacing w:line="480" w:lineRule="auto"/>
        <w:jc w:val="both"/>
        <w:outlineLvl w:val="1"/>
        <w:rPr>
          <w:b/>
          <w:bCs/>
        </w:rPr>
      </w:pPr>
      <w:bookmarkStart w:id="34" w:name="_Toc183537598"/>
      <w:r w:rsidRPr="00F853DC">
        <w:rPr>
          <w:b/>
        </w:rPr>
        <w:t>Conclusion</w:t>
      </w:r>
      <w:bookmarkEnd w:id="34"/>
    </w:p>
    <w:p w14:paraId="36BA08DF" w14:textId="6C754E39" w:rsidR="0091085E" w:rsidRPr="00BD16B8" w:rsidRDefault="000C50B0" w:rsidP="00686B56">
      <w:pPr>
        <w:spacing w:line="480" w:lineRule="auto"/>
        <w:jc w:val="both"/>
      </w:pPr>
      <w:r w:rsidRPr="00BD16B8">
        <w:t xml:space="preserve">In </w:t>
      </w:r>
      <w:r w:rsidR="00816AD4" w:rsidRPr="00BD16B8">
        <w:t xml:space="preserve">this section the Dissertation has considered the </w:t>
      </w:r>
      <w:r w:rsidR="003B4C2E" w:rsidRPr="00BD16B8">
        <w:t>thematic approach to the study and the use specifically o</w:t>
      </w:r>
      <w:r w:rsidR="000B760C" w:rsidRPr="00BD16B8">
        <w:t>f an online questionnaire. In doing so it was necessary to first understand t</w:t>
      </w:r>
      <w:r w:rsidR="0076304B" w:rsidRPr="00BD16B8">
        <w:t xml:space="preserve">he pragmatic </w:t>
      </w:r>
      <w:r w:rsidR="00472A69" w:rsidRPr="00BD16B8">
        <w:t xml:space="preserve">research paradigm being adopted by the researcher </w:t>
      </w:r>
      <w:r w:rsidR="00E93579" w:rsidRPr="00BD16B8">
        <w:t>and</w:t>
      </w:r>
      <w:r w:rsidR="00472A69" w:rsidRPr="00BD16B8">
        <w:t xml:space="preserve"> the consideration that the researchers own background had to be considered – particularly from a hegemonic standpoint. </w:t>
      </w:r>
      <w:r w:rsidR="00157610" w:rsidRPr="00BD16B8">
        <w:t xml:space="preserve">The use of online questionnaires provides </w:t>
      </w:r>
      <w:r w:rsidR="00C17871" w:rsidRPr="00BD16B8">
        <w:t xml:space="preserve">opportunities for </w:t>
      </w:r>
      <w:r w:rsidR="00E93579" w:rsidRPr="00BD16B8">
        <w:t xml:space="preserve">data collection leading to </w:t>
      </w:r>
      <w:r w:rsidR="00C17871" w:rsidRPr="00BD16B8">
        <w:t xml:space="preserve">thematic and descriptive </w:t>
      </w:r>
      <w:r w:rsidR="004B2E60" w:rsidRPr="00BD16B8">
        <w:t>analysis,</w:t>
      </w:r>
      <w:r w:rsidR="00C17871" w:rsidRPr="00BD16B8">
        <w:t xml:space="preserve"> but</w:t>
      </w:r>
      <w:r w:rsidR="00E93579" w:rsidRPr="00BD16B8">
        <w:t xml:space="preserve"> both</w:t>
      </w:r>
      <w:r w:rsidR="00C17871" w:rsidRPr="00BD16B8">
        <w:t xml:space="preserve"> ha</w:t>
      </w:r>
      <w:r w:rsidR="00E93579" w:rsidRPr="00BD16B8">
        <w:t>ve</w:t>
      </w:r>
      <w:r w:rsidR="00C17871" w:rsidRPr="00BD16B8">
        <w:t xml:space="preserve"> limitations which have been discussed including the small population and sample size. </w:t>
      </w:r>
      <w:r w:rsidR="00E93579" w:rsidRPr="00BD16B8">
        <w:t xml:space="preserve">Like any study there were ethical considerations to be considered, and the participants welfare, anonymity and confidentiality needed to </w:t>
      </w:r>
      <w:r w:rsidR="004B2E60" w:rsidRPr="00BD16B8">
        <w:t>protect</w:t>
      </w:r>
      <w:r w:rsidR="00E93579" w:rsidRPr="00BD16B8">
        <w:t>.</w:t>
      </w:r>
      <w:r w:rsidR="004B2E60" w:rsidRPr="00BD16B8">
        <w:t xml:space="preserve"> To test the approach and data further it would be interesting for a further study from a feminist approach to test the pragmatic paradigm adopted and any research bias. </w:t>
      </w:r>
      <w:r w:rsidR="00E93579" w:rsidRPr="00BD16B8">
        <w:t xml:space="preserve"> </w:t>
      </w:r>
    </w:p>
    <w:p w14:paraId="7F8DEAD0" w14:textId="77777777" w:rsidR="008B23EF" w:rsidRPr="00BD16B8" w:rsidRDefault="008B23EF" w:rsidP="00BD16B8">
      <w:pPr>
        <w:spacing w:line="480" w:lineRule="auto"/>
        <w:jc w:val="both"/>
        <w:rPr>
          <w:b/>
        </w:rPr>
      </w:pPr>
    </w:p>
    <w:p w14:paraId="70A500FB" w14:textId="77777777" w:rsidR="00BC72D1" w:rsidRDefault="00BC72D1">
      <w:pPr>
        <w:rPr>
          <w:b/>
        </w:rPr>
      </w:pPr>
      <w:r>
        <w:rPr>
          <w:b/>
        </w:rPr>
        <w:br w:type="page"/>
      </w:r>
    </w:p>
    <w:p w14:paraId="1DF03CB1" w14:textId="3070C0E6" w:rsidR="0091085E" w:rsidRPr="00BC72D1" w:rsidRDefault="001F117D" w:rsidP="00BC72D1">
      <w:pPr>
        <w:numPr>
          <w:ilvl w:val="0"/>
          <w:numId w:val="1"/>
        </w:numPr>
        <w:spacing w:line="480" w:lineRule="auto"/>
        <w:outlineLvl w:val="0"/>
        <w:rPr>
          <w:b/>
        </w:rPr>
      </w:pPr>
      <w:bookmarkStart w:id="35" w:name="_Toc183537599"/>
      <w:r w:rsidRPr="00BC72D1">
        <w:rPr>
          <w:b/>
        </w:rPr>
        <w:lastRenderedPageBreak/>
        <w:t>RESULTS AND DISCUSSION</w:t>
      </w:r>
      <w:bookmarkEnd w:id="35"/>
    </w:p>
    <w:p w14:paraId="5E7F6475" w14:textId="27831705" w:rsidR="009F485E" w:rsidRPr="00BC72D1" w:rsidRDefault="009F485E" w:rsidP="00F853DC">
      <w:pPr>
        <w:numPr>
          <w:ilvl w:val="1"/>
          <w:numId w:val="1"/>
        </w:numPr>
        <w:spacing w:line="480" w:lineRule="auto"/>
        <w:jc w:val="both"/>
        <w:outlineLvl w:val="1"/>
        <w:rPr>
          <w:b/>
        </w:rPr>
      </w:pPr>
      <w:bookmarkStart w:id="36" w:name="_Toc183537600"/>
      <w:r w:rsidRPr="00BC72D1">
        <w:rPr>
          <w:b/>
        </w:rPr>
        <w:t>Introduction</w:t>
      </w:r>
      <w:bookmarkEnd w:id="36"/>
    </w:p>
    <w:p w14:paraId="257EAD63" w14:textId="7C55BD3C" w:rsidR="00DC2C9E" w:rsidRPr="00BD16B8" w:rsidRDefault="00AE4563" w:rsidP="00BD16B8">
      <w:pPr>
        <w:spacing w:line="480" w:lineRule="auto"/>
        <w:jc w:val="both"/>
      </w:pPr>
      <w:r w:rsidRPr="00BD16B8">
        <w:t xml:space="preserve">This section will present the outcomes from the </w:t>
      </w:r>
      <w:r w:rsidR="00A56675" w:rsidRPr="00BD16B8">
        <w:t>online</w:t>
      </w:r>
      <w:r w:rsidRPr="00BD16B8">
        <w:t xml:space="preserve"> survey </w:t>
      </w:r>
      <w:r w:rsidR="00DD3978" w:rsidRPr="00BD16B8">
        <w:t>undertaken to consider the views of Senior Leadership working within the Financial Services industry – specifically looking at the</w:t>
      </w:r>
      <w:r w:rsidR="00AE2BB6" w:rsidRPr="00BD16B8">
        <w:t xml:space="preserve"> participants views on </w:t>
      </w:r>
      <w:r w:rsidR="00A10161" w:rsidRPr="00BD16B8">
        <w:t xml:space="preserve">should </w:t>
      </w:r>
      <w:r w:rsidR="00904C78" w:rsidRPr="00BD16B8">
        <w:t>a target for Gender diversity by set by the Regulators and their own experiences of voluntary activities undertaken by UK Financial Services firms to improve Gender Diversity.</w:t>
      </w:r>
    </w:p>
    <w:p w14:paraId="236D8A33" w14:textId="77777777" w:rsidR="00904C78" w:rsidRPr="00BD16B8" w:rsidRDefault="00904C78" w:rsidP="00BD16B8">
      <w:pPr>
        <w:spacing w:line="480" w:lineRule="auto"/>
        <w:jc w:val="both"/>
      </w:pPr>
    </w:p>
    <w:p w14:paraId="1E5B61CB" w14:textId="7ABF2F95" w:rsidR="00904C78" w:rsidRPr="00BD16B8" w:rsidRDefault="00904C78" w:rsidP="00BD16B8">
      <w:pPr>
        <w:spacing w:line="480" w:lineRule="auto"/>
        <w:jc w:val="both"/>
      </w:pPr>
      <w:r w:rsidRPr="00BD16B8">
        <w:t xml:space="preserve">A full list of the questions can be found in the Appendix. The first three questions focus on demographical information </w:t>
      </w:r>
      <w:r w:rsidR="00EE6DBA" w:rsidRPr="00BD16B8">
        <w:t xml:space="preserve">such as gender, age and length of time working in the industry. The next section questions the participants views and experiences on regulation and the impact of regulation on gender diversity. </w:t>
      </w:r>
      <w:r w:rsidR="00846D6D" w:rsidRPr="00BD16B8">
        <w:t>This is then followed by experiences within their own firms</w:t>
      </w:r>
      <w:r w:rsidR="00604BE1" w:rsidRPr="00BD16B8">
        <w:t xml:space="preserve"> and has this changed during their time in the industry. </w:t>
      </w:r>
      <w:r w:rsidR="00FF2215" w:rsidRPr="00BD16B8">
        <w:t>Finally,</w:t>
      </w:r>
      <w:r w:rsidR="00604BE1" w:rsidRPr="00BD16B8">
        <w:t xml:space="preserve"> participants were offered the opportunity to add any further comments they felt appropriate. </w:t>
      </w:r>
    </w:p>
    <w:p w14:paraId="596B7E8A" w14:textId="77777777" w:rsidR="00604BE1" w:rsidRPr="00BD16B8" w:rsidRDefault="00604BE1" w:rsidP="00BD16B8">
      <w:pPr>
        <w:spacing w:line="480" w:lineRule="auto"/>
        <w:jc w:val="both"/>
      </w:pPr>
    </w:p>
    <w:p w14:paraId="7AE03699" w14:textId="77777777" w:rsidR="00B2260F" w:rsidRPr="00BD16B8" w:rsidRDefault="00113C86" w:rsidP="00BD16B8">
      <w:pPr>
        <w:spacing w:line="480" w:lineRule="auto"/>
        <w:jc w:val="both"/>
      </w:pPr>
      <w:r w:rsidRPr="00BD16B8">
        <w:t xml:space="preserve">The number of surveys distributed online was 10 and </w:t>
      </w:r>
      <w:r w:rsidR="0089183C" w:rsidRPr="00BD16B8">
        <w:t xml:space="preserve"> 9 (90%) </w:t>
      </w:r>
      <w:r w:rsidR="00AD1A69" w:rsidRPr="00BD16B8">
        <w:t>participants responded The survey contained both quantitative and qualitative question</w:t>
      </w:r>
      <w:r w:rsidR="0091085E" w:rsidRPr="00BD16B8">
        <w:t xml:space="preserve">s. </w:t>
      </w:r>
    </w:p>
    <w:p w14:paraId="14ADF977" w14:textId="77777777" w:rsidR="00B2260F" w:rsidRPr="00BD16B8" w:rsidRDefault="00B2260F" w:rsidP="00BD16B8">
      <w:pPr>
        <w:spacing w:line="480" w:lineRule="auto"/>
        <w:jc w:val="both"/>
      </w:pPr>
    </w:p>
    <w:p w14:paraId="7E28B343" w14:textId="069B7396" w:rsidR="0091085E" w:rsidRPr="00BC72D1" w:rsidRDefault="0091085E" w:rsidP="00F853DC">
      <w:pPr>
        <w:numPr>
          <w:ilvl w:val="1"/>
          <w:numId w:val="1"/>
        </w:numPr>
        <w:spacing w:line="480" w:lineRule="auto"/>
        <w:jc w:val="both"/>
        <w:outlineLvl w:val="1"/>
        <w:rPr>
          <w:b/>
        </w:rPr>
      </w:pPr>
      <w:bookmarkStart w:id="37" w:name="_Toc183537601"/>
      <w:r w:rsidRPr="00BC72D1">
        <w:rPr>
          <w:b/>
        </w:rPr>
        <w:t xml:space="preserve">Profile of </w:t>
      </w:r>
      <w:r w:rsidR="00BF2637" w:rsidRPr="00BC72D1">
        <w:rPr>
          <w:b/>
        </w:rPr>
        <w:t>Participants</w:t>
      </w:r>
      <w:bookmarkEnd w:id="37"/>
    </w:p>
    <w:p w14:paraId="49C49CF2" w14:textId="3C1E7956" w:rsidR="003946C0" w:rsidRPr="00BD16B8" w:rsidRDefault="001D45B2" w:rsidP="00BD16B8">
      <w:pPr>
        <w:pStyle w:val="Caption"/>
        <w:spacing w:line="480" w:lineRule="auto"/>
        <w:jc w:val="both"/>
        <w:rPr>
          <w:b w:val="0"/>
          <w:bCs w:val="0"/>
          <w:sz w:val="24"/>
          <w:szCs w:val="24"/>
        </w:rPr>
      </w:pPr>
      <w:r w:rsidRPr="00BD16B8">
        <w:rPr>
          <w:b w:val="0"/>
          <w:bCs w:val="0"/>
          <w:sz w:val="24"/>
          <w:szCs w:val="24"/>
        </w:rPr>
        <w:t xml:space="preserve">Data was collected by contacting a </w:t>
      </w:r>
      <w:r w:rsidR="00685D05" w:rsidRPr="00BD16B8">
        <w:rPr>
          <w:b w:val="0"/>
          <w:bCs w:val="0"/>
          <w:sz w:val="24"/>
          <w:szCs w:val="24"/>
        </w:rPr>
        <w:t>population</w:t>
      </w:r>
      <w:r w:rsidRPr="00BD16B8">
        <w:rPr>
          <w:b w:val="0"/>
          <w:bCs w:val="0"/>
          <w:sz w:val="24"/>
          <w:szCs w:val="24"/>
        </w:rPr>
        <w:t xml:space="preserve"> of 10 individuals – 5 male and 5 female. A total of 9 responses were received – a 90% response rate and a</w:t>
      </w:r>
      <w:r w:rsidR="00307C49" w:rsidRPr="00BD16B8">
        <w:rPr>
          <w:b w:val="0"/>
          <w:bCs w:val="0"/>
          <w:sz w:val="24"/>
          <w:szCs w:val="24"/>
        </w:rPr>
        <w:t xml:space="preserve"> producing a</w:t>
      </w:r>
      <w:r w:rsidRPr="00BD16B8">
        <w:rPr>
          <w:b w:val="0"/>
          <w:bCs w:val="0"/>
          <w:sz w:val="24"/>
          <w:szCs w:val="24"/>
        </w:rPr>
        <w:t xml:space="preserve"> sample size of 9. </w:t>
      </w:r>
      <w:r w:rsidR="008804BD" w:rsidRPr="00BD16B8">
        <w:rPr>
          <w:b w:val="0"/>
          <w:bCs w:val="0"/>
          <w:sz w:val="24"/>
          <w:szCs w:val="24"/>
        </w:rPr>
        <w:t xml:space="preserve">Of the 9 participants that responded none </w:t>
      </w:r>
      <w:r w:rsidR="000B0FB4" w:rsidRPr="00BD16B8">
        <w:rPr>
          <w:b w:val="0"/>
          <w:bCs w:val="0"/>
          <w:sz w:val="24"/>
          <w:szCs w:val="24"/>
        </w:rPr>
        <w:t>withdraw</w:t>
      </w:r>
      <w:r w:rsidR="008804BD" w:rsidRPr="00BD16B8">
        <w:rPr>
          <w:b w:val="0"/>
          <w:bCs w:val="0"/>
          <w:sz w:val="24"/>
          <w:szCs w:val="24"/>
        </w:rPr>
        <w:t xml:space="preserve"> their consent and all provided </w:t>
      </w:r>
      <w:r w:rsidR="000B0FB4" w:rsidRPr="00BD16B8">
        <w:rPr>
          <w:b w:val="0"/>
          <w:bCs w:val="0"/>
          <w:sz w:val="24"/>
          <w:szCs w:val="24"/>
        </w:rPr>
        <w:t xml:space="preserve">informed consent by completing question 1 “ I CONSENT to undertake this questionnaire” and not the option provided “ I DO NOT consent to undertake this </w:t>
      </w:r>
      <w:r w:rsidR="000B0FB4" w:rsidRPr="00BD16B8">
        <w:rPr>
          <w:b w:val="0"/>
          <w:bCs w:val="0"/>
          <w:sz w:val="24"/>
          <w:szCs w:val="24"/>
        </w:rPr>
        <w:lastRenderedPageBreak/>
        <w:t xml:space="preserve">questionnaire”. </w:t>
      </w:r>
      <w:r w:rsidR="00365B73" w:rsidRPr="00BD16B8">
        <w:rPr>
          <w:b w:val="0"/>
          <w:bCs w:val="0"/>
          <w:sz w:val="24"/>
          <w:szCs w:val="24"/>
        </w:rPr>
        <w:t xml:space="preserve">Participants were </w:t>
      </w:r>
      <w:r w:rsidR="000B0FB4" w:rsidRPr="00BD16B8">
        <w:rPr>
          <w:b w:val="0"/>
          <w:bCs w:val="0"/>
          <w:sz w:val="24"/>
          <w:szCs w:val="24"/>
        </w:rPr>
        <w:t xml:space="preserve">then </w:t>
      </w:r>
      <w:r w:rsidR="00365B73" w:rsidRPr="00BD16B8">
        <w:rPr>
          <w:b w:val="0"/>
          <w:bCs w:val="0"/>
          <w:sz w:val="24"/>
          <w:szCs w:val="24"/>
        </w:rPr>
        <w:t xml:space="preserve">asked to provide details of their gender followed by age categories and finally length of time working in the UK Financial Services Industry. </w:t>
      </w:r>
    </w:p>
    <w:p w14:paraId="443947E0" w14:textId="08DBC8F8" w:rsidR="00355F01" w:rsidRPr="00C573BF" w:rsidRDefault="002C56EC" w:rsidP="00BA3E89">
      <w:pPr>
        <w:pStyle w:val="Heading3"/>
        <w:spacing w:after="120"/>
        <w:rPr>
          <w:rFonts w:ascii="Times New Roman" w:hAnsi="Times New Roman"/>
          <w:b w:val="0"/>
          <w:i/>
          <w:iCs/>
          <w:sz w:val="24"/>
          <w:szCs w:val="24"/>
        </w:rPr>
      </w:pPr>
      <w:bookmarkStart w:id="38" w:name="_Toc183537602"/>
      <w:r w:rsidRPr="00C573BF">
        <w:rPr>
          <w:rFonts w:ascii="Times New Roman" w:hAnsi="Times New Roman"/>
          <w:b w:val="0"/>
          <w:i/>
          <w:iCs/>
          <w:sz w:val="24"/>
          <w:szCs w:val="24"/>
        </w:rPr>
        <w:t xml:space="preserve">Figure </w:t>
      </w:r>
      <w:r w:rsidR="00BA3E89">
        <w:rPr>
          <w:rFonts w:ascii="Times New Roman" w:hAnsi="Times New Roman"/>
          <w:b w:val="0"/>
          <w:i/>
          <w:iCs/>
          <w:sz w:val="24"/>
          <w:szCs w:val="24"/>
        </w:rPr>
        <w:t>5</w:t>
      </w:r>
      <w:r w:rsidRPr="00C573BF">
        <w:rPr>
          <w:rFonts w:ascii="Times New Roman" w:hAnsi="Times New Roman"/>
          <w:b w:val="0"/>
          <w:i/>
          <w:iCs/>
          <w:sz w:val="24"/>
          <w:szCs w:val="24"/>
        </w:rPr>
        <w:t xml:space="preserve"> </w:t>
      </w:r>
      <w:r w:rsidR="00BA636A" w:rsidRPr="00C573BF">
        <w:rPr>
          <w:rFonts w:ascii="Times New Roman" w:hAnsi="Times New Roman"/>
          <w:b w:val="0"/>
          <w:i/>
          <w:iCs/>
          <w:sz w:val="24"/>
          <w:szCs w:val="24"/>
        </w:rPr>
        <w:t>– Gender Distribution of Sample</w:t>
      </w:r>
      <w:bookmarkEnd w:id="38"/>
      <w:r w:rsidR="00BA636A" w:rsidRPr="00C573BF">
        <w:rPr>
          <w:rFonts w:ascii="Times New Roman" w:hAnsi="Times New Roman"/>
          <w:b w:val="0"/>
          <w:i/>
          <w:iCs/>
          <w:sz w:val="24"/>
          <w:szCs w:val="24"/>
        </w:rPr>
        <w:t xml:space="preserve"> </w:t>
      </w:r>
    </w:p>
    <w:p w14:paraId="305D62FE" w14:textId="6EF296AE" w:rsidR="00355F01" w:rsidRPr="00BD16B8" w:rsidRDefault="00355F01" w:rsidP="00BD16B8">
      <w:pPr>
        <w:spacing w:line="480" w:lineRule="auto"/>
        <w:jc w:val="both"/>
        <w:rPr>
          <w:color w:val="FF0000"/>
        </w:rPr>
      </w:pPr>
      <w:r w:rsidRPr="00BD16B8">
        <w:rPr>
          <w:noProof/>
        </w:rPr>
        <w:drawing>
          <wp:inline distT="0" distB="0" distL="0" distR="0" wp14:anchorId="6B8B7E01" wp14:editId="616DE2AC">
            <wp:extent cx="4572000" cy="2743200"/>
            <wp:effectExtent l="0" t="0" r="0" b="0"/>
            <wp:docPr id="1099942553" name="Chart 1">
              <a:extLst xmlns:a="http://schemas.openxmlformats.org/drawingml/2006/main">
                <a:ext uri="{FF2B5EF4-FFF2-40B4-BE49-F238E27FC236}">
                  <a16:creationId xmlns:a16="http://schemas.microsoft.com/office/drawing/2014/main" id="{A46EB5EA-F4F5-8FAE-BE0F-67B1C97236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62ADF71" w14:textId="77777777" w:rsidR="006425B4" w:rsidRPr="00BD16B8" w:rsidRDefault="006425B4" w:rsidP="00BD16B8">
      <w:pPr>
        <w:spacing w:line="480" w:lineRule="auto"/>
        <w:jc w:val="both"/>
        <w:rPr>
          <w:color w:val="FF0000"/>
        </w:rPr>
      </w:pPr>
    </w:p>
    <w:p w14:paraId="77C82357" w14:textId="506E98EB" w:rsidR="005D7DA4" w:rsidRPr="00C573BF" w:rsidRDefault="00B82D0C" w:rsidP="00BA3E89">
      <w:pPr>
        <w:pStyle w:val="Heading3"/>
        <w:spacing w:after="120"/>
        <w:rPr>
          <w:rFonts w:ascii="Times New Roman" w:hAnsi="Times New Roman"/>
          <w:b w:val="0"/>
          <w:i/>
          <w:iCs/>
          <w:sz w:val="24"/>
          <w:szCs w:val="24"/>
        </w:rPr>
      </w:pPr>
      <w:bookmarkStart w:id="39" w:name="_Toc183537603"/>
      <w:r w:rsidRPr="00C573BF">
        <w:rPr>
          <w:rFonts w:ascii="Times New Roman" w:hAnsi="Times New Roman"/>
          <w:b w:val="0"/>
          <w:i/>
          <w:iCs/>
          <w:sz w:val="24"/>
          <w:szCs w:val="24"/>
        </w:rPr>
        <w:t xml:space="preserve">Figure </w:t>
      </w:r>
      <w:r w:rsidR="00BA3E89">
        <w:rPr>
          <w:rFonts w:ascii="Times New Roman" w:hAnsi="Times New Roman"/>
          <w:b w:val="0"/>
          <w:i/>
          <w:iCs/>
          <w:sz w:val="24"/>
          <w:szCs w:val="24"/>
        </w:rPr>
        <w:t xml:space="preserve">6 </w:t>
      </w:r>
      <w:r w:rsidR="00BA636A" w:rsidRPr="00C573BF">
        <w:rPr>
          <w:rFonts w:ascii="Times New Roman" w:hAnsi="Times New Roman"/>
          <w:b w:val="0"/>
          <w:i/>
          <w:iCs/>
          <w:sz w:val="24"/>
          <w:szCs w:val="24"/>
        </w:rPr>
        <w:t>Age Distribution of Sample</w:t>
      </w:r>
      <w:bookmarkEnd w:id="39"/>
    </w:p>
    <w:p w14:paraId="3B08C17F" w14:textId="798D995C" w:rsidR="005D7DA4" w:rsidRPr="00BD16B8" w:rsidRDefault="005D7DA4" w:rsidP="00BD16B8">
      <w:pPr>
        <w:spacing w:line="480" w:lineRule="auto"/>
        <w:jc w:val="both"/>
      </w:pPr>
      <w:r w:rsidRPr="00BD16B8">
        <w:rPr>
          <w:noProof/>
        </w:rPr>
        <w:drawing>
          <wp:inline distT="0" distB="0" distL="0" distR="0" wp14:anchorId="4841551C" wp14:editId="2616C498">
            <wp:extent cx="4572000" cy="2743200"/>
            <wp:effectExtent l="0" t="0" r="0" b="0"/>
            <wp:docPr id="543855884" name="Chart 1">
              <a:extLst xmlns:a="http://schemas.openxmlformats.org/drawingml/2006/main">
                <a:ext uri="{FF2B5EF4-FFF2-40B4-BE49-F238E27FC236}">
                  <a16:creationId xmlns:a16="http://schemas.microsoft.com/office/drawing/2014/main" id="{11865BA5-DE2D-2F0B-5D40-C7F29FBF06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6A93FDD" w14:textId="77777777" w:rsidR="005D7DA4" w:rsidRPr="00BD16B8" w:rsidRDefault="005D7DA4" w:rsidP="00BD16B8">
      <w:pPr>
        <w:spacing w:line="480" w:lineRule="auto"/>
        <w:jc w:val="both"/>
      </w:pPr>
    </w:p>
    <w:p w14:paraId="0B50480B" w14:textId="77777777" w:rsidR="0073217D" w:rsidRDefault="0073217D" w:rsidP="00BD16B8">
      <w:pPr>
        <w:spacing w:line="480" w:lineRule="auto"/>
        <w:jc w:val="both"/>
        <w:rPr>
          <w:i/>
          <w:iCs/>
        </w:rPr>
      </w:pPr>
    </w:p>
    <w:p w14:paraId="22220791" w14:textId="569F45F0" w:rsidR="00B82D0C" w:rsidRPr="00C573BF" w:rsidRDefault="00C87565" w:rsidP="00BA3E89">
      <w:pPr>
        <w:pStyle w:val="Heading3"/>
        <w:spacing w:after="120"/>
        <w:rPr>
          <w:rFonts w:ascii="Times New Roman" w:hAnsi="Times New Roman"/>
          <w:b w:val="0"/>
          <w:i/>
          <w:iCs/>
          <w:sz w:val="24"/>
          <w:szCs w:val="24"/>
        </w:rPr>
      </w:pPr>
      <w:bookmarkStart w:id="40" w:name="_Toc183537604"/>
      <w:r w:rsidRPr="00C573BF">
        <w:rPr>
          <w:rFonts w:ascii="Times New Roman" w:hAnsi="Times New Roman"/>
          <w:b w:val="0"/>
          <w:i/>
          <w:iCs/>
          <w:sz w:val="24"/>
          <w:szCs w:val="24"/>
        </w:rPr>
        <w:lastRenderedPageBreak/>
        <w:t>F</w:t>
      </w:r>
      <w:r w:rsidR="005D7DA4" w:rsidRPr="00C573BF">
        <w:rPr>
          <w:rFonts w:ascii="Times New Roman" w:hAnsi="Times New Roman"/>
          <w:b w:val="0"/>
          <w:i/>
          <w:iCs/>
          <w:sz w:val="24"/>
          <w:szCs w:val="24"/>
        </w:rPr>
        <w:t xml:space="preserve">igure </w:t>
      </w:r>
      <w:r w:rsidR="00BA3E89">
        <w:rPr>
          <w:rFonts w:ascii="Times New Roman" w:hAnsi="Times New Roman"/>
          <w:b w:val="0"/>
          <w:i/>
          <w:iCs/>
          <w:sz w:val="24"/>
          <w:szCs w:val="24"/>
        </w:rPr>
        <w:t xml:space="preserve">7 </w:t>
      </w:r>
      <w:r w:rsidR="005D7DA4" w:rsidRPr="00C573BF">
        <w:rPr>
          <w:rFonts w:ascii="Times New Roman" w:hAnsi="Times New Roman"/>
          <w:b w:val="0"/>
          <w:i/>
          <w:iCs/>
          <w:sz w:val="24"/>
          <w:szCs w:val="24"/>
        </w:rPr>
        <w:t xml:space="preserve"> </w:t>
      </w:r>
      <w:r w:rsidR="001F59CD" w:rsidRPr="00C573BF">
        <w:rPr>
          <w:rFonts w:ascii="Times New Roman" w:hAnsi="Times New Roman"/>
          <w:b w:val="0"/>
          <w:i/>
          <w:iCs/>
          <w:sz w:val="24"/>
          <w:szCs w:val="24"/>
        </w:rPr>
        <w:t>Length of time worked in UK Financial Services Distribution of Sample</w:t>
      </w:r>
      <w:bookmarkEnd w:id="40"/>
    </w:p>
    <w:p w14:paraId="57DB30F3" w14:textId="6F4E1900" w:rsidR="006425B4" w:rsidRPr="00BD16B8" w:rsidRDefault="00B82D0C" w:rsidP="00BD16B8">
      <w:pPr>
        <w:spacing w:line="480" w:lineRule="auto"/>
        <w:jc w:val="both"/>
        <w:rPr>
          <w:color w:val="FF0000"/>
        </w:rPr>
      </w:pPr>
      <w:r w:rsidRPr="00BD16B8">
        <w:rPr>
          <w:noProof/>
        </w:rPr>
        <w:drawing>
          <wp:inline distT="0" distB="0" distL="0" distR="0" wp14:anchorId="0DBFEC84" wp14:editId="16E13363">
            <wp:extent cx="4572000" cy="2743200"/>
            <wp:effectExtent l="0" t="0" r="0" b="0"/>
            <wp:docPr id="1602734735" name="Chart 1">
              <a:extLst xmlns:a="http://schemas.openxmlformats.org/drawingml/2006/main">
                <a:ext uri="{FF2B5EF4-FFF2-40B4-BE49-F238E27FC236}">
                  <a16:creationId xmlns:a16="http://schemas.microsoft.com/office/drawing/2014/main" id="{D94DAA27-1A68-6107-D43F-17A95A4DCC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7CB36E9" w14:textId="77777777" w:rsidR="005D7DA4" w:rsidRPr="00BD16B8" w:rsidRDefault="005D7DA4" w:rsidP="00BD16B8">
      <w:pPr>
        <w:spacing w:line="480" w:lineRule="auto"/>
        <w:jc w:val="both"/>
        <w:rPr>
          <w:color w:val="FF0000"/>
        </w:rPr>
      </w:pPr>
    </w:p>
    <w:p w14:paraId="1CDB5BD3" w14:textId="0B916067" w:rsidR="005D7DA4" w:rsidRPr="00BD16B8" w:rsidRDefault="00FE41B1" w:rsidP="00BD16B8">
      <w:pPr>
        <w:spacing w:line="480" w:lineRule="auto"/>
        <w:jc w:val="both"/>
      </w:pPr>
      <w:r w:rsidRPr="00BD16B8">
        <w:t>T</w:t>
      </w:r>
      <w:r w:rsidR="00596F9F" w:rsidRPr="00BD16B8">
        <w:t>h</w:t>
      </w:r>
      <w:r w:rsidRPr="00BD16B8">
        <w:t xml:space="preserve">e results of the questions indicated that there were a mix of gender responses with broadly an equal split between male and female with one participant </w:t>
      </w:r>
      <w:r w:rsidR="00596F9F" w:rsidRPr="00BD16B8">
        <w:t xml:space="preserve">preferring to say. This is helpful for the research as the data could indicate a difference between the views of males (the hemogenic population) and females (the oppressed population). </w:t>
      </w:r>
      <w:r w:rsidR="00261DAE" w:rsidRPr="00BD16B8">
        <w:t xml:space="preserve">The age demographic leant more to age 40 and above which is unsurprising given the seniority of the individuals and that to achieve this level requires a certain level of experience. </w:t>
      </w:r>
      <w:r w:rsidR="00946A85" w:rsidRPr="00BD16B8">
        <w:t>It does however show that even with Gender diversity the senior leadership could have a bias towards</w:t>
      </w:r>
      <w:r w:rsidR="004322A0" w:rsidRPr="00BD16B8">
        <w:t xml:space="preserve"> one age demographic and therefore not </w:t>
      </w:r>
      <w:r w:rsidR="006A16DF" w:rsidRPr="00BD16B8">
        <w:t>consider</w:t>
      </w:r>
      <w:r w:rsidR="004322A0" w:rsidRPr="00BD16B8">
        <w:t xml:space="preserve"> </w:t>
      </w:r>
      <w:r w:rsidR="006A16DF" w:rsidRPr="00BD16B8">
        <w:t xml:space="preserve">the views of </w:t>
      </w:r>
      <w:r w:rsidR="004322A0" w:rsidRPr="00BD16B8">
        <w:t xml:space="preserve">others for example society using banking services who are below age 30. </w:t>
      </w:r>
      <w:r w:rsidR="006A16DF" w:rsidRPr="00BD16B8">
        <w:t>Finally,</w:t>
      </w:r>
      <w:r w:rsidR="00A0740E" w:rsidRPr="00BD16B8">
        <w:t xml:space="preserve"> the length of time working in the industry was weighted towards 20 years and above with 6 participants out of the 9</w:t>
      </w:r>
      <w:r w:rsidR="00D63E94" w:rsidRPr="00BD16B8">
        <w:t xml:space="preserve"> in this bracket. </w:t>
      </w:r>
      <w:r w:rsidR="006A16DF" w:rsidRPr="00BD16B8">
        <w:t>Like</w:t>
      </w:r>
      <w:r w:rsidR="00D63E94" w:rsidRPr="00BD16B8">
        <w:t xml:space="preserve"> the previous point this again is not surprising given the amount of practical and career experience needed to reach a senior level in UK Financial Services. </w:t>
      </w:r>
      <w:r w:rsidR="0026723F" w:rsidRPr="00BD16B8">
        <w:t>However,</w:t>
      </w:r>
      <w:r w:rsidR="006A16DF" w:rsidRPr="00BD16B8">
        <w:t xml:space="preserve"> for the purpose of this study and the research questions being asked the responses </w:t>
      </w:r>
      <w:r w:rsidR="002A4684" w:rsidRPr="00BD16B8">
        <w:t xml:space="preserve">mean that the population are of the required senior </w:t>
      </w:r>
      <w:r w:rsidR="002A4684" w:rsidRPr="00BD16B8">
        <w:lastRenderedPageBreak/>
        <w:t>level and have the experience needed for the research paradigm adopted to provide lived experience</w:t>
      </w:r>
      <w:r w:rsidR="00693BA8" w:rsidRPr="00BD16B8">
        <w:t xml:space="preserve"> useful for the qualitative data and descriptive statistics. </w:t>
      </w:r>
    </w:p>
    <w:p w14:paraId="2B80A94C" w14:textId="77777777" w:rsidR="00BD5554" w:rsidRPr="00BD16B8" w:rsidRDefault="00BD5554" w:rsidP="00BD16B8">
      <w:pPr>
        <w:spacing w:line="480" w:lineRule="auto"/>
        <w:jc w:val="both"/>
        <w:outlineLvl w:val="1"/>
        <w:rPr>
          <w:b/>
        </w:rPr>
      </w:pPr>
    </w:p>
    <w:p w14:paraId="01EB8E72" w14:textId="0D904E11" w:rsidR="00BD5554" w:rsidRPr="00BD16B8" w:rsidRDefault="00FA2DC8" w:rsidP="00F853DC">
      <w:pPr>
        <w:numPr>
          <w:ilvl w:val="1"/>
          <w:numId w:val="1"/>
        </w:numPr>
        <w:spacing w:line="480" w:lineRule="auto"/>
        <w:jc w:val="both"/>
        <w:outlineLvl w:val="1"/>
        <w:rPr>
          <w:b/>
        </w:rPr>
      </w:pPr>
      <w:r w:rsidRPr="00BD16B8">
        <w:rPr>
          <w:b/>
        </w:rPr>
        <w:t xml:space="preserve"> </w:t>
      </w:r>
      <w:bookmarkStart w:id="41" w:name="_Toc183537605"/>
      <w:r w:rsidR="00BA1602" w:rsidRPr="00BD16B8">
        <w:rPr>
          <w:b/>
        </w:rPr>
        <w:t xml:space="preserve">Gender Diversity: </w:t>
      </w:r>
      <w:r w:rsidR="004428A1" w:rsidRPr="00BD16B8">
        <w:rPr>
          <w:b/>
        </w:rPr>
        <w:t>Female Representatives on Boards</w:t>
      </w:r>
      <w:bookmarkEnd w:id="41"/>
    </w:p>
    <w:p w14:paraId="650B14D7" w14:textId="346A32BE" w:rsidR="00436A69" w:rsidRPr="00BD16B8" w:rsidRDefault="004428A1" w:rsidP="003A0C52">
      <w:pPr>
        <w:spacing w:line="480" w:lineRule="auto"/>
        <w:jc w:val="both"/>
        <w:rPr>
          <w:bCs/>
        </w:rPr>
      </w:pPr>
      <w:r w:rsidRPr="00BD16B8">
        <w:rPr>
          <w:bCs/>
        </w:rPr>
        <w:t>Participants were asked what they considered to be Gender Diversity on a Board</w:t>
      </w:r>
      <w:r w:rsidR="00743980" w:rsidRPr="00BD16B8">
        <w:rPr>
          <w:bCs/>
        </w:rPr>
        <w:t xml:space="preserve"> to understand whether this was consistent with the view of the Regulators who had targeted 40% of Board members should be female. </w:t>
      </w:r>
      <w:r w:rsidR="004C6CD8" w:rsidRPr="00BD16B8">
        <w:rPr>
          <w:bCs/>
        </w:rPr>
        <w:t>Specifically,</w:t>
      </w:r>
      <w:r w:rsidR="00610778" w:rsidRPr="00BD16B8">
        <w:rPr>
          <w:bCs/>
        </w:rPr>
        <w:t xml:space="preserve"> participants were asked if diversity should be </w:t>
      </w:r>
      <w:r w:rsidR="00E62C95" w:rsidRPr="00BD16B8">
        <w:rPr>
          <w:bCs/>
        </w:rPr>
        <w:t xml:space="preserve">defined as 40% of Board members are female; 50% of Board members are female or in fact any female representatives on the Board would provide diversity. </w:t>
      </w:r>
      <w:r w:rsidR="00C87565">
        <w:rPr>
          <w:bCs/>
        </w:rPr>
        <w:t xml:space="preserve">This question links to Research Question </w:t>
      </w:r>
      <w:r w:rsidR="00167787">
        <w:rPr>
          <w:bCs/>
        </w:rPr>
        <w:t>2</w:t>
      </w:r>
      <w:r w:rsidR="00C87565">
        <w:rPr>
          <w:bCs/>
        </w:rPr>
        <w:t xml:space="preserve"> around the role of the regulato</w:t>
      </w:r>
      <w:r w:rsidR="00167787">
        <w:rPr>
          <w:bCs/>
        </w:rPr>
        <w:t xml:space="preserve">r and targets to achieve gender </w:t>
      </w:r>
      <w:r w:rsidR="00426B0C">
        <w:rPr>
          <w:bCs/>
        </w:rPr>
        <w:t>diversity but</w:t>
      </w:r>
      <w:r w:rsidR="00297C11">
        <w:rPr>
          <w:bCs/>
        </w:rPr>
        <w:t xml:space="preserve"> only by identifying what the target should be rather than the specifically answer to the question </w:t>
      </w:r>
      <w:r w:rsidR="00F8190B">
        <w:rPr>
          <w:bCs/>
        </w:rPr>
        <w:t xml:space="preserve">is this the only way to achieve diversity which is built on later in the questionnaire. </w:t>
      </w:r>
    </w:p>
    <w:p w14:paraId="1D0F8BB1" w14:textId="518598EB" w:rsidR="00E62C95" w:rsidRPr="00C573BF" w:rsidRDefault="00E62C95" w:rsidP="00BA3E89">
      <w:pPr>
        <w:pStyle w:val="Heading3"/>
        <w:spacing w:after="120"/>
        <w:ind w:left="720" w:hanging="720"/>
        <w:rPr>
          <w:rFonts w:ascii="Times New Roman" w:hAnsi="Times New Roman"/>
          <w:b w:val="0"/>
          <w:i/>
          <w:iCs/>
          <w:sz w:val="24"/>
          <w:szCs w:val="24"/>
        </w:rPr>
      </w:pPr>
      <w:bookmarkStart w:id="42" w:name="_Toc183537606"/>
      <w:r w:rsidRPr="00C573BF">
        <w:rPr>
          <w:rFonts w:ascii="Times New Roman" w:hAnsi="Times New Roman"/>
          <w:b w:val="0"/>
          <w:i/>
          <w:iCs/>
          <w:sz w:val="24"/>
          <w:szCs w:val="24"/>
        </w:rPr>
        <w:t xml:space="preserve">Figure </w:t>
      </w:r>
      <w:r w:rsidR="00BA3E89">
        <w:rPr>
          <w:rFonts w:ascii="Times New Roman" w:hAnsi="Times New Roman"/>
          <w:b w:val="0"/>
          <w:i/>
          <w:iCs/>
          <w:sz w:val="24"/>
          <w:szCs w:val="24"/>
        </w:rPr>
        <w:t xml:space="preserve">8 </w:t>
      </w:r>
      <w:r w:rsidR="00C573BF">
        <w:rPr>
          <w:rFonts w:ascii="Times New Roman" w:hAnsi="Times New Roman"/>
          <w:b w:val="0"/>
          <w:i/>
          <w:iCs/>
          <w:sz w:val="24"/>
          <w:szCs w:val="24"/>
        </w:rPr>
        <w:t xml:space="preserve"> What do you  consider to be Gender Diversity on Boards for % of Female Members?</w:t>
      </w:r>
      <w:bookmarkEnd w:id="42"/>
    </w:p>
    <w:p w14:paraId="7AA3D3AF" w14:textId="013F8FF8" w:rsidR="00E62C95" w:rsidRPr="00BD16B8" w:rsidRDefault="00436A69" w:rsidP="003A0C52">
      <w:pPr>
        <w:spacing w:line="480" w:lineRule="auto"/>
        <w:jc w:val="both"/>
        <w:rPr>
          <w:bCs/>
          <w:i/>
          <w:iCs/>
        </w:rPr>
      </w:pPr>
      <w:r w:rsidRPr="00BD16B8">
        <w:rPr>
          <w:noProof/>
        </w:rPr>
        <w:drawing>
          <wp:inline distT="0" distB="0" distL="0" distR="0" wp14:anchorId="7E82C327" wp14:editId="7985B9DC">
            <wp:extent cx="4572000" cy="2743200"/>
            <wp:effectExtent l="0" t="0" r="0" b="0"/>
            <wp:docPr id="1598007220" name="Chart 1">
              <a:extLst xmlns:a="http://schemas.openxmlformats.org/drawingml/2006/main">
                <a:ext uri="{FF2B5EF4-FFF2-40B4-BE49-F238E27FC236}">
                  <a16:creationId xmlns:a16="http://schemas.microsoft.com/office/drawing/2014/main" id="{E7626C3C-F845-B520-BE0F-EA79A261DB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B3F2EF6" w14:textId="77777777" w:rsidR="00E62C95" w:rsidRPr="00BD16B8" w:rsidRDefault="00E62C95" w:rsidP="003A0C52">
      <w:pPr>
        <w:spacing w:line="480" w:lineRule="auto"/>
        <w:jc w:val="both"/>
        <w:rPr>
          <w:bCs/>
        </w:rPr>
      </w:pPr>
    </w:p>
    <w:p w14:paraId="7BB8776B" w14:textId="2B8F8EF8" w:rsidR="004428A1" w:rsidRPr="00BD16B8" w:rsidRDefault="00743980" w:rsidP="003A0C52">
      <w:pPr>
        <w:spacing w:line="480" w:lineRule="auto"/>
        <w:jc w:val="both"/>
        <w:rPr>
          <w:bCs/>
        </w:rPr>
      </w:pPr>
      <w:r w:rsidRPr="00BD16B8">
        <w:rPr>
          <w:bCs/>
        </w:rPr>
        <w:lastRenderedPageBreak/>
        <w:t xml:space="preserve">All participants responded to this question with </w:t>
      </w:r>
      <w:r w:rsidR="008A4814" w:rsidRPr="00BD16B8">
        <w:rPr>
          <w:bCs/>
        </w:rPr>
        <w:t>7 responding (</w:t>
      </w:r>
      <w:r w:rsidR="00770AB9" w:rsidRPr="00BD16B8">
        <w:rPr>
          <w:bCs/>
        </w:rPr>
        <w:t>78%)</w:t>
      </w:r>
      <w:r w:rsidR="008A4814" w:rsidRPr="00BD16B8">
        <w:rPr>
          <w:bCs/>
        </w:rPr>
        <w:t xml:space="preserve"> that it should be 40% or more</w:t>
      </w:r>
      <w:r w:rsidR="00770AB9" w:rsidRPr="00BD16B8">
        <w:rPr>
          <w:bCs/>
        </w:rPr>
        <w:t xml:space="preserve"> and 2 (22%) responding that it should be 50%</w:t>
      </w:r>
      <w:r w:rsidR="009638E2" w:rsidRPr="00BD16B8">
        <w:rPr>
          <w:bCs/>
        </w:rPr>
        <w:t xml:space="preserve">. No respondents chose the option that it should be defined as any female representation on the board. </w:t>
      </w:r>
      <w:r w:rsidR="002245AD" w:rsidRPr="00BD16B8">
        <w:rPr>
          <w:bCs/>
        </w:rPr>
        <w:t>These responses therefore suggest that participants agree with the Regulators view that a target of 40% of females on Boards is appropriate.</w:t>
      </w:r>
    </w:p>
    <w:p w14:paraId="2225216B" w14:textId="77777777" w:rsidR="004443B0" w:rsidRPr="00BD16B8" w:rsidRDefault="004443B0" w:rsidP="003A0C52">
      <w:pPr>
        <w:spacing w:line="480" w:lineRule="auto"/>
        <w:jc w:val="both"/>
        <w:rPr>
          <w:bCs/>
        </w:rPr>
      </w:pPr>
    </w:p>
    <w:p w14:paraId="12ED3ADD" w14:textId="526C3AAA" w:rsidR="004443B0" w:rsidRPr="00BD16B8" w:rsidRDefault="00937493" w:rsidP="00F853DC">
      <w:pPr>
        <w:numPr>
          <w:ilvl w:val="1"/>
          <w:numId w:val="1"/>
        </w:numPr>
        <w:spacing w:line="480" w:lineRule="auto"/>
        <w:jc w:val="both"/>
        <w:outlineLvl w:val="1"/>
        <w:rPr>
          <w:b/>
        </w:rPr>
      </w:pPr>
      <w:bookmarkStart w:id="43" w:name="_Toc183537607"/>
      <w:r>
        <w:rPr>
          <w:b/>
        </w:rPr>
        <w:t>T</w:t>
      </w:r>
      <w:r w:rsidR="003363AB" w:rsidRPr="00BD16B8">
        <w:rPr>
          <w:b/>
        </w:rPr>
        <w:t xml:space="preserve">he </w:t>
      </w:r>
      <w:r>
        <w:rPr>
          <w:b/>
        </w:rPr>
        <w:t>R</w:t>
      </w:r>
      <w:r w:rsidR="003363AB" w:rsidRPr="00BD16B8">
        <w:rPr>
          <w:b/>
        </w:rPr>
        <w:t>ole of the Regulator in UK Financial Services</w:t>
      </w:r>
      <w:bookmarkEnd w:id="43"/>
    </w:p>
    <w:p w14:paraId="6673B710" w14:textId="41E6C9A3" w:rsidR="003363AB" w:rsidRPr="00BD16B8" w:rsidRDefault="003363AB" w:rsidP="003A0C52">
      <w:pPr>
        <w:spacing w:line="480" w:lineRule="auto"/>
        <w:jc w:val="both"/>
        <w:rPr>
          <w:bCs/>
        </w:rPr>
      </w:pPr>
      <w:r w:rsidRPr="00BD16B8">
        <w:rPr>
          <w:bCs/>
        </w:rPr>
        <w:t xml:space="preserve">Participants were </w:t>
      </w:r>
      <w:r w:rsidR="00E703AC" w:rsidRPr="00BD16B8">
        <w:rPr>
          <w:bCs/>
        </w:rPr>
        <w:t>asked what</w:t>
      </w:r>
      <w:r w:rsidR="000878CF">
        <w:rPr>
          <w:bCs/>
        </w:rPr>
        <w:t xml:space="preserve"> </w:t>
      </w:r>
      <w:proofErr w:type="gramStart"/>
      <w:r w:rsidR="000878CF">
        <w:rPr>
          <w:bCs/>
        </w:rPr>
        <w:t>are</w:t>
      </w:r>
      <w:r w:rsidR="00E703AC" w:rsidRPr="00BD16B8">
        <w:rPr>
          <w:bCs/>
        </w:rPr>
        <w:t xml:space="preserve"> </w:t>
      </w:r>
      <w:r w:rsidR="00263A48" w:rsidRPr="00BD16B8">
        <w:rPr>
          <w:bCs/>
        </w:rPr>
        <w:t>their own views of the role (if any) of regulators</w:t>
      </w:r>
      <w:proofErr w:type="gramEnd"/>
      <w:r w:rsidR="00263A48" w:rsidRPr="00BD16B8">
        <w:rPr>
          <w:bCs/>
        </w:rPr>
        <w:t xml:space="preserve"> </w:t>
      </w:r>
      <w:r w:rsidR="00E703AC" w:rsidRPr="00BD16B8">
        <w:rPr>
          <w:bCs/>
        </w:rPr>
        <w:t>such as the FCA</w:t>
      </w:r>
      <w:r w:rsidR="00155598" w:rsidRPr="00BD16B8">
        <w:rPr>
          <w:bCs/>
        </w:rPr>
        <w:t xml:space="preserve"> in achieving gender diversity in UK Financial Services. </w:t>
      </w:r>
    </w:p>
    <w:p w14:paraId="19BDE107" w14:textId="369D38A3" w:rsidR="005461C3" w:rsidRPr="00BD16B8" w:rsidRDefault="00FE5A0F" w:rsidP="00BD16B8">
      <w:pPr>
        <w:spacing w:line="480" w:lineRule="auto"/>
        <w:jc w:val="both"/>
      </w:pPr>
      <w:r w:rsidRPr="00BD16B8">
        <w:t xml:space="preserve">Overall participants </w:t>
      </w:r>
      <w:r w:rsidR="00D62FD9" w:rsidRPr="00BD16B8">
        <w:t>agreed that</w:t>
      </w:r>
      <w:r w:rsidRPr="00BD16B8">
        <w:t xml:space="preserve"> the regulators </w:t>
      </w:r>
      <w:r w:rsidR="00D62FD9" w:rsidRPr="00BD16B8">
        <w:t xml:space="preserve">had a role to support gender diversity in the UK Financial Services industry and that their central role could be an opportunity to co-ordinate activity and share good practice amongst firms. </w:t>
      </w:r>
      <w:r w:rsidR="00C6104F" w:rsidRPr="00BD16B8">
        <w:t xml:space="preserve">There was a view that they should collate data from firms and publish this as a benchmark for firms to use. </w:t>
      </w:r>
      <w:r w:rsidR="001E5B8B" w:rsidRPr="00BD16B8">
        <w:t xml:space="preserve">For </w:t>
      </w:r>
      <w:r w:rsidR="004C6CD8" w:rsidRPr="00BD16B8">
        <w:t>example,</w:t>
      </w:r>
      <w:r w:rsidR="001E5B8B" w:rsidRPr="00BD16B8">
        <w:t xml:space="preserve"> one participant </w:t>
      </w:r>
      <w:r w:rsidR="00CB46DA" w:rsidRPr="00BD16B8">
        <w:t xml:space="preserve">outlined that the regulator </w:t>
      </w:r>
      <w:r w:rsidR="00A71F1A" w:rsidRPr="00BD16B8">
        <w:t>role should be</w:t>
      </w:r>
      <w:r w:rsidR="001F173B" w:rsidRPr="00BD16B8">
        <w:t>:</w:t>
      </w:r>
    </w:p>
    <w:p w14:paraId="3F9F04E4" w14:textId="11DE94E4" w:rsidR="005461C3" w:rsidRPr="00BD16B8" w:rsidRDefault="00A71F1A" w:rsidP="00937493">
      <w:pPr>
        <w:ind w:left="567" w:right="567"/>
        <w:jc w:val="both"/>
      </w:pPr>
      <w:r w:rsidRPr="00BD16B8">
        <w:t>“</w:t>
      </w:r>
      <w:r w:rsidRPr="00BD16B8">
        <w:rPr>
          <w:i/>
          <w:iCs/>
        </w:rPr>
        <w:t>promotion of good practice, collection of data</w:t>
      </w:r>
      <w:r w:rsidR="00221733" w:rsidRPr="00BD16B8">
        <w:rPr>
          <w:i/>
          <w:iCs/>
        </w:rPr>
        <w:t>.”</w:t>
      </w:r>
    </w:p>
    <w:p w14:paraId="7DDE7603" w14:textId="77777777" w:rsidR="00937493" w:rsidRDefault="00A71F1A" w:rsidP="00BD16B8">
      <w:pPr>
        <w:spacing w:line="480" w:lineRule="auto"/>
        <w:jc w:val="both"/>
      </w:pPr>
      <w:r w:rsidRPr="00BD16B8">
        <w:t xml:space="preserve"> </w:t>
      </w:r>
    </w:p>
    <w:p w14:paraId="1486DD49" w14:textId="36F2060A" w:rsidR="005461C3" w:rsidRPr="00BD16B8" w:rsidRDefault="00A71F1A" w:rsidP="00BD16B8">
      <w:pPr>
        <w:spacing w:line="480" w:lineRule="auto"/>
        <w:jc w:val="both"/>
      </w:pPr>
      <w:r w:rsidRPr="00BD16B8">
        <w:t xml:space="preserve">Others however felt that it was not the </w:t>
      </w:r>
      <w:r w:rsidR="004C6CD8" w:rsidRPr="00BD16B8">
        <w:t>regulators’</w:t>
      </w:r>
      <w:r w:rsidRPr="00BD16B8">
        <w:t xml:space="preserve"> role </w:t>
      </w:r>
      <w:r w:rsidR="00020E0C" w:rsidRPr="00BD16B8">
        <w:t xml:space="preserve"> with one comment</w:t>
      </w:r>
      <w:r w:rsidR="001F173B" w:rsidRPr="00BD16B8">
        <w:t>:</w:t>
      </w:r>
    </w:p>
    <w:p w14:paraId="0F0F720F" w14:textId="3572CF05" w:rsidR="005461C3" w:rsidRPr="00BD16B8" w:rsidRDefault="00020E0C" w:rsidP="005C3D82">
      <w:pPr>
        <w:spacing w:line="480" w:lineRule="auto"/>
        <w:ind w:left="567" w:right="567"/>
        <w:jc w:val="both"/>
      </w:pPr>
      <w:r w:rsidRPr="00BD16B8">
        <w:t>“</w:t>
      </w:r>
      <w:r w:rsidRPr="00BD16B8">
        <w:rPr>
          <w:i/>
          <w:iCs/>
        </w:rPr>
        <w:t xml:space="preserve">None it is down to the organisation to create a culture that fosters diversity rather than it become a regulatory </w:t>
      </w:r>
      <w:r w:rsidR="004C6CD8" w:rsidRPr="00BD16B8">
        <w:rPr>
          <w:i/>
          <w:iCs/>
        </w:rPr>
        <w:t>matter</w:t>
      </w:r>
      <w:r w:rsidR="00221733" w:rsidRPr="00BD16B8">
        <w:rPr>
          <w:i/>
          <w:iCs/>
        </w:rPr>
        <w:t>.”</w:t>
      </w:r>
      <w:r w:rsidRPr="00BD16B8">
        <w:t xml:space="preserve"> </w:t>
      </w:r>
    </w:p>
    <w:p w14:paraId="05C1DF6F" w14:textId="77777777" w:rsidR="00937493" w:rsidRDefault="00937493" w:rsidP="00BD16B8">
      <w:pPr>
        <w:spacing w:line="480" w:lineRule="auto"/>
        <w:jc w:val="both"/>
      </w:pPr>
    </w:p>
    <w:p w14:paraId="06E42A44" w14:textId="5A623CC3" w:rsidR="005461C3" w:rsidRPr="00BD16B8" w:rsidRDefault="00020E0C" w:rsidP="00BD16B8">
      <w:pPr>
        <w:spacing w:line="480" w:lineRule="auto"/>
        <w:jc w:val="both"/>
      </w:pPr>
      <w:r w:rsidRPr="00BD16B8">
        <w:t>which appear to be consistent with another view</w:t>
      </w:r>
      <w:r w:rsidR="005E0296" w:rsidRPr="00BD16B8">
        <w:t xml:space="preserve"> going further</w:t>
      </w:r>
      <w:r w:rsidRPr="00BD16B8">
        <w:t xml:space="preserve"> that </w:t>
      </w:r>
      <w:r w:rsidR="00ED1068" w:rsidRPr="00BD16B8">
        <w:t>the Regulators role should be</w:t>
      </w:r>
      <w:r w:rsidR="004C6CD8" w:rsidRPr="00BD16B8">
        <w:t>:</w:t>
      </w:r>
    </w:p>
    <w:p w14:paraId="62833471" w14:textId="77777777" w:rsidR="005461C3" w:rsidRPr="00BD16B8" w:rsidRDefault="005461C3" w:rsidP="005C3D82">
      <w:pPr>
        <w:spacing w:line="480" w:lineRule="auto"/>
        <w:ind w:left="567" w:right="567"/>
        <w:jc w:val="both"/>
      </w:pPr>
      <w:r w:rsidRPr="00BD16B8">
        <w:t>“</w:t>
      </w:r>
      <w:r w:rsidR="00ED1068" w:rsidRPr="00BD16B8">
        <w:rPr>
          <w:i/>
          <w:iCs/>
        </w:rPr>
        <w:t>Limited. Regulators are already too thinly resourced for their core duties and diversity is not specific</w:t>
      </w:r>
      <w:r w:rsidR="005E0296" w:rsidRPr="00BD16B8">
        <w:rPr>
          <w:i/>
          <w:iCs/>
        </w:rPr>
        <w:t xml:space="preserve"> to Financial Services it should be Government driven cross sector”</w:t>
      </w:r>
      <w:r w:rsidRPr="00BD16B8">
        <w:t xml:space="preserve"> . </w:t>
      </w:r>
    </w:p>
    <w:p w14:paraId="5504FC66" w14:textId="77777777" w:rsidR="00937493" w:rsidRDefault="00937493" w:rsidP="00BD16B8">
      <w:pPr>
        <w:spacing w:line="480" w:lineRule="auto"/>
        <w:ind w:right="567"/>
        <w:jc w:val="both"/>
      </w:pPr>
    </w:p>
    <w:p w14:paraId="3E0260D3" w14:textId="79A54996" w:rsidR="00E30602" w:rsidRPr="00BD16B8" w:rsidRDefault="005461C3" w:rsidP="00BD16B8">
      <w:pPr>
        <w:spacing w:line="480" w:lineRule="auto"/>
        <w:ind w:right="567"/>
        <w:jc w:val="both"/>
      </w:pPr>
      <w:r w:rsidRPr="00BD16B8">
        <w:lastRenderedPageBreak/>
        <w:t xml:space="preserve">Across all responses participants appeared to agree that it was not the role of regulators to </w:t>
      </w:r>
      <w:r w:rsidR="00F22DAB" w:rsidRPr="00BD16B8">
        <w:t xml:space="preserve">help achieve Gender Diversity in UK Financial Services which responds directly to the research questions being asked in this Dissertation. </w:t>
      </w:r>
      <w:r w:rsidR="00263A48" w:rsidRPr="00BD16B8">
        <w:t xml:space="preserve">It is also consistent with the academic research outlined in the Literature Review in a previous section. </w:t>
      </w:r>
      <w:r w:rsidR="00872DB1">
        <w:t>This therefore addresses Research Question 2 are targets needed to balance Gender Diversity</w:t>
      </w:r>
      <w:r w:rsidR="008D4DE8">
        <w:t xml:space="preserve"> and in the view of participants the answer is no. </w:t>
      </w:r>
    </w:p>
    <w:p w14:paraId="5C04540B" w14:textId="77777777" w:rsidR="009675C8" w:rsidRPr="00BD16B8" w:rsidRDefault="009675C8" w:rsidP="00BD16B8">
      <w:pPr>
        <w:spacing w:line="480" w:lineRule="auto"/>
        <w:ind w:right="567"/>
        <w:jc w:val="both"/>
        <w:rPr>
          <w:i/>
          <w:iCs/>
        </w:rPr>
      </w:pPr>
    </w:p>
    <w:p w14:paraId="2957F7E9" w14:textId="1080B137" w:rsidR="002A1D4F" w:rsidRPr="00BD16B8" w:rsidRDefault="002A1D4F" w:rsidP="00BD16B8">
      <w:pPr>
        <w:spacing w:line="480" w:lineRule="auto"/>
        <w:ind w:right="567"/>
        <w:jc w:val="both"/>
      </w:pPr>
      <w:r w:rsidRPr="00BD16B8">
        <w:t xml:space="preserve">To understand </w:t>
      </w:r>
      <w:r w:rsidR="008D4DE8">
        <w:t xml:space="preserve">further why respondents answered in this way it was then considered </w:t>
      </w:r>
      <w:r w:rsidRPr="00BD16B8">
        <w:t>whether the Regulator had in fact had a positive impact on gender diversity the participants where then asked to provide an example of</w:t>
      </w:r>
      <w:r w:rsidR="00ED3544" w:rsidRPr="00BD16B8">
        <w:t xml:space="preserve"> any positive impacts of regulation. </w:t>
      </w:r>
      <w:r w:rsidR="00EE22A7" w:rsidRPr="00BD16B8">
        <w:t xml:space="preserve">Whilst the question was designed to elicit a positive response in fact </w:t>
      </w:r>
      <w:proofErr w:type="gramStart"/>
      <w:r w:rsidR="00EE22A7" w:rsidRPr="00BD16B8">
        <w:t>the majority of</w:t>
      </w:r>
      <w:proofErr w:type="gramEnd"/>
      <w:r w:rsidR="00EE22A7" w:rsidRPr="00BD16B8">
        <w:t xml:space="preserve"> responses were negative</w:t>
      </w:r>
      <w:r w:rsidR="00BC7593" w:rsidRPr="00BD16B8">
        <w:t xml:space="preserve"> with one participant responding</w:t>
      </w:r>
    </w:p>
    <w:p w14:paraId="6B1E7545" w14:textId="1D7F4952" w:rsidR="00BC7593" w:rsidRPr="00BD16B8" w:rsidRDefault="00BC7593" w:rsidP="00937493">
      <w:pPr>
        <w:ind w:left="567" w:right="567"/>
        <w:jc w:val="both"/>
        <w:rPr>
          <w:i/>
          <w:iCs/>
        </w:rPr>
      </w:pPr>
      <w:r w:rsidRPr="00BD16B8">
        <w:t>"</w:t>
      </w:r>
      <w:r w:rsidRPr="00BD16B8">
        <w:rPr>
          <w:i/>
          <w:iCs/>
        </w:rPr>
        <w:t xml:space="preserve">we are seeking to improve D&amp;I not because of </w:t>
      </w:r>
      <w:r w:rsidR="004C6CD8" w:rsidRPr="00BD16B8">
        <w:rPr>
          <w:i/>
          <w:iCs/>
        </w:rPr>
        <w:t>regulation</w:t>
      </w:r>
      <w:r w:rsidR="00221733" w:rsidRPr="00BD16B8">
        <w:rPr>
          <w:i/>
          <w:iCs/>
        </w:rPr>
        <w:t>.”</w:t>
      </w:r>
    </w:p>
    <w:p w14:paraId="73D813AF" w14:textId="77777777" w:rsidR="00937493" w:rsidRDefault="00937493" w:rsidP="00BD16B8">
      <w:pPr>
        <w:spacing w:line="480" w:lineRule="auto"/>
        <w:ind w:right="567"/>
        <w:jc w:val="both"/>
      </w:pPr>
    </w:p>
    <w:p w14:paraId="72D6D10A" w14:textId="77777777" w:rsidR="00937493" w:rsidRDefault="00DA7715" w:rsidP="00BD16B8">
      <w:pPr>
        <w:spacing w:line="480" w:lineRule="auto"/>
        <w:ind w:right="567"/>
        <w:jc w:val="both"/>
      </w:pPr>
      <w:r w:rsidRPr="00BD16B8">
        <w:t xml:space="preserve">and another simply responded </w:t>
      </w:r>
    </w:p>
    <w:p w14:paraId="57277A7D" w14:textId="0278E431" w:rsidR="00BC7593" w:rsidRPr="00BD16B8" w:rsidRDefault="00DA7715" w:rsidP="00937493">
      <w:pPr>
        <w:ind w:left="567" w:right="567"/>
        <w:jc w:val="both"/>
      </w:pPr>
      <w:r w:rsidRPr="00BD16B8">
        <w:t>“</w:t>
      </w:r>
      <w:r w:rsidRPr="00BD16B8">
        <w:rPr>
          <w:i/>
          <w:iCs/>
        </w:rPr>
        <w:t>no</w:t>
      </w:r>
      <w:r w:rsidR="00221733" w:rsidRPr="00BD16B8">
        <w:t>.”</w:t>
      </w:r>
    </w:p>
    <w:p w14:paraId="012FDC4C" w14:textId="77777777" w:rsidR="0006323C" w:rsidRPr="00BD16B8" w:rsidRDefault="0006323C" w:rsidP="00BD16B8">
      <w:pPr>
        <w:spacing w:line="480" w:lineRule="auto"/>
        <w:ind w:right="567"/>
        <w:jc w:val="both"/>
      </w:pPr>
    </w:p>
    <w:p w14:paraId="6C4BCAE8" w14:textId="56DB3BCF" w:rsidR="0006323C" w:rsidRPr="00BD16B8" w:rsidRDefault="0006323C" w:rsidP="00BD16B8">
      <w:pPr>
        <w:spacing w:line="480" w:lineRule="auto"/>
        <w:ind w:right="567"/>
        <w:jc w:val="both"/>
      </w:pPr>
      <w:r w:rsidRPr="00BD16B8">
        <w:t xml:space="preserve">To test the experiences further and participants experiences they were then asked to consider any negative impact of regulation on gender diversity. </w:t>
      </w:r>
      <w:r w:rsidR="004C6CD8" w:rsidRPr="00BD16B8">
        <w:t>Again,</w:t>
      </w:r>
      <w:r w:rsidR="00950504" w:rsidRPr="00BD16B8">
        <w:t xml:space="preserve"> the responses appear to support the views previously that regulation was not needed with participants </w:t>
      </w:r>
      <w:r w:rsidR="001F173B" w:rsidRPr="00BD16B8">
        <w:t>commenting.</w:t>
      </w:r>
      <w:r w:rsidR="00950504" w:rsidRPr="00BD16B8">
        <w:t xml:space="preserve"> </w:t>
      </w:r>
    </w:p>
    <w:p w14:paraId="212B0C2A" w14:textId="0C24579D" w:rsidR="00937493" w:rsidRDefault="00950504" w:rsidP="00937493">
      <w:pPr>
        <w:ind w:left="567" w:right="567"/>
        <w:jc w:val="both"/>
      </w:pPr>
      <w:r w:rsidRPr="00BD16B8">
        <w:t>“</w:t>
      </w:r>
      <w:r w:rsidR="00800007" w:rsidRPr="00BD16B8">
        <w:rPr>
          <w:i/>
          <w:iCs/>
        </w:rPr>
        <w:t>doesn’t appear to be any action on not achieving set goals</w:t>
      </w:r>
      <w:r w:rsidR="00800007" w:rsidRPr="00BD16B8">
        <w:t>”</w:t>
      </w:r>
      <w:r w:rsidR="005C3D82">
        <w:t>.</w:t>
      </w:r>
    </w:p>
    <w:p w14:paraId="0D1A858E" w14:textId="77777777" w:rsidR="00937493" w:rsidRDefault="00937493" w:rsidP="00937493">
      <w:pPr>
        <w:ind w:left="567" w:right="567"/>
        <w:jc w:val="both"/>
      </w:pPr>
    </w:p>
    <w:p w14:paraId="51BD1DB2" w14:textId="44849248" w:rsidR="00800007" w:rsidRPr="00BD16B8" w:rsidRDefault="00800007" w:rsidP="005C3D82">
      <w:pPr>
        <w:spacing w:line="480" w:lineRule="auto"/>
        <w:ind w:left="567" w:right="567"/>
        <w:jc w:val="both"/>
        <w:rPr>
          <w:i/>
          <w:iCs/>
        </w:rPr>
      </w:pPr>
      <w:r w:rsidRPr="00BD16B8">
        <w:t>“</w:t>
      </w:r>
      <w:r w:rsidR="0059799B" w:rsidRPr="00BD16B8">
        <w:rPr>
          <w:i/>
          <w:iCs/>
        </w:rPr>
        <w:t xml:space="preserve">if done badly it becomes a tick box exercise that undermines the objectives and makes </w:t>
      </w:r>
      <w:r w:rsidR="0059799B" w:rsidRPr="00523631">
        <w:rPr>
          <w:bCs/>
          <w:i/>
          <w:iCs/>
        </w:rPr>
        <w:t>talented</w:t>
      </w:r>
      <w:r w:rsidR="0059799B" w:rsidRPr="00BD16B8">
        <w:rPr>
          <w:i/>
          <w:iCs/>
        </w:rPr>
        <w:t xml:space="preserve"> women feel “</w:t>
      </w:r>
      <w:r w:rsidR="00AA5902" w:rsidRPr="00BD16B8">
        <w:rPr>
          <w:i/>
          <w:iCs/>
        </w:rPr>
        <w:t>tokenised”.</w:t>
      </w:r>
    </w:p>
    <w:p w14:paraId="71913DB8" w14:textId="77777777" w:rsidR="00800007" w:rsidRPr="00BD16B8" w:rsidRDefault="00800007" w:rsidP="00BD16B8">
      <w:pPr>
        <w:spacing w:line="480" w:lineRule="auto"/>
        <w:ind w:right="567"/>
        <w:jc w:val="both"/>
      </w:pPr>
    </w:p>
    <w:p w14:paraId="55A37EF0" w14:textId="54168730" w:rsidR="00AA5902" w:rsidRPr="00BD16B8" w:rsidRDefault="00DA7715" w:rsidP="00BD16B8">
      <w:pPr>
        <w:spacing w:line="480" w:lineRule="auto"/>
        <w:ind w:right="567"/>
        <w:jc w:val="both"/>
      </w:pPr>
      <w:r w:rsidRPr="00BD16B8">
        <w:lastRenderedPageBreak/>
        <w:t xml:space="preserve">The responses here </w:t>
      </w:r>
      <w:r w:rsidR="008D4DE8">
        <w:t xml:space="preserve">again </w:t>
      </w:r>
      <w:r w:rsidRPr="00BD16B8">
        <w:t xml:space="preserve">appear to support the previous </w:t>
      </w:r>
      <w:r w:rsidR="00B35004" w:rsidRPr="00BD16B8">
        <w:t>analysis</w:t>
      </w:r>
      <w:r w:rsidRPr="00BD16B8">
        <w:t xml:space="preserve"> that the participants did not support the role of regulators in achieving diversity which is specifically relevant to the Research Question RQ</w:t>
      </w:r>
      <w:r w:rsidR="0073217D">
        <w:t>2</w:t>
      </w:r>
      <w:r w:rsidR="008D4DE8">
        <w:t>.</w:t>
      </w:r>
    </w:p>
    <w:p w14:paraId="2EB7F344" w14:textId="42031EEB" w:rsidR="00AA5902" w:rsidRPr="00BD16B8" w:rsidRDefault="003D6AD0" w:rsidP="00F853DC">
      <w:pPr>
        <w:numPr>
          <w:ilvl w:val="1"/>
          <w:numId w:val="1"/>
        </w:numPr>
        <w:spacing w:line="480" w:lineRule="auto"/>
        <w:jc w:val="both"/>
        <w:outlineLvl w:val="1"/>
        <w:rPr>
          <w:b/>
        </w:rPr>
      </w:pPr>
      <w:bookmarkStart w:id="44" w:name="_Toc183537608"/>
      <w:r w:rsidRPr="00BD16B8">
        <w:rPr>
          <w:b/>
        </w:rPr>
        <w:t>Gender Diversity at Board</w:t>
      </w:r>
      <w:r w:rsidR="00937493">
        <w:rPr>
          <w:b/>
        </w:rPr>
        <w:t xml:space="preserve"> Level</w:t>
      </w:r>
      <w:bookmarkEnd w:id="44"/>
    </w:p>
    <w:p w14:paraId="7237E6B4" w14:textId="6826F43F" w:rsidR="003D6AD0" w:rsidRPr="00BD16B8" w:rsidRDefault="003D6AD0" w:rsidP="00BD16B8">
      <w:pPr>
        <w:spacing w:line="480" w:lineRule="auto"/>
        <w:ind w:right="567"/>
        <w:jc w:val="both"/>
        <w:rPr>
          <w:bCs/>
        </w:rPr>
      </w:pPr>
      <w:r w:rsidRPr="00BD16B8">
        <w:rPr>
          <w:bCs/>
        </w:rPr>
        <w:t>Hav</w:t>
      </w:r>
      <w:r w:rsidR="00847DAD" w:rsidRPr="00BD16B8">
        <w:rPr>
          <w:bCs/>
        </w:rPr>
        <w:t xml:space="preserve">ing considered the actions Regulators have undertaken the next question was focused on participants experience and views on what does work and therefore could or is being adopted to </w:t>
      </w:r>
      <w:r w:rsidR="005D3F80" w:rsidRPr="00BD16B8">
        <w:rPr>
          <w:bCs/>
        </w:rPr>
        <w:t>make an impact.</w:t>
      </w:r>
      <w:r w:rsidR="004215B6">
        <w:rPr>
          <w:bCs/>
        </w:rPr>
        <w:t xml:space="preserve"> These questions were to build an understanding of Research Question 1 and examining what is being done voluntarily to improve gender </w:t>
      </w:r>
      <w:r w:rsidR="00172D41">
        <w:rPr>
          <w:bCs/>
        </w:rPr>
        <w:t xml:space="preserve">diversity and participants views on this. </w:t>
      </w:r>
      <w:r w:rsidR="005D3F80" w:rsidRPr="00BD16B8">
        <w:rPr>
          <w:bCs/>
        </w:rPr>
        <w:t xml:space="preserve"> There was a consistent view that individual organisations should be responsible for developing female talent</w:t>
      </w:r>
      <w:r w:rsidR="001E59EA" w:rsidRPr="00BD16B8">
        <w:rPr>
          <w:bCs/>
        </w:rPr>
        <w:t xml:space="preserve"> ready for Board positions with participants recommending</w:t>
      </w:r>
      <w:r w:rsidR="004C6CD8" w:rsidRPr="00BD16B8">
        <w:rPr>
          <w:bCs/>
        </w:rPr>
        <w:t>:</w:t>
      </w:r>
    </w:p>
    <w:p w14:paraId="723F7F8A" w14:textId="51697AE0" w:rsidR="009D2111" w:rsidRPr="00BD16B8" w:rsidRDefault="001E59EA" w:rsidP="00937493">
      <w:pPr>
        <w:ind w:left="567" w:right="567"/>
        <w:jc w:val="both"/>
        <w:rPr>
          <w:bCs/>
          <w:i/>
          <w:iCs/>
        </w:rPr>
      </w:pPr>
      <w:r w:rsidRPr="00BD16B8">
        <w:rPr>
          <w:bCs/>
        </w:rPr>
        <w:t>“</w:t>
      </w:r>
      <w:r w:rsidRPr="00BD16B8">
        <w:rPr>
          <w:bCs/>
          <w:i/>
          <w:iCs/>
        </w:rPr>
        <w:t xml:space="preserve">tackle the </w:t>
      </w:r>
      <w:r w:rsidRPr="00937493">
        <w:t>pipeline</w:t>
      </w:r>
      <w:r w:rsidRPr="00BD16B8">
        <w:rPr>
          <w:bCs/>
          <w:i/>
          <w:iCs/>
        </w:rPr>
        <w:t xml:space="preserve">” </w:t>
      </w:r>
      <w:r w:rsidRPr="00BD16B8">
        <w:rPr>
          <w:bCs/>
        </w:rPr>
        <w:t>and “</w:t>
      </w:r>
      <w:r w:rsidR="009D2111" w:rsidRPr="00BD16B8">
        <w:rPr>
          <w:bCs/>
          <w:i/>
          <w:iCs/>
        </w:rPr>
        <w:t xml:space="preserve">focus energy and effort on </w:t>
      </w:r>
      <w:r w:rsidR="00BF436F" w:rsidRPr="00BD16B8">
        <w:rPr>
          <w:bCs/>
          <w:i/>
          <w:iCs/>
        </w:rPr>
        <w:t>mid-level</w:t>
      </w:r>
      <w:r w:rsidR="009D2111" w:rsidRPr="00BD16B8">
        <w:rPr>
          <w:bCs/>
          <w:i/>
          <w:iCs/>
        </w:rPr>
        <w:t xml:space="preserve"> roles</w:t>
      </w:r>
      <w:r w:rsidR="00221733" w:rsidRPr="00BD16B8">
        <w:rPr>
          <w:bCs/>
          <w:i/>
          <w:iCs/>
        </w:rPr>
        <w:t>.”</w:t>
      </w:r>
      <w:r w:rsidR="009D2111" w:rsidRPr="00BD16B8">
        <w:rPr>
          <w:bCs/>
          <w:i/>
          <w:iCs/>
        </w:rPr>
        <w:t xml:space="preserve"> </w:t>
      </w:r>
    </w:p>
    <w:p w14:paraId="7564A2EB" w14:textId="77777777" w:rsidR="00937493" w:rsidRDefault="00937493" w:rsidP="00BD16B8">
      <w:pPr>
        <w:spacing w:line="480" w:lineRule="auto"/>
        <w:ind w:right="567"/>
        <w:jc w:val="both"/>
        <w:rPr>
          <w:bCs/>
        </w:rPr>
      </w:pPr>
    </w:p>
    <w:p w14:paraId="3C4363B3" w14:textId="028CFA22" w:rsidR="009D2111" w:rsidRPr="00BD16B8" w:rsidRDefault="0087097B" w:rsidP="00BD16B8">
      <w:pPr>
        <w:spacing w:line="480" w:lineRule="auto"/>
        <w:ind w:right="567"/>
        <w:jc w:val="both"/>
        <w:rPr>
          <w:bCs/>
        </w:rPr>
      </w:pPr>
      <w:r w:rsidRPr="00BD16B8">
        <w:rPr>
          <w:bCs/>
        </w:rPr>
        <w:t xml:space="preserve">There was also a common view point that existing senior leaders – particularly at CEO and Chair level </w:t>
      </w:r>
      <w:r w:rsidR="00C2793F" w:rsidRPr="00BD16B8">
        <w:rPr>
          <w:bCs/>
        </w:rPr>
        <w:t xml:space="preserve">needed to lead on initiatives which is interesting as the research reported earlier indicates that these roles are mostly occupied by men. </w:t>
      </w:r>
      <w:r w:rsidR="005349AD" w:rsidRPr="00BD16B8">
        <w:rPr>
          <w:bCs/>
        </w:rPr>
        <w:t>Therefore,</w:t>
      </w:r>
      <w:r w:rsidR="00C2793F" w:rsidRPr="00BD16B8">
        <w:rPr>
          <w:bCs/>
        </w:rPr>
        <w:t xml:space="preserve"> one could argue that participants seen men as being key to delivering change in diversity. </w:t>
      </w:r>
      <w:r w:rsidR="007D06F6" w:rsidRPr="00BD16B8">
        <w:rPr>
          <w:bCs/>
        </w:rPr>
        <w:t>Participants views were that these leaders needed to be seen to be supporting diversity with commentary such as</w:t>
      </w:r>
    </w:p>
    <w:p w14:paraId="27F7E604" w14:textId="79770C1C" w:rsidR="007D06F6" w:rsidRPr="00BD16B8" w:rsidRDefault="007D06F6" w:rsidP="00937493">
      <w:pPr>
        <w:ind w:left="567" w:right="567"/>
        <w:jc w:val="both"/>
        <w:rPr>
          <w:bCs/>
          <w:i/>
          <w:iCs/>
        </w:rPr>
      </w:pPr>
      <w:r w:rsidRPr="00BD16B8">
        <w:rPr>
          <w:bCs/>
          <w:i/>
          <w:iCs/>
        </w:rPr>
        <w:t xml:space="preserve">“Existing Board </w:t>
      </w:r>
      <w:r w:rsidRPr="00937493">
        <w:rPr>
          <w:bCs/>
        </w:rPr>
        <w:t>and</w:t>
      </w:r>
      <w:r w:rsidRPr="00BD16B8">
        <w:rPr>
          <w:bCs/>
          <w:i/>
          <w:iCs/>
        </w:rPr>
        <w:t xml:space="preserve"> Senior Leaders</w:t>
      </w:r>
      <w:r w:rsidR="005349AD" w:rsidRPr="00BD16B8">
        <w:rPr>
          <w:bCs/>
          <w:i/>
          <w:iCs/>
        </w:rPr>
        <w:t xml:space="preserve"> positively demonstrating their support for sponsoring and mentoring </w:t>
      </w:r>
      <w:proofErr w:type="gramStart"/>
      <w:r w:rsidR="005349AD" w:rsidRPr="00BD16B8">
        <w:rPr>
          <w:bCs/>
          <w:i/>
          <w:iCs/>
        </w:rPr>
        <w:t>females..</w:t>
      </w:r>
      <w:proofErr w:type="gramEnd"/>
      <w:r w:rsidR="005349AD" w:rsidRPr="00BD16B8">
        <w:rPr>
          <w:bCs/>
          <w:i/>
          <w:iCs/>
        </w:rPr>
        <w:t>”</w:t>
      </w:r>
    </w:p>
    <w:p w14:paraId="3FB49FCD" w14:textId="77777777" w:rsidR="009675C8" w:rsidRPr="00BD16B8" w:rsidRDefault="009675C8" w:rsidP="00BD16B8">
      <w:pPr>
        <w:spacing w:line="480" w:lineRule="auto"/>
        <w:jc w:val="both"/>
      </w:pPr>
    </w:p>
    <w:p w14:paraId="18BA2258" w14:textId="4EB84A35" w:rsidR="00693947" w:rsidRPr="00BD16B8" w:rsidRDefault="002E1905" w:rsidP="00F853DC">
      <w:pPr>
        <w:numPr>
          <w:ilvl w:val="1"/>
          <w:numId w:val="1"/>
        </w:numPr>
        <w:spacing w:line="480" w:lineRule="auto"/>
        <w:jc w:val="both"/>
        <w:outlineLvl w:val="1"/>
        <w:rPr>
          <w:b/>
        </w:rPr>
      </w:pPr>
      <w:r w:rsidRPr="00BD16B8">
        <w:rPr>
          <w:b/>
        </w:rPr>
        <w:t xml:space="preserve"> </w:t>
      </w:r>
      <w:bookmarkStart w:id="45" w:name="_Toc183537609"/>
      <w:r w:rsidR="004D2370" w:rsidRPr="00BD16B8">
        <w:rPr>
          <w:b/>
        </w:rPr>
        <w:t xml:space="preserve">Individual Firms </w:t>
      </w:r>
      <w:r w:rsidR="00937493">
        <w:rPr>
          <w:b/>
        </w:rPr>
        <w:t>V</w:t>
      </w:r>
      <w:r w:rsidR="004D2370" w:rsidRPr="00BD16B8">
        <w:rPr>
          <w:b/>
        </w:rPr>
        <w:t xml:space="preserve">oluntary </w:t>
      </w:r>
      <w:r w:rsidR="00937493">
        <w:rPr>
          <w:b/>
        </w:rPr>
        <w:t>A</w:t>
      </w:r>
      <w:r w:rsidR="004D2370" w:rsidRPr="00BD16B8">
        <w:rPr>
          <w:b/>
        </w:rPr>
        <w:t xml:space="preserve">ctivities to </w:t>
      </w:r>
      <w:r w:rsidR="00937493">
        <w:rPr>
          <w:b/>
        </w:rPr>
        <w:t>S</w:t>
      </w:r>
      <w:r w:rsidR="004D2370" w:rsidRPr="00BD16B8">
        <w:rPr>
          <w:b/>
        </w:rPr>
        <w:t>upport Gender Diversity</w:t>
      </w:r>
      <w:bookmarkEnd w:id="45"/>
    </w:p>
    <w:p w14:paraId="342634DB" w14:textId="65317E69" w:rsidR="00DC4605" w:rsidRPr="00BD16B8" w:rsidRDefault="004D2370" w:rsidP="00BD16B8">
      <w:pPr>
        <w:spacing w:line="480" w:lineRule="auto"/>
        <w:jc w:val="both"/>
        <w:rPr>
          <w:bCs/>
        </w:rPr>
      </w:pPr>
      <w:proofErr w:type="gramStart"/>
      <w:r w:rsidRPr="00BD16B8">
        <w:rPr>
          <w:bCs/>
        </w:rPr>
        <w:t>In order to</w:t>
      </w:r>
      <w:proofErr w:type="gramEnd"/>
      <w:r w:rsidRPr="00BD16B8">
        <w:rPr>
          <w:bCs/>
        </w:rPr>
        <w:t xml:space="preserve"> better understand whether without regulation individual firms would focus on Gender diversity p</w:t>
      </w:r>
      <w:r w:rsidR="00DC4605" w:rsidRPr="00BD16B8">
        <w:rPr>
          <w:bCs/>
        </w:rPr>
        <w:t xml:space="preserve">articipants were </w:t>
      </w:r>
      <w:r w:rsidR="00DC4605" w:rsidRPr="00BD16B8">
        <w:t>asked</w:t>
      </w:r>
      <w:r w:rsidR="00DC4605" w:rsidRPr="00BD16B8">
        <w:rPr>
          <w:bCs/>
        </w:rPr>
        <w:t xml:space="preserve"> to </w:t>
      </w:r>
      <w:r w:rsidR="00DC4605" w:rsidRPr="00BD16B8">
        <w:t>confirm</w:t>
      </w:r>
      <w:r w:rsidR="00DC4605" w:rsidRPr="00BD16B8">
        <w:rPr>
          <w:bCs/>
        </w:rPr>
        <w:t xml:space="preserve"> which voluntary activities their f</w:t>
      </w:r>
      <w:r w:rsidRPr="00BD16B8">
        <w:rPr>
          <w:bCs/>
        </w:rPr>
        <w:t>irms undertake.</w:t>
      </w:r>
      <w:r w:rsidR="003B102C" w:rsidRPr="00BD16B8">
        <w:rPr>
          <w:bCs/>
        </w:rPr>
        <w:t xml:space="preserve"> </w:t>
      </w:r>
      <w:r w:rsidR="00172D41">
        <w:rPr>
          <w:bCs/>
        </w:rPr>
        <w:t xml:space="preserve">This further helped understand the participants views in respect of </w:t>
      </w:r>
      <w:r w:rsidR="00172D41">
        <w:rPr>
          <w:bCs/>
        </w:rPr>
        <w:lastRenderedPageBreak/>
        <w:t xml:space="preserve">Research Question 1 relating to voluntary activities. </w:t>
      </w:r>
      <w:r w:rsidR="008F644A" w:rsidRPr="00BD16B8">
        <w:rPr>
          <w:bCs/>
        </w:rPr>
        <w:t>Participants were able to select more than one category thus this may indicate that some have higher engagement that others</w:t>
      </w:r>
      <w:r w:rsidR="00DC4605" w:rsidRPr="00BD16B8">
        <w:rPr>
          <w:bCs/>
        </w:rPr>
        <w:t>:</w:t>
      </w:r>
    </w:p>
    <w:p w14:paraId="570F47EA" w14:textId="15D33EB6" w:rsidR="003946C0" w:rsidRPr="00C573BF" w:rsidRDefault="003946C0" w:rsidP="00C573BF">
      <w:pPr>
        <w:pStyle w:val="Heading3"/>
        <w:spacing w:after="120"/>
        <w:ind w:left="720" w:hanging="720"/>
        <w:rPr>
          <w:rFonts w:ascii="Times New Roman" w:hAnsi="Times New Roman"/>
          <w:b w:val="0"/>
          <w:i/>
          <w:iCs/>
          <w:sz w:val="24"/>
          <w:szCs w:val="24"/>
        </w:rPr>
      </w:pPr>
      <w:bookmarkStart w:id="46" w:name="_Toc183537610"/>
      <w:r w:rsidRPr="00C573BF">
        <w:rPr>
          <w:rFonts w:ascii="Times New Roman" w:hAnsi="Times New Roman"/>
          <w:b w:val="0"/>
          <w:i/>
          <w:iCs/>
          <w:sz w:val="24"/>
          <w:szCs w:val="24"/>
        </w:rPr>
        <w:t>Figure</w:t>
      </w:r>
      <w:r w:rsidR="00BA3E89">
        <w:rPr>
          <w:rFonts w:ascii="Times New Roman" w:hAnsi="Times New Roman"/>
          <w:b w:val="0"/>
          <w:i/>
          <w:iCs/>
          <w:sz w:val="24"/>
          <w:szCs w:val="24"/>
        </w:rPr>
        <w:t xml:space="preserve"> 9 </w:t>
      </w:r>
      <w:r w:rsidR="003B102C" w:rsidRPr="00C573BF">
        <w:rPr>
          <w:rFonts w:ascii="Times New Roman" w:hAnsi="Times New Roman"/>
          <w:b w:val="0"/>
          <w:i/>
          <w:iCs/>
          <w:sz w:val="24"/>
          <w:szCs w:val="24"/>
        </w:rPr>
        <w:t xml:space="preserve"> </w:t>
      </w:r>
      <w:r w:rsidR="005633AA" w:rsidRPr="00C573BF">
        <w:rPr>
          <w:rFonts w:ascii="Times New Roman" w:hAnsi="Times New Roman"/>
          <w:b w:val="0"/>
          <w:i/>
          <w:iCs/>
          <w:sz w:val="24"/>
          <w:szCs w:val="24"/>
        </w:rPr>
        <w:t>Types of Gender Diversity Voluntary Activities within Participant’s Organisation</w:t>
      </w:r>
      <w:bookmarkEnd w:id="46"/>
    </w:p>
    <w:p w14:paraId="1E444687" w14:textId="0740E25F" w:rsidR="00957063" w:rsidRPr="00BD16B8" w:rsidRDefault="00B21E24" w:rsidP="00523631">
      <w:pPr>
        <w:pStyle w:val="ListParagraph"/>
        <w:spacing w:line="480" w:lineRule="auto"/>
        <w:ind w:left="0"/>
        <w:jc w:val="center"/>
        <w:rPr>
          <w:rFonts w:ascii="Times New Roman" w:eastAsia="Times New Roman" w:hAnsi="Times New Roman"/>
          <w:b/>
          <w:sz w:val="24"/>
          <w:szCs w:val="24"/>
          <w:lang w:eastAsia="en-GB"/>
        </w:rPr>
      </w:pPr>
      <w:r w:rsidRPr="00BD16B8">
        <w:rPr>
          <w:rFonts w:ascii="Times New Roman" w:hAnsi="Times New Roman"/>
          <w:noProof/>
          <w:sz w:val="24"/>
          <w:szCs w:val="24"/>
        </w:rPr>
        <w:drawing>
          <wp:inline distT="0" distB="0" distL="0" distR="0" wp14:anchorId="09864202" wp14:editId="62D37362">
            <wp:extent cx="4367284" cy="2552131"/>
            <wp:effectExtent l="0" t="0" r="14605" b="635"/>
            <wp:docPr id="1873679063" name="Chart 1">
              <a:extLst xmlns:a="http://schemas.openxmlformats.org/drawingml/2006/main">
                <a:ext uri="{FF2B5EF4-FFF2-40B4-BE49-F238E27FC236}">
                  <a16:creationId xmlns:a16="http://schemas.microsoft.com/office/drawing/2014/main" id="{59FC8648-D434-A25C-0E3D-350F64543D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DC74D69" w14:textId="77777777" w:rsidR="00B21E24" w:rsidRPr="00BD16B8" w:rsidRDefault="00B21E24" w:rsidP="00BD16B8">
      <w:pPr>
        <w:pStyle w:val="ListParagraph"/>
        <w:spacing w:line="480" w:lineRule="auto"/>
        <w:ind w:left="0"/>
        <w:jc w:val="both"/>
        <w:rPr>
          <w:rFonts w:ascii="Times New Roman" w:eastAsia="Times New Roman" w:hAnsi="Times New Roman"/>
          <w:b/>
          <w:sz w:val="24"/>
          <w:szCs w:val="24"/>
          <w:lang w:eastAsia="en-GB"/>
        </w:rPr>
      </w:pPr>
    </w:p>
    <w:p w14:paraId="45726609" w14:textId="3472CB80" w:rsidR="00BA3D29" w:rsidRPr="00234B0F" w:rsidRDefault="00DC4605" w:rsidP="00BD16B8">
      <w:pPr>
        <w:spacing w:line="480" w:lineRule="auto"/>
        <w:jc w:val="both"/>
        <w:rPr>
          <w:bCs/>
        </w:rPr>
      </w:pPr>
      <w:r w:rsidRPr="00BD16B8">
        <w:rPr>
          <w:bCs/>
        </w:rPr>
        <w:t>Interestingly</w:t>
      </w:r>
      <w:r w:rsidR="00520FE3" w:rsidRPr="00BD16B8">
        <w:rPr>
          <w:bCs/>
        </w:rPr>
        <w:t xml:space="preserve"> all respondents confirmed that their firms provided Diversity training for colleagues but only</w:t>
      </w:r>
      <w:r w:rsidR="00D838A5" w:rsidRPr="00BD16B8">
        <w:rPr>
          <w:bCs/>
        </w:rPr>
        <w:t xml:space="preserve"> 66% provided specific Male Allies training despite the research that this has clear benefits (as well as the key leadership and decision makers being leaders)</w:t>
      </w:r>
      <w:r w:rsidR="00B21E24" w:rsidRPr="00BD16B8">
        <w:rPr>
          <w:bCs/>
        </w:rPr>
        <w:t xml:space="preserve"> and that participants in a previous question suggested activities from CEO level were key – the majority being men</w:t>
      </w:r>
      <w:r w:rsidR="00BA3D29" w:rsidRPr="00BD16B8">
        <w:rPr>
          <w:bCs/>
        </w:rPr>
        <w:t>.</w:t>
      </w:r>
      <w:r w:rsidR="003822A9" w:rsidRPr="00BD16B8">
        <w:rPr>
          <w:bCs/>
        </w:rPr>
        <w:t xml:space="preserve"> </w:t>
      </w:r>
      <w:r w:rsidR="00BA3D29" w:rsidRPr="00BD16B8">
        <w:rPr>
          <w:bCs/>
        </w:rPr>
        <w:t xml:space="preserve">The Global event of International </w:t>
      </w:r>
      <w:r w:rsidR="00C4334B" w:rsidRPr="00BD16B8">
        <w:rPr>
          <w:bCs/>
        </w:rPr>
        <w:t>Women’s</w:t>
      </w:r>
      <w:r w:rsidR="00BA3D29" w:rsidRPr="00BD16B8">
        <w:rPr>
          <w:bCs/>
        </w:rPr>
        <w:t xml:space="preserve"> Day </w:t>
      </w:r>
      <w:r w:rsidR="00C46A70" w:rsidRPr="00BD16B8">
        <w:rPr>
          <w:bCs/>
        </w:rPr>
        <w:t xml:space="preserve">(IWD) </w:t>
      </w:r>
      <w:r w:rsidR="00BA3D29" w:rsidRPr="00234B0F">
        <w:rPr>
          <w:bCs/>
        </w:rPr>
        <w:t xml:space="preserve">was recognised by 100% of participant </w:t>
      </w:r>
      <w:r w:rsidR="00BA3D29" w:rsidRPr="008224B4">
        <w:t>firms</w:t>
      </w:r>
      <w:r w:rsidR="00366A82">
        <w:rPr>
          <w:bCs/>
        </w:rPr>
        <w:t xml:space="preserve"> where the impact is discussed earlier in the Dissertation with a conclusion that there is </w:t>
      </w:r>
      <w:r w:rsidR="00BE33A7">
        <w:rPr>
          <w:bCs/>
        </w:rPr>
        <w:t>little</w:t>
      </w:r>
      <w:r w:rsidR="00366A82">
        <w:rPr>
          <w:bCs/>
        </w:rPr>
        <w:t xml:space="preserve"> academic evidence of the impact this has on gender diversity. </w:t>
      </w:r>
    </w:p>
    <w:p w14:paraId="662E1AD8" w14:textId="77777777" w:rsidR="00E61951" w:rsidRPr="00234B0F" w:rsidRDefault="00E61951" w:rsidP="00BD5554">
      <w:pPr>
        <w:spacing w:line="480" w:lineRule="auto"/>
        <w:rPr>
          <w:bCs/>
        </w:rPr>
      </w:pPr>
    </w:p>
    <w:p w14:paraId="32FCD2B0" w14:textId="764D90A5" w:rsidR="00C4334B" w:rsidRPr="00BD16B8" w:rsidRDefault="00E61951" w:rsidP="00BD16B8">
      <w:pPr>
        <w:spacing w:line="480" w:lineRule="auto"/>
        <w:jc w:val="both"/>
        <w:rPr>
          <w:bCs/>
        </w:rPr>
      </w:pPr>
      <w:proofErr w:type="gramStart"/>
      <w:r w:rsidRPr="00BD16B8">
        <w:rPr>
          <w:bCs/>
        </w:rPr>
        <w:t>The majority of</w:t>
      </w:r>
      <w:proofErr w:type="gramEnd"/>
      <w:r w:rsidRPr="00BD16B8">
        <w:rPr>
          <w:bCs/>
        </w:rPr>
        <w:t xml:space="preserve"> respondents </w:t>
      </w:r>
      <w:r w:rsidR="00194254" w:rsidRPr="00BD16B8">
        <w:rPr>
          <w:bCs/>
        </w:rPr>
        <w:t xml:space="preserve">– 8 out of 9 – confirmed their firm belonged to the Women in </w:t>
      </w:r>
      <w:r w:rsidR="00791767" w:rsidRPr="00BD16B8">
        <w:rPr>
          <w:bCs/>
        </w:rPr>
        <w:t>Banking and Finance Organisation (WIBF). This is a</w:t>
      </w:r>
      <w:r w:rsidR="007E2967" w:rsidRPr="00BD16B8">
        <w:rPr>
          <w:bCs/>
        </w:rPr>
        <w:t xml:space="preserve">n </w:t>
      </w:r>
      <w:r w:rsidR="00791767" w:rsidRPr="00BD16B8">
        <w:rPr>
          <w:bCs/>
        </w:rPr>
        <w:t xml:space="preserve">industry organisation </w:t>
      </w:r>
      <w:r w:rsidR="007E2967" w:rsidRPr="00BD16B8">
        <w:rPr>
          <w:bCs/>
        </w:rPr>
        <w:t xml:space="preserve">with voluntary membership </w:t>
      </w:r>
      <w:r w:rsidR="00791767" w:rsidRPr="00BD16B8">
        <w:rPr>
          <w:bCs/>
        </w:rPr>
        <w:t xml:space="preserve">that was established over </w:t>
      </w:r>
      <w:r w:rsidR="008778BF" w:rsidRPr="00BD16B8">
        <w:rPr>
          <w:bCs/>
        </w:rPr>
        <w:t xml:space="preserve">40 years ago </w:t>
      </w:r>
      <w:r w:rsidR="007E2967" w:rsidRPr="00BD16B8">
        <w:rPr>
          <w:bCs/>
        </w:rPr>
        <w:t>w</w:t>
      </w:r>
      <w:r w:rsidR="00C03AC6" w:rsidRPr="00BD16B8">
        <w:rPr>
          <w:bCs/>
        </w:rPr>
        <w:t xml:space="preserve">here ‘institutional </w:t>
      </w:r>
      <w:r w:rsidR="00C03AC6" w:rsidRPr="00BD16B8">
        <w:rPr>
          <w:bCs/>
        </w:rPr>
        <w:lastRenderedPageBreak/>
        <w:t>members demonstrate the importance they place on accelerating progress for diversity, equity and inclusion.</w:t>
      </w:r>
      <w:r w:rsidR="0034309B" w:rsidRPr="00BD16B8">
        <w:rPr>
          <w:bCs/>
        </w:rPr>
        <w:t>’ (</w:t>
      </w:r>
      <w:hyperlink r:id="rId37" w:history="1">
        <w:r w:rsidR="0034309B" w:rsidRPr="00BD16B8">
          <w:t>Home – WIBF</w:t>
        </w:r>
      </w:hyperlink>
      <w:r w:rsidR="0034309B" w:rsidRPr="00BD16B8">
        <w:rPr>
          <w:bCs/>
        </w:rPr>
        <w:t xml:space="preserve">. </w:t>
      </w:r>
      <w:r w:rsidR="003822A9" w:rsidRPr="00BD16B8">
        <w:rPr>
          <w:bCs/>
        </w:rPr>
        <w:t>August</w:t>
      </w:r>
      <w:r w:rsidR="0034309B" w:rsidRPr="00BD16B8">
        <w:rPr>
          <w:bCs/>
        </w:rPr>
        <w:t xml:space="preserve"> 2024). </w:t>
      </w:r>
      <w:r w:rsidR="00E572AF" w:rsidRPr="00BD16B8">
        <w:rPr>
          <w:bCs/>
        </w:rPr>
        <w:t xml:space="preserve">Only 66% of participants responded that their firm had an internal women’s network suggesting that firms prefer to support </w:t>
      </w:r>
      <w:r w:rsidR="00C46A70" w:rsidRPr="00BD16B8">
        <w:rPr>
          <w:bCs/>
        </w:rPr>
        <w:t>external resources such as IWD or the Women in Finance initiative</w:t>
      </w:r>
      <w:r w:rsidR="001E04DA" w:rsidRPr="00BD16B8">
        <w:rPr>
          <w:bCs/>
        </w:rPr>
        <w:t xml:space="preserve"> – perhaps preferring the collective actions these can provide. </w:t>
      </w:r>
    </w:p>
    <w:p w14:paraId="6762C163" w14:textId="77777777" w:rsidR="00754694" w:rsidRPr="00BD16B8" w:rsidRDefault="00754694" w:rsidP="003A0C52">
      <w:pPr>
        <w:spacing w:line="480" w:lineRule="auto"/>
        <w:jc w:val="both"/>
        <w:rPr>
          <w:bCs/>
        </w:rPr>
      </w:pPr>
    </w:p>
    <w:p w14:paraId="2D410D09" w14:textId="34ADC013" w:rsidR="00CB2EFB" w:rsidRPr="003A0C52" w:rsidRDefault="003822A9" w:rsidP="00F853DC">
      <w:pPr>
        <w:numPr>
          <w:ilvl w:val="1"/>
          <w:numId w:val="1"/>
        </w:numPr>
        <w:spacing w:line="480" w:lineRule="auto"/>
        <w:jc w:val="both"/>
        <w:outlineLvl w:val="1"/>
        <w:rPr>
          <w:b/>
        </w:rPr>
      </w:pPr>
      <w:bookmarkStart w:id="47" w:name="_Toc183537611"/>
      <w:r w:rsidRPr="003A0C52">
        <w:rPr>
          <w:b/>
        </w:rPr>
        <w:t>Measur</w:t>
      </w:r>
      <w:r w:rsidR="00BA1602" w:rsidRPr="003A0C52">
        <w:rPr>
          <w:b/>
        </w:rPr>
        <w:t>ing</w:t>
      </w:r>
      <w:r w:rsidRPr="003A0C52">
        <w:rPr>
          <w:b/>
        </w:rPr>
        <w:t xml:space="preserve"> </w:t>
      </w:r>
      <w:r w:rsidR="00CB2EFB" w:rsidRPr="003A0C52">
        <w:rPr>
          <w:b/>
        </w:rPr>
        <w:t xml:space="preserve">Diversity </w:t>
      </w:r>
      <w:r w:rsidR="00BA1602" w:rsidRPr="003A0C52">
        <w:rPr>
          <w:b/>
        </w:rPr>
        <w:t>in Banking Industry</w:t>
      </w:r>
      <w:bookmarkEnd w:id="47"/>
    </w:p>
    <w:p w14:paraId="0AFD3110" w14:textId="7B028CA8" w:rsidR="002F1F17" w:rsidRPr="00BD16B8" w:rsidRDefault="00F01748" w:rsidP="003A0C52">
      <w:pPr>
        <w:spacing w:line="480" w:lineRule="auto"/>
        <w:jc w:val="both"/>
        <w:rPr>
          <w:bCs/>
        </w:rPr>
      </w:pPr>
      <w:r w:rsidRPr="00BD16B8">
        <w:rPr>
          <w:bCs/>
        </w:rPr>
        <w:t xml:space="preserve">On the assumption that firms did undertake some activities voluntarily to improve Gender diversity it was then interesting to consider participants experience of how the success or otherwise was of these initiatives. Participants were asked to consider four suggested measurements and were able to </w:t>
      </w:r>
      <w:proofErr w:type="spellStart"/>
      <w:r w:rsidRPr="00BD16B8">
        <w:rPr>
          <w:bCs/>
        </w:rPr>
        <w:t>chose</w:t>
      </w:r>
      <w:proofErr w:type="spellEnd"/>
      <w:r w:rsidRPr="00BD16B8">
        <w:rPr>
          <w:bCs/>
        </w:rPr>
        <w:t xml:space="preserve"> more than one option. </w:t>
      </w:r>
    </w:p>
    <w:p w14:paraId="09C239CB" w14:textId="16265860" w:rsidR="00F01748" w:rsidRPr="00C573BF" w:rsidRDefault="00F01748" w:rsidP="00C573BF">
      <w:pPr>
        <w:pStyle w:val="Heading3"/>
        <w:spacing w:after="120"/>
        <w:ind w:left="720" w:hanging="720"/>
        <w:rPr>
          <w:rFonts w:ascii="Times New Roman" w:hAnsi="Times New Roman"/>
          <w:b w:val="0"/>
          <w:i/>
          <w:iCs/>
          <w:sz w:val="24"/>
          <w:szCs w:val="24"/>
        </w:rPr>
      </w:pPr>
      <w:bookmarkStart w:id="48" w:name="_Toc183537612"/>
      <w:r w:rsidRPr="00C573BF">
        <w:rPr>
          <w:rFonts w:ascii="Times New Roman" w:hAnsi="Times New Roman"/>
          <w:b w:val="0"/>
          <w:i/>
          <w:iCs/>
          <w:sz w:val="24"/>
          <w:szCs w:val="24"/>
        </w:rPr>
        <w:t xml:space="preserve">Figure </w:t>
      </w:r>
      <w:r w:rsidR="00BA3E89">
        <w:rPr>
          <w:rFonts w:ascii="Times New Roman" w:hAnsi="Times New Roman"/>
          <w:b w:val="0"/>
          <w:i/>
          <w:iCs/>
          <w:sz w:val="24"/>
          <w:szCs w:val="24"/>
        </w:rPr>
        <w:t>10</w:t>
      </w:r>
      <w:r w:rsidR="00ED43C5" w:rsidRPr="00C573BF">
        <w:rPr>
          <w:rFonts w:ascii="Times New Roman" w:hAnsi="Times New Roman"/>
          <w:b w:val="0"/>
          <w:i/>
          <w:iCs/>
          <w:sz w:val="24"/>
          <w:szCs w:val="24"/>
        </w:rPr>
        <w:t xml:space="preserve"> </w:t>
      </w:r>
      <w:r w:rsidRPr="00C573BF">
        <w:rPr>
          <w:rFonts w:ascii="Times New Roman" w:hAnsi="Times New Roman"/>
          <w:b w:val="0"/>
          <w:i/>
          <w:iCs/>
          <w:sz w:val="24"/>
          <w:szCs w:val="24"/>
        </w:rPr>
        <w:t>Which tools do firms use to measure success of Gender Diversity activities?</w:t>
      </w:r>
      <w:bookmarkEnd w:id="48"/>
    </w:p>
    <w:p w14:paraId="52E2D841" w14:textId="7364CAED" w:rsidR="002F1F17" w:rsidRPr="00BD16B8" w:rsidRDefault="002F1F17" w:rsidP="00523631">
      <w:pPr>
        <w:spacing w:line="480" w:lineRule="auto"/>
        <w:jc w:val="center"/>
        <w:rPr>
          <w:b/>
        </w:rPr>
      </w:pPr>
      <w:r w:rsidRPr="00BD16B8">
        <w:rPr>
          <w:noProof/>
        </w:rPr>
        <w:drawing>
          <wp:inline distT="0" distB="0" distL="0" distR="0" wp14:anchorId="7CC9D237" wp14:editId="65928C60">
            <wp:extent cx="4572000" cy="2743200"/>
            <wp:effectExtent l="0" t="0" r="0" b="0"/>
            <wp:docPr id="1745141887" name="Chart 1">
              <a:extLst xmlns:a="http://schemas.openxmlformats.org/drawingml/2006/main">
                <a:ext uri="{FF2B5EF4-FFF2-40B4-BE49-F238E27FC236}">
                  <a16:creationId xmlns:a16="http://schemas.microsoft.com/office/drawing/2014/main" id="{689E711F-7CB2-6845-128B-F303E5E85D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04BC87B" w14:textId="79D57DF2" w:rsidR="003056FB" w:rsidRPr="00BD16B8" w:rsidRDefault="00674DD5" w:rsidP="00BD16B8">
      <w:pPr>
        <w:spacing w:line="480" w:lineRule="auto"/>
        <w:jc w:val="both"/>
        <w:rPr>
          <w:bCs/>
        </w:rPr>
      </w:pPr>
      <w:proofErr w:type="gramStart"/>
      <w:r w:rsidRPr="00BD16B8">
        <w:rPr>
          <w:bCs/>
        </w:rPr>
        <w:t>The majority of</w:t>
      </w:r>
      <w:proofErr w:type="gramEnd"/>
      <w:r w:rsidRPr="00BD16B8">
        <w:rPr>
          <w:bCs/>
        </w:rPr>
        <w:t xml:space="preserve"> respondents </w:t>
      </w:r>
      <w:r w:rsidR="00F01748" w:rsidRPr="00BD16B8">
        <w:rPr>
          <w:bCs/>
        </w:rPr>
        <w:t xml:space="preserve">– 8 out of 9 ( </w:t>
      </w:r>
      <w:r w:rsidR="00303B28" w:rsidRPr="00BD16B8">
        <w:rPr>
          <w:bCs/>
        </w:rPr>
        <w:t xml:space="preserve">89%) </w:t>
      </w:r>
      <w:r w:rsidRPr="00BD16B8">
        <w:rPr>
          <w:bCs/>
        </w:rPr>
        <w:t xml:space="preserve">confirmed that </w:t>
      </w:r>
      <w:r w:rsidR="00F7160C" w:rsidRPr="00BD16B8">
        <w:rPr>
          <w:bCs/>
        </w:rPr>
        <w:t>within colleague surveys they measure views on progress on diversity which will provide a whole firm view on what an organisation is doing</w:t>
      </w:r>
      <w:r w:rsidR="008522F5" w:rsidRPr="00BD16B8">
        <w:rPr>
          <w:bCs/>
        </w:rPr>
        <w:t xml:space="preserve"> and the progress made. Reporting of the Gender Pay Gap is </w:t>
      </w:r>
      <w:r w:rsidR="004F5ECF" w:rsidRPr="00BD16B8">
        <w:rPr>
          <w:bCs/>
        </w:rPr>
        <w:t xml:space="preserve">mandatory for ‘Any employer with 250 or more employees on a specific date each year </w:t>
      </w:r>
      <w:r w:rsidR="00B65390" w:rsidRPr="00BD16B8">
        <w:rPr>
          <w:bCs/>
        </w:rPr>
        <w:t>‘ (</w:t>
      </w:r>
      <w:r w:rsidR="00303B28" w:rsidRPr="00BD16B8">
        <w:t>Gov.uk, 2023</w:t>
      </w:r>
      <w:r w:rsidR="00B65390" w:rsidRPr="00BD16B8">
        <w:rPr>
          <w:bCs/>
        </w:rPr>
        <w:t xml:space="preserve">). </w:t>
      </w:r>
      <w:r w:rsidR="000A5281" w:rsidRPr="00BD16B8">
        <w:rPr>
          <w:bCs/>
        </w:rPr>
        <w:t>Of the 9 participants 7</w:t>
      </w:r>
      <w:r w:rsidR="00B60163" w:rsidRPr="00BD16B8">
        <w:rPr>
          <w:bCs/>
        </w:rPr>
        <w:t xml:space="preserve"> (78%) of participants confirmed their firm </w:t>
      </w:r>
      <w:r w:rsidR="00B60163" w:rsidRPr="00BD16B8">
        <w:rPr>
          <w:bCs/>
        </w:rPr>
        <w:lastRenderedPageBreak/>
        <w:t>reported this information. Th</w:t>
      </w:r>
      <w:r w:rsidR="000A5281" w:rsidRPr="00BD16B8">
        <w:rPr>
          <w:bCs/>
        </w:rPr>
        <w:t xml:space="preserve">is was surprising as most financial services firms employ more than 250 people and therefore are required to report their Gender Pay Gap. </w:t>
      </w:r>
      <w:r w:rsidR="004C6CD8" w:rsidRPr="00BD16B8">
        <w:rPr>
          <w:bCs/>
        </w:rPr>
        <w:t>However,</w:t>
      </w:r>
      <w:r w:rsidR="000A5281" w:rsidRPr="00BD16B8">
        <w:rPr>
          <w:bCs/>
        </w:rPr>
        <w:t xml:space="preserve"> it may be that </w:t>
      </w:r>
      <w:r w:rsidR="009703C5" w:rsidRPr="00BD16B8">
        <w:rPr>
          <w:bCs/>
        </w:rPr>
        <w:t>remaining</w:t>
      </w:r>
      <w:r w:rsidR="000A5281" w:rsidRPr="00BD16B8">
        <w:rPr>
          <w:bCs/>
        </w:rPr>
        <w:t xml:space="preserve"> 2 participants (</w:t>
      </w:r>
      <w:r w:rsidR="009703C5" w:rsidRPr="00BD16B8">
        <w:rPr>
          <w:bCs/>
        </w:rPr>
        <w:t xml:space="preserve"> </w:t>
      </w:r>
      <w:r w:rsidR="00B60163" w:rsidRPr="00BD16B8">
        <w:rPr>
          <w:bCs/>
        </w:rPr>
        <w:t xml:space="preserve">22% </w:t>
      </w:r>
      <w:r w:rsidR="000A5281" w:rsidRPr="00BD16B8">
        <w:rPr>
          <w:bCs/>
        </w:rPr>
        <w:t xml:space="preserve">) </w:t>
      </w:r>
      <w:r w:rsidR="00B60163" w:rsidRPr="00BD16B8">
        <w:rPr>
          <w:bCs/>
        </w:rPr>
        <w:t>may work for smaller firms</w:t>
      </w:r>
      <w:r w:rsidR="000A5281" w:rsidRPr="00BD16B8">
        <w:rPr>
          <w:bCs/>
        </w:rPr>
        <w:t xml:space="preserve"> or do </w:t>
      </w:r>
      <w:r w:rsidR="00B60163" w:rsidRPr="00BD16B8">
        <w:rPr>
          <w:bCs/>
        </w:rPr>
        <w:t xml:space="preserve">not know the answer or decided not to respond – none of these were provided as an option for the responded to </w:t>
      </w:r>
      <w:r w:rsidR="009703C5" w:rsidRPr="00BD16B8">
        <w:rPr>
          <w:bCs/>
        </w:rPr>
        <w:t>inform the results</w:t>
      </w:r>
      <w:r w:rsidR="00AA0906" w:rsidRPr="00BD16B8">
        <w:rPr>
          <w:bCs/>
        </w:rPr>
        <w:t xml:space="preserve">. In future research it would be </w:t>
      </w:r>
      <w:r w:rsidR="00ED12D9" w:rsidRPr="00BD16B8">
        <w:rPr>
          <w:bCs/>
        </w:rPr>
        <w:t>useful to include these options to understand whether there is a lack of knowledge or is related to size of firm.</w:t>
      </w:r>
    </w:p>
    <w:p w14:paraId="2538CADD" w14:textId="77777777" w:rsidR="00C00EF2" w:rsidRPr="00BD16B8" w:rsidRDefault="00C00EF2" w:rsidP="00BD16B8">
      <w:pPr>
        <w:spacing w:line="480" w:lineRule="auto"/>
        <w:jc w:val="both"/>
        <w:rPr>
          <w:bCs/>
        </w:rPr>
      </w:pPr>
    </w:p>
    <w:p w14:paraId="19B06AC4" w14:textId="35D9ADFC" w:rsidR="00754694" w:rsidRPr="00BD16B8" w:rsidRDefault="00746B32" w:rsidP="00F853DC">
      <w:pPr>
        <w:numPr>
          <w:ilvl w:val="1"/>
          <w:numId w:val="1"/>
        </w:numPr>
        <w:spacing w:line="480" w:lineRule="auto"/>
        <w:jc w:val="both"/>
        <w:outlineLvl w:val="1"/>
        <w:rPr>
          <w:b/>
          <w:bCs/>
        </w:rPr>
      </w:pPr>
      <w:bookmarkStart w:id="49" w:name="_Toc183537613"/>
      <w:r w:rsidRPr="00BD16B8">
        <w:rPr>
          <w:b/>
          <w:bCs/>
        </w:rPr>
        <w:t xml:space="preserve">Do the participants </w:t>
      </w:r>
      <w:r w:rsidRPr="00F853DC">
        <w:rPr>
          <w:b/>
        </w:rPr>
        <w:t>consider</w:t>
      </w:r>
      <w:r w:rsidRPr="00BD16B8">
        <w:rPr>
          <w:b/>
          <w:bCs/>
        </w:rPr>
        <w:t xml:space="preserve"> regulatory targets are required?</w:t>
      </w:r>
      <w:bookmarkEnd w:id="49"/>
    </w:p>
    <w:p w14:paraId="4C116CD8" w14:textId="2B736D3E" w:rsidR="00B868EE" w:rsidRDefault="00746B32" w:rsidP="00BD16B8">
      <w:pPr>
        <w:spacing w:line="480" w:lineRule="auto"/>
        <w:jc w:val="both"/>
        <w:rPr>
          <w:bCs/>
        </w:rPr>
      </w:pPr>
      <w:r w:rsidRPr="00BD16B8">
        <w:rPr>
          <w:bCs/>
        </w:rPr>
        <w:t xml:space="preserve">In a direct question related to the overarching research question and title of this Dissertation </w:t>
      </w:r>
      <w:r w:rsidR="0074222F" w:rsidRPr="00BD16B8">
        <w:rPr>
          <w:bCs/>
        </w:rPr>
        <w:t>the participants were asked specifically in their view whether Regulatory targets are required to achieve Gender diversity on Boards</w:t>
      </w:r>
      <w:r w:rsidR="00BB53DA" w:rsidRPr="00BD16B8">
        <w:rPr>
          <w:bCs/>
        </w:rPr>
        <w:t>.</w:t>
      </w:r>
      <w:r w:rsidR="00A942FF">
        <w:rPr>
          <w:bCs/>
        </w:rPr>
        <w:t xml:space="preserve"> This seeks a direct response to Research Question 2. </w:t>
      </w:r>
      <w:r w:rsidR="00BB53DA" w:rsidRPr="00BD16B8">
        <w:rPr>
          <w:bCs/>
        </w:rPr>
        <w:t xml:space="preserve">Three options were provided – Yes; No; Prefer not to say and participants could only </w:t>
      </w:r>
      <w:r w:rsidR="004C6CD8" w:rsidRPr="00BD16B8">
        <w:rPr>
          <w:bCs/>
        </w:rPr>
        <w:t>choose</w:t>
      </w:r>
      <w:r w:rsidR="00BB53DA" w:rsidRPr="00BD16B8">
        <w:rPr>
          <w:bCs/>
        </w:rPr>
        <w:t xml:space="preserve"> one response. The results are summarised in the table below:</w:t>
      </w:r>
    </w:p>
    <w:p w14:paraId="28D6E2E9" w14:textId="6298C831" w:rsidR="00A942FF" w:rsidRPr="00C573BF" w:rsidRDefault="00A942FF" w:rsidP="00C573BF">
      <w:pPr>
        <w:pStyle w:val="Heading3"/>
        <w:spacing w:after="120"/>
        <w:ind w:left="720" w:hanging="720"/>
        <w:rPr>
          <w:rFonts w:ascii="Times New Roman" w:hAnsi="Times New Roman"/>
          <w:b w:val="0"/>
          <w:i/>
          <w:iCs/>
          <w:sz w:val="24"/>
          <w:szCs w:val="24"/>
        </w:rPr>
      </w:pPr>
      <w:bookmarkStart w:id="50" w:name="_Toc183537614"/>
      <w:r w:rsidRPr="00C573BF">
        <w:rPr>
          <w:rFonts w:ascii="Times New Roman" w:hAnsi="Times New Roman"/>
          <w:b w:val="0"/>
          <w:i/>
          <w:iCs/>
          <w:sz w:val="24"/>
          <w:szCs w:val="24"/>
        </w:rPr>
        <w:t xml:space="preserve">Figure </w:t>
      </w:r>
      <w:r w:rsidR="00BA3E89">
        <w:rPr>
          <w:rFonts w:ascii="Times New Roman" w:hAnsi="Times New Roman"/>
          <w:b w:val="0"/>
          <w:i/>
          <w:iCs/>
          <w:sz w:val="24"/>
          <w:szCs w:val="24"/>
        </w:rPr>
        <w:t>11</w:t>
      </w:r>
      <w:r w:rsidRPr="00C573BF">
        <w:rPr>
          <w:rFonts w:ascii="Times New Roman" w:hAnsi="Times New Roman"/>
          <w:b w:val="0"/>
          <w:i/>
          <w:iCs/>
          <w:sz w:val="24"/>
          <w:szCs w:val="24"/>
        </w:rPr>
        <w:t xml:space="preserve"> In your view </w:t>
      </w:r>
      <w:proofErr w:type="gramStart"/>
      <w:r w:rsidRPr="00C573BF">
        <w:rPr>
          <w:rFonts w:ascii="Times New Roman" w:hAnsi="Times New Roman"/>
          <w:b w:val="0"/>
          <w:i/>
          <w:iCs/>
          <w:sz w:val="24"/>
          <w:szCs w:val="24"/>
        </w:rPr>
        <w:t>are</w:t>
      </w:r>
      <w:proofErr w:type="gramEnd"/>
      <w:r w:rsidRPr="00C573BF">
        <w:rPr>
          <w:rFonts w:ascii="Times New Roman" w:hAnsi="Times New Roman"/>
          <w:b w:val="0"/>
          <w:i/>
          <w:iCs/>
          <w:sz w:val="24"/>
          <w:szCs w:val="24"/>
        </w:rPr>
        <w:t xml:space="preserve"> Regulatory Targets required to achieve Gender Diversity on Boards and at Senior Level in UK Financial Services?</w:t>
      </w:r>
      <w:bookmarkEnd w:id="50"/>
    </w:p>
    <w:p w14:paraId="4E76F748" w14:textId="7CDCD9A5" w:rsidR="00BB53DA" w:rsidRPr="00BD16B8" w:rsidRDefault="00806449" w:rsidP="00BD16B8">
      <w:pPr>
        <w:spacing w:line="480" w:lineRule="auto"/>
        <w:jc w:val="both"/>
        <w:rPr>
          <w:bCs/>
        </w:rPr>
      </w:pPr>
      <w:r w:rsidRPr="00BD16B8">
        <w:rPr>
          <w:noProof/>
        </w:rPr>
        <w:drawing>
          <wp:inline distT="0" distB="0" distL="0" distR="0" wp14:anchorId="3F967ECF" wp14:editId="0B8BAC62">
            <wp:extent cx="4572000" cy="2743200"/>
            <wp:effectExtent l="0" t="0" r="0" b="0"/>
            <wp:docPr id="1235150788" name="Chart 1">
              <a:extLst xmlns:a="http://schemas.openxmlformats.org/drawingml/2006/main">
                <a:ext uri="{FF2B5EF4-FFF2-40B4-BE49-F238E27FC236}">
                  <a16:creationId xmlns:a16="http://schemas.microsoft.com/office/drawing/2014/main" id="{5A1DE45D-C5A9-C8E4-0443-BA6321897C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C11E194" w14:textId="77777777" w:rsidR="00BB53DA" w:rsidRPr="00BD16B8" w:rsidRDefault="00BB53DA" w:rsidP="00BD16B8">
      <w:pPr>
        <w:spacing w:line="480" w:lineRule="auto"/>
        <w:jc w:val="both"/>
        <w:rPr>
          <w:bCs/>
        </w:rPr>
      </w:pPr>
    </w:p>
    <w:p w14:paraId="158AD13B" w14:textId="2A6DF59D" w:rsidR="00806449" w:rsidRPr="00BD16B8" w:rsidRDefault="00806449" w:rsidP="00BD16B8">
      <w:pPr>
        <w:spacing w:line="480" w:lineRule="auto"/>
        <w:jc w:val="both"/>
        <w:rPr>
          <w:bCs/>
        </w:rPr>
      </w:pPr>
      <w:r w:rsidRPr="00BD16B8">
        <w:rPr>
          <w:bCs/>
        </w:rPr>
        <w:t xml:space="preserve">All participants responded to this </w:t>
      </w:r>
      <w:r w:rsidR="004C6CD8" w:rsidRPr="00BD16B8">
        <w:rPr>
          <w:bCs/>
        </w:rPr>
        <w:t>question,</w:t>
      </w:r>
      <w:r w:rsidRPr="00BD16B8">
        <w:rPr>
          <w:bCs/>
        </w:rPr>
        <w:t xml:space="preserve"> and none chose the option “prefer not to say</w:t>
      </w:r>
      <w:r w:rsidR="00221733" w:rsidRPr="00BD16B8">
        <w:rPr>
          <w:bCs/>
        </w:rPr>
        <w:t>.”</w:t>
      </w:r>
      <w:r w:rsidRPr="00BD16B8">
        <w:rPr>
          <w:bCs/>
        </w:rPr>
        <w:t xml:space="preserve"> A majority of 6 out of 9 participants (</w:t>
      </w:r>
      <w:r w:rsidR="00FF4F67" w:rsidRPr="00BD16B8">
        <w:rPr>
          <w:bCs/>
        </w:rPr>
        <w:t>67%)</w:t>
      </w:r>
      <w:r w:rsidR="00833DD3" w:rsidRPr="00BD16B8">
        <w:rPr>
          <w:bCs/>
        </w:rPr>
        <w:t xml:space="preserve"> answered that they did not think targets were required with only 3 out of the 9 (33%) thinking that there should be targets. These results </w:t>
      </w:r>
      <w:r w:rsidR="0073284E" w:rsidRPr="00BD16B8">
        <w:rPr>
          <w:bCs/>
        </w:rPr>
        <w:t xml:space="preserve">are consistent with </w:t>
      </w:r>
      <w:r w:rsidR="00A942FF">
        <w:rPr>
          <w:bCs/>
        </w:rPr>
        <w:t xml:space="preserve">the descriptive </w:t>
      </w:r>
      <w:r w:rsidR="0073284E" w:rsidRPr="00BD16B8">
        <w:rPr>
          <w:bCs/>
        </w:rPr>
        <w:t xml:space="preserve">responses previously where participants were asked their views of the role of the regulator and the impact of targets which in the main were negative responses based on experience. </w:t>
      </w:r>
      <w:r w:rsidR="00FF0263" w:rsidRPr="00BD16B8">
        <w:rPr>
          <w:bCs/>
        </w:rPr>
        <w:t xml:space="preserve">The final question </w:t>
      </w:r>
      <w:r w:rsidR="000E0F22">
        <w:rPr>
          <w:bCs/>
        </w:rPr>
        <w:t xml:space="preserve">later in the questionnaire </w:t>
      </w:r>
      <w:r w:rsidR="003E4C2C" w:rsidRPr="00BD16B8">
        <w:rPr>
          <w:bCs/>
        </w:rPr>
        <w:t xml:space="preserve">provided an opportunity to provide any other views or issues participants wanted to raise and only once chose to do so and appeared to </w:t>
      </w:r>
      <w:r w:rsidR="00381F47" w:rsidRPr="00BD16B8">
        <w:rPr>
          <w:bCs/>
        </w:rPr>
        <w:t>refer</w:t>
      </w:r>
      <w:r w:rsidR="003E4C2C" w:rsidRPr="00BD16B8">
        <w:rPr>
          <w:bCs/>
        </w:rPr>
        <w:t xml:space="preserve"> to this </w:t>
      </w:r>
      <w:r w:rsidR="000E0F22">
        <w:rPr>
          <w:bCs/>
        </w:rPr>
        <w:t xml:space="preserve">specific </w:t>
      </w:r>
      <w:r w:rsidR="00381F47" w:rsidRPr="00BD16B8">
        <w:rPr>
          <w:bCs/>
        </w:rPr>
        <w:t>question of the effectiveness of target</w:t>
      </w:r>
      <w:r w:rsidR="000E0F22">
        <w:rPr>
          <w:bCs/>
        </w:rPr>
        <w:t>s</w:t>
      </w:r>
      <w:r w:rsidR="00381F47" w:rsidRPr="00BD16B8">
        <w:rPr>
          <w:bCs/>
        </w:rPr>
        <w:t xml:space="preserve"> by commenting:</w:t>
      </w:r>
    </w:p>
    <w:p w14:paraId="31FCFC6D" w14:textId="2BF987F4" w:rsidR="00381F47" w:rsidRPr="00BD16B8" w:rsidRDefault="00381F47" w:rsidP="005C3D82">
      <w:pPr>
        <w:spacing w:line="480" w:lineRule="auto"/>
        <w:ind w:left="567" w:right="567"/>
        <w:jc w:val="both"/>
        <w:rPr>
          <w:bCs/>
          <w:i/>
          <w:iCs/>
        </w:rPr>
      </w:pPr>
      <w:r w:rsidRPr="00BD16B8">
        <w:rPr>
          <w:bCs/>
        </w:rPr>
        <w:t>“</w:t>
      </w:r>
      <w:r w:rsidRPr="00BD16B8">
        <w:rPr>
          <w:bCs/>
          <w:i/>
          <w:iCs/>
        </w:rPr>
        <w:t xml:space="preserve">I don’t think regulatory </w:t>
      </w:r>
      <w:r w:rsidRPr="00523631">
        <w:rPr>
          <w:i/>
          <w:iCs/>
        </w:rPr>
        <w:t>targets</w:t>
      </w:r>
      <w:r w:rsidRPr="00BD16B8">
        <w:rPr>
          <w:bCs/>
          <w:i/>
          <w:iCs/>
        </w:rPr>
        <w:t xml:space="preserve"> work. I think there is too much focus on gender diversity in FS; what about disability, ethnicity </w:t>
      </w:r>
      <w:proofErr w:type="gramStart"/>
      <w:r w:rsidR="00E444DF" w:rsidRPr="00BD16B8">
        <w:rPr>
          <w:bCs/>
          <w:i/>
          <w:iCs/>
        </w:rPr>
        <w:t>etc?</w:t>
      </w:r>
      <w:r w:rsidR="005C3D82">
        <w:rPr>
          <w:bCs/>
          <w:i/>
          <w:iCs/>
        </w:rPr>
        <w:t>.</w:t>
      </w:r>
      <w:proofErr w:type="gramEnd"/>
    </w:p>
    <w:p w14:paraId="153DCAC3" w14:textId="77777777" w:rsidR="00F00A59" w:rsidRPr="00BD16B8" w:rsidRDefault="00F00A59" w:rsidP="005C3D82">
      <w:pPr>
        <w:spacing w:line="480" w:lineRule="auto"/>
        <w:jc w:val="both"/>
        <w:rPr>
          <w:bCs/>
          <w:i/>
          <w:iCs/>
        </w:rPr>
      </w:pPr>
    </w:p>
    <w:p w14:paraId="29384F92" w14:textId="2B3DF3AC" w:rsidR="00F00A59" w:rsidRPr="00BD16B8" w:rsidRDefault="00F00A59" w:rsidP="00F853DC">
      <w:pPr>
        <w:numPr>
          <w:ilvl w:val="1"/>
          <w:numId w:val="1"/>
        </w:numPr>
        <w:spacing w:line="480" w:lineRule="auto"/>
        <w:jc w:val="both"/>
        <w:outlineLvl w:val="1"/>
        <w:rPr>
          <w:bCs/>
        </w:rPr>
      </w:pPr>
      <w:r w:rsidRPr="00F853DC">
        <w:rPr>
          <w:b/>
          <w:bCs/>
        </w:rPr>
        <w:t xml:space="preserve"> </w:t>
      </w:r>
      <w:bookmarkStart w:id="51" w:name="_Toc183537615"/>
      <w:r w:rsidRPr="00F853DC">
        <w:rPr>
          <w:b/>
          <w:bCs/>
        </w:rPr>
        <w:t>In participants views has progress been made in Gender Diversity in UK</w:t>
      </w:r>
      <w:r w:rsidRPr="00BD16B8">
        <w:rPr>
          <w:b/>
        </w:rPr>
        <w:t xml:space="preserve"> Financial Services?</w:t>
      </w:r>
      <w:bookmarkEnd w:id="51"/>
    </w:p>
    <w:p w14:paraId="49360DA7" w14:textId="2524BF36" w:rsidR="0038709C" w:rsidRPr="00BD16B8" w:rsidRDefault="005B11F8" w:rsidP="00BD16B8">
      <w:pPr>
        <w:spacing w:line="480" w:lineRule="auto"/>
        <w:jc w:val="both"/>
        <w:rPr>
          <w:bCs/>
        </w:rPr>
      </w:pPr>
      <w:r w:rsidRPr="00BD16B8">
        <w:rPr>
          <w:bCs/>
        </w:rPr>
        <w:t xml:space="preserve">As the earlier questions indicated </w:t>
      </w:r>
      <w:r w:rsidR="00F273D3" w:rsidRPr="00BD16B8">
        <w:rPr>
          <w:bCs/>
        </w:rPr>
        <w:t>most</w:t>
      </w:r>
      <w:r w:rsidR="00B93C77" w:rsidRPr="00BD16B8">
        <w:rPr>
          <w:bCs/>
        </w:rPr>
        <w:t xml:space="preserve"> participants – 6 out of 9 </w:t>
      </w:r>
      <w:r w:rsidR="00594942" w:rsidRPr="00BD16B8">
        <w:rPr>
          <w:bCs/>
        </w:rPr>
        <w:t xml:space="preserve">(67%) have worked in the industry for more than 20 years. </w:t>
      </w:r>
      <w:r w:rsidR="00F273D3" w:rsidRPr="00BD16B8">
        <w:rPr>
          <w:bCs/>
        </w:rPr>
        <w:t>Therefore,</w:t>
      </w:r>
      <w:r w:rsidR="00594942" w:rsidRPr="00BD16B8">
        <w:rPr>
          <w:bCs/>
        </w:rPr>
        <w:t xml:space="preserve"> the research sought to understand whether during the participants career had things improved </w:t>
      </w:r>
      <w:r w:rsidR="00894560" w:rsidRPr="00BD16B8">
        <w:rPr>
          <w:bCs/>
        </w:rPr>
        <w:t>for women and gender diversity specifically. Out of the 9 respondents – 7 chose to answer this qualitative question</w:t>
      </w:r>
      <w:r w:rsidR="00DB64B7" w:rsidRPr="00BD16B8">
        <w:rPr>
          <w:bCs/>
        </w:rPr>
        <w:t>. All participants commented that there had been progress with one commenting:</w:t>
      </w:r>
    </w:p>
    <w:p w14:paraId="56859EE5" w14:textId="6736D283" w:rsidR="00DB64B7" w:rsidRPr="00BD16B8" w:rsidRDefault="00DB64B7" w:rsidP="005C3D82">
      <w:pPr>
        <w:spacing w:line="480" w:lineRule="auto"/>
        <w:ind w:left="567" w:right="567"/>
        <w:jc w:val="both"/>
        <w:rPr>
          <w:bCs/>
        </w:rPr>
      </w:pPr>
      <w:r w:rsidRPr="00BD16B8">
        <w:rPr>
          <w:bCs/>
        </w:rPr>
        <w:t>“</w:t>
      </w:r>
      <w:r w:rsidRPr="00BD16B8">
        <w:rPr>
          <w:bCs/>
          <w:i/>
          <w:iCs/>
        </w:rPr>
        <w:t xml:space="preserve">Hugely, I started to work in Banking in 1983 when </w:t>
      </w:r>
      <w:r w:rsidR="009C5CA8" w:rsidRPr="00BD16B8">
        <w:rPr>
          <w:bCs/>
          <w:i/>
          <w:iCs/>
        </w:rPr>
        <w:t xml:space="preserve">women </w:t>
      </w:r>
      <w:r w:rsidRPr="00BD16B8">
        <w:rPr>
          <w:bCs/>
          <w:i/>
          <w:iCs/>
        </w:rPr>
        <w:t xml:space="preserve">were not allowed to wear trousers </w:t>
      </w:r>
      <w:r w:rsidR="00DA5670" w:rsidRPr="00BD16B8">
        <w:rPr>
          <w:bCs/>
          <w:i/>
          <w:iCs/>
        </w:rPr>
        <w:t xml:space="preserve">at </w:t>
      </w:r>
      <w:r w:rsidR="00DA5670" w:rsidRPr="00523631">
        <w:rPr>
          <w:i/>
          <w:iCs/>
        </w:rPr>
        <w:t>work</w:t>
      </w:r>
      <w:r w:rsidR="00DA5670" w:rsidRPr="00BD16B8">
        <w:rPr>
          <w:bCs/>
          <w:i/>
          <w:iCs/>
        </w:rPr>
        <w:t xml:space="preserve"> l</w:t>
      </w:r>
      <w:r w:rsidR="002C04B4" w:rsidRPr="002C04B4">
        <w:rPr>
          <w:bCs/>
          <w:i/>
          <w:iCs/>
        </w:rPr>
        <w:t>et al</w:t>
      </w:r>
      <w:r w:rsidR="00DA5670" w:rsidRPr="00BD16B8">
        <w:rPr>
          <w:bCs/>
          <w:i/>
          <w:iCs/>
        </w:rPr>
        <w:t>one be encouraged to grow into more senior roles… Things are very different today</w:t>
      </w:r>
      <w:r w:rsidR="00857164" w:rsidRPr="00BD16B8">
        <w:rPr>
          <w:bCs/>
          <w:i/>
          <w:iCs/>
        </w:rPr>
        <w:t xml:space="preserve">. I have been encouraged, </w:t>
      </w:r>
      <w:r w:rsidR="00857164" w:rsidRPr="00BD16B8">
        <w:rPr>
          <w:bCs/>
          <w:i/>
          <w:iCs/>
        </w:rPr>
        <w:lastRenderedPageBreak/>
        <w:t>mentored, coached, guided, supported positively by male leaders to reach my potential”</w:t>
      </w:r>
      <w:r w:rsidR="005C3D82">
        <w:rPr>
          <w:bCs/>
          <w:i/>
          <w:iCs/>
        </w:rPr>
        <w:t>.</w:t>
      </w:r>
    </w:p>
    <w:p w14:paraId="58E76AFD" w14:textId="77777777" w:rsidR="00523631" w:rsidRDefault="00523631" w:rsidP="00BD16B8">
      <w:pPr>
        <w:spacing w:line="480" w:lineRule="auto"/>
        <w:jc w:val="both"/>
        <w:rPr>
          <w:bCs/>
        </w:rPr>
      </w:pPr>
    </w:p>
    <w:p w14:paraId="5CC956B0" w14:textId="53CC1FA9" w:rsidR="009C5CA8" w:rsidRPr="00BD16B8" w:rsidRDefault="00691807" w:rsidP="00BD16B8">
      <w:pPr>
        <w:spacing w:line="480" w:lineRule="auto"/>
        <w:jc w:val="both"/>
        <w:rPr>
          <w:bCs/>
        </w:rPr>
      </w:pPr>
      <w:r w:rsidRPr="00BD16B8">
        <w:rPr>
          <w:bCs/>
        </w:rPr>
        <w:t>However,</w:t>
      </w:r>
      <w:r w:rsidR="009C5CA8" w:rsidRPr="00BD16B8">
        <w:rPr>
          <w:bCs/>
        </w:rPr>
        <w:t xml:space="preserve"> some participants took the opportunity whilst acknowledging progress made to </w:t>
      </w:r>
      <w:r w:rsidR="008355FB" w:rsidRPr="00BD16B8">
        <w:rPr>
          <w:bCs/>
        </w:rPr>
        <w:t>express their view that there was still a way to go to achieve gender diversity with comments such as:</w:t>
      </w:r>
    </w:p>
    <w:p w14:paraId="75303815" w14:textId="5C3E8B88" w:rsidR="004E628E" w:rsidRDefault="008355FB" w:rsidP="00523631">
      <w:pPr>
        <w:ind w:left="567" w:right="567"/>
        <w:jc w:val="both"/>
        <w:rPr>
          <w:bCs/>
          <w:i/>
          <w:iCs/>
        </w:rPr>
      </w:pPr>
      <w:r w:rsidRPr="00BD16B8">
        <w:rPr>
          <w:bCs/>
        </w:rPr>
        <w:t>“</w:t>
      </w:r>
      <w:r w:rsidRPr="00BD16B8">
        <w:rPr>
          <w:bCs/>
          <w:i/>
          <w:iCs/>
        </w:rPr>
        <w:t xml:space="preserve">there </w:t>
      </w:r>
      <w:r w:rsidR="00691807" w:rsidRPr="00BD16B8">
        <w:rPr>
          <w:bCs/>
          <w:i/>
          <w:iCs/>
        </w:rPr>
        <w:t>still remains</w:t>
      </w:r>
      <w:r w:rsidR="004E628E" w:rsidRPr="00BD16B8">
        <w:rPr>
          <w:bCs/>
          <w:i/>
          <w:iCs/>
        </w:rPr>
        <w:t xml:space="preserve"> a significant way to go in most firms</w:t>
      </w:r>
      <w:r w:rsidR="00221733" w:rsidRPr="00BD16B8">
        <w:rPr>
          <w:bCs/>
          <w:i/>
          <w:iCs/>
        </w:rPr>
        <w:t>.”</w:t>
      </w:r>
    </w:p>
    <w:p w14:paraId="7D34B11B" w14:textId="77777777" w:rsidR="005C3D82" w:rsidRPr="00BD16B8" w:rsidRDefault="005C3D82" w:rsidP="00523631">
      <w:pPr>
        <w:ind w:left="567" w:right="567"/>
        <w:jc w:val="both"/>
        <w:rPr>
          <w:bCs/>
          <w:i/>
          <w:iCs/>
        </w:rPr>
      </w:pPr>
    </w:p>
    <w:p w14:paraId="6D06A6B6" w14:textId="1AB68CAF" w:rsidR="004E628E" w:rsidRPr="00BD16B8" w:rsidRDefault="004873F8" w:rsidP="00BD16B8">
      <w:pPr>
        <w:spacing w:line="480" w:lineRule="auto"/>
        <w:jc w:val="both"/>
        <w:rPr>
          <w:bCs/>
        </w:rPr>
      </w:pPr>
      <w:r w:rsidRPr="00BD16B8">
        <w:rPr>
          <w:bCs/>
        </w:rPr>
        <w:t xml:space="preserve">These comments would appear to </w:t>
      </w:r>
      <w:r w:rsidR="00691807" w:rsidRPr="00BD16B8">
        <w:rPr>
          <w:bCs/>
        </w:rPr>
        <w:t>be consistent with</w:t>
      </w:r>
      <w:r w:rsidRPr="00BD16B8">
        <w:rPr>
          <w:bCs/>
        </w:rPr>
        <w:t xml:space="preserve"> the</w:t>
      </w:r>
      <w:r w:rsidR="005D44F1" w:rsidRPr="00BD16B8">
        <w:rPr>
          <w:bCs/>
        </w:rPr>
        <w:t xml:space="preserve"> earlier</w:t>
      </w:r>
      <w:r w:rsidRPr="00BD16B8">
        <w:rPr>
          <w:bCs/>
        </w:rPr>
        <w:t xml:space="preserve"> literature review which suggested research had argued that </w:t>
      </w:r>
      <w:r w:rsidR="005D44F1" w:rsidRPr="00BD16B8">
        <w:rPr>
          <w:bCs/>
        </w:rPr>
        <w:t xml:space="preserve">there is empirical evidence validating more females in senior levels it is still some way off parity and that UK Financial Services still have significant work to do to achieve Gender diversity. </w:t>
      </w:r>
    </w:p>
    <w:p w14:paraId="17091B74" w14:textId="77777777" w:rsidR="00691807" w:rsidRPr="00BD16B8" w:rsidRDefault="00691807" w:rsidP="00BD16B8">
      <w:pPr>
        <w:spacing w:line="480" w:lineRule="auto"/>
        <w:jc w:val="both"/>
        <w:rPr>
          <w:bCs/>
        </w:rPr>
      </w:pPr>
    </w:p>
    <w:p w14:paraId="69A20C5C" w14:textId="78FB8A93" w:rsidR="00BD5554" w:rsidRPr="00BD16B8" w:rsidRDefault="00BD5554" w:rsidP="00F853DC">
      <w:pPr>
        <w:numPr>
          <w:ilvl w:val="1"/>
          <w:numId w:val="1"/>
        </w:numPr>
        <w:spacing w:line="480" w:lineRule="auto"/>
        <w:jc w:val="both"/>
        <w:outlineLvl w:val="1"/>
        <w:rPr>
          <w:b/>
        </w:rPr>
      </w:pPr>
      <w:bookmarkStart w:id="52" w:name="_Toc183537616"/>
      <w:r w:rsidRPr="00F853DC">
        <w:rPr>
          <w:b/>
          <w:bCs/>
        </w:rPr>
        <w:t>Conclusion</w:t>
      </w:r>
      <w:bookmarkEnd w:id="52"/>
    </w:p>
    <w:p w14:paraId="07961AEF" w14:textId="77777777" w:rsidR="005A5B3F" w:rsidRDefault="005A5B3F" w:rsidP="002357C1">
      <w:pPr>
        <w:spacing w:line="480" w:lineRule="auto"/>
        <w:jc w:val="both"/>
        <w:rPr>
          <w:bCs/>
        </w:rPr>
      </w:pPr>
      <w:r w:rsidRPr="00BD16B8">
        <w:rPr>
          <w:bCs/>
        </w:rPr>
        <w:t xml:space="preserve">This conclusion will now draw together the themes in the descriptive statistics from a pragmatism viewpoint with some recommendations on how the study could be developed and actions adopted. </w:t>
      </w:r>
    </w:p>
    <w:p w14:paraId="6E77D0DA" w14:textId="77777777" w:rsidR="00F853DC" w:rsidRPr="00BD16B8" w:rsidRDefault="00F853DC" w:rsidP="002357C1">
      <w:pPr>
        <w:spacing w:line="480" w:lineRule="auto"/>
        <w:jc w:val="both"/>
        <w:rPr>
          <w:bCs/>
        </w:rPr>
      </w:pPr>
    </w:p>
    <w:p w14:paraId="212ADBA7" w14:textId="77777777" w:rsidR="00F853DC" w:rsidRDefault="00F853DC">
      <w:pPr>
        <w:rPr>
          <w:b/>
        </w:rPr>
      </w:pPr>
      <w:r>
        <w:rPr>
          <w:b/>
        </w:rPr>
        <w:br w:type="page"/>
      </w:r>
    </w:p>
    <w:p w14:paraId="5E59573E" w14:textId="05943110" w:rsidR="005A5B3F" w:rsidRPr="00F853DC" w:rsidRDefault="00F853DC" w:rsidP="00F853DC">
      <w:pPr>
        <w:numPr>
          <w:ilvl w:val="0"/>
          <w:numId w:val="1"/>
        </w:numPr>
        <w:spacing w:line="480" w:lineRule="auto"/>
        <w:outlineLvl w:val="0"/>
        <w:rPr>
          <w:b/>
        </w:rPr>
      </w:pPr>
      <w:bookmarkStart w:id="53" w:name="_Toc183537617"/>
      <w:r>
        <w:rPr>
          <w:b/>
        </w:rPr>
        <w:lastRenderedPageBreak/>
        <w:t>CONCLUSION &amp; RECOMMENDATIONS</w:t>
      </w:r>
      <w:bookmarkEnd w:id="53"/>
    </w:p>
    <w:p w14:paraId="7775EB63" w14:textId="427D8E21" w:rsidR="001106AC" w:rsidRPr="00BD16B8" w:rsidRDefault="003D120B" w:rsidP="002357C1">
      <w:pPr>
        <w:spacing w:line="480" w:lineRule="auto"/>
        <w:jc w:val="both"/>
      </w:pPr>
      <w:r w:rsidRPr="00BD16B8">
        <w:t xml:space="preserve">The high response rate of 9 out of 10 population (albeit a relatively small sample size) suggests that this is a topic </w:t>
      </w:r>
      <w:r w:rsidRPr="00BD16B8">
        <w:rPr>
          <w:bCs/>
        </w:rPr>
        <w:t>that</w:t>
      </w:r>
      <w:r w:rsidRPr="00BD16B8">
        <w:t xml:space="preserve"> Senior Leaders in UK Financial Services are interested in or at least have a good understanding of its relevance in the industry. It is interesting that the majority did not think that regulation is necessary, but it would be useful in further research to identify the gender of responses to this question to establish if this was a consistent thought between male and females. </w:t>
      </w:r>
      <w:r w:rsidR="00CD28D6" w:rsidRPr="00BD16B8">
        <w:t xml:space="preserve">A weakness in the way the questionnaire was written online was that it was </w:t>
      </w:r>
      <w:r w:rsidR="0061703F" w:rsidRPr="00BD16B8">
        <w:t xml:space="preserve">not possible to separate which responses were from men and which from women to understand trends in responses based on gender. This should be considered for future studies. Participants experience suggested that the </w:t>
      </w:r>
      <w:r w:rsidR="00523631" w:rsidRPr="00BD16B8">
        <w:t>industry collectively</w:t>
      </w:r>
      <w:r w:rsidRPr="00BD16B8">
        <w:t xml:space="preserve"> is particularly well organised in promoting the benefits of gender diversity as reflected by the participation in industry initiatives such as WIBF. However, both WIBF and IWD have been in existence for decades and the improvements in gender diversity </w:t>
      </w:r>
      <w:r w:rsidR="0061703F" w:rsidRPr="00BD16B8">
        <w:t xml:space="preserve">identified in the Literature Review </w:t>
      </w:r>
      <w:r w:rsidRPr="00BD16B8">
        <w:t xml:space="preserve">have only been seen in the last 10 years since regulatory interest. </w:t>
      </w:r>
      <w:r w:rsidR="00523631" w:rsidRPr="00BD16B8">
        <w:t>Most</w:t>
      </w:r>
      <w:r w:rsidRPr="00BD16B8">
        <w:t xml:space="preserve"> participants have been in the industry more than 20 years – a reflection of the experience needed to reach the level of a Senior Leader/Board member. They are therefore well placed to compare differences throughout their career. </w:t>
      </w:r>
      <w:r w:rsidR="004C6CD8" w:rsidRPr="00BD16B8">
        <w:t>However,</w:t>
      </w:r>
      <w:r w:rsidRPr="00BD16B8">
        <w:t xml:space="preserve"> it would be useful to </w:t>
      </w:r>
      <w:r w:rsidR="00523631" w:rsidRPr="00BD16B8">
        <w:t>compare</w:t>
      </w:r>
      <w:r w:rsidRPr="00BD16B8">
        <w:t xml:space="preserve"> this in future with more junior colleagues and their perceptions of diversity – even including those thinking of joining the industry. </w:t>
      </w:r>
      <w:r w:rsidR="0061703F" w:rsidRPr="00BD16B8">
        <w:t xml:space="preserve">It was </w:t>
      </w:r>
      <w:r w:rsidRPr="00BD16B8">
        <w:t>notabl</w:t>
      </w:r>
      <w:r w:rsidR="0061703F" w:rsidRPr="00BD16B8">
        <w:t>e</w:t>
      </w:r>
      <w:r w:rsidRPr="00BD16B8">
        <w:t xml:space="preserve"> no respondent indicated that the role of male allies was measured suggesting that education of male colleagues – often who are in </w:t>
      </w:r>
      <w:r w:rsidR="00523631" w:rsidRPr="00BD16B8">
        <w:t>most</w:t>
      </w:r>
      <w:r w:rsidRPr="00BD16B8">
        <w:t xml:space="preserve"> decision makers –wasn’t part of their activity to deliver Gender Diversity. Further research into the impact of male allies on Gender Diversity and what training is available would be useful to </w:t>
      </w:r>
      <w:r w:rsidR="00523631" w:rsidRPr="00BD16B8">
        <w:t>compare</w:t>
      </w:r>
      <w:r w:rsidRPr="00BD16B8">
        <w:t xml:space="preserve"> organisations Gender Diversity mix based who are strong and weak in this area.</w:t>
      </w:r>
      <w:r w:rsidR="0061703F" w:rsidRPr="00BD16B8">
        <w:t xml:space="preserve"> </w:t>
      </w:r>
      <w:r w:rsidR="004C6CD8" w:rsidRPr="00BD16B8">
        <w:t>Overall,</w:t>
      </w:r>
      <w:r w:rsidR="0061703F" w:rsidRPr="00BD16B8">
        <w:t xml:space="preserve"> the survey responses would </w:t>
      </w:r>
      <w:r w:rsidR="001106AC" w:rsidRPr="00BD16B8">
        <w:t xml:space="preserve">appear </w:t>
      </w:r>
      <w:r w:rsidR="001106AC" w:rsidRPr="00BD16B8">
        <w:lastRenderedPageBreak/>
        <w:t>to suggest that participants were of the view that targets and regulation were not an effective way to improve gender diversity in Financial Services.</w:t>
      </w:r>
    </w:p>
    <w:p w14:paraId="303F890B" w14:textId="77777777" w:rsidR="005A5B3F" w:rsidRPr="00BD16B8" w:rsidRDefault="005A5B3F" w:rsidP="002357C1">
      <w:pPr>
        <w:spacing w:line="480" w:lineRule="auto"/>
        <w:jc w:val="both"/>
      </w:pPr>
    </w:p>
    <w:p w14:paraId="12CF0B68" w14:textId="6B8946B2" w:rsidR="005A5B3F" w:rsidRPr="00BD16B8" w:rsidRDefault="005A5B3F" w:rsidP="002357C1">
      <w:pPr>
        <w:spacing w:line="480" w:lineRule="auto"/>
        <w:jc w:val="both"/>
      </w:pPr>
      <w:r w:rsidRPr="00BD16B8">
        <w:t xml:space="preserve">It is also necessary to understand further how legislation which is a </w:t>
      </w:r>
      <w:r w:rsidR="00523631" w:rsidRPr="00BD16B8">
        <w:t>government</w:t>
      </w:r>
      <w:r w:rsidRPr="00BD16B8">
        <w:t xml:space="preserve"> responsibility and </w:t>
      </w:r>
      <w:r w:rsidR="00451B9F" w:rsidRPr="00BD16B8">
        <w:t>enacted to improve gender diversity connects or does not with the requirement of Regulators. Specifically asking the question who should be responsible for regulation and targeting – Government or Regulators</w:t>
      </w:r>
      <w:r w:rsidR="008963DD" w:rsidRPr="00BD16B8">
        <w:t xml:space="preserve"> and if having both does this help or confuse. </w:t>
      </w:r>
    </w:p>
    <w:p w14:paraId="41652E45" w14:textId="52850E35" w:rsidR="001106AC" w:rsidRPr="00BD16B8" w:rsidRDefault="001106AC" w:rsidP="00BD16B8">
      <w:pPr>
        <w:spacing w:line="480" w:lineRule="auto"/>
        <w:jc w:val="both"/>
      </w:pPr>
    </w:p>
    <w:p w14:paraId="01CA2DA9" w14:textId="46600171" w:rsidR="00E815F2" w:rsidRPr="00BD16B8" w:rsidRDefault="00E815F2" w:rsidP="00BD16B8">
      <w:pPr>
        <w:spacing w:line="480" w:lineRule="auto"/>
        <w:jc w:val="both"/>
        <w:rPr>
          <w:b/>
          <w:bCs/>
        </w:rPr>
      </w:pPr>
      <w:r w:rsidRPr="00BD16B8">
        <w:rPr>
          <w:b/>
          <w:bCs/>
        </w:rPr>
        <w:t>Recommendations</w:t>
      </w:r>
    </w:p>
    <w:p w14:paraId="43B71784" w14:textId="0569D963" w:rsidR="00E815F2" w:rsidRPr="00523631" w:rsidRDefault="00B70E50" w:rsidP="005C3D82">
      <w:pPr>
        <w:pStyle w:val="ListParagraph"/>
        <w:numPr>
          <w:ilvl w:val="0"/>
          <w:numId w:val="26"/>
        </w:numPr>
        <w:spacing w:line="480" w:lineRule="auto"/>
        <w:ind w:left="714" w:right="567" w:hanging="357"/>
        <w:jc w:val="both"/>
        <w:rPr>
          <w:rFonts w:ascii="Times New Roman" w:hAnsi="Times New Roman"/>
          <w:b/>
          <w:bCs/>
          <w:i/>
          <w:iCs/>
          <w:sz w:val="24"/>
          <w:szCs w:val="24"/>
        </w:rPr>
      </w:pPr>
      <w:r w:rsidRPr="005C3D82">
        <w:rPr>
          <w:rFonts w:ascii="Times New Roman" w:hAnsi="Times New Roman"/>
          <w:b/>
          <w:bCs/>
          <w:i/>
          <w:iCs/>
          <w:sz w:val="24"/>
          <w:szCs w:val="24"/>
        </w:rPr>
        <w:t>Recommendation #1</w:t>
      </w:r>
      <w:r w:rsidRPr="00523631">
        <w:rPr>
          <w:rFonts w:ascii="Times New Roman" w:hAnsi="Times New Roman"/>
          <w:i/>
          <w:iCs/>
          <w:sz w:val="24"/>
          <w:szCs w:val="24"/>
        </w:rPr>
        <w:t xml:space="preserve"> : A follow up survey </w:t>
      </w:r>
      <w:r w:rsidR="00320DBB" w:rsidRPr="00523631">
        <w:rPr>
          <w:rFonts w:ascii="Times New Roman" w:hAnsi="Times New Roman"/>
          <w:i/>
          <w:iCs/>
          <w:sz w:val="24"/>
          <w:szCs w:val="24"/>
        </w:rPr>
        <w:t xml:space="preserve">which is undertaken through </w:t>
      </w:r>
      <w:r w:rsidRPr="00523631">
        <w:rPr>
          <w:rFonts w:ascii="Times New Roman" w:hAnsi="Times New Roman"/>
          <w:i/>
          <w:iCs/>
          <w:sz w:val="24"/>
          <w:szCs w:val="24"/>
        </w:rPr>
        <w:t xml:space="preserve">a feminist </w:t>
      </w:r>
      <w:r w:rsidR="00DC0AAB" w:rsidRPr="00523631">
        <w:rPr>
          <w:rFonts w:ascii="Times New Roman" w:hAnsi="Times New Roman"/>
          <w:i/>
          <w:iCs/>
          <w:sz w:val="24"/>
          <w:szCs w:val="24"/>
        </w:rPr>
        <w:t>lens</w:t>
      </w:r>
      <w:r w:rsidRPr="00523631">
        <w:rPr>
          <w:rFonts w:ascii="Times New Roman" w:hAnsi="Times New Roman"/>
          <w:i/>
          <w:iCs/>
          <w:sz w:val="24"/>
          <w:szCs w:val="24"/>
        </w:rPr>
        <w:t xml:space="preserve"> would give further </w:t>
      </w:r>
      <w:r w:rsidR="00320DBB" w:rsidRPr="00523631">
        <w:rPr>
          <w:rFonts w:ascii="Times New Roman" w:hAnsi="Times New Roman"/>
          <w:i/>
          <w:iCs/>
          <w:sz w:val="24"/>
          <w:szCs w:val="24"/>
        </w:rPr>
        <w:t>insight into the experience and views of women</w:t>
      </w:r>
      <w:r w:rsidR="00DC0AAB" w:rsidRPr="00523631">
        <w:rPr>
          <w:rFonts w:ascii="Times New Roman" w:hAnsi="Times New Roman"/>
          <w:i/>
          <w:iCs/>
          <w:sz w:val="24"/>
          <w:szCs w:val="24"/>
        </w:rPr>
        <w:t xml:space="preserve"> compared to male </w:t>
      </w:r>
      <w:r w:rsidR="004C6CD8" w:rsidRPr="00523631">
        <w:rPr>
          <w:rFonts w:ascii="Times New Roman" w:hAnsi="Times New Roman"/>
          <w:i/>
          <w:iCs/>
          <w:sz w:val="24"/>
          <w:szCs w:val="24"/>
        </w:rPr>
        <w:t>peers.</w:t>
      </w:r>
    </w:p>
    <w:p w14:paraId="5D8BC35B" w14:textId="2273AA85" w:rsidR="00DC0AAB" w:rsidRPr="00523631" w:rsidRDefault="00DC0AAB" w:rsidP="005C3D82">
      <w:pPr>
        <w:pStyle w:val="ListParagraph"/>
        <w:numPr>
          <w:ilvl w:val="0"/>
          <w:numId w:val="26"/>
        </w:numPr>
        <w:spacing w:line="480" w:lineRule="auto"/>
        <w:ind w:left="714" w:right="567" w:hanging="357"/>
        <w:jc w:val="both"/>
        <w:rPr>
          <w:rFonts w:ascii="Times New Roman" w:hAnsi="Times New Roman"/>
          <w:b/>
          <w:bCs/>
          <w:i/>
          <w:iCs/>
          <w:sz w:val="24"/>
          <w:szCs w:val="24"/>
        </w:rPr>
      </w:pPr>
      <w:r w:rsidRPr="005C3D82">
        <w:rPr>
          <w:rFonts w:ascii="Times New Roman" w:hAnsi="Times New Roman"/>
          <w:b/>
          <w:bCs/>
          <w:i/>
          <w:iCs/>
          <w:sz w:val="24"/>
          <w:szCs w:val="24"/>
        </w:rPr>
        <w:t>Recommendation #2</w:t>
      </w:r>
      <w:r w:rsidRPr="00523631">
        <w:rPr>
          <w:rFonts w:ascii="Times New Roman" w:hAnsi="Times New Roman"/>
          <w:i/>
          <w:iCs/>
          <w:sz w:val="24"/>
          <w:szCs w:val="24"/>
        </w:rPr>
        <w:t xml:space="preserve">: </w:t>
      </w:r>
      <w:r w:rsidR="00B904CC" w:rsidRPr="00523631">
        <w:rPr>
          <w:rFonts w:ascii="Times New Roman" w:hAnsi="Times New Roman"/>
          <w:i/>
          <w:iCs/>
          <w:sz w:val="24"/>
          <w:szCs w:val="24"/>
        </w:rPr>
        <w:t xml:space="preserve">Further research </w:t>
      </w:r>
      <w:r w:rsidR="005A5B3F" w:rsidRPr="00523631">
        <w:rPr>
          <w:rFonts w:ascii="Times New Roman" w:hAnsi="Times New Roman"/>
          <w:i/>
          <w:iCs/>
          <w:sz w:val="24"/>
          <w:szCs w:val="24"/>
        </w:rPr>
        <w:t>comparing</w:t>
      </w:r>
      <w:r w:rsidR="00B904CC" w:rsidRPr="00523631">
        <w:rPr>
          <w:rFonts w:ascii="Times New Roman" w:hAnsi="Times New Roman"/>
          <w:i/>
          <w:iCs/>
          <w:sz w:val="24"/>
          <w:szCs w:val="24"/>
        </w:rPr>
        <w:t xml:space="preserve"> data between regulated and </w:t>
      </w:r>
      <w:r w:rsidR="00BE2C5D" w:rsidRPr="00523631">
        <w:rPr>
          <w:rFonts w:ascii="Times New Roman" w:hAnsi="Times New Roman"/>
          <w:i/>
          <w:iCs/>
          <w:sz w:val="24"/>
          <w:szCs w:val="24"/>
        </w:rPr>
        <w:t>non-regulated</w:t>
      </w:r>
      <w:r w:rsidR="00B904CC" w:rsidRPr="00523631">
        <w:rPr>
          <w:rFonts w:ascii="Times New Roman" w:hAnsi="Times New Roman"/>
          <w:i/>
          <w:iCs/>
          <w:sz w:val="24"/>
          <w:szCs w:val="24"/>
        </w:rPr>
        <w:t xml:space="preserve"> </w:t>
      </w:r>
      <w:r w:rsidR="00D05162" w:rsidRPr="00523631">
        <w:rPr>
          <w:rFonts w:ascii="Times New Roman" w:hAnsi="Times New Roman"/>
          <w:i/>
          <w:iCs/>
          <w:sz w:val="24"/>
          <w:szCs w:val="24"/>
        </w:rPr>
        <w:t xml:space="preserve">companies and the experiences of women in each to understand the impact on gender diversity at senior level. </w:t>
      </w:r>
    </w:p>
    <w:p w14:paraId="744973A5" w14:textId="1EAF3551" w:rsidR="00BE2C5D" w:rsidRPr="00523631" w:rsidRDefault="00BE2C5D" w:rsidP="005C3D82">
      <w:pPr>
        <w:pStyle w:val="ListParagraph"/>
        <w:numPr>
          <w:ilvl w:val="0"/>
          <w:numId w:val="26"/>
        </w:numPr>
        <w:spacing w:line="480" w:lineRule="auto"/>
        <w:ind w:left="714" w:right="567" w:hanging="357"/>
        <w:jc w:val="both"/>
        <w:rPr>
          <w:rFonts w:ascii="Times New Roman" w:hAnsi="Times New Roman"/>
          <w:b/>
          <w:bCs/>
          <w:i/>
          <w:iCs/>
          <w:sz w:val="24"/>
          <w:szCs w:val="24"/>
        </w:rPr>
      </w:pPr>
      <w:r w:rsidRPr="005C3D82">
        <w:rPr>
          <w:rFonts w:ascii="Times New Roman" w:hAnsi="Times New Roman"/>
          <w:b/>
          <w:bCs/>
          <w:i/>
          <w:iCs/>
          <w:sz w:val="24"/>
          <w:szCs w:val="24"/>
        </w:rPr>
        <w:t>Recommendation #3</w:t>
      </w:r>
      <w:r w:rsidRPr="00523631">
        <w:rPr>
          <w:rFonts w:ascii="Times New Roman" w:hAnsi="Times New Roman"/>
          <w:i/>
          <w:iCs/>
          <w:sz w:val="24"/>
          <w:szCs w:val="24"/>
        </w:rPr>
        <w:t xml:space="preserve">: </w:t>
      </w:r>
      <w:r w:rsidR="005A5B3F" w:rsidRPr="00523631">
        <w:rPr>
          <w:rFonts w:ascii="Times New Roman" w:hAnsi="Times New Roman"/>
          <w:i/>
          <w:iCs/>
          <w:sz w:val="24"/>
          <w:szCs w:val="24"/>
        </w:rPr>
        <w:t xml:space="preserve">Given the hegemonic culture further training for senior male colleagues and the impact of this measured pre and post training. </w:t>
      </w:r>
    </w:p>
    <w:p w14:paraId="3A70F672" w14:textId="680ED12E" w:rsidR="008963DD" w:rsidRPr="00523631" w:rsidRDefault="008963DD" w:rsidP="005C3D82">
      <w:pPr>
        <w:pStyle w:val="ListParagraph"/>
        <w:numPr>
          <w:ilvl w:val="0"/>
          <w:numId w:val="26"/>
        </w:numPr>
        <w:spacing w:line="480" w:lineRule="auto"/>
        <w:ind w:left="714" w:right="567" w:hanging="357"/>
        <w:jc w:val="both"/>
        <w:rPr>
          <w:rFonts w:ascii="Times New Roman" w:hAnsi="Times New Roman"/>
          <w:b/>
          <w:bCs/>
          <w:i/>
          <w:iCs/>
          <w:sz w:val="24"/>
          <w:szCs w:val="24"/>
        </w:rPr>
      </w:pPr>
      <w:r w:rsidRPr="005C3D82">
        <w:rPr>
          <w:rFonts w:ascii="Times New Roman" w:hAnsi="Times New Roman"/>
          <w:b/>
          <w:bCs/>
          <w:i/>
          <w:iCs/>
          <w:sz w:val="24"/>
          <w:szCs w:val="24"/>
        </w:rPr>
        <w:t>Recommendation #4</w:t>
      </w:r>
      <w:r w:rsidRPr="00523631">
        <w:rPr>
          <w:rFonts w:ascii="Times New Roman" w:hAnsi="Times New Roman"/>
          <w:i/>
          <w:iCs/>
          <w:sz w:val="24"/>
          <w:szCs w:val="24"/>
        </w:rPr>
        <w:t xml:space="preserve"> : </w:t>
      </w:r>
      <w:r w:rsidR="00075862" w:rsidRPr="00523631">
        <w:rPr>
          <w:rFonts w:ascii="Times New Roman" w:hAnsi="Times New Roman"/>
          <w:i/>
          <w:iCs/>
          <w:sz w:val="24"/>
          <w:szCs w:val="24"/>
        </w:rPr>
        <w:t xml:space="preserve">Further study into the role of Central Government and Regulators and where responsibility should </w:t>
      </w:r>
      <w:r w:rsidR="00F5503A" w:rsidRPr="00523631">
        <w:rPr>
          <w:rFonts w:ascii="Times New Roman" w:hAnsi="Times New Roman"/>
          <w:i/>
          <w:iCs/>
          <w:sz w:val="24"/>
          <w:szCs w:val="24"/>
        </w:rPr>
        <w:t xml:space="preserve">lie for setting goals and targets for gender diversity. </w:t>
      </w:r>
    </w:p>
    <w:p w14:paraId="357D1E90" w14:textId="46893EA5" w:rsidR="004520F7" w:rsidRDefault="004520F7" w:rsidP="00BD16B8">
      <w:pPr>
        <w:spacing w:line="480" w:lineRule="auto"/>
        <w:jc w:val="both"/>
        <w:rPr>
          <w:color w:val="FF0000"/>
        </w:rPr>
      </w:pPr>
    </w:p>
    <w:p w14:paraId="7E7A9622" w14:textId="77777777" w:rsidR="005C3D82" w:rsidRDefault="005C3D82" w:rsidP="00BD16B8">
      <w:pPr>
        <w:spacing w:line="480" w:lineRule="auto"/>
        <w:jc w:val="both"/>
        <w:rPr>
          <w:color w:val="FF0000"/>
        </w:rPr>
      </w:pPr>
    </w:p>
    <w:p w14:paraId="55F85D4D" w14:textId="77777777" w:rsidR="005C3D82" w:rsidRPr="00BD16B8" w:rsidRDefault="005C3D82" w:rsidP="00BD16B8">
      <w:pPr>
        <w:spacing w:line="480" w:lineRule="auto"/>
        <w:jc w:val="both"/>
        <w:rPr>
          <w:color w:val="FF0000"/>
        </w:rPr>
      </w:pPr>
    </w:p>
    <w:p w14:paraId="756DF1E3" w14:textId="35A8F4C2" w:rsidR="004520F7" w:rsidRDefault="00BD16B8" w:rsidP="00523631">
      <w:pPr>
        <w:numPr>
          <w:ilvl w:val="1"/>
          <w:numId w:val="1"/>
        </w:numPr>
        <w:spacing w:line="480" w:lineRule="auto"/>
        <w:jc w:val="both"/>
        <w:outlineLvl w:val="1"/>
        <w:rPr>
          <w:b/>
          <w:bCs/>
        </w:rPr>
      </w:pPr>
      <w:bookmarkStart w:id="54" w:name="_Toc183537618"/>
      <w:r>
        <w:rPr>
          <w:b/>
          <w:bCs/>
        </w:rPr>
        <w:lastRenderedPageBreak/>
        <w:t>Concluding Comments</w:t>
      </w:r>
      <w:bookmarkEnd w:id="54"/>
    </w:p>
    <w:p w14:paraId="23FBE0C5" w14:textId="28786549" w:rsidR="001C5C30" w:rsidRPr="00BD16B8" w:rsidRDefault="00F5503A" w:rsidP="00BD16B8">
      <w:pPr>
        <w:spacing w:line="480" w:lineRule="auto"/>
        <w:jc w:val="both"/>
      </w:pPr>
      <w:r w:rsidRPr="00BD16B8">
        <w:t xml:space="preserve">The Dissertation has established that the </w:t>
      </w:r>
      <w:r w:rsidR="007A2FC9" w:rsidRPr="00BD16B8">
        <w:t xml:space="preserve">UK Financial Services is </w:t>
      </w:r>
      <w:r w:rsidR="007E7799" w:rsidRPr="00BD16B8">
        <w:t xml:space="preserve">a key sector within the UK and impacts the lives of millions of people and therefore </w:t>
      </w:r>
      <w:r w:rsidR="007D1AEA" w:rsidRPr="00BD16B8">
        <w:t>society</w:t>
      </w:r>
      <w:r w:rsidR="003F5135" w:rsidRPr="00BD16B8">
        <w:t xml:space="preserve"> is impacted by decisions and actions of the senior leaders in the industry</w:t>
      </w:r>
      <w:r w:rsidR="007E7799" w:rsidRPr="00BD16B8">
        <w:t xml:space="preserve">. </w:t>
      </w:r>
      <w:r w:rsidR="00171884" w:rsidRPr="00BD16B8">
        <w:t>The UK Regulatory Authorities have</w:t>
      </w:r>
      <w:r w:rsidR="004F5449" w:rsidRPr="00BD16B8">
        <w:t xml:space="preserve"> also</w:t>
      </w:r>
      <w:r w:rsidR="00171884" w:rsidRPr="00BD16B8">
        <w:t xml:space="preserve"> recognised th</w:t>
      </w:r>
      <w:r w:rsidR="003F5135" w:rsidRPr="00BD16B8">
        <w:t xml:space="preserve">is </w:t>
      </w:r>
      <w:r w:rsidR="00171884" w:rsidRPr="00BD16B8">
        <w:t xml:space="preserve"> power that the industry could have over society means that the decision makers </w:t>
      </w:r>
      <w:r w:rsidR="007D1AEA" w:rsidRPr="00BD16B8">
        <w:t>need</w:t>
      </w:r>
      <w:r w:rsidR="00171884" w:rsidRPr="00BD16B8">
        <w:t xml:space="preserve"> to reflect </w:t>
      </w:r>
      <w:r w:rsidR="0065364F" w:rsidRPr="00BD16B8">
        <w:t xml:space="preserve">society has a whole to eradicate any bias in the policies and practices </w:t>
      </w:r>
      <w:r w:rsidR="0042558C" w:rsidRPr="00BD16B8">
        <w:t xml:space="preserve">made by Senior Leadership. </w:t>
      </w:r>
      <w:r w:rsidR="004F5449" w:rsidRPr="00BD16B8">
        <w:t xml:space="preserve">Central Governments have also recognised the benefits of gender diversity on </w:t>
      </w:r>
      <w:r w:rsidR="004C6CD8" w:rsidRPr="00BD16B8">
        <w:t>Boards. The</w:t>
      </w:r>
      <w:r w:rsidR="0042558C" w:rsidRPr="00BD16B8">
        <w:t xml:space="preserve"> UK </w:t>
      </w:r>
      <w:r w:rsidR="004F5449" w:rsidRPr="00BD16B8">
        <w:t xml:space="preserve">Government </w:t>
      </w:r>
      <w:r w:rsidR="0042558C" w:rsidRPr="00BD16B8">
        <w:t xml:space="preserve">is not alone in coming to this conclusion with other countries such as </w:t>
      </w:r>
      <w:r w:rsidR="0006735E" w:rsidRPr="00BD16B8">
        <w:t xml:space="preserve">Norway, Italy, Germany, Iceland, France, Belgium, </w:t>
      </w:r>
      <w:r w:rsidR="00221733" w:rsidRPr="00BD16B8">
        <w:t>Kenya,</w:t>
      </w:r>
      <w:r w:rsidR="0006735E" w:rsidRPr="00BD16B8">
        <w:t xml:space="preserve"> and Finland introduced a legislative quota, which required companies to appoint 30% to 40% females on boards (Brahma </w:t>
      </w:r>
      <w:r w:rsidR="002C04B4" w:rsidRPr="002C04B4">
        <w:rPr>
          <w:i/>
          <w:iCs/>
        </w:rPr>
        <w:t>et al</w:t>
      </w:r>
      <w:r w:rsidR="0006735E" w:rsidRPr="00BD16B8">
        <w:t>., 2021)</w:t>
      </w:r>
      <w:r w:rsidR="00803A62" w:rsidRPr="00BD16B8">
        <w:t xml:space="preserve">. </w:t>
      </w:r>
      <w:r w:rsidR="00945AF8" w:rsidRPr="00BD16B8">
        <w:t xml:space="preserve">There is also an argument that purely from a commercial perspective the individual firms would benefit from </w:t>
      </w:r>
      <w:r w:rsidR="005E2A1A" w:rsidRPr="00BD16B8">
        <w:t xml:space="preserve">greater diversity with studies suggesting that there is a link to greater financial returns gained </w:t>
      </w:r>
      <w:r w:rsidR="00C00E54" w:rsidRPr="00BD16B8">
        <w:t xml:space="preserve">with a broader diverse Board of Directors/Senior Leadership. </w:t>
      </w:r>
      <w:r w:rsidR="00132D83" w:rsidRPr="00BD16B8">
        <w:t>Therefore,</w:t>
      </w:r>
      <w:r w:rsidR="00C61FD6" w:rsidRPr="00BD16B8">
        <w:t xml:space="preserve"> there seems consensus</w:t>
      </w:r>
      <w:r w:rsidR="009207AB" w:rsidRPr="00BD16B8">
        <w:t xml:space="preserve"> across many stakeholders</w:t>
      </w:r>
      <w:r w:rsidR="00C61FD6" w:rsidRPr="00BD16B8">
        <w:t xml:space="preserve"> in opinion </w:t>
      </w:r>
      <w:r w:rsidR="009207AB" w:rsidRPr="00BD16B8">
        <w:t>that gender diversity is positive for societ</w:t>
      </w:r>
      <w:r w:rsidR="001C5C30" w:rsidRPr="00BD16B8">
        <w:t xml:space="preserve">y and the industry itself in commercial results. </w:t>
      </w:r>
      <w:r w:rsidR="004C6CD8" w:rsidRPr="00BD16B8">
        <w:t>However,</w:t>
      </w:r>
      <w:r w:rsidR="001C5C30" w:rsidRPr="00BD16B8">
        <w:t xml:space="preserve"> what is not clear and where this is not consensus is who has the responsibility for achieving gender diversity </w:t>
      </w:r>
      <w:r w:rsidR="002E0FCB" w:rsidRPr="00BD16B8">
        <w:t xml:space="preserve">– is it Government, </w:t>
      </w:r>
      <w:r w:rsidR="00221733" w:rsidRPr="00BD16B8">
        <w:t>Regulators,</w:t>
      </w:r>
      <w:r w:rsidR="002E0FCB" w:rsidRPr="00BD16B8">
        <w:t xml:space="preserve"> or firms themselves. The research suggests that all are attempting to play a role but there is little supporting evidence to establish whether these activities are working </w:t>
      </w:r>
      <w:r w:rsidR="00362708" w:rsidRPr="00BD16B8">
        <w:t xml:space="preserve">together or in conflict. Further research is needed here to understand this point. </w:t>
      </w:r>
    </w:p>
    <w:p w14:paraId="14A77988" w14:textId="77777777" w:rsidR="001C5C30" w:rsidRPr="00BD16B8" w:rsidRDefault="001C5C30" w:rsidP="00BD16B8">
      <w:pPr>
        <w:spacing w:line="480" w:lineRule="auto"/>
        <w:jc w:val="both"/>
      </w:pPr>
    </w:p>
    <w:p w14:paraId="3C1ADF56" w14:textId="77777777" w:rsidR="00362708" w:rsidRPr="00BD16B8" w:rsidRDefault="00362708" w:rsidP="00BD16B8">
      <w:pPr>
        <w:spacing w:line="480" w:lineRule="auto"/>
        <w:jc w:val="both"/>
      </w:pPr>
      <w:r w:rsidRPr="00BD16B8">
        <w:t xml:space="preserve">It </w:t>
      </w:r>
      <w:r w:rsidR="00B4734A" w:rsidRPr="00BD16B8">
        <w:t xml:space="preserve">is </w:t>
      </w:r>
      <w:r w:rsidRPr="00BD16B8">
        <w:t xml:space="preserve">also </w:t>
      </w:r>
      <w:r w:rsidR="00B4734A" w:rsidRPr="00BD16B8">
        <w:t>unclear why UK Regulators</w:t>
      </w:r>
      <w:r w:rsidR="00E16AD6" w:rsidRPr="00BD16B8">
        <w:t xml:space="preserve"> initially</w:t>
      </w:r>
      <w:r w:rsidR="00B4734A" w:rsidRPr="00BD16B8">
        <w:t xml:space="preserve"> focused on Gender Diversity alone given that that this is only one part of the diverse mix of the population in the UK</w:t>
      </w:r>
      <w:r w:rsidR="00E16AD6" w:rsidRPr="00BD16B8">
        <w:t xml:space="preserve">. At the time of writing </w:t>
      </w:r>
      <w:r w:rsidRPr="00BD16B8">
        <w:t xml:space="preserve">appears to have acknowledged this and </w:t>
      </w:r>
      <w:r w:rsidR="00E16AD6" w:rsidRPr="00BD16B8">
        <w:t xml:space="preserve">the FCA </w:t>
      </w:r>
      <w:r w:rsidRPr="00BD16B8">
        <w:t xml:space="preserve">has </w:t>
      </w:r>
      <w:r w:rsidR="0059340C" w:rsidRPr="00BD16B8">
        <w:t>commenced</w:t>
      </w:r>
      <w:r w:rsidR="00E16AD6" w:rsidRPr="00BD16B8">
        <w:t xml:space="preserve"> a </w:t>
      </w:r>
      <w:r w:rsidR="00E16AD6" w:rsidRPr="00BD16B8">
        <w:lastRenderedPageBreak/>
        <w:t xml:space="preserve">consultation </w:t>
      </w:r>
      <w:r w:rsidR="004272A9" w:rsidRPr="00BD16B8">
        <w:t xml:space="preserve">on </w:t>
      </w:r>
      <w:r w:rsidR="0059340C" w:rsidRPr="00BD16B8">
        <w:t xml:space="preserve">widening the scope of measurement of diversity not just Gender. Consultation has now closed </w:t>
      </w:r>
      <w:r w:rsidR="00843EB9" w:rsidRPr="00BD16B8">
        <w:t>but a new policy/decision has not yet been communicated (FCA, 2024)</w:t>
      </w:r>
      <w:r w:rsidR="00901D9A" w:rsidRPr="00BD16B8">
        <w:t xml:space="preserve">. </w:t>
      </w:r>
    </w:p>
    <w:p w14:paraId="2FAF263B" w14:textId="77777777" w:rsidR="00362708" w:rsidRPr="00BD16B8" w:rsidRDefault="00362708" w:rsidP="00BD16B8">
      <w:pPr>
        <w:spacing w:line="480" w:lineRule="auto"/>
        <w:jc w:val="both"/>
      </w:pPr>
    </w:p>
    <w:p w14:paraId="7CB64138" w14:textId="5DB38E2A" w:rsidR="00901D9A" w:rsidRPr="00BD16B8" w:rsidRDefault="00901D9A" w:rsidP="00BD16B8">
      <w:pPr>
        <w:spacing w:line="480" w:lineRule="auto"/>
        <w:jc w:val="both"/>
      </w:pPr>
      <w:r w:rsidRPr="00BD16B8">
        <w:t xml:space="preserve">The role of the Regulators and the argument for targets to achieve diversity see less of  a consensus. The data provided in this paper suggests that there is little difference in Gender diversity between UK Financial Services who have regulatory obligations and comparable size firms in the FTSE100 who do not. It could be therefore argued that society pressure and </w:t>
      </w:r>
      <w:r w:rsidR="0048389D" w:rsidRPr="00BD16B8">
        <w:t>corporate social responsibility are driving diversity rather than target</w:t>
      </w:r>
      <w:r w:rsidR="00362708" w:rsidRPr="00BD16B8">
        <w:t xml:space="preserve">s and therefore targeting is not needed. </w:t>
      </w:r>
      <w:r w:rsidR="0048389D" w:rsidRPr="00BD16B8">
        <w:t xml:space="preserve">Some individuals within the sector in the survey would appear to agree with this viewpoint. </w:t>
      </w:r>
      <w:r w:rsidR="00362708" w:rsidRPr="00BD16B8">
        <w:t xml:space="preserve">The regulators were not involved in this study and future research could </w:t>
      </w:r>
      <w:r w:rsidR="00A0295C" w:rsidRPr="00BD16B8">
        <w:t xml:space="preserve">have a  population which includes regulators to </w:t>
      </w:r>
      <w:proofErr w:type="gramStart"/>
      <w:r w:rsidR="00A0295C" w:rsidRPr="00BD16B8">
        <w:t>compare and contrast</w:t>
      </w:r>
      <w:proofErr w:type="gramEnd"/>
      <w:r w:rsidR="00A0295C" w:rsidRPr="00BD16B8">
        <w:t xml:space="preserve"> their views and arguments. </w:t>
      </w:r>
    </w:p>
    <w:p w14:paraId="5C5EFF3C" w14:textId="77777777" w:rsidR="00A0295C" w:rsidRPr="00BD16B8" w:rsidRDefault="00A0295C" w:rsidP="00BD16B8">
      <w:pPr>
        <w:spacing w:line="480" w:lineRule="auto"/>
        <w:jc w:val="both"/>
      </w:pPr>
    </w:p>
    <w:p w14:paraId="1D0DABE7" w14:textId="26BF4F8D" w:rsidR="00A0295C" w:rsidRPr="00BD16B8" w:rsidRDefault="00A0295C" w:rsidP="00BD16B8">
      <w:pPr>
        <w:spacing w:line="480" w:lineRule="auto"/>
        <w:jc w:val="both"/>
      </w:pPr>
      <w:r w:rsidRPr="00BD16B8">
        <w:t xml:space="preserve">The </w:t>
      </w:r>
      <w:r w:rsidR="00F24C4A" w:rsidRPr="00BD16B8">
        <w:t xml:space="preserve">question asked by this Dissertation was to look at the role of regulation in UK Financial Services and whether regulation is needed. The balance of academic research and the research study would support any argument that whilst the regulator certainly has a role to play there is not the evidence to </w:t>
      </w:r>
      <w:r w:rsidR="00CE7069" w:rsidRPr="00BD16B8">
        <w:t xml:space="preserve">support the need for the regulator to enforce targets </w:t>
      </w:r>
      <w:proofErr w:type="gramStart"/>
      <w:r w:rsidR="00CE7069" w:rsidRPr="00BD16B8">
        <w:t>in order to</w:t>
      </w:r>
      <w:proofErr w:type="gramEnd"/>
      <w:r w:rsidR="00CE7069" w:rsidRPr="00BD16B8">
        <w:t xml:space="preserve"> achieve gender diversity. </w:t>
      </w:r>
    </w:p>
    <w:p w14:paraId="2013CB84" w14:textId="77777777" w:rsidR="00E111AB" w:rsidRPr="00BD16B8" w:rsidRDefault="00E111AB" w:rsidP="00BD16B8">
      <w:pPr>
        <w:spacing w:line="480" w:lineRule="auto"/>
        <w:jc w:val="both"/>
      </w:pPr>
    </w:p>
    <w:p w14:paraId="1FC1B239" w14:textId="77777777" w:rsidR="00AD0741" w:rsidRPr="00BD16B8" w:rsidRDefault="00AD0741" w:rsidP="00BD16B8">
      <w:pPr>
        <w:spacing w:line="480" w:lineRule="auto"/>
        <w:jc w:val="both"/>
      </w:pPr>
    </w:p>
    <w:p w14:paraId="7550D6DA" w14:textId="77777777" w:rsidR="0083215B" w:rsidRPr="00BD16B8" w:rsidRDefault="005E060A" w:rsidP="003A0C52">
      <w:pPr>
        <w:numPr>
          <w:ilvl w:val="0"/>
          <w:numId w:val="27"/>
        </w:numPr>
        <w:spacing w:line="480" w:lineRule="auto"/>
        <w:jc w:val="both"/>
        <w:outlineLvl w:val="0"/>
        <w:rPr>
          <w:b/>
        </w:rPr>
      </w:pPr>
      <w:r w:rsidRPr="00BD16B8">
        <w:rPr>
          <w:b/>
        </w:rPr>
        <w:br w:type="page"/>
      </w:r>
      <w:bookmarkStart w:id="55" w:name="_Toc183537619"/>
      <w:r w:rsidR="00BA7FED" w:rsidRPr="00BD16B8">
        <w:rPr>
          <w:b/>
        </w:rPr>
        <w:lastRenderedPageBreak/>
        <w:t>REFERENCES</w:t>
      </w:r>
      <w:bookmarkEnd w:id="55"/>
      <w:r w:rsidR="00BA7FED" w:rsidRPr="00BD16B8">
        <w:rPr>
          <w:b/>
        </w:rPr>
        <w:t xml:space="preserve"> </w:t>
      </w:r>
    </w:p>
    <w:p w14:paraId="0453A5C1" w14:textId="77777777" w:rsidR="00523631" w:rsidRDefault="00523631" w:rsidP="00523631">
      <w:pPr>
        <w:spacing w:after="120" w:line="360" w:lineRule="auto"/>
        <w:ind w:left="720" w:hanging="720"/>
        <w:jc w:val="both"/>
      </w:pPr>
      <w:r w:rsidRPr="00BD16B8">
        <w:t xml:space="preserve">Acker, J. (2006), "Inequality regimes: gender, class and race in organizations", </w:t>
      </w:r>
      <w:r w:rsidRPr="00BD16B8">
        <w:rPr>
          <w:rStyle w:val="Emphasis"/>
        </w:rPr>
        <w:t>Gender and Society</w:t>
      </w:r>
      <w:r w:rsidRPr="00BD16B8">
        <w:t>, vol. 20, pp. 441-464.</w:t>
      </w:r>
    </w:p>
    <w:p w14:paraId="7FEA5B0F" w14:textId="1BA7ED0B" w:rsidR="00BC6858" w:rsidRPr="00BD16B8" w:rsidRDefault="00BC6858" w:rsidP="00523631">
      <w:pPr>
        <w:spacing w:after="120" w:line="360" w:lineRule="auto"/>
        <w:ind w:left="720" w:hanging="720"/>
        <w:jc w:val="both"/>
      </w:pPr>
      <w:r w:rsidRPr="00BC6858">
        <w:t>Adams, R. B., &amp; Ferreira, D. (2009). Women in the boardroom and their impact on governance and performance. Journal of Financial Economics, 94(2), 291-309. </w:t>
      </w:r>
    </w:p>
    <w:p w14:paraId="180A808F" w14:textId="77777777" w:rsidR="00523631" w:rsidRDefault="00523631" w:rsidP="00523631">
      <w:pPr>
        <w:spacing w:after="120" w:line="360" w:lineRule="auto"/>
        <w:ind w:left="720" w:hanging="720"/>
        <w:jc w:val="both"/>
      </w:pPr>
      <w:proofErr w:type="spellStart"/>
      <w:r w:rsidRPr="00BD16B8">
        <w:t>Arulampalan</w:t>
      </w:r>
      <w:proofErr w:type="spellEnd"/>
      <w:r w:rsidRPr="00BD16B8">
        <w:t xml:space="preserve">, W., Booth, A. L., &amp; Bryan, M. L. (2007). </w:t>
      </w:r>
      <w:r w:rsidRPr="00BD16B8">
        <w:rPr>
          <w:i/>
          <w:iCs/>
        </w:rPr>
        <w:t>Workplace Gender and the Structure of Pay</w:t>
      </w:r>
      <w:r w:rsidRPr="00BD16B8">
        <w:t xml:space="preserve">. </w:t>
      </w:r>
      <w:r w:rsidRPr="00BD16B8">
        <w:rPr>
          <w:i/>
          <w:iCs/>
        </w:rPr>
        <w:t>Oxford Economic Papers</w:t>
      </w:r>
      <w:r w:rsidRPr="00BD16B8">
        <w:t>, 59(3), 400-421</w:t>
      </w:r>
    </w:p>
    <w:p w14:paraId="65F29E33" w14:textId="77777777" w:rsidR="00523631" w:rsidRPr="00BD16B8" w:rsidRDefault="00523631" w:rsidP="00523631">
      <w:pPr>
        <w:spacing w:after="120" w:line="360" w:lineRule="auto"/>
        <w:ind w:left="720" w:hanging="720"/>
        <w:jc w:val="both"/>
      </w:pPr>
      <w:r w:rsidRPr="00E7494E">
        <w:t xml:space="preserve">Bank of England. (2023) </w:t>
      </w:r>
      <w:r w:rsidRPr="00E7494E">
        <w:rPr>
          <w:i/>
          <w:iCs/>
        </w:rPr>
        <w:t>Diversity and inclusion in PRA-regulated firms</w:t>
      </w:r>
      <w:r w:rsidRPr="00E7494E">
        <w:t>. Available at:</w:t>
      </w:r>
      <w:hyperlink r:id="rId40" w:history="1">
        <w:r w:rsidRPr="00E7494E">
          <w:rPr>
            <w:rStyle w:val="Hyperlink"/>
            <w:color w:val="auto"/>
            <w:u w:val="none"/>
          </w:rPr>
          <w:t>https://www.bankofengland.co.uk/prudential-regulation/publication/2023/september/diversity-and-inclusion-in-pra-regulated-firms</w:t>
        </w:r>
      </w:hyperlink>
      <w:r w:rsidRPr="00E7494E">
        <w:t xml:space="preserve"> (Accessed: 26 November 2024).</w:t>
      </w:r>
    </w:p>
    <w:p w14:paraId="27AC09D5" w14:textId="77777777" w:rsidR="00523631" w:rsidRPr="00BD16B8" w:rsidRDefault="00523631" w:rsidP="00523631">
      <w:pPr>
        <w:spacing w:after="120" w:line="360" w:lineRule="auto"/>
        <w:ind w:left="720" w:hanging="720"/>
        <w:jc w:val="both"/>
      </w:pPr>
      <w:r w:rsidRPr="00BD16B8">
        <w:t xml:space="preserve">Barker, J., &amp; Thomas, P. (2022). </w:t>
      </w:r>
      <w:r w:rsidRPr="00BD16B8">
        <w:rPr>
          <w:i/>
          <w:iCs/>
        </w:rPr>
        <w:t>The Role of Financial Regulators in Advancing Gender Equality</w:t>
      </w:r>
      <w:r w:rsidRPr="00BD16B8">
        <w:t>. European Journal of Sustainable Finance, 6(2), 123-145.</w:t>
      </w:r>
    </w:p>
    <w:p w14:paraId="0E01FB29" w14:textId="77777777" w:rsidR="00523631" w:rsidRPr="00BD16B8" w:rsidRDefault="00523631" w:rsidP="00523631">
      <w:pPr>
        <w:spacing w:after="120" w:line="360" w:lineRule="auto"/>
        <w:ind w:left="720" w:hanging="720"/>
        <w:jc w:val="both"/>
      </w:pPr>
      <w:r w:rsidRPr="00BD16B8">
        <w:t>Brahma, S., Nwafor, C., and Boateng, A. (2021). Board gender diversity and firm performance: The UK evidence. International Journal of Finance and Economics, Vol.26, pp.5704– 5719</w:t>
      </w:r>
    </w:p>
    <w:p w14:paraId="7D0D1202" w14:textId="77777777" w:rsidR="00523631" w:rsidRPr="00BD16B8" w:rsidRDefault="00523631" w:rsidP="00523631">
      <w:pPr>
        <w:spacing w:after="120" w:line="360" w:lineRule="auto"/>
        <w:ind w:left="720" w:hanging="720"/>
        <w:jc w:val="both"/>
      </w:pPr>
      <w:r w:rsidRPr="00BD16B8">
        <w:t>Braun, V., &amp; Clarke, V. (2006)</w:t>
      </w:r>
      <w:r w:rsidRPr="00BD16B8">
        <w:rPr>
          <w:b/>
          <w:bCs/>
        </w:rPr>
        <w:t>.</w:t>
      </w:r>
      <w:r w:rsidRPr="00BD16B8">
        <w:t xml:space="preserve"> </w:t>
      </w:r>
      <w:r w:rsidRPr="00BD16B8">
        <w:rPr>
          <w:i/>
          <w:iCs/>
        </w:rPr>
        <w:t>Using thematic analysis in psychology</w:t>
      </w:r>
      <w:r w:rsidRPr="00BD16B8">
        <w:t>. Qualitative Research in Psychology, 3(2), 77–101</w:t>
      </w:r>
    </w:p>
    <w:p w14:paraId="7978C6D1" w14:textId="77777777" w:rsidR="00523631" w:rsidRPr="00BD16B8" w:rsidRDefault="00523631" w:rsidP="00523631">
      <w:pPr>
        <w:spacing w:after="120" w:line="360" w:lineRule="auto"/>
        <w:ind w:left="720" w:hanging="720"/>
        <w:jc w:val="both"/>
      </w:pPr>
      <w:r w:rsidRPr="00BD16B8">
        <w:t xml:space="preserve">British Psychological Society. (2018). </w:t>
      </w:r>
      <w:r w:rsidRPr="00BD16B8">
        <w:rPr>
          <w:rStyle w:val="Emphasis"/>
        </w:rPr>
        <w:t>Code of Ethics and Conduct</w:t>
      </w:r>
    </w:p>
    <w:p w14:paraId="297035F1" w14:textId="77777777" w:rsidR="00523631" w:rsidRPr="00BD16B8" w:rsidRDefault="00523631" w:rsidP="00523631">
      <w:pPr>
        <w:spacing w:after="120" w:line="360" w:lineRule="auto"/>
        <w:ind w:left="720" w:hanging="720"/>
        <w:jc w:val="both"/>
      </w:pPr>
      <w:r w:rsidRPr="00BD16B8">
        <w:t xml:space="preserve">Bryman, A. (2012). </w:t>
      </w:r>
      <w:r w:rsidRPr="00BD16B8">
        <w:rPr>
          <w:rStyle w:val="Emphasis"/>
        </w:rPr>
        <w:t>Social research methods</w:t>
      </w:r>
      <w:r w:rsidRPr="00BD16B8">
        <w:t xml:space="preserve"> (4th ed.). Oxford university press.</w:t>
      </w:r>
    </w:p>
    <w:p w14:paraId="50D21553" w14:textId="77777777" w:rsidR="00523631" w:rsidRPr="00BD16B8" w:rsidRDefault="00523631" w:rsidP="00523631">
      <w:pPr>
        <w:spacing w:after="120" w:line="360" w:lineRule="auto"/>
        <w:ind w:left="720" w:hanging="720"/>
        <w:jc w:val="both"/>
      </w:pPr>
      <w:r w:rsidRPr="00BD16B8">
        <w:t xml:space="preserve">Bryman, A., 2016. </w:t>
      </w:r>
      <w:r w:rsidRPr="00BD16B8">
        <w:rPr>
          <w:i/>
          <w:iCs/>
        </w:rPr>
        <w:t>Social Research Methods.</w:t>
      </w:r>
      <w:r w:rsidRPr="00BD16B8">
        <w:t xml:space="preserve"> (5th ed.) Oxford: Oxford University Press.</w:t>
      </w:r>
    </w:p>
    <w:p w14:paraId="2688E287" w14:textId="77777777" w:rsidR="00523631" w:rsidRPr="00BD16B8" w:rsidRDefault="00523631" w:rsidP="00523631">
      <w:pPr>
        <w:spacing w:after="120" w:line="360" w:lineRule="auto"/>
        <w:ind w:left="720" w:hanging="720"/>
        <w:jc w:val="both"/>
      </w:pPr>
      <w:r w:rsidRPr="00BD16B8">
        <w:t xml:space="preserve">Burke, R.J. (1996) Women’s and men’s interest in alternative career options: a slow advancement way to the top? </w:t>
      </w:r>
      <w:r w:rsidRPr="00BD16B8">
        <w:rPr>
          <w:rStyle w:val="Emphasis"/>
        </w:rPr>
        <w:t>Career Development international</w:t>
      </w:r>
      <w:r w:rsidRPr="00BD16B8">
        <w:t>, Vol 1 pp:52-57.</w:t>
      </w:r>
    </w:p>
    <w:p w14:paraId="6C67128F" w14:textId="77777777" w:rsidR="00523631" w:rsidRPr="00BD16B8" w:rsidRDefault="00523631" w:rsidP="00523631">
      <w:pPr>
        <w:spacing w:after="120" w:line="360" w:lineRule="auto"/>
        <w:ind w:left="720" w:hanging="720"/>
        <w:jc w:val="both"/>
      </w:pPr>
      <w:r w:rsidRPr="00BD16B8">
        <w:t xml:space="preserve">Calas, M. and </w:t>
      </w:r>
      <w:proofErr w:type="spellStart"/>
      <w:r w:rsidRPr="00BD16B8">
        <w:t>Smircich</w:t>
      </w:r>
      <w:proofErr w:type="spellEnd"/>
      <w:r w:rsidRPr="00BD16B8">
        <w:t xml:space="preserve">, L. (2006), "From the woman's point of view ten years later: Towards a feminist organization studies", in Clegg, S. R., Hardy, C., Lawrence, T. B., </w:t>
      </w:r>
      <w:r w:rsidRPr="002C04B4">
        <w:rPr>
          <w:i/>
          <w:iCs/>
        </w:rPr>
        <w:t>et al</w:t>
      </w:r>
      <w:r w:rsidRPr="00BD16B8">
        <w:t xml:space="preserve"> (eds.) </w:t>
      </w:r>
      <w:r w:rsidRPr="00BD16B8">
        <w:rPr>
          <w:rStyle w:val="Emphasis"/>
        </w:rPr>
        <w:t>Handbook of Organization Studies</w:t>
      </w:r>
      <w:r w:rsidRPr="00BD16B8">
        <w:t>, Sage, London, pp. 284-346.</w:t>
      </w:r>
    </w:p>
    <w:p w14:paraId="2A81B138" w14:textId="77777777" w:rsidR="00523631" w:rsidRDefault="00523631">
      <w:r>
        <w:br w:type="page"/>
      </w:r>
    </w:p>
    <w:p w14:paraId="493FD6A9" w14:textId="6C7047DC" w:rsidR="00523631" w:rsidRPr="00BD16B8" w:rsidRDefault="00523631" w:rsidP="00523631">
      <w:pPr>
        <w:spacing w:after="120" w:line="360" w:lineRule="auto"/>
        <w:ind w:left="720" w:hanging="720"/>
        <w:jc w:val="both"/>
      </w:pPr>
      <w:r w:rsidRPr="00BD16B8">
        <w:lastRenderedPageBreak/>
        <w:t xml:space="preserve">Carter, D. A., D’Souza, F., Simkins, B. J., &amp; Simpson, W. G. (2010). The gender and ethnic diversity of US boards and board committees and firm financial performance. </w:t>
      </w:r>
      <w:r w:rsidRPr="00BD16B8">
        <w:rPr>
          <w:rStyle w:val="Emphasis"/>
        </w:rPr>
        <w:t>Corporate Governance: An International Review</w:t>
      </w:r>
      <w:r w:rsidRPr="00BD16B8">
        <w:t>, 18(5), 396–414.</w:t>
      </w:r>
    </w:p>
    <w:p w14:paraId="311ADBA6" w14:textId="77777777" w:rsidR="00523631" w:rsidRPr="00BD16B8" w:rsidRDefault="00523631" w:rsidP="00523631">
      <w:pPr>
        <w:spacing w:after="120" w:line="360" w:lineRule="auto"/>
        <w:ind w:left="720" w:hanging="720"/>
        <w:jc w:val="both"/>
      </w:pPr>
      <w:proofErr w:type="spellStart"/>
      <w:r w:rsidRPr="00BD16B8">
        <w:t>Center</w:t>
      </w:r>
      <w:proofErr w:type="spellEnd"/>
      <w:r w:rsidRPr="00BD16B8">
        <w:t xml:space="preserve"> for Women and Business. (2017). </w:t>
      </w:r>
      <w:r w:rsidRPr="00BD16B8">
        <w:rPr>
          <w:rStyle w:val="Emphasis"/>
        </w:rPr>
        <w:t>Men as allies: Engaging men to advance women in the workplace</w:t>
      </w:r>
      <w:r w:rsidRPr="00BD16B8">
        <w:t>. Waltham, MA: Bentley University.</w:t>
      </w:r>
    </w:p>
    <w:p w14:paraId="6E69495E" w14:textId="77777777" w:rsidR="00523631" w:rsidRPr="00BD16B8" w:rsidRDefault="00523631" w:rsidP="00523631">
      <w:pPr>
        <w:spacing w:after="120" w:line="360" w:lineRule="auto"/>
        <w:ind w:left="720" w:hanging="720"/>
        <w:jc w:val="both"/>
      </w:pPr>
      <w:r w:rsidRPr="00BD16B8">
        <w:t xml:space="preserve">Chaudhuri, M (2020), </w:t>
      </w:r>
      <w:r w:rsidRPr="00BD16B8">
        <w:rPr>
          <w:i/>
          <w:iCs/>
        </w:rPr>
        <w:t xml:space="preserve">International Women’s Day: New Avatars and forgotten beginnings. </w:t>
      </w:r>
      <w:r w:rsidRPr="00BD16B8">
        <w:t>Women &amp; Society Vol. 2 2020</w:t>
      </w:r>
    </w:p>
    <w:p w14:paraId="583081B9" w14:textId="77777777" w:rsidR="00523631" w:rsidRPr="00BD16B8" w:rsidRDefault="00523631" w:rsidP="00523631">
      <w:pPr>
        <w:spacing w:after="120" w:line="360" w:lineRule="auto"/>
        <w:ind w:left="720" w:hanging="720"/>
        <w:jc w:val="both"/>
      </w:pPr>
      <w:r w:rsidRPr="00BD16B8">
        <w:t xml:space="preserve">Cheng, S., Ng, L., Trump-Steele, R. C., Corrington, A., &amp; Hebl, M. (2018). Calling on male allies to promote gender equity in IO psychology. </w:t>
      </w:r>
      <w:r w:rsidRPr="00BD16B8">
        <w:rPr>
          <w:rStyle w:val="Emphasis"/>
        </w:rPr>
        <w:t>Industrial and Organizational Psychology</w:t>
      </w:r>
      <w:r w:rsidRPr="00BD16B8">
        <w:t>, 11, 389-398</w:t>
      </w:r>
    </w:p>
    <w:p w14:paraId="57ED89AC" w14:textId="77777777" w:rsidR="00523631" w:rsidRPr="00BD16B8" w:rsidRDefault="00523631" w:rsidP="00523631">
      <w:pPr>
        <w:spacing w:after="120" w:line="360" w:lineRule="auto"/>
        <w:ind w:left="720" w:hanging="720"/>
        <w:jc w:val="both"/>
      </w:pPr>
      <w:r w:rsidRPr="00BD16B8">
        <w:t xml:space="preserve">Cihangir, S., Barreto, M., &amp; </w:t>
      </w:r>
      <w:proofErr w:type="spellStart"/>
      <w:r w:rsidRPr="00BD16B8">
        <w:t>Ellemers</w:t>
      </w:r>
      <w:proofErr w:type="spellEnd"/>
      <w:r w:rsidRPr="00BD16B8">
        <w:t xml:space="preserve">, N. (2014). Men as allies against sexism: The positive effects of a suggestion of sexism by male (vs. female) sources. </w:t>
      </w:r>
      <w:r w:rsidRPr="00BD16B8">
        <w:rPr>
          <w:rStyle w:val="Emphasis"/>
        </w:rPr>
        <w:t>SAGE Open</w:t>
      </w:r>
      <w:r w:rsidRPr="00BD16B8">
        <w:t>, 4(2). https://doi.org/21582 44014539168</w:t>
      </w:r>
    </w:p>
    <w:p w14:paraId="4EC761CD" w14:textId="77777777" w:rsidR="00523631" w:rsidRPr="00BD16B8" w:rsidRDefault="00523631" w:rsidP="00523631">
      <w:pPr>
        <w:spacing w:after="120" w:line="360" w:lineRule="auto"/>
        <w:ind w:left="720" w:hanging="720"/>
        <w:jc w:val="both"/>
      </w:pPr>
      <w:r w:rsidRPr="00BD16B8">
        <w:t xml:space="preserve">Cleaver, J. (2016, October 24). </w:t>
      </w:r>
      <w:r w:rsidRPr="00BD16B8">
        <w:rPr>
          <w:rStyle w:val="Emphasis"/>
        </w:rPr>
        <w:t>Should men advocate for more female leaders? SAGE Business Researcher</w:t>
      </w:r>
      <w:r w:rsidRPr="00BD16B8">
        <w:t>. doi:10.1177/237455680221.n6</w:t>
      </w:r>
    </w:p>
    <w:p w14:paraId="51FFD8E7" w14:textId="77777777" w:rsidR="00523631" w:rsidRPr="00BD16B8" w:rsidRDefault="00523631" w:rsidP="00523631">
      <w:pPr>
        <w:spacing w:after="120" w:line="360" w:lineRule="auto"/>
        <w:ind w:left="720" w:hanging="720"/>
        <w:jc w:val="both"/>
      </w:pPr>
      <w:r w:rsidRPr="00BD16B8">
        <w:t xml:space="preserve">Creswell, J.W. (2014). </w:t>
      </w:r>
      <w:r w:rsidRPr="00BD16B8">
        <w:rPr>
          <w:i/>
          <w:iCs/>
        </w:rPr>
        <w:t>Research Design: Qualitative, Quantitative, and Mixed Methods Approaches</w:t>
      </w:r>
      <w:r w:rsidRPr="00BD16B8">
        <w:t>. Sage Publications.</w:t>
      </w:r>
    </w:p>
    <w:p w14:paraId="5F30F12E" w14:textId="77777777" w:rsidR="00523631" w:rsidRPr="00BD16B8" w:rsidRDefault="00523631" w:rsidP="00523631">
      <w:pPr>
        <w:spacing w:after="120" w:line="360" w:lineRule="auto"/>
        <w:ind w:left="720" w:hanging="720"/>
        <w:jc w:val="both"/>
      </w:pPr>
      <w:r w:rsidRPr="00BD16B8">
        <w:t xml:space="preserve">Creswell, J.W. and </w:t>
      </w:r>
      <w:proofErr w:type="spellStart"/>
      <w:r w:rsidRPr="00BD16B8">
        <w:t>Poth</w:t>
      </w:r>
      <w:proofErr w:type="spellEnd"/>
      <w:r w:rsidRPr="00BD16B8">
        <w:t xml:space="preserve">, C.N., 2018. </w:t>
      </w:r>
      <w:r w:rsidRPr="00BD16B8">
        <w:rPr>
          <w:i/>
          <w:iCs/>
        </w:rPr>
        <w:t>Qualitative Inquiry and Research Design: Choosing Among Five Approaches.</w:t>
      </w:r>
      <w:r w:rsidRPr="00BD16B8">
        <w:t xml:space="preserve"> 4th ed. Thousand Oaks, CA: SAGE Publications</w:t>
      </w:r>
    </w:p>
    <w:p w14:paraId="73A154B0" w14:textId="77777777" w:rsidR="00523631" w:rsidRPr="00BD16B8" w:rsidRDefault="00523631" w:rsidP="00523631">
      <w:pPr>
        <w:spacing w:after="120" w:line="360" w:lineRule="auto"/>
        <w:ind w:left="720" w:hanging="720"/>
        <w:jc w:val="both"/>
      </w:pPr>
      <w:proofErr w:type="spellStart"/>
      <w:r w:rsidRPr="00BD16B8">
        <w:t>Czopp</w:t>
      </w:r>
      <w:proofErr w:type="spellEnd"/>
      <w:r w:rsidRPr="00BD16B8">
        <w:t xml:space="preserve"> A. M., Monteith M. J., Mark A. Y. (2006). Standing up for a change: Reducing bias through interpersonal confrontation. </w:t>
      </w:r>
      <w:r w:rsidRPr="00BD16B8">
        <w:rPr>
          <w:rStyle w:val="Emphasis"/>
        </w:rPr>
        <w:t>Journal of Personality and Social Psychology</w:t>
      </w:r>
      <w:r w:rsidRPr="00BD16B8">
        <w:t>, 90, 784-803.</w:t>
      </w:r>
    </w:p>
    <w:p w14:paraId="0F3AE21F" w14:textId="77777777" w:rsidR="00523631" w:rsidRPr="00BD16B8" w:rsidRDefault="00523631" w:rsidP="00523631">
      <w:pPr>
        <w:spacing w:after="120" w:line="360" w:lineRule="auto"/>
        <w:ind w:left="720" w:hanging="720"/>
        <w:jc w:val="both"/>
      </w:pPr>
      <w:r w:rsidRPr="00BD16B8">
        <w:t xml:space="preserve">Darley, J. M., &amp; Latane, B. (1968). Bystander intervention in emergencies: Diffusion of responsibility. </w:t>
      </w:r>
      <w:r w:rsidRPr="00BD16B8">
        <w:rPr>
          <w:rStyle w:val="Emphasis"/>
        </w:rPr>
        <w:t>Journal of Personality and Social Psychology</w:t>
      </w:r>
      <w:r w:rsidRPr="00BD16B8">
        <w:t>, 8 (4), 377–383</w:t>
      </w:r>
    </w:p>
    <w:p w14:paraId="61016E3D" w14:textId="77777777" w:rsidR="00523631" w:rsidRPr="00BD16B8" w:rsidRDefault="00523631" w:rsidP="00523631">
      <w:pPr>
        <w:spacing w:after="120" w:line="360" w:lineRule="auto"/>
        <w:ind w:left="720" w:hanging="720"/>
        <w:jc w:val="both"/>
      </w:pPr>
      <w:r w:rsidRPr="00BD16B8">
        <w:t xml:space="preserve">Department of Trade f(2022) </w:t>
      </w:r>
      <w:r w:rsidRPr="00BD16B8">
        <w:rPr>
          <w:i/>
          <w:iCs/>
        </w:rPr>
        <w:t>FTSE women leaders: Hampton-Alexander Review</w:t>
      </w:r>
      <w:r w:rsidRPr="00BD16B8">
        <w:t xml:space="preserve">, </w:t>
      </w:r>
      <w:r w:rsidRPr="00BD16B8">
        <w:rPr>
          <w:i/>
          <w:iCs/>
        </w:rPr>
        <w:t>GOV.UK</w:t>
      </w:r>
      <w:r w:rsidRPr="00BD16B8">
        <w:t xml:space="preserve">. Available at: https://www.gov.uk/government/publications/ftse-women-leaders-hampton-alexander-review (Accessed: 20 October 2024). </w:t>
      </w:r>
    </w:p>
    <w:p w14:paraId="0EEF1618" w14:textId="77777777" w:rsidR="00523631" w:rsidRPr="00BD16B8" w:rsidRDefault="00523631" w:rsidP="00523631">
      <w:pPr>
        <w:spacing w:after="120" w:line="360" w:lineRule="auto"/>
        <w:ind w:left="720" w:hanging="720"/>
        <w:jc w:val="both"/>
      </w:pPr>
      <w:r w:rsidRPr="00BD16B8">
        <w:t xml:space="preserve">Dillman, D.A. (2011). </w:t>
      </w:r>
      <w:r w:rsidRPr="00BD16B8">
        <w:rPr>
          <w:rStyle w:val="Emphasis"/>
        </w:rPr>
        <w:t>Mail and Internet Surveys: The Tailored Design Method</w:t>
      </w:r>
      <w:r w:rsidRPr="00BD16B8">
        <w:t>. Wiley</w:t>
      </w:r>
    </w:p>
    <w:p w14:paraId="052F5AD5" w14:textId="77777777" w:rsidR="00523631" w:rsidRPr="00BD16B8" w:rsidRDefault="00523631" w:rsidP="00523631">
      <w:pPr>
        <w:spacing w:after="120" w:line="360" w:lineRule="auto"/>
        <w:ind w:left="720" w:hanging="720"/>
        <w:jc w:val="both"/>
      </w:pPr>
      <w:r w:rsidRPr="00BD16B8">
        <w:lastRenderedPageBreak/>
        <w:t xml:space="preserve">Dodd, Elizabeth H., Traci A. Giuliano, Jori M. Boutell, and Brooke E. Moran. 2001. “Respected or Rejected: Perceptions of Women Who Confront Sexist Remarks.” </w:t>
      </w:r>
      <w:r w:rsidRPr="00BD16B8">
        <w:rPr>
          <w:rStyle w:val="Emphasis"/>
        </w:rPr>
        <w:t>Sex Roles</w:t>
      </w:r>
      <w:r w:rsidRPr="00BD16B8">
        <w:t xml:space="preserve"> 45 (7–8): 567–77.</w:t>
      </w:r>
    </w:p>
    <w:p w14:paraId="04BC5521" w14:textId="77777777" w:rsidR="00523631" w:rsidRPr="00BD16B8" w:rsidRDefault="00523631" w:rsidP="00523631">
      <w:pPr>
        <w:spacing w:after="120" w:line="360" w:lineRule="auto"/>
        <w:ind w:left="720" w:hanging="720"/>
        <w:jc w:val="both"/>
      </w:pPr>
      <w:r w:rsidRPr="00BD16B8">
        <w:t xml:space="preserve">Drury B. J., Kaiser C. R. (2014). Allies against sexism: The role of men in confronting sexism. </w:t>
      </w:r>
      <w:r w:rsidRPr="00BD16B8">
        <w:rPr>
          <w:rStyle w:val="Emphasis"/>
        </w:rPr>
        <w:t>Journal of Social Issues</w:t>
      </w:r>
      <w:r w:rsidRPr="00BD16B8">
        <w:t>, 70, 637-652.</w:t>
      </w:r>
    </w:p>
    <w:p w14:paraId="481A8BDC" w14:textId="77777777" w:rsidR="00523631" w:rsidRPr="00BD16B8" w:rsidRDefault="00523631" w:rsidP="00523631">
      <w:pPr>
        <w:spacing w:after="120" w:line="360" w:lineRule="auto"/>
        <w:ind w:left="720" w:hanging="720"/>
        <w:jc w:val="both"/>
      </w:pPr>
      <w:r w:rsidRPr="00BD16B8">
        <w:t xml:space="preserve">Eliezer D., Major B. (2012). It’s not your fault: The social costs of claiming discrimination on behalf of someone else. </w:t>
      </w:r>
      <w:r w:rsidRPr="00BD16B8">
        <w:rPr>
          <w:rStyle w:val="Emphasis"/>
        </w:rPr>
        <w:t>Group Processes &amp; Intergroup Relations</w:t>
      </w:r>
      <w:r w:rsidRPr="00BD16B8">
        <w:t>, 15, 487-502.</w:t>
      </w:r>
    </w:p>
    <w:p w14:paraId="3D744B97" w14:textId="77777777" w:rsidR="00523631" w:rsidRPr="00BD16B8" w:rsidRDefault="00523631" w:rsidP="00523631">
      <w:pPr>
        <w:spacing w:after="120" w:line="360" w:lineRule="auto"/>
        <w:ind w:left="720" w:hanging="720"/>
        <w:jc w:val="both"/>
      </w:pPr>
      <w:r w:rsidRPr="00BD16B8">
        <w:t xml:space="preserve">Equality and Human Rights Commission (2009) </w:t>
      </w:r>
      <w:r w:rsidRPr="00BD16B8">
        <w:rPr>
          <w:rStyle w:val="Emphasis"/>
        </w:rPr>
        <w:t>Employment and Earnings in the Finance Sector. A gendered analysis</w:t>
      </w:r>
    </w:p>
    <w:p w14:paraId="3184C370" w14:textId="77777777" w:rsidR="00523631" w:rsidRPr="00BD16B8" w:rsidRDefault="00523631" w:rsidP="00523631">
      <w:pPr>
        <w:spacing w:after="120" w:line="360" w:lineRule="auto"/>
        <w:ind w:left="720" w:hanging="720"/>
        <w:jc w:val="both"/>
      </w:pPr>
      <w:r w:rsidRPr="00BD16B8">
        <w:t xml:space="preserve">Fauser, M. (2018). Mixed methods and </w:t>
      </w:r>
      <w:proofErr w:type="spellStart"/>
      <w:r w:rsidRPr="00BD16B8">
        <w:t>multisited</w:t>
      </w:r>
      <w:proofErr w:type="spellEnd"/>
      <w:r w:rsidRPr="00BD16B8">
        <w:t xml:space="preserve"> migration research: Innovations from a transnational perspective. </w:t>
      </w:r>
      <w:r w:rsidRPr="00BD16B8">
        <w:rPr>
          <w:rStyle w:val="Emphasis"/>
        </w:rPr>
        <w:t>Journal of Mixed Methods Research</w:t>
      </w:r>
      <w:r w:rsidRPr="00BD16B8">
        <w:t>, 12(4), 394-412. https://doi.org/10.1177/1558689817702752</w:t>
      </w:r>
    </w:p>
    <w:p w14:paraId="4D4A6286" w14:textId="77777777" w:rsidR="00523631" w:rsidRPr="00BD16B8" w:rsidRDefault="00523631" w:rsidP="00523631">
      <w:pPr>
        <w:spacing w:after="120" w:line="360" w:lineRule="auto"/>
        <w:ind w:left="720" w:hanging="720"/>
        <w:jc w:val="both"/>
      </w:pPr>
      <w:r w:rsidRPr="00E7494E">
        <w:t xml:space="preserve">Financial Conduct Authority (2021) </w:t>
      </w:r>
      <w:r w:rsidRPr="00E7494E">
        <w:rPr>
          <w:i/>
          <w:iCs/>
        </w:rPr>
        <w:t>Review of research literature that provides evidence of the impact of diversity and inclusion in the workplace</w:t>
      </w:r>
      <w:r w:rsidRPr="00E7494E">
        <w:t xml:space="preserve"> Available at: https://www.fca.org.uk/publication/research/review-research-literature-evidence-impact-diversity-inclusion-workplace.pdf  [Accessed 19/11/2024]</w:t>
      </w:r>
    </w:p>
    <w:p w14:paraId="39B2896B" w14:textId="77777777" w:rsidR="00523631" w:rsidRPr="00BD16B8" w:rsidRDefault="00523631" w:rsidP="00523631">
      <w:pPr>
        <w:spacing w:after="120" w:line="360" w:lineRule="auto"/>
        <w:ind w:left="720" w:hanging="720"/>
        <w:jc w:val="both"/>
      </w:pPr>
      <w:r w:rsidRPr="00BD16B8">
        <w:t xml:space="preserve">Financial Conduct Authority </w:t>
      </w:r>
      <w:r w:rsidRPr="00BD16B8">
        <w:rPr>
          <w:i/>
          <w:iCs/>
        </w:rPr>
        <w:t>CP23/20: Diversity and inclusion in the financial sector – working together to drive change</w:t>
      </w:r>
      <w:r w:rsidRPr="00BD16B8">
        <w:t xml:space="preserve">. Available at: </w:t>
      </w:r>
      <w:hyperlink r:id="rId41" w:history="1">
        <w:r w:rsidRPr="00BD16B8">
          <w:t>CP23/20: Diversity and inclusion in the financial sector – working together to drive change | FCA</w:t>
        </w:r>
      </w:hyperlink>
      <w:r w:rsidRPr="00BD16B8">
        <w:t xml:space="preserve"> (Accessed 23 October 2024)</w:t>
      </w:r>
    </w:p>
    <w:p w14:paraId="114EA671" w14:textId="77777777" w:rsidR="00523631" w:rsidRDefault="00523631" w:rsidP="00523631">
      <w:pPr>
        <w:spacing w:after="120" w:line="360" w:lineRule="auto"/>
        <w:ind w:left="720" w:hanging="720"/>
        <w:jc w:val="both"/>
      </w:pPr>
      <w:r w:rsidRPr="00BD16B8">
        <w:t xml:space="preserve">Financial Conduct Authority </w:t>
      </w:r>
      <w:r w:rsidRPr="00BD16B8">
        <w:rPr>
          <w:i/>
          <w:iCs/>
        </w:rPr>
        <w:t>Our Strategy 2022 -2025</w:t>
      </w:r>
      <w:r w:rsidRPr="00BD16B8">
        <w:t xml:space="preserve">. Available at: https://www.fca.org.uk/publication/corporate/our-strategy-2022-25.pdf (Accessed: 20 October 2024). </w:t>
      </w:r>
    </w:p>
    <w:p w14:paraId="4A473CCC" w14:textId="67EA830E" w:rsidR="00BC6858" w:rsidRPr="00BD16B8" w:rsidRDefault="00BC6858" w:rsidP="00BC6858">
      <w:pPr>
        <w:spacing w:after="120" w:line="360" w:lineRule="auto"/>
        <w:ind w:left="720" w:hanging="720"/>
      </w:pPr>
      <w:r w:rsidRPr="00BC6858">
        <w:t>Financial Reporting Council. (2018). </w:t>
      </w:r>
      <w:r w:rsidRPr="00BC6858">
        <w:rPr>
          <w:i/>
          <w:iCs/>
        </w:rPr>
        <w:t>UK Corporate Governance Code</w:t>
      </w:r>
      <w:r w:rsidRPr="00BC6858">
        <w:t>. Financial Reporting Council. Retrieved from https://www.frc.org.uk/getattachment/6ff207c8-f975-4fdd-854e-2267fe953660/UK-Corporate-Governance-Code-2018.pdf</w:t>
      </w:r>
    </w:p>
    <w:p w14:paraId="1153E4FE" w14:textId="77777777" w:rsidR="00523631" w:rsidRDefault="00523631" w:rsidP="00523631">
      <w:pPr>
        <w:spacing w:after="120" w:line="360" w:lineRule="auto"/>
        <w:ind w:left="720" w:hanging="720"/>
        <w:jc w:val="both"/>
      </w:pPr>
      <w:r w:rsidRPr="00BD16B8">
        <w:t>Fowler, F.J. (2014)</w:t>
      </w:r>
      <w:r w:rsidRPr="00BD16B8">
        <w:rPr>
          <w:i/>
          <w:iCs/>
        </w:rPr>
        <w:t xml:space="preserve">. Survey Research Methods. </w:t>
      </w:r>
      <w:r w:rsidRPr="00BD16B8">
        <w:t>Sage Publications.</w:t>
      </w:r>
    </w:p>
    <w:p w14:paraId="6B2B511A" w14:textId="15420B81" w:rsidR="00BC6858" w:rsidRPr="00BD16B8" w:rsidRDefault="00BC6858" w:rsidP="00523631">
      <w:pPr>
        <w:spacing w:after="120" w:line="360" w:lineRule="auto"/>
        <w:ind w:left="720" w:hanging="720"/>
        <w:jc w:val="both"/>
      </w:pPr>
      <w:r w:rsidRPr="00BC6858">
        <w:t>Government of the United Kingdom. (2010). </w:t>
      </w:r>
      <w:r w:rsidRPr="00BC6858">
        <w:rPr>
          <w:i/>
          <w:iCs/>
        </w:rPr>
        <w:t>Equality Act 2010</w:t>
      </w:r>
      <w:r w:rsidRPr="00BC6858">
        <w:t>. Retrieved from https://www.legislation.gov.uk/ukpga/2010/15/contents/enacted</w:t>
      </w:r>
    </w:p>
    <w:p w14:paraId="5A8490A1" w14:textId="77777777" w:rsidR="00523631" w:rsidRPr="00BD16B8" w:rsidRDefault="00523631" w:rsidP="00523631">
      <w:pPr>
        <w:spacing w:after="120" w:line="360" w:lineRule="auto"/>
        <w:ind w:left="720" w:hanging="720"/>
        <w:jc w:val="both"/>
      </w:pPr>
      <w:r w:rsidRPr="00BD16B8">
        <w:lastRenderedPageBreak/>
        <w:t xml:space="preserve">Guba, E.G. and Lincoln, Y.S., 1994. Competing paradigms in qualitative research. In: N.K. Denzin &amp; Y.S. Lincoln, eds. </w:t>
      </w:r>
      <w:r w:rsidRPr="00BD16B8">
        <w:rPr>
          <w:i/>
          <w:iCs/>
        </w:rPr>
        <w:t>Handbook of Qualitative Research</w:t>
      </w:r>
      <w:r w:rsidRPr="00BD16B8">
        <w:t>. Thousand Oaks, CA: Sage, pp. 105–117.</w:t>
      </w:r>
    </w:p>
    <w:p w14:paraId="2AAD5EB6" w14:textId="77777777" w:rsidR="00523631" w:rsidRPr="00BD16B8" w:rsidRDefault="00523631" w:rsidP="00523631">
      <w:pPr>
        <w:spacing w:after="120" w:line="360" w:lineRule="auto"/>
        <w:ind w:left="720" w:hanging="720"/>
        <w:jc w:val="both"/>
      </w:pPr>
      <w:r w:rsidRPr="00BD16B8">
        <w:t xml:space="preserve">Guest , P. M. 2009 . The impact of board size on firm performance: Evidence from the UK . </w:t>
      </w:r>
      <w:r w:rsidRPr="00BD16B8">
        <w:rPr>
          <w:rStyle w:val="Emphasis"/>
        </w:rPr>
        <w:t>The European Journal of Finance</w:t>
      </w:r>
      <w:r w:rsidRPr="00BD16B8">
        <w:t xml:space="preserve"> , 15 ( 4 ) : 385 – 404</w:t>
      </w:r>
    </w:p>
    <w:p w14:paraId="58172702" w14:textId="77777777" w:rsidR="00523631" w:rsidRPr="00BD16B8" w:rsidRDefault="00523631" w:rsidP="00523631">
      <w:pPr>
        <w:spacing w:after="120" w:line="360" w:lineRule="auto"/>
        <w:ind w:left="720" w:hanging="720"/>
        <w:jc w:val="both"/>
      </w:pPr>
      <w:r w:rsidRPr="00BD16B8">
        <w:t xml:space="preserve">Gulker J. E., Mark A. Y., Monteith M. J. (2013). Confronting prejudice: The who, what, and why of confrontation effectiveness. </w:t>
      </w:r>
      <w:r w:rsidRPr="00BD16B8">
        <w:rPr>
          <w:rStyle w:val="Emphasis"/>
        </w:rPr>
        <w:t>Social Influence</w:t>
      </w:r>
      <w:r w:rsidRPr="00BD16B8">
        <w:t>, 8, 280-293</w:t>
      </w:r>
    </w:p>
    <w:p w14:paraId="0B406F17" w14:textId="77777777" w:rsidR="00523631" w:rsidRPr="00BD16B8" w:rsidRDefault="00523631" w:rsidP="00523631">
      <w:pPr>
        <w:spacing w:after="120" w:line="360" w:lineRule="auto"/>
        <w:ind w:left="720" w:hanging="720"/>
        <w:jc w:val="both"/>
      </w:pPr>
      <w:r w:rsidRPr="00BD16B8">
        <w:t xml:space="preserve">Hakim, C. (2004). </w:t>
      </w:r>
      <w:r w:rsidRPr="00BD16B8">
        <w:rPr>
          <w:rStyle w:val="Emphasis"/>
        </w:rPr>
        <w:t>Key Issues in Women’s Work</w:t>
      </w:r>
      <w:r w:rsidRPr="00BD16B8">
        <w:t>. Second Edition. The Glass House Press: London</w:t>
      </w:r>
    </w:p>
    <w:p w14:paraId="41F28665" w14:textId="77777777" w:rsidR="00523631" w:rsidRPr="00BD16B8" w:rsidRDefault="00523631" w:rsidP="00523631">
      <w:pPr>
        <w:spacing w:after="120" w:line="360" w:lineRule="auto"/>
        <w:ind w:left="720" w:hanging="720"/>
        <w:jc w:val="both"/>
      </w:pPr>
      <w:r w:rsidRPr="00BD16B8">
        <w:t>Hassan, M. (2024). Descriptive Statistics – Types, Methods, and Examples. Research Method.</w:t>
      </w:r>
    </w:p>
    <w:p w14:paraId="101A9DA5" w14:textId="77777777" w:rsidR="00523631" w:rsidRPr="00BD16B8" w:rsidRDefault="00523631" w:rsidP="00523631">
      <w:pPr>
        <w:spacing w:after="120" w:line="360" w:lineRule="auto"/>
        <w:ind w:left="720" w:hanging="720"/>
        <w:jc w:val="both"/>
      </w:pPr>
      <w:proofErr w:type="spellStart"/>
      <w:r w:rsidRPr="00BD16B8">
        <w:t>Hauken</w:t>
      </w:r>
      <w:proofErr w:type="spellEnd"/>
      <w:r w:rsidRPr="00BD16B8">
        <w:t xml:space="preserve">, M. A., Larsen, T. M. B., &amp; Holsen, I. (2019). ‘‘Back on track’’: A longitudinal mixed methods study on the rehabilitation of young adult cancer survivors. </w:t>
      </w:r>
      <w:r w:rsidRPr="00BD16B8">
        <w:rPr>
          <w:rStyle w:val="Emphasis"/>
        </w:rPr>
        <w:t>Journal of Mixed Methods Research</w:t>
      </w:r>
      <w:r w:rsidRPr="00BD16B8">
        <w:t>, 13(3), 339-360. https://doi.org/10.1177/1558689817698553</w:t>
      </w:r>
    </w:p>
    <w:p w14:paraId="681E8B52" w14:textId="77777777" w:rsidR="00523631" w:rsidRPr="00BD16B8" w:rsidRDefault="00523631" w:rsidP="00523631">
      <w:pPr>
        <w:spacing w:after="120" w:line="360" w:lineRule="auto"/>
        <w:ind w:left="720" w:hanging="720"/>
        <w:jc w:val="both"/>
      </w:pPr>
      <w:proofErr w:type="spellStart"/>
      <w:r w:rsidRPr="00BD16B8">
        <w:t>Hermalin</w:t>
      </w:r>
      <w:proofErr w:type="spellEnd"/>
      <w:r w:rsidRPr="00BD16B8">
        <w:t xml:space="preserve"> , B. E. and Weisbach , M. S. 2003 . Boards of directors as an endogenously determined institution: A survey of the economic literature . </w:t>
      </w:r>
      <w:r w:rsidRPr="00BD16B8">
        <w:rPr>
          <w:rStyle w:val="Emphasis"/>
        </w:rPr>
        <w:t>Economic Policy Review</w:t>
      </w:r>
      <w:r w:rsidRPr="00BD16B8">
        <w:t xml:space="preserve"> , 9 ( 1 ) : 7 – 26</w:t>
      </w:r>
    </w:p>
    <w:p w14:paraId="76D3B475" w14:textId="77777777" w:rsidR="00523631" w:rsidRPr="00BD16B8" w:rsidRDefault="00523631" w:rsidP="00523631">
      <w:pPr>
        <w:spacing w:after="120" w:line="360" w:lineRule="auto"/>
        <w:ind w:left="720" w:hanging="720"/>
        <w:jc w:val="both"/>
      </w:pPr>
      <w:r w:rsidRPr="00BD16B8">
        <w:t xml:space="preserve">House of Commons Library - </w:t>
      </w:r>
      <w:r w:rsidRPr="00BD16B8">
        <w:rPr>
          <w:i/>
          <w:iCs/>
        </w:rPr>
        <w:t>Financial Services: Contribution to the UK economy - House of Commons Library</w:t>
      </w:r>
      <w:r w:rsidRPr="00BD16B8">
        <w:t xml:space="preserve">, Sept 2022 - Available at: https://commonslibrary.parliament.uk/research-briefings/sn06193/ (Accessed: 20 October 2024). </w:t>
      </w:r>
    </w:p>
    <w:p w14:paraId="32BEED62" w14:textId="77777777" w:rsidR="00523631" w:rsidRDefault="00523631" w:rsidP="00523631">
      <w:pPr>
        <w:spacing w:after="120" w:line="360" w:lineRule="auto"/>
        <w:ind w:left="720" w:hanging="720"/>
        <w:jc w:val="both"/>
      </w:pPr>
      <w:r w:rsidRPr="00BD16B8">
        <w:t xml:space="preserve">James, W., 1907. </w:t>
      </w:r>
      <w:r w:rsidRPr="00BD16B8">
        <w:rPr>
          <w:i/>
          <w:iCs/>
        </w:rPr>
        <w:t>Pragmatism: A New Name for Some Old Ways of Thinking.</w:t>
      </w:r>
      <w:r w:rsidRPr="00BD16B8">
        <w:t xml:space="preserve"> New York: Longmans, Green, and Co.</w:t>
      </w:r>
    </w:p>
    <w:p w14:paraId="15577261" w14:textId="6575686D" w:rsidR="00BC6858" w:rsidRPr="00BD16B8" w:rsidRDefault="00BC6858" w:rsidP="00523631">
      <w:pPr>
        <w:spacing w:after="120" w:line="360" w:lineRule="auto"/>
        <w:ind w:left="720" w:hanging="720"/>
        <w:jc w:val="both"/>
      </w:pPr>
      <w:r w:rsidRPr="00BC6858">
        <w:t>Keay, A. (2011). Company Law: Text, Cases, and Materials (2nd ed.). Oxford University Press</w:t>
      </w:r>
    </w:p>
    <w:p w14:paraId="61A58C43" w14:textId="77777777" w:rsidR="00523631" w:rsidRPr="00BD16B8" w:rsidRDefault="00523631" w:rsidP="00523631">
      <w:pPr>
        <w:spacing w:after="120" w:line="360" w:lineRule="auto"/>
        <w:ind w:left="720" w:hanging="720"/>
        <w:jc w:val="both"/>
      </w:pPr>
      <w:r w:rsidRPr="00BD16B8">
        <w:t xml:space="preserve">Kilmartin, C., Semelsberger, R., Dye, S., Boggs, E., &amp; Kolar, D. (2015). A </w:t>
      </w:r>
      <w:proofErr w:type="spellStart"/>
      <w:r w:rsidRPr="00BD16B8">
        <w:t>behavior</w:t>
      </w:r>
      <w:proofErr w:type="spellEnd"/>
      <w:r w:rsidRPr="00BD16B8">
        <w:t xml:space="preserve"> intervention to reduce sexism in college men. </w:t>
      </w:r>
      <w:r w:rsidRPr="00BD16B8">
        <w:rPr>
          <w:rStyle w:val="Emphasis"/>
        </w:rPr>
        <w:t>Gender Issues</w:t>
      </w:r>
      <w:r w:rsidRPr="00BD16B8">
        <w:t>, 32 (2), 97–110.</w:t>
      </w:r>
    </w:p>
    <w:p w14:paraId="2702C101" w14:textId="77777777" w:rsidR="00523631" w:rsidRPr="00BD16B8" w:rsidRDefault="00523631" w:rsidP="00523631">
      <w:pPr>
        <w:spacing w:after="120" w:line="360" w:lineRule="auto"/>
        <w:ind w:left="720" w:hanging="720"/>
        <w:jc w:val="both"/>
      </w:pPr>
      <w:r w:rsidRPr="00BD16B8">
        <w:t xml:space="preserve">Kochan, T., </w:t>
      </w:r>
      <w:proofErr w:type="spellStart"/>
      <w:r w:rsidRPr="00BD16B8">
        <w:t>Bezrukova</w:t>
      </w:r>
      <w:proofErr w:type="spellEnd"/>
      <w:r w:rsidRPr="00BD16B8">
        <w:t xml:space="preserve">, K., Ely, R., Jackson, S., Joshi, A., Jehn, K., Leonard, J., Levine, D. and Thomas, D. (2003). The effects of diversity on business performance: </w:t>
      </w:r>
      <w:r w:rsidRPr="00BD16B8">
        <w:lastRenderedPageBreak/>
        <w:t xml:space="preserve">Report of the diversity research network. </w:t>
      </w:r>
      <w:r w:rsidRPr="00BD16B8">
        <w:rPr>
          <w:rStyle w:val="Emphasis"/>
        </w:rPr>
        <w:t>Human Resource Management</w:t>
      </w:r>
      <w:r w:rsidRPr="00BD16B8">
        <w:t>, Vol 42, No. 1, pp. 3-21.</w:t>
      </w:r>
    </w:p>
    <w:p w14:paraId="2FB314F6" w14:textId="77777777" w:rsidR="00523631" w:rsidRPr="00BD16B8" w:rsidRDefault="00523631" w:rsidP="00523631">
      <w:pPr>
        <w:spacing w:after="120" w:line="360" w:lineRule="auto"/>
        <w:ind w:left="720" w:hanging="720"/>
        <w:jc w:val="both"/>
      </w:pPr>
      <w:r w:rsidRPr="00BD16B8">
        <w:t xml:space="preserve">Krentz, M., Wierzba, O., </w:t>
      </w:r>
      <w:proofErr w:type="spellStart"/>
      <w:r w:rsidRPr="00BD16B8">
        <w:t>Abouzahr</w:t>
      </w:r>
      <w:proofErr w:type="spellEnd"/>
      <w:r w:rsidRPr="00BD16B8">
        <w:t xml:space="preserve">, K., Garcia-Alonso, J., &amp; Taplett, F. B. (2017). </w:t>
      </w:r>
      <w:r w:rsidRPr="00BD16B8">
        <w:rPr>
          <w:rStyle w:val="Emphasis"/>
        </w:rPr>
        <w:t>Five ways men can improve gender diversity at work</w:t>
      </w:r>
      <w:r w:rsidRPr="00BD16B8">
        <w:t>. Boston, MA: Boston Consulting Group.</w:t>
      </w:r>
    </w:p>
    <w:p w14:paraId="0437F3CB" w14:textId="77777777" w:rsidR="00523631" w:rsidRPr="00BD16B8" w:rsidRDefault="00523631" w:rsidP="00523631">
      <w:pPr>
        <w:spacing w:after="120" w:line="360" w:lineRule="auto"/>
        <w:ind w:left="720" w:hanging="720"/>
        <w:jc w:val="both"/>
      </w:pPr>
      <w:r w:rsidRPr="00BD16B8">
        <w:t xml:space="preserve">Krosnick, J.A., 1999. Survey Research. </w:t>
      </w:r>
      <w:r w:rsidRPr="00BD16B8">
        <w:rPr>
          <w:i/>
          <w:iCs/>
        </w:rPr>
        <w:t>Annual Review of Psychology,</w:t>
      </w:r>
      <w:r w:rsidRPr="00BD16B8">
        <w:t xml:space="preserve"> 50(1), pp. 537–567.</w:t>
      </w:r>
    </w:p>
    <w:p w14:paraId="71905EBA" w14:textId="77777777" w:rsidR="00523631" w:rsidRPr="00BD16B8" w:rsidRDefault="00523631" w:rsidP="00523631">
      <w:pPr>
        <w:spacing w:after="120" w:line="360" w:lineRule="auto"/>
        <w:ind w:left="720" w:hanging="720"/>
        <w:jc w:val="both"/>
      </w:pPr>
      <w:r w:rsidRPr="00BD16B8">
        <w:t xml:space="preserve">Likert, R. (1932). </w:t>
      </w:r>
      <w:r w:rsidRPr="00BD16B8">
        <w:rPr>
          <w:i/>
          <w:iCs/>
        </w:rPr>
        <w:t>A Technique for the Measurement of Attitudes.</w:t>
      </w:r>
      <w:r w:rsidRPr="00BD16B8">
        <w:t xml:space="preserve"> Archives of Psychology, 140, 1-55</w:t>
      </w:r>
    </w:p>
    <w:p w14:paraId="4A8EF750" w14:textId="77777777" w:rsidR="00523631" w:rsidRPr="00BD16B8" w:rsidRDefault="00523631" w:rsidP="00523631">
      <w:pPr>
        <w:spacing w:after="120" w:line="360" w:lineRule="auto"/>
        <w:ind w:left="720" w:hanging="720"/>
        <w:jc w:val="both"/>
      </w:pPr>
      <w:r w:rsidRPr="00BD16B8">
        <w:t xml:space="preserve">Madsen, S. R., Gabriel, A. S., &amp; Butts, A. (2020). Men as allies: A framework for engaging men in gender equality. </w:t>
      </w:r>
      <w:r w:rsidRPr="00BD16B8">
        <w:rPr>
          <w:rStyle w:val="Emphasis"/>
        </w:rPr>
        <w:t>Equality, Diversity, and Inclusion: An International Journal</w:t>
      </w:r>
      <w:r w:rsidRPr="00BD16B8">
        <w:t>, 39(6), 674–692. https://doi.org/10.1108/EDI-02-2020-0048</w:t>
      </w:r>
    </w:p>
    <w:p w14:paraId="69B287B6" w14:textId="77777777" w:rsidR="00523631" w:rsidRPr="00BD16B8" w:rsidRDefault="00523631" w:rsidP="00523631">
      <w:pPr>
        <w:spacing w:after="120" w:line="360" w:lineRule="auto"/>
        <w:ind w:left="720" w:hanging="720"/>
        <w:jc w:val="both"/>
      </w:pPr>
      <w:r w:rsidRPr="00BD16B8">
        <w:rPr>
          <w:rStyle w:val="Strong"/>
          <w:b w:val="0"/>
          <w:bCs w:val="0"/>
        </w:rPr>
        <w:t>McKinsey &amp; Company. (2007)</w:t>
      </w:r>
      <w:r w:rsidRPr="00BD16B8">
        <w:rPr>
          <w:rStyle w:val="Strong"/>
        </w:rPr>
        <w:t xml:space="preserve"> – </w:t>
      </w:r>
      <w:r w:rsidRPr="00BD16B8">
        <w:rPr>
          <w:rStyle w:val="Strong"/>
          <w:b w:val="0"/>
          <w:bCs w:val="0"/>
          <w:i/>
          <w:iCs/>
        </w:rPr>
        <w:t xml:space="preserve">Women Matter - </w:t>
      </w:r>
      <w:r w:rsidRPr="00BD16B8">
        <w:t xml:space="preserve">Available at: https://www.mckinsey.com/~/media/mckinsey/dotcom/client_service/organization/pdfs/women_matter_oct2007_english.ashx (Accessed: 20 October 2024). </w:t>
      </w:r>
    </w:p>
    <w:p w14:paraId="010D2E2F" w14:textId="77777777" w:rsidR="00523631" w:rsidRPr="00BD16B8" w:rsidRDefault="00523631" w:rsidP="00523631">
      <w:pPr>
        <w:spacing w:after="120" w:line="360" w:lineRule="auto"/>
        <w:ind w:left="720" w:hanging="720"/>
        <w:jc w:val="both"/>
      </w:pPr>
      <w:r w:rsidRPr="00BD16B8">
        <w:t xml:space="preserve">Niemi, L., &amp; Anderson, T. (2022). </w:t>
      </w:r>
      <w:r w:rsidRPr="00BD16B8">
        <w:rPr>
          <w:i/>
          <w:iCs/>
        </w:rPr>
        <w:t>The Effectiveness of Regulatory Gender Diversity Initiatives in Financial Services</w:t>
      </w:r>
      <w:r w:rsidRPr="00BD16B8">
        <w:t>. International Journal of Financial Regulation, 15(1), 77-98. DOI: 10.1111/ijf.20439.</w:t>
      </w:r>
    </w:p>
    <w:p w14:paraId="71B1651D" w14:textId="77777777" w:rsidR="00523631" w:rsidRPr="00BD16B8" w:rsidRDefault="00523631" w:rsidP="00523631">
      <w:pPr>
        <w:spacing w:after="120" w:line="360" w:lineRule="auto"/>
        <w:ind w:left="720" w:hanging="720"/>
        <w:jc w:val="both"/>
      </w:pPr>
      <w:r w:rsidRPr="00BD16B8">
        <w:t xml:space="preserve">O’Leary, A. (2004). </w:t>
      </w:r>
      <w:r w:rsidRPr="00BD16B8">
        <w:rPr>
          <w:rStyle w:val="Emphasis"/>
        </w:rPr>
        <w:t>The Ethics of Dissent: Objecting to Research</w:t>
      </w:r>
      <w:r w:rsidRPr="00BD16B8">
        <w:t>. London: Continuum.</w:t>
      </w:r>
    </w:p>
    <w:p w14:paraId="3D80F18A" w14:textId="77777777" w:rsidR="00523631" w:rsidRPr="00BD16B8" w:rsidRDefault="00523631" w:rsidP="00523631">
      <w:pPr>
        <w:spacing w:after="120" w:line="360" w:lineRule="auto"/>
        <w:ind w:left="720" w:hanging="720"/>
        <w:jc w:val="both"/>
      </w:pPr>
      <w:r w:rsidRPr="00BD16B8">
        <w:t xml:space="preserve">Ogden, S., Bradley, L., &amp; Hall, L. (2006). Still a long way to go: Gender and management in UK financial services. </w:t>
      </w:r>
      <w:r w:rsidRPr="00BD16B8">
        <w:rPr>
          <w:rStyle w:val="Emphasis"/>
        </w:rPr>
        <w:t>Women in Management Review</w:t>
      </w:r>
      <w:r w:rsidRPr="00BD16B8">
        <w:t>, 21(3), 219–233. https://doi.org/10.1108/09649420610660694</w:t>
      </w:r>
    </w:p>
    <w:p w14:paraId="16BEFEA5" w14:textId="77777777" w:rsidR="00523631" w:rsidRPr="00BD16B8" w:rsidRDefault="00523631" w:rsidP="00523631">
      <w:pPr>
        <w:spacing w:after="120" w:line="360" w:lineRule="auto"/>
        <w:ind w:left="720" w:hanging="720"/>
        <w:jc w:val="both"/>
      </w:pPr>
      <w:r w:rsidRPr="00BD16B8">
        <w:t xml:space="preserve">Oppenheim, A.N. (1992). </w:t>
      </w:r>
      <w:r w:rsidRPr="00BD16B8">
        <w:rPr>
          <w:i/>
          <w:iCs/>
        </w:rPr>
        <w:t>Questionnaire Design, Interviewing, and Attitude Measurement</w:t>
      </w:r>
      <w:r w:rsidRPr="00BD16B8">
        <w:t>. Pinter Publishers.</w:t>
      </w:r>
    </w:p>
    <w:p w14:paraId="383BCCAB" w14:textId="77777777" w:rsidR="00523631" w:rsidRPr="00BD16B8" w:rsidRDefault="00523631" w:rsidP="00523631">
      <w:pPr>
        <w:spacing w:after="120" w:line="360" w:lineRule="auto"/>
        <w:ind w:left="720" w:hanging="720"/>
        <w:jc w:val="both"/>
        <w:rPr>
          <w:rStyle w:val="Hyperlink"/>
        </w:rPr>
      </w:pPr>
      <w:r w:rsidRPr="00BD16B8">
        <w:t xml:space="preserve">Parker, S., </w:t>
      </w:r>
      <w:proofErr w:type="spellStart"/>
      <w:r w:rsidRPr="00BD16B8">
        <w:t>Raffalovich</w:t>
      </w:r>
      <w:proofErr w:type="spellEnd"/>
      <w:r w:rsidRPr="00BD16B8">
        <w:t xml:space="preserve">, L., &amp; Besen-Cassino, Y. (1998). The gendered construction of the finance industry: A cross-national analysis of gender division in the finance industry. </w:t>
      </w:r>
      <w:r w:rsidRPr="00BD16B8">
        <w:rPr>
          <w:rStyle w:val="Emphasis"/>
        </w:rPr>
        <w:t>Gender, Work and Organization</w:t>
      </w:r>
      <w:r w:rsidRPr="00BD16B8">
        <w:t xml:space="preserve">, 5(3), 178–193. </w:t>
      </w:r>
      <w:r w:rsidRPr="00043322">
        <w:t>https://doi.org/10.1111/1468-0432.00066</w:t>
      </w:r>
    </w:p>
    <w:p w14:paraId="692795F5" w14:textId="77777777" w:rsidR="00523631" w:rsidRPr="00BD16B8" w:rsidRDefault="00523631" w:rsidP="00523631">
      <w:pPr>
        <w:spacing w:after="120" w:line="360" w:lineRule="auto"/>
        <w:ind w:left="720" w:hanging="720"/>
        <w:jc w:val="both"/>
      </w:pPr>
      <w:r w:rsidRPr="00BD16B8">
        <w:lastRenderedPageBreak/>
        <w:t xml:space="preserve">Patton, M.Q., 2015. </w:t>
      </w:r>
      <w:r w:rsidRPr="00BD16B8">
        <w:rPr>
          <w:i/>
          <w:iCs/>
        </w:rPr>
        <w:t>Qualitative Research &amp; Evaluation Methods.</w:t>
      </w:r>
      <w:r w:rsidRPr="00BD16B8">
        <w:t xml:space="preserve"> 4th ed. Thousand Oaks, CA: SAGE Publications</w:t>
      </w:r>
    </w:p>
    <w:p w14:paraId="2EB0D00A" w14:textId="77777777" w:rsidR="00523631" w:rsidRPr="00BD16B8" w:rsidRDefault="00523631" w:rsidP="00523631">
      <w:pPr>
        <w:spacing w:after="120" w:line="360" w:lineRule="auto"/>
        <w:ind w:left="720" w:hanging="720"/>
        <w:jc w:val="both"/>
      </w:pPr>
      <w:proofErr w:type="spellStart"/>
      <w:r w:rsidRPr="00BD16B8">
        <w:t>Pessu</w:t>
      </w:r>
      <w:proofErr w:type="spellEnd"/>
      <w:r w:rsidRPr="00BD16B8">
        <w:t xml:space="preserve">, T.R., 2019. Understanding research paradigms: An ontological perspective to business research. </w:t>
      </w:r>
      <w:r w:rsidRPr="00BD16B8">
        <w:rPr>
          <w:rStyle w:val="Emphasis"/>
        </w:rPr>
        <w:t>IOSR Journal of Research &amp; Method in Education (IOSR-JRME)</w:t>
      </w:r>
      <w:r w:rsidRPr="00BD16B8">
        <w:t>, 9(4), pp.38–40. Available at: https://doi.org/10.9790/1959-0904033840 [Accessed 18 Nov. 2024].</w:t>
      </w:r>
    </w:p>
    <w:p w14:paraId="5029E906" w14:textId="77777777" w:rsidR="00523631" w:rsidRDefault="00523631" w:rsidP="00523631">
      <w:pPr>
        <w:spacing w:after="120" w:line="360" w:lineRule="auto"/>
        <w:ind w:left="720" w:hanging="720"/>
        <w:jc w:val="both"/>
      </w:pPr>
      <w:r w:rsidRPr="00BD16B8">
        <w:t>Prime, J., &amp; Moss-</w:t>
      </w:r>
      <w:proofErr w:type="spellStart"/>
      <w:r w:rsidRPr="00BD16B8">
        <w:t>Racusin</w:t>
      </w:r>
      <w:proofErr w:type="spellEnd"/>
      <w:r w:rsidRPr="00BD16B8">
        <w:t xml:space="preserve">, C. A. (2009). </w:t>
      </w:r>
      <w:r w:rsidRPr="00BD16B8">
        <w:rPr>
          <w:rStyle w:val="Emphasis"/>
        </w:rPr>
        <w:t>Engaging men in gender initiatives: What change agents need to know</w:t>
      </w:r>
      <w:r w:rsidRPr="00BD16B8">
        <w:t xml:space="preserve">. New York, NY: Catalyst Information </w:t>
      </w:r>
      <w:proofErr w:type="spellStart"/>
      <w:r w:rsidRPr="00BD16B8">
        <w:t>Center</w:t>
      </w:r>
      <w:proofErr w:type="spellEnd"/>
      <w:r w:rsidRPr="00BD16B8">
        <w:t>.</w:t>
      </w:r>
    </w:p>
    <w:p w14:paraId="09F5E026" w14:textId="678013C4" w:rsidR="00BC6858" w:rsidRPr="00BC6858" w:rsidRDefault="00BC6858" w:rsidP="00BC6858">
      <w:pPr>
        <w:spacing w:after="120" w:line="360" w:lineRule="auto"/>
        <w:ind w:left="720" w:hanging="720"/>
        <w:jc w:val="both"/>
      </w:pPr>
      <w:r w:rsidRPr="00BC6858">
        <w:t>PwC. (2020). The Gender Pay Gap in Financial Services. PricewaterhouseCoopers LLP. Retrieved from </w:t>
      </w:r>
      <w:hyperlink r:id="rId42" w:history="1">
        <w:r w:rsidRPr="00BC6858">
          <w:rPr>
            <w:rStyle w:val="Hyperlink"/>
          </w:rPr>
          <w:t>https://www.pwc.co.uk/services/governance-and-legal/gender-pay-gap.html</w:t>
        </w:r>
      </w:hyperlink>
      <w:r>
        <w:t xml:space="preserve"> (Accessed 25th November, 2024).</w:t>
      </w:r>
    </w:p>
    <w:p w14:paraId="72DD5967" w14:textId="77777777" w:rsidR="00523631" w:rsidRPr="00BD16B8" w:rsidRDefault="00523631" w:rsidP="00523631">
      <w:pPr>
        <w:spacing w:after="120" w:line="360" w:lineRule="auto"/>
        <w:ind w:left="720" w:hanging="720"/>
        <w:jc w:val="both"/>
      </w:pPr>
      <w:r w:rsidRPr="00BD16B8">
        <w:t xml:space="preserve">Radke, H. R. M., </w:t>
      </w:r>
      <w:proofErr w:type="spellStart"/>
      <w:r w:rsidRPr="00BD16B8">
        <w:t>Kutlaca</w:t>
      </w:r>
      <w:proofErr w:type="spellEnd"/>
      <w:r w:rsidRPr="00BD16B8">
        <w:t xml:space="preserve">, M., Siem, B., Wright, S. C., &amp; Becker, J. C. (2020). Beyond allyship: Motivations for advantaged group Moser and Branscombe 9 Moser and Branscombe 381 members to engage in action for disadvantaged groups. </w:t>
      </w:r>
      <w:r w:rsidRPr="00BD16B8">
        <w:rPr>
          <w:rStyle w:val="Emphasis"/>
        </w:rPr>
        <w:t>Personality and Social Psychology Review</w:t>
      </w:r>
      <w:r w:rsidRPr="00BD16B8">
        <w:t>, 24(4), 291–315.</w:t>
      </w:r>
    </w:p>
    <w:p w14:paraId="30BBB689" w14:textId="77777777" w:rsidR="00523631" w:rsidRPr="00BD16B8" w:rsidRDefault="00523631" w:rsidP="00523631">
      <w:pPr>
        <w:spacing w:after="120" w:line="360" w:lineRule="auto"/>
        <w:ind w:left="720" w:hanging="720"/>
        <w:jc w:val="both"/>
      </w:pPr>
      <w:r w:rsidRPr="00BD16B8">
        <w:t xml:space="preserve">Richards, R. D. (2012). </w:t>
      </w:r>
      <w:r w:rsidRPr="00BD16B8">
        <w:rPr>
          <w:rStyle w:val="Emphasis"/>
        </w:rPr>
        <w:t>The early history of banking in England</w:t>
      </w:r>
      <w:r w:rsidRPr="00BD16B8">
        <w:t>. Routledge.</w:t>
      </w:r>
    </w:p>
    <w:p w14:paraId="2C5671D3" w14:textId="77777777" w:rsidR="00523631" w:rsidRPr="00BD16B8" w:rsidRDefault="00523631" w:rsidP="00523631">
      <w:pPr>
        <w:spacing w:after="120" w:line="360" w:lineRule="auto"/>
        <w:ind w:left="720" w:hanging="720"/>
        <w:jc w:val="both"/>
      </w:pPr>
      <w:r w:rsidRPr="00BD16B8">
        <w:t xml:space="preserve">Saris, W.E. and </w:t>
      </w:r>
      <w:proofErr w:type="spellStart"/>
      <w:r w:rsidRPr="00BD16B8">
        <w:t>Gallhofer</w:t>
      </w:r>
      <w:proofErr w:type="spellEnd"/>
      <w:r w:rsidRPr="00BD16B8">
        <w:t xml:space="preserve">, I.N., 2014. </w:t>
      </w:r>
      <w:r w:rsidRPr="00BD16B8">
        <w:rPr>
          <w:i/>
          <w:iCs/>
        </w:rPr>
        <w:t>Design, Evaluation, and Analysis of Questionnaires for Survey Research.</w:t>
      </w:r>
      <w:r w:rsidRPr="00BD16B8">
        <w:t xml:space="preserve"> Hoboken, NJ: Wiley.</w:t>
      </w:r>
    </w:p>
    <w:p w14:paraId="0B596D25" w14:textId="77777777" w:rsidR="00523631" w:rsidRPr="00BD16B8" w:rsidRDefault="00523631" w:rsidP="00523631">
      <w:pPr>
        <w:spacing w:after="120" w:line="360" w:lineRule="auto"/>
        <w:ind w:left="720" w:hanging="720"/>
        <w:jc w:val="both"/>
      </w:pPr>
      <w:r w:rsidRPr="00BD16B8">
        <w:t xml:space="preserve">Schein, V. (1975). Relationships between sex role stereotypes and requisite management characteristics among female managers. </w:t>
      </w:r>
      <w:r w:rsidRPr="00BD16B8">
        <w:rPr>
          <w:rStyle w:val="Emphasis"/>
        </w:rPr>
        <w:t>Journal of Applied Psychology</w:t>
      </w:r>
      <w:r w:rsidRPr="00BD16B8">
        <w:t>, 60(3), 340–344. https://doi.org/10.1037/h0076629</w:t>
      </w:r>
    </w:p>
    <w:p w14:paraId="00BCCE7B" w14:textId="77777777" w:rsidR="00523631" w:rsidRPr="00BD16B8" w:rsidRDefault="00523631" w:rsidP="00523631">
      <w:pPr>
        <w:spacing w:after="120" w:line="360" w:lineRule="auto"/>
        <w:ind w:left="720" w:hanging="720"/>
        <w:jc w:val="both"/>
      </w:pPr>
      <w:r w:rsidRPr="00BD16B8">
        <w:t xml:space="preserve">Seltzer, J. (2013). The gender division of clerical </w:t>
      </w:r>
      <w:proofErr w:type="spellStart"/>
      <w:r w:rsidRPr="00BD16B8">
        <w:t>labor</w:t>
      </w:r>
      <w:proofErr w:type="spellEnd"/>
      <w:r w:rsidRPr="00BD16B8">
        <w:t xml:space="preserve"> in nineteenth-century Britain. </w:t>
      </w:r>
      <w:r w:rsidRPr="00BD16B8">
        <w:rPr>
          <w:rStyle w:val="Emphasis"/>
        </w:rPr>
        <w:t>Business History Review</w:t>
      </w:r>
      <w:r w:rsidRPr="00BD16B8">
        <w:t>, 87(3), 513–534. https://doi.org/10.1017/S000768051300013X</w:t>
      </w:r>
    </w:p>
    <w:p w14:paraId="6649F456" w14:textId="77777777" w:rsidR="00523631" w:rsidRPr="00BD16B8" w:rsidRDefault="00523631" w:rsidP="00523631">
      <w:pPr>
        <w:spacing w:after="120" w:line="360" w:lineRule="auto"/>
        <w:ind w:left="720" w:hanging="720"/>
        <w:jc w:val="both"/>
      </w:pPr>
      <w:r w:rsidRPr="00BD16B8">
        <w:t xml:space="preserve">Sherf, E. N., Tangirala, S., &amp; Weber, K. C. (2017). It is not my place! Psychological standing and men’s voice and participation in gender-parity initiatives. </w:t>
      </w:r>
      <w:r w:rsidRPr="00BD16B8">
        <w:rPr>
          <w:rStyle w:val="Emphasis"/>
        </w:rPr>
        <w:t>Organization Science</w:t>
      </w:r>
      <w:r w:rsidRPr="00BD16B8">
        <w:t>, 28, 193-210</w:t>
      </w:r>
    </w:p>
    <w:p w14:paraId="3E2F752A" w14:textId="77777777" w:rsidR="00523631" w:rsidRPr="00BD16B8" w:rsidRDefault="00523631" w:rsidP="00523631">
      <w:pPr>
        <w:spacing w:after="120" w:line="360" w:lineRule="auto"/>
        <w:ind w:left="720" w:hanging="720"/>
        <w:jc w:val="both"/>
      </w:pPr>
      <w:r w:rsidRPr="00BD16B8">
        <w:t xml:space="preserve">Silverman, D., 2016. </w:t>
      </w:r>
      <w:r w:rsidRPr="00BD16B8">
        <w:rPr>
          <w:i/>
          <w:iCs/>
        </w:rPr>
        <w:t>Qualitative Research.</w:t>
      </w:r>
      <w:r w:rsidRPr="00BD16B8">
        <w:t xml:space="preserve"> 4th ed. London: SAGE Publications.</w:t>
      </w:r>
    </w:p>
    <w:p w14:paraId="3DAE9D1B" w14:textId="77777777" w:rsidR="00523631" w:rsidRPr="00BD16B8" w:rsidRDefault="00523631" w:rsidP="00523631">
      <w:pPr>
        <w:spacing w:after="120" w:line="360" w:lineRule="auto"/>
        <w:ind w:left="720" w:hanging="720"/>
        <w:jc w:val="both"/>
      </w:pPr>
      <w:r w:rsidRPr="00BD16B8">
        <w:t>Sinusoid, D. (2022). Understanding the Limitations of Descriptive Statistics. Shortform Books.</w:t>
      </w:r>
    </w:p>
    <w:p w14:paraId="6ECDEE45" w14:textId="77777777" w:rsidR="00523631" w:rsidRPr="00BD16B8" w:rsidRDefault="00523631" w:rsidP="00523631">
      <w:pPr>
        <w:spacing w:after="120" w:line="360" w:lineRule="auto"/>
        <w:ind w:left="720" w:hanging="720"/>
        <w:jc w:val="both"/>
      </w:pPr>
      <w:r w:rsidRPr="00BD16B8">
        <w:lastRenderedPageBreak/>
        <w:t xml:space="preserve">Smith, A. J., &amp; Johnson, R. P. (2020). A review of corporate governance and board diversity: Evidence from the Spencer Stuart Board Index. </w:t>
      </w:r>
      <w:r w:rsidRPr="00BD16B8">
        <w:rPr>
          <w:i/>
          <w:iCs/>
        </w:rPr>
        <w:t>Journal of Corporate Governance</w:t>
      </w:r>
      <w:r w:rsidRPr="00BD16B8">
        <w:t>, 12(2), 115-134. https://doi.org/10.1002/jcog.2039</w:t>
      </w:r>
    </w:p>
    <w:p w14:paraId="6D3AC89F" w14:textId="77777777" w:rsidR="00523631" w:rsidRDefault="00523631" w:rsidP="00523631">
      <w:pPr>
        <w:spacing w:after="120" w:line="360" w:lineRule="auto"/>
        <w:ind w:left="720" w:hanging="720"/>
        <w:jc w:val="both"/>
      </w:pPr>
      <w:r w:rsidRPr="00BD16B8">
        <w:t xml:space="preserve">Smith, J. K. (1983). Quantitative versus qualitative research: An attempt to clarify the issue. </w:t>
      </w:r>
      <w:r w:rsidRPr="00BD16B8">
        <w:rPr>
          <w:rStyle w:val="Emphasis"/>
        </w:rPr>
        <w:t>Educational Researcher</w:t>
      </w:r>
      <w:r w:rsidRPr="00BD16B8">
        <w:t>, 12(3), 6-13.</w:t>
      </w:r>
    </w:p>
    <w:p w14:paraId="032F69D6" w14:textId="77777777" w:rsidR="00523631" w:rsidRPr="00BD16B8" w:rsidRDefault="00523631" w:rsidP="00523631">
      <w:pPr>
        <w:spacing w:after="120" w:line="360" w:lineRule="auto"/>
        <w:ind w:left="720" w:hanging="720"/>
        <w:jc w:val="both"/>
      </w:pPr>
      <w:r>
        <w:t xml:space="preserve">Statista (2024) Mean gender pay gap of </w:t>
      </w:r>
      <w:proofErr w:type="gramStart"/>
      <w:r>
        <w:t>full time</w:t>
      </w:r>
      <w:proofErr w:type="gramEnd"/>
      <w:r>
        <w:t xml:space="preserve"> employees in the financial and insurance sector in the United Kingdom (UK)in 2023 by subsector  </w:t>
      </w:r>
      <w:r w:rsidRPr="00EA0F2C">
        <w:t>https://www.statista.com/statistics/824090/mean-gender-pay-gap-finance-and-insurance-uk/ (Accessed: 26 November 2024</w:t>
      </w:r>
    </w:p>
    <w:p w14:paraId="4CFBE3C6" w14:textId="77777777" w:rsidR="00523631" w:rsidRDefault="00523631" w:rsidP="00523631">
      <w:pPr>
        <w:spacing w:after="120" w:line="360" w:lineRule="auto"/>
        <w:ind w:left="720" w:hanging="720"/>
        <w:jc w:val="both"/>
      </w:pPr>
      <w:r w:rsidRPr="00BD16B8">
        <w:t xml:space="preserve">Storey, J., 2018. </w:t>
      </w:r>
      <w:r w:rsidRPr="00BD16B8">
        <w:rPr>
          <w:i/>
          <w:iCs/>
        </w:rPr>
        <w:t>Cultural Theory and Popular Culture: An Introduction.</w:t>
      </w:r>
      <w:r w:rsidRPr="00BD16B8">
        <w:t xml:space="preserve"> 8th ed. Harlow: Pearson Education.</w:t>
      </w:r>
    </w:p>
    <w:p w14:paraId="765E0323" w14:textId="77777777" w:rsidR="00523631" w:rsidRPr="00BD16B8" w:rsidRDefault="00523631" w:rsidP="00523631">
      <w:pPr>
        <w:spacing w:after="120" w:line="360" w:lineRule="auto"/>
        <w:ind w:left="720" w:hanging="720"/>
        <w:jc w:val="both"/>
      </w:pPr>
      <w:r w:rsidRPr="00EA0F2C">
        <w:t xml:space="preserve">The Bridge Group. (no date) </w:t>
      </w:r>
      <w:r w:rsidRPr="00EA0F2C">
        <w:rPr>
          <w:i/>
          <w:iCs/>
        </w:rPr>
        <w:t>SEB in Finance</w:t>
      </w:r>
      <w:r w:rsidRPr="00EA0F2C">
        <w:t>. Available at: https://www.thebridgegroup.org.uk/news/seb-in-finance (Accessed: 26 November 2024).</w:t>
      </w:r>
    </w:p>
    <w:p w14:paraId="0FAB4F40" w14:textId="77777777" w:rsidR="00523631" w:rsidRPr="00BD16B8" w:rsidRDefault="00523631" w:rsidP="00523631">
      <w:pPr>
        <w:spacing w:after="120" w:line="360" w:lineRule="auto"/>
        <w:ind w:left="720" w:hanging="720"/>
        <w:jc w:val="both"/>
      </w:pPr>
      <w:r w:rsidRPr="00BD16B8">
        <w:t xml:space="preserve">University of Bristol (2017) </w:t>
      </w:r>
      <w:r w:rsidRPr="00BD16B8">
        <w:rPr>
          <w:i/>
          <w:iCs/>
        </w:rPr>
        <w:t xml:space="preserve">Financial crisis – </w:t>
      </w:r>
      <w:r w:rsidRPr="00BD16B8">
        <w:t xml:space="preserve">Policy Bristol  Available at: https://www.bristol.ac.uk/policybristol/policy-briefings/financial-crisis/ (Accessed: 20 October 2024). </w:t>
      </w:r>
    </w:p>
    <w:p w14:paraId="3A0C15B4" w14:textId="77777777" w:rsidR="00523631" w:rsidRPr="00BD16B8" w:rsidRDefault="00523631" w:rsidP="00523631">
      <w:pPr>
        <w:spacing w:after="120" w:line="360" w:lineRule="auto"/>
        <w:ind w:left="720" w:hanging="720"/>
        <w:jc w:val="both"/>
      </w:pPr>
      <w:r w:rsidRPr="00BD16B8">
        <w:t xml:space="preserve">Wells, P., &amp; Zhi, Y. (2023). </w:t>
      </w:r>
      <w:r w:rsidRPr="00BD16B8">
        <w:rPr>
          <w:i/>
          <w:iCs/>
        </w:rPr>
        <w:t>Regulatory Push for Gender Diversity in Financial Services: The FCA’s Consultation on Board and Senior Management Representation</w:t>
      </w:r>
      <w:r w:rsidRPr="00BD16B8">
        <w:t xml:space="preserve">. Journal of Financial Regulation, 12(4), 301-323. </w:t>
      </w:r>
    </w:p>
    <w:p w14:paraId="7CA970DB" w14:textId="77777777" w:rsidR="00523631" w:rsidRPr="00BD16B8" w:rsidRDefault="00523631" w:rsidP="00523631">
      <w:pPr>
        <w:spacing w:after="120" w:line="360" w:lineRule="auto"/>
        <w:ind w:left="720" w:hanging="720"/>
        <w:jc w:val="both"/>
        <w:rPr>
          <w:b/>
        </w:rPr>
      </w:pPr>
      <w:r w:rsidRPr="00BD16B8">
        <w:t xml:space="preserve">Woodward, D., &amp; </w:t>
      </w:r>
      <w:proofErr w:type="spellStart"/>
      <w:r w:rsidRPr="00BD16B8">
        <w:t>Özbilgin</w:t>
      </w:r>
      <w:proofErr w:type="spellEnd"/>
      <w:r w:rsidRPr="00BD16B8">
        <w:t xml:space="preserve">, M. F. (1999). Career plateauing among women managers in retail banking: An explanatory study. </w:t>
      </w:r>
      <w:r w:rsidRPr="00BD16B8">
        <w:rPr>
          <w:rStyle w:val="Emphasis"/>
        </w:rPr>
        <w:t>Gender, Work and Organization</w:t>
      </w:r>
      <w:r w:rsidRPr="00BD16B8">
        <w:t>, 6(1), 48–60. https://doi.org/10.1111/1468-0432.00077</w:t>
      </w:r>
    </w:p>
    <w:p w14:paraId="647FE419" w14:textId="77777777" w:rsidR="00695C7E" w:rsidRPr="00BD16B8" w:rsidRDefault="00695C7E" w:rsidP="00BD16B8">
      <w:pPr>
        <w:spacing w:line="480" w:lineRule="auto"/>
        <w:jc w:val="both"/>
        <w:outlineLvl w:val="0"/>
        <w:rPr>
          <w:b/>
        </w:rPr>
      </w:pPr>
    </w:p>
    <w:p w14:paraId="5748E29C" w14:textId="77777777" w:rsidR="00695C7E" w:rsidRPr="00BD16B8" w:rsidRDefault="00695C7E" w:rsidP="00BD16B8">
      <w:pPr>
        <w:spacing w:line="480" w:lineRule="auto"/>
        <w:jc w:val="both"/>
        <w:outlineLvl w:val="0"/>
        <w:rPr>
          <w:b/>
        </w:rPr>
      </w:pPr>
    </w:p>
    <w:p w14:paraId="41302382" w14:textId="77777777" w:rsidR="00BF2637" w:rsidRPr="00BD16B8" w:rsidRDefault="00BF2637" w:rsidP="00BD16B8">
      <w:pPr>
        <w:spacing w:line="360" w:lineRule="auto"/>
        <w:ind w:left="720" w:hanging="720"/>
        <w:jc w:val="both"/>
      </w:pPr>
    </w:p>
    <w:p w14:paraId="16796C16" w14:textId="77777777" w:rsidR="00BF2637" w:rsidRPr="00BD16B8" w:rsidRDefault="00BF2637" w:rsidP="00BD16B8">
      <w:pPr>
        <w:spacing w:line="360" w:lineRule="auto"/>
        <w:ind w:left="720" w:hanging="720"/>
        <w:jc w:val="both"/>
      </w:pPr>
    </w:p>
    <w:p w14:paraId="2EA37337" w14:textId="77777777" w:rsidR="00BF2637" w:rsidRPr="00BD16B8" w:rsidRDefault="00BF2637" w:rsidP="00BD16B8">
      <w:pPr>
        <w:spacing w:line="360" w:lineRule="auto"/>
        <w:ind w:left="720" w:hanging="720"/>
        <w:jc w:val="both"/>
      </w:pPr>
    </w:p>
    <w:p w14:paraId="276E1324" w14:textId="77777777" w:rsidR="00BF2637" w:rsidRPr="00BD16B8" w:rsidRDefault="00BF2637" w:rsidP="00BD16B8">
      <w:pPr>
        <w:spacing w:line="360" w:lineRule="auto"/>
        <w:ind w:left="720" w:hanging="720"/>
        <w:jc w:val="both"/>
      </w:pPr>
    </w:p>
    <w:p w14:paraId="07E96E8E" w14:textId="77777777" w:rsidR="00BF2637" w:rsidRPr="00BD16B8" w:rsidRDefault="00BF2637" w:rsidP="00BD16B8">
      <w:pPr>
        <w:spacing w:line="360" w:lineRule="auto"/>
        <w:ind w:left="720" w:hanging="720"/>
        <w:jc w:val="both"/>
      </w:pPr>
    </w:p>
    <w:p w14:paraId="1DDC5EDF" w14:textId="77777777" w:rsidR="00BF2637" w:rsidRPr="00BD16B8" w:rsidRDefault="00BF2637" w:rsidP="00BD16B8">
      <w:pPr>
        <w:spacing w:line="360" w:lineRule="auto"/>
        <w:ind w:left="720" w:hanging="720"/>
        <w:jc w:val="both"/>
      </w:pPr>
    </w:p>
    <w:p w14:paraId="1830878D" w14:textId="77777777" w:rsidR="00BF2637" w:rsidRPr="00BD16B8" w:rsidRDefault="00BF2637" w:rsidP="00BD16B8">
      <w:pPr>
        <w:spacing w:line="360" w:lineRule="auto"/>
        <w:ind w:left="720" w:hanging="720"/>
        <w:jc w:val="both"/>
      </w:pPr>
    </w:p>
    <w:p w14:paraId="08BF8FE8" w14:textId="77777777" w:rsidR="00BF2637" w:rsidRPr="00BD16B8" w:rsidRDefault="00BF2637" w:rsidP="00BD16B8">
      <w:pPr>
        <w:spacing w:line="360" w:lineRule="auto"/>
        <w:ind w:left="720" w:hanging="720"/>
        <w:jc w:val="both"/>
      </w:pPr>
    </w:p>
    <w:p w14:paraId="7BDC9187" w14:textId="77777777" w:rsidR="003366DD" w:rsidRPr="00234B0F" w:rsidRDefault="003366DD" w:rsidP="003A0C52">
      <w:pPr>
        <w:numPr>
          <w:ilvl w:val="0"/>
          <w:numId w:val="27"/>
        </w:numPr>
        <w:spacing w:line="480" w:lineRule="auto"/>
        <w:jc w:val="both"/>
        <w:outlineLvl w:val="0"/>
        <w:rPr>
          <w:b/>
        </w:rPr>
      </w:pPr>
      <w:r w:rsidRPr="00BD16B8">
        <w:rPr>
          <w:b/>
        </w:rPr>
        <w:br w:type="page"/>
      </w:r>
      <w:bookmarkStart w:id="56" w:name="_Toc183537620"/>
      <w:r w:rsidRPr="00234B0F">
        <w:rPr>
          <w:b/>
        </w:rPr>
        <w:lastRenderedPageBreak/>
        <w:t>APPENDICES</w:t>
      </w:r>
      <w:bookmarkEnd w:id="56"/>
    </w:p>
    <w:p w14:paraId="57C7E64C" w14:textId="77777777" w:rsidR="005E060A" w:rsidRPr="00234B0F" w:rsidRDefault="005E060A" w:rsidP="005E060A">
      <w:pPr>
        <w:spacing w:line="480" w:lineRule="auto"/>
      </w:pPr>
    </w:p>
    <w:p w14:paraId="2ADACDFF" w14:textId="4E43FED7" w:rsidR="005E060A" w:rsidRPr="00234B0F" w:rsidRDefault="005E060A" w:rsidP="003A0C52">
      <w:pPr>
        <w:numPr>
          <w:ilvl w:val="1"/>
          <w:numId w:val="27"/>
        </w:numPr>
        <w:spacing w:line="480" w:lineRule="auto"/>
        <w:ind w:left="567" w:hanging="567"/>
        <w:outlineLvl w:val="1"/>
        <w:rPr>
          <w:b/>
        </w:rPr>
      </w:pPr>
      <w:r w:rsidRPr="00234B0F">
        <w:rPr>
          <w:b/>
        </w:rPr>
        <w:br w:type="page"/>
      </w:r>
      <w:bookmarkStart w:id="57" w:name="_Toc183537621"/>
      <w:r w:rsidRPr="00234B0F">
        <w:rPr>
          <w:b/>
        </w:rPr>
        <w:lastRenderedPageBreak/>
        <w:t>Appendi</w:t>
      </w:r>
      <w:r w:rsidR="001758AF">
        <w:rPr>
          <w:b/>
        </w:rPr>
        <w:t>x</w:t>
      </w:r>
      <w:r w:rsidRPr="00234B0F">
        <w:rPr>
          <w:b/>
        </w:rPr>
        <w:t xml:space="preserve"> 1</w:t>
      </w:r>
      <w:r w:rsidR="001C49A5" w:rsidRPr="00234B0F">
        <w:rPr>
          <w:b/>
        </w:rPr>
        <w:t xml:space="preserve"> </w:t>
      </w:r>
      <w:r w:rsidR="007F687D" w:rsidRPr="00234B0F">
        <w:rPr>
          <w:b/>
        </w:rPr>
        <w:t>Ethics Form</w:t>
      </w:r>
      <w:bookmarkEnd w:id="57"/>
    </w:p>
    <w:p w14:paraId="3A382564" w14:textId="77777777" w:rsidR="00E94D1B" w:rsidRPr="00234B0F" w:rsidRDefault="00E94D1B" w:rsidP="008643C4">
      <w:pPr>
        <w:tabs>
          <w:tab w:val="left" w:pos="5103"/>
        </w:tabs>
        <w:jc w:val="center"/>
        <w:rPr>
          <w:b/>
          <w:bCs/>
        </w:rPr>
      </w:pPr>
      <w:r w:rsidRPr="00234B0F">
        <w:rPr>
          <w:b/>
          <w:bCs/>
        </w:rPr>
        <w:t>APPLICATION FOR ETHICAL APPROVAL</w:t>
      </w:r>
    </w:p>
    <w:p w14:paraId="16FF4406" w14:textId="77777777" w:rsidR="00E94D1B" w:rsidRPr="00234B0F" w:rsidRDefault="00E94D1B" w:rsidP="008643C4">
      <w:pPr>
        <w:tabs>
          <w:tab w:val="left" w:pos="5103"/>
        </w:tabs>
        <w:jc w:val="center"/>
        <w:rPr>
          <w:b/>
          <w:bCs/>
        </w:rPr>
      </w:pPr>
    </w:p>
    <w:p w14:paraId="59E153B9" w14:textId="77777777" w:rsidR="00E94D1B" w:rsidRPr="00234B0F" w:rsidRDefault="00E94D1B" w:rsidP="008643C4">
      <w:pPr>
        <w:tabs>
          <w:tab w:val="left" w:pos="5103"/>
        </w:tabs>
        <w:jc w:val="both"/>
        <w:rPr>
          <w:b/>
          <w:bCs/>
          <w:sz w:val="22"/>
          <w:szCs w:val="22"/>
        </w:rPr>
      </w:pPr>
      <w:proofErr w:type="gramStart"/>
      <w:r w:rsidRPr="00234B0F">
        <w:rPr>
          <w:b/>
          <w:bCs/>
          <w:sz w:val="22"/>
          <w:szCs w:val="22"/>
        </w:rPr>
        <w:t>In order for</w:t>
      </w:r>
      <w:proofErr w:type="gramEnd"/>
      <w:r w:rsidRPr="00234B0F">
        <w:rPr>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455CD3B" w14:textId="77777777" w:rsidR="00E94D1B" w:rsidRPr="00234B0F" w:rsidRDefault="00E94D1B" w:rsidP="008643C4">
      <w:pPr>
        <w:tabs>
          <w:tab w:val="left" w:pos="5103"/>
        </w:tabs>
        <w:jc w:val="center"/>
        <w:rPr>
          <w:b/>
          <w:bCs/>
          <w:sz w:val="16"/>
          <w:szCs w:val="16"/>
        </w:rPr>
      </w:pPr>
    </w:p>
    <w:p w14:paraId="5AAF0EEC" w14:textId="42CB64AD" w:rsidR="00E94D1B" w:rsidRPr="00234B0F" w:rsidRDefault="00E94D1B" w:rsidP="008643C4">
      <w:pPr>
        <w:tabs>
          <w:tab w:val="left" w:pos="5103"/>
        </w:tabs>
        <w:jc w:val="both"/>
        <w:rPr>
          <w:sz w:val="22"/>
          <w:szCs w:val="22"/>
        </w:rPr>
      </w:pPr>
      <w:r w:rsidRPr="00234B0F">
        <w:rPr>
          <w:sz w:val="22"/>
          <w:szCs w:val="22"/>
        </w:rPr>
        <w:t xml:space="preserve">The University follows the OECD Frascati manual definition of </w:t>
      </w:r>
      <w:r w:rsidRPr="00234B0F">
        <w:rPr>
          <w:b/>
          <w:sz w:val="22"/>
          <w:szCs w:val="22"/>
        </w:rPr>
        <w:t>research activity</w:t>
      </w:r>
      <w:r w:rsidRPr="00234B0F">
        <w:rPr>
          <w:sz w:val="22"/>
          <w:szCs w:val="22"/>
        </w:rPr>
        <w:t>: “creative work undertaken on a systematic basis in order to increase the stock of knowledge, including knowledge of man, culture and society, and the use of this stock of knowledge to devise new applications</w:t>
      </w:r>
      <w:r w:rsidR="00221733" w:rsidRPr="00234B0F">
        <w:rPr>
          <w:sz w:val="22"/>
          <w:szCs w:val="22"/>
        </w:rPr>
        <w:t>.”</w:t>
      </w:r>
      <w:r w:rsidRPr="00234B0F">
        <w:rPr>
          <w:sz w:val="22"/>
          <w:szCs w:val="22"/>
        </w:rPr>
        <w:t xml:space="preserve"> As such this covers activities undertaken by members of staff, postgraduate research students, and both taught postgraduate and undergraduate students working on dissertations/projects.</w:t>
      </w:r>
    </w:p>
    <w:p w14:paraId="08DC604F" w14:textId="77777777" w:rsidR="00E94D1B" w:rsidRPr="00234B0F" w:rsidRDefault="00E94D1B" w:rsidP="008643C4">
      <w:pPr>
        <w:tabs>
          <w:tab w:val="left" w:pos="5103"/>
        </w:tabs>
        <w:jc w:val="both"/>
        <w:rPr>
          <w:sz w:val="22"/>
          <w:szCs w:val="22"/>
        </w:rPr>
      </w:pPr>
    </w:p>
    <w:p w14:paraId="096771BF" w14:textId="71267819" w:rsidR="00E94D1B" w:rsidRPr="00234B0F" w:rsidRDefault="00E94D1B" w:rsidP="008643C4">
      <w:pPr>
        <w:tabs>
          <w:tab w:val="left" w:pos="5103"/>
        </w:tabs>
        <w:jc w:val="both"/>
        <w:rPr>
          <w:sz w:val="22"/>
          <w:szCs w:val="22"/>
        </w:rPr>
      </w:pPr>
      <w:r w:rsidRPr="00234B0F">
        <w:rPr>
          <w:sz w:val="22"/>
          <w:szCs w:val="22"/>
        </w:rPr>
        <w:t>The individual undertaking the research activity is known as the “principal researcher</w:t>
      </w:r>
      <w:r w:rsidR="00221733" w:rsidRPr="00234B0F">
        <w:rPr>
          <w:sz w:val="22"/>
          <w:szCs w:val="22"/>
        </w:rPr>
        <w:t>.”</w:t>
      </w:r>
    </w:p>
    <w:p w14:paraId="608364F5" w14:textId="77777777" w:rsidR="00E94D1B" w:rsidRPr="00234B0F" w:rsidRDefault="00E94D1B" w:rsidP="008643C4">
      <w:pPr>
        <w:tabs>
          <w:tab w:val="left" w:pos="5103"/>
        </w:tabs>
        <w:jc w:val="both"/>
        <w:rPr>
          <w:sz w:val="22"/>
          <w:szCs w:val="22"/>
        </w:rPr>
      </w:pPr>
    </w:p>
    <w:p w14:paraId="2BC4EA2A" w14:textId="77777777" w:rsidR="00E94D1B" w:rsidRPr="00234B0F" w:rsidRDefault="00E94D1B" w:rsidP="008643C4">
      <w:pPr>
        <w:tabs>
          <w:tab w:val="left" w:pos="5103"/>
        </w:tabs>
        <w:jc w:val="both"/>
        <w:rPr>
          <w:sz w:val="22"/>
          <w:szCs w:val="22"/>
        </w:rPr>
      </w:pPr>
      <w:r w:rsidRPr="00234B0F">
        <w:rPr>
          <w:sz w:val="22"/>
          <w:szCs w:val="22"/>
        </w:rPr>
        <w:t>Ethical approval is not required for routine audits, performance reviews, quality assurance studies, testing within normal educational requirements, and literary or artistic criticism.</w:t>
      </w:r>
    </w:p>
    <w:p w14:paraId="3C581AF6" w14:textId="77777777" w:rsidR="00E94D1B" w:rsidRPr="00234B0F" w:rsidRDefault="00E94D1B" w:rsidP="008643C4">
      <w:pPr>
        <w:tabs>
          <w:tab w:val="left" w:pos="5103"/>
        </w:tabs>
        <w:jc w:val="both"/>
        <w:rPr>
          <w:sz w:val="22"/>
          <w:szCs w:val="22"/>
        </w:rPr>
      </w:pPr>
    </w:p>
    <w:p w14:paraId="1B0F10B5" w14:textId="77777777" w:rsidR="00E94D1B" w:rsidRPr="00234B0F" w:rsidRDefault="00E94D1B" w:rsidP="008643C4">
      <w:pPr>
        <w:tabs>
          <w:tab w:val="left" w:pos="5103"/>
        </w:tabs>
        <w:jc w:val="both"/>
        <w:rPr>
          <w:b/>
          <w:bCs/>
          <w:sz w:val="22"/>
          <w:szCs w:val="22"/>
        </w:rPr>
      </w:pPr>
      <w:r w:rsidRPr="00234B0F">
        <w:rPr>
          <w:b/>
          <w:bCs/>
          <w:sz w:val="22"/>
          <w:szCs w:val="22"/>
        </w:rPr>
        <w:t>Please read the notes for guidance before completing ALL sections of the form.</w:t>
      </w:r>
    </w:p>
    <w:p w14:paraId="2C00B238" w14:textId="77777777" w:rsidR="00E94D1B" w:rsidRPr="00234B0F" w:rsidRDefault="00E94D1B" w:rsidP="008643C4">
      <w:pPr>
        <w:autoSpaceDE w:val="0"/>
        <w:autoSpaceDN w:val="0"/>
        <w:adjustRightInd w:val="0"/>
        <w:jc w:val="both"/>
        <w:rPr>
          <w:sz w:val="22"/>
          <w:szCs w:val="22"/>
        </w:rPr>
      </w:pPr>
    </w:p>
    <w:p w14:paraId="31C1C63E" w14:textId="0FBB6C40" w:rsidR="00E94D1B" w:rsidRPr="00234B0F" w:rsidRDefault="00E94D1B" w:rsidP="008643C4">
      <w:pPr>
        <w:autoSpaceDE w:val="0"/>
        <w:autoSpaceDN w:val="0"/>
        <w:adjustRightInd w:val="0"/>
        <w:jc w:val="both"/>
        <w:rPr>
          <w:sz w:val="22"/>
          <w:szCs w:val="22"/>
        </w:rPr>
      </w:pPr>
      <w:r w:rsidRPr="00234B0F">
        <w:rPr>
          <w:b/>
          <w:sz w:val="22"/>
          <w:szCs w:val="22"/>
        </w:rPr>
        <w:t>This form</w:t>
      </w:r>
      <w:r w:rsidRPr="00234B0F">
        <w:rPr>
          <w:sz w:val="22"/>
          <w:szCs w:val="22"/>
        </w:rPr>
        <w:t xml:space="preserve"> </w:t>
      </w:r>
      <w:r w:rsidRPr="00234B0F">
        <w:rPr>
          <w:b/>
          <w:sz w:val="22"/>
          <w:szCs w:val="22"/>
        </w:rPr>
        <w:t>must be completed and approved prior to undertaking any research activity.</w:t>
      </w:r>
      <w:r w:rsidRPr="00234B0F">
        <w:rPr>
          <w:sz w:val="22"/>
          <w:szCs w:val="22"/>
        </w:rPr>
        <w:t xml:space="preserve"> Please see Checklist for details of process for different categories of application</w:t>
      </w:r>
      <w:r w:rsidR="00393DA9" w:rsidRPr="00234B0F">
        <w:rPr>
          <w:sz w:val="22"/>
          <w:szCs w:val="22"/>
        </w:rPr>
        <w:t xml:space="preserve">. </w:t>
      </w:r>
    </w:p>
    <w:p w14:paraId="71DEFF54" w14:textId="77777777" w:rsidR="00E94D1B" w:rsidRPr="00234B0F" w:rsidRDefault="00E94D1B" w:rsidP="008643C4">
      <w:pPr>
        <w:autoSpaceDE w:val="0"/>
        <w:autoSpaceDN w:val="0"/>
        <w:adjustRightInd w:val="0"/>
        <w:jc w:val="both"/>
        <w:rPr>
          <w:sz w:val="22"/>
          <w:szCs w:val="22"/>
        </w:rPr>
      </w:pPr>
    </w:p>
    <w:p w14:paraId="12F62C4F" w14:textId="77777777" w:rsidR="00E94D1B" w:rsidRPr="00234B0F" w:rsidRDefault="00E94D1B" w:rsidP="008643C4">
      <w:pPr>
        <w:autoSpaceDE w:val="0"/>
        <w:autoSpaceDN w:val="0"/>
        <w:adjustRightInd w:val="0"/>
        <w:spacing w:after="240"/>
        <w:jc w:val="both"/>
        <w:rPr>
          <w:b/>
          <w:sz w:val="22"/>
          <w:szCs w:val="22"/>
        </w:rPr>
      </w:pPr>
      <w:r w:rsidRPr="00234B0F">
        <w:rPr>
          <w:b/>
          <w:sz w:val="22"/>
          <w:szCs w:val="22"/>
        </w:rPr>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94D1B" w:rsidRPr="00234B0F" w14:paraId="5D1BDEDD" w14:textId="77777777" w:rsidTr="00B60893">
        <w:trPr>
          <w:trHeight w:val="439"/>
          <w:jc w:val="center"/>
        </w:trPr>
        <w:tc>
          <w:tcPr>
            <w:tcW w:w="559" w:type="dxa"/>
            <w:shd w:val="clear" w:color="auto" w:fill="F2F2F2" w:themeFill="background1" w:themeFillShade="F2"/>
            <w:vAlign w:val="center"/>
          </w:tcPr>
          <w:p w14:paraId="090E90AB" w14:textId="77777777" w:rsidR="00E94D1B" w:rsidRPr="00234B0F" w:rsidRDefault="00E94D1B" w:rsidP="008643C4">
            <w:pPr>
              <w:rPr>
                <w:sz w:val="18"/>
                <w:szCs w:val="18"/>
              </w:rPr>
            </w:pPr>
            <w:r w:rsidRPr="00234B0F">
              <w:rPr>
                <w:sz w:val="18"/>
                <w:szCs w:val="18"/>
              </w:rPr>
              <w:t>1</w:t>
            </w:r>
          </w:p>
        </w:tc>
        <w:tc>
          <w:tcPr>
            <w:tcW w:w="3253" w:type="dxa"/>
            <w:gridSpan w:val="2"/>
            <w:shd w:val="clear" w:color="auto" w:fill="F2F2F2" w:themeFill="background1" w:themeFillShade="F2"/>
            <w:vAlign w:val="center"/>
          </w:tcPr>
          <w:p w14:paraId="0ED0ABEB" w14:textId="77777777" w:rsidR="00E94D1B" w:rsidRPr="00234B0F" w:rsidRDefault="00E94D1B" w:rsidP="008643C4">
            <w:pPr>
              <w:rPr>
                <w:sz w:val="18"/>
                <w:szCs w:val="18"/>
              </w:rPr>
            </w:pPr>
            <w:r w:rsidRPr="00234B0F">
              <w:rPr>
                <w:sz w:val="18"/>
                <w:szCs w:val="18"/>
              </w:rPr>
              <w:t>Full Name:</w:t>
            </w:r>
          </w:p>
        </w:tc>
        <w:tc>
          <w:tcPr>
            <w:tcW w:w="6636" w:type="dxa"/>
            <w:gridSpan w:val="4"/>
            <w:vAlign w:val="center"/>
          </w:tcPr>
          <w:p w14:paraId="766007E5" w14:textId="77777777" w:rsidR="00E94D1B" w:rsidRPr="00234B0F" w:rsidRDefault="00E94D1B" w:rsidP="008643C4">
            <w:pPr>
              <w:rPr>
                <w:sz w:val="18"/>
                <w:szCs w:val="18"/>
              </w:rPr>
            </w:pPr>
            <w:r w:rsidRPr="00234B0F">
              <w:rPr>
                <w:sz w:val="18"/>
                <w:szCs w:val="18"/>
              </w:rPr>
              <w:t>IAN SCOTT WORKMAN</w:t>
            </w:r>
          </w:p>
        </w:tc>
      </w:tr>
      <w:tr w:rsidR="00E94D1B" w:rsidRPr="00234B0F" w14:paraId="22C49707" w14:textId="77777777" w:rsidTr="00B60893">
        <w:trPr>
          <w:trHeight w:val="472"/>
          <w:jc w:val="center"/>
        </w:trPr>
        <w:tc>
          <w:tcPr>
            <w:tcW w:w="559" w:type="dxa"/>
            <w:shd w:val="clear" w:color="auto" w:fill="BFBFBF" w:themeFill="background1" w:themeFillShade="BF"/>
            <w:vAlign w:val="center"/>
          </w:tcPr>
          <w:p w14:paraId="1141BC19" w14:textId="77777777" w:rsidR="00E94D1B" w:rsidRPr="00234B0F" w:rsidRDefault="00E94D1B" w:rsidP="008643C4">
            <w:pPr>
              <w:rPr>
                <w:sz w:val="18"/>
                <w:szCs w:val="18"/>
              </w:rPr>
            </w:pPr>
            <w:r w:rsidRPr="00234B0F">
              <w:rPr>
                <w:sz w:val="18"/>
                <w:szCs w:val="18"/>
              </w:rPr>
              <w:t>2</w:t>
            </w:r>
          </w:p>
        </w:tc>
        <w:tc>
          <w:tcPr>
            <w:tcW w:w="3253" w:type="dxa"/>
            <w:gridSpan w:val="2"/>
            <w:shd w:val="clear" w:color="auto" w:fill="BFBFBF" w:themeFill="background1" w:themeFillShade="BF"/>
            <w:vAlign w:val="center"/>
          </w:tcPr>
          <w:p w14:paraId="21D9CF92" w14:textId="77777777" w:rsidR="00E94D1B" w:rsidRPr="00234B0F" w:rsidRDefault="00E94D1B" w:rsidP="008643C4">
            <w:pPr>
              <w:rPr>
                <w:sz w:val="18"/>
                <w:szCs w:val="18"/>
              </w:rPr>
            </w:pPr>
            <w:r w:rsidRPr="00234B0F">
              <w:rPr>
                <w:sz w:val="18"/>
                <w:szCs w:val="18"/>
              </w:rPr>
              <w:t>Tick all boxes that apply:</w:t>
            </w:r>
          </w:p>
        </w:tc>
        <w:tc>
          <w:tcPr>
            <w:tcW w:w="2551" w:type="dxa"/>
            <w:shd w:val="clear" w:color="auto" w:fill="F2F2F2" w:themeFill="background1" w:themeFillShade="F2"/>
            <w:vAlign w:val="center"/>
          </w:tcPr>
          <w:p w14:paraId="3BFCC844" w14:textId="77777777" w:rsidR="00E94D1B" w:rsidRPr="00234B0F" w:rsidRDefault="00E94D1B" w:rsidP="008643C4">
            <w:pPr>
              <w:rPr>
                <w:sz w:val="18"/>
                <w:szCs w:val="18"/>
              </w:rPr>
            </w:pPr>
            <w:r w:rsidRPr="00234B0F">
              <w:rPr>
                <w:sz w:val="18"/>
                <w:szCs w:val="18"/>
              </w:rPr>
              <w:t>Member of staff:</w:t>
            </w:r>
          </w:p>
        </w:tc>
        <w:tc>
          <w:tcPr>
            <w:tcW w:w="709" w:type="dxa"/>
            <w:shd w:val="clear" w:color="auto" w:fill="BFBFBF" w:themeFill="background1" w:themeFillShade="BF"/>
            <w:vAlign w:val="center"/>
          </w:tcPr>
          <w:p w14:paraId="6B9BA354" w14:textId="77777777" w:rsidR="00E94D1B" w:rsidRPr="00234B0F" w:rsidRDefault="00E94D1B" w:rsidP="008643C4">
            <w:pPr>
              <w:jc w:val="center"/>
              <w:rPr>
                <w:sz w:val="18"/>
                <w:szCs w:val="18"/>
              </w:rPr>
            </w:pPr>
            <w:r w:rsidRPr="00234B0F">
              <w:rPr>
                <w:rFonts w:ascii="Segoe UI Symbol" w:eastAsia="MS Gothic" w:hAnsi="Segoe UI Symbol" w:cs="Segoe UI Symbol"/>
                <w:sz w:val="18"/>
                <w:szCs w:val="18"/>
              </w:rPr>
              <w:t>☐</w:t>
            </w:r>
          </w:p>
        </w:tc>
        <w:tc>
          <w:tcPr>
            <w:tcW w:w="2526" w:type="dxa"/>
            <w:shd w:val="clear" w:color="auto" w:fill="F2F2F2" w:themeFill="background1" w:themeFillShade="F2"/>
            <w:vAlign w:val="center"/>
          </w:tcPr>
          <w:p w14:paraId="4CD5CA6C" w14:textId="77777777" w:rsidR="00E94D1B" w:rsidRPr="00234B0F" w:rsidRDefault="00E94D1B" w:rsidP="008643C4">
            <w:pPr>
              <w:rPr>
                <w:sz w:val="18"/>
                <w:szCs w:val="18"/>
              </w:rPr>
            </w:pPr>
            <w:r w:rsidRPr="00234B0F">
              <w:rPr>
                <w:sz w:val="18"/>
                <w:szCs w:val="18"/>
              </w:rPr>
              <w:t>Honorary research fellow:</w:t>
            </w:r>
          </w:p>
        </w:tc>
        <w:tc>
          <w:tcPr>
            <w:tcW w:w="850" w:type="dxa"/>
            <w:shd w:val="clear" w:color="auto" w:fill="BFBFBF" w:themeFill="background1" w:themeFillShade="BF"/>
            <w:vAlign w:val="center"/>
          </w:tcPr>
          <w:p w14:paraId="40C36348" w14:textId="77777777" w:rsidR="00E94D1B" w:rsidRPr="00234B0F" w:rsidRDefault="00E94D1B" w:rsidP="008643C4">
            <w:pPr>
              <w:jc w:val="center"/>
              <w:rPr>
                <w:sz w:val="18"/>
                <w:szCs w:val="18"/>
              </w:rPr>
            </w:pPr>
            <w:r w:rsidRPr="00234B0F">
              <w:rPr>
                <w:rFonts w:ascii="Segoe UI Symbol" w:eastAsia="MS Gothic" w:hAnsi="Segoe UI Symbol" w:cs="Segoe UI Symbol"/>
                <w:sz w:val="18"/>
                <w:szCs w:val="18"/>
              </w:rPr>
              <w:t>☐</w:t>
            </w:r>
          </w:p>
        </w:tc>
      </w:tr>
      <w:tr w:rsidR="00E94D1B" w:rsidRPr="00234B0F" w14:paraId="66E2D382" w14:textId="77777777" w:rsidTr="00B60893">
        <w:trPr>
          <w:trHeight w:val="472"/>
          <w:jc w:val="center"/>
        </w:trPr>
        <w:tc>
          <w:tcPr>
            <w:tcW w:w="559" w:type="dxa"/>
            <w:shd w:val="clear" w:color="auto" w:fill="F2F2F2" w:themeFill="background1" w:themeFillShade="F2"/>
            <w:vAlign w:val="center"/>
          </w:tcPr>
          <w:p w14:paraId="6AE2A129" w14:textId="77777777" w:rsidR="00E94D1B" w:rsidRPr="00234B0F" w:rsidRDefault="00E94D1B" w:rsidP="008643C4">
            <w:pPr>
              <w:rPr>
                <w:sz w:val="18"/>
                <w:szCs w:val="18"/>
              </w:rPr>
            </w:pPr>
          </w:p>
        </w:tc>
        <w:tc>
          <w:tcPr>
            <w:tcW w:w="2544" w:type="dxa"/>
            <w:shd w:val="clear" w:color="auto" w:fill="F2F2F2" w:themeFill="background1" w:themeFillShade="F2"/>
            <w:vAlign w:val="center"/>
          </w:tcPr>
          <w:p w14:paraId="134D95E3" w14:textId="77777777" w:rsidR="00E94D1B" w:rsidRPr="00234B0F" w:rsidRDefault="00E94D1B" w:rsidP="008643C4">
            <w:pPr>
              <w:rPr>
                <w:sz w:val="18"/>
                <w:szCs w:val="18"/>
              </w:rPr>
            </w:pPr>
            <w:r w:rsidRPr="00234B0F">
              <w:rPr>
                <w:sz w:val="18"/>
                <w:szCs w:val="18"/>
              </w:rPr>
              <w:t>Undergraduate Student</w:t>
            </w:r>
          </w:p>
        </w:tc>
        <w:sdt>
          <w:sdtPr>
            <w:rPr>
              <w:sz w:val="18"/>
              <w:szCs w:val="18"/>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27BDFD6" w14:textId="77777777" w:rsidR="00E94D1B" w:rsidRPr="00234B0F" w:rsidRDefault="00E94D1B" w:rsidP="008643C4">
                <w:pPr>
                  <w:jc w:val="center"/>
                  <w:rPr>
                    <w:sz w:val="18"/>
                    <w:szCs w:val="18"/>
                  </w:rPr>
                </w:pPr>
                <w:r w:rsidRPr="00234B0F">
                  <w:rPr>
                    <w:rFonts w:ascii="Segoe UI Symbol" w:eastAsia="MS Gothic" w:hAnsi="Segoe UI Symbol" w:cs="Segoe UI Symbol"/>
                    <w:sz w:val="18"/>
                    <w:szCs w:val="18"/>
                  </w:rPr>
                  <w:t>☐</w:t>
                </w:r>
              </w:p>
            </w:tc>
          </w:sdtContent>
        </w:sdt>
        <w:tc>
          <w:tcPr>
            <w:tcW w:w="2551" w:type="dxa"/>
            <w:shd w:val="clear" w:color="auto" w:fill="F2F2F2" w:themeFill="background1" w:themeFillShade="F2"/>
            <w:vAlign w:val="center"/>
          </w:tcPr>
          <w:p w14:paraId="0546DB54" w14:textId="77777777" w:rsidR="00E94D1B" w:rsidRPr="00234B0F" w:rsidRDefault="00E94D1B" w:rsidP="008643C4">
            <w:pPr>
              <w:rPr>
                <w:sz w:val="18"/>
                <w:szCs w:val="18"/>
              </w:rPr>
            </w:pPr>
            <w:r w:rsidRPr="00234B0F">
              <w:rPr>
                <w:sz w:val="18"/>
                <w:szCs w:val="18"/>
              </w:rPr>
              <w:t>Taught Postgraduate Student</w:t>
            </w:r>
          </w:p>
        </w:tc>
        <w:sdt>
          <w:sdtPr>
            <w:rPr>
              <w:sz w:val="18"/>
              <w:szCs w:val="18"/>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A58DD0B" w14:textId="77777777" w:rsidR="00E94D1B" w:rsidRPr="00234B0F" w:rsidRDefault="00E94D1B" w:rsidP="008643C4">
                <w:pPr>
                  <w:jc w:val="center"/>
                  <w:rPr>
                    <w:sz w:val="18"/>
                    <w:szCs w:val="18"/>
                  </w:rPr>
                </w:pPr>
                <w:r w:rsidRPr="00234B0F">
                  <w:rPr>
                    <w:rFonts w:ascii="Segoe UI Symbol" w:eastAsia="MS Gothic" w:hAnsi="Segoe UI Symbol" w:cs="Segoe UI Symbol"/>
                    <w:sz w:val="18"/>
                    <w:szCs w:val="18"/>
                  </w:rPr>
                  <w:t>☒</w:t>
                </w:r>
              </w:p>
            </w:tc>
          </w:sdtContent>
        </w:sdt>
        <w:tc>
          <w:tcPr>
            <w:tcW w:w="2526" w:type="dxa"/>
            <w:shd w:val="clear" w:color="auto" w:fill="F2F2F2" w:themeFill="background1" w:themeFillShade="F2"/>
            <w:vAlign w:val="center"/>
          </w:tcPr>
          <w:p w14:paraId="0E2492F7" w14:textId="77777777" w:rsidR="00E94D1B" w:rsidRPr="00234B0F" w:rsidRDefault="00E94D1B" w:rsidP="008643C4">
            <w:pPr>
              <w:rPr>
                <w:sz w:val="18"/>
                <w:szCs w:val="18"/>
              </w:rPr>
            </w:pPr>
            <w:r w:rsidRPr="00234B0F">
              <w:rPr>
                <w:sz w:val="18"/>
                <w:szCs w:val="18"/>
              </w:rPr>
              <w:t>Postgraduate Research Student</w:t>
            </w:r>
          </w:p>
        </w:tc>
        <w:sdt>
          <w:sdtPr>
            <w:rPr>
              <w:sz w:val="18"/>
              <w:szCs w:val="18"/>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26C867" w14:textId="77777777" w:rsidR="00E94D1B" w:rsidRPr="00234B0F" w:rsidRDefault="00E94D1B" w:rsidP="008643C4">
                <w:pPr>
                  <w:jc w:val="center"/>
                  <w:rPr>
                    <w:sz w:val="18"/>
                    <w:szCs w:val="18"/>
                  </w:rPr>
                </w:pPr>
                <w:r w:rsidRPr="00234B0F">
                  <w:rPr>
                    <w:rFonts w:ascii="Segoe UI Symbol" w:eastAsia="MS Gothic" w:hAnsi="Segoe UI Symbol" w:cs="Segoe UI Symbol"/>
                    <w:sz w:val="18"/>
                    <w:szCs w:val="18"/>
                  </w:rPr>
                  <w:t>☐</w:t>
                </w:r>
              </w:p>
            </w:tc>
          </w:sdtContent>
        </w:sdt>
      </w:tr>
    </w:tbl>
    <w:p w14:paraId="26D915FE" w14:textId="77777777" w:rsidR="00E94D1B" w:rsidRPr="00234B0F" w:rsidRDefault="00E94D1B" w:rsidP="008643C4">
      <w:pPr>
        <w:rPr>
          <w:bCs/>
          <w:iCs/>
          <w:sz w:val="20"/>
          <w:szCs w:val="20"/>
        </w:rPr>
      </w:pP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94D1B" w:rsidRPr="00234B0F" w14:paraId="1A678423" w14:textId="77777777" w:rsidTr="00B60893">
        <w:trPr>
          <w:cantSplit/>
          <w:trHeight w:val="334"/>
          <w:jc w:val="center"/>
        </w:trPr>
        <w:tc>
          <w:tcPr>
            <w:tcW w:w="559" w:type="dxa"/>
            <w:shd w:val="clear" w:color="auto" w:fill="F2F2F2" w:themeFill="background1" w:themeFillShade="F2"/>
            <w:vAlign w:val="center"/>
          </w:tcPr>
          <w:p w14:paraId="712D7D19" w14:textId="77777777" w:rsidR="00E94D1B" w:rsidRPr="00234B0F" w:rsidRDefault="00E94D1B" w:rsidP="008643C4">
            <w:pPr>
              <w:rPr>
                <w:sz w:val="20"/>
                <w:szCs w:val="20"/>
              </w:rPr>
            </w:pPr>
            <w:r w:rsidRPr="00234B0F">
              <w:rPr>
                <w:sz w:val="20"/>
                <w:szCs w:val="20"/>
              </w:rPr>
              <w:t>3</w:t>
            </w:r>
          </w:p>
        </w:tc>
        <w:tc>
          <w:tcPr>
            <w:tcW w:w="3253" w:type="dxa"/>
            <w:shd w:val="clear" w:color="auto" w:fill="F2F2F2" w:themeFill="background1" w:themeFillShade="F2"/>
            <w:vAlign w:val="center"/>
          </w:tcPr>
          <w:p w14:paraId="79252163" w14:textId="77777777" w:rsidR="00E94D1B" w:rsidRPr="00234B0F" w:rsidRDefault="00E94D1B" w:rsidP="008643C4">
            <w:pPr>
              <w:rPr>
                <w:sz w:val="20"/>
                <w:szCs w:val="20"/>
              </w:rPr>
            </w:pPr>
            <w:r w:rsidRPr="00234B0F">
              <w:rPr>
                <w:sz w:val="20"/>
                <w:szCs w:val="20"/>
              </w:rPr>
              <w:t>Institute/Academic Discipline/Centre:</w:t>
            </w:r>
          </w:p>
        </w:tc>
        <w:tc>
          <w:tcPr>
            <w:tcW w:w="6636" w:type="dxa"/>
            <w:vAlign w:val="center"/>
          </w:tcPr>
          <w:p w14:paraId="207ED62B" w14:textId="77777777" w:rsidR="00E94D1B" w:rsidRPr="00234B0F" w:rsidRDefault="00E94D1B" w:rsidP="008643C4">
            <w:pPr>
              <w:rPr>
                <w:sz w:val="20"/>
                <w:szCs w:val="20"/>
              </w:rPr>
            </w:pPr>
          </w:p>
          <w:p w14:paraId="3CEAE532" w14:textId="77777777" w:rsidR="00E94D1B" w:rsidRPr="00234B0F" w:rsidRDefault="00E94D1B" w:rsidP="008643C4">
            <w:pPr>
              <w:rPr>
                <w:sz w:val="20"/>
                <w:szCs w:val="20"/>
              </w:rPr>
            </w:pPr>
            <w:r w:rsidRPr="00234B0F">
              <w:rPr>
                <w:sz w:val="20"/>
                <w:szCs w:val="20"/>
              </w:rPr>
              <w:t xml:space="preserve">University of Wales </w:t>
            </w:r>
          </w:p>
        </w:tc>
      </w:tr>
      <w:tr w:rsidR="00E94D1B" w:rsidRPr="00234B0F" w14:paraId="55898A03" w14:textId="77777777" w:rsidTr="00B60893">
        <w:trPr>
          <w:cantSplit/>
          <w:trHeight w:val="340"/>
          <w:jc w:val="center"/>
        </w:trPr>
        <w:tc>
          <w:tcPr>
            <w:tcW w:w="559" w:type="dxa"/>
            <w:shd w:val="clear" w:color="auto" w:fill="F2F2F2" w:themeFill="background1" w:themeFillShade="F2"/>
            <w:vAlign w:val="center"/>
          </w:tcPr>
          <w:p w14:paraId="1044E572" w14:textId="77777777" w:rsidR="00E94D1B" w:rsidRPr="00234B0F" w:rsidRDefault="00E94D1B" w:rsidP="008643C4">
            <w:pPr>
              <w:rPr>
                <w:sz w:val="20"/>
                <w:szCs w:val="20"/>
              </w:rPr>
            </w:pPr>
            <w:r w:rsidRPr="00234B0F">
              <w:rPr>
                <w:sz w:val="20"/>
                <w:szCs w:val="20"/>
              </w:rPr>
              <w:t>4</w:t>
            </w:r>
          </w:p>
        </w:tc>
        <w:tc>
          <w:tcPr>
            <w:tcW w:w="3253" w:type="dxa"/>
            <w:shd w:val="clear" w:color="auto" w:fill="F2F2F2" w:themeFill="background1" w:themeFillShade="F2"/>
            <w:vAlign w:val="center"/>
          </w:tcPr>
          <w:p w14:paraId="3E22F8C4" w14:textId="77777777" w:rsidR="00E94D1B" w:rsidRPr="00234B0F" w:rsidRDefault="00E94D1B" w:rsidP="008643C4">
            <w:pPr>
              <w:rPr>
                <w:sz w:val="20"/>
                <w:szCs w:val="20"/>
              </w:rPr>
            </w:pPr>
            <w:r w:rsidRPr="00234B0F">
              <w:rPr>
                <w:sz w:val="20"/>
                <w:szCs w:val="20"/>
              </w:rPr>
              <w:t>Campus:</w:t>
            </w:r>
          </w:p>
        </w:tc>
        <w:tc>
          <w:tcPr>
            <w:tcW w:w="6636" w:type="dxa"/>
            <w:vAlign w:val="center"/>
          </w:tcPr>
          <w:p w14:paraId="5EAE5370" w14:textId="77777777" w:rsidR="00E94D1B" w:rsidRPr="00234B0F" w:rsidRDefault="00E94D1B" w:rsidP="008643C4">
            <w:pPr>
              <w:rPr>
                <w:sz w:val="20"/>
                <w:szCs w:val="20"/>
              </w:rPr>
            </w:pPr>
          </w:p>
          <w:p w14:paraId="60C3E087" w14:textId="77777777" w:rsidR="00E94D1B" w:rsidRPr="00234B0F" w:rsidRDefault="00E94D1B" w:rsidP="008643C4">
            <w:pPr>
              <w:rPr>
                <w:sz w:val="20"/>
                <w:szCs w:val="20"/>
              </w:rPr>
            </w:pPr>
            <w:r w:rsidRPr="00234B0F">
              <w:rPr>
                <w:sz w:val="20"/>
                <w:szCs w:val="20"/>
              </w:rPr>
              <w:t>Trinity St David</w:t>
            </w:r>
          </w:p>
        </w:tc>
      </w:tr>
      <w:tr w:rsidR="00E94D1B" w:rsidRPr="00234B0F" w14:paraId="13B4D5ED" w14:textId="77777777" w:rsidTr="00B60893">
        <w:trPr>
          <w:cantSplit/>
          <w:trHeight w:val="340"/>
          <w:jc w:val="center"/>
        </w:trPr>
        <w:tc>
          <w:tcPr>
            <w:tcW w:w="559" w:type="dxa"/>
            <w:shd w:val="clear" w:color="auto" w:fill="F2F2F2" w:themeFill="background1" w:themeFillShade="F2"/>
            <w:vAlign w:val="center"/>
          </w:tcPr>
          <w:p w14:paraId="18806F4E" w14:textId="77777777" w:rsidR="00E94D1B" w:rsidRPr="00234B0F" w:rsidRDefault="00E94D1B" w:rsidP="008643C4">
            <w:pPr>
              <w:rPr>
                <w:sz w:val="20"/>
                <w:szCs w:val="20"/>
              </w:rPr>
            </w:pPr>
            <w:r w:rsidRPr="00234B0F">
              <w:rPr>
                <w:sz w:val="20"/>
                <w:szCs w:val="20"/>
              </w:rPr>
              <w:t>5</w:t>
            </w:r>
          </w:p>
        </w:tc>
        <w:tc>
          <w:tcPr>
            <w:tcW w:w="3253" w:type="dxa"/>
            <w:shd w:val="clear" w:color="auto" w:fill="F2F2F2" w:themeFill="background1" w:themeFillShade="F2"/>
            <w:vAlign w:val="center"/>
          </w:tcPr>
          <w:p w14:paraId="123AD17D" w14:textId="77777777" w:rsidR="00E94D1B" w:rsidRPr="00234B0F" w:rsidRDefault="00E94D1B" w:rsidP="008643C4">
            <w:pPr>
              <w:rPr>
                <w:sz w:val="20"/>
                <w:szCs w:val="20"/>
              </w:rPr>
            </w:pPr>
            <w:r w:rsidRPr="00234B0F">
              <w:rPr>
                <w:sz w:val="20"/>
                <w:szCs w:val="20"/>
              </w:rPr>
              <w:t>E-mail address:</w:t>
            </w:r>
          </w:p>
        </w:tc>
        <w:tc>
          <w:tcPr>
            <w:tcW w:w="6636" w:type="dxa"/>
            <w:vAlign w:val="center"/>
          </w:tcPr>
          <w:p w14:paraId="75836D31" w14:textId="77777777" w:rsidR="00E94D1B" w:rsidRPr="00234B0F" w:rsidRDefault="00E94D1B" w:rsidP="008643C4">
            <w:pPr>
              <w:rPr>
                <w:sz w:val="20"/>
                <w:szCs w:val="20"/>
              </w:rPr>
            </w:pPr>
          </w:p>
          <w:p w14:paraId="4E00E743" w14:textId="77777777" w:rsidR="00E94D1B" w:rsidRPr="00234B0F" w:rsidRDefault="00E94D1B" w:rsidP="008643C4">
            <w:pPr>
              <w:rPr>
                <w:sz w:val="20"/>
                <w:szCs w:val="20"/>
              </w:rPr>
            </w:pPr>
            <w:r w:rsidRPr="00234B0F">
              <w:rPr>
                <w:sz w:val="20"/>
                <w:szCs w:val="20"/>
              </w:rPr>
              <w:t>2015126@student.uwtsd.ac.uk</w:t>
            </w:r>
          </w:p>
        </w:tc>
      </w:tr>
      <w:tr w:rsidR="00E94D1B" w:rsidRPr="00234B0F" w14:paraId="571D102B" w14:textId="77777777" w:rsidTr="00B60893">
        <w:trPr>
          <w:cantSplit/>
          <w:trHeight w:val="340"/>
          <w:jc w:val="center"/>
        </w:trPr>
        <w:tc>
          <w:tcPr>
            <w:tcW w:w="559" w:type="dxa"/>
            <w:shd w:val="clear" w:color="auto" w:fill="F2F2F2" w:themeFill="background1" w:themeFillShade="F2"/>
            <w:vAlign w:val="center"/>
          </w:tcPr>
          <w:p w14:paraId="1B7F9DBF" w14:textId="77777777" w:rsidR="00E94D1B" w:rsidRPr="00234B0F" w:rsidRDefault="00E94D1B" w:rsidP="008643C4">
            <w:pPr>
              <w:rPr>
                <w:sz w:val="20"/>
                <w:szCs w:val="20"/>
              </w:rPr>
            </w:pPr>
            <w:r w:rsidRPr="00234B0F">
              <w:rPr>
                <w:sz w:val="20"/>
                <w:szCs w:val="20"/>
              </w:rPr>
              <w:t>6</w:t>
            </w:r>
          </w:p>
        </w:tc>
        <w:tc>
          <w:tcPr>
            <w:tcW w:w="3253" w:type="dxa"/>
            <w:shd w:val="clear" w:color="auto" w:fill="F2F2F2" w:themeFill="background1" w:themeFillShade="F2"/>
            <w:vAlign w:val="center"/>
          </w:tcPr>
          <w:p w14:paraId="09D36828" w14:textId="77777777" w:rsidR="00E94D1B" w:rsidRPr="00234B0F" w:rsidRDefault="00E94D1B" w:rsidP="008643C4">
            <w:pPr>
              <w:rPr>
                <w:sz w:val="20"/>
                <w:szCs w:val="20"/>
              </w:rPr>
            </w:pPr>
            <w:r w:rsidRPr="00234B0F">
              <w:rPr>
                <w:sz w:val="20"/>
                <w:szCs w:val="20"/>
              </w:rPr>
              <w:t>Contact Telephone Number:</w:t>
            </w:r>
          </w:p>
        </w:tc>
        <w:tc>
          <w:tcPr>
            <w:tcW w:w="6636" w:type="dxa"/>
            <w:vAlign w:val="center"/>
          </w:tcPr>
          <w:p w14:paraId="0E4F69C0" w14:textId="77777777" w:rsidR="00E94D1B" w:rsidRPr="00234B0F" w:rsidRDefault="00E94D1B" w:rsidP="008643C4">
            <w:pPr>
              <w:rPr>
                <w:sz w:val="20"/>
                <w:szCs w:val="20"/>
              </w:rPr>
            </w:pPr>
          </w:p>
          <w:p w14:paraId="1798AC77" w14:textId="77777777" w:rsidR="00E94D1B" w:rsidRPr="00234B0F" w:rsidRDefault="00E94D1B" w:rsidP="008643C4">
            <w:pPr>
              <w:rPr>
                <w:sz w:val="20"/>
                <w:szCs w:val="20"/>
              </w:rPr>
            </w:pPr>
            <w:r w:rsidRPr="00234B0F">
              <w:rPr>
                <w:sz w:val="20"/>
                <w:szCs w:val="20"/>
              </w:rPr>
              <w:t>07775 543496</w:t>
            </w:r>
          </w:p>
        </w:tc>
      </w:tr>
      <w:tr w:rsidR="00E94D1B" w:rsidRPr="00234B0F" w14:paraId="0B36AA29" w14:textId="77777777" w:rsidTr="00B60893">
        <w:trPr>
          <w:jc w:val="center"/>
        </w:trPr>
        <w:tc>
          <w:tcPr>
            <w:tcW w:w="559" w:type="dxa"/>
            <w:shd w:val="clear" w:color="auto" w:fill="BFBFBF" w:themeFill="background1" w:themeFillShade="BF"/>
            <w:vAlign w:val="center"/>
          </w:tcPr>
          <w:p w14:paraId="110231A4" w14:textId="77777777" w:rsidR="00E94D1B" w:rsidRPr="00234B0F" w:rsidRDefault="00E94D1B" w:rsidP="008643C4">
            <w:pPr>
              <w:rPr>
                <w:b/>
                <w:i/>
                <w:sz w:val="20"/>
                <w:szCs w:val="20"/>
              </w:rPr>
            </w:pPr>
          </w:p>
        </w:tc>
        <w:tc>
          <w:tcPr>
            <w:tcW w:w="9889" w:type="dxa"/>
            <w:gridSpan w:val="2"/>
            <w:shd w:val="clear" w:color="auto" w:fill="BFBFBF" w:themeFill="background1" w:themeFillShade="BF"/>
            <w:vAlign w:val="center"/>
          </w:tcPr>
          <w:p w14:paraId="1C372943" w14:textId="77777777" w:rsidR="00E94D1B" w:rsidRPr="00234B0F" w:rsidRDefault="00E94D1B" w:rsidP="008643C4">
            <w:pPr>
              <w:rPr>
                <w:sz w:val="20"/>
                <w:szCs w:val="20"/>
              </w:rPr>
            </w:pPr>
            <w:r w:rsidRPr="00234B0F">
              <w:rPr>
                <w:b/>
                <w:i/>
                <w:sz w:val="20"/>
                <w:szCs w:val="20"/>
              </w:rPr>
              <w:t>For students:</w:t>
            </w:r>
          </w:p>
        </w:tc>
      </w:tr>
      <w:tr w:rsidR="00E94D1B" w:rsidRPr="00234B0F" w14:paraId="27A3C47D" w14:textId="77777777" w:rsidTr="00B60893">
        <w:trPr>
          <w:trHeight w:val="513"/>
          <w:jc w:val="center"/>
        </w:trPr>
        <w:tc>
          <w:tcPr>
            <w:tcW w:w="559" w:type="dxa"/>
            <w:shd w:val="clear" w:color="auto" w:fill="F2F2F2" w:themeFill="background1" w:themeFillShade="F2"/>
            <w:vAlign w:val="center"/>
          </w:tcPr>
          <w:p w14:paraId="4B2AB0EC" w14:textId="77777777" w:rsidR="00E94D1B" w:rsidRPr="00234B0F" w:rsidRDefault="00E94D1B" w:rsidP="008643C4">
            <w:pPr>
              <w:rPr>
                <w:sz w:val="20"/>
                <w:szCs w:val="20"/>
              </w:rPr>
            </w:pPr>
            <w:r w:rsidRPr="00234B0F">
              <w:rPr>
                <w:sz w:val="20"/>
                <w:szCs w:val="20"/>
              </w:rPr>
              <w:t>7</w:t>
            </w:r>
          </w:p>
        </w:tc>
        <w:tc>
          <w:tcPr>
            <w:tcW w:w="3253" w:type="dxa"/>
            <w:shd w:val="clear" w:color="auto" w:fill="F2F2F2" w:themeFill="background1" w:themeFillShade="F2"/>
            <w:vAlign w:val="center"/>
          </w:tcPr>
          <w:p w14:paraId="3FD23942" w14:textId="77777777" w:rsidR="00E94D1B" w:rsidRPr="00234B0F" w:rsidRDefault="00E94D1B" w:rsidP="008643C4">
            <w:pPr>
              <w:rPr>
                <w:sz w:val="20"/>
                <w:szCs w:val="20"/>
              </w:rPr>
            </w:pPr>
            <w:r w:rsidRPr="00234B0F">
              <w:rPr>
                <w:sz w:val="20"/>
                <w:szCs w:val="20"/>
              </w:rPr>
              <w:t>Student Number:</w:t>
            </w:r>
          </w:p>
        </w:tc>
        <w:tc>
          <w:tcPr>
            <w:tcW w:w="6636" w:type="dxa"/>
            <w:vAlign w:val="center"/>
          </w:tcPr>
          <w:p w14:paraId="7EEB658D" w14:textId="77777777" w:rsidR="00E94D1B" w:rsidRPr="00234B0F" w:rsidRDefault="00E94D1B" w:rsidP="008643C4">
            <w:pPr>
              <w:rPr>
                <w:sz w:val="20"/>
                <w:szCs w:val="20"/>
              </w:rPr>
            </w:pPr>
            <w:r w:rsidRPr="00234B0F">
              <w:rPr>
                <w:sz w:val="20"/>
                <w:szCs w:val="20"/>
              </w:rPr>
              <w:t>2015126</w:t>
            </w:r>
          </w:p>
        </w:tc>
      </w:tr>
      <w:tr w:rsidR="00E94D1B" w:rsidRPr="00234B0F" w14:paraId="554CCA41" w14:textId="77777777" w:rsidTr="00B60893">
        <w:trPr>
          <w:trHeight w:val="549"/>
          <w:jc w:val="center"/>
        </w:trPr>
        <w:tc>
          <w:tcPr>
            <w:tcW w:w="559" w:type="dxa"/>
            <w:shd w:val="clear" w:color="auto" w:fill="F2F2F2" w:themeFill="background1" w:themeFillShade="F2"/>
            <w:vAlign w:val="center"/>
          </w:tcPr>
          <w:p w14:paraId="50B5C966" w14:textId="77777777" w:rsidR="00E94D1B" w:rsidRPr="00234B0F" w:rsidRDefault="00E94D1B" w:rsidP="008643C4">
            <w:pPr>
              <w:rPr>
                <w:sz w:val="20"/>
                <w:szCs w:val="20"/>
              </w:rPr>
            </w:pPr>
            <w:r w:rsidRPr="00234B0F">
              <w:rPr>
                <w:sz w:val="20"/>
                <w:szCs w:val="20"/>
              </w:rPr>
              <w:t>8</w:t>
            </w:r>
          </w:p>
        </w:tc>
        <w:tc>
          <w:tcPr>
            <w:tcW w:w="3253" w:type="dxa"/>
            <w:shd w:val="clear" w:color="auto" w:fill="F2F2F2" w:themeFill="background1" w:themeFillShade="F2"/>
            <w:vAlign w:val="center"/>
          </w:tcPr>
          <w:p w14:paraId="68FC2DA9" w14:textId="77777777" w:rsidR="00E94D1B" w:rsidRPr="00234B0F" w:rsidRDefault="00E94D1B" w:rsidP="008643C4">
            <w:pPr>
              <w:rPr>
                <w:sz w:val="20"/>
                <w:szCs w:val="20"/>
              </w:rPr>
            </w:pPr>
            <w:r w:rsidRPr="00234B0F">
              <w:rPr>
                <w:sz w:val="20"/>
                <w:szCs w:val="20"/>
              </w:rPr>
              <w:t>Programme of Study:</w:t>
            </w:r>
          </w:p>
        </w:tc>
        <w:tc>
          <w:tcPr>
            <w:tcW w:w="6636" w:type="dxa"/>
            <w:vAlign w:val="center"/>
          </w:tcPr>
          <w:p w14:paraId="2D70A3E8" w14:textId="77777777" w:rsidR="00E94D1B" w:rsidRPr="00234B0F" w:rsidRDefault="00E94D1B" w:rsidP="008643C4">
            <w:pPr>
              <w:rPr>
                <w:sz w:val="20"/>
                <w:szCs w:val="20"/>
              </w:rPr>
            </w:pPr>
            <w:r w:rsidRPr="00234B0F">
              <w:rPr>
                <w:sz w:val="20"/>
                <w:szCs w:val="20"/>
              </w:rPr>
              <w:t>Masters Equity &amp; Diversity in Society</w:t>
            </w:r>
          </w:p>
        </w:tc>
      </w:tr>
      <w:tr w:rsidR="00E94D1B" w:rsidRPr="00234B0F" w14:paraId="0813C981" w14:textId="77777777" w:rsidTr="00B60893">
        <w:trPr>
          <w:trHeight w:val="557"/>
          <w:jc w:val="center"/>
        </w:trPr>
        <w:tc>
          <w:tcPr>
            <w:tcW w:w="559" w:type="dxa"/>
            <w:shd w:val="clear" w:color="auto" w:fill="F2F2F2" w:themeFill="background1" w:themeFillShade="F2"/>
            <w:vAlign w:val="center"/>
          </w:tcPr>
          <w:p w14:paraId="7DF80AAF" w14:textId="77777777" w:rsidR="00E94D1B" w:rsidRPr="00234B0F" w:rsidRDefault="00E94D1B" w:rsidP="008643C4">
            <w:pPr>
              <w:rPr>
                <w:sz w:val="20"/>
                <w:szCs w:val="20"/>
              </w:rPr>
            </w:pPr>
            <w:r w:rsidRPr="00234B0F">
              <w:rPr>
                <w:sz w:val="20"/>
                <w:szCs w:val="20"/>
              </w:rPr>
              <w:t>9</w:t>
            </w:r>
          </w:p>
        </w:tc>
        <w:tc>
          <w:tcPr>
            <w:tcW w:w="3253" w:type="dxa"/>
            <w:shd w:val="clear" w:color="auto" w:fill="F2F2F2" w:themeFill="background1" w:themeFillShade="F2"/>
            <w:vAlign w:val="center"/>
          </w:tcPr>
          <w:p w14:paraId="2FBECB12" w14:textId="77777777" w:rsidR="00E94D1B" w:rsidRPr="00234B0F" w:rsidRDefault="00E94D1B" w:rsidP="008643C4">
            <w:pPr>
              <w:rPr>
                <w:sz w:val="20"/>
                <w:szCs w:val="20"/>
              </w:rPr>
            </w:pPr>
            <w:r w:rsidRPr="00234B0F">
              <w:rPr>
                <w:sz w:val="20"/>
                <w:szCs w:val="20"/>
              </w:rPr>
              <w:t>Director of Studies/Supervisor:</w:t>
            </w:r>
          </w:p>
        </w:tc>
        <w:tc>
          <w:tcPr>
            <w:tcW w:w="6636" w:type="dxa"/>
            <w:vAlign w:val="center"/>
          </w:tcPr>
          <w:p w14:paraId="45812FCE" w14:textId="77777777" w:rsidR="00E94D1B" w:rsidRPr="00234B0F" w:rsidRDefault="00E94D1B" w:rsidP="008643C4">
            <w:pPr>
              <w:rPr>
                <w:sz w:val="20"/>
                <w:szCs w:val="20"/>
              </w:rPr>
            </w:pPr>
            <w:r w:rsidRPr="00234B0F">
              <w:rPr>
                <w:sz w:val="20"/>
                <w:szCs w:val="20"/>
              </w:rPr>
              <w:t>Ken Dicks</w:t>
            </w:r>
          </w:p>
        </w:tc>
      </w:tr>
    </w:tbl>
    <w:p w14:paraId="7A262144" w14:textId="77777777" w:rsidR="00E94D1B" w:rsidRPr="00234B0F" w:rsidRDefault="00E94D1B" w:rsidP="008643C4">
      <w:pPr>
        <w:rPr>
          <w:bCs/>
          <w:iCs/>
          <w:sz w:val="20"/>
          <w:szCs w:val="20"/>
        </w:rPr>
      </w:pPr>
    </w:p>
    <w:p w14:paraId="23D731E1" w14:textId="77777777" w:rsidR="00E94D1B" w:rsidRPr="00234B0F" w:rsidRDefault="00E94D1B" w:rsidP="008643C4">
      <w:pPr>
        <w:autoSpaceDE w:val="0"/>
        <w:autoSpaceDN w:val="0"/>
        <w:adjustRightInd w:val="0"/>
        <w:jc w:val="both"/>
        <w:rPr>
          <w:b/>
          <w:sz w:val="20"/>
          <w:szCs w:val="20"/>
        </w:rPr>
      </w:pPr>
    </w:p>
    <w:p w14:paraId="11A1481A" w14:textId="77777777" w:rsidR="00E94D1B" w:rsidRPr="00234B0F" w:rsidRDefault="00E94D1B" w:rsidP="008643C4">
      <w:pPr>
        <w:rPr>
          <w:b/>
          <w:sz w:val="20"/>
          <w:szCs w:val="20"/>
        </w:rPr>
      </w:pPr>
      <w:r w:rsidRPr="00234B0F">
        <w:rPr>
          <w:b/>
          <w:sz w:val="20"/>
          <w:szCs w:val="20"/>
        </w:rPr>
        <w:br w:type="page"/>
      </w:r>
    </w:p>
    <w:p w14:paraId="7357CC3B" w14:textId="77777777" w:rsidR="00E94D1B" w:rsidRPr="00234B0F" w:rsidRDefault="00E94D1B" w:rsidP="008643C4">
      <w:pPr>
        <w:autoSpaceDE w:val="0"/>
        <w:autoSpaceDN w:val="0"/>
        <w:adjustRightInd w:val="0"/>
        <w:spacing w:after="240"/>
        <w:jc w:val="both"/>
        <w:rPr>
          <w:b/>
          <w:sz w:val="20"/>
          <w:szCs w:val="20"/>
        </w:rPr>
      </w:pPr>
      <w:r w:rsidRPr="00234B0F">
        <w:rPr>
          <w:b/>
          <w:sz w:val="20"/>
          <w:szCs w:val="20"/>
        </w:rPr>
        <w:lastRenderedPageBreak/>
        <w:t>SECTION B: Approval for Research Activity</w:t>
      </w:r>
    </w:p>
    <w:tbl>
      <w:tblPr>
        <w:tblStyle w:val="TableGrid"/>
        <w:tblW w:w="10480" w:type="dxa"/>
        <w:jc w:val="center"/>
        <w:tblLayout w:type="fixed"/>
        <w:tblLook w:val="04A0" w:firstRow="1" w:lastRow="0" w:firstColumn="1" w:lastColumn="0" w:noHBand="0" w:noVBand="1"/>
      </w:tblPr>
      <w:tblGrid>
        <w:gridCol w:w="562"/>
        <w:gridCol w:w="3693"/>
        <w:gridCol w:w="2539"/>
        <w:gridCol w:w="993"/>
        <w:gridCol w:w="850"/>
        <w:gridCol w:w="992"/>
        <w:gridCol w:w="851"/>
      </w:tblGrid>
      <w:tr w:rsidR="00E94D1B" w:rsidRPr="00234B0F" w14:paraId="02EE847A" w14:textId="77777777" w:rsidTr="00B60893">
        <w:trPr>
          <w:jc w:val="center"/>
        </w:trPr>
        <w:tc>
          <w:tcPr>
            <w:tcW w:w="562" w:type="dxa"/>
            <w:shd w:val="clear" w:color="auto" w:fill="F2F2F2" w:themeFill="background1" w:themeFillShade="F2"/>
          </w:tcPr>
          <w:p w14:paraId="0A42FBE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w:t>
            </w:r>
          </w:p>
        </w:tc>
        <w:tc>
          <w:tcPr>
            <w:tcW w:w="6232" w:type="dxa"/>
            <w:gridSpan w:val="2"/>
            <w:shd w:val="clear" w:color="auto" w:fill="F2F2F2" w:themeFill="background1" w:themeFillShade="F2"/>
            <w:vAlign w:val="center"/>
          </w:tcPr>
          <w:p w14:paraId="46C5B7B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Has the research activity received approval in principle?</w:t>
            </w:r>
          </w:p>
          <w:p w14:paraId="2A268EB3"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43D35FB"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YES</w:t>
            </w:r>
          </w:p>
        </w:tc>
        <w:sdt>
          <w:sdtPr>
            <w:rPr>
              <w:bCs/>
              <w:sz w:val="20"/>
              <w:szCs w:val="20"/>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4CA690"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Segoe UI Symbol" w:eastAsia="MS Gothic" w:hAnsi="Segoe UI Symbol" w:cs="Segoe UI Symbol"/>
                    <w:bCs/>
                    <w:sz w:val="20"/>
                    <w:szCs w:val="20"/>
                  </w:rPr>
                  <w:t>☒</w:t>
                </w:r>
              </w:p>
            </w:tc>
          </w:sdtContent>
        </w:sdt>
        <w:tc>
          <w:tcPr>
            <w:tcW w:w="992" w:type="dxa"/>
            <w:shd w:val="clear" w:color="auto" w:fill="F2F2F2" w:themeFill="background1" w:themeFillShade="F2"/>
            <w:vAlign w:val="center"/>
          </w:tcPr>
          <w:p w14:paraId="269ECDFD"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NO</w:t>
            </w:r>
          </w:p>
        </w:tc>
        <w:sdt>
          <w:sdtPr>
            <w:rPr>
              <w:bCs/>
              <w:sz w:val="20"/>
              <w:szCs w:val="20"/>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5511710"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Segoe UI Symbol" w:eastAsia="MS Gothic" w:hAnsi="Segoe UI Symbol" w:cs="Segoe UI Symbol"/>
                    <w:bCs/>
                    <w:sz w:val="20"/>
                    <w:szCs w:val="20"/>
                  </w:rPr>
                  <w:t>☒</w:t>
                </w:r>
              </w:p>
            </w:tc>
          </w:sdtContent>
        </w:sdt>
      </w:tr>
      <w:tr w:rsidR="00E94D1B" w:rsidRPr="00234B0F" w14:paraId="2F333530" w14:textId="77777777" w:rsidTr="00B60893">
        <w:trPr>
          <w:jc w:val="center"/>
        </w:trPr>
        <w:tc>
          <w:tcPr>
            <w:tcW w:w="562" w:type="dxa"/>
            <w:shd w:val="clear" w:color="auto" w:fill="F2F2F2" w:themeFill="background1" w:themeFillShade="F2"/>
          </w:tcPr>
          <w:p w14:paraId="135CF0A0" w14:textId="77777777" w:rsidR="00E94D1B" w:rsidRPr="00234B0F" w:rsidRDefault="00E94D1B" w:rsidP="008643C4">
            <w:pPr>
              <w:autoSpaceDE w:val="0"/>
              <w:autoSpaceDN w:val="0"/>
              <w:adjustRightInd w:val="0"/>
              <w:rPr>
                <w:rFonts w:ascii="Times New Roman" w:hAnsi="Times New Roman"/>
                <w:b/>
                <w:bCs/>
                <w:sz w:val="20"/>
                <w:szCs w:val="20"/>
              </w:rPr>
            </w:pPr>
          </w:p>
        </w:tc>
        <w:tc>
          <w:tcPr>
            <w:tcW w:w="8075" w:type="dxa"/>
            <w:gridSpan w:val="4"/>
            <w:shd w:val="clear" w:color="auto" w:fill="F2F2F2" w:themeFill="background1" w:themeFillShade="F2"/>
          </w:tcPr>
          <w:p w14:paraId="6F87D55C" w14:textId="77777777" w:rsidR="00E94D1B" w:rsidRPr="00234B0F" w:rsidRDefault="00E94D1B" w:rsidP="008643C4">
            <w:pPr>
              <w:autoSpaceDE w:val="0"/>
              <w:autoSpaceDN w:val="0"/>
              <w:adjustRightInd w:val="0"/>
              <w:rPr>
                <w:rFonts w:ascii="Times New Roman" w:hAnsi="Times New Roman"/>
                <w:b/>
                <w:bCs/>
                <w:sz w:val="20"/>
                <w:szCs w:val="20"/>
              </w:rPr>
            </w:pPr>
          </w:p>
        </w:tc>
        <w:tc>
          <w:tcPr>
            <w:tcW w:w="1843" w:type="dxa"/>
            <w:gridSpan w:val="2"/>
            <w:shd w:val="clear" w:color="auto" w:fill="F2F2F2" w:themeFill="background1" w:themeFillShade="F2"/>
          </w:tcPr>
          <w:p w14:paraId="491113D9" w14:textId="77777777" w:rsidR="00E94D1B" w:rsidRPr="00234B0F" w:rsidRDefault="00E94D1B" w:rsidP="008643C4">
            <w:pPr>
              <w:autoSpaceDE w:val="0"/>
              <w:autoSpaceDN w:val="0"/>
              <w:adjustRightInd w:val="0"/>
              <w:jc w:val="center"/>
              <w:rPr>
                <w:rFonts w:ascii="Times New Roman" w:hAnsi="Times New Roman"/>
                <w:b/>
                <w:bCs/>
                <w:i/>
                <w:sz w:val="20"/>
                <w:szCs w:val="20"/>
              </w:rPr>
            </w:pPr>
            <w:r w:rsidRPr="00234B0F">
              <w:rPr>
                <w:rFonts w:ascii="Times New Roman" w:hAnsi="Times New Roman"/>
                <w:b/>
                <w:bCs/>
                <w:i/>
                <w:sz w:val="20"/>
                <w:szCs w:val="20"/>
              </w:rPr>
              <w:t>Date</w:t>
            </w:r>
          </w:p>
        </w:tc>
      </w:tr>
      <w:tr w:rsidR="00E94D1B" w:rsidRPr="00234B0F" w14:paraId="6CFA53EE" w14:textId="77777777" w:rsidTr="00B60893">
        <w:trPr>
          <w:trHeight w:val="437"/>
          <w:jc w:val="center"/>
        </w:trPr>
        <w:tc>
          <w:tcPr>
            <w:tcW w:w="562" w:type="dxa"/>
            <w:vMerge w:val="restart"/>
            <w:shd w:val="clear" w:color="auto" w:fill="F2F2F2" w:themeFill="background1" w:themeFillShade="F2"/>
          </w:tcPr>
          <w:p w14:paraId="5A8C459B" w14:textId="77777777" w:rsidR="00E94D1B" w:rsidRPr="00234B0F" w:rsidRDefault="00E94D1B" w:rsidP="008643C4">
            <w:pPr>
              <w:autoSpaceDE w:val="0"/>
              <w:autoSpaceDN w:val="0"/>
              <w:adjustRightInd w:val="0"/>
              <w:jc w:val="both"/>
              <w:rPr>
                <w:rFonts w:ascii="Times New Roman" w:hAnsi="Times New Roman"/>
                <w:sz w:val="20"/>
                <w:szCs w:val="20"/>
              </w:rPr>
            </w:pPr>
            <w:r w:rsidRPr="00234B0F">
              <w:rPr>
                <w:rFonts w:ascii="Times New Roman" w:hAnsi="Times New Roman"/>
                <w:sz w:val="20"/>
                <w:szCs w:val="20"/>
              </w:rPr>
              <w:t>2</w:t>
            </w:r>
          </w:p>
        </w:tc>
        <w:tc>
          <w:tcPr>
            <w:tcW w:w="3693" w:type="dxa"/>
            <w:vMerge w:val="restart"/>
            <w:shd w:val="clear" w:color="auto" w:fill="F2F2F2" w:themeFill="background1" w:themeFillShade="F2"/>
          </w:tcPr>
          <w:p w14:paraId="52573CF9" w14:textId="77777777" w:rsidR="00E94D1B" w:rsidRPr="00234B0F" w:rsidRDefault="00E94D1B" w:rsidP="008643C4">
            <w:pPr>
              <w:autoSpaceDE w:val="0"/>
              <w:autoSpaceDN w:val="0"/>
              <w:adjustRightInd w:val="0"/>
              <w:jc w:val="both"/>
              <w:rPr>
                <w:rFonts w:ascii="Times New Roman" w:hAnsi="Times New Roman"/>
                <w:sz w:val="20"/>
                <w:szCs w:val="20"/>
              </w:rPr>
            </w:pPr>
            <w:r w:rsidRPr="00234B0F">
              <w:rPr>
                <w:rFonts w:ascii="Times New Roman" w:hAnsi="Times New Roman"/>
                <w:sz w:val="20"/>
                <w:szCs w:val="20"/>
              </w:rPr>
              <w:t>If Yes, please indicate source of approval (and date where known):</w:t>
            </w:r>
            <w:r w:rsidRPr="00234B0F">
              <w:rPr>
                <w:rFonts w:ascii="Times New Roman" w:hAnsi="Times New Roman"/>
                <w:bCs/>
                <w:i/>
                <w:iCs/>
                <w:color w:val="FF0000"/>
                <w:sz w:val="20"/>
                <w:szCs w:val="20"/>
              </w:rPr>
              <w:t xml:space="preserve"> </w:t>
            </w:r>
            <w:r w:rsidRPr="00234B0F">
              <w:rPr>
                <w:rFonts w:ascii="Times New Roman" w:hAnsi="Times New Roman"/>
                <w:b/>
                <w:bCs/>
                <w:i/>
                <w:iCs/>
                <w:sz w:val="20"/>
                <w:szCs w:val="20"/>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7CB0B59"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Research Degrees Committee</w:t>
            </w:r>
          </w:p>
        </w:tc>
        <w:sdt>
          <w:sdtPr>
            <w:rPr>
              <w:sz w:val="20"/>
              <w:szCs w:val="20"/>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7F4EF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tc>
          </w:sdtContent>
        </w:sdt>
        <w:tc>
          <w:tcPr>
            <w:tcW w:w="1843" w:type="dxa"/>
            <w:gridSpan w:val="2"/>
            <w:vAlign w:val="center"/>
          </w:tcPr>
          <w:p w14:paraId="060445E7" w14:textId="77777777" w:rsidR="00E94D1B" w:rsidRPr="00234B0F" w:rsidRDefault="00E94D1B" w:rsidP="008643C4">
            <w:pPr>
              <w:autoSpaceDE w:val="0"/>
              <w:autoSpaceDN w:val="0"/>
              <w:adjustRightInd w:val="0"/>
              <w:jc w:val="center"/>
              <w:rPr>
                <w:rFonts w:ascii="Times New Roman" w:hAnsi="Times New Roman"/>
                <w:b/>
                <w:bCs/>
                <w:sz w:val="20"/>
                <w:szCs w:val="20"/>
              </w:rPr>
            </w:pPr>
          </w:p>
        </w:tc>
      </w:tr>
      <w:tr w:rsidR="00E94D1B" w:rsidRPr="00234B0F" w14:paraId="18D874B6" w14:textId="77777777" w:rsidTr="00B60893">
        <w:trPr>
          <w:trHeight w:val="415"/>
          <w:jc w:val="center"/>
        </w:trPr>
        <w:tc>
          <w:tcPr>
            <w:tcW w:w="562" w:type="dxa"/>
            <w:vMerge/>
            <w:shd w:val="clear" w:color="auto" w:fill="F2F2F2" w:themeFill="background1" w:themeFillShade="F2"/>
          </w:tcPr>
          <w:p w14:paraId="5A72C752" w14:textId="77777777" w:rsidR="00E94D1B" w:rsidRPr="00234B0F" w:rsidRDefault="00E94D1B" w:rsidP="008643C4">
            <w:pPr>
              <w:autoSpaceDE w:val="0"/>
              <w:autoSpaceDN w:val="0"/>
              <w:adjustRightInd w:val="0"/>
              <w:jc w:val="both"/>
              <w:rPr>
                <w:rFonts w:ascii="Times New Roman" w:hAnsi="Times New Roman"/>
                <w:sz w:val="20"/>
                <w:szCs w:val="20"/>
              </w:rPr>
            </w:pPr>
          </w:p>
        </w:tc>
        <w:tc>
          <w:tcPr>
            <w:tcW w:w="3693" w:type="dxa"/>
            <w:vMerge/>
            <w:shd w:val="clear" w:color="auto" w:fill="F2F2F2" w:themeFill="background1" w:themeFillShade="F2"/>
          </w:tcPr>
          <w:p w14:paraId="00558A5B" w14:textId="77777777" w:rsidR="00E94D1B" w:rsidRPr="00234B0F" w:rsidRDefault="00E94D1B" w:rsidP="008643C4">
            <w:pPr>
              <w:autoSpaceDE w:val="0"/>
              <w:autoSpaceDN w:val="0"/>
              <w:adjustRightInd w:val="0"/>
              <w:jc w:val="both"/>
              <w:rPr>
                <w:rFonts w:ascii="Times New Roman" w:hAnsi="Times New Roman"/>
                <w:sz w:val="20"/>
                <w:szCs w:val="20"/>
              </w:rPr>
            </w:pPr>
          </w:p>
        </w:tc>
        <w:tc>
          <w:tcPr>
            <w:tcW w:w="3532" w:type="dxa"/>
            <w:gridSpan w:val="2"/>
            <w:shd w:val="clear" w:color="auto" w:fill="F2F2F2" w:themeFill="background1" w:themeFillShade="F2"/>
            <w:vAlign w:val="center"/>
          </w:tcPr>
          <w:p w14:paraId="6CA9784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Institute Research Committee</w:t>
            </w:r>
          </w:p>
        </w:tc>
        <w:sdt>
          <w:sdtPr>
            <w:rPr>
              <w:sz w:val="20"/>
              <w:szCs w:val="20"/>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7951D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tc>
          </w:sdtContent>
        </w:sdt>
        <w:tc>
          <w:tcPr>
            <w:tcW w:w="1843" w:type="dxa"/>
            <w:gridSpan w:val="2"/>
            <w:vAlign w:val="center"/>
          </w:tcPr>
          <w:p w14:paraId="1545263B" w14:textId="77777777" w:rsidR="00E94D1B" w:rsidRPr="00234B0F" w:rsidRDefault="00E94D1B" w:rsidP="008643C4">
            <w:pPr>
              <w:autoSpaceDE w:val="0"/>
              <w:autoSpaceDN w:val="0"/>
              <w:adjustRightInd w:val="0"/>
              <w:jc w:val="center"/>
              <w:rPr>
                <w:rFonts w:ascii="Times New Roman" w:hAnsi="Times New Roman"/>
                <w:b/>
                <w:bCs/>
                <w:sz w:val="20"/>
                <w:szCs w:val="20"/>
              </w:rPr>
            </w:pPr>
          </w:p>
        </w:tc>
      </w:tr>
      <w:tr w:rsidR="00E94D1B" w:rsidRPr="00234B0F" w14:paraId="3459D9DD" w14:textId="77777777" w:rsidTr="00B60893">
        <w:trPr>
          <w:jc w:val="center"/>
        </w:trPr>
        <w:tc>
          <w:tcPr>
            <w:tcW w:w="562" w:type="dxa"/>
            <w:vMerge/>
            <w:shd w:val="clear" w:color="auto" w:fill="F2F2F2" w:themeFill="background1" w:themeFillShade="F2"/>
          </w:tcPr>
          <w:p w14:paraId="43022456" w14:textId="77777777" w:rsidR="00E94D1B" w:rsidRPr="00234B0F" w:rsidRDefault="00E94D1B" w:rsidP="008643C4">
            <w:pPr>
              <w:autoSpaceDE w:val="0"/>
              <w:autoSpaceDN w:val="0"/>
              <w:adjustRightInd w:val="0"/>
              <w:jc w:val="both"/>
              <w:rPr>
                <w:rFonts w:ascii="Times New Roman" w:hAnsi="Times New Roman"/>
                <w:sz w:val="20"/>
                <w:szCs w:val="20"/>
              </w:rPr>
            </w:pPr>
          </w:p>
        </w:tc>
        <w:tc>
          <w:tcPr>
            <w:tcW w:w="3693" w:type="dxa"/>
            <w:vMerge/>
            <w:shd w:val="clear" w:color="auto" w:fill="F2F2F2" w:themeFill="background1" w:themeFillShade="F2"/>
          </w:tcPr>
          <w:p w14:paraId="4438D640" w14:textId="77777777" w:rsidR="00E94D1B" w:rsidRPr="00234B0F" w:rsidRDefault="00E94D1B" w:rsidP="008643C4">
            <w:pPr>
              <w:autoSpaceDE w:val="0"/>
              <w:autoSpaceDN w:val="0"/>
              <w:adjustRightInd w:val="0"/>
              <w:jc w:val="both"/>
              <w:rPr>
                <w:rFonts w:ascii="Times New Roman" w:hAnsi="Times New Roman"/>
                <w:sz w:val="20"/>
                <w:szCs w:val="20"/>
              </w:rPr>
            </w:pPr>
          </w:p>
        </w:tc>
        <w:tc>
          <w:tcPr>
            <w:tcW w:w="3532" w:type="dxa"/>
            <w:gridSpan w:val="2"/>
            <w:shd w:val="clear" w:color="auto" w:fill="F2F2F2" w:themeFill="background1" w:themeFillShade="F2"/>
            <w:vAlign w:val="center"/>
          </w:tcPr>
          <w:p w14:paraId="53803B6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Other (write in)</w:t>
            </w:r>
          </w:p>
          <w:p w14:paraId="7972C1D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Ken Dicks</w:t>
            </w:r>
          </w:p>
        </w:tc>
        <w:sdt>
          <w:sdtPr>
            <w:rPr>
              <w:sz w:val="20"/>
              <w:szCs w:val="20"/>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82570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tc>
          </w:sdtContent>
        </w:sdt>
        <w:tc>
          <w:tcPr>
            <w:tcW w:w="1843" w:type="dxa"/>
            <w:gridSpan w:val="2"/>
            <w:vAlign w:val="center"/>
          </w:tcPr>
          <w:p w14:paraId="1D508061"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Supervisor</w:t>
            </w:r>
          </w:p>
        </w:tc>
      </w:tr>
    </w:tbl>
    <w:p w14:paraId="7607B7D7" w14:textId="77777777" w:rsidR="00E94D1B" w:rsidRPr="00234B0F" w:rsidRDefault="00E94D1B" w:rsidP="008643C4">
      <w:pPr>
        <w:autoSpaceDE w:val="0"/>
        <w:autoSpaceDN w:val="0"/>
        <w:adjustRightInd w:val="0"/>
        <w:spacing w:after="240"/>
        <w:jc w:val="both"/>
        <w:rPr>
          <w:bCs/>
          <w:iCs/>
          <w:sz w:val="20"/>
          <w:szCs w:val="20"/>
        </w:rPr>
      </w:pPr>
    </w:p>
    <w:p w14:paraId="2124BB07" w14:textId="77777777" w:rsidR="00E94D1B" w:rsidRPr="00234B0F" w:rsidRDefault="00E94D1B" w:rsidP="008643C4">
      <w:pPr>
        <w:autoSpaceDE w:val="0"/>
        <w:autoSpaceDN w:val="0"/>
        <w:adjustRightInd w:val="0"/>
        <w:spacing w:after="240"/>
        <w:jc w:val="both"/>
        <w:rPr>
          <w:b/>
          <w:sz w:val="20"/>
          <w:szCs w:val="20"/>
        </w:rPr>
      </w:pPr>
      <w:r w:rsidRPr="00234B0F">
        <w:rPr>
          <w:b/>
          <w:sz w:val="20"/>
          <w:szCs w:val="20"/>
        </w:rPr>
        <w:t>SECTION C:  Internal and External Ethical Guidance Materials</w:t>
      </w:r>
    </w:p>
    <w:tbl>
      <w:tblPr>
        <w:tblStyle w:val="TableGrid"/>
        <w:tblW w:w="10480" w:type="dxa"/>
        <w:jc w:val="center"/>
        <w:tblLook w:val="04A0" w:firstRow="1" w:lastRow="0" w:firstColumn="1" w:lastColumn="0" w:noHBand="0" w:noVBand="1"/>
      </w:tblPr>
      <w:tblGrid>
        <w:gridCol w:w="562"/>
        <w:gridCol w:w="8784"/>
        <w:gridCol w:w="1134"/>
      </w:tblGrid>
      <w:tr w:rsidR="00E94D1B" w:rsidRPr="00234B0F" w14:paraId="56588CCF" w14:textId="77777777" w:rsidTr="00B60893">
        <w:trPr>
          <w:jc w:val="center"/>
        </w:trPr>
        <w:tc>
          <w:tcPr>
            <w:tcW w:w="562" w:type="dxa"/>
            <w:shd w:val="clear" w:color="auto" w:fill="F2F2F2" w:themeFill="background1" w:themeFillShade="F2"/>
          </w:tcPr>
          <w:p w14:paraId="1927C234" w14:textId="77777777" w:rsidR="00E94D1B" w:rsidRPr="00234B0F" w:rsidRDefault="00E94D1B" w:rsidP="008643C4">
            <w:pPr>
              <w:autoSpaceDE w:val="0"/>
              <w:autoSpaceDN w:val="0"/>
              <w:adjustRightInd w:val="0"/>
              <w:rPr>
                <w:rFonts w:ascii="Times New Roman" w:hAnsi="Times New Roman"/>
                <w:sz w:val="20"/>
                <w:szCs w:val="20"/>
              </w:rPr>
            </w:pPr>
          </w:p>
        </w:tc>
        <w:tc>
          <w:tcPr>
            <w:tcW w:w="9918" w:type="dxa"/>
            <w:gridSpan w:val="2"/>
            <w:shd w:val="clear" w:color="auto" w:fill="F2F2F2" w:themeFill="background1" w:themeFillShade="F2"/>
          </w:tcPr>
          <w:p w14:paraId="25520362" w14:textId="429A4D14"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Please list the core ethical guidance documents that have been referred to during the completion of this form (including any discipline-specific codes of research ethics, location-specific codes of research ethics, </w:t>
            </w:r>
            <w:proofErr w:type="gramStart"/>
            <w:r w:rsidRPr="00234B0F">
              <w:rPr>
                <w:rFonts w:ascii="Times New Roman" w:hAnsi="Times New Roman"/>
                <w:sz w:val="20"/>
                <w:szCs w:val="20"/>
              </w:rPr>
              <w:t>and also</w:t>
            </w:r>
            <w:proofErr w:type="gramEnd"/>
            <w:r w:rsidRPr="00234B0F">
              <w:rPr>
                <w:rFonts w:ascii="Times New Roman" w:hAnsi="Times New Roman"/>
                <w:sz w:val="20"/>
                <w:szCs w:val="20"/>
              </w:rPr>
              <w:t xml:space="preserve"> any specific ethical guidance relating to the proposed methodology)</w:t>
            </w:r>
            <w:r w:rsidR="00E444DF" w:rsidRPr="00234B0F">
              <w:rPr>
                <w:rFonts w:ascii="Times New Roman" w:hAnsi="Times New Roman"/>
                <w:sz w:val="20"/>
                <w:szCs w:val="20"/>
              </w:rPr>
              <w:t xml:space="preserve">. </w:t>
            </w:r>
            <w:r w:rsidRPr="00234B0F">
              <w:rPr>
                <w:rFonts w:ascii="Times New Roman" w:hAnsi="Times New Roman"/>
                <w:sz w:val="20"/>
                <w:szCs w:val="20"/>
              </w:rPr>
              <w:t>Please tick to confirm that your research proposal adheres to these codes and guidelines. You may add rows to this table if needed.</w:t>
            </w:r>
          </w:p>
        </w:tc>
      </w:tr>
      <w:tr w:rsidR="00E94D1B" w:rsidRPr="00234B0F" w14:paraId="5D405746" w14:textId="77777777" w:rsidTr="00B60893">
        <w:trPr>
          <w:trHeight w:val="355"/>
          <w:jc w:val="center"/>
        </w:trPr>
        <w:tc>
          <w:tcPr>
            <w:tcW w:w="562" w:type="dxa"/>
            <w:vAlign w:val="center"/>
          </w:tcPr>
          <w:p w14:paraId="1E1EC29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w:t>
            </w:r>
          </w:p>
        </w:tc>
        <w:tc>
          <w:tcPr>
            <w:tcW w:w="8784" w:type="dxa"/>
            <w:vAlign w:val="center"/>
          </w:tcPr>
          <w:p w14:paraId="1D1C933F" w14:textId="77777777" w:rsidR="00E94D1B" w:rsidRPr="00234B0F" w:rsidRDefault="00E94D1B" w:rsidP="008643C4">
            <w:pPr>
              <w:autoSpaceDE w:val="0"/>
              <w:autoSpaceDN w:val="0"/>
              <w:adjustRightInd w:val="0"/>
              <w:rPr>
                <w:rFonts w:ascii="Times New Roman" w:hAnsi="Times New Roman"/>
                <w:b/>
                <w:bCs/>
                <w:sz w:val="20"/>
                <w:szCs w:val="20"/>
              </w:rPr>
            </w:pPr>
            <w:hyperlink r:id="rId43" w:history="1">
              <w:r w:rsidRPr="00234B0F">
                <w:rPr>
                  <w:rStyle w:val="Hyperlink"/>
                  <w:rFonts w:ascii="Times New Roman" w:hAnsi="Times New Roman"/>
                  <w:b/>
                  <w:bCs/>
                  <w:sz w:val="20"/>
                  <w:szCs w:val="20"/>
                </w:rPr>
                <w:t>UWTSD Research Ethics &amp; Integrity Code of Practice</w:t>
              </w:r>
            </w:hyperlink>
          </w:p>
        </w:tc>
        <w:sdt>
          <w:sdtPr>
            <w:rPr>
              <w:sz w:val="20"/>
              <w:szCs w:val="20"/>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C4990A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tc>
          </w:sdtContent>
        </w:sdt>
      </w:tr>
      <w:tr w:rsidR="00E94D1B" w:rsidRPr="00234B0F" w14:paraId="0DA924AA" w14:textId="77777777" w:rsidTr="00B60893">
        <w:trPr>
          <w:trHeight w:val="417"/>
          <w:jc w:val="center"/>
        </w:trPr>
        <w:tc>
          <w:tcPr>
            <w:tcW w:w="562" w:type="dxa"/>
            <w:vAlign w:val="center"/>
          </w:tcPr>
          <w:p w14:paraId="08610036"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2</w:t>
            </w:r>
          </w:p>
        </w:tc>
        <w:tc>
          <w:tcPr>
            <w:tcW w:w="8784" w:type="dxa"/>
            <w:vAlign w:val="center"/>
          </w:tcPr>
          <w:p w14:paraId="0C51BAB0" w14:textId="77777777" w:rsidR="00E94D1B" w:rsidRPr="00234B0F" w:rsidRDefault="00E94D1B" w:rsidP="008643C4">
            <w:pPr>
              <w:autoSpaceDE w:val="0"/>
              <w:autoSpaceDN w:val="0"/>
              <w:adjustRightInd w:val="0"/>
              <w:rPr>
                <w:rFonts w:ascii="Times New Roman" w:hAnsi="Times New Roman"/>
                <w:b/>
                <w:bCs/>
                <w:color w:val="FF0000"/>
                <w:sz w:val="20"/>
                <w:szCs w:val="20"/>
              </w:rPr>
            </w:pPr>
            <w:r w:rsidRPr="00234B0F">
              <w:rPr>
                <w:rFonts w:ascii="Times New Roman" w:hAnsi="Times New Roman"/>
                <w:b/>
                <w:bCs/>
                <w:sz w:val="20"/>
                <w:szCs w:val="20"/>
              </w:rPr>
              <w:t>UWTSD Research Data Management Policy</w:t>
            </w:r>
          </w:p>
        </w:tc>
        <w:tc>
          <w:tcPr>
            <w:tcW w:w="1134" w:type="dxa"/>
            <w:shd w:val="clear" w:color="auto" w:fill="BFBFBF" w:themeFill="background1" w:themeFillShade="BF"/>
            <w:vAlign w:val="center"/>
          </w:tcPr>
          <w:sdt>
            <w:sdtPr>
              <w:rPr>
                <w:sz w:val="20"/>
                <w:szCs w:val="20"/>
              </w:rPr>
              <w:id w:val="-2040961117"/>
              <w14:checkbox>
                <w14:checked w14:val="1"/>
                <w14:checkedState w14:val="2612" w14:font="MS Gothic"/>
                <w14:uncheckedState w14:val="2610" w14:font="MS Gothic"/>
              </w14:checkbox>
            </w:sdtPr>
            <w:sdtContent>
              <w:p w14:paraId="3673A5B7" w14:textId="77777777" w:rsidR="00E94D1B" w:rsidRPr="00234B0F" w:rsidRDefault="00E94D1B" w:rsidP="008643C4">
                <w:pPr>
                  <w:autoSpaceDE w:val="0"/>
                  <w:autoSpaceDN w:val="0"/>
                  <w:adjustRightInd w:val="0"/>
                  <w:jc w:val="center"/>
                  <w:rPr>
                    <w:rFonts w:ascii="Times New Roman" w:hAnsi="Times New Roman"/>
                    <w:i/>
                    <w:sz w:val="20"/>
                    <w:szCs w:val="20"/>
                  </w:rPr>
                </w:pPr>
                <w:r w:rsidRPr="00234B0F">
                  <w:rPr>
                    <w:rFonts w:ascii="Segoe UI Symbol" w:eastAsia="MS Gothic" w:hAnsi="Segoe UI Symbol" w:cs="Segoe UI Symbol"/>
                    <w:sz w:val="20"/>
                    <w:szCs w:val="20"/>
                  </w:rPr>
                  <w:t>☒</w:t>
                </w:r>
              </w:p>
            </w:sdtContent>
          </w:sdt>
        </w:tc>
      </w:tr>
      <w:tr w:rsidR="00E94D1B" w:rsidRPr="00234B0F" w14:paraId="2D8AFBC4" w14:textId="77777777" w:rsidTr="00B60893">
        <w:trPr>
          <w:trHeight w:val="409"/>
          <w:jc w:val="center"/>
        </w:trPr>
        <w:tc>
          <w:tcPr>
            <w:tcW w:w="562" w:type="dxa"/>
            <w:vAlign w:val="center"/>
          </w:tcPr>
          <w:p w14:paraId="2CF056AA"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3</w:t>
            </w:r>
          </w:p>
        </w:tc>
        <w:tc>
          <w:tcPr>
            <w:tcW w:w="8784" w:type="dxa"/>
            <w:vAlign w:val="center"/>
          </w:tcPr>
          <w:p w14:paraId="1B39877C" w14:textId="77777777" w:rsidR="00E94D1B" w:rsidRPr="00234B0F" w:rsidRDefault="00E94D1B" w:rsidP="008643C4">
            <w:pPr>
              <w:autoSpaceDE w:val="0"/>
              <w:autoSpaceDN w:val="0"/>
              <w:adjustRightInd w:val="0"/>
              <w:rPr>
                <w:rFonts w:ascii="Times New Roman" w:hAnsi="Times New Roman"/>
                <w:i/>
                <w:sz w:val="20"/>
                <w:szCs w:val="20"/>
              </w:rPr>
            </w:pPr>
            <w:r w:rsidRPr="00234B0F">
              <w:rPr>
                <w:rFonts w:ascii="Times New Roman" w:hAnsi="Times New Roman"/>
                <w:i/>
                <w:sz w:val="20"/>
                <w:szCs w:val="20"/>
              </w:rPr>
              <w:t>British Sociological Association Ethical Guidelines</w:t>
            </w:r>
          </w:p>
        </w:tc>
        <w:tc>
          <w:tcPr>
            <w:tcW w:w="1134" w:type="dxa"/>
            <w:shd w:val="clear" w:color="auto" w:fill="BFBFBF" w:themeFill="background1" w:themeFillShade="BF"/>
            <w:vAlign w:val="center"/>
          </w:tcPr>
          <w:sdt>
            <w:sdtPr>
              <w:rPr>
                <w:sz w:val="20"/>
                <w:szCs w:val="20"/>
              </w:rPr>
              <w:id w:val="-2087453121"/>
              <w14:checkbox>
                <w14:checked w14:val="1"/>
                <w14:checkedState w14:val="2612" w14:font="MS Gothic"/>
                <w14:uncheckedState w14:val="2610" w14:font="MS Gothic"/>
              </w14:checkbox>
            </w:sdtPr>
            <w:sdtContent>
              <w:p w14:paraId="090F5DB7" w14:textId="77777777" w:rsidR="00E94D1B" w:rsidRPr="00234B0F" w:rsidRDefault="00E94D1B" w:rsidP="008643C4">
                <w:pPr>
                  <w:autoSpaceDE w:val="0"/>
                  <w:autoSpaceDN w:val="0"/>
                  <w:adjustRightInd w:val="0"/>
                  <w:jc w:val="center"/>
                  <w:rPr>
                    <w:rFonts w:ascii="Times New Roman" w:hAnsi="Times New Roman"/>
                    <w:i/>
                    <w:sz w:val="20"/>
                    <w:szCs w:val="20"/>
                  </w:rPr>
                </w:pPr>
                <w:r w:rsidRPr="00234B0F">
                  <w:rPr>
                    <w:rFonts w:ascii="Segoe UI Symbol" w:eastAsia="MS Gothic" w:hAnsi="Segoe UI Symbol" w:cs="Segoe UI Symbol"/>
                    <w:sz w:val="20"/>
                    <w:szCs w:val="20"/>
                  </w:rPr>
                  <w:t>☒</w:t>
                </w:r>
              </w:p>
            </w:sdtContent>
          </w:sdt>
        </w:tc>
      </w:tr>
    </w:tbl>
    <w:p w14:paraId="47E95037" w14:textId="77777777" w:rsidR="00E94D1B" w:rsidRPr="00234B0F" w:rsidRDefault="00E94D1B" w:rsidP="008643C4">
      <w:pPr>
        <w:autoSpaceDE w:val="0"/>
        <w:autoSpaceDN w:val="0"/>
        <w:adjustRightInd w:val="0"/>
        <w:spacing w:after="240"/>
        <w:jc w:val="both"/>
        <w:rPr>
          <w:b/>
          <w:sz w:val="20"/>
          <w:szCs w:val="20"/>
        </w:rPr>
      </w:pPr>
    </w:p>
    <w:p w14:paraId="5CB728CB" w14:textId="77777777" w:rsidR="00E94D1B" w:rsidRPr="00234B0F" w:rsidRDefault="00E94D1B" w:rsidP="008643C4">
      <w:pPr>
        <w:autoSpaceDE w:val="0"/>
        <w:autoSpaceDN w:val="0"/>
        <w:adjustRightInd w:val="0"/>
        <w:jc w:val="both"/>
        <w:rPr>
          <w:b/>
          <w:sz w:val="20"/>
          <w:szCs w:val="20"/>
        </w:rPr>
      </w:pPr>
      <w:r w:rsidRPr="00234B0F">
        <w:rPr>
          <w:b/>
          <w:sz w:val="20"/>
          <w:szCs w:val="20"/>
        </w:rPr>
        <w:t>SECTION D: External Collaborative Research Activity</w:t>
      </w:r>
    </w:p>
    <w:p w14:paraId="79A4D347" w14:textId="77777777" w:rsidR="00E94D1B" w:rsidRPr="00234B0F" w:rsidRDefault="00E94D1B" w:rsidP="008643C4">
      <w:pPr>
        <w:autoSpaceDE w:val="0"/>
        <w:autoSpaceDN w:val="0"/>
        <w:adjustRightInd w:val="0"/>
        <w:spacing w:after="240"/>
        <w:jc w:val="both"/>
        <w:rPr>
          <w:sz w:val="20"/>
          <w:szCs w:val="20"/>
        </w:rPr>
      </w:pPr>
      <w:r w:rsidRPr="00234B0F">
        <w:rPr>
          <w:sz w:val="20"/>
          <w:szCs w:val="20"/>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jc w:val="center"/>
        <w:tblLayout w:type="fixed"/>
        <w:tblLook w:val="04A0" w:firstRow="1" w:lastRow="0" w:firstColumn="1" w:lastColumn="0" w:noHBand="0" w:noVBand="1"/>
      </w:tblPr>
      <w:tblGrid>
        <w:gridCol w:w="562"/>
        <w:gridCol w:w="3823"/>
        <w:gridCol w:w="2409"/>
        <w:gridCol w:w="993"/>
        <w:gridCol w:w="850"/>
        <w:gridCol w:w="982"/>
        <w:gridCol w:w="10"/>
        <w:gridCol w:w="851"/>
      </w:tblGrid>
      <w:tr w:rsidR="00E94D1B" w:rsidRPr="00234B0F" w14:paraId="58D0EE3E" w14:textId="77777777" w:rsidTr="00B60893">
        <w:trPr>
          <w:trHeight w:val="227"/>
          <w:jc w:val="center"/>
        </w:trPr>
        <w:tc>
          <w:tcPr>
            <w:tcW w:w="562" w:type="dxa"/>
            <w:shd w:val="clear" w:color="auto" w:fill="F2F2F2" w:themeFill="background1" w:themeFillShade="F2"/>
          </w:tcPr>
          <w:p w14:paraId="434A3B56"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w:t>
            </w:r>
          </w:p>
        </w:tc>
        <w:tc>
          <w:tcPr>
            <w:tcW w:w="3823" w:type="dxa"/>
            <w:shd w:val="clear" w:color="auto" w:fill="F2F2F2" w:themeFill="background1" w:themeFillShade="F2"/>
          </w:tcPr>
          <w:p w14:paraId="11D3257E" w14:textId="77777777" w:rsidR="00E94D1B" w:rsidRPr="00234B0F" w:rsidRDefault="00E94D1B" w:rsidP="008643C4">
            <w:pPr>
              <w:autoSpaceDE w:val="0"/>
              <w:autoSpaceDN w:val="0"/>
              <w:adjustRightInd w:val="0"/>
              <w:jc w:val="both"/>
              <w:rPr>
                <w:rFonts w:ascii="Times New Roman" w:hAnsi="Times New Roman"/>
                <w:sz w:val="20"/>
                <w:szCs w:val="20"/>
              </w:rPr>
            </w:pPr>
            <w:r w:rsidRPr="00234B0F">
              <w:rPr>
                <w:rFonts w:ascii="Times New Roman" w:hAnsi="Times New Roman"/>
                <w:sz w:val="20"/>
                <w:szCs w:val="20"/>
              </w:rPr>
              <w:t>Institution</w:t>
            </w:r>
          </w:p>
        </w:tc>
        <w:tc>
          <w:tcPr>
            <w:tcW w:w="6095" w:type="dxa"/>
            <w:gridSpan w:val="6"/>
          </w:tcPr>
          <w:p w14:paraId="6C51FEAE"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N/A</w:t>
            </w:r>
          </w:p>
          <w:p w14:paraId="20A443FC" w14:textId="77777777" w:rsidR="00E94D1B" w:rsidRPr="00234B0F" w:rsidRDefault="00E94D1B" w:rsidP="008643C4">
            <w:pPr>
              <w:autoSpaceDE w:val="0"/>
              <w:autoSpaceDN w:val="0"/>
              <w:adjustRightInd w:val="0"/>
              <w:rPr>
                <w:rFonts w:ascii="Times New Roman" w:hAnsi="Times New Roman"/>
                <w:bCs/>
                <w:sz w:val="20"/>
                <w:szCs w:val="20"/>
              </w:rPr>
            </w:pPr>
          </w:p>
        </w:tc>
      </w:tr>
      <w:tr w:rsidR="00E94D1B" w:rsidRPr="00234B0F" w14:paraId="17CF7A55" w14:textId="77777777" w:rsidTr="00B60893">
        <w:trPr>
          <w:trHeight w:val="227"/>
          <w:jc w:val="center"/>
        </w:trPr>
        <w:tc>
          <w:tcPr>
            <w:tcW w:w="562" w:type="dxa"/>
            <w:shd w:val="clear" w:color="auto" w:fill="F2F2F2" w:themeFill="background1" w:themeFillShade="F2"/>
          </w:tcPr>
          <w:p w14:paraId="6250963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2</w:t>
            </w:r>
          </w:p>
        </w:tc>
        <w:tc>
          <w:tcPr>
            <w:tcW w:w="3823" w:type="dxa"/>
            <w:shd w:val="clear" w:color="auto" w:fill="F2F2F2" w:themeFill="background1" w:themeFillShade="F2"/>
          </w:tcPr>
          <w:p w14:paraId="48A09A92" w14:textId="77777777" w:rsidR="00E94D1B" w:rsidRPr="00234B0F" w:rsidRDefault="00E94D1B" w:rsidP="008643C4">
            <w:pPr>
              <w:autoSpaceDE w:val="0"/>
              <w:autoSpaceDN w:val="0"/>
              <w:adjustRightInd w:val="0"/>
              <w:jc w:val="both"/>
              <w:rPr>
                <w:rFonts w:ascii="Times New Roman" w:hAnsi="Times New Roman"/>
                <w:sz w:val="20"/>
                <w:szCs w:val="20"/>
              </w:rPr>
            </w:pPr>
            <w:r w:rsidRPr="00234B0F">
              <w:rPr>
                <w:rFonts w:ascii="Times New Roman" w:hAnsi="Times New Roman"/>
                <w:sz w:val="20"/>
                <w:szCs w:val="20"/>
              </w:rPr>
              <w:t>Contact person name</w:t>
            </w:r>
          </w:p>
        </w:tc>
        <w:tc>
          <w:tcPr>
            <w:tcW w:w="6095" w:type="dxa"/>
            <w:gridSpan w:val="6"/>
          </w:tcPr>
          <w:p w14:paraId="5456A8E8" w14:textId="77777777" w:rsidR="00E94D1B" w:rsidRPr="00234B0F" w:rsidRDefault="00E94D1B" w:rsidP="008643C4">
            <w:pPr>
              <w:autoSpaceDE w:val="0"/>
              <w:autoSpaceDN w:val="0"/>
              <w:adjustRightInd w:val="0"/>
              <w:rPr>
                <w:rFonts w:ascii="Times New Roman" w:hAnsi="Times New Roman"/>
                <w:bCs/>
                <w:sz w:val="20"/>
                <w:szCs w:val="20"/>
              </w:rPr>
            </w:pPr>
          </w:p>
          <w:p w14:paraId="1B9AAC44"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N/A</w:t>
            </w:r>
          </w:p>
        </w:tc>
      </w:tr>
      <w:tr w:rsidR="00E94D1B" w:rsidRPr="00234B0F" w14:paraId="73A6FDF0" w14:textId="77777777" w:rsidTr="00B60893">
        <w:trPr>
          <w:trHeight w:val="227"/>
          <w:jc w:val="center"/>
        </w:trPr>
        <w:tc>
          <w:tcPr>
            <w:tcW w:w="562" w:type="dxa"/>
            <w:shd w:val="clear" w:color="auto" w:fill="F2F2F2" w:themeFill="background1" w:themeFillShade="F2"/>
          </w:tcPr>
          <w:p w14:paraId="0D94C94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3</w:t>
            </w:r>
          </w:p>
        </w:tc>
        <w:tc>
          <w:tcPr>
            <w:tcW w:w="3823" w:type="dxa"/>
            <w:shd w:val="clear" w:color="auto" w:fill="F2F2F2" w:themeFill="background1" w:themeFillShade="F2"/>
          </w:tcPr>
          <w:p w14:paraId="1FF962D6" w14:textId="3495B199" w:rsidR="00E94D1B" w:rsidRPr="00234B0F" w:rsidRDefault="00E94D1B" w:rsidP="008643C4">
            <w:pPr>
              <w:autoSpaceDE w:val="0"/>
              <w:autoSpaceDN w:val="0"/>
              <w:adjustRightInd w:val="0"/>
              <w:jc w:val="both"/>
              <w:rPr>
                <w:rFonts w:ascii="Times New Roman" w:hAnsi="Times New Roman"/>
                <w:sz w:val="20"/>
                <w:szCs w:val="20"/>
              </w:rPr>
            </w:pPr>
            <w:r w:rsidRPr="00234B0F">
              <w:rPr>
                <w:rFonts w:ascii="Times New Roman" w:hAnsi="Times New Roman"/>
                <w:sz w:val="20"/>
                <w:szCs w:val="20"/>
              </w:rPr>
              <w:t xml:space="preserve">Contact person e-mail </w:t>
            </w:r>
            <w:r w:rsidR="004C6CD8" w:rsidRPr="00234B0F">
              <w:rPr>
                <w:rFonts w:ascii="Times New Roman" w:hAnsi="Times New Roman"/>
                <w:sz w:val="20"/>
                <w:szCs w:val="20"/>
              </w:rPr>
              <w:t>address</w:t>
            </w:r>
            <w:r w:rsidR="004C6CD8" w:rsidRPr="00234B0F">
              <w:rPr>
                <w:sz w:val="20"/>
                <w:szCs w:val="20"/>
              </w:rPr>
              <w:t>.</w:t>
            </w:r>
          </w:p>
          <w:p w14:paraId="3D516344" w14:textId="77777777" w:rsidR="00E94D1B" w:rsidRPr="00234B0F" w:rsidRDefault="00E94D1B" w:rsidP="008643C4">
            <w:pPr>
              <w:autoSpaceDE w:val="0"/>
              <w:autoSpaceDN w:val="0"/>
              <w:adjustRightInd w:val="0"/>
              <w:jc w:val="both"/>
              <w:rPr>
                <w:rFonts w:ascii="Times New Roman" w:hAnsi="Times New Roman"/>
                <w:sz w:val="20"/>
                <w:szCs w:val="20"/>
              </w:rPr>
            </w:pPr>
          </w:p>
        </w:tc>
        <w:tc>
          <w:tcPr>
            <w:tcW w:w="6095" w:type="dxa"/>
            <w:gridSpan w:val="6"/>
          </w:tcPr>
          <w:p w14:paraId="7659F207"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N/A</w:t>
            </w:r>
          </w:p>
        </w:tc>
      </w:tr>
      <w:tr w:rsidR="00E94D1B" w:rsidRPr="00234B0F" w14:paraId="3CA337D4" w14:textId="77777777" w:rsidTr="00B60893">
        <w:trPr>
          <w:jc w:val="center"/>
        </w:trPr>
        <w:tc>
          <w:tcPr>
            <w:tcW w:w="562" w:type="dxa"/>
            <w:shd w:val="clear" w:color="auto" w:fill="F2F2F2" w:themeFill="background1" w:themeFillShade="F2"/>
          </w:tcPr>
          <w:p w14:paraId="6868C2B7"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4</w:t>
            </w:r>
          </w:p>
        </w:tc>
        <w:tc>
          <w:tcPr>
            <w:tcW w:w="6232" w:type="dxa"/>
            <w:gridSpan w:val="2"/>
            <w:shd w:val="clear" w:color="auto" w:fill="F2F2F2" w:themeFill="background1" w:themeFillShade="F2"/>
          </w:tcPr>
          <w:p w14:paraId="1602E14A"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Is your research externally funded?</w:t>
            </w:r>
          </w:p>
        </w:tc>
        <w:tc>
          <w:tcPr>
            <w:tcW w:w="993" w:type="dxa"/>
            <w:shd w:val="clear" w:color="auto" w:fill="F2F2F2" w:themeFill="background1" w:themeFillShade="F2"/>
            <w:vAlign w:val="center"/>
          </w:tcPr>
          <w:p w14:paraId="0789A290"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b/>
                <w:sz w:val="20"/>
                <w:szCs w:val="20"/>
              </w:rPr>
              <w:t>YES</w:t>
            </w:r>
          </w:p>
        </w:tc>
        <w:tc>
          <w:tcPr>
            <w:tcW w:w="850" w:type="dxa"/>
            <w:shd w:val="clear" w:color="auto" w:fill="D9D9D9" w:themeFill="background1" w:themeFillShade="D9"/>
            <w:vAlign w:val="center"/>
          </w:tcPr>
          <w:p w14:paraId="462E1726" w14:textId="77777777" w:rsidR="00E94D1B" w:rsidRPr="00234B0F" w:rsidRDefault="00000000" w:rsidP="008643C4">
            <w:pPr>
              <w:autoSpaceDE w:val="0"/>
              <w:autoSpaceDN w:val="0"/>
              <w:adjustRightInd w:val="0"/>
              <w:jc w:val="center"/>
              <w:rPr>
                <w:rFonts w:ascii="Times New Roman" w:hAnsi="Times New Roman"/>
                <w:sz w:val="20"/>
                <w:szCs w:val="20"/>
              </w:rPr>
            </w:pPr>
            <w:sdt>
              <w:sdtPr>
                <w:rPr>
                  <w:sz w:val="20"/>
                  <w:szCs w:val="20"/>
                </w:rPr>
                <w:id w:val="1563443322"/>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c>
          <w:tcPr>
            <w:tcW w:w="992" w:type="dxa"/>
            <w:gridSpan w:val="2"/>
            <w:shd w:val="clear" w:color="auto" w:fill="F2F2F2" w:themeFill="background1" w:themeFillShade="F2"/>
            <w:vAlign w:val="center"/>
          </w:tcPr>
          <w:p w14:paraId="713AE66B"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b/>
                <w:sz w:val="20"/>
                <w:szCs w:val="20"/>
              </w:rPr>
              <w:t>NO</w:t>
            </w:r>
          </w:p>
        </w:tc>
        <w:tc>
          <w:tcPr>
            <w:tcW w:w="851" w:type="dxa"/>
            <w:shd w:val="clear" w:color="auto" w:fill="D9D9D9" w:themeFill="background1" w:themeFillShade="D9"/>
            <w:vAlign w:val="center"/>
          </w:tcPr>
          <w:sdt>
            <w:sdtPr>
              <w:rPr>
                <w:bCs/>
                <w:sz w:val="20"/>
                <w:szCs w:val="20"/>
              </w:rPr>
              <w:id w:val="-748419000"/>
              <w14:checkbox>
                <w14:checked w14:val="1"/>
                <w14:checkedState w14:val="2612" w14:font="MS Gothic"/>
                <w14:uncheckedState w14:val="2610" w14:font="MS Gothic"/>
              </w14:checkbox>
            </w:sdtPr>
            <w:sdtContent>
              <w:p w14:paraId="7BA679FF"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bCs/>
                    <w:sz w:val="20"/>
                    <w:szCs w:val="20"/>
                  </w:rPr>
                  <w:t>☒</w:t>
                </w:r>
              </w:p>
            </w:sdtContent>
          </w:sdt>
        </w:tc>
      </w:tr>
      <w:tr w:rsidR="00E94D1B" w:rsidRPr="00234B0F" w14:paraId="6D3DD2D6" w14:textId="77777777" w:rsidTr="00B60893">
        <w:trPr>
          <w:jc w:val="center"/>
        </w:trPr>
        <w:tc>
          <w:tcPr>
            <w:tcW w:w="562" w:type="dxa"/>
            <w:shd w:val="clear" w:color="auto" w:fill="F2F2F2" w:themeFill="background1" w:themeFillShade="F2"/>
          </w:tcPr>
          <w:p w14:paraId="5CA19429"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5</w:t>
            </w:r>
          </w:p>
        </w:tc>
        <w:tc>
          <w:tcPr>
            <w:tcW w:w="6232" w:type="dxa"/>
            <w:gridSpan w:val="2"/>
            <w:shd w:val="clear" w:color="auto" w:fill="F2F2F2" w:themeFill="background1" w:themeFillShade="F2"/>
          </w:tcPr>
          <w:p w14:paraId="3DBDC20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Are you in receipt of a KESS scholarship?</w:t>
            </w:r>
          </w:p>
        </w:tc>
        <w:tc>
          <w:tcPr>
            <w:tcW w:w="993" w:type="dxa"/>
            <w:shd w:val="clear" w:color="auto" w:fill="F2F2F2" w:themeFill="background1" w:themeFillShade="F2"/>
            <w:vAlign w:val="center"/>
          </w:tcPr>
          <w:p w14:paraId="33CA9922"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b/>
                <w:sz w:val="20"/>
                <w:szCs w:val="20"/>
              </w:rPr>
              <w:t>YES</w:t>
            </w:r>
          </w:p>
        </w:tc>
        <w:tc>
          <w:tcPr>
            <w:tcW w:w="850" w:type="dxa"/>
            <w:shd w:val="clear" w:color="auto" w:fill="D9D9D9" w:themeFill="background1" w:themeFillShade="D9"/>
            <w:vAlign w:val="center"/>
          </w:tcPr>
          <w:p w14:paraId="7E618577" w14:textId="77777777" w:rsidR="00E94D1B" w:rsidRPr="00234B0F" w:rsidRDefault="00000000" w:rsidP="008643C4">
            <w:pPr>
              <w:autoSpaceDE w:val="0"/>
              <w:autoSpaceDN w:val="0"/>
              <w:adjustRightInd w:val="0"/>
              <w:jc w:val="center"/>
              <w:rPr>
                <w:rFonts w:ascii="Times New Roman" w:hAnsi="Times New Roman"/>
                <w:sz w:val="20"/>
                <w:szCs w:val="20"/>
              </w:rPr>
            </w:pPr>
            <w:sdt>
              <w:sdtPr>
                <w:rPr>
                  <w:sz w:val="20"/>
                  <w:szCs w:val="20"/>
                </w:rPr>
                <w:id w:val="1911424659"/>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c>
          <w:tcPr>
            <w:tcW w:w="992" w:type="dxa"/>
            <w:gridSpan w:val="2"/>
            <w:shd w:val="clear" w:color="auto" w:fill="F2F2F2" w:themeFill="background1" w:themeFillShade="F2"/>
            <w:vAlign w:val="center"/>
          </w:tcPr>
          <w:p w14:paraId="7E4A1772"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b/>
                <w:sz w:val="20"/>
                <w:szCs w:val="20"/>
              </w:rPr>
              <w:t>NO</w:t>
            </w:r>
          </w:p>
        </w:tc>
        <w:tc>
          <w:tcPr>
            <w:tcW w:w="851" w:type="dxa"/>
            <w:shd w:val="clear" w:color="auto" w:fill="D9D9D9" w:themeFill="background1" w:themeFillShade="D9"/>
            <w:vAlign w:val="center"/>
          </w:tcPr>
          <w:sdt>
            <w:sdtPr>
              <w:rPr>
                <w:bCs/>
                <w:sz w:val="20"/>
                <w:szCs w:val="20"/>
              </w:rPr>
              <w:id w:val="-1876681663"/>
              <w14:checkbox>
                <w14:checked w14:val="1"/>
                <w14:checkedState w14:val="2612" w14:font="MS Gothic"/>
                <w14:uncheckedState w14:val="2610" w14:font="MS Gothic"/>
              </w14:checkbox>
            </w:sdtPr>
            <w:sdtContent>
              <w:p w14:paraId="7B725BEF"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bCs/>
                    <w:sz w:val="20"/>
                    <w:szCs w:val="20"/>
                  </w:rPr>
                  <w:t>☒</w:t>
                </w:r>
              </w:p>
            </w:sdtContent>
          </w:sdt>
        </w:tc>
      </w:tr>
      <w:tr w:rsidR="00E94D1B" w:rsidRPr="00234B0F" w14:paraId="67AEE4CC" w14:textId="77777777" w:rsidTr="00B60893">
        <w:trPr>
          <w:trHeight w:val="386"/>
          <w:jc w:val="center"/>
        </w:trPr>
        <w:tc>
          <w:tcPr>
            <w:tcW w:w="562" w:type="dxa"/>
            <w:shd w:val="clear" w:color="auto" w:fill="F2F2F2" w:themeFill="background1" w:themeFillShade="F2"/>
          </w:tcPr>
          <w:p w14:paraId="77CE550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6</w:t>
            </w:r>
          </w:p>
        </w:tc>
        <w:tc>
          <w:tcPr>
            <w:tcW w:w="3823" w:type="dxa"/>
            <w:vMerge w:val="restart"/>
            <w:shd w:val="clear" w:color="auto" w:fill="F2F2F2" w:themeFill="background1" w:themeFillShade="F2"/>
          </w:tcPr>
          <w:p w14:paraId="41A1B08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Are you specifically employed to undertake this research in either a paid or voluntary capacity?</w:t>
            </w:r>
          </w:p>
        </w:tc>
        <w:tc>
          <w:tcPr>
            <w:tcW w:w="2409" w:type="dxa"/>
          </w:tcPr>
          <w:p w14:paraId="72FF39E2"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Voluntary</w:t>
            </w:r>
          </w:p>
        </w:tc>
        <w:tc>
          <w:tcPr>
            <w:tcW w:w="993" w:type="dxa"/>
            <w:shd w:val="clear" w:color="auto" w:fill="F2F2F2" w:themeFill="background1" w:themeFillShade="F2"/>
            <w:vAlign w:val="center"/>
          </w:tcPr>
          <w:p w14:paraId="445C8E6F"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sz w:val="20"/>
                <w:szCs w:val="20"/>
              </w:rPr>
              <w:t>YES</w:t>
            </w:r>
          </w:p>
        </w:tc>
        <w:tc>
          <w:tcPr>
            <w:tcW w:w="850" w:type="dxa"/>
            <w:shd w:val="clear" w:color="auto" w:fill="D9D9D9" w:themeFill="background1" w:themeFillShade="D9"/>
            <w:vAlign w:val="center"/>
          </w:tcPr>
          <w:sdt>
            <w:sdtPr>
              <w:rPr>
                <w:sz w:val="20"/>
                <w:szCs w:val="20"/>
              </w:rPr>
              <w:id w:val="-1452555905"/>
              <w14:checkbox>
                <w14:checked w14:val="0"/>
                <w14:checkedState w14:val="2612" w14:font="MS Gothic"/>
                <w14:uncheckedState w14:val="2610" w14:font="MS Gothic"/>
              </w14:checkbox>
            </w:sdtPr>
            <w:sdtContent>
              <w:p w14:paraId="2DD1119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82" w:type="dxa"/>
            <w:shd w:val="clear" w:color="auto" w:fill="F2F2F2" w:themeFill="background1" w:themeFillShade="F2"/>
            <w:vAlign w:val="center"/>
          </w:tcPr>
          <w:p w14:paraId="489BA7F7"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sz w:val="20"/>
                <w:szCs w:val="20"/>
              </w:rPr>
              <w:t>NO</w:t>
            </w:r>
          </w:p>
        </w:tc>
        <w:tc>
          <w:tcPr>
            <w:tcW w:w="861" w:type="dxa"/>
            <w:gridSpan w:val="2"/>
            <w:shd w:val="clear" w:color="auto" w:fill="D9D9D9" w:themeFill="background1" w:themeFillShade="D9"/>
            <w:vAlign w:val="center"/>
          </w:tcPr>
          <w:sdt>
            <w:sdtPr>
              <w:rPr>
                <w:bCs/>
                <w:sz w:val="20"/>
                <w:szCs w:val="20"/>
              </w:rPr>
              <w:id w:val="-1824587797"/>
              <w14:checkbox>
                <w14:checked w14:val="1"/>
                <w14:checkedState w14:val="2612" w14:font="MS Gothic"/>
                <w14:uncheckedState w14:val="2610" w14:font="MS Gothic"/>
              </w14:checkbox>
            </w:sdtPr>
            <w:sdtContent>
              <w:p w14:paraId="168782BA"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bCs/>
                    <w:sz w:val="20"/>
                    <w:szCs w:val="20"/>
                  </w:rPr>
                  <w:t>☒</w:t>
                </w:r>
              </w:p>
            </w:sdtContent>
          </w:sdt>
        </w:tc>
      </w:tr>
      <w:tr w:rsidR="00E94D1B" w:rsidRPr="00234B0F" w14:paraId="083066E3" w14:textId="77777777" w:rsidTr="00B60893">
        <w:trPr>
          <w:trHeight w:val="386"/>
          <w:jc w:val="center"/>
        </w:trPr>
        <w:tc>
          <w:tcPr>
            <w:tcW w:w="562" w:type="dxa"/>
            <w:shd w:val="clear" w:color="auto" w:fill="F2F2F2" w:themeFill="background1" w:themeFillShade="F2"/>
          </w:tcPr>
          <w:p w14:paraId="3B8C4E09"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7</w:t>
            </w:r>
          </w:p>
        </w:tc>
        <w:tc>
          <w:tcPr>
            <w:tcW w:w="3823" w:type="dxa"/>
            <w:vMerge/>
            <w:shd w:val="clear" w:color="auto" w:fill="F2F2F2" w:themeFill="background1" w:themeFillShade="F2"/>
          </w:tcPr>
          <w:p w14:paraId="109A86A4" w14:textId="77777777" w:rsidR="00E94D1B" w:rsidRPr="00234B0F" w:rsidRDefault="00E94D1B" w:rsidP="008643C4">
            <w:pPr>
              <w:autoSpaceDE w:val="0"/>
              <w:autoSpaceDN w:val="0"/>
              <w:adjustRightInd w:val="0"/>
              <w:rPr>
                <w:rFonts w:ascii="Times New Roman" w:hAnsi="Times New Roman"/>
                <w:sz w:val="20"/>
                <w:szCs w:val="20"/>
              </w:rPr>
            </w:pPr>
          </w:p>
        </w:tc>
        <w:tc>
          <w:tcPr>
            <w:tcW w:w="2409" w:type="dxa"/>
          </w:tcPr>
          <w:p w14:paraId="132BED1D"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Employed</w:t>
            </w:r>
          </w:p>
        </w:tc>
        <w:tc>
          <w:tcPr>
            <w:tcW w:w="993" w:type="dxa"/>
            <w:shd w:val="clear" w:color="auto" w:fill="F2F2F2" w:themeFill="background1" w:themeFillShade="F2"/>
            <w:vAlign w:val="center"/>
          </w:tcPr>
          <w:p w14:paraId="17343978"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sz w:val="20"/>
                <w:szCs w:val="20"/>
              </w:rPr>
              <w:t>YES</w:t>
            </w:r>
          </w:p>
        </w:tc>
        <w:tc>
          <w:tcPr>
            <w:tcW w:w="850" w:type="dxa"/>
            <w:shd w:val="clear" w:color="auto" w:fill="D9D9D9" w:themeFill="background1" w:themeFillShade="D9"/>
            <w:vAlign w:val="center"/>
          </w:tcPr>
          <w:sdt>
            <w:sdtPr>
              <w:rPr>
                <w:sz w:val="20"/>
                <w:szCs w:val="20"/>
              </w:rPr>
              <w:id w:val="-361060577"/>
              <w14:checkbox>
                <w14:checked w14:val="0"/>
                <w14:checkedState w14:val="2612" w14:font="MS Gothic"/>
                <w14:uncheckedState w14:val="2610" w14:font="MS Gothic"/>
              </w14:checkbox>
            </w:sdtPr>
            <w:sdtContent>
              <w:p w14:paraId="498D727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82" w:type="dxa"/>
            <w:shd w:val="clear" w:color="auto" w:fill="F2F2F2" w:themeFill="background1" w:themeFillShade="F2"/>
            <w:vAlign w:val="center"/>
          </w:tcPr>
          <w:p w14:paraId="526CBF61"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sz w:val="20"/>
                <w:szCs w:val="20"/>
              </w:rPr>
              <w:t>NO</w:t>
            </w:r>
          </w:p>
        </w:tc>
        <w:tc>
          <w:tcPr>
            <w:tcW w:w="861" w:type="dxa"/>
            <w:gridSpan w:val="2"/>
            <w:shd w:val="clear" w:color="auto" w:fill="D9D9D9" w:themeFill="background1" w:themeFillShade="D9"/>
            <w:vAlign w:val="center"/>
          </w:tcPr>
          <w:sdt>
            <w:sdtPr>
              <w:rPr>
                <w:bCs/>
                <w:sz w:val="20"/>
                <w:szCs w:val="20"/>
              </w:rPr>
              <w:id w:val="-1007364088"/>
              <w14:checkbox>
                <w14:checked w14:val="1"/>
                <w14:checkedState w14:val="2612" w14:font="MS Gothic"/>
                <w14:uncheckedState w14:val="2610" w14:font="MS Gothic"/>
              </w14:checkbox>
            </w:sdtPr>
            <w:sdtContent>
              <w:p w14:paraId="30F6D404"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bCs/>
                    <w:sz w:val="20"/>
                    <w:szCs w:val="20"/>
                  </w:rPr>
                  <w:t>☒</w:t>
                </w:r>
              </w:p>
            </w:sdtContent>
          </w:sdt>
        </w:tc>
      </w:tr>
      <w:tr w:rsidR="00E94D1B" w:rsidRPr="00234B0F" w14:paraId="2FC77CDE" w14:textId="77777777" w:rsidTr="00B60893">
        <w:trPr>
          <w:jc w:val="center"/>
        </w:trPr>
        <w:tc>
          <w:tcPr>
            <w:tcW w:w="562" w:type="dxa"/>
            <w:shd w:val="clear" w:color="auto" w:fill="F2F2F2" w:themeFill="background1" w:themeFillShade="F2"/>
          </w:tcPr>
          <w:p w14:paraId="43E7C63E"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8</w:t>
            </w:r>
          </w:p>
        </w:tc>
        <w:tc>
          <w:tcPr>
            <w:tcW w:w="3823" w:type="dxa"/>
            <w:shd w:val="clear" w:color="auto" w:fill="F2F2F2" w:themeFill="background1" w:themeFillShade="F2"/>
          </w:tcPr>
          <w:p w14:paraId="2DACFFB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Is the research being undertaken within an existing UWTSD </w:t>
            </w:r>
            <w:proofErr w:type="spellStart"/>
            <w:r w:rsidRPr="00234B0F">
              <w:rPr>
                <w:rFonts w:ascii="Times New Roman" w:hAnsi="Times New Roman"/>
                <w:sz w:val="20"/>
                <w:szCs w:val="20"/>
              </w:rPr>
              <w:t>Athrofa</w:t>
            </w:r>
            <w:proofErr w:type="spellEnd"/>
            <w:r w:rsidRPr="00234B0F">
              <w:rPr>
                <w:rFonts w:ascii="Times New Roman" w:hAnsi="Times New Roman"/>
                <w:sz w:val="20"/>
                <w:szCs w:val="20"/>
              </w:rPr>
              <w:t xml:space="preserve"> Professional Learning Partnership (APLP)?</w:t>
            </w:r>
          </w:p>
        </w:tc>
        <w:tc>
          <w:tcPr>
            <w:tcW w:w="2409" w:type="dxa"/>
          </w:tcPr>
          <w:p w14:paraId="60DA8BA8" w14:textId="4322A0F2"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 xml:space="preserve">If </w:t>
            </w:r>
            <w:r w:rsidR="004C6CD8" w:rsidRPr="00234B0F">
              <w:rPr>
                <w:rFonts w:ascii="Times New Roman" w:hAnsi="Times New Roman"/>
                <w:bCs/>
                <w:sz w:val="20"/>
                <w:szCs w:val="20"/>
              </w:rPr>
              <w:t>YES</w:t>
            </w:r>
            <w:r w:rsidR="004C6CD8" w:rsidRPr="00234B0F">
              <w:rPr>
                <w:bCs/>
                <w:sz w:val="20"/>
                <w:szCs w:val="20"/>
              </w:rPr>
              <w:t>,</w:t>
            </w:r>
            <w:r w:rsidRPr="00234B0F">
              <w:rPr>
                <w:rFonts w:ascii="Times New Roman" w:hAnsi="Times New Roman"/>
                <w:bCs/>
                <w:sz w:val="20"/>
                <w:szCs w:val="20"/>
              </w:rPr>
              <w:t xml:space="preserve"> then the permission question below does not need to be answered.</w:t>
            </w:r>
          </w:p>
        </w:tc>
        <w:tc>
          <w:tcPr>
            <w:tcW w:w="993" w:type="dxa"/>
            <w:shd w:val="clear" w:color="auto" w:fill="F2F2F2" w:themeFill="background1" w:themeFillShade="F2"/>
            <w:vAlign w:val="center"/>
          </w:tcPr>
          <w:p w14:paraId="3B2CA21E"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sz w:val="20"/>
                <w:szCs w:val="20"/>
              </w:rPr>
              <w:t>YES</w:t>
            </w:r>
          </w:p>
        </w:tc>
        <w:tc>
          <w:tcPr>
            <w:tcW w:w="850" w:type="dxa"/>
            <w:shd w:val="clear" w:color="auto" w:fill="D9D9D9" w:themeFill="background1" w:themeFillShade="D9"/>
            <w:vAlign w:val="center"/>
          </w:tcPr>
          <w:p w14:paraId="3A543CEE" w14:textId="77777777" w:rsidR="00E94D1B" w:rsidRPr="00234B0F" w:rsidRDefault="00000000" w:rsidP="008643C4">
            <w:pPr>
              <w:autoSpaceDE w:val="0"/>
              <w:autoSpaceDN w:val="0"/>
              <w:adjustRightInd w:val="0"/>
              <w:jc w:val="center"/>
              <w:rPr>
                <w:rFonts w:ascii="Times New Roman" w:hAnsi="Times New Roman"/>
                <w:sz w:val="20"/>
                <w:szCs w:val="20"/>
              </w:rPr>
            </w:pPr>
            <w:sdt>
              <w:sdtPr>
                <w:rPr>
                  <w:sz w:val="20"/>
                  <w:szCs w:val="20"/>
                </w:rPr>
                <w:id w:val="48506529"/>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c>
          <w:tcPr>
            <w:tcW w:w="992" w:type="dxa"/>
            <w:gridSpan w:val="2"/>
            <w:shd w:val="clear" w:color="auto" w:fill="F2F2F2" w:themeFill="background1" w:themeFillShade="F2"/>
            <w:vAlign w:val="center"/>
          </w:tcPr>
          <w:p w14:paraId="4CB23CBE"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sz w:val="20"/>
                <w:szCs w:val="20"/>
              </w:rPr>
              <w:t>NO</w:t>
            </w:r>
          </w:p>
        </w:tc>
        <w:tc>
          <w:tcPr>
            <w:tcW w:w="851" w:type="dxa"/>
            <w:shd w:val="clear" w:color="auto" w:fill="D9D9D9" w:themeFill="background1" w:themeFillShade="D9"/>
            <w:vAlign w:val="center"/>
          </w:tcPr>
          <w:sdt>
            <w:sdtPr>
              <w:rPr>
                <w:bCs/>
                <w:sz w:val="20"/>
                <w:szCs w:val="20"/>
              </w:rPr>
              <w:id w:val="1039408862"/>
              <w14:checkbox>
                <w14:checked w14:val="1"/>
                <w14:checkedState w14:val="2612" w14:font="MS Gothic"/>
                <w14:uncheckedState w14:val="2610" w14:font="MS Gothic"/>
              </w14:checkbox>
            </w:sdtPr>
            <w:sdtContent>
              <w:p w14:paraId="6CD12D65"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bCs/>
                    <w:sz w:val="20"/>
                    <w:szCs w:val="20"/>
                  </w:rPr>
                  <w:t>☒</w:t>
                </w:r>
              </w:p>
            </w:sdtContent>
          </w:sdt>
        </w:tc>
      </w:tr>
      <w:tr w:rsidR="00E94D1B" w:rsidRPr="00234B0F" w14:paraId="01D62DAD" w14:textId="77777777" w:rsidTr="00B60893">
        <w:trPr>
          <w:jc w:val="center"/>
        </w:trPr>
        <w:tc>
          <w:tcPr>
            <w:tcW w:w="562" w:type="dxa"/>
            <w:shd w:val="clear" w:color="auto" w:fill="F2F2F2" w:themeFill="background1" w:themeFillShade="F2"/>
          </w:tcPr>
          <w:p w14:paraId="130E302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9</w:t>
            </w:r>
          </w:p>
        </w:tc>
        <w:tc>
          <w:tcPr>
            <w:tcW w:w="3823" w:type="dxa"/>
            <w:shd w:val="clear" w:color="auto" w:fill="F2F2F2" w:themeFill="background1" w:themeFillShade="F2"/>
          </w:tcPr>
          <w:p w14:paraId="225B454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Has permission to undertake the research has been provided by the partner organisation?</w:t>
            </w:r>
          </w:p>
        </w:tc>
        <w:tc>
          <w:tcPr>
            <w:tcW w:w="2409" w:type="dxa"/>
          </w:tcPr>
          <w:p w14:paraId="227CA1B6"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(If YES attach copy)</w:t>
            </w:r>
          </w:p>
          <w:p w14:paraId="22548774" w14:textId="77777777" w:rsidR="00E94D1B" w:rsidRPr="00234B0F" w:rsidDel="008461DD"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If NO the application cannot continue</w:t>
            </w:r>
          </w:p>
        </w:tc>
        <w:tc>
          <w:tcPr>
            <w:tcW w:w="993" w:type="dxa"/>
            <w:shd w:val="clear" w:color="auto" w:fill="F2F2F2" w:themeFill="background1" w:themeFillShade="F2"/>
            <w:vAlign w:val="center"/>
          </w:tcPr>
          <w:p w14:paraId="1FDD39CB"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YES</w:t>
            </w:r>
          </w:p>
        </w:tc>
        <w:tc>
          <w:tcPr>
            <w:tcW w:w="850" w:type="dxa"/>
            <w:shd w:val="clear" w:color="auto" w:fill="D9D9D9" w:themeFill="background1" w:themeFillShade="D9"/>
            <w:vAlign w:val="center"/>
          </w:tcPr>
          <w:p w14:paraId="04FEF39F" w14:textId="77777777" w:rsidR="00E94D1B" w:rsidRPr="00234B0F" w:rsidRDefault="00000000" w:rsidP="008643C4">
            <w:pPr>
              <w:autoSpaceDE w:val="0"/>
              <w:autoSpaceDN w:val="0"/>
              <w:adjustRightInd w:val="0"/>
              <w:jc w:val="center"/>
              <w:rPr>
                <w:rFonts w:ascii="Times New Roman" w:hAnsi="Times New Roman"/>
                <w:sz w:val="20"/>
                <w:szCs w:val="20"/>
              </w:rPr>
            </w:pPr>
            <w:sdt>
              <w:sdtPr>
                <w:rPr>
                  <w:sz w:val="20"/>
                  <w:szCs w:val="20"/>
                </w:rPr>
                <w:id w:val="185717742"/>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c>
          <w:tcPr>
            <w:tcW w:w="992" w:type="dxa"/>
            <w:gridSpan w:val="2"/>
            <w:shd w:val="clear" w:color="auto" w:fill="F2F2F2" w:themeFill="background1" w:themeFillShade="F2"/>
            <w:vAlign w:val="center"/>
          </w:tcPr>
          <w:p w14:paraId="43D4CA31"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NO</w:t>
            </w:r>
          </w:p>
        </w:tc>
        <w:tc>
          <w:tcPr>
            <w:tcW w:w="851" w:type="dxa"/>
            <w:shd w:val="clear" w:color="auto" w:fill="D9D9D9" w:themeFill="background1" w:themeFillShade="D9"/>
            <w:vAlign w:val="center"/>
          </w:tcPr>
          <w:sdt>
            <w:sdtPr>
              <w:rPr>
                <w:bCs/>
                <w:sz w:val="20"/>
                <w:szCs w:val="20"/>
              </w:rPr>
              <w:id w:val="-912467415"/>
              <w14:checkbox>
                <w14:checked w14:val="1"/>
                <w14:checkedState w14:val="2612" w14:font="MS Gothic"/>
                <w14:uncheckedState w14:val="2610" w14:font="MS Gothic"/>
              </w14:checkbox>
            </w:sdtPr>
            <w:sdtContent>
              <w:p w14:paraId="555D92D1"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bCs/>
                    <w:sz w:val="20"/>
                    <w:szCs w:val="20"/>
                  </w:rPr>
                  <w:t>☒</w:t>
                </w:r>
              </w:p>
            </w:sdtContent>
          </w:sdt>
        </w:tc>
      </w:tr>
    </w:tbl>
    <w:p w14:paraId="10A2FFD8" w14:textId="77777777" w:rsidR="00E94D1B" w:rsidRPr="00234B0F" w:rsidRDefault="00E94D1B" w:rsidP="008643C4">
      <w:pPr>
        <w:rPr>
          <w:bCs/>
          <w:iCs/>
          <w:sz w:val="20"/>
          <w:szCs w:val="20"/>
        </w:rPr>
      </w:pPr>
    </w:p>
    <w:p w14:paraId="583DCB93" w14:textId="77777777" w:rsidR="00E94D1B" w:rsidRPr="00234B0F" w:rsidRDefault="00E94D1B" w:rsidP="008643C4">
      <w:pPr>
        <w:rPr>
          <w:b/>
          <w:bCs/>
          <w:iCs/>
          <w:sz w:val="20"/>
          <w:szCs w:val="20"/>
        </w:rPr>
      </w:pPr>
    </w:p>
    <w:p w14:paraId="55B7A988" w14:textId="77777777" w:rsidR="00E94D1B" w:rsidRPr="00234B0F" w:rsidRDefault="00E94D1B" w:rsidP="008643C4">
      <w:pPr>
        <w:autoSpaceDE w:val="0"/>
        <w:autoSpaceDN w:val="0"/>
        <w:adjustRightInd w:val="0"/>
        <w:spacing w:after="240"/>
        <w:jc w:val="both"/>
        <w:rPr>
          <w:b/>
          <w:sz w:val="20"/>
          <w:szCs w:val="20"/>
        </w:rPr>
      </w:pPr>
      <w:r w:rsidRPr="00234B0F">
        <w:rPr>
          <w:b/>
          <w:sz w:val="20"/>
          <w:szCs w:val="20"/>
        </w:rPr>
        <w:t>Where research activity is carried out in collaboration with an external organisation</w:t>
      </w:r>
    </w:p>
    <w:tbl>
      <w:tblPr>
        <w:tblStyle w:val="TableGrid"/>
        <w:tblW w:w="10490" w:type="dxa"/>
        <w:jc w:val="center"/>
        <w:tblLook w:val="04A0" w:firstRow="1" w:lastRow="0" w:firstColumn="1" w:lastColumn="0" w:noHBand="0" w:noVBand="1"/>
      </w:tblPr>
      <w:tblGrid>
        <w:gridCol w:w="567"/>
        <w:gridCol w:w="6237"/>
        <w:gridCol w:w="993"/>
        <w:gridCol w:w="895"/>
        <w:gridCol w:w="947"/>
        <w:gridCol w:w="851"/>
      </w:tblGrid>
      <w:tr w:rsidR="00E94D1B" w:rsidRPr="00234B0F" w14:paraId="698F6534" w14:textId="77777777" w:rsidTr="00B60893">
        <w:trPr>
          <w:trHeight w:val="507"/>
          <w:jc w:val="center"/>
        </w:trPr>
        <w:tc>
          <w:tcPr>
            <w:tcW w:w="567" w:type="dxa"/>
            <w:shd w:val="clear" w:color="auto" w:fill="F2F2F2" w:themeFill="background1" w:themeFillShade="F2"/>
            <w:vAlign w:val="center"/>
          </w:tcPr>
          <w:p w14:paraId="01EFAC2A"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10</w:t>
            </w:r>
          </w:p>
        </w:tc>
        <w:tc>
          <w:tcPr>
            <w:tcW w:w="6237" w:type="dxa"/>
            <w:shd w:val="clear" w:color="auto" w:fill="F2F2F2" w:themeFill="background1" w:themeFillShade="F2"/>
            <w:vAlign w:val="center"/>
          </w:tcPr>
          <w:p w14:paraId="62AC6DFE"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t>Does this organisation have its own ethics approval system?</w:t>
            </w:r>
          </w:p>
        </w:tc>
        <w:tc>
          <w:tcPr>
            <w:tcW w:w="993" w:type="dxa"/>
            <w:shd w:val="clear" w:color="auto" w:fill="F2F2F2" w:themeFill="background1" w:themeFillShade="F2"/>
            <w:vAlign w:val="center"/>
          </w:tcPr>
          <w:p w14:paraId="0C04A5F6"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YES</w:t>
            </w:r>
          </w:p>
        </w:tc>
        <w:tc>
          <w:tcPr>
            <w:tcW w:w="895" w:type="dxa"/>
            <w:shd w:val="clear" w:color="auto" w:fill="BFBFBF" w:themeFill="background1" w:themeFillShade="BF"/>
            <w:vAlign w:val="center"/>
          </w:tcPr>
          <w:sdt>
            <w:sdtPr>
              <w:rPr>
                <w:sz w:val="20"/>
                <w:szCs w:val="20"/>
              </w:rPr>
              <w:id w:val="-1279024073"/>
              <w14:checkbox>
                <w14:checked w14:val="0"/>
                <w14:checkedState w14:val="2612" w14:font="MS Gothic"/>
                <w14:uncheckedState w14:val="2610" w14:font="MS Gothic"/>
              </w14:checkbox>
            </w:sdtPr>
            <w:sdtContent>
              <w:p w14:paraId="295F7C13"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sz w:val="20"/>
                    <w:szCs w:val="20"/>
                  </w:rPr>
                  <w:t>☐</w:t>
                </w:r>
              </w:p>
            </w:sdtContent>
          </w:sdt>
        </w:tc>
        <w:tc>
          <w:tcPr>
            <w:tcW w:w="947" w:type="dxa"/>
            <w:shd w:val="clear" w:color="auto" w:fill="F2F2F2" w:themeFill="background1" w:themeFillShade="F2"/>
            <w:vAlign w:val="center"/>
          </w:tcPr>
          <w:p w14:paraId="4F27B719"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c>
          <w:tcPr>
            <w:tcW w:w="851" w:type="dxa"/>
            <w:shd w:val="clear" w:color="auto" w:fill="BFBFBF" w:themeFill="background1" w:themeFillShade="BF"/>
            <w:vAlign w:val="center"/>
          </w:tcPr>
          <w:sdt>
            <w:sdtPr>
              <w:rPr>
                <w:sz w:val="20"/>
                <w:szCs w:val="20"/>
              </w:rPr>
              <w:id w:val="-711570112"/>
              <w14:checkbox>
                <w14:checked w14:val="0"/>
                <w14:checkedState w14:val="2612" w14:font="MS Gothic"/>
                <w14:uncheckedState w14:val="2610" w14:font="MS Gothic"/>
              </w14:checkbox>
            </w:sdtPr>
            <w:sdtContent>
              <w:p w14:paraId="41A81DE3"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sz w:val="20"/>
                    <w:szCs w:val="20"/>
                  </w:rPr>
                  <w:t>☐</w:t>
                </w:r>
              </w:p>
            </w:sdtContent>
          </w:sdt>
        </w:tc>
      </w:tr>
      <w:tr w:rsidR="00E94D1B" w:rsidRPr="00234B0F" w14:paraId="00D08ED7" w14:textId="77777777" w:rsidTr="00B60893">
        <w:trPr>
          <w:jc w:val="center"/>
        </w:trPr>
        <w:tc>
          <w:tcPr>
            <w:tcW w:w="567" w:type="dxa"/>
          </w:tcPr>
          <w:p w14:paraId="3D2A70A1" w14:textId="77777777" w:rsidR="00E94D1B" w:rsidRPr="00234B0F" w:rsidRDefault="00E94D1B" w:rsidP="008643C4">
            <w:pPr>
              <w:autoSpaceDE w:val="0"/>
              <w:autoSpaceDN w:val="0"/>
              <w:adjustRightInd w:val="0"/>
              <w:rPr>
                <w:rFonts w:ascii="Times New Roman" w:hAnsi="Times New Roman"/>
                <w:bCs/>
                <w:sz w:val="20"/>
                <w:szCs w:val="20"/>
              </w:rPr>
            </w:pPr>
          </w:p>
        </w:tc>
        <w:tc>
          <w:tcPr>
            <w:tcW w:w="9923" w:type="dxa"/>
            <w:gridSpan w:val="5"/>
          </w:tcPr>
          <w:p w14:paraId="202FAA2E" w14:textId="77777777" w:rsidR="00E94D1B" w:rsidRPr="00234B0F" w:rsidRDefault="00E94D1B" w:rsidP="008643C4">
            <w:pPr>
              <w:autoSpaceDE w:val="0"/>
              <w:autoSpaceDN w:val="0"/>
              <w:adjustRightInd w:val="0"/>
              <w:rPr>
                <w:rFonts w:ascii="Times New Roman" w:hAnsi="Times New Roman"/>
                <w:bCs/>
                <w:sz w:val="20"/>
                <w:szCs w:val="20"/>
              </w:rPr>
            </w:pPr>
          </w:p>
          <w:p w14:paraId="5FA06A72"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bCs/>
                <w:sz w:val="20"/>
                <w:szCs w:val="20"/>
              </w:rPr>
              <w:lastRenderedPageBreak/>
              <w:t>If Yes, please attach a copy of any final approval (or interim approval) from the organisation (this may be a copy of an email if appropriate).</w:t>
            </w:r>
          </w:p>
          <w:p w14:paraId="2820790C" w14:textId="77777777" w:rsidR="00E94D1B" w:rsidRPr="00234B0F" w:rsidRDefault="00E94D1B" w:rsidP="008643C4">
            <w:pPr>
              <w:autoSpaceDE w:val="0"/>
              <w:autoSpaceDN w:val="0"/>
              <w:adjustRightInd w:val="0"/>
              <w:rPr>
                <w:rFonts w:ascii="Times New Roman" w:hAnsi="Times New Roman"/>
                <w:b/>
                <w:bCs/>
                <w:sz w:val="20"/>
                <w:szCs w:val="20"/>
              </w:rPr>
            </w:pPr>
          </w:p>
        </w:tc>
      </w:tr>
    </w:tbl>
    <w:p w14:paraId="5C047A89" w14:textId="77777777" w:rsidR="00E94D1B" w:rsidRPr="00234B0F" w:rsidRDefault="00E94D1B" w:rsidP="008643C4">
      <w:pPr>
        <w:autoSpaceDE w:val="0"/>
        <w:autoSpaceDN w:val="0"/>
        <w:adjustRightInd w:val="0"/>
        <w:spacing w:after="240"/>
        <w:jc w:val="both"/>
        <w:rPr>
          <w:b/>
          <w:sz w:val="20"/>
          <w:szCs w:val="20"/>
        </w:rPr>
      </w:pPr>
    </w:p>
    <w:p w14:paraId="32DDCEF6" w14:textId="77777777" w:rsidR="00E94D1B" w:rsidRPr="00234B0F" w:rsidRDefault="00E94D1B" w:rsidP="008643C4">
      <w:pPr>
        <w:autoSpaceDE w:val="0"/>
        <w:autoSpaceDN w:val="0"/>
        <w:adjustRightInd w:val="0"/>
        <w:spacing w:after="240"/>
        <w:jc w:val="both"/>
        <w:rPr>
          <w:b/>
          <w:sz w:val="20"/>
          <w:szCs w:val="20"/>
        </w:rPr>
      </w:pPr>
      <w:r w:rsidRPr="00234B0F">
        <w:rPr>
          <w:b/>
          <w:sz w:val="20"/>
          <w:szCs w:val="20"/>
        </w:rPr>
        <w:t>SECTION E: Details of Research Activity</w:t>
      </w:r>
    </w:p>
    <w:tbl>
      <w:tblPr>
        <w:tblW w:w="6285"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624"/>
        <w:gridCol w:w="40"/>
        <w:gridCol w:w="2098"/>
        <w:gridCol w:w="2127"/>
        <w:gridCol w:w="2127"/>
        <w:gridCol w:w="1372"/>
        <w:gridCol w:w="40"/>
      </w:tblGrid>
      <w:tr w:rsidR="00E94D1B" w:rsidRPr="00234B0F" w14:paraId="27EA6108" w14:textId="77777777" w:rsidTr="004E1152">
        <w:trPr>
          <w:trHeight w:val="454"/>
          <w:jc w:val="center"/>
        </w:trPr>
        <w:tc>
          <w:tcPr>
            <w:tcW w:w="127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9759C" w14:textId="77777777" w:rsidR="00E94D1B" w:rsidRPr="00234B0F" w:rsidRDefault="00E94D1B" w:rsidP="008643C4">
            <w:pPr>
              <w:rPr>
                <w:sz w:val="20"/>
                <w:szCs w:val="20"/>
              </w:rPr>
            </w:pPr>
            <w:r w:rsidRPr="00234B0F">
              <w:rPr>
                <w:sz w:val="20"/>
                <w:szCs w:val="20"/>
              </w:rPr>
              <w:t>1</w:t>
            </w:r>
          </w:p>
        </w:tc>
        <w:tc>
          <w:tcPr>
            <w:tcW w:w="10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84AA" w14:textId="77777777" w:rsidR="00E94D1B" w:rsidRPr="00234B0F" w:rsidRDefault="00E94D1B" w:rsidP="008643C4">
            <w:pPr>
              <w:rPr>
                <w:sz w:val="20"/>
                <w:szCs w:val="20"/>
              </w:rPr>
            </w:pPr>
            <w:r w:rsidRPr="00234B0F">
              <w:rPr>
                <w:sz w:val="20"/>
                <w:szCs w:val="20"/>
              </w:rPr>
              <w:t>Indicative title:</w:t>
            </w:r>
          </w:p>
        </w:tc>
        <w:tc>
          <w:tcPr>
            <w:tcW w:w="2716" w:type="pct"/>
            <w:gridSpan w:val="4"/>
            <w:tcBorders>
              <w:top w:val="single" w:sz="4" w:space="0" w:color="auto"/>
              <w:left w:val="single" w:sz="4" w:space="0" w:color="auto"/>
              <w:bottom w:val="single" w:sz="4" w:space="0" w:color="auto"/>
              <w:right w:val="single" w:sz="4" w:space="0" w:color="auto"/>
            </w:tcBorders>
            <w:vAlign w:val="center"/>
          </w:tcPr>
          <w:p w14:paraId="7E4B40ED" w14:textId="77777777" w:rsidR="00E94D1B" w:rsidRPr="00234B0F" w:rsidRDefault="00E94D1B" w:rsidP="008643C4">
            <w:pPr>
              <w:ind w:left="360"/>
              <w:rPr>
                <w:b/>
                <w:bCs/>
                <w:sz w:val="20"/>
                <w:szCs w:val="20"/>
              </w:rPr>
            </w:pPr>
            <w:r w:rsidRPr="00234B0F">
              <w:rPr>
                <w:b/>
                <w:bCs/>
                <w:sz w:val="20"/>
                <w:szCs w:val="20"/>
              </w:rPr>
              <w:t>The Regulators Role in achieving Gender diversity in UK Financial Services: A Study</w:t>
            </w:r>
          </w:p>
          <w:p w14:paraId="2806CCC5" w14:textId="77777777" w:rsidR="00E94D1B" w:rsidRPr="00234B0F" w:rsidRDefault="00E94D1B" w:rsidP="008643C4">
            <w:pPr>
              <w:rPr>
                <w:sz w:val="20"/>
                <w:szCs w:val="20"/>
              </w:rPr>
            </w:pPr>
          </w:p>
        </w:tc>
      </w:tr>
      <w:tr w:rsidR="00E94D1B" w:rsidRPr="00234B0F" w14:paraId="567D5F08" w14:textId="77777777" w:rsidTr="004E1152">
        <w:trPr>
          <w:trHeight w:val="454"/>
          <w:jc w:val="center"/>
        </w:trPr>
        <w:tc>
          <w:tcPr>
            <w:tcW w:w="127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943F9" w14:textId="77777777" w:rsidR="00E94D1B" w:rsidRPr="00234B0F" w:rsidRDefault="00E94D1B" w:rsidP="008643C4">
            <w:pPr>
              <w:rPr>
                <w:sz w:val="20"/>
                <w:szCs w:val="20"/>
              </w:rPr>
            </w:pPr>
            <w:r w:rsidRPr="00234B0F">
              <w:rPr>
                <w:sz w:val="20"/>
                <w:szCs w:val="20"/>
              </w:rPr>
              <w:t>2</w:t>
            </w:r>
          </w:p>
        </w:tc>
        <w:tc>
          <w:tcPr>
            <w:tcW w:w="10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1A004" w14:textId="77777777" w:rsidR="00E94D1B" w:rsidRPr="00234B0F" w:rsidRDefault="00E94D1B" w:rsidP="008643C4">
            <w:pPr>
              <w:rPr>
                <w:sz w:val="20"/>
                <w:szCs w:val="20"/>
              </w:rPr>
            </w:pPr>
            <w:r w:rsidRPr="00234B0F">
              <w:rPr>
                <w:sz w:val="20"/>
                <w:szCs w:val="20"/>
              </w:rPr>
              <w:t>Proposed start date:</w:t>
            </w:r>
          </w:p>
        </w:tc>
        <w:tc>
          <w:tcPr>
            <w:tcW w:w="1020" w:type="pct"/>
            <w:tcBorders>
              <w:top w:val="single" w:sz="4" w:space="0" w:color="auto"/>
              <w:left w:val="single" w:sz="4" w:space="0" w:color="auto"/>
              <w:bottom w:val="single" w:sz="4" w:space="0" w:color="auto"/>
              <w:right w:val="single" w:sz="4" w:space="0" w:color="auto"/>
            </w:tcBorders>
            <w:vAlign w:val="center"/>
          </w:tcPr>
          <w:p w14:paraId="5BF49D42" w14:textId="77777777" w:rsidR="00E94D1B" w:rsidRPr="00234B0F" w:rsidRDefault="00E94D1B" w:rsidP="008643C4">
            <w:pPr>
              <w:rPr>
                <w:sz w:val="20"/>
                <w:szCs w:val="20"/>
              </w:rPr>
            </w:pPr>
            <w:r w:rsidRPr="00234B0F">
              <w:rPr>
                <w:sz w:val="20"/>
                <w:szCs w:val="20"/>
              </w:rPr>
              <w:t>April 2023</w:t>
            </w:r>
          </w:p>
        </w:tc>
        <w:tc>
          <w:tcPr>
            <w:tcW w:w="10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1C4B8" w14:textId="77777777" w:rsidR="00E94D1B" w:rsidRPr="00234B0F" w:rsidRDefault="00E94D1B" w:rsidP="008643C4">
            <w:pPr>
              <w:rPr>
                <w:sz w:val="20"/>
                <w:szCs w:val="20"/>
              </w:rPr>
            </w:pPr>
            <w:r w:rsidRPr="00234B0F">
              <w:rPr>
                <w:sz w:val="20"/>
                <w:szCs w:val="20"/>
              </w:rPr>
              <w:t>Proposed end date:</w:t>
            </w:r>
          </w:p>
        </w:tc>
        <w:tc>
          <w:tcPr>
            <w:tcW w:w="677" w:type="pct"/>
            <w:gridSpan w:val="2"/>
            <w:tcBorders>
              <w:top w:val="single" w:sz="4" w:space="0" w:color="auto"/>
              <w:left w:val="single" w:sz="4" w:space="0" w:color="auto"/>
              <w:bottom w:val="single" w:sz="4" w:space="0" w:color="auto"/>
              <w:right w:val="single" w:sz="4" w:space="0" w:color="auto"/>
            </w:tcBorders>
            <w:vAlign w:val="center"/>
          </w:tcPr>
          <w:p w14:paraId="40249538" w14:textId="77777777" w:rsidR="00E94D1B" w:rsidRPr="00234B0F" w:rsidRDefault="00E94D1B" w:rsidP="008643C4">
            <w:pPr>
              <w:rPr>
                <w:sz w:val="20"/>
                <w:szCs w:val="20"/>
              </w:rPr>
            </w:pPr>
            <w:r w:rsidRPr="00234B0F">
              <w:rPr>
                <w:sz w:val="20"/>
                <w:szCs w:val="20"/>
              </w:rPr>
              <w:t>Oct 2023</w:t>
            </w:r>
          </w:p>
        </w:tc>
      </w:tr>
      <w:tr w:rsidR="00E94D1B" w:rsidRPr="00234B0F" w14:paraId="2D429FEB" w14:textId="77777777" w:rsidTr="004E1152">
        <w:trPr>
          <w:trHeight w:val="454"/>
          <w:jc w:val="center"/>
        </w:trPr>
        <w:tc>
          <w:tcPr>
            <w:tcW w:w="1277" w:type="pct"/>
            <w:gridSpan w:val="2"/>
            <w:tcBorders>
              <w:top w:val="single" w:sz="4" w:space="0" w:color="auto"/>
            </w:tcBorders>
            <w:shd w:val="clear" w:color="auto" w:fill="F2F2F2" w:themeFill="background1" w:themeFillShade="F2"/>
            <w:vAlign w:val="center"/>
          </w:tcPr>
          <w:p w14:paraId="22B3A002" w14:textId="77777777" w:rsidR="00E94D1B" w:rsidRPr="00234B0F" w:rsidRDefault="00E94D1B" w:rsidP="008643C4">
            <w:pPr>
              <w:spacing w:before="120" w:after="120"/>
              <w:rPr>
                <w:sz w:val="20"/>
                <w:szCs w:val="20"/>
              </w:rPr>
            </w:pPr>
          </w:p>
        </w:tc>
        <w:tc>
          <w:tcPr>
            <w:tcW w:w="3723" w:type="pct"/>
            <w:gridSpan w:val="5"/>
            <w:tcBorders>
              <w:top w:val="single" w:sz="4" w:space="0" w:color="auto"/>
            </w:tcBorders>
            <w:shd w:val="clear" w:color="auto" w:fill="F2F2F2" w:themeFill="background1" w:themeFillShade="F2"/>
            <w:vAlign w:val="center"/>
          </w:tcPr>
          <w:p w14:paraId="600E27FE" w14:textId="77777777" w:rsidR="00E94D1B" w:rsidRPr="00234B0F" w:rsidRDefault="00E94D1B" w:rsidP="008643C4">
            <w:pPr>
              <w:spacing w:before="120" w:after="120"/>
              <w:rPr>
                <w:b/>
                <w:sz w:val="20"/>
                <w:szCs w:val="20"/>
              </w:rPr>
            </w:pPr>
            <w:r w:rsidRPr="00234B0F">
              <w:rPr>
                <w:b/>
                <w:sz w:val="20"/>
                <w:szCs w:val="20"/>
              </w:rPr>
              <w:t>Introduction to the Research (maximum 300 words per section)</w:t>
            </w:r>
          </w:p>
          <w:p w14:paraId="1A212F1D" w14:textId="77777777" w:rsidR="00E94D1B" w:rsidRPr="00234B0F" w:rsidRDefault="00E94D1B" w:rsidP="008643C4">
            <w:pPr>
              <w:spacing w:before="120" w:after="120"/>
              <w:rPr>
                <w:b/>
                <w:sz w:val="20"/>
                <w:szCs w:val="20"/>
              </w:rPr>
            </w:pPr>
            <w:r w:rsidRPr="00234B0F">
              <w:rPr>
                <w:b/>
                <w:sz w:val="20"/>
                <w:szCs w:val="20"/>
              </w:rPr>
              <w:t xml:space="preserve">Ensure that you write for a </w:t>
            </w:r>
            <w:r w:rsidRPr="00234B0F">
              <w:rPr>
                <w:b/>
                <w:sz w:val="20"/>
                <w:szCs w:val="20"/>
                <w:u w:val="single"/>
              </w:rPr>
              <w:t>Non-Specialist Audience</w:t>
            </w:r>
            <w:r w:rsidRPr="00234B0F">
              <w:rPr>
                <w:b/>
                <w:sz w:val="20"/>
                <w:szCs w:val="20"/>
              </w:rPr>
              <w:t xml:space="preserve"> when outlining your response to the points below:</w:t>
            </w:r>
          </w:p>
          <w:p w14:paraId="06193E56" w14:textId="77777777" w:rsidR="00E94D1B" w:rsidRPr="00234B0F" w:rsidRDefault="00E94D1B" w:rsidP="000F4CAC">
            <w:pPr>
              <w:pStyle w:val="ListParagraph"/>
              <w:numPr>
                <w:ilvl w:val="0"/>
                <w:numId w:val="3"/>
              </w:numPr>
              <w:spacing w:after="0" w:line="240" w:lineRule="auto"/>
              <w:ind w:left="0"/>
              <w:contextualSpacing w:val="0"/>
              <w:rPr>
                <w:rFonts w:ascii="Times New Roman" w:hAnsi="Times New Roman"/>
                <w:i/>
                <w:sz w:val="20"/>
                <w:szCs w:val="20"/>
              </w:rPr>
            </w:pPr>
            <w:r w:rsidRPr="00234B0F">
              <w:rPr>
                <w:rFonts w:ascii="Times New Roman" w:hAnsi="Times New Roman"/>
                <w:i/>
                <w:sz w:val="20"/>
                <w:szCs w:val="20"/>
              </w:rPr>
              <w:t>Purpose of Research Activity</w:t>
            </w:r>
          </w:p>
          <w:p w14:paraId="117911B5" w14:textId="77777777" w:rsidR="00E94D1B" w:rsidRPr="00234B0F" w:rsidRDefault="00E94D1B" w:rsidP="000F4CAC">
            <w:pPr>
              <w:pStyle w:val="ListParagraph"/>
              <w:numPr>
                <w:ilvl w:val="0"/>
                <w:numId w:val="3"/>
              </w:numPr>
              <w:spacing w:after="0" w:line="240" w:lineRule="auto"/>
              <w:ind w:left="0"/>
              <w:contextualSpacing w:val="0"/>
              <w:rPr>
                <w:rFonts w:ascii="Times New Roman" w:hAnsi="Times New Roman"/>
                <w:i/>
                <w:sz w:val="20"/>
                <w:szCs w:val="20"/>
              </w:rPr>
            </w:pPr>
            <w:r w:rsidRPr="00234B0F">
              <w:rPr>
                <w:rFonts w:ascii="Times New Roman" w:hAnsi="Times New Roman"/>
                <w:i/>
                <w:sz w:val="20"/>
                <w:szCs w:val="20"/>
              </w:rPr>
              <w:t>Proposed Research Question</w:t>
            </w:r>
          </w:p>
          <w:p w14:paraId="6CA90386" w14:textId="77777777" w:rsidR="00E94D1B" w:rsidRPr="00234B0F" w:rsidRDefault="00E94D1B" w:rsidP="000F4CAC">
            <w:pPr>
              <w:pStyle w:val="ListParagraph"/>
              <w:numPr>
                <w:ilvl w:val="0"/>
                <w:numId w:val="3"/>
              </w:numPr>
              <w:spacing w:after="0" w:line="240" w:lineRule="auto"/>
              <w:ind w:left="0"/>
              <w:contextualSpacing w:val="0"/>
              <w:rPr>
                <w:rFonts w:ascii="Times New Roman" w:hAnsi="Times New Roman"/>
                <w:i/>
                <w:sz w:val="20"/>
                <w:szCs w:val="20"/>
              </w:rPr>
            </w:pPr>
            <w:r w:rsidRPr="00234B0F">
              <w:rPr>
                <w:rFonts w:ascii="Times New Roman" w:hAnsi="Times New Roman"/>
                <w:i/>
                <w:sz w:val="20"/>
                <w:szCs w:val="20"/>
              </w:rPr>
              <w:t>Aims of Research Activity</w:t>
            </w:r>
          </w:p>
          <w:p w14:paraId="2AF9236B" w14:textId="77777777" w:rsidR="00E94D1B" w:rsidRPr="00234B0F" w:rsidRDefault="00E94D1B" w:rsidP="000F4CAC">
            <w:pPr>
              <w:pStyle w:val="ListParagraph"/>
              <w:numPr>
                <w:ilvl w:val="0"/>
                <w:numId w:val="3"/>
              </w:numPr>
              <w:spacing w:after="240" w:line="240" w:lineRule="auto"/>
              <w:ind w:left="0" w:hanging="357"/>
              <w:contextualSpacing w:val="0"/>
              <w:rPr>
                <w:rFonts w:ascii="Times New Roman" w:hAnsi="Times New Roman"/>
                <w:i/>
                <w:sz w:val="20"/>
                <w:szCs w:val="20"/>
              </w:rPr>
            </w:pPr>
            <w:r w:rsidRPr="00234B0F">
              <w:rPr>
                <w:rFonts w:ascii="Times New Roman" w:hAnsi="Times New Roman"/>
                <w:i/>
                <w:sz w:val="20"/>
                <w:szCs w:val="20"/>
              </w:rPr>
              <w:t>Objectives of Research Activity</w:t>
            </w:r>
          </w:p>
          <w:p w14:paraId="32D07D8A" w14:textId="3C8FE4A6" w:rsidR="00E94D1B" w:rsidRPr="00234B0F" w:rsidRDefault="00E94D1B" w:rsidP="008643C4">
            <w:pPr>
              <w:spacing w:after="120"/>
              <w:rPr>
                <w:sz w:val="20"/>
                <w:szCs w:val="20"/>
              </w:rPr>
            </w:pPr>
            <w:r w:rsidRPr="00234B0F">
              <w:rPr>
                <w:sz w:val="20"/>
                <w:szCs w:val="20"/>
              </w:rPr>
              <w:t xml:space="preserve">Demonstrate, briefly, how </w:t>
            </w:r>
            <w:r w:rsidRPr="00234B0F">
              <w:rPr>
                <w:b/>
                <w:sz w:val="20"/>
                <w:szCs w:val="20"/>
                <w:u w:val="single"/>
              </w:rPr>
              <w:t>Existing Research</w:t>
            </w:r>
            <w:r w:rsidRPr="00234B0F">
              <w:rPr>
                <w:sz w:val="20"/>
                <w:szCs w:val="20"/>
              </w:rPr>
              <w:t xml:space="preserve"> has informed the proposed activity and </w:t>
            </w:r>
            <w:r w:rsidR="004C6CD8" w:rsidRPr="00234B0F">
              <w:rPr>
                <w:sz w:val="20"/>
                <w:szCs w:val="20"/>
              </w:rPr>
              <w:t>explain.</w:t>
            </w:r>
          </w:p>
          <w:p w14:paraId="036CDD6B" w14:textId="77777777" w:rsidR="00E94D1B" w:rsidRPr="00234B0F" w:rsidRDefault="00E94D1B" w:rsidP="000F4CAC">
            <w:pPr>
              <w:pStyle w:val="ListParagraph"/>
              <w:numPr>
                <w:ilvl w:val="0"/>
                <w:numId w:val="3"/>
              </w:numPr>
              <w:spacing w:after="0" w:line="240" w:lineRule="auto"/>
              <w:ind w:left="0"/>
              <w:contextualSpacing w:val="0"/>
              <w:rPr>
                <w:rFonts w:ascii="Times New Roman" w:hAnsi="Times New Roman"/>
                <w:i/>
                <w:sz w:val="20"/>
                <w:szCs w:val="20"/>
              </w:rPr>
            </w:pPr>
            <w:r w:rsidRPr="00234B0F">
              <w:rPr>
                <w:rFonts w:ascii="Times New Roman" w:hAnsi="Times New Roman"/>
                <w:i/>
                <w:sz w:val="20"/>
                <w:szCs w:val="20"/>
              </w:rPr>
              <w:t xml:space="preserve">What the research activity will add to the body of knowledge </w:t>
            </w:r>
          </w:p>
          <w:p w14:paraId="027713E3" w14:textId="77777777" w:rsidR="00E94D1B" w:rsidRPr="00234B0F" w:rsidRDefault="00E94D1B" w:rsidP="000F4CAC">
            <w:pPr>
              <w:pStyle w:val="ListParagraph"/>
              <w:numPr>
                <w:ilvl w:val="0"/>
                <w:numId w:val="3"/>
              </w:numPr>
              <w:spacing w:after="0" w:line="240" w:lineRule="auto"/>
              <w:ind w:left="0"/>
              <w:contextualSpacing w:val="0"/>
              <w:rPr>
                <w:rFonts w:ascii="Times New Roman" w:hAnsi="Times New Roman"/>
                <w:sz w:val="20"/>
                <w:szCs w:val="20"/>
              </w:rPr>
            </w:pPr>
            <w:r w:rsidRPr="00234B0F">
              <w:rPr>
                <w:rFonts w:ascii="Times New Roman" w:hAnsi="Times New Roman"/>
                <w:i/>
                <w:sz w:val="20"/>
                <w:szCs w:val="20"/>
              </w:rPr>
              <w:t xml:space="preserve">How it addresses an area of importance. </w:t>
            </w:r>
          </w:p>
        </w:tc>
      </w:tr>
      <w:tr w:rsidR="00E94D1B" w:rsidRPr="00234B0F" w:rsidDel="002A152D" w14:paraId="5FD4161E" w14:textId="77777777" w:rsidTr="004E1152">
        <w:trPr>
          <w:trHeight w:val="454"/>
          <w:jc w:val="center"/>
        </w:trPr>
        <w:tc>
          <w:tcPr>
            <w:tcW w:w="1277" w:type="pct"/>
            <w:gridSpan w:val="2"/>
            <w:vAlign w:val="center"/>
          </w:tcPr>
          <w:p w14:paraId="6FFDB38B" w14:textId="77777777" w:rsidR="00E94D1B" w:rsidRPr="00234B0F" w:rsidRDefault="00E94D1B" w:rsidP="008643C4">
            <w:pPr>
              <w:autoSpaceDE w:val="0"/>
              <w:autoSpaceDN w:val="0"/>
              <w:adjustRightInd w:val="0"/>
              <w:rPr>
                <w:sz w:val="20"/>
                <w:szCs w:val="20"/>
              </w:rPr>
            </w:pPr>
            <w:r w:rsidRPr="00234B0F">
              <w:rPr>
                <w:sz w:val="20"/>
                <w:szCs w:val="20"/>
              </w:rPr>
              <w:t>3</w:t>
            </w:r>
          </w:p>
        </w:tc>
        <w:tc>
          <w:tcPr>
            <w:tcW w:w="3723" w:type="pct"/>
            <w:gridSpan w:val="5"/>
            <w:vAlign w:val="center"/>
          </w:tcPr>
          <w:p w14:paraId="72DDBCAD" w14:textId="77777777" w:rsidR="00E94D1B" w:rsidRPr="00234B0F" w:rsidRDefault="00E94D1B" w:rsidP="008643C4">
            <w:pPr>
              <w:autoSpaceDE w:val="0"/>
              <w:autoSpaceDN w:val="0"/>
              <w:adjustRightInd w:val="0"/>
              <w:rPr>
                <w:b/>
                <w:bCs/>
                <w:sz w:val="20"/>
                <w:szCs w:val="20"/>
              </w:rPr>
            </w:pPr>
            <w:r w:rsidRPr="00234B0F">
              <w:rPr>
                <w:b/>
                <w:bCs/>
                <w:sz w:val="20"/>
                <w:szCs w:val="20"/>
              </w:rPr>
              <w:t>Purpose of Research Activity</w:t>
            </w:r>
          </w:p>
          <w:p w14:paraId="3F9C2951" w14:textId="77777777" w:rsidR="00E94D1B" w:rsidRPr="00234B0F" w:rsidRDefault="00E94D1B" w:rsidP="008643C4">
            <w:pPr>
              <w:rPr>
                <w:sz w:val="20"/>
                <w:szCs w:val="20"/>
              </w:rPr>
            </w:pPr>
          </w:p>
          <w:p w14:paraId="64E9D4A0" w14:textId="77777777" w:rsidR="00E94D1B" w:rsidRPr="00234B0F" w:rsidRDefault="00E94D1B" w:rsidP="008643C4">
            <w:pPr>
              <w:rPr>
                <w:sz w:val="20"/>
                <w:szCs w:val="20"/>
              </w:rPr>
            </w:pPr>
            <w:r w:rsidRPr="00234B0F">
              <w:rPr>
                <w:sz w:val="20"/>
                <w:szCs w:val="20"/>
              </w:rPr>
              <w:t xml:space="preserve">According to the House of Commons Library the combined UK Financial Services Industry in 2021 contributed. </w:t>
            </w:r>
          </w:p>
          <w:p w14:paraId="798EF3E9" w14:textId="77777777" w:rsidR="00E94D1B" w:rsidRPr="00234B0F" w:rsidRDefault="00E94D1B" w:rsidP="008643C4">
            <w:pPr>
              <w:rPr>
                <w:sz w:val="20"/>
                <w:szCs w:val="20"/>
              </w:rPr>
            </w:pPr>
            <w:r w:rsidRPr="00234B0F">
              <w:rPr>
                <w:sz w:val="20"/>
                <w:szCs w:val="20"/>
              </w:rPr>
              <w:t xml:space="preserve">£173.6 billion to the UK economy which is around 8.3% of total economic output ( House of Commons Library, Sept 2022). The industry employs around 1.1million people in the UK and research suggests that 97% of the UK population have a bank account with a UK Bank ( </w:t>
            </w:r>
            <w:hyperlink r:id="rId44" w:history="1">
              <w:r w:rsidRPr="00234B0F">
                <w:rPr>
                  <w:rStyle w:val="Hyperlink"/>
                  <w:sz w:val="20"/>
                  <w:szCs w:val="20"/>
                </w:rPr>
                <w:t>www.finder.com</w:t>
              </w:r>
            </w:hyperlink>
            <w:r w:rsidRPr="00234B0F">
              <w:rPr>
                <w:sz w:val="20"/>
                <w:szCs w:val="20"/>
              </w:rPr>
              <w:t xml:space="preserve">) . The actions and decisions of senior leaders and Boards within the industry therefore can be argued have a direct impact on the lives of </w:t>
            </w:r>
            <w:proofErr w:type="gramStart"/>
            <w:r w:rsidRPr="00234B0F">
              <w:rPr>
                <w:sz w:val="20"/>
                <w:szCs w:val="20"/>
              </w:rPr>
              <w:t>the majority of</w:t>
            </w:r>
            <w:proofErr w:type="gramEnd"/>
            <w:r w:rsidRPr="00234B0F">
              <w:rPr>
                <w:sz w:val="20"/>
                <w:szCs w:val="20"/>
              </w:rPr>
              <w:t xml:space="preserve"> people living in the UK. This can be evidenced through the impact of the Financial Crisis of 2008 which is argued “led to the deepest UK recession since World War II, with rises in unemployment, debt and home repossessions” (Policy Report,  University of Bristol, 2015).</w:t>
            </w:r>
          </w:p>
          <w:p w14:paraId="7C302029" w14:textId="77777777" w:rsidR="00E94D1B" w:rsidRPr="00234B0F" w:rsidRDefault="00E94D1B" w:rsidP="008643C4">
            <w:pPr>
              <w:rPr>
                <w:sz w:val="20"/>
                <w:szCs w:val="20"/>
              </w:rPr>
            </w:pPr>
          </w:p>
          <w:p w14:paraId="5D4EC219" w14:textId="2F09233C" w:rsidR="00E94D1B" w:rsidRPr="00234B0F" w:rsidRDefault="00E94D1B" w:rsidP="008643C4">
            <w:pPr>
              <w:rPr>
                <w:sz w:val="20"/>
                <w:szCs w:val="20"/>
              </w:rPr>
            </w:pPr>
            <w:r w:rsidRPr="00234B0F">
              <w:rPr>
                <w:sz w:val="20"/>
                <w:szCs w:val="20"/>
              </w:rPr>
              <w:t xml:space="preserve">Given the influence and impact on the UK it can be argued that decision makers need to reflect the diverse </w:t>
            </w:r>
            <w:r w:rsidR="004C6CD8" w:rsidRPr="00234B0F">
              <w:rPr>
                <w:sz w:val="20"/>
                <w:szCs w:val="20"/>
              </w:rPr>
              <w:t>makeup</w:t>
            </w:r>
            <w:r w:rsidRPr="00234B0F">
              <w:rPr>
                <w:sz w:val="20"/>
                <w:szCs w:val="20"/>
              </w:rPr>
              <w:t xml:space="preserve"> of the UK population</w:t>
            </w:r>
            <w:r w:rsidR="00221733" w:rsidRPr="00234B0F">
              <w:rPr>
                <w:sz w:val="20"/>
                <w:szCs w:val="20"/>
              </w:rPr>
              <w:t xml:space="preserve">. </w:t>
            </w:r>
            <w:r w:rsidRPr="00234B0F">
              <w:rPr>
                <w:sz w:val="20"/>
                <w:szCs w:val="20"/>
              </w:rPr>
              <w:t>The main regulator for UK Financial Services – the Financial Conduct Authority (FCA) – has recognised the need for greater diversity in Financial Services – particularly at Board level and has actively been working towards greater diversity and inclusion in the industry. The FCA has also collaborated with other regulators – the Prudential Regulation Authority (PRA) and Bank of England (BoE). In 2021 the regulators issued a discussion paper to the industry arguing that “the regulators believe that increased diversity and inclusion will advance their statutory objectives by resulting in improved governance, decision-making and risk management within firms, a more innovative industry, and products and services better suited to the diverse needs of consumers” (</w:t>
            </w:r>
            <w:hyperlink r:id="rId45" w:history="1">
              <w:r w:rsidRPr="00234B0F">
                <w:rPr>
                  <w:rStyle w:val="Hyperlink"/>
                  <w:sz w:val="20"/>
                  <w:szCs w:val="20"/>
                </w:rPr>
                <w:t>www.bankofengland.co.uk</w:t>
              </w:r>
            </w:hyperlink>
            <w:r w:rsidRPr="00234B0F">
              <w:rPr>
                <w:sz w:val="20"/>
                <w:szCs w:val="20"/>
              </w:rPr>
              <w:t>).</w:t>
            </w:r>
          </w:p>
          <w:p w14:paraId="31792701" w14:textId="77777777" w:rsidR="00E94D1B" w:rsidRPr="00234B0F" w:rsidRDefault="00E94D1B" w:rsidP="008643C4">
            <w:pPr>
              <w:rPr>
                <w:sz w:val="20"/>
                <w:szCs w:val="20"/>
              </w:rPr>
            </w:pPr>
          </w:p>
          <w:p w14:paraId="0FDA16C0" w14:textId="77777777" w:rsidR="00E94D1B" w:rsidRPr="00234B0F" w:rsidRDefault="00E94D1B" w:rsidP="008643C4">
            <w:pPr>
              <w:rPr>
                <w:sz w:val="20"/>
                <w:szCs w:val="20"/>
              </w:rPr>
            </w:pPr>
            <w:r w:rsidRPr="00234B0F">
              <w:rPr>
                <w:sz w:val="20"/>
                <w:szCs w:val="20"/>
              </w:rPr>
              <w:t>This opinion has also been evidenced with organisational research suggesting that ‘there are commercial benefits in organisations with the most women in their senior teams show superior growth’ (McKinsey &amp; Company, 2007)</w:t>
            </w:r>
          </w:p>
          <w:p w14:paraId="3CA77EDE" w14:textId="77777777" w:rsidR="00E94D1B" w:rsidRPr="00234B0F" w:rsidRDefault="00E94D1B" w:rsidP="008643C4">
            <w:pPr>
              <w:rPr>
                <w:sz w:val="20"/>
                <w:szCs w:val="20"/>
              </w:rPr>
            </w:pPr>
          </w:p>
          <w:p w14:paraId="00BAF08E" w14:textId="77777777" w:rsidR="00E94D1B" w:rsidRPr="00234B0F" w:rsidRDefault="00E94D1B" w:rsidP="008643C4">
            <w:pPr>
              <w:rPr>
                <w:sz w:val="20"/>
                <w:szCs w:val="20"/>
              </w:rPr>
            </w:pPr>
          </w:p>
          <w:p w14:paraId="1EAB2C43" w14:textId="1966C89D" w:rsidR="00E94D1B" w:rsidRPr="00234B0F" w:rsidRDefault="00E94D1B" w:rsidP="008643C4">
            <w:pPr>
              <w:rPr>
                <w:sz w:val="20"/>
                <w:szCs w:val="20"/>
              </w:rPr>
            </w:pPr>
            <w:r w:rsidRPr="00234B0F">
              <w:rPr>
                <w:sz w:val="20"/>
                <w:szCs w:val="20"/>
              </w:rPr>
              <w:t xml:space="preserve">In April 2022 following consultations within the industry the Financial Conduct Authority (FCA) in the United Kingdom issued a policy statement requiring regulated firms to report on Gender Diversity in their Annual Accounts and specifically against a target of 40% of the </w:t>
            </w:r>
            <w:r w:rsidRPr="00234B0F">
              <w:rPr>
                <w:sz w:val="20"/>
                <w:szCs w:val="20"/>
              </w:rPr>
              <w:lastRenderedPageBreak/>
              <w:t>Board being female (</w:t>
            </w:r>
            <w:hyperlink r:id="rId46" w:history="1">
              <w:r w:rsidRPr="00234B0F">
                <w:rPr>
                  <w:rStyle w:val="Hyperlink"/>
                  <w:sz w:val="20"/>
                  <w:szCs w:val="20"/>
                </w:rPr>
                <w:t>www.fca.org.uk</w:t>
              </w:r>
            </w:hyperlink>
            <w:r w:rsidRPr="00234B0F">
              <w:rPr>
                <w:sz w:val="20"/>
                <w:szCs w:val="20"/>
              </w:rPr>
              <w:t xml:space="preserve">). It is interesting that the FCA has focused on gender diversity only </w:t>
            </w:r>
            <w:proofErr w:type="gramStart"/>
            <w:r w:rsidRPr="00234B0F">
              <w:rPr>
                <w:sz w:val="20"/>
                <w:szCs w:val="20"/>
              </w:rPr>
              <w:t>in an effort to</w:t>
            </w:r>
            <w:proofErr w:type="gramEnd"/>
            <w:r w:rsidRPr="00234B0F">
              <w:rPr>
                <w:sz w:val="20"/>
                <w:szCs w:val="20"/>
              </w:rPr>
              <w:t xml:space="preserve"> address the imbalance on UK Boards and promote equal representation. </w:t>
            </w:r>
            <w:r w:rsidR="004C6CD8" w:rsidRPr="00234B0F">
              <w:rPr>
                <w:sz w:val="20"/>
                <w:szCs w:val="20"/>
              </w:rPr>
              <w:t>However,</w:t>
            </w:r>
            <w:r w:rsidRPr="00234B0F">
              <w:rPr>
                <w:sz w:val="20"/>
                <w:szCs w:val="20"/>
              </w:rPr>
              <w:t xml:space="preserve"> research suggests that focus on gender diversity is long </w:t>
            </w:r>
            <w:r w:rsidR="004C6CD8" w:rsidRPr="00234B0F">
              <w:rPr>
                <w:sz w:val="20"/>
                <w:szCs w:val="20"/>
              </w:rPr>
              <w:t>overdue</w:t>
            </w:r>
            <w:r w:rsidRPr="00234B0F">
              <w:rPr>
                <w:sz w:val="20"/>
                <w:szCs w:val="20"/>
              </w:rPr>
              <w:t xml:space="preserve"> with only 32.4% of board positions in UK Financia Services being held by women (Hampton Alexander Review, 2020). Other statistical information such as the Gender Pay Gap report has confirmed that gender imbalance is an issue where </w:t>
            </w:r>
            <w:proofErr w:type="spellStart"/>
            <w:r w:rsidRPr="00234B0F">
              <w:rPr>
                <w:sz w:val="20"/>
                <w:szCs w:val="20"/>
              </w:rPr>
              <w:t>its</w:t>
            </w:r>
            <w:proofErr w:type="spellEnd"/>
            <w:r w:rsidRPr="00234B0F">
              <w:rPr>
                <w:sz w:val="20"/>
                <w:szCs w:val="20"/>
              </w:rPr>
              <w:t xml:space="preserve"> is reported </w:t>
            </w:r>
            <w:r w:rsidRPr="00234B0F">
              <w:rPr>
                <w:color w:val="455F7C"/>
                <w:sz w:val="20"/>
                <w:szCs w:val="20"/>
                <w:shd w:val="clear" w:color="auto" w:fill="FFFFFF"/>
              </w:rPr>
              <w:t> “a</w:t>
            </w:r>
            <w:r w:rsidRPr="00234B0F">
              <w:rPr>
                <w:sz w:val="20"/>
                <w:szCs w:val="20"/>
              </w:rPr>
              <w:t>n average male employed in the financial service activities sector earned 24.9 percent more than a female employee.” (www.statista.com).</w:t>
            </w:r>
          </w:p>
          <w:p w14:paraId="27CDD46B" w14:textId="77777777" w:rsidR="00E94D1B" w:rsidRPr="00234B0F" w:rsidRDefault="00E94D1B" w:rsidP="008643C4">
            <w:pPr>
              <w:rPr>
                <w:sz w:val="20"/>
                <w:szCs w:val="20"/>
              </w:rPr>
            </w:pPr>
          </w:p>
          <w:p w14:paraId="1E5AD631" w14:textId="582A9A6A" w:rsidR="00E94D1B" w:rsidRPr="00234B0F" w:rsidRDefault="00E94D1B" w:rsidP="008643C4">
            <w:pPr>
              <w:rPr>
                <w:sz w:val="20"/>
                <w:szCs w:val="20"/>
              </w:rPr>
            </w:pPr>
            <w:r w:rsidRPr="00234B0F">
              <w:rPr>
                <w:sz w:val="20"/>
                <w:szCs w:val="20"/>
              </w:rPr>
              <w:t xml:space="preserve">It is therefore well understood by the regulators that more diversity is required in Financial Services to deliver improved decision making, better innovation and will address any possible bias that exists at senior levels. It can be argued that any financial services organisations (if not all) already promote diversity within their organisations and have adopted initiatives such as mentorship </w:t>
            </w:r>
            <w:r w:rsidR="004C6CD8" w:rsidRPr="00234B0F">
              <w:rPr>
                <w:sz w:val="20"/>
                <w:szCs w:val="20"/>
              </w:rPr>
              <w:t>programs</w:t>
            </w:r>
            <w:r w:rsidRPr="00234B0F">
              <w:rPr>
                <w:sz w:val="20"/>
                <w:szCs w:val="20"/>
              </w:rPr>
              <w:t xml:space="preserve"> for females, unconscious bias training, flexible working practices and female </w:t>
            </w:r>
            <w:r w:rsidR="004C6CD8" w:rsidRPr="00234B0F">
              <w:rPr>
                <w:sz w:val="20"/>
                <w:szCs w:val="20"/>
              </w:rPr>
              <w:t>networks.</w:t>
            </w:r>
          </w:p>
          <w:p w14:paraId="1DD7D24F" w14:textId="77777777" w:rsidR="00E94D1B" w:rsidRPr="00234B0F" w:rsidRDefault="00E94D1B" w:rsidP="008643C4">
            <w:pPr>
              <w:rPr>
                <w:sz w:val="20"/>
                <w:szCs w:val="20"/>
              </w:rPr>
            </w:pPr>
          </w:p>
          <w:p w14:paraId="7BABDAE1" w14:textId="77777777" w:rsidR="00E94D1B" w:rsidRPr="00234B0F" w:rsidRDefault="00E94D1B" w:rsidP="008643C4">
            <w:pPr>
              <w:rPr>
                <w:sz w:val="20"/>
                <w:szCs w:val="20"/>
              </w:rPr>
            </w:pPr>
          </w:p>
          <w:p w14:paraId="0AF8D873" w14:textId="272DD2FA" w:rsidR="00E94D1B" w:rsidRPr="00234B0F" w:rsidRDefault="004C6CD8" w:rsidP="008643C4">
            <w:pPr>
              <w:rPr>
                <w:sz w:val="20"/>
                <w:szCs w:val="20"/>
              </w:rPr>
            </w:pPr>
            <w:r w:rsidRPr="00234B0F">
              <w:rPr>
                <w:sz w:val="20"/>
                <w:szCs w:val="20"/>
              </w:rPr>
              <w:t>However,</w:t>
            </w:r>
            <w:r w:rsidR="00E94D1B" w:rsidRPr="00234B0F">
              <w:rPr>
                <w:sz w:val="20"/>
                <w:szCs w:val="20"/>
              </w:rPr>
              <w:t xml:space="preserve"> the purpose of the research will be to identify whether setting of targets </w:t>
            </w:r>
            <w:r w:rsidR="001F173B" w:rsidRPr="00234B0F">
              <w:rPr>
                <w:sz w:val="20"/>
                <w:szCs w:val="20"/>
              </w:rPr>
              <w:t>is.</w:t>
            </w:r>
            <w:r w:rsidR="00E94D1B" w:rsidRPr="00234B0F">
              <w:rPr>
                <w:sz w:val="20"/>
                <w:szCs w:val="20"/>
              </w:rPr>
              <w:t xml:space="preserve"> </w:t>
            </w:r>
          </w:p>
          <w:p w14:paraId="07946276" w14:textId="77777777" w:rsidR="00E94D1B" w:rsidRPr="00234B0F" w:rsidRDefault="00E94D1B" w:rsidP="008643C4">
            <w:pPr>
              <w:rPr>
                <w:sz w:val="20"/>
                <w:szCs w:val="20"/>
              </w:rPr>
            </w:pPr>
          </w:p>
          <w:p w14:paraId="6292028F" w14:textId="0B193128" w:rsidR="00E94D1B" w:rsidRPr="00234B0F" w:rsidRDefault="00E94D1B" w:rsidP="000F4CAC">
            <w:pPr>
              <w:pStyle w:val="ListParagraph"/>
              <w:numPr>
                <w:ilvl w:val="0"/>
                <w:numId w:val="5"/>
              </w:numPr>
              <w:spacing w:after="0" w:line="240" w:lineRule="auto"/>
              <w:rPr>
                <w:rFonts w:ascii="Times New Roman" w:eastAsia="Times New Roman" w:hAnsi="Times New Roman"/>
                <w:sz w:val="20"/>
                <w:szCs w:val="20"/>
              </w:rPr>
            </w:pPr>
            <w:r w:rsidRPr="00234B0F">
              <w:rPr>
                <w:rFonts w:ascii="Times New Roman" w:eastAsia="Times New Roman" w:hAnsi="Times New Roman"/>
                <w:sz w:val="20"/>
                <w:szCs w:val="20"/>
              </w:rPr>
              <w:t xml:space="preserve">the right method to achieve better gender diversity and what research and evidence supports or argues </w:t>
            </w:r>
            <w:r w:rsidR="004C6CD8" w:rsidRPr="00234B0F">
              <w:rPr>
                <w:rFonts w:ascii="Times New Roman" w:eastAsia="Times New Roman" w:hAnsi="Times New Roman"/>
                <w:sz w:val="20"/>
                <w:szCs w:val="20"/>
              </w:rPr>
              <w:t>against</w:t>
            </w:r>
            <w:r w:rsidRPr="00234B0F">
              <w:rPr>
                <w:rFonts w:ascii="Times New Roman" w:eastAsia="Times New Roman" w:hAnsi="Times New Roman"/>
                <w:sz w:val="20"/>
                <w:szCs w:val="20"/>
              </w:rPr>
              <w:t xml:space="preserve"> this method and</w:t>
            </w:r>
          </w:p>
          <w:p w14:paraId="167922E9" w14:textId="77777777" w:rsidR="00E94D1B" w:rsidRPr="00234B0F" w:rsidRDefault="00E94D1B" w:rsidP="000F4CAC">
            <w:pPr>
              <w:pStyle w:val="ListParagraph"/>
              <w:numPr>
                <w:ilvl w:val="0"/>
                <w:numId w:val="5"/>
              </w:numPr>
              <w:spacing w:after="0" w:line="240" w:lineRule="auto"/>
              <w:rPr>
                <w:rFonts w:ascii="Times New Roman" w:eastAsia="Times New Roman" w:hAnsi="Times New Roman"/>
                <w:sz w:val="20"/>
                <w:szCs w:val="20"/>
              </w:rPr>
            </w:pPr>
            <w:r w:rsidRPr="00234B0F">
              <w:rPr>
                <w:rFonts w:ascii="Times New Roman" w:hAnsi="Times New Roman"/>
                <w:sz w:val="20"/>
                <w:szCs w:val="20"/>
              </w:rPr>
              <w:t>that the setting of targets produces the outcomes that the regulators would like and is there any evidence to demonstrate since setting the target that there has been the desired change and</w:t>
            </w:r>
          </w:p>
          <w:p w14:paraId="403CFAE5" w14:textId="77777777" w:rsidR="00E94D1B" w:rsidRPr="00234B0F" w:rsidRDefault="00E94D1B" w:rsidP="000F4CAC">
            <w:pPr>
              <w:pStyle w:val="ListParagraph"/>
              <w:numPr>
                <w:ilvl w:val="0"/>
                <w:numId w:val="5"/>
              </w:numPr>
              <w:spacing w:after="0" w:line="240" w:lineRule="auto"/>
              <w:rPr>
                <w:rFonts w:ascii="Times New Roman" w:eastAsia="Times New Roman" w:hAnsi="Times New Roman"/>
                <w:sz w:val="20"/>
                <w:szCs w:val="20"/>
              </w:rPr>
            </w:pPr>
            <w:r w:rsidRPr="00234B0F">
              <w:rPr>
                <w:rFonts w:ascii="Times New Roman" w:hAnsi="Times New Roman"/>
                <w:sz w:val="20"/>
                <w:szCs w:val="20"/>
              </w:rPr>
              <w:t>do females working in financial services believe that they have more opportunities and equality in financial services today.</w:t>
            </w:r>
          </w:p>
          <w:p w14:paraId="7E71EA25" w14:textId="77777777" w:rsidR="00E94D1B" w:rsidRPr="00234B0F" w:rsidRDefault="00E94D1B" w:rsidP="008643C4">
            <w:pPr>
              <w:rPr>
                <w:sz w:val="20"/>
                <w:szCs w:val="20"/>
              </w:rPr>
            </w:pPr>
          </w:p>
          <w:p w14:paraId="73308E2A" w14:textId="77777777" w:rsidR="00E94D1B" w:rsidRPr="00234B0F" w:rsidRDefault="00E94D1B" w:rsidP="008643C4">
            <w:pPr>
              <w:rPr>
                <w:sz w:val="20"/>
                <w:szCs w:val="20"/>
              </w:rPr>
            </w:pPr>
          </w:p>
          <w:p w14:paraId="28CAE3DC" w14:textId="77777777" w:rsidR="00E94D1B" w:rsidRPr="00234B0F" w:rsidRDefault="00E94D1B" w:rsidP="008643C4">
            <w:pPr>
              <w:rPr>
                <w:sz w:val="20"/>
                <w:szCs w:val="20"/>
              </w:rPr>
            </w:pPr>
            <w:r w:rsidRPr="00234B0F">
              <w:rPr>
                <w:sz w:val="20"/>
                <w:szCs w:val="20"/>
              </w:rPr>
              <w:t xml:space="preserve"> </w:t>
            </w:r>
          </w:p>
          <w:p w14:paraId="0A94397B" w14:textId="77777777" w:rsidR="00E94D1B" w:rsidRPr="00234B0F" w:rsidRDefault="00E94D1B" w:rsidP="008643C4">
            <w:pPr>
              <w:rPr>
                <w:sz w:val="20"/>
                <w:szCs w:val="20"/>
              </w:rPr>
            </w:pPr>
          </w:p>
          <w:p w14:paraId="736DCCE4" w14:textId="77777777" w:rsidR="00E94D1B" w:rsidRPr="00234B0F" w:rsidRDefault="00E94D1B" w:rsidP="008643C4">
            <w:pPr>
              <w:rPr>
                <w:sz w:val="20"/>
                <w:szCs w:val="20"/>
              </w:rPr>
            </w:pPr>
          </w:p>
          <w:p w14:paraId="565A4348" w14:textId="77777777" w:rsidR="00E94D1B" w:rsidRPr="00234B0F" w:rsidDel="00425DA7" w:rsidRDefault="00E94D1B" w:rsidP="008643C4">
            <w:pPr>
              <w:rPr>
                <w:sz w:val="20"/>
                <w:szCs w:val="20"/>
              </w:rPr>
            </w:pPr>
            <w:r w:rsidRPr="00234B0F">
              <w:rPr>
                <w:color w:val="808080"/>
                <w:sz w:val="20"/>
                <w:szCs w:val="20"/>
              </w:rPr>
              <w:t>(this box should expand as you type)</w:t>
            </w:r>
          </w:p>
        </w:tc>
      </w:tr>
      <w:tr w:rsidR="00E94D1B" w:rsidRPr="00234B0F" w:rsidDel="002A152D" w14:paraId="47F1D92D" w14:textId="77777777" w:rsidTr="004E1152">
        <w:trPr>
          <w:trHeight w:val="454"/>
          <w:jc w:val="center"/>
        </w:trPr>
        <w:tc>
          <w:tcPr>
            <w:tcW w:w="1277" w:type="pct"/>
            <w:gridSpan w:val="2"/>
            <w:vAlign w:val="center"/>
          </w:tcPr>
          <w:p w14:paraId="66616B7E" w14:textId="77777777" w:rsidR="00E94D1B" w:rsidRPr="00234B0F" w:rsidRDefault="00E94D1B" w:rsidP="008643C4">
            <w:pPr>
              <w:autoSpaceDE w:val="0"/>
              <w:autoSpaceDN w:val="0"/>
              <w:adjustRightInd w:val="0"/>
              <w:rPr>
                <w:sz w:val="20"/>
                <w:szCs w:val="20"/>
              </w:rPr>
            </w:pPr>
            <w:r w:rsidRPr="00234B0F">
              <w:rPr>
                <w:sz w:val="20"/>
                <w:szCs w:val="20"/>
              </w:rPr>
              <w:t>4</w:t>
            </w:r>
          </w:p>
        </w:tc>
        <w:tc>
          <w:tcPr>
            <w:tcW w:w="3723" w:type="pct"/>
            <w:gridSpan w:val="5"/>
            <w:vAlign w:val="center"/>
          </w:tcPr>
          <w:p w14:paraId="42659E82" w14:textId="77777777" w:rsidR="00E94D1B" w:rsidRPr="00234B0F" w:rsidRDefault="00E94D1B" w:rsidP="008643C4">
            <w:pPr>
              <w:autoSpaceDE w:val="0"/>
              <w:autoSpaceDN w:val="0"/>
              <w:adjustRightInd w:val="0"/>
              <w:rPr>
                <w:b/>
                <w:bCs/>
                <w:sz w:val="20"/>
                <w:szCs w:val="20"/>
              </w:rPr>
            </w:pPr>
            <w:r w:rsidRPr="00234B0F">
              <w:rPr>
                <w:b/>
                <w:bCs/>
                <w:sz w:val="20"/>
                <w:szCs w:val="20"/>
              </w:rPr>
              <w:t>Research Question</w:t>
            </w:r>
          </w:p>
          <w:p w14:paraId="4F7EC3FB" w14:textId="77777777" w:rsidR="00E94D1B" w:rsidRPr="00234B0F" w:rsidRDefault="00E94D1B" w:rsidP="008643C4">
            <w:pPr>
              <w:jc w:val="both"/>
              <w:rPr>
                <w:sz w:val="20"/>
                <w:szCs w:val="20"/>
              </w:rPr>
            </w:pPr>
          </w:p>
          <w:p w14:paraId="4D315D75" w14:textId="77777777" w:rsidR="00E94D1B" w:rsidRPr="00234B0F" w:rsidRDefault="00E94D1B" w:rsidP="000F4CAC">
            <w:pPr>
              <w:pStyle w:val="ListParagraph"/>
              <w:numPr>
                <w:ilvl w:val="0"/>
                <w:numId w:val="3"/>
              </w:numPr>
              <w:spacing w:after="0" w:line="240" w:lineRule="auto"/>
              <w:jc w:val="both"/>
              <w:rPr>
                <w:rFonts w:ascii="Times New Roman" w:hAnsi="Times New Roman"/>
                <w:sz w:val="20"/>
                <w:szCs w:val="20"/>
              </w:rPr>
            </w:pPr>
            <w:r w:rsidRPr="00234B0F">
              <w:rPr>
                <w:rFonts w:ascii="Times New Roman" w:hAnsi="Times New Roman"/>
                <w:sz w:val="20"/>
                <w:szCs w:val="20"/>
              </w:rPr>
              <w:t>Is regulation the only way to achieve Gender diversity in senior leadership within UK Financial Services?</w:t>
            </w:r>
          </w:p>
          <w:p w14:paraId="79DB3335" w14:textId="77777777" w:rsidR="00E94D1B" w:rsidRPr="00234B0F" w:rsidRDefault="00E94D1B" w:rsidP="008643C4">
            <w:pPr>
              <w:rPr>
                <w:sz w:val="20"/>
                <w:szCs w:val="20"/>
              </w:rPr>
            </w:pPr>
          </w:p>
          <w:p w14:paraId="6948730F" w14:textId="77777777" w:rsidR="00E94D1B" w:rsidRPr="00234B0F" w:rsidRDefault="00E94D1B" w:rsidP="008643C4">
            <w:pPr>
              <w:ind w:left="720"/>
              <w:rPr>
                <w:sz w:val="20"/>
                <w:szCs w:val="20"/>
              </w:rPr>
            </w:pPr>
          </w:p>
          <w:p w14:paraId="1B72FB91" w14:textId="77777777" w:rsidR="00E94D1B" w:rsidRPr="00234B0F" w:rsidRDefault="00E94D1B" w:rsidP="008643C4">
            <w:pPr>
              <w:rPr>
                <w:sz w:val="20"/>
                <w:szCs w:val="20"/>
              </w:rPr>
            </w:pPr>
          </w:p>
          <w:p w14:paraId="2529997B" w14:textId="77777777" w:rsidR="00E94D1B" w:rsidRPr="00234B0F" w:rsidRDefault="00E94D1B" w:rsidP="008643C4">
            <w:pPr>
              <w:autoSpaceDE w:val="0"/>
              <w:autoSpaceDN w:val="0"/>
              <w:adjustRightInd w:val="0"/>
              <w:rPr>
                <w:b/>
                <w:bCs/>
                <w:sz w:val="20"/>
                <w:szCs w:val="20"/>
              </w:rPr>
            </w:pPr>
            <w:r w:rsidRPr="00234B0F">
              <w:rPr>
                <w:sz w:val="20"/>
                <w:szCs w:val="20"/>
              </w:rPr>
              <w:t>(this box should expand as you type)</w:t>
            </w:r>
          </w:p>
        </w:tc>
      </w:tr>
      <w:tr w:rsidR="00E94D1B" w:rsidRPr="00234B0F" w14:paraId="1C017D52" w14:textId="77777777" w:rsidTr="004E1152">
        <w:trPr>
          <w:trHeight w:val="454"/>
          <w:jc w:val="center"/>
        </w:trPr>
        <w:tc>
          <w:tcPr>
            <w:tcW w:w="1277" w:type="pct"/>
            <w:gridSpan w:val="2"/>
            <w:vAlign w:val="center"/>
          </w:tcPr>
          <w:p w14:paraId="242576DB" w14:textId="77777777" w:rsidR="00E94D1B" w:rsidRPr="00234B0F" w:rsidRDefault="00E94D1B" w:rsidP="008643C4">
            <w:pPr>
              <w:autoSpaceDE w:val="0"/>
              <w:autoSpaceDN w:val="0"/>
              <w:adjustRightInd w:val="0"/>
              <w:rPr>
                <w:sz w:val="20"/>
                <w:szCs w:val="20"/>
              </w:rPr>
            </w:pPr>
            <w:r w:rsidRPr="00234B0F">
              <w:rPr>
                <w:sz w:val="20"/>
                <w:szCs w:val="20"/>
              </w:rPr>
              <w:t>5</w:t>
            </w:r>
          </w:p>
        </w:tc>
        <w:tc>
          <w:tcPr>
            <w:tcW w:w="3723" w:type="pct"/>
            <w:gridSpan w:val="5"/>
            <w:vAlign w:val="center"/>
          </w:tcPr>
          <w:p w14:paraId="4C4D6B6D" w14:textId="77777777" w:rsidR="00E94D1B" w:rsidRPr="00234B0F" w:rsidRDefault="00E94D1B" w:rsidP="008643C4">
            <w:pPr>
              <w:autoSpaceDE w:val="0"/>
              <w:autoSpaceDN w:val="0"/>
              <w:adjustRightInd w:val="0"/>
              <w:rPr>
                <w:b/>
                <w:bCs/>
                <w:sz w:val="20"/>
                <w:szCs w:val="20"/>
              </w:rPr>
            </w:pPr>
            <w:r w:rsidRPr="00234B0F">
              <w:rPr>
                <w:b/>
                <w:bCs/>
                <w:sz w:val="20"/>
                <w:szCs w:val="20"/>
              </w:rPr>
              <w:t>Aims of Research Activity</w:t>
            </w:r>
          </w:p>
          <w:p w14:paraId="511F1375" w14:textId="77777777" w:rsidR="00E94D1B" w:rsidRPr="00234B0F" w:rsidRDefault="00E94D1B" w:rsidP="008643C4">
            <w:pPr>
              <w:rPr>
                <w:sz w:val="20"/>
                <w:szCs w:val="20"/>
              </w:rPr>
            </w:pPr>
          </w:p>
          <w:p w14:paraId="303A47B2" w14:textId="77777777" w:rsidR="00E94D1B" w:rsidRPr="00234B0F" w:rsidRDefault="00E94D1B" w:rsidP="000F4CAC">
            <w:pPr>
              <w:pStyle w:val="ListParagraph"/>
              <w:numPr>
                <w:ilvl w:val="0"/>
                <w:numId w:val="3"/>
              </w:numPr>
              <w:spacing w:after="0" w:line="240" w:lineRule="auto"/>
              <w:rPr>
                <w:rFonts w:ascii="Times New Roman" w:hAnsi="Times New Roman"/>
                <w:sz w:val="20"/>
                <w:szCs w:val="20"/>
              </w:rPr>
            </w:pPr>
            <w:r w:rsidRPr="00234B0F">
              <w:rPr>
                <w:rFonts w:ascii="Times New Roman" w:hAnsi="Times New Roman"/>
                <w:sz w:val="20"/>
                <w:szCs w:val="20"/>
              </w:rPr>
              <w:t xml:space="preserve">To explore the experiences and perceptions of staff within a Financial Service’s organisation </w:t>
            </w:r>
          </w:p>
          <w:p w14:paraId="46DD497C" w14:textId="77777777" w:rsidR="00E94D1B" w:rsidRPr="00234B0F" w:rsidRDefault="00E94D1B" w:rsidP="000F4CAC">
            <w:pPr>
              <w:pStyle w:val="ListParagraph"/>
              <w:numPr>
                <w:ilvl w:val="0"/>
                <w:numId w:val="3"/>
              </w:numPr>
              <w:spacing w:after="0" w:line="240" w:lineRule="auto"/>
              <w:rPr>
                <w:rFonts w:ascii="Times New Roman" w:hAnsi="Times New Roman"/>
                <w:sz w:val="20"/>
                <w:szCs w:val="20"/>
              </w:rPr>
            </w:pPr>
            <w:r w:rsidRPr="00234B0F">
              <w:rPr>
                <w:rFonts w:ascii="Times New Roman" w:hAnsi="Times New Roman"/>
                <w:sz w:val="20"/>
                <w:szCs w:val="20"/>
              </w:rPr>
              <w:t>To understand from a participant perspective whether diversity in “regulated firms” matter to the wider UK society</w:t>
            </w:r>
          </w:p>
          <w:p w14:paraId="32590160" w14:textId="77777777" w:rsidR="00E94D1B" w:rsidRPr="00234B0F" w:rsidRDefault="00E94D1B" w:rsidP="008643C4">
            <w:pPr>
              <w:rPr>
                <w:sz w:val="20"/>
                <w:szCs w:val="20"/>
              </w:rPr>
            </w:pPr>
          </w:p>
          <w:p w14:paraId="1B9685DC" w14:textId="77777777" w:rsidR="00E94D1B" w:rsidRPr="00234B0F" w:rsidRDefault="00E94D1B" w:rsidP="008643C4">
            <w:pPr>
              <w:rPr>
                <w:strike/>
                <w:sz w:val="20"/>
                <w:szCs w:val="20"/>
              </w:rPr>
            </w:pPr>
          </w:p>
          <w:p w14:paraId="789A156C" w14:textId="77777777" w:rsidR="00E94D1B" w:rsidRPr="00234B0F" w:rsidRDefault="00E94D1B" w:rsidP="008643C4">
            <w:pPr>
              <w:rPr>
                <w:sz w:val="20"/>
                <w:szCs w:val="20"/>
              </w:rPr>
            </w:pPr>
          </w:p>
          <w:p w14:paraId="4A34BB88" w14:textId="77777777" w:rsidR="00E94D1B" w:rsidRPr="00234B0F" w:rsidRDefault="00E94D1B" w:rsidP="008643C4">
            <w:pPr>
              <w:rPr>
                <w:sz w:val="20"/>
                <w:szCs w:val="20"/>
              </w:rPr>
            </w:pPr>
          </w:p>
          <w:p w14:paraId="640B2E70" w14:textId="77777777" w:rsidR="00E94D1B" w:rsidRPr="00234B0F" w:rsidRDefault="00E94D1B" w:rsidP="008643C4">
            <w:pPr>
              <w:rPr>
                <w:sz w:val="20"/>
                <w:szCs w:val="20"/>
              </w:rPr>
            </w:pPr>
            <w:r w:rsidRPr="00234B0F">
              <w:rPr>
                <w:color w:val="808080"/>
                <w:sz w:val="20"/>
                <w:szCs w:val="20"/>
              </w:rPr>
              <w:t>(this box should expand as you type)</w:t>
            </w:r>
          </w:p>
        </w:tc>
      </w:tr>
      <w:tr w:rsidR="00E94D1B" w:rsidRPr="00234B0F" w14:paraId="58468439" w14:textId="77777777" w:rsidTr="004E1152">
        <w:trPr>
          <w:gridAfter w:val="1"/>
          <w:wAfter w:w="20" w:type="pct"/>
          <w:trHeight w:val="454"/>
          <w:jc w:val="center"/>
        </w:trPr>
        <w:tc>
          <w:tcPr>
            <w:tcW w:w="1258" w:type="pct"/>
            <w:vAlign w:val="center"/>
          </w:tcPr>
          <w:p w14:paraId="00316538" w14:textId="77777777" w:rsidR="00E94D1B" w:rsidRPr="00234B0F" w:rsidRDefault="00E94D1B" w:rsidP="008643C4">
            <w:pPr>
              <w:autoSpaceDE w:val="0"/>
              <w:autoSpaceDN w:val="0"/>
              <w:adjustRightInd w:val="0"/>
              <w:rPr>
                <w:sz w:val="20"/>
                <w:szCs w:val="20"/>
              </w:rPr>
            </w:pPr>
            <w:r w:rsidRPr="00234B0F">
              <w:rPr>
                <w:sz w:val="20"/>
                <w:szCs w:val="20"/>
              </w:rPr>
              <w:t>6</w:t>
            </w:r>
          </w:p>
        </w:tc>
        <w:tc>
          <w:tcPr>
            <w:tcW w:w="3723" w:type="pct"/>
            <w:gridSpan w:val="5"/>
            <w:vAlign w:val="center"/>
          </w:tcPr>
          <w:p w14:paraId="0204D231" w14:textId="77777777" w:rsidR="00E94D1B" w:rsidRPr="00234B0F" w:rsidRDefault="00E94D1B" w:rsidP="008643C4">
            <w:pPr>
              <w:autoSpaceDE w:val="0"/>
              <w:autoSpaceDN w:val="0"/>
              <w:adjustRightInd w:val="0"/>
              <w:rPr>
                <w:b/>
                <w:bCs/>
                <w:sz w:val="20"/>
                <w:szCs w:val="20"/>
              </w:rPr>
            </w:pPr>
            <w:r w:rsidRPr="00234B0F">
              <w:rPr>
                <w:b/>
                <w:bCs/>
                <w:sz w:val="20"/>
                <w:szCs w:val="20"/>
              </w:rPr>
              <w:t>Objectives of Research Activity</w:t>
            </w:r>
          </w:p>
          <w:p w14:paraId="0E0041CD" w14:textId="77777777" w:rsidR="00E94D1B" w:rsidRPr="00234B0F" w:rsidRDefault="00E94D1B" w:rsidP="008643C4">
            <w:pPr>
              <w:autoSpaceDE w:val="0"/>
              <w:autoSpaceDN w:val="0"/>
              <w:adjustRightInd w:val="0"/>
              <w:rPr>
                <w:b/>
                <w:bCs/>
                <w:sz w:val="20"/>
                <w:szCs w:val="20"/>
              </w:rPr>
            </w:pPr>
          </w:p>
          <w:p w14:paraId="3AE90677" w14:textId="171854BA" w:rsidR="00E94D1B" w:rsidRPr="00234B0F" w:rsidRDefault="00E94D1B" w:rsidP="008643C4">
            <w:pPr>
              <w:rPr>
                <w:sz w:val="20"/>
                <w:szCs w:val="20"/>
              </w:rPr>
            </w:pPr>
            <w:r w:rsidRPr="00234B0F">
              <w:rPr>
                <w:sz w:val="20"/>
                <w:szCs w:val="20"/>
              </w:rPr>
              <w:t xml:space="preserve">6.1 The Financial Services Sector – and </w:t>
            </w:r>
            <w:proofErr w:type="gramStart"/>
            <w:r w:rsidRPr="00234B0F">
              <w:rPr>
                <w:sz w:val="20"/>
                <w:szCs w:val="20"/>
              </w:rPr>
              <w:t xml:space="preserve">in </w:t>
            </w:r>
            <w:r w:rsidR="00E444DF" w:rsidRPr="00234B0F">
              <w:rPr>
                <w:sz w:val="20"/>
                <w:szCs w:val="20"/>
              </w:rPr>
              <w:t>particular</w:t>
            </w:r>
            <w:proofErr w:type="gramEnd"/>
            <w:r w:rsidR="00E444DF" w:rsidRPr="00234B0F">
              <w:rPr>
                <w:sz w:val="20"/>
                <w:szCs w:val="20"/>
              </w:rPr>
              <w:t>,</w:t>
            </w:r>
            <w:r w:rsidRPr="00234B0F">
              <w:rPr>
                <w:sz w:val="20"/>
                <w:szCs w:val="20"/>
              </w:rPr>
              <w:t xml:space="preserve"> Banks – have been a core part of the UK society and economy ‘since around the 17th Century’ ( Richards, 2012). For many centuries the industry continued to be male dominated and indeed historical research dating back to the 19th Century </w:t>
            </w:r>
            <w:proofErr w:type="gramStart"/>
            <w:r w:rsidRPr="00234B0F">
              <w:rPr>
                <w:sz w:val="20"/>
                <w:szCs w:val="20"/>
              </w:rPr>
              <w:t>makes reference</w:t>
            </w:r>
            <w:proofErr w:type="gramEnd"/>
            <w:r w:rsidRPr="00234B0F">
              <w:rPr>
                <w:sz w:val="20"/>
                <w:szCs w:val="20"/>
              </w:rPr>
              <w:t xml:space="preserve"> to that ‘in 1890 employers have argued that female employment increased opportunities for men to advance; however most male clerks regarded this expansion as a threat to their pay and status’ (Seltzer, 2013).  Even as recent at the late 20th Century </w:t>
            </w:r>
            <w:r w:rsidRPr="00234B0F">
              <w:rPr>
                <w:sz w:val="20"/>
                <w:szCs w:val="20"/>
              </w:rPr>
              <w:lastRenderedPageBreak/>
              <w:t xml:space="preserve">views aligned to what constitutes a successful leader or manger being “mail” traits ( Ogden </w:t>
            </w:r>
            <w:r w:rsidR="002C04B4" w:rsidRPr="002C04B4">
              <w:rPr>
                <w:i/>
                <w:iCs/>
                <w:sz w:val="20"/>
                <w:szCs w:val="20"/>
              </w:rPr>
              <w:t>et al</w:t>
            </w:r>
            <w:r w:rsidRPr="00234B0F">
              <w:rPr>
                <w:sz w:val="20"/>
                <w:szCs w:val="20"/>
              </w:rPr>
              <w:t>, 2006) and that this included women’s view as discovered in research from the 1970’s (Basil, 1972; Schein 1975)</w:t>
            </w:r>
            <w:r w:rsidR="00221733" w:rsidRPr="00234B0F">
              <w:rPr>
                <w:sz w:val="20"/>
                <w:szCs w:val="20"/>
              </w:rPr>
              <w:t xml:space="preserve">. </w:t>
            </w:r>
          </w:p>
          <w:p w14:paraId="18A9D53E" w14:textId="77777777" w:rsidR="00E94D1B" w:rsidRPr="00234B0F" w:rsidRDefault="00E94D1B" w:rsidP="008643C4">
            <w:pPr>
              <w:rPr>
                <w:sz w:val="20"/>
                <w:szCs w:val="20"/>
              </w:rPr>
            </w:pPr>
          </w:p>
          <w:p w14:paraId="46666AC3" w14:textId="569F7C3C" w:rsidR="00E94D1B" w:rsidRPr="00234B0F" w:rsidRDefault="00E94D1B" w:rsidP="008643C4">
            <w:pPr>
              <w:rPr>
                <w:sz w:val="20"/>
                <w:szCs w:val="20"/>
              </w:rPr>
            </w:pPr>
            <w:r w:rsidRPr="00234B0F">
              <w:rPr>
                <w:sz w:val="20"/>
                <w:szCs w:val="20"/>
              </w:rPr>
              <w:t xml:space="preserve">6.2 Towards the end of the 20th Century academic research began to understand the impact of gender inequality in financial services with many arguing that ‘the UK Finance Sector is a rather conspicuous example of the pervasively powerful and gender unequal effects a male culture can have on the careers of females (Ogden </w:t>
            </w:r>
            <w:r w:rsidR="002C04B4" w:rsidRPr="002C04B4">
              <w:rPr>
                <w:i/>
                <w:iCs/>
                <w:sz w:val="20"/>
                <w:szCs w:val="20"/>
              </w:rPr>
              <w:t>et al</w:t>
            </w:r>
            <w:r w:rsidRPr="00234B0F">
              <w:rPr>
                <w:sz w:val="20"/>
                <w:szCs w:val="20"/>
              </w:rPr>
              <w:t xml:space="preserve">, 2006,  Woodward and </w:t>
            </w:r>
            <w:proofErr w:type="spellStart"/>
            <w:r w:rsidRPr="00234B0F">
              <w:rPr>
                <w:sz w:val="20"/>
                <w:szCs w:val="20"/>
              </w:rPr>
              <w:t>Ozbilgin</w:t>
            </w:r>
            <w:proofErr w:type="spellEnd"/>
            <w:r w:rsidRPr="00234B0F">
              <w:rPr>
                <w:sz w:val="20"/>
                <w:szCs w:val="20"/>
              </w:rPr>
              <w:t xml:space="preserve">, 1999, Parker </w:t>
            </w:r>
            <w:r w:rsidR="002C04B4" w:rsidRPr="002C04B4">
              <w:rPr>
                <w:i/>
                <w:iCs/>
                <w:sz w:val="20"/>
                <w:szCs w:val="20"/>
              </w:rPr>
              <w:t>et al</w:t>
            </w:r>
            <w:r w:rsidRPr="00DE5DB8">
              <w:rPr>
                <w:i/>
                <w:iCs/>
                <w:sz w:val="20"/>
                <w:szCs w:val="20"/>
              </w:rPr>
              <w:t>,</w:t>
            </w:r>
            <w:r w:rsidRPr="00234B0F">
              <w:rPr>
                <w:sz w:val="20"/>
                <w:szCs w:val="20"/>
              </w:rPr>
              <w:t xml:space="preserve"> 1998).</w:t>
            </w:r>
          </w:p>
          <w:p w14:paraId="621AA05E" w14:textId="77777777" w:rsidR="00E94D1B" w:rsidRPr="00234B0F" w:rsidRDefault="00E94D1B" w:rsidP="008643C4">
            <w:pPr>
              <w:rPr>
                <w:sz w:val="20"/>
                <w:szCs w:val="20"/>
              </w:rPr>
            </w:pPr>
          </w:p>
          <w:p w14:paraId="328714B6" w14:textId="77777777" w:rsidR="00E94D1B" w:rsidRPr="00234B0F" w:rsidRDefault="00E94D1B" w:rsidP="008643C4">
            <w:pPr>
              <w:rPr>
                <w:sz w:val="20"/>
                <w:szCs w:val="20"/>
              </w:rPr>
            </w:pPr>
            <w:r w:rsidRPr="00234B0F">
              <w:rPr>
                <w:sz w:val="20"/>
                <w:szCs w:val="20"/>
              </w:rPr>
              <w:t>6.3 As a consequence of mounting research on the lack of diversity – particularly gender – the UK Government responded with a legal requirement for companies with over 250 employees to report their gender pay gap as defined by the UK Government as “ the difference between the average pay of men and women in an organisation” ( www.gov.uk)</w:t>
            </w:r>
          </w:p>
          <w:p w14:paraId="03324670" w14:textId="77777777" w:rsidR="00E94D1B" w:rsidRPr="00234B0F" w:rsidRDefault="00E94D1B" w:rsidP="008643C4">
            <w:pPr>
              <w:rPr>
                <w:sz w:val="20"/>
                <w:szCs w:val="20"/>
              </w:rPr>
            </w:pPr>
            <w:r w:rsidRPr="00234B0F">
              <w:rPr>
                <w:sz w:val="20"/>
                <w:szCs w:val="20"/>
              </w:rPr>
              <w:t xml:space="preserve">6.4 In 2022 the FCA three-year strategy published ‘Our Strategy 2022-2025’  (FCA, 2022) which states that ‘A diverse and inclusive industry is central to achieving the outcomes we expect from financial services’ (FCA,2022). </w:t>
            </w:r>
          </w:p>
          <w:p w14:paraId="3AC4F2A1" w14:textId="77777777" w:rsidR="00E94D1B" w:rsidRPr="00234B0F" w:rsidRDefault="00E94D1B" w:rsidP="008643C4">
            <w:pPr>
              <w:rPr>
                <w:sz w:val="20"/>
                <w:szCs w:val="20"/>
              </w:rPr>
            </w:pPr>
          </w:p>
          <w:p w14:paraId="309CF052" w14:textId="5C1A6386" w:rsidR="00E94D1B" w:rsidRPr="00234B0F" w:rsidRDefault="00E94D1B" w:rsidP="008643C4">
            <w:pPr>
              <w:rPr>
                <w:sz w:val="20"/>
                <w:szCs w:val="20"/>
              </w:rPr>
            </w:pPr>
            <w:r w:rsidRPr="00234B0F">
              <w:rPr>
                <w:sz w:val="20"/>
                <w:szCs w:val="20"/>
              </w:rPr>
              <w:t xml:space="preserve">6.5 This research will seek to understand how these definitions and interpretation of statute have developed over the last 10 years to extend to the inclusion of diversity as part of the FCA three-year strategy </w:t>
            </w:r>
            <w:r w:rsidR="004C6CD8" w:rsidRPr="00234B0F">
              <w:rPr>
                <w:sz w:val="20"/>
                <w:szCs w:val="20"/>
              </w:rPr>
              <w:t>publication.</w:t>
            </w:r>
            <w:r w:rsidRPr="00234B0F">
              <w:rPr>
                <w:sz w:val="20"/>
                <w:szCs w:val="20"/>
              </w:rPr>
              <w:t xml:space="preserve"> </w:t>
            </w:r>
          </w:p>
          <w:p w14:paraId="0FBC3E80" w14:textId="77777777" w:rsidR="00E94D1B" w:rsidRPr="00234B0F" w:rsidRDefault="00E94D1B" w:rsidP="008643C4">
            <w:pPr>
              <w:autoSpaceDE w:val="0"/>
              <w:autoSpaceDN w:val="0"/>
              <w:adjustRightInd w:val="0"/>
              <w:rPr>
                <w:sz w:val="20"/>
                <w:szCs w:val="20"/>
              </w:rPr>
            </w:pPr>
          </w:p>
          <w:p w14:paraId="43B67DA1" w14:textId="77777777" w:rsidR="00E94D1B" w:rsidRPr="00234B0F" w:rsidRDefault="00E94D1B" w:rsidP="008643C4">
            <w:pPr>
              <w:rPr>
                <w:sz w:val="20"/>
                <w:szCs w:val="20"/>
              </w:rPr>
            </w:pPr>
          </w:p>
          <w:p w14:paraId="4AFE6E1E" w14:textId="77777777" w:rsidR="00E94D1B" w:rsidRPr="00234B0F" w:rsidRDefault="00E94D1B" w:rsidP="000F4CAC">
            <w:pPr>
              <w:pStyle w:val="ListParagraph"/>
              <w:numPr>
                <w:ilvl w:val="0"/>
                <w:numId w:val="4"/>
              </w:numPr>
              <w:spacing w:after="0" w:line="240" w:lineRule="auto"/>
              <w:rPr>
                <w:rFonts w:ascii="Times New Roman" w:hAnsi="Times New Roman"/>
                <w:sz w:val="20"/>
                <w:szCs w:val="20"/>
              </w:rPr>
            </w:pPr>
            <w:r w:rsidRPr="00234B0F">
              <w:rPr>
                <w:rFonts w:ascii="Times New Roman" w:hAnsi="Times New Roman"/>
                <w:sz w:val="20"/>
                <w:szCs w:val="20"/>
              </w:rPr>
              <w:t>RQ1: How do participants perceive what is being done voluntarily to support EDI within a Financial Organisations?</w:t>
            </w:r>
          </w:p>
          <w:p w14:paraId="33E7E971" w14:textId="53279473" w:rsidR="00E94D1B" w:rsidRPr="0073217D" w:rsidRDefault="00E94D1B" w:rsidP="00C001F9">
            <w:pPr>
              <w:pStyle w:val="ListParagraph"/>
              <w:numPr>
                <w:ilvl w:val="0"/>
                <w:numId w:val="4"/>
              </w:numPr>
              <w:spacing w:after="0" w:line="240" w:lineRule="auto"/>
              <w:rPr>
                <w:rFonts w:ascii="Times New Roman" w:hAnsi="Times New Roman"/>
                <w:sz w:val="20"/>
                <w:szCs w:val="20"/>
              </w:rPr>
            </w:pPr>
            <w:r w:rsidRPr="0073217D">
              <w:rPr>
                <w:rFonts w:ascii="Times New Roman" w:hAnsi="Times New Roman"/>
                <w:sz w:val="20"/>
                <w:szCs w:val="20"/>
              </w:rPr>
              <w:t>RQ2: In the view of the participants are regulation and targets the only way to achieve Gender Diversity in UK Financial Services?</w:t>
            </w:r>
          </w:p>
          <w:p w14:paraId="62F35769" w14:textId="77777777" w:rsidR="00E94D1B" w:rsidRPr="00234B0F" w:rsidRDefault="00E94D1B" w:rsidP="008643C4">
            <w:pPr>
              <w:rPr>
                <w:sz w:val="20"/>
                <w:szCs w:val="20"/>
              </w:rPr>
            </w:pPr>
          </w:p>
          <w:p w14:paraId="2C6D3C4D" w14:textId="77777777" w:rsidR="00E94D1B" w:rsidRPr="00234B0F" w:rsidRDefault="00E94D1B" w:rsidP="008643C4">
            <w:pPr>
              <w:rPr>
                <w:sz w:val="20"/>
                <w:szCs w:val="20"/>
              </w:rPr>
            </w:pPr>
          </w:p>
          <w:p w14:paraId="75AF11B0" w14:textId="77777777" w:rsidR="00E94D1B" w:rsidRPr="00234B0F" w:rsidRDefault="00E94D1B" w:rsidP="008643C4">
            <w:pPr>
              <w:rPr>
                <w:sz w:val="20"/>
                <w:szCs w:val="20"/>
              </w:rPr>
            </w:pPr>
            <w:r w:rsidRPr="00234B0F">
              <w:rPr>
                <w:color w:val="808080"/>
                <w:sz w:val="20"/>
                <w:szCs w:val="20"/>
              </w:rPr>
              <w:t>(this box should expand as you type)</w:t>
            </w:r>
          </w:p>
        </w:tc>
      </w:tr>
      <w:tr w:rsidR="00E94D1B" w:rsidRPr="00234B0F" w14:paraId="1672E841" w14:textId="77777777" w:rsidTr="004E1152">
        <w:trPr>
          <w:trHeight w:val="454"/>
          <w:jc w:val="center"/>
        </w:trPr>
        <w:tc>
          <w:tcPr>
            <w:tcW w:w="1277" w:type="pct"/>
            <w:gridSpan w:val="2"/>
            <w:shd w:val="clear" w:color="auto" w:fill="F2F2F2" w:themeFill="background1" w:themeFillShade="F2"/>
            <w:vAlign w:val="center"/>
          </w:tcPr>
          <w:p w14:paraId="244B5F24" w14:textId="77777777" w:rsidR="00E94D1B" w:rsidRPr="00234B0F" w:rsidRDefault="00E94D1B" w:rsidP="008643C4">
            <w:pPr>
              <w:spacing w:before="120" w:after="120"/>
              <w:rPr>
                <w:sz w:val="20"/>
                <w:szCs w:val="20"/>
              </w:rPr>
            </w:pPr>
            <w:r w:rsidRPr="00234B0F">
              <w:rPr>
                <w:sz w:val="20"/>
                <w:szCs w:val="20"/>
              </w:rPr>
              <w:t xml:space="preserve"> </w:t>
            </w:r>
          </w:p>
        </w:tc>
        <w:tc>
          <w:tcPr>
            <w:tcW w:w="3723" w:type="pct"/>
            <w:gridSpan w:val="5"/>
            <w:shd w:val="clear" w:color="auto" w:fill="F2F2F2" w:themeFill="background1" w:themeFillShade="F2"/>
            <w:vAlign w:val="center"/>
          </w:tcPr>
          <w:p w14:paraId="7A8DB926" w14:textId="77777777" w:rsidR="00E94D1B" w:rsidRPr="00234B0F" w:rsidRDefault="00E94D1B" w:rsidP="008643C4">
            <w:pPr>
              <w:spacing w:before="120" w:after="120"/>
              <w:rPr>
                <w:b/>
                <w:sz w:val="20"/>
                <w:szCs w:val="20"/>
              </w:rPr>
            </w:pPr>
            <w:r w:rsidRPr="00234B0F">
              <w:rPr>
                <w:b/>
                <w:sz w:val="20"/>
                <w:szCs w:val="20"/>
              </w:rPr>
              <w:t>Proposed methods (maximum 600 words)</w:t>
            </w:r>
          </w:p>
          <w:p w14:paraId="2A04D52D" w14:textId="06FCBA28" w:rsidR="00E94D1B" w:rsidRPr="00234B0F" w:rsidRDefault="00E94D1B" w:rsidP="008643C4">
            <w:pPr>
              <w:rPr>
                <w:sz w:val="20"/>
                <w:szCs w:val="20"/>
              </w:rPr>
            </w:pPr>
            <w:r w:rsidRPr="00234B0F">
              <w:rPr>
                <w:sz w:val="20"/>
                <w:szCs w:val="20"/>
              </w:rPr>
              <w:t xml:space="preserve">Provide </w:t>
            </w:r>
            <w:proofErr w:type="gramStart"/>
            <w:r w:rsidRPr="00234B0F">
              <w:rPr>
                <w:sz w:val="20"/>
                <w:szCs w:val="20"/>
              </w:rPr>
              <w:t>a brief summary</w:t>
            </w:r>
            <w:proofErr w:type="gramEnd"/>
            <w:r w:rsidRPr="00234B0F">
              <w:rPr>
                <w:sz w:val="20"/>
                <w:szCs w:val="20"/>
              </w:rPr>
              <w:t xml:space="preserve"> of all the methods that </w:t>
            </w:r>
            <w:r w:rsidRPr="00234B0F">
              <w:rPr>
                <w:b/>
                <w:sz w:val="20"/>
                <w:szCs w:val="20"/>
              </w:rPr>
              <w:t>may</w:t>
            </w:r>
            <w:r w:rsidRPr="00234B0F">
              <w:rPr>
                <w:sz w:val="20"/>
                <w:szCs w:val="2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004C6CD8" w:rsidRPr="00234B0F">
              <w:rPr>
                <w:sz w:val="20"/>
                <w:szCs w:val="20"/>
              </w:rPr>
              <w:t>here but</w:t>
            </w:r>
            <w:r w:rsidRPr="00234B0F">
              <w:rPr>
                <w:sz w:val="20"/>
                <w:szCs w:val="20"/>
              </w:rPr>
              <w:t xml:space="preserve"> should instead describe how you intend to collect the data necessary for you to complete your project.</w:t>
            </w:r>
          </w:p>
        </w:tc>
      </w:tr>
      <w:tr w:rsidR="00E94D1B" w:rsidRPr="00234B0F" w14:paraId="306DC5B9" w14:textId="77777777" w:rsidTr="004E1152">
        <w:trPr>
          <w:trHeight w:val="454"/>
          <w:jc w:val="center"/>
        </w:trPr>
        <w:tc>
          <w:tcPr>
            <w:tcW w:w="1277" w:type="pct"/>
            <w:gridSpan w:val="2"/>
            <w:vAlign w:val="center"/>
          </w:tcPr>
          <w:p w14:paraId="5144D556" w14:textId="77777777" w:rsidR="00E94D1B" w:rsidRPr="00234B0F" w:rsidRDefault="00E94D1B" w:rsidP="008643C4">
            <w:pPr>
              <w:rPr>
                <w:sz w:val="20"/>
                <w:szCs w:val="20"/>
              </w:rPr>
            </w:pPr>
            <w:r w:rsidRPr="00234B0F">
              <w:rPr>
                <w:sz w:val="20"/>
                <w:szCs w:val="20"/>
              </w:rPr>
              <w:t>7</w:t>
            </w:r>
          </w:p>
        </w:tc>
        <w:tc>
          <w:tcPr>
            <w:tcW w:w="3723" w:type="pct"/>
            <w:gridSpan w:val="5"/>
            <w:vAlign w:val="center"/>
          </w:tcPr>
          <w:p w14:paraId="58B92845" w14:textId="5761BB84" w:rsidR="00E94D1B" w:rsidRPr="00234B0F" w:rsidRDefault="00E94D1B" w:rsidP="000F4CAC">
            <w:pPr>
              <w:pStyle w:val="ListParagraph"/>
              <w:numPr>
                <w:ilvl w:val="0"/>
                <w:numId w:val="6"/>
              </w:numPr>
              <w:spacing w:after="0" w:line="240" w:lineRule="auto"/>
              <w:rPr>
                <w:rFonts w:ascii="Times New Roman" w:hAnsi="Times New Roman"/>
                <w:sz w:val="20"/>
                <w:szCs w:val="20"/>
              </w:rPr>
            </w:pPr>
            <w:r w:rsidRPr="00234B0F">
              <w:rPr>
                <w:rFonts w:ascii="Times New Roman" w:hAnsi="Times New Roman"/>
                <w:sz w:val="20"/>
                <w:szCs w:val="20"/>
              </w:rPr>
              <w:t xml:space="preserve">A written questionnaire consisting of 10 questions – this will be a mix of open and closed questions include responses from  “Yes/No/Don’t Know “ and a range from “ Strongly Agree to Strongly Disagree” as developed by </w:t>
            </w:r>
            <w:proofErr w:type="spellStart"/>
            <w:r w:rsidRPr="00234B0F">
              <w:rPr>
                <w:rFonts w:ascii="Times New Roman" w:hAnsi="Times New Roman"/>
                <w:sz w:val="20"/>
                <w:szCs w:val="20"/>
              </w:rPr>
              <w:t>Rensis</w:t>
            </w:r>
            <w:proofErr w:type="spellEnd"/>
            <w:r w:rsidRPr="00234B0F">
              <w:rPr>
                <w:rFonts w:ascii="Times New Roman" w:hAnsi="Times New Roman"/>
                <w:sz w:val="20"/>
                <w:szCs w:val="20"/>
              </w:rPr>
              <w:t xml:space="preserve"> Likert and commonly known as the Likert scale . In </w:t>
            </w:r>
            <w:r w:rsidR="004C6CD8" w:rsidRPr="00234B0F">
              <w:rPr>
                <w:rFonts w:ascii="Times New Roman" w:hAnsi="Times New Roman"/>
                <w:sz w:val="20"/>
                <w:szCs w:val="20"/>
              </w:rPr>
              <w:t>addition,</w:t>
            </w:r>
            <w:r w:rsidRPr="00234B0F">
              <w:rPr>
                <w:rFonts w:ascii="Times New Roman" w:hAnsi="Times New Roman"/>
                <w:sz w:val="20"/>
                <w:szCs w:val="20"/>
              </w:rPr>
              <w:t xml:space="preserve"> there will be some questions designed to draw out a narrative response. This will enable a methodology or statistical/quantitative research as well as a narrative/quantitative approach. </w:t>
            </w:r>
          </w:p>
          <w:p w14:paraId="524ACBB6" w14:textId="77777777" w:rsidR="00E94D1B" w:rsidRPr="00234B0F" w:rsidRDefault="00E94D1B" w:rsidP="000F4CAC">
            <w:pPr>
              <w:pStyle w:val="ListParagraph"/>
              <w:numPr>
                <w:ilvl w:val="0"/>
                <w:numId w:val="6"/>
              </w:numPr>
              <w:spacing w:after="0" w:line="240" w:lineRule="auto"/>
              <w:rPr>
                <w:rFonts w:ascii="Times New Roman" w:hAnsi="Times New Roman"/>
                <w:sz w:val="20"/>
                <w:szCs w:val="20"/>
              </w:rPr>
            </w:pPr>
            <w:r w:rsidRPr="00234B0F">
              <w:rPr>
                <w:rFonts w:ascii="Times New Roman" w:hAnsi="Times New Roman"/>
                <w:sz w:val="20"/>
                <w:szCs w:val="20"/>
              </w:rPr>
              <w:t xml:space="preserve">Questionnaires will be submitted to participants to their personal email addresses (with permission and details sought in advance) to provide confidentiality and impartiality (as work email addresses may be monitored by employers). Initial contact requesting permission to participate will be private message via LinkedIn profiles – further ensuring no personal details or employer involvement without consent of the individual. </w:t>
            </w:r>
          </w:p>
          <w:p w14:paraId="1A75ED7F" w14:textId="77777777" w:rsidR="00E94D1B" w:rsidRPr="00234B0F" w:rsidRDefault="00E94D1B" w:rsidP="000F4CAC">
            <w:pPr>
              <w:pStyle w:val="ListParagraph"/>
              <w:numPr>
                <w:ilvl w:val="0"/>
                <w:numId w:val="6"/>
              </w:numPr>
              <w:spacing w:after="0" w:line="240" w:lineRule="auto"/>
              <w:rPr>
                <w:rFonts w:ascii="Times New Roman" w:hAnsi="Times New Roman"/>
                <w:sz w:val="20"/>
                <w:szCs w:val="20"/>
              </w:rPr>
            </w:pPr>
            <w:r w:rsidRPr="00234B0F">
              <w:rPr>
                <w:rFonts w:ascii="Times New Roman" w:hAnsi="Times New Roman"/>
                <w:sz w:val="20"/>
                <w:szCs w:val="20"/>
              </w:rPr>
              <w:t xml:space="preserve">Questionnaires will be anonymous other than identifying whether response will be from a senior leader or not. </w:t>
            </w:r>
          </w:p>
          <w:p w14:paraId="3924D596" w14:textId="77777777" w:rsidR="00E94D1B" w:rsidRPr="00234B0F" w:rsidRDefault="00E94D1B" w:rsidP="000F4CAC">
            <w:pPr>
              <w:pStyle w:val="ListParagraph"/>
              <w:numPr>
                <w:ilvl w:val="0"/>
                <w:numId w:val="6"/>
              </w:numPr>
              <w:spacing w:after="0" w:line="240" w:lineRule="auto"/>
              <w:rPr>
                <w:rFonts w:ascii="Times New Roman" w:hAnsi="Times New Roman"/>
                <w:sz w:val="20"/>
                <w:szCs w:val="20"/>
              </w:rPr>
            </w:pPr>
            <w:r w:rsidRPr="00234B0F">
              <w:rPr>
                <w:rFonts w:ascii="Times New Roman" w:hAnsi="Times New Roman"/>
                <w:sz w:val="20"/>
                <w:szCs w:val="20"/>
              </w:rPr>
              <w:t xml:space="preserve">Secondary research will also be undertaken using data publicly available collected by other researchers and organisations and will include general reports, theses, academic journals, industry data and websites. Peer reviewed academic information will be used where possible. </w:t>
            </w:r>
          </w:p>
          <w:p w14:paraId="5522BB06" w14:textId="77777777" w:rsidR="00E94D1B" w:rsidRPr="00234B0F" w:rsidRDefault="00E94D1B" w:rsidP="008643C4">
            <w:pPr>
              <w:rPr>
                <w:b/>
                <w:sz w:val="20"/>
                <w:szCs w:val="20"/>
              </w:rPr>
            </w:pPr>
            <w:r w:rsidRPr="00234B0F">
              <w:rPr>
                <w:color w:val="808080"/>
                <w:sz w:val="20"/>
                <w:szCs w:val="20"/>
              </w:rPr>
              <w:t>(this box should expand as you type)</w:t>
            </w:r>
          </w:p>
        </w:tc>
      </w:tr>
      <w:tr w:rsidR="00E94D1B" w:rsidRPr="00234B0F" w14:paraId="7ECA1D95" w14:textId="77777777" w:rsidTr="004E1152">
        <w:trPr>
          <w:trHeight w:val="454"/>
          <w:jc w:val="center"/>
        </w:trPr>
        <w:tc>
          <w:tcPr>
            <w:tcW w:w="1277" w:type="pct"/>
            <w:gridSpan w:val="2"/>
            <w:shd w:val="clear" w:color="auto" w:fill="F2F2F2" w:themeFill="background1" w:themeFillShade="F2"/>
            <w:vAlign w:val="center"/>
          </w:tcPr>
          <w:p w14:paraId="7E471D4D" w14:textId="77777777" w:rsidR="00E94D1B" w:rsidRPr="00234B0F" w:rsidRDefault="00E94D1B" w:rsidP="008643C4">
            <w:pPr>
              <w:spacing w:before="120"/>
              <w:rPr>
                <w:bCs/>
                <w:sz w:val="20"/>
                <w:szCs w:val="20"/>
              </w:rPr>
            </w:pPr>
            <w:r w:rsidRPr="00234B0F">
              <w:rPr>
                <w:sz w:val="20"/>
                <w:szCs w:val="20"/>
              </w:rPr>
              <w:br w:type="page"/>
            </w:r>
          </w:p>
        </w:tc>
        <w:tc>
          <w:tcPr>
            <w:tcW w:w="3723" w:type="pct"/>
            <w:gridSpan w:val="5"/>
            <w:shd w:val="clear" w:color="auto" w:fill="F2F2F2" w:themeFill="background1" w:themeFillShade="F2"/>
            <w:vAlign w:val="center"/>
          </w:tcPr>
          <w:p w14:paraId="093BFDAD" w14:textId="77777777" w:rsidR="00E94D1B" w:rsidRPr="00234B0F" w:rsidRDefault="00E94D1B" w:rsidP="008643C4">
            <w:pPr>
              <w:spacing w:before="120"/>
              <w:rPr>
                <w:b/>
                <w:sz w:val="20"/>
                <w:szCs w:val="20"/>
              </w:rPr>
            </w:pPr>
            <w:r w:rsidRPr="00234B0F">
              <w:rPr>
                <w:b/>
                <w:sz w:val="20"/>
                <w:szCs w:val="20"/>
              </w:rPr>
              <w:t>Location of research activity</w:t>
            </w:r>
          </w:p>
          <w:p w14:paraId="5D7F7C22" w14:textId="77777777" w:rsidR="00E94D1B" w:rsidRPr="00234B0F" w:rsidRDefault="00E94D1B" w:rsidP="008643C4">
            <w:pPr>
              <w:rPr>
                <w:sz w:val="20"/>
                <w:szCs w:val="20"/>
              </w:rPr>
            </w:pPr>
            <w:r w:rsidRPr="00234B0F">
              <w:rPr>
                <w:sz w:val="20"/>
                <w:szCs w:val="20"/>
              </w:rPr>
              <w:t>Identify all locations where research activity will take place.</w:t>
            </w:r>
          </w:p>
        </w:tc>
      </w:tr>
      <w:tr w:rsidR="00E94D1B" w:rsidRPr="00234B0F" w14:paraId="4E02165E" w14:textId="77777777" w:rsidTr="004E1152">
        <w:trPr>
          <w:trHeight w:val="454"/>
          <w:jc w:val="center"/>
        </w:trPr>
        <w:tc>
          <w:tcPr>
            <w:tcW w:w="1277" w:type="pct"/>
            <w:gridSpan w:val="2"/>
            <w:vAlign w:val="center"/>
          </w:tcPr>
          <w:p w14:paraId="2ADDD949" w14:textId="77777777" w:rsidR="00E94D1B" w:rsidRPr="00234B0F" w:rsidRDefault="00E94D1B" w:rsidP="008643C4">
            <w:pPr>
              <w:rPr>
                <w:bCs/>
                <w:sz w:val="20"/>
                <w:szCs w:val="20"/>
              </w:rPr>
            </w:pPr>
            <w:r w:rsidRPr="00234B0F">
              <w:rPr>
                <w:bCs/>
                <w:sz w:val="20"/>
                <w:szCs w:val="20"/>
              </w:rPr>
              <w:lastRenderedPageBreak/>
              <w:t>8</w:t>
            </w:r>
          </w:p>
        </w:tc>
        <w:tc>
          <w:tcPr>
            <w:tcW w:w="3723" w:type="pct"/>
            <w:gridSpan w:val="5"/>
            <w:vAlign w:val="center"/>
          </w:tcPr>
          <w:p w14:paraId="1BE59E9D" w14:textId="77777777" w:rsidR="00E94D1B" w:rsidRPr="00234B0F" w:rsidRDefault="00E94D1B" w:rsidP="008643C4">
            <w:pPr>
              <w:rPr>
                <w:sz w:val="20"/>
                <w:szCs w:val="20"/>
              </w:rPr>
            </w:pPr>
            <w:r w:rsidRPr="00234B0F">
              <w:rPr>
                <w:sz w:val="20"/>
                <w:szCs w:val="20"/>
              </w:rPr>
              <w:br/>
              <w:t xml:space="preserve">Research will be via survey sent by email to an email address previously agreed by the participant. </w:t>
            </w:r>
          </w:p>
          <w:p w14:paraId="53029F63" w14:textId="77777777" w:rsidR="00E94D1B" w:rsidRPr="00234B0F" w:rsidRDefault="00E94D1B" w:rsidP="008643C4">
            <w:pPr>
              <w:rPr>
                <w:sz w:val="20"/>
                <w:szCs w:val="20"/>
              </w:rPr>
            </w:pPr>
            <w:r w:rsidRPr="00234B0F">
              <w:rPr>
                <w:sz w:val="20"/>
                <w:szCs w:val="20"/>
              </w:rPr>
              <w:t xml:space="preserve">To ensure confidential responses and integrity this will be to personal addresses to avoid information being viewed by employers and financial services organisations. </w:t>
            </w:r>
          </w:p>
          <w:p w14:paraId="26A97534" w14:textId="77777777" w:rsidR="00E94D1B" w:rsidRPr="00234B0F" w:rsidRDefault="00E94D1B" w:rsidP="008643C4">
            <w:pPr>
              <w:rPr>
                <w:b/>
                <w:sz w:val="20"/>
                <w:szCs w:val="20"/>
              </w:rPr>
            </w:pPr>
            <w:r w:rsidRPr="00234B0F">
              <w:rPr>
                <w:color w:val="808080"/>
                <w:sz w:val="20"/>
                <w:szCs w:val="20"/>
              </w:rPr>
              <w:t>(this box should expand as you type)</w:t>
            </w:r>
          </w:p>
        </w:tc>
      </w:tr>
      <w:tr w:rsidR="00E94D1B" w:rsidRPr="00234B0F" w14:paraId="7B56E2B8" w14:textId="77777777" w:rsidTr="004E1152">
        <w:trPr>
          <w:trHeight w:val="454"/>
          <w:jc w:val="center"/>
        </w:trPr>
        <w:tc>
          <w:tcPr>
            <w:tcW w:w="1277" w:type="pct"/>
            <w:gridSpan w:val="2"/>
            <w:shd w:val="clear" w:color="auto" w:fill="F2F2F2" w:themeFill="background1" w:themeFillShade="F2"/>
            <w:vAlign w:val="center"/>
          </w:tcPr>
          <w:p w14:paraId="4121031E" w14:textId="77777777" w:rsidR="00E94D1B" w:rsidRPr="00234B0F" w:rsidRDefault="00E94D1B" w:rsidP="008643C4">
            <w:pPr>
              <w:spacing w:before="120"/>
              <w:rPr>
                <w:bCs/>
                <w:sz w:val="20"/>
                <w:szCs w:val="20"/>
              </w:rPr>
            </w:pPr>
          </w:p>
        </w:tc>
        <w:tc>
          <w:tcPr>
            <w:tcW w:w="3723" w:type="pct"/>
            <w:gridSpan w:val="5"/>
            <w:shd w:val="clear" w:color="auto" w:fill="F2F2F2" w:themeFill="background1" w:themeFillShade="F2"/>
            <w:vAlign w:val="center"/>
          </w:tcPr>
          <w:p w14:paraId="2A81701D" w14:textId="4AA1F986" w:rsidR="00E94D1B" w:rsidRPr="00234B0F" w:rsidRDefault="00E94D1B" w:rsidP="008643C4">
            <w:pPr>
              <w:spacing w:before="120"/>
              <w:rPr>
                <w:b/>
                <w:sz w:val="20"/>
                <w:szCs w:val="20"/>
              </w:rPr>
            </w:pPr>
            <w:r w:rsidRPr="00234B0F">
              <w:rPr>
                <w:b/>
                <w:sz w:val="20"/>
                <w:szCs w:val="20"/>
              </w:rPr>
              <w:t xml:space="preserve">Research activity outside of the </w:t>
            </w:r>
            <w:r w:rsidR="004C6CD8" w:rsidRPr="00234B0F">
              <w:rPr>
                <w:b/>
                <w:sz w:val="20"/>
                <w:szCs w:val="20"/>
              </w:rPr>
              <w:t>UK.</w:t>
            </w:r>
          </w:p>
          <w:p w14:paraId="42B6D6AF" w14:textId="0443E397" w:rsidR="00E94D1B" w:rsidRPr="00234B0F" w:rsidRDefault="00E94D1B" w:rsidP="008643C4">
            <w:pPr>
              <w:autoSpaceDE w:val="0"/>
              <w:autoSpaceDN w:val="0"/>
              <w:adjustRightInd w:val="0"/>
              <w:rPr>
                <w:sz w:val="20"/>
                <w:szCs w:val="20"/>
              </w:rPr>
            </w:pPr>
            <w:r w:rsidRPr="00234B0F">
              <w:rPr>
                <w:sz w:val="20"/>
                <w:szCs w:val="2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234B0F">
              <w:rPr>
                <w:sz w:val="20"/>
                <w:szCs w:val="20"/>
              </w:rPr>
              <w:t>particular cultural</w:t>
            </w:r>
            <w:proofErr w:type="gramEnd"/>
            <w:r w:rsidRPr="00234B0F">
              <w:rPr>
                <w:sz w:val="20"/>
                <w:szCs w:val="20"/>
              </w:rPr>
              <w:t xml:space="preserve"> and/or legal sensitivities or vulnerabilities of participants. If you live in the country where you will do the </w:t>
            </w:r>
            <w:r w:rsidR="004C6CD8" w:rsidRPr="00234B0F">
              <w:rPr>
                <w:sz w:val="20"/>
                <w:szCs w:val="20"/>
              </w:rPr>
              <w:t>research,</w:t>
            </w:r>
            <w:r w:rsidRPr="00234B0F">
              <w:rPr>
                <w:sz w:val="20"/>
                <w:szCs w:val="20"/>
              </w:rPr>
              <w:t xml:space="preserve"> then please state this.</w:t>
            </w:r>
          </w:p>
        </w:tc>
      </w:tr>
      <w:tr w:rsidR="00E94D1B" w:rsidRPr="00234B0F" w14:paraId="1BDFD6CC" w14:textId="77777777" w:rsidTr="004E1152">
        <w:trPr>
          <w:trHeight w:val="454"/>
          <w:jc w:val="center"/>
        </w:trPr>
        <w:tc>
          <w:tcPr>
            <w:tcW w:w="1277" w:type="pct"/>
            <w:gridSpan w:val="2"/>
            <w:vAlign w:val="center"/>
          </w:tcPr>
          <w:p w14:paraId="4F44A34E" w14:textId="77777777" w:rsidR="00E94D1B" w:rsidRPr="00234B0F" w:rsidRDefault="00E94D1B" w:rsidP="008643C4">
            <w:pPr>
              <w:rPr>
                <w:bCs/>
                <w:sz w:val="20"/>
                <w:szCs w:val="20"/>
              </w:rPr>
            </w:pPr>
            <w:r w:rsidRPr="00234B0F">
              <w:rPr>
                <w:bCs/>
                <w:sz w:val="20"/>
                <w:szCs w:val="20"/>
              </w:rPr>
              <w:t>9</w:t>
            </w:r>
          </w:p>
        </w:tc>
        <w:tc>
          <w:tcPr>
            <w:tcW w:w="3723" w:type="pct"/>
            <w:gridSpan w:val="5"/>
            <w:vAlign w:val="center"/>
          </w:tcPr>
          <w:p w14:paraId="1739C7EC" w14:textId="77777777" w:rsidR="00E94D1B" w:rsidRPr="00234B0F" w:rsidRDefault="00E94D1B" w:rsidP="008643C4">
            <w:pPr>
              <w:rPr>
                <w:sz w:val="20"/>
                <w:szCs w:val="20"/>
              </w:rPr>
            </w:pPr>
          </w:p>
          <w:p w14:paraId="1EB76162" w14:textId="77777777" w:rsidR="00E94D1B" w:rsidRPr="00234B0F" w:rsidRDefault="00E94D1B" w:rsidP="008643C4">
            <w:pPr>
              <w:rPr>
                <w:sz w:val="20"/>
                <w:szCs w:val="20"/>
              </w:rPr>
            </w:pPr>
          </w:p>
          <w:p w14:paraId="7C1FAC5D" w14:textId="77777777" w:rsidR="00E94D1B" w:rsidRPr="00234B0F" w:rsidRDefault="00E94D1B" w:rsidP="008643C4">
            <w:pPr>
              <w:rPr>
                <w:sz w:val="20"/>
                <w:szCs w:val="20"/>
              </w:rPr>
            </w:pPr>
          </w:p>
          <w:p w14:paraId="66245BBA" w14:textId="77777777" w:rsidR="00E94D1B" w:rsidRPr="00234B0F" w:rsidRDefault="00E94D1B" w:rsidP="008643C4">
            <w:pPr>
              <w:rPr>
                <w:b/>
                <w:i/>
                <w:sz w:val="20"/>
                <w:szCs w:val="20"/>
              </w:rPr>
            </w:pPr>
            <w:r w:rsidRPr="00234B0F">
              <w:rPr>
                <w:i/>
                <w:color w:val="808080"/>
                <w:sz w:val="20"/>
                <w:szCs w:val="20"/>
              </w:rPr>
              <w:t>(this box should expand as you type)</w:t>
            </w:r>
          </w:p>
        </w:tc>
      </w:tr>
    </w:tbl>
    <w:p w14:paraId="75401CFC" w14:textId="77777777" w:rsidR="00E94D1B" w:rsidRPr="00234B0F" w:rsidRDefault="00E94D1B" w:rsidP="008643C4">
      <w:pPr>
        <w:rPr>
          <w:sz w:val="20"/>
          <w:szCs w:val="20"/>
        </w:rPr>
      </w:pPr>
    </w:p>
    <w:tbl>
      <w:tblPr>
        <w:tblStyle w:val="TableGrid"/>
        <w:tblW w:w="10490" w:type="dxa"/>
        <w:jc w:val="center"/>
        <w:tblLayout w:type="fixed"/>
        <w:tblLook w:val="04A0" w:firstRow="1" w:lastRow="0" w:firstColumn="1" w:lastColumn="0" w:noHBand="0" w:noVBand="1"/>
      </w:tblPr>
      <w:tblGrid>
        <w:gridCol w:w="567"/>
        <w:gridCol w:w="7371"/>
        <w:gridCol w:w="1276"/>
        <w:gridCol w:w="1276"/>
      </w:tblGrid>
      <w:tr w:rsidR="00E94D1B" w:rsidRPr="00234B0F" w14:paraId="0A096D80" w14:textId="77777777" w:rsidTr="00B60893">
        <w:trPr>
          <w:trHeight w:val="383"/>
          <w:jc w:val="center"/>
        </w:trPr>
        <w:tc>
          <w:tcPr>
            <w:tcW w:w="567" w:type="dxa"/>
            <w:vMerge w:val="restart"/>
            <w:shd w:val="clear" w:color="auto" w:fill="F2F2F2" w:themeFill="background1" w:themeFillShade="F2"/>
            <w:vAlign w:val="center"/>
          </w:tcPr>
          <w:p w14:paraId="37A4D753"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10</w:t>
            </w:r>
          </w:p>
        </w:tc>
        <w:tc>
          <w:tcPr>
            <w:tcW w:w="7371" w:type="dxa"/>
            <w:vMerge w:val="restart"/>
            <w:shd w:val="clear" w:color="auto" w:fill="F2F2F2" w:themeFill="background1" w:themeFillShade="F2"/>
            <w:vAlign w:val="center"/>
          </w:tcPr>
          <w:p w14:paraId="49E554A8"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Use of documentation not in the public domain: Are any documents </w:t>
            </w:r>
            <w:r w:rsidRPr="00234B0F">
              <w:rPr>
                <w:rFonts w:ascii="Times New Roman" w:hAnsi="Times New Roman"/>
                <w:b/>
                <w:sz w:val="20"/>
                <w:szCs w:val="20"/>
                <w:u w:val="single"/>
              </w:rPr>
              <w:t>NOT</w:t>
            </w:r>
            <w:r w:rsidRPr="00234B0F">
              <w:rPr>
                <w:rFonts w:ascii="Times New Roman" w:hAnsi="Times New Roman"/>
                <w:sz w:val="20"/>
                <w:szCs w:val="20"/>
              </w:rPr>
              <w:t xml:space="preserve"> publicly available? </w:t>
            </w:r>
          </w:p>
          <w:p w14:paraId="7DED9223" w14:textId="77777777" w:rsidR="00E94D1B" w:rsidRPr="00234B0F" w:rsidRDefault="00E94D1B" w:rsidP="008643C4">
            <w:pPr>
              <w:autoSpaceDE w:val="0"/>
              <w:autoSpaceDN w:val="0"/>
              <w:adjustRightInd w:val="0"/>
              <w:rPr>
                <w:rFonts w:ascii="Times New Roman" w:hAnsi="Times New Roman"/>
                <w:bCs/>
                <w:sz w:val="20"/>
                <w:szCs w:val="20"/>
              </w:rPr>
            </w:pPr>
          </w:p>
        </w:tc>
        <w:tc>
          <w:tcPr>
            <w:tcW w:w="1276" w:type="dxa"/>
            <w:shd w:val="clear" w:color="auto" w:fill="F2F2F2" w:themeFill="background1" w:themeFillShade="F2"/>
            <w:vAlign w:val="center"/>
          </w:tcPr>
          <w:p w14:paraId="1E0C3224"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NO</w:t>
            </w:r>
          </w:p>
        </w:tc>
        <w:tc>
          <w:tcPr>
            <w:tcW w:w="1276" w:type="dxa"/>
            <w:shd w:val="clear" w:color="auto" w:fill="D9D9D9" w:themeFill="background1" w:themeFillShade="D9"/>
            <w:vAlign w:val="center"/>
          </w:tcPr>
          <w:sdt>
            <w:sdtPr>
              <w:rPr>
                <w:bCs/>
                <w:sz w:val="20"/>
                <w:szCs w:val="20"/>
              </w:rPr>
              <w:id w:val="1420137672"/>
              <w14:checkbox>
                <w14:checked w14:val="1"/>
                <w14:checkedState w14:val="2612" w14:font="MS Gothic"/>
                <w14:uncheckedState w14:val="2610" w14:font="MS Gothic"/>
              </w14:checkbox>
            </w:sdtPr>
            <w:sdtContent>
              <w:p w14:paraId="54EC586F"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Segoe UI Symbol" w:eastAsia="MS Gothic" w:hAnsi="Segoe UI Symbol" w:cs="Segoe UI Symbol"/>
                    <w:bCs/>
                    <w:sz w:val="20"/>
                    <w:szCs w:val="20"/>
                  </w:rPr>
                  <w:t>☒</w:t>
                </w:r>
              </w:p>
            </w:sdtContent>
          </w:sdt>
        </w:tc>
      </w:tr>
      <w:tr w:rsidR="00E94D1B" w:rsidRPr="00234B0F" w14:paraId="0C6A155E" w14:textId="77777777" w:rsidTr="00B60893">
        <w:trPr>
          <w:trHeight w:val="218"/>
          <w:jc w:val="center"/>
        </w:trPr>
        <w:tc>
          <w:tcPr>
            <w:tcW w:w="567" w:type="dxa"/>
            <w:vMerge/>
            <w:shd w:val="clear" w:color="auto" w:fill="F2F2F2" w:themeFill="background1" w:themeFillShade="F2"/>
            <w:vAlign w:val="center"/>
          </w:tcPr>
          <w:p w14:paraId="26BA6C71" w14:textId="77777777" w:rsidR="00E94D1B" w:rsidRPr="00234B0F" w:rsidRDefault="00E94D1B" w:rsidP="008643C4">
            <w:pPr>
              <w:autoSpaceDE w:val="0"/>
              <w:autoSpaceDN w:val="0"/>
              <w:adjustRightInd w:val="0"/>
              <w:rPr>
                <w:rFonts w:ascii="Times New Roman" w:hAnsi="Times New Roman"/>
                <w:bCs/>
                <w:sz w:val="20"/>
                <w:szCs w:val="20"/>
              </w:rPr>
            </w:pPr>
          </w:p>
        </w:tc>
        <w:tc>
          <w:tcPr>
            <w:tcW w:w="7371" w:type="dxa"/>
            <w:vMerge/>
            <w:shd w:val="clear" w:color="auto" w:fill="F2F2F2" w:themeFill="background1" w:themeFillShade="F2"/>
          </w:tcPr>
          <w:p w14:paraId="58DEF395" w14:textId="77777777" w:rsidR="00E94D1B" w:rsidRPr="00234B0F" w:rsidRDefault="00E94D1B" w:rsidP="008643C4">
            <w:pPr>
              <w:autoSpaceDE w:val="0"/>
              <w:autoSpaceDN w:val="0"/>
              <w:adjustRightInd w:val="0"/>
              <w:rPr>
                <w:rFonts w:ascii="Times New Roman" w:hAnsi="Times New Roman"/>
                <w:bCs/>
                <w:sz w:val="20"/>
                <w:szCs w:val="20"/>
              </w:rPr>
            </w:pPr>
          </w:p>
        </w:tc>
        <w:tc>
          <w:tcPr>
            <w:tcW w:w="1276" w:type="dxa"/>
            <w:shd w:val="clear" w:color="auto" w:fill="F2F2F2" w:themeFill="background1" w:themeFillShade="F2"/>
            <w:vAlign w:val="center"/>
          </w:tcPr>
          <w:p w14:paraId="7C336E5F"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YES</w:t>
            </w:r>
          </w:p>
        </w:tc>
        <w:tc>
          <w:tcPr>
            <w:tcW w:w="1276" w:type="dxa"/>
            <w:shd w:val="clear" w:color="auto" w:fill="D9D9D9" w:themeFill="background1" w:themeFillShade="D9"/>
            <w:vAlign w:val="center"/>
          </w:tcPr>
          <w:p w14:paraId="5C1E2B25" w14:textId="77777777" w:rsidR="00E94D1B" w:rsidRPr="00234B0F" w:rsidRDefault="00000000" w:rsidP="008643C4">
            <w:pPr>
              <w:autoSpaceDE w:val="0"/>
              <w:autoSpaceDN w:val="0"/>
              <w:adjustRightInd w:val="0"/>
              <w:jc w:val="center"/>
              <w:rPr>
                <w:rFonts w:ascii="Times New Roman" w:hAnsi="Times New Roman"/>
                <w:bCs/>
                <w:sz w:val="20"/>
                <w:szCs w:val="20"/>
              </w:rPr>
            </w:pPr>
            <w:sdt>
              <w:sdtPr>
                <w:rPr>
                  <w:bCs/>
                  <w:sz w:val="20"/>
                  <w:szCs w:val="20"/>
                </w:rPr>
                <w:id w:val="1644230281"/>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bCs/>
                    <w:sz w:val="20"/>
                    <w:szCs w:val="20"/>
                  </w:rPr>
                  <w:t>☐</w:t>
                </w:r>
              </w:sdtContent>
            </w:sdt>
          </w:p>
        </w:tc>
      </w:tr>
      <w:tr w:rsidR="00E94D1B" w:rsidRPr="00234B0F" w14:paraId="1BEAC1C8" w14:textId="77777777" w:rsidTr="00B60893">
        <w:trPr>
          <w:jc w:val="center"/>
        </w:trPr>
        <w:tc>
          <w:tcPr>
            <w:tcW w:w="567" w:type="dxa"/>
            <w:shd w:val="clear" w:color="auto" w:fill="FFFFFF" w:themeFill="background1"/>
            <w:vAlign w:val="center"/>
          </w:tcPr>
          <w:p w14:paraId="5CC27257"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11</w:t>
            </w:r>
          </w:p>
        </w:tc>
        <w:tc>
          <w:tcPr>
            <w:tcW w:w="9923" w:type="dxa"/>
            <w:gridSpan w:val="3"/>
            <w:shd w:val="clear" w:color="auto" w:fill="FFFFFF" w:themeFill="background1"/>
          </w:tcPr>
          <w:p w14:paraId="2AA9607A"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If Yes, please provide details here of how you will gain access to specific documentation that is not in the public domain and that this is in accordance with the current data protection law of the country in question and that of England and Wales.</w:t>
            </w:r>
          </w:p>
          <w:p w14:paraId="3EE6FF3D" w14:textId="77777777" w:rsidR="00E94D1B" w:rsidRPr="00234B0F" w:rsidRDefault="00E94D1B" w:rsidP="008643C4">
            <w:pPr>
              <w:rPr>
                <w:rFonts w:ascii="Times New Roman" w:hAnsi="Times New Roman"/>
                <w:sz w:val="20"/>
                <w:szCs w:val="20"/>
              </w:rPr>
            </w:pPr>
          </w:p>
          <w:p w14:paraId="3EDA959C" w14:textId="77777777" w:rsidR="00E94D1B" w:rsidRPr="00234B0F" w:rsidRDefault="00E94D1B" w:rsidP="008643C4">
            <w:pPr>
              <w:rPr>
                <w:rFonts w:ascii="Times New Roman" w:hAnsi="Times New Roman"/>
                <w:sz w:val="20"/>
                <w:szCs w:val="20"/>
              </w:rPr>
            </w:pPr>
          </w:p>
          <w:p w14:paraId="62AA6254" w14:textId="77777777" w:rsidR="00E94D1B" w:rsidRPr="00234B0F" w:rsidRDefault="00E94D1B" w:rsidP="008643C4">
            <w:pPr>
              <w:rPr>
                <w:rFonts w:ascii="Times New Roman" w:hAnsi="Times New Roman"/>
                <w:sz w:val="20"/>
                <w:szCs w:val="20"/>
              </w:rPr>
            </w:pPr>
          </w:p>
          <w:p w14:paraId="3D8B167E"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i/>
                <w:sz w:val="20"/>
                <w:szCs w:val="20"/>
              </w:rPr>
              <w:t>(this box should expand as you type)</w:t>
            </w:r>
          </w:p>
        </w:tc>
      </w:tr>
    </w:tbl>
    <w:p w14:paraId="1818DF9D" w14:textId="77777777" w:rsidR="00E94D1B" w:rsidRPr="00234B0F" w:rsidRDefault="00E94D1B" w:rsidP="008643C4">
      <w:pPr>
        <w:autoSpaceDE w:val="0"/>
        <w:autoSpaceDN w:val="0"/>
        <w:adjustRightInd w:val="0"/>
        <w:spacing w:after="240"/>
        <w:jc w:val="both"/>
        <w:rPr>
          <w:b/>
          <w:sz w:val="20"/>
          <w:szCs w:val="20"/>
        </w:rPr>
      </w:pPr>
    </w:p>
    <w:tbl>
      <w:tblPr>
        <w:tblStyle w:val="TableGrid"/>
        <w:tblW w:w="10451" w:type="dxa"/>
        <w:jc w:val="center"/>
        <w:tblLook w:val="04A0" w:firstRow="1" w:lastRow="0" w:firstColumn="1" w:lastColumn="0" w:noHBand="0" w:noVBand="1"/>
      </w:tblPr>
      <w:tblGrid>
        <w:gridCol w:w="562"/>
        <w:gridCol w:w="8217"/>
        <w:gridCol w:w="850"/>
        <w:gridCol w:w="822"/>
      </w:tblGrid>
      <w:tr w:rsidR="00E94D1B" w:rsidRPr="00234B0F" w14:paraId="31DCAC6E" w14:textId="77777777" w:rsidTr="00B60893">
        <w:trPr>
          <w:jc w:val="center"/>
        </w:trPr>
        <w:tc>
          <w:tcPr>
            <w:tcW w:w="562" w:type="dxa"/>
            <w:shd w:val="clear" w:color="auto" w:fill="F2F2F2" w:themeFill="background1" w:themeFillShade="F2"/>
            <w:vAlign w:val="center"/>
          </w:tcPr>
          <w:p w14:paraId="0D47483B" w14:textId="77777777" w:rsidR="00E94D1B" w:rsidRPr="00234B0F" w:rsidRDefault="00E94D1B" w:rsidP="008643C4">
            <w:pPr>
              <w:autoSpaceDE w:val="0"/>
              <w:autoSpaceDN w:val="0"/>
              <w:adjustRightInd w:val="0"/>
              <w:jc w:val="center"/>
              <w:rPr>
                <w:rFonts w:ascii="Times New Roman" w:hAnsi="Times New Roman"/>
                <w:b/>
                <w:sz w:val="20"/>
                <w:szCs w:val="20"/>
              </w:rPr>
            </w:pPr>
          </w:p>
        </w:tc>
        <w:tc>
          <w:tcPr>
            <w:tcW w:w="8217" w:type="dxa"/>
            <w:shd w:val="clear" w:color="auto" w:fill="F2F2F2" w:themeFill="background1" w:themeFillShade="F2"/>
          </w:tcPr>
          <w:p w14:paraId="02AAA9C6" w14:textId="77777777" w:rsidR="00E94D1B" w:rsidRPr="00234B0F" w:rsidRDefault="00E94D1B" w:rsidP="008643C4">
            <w:pPr>
              <w:autoSpaceDE w:val="0"/>
              <w:autoSpaceDN w:val="0"/>
              <w:adjustRightInd w:val="0"/>
              <w:jc w:val="both"/>
              <w:rPr>
                <w:rFonts w:ascii="Times New Roman" w:hAnsi="Times New Roman"/>
                <w:b/>
                <w:sz w:val="20"/>
                <w:szCs w:val="20"/>
              </w:rPr>
            </w:pPr>
            <w:r w:rsidRPr="00234B0F">
              <w:rPr>
                <w:rFonts w:ascii="Times New Roman" w:hAnsi="Times New Roman"/>
                <w:b/>
                <w:sz w:val="20"/>
                <w:szCs w:val="20"/>
              </w:rPr>
              <w:t>Does your research relate to one or more of the seven aims of the Well-being of Future Generations (Wales) Act 2015?</w:t>
            </w:r>
          </w:p>
        </w:tc>
        <w:tc>
          <w:tcPr>
            <w:tcW w:w="850" w:type="dxa"/>
            <w:shd w:val="clear" w:color="auto" w:fill="F2F2F2" w:themeFill="background1" w:themeFillShade="F2"/>
          </w:tcPr>
          <w:p w14:paraId="683FB618" w14:textId="77777777" w:rsidR="00E94D1B" w:rsidRPr="00234B0F" w:rsidRDefault="00E94D1B" w:rsidP="008643C4">
            <w:pPr>
              <w:autoSpaceDE w:val="0"/>
              <w:autoSpaceDN w:val="0"/>
              <w:adjustRightInd w:val="0"/>
              <w:jc w:val="center"/>
              <w:rPr>
                <w:rFonts w:ascii="Times New Roman" w:hAnsi="Times New Roman"/>
                <w:b/>
                <w:bCs/>
                <w:sz w:val="20"/>
                <w:szCs w:val="20"/>
              </w:rPr>
            </w:pPr>
          </w:p>
          <w:p w14:paraId="6F399427" w14:textId="77777777" w:rsidR="00E94D1B" w:rsidRPr="00234B0F" w:rsidRDefault="00E94D1B" w:rsidP="008643C4">
            <w:pPr>
              <w:autoSpaceDE w:val="0"/>
              <w:autoSpaceDN w:val="0"/>
              <w:adjustRightInd w:val="0"/>
              <w:jc w:val="center"/>
              <w:rPr>
                <w:rFonts w:ascii="Times New Roman" w:hAnsi="Times New Roman"/>
                <w:b/>
                <w:bCs/>
                <w:sz w:val="20"/>
                <w:szCs w:val="20"/>
              </w:rPr>
            </w:pPr>
          </w:p>
        </w:tc>
        <w:tc>
          <w:tcPr>
            <w:tcW w:w="822" w:type="dxa"/>
            <w:shd w:val="clear" w:color="auto" w:fill="F2F2F2" w:themeFill="background1" w:themeFillShade="F2"/>
          </w:tcPr>
          <w:p w14:paraId="0EF5A06B" w14:textId="77777777" w:rsidR="00E94D1B" w:rsidRPr="00234B0F" w:rsidRDefault="00E94D1B" w:rsidP="008643C4">
            <w:pPr>
              <w:autoSpaceDE w:val="0"/>
              <w:autoSpaceDN w:val="0"/>
              <w:adjustRightInd w:val="0"/>
              <w:jc w:val="center"/>
              <w:rPr>
                <w:rFonts w:ascii="Times New Roman" w:hAnsi="Times New Roman"/>
                <w:b/>
                <w:bCs/>
                <w:sz w:val="20"/>
                <w:szCs w:val="20"/>
              </w:rPr>
            </w:pPr>
          </w:p>
          <w:p w14:paraId="0017F347"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r>
      <w:tr w:rsidR="00E94D1B" w:rsidRPr="00234B0F" w14:paraId="6E7B911A" w14:textId="77777777" w:rsidTr="00B60893">
        <w:trPr>
          <w:trHeight w:val="439"/>
          <w:jc w:val="center"/>
        </w:trPr>
        <w:tc>
          <w:tcPr>
            <w:tcW w:w="562" w:type="dxa"/>
            <w:shd w:val="clear" w:color="auto" w:fill="F2F2F2" w:themeFill="background1" w:themeFillShade="F2"/>
            <w:vAlign w:val="center"/>
          </w:tcPr>
          <w:p w14:paraId="79CFD64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12</w:t>
            </w:r>
          </w:p>
        </w:tc>
        <w:tc>
          <w:tcPr>
            <w:tcW w:w="8217" w:type="dxa"/>
            <w:shd w:val="clear" w:color="auto" w:fill="F2F2F2" w:themeFill="background1" w:themeFillShade="F2"/>
            <w:vAlign w:val="center"/>
          </w:tcPr>
          <w:p w14:paraId="355CFD06"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 prosperous Wales</w:t>
            </w:r>
          </w:p>
        </w:tc>
        <w:tc>
          <w:tcPr>
            <w:tcW w:w="850" w:type="dxa"/>
            <w:shd w:val="clear" w:color="auto" w:fill="BFBFBF" w:themeFill="background1" w:themeFillShade="BF"/>
            <w:vAlign w:val="center"/>
          </w:tcPr>
          <w:sdt>
            <w:sdtPr>
              <w:rPr>
                <w:sz w:val="20"/>
                <w:szCs w:val="20"/>
              </w:rPr>
              <w:id w:val="-632097398"/>
              <w14:checkbox>
                <w14:checked w14:val="0"/>
                <w14:checkedState w14:val="2612" w14:font="MS Gothic"/>
                <w14:uncheckedState w14:val="2610" w14:font="MS Gothic"/>
              </w14:checkbox>
            </w:sdtPr>
            <w:sdtContent>
              <w:p w14:paraId="4B6399B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708457993"/>
              <w14:checkbox>
                <w14:checked w14:val="1"/>
                <w14:checkedState w14:val="2612" w14:font="MS Gothic"/>
                <w14:uncheckedState w14:val="2610" w14:font="MS Gothic"/>
              </w14:checkbox>
            </w:sdtPr>
            <w:sdtContent>
              <w:p w14:paraId="470D90D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947C981" w14:textId="77777777" w:rsidTr="00B60893">
        <w:trPr>
          <w:trHeight w:val="403"/>
          <w:jc w:val="center"/>
        </w:trPr>
        <w:tc>
          <w:tcPr>
            <w:tcW w:w="562" w:type="dxa"/>
            <w:shd w:val="clear" w:color="auto" w:fill="F2F2F2" w:themeFill="background1" w:themeFillShade="F2"/>
            <w:vAlign w:val="center"/>
          </w:tcPr>
          <w:p w14:paraId="157A8756"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13</w:t>
            </w:r>
          </w:p>
        </w:tc>
        <w:tc>
          <w:tcPr>
            <w:tcW w:w="8217" w:type="dxa"/>
            <w:shd w:val="clear" w:color="auto" w:fill="F2F2F2" w:themeFill="background1" w:themeFillShade="F2"/>
            <w:vAlign w:val="center"/>
          </w:tcPr>
          <w:p w14:paraId="18A6AF8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 resilient Wales</w:t>
            </w:r>
          </w:p>
        </w:tc>
        <w:tc>
          <w:tcPr>
            <w:tcW w:w="850" w:type="dxa"/>
            <w:shd w:val="clear" w:color="auto" w:fill="BFBFBF" w:themeFill="background1" w:themeFillShade="BF"/>
            <w:vAlign w:val="center"/>
          </w:tcPr>
          <w:sdt>
            <w:sdtPr>
              <w:rPr>
                <w:sz w:val="20"/>
                <w:szCs w:val="20"/>
              </w:rPr>
              <w:id w:val="1480881551"/>
              <w14:checkbox>
                <w14:checked w14:val="0"/>
                <w14:checkedState w14:val="2612" w14:font="MS Gothic"/>
                <w14:uncheckedState w14:val="2610" w14:font="MS Gothic"/>
              </w14:checkbox>
            </w:sdtPr>
            <w:sdtContent>
              <w:p w14:paraId="4DA7C9B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456593832"/>
              <w14:checkbox>
                <w14:checked w14:val="1"/>
                <w14:checkedState w14:val="2612" w14:font="MS Gothic"/>
                <w14:uncheckedState w14:val="2610" w14:font="MS Gothic"/>
              </w14:checkbox>
            </w:sdtPr>
            <w:sdtContent>
              <w:p w14:paraId="38F27A3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B06E3F2" w14:textId="77777777" w:rsidTr="00B60893">
        <w:trPr>
          <w:trHeight w:val="439"/>
          <w:jc w:val="center"/>
        </w:trPr>
        <w:tc>
          <w:tcPr>
            <w:tcW w:w="562" w:type="dxa"/>
            <w:shd w:val="clear" w:color="auto" w:fill="F2F2F2" w:themeFill="background1" w:themeFillShade="F2"/>
            <w:vAlign w:val="center"/>
          </w:tcPr>
          <w:p w14:paraId="620A29C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14</w:t>
            </w:r>
          </w:p>
        </w:tc>
        <w:tc>
          <w:tcPr>
            <w:tcW w:w="8217" w:type="dxa"/>
            <w:shd w:val="clear" w:color="auto" w:fill="F2F2F2" w:themeFill="background1" w:themeFillShade="F2"/>
            <w:vAlign w:val="center"/>
          </w:tcPr>
          <w:p w14:paraId="3AF2E32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 healthier Wales</w:t>
            </w:r>
          </w:p>
        </w:tc>
        <w:tc>
          <w:tcPr>
            <w:tcW w:w="850" w:type="dxa"/>
            <w:shd w:val="clear" w:color="auto" w:fill="BFBFBF" w:themeFill="background1" w:themeFillShade="BF"/>
            <w:vAlign w:val="center"/>
          </w:tcPr>
          <w:sdt>
            <w:sdtPr>
              <w:rPr>
                <w:sz w:val="20"/>
                <w:szCs w:val="20"/>
              </w:rPr>
              <w:id w:val="940100198"/>
              <w14:checkbox>
                <w14:checked w14:val="0"/>
                <w14:checkedState w14:val="2612" w14:font="MS Gothic"/>
                <w14:uncheckedState w14:val="2610" w14:font="MS Gothic"/>
              </w14:checkbox>
            </w:sdtPr>
            <w:sdtContent>
              <w:p w14:paraId="13006FA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86722509"/>
              <w14:checkbox>
                <w14:checked w14:val="1"/>
                <w14:checkedState w14:val="2612" w14:font="MS Gothic"/>
                <w14:uncheckedState w14:val="2610" w14:font="MS Gothic"/>
              </w14:checkbox>
            </w:sdtPr>
            <w:sdtContent>
              <w:p w14:paraId="12C7835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323304D0" w14:textId="77777777" w:rsidTr="00B60893">
        <w:trPr>
          <w:trHeight w:val="403"/>
          <w:jc w:val="center"/>
        </w:trPr>
        <w:tc>
          <w:tcPr>
            <w:tcW w:w="562" w:type="dxa"/>
            <w:shd w:val="clear" w:color="auto" w:fill="F2F2F2" w:themeFill="background1" w:themeFillShade="F2"/>
            <w:vAlign w:val="center"/>
          </w:tcPr>
          <w:p w14:paraId="226382F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15</w:t>
            </w:r>
          </w:p>
        </w:tc>
        <w:tc>
          <w:tcPr>
            <w:tcW w:w="8217" w:type="dxa"/>
            <w:shd w:val="clear" w:color="auto" w:fill="F2F2F2" w:themeFill="background1" w:themeFillShade="F2"/>
            <w:vAlign w:val="center"/>
          </w:tcPr>
          <w:p w14:paraId="5EA5406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 more equal Wales</w:t>
            </w:r>
          </w:p>
        </w:tc>
        <w:tc>
          <w:tcPr>
            <w:tcW w:w="850" w:type="dxa"/>
            <w:shd w:val="clear" w:color="auto" w:fill="BFBFBF" w:themeFill="background1" w:themeFillShade="BF"/>
            <w:vAlign w:val="center"/>
          </w:tcPr>
          <w:sdt>
            <w:sdtPr>
              <w:rPr>
                <w:sz w:val="20"/>
                <w:szCs w:val="20"/>
              </w:rPr>
              <w:id w:val="-1932964474"/>
              <w14:checkbox>
                <w14:checked w14:val="0"/>
                <w14:checkedState w14:val="2612" w14:font="MS Gothic"/>
                <w14:uncheckedState w14:val="2610" w14:font="MS Gothic"/>
              </w14:checkbox>
            </w:sdtPr>
            <w:sdtContent>
              <w:p w14:paraId="04A5CD5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580253283"/>
              <w14:checkbox>
                <w14:checked w14:val="1"/>
                <w14:checkedState w14:val="2612" w14:font="MS Gothic"/>
                <w14:uncheckedState w14:val="2610" w14:font="MS Gothic"/>
              </w14:checkbox>
            </w:sdtPr>
            <w:sdtContent>
              <w:p w14:paraId="67C2AB5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49F423E" w14:textId="77777777" w:rsidTr="00B60893">
        <w:trPr>
          <w:trHeight w:val="403"/>
          <w:jc w:val="center"/>
        </w:trPr>
        <w:tc>
          <w:tcPr>
            <w:tcW w:w="562" w:type="dxa"/>
            <w:shd w:val="clear" w:color="auto" w:fill="F2F2F2" w:themeFill="background1" w:themeFillShade="F2"/>
            <w:vAlign w:val="center"/>
          </w:tcPr>
          <w:p w14:paraId="6A4C76D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16</w:t>
            </w:r>
          </w:p>
        </w:tc>
        <w:tc>
          <w:tcPr>
            <w:tcW w:w="8217" w:type="dxa"/>
            <w:shd w:val="clear" w:color="auto" w:fill="F2F2F2" w:themeFill="background1" w:themeFillShade="F2"/>
            <w:vAlign w:val="center"/>
          </w:tcPr>
          <w:p w14:paraId="12787A7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 Wales of cohesive communities</w:t>
            </w:r>
          </w:p>
        </w:tc>
        <w:tc>
          <w:tcPr>
            <w:tcW w:w="850" w:type="dxa"/>
            <w:shd w:val="clear" w:color="auto" w:fill="BFBFBF" w:themeFill="background1" w:themeFillShade="BF"/>
            <w:vAlign w:val="center"/>
          </w:tcPr>
          <w:sdt>
            <w:sdtPr>
              <w:rPr>
                <w:sz w:val="20"/>
                <w:szCs w:val="20"/>
              </w:rPr>
              <w:id w:val="68085425"/>
              <w14:checkbox>
                <w14:checked w14:val="0"/>
                <w14:checkedState w14:val="2612" w14:font="MS Gothic"/>
                <w14:uncheckedState w14:val="2610" w14:font="MS Gothic"/>
              </w14:checkbox>
            </w:sdtPr>
            <w:sdtContent>
              <w:p w14:paraId="32FFD977"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960721522"/>
              <w14:checkbox>
                <w14:checked w14:val="1"/>
                <w14:checkedState w14:val="2612" w14:font="MS Gothic"/>
                <w14:uncheckedState w14:val="2610" w14:font="MS Gothic"/>
              </w14:checkbox>
            </w:sdtPr>
            <w:sdtContent>
              <w:p w14:paraId="1C466BB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C4FE591" w14:textId="77777777" w:rsidTr="00B60893">
        <w:trPr>
          <w:trHeight w:val="439"/>
          <w:jc w:val="center"/>
        </w:trPr>
        <w:tc>
          <w:tcPr>
            <w:tcW w:w="562" w:type="dxa"/>
            <w:shd w:val="clear" w:color="auto" w:fill="F2F2F2" w:themeFill="background1" w:themeFillShade="F2"/>
            <w:vAlign w:val="center"/>
          </w:tcPr>
          <w:p w14:paraId="7CBD1A8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17</w:t>
            </w:r>
          </w:p>
        </w:tc>
        <w:tc>
          <w:tcPr>
            <w:tcW w:w="8217" w:type="dxa"/>
            <w:shd w:val="clear" w:color="auto" w:fill="F2F2F2" w:themeFill="background1" w:themeFillShade="F2"/>
            <w:vAlign w:val="center"/>
          </w:tcPr>
          <w:p w14:paraId="7DB00E0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 Wales of vibrant culture and thriving Welsh language</w:t>
            </w:r>
          </w:p>
        </w:tc>
        <w:tc>
          <w:tcPr>
            <w:tcW w:w="850" w:type="dxa"/>
            <w:shd w:val="clear" w:color="auto" w:fill="BFBFBF" w:themeFill="background1" w:themeFillShade="BF"/>
            <w:vAlign w:val="center"/>
          </w:tcPr>
          <w:sdt>
            <w:sdtPr>
              <w:rPr>
                <w:sz w:val="20"/>
                <w:szCs w:val="20"/>
              </w:rPr>
              <w:id w:val="-1823267970"/>
              <w14:checkbox>
                <w14:checked w14:val="0"/>
                <w14:checkedState w14:val="2612" w14:font="MS Gothic"/>
                <w14:uncheckedState w14:val="2610" w14:font="MS Gothic"/>
              </w14:checkbox>
            </w:sdtPr>
            <w:sdtContent>
              <w:p w14:paraId="6617F48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412095767"/>
              <w14:checkbox>
                <w14:checked w14:val="1"/>
                <w14:checkedState w14:val="2612" w14:font="MS Gothic"/>
                <w14:uncheckedState w14:val="2610" w14:font="MS Gothic"/>
              </w14:checkbox>
            </w:sdtPr>
            <w:sdtContent>
              <w:p w14:paraId="400D610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CBEF816" w14:textId="77777777" w:rsidTr="00B60893">
        <w:trPr>
          <w:trHeight w:val="403"/>
          <w:jc w:val="center"/>
        </w:trPr>
        <w:tc>
          <w:tcPr>
            <w:tcW w:w="562" w:type="dxa"/>
            <w:shd w:val="clear" w:color="auto" w:fill="F2F2F2" w:themeFill="background1" w:themeFillShade="F2"/>
            <w:vAlign w:val="center"/>
          </w:tcPr>
          <w:p w14:paraId="0026C2F9"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18</w:t>
            </w:r>
          </w:p>
        </w:tc>
        <w:tc>
          <w:tcPr>
            <w:tcW w:w="8217" w:type="dxa"/>
            <w:shd w:val="clear" w:color="auto" w:fill="F2F2F2" w:themeFill="background1" w:themeFillShade="F2"/>
            <w:vAlign w:val="center"/>
          </w:tcPr>
          <w:p w14:paraId="6A126F0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 globally responsible Wales</w:t>
            </w:r>
          </w:p>
        </w:tc>
        <w:tc>
          <w:tcPr>
            <w:tcW w:w="850" w:type="dxa"/>
            <w:shd w:val="clear" w:color="auto" w:fill="BFBFBF" w:themeFill="background1" w:themeFillShade="BF"/>
            <w:vAlign w:val="center"/>
          </w:tcPr>
          <w:sdt>
            <w:sdtPr>
              <w:rPr>
                <w:sz w:val="20"/>
                <w:szCs w:val="20"/>
              </w:rPr>
              <w:id w:val="1462462810"/>
              <w14:checkbox>
                <w14:checked w14:val="0"/>
                <w14:checkedState w14:val="2612" w14:font="MS Gothic"/>
                <w14:uncheckedState w14:val="2610" w14:font="MS Gothic"/>
              </w14:checkbox>
            </w:sdtPr>
            <w:sdtContent>
              <w:p w14:paraId="603A053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53513755"/>
              <w14:checkbox>
                <w14:checked w14:val="1"/>
                <w14:checkedState w14:val="2612" w14:font="MS Gothic"/>
                <w14:uncheckedState w14:val="2610" w14:font="MS Gothic"/>
              </w14:checkbox>
            </w:sdtPr>
            <w:sdtContent>
              <w:p w14:paraId="2CE79EA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3A9EACB2" w14:textId="77777777" w:rsidTr="00B60893">
        <w:trPr>
          <w:trHeight w:val="403"/>
          <w:jc w:val="center"/>
        </w:trPr>
        <w:tc>
          <w:tcPr>
            <w:tcW w:w="562" w:type="dxa"/>
            <w:shd w:val="clear" w:color="auto" w:fill="F2F2F2" w:themeFill="background1" w:themeFillShade="F2"/>
            <w:vAlign w:val="center"/>
          </w:tcPr>
          <w:p w14:paraId="5540486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19</w:t>
            </w:r>
          </w:p>
        </w:tc>
        <w:tc>
          <w:tcPr>
            <w:tcW w:w="9889" w:type="dxa"/>
            <w:gridSpan w:val="3"/>
            <w:shd w:val="clear" w:color="auto" w:fill="F2F2F2" w:themeFill="background1" w:themeFillShade="F2"/>
            <w:vAlign w:val="center"/>
          </w:tcPr>
          <w:p w14:paraId="1E2633D1" w14:textId="77777777" w:rsidR="00E94D1B" w:rsidRPr="00234B0F" w:rsidRDefault="00E94D1B" w:rsidP="008643C4">
            <w:pPr>
              <w:autoSpaceDE w:val="0"/>
              <w:autoSpaceDN w:val="0"/>
              <w:adjustRightInd w:val="0"/>
              <w:rPr>
                <w:rFonts w:ascii="Times New Roman" w:hAnsi="Times New Roman"/>
                <w:bCs/>
                <w:sz w:val="20"/>
                <w:szCs w:val="20"/>
              </w:rPr>
            </w:pPr>
            <w:r w:rsidRPr="00234B0F">
              <w:rPr>
                <w:rFonts w:ascii="Times New Roman" w:hAnsi="Times New Roman"/>
                <w:sz w:val="20"/>
                <w:szCs w:val="20"/>
              </w:rPr>
              <w:t>If YES to any of the above, please give details:</w:t>
            </w:r>
          </w:p>
        </w:tc>
      </w:tr>
      <w:tr w:rsidR="00E94D1B" w:rsidRPr="00234B0F" w14:paraId="74DAB09D" w14:textId="77777777" w:rsidTr="00B60893">
        <w:trPr>
          <w:trHeight w:val="403"/>
          <w:jc w:val="center"/>
        </w:trPr>
        <w:tc>
          <w:tcPr>
            <w:tcW w:w="562" w:type="dxa"/>
            <w:vAlign w:val="center"/>
          </w:tcPr>
          <w:p w14:paraId="74540559"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9889" w:type="dxa"/>
            <w:gridSpan w:val="3"/>
            <w:shd w:val="clear" w:color="auto" w:fill="auto"/>
            <w:vAlign w:val="center"/>
          </w:tcPr>
          <w:p w14:paraId="565E1B9F" w14:textId="77777777" w:rsidR="00E94D1B" w:rsidRPr="00234B0F" w:rsidRDefault="00E94D1B" w:rsidP="008643C4">
            <w:pPr>
              <w:rPr>
                <w:rFonts w:ascii="Times New Roman" w:hAnsi="Times New Roman"/>
                <w:sz w:val="20"/>
                <w:szCs w:val="20"/>
              </w:rPr>
            </w:pPr>
          </w:p>
          <w:p w14:paraId="73567900" w14:textId="77777777" w:rsidR="00E94D1B" w:rsidRPr="00234B0F" w:rsidRDefault="00E94D1B" w:rsidP="008643C4">
            <w:pPr>
              <w:rPr>
                <w:rFonts w:ascii="Times New Roman" w:hAnsi="Times New Roman"/>
                <w:sz w:val="20"/>
                <w:szCs w:val="20"/>
              </w:rPr>
            </w:pPr>
          </w:p>
          <w:p w14:paraId="576CF7D3" w14:textId="77777777" w:rsidR="00E94D1B" w:rsidRPr="00234B0F" w:rsidRDefault="00E94D1B" w:rsidP="008643C4">
            <w:pPr>
              <w:rPr>
                <w:rFonts w:ascii="Times New Roman" w:hAnsi="Times New Roman"/>
                <w:sz w:val="20"/>
                <w:szCs w:val="20"/>
              </w:rPr>
            </w:pPr>
          </w:p>
          <w:p w14:paraId="0A6C3931" w14:textId="77777777" w:rsidR="00E94D1B" w:rsidRPr="00234B0F" w:rsidRDefault="00E94D1B" w:rsidP="008643C4">
            <w:pPr>
              <w:autoSpaceDE w:val="0"/>
              <w:autoSpaceDN w:val="0"/>
              <w:adjustRightInd w:val="0"/>
              <w:rPr>
                <w:rFonts w:ascii="Times New Roman" w:hAnsi="Times New Roman"/>
                <w:b/>
                <w:bCs/>
                <w:sz w:val="20"/>
                <w:szCs w:val="20"/>
              </w:rPr>
            </w:pPr>
            <w:r w:rsidRPr="00234B0F">
              <w:rPr>
                <w:rFonts w:ascii="Times New Roman" w:hAnsi="Times New Roman"/>
                <w:color w:val="808080"/>
                <w:sz w:val="20"/>
                <w:szCs w:val="20"/>
              </w:rPr>
              <w:t>(this box should expand as you type)</w:t>
            </w:r>
          </w:p>
        </w:tc>
      </w:tr>
    </w:tbl>
    <w:p w14:paraId="04B6707F" w14:textId="77777777" w:rsidR="00E94D1B" w:rsidRPr="00234B0F" w:rsidRDefault="00E94D1B" w:rsidP="008643C4">
      <w:pPr>
        <w:autoSpaceDE w:val="0"/>
        <w:autoSpaceDN w:val="0"/>
        <w:adjustRightInd w:val="0"/>
        <w:spacing w:after="240"/>
        <w:jc w:val="both"/>
        <w:rPr>
          <w:b/>
          <w:sz w:val="20"/>
          <w:szCs w:val="20"/>
        </w:rPr>
      </w:pPr>
    </w:p>
    <w:p w14:paraId="25B7F87B" w14:textId="77777777" w:rsidR="004E1152" w:rsidRDefault="004E1152">
      <w:pPr>
        <w:rPr>
          <w:b/>
          <w:sz w:val="20"/>
          <w:szCs w:val="20"/>
        </w:rPr>
      </w:pPr>
      <w:r>
        <w:rPr>
          <w:b/>
          <w:sz w:val="20"/>
          <w:szCs w:val="20"/>
        </w:rPr>
        <w:br w:type="page"/>
      </w:r>
    </w:p>
    <w:p w14:paraId="66067C8B" w14:textId="0F0DF68B" w:rsidR="00E94D1B" w:rsidRPr="00234B0F" w:rsidRDefault="00E94D1B" w:rsidP="008643C4">
      <w:pPr>
        <w:spacing w:after="240"/>
        <w:rPr>
          <w:b/>
          <w:sz w:val="20"/>
          <w:szCs w:val="20"/>
        </w:rPr>
      </w:pPr>
      <w:r w:rsidRPr="00234B0F">
        <w:rPr>
          <w:b/>
          <w:sz w:val="20"/>
          <w:szCs w:val="20"/>
        </w:rPr>
        <w:lastRenderedPageBreak/>
        <w:t>SECTION F: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E94D1B" w:rsidRPr="00234B0F" w14:paraId="7451F234" w14:textId="77777777" w:rsidTr="00B60893">
        <w:trPr>
          <w:trHeight w:val="558"/>
          <w:jc w:val="center"/>
        </w:trPr>
        <w:tc>
          <w:tcPr>
            <w:tcW w:w="562" w:type="dxa"/>
            <w:shd w:val="clear" w:color="auto" w:fill="F2F2F2" w:themeFill="background1" w:themeFillShade="F2"/>
            <w:vAlign w:val="center"/>
          </w:tcPr>
          <w:p w14:paraId="21E4DA7B" w14:textId="77777777" w:rsidR="00E94D1B" w:rsidRPr="00234B0F" w:rsidRDefault="00E94D1B" w:rsidP="008643C4">
            <w:pPr>
              <w:autoSpaceDE w:val="0"/>
              <w:autoSpaceDN w:val="0"/>
              <w:adjustRightInd w:val="0"/>
              <w:rPr>
                <w:rFonts w:ascii="Times New Roman" w:hAnsi="Times New Roman"/>
                <w:b/>
                <w:sz w:val="20"/>
                <w:szCs w:val="20"/>
              </w:rPr>
            </w:pPr>
          </w:p>
        </w:tc>
        <w:tc>
          <w:tcPr>
            <w:tcW w:w="8227" w:type="dxa"/>
            <w:shd w:val="clear" w:color="auto" w:fill="F2F2F2" w:themeFill="background1" w:themeFillShade="F2"/>
            <w:vAlign w:val="center"/>
          </w:tcPr>
          <w:p w14:paraId="639E6F6E" w14:textId="77777777" w:rsidR="00E94D1B" w:rsidRPr="00234B0F" w:rsidRDefault="00E94D1B" w:rsidP="008643C4">
            <w:pPr>
              <w:autoSpaceDE w:val="0"/>
              <w:autoSpaceDN w:val="0"/>
              <w:adjustRightInd w:val="0"/>
              <w:rPr>
                <w:rFonts w:ascii="Times New Roman" w:hAnsi="Times New Roman"/>
                <w:b/>
                <w:sz w:val="20"/>
                <w:szCs w:val="20"/>
              </w:rPr>
            </w:pPr>
            <w:r w:rsidRPr="00234B0F">
              <w:rPr>
                <w:rFonts w:ascii="Times New Roman" w:hAnsi="Times New Roman"/>
                <w:b/>
                <w:sz w:val="20"/>
                <w:szCs w:val="20"/>
              </w:rPr>
              <w:t>Will the research activity include:</w:t>
            </w:r>
          </w:p>
        </w:tc>
        <w:tc>
          <w:tcPr>
            <w:tcW w:w="846" w:type="dxa"/>
            <w:shd w:val="clear" w:color="auto" w:fill="F2F2F2" w:themeFill="background1" w:themeFillShade="F2"/>
            <w:vAlign w:val="center"/>
          </w:tcPr>
          <w:p w14:paraId="5025CB7E"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YES</w:t>
            </w:r>
          </w:p>
        </w:tc>
        <w:tc>
          <w:tcPr>
            <w:tcW w:w="816" w:type="dxa"/>
            <w:shd w:val="clear" w:color="auto" w:fill="F2F2F2" w:themeFill="background1" w:themeFillShade="F2"/>
            <w:vAlign w:val="center"/>
          </w:tcPr>
          <w:p w14:paraId="54FC7644"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r>
      <w:tr w:rsidR="00E94D1B" w:rsidRPr="00234B0F" w14:paraId="0C4A18A4" w14:textId="77777777" w:rsidTr="00B60893">
        <w:trPr>
          <w:trHeight w:val="439"/>
          <w:jc w:val="center"/>
        </w:trPr>
        <w:tc>
          <w:tcPr>
            <w:tcW w:w="562" w:type="dxa"/>
            <w:shd w:val="clear" w:color="auto" w:fill="F2F2F2" w:themeFill="background1" w:themeFillShade="F2"/>
            <w:vAlign w:val="center"/>
          </w:tcPr>
          <w:p w14:paraId="06C5BD7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w:t>
            </w:r>
          </w:p>
        </w:tc>
        <w:tc>
          <w:tcPr>
            <w:tcW w:w="8227" w:type="dxa"/>
            <w:shd w:val="clear" w:color="auto" w:fill="F2F2F2" w:themeFill="background1" w:themeFillShade="F2"/>
            <w:vAlign w:val="center"/>
          </w:tcPr>
          <w:p w14:paraId="6B031CFB"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Use of a questionnaire or similar research instrument?</w:t>
            </w:r>
          </w:p>
        </w:tc>
        <w:tc>
          <w:tcPr>
            <w:tcW w:w="846" w:type="dxa"/>
            <w:shd w:val="clear" w:color="auto" w:fill="BFBFBF" w:themeFill="background1" w:themeFillShade="BF"/>
            <w:vAlign w:val="center"/>
          </w:tcPr>
          <w:sdt>
            <w:sdtPr>
              <w:rPr>
                <w:sz w:val="20"/>
                <w:szCs w:val="20"/>
              </w:rPr>
              <w:id w:val="1843739070"/>
              <w14:checkbox>
                <w14:checked w14:val="0"/>
                <w14:checkedState w14:val="2612" w14:font="MS Gothic"/>
                <w14:uncheckedState w14:val="2610" w14:font="MS Gothic"/>
              </w14:checkbox>
            </w:sdtPr>
            <w:sdtContent>
              <w:p w14:paraId="717BA857"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474143939"/>
              <w14:checkbox>
                <w14:checked w14:val="1"/>
                <w14:checkedState w14:val="2612" w14:font="MS Gothic"/>
                <w14:uncheckedState w14:val="2610" w14:font="MS Gothic"/>
              </w14:checkbox>
            </w:sdtPr>
            <w:sdtContent>
              <w:p w14:paraId="2FF605D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94C1FA7" w14:textId="77777777" w:rsidTr="00B60893">
        <w:trPr>
          <w:trHeight w:val="439"/>
          <w:jc w:val="center"/>
        </w:trPr>
        <w:tc>
          <w:tcPr>
            <w:tcW w:w="562" w:type="dxa"/>
            <w:shd w:val="clear" w:color="auto" w:fill="F2F2F2" w:themeFill="background1" w:themeFillShade="F2"/>
            <w:vAlign w:val="center"/>
          </w:tcPr>
          <w:p w14:paraId="11A00CC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2</w:t>
            </w:r>
          </w:p>
        </w:tc>
        <w:tc>
          <w:tcPr>
            <w:tcW w:w="8227" w:type="dxa"/>
            <w:shd w:val="clear" w:color="auto" w:fill="F2F2F2" w:themeFill="background1" w:themeFillShade="F2"/>
            <w:vAlign w:val="center"/>
          </w:tcPr>
          <w:p w14:paraId="44169617"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Use of interviews?</w:t>
            </w:r>
          </w:p>
        </w:tc>
        <w:tc>
          <w:tcPr>
            <w:tcW w:w="846" w:type="dxa"/>
            <w:shd w:val="clear" w:color="auto" w:fill="BFBFBF" w:themeFill="background1" w:themeFillShade="BF"/>
            <w:vAlign w:val="center"/>
          </w:tcPr>
          <w:sdt>
            <w:sdtPr>
              <w:rPr>
                <w:sz w:val="20"/>
                <w:szCs w:val="20"/>
              </w:rPr>
              <w:id w:val="-800765487"/>
              <w14:checkbox>
                <w14:checked w14:val="1"/>
                <w14:checkedState w14:val="2612" w14:font="MS Gothic"/>
                <w14:uncheckedState w14:val="2610" w14:font="MS Gothic"/>
              </w14:checkbox>
            </w:sdtPr>
            <w:sdtContent>
              <w:p w14:paraId="3188D6D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749926786"/>
              <w14:checkbox>
                <w14:checked w14:val="0"/>
                <w14:checkedState w14:val="2612" w14:font="MS Gothic"/>
                <w14:uncheckedState w14:val="2610" w14:font="MS Gothic"/>
              </w14:checkbox>
            </w:sdtPr>
            <w:sdtContent>
              <w:p w14:paraId="69A77BF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8E75983" w14:textId="77777777" w:rsidTr="00B60893">
        <w:trPr>
          <w:trHeight w:val="439"/>
          <w:jc w:val="center"/>
        </w:trPr>
        <w:tc>
          <w:tcPr>
            <w:tcW w:w="562" w:type="dxa"/>
            <w:shd w:val="clear" w:color="auto" w:fill="F2F2F2" w:themeFill="background1" w:themeFillShade="F2"/>
            <w:vAlign w:val="center"/>
          </w:tcPr>
          <w:p w14:paraId="586730D8"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3</w:t>
            </w:r>
          </w:p>
        </w:tc>
        <w:tc>
          <w:tcPr>
            <w:tcW w:w="8227" w:type="dxa"/>
            <w:shd w:val="clear" w:color="auto" w:fill="F2F2F2" w:themeFill="background1" w:themeFillShade="F2"/>
            <w:vAlign w:val="center"/>
          </w:tcPr>
          <w:p w14:paraId="09C9ACE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Use of focus groups?</w:t>
            </w:r>
          </w:p>
        </w:tc>
        <w:tc>
          <w:tcPr>
            <w:tcW w:w="846" w:type="dxa"/>
            <w:shd w:val="clear" w:color="auto" w:fill="BFBFBF" w:themeFill="background1" w:themeFillShade="BF"/>
            <w:vAlign w:val="center"/>
          </w:tcPr>
          <w:sdt>
            <w:sdtPr>
              <w:rPr>
                <w:sz w:val="20"/>
                <w:szCs w:val="20"/>
              </w:rPr>
              <w:id w:val="-507049709"/>
              <w14:checkbox>
                <w14:checked w14:val="0"/>
                <w14:checkedState w14:val="2612" w14:font="MS Gothic"/>
                <w14:uncheckedState w14:val="2610" w14:font="MS Gothic"/>
              </w14:checkbox>
            </w:sdtPr>
            <w:sdtContent>
              <w:p w14:paraId="18FA087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1238368725"/>
              <w14:checkbox>
                <w14:checked w14:val="1"/>
                <w14:checkedState w14:val="2612" w14:font="MS Gothic"/>
                <w14:uncheckedState w14:val="2610" w14:font="MS Gothic"/>
              </w14:checkbox>
            </w:sdtPr>
            <w:sdtContent>
              <w:p w14:paraId="4B24413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CC071AB" w14:textId="77777777" w:rsidTr="00B60893">
        <w:trPr>
          <w:trHeight w:val="403"/>
          <w:jc w:val="center"/>
        </w:trPr>
        <w:tc>
          <w:tcPr>
            <w:tcW w:w="562" w:type="dxa"/>
            <w:shd w:val="clear" w:color="auto" w:fill="F2F2F2" w:themeFill="background1" w:themeFillShade="F2"/>
            <w:vAlign w:val="center"/>
          </w:tcPr>
          <w:p w14:paraId="6E61D1B3"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4</w:t>
            </w:r>
          </w:p>
        </w:tc>
        <w:tc>
          <w:tcPr>
            <w:tcW w:w="8227" w:type="dxa"/>
            <w:shd w:val="clear" w:color="auto" w:fill="F2F2F2" w:themeFill="background1" w:themeFillShade="F2"/>
            <w:vAlign w:val="center"/>
          </w:tcPr>
          <w:p w14:paraId="39B6BB6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Use of participant diaries? </w:t>
            </w:r>
          </w:p>
        </w:tc>
        <w:tc>
          <w:tcPr>
            <w:tcW w:w="846" w:type="dxa"/>
            <w:shd w:val="clear" w:color="auto" w:fill="BFBFBF" w:themeFill="background1" w:themeFillShade="BF"/>
            <w:vAlign w:val="center"/>
          </w:tcPr>
          <w:sdt>
            <w:sdtPr>
              <w:rPr>
                <w:sz w:val="20"/>
                <w:szCs w:val="20"/>
              </w:rPr>
              <w:id w:val="319468663"/>
              <w14:checkbox>
                <w14:checked w14:val="0"/>
                <w14:checkedState w14:val="2612" w14:font="MS Gothic"/>
                <w14:uncheckedState w14:val="2610" w14:font="MS Gothic"/>
              </w14:checkbox>
            </w:sdtPr>
            <w:sdtContent>
              <w:p w14:paraId="3241717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900483589"/>
              <w14:checkbox>
                <w14:checked w14:val="1"/>
                <w14:checkedState w14:val="2612" w14:font="MS Gothic"/>
                <w14:uncheckedState w14:val="2610" w14:font="MS Gothic"/>
              </w14:checkbox>
            </w:sdtPr>
            <w:sdtContent>
              <w:p w14:paraId="13AA711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984AB65" w14:textId="77777777" w:rsidTr="00B60893">
        <w:trPr>
          <w:trHeight w:val="403"/>
          <w:jc w:val="center"/>
        </w:trPr>
        <w:tc>
          <w:tcPr>
            <w:tcW w:w="562" w:type="dxa"/>
            <w:shd w:val="clear" w:color="auto" w:fill="F2F2F2" w:themeFill="background1" w:themeFillShade="F2"/>
            <w:vAlign w:val="center"/>
          </w:tcPr>
          <w:p w14:paraId="4DD57474"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5</w:t>
            </w:r>
          </w:p>
        </w:tc>
        <w:tc>
          <w:tcPr>
            <w:tcW w:w="8227" w:type="dxa"/>
            <w:shd w:val="clear" w:color="auto" w:fill="F2F2F2" w:themeFill="background1" w:themeFillShade="F2"/>
            <w:vAlign w:val="center"/>
          </w:tcPr>
          <w:p w14:paraId="10E15CF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Use of video or audio recording?</w:t>
            </w:r>
          </w:p>
        </w:tc>
        <w:tc>
          <w:tcPr>
            <w:tcW w:w="846" w:type="dxa"/>
            <w:shd w:val="clear" w:color="auto" w:fill="BFBFBF" w:themeFill="background1" w:themeFillShade="BF"/>
            <w:vAlign w:val="center"/>
          </w:tcPr>
          <w:sdt>
            <w:sdtPr>
              <w:rPr>
                <w:sz w:val="20"/>
                <w:szCs w:val="20"/>
              </w:rPr>
              <w:id w:val="-494723296"/>
              <w14:checkbox>
                <w14:checked w14:val="1"/>
                <w14:checkedState w14:val="2612" w14:font="MS Gothic"/>
                <w14:uncheckedState w14:val="2610" w14:font="MS Gothic"/>
              </w14:checkbox>
            </w:sdtPr>
            <w:sdtContent>
              <w:p w14:paraId="30B8F70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1672298898"/>
              <w14:checkbox>
                <w14:checked w14:val="0"/>
                <w14:checkedState w14:val="2612" w14:font="MS Gothic"/>
                <w14:uncheckedState w14:val="2610" w14:font="MS Gothic"/>
              </w14:checkbox>
            </w:sdtPr>
            <w:sdtContent>
              <w:p w14:paraId="42E9AC5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2983015E" w14:textId="77777777" w:rsidTr="00B60893">
        <w:trPr>
          <w:trHeight w:val="403"/>
          <w:jc w:val="center"/>
        </w:trPr>
        <w:tc>
          <w:tcPr>
            <w:tcW w:w="562" w:type="dxa"/>
            <w:shd w:val="clear" w:color="auto" w:fill="F2F2F2" w:themeFill="background1" w:themeFillShade="F2"/>
            <w:vAlign w:val="center"/>
          </w:tcPr>
          <w:p w14:paraId="11B000D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6</w:t>
            </w:r>
          </w:p>
        </w:tc>
        <w:tc>
          <w:tcPr>
            <w:tcW w:w="8227" w:type="dxa"/>
            <w:shd w:val="clear" w:color="auto" w:fill="F2F2F2" w:themeFill="background1" w:themeFillShade="F2"/>
            <w:vAlign w:val="center"/>
          </w:tcPr>
          <w:p w14:paraId="281DB01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Use of computer-generated log files?</w:t>
            </w:r>
          </w:p>
        </w:tc>
        <w:tc>
          <w:tcPr>
            <w:tcW w:w="846" w:type="dxa"/>
            <w:shd w:val="clear" w:color="auto" w:fill="BFBFBF" w:themeFill="background1" w:themeFillShade="BF"/>
            <w:vAlign w:val="center"/>
          </w:tcPr>
          <w:sdt>
            <w:sdtPr>
              <w:rPr>
                <w:sz w:val="20"/>
                <w:szCs w:val="20"/>
              </w:rPr>
              <w:id w:val="282394886"/>
              <w14:checkbox>
                <w14:checked w14:val="0"/>
                <w14:checkedState w14:val="2612" w14:font="MS Gothic"/>
                <w14:uncheckedState w14:val="2610" w14:font="MS Gothic"/>
              </w14:checkbox>
            </w:sdtPr>
            <w:sdtContent>
              <w:p w14:paraId="15FA519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1338917432"/>
              <w14:checkbox>
                <w14:checked w14:val="1"/>
                <w14:checkedState w14:val="2612" w14:font="MS Gothic"/>
                <w14:uncheckedState w14:val="2610" w14:font="MS Gothic"/>
              </w14:checkbox>
            </w:sdtPr>
            <w:sdtContent>
              <w:p w14:paraId="3F187D1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20A4384D" w14:textId="77777777" w:rsidTr="00B60893">
        <w:trPr>
          <w:trHeight w:val="439"/>
          <w:jc w:val="center"/>
        </w:trPr>
        <w:tc>
          <w:tcPr>
            <w:tcW w:w="562" w:type="dxa"/>
            <w:shd w:val="clear" w:color="auto" w:fill="F2F2F2" w:themeFill="background1" w:themeFillShade="F2"/>
            <w:vAlign w:val="center"/>
          </w:tcPr>
          <w:p w14:paraId="21D84738"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7</w:t>
            </w:r>
          </w:p>
        </w:tc>
        <w:tc>
          <w:tcPr>
            <w:tcW w:w="8227" w:type="dxa"/>
            <w:shd w:val="clear" w:color="auto" w:fill="F2F2F2" w:themeFill="background1" w:themeFillShade="F2"/>
            <w:vAlign w:val="center"/>
          </w:tcPr>
          <w:p w14:paraId="0131018B"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Participant observation with their knowledge?</w:t>
            </w:r>
          </w:p>
        </w:tc>
        <w:tc>
          <w:tcPr>
            <w:tcW w:w="846" w:type="dxa"/>
            <w:shd w:val="clear" w:color="auto" w:fill="BFBFBF" w:themeFill="background1" w:themeFillShade="BF"/>
            <w:vAlign w:val="center"/>
          </w:tcPr>
          <w:sdt>
            <w:sdtPr>
              <w:rPr>
                <w:sz w:val="20"/>
                <w:szCs w:val="20"/>
              </w:rPr>
              <w:id w:val="-1942599491"/>
              <w14:checkbox>
                <w14:checked w14:val="0"/>
                <w14:checkedState w14:val="2612" w14:font="MS Gothic"/>
                <w14:uncheckedState w14:val="2610" w14:font="MS Gothic"/>
              </w14:checkbox>
            </w:sdtPr>
            <w:sdtContent>
              <w:p w14:paraId="5014EEF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626286741"/>
              <w14:checkbox>
                <w14:checked w14:val="1"/>
                <w14:checkedState w14:val="2612" w14:font="MS Gothic"/>
                <w14:uncheckedState w14:val="2610" w14:font="MS Gothic"/>
              </w14:checkbox>
            </w:sdtPr>
            <w:sdtContent>
              <w:p w14:paraId="4E1F44E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012A04B" w14:textId="77777777" w:rsidTr="00B60893">
        <w:trPr>
          <w:trHeight w:val="403"/>
          <w:jc w:val="center"/>
        </w:trPr>
        <w:tc>
          <w:tcPr>
            <w:tcW w:w="562" w:type="dxa"/>
            <w:shd w:val="clear" w:color="auto" w:fill="F2F2F2" w:themeFill="background1" w:themeFillShade="F2"/>
            <w:vAlign w:val="center"/>
          </w:tcPr>
          <w:p w14:paraId="5710B3A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8</w:t>
            </w:r>
          </w:p>
        </w:tc>
        <w:tc>
          <w:tcPr>
            <w:tcW w:w="8227" w:type="dxa"/>
            <w:shd w:val="clear" w:color="auto" w:fill="F2F2F2" w:themeFill="background1" w:themeFillShade="F2"/>
            <w:vAlign w:val="center"/>
          </w:tcPr>
          <w:p w14:paraId="36C89A5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Participant observation without their knowledge?</w:t>
            </w:r>
          </w:p>
        </w:tc>
        <w:tc>
          <w:tcPr>
            <w:tcW w:w="846" w:type="dxa"/>
            <w:shd w:val="clear" w:color="auto" w:fill="BFBFBF" w:themeFill="background1" w:themeFillShade="BF"/>
            <w:vAlign w:val="center"/>
          </w:tcPr>
          <w:sdt>
            <w:sdtPr>
              <w:rPr>
                <w:sz w:val="20"/>
                <w:szCs w:val="20"/>
              </w:rPr>
              <w:id w:val="-387187341"/>
              <w14:checkbox>
                <w14:checked w14:val="0"/>
                <w14:checkedState w14:val="2612" w14:font="MS Gothic"/>
                <w14:uncheckedState w14:val="2610" w14:font="MS Gothic"/>
              </w14:checkbox>
            </w:sdtPr>
            <w:sdtContent>
              <w:p w14:paraId="48D57D1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1580675213"/>
              <w14:checkbox>
                <w14:checked w14:val="1"/>
                <w14:checkedState w14:val="2612" w14:font="MS Gothic"/>
                <w14:uncheckedState w14:val="2610" w14:font="MS Gothic"/>
              </w14:checkbox>
            </w:sdtPr>
            <w:sdtContent>
              <w:p w14:paraId="412D409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036C186" w14:textId="77777777" w:rsidTr="00B60893">
        <w:trPr>
          <w:trHeight w:val="439"/>
          <w:jc w:val="center"/>
        </w:trPr>
        <w:tc>
          <w:tcPr>
            <w:tcW w:w="562" w:type="dxa"/>
            <w:shd w:val="clear" w:color="auto" w:fill="F2F2F2" w:themeFill="background1" w:themeFillShade="F2"/>
            <w:vAlign w:val="center"/>
          </w:tcPr>
          <w:p w14:paraId="659C17C3"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9</w:t>
            </w:r>
          </w:p>
        </w:tc>
        <w:tc>
          <w:tcPr>
            <w:tcW w:w="8227" w:type="dxa"/>
            <w:shd w:val="clear" w:color="auto" w:fill="F2F2F2" w:themeFill="background1" w:themeFillShade="F2"/>
            <w:vAlign w:val="center"/>
          </w:tcPr>
          <w:p w14:paraId="30488EBA"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Access to personal or confidential information without the participants’ specific consent?</w:t>
            </w:r>
          </w:p>
        </w:tc>
        <w:tc>
          <w:tcPr>
            <w:tcW w:w="846" w:type="dxa"/>
            <w:shd w:val="clear" w:color="auto" w:fill="BFBFBF" w:themeFill="background1" w:themeFillShade="BF"/>
            <w:vAlign w:val="center"/>
          </w:tcPr>
          <w:sdt>
            <w:sdtPr>
              <w:rPr>
                <w:sz w:val="20"/>
                <w:szCs w:val="20"/>
              </w:rPr>
              <w:id w:val="-1397120567"/>
              <w14:checkbox>
                <w14:checked w14:val="0"/>
                <w14:checkedState w14:val="2612" w14:font="MS Gothic"/>
                <w14:uncheckedState w14:val="2610" w14:font="MS Gothic"/>
              </w14:checkbox>
            </w:sdtPr>
            <w:sdtContent>
              <w:p w14:paraId="6A98327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587048268"/>
              <w14:checkbox>
                <w14:checked w14:val="1"/>
                <w14:checkedState w14:val="2612" w14:font="MS Gothic"/>
                <w14:uncheckedState w14:val="2610" w14:font="MS Gothic"/>
              </w14:checkbox>
            </w:sdtPr>
            <w:sdtContent>
              <w:p w14:paraId="6BD5B2B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2C3D9E14" w14:textId="77777777" w:rsidTr="00B60893">
        <w:trPr>
          <w:trHeight w:val="403"/>
          <w:jc w:val="center"/>
        </w:trPr>
        <w:tc>
          <w:tcPr>
            <w:tcW w:w="562" w:type="dxa"/>
            <w:shd w:val="clear" w:color="auto" w:fill="F2F2F2" w:themeFill="background1" w:themeFillShade="F2"/>
            <w:vAlign w:val="center"/>
          </w:tcPr>
          <w:p w14:paraId="4FAAE27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10</w:t>
            </w:r>
          </w:p>
        </w:tc>
        <w:tc>
          <w:tcPr>
            <w:tcW w:w="8227" w:type="dxa"/>
            <w:shd w:val="clear" w:color="auto" w:fill="F2F2F2" w:themeFill="background1" w:themeFillShade="F2"/>
            <w:vAlign w:val="center"/>
          </w:tcPr>
          <w:p w14:paraId="69BE85DC" w14:textId="58AE2E2B"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Administration of any questions, test stimuli, presentation that may be experienced as physically, </w:t>
            </w:r>
            <w:r w:rsidR="00221733" w:rsidRPr="00234B0F">
              <w:rPr>
                <w:rFonts w:ascii="Times New Roman" w:hAnsi="Times New Roman"/>
                <w:sz w:val="20"/>
                <w:szCs w:val="20"/>
              </w:rPr>
              <w:t>mentally</w:t>
            </w:r>
            <w:r w:rsidR="00221733" w:rsidRPr="00234B0F">
              <w:rPr>
                <w:sz w:val="20"/>
                <w:szCs w:val="20"/>
              </w:rPr>
              <w:t>,</w:t>
            </w:r>
            <w:r w:rsidRPr="00234B0F">
              <w:rPr>
                <w:rFonts w:ascii="Times New Roman" w:hAnsi="Times New Roman"/>
                <w:sz w:val="20"/>
                <w:szCs w:val="20"/>
              </w:rPr>
              <w:t xml:space="preserve"> or emotionally harmful / offensive?</w:t>
            </w:r>
          </w:p>
        </w:tc>
        <w:tc>
          <w:tcPr>
            <w:tcW w:w="846" w:type="dxa"/>
            <w:shd w:val="clear" w:color="auto" w:fill="BFBFBF" w:themeFill="background1" w:themeFillShade="BF"/>
            <w:vAlign w:val="center"/>
          </w:tcPr>
          <w:sdt>
            <w:sdtPr>
              <w:rPr>
                <w:sz w:val="20"/>
                <w:szCs w:val="20"/>
              </w:rPr>
              <w:id w:val="-723911514"/>
              <w14:checkbox>
                <w14:checked w14:val="0"/>
                <w14:checkedState w14:val="2612" w14:font="MS Gothic"/>
                <w14:uncheckedState w14:val="2610" w14:font="MS Gothic"/>
              </w14:checkbox>
            </w:sdtPr>
            <w:sdtContent>
              <w:p w14:paraId="4D222B9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655270249"/>
              <w14:checkbox>
                <w14:checked w14:val="1"/>
                <w14:checkedState w14:val="2612" w14:font="MS Gothic"/>
                <w14:uncheckedState w14:val="2610" w14:font="MS Gothic"/>
              </w14:checkbox>
            </w:sdtPr>
            <w:sdtContent>
              <w:p w14:paraId="32EF954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6C30E953" w14:textId="77777777" w:rsidTr="00B60893">
        <w:trPr>
          <w:trHeight w:val="403"/>
          <w:jc w:val="center"/>
        </w:trPr>
        <w:tc>
          <w:tcPr>
            <w:tcW w:w="562" w:type="dxa"/>
            <w:shd w:val="clear" w:color="auto" w:fill="F2F2F2" w:themeFill="background1" w:themeFillShade="F2"/>
            <w:vAlign w:val="center"/>
          </w:tcPr>
          <w:p w14:paraId="52E63956"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11</w:t>
            </w:r>
          </w:p>
        </w:tc>
        <w:tc>
          <w:tcPr>
            <w:tcW w:w="8227" w:type="dxa"/>
            <w:shd w:val="clear" w:color="auto" w:fill="F2F2F2" w:themeFill="background1" w:themeFillShade="F2"/>
            <w:vAlign w:val="center"/>
          </w:tcPr>
          <w:p w14:paraId="65326A7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Performance of any acts which may cause embarrassment or affect self-esteem?</w:t>
            </w:r>
          </w:p>
        </w:tc>
        <w:tc>
          <w:tcPr>
            <w:tcW w:w="846" w:type="dxa"/>
            <w:shd w:val="clear" w:color="auto" w:fill="BFBFBF" w:themeFill="background1" w:themeFillShade="BF"/>
            <w:vAlign w:val="center"/>
          </w:tcPr>
          <w:sdt>
            <w:sdtPr>
              <w:rPr>
                <w:sz w:val="20"/>
                <w:szCs w:val="20"/>
              </w:rPr>
              <w:id w:val="1994977168"/>
              <w14:checkbox>
                <w14:checked w14:val="0"/>
                <w14:checkedState w14:val="2612" w14:font="MS Gothic"/>
                <w14:uncheckedState w14:val="2610" w14:font="MS Gothic"/>
              </w14:checkbox>
            </w:sdtPr>
            <w:sdtContent>
              <w:p w14:paraId="5A2A2E7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2119442801"/>
              <w14:checkbox>
                <w14:checked w14:val="1"/>
                <w14:checkedState w14:val="2612" w14:font="MS Gothic"/>
                <w14:uncheckedState w14:val="2610" w14:font="MS Gothic"/>
              </w14:checkbox>
            </w:sdtPr>
            <w:sdtContent>
              <w:p w14:paraId="1F466F8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259BFC75" w14:textId="77777777" w:rsidTr="00B60893">
        <w:trPr>
          <w:trHeight w:val="403"/>
          <w:jc w:val="center"/>
        </w:trPr>
        <w:tc>
          <w:tcPr>
            <w:tcW w:w="562" w:type="dxa"/>
            <w:shd w:val="clear" w:color="auto" w:fill="F2F2F2" w:themeFill="background1" w:themeFillShade="F2"/>
            <w:vAlign w:val="center"/>
          </w:tcPr>
          <w:p w14:paraId="2B74153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12</w:t>
            </w:r>
          </w:p>
        </w:tc>
        <w:tc>
          <w:tcPr>
            <w:tcW w:w="8227" w:type="dxa"/>
            <w:shd w:val="clear" w:color="auto" w:fill="F2F2F2" w:themeFill="background1" w:themeFillShade="F2"/>
            <w:vAlign w:val="center"/>
          </w:tcPr>
          <w:p w14:paraId="1F5E561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Investigation of participants involved in illegal activities?</w:t>
            </w:r>
          </w:p>
        </w:tc>
        <w:tc>
          <w:tcPr>
            <w:tcW w:w="846" w:type="dxa"/>
            <w:shd w:val="clear" w:color="auto" w:fill="BFBFBF" w:themeFill="background1" w:themeFillShade="BF"/>
            <w:vAlign w:val="center"/>
          </w:tcPr>
          <w:sdt>
            <w:sdtPr>
              <w:rPr>
                <w:sz w:val="20"/>
                <w:szCs w:val="20"/>
              </w:rPr>
              <w:id w:val="-570350383"/>
              <w14:checkbox>
                <w14:checked w14:val="0"/>
                <w14:checkedState w14:val="2612" w14:font="MS Gothic"/>
                <w14:uncheckedState w14:val="2610" w14:font="MS Gothic"/>
              </w14:checkbox>
            </w:sdtPr>
            <w:sdtContent>
              <w:p w14:paraId="01188C6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904758639"/>
              <w14:checkbox>
                <w14:checked w14:val="1"/>
                <w14:checkedState w14:val="2612" w14:font="MS Gothic"/>
                <w14:uncheckedState w14:val="2610" w14:font="MS Gothic"/>
              </w14:checkbox>
            </w:sdtPr>
            <w:sdtContent>
              <w:p w14:paraId="25CF87DD"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5DD6F0C" w14:textId="77777777" w:rsidTr="00B60893">
        <w:trPr>
          <w:trHeight w:val="403"/>
          <w:jc w:val="center"/>
        </w:trPr>
        <w:tc>
          <w:tcPr>
            <w:tcW w:w="562" w:type="dxa"/>
            <w:shd w:val="clear" w:color="auto" w:fill="F2F2F2" w:themeFill="background1" w:themeFillShade="F2"/>
            <w:vAlign w:val="center"/>
          </w:tcPr>
          <w:p w14:paraId="6C30EB4E"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13</w:t>
            </w:r>
          </w:p>
        </w:tc>
        <w:tc>
          <w:tcPr>
            <w:tcW w:w="8227" w:type="dxa"/>
            <w:shd w:val="clear" w:color="auto" w:fill="F2F2F2" w:themeFill="background1" w:themeFillShade="F2"/>
            <w:vAlign w:val="center"/>
          </w:tcPr>
          <w:p w14:paraId="2BC00CE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Use of procedures that involve deception?</w:t>
            </w:r>
          </w:p>
        </w:tc>
        <w:tc>
          <w:tcPr>
            <w:tcW w:w="846" w:type="dxa"/>
            <w:shd w:val="clear" w:color="auto" w:fill="BFBFBF" w:themeFill="background1" w:themeFillShade="BF"/>
            <w:vAlign w:val="center"/>
          </w:tcPr>
          <w:sdt>
            <w:sdtPr>
              <w:rPr>
                <w:sz w:val="20"/>
                <w:szCs w:val="20"/>
              </w:rPr>
              <w:id w:val="362719355"/>
              <w14:checkbox>
                <w14:checked w14:val="0"/>
                <w14:checkedState w14:val="2612" w14:font="MS Gothic"/>
                <w14:uncheckedState w14:val="2610" w14:font="MS Gothic"/>
              </w14:checkbox>
            </w:sdtPr>
            <w:sdtContent>
              <w:p w14:paraId="01BAE77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1074700241"/>
              <w14:checkbox>
                <w14:checked w14:val="1"/>
                <w14:checkedState w14:val="2612" w14:font="MS Gothic"/>
                <w14:uncheckedState w14:val="2610" w14:font="MS Gothic"/>
              </w14:checkbox>
            </w:sdtPr>
            <w:sdtContent>
              <w:p w14:paraId="7A4D630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3761902" w14:textId="77777777" w:rsidTr="00B60893">
        <w:trPr>
          <w:trHeight w:val="403"/>
          <w:jc w:val="center"/>
        </w:trPr>
        <w:tc>
          <w:tcPr>
            <w:tcW w:w="562" w:type="dxa"/>
            <w:shd w:val="clear" w:color="auto" w:fill="F2F2F2" w:themeFill="background1" w:themeFillShade="F2"/>
            <w:vAlign w:val="center"/>
          </w:tcPr>
          <w:p w14:paraId="1AF9E5D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14</w:t>
            </w:r>
          </w:p>
        </w:tc>
        <w:tc>
          <w:tcPr>
            <w:tcW w:w="8227" w:type="dxa"/>
            <w:shd w:val="clear" w:color="auto" w:fill="F2F2F2" w:themeFill="background1" w:themeFillShade="F2"/>
            <w:vAlign w:val="center"/>
          </w:tcPr>
          <w:p w14:paraId="7FF44C90" w14:textId="6B4A93E9"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Administration of any substance, </w:t>
            </w:r>
            <w:r w:rsidR="00221733" w:rsidRPr="00234B0F">
              <w:rPr>
                <w:rFonts w:ascii="Times New Roman" w:hAnsi="Times New Roman"/>
                <w:sz w:val="20"/>
                <w:szCs w:val="20"/>
              </w:rPr>
              <w:t>agent</w:t>
            </w:r>
            <w:r w:rsidR="00221733" w:rsidRPr="00234B0F">
              <w:rPr>
                <w:sz w:val="20"/>
                <w:szCs w:val="20"/>
              </w:rPr>
              <w:t>,</w:t>
            </w:r>
            <w:r w:rsidRPr="00234B0F">
              <w:rPr>
                <w:rFonts w:ascii="Times New Roman" w:hAnsi="Times New Roman"/>
                <w:sz w:val="20"/>
                <w:szCs w:val="20"/>
              </w:rPr>
              <w:t xml:space="preserve"> or placebo?</w:t>
            </w:r>
          </w:p>
        </w:tc>
        <w:tc>
          <w:tcPr>
            <w:tcW w:w="846" w:type="dxa"/>
            <w:shd w:val="clear" w:color="auto" w:fill="BFBFBF" w:themeFill="background1" w:themeFillShade="BF"/>
            <w:vAlign w:val="center"/>
          </w:tcPr>
          <w:sdt>
            <w:sdtPr>
              <w:rPr>
                <w:sz w:val="20"/>
                <w:szCs w:val="20"/>
              </w:rPr>
              <w:id w:val="-1924798936"/>
              <w14:checkbox>
                <w14:checked w14:val="0"/>
                <w14:checkedState w14:val="2612" w14:font="MS Gothic"/>
                <w14:uncheckedState w14:val="2610" w14:font="MS Gothic"/>
              </w14:checkbox>
            </w:sdtPr>
            <w:sdtContent>
              <w:p w14:paraId="5A2A252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624625241"/>
              <w14:checkbox>
                <w14:checked w14:val="1"/>
                <w14:checkedState w14:val="2612" w14:font="MS Gothic"/>
                <w14:uncheckedState w14:val="2610" w14:font="MS Gothic"/>
              </w14:checkbox>
            </w:sdtPr>
            <w:sdtContent>
              <w:p w14:paraId="1DDF1D5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427D7F3" w14:textId="77777777" w:rsidTr="00B60893">
        <w:trPr>
          <w:trHeight w:val="403"/>
          <w:jc w:val="center"/>
        </w:trPr>
        <w:tc>
          <w:tcPr>
            <w:tcW w:w="562" w:type="dxa"/>
            <w:shd w:val="clear" w:color="auto" w:fill="F2F2F2" w:themeFill="background1" w:themeFillShade="F2"/>
            <w:vAlign w:val="center"/>
          </w:tcPr>
          <w:p w14:paraId="34AA194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15</w:t>
            </w:r>
          </w:p>
        </w:tc>
        <w:tc>
          <w:tcPr>
            <w:tcW w:w="8227" w:type="dxa"/>
            <w:shd w:val="clear" w:color="auto" w:fill="F2F2F2" w:themeFill="background1" w:themeFillShade="F2"/>
            <w:vAlign w:val="center"/>
          </w:tcPr>
          <w:p w14:paraId="7C977693"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Working with live vertebrate animals?</w:t>
            </w:r>
          </w:p>
        </w:tc>
        <w:tc>
          <w:tcPr>
            <w:tcW w:w="846" w:type="dxa"/>
            <w:shd w:val="clear" w:color="auto" w:fill="BFBFBF" w:themeFill="background1" w:themeFillShade="BF"/>
            <w:vAlign w:val="center"/>
          </w:tcPr>
          <w:sdt>
            <w:sdtPr>
              <w:rPr>
                <w:sz w:val="20"/>
                <w:szCs w:val="20"/>
              </w:rPr>
              <w:id w:val="300428637"/>
              <w14:checkbox>
                <w14:checked w14:val="0"/>
                <w14:checkedState w14:val="2612" w14:font="MS Gothic"/>
                <w14:uncheckedState w14:val="2610" w14:font="MS Gothic"/>
              </w14:checkbox>
            </w:sdtPr>
            <w:sdtContent>
              <w:p w14:paraId="59ACECC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1236861983"/>
              <w14:checkbox>
                <w14:checked w14:val="1"/>
                <w14:checkedState w14:val="2612" w14:font="MS Gothic"/>
                <w14:uncheckedState w14:val="2610" w14:font="MS Gothic"/>
              </w14:checkbox>
            </w:sdtPr>
            <w:sdtContent>
              <w:p w14:paraId="5A0530A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17250D7" w14:textId="77777777" w:rsidTr="00B60893">
        <w:trPr>
          <w:trHeight w:val="403"/>
          <w:jc w:val="center"/>
        </w:trPr>
        <w:tc>
          <w:tcPr>
            <w:tcW w:w="562" w:type="dxa"/>
            <w:shd w:val="clear" w:color="auto" w:fill="F2F2F2" w:themeFill="background1" w:themeFillShade="F2"/>
            <w:vAlign w:val="center"/>
          </w:tcPr>
          <w:p w14:paraId="57944CF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16</w:t>
            </w:r>
          </w:p>
        </w:tc>
        <w:tc>
          <w:tcPr>
            <w:tcW w:w="8227" w:type="dxa"/>
            <w:shd w:val="clear" w:color="auto" w:fill="F2F2F2" w:themeFill="background1" w:themeFillShade="F2"/>
            <w:vAlign w:val="center"/>
          </w:tcPr>
          <w:p w14:paraId="6F5A32D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Procedures that may have a negative impact on the environment?</w:t>
            </w:r>
          </w:p>
        </w:tc>
        <w:tc>
          <w:tcPr>
            <w:tcW w:w="846" w:type="dxa"/>
            <w:shd w:val="clear" w:color="auto" w:fill="BFBFBF" w:themeFill="background1" w:themeFillShade="BF"/>
            <w:vAlign w:val="center"/>
          </w:tcPr>
          <w:sdt>
            <w:sdtPr>
              <w:rPr>
                <w:sz w:val="20"/>
                <w:szCs w:val="20"/>
              </w:rPr>
              <w:id w:val="1647247395"/>
              <w14:checkbox>
                <w14:checked w14:val="0"/>
                <w14:checkedState w14:val="2612" w14:font="MS Gothic"/>
                <w14:uncheckedState w14:val="2610" w14:font="MS Gothic"/>
              </w14:checkbox>
            </w:sdtPr>
            <w:sdtContent>
              <w:p w14:paraId="725E47E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shd w:val="clear" w:color="auto" w:fill="BFBFBF" w:themeFill="background1" w:themeFillShade="BF"/>
            <w:vAlign w:val="center"/>
          </w:tcPr>
          <w:sdt>
            <w:sdtPr>
              <w:rPr>
                <w:sz w:val="20"/>
                <w:szCs w:val="20"/>
              </w:rPr>
              <w:id w:val="-1995170133"/>
              <w14:checkbox>
                <w14:checked w14:val="1"/>
                <w14:checkedState w14:val="2612" w14:font="MS Gothic"/>
                <w14:uncheckedState w14:val="2610" w14:font="MS Gothic"/>
              </w14:checkbox>
            </w:sdtPr>
            <w:sdtContent>
              <w:p w14:paraId="25F8B63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2884E57" w14:textId="77777777" w:rsidTr="00B60893">
        <w:trPr>
          <w:trHeight w:val="403"/>
          <w:jc w:val="center"/>
        </w:trPr>
        <w:tc>
          <w:tcPr>
            <w:tcW w:w="562" w:type="dxa"/>
            <w:shd w:val="clear" w:color="auto" w:fill="F2F2F2" w:themeFill="background1" w:themeFillShade="F2"/>
            <w:vAlign w:val="center"/>
          </w:tcPr>
          <w:p w14:paraId="2994162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17</w:t>
            </w:r>
          </w:p>
        </w:tc>
        <w:tc>
          <w:tcPr>
            <w:tcW w:w="8227" w:type="dxa"/>
            <w:shd w:val="clear" w:color="auto" w:fill="F2F2F2" w:themeFill="background1" w:themeFillShade="F2"/>
            <w:vAlign w:val="center"/>
          </w:tcPr>
          <w:p w14:paraId="3123C6E4"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sz w:val="20"/>
                <w:szCs w:val="20"/>
              </w:rPr>
              <w:id w:val="2049023668"/>
              <w14:checkbox>
                <w14:checked w14:val="0"/>
                <w14:checkedState w14:val="2612" w14:font="MS Gothic"/>
                <w14:uncheckedState w14:val="2610" w14:font="MS Gothic"/>
              </w14:checkbox>
            </w:sdtPr>
            <w:sdtContent>
              <w:p w14:paraId="4491ED0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16" w:type="dxa"/>
            <w:vMerge w:val="restart"/>
            <w:shd w:val="clear" w:color="auto" w:fill="BFBFBF" w:themeFill="background1" w:themeFillShade="BF"/>
            <w:vAlign w:val="center"/>
          </w:tcPr>
          <w:sdt>
            <w:sdtPr>
              <w:rPr>
                <w:sz w:val="20"/>
                <w:szCs w:val="20"/>
              </w:rPr>
              <w:id w:val="1900947946"/>
              <w14:checkbox>
                <w14:checked w14:val="1"/>
                <w14:checkedState w14:val="2612" w14:font="MS Gothic"/>
                <w14:uncheckedState w14:val="2610" w14:font="MS Gothic"/>
              </w14:checkbox>
            </w:sdtPr>
            <w:sdtContent>
              <w:p w14:paraId="2D3FC57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E902D94" w14:textId="77777777" w:rsidTr="00B60893">
        <w:trPr>
          <w:trHeight w:val="403"/>
          <w:jc w:val="center"/>
        </w:trPr>
        <w:tc>
          <w:tcPr>
            <w:tcW w:w="562" w:type="dxa"/>
            <w:vAlign w:val="center"/>
          </w:tcPr>
          <w:p w14:paraId="423211BC" w14:textId="77777777" w:rsidR="00E94D1B" w:rsidRPr="00234B0F" w:rsidRDefault="00E94D1B" w:rsidP="008643C4">
            <w:pPr>
              <w:autoSpaceDE w:val="0"/>
              <w:autoSpaceDN w:val="0"/>
              <w:adjustRightInd w:val="0"/>
              <w:rPr>
                <w:rFonts w:ascii="Times New Roman" w:hAnsi="Times New Roman"/>
                <w:sz w:val="20"/>
                <w:szCs w:val="20"/>
              </w:rPr>
            </w:pPr>
          </w:p>
        </w:tc>
        <w:tc>
          <w:tcPr>
            <w:tcW w:w="8227" w:type="dxa"/>
            <w:shd w:val="clear" w:color="auto" w:fill="auto"/>
            <w:vAlign w:val="center"/>
          </w:tcPr>
          <w:p w14:paraId="15DF20A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Details of any other primary data collection method:</w:t>
            </w:r>
          </w:p>
          <w:p w14:paraId="2BF3AE56" w14:textId="77777777" w:rsidR="00E94D1B" w:rsidRPr="00234B0F" w:rsidRDefault="00E94D1B" w:rsidP="008643C4">
            <w:pPr>
              <w:rPr>
                <w:rFonts w:ascii="Times New Roman" w:hAnsi="Times New Roman"/>
                <w:sz w:val="20"/>
                <w:szCs w:val="20"/>
              </w:rPr>
            </w:pPr>
          </w:p>
          <w:p w14:paraId="3E73D7A8" w14:textId="77777777" w:rsidR="00E94D1B" w:rsidRPr="00234B0F" w:rsidRDefault="00E94D1B" w:rsidP="008643C4">
            <w:pPr>
              <w:rPr>
                <w:rFonts w:ascii="Times New Roman" w:hAnsi="Times New Roman"/>
                <w:sz w:val="20"/>
                <w:szCs w:val="20"/>
              </w:rPr>
            </w:pPr>
          </w:p>
          <w:p w14:paraId="7D252DA1" w14:textId="77777777" w:rsidR="00E94D1B" w:rsidRPr="00234B0F" w:rsidRDefault="00E94D1B" w:rsidP="008643C4">
            <w:pPr>
              <w:rPr>
                <w:rFonts w:ascii="Times New Roman" w:hAnsi="Times New Roman"/>
                <w:sz w:val="20"/>
                <w:szCs w:val="20"/>
              </w:rPr>
            </w:pPr>
          </w:p>
          <w:p w14:paraId="1654856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(this box should expand as you type)</w:t>
            </w:r>
          </w:p>
        </w:tc>
        <w:tc>
          <w:tcPr>
            <w:tcW w:w="846" w:type="dxa"/>
            <w:vMerge/>
            <w:shd w:val="clear" w:color="auto" w:fill="BFBFBF" w:themeFill="background1" w:themeFillShade="BF"/>
            <w:vAlign w:val="center"/>
          </w:tcPr>
          <w:p w14:paraId="438DB8DF" w14:textId="77777777" w:rsidR="00E94D1B" w:rsidRPr="00234B0F" w:rsidRDefault="00E94D1B" w:rsidP="008643C4">
            <w:pPr>
              <w:autoSpaceDE w:val="0"/>
              <w:autoSpaceDN w:val="0"/>
              <w:adjustRightInd w:val="0"/>
              <w:jc w:val="center"/>
              <w:rPr>
                <w:rFonts w:ascii="Times New Roman" w:hAnsi="Times New Roman"/>
                <w:b/>
                <w:bCs/>
                <w:sz w:val="20"/>
                <w:szCs w:val="20"/>
              </w:rPr>
            </w:pPr>
          </w:p>
        </w:tc>
        <w:tc>
          <w:tcPr>
            <w:tcW w:w="816" w:type="dxa"/>
            <w:vMerge/>
            <w:shd w:val="clear" w:color="auto" w:fill="BFBFBF" w:themeFill="background1" w:themeFillShade="BF"/>
            <w:vAlign w:val="center"/>
          </w:tcPr>
          <w:p w14:paraId="2EFA2CA9" w14:textId="77777777" w:rsidR="00E94D1B" w:rsidRPr="00234B0F" w:rsidRDefault="00E94D1B" w:rsidP="008643C4">
            <w:pPr>
              <w:autoSpaceDE w:val="0"/>
              <w:autoSpaceDN w:val="0"/>
              <w:adjustRightInd w:val="0"/>
              <w:jc w:val="center"/>
              <w:rPr>
                <w:rFonts w:ascii="Times New Roman" w:hAnsi="Times New Roman"/>
                <w:b/>
                <w:bCs/>
                <w:sz w:val="20"/>
                <w:szCs w:val="20"/>
              </w:rPr>
            </w:pPr>
          </w:p>
        </w:tc>
      </w:tr>
    </w:tbl>
    <w:p w14:paraId="0C316CF9" w14:textId="77777777" w:rsidR="00E94D1B" w:rsidRPr="00234B0F" w:rsidRDefault="00E94D1B" w:rsidP="008643C4">
      <w:pPr>
        <w:jc w:val="both"/>
        <w:rPr>
          <w:bCs/>
          <w:iCs/>
          <w:sz w:val="20"/>
          <w:szCs w:val="20"/>
        </w:rPr>
      </w:pPr>
      <w:r w:rsidRPr="00234B0F">
        <w:rPr>
          <w:bCs/>
          <w:iCs/>
          <w:sz w:val="20"/>
          <w:szCs w:val="20"/>
        </w:rPr>
        <w:t xml:space="preserve">If NO to every question, then the research activity is (ethically) low risk and </w:t>
      </w:r>
      <w:r w:rsidRPr="00234B0F">
        <w:rPr>
          <w:b/>
          <w:bCs/>
          <w:iCs/>
          <w:sz w:val="20"/>
          <w:szCs w:val="20"/>
        </w:rPr>
        <w:t>may</w:t>
      </w:r>
      <w:r w:rsidRPr="00234B0F">
        <w:rPr>
          <w:bCs/>
          <w:iCs/>
          <w:sz w:val="20"/>
          <w:szCs w:val="20"/>
        </w:rPr>
        <w:t xml:space="preserve"> be exempt from </w:t>
      </w:r>
      <w:r w:rsidRPr="00234B0F">
        <w:rPr>
          <w:b/>
          <w:bCs/>
          <w:iCs/>
          <w:sz w:val="20"/>
          <w:szCs w:val="20"/>
        </w:rPr>
        <w:t>some</w:t>
      </w:r>
      <w:r w:rsidRPr="00234B0F">
        <w:rPr>
          <w:bCs/>
          <w:iCs/>
          <w:sz w:val="20"/>
          <w:szCs w:val="20"/>
        </w:rPr>
        <w:t xml:space="preserve"> of the following sections (please refer to Guidance Notes).</w:t>
      </w:r>
    </w:p>
    <w:p w14:paraId="5F2E36A4" w14:textId="77777777" w:rsidR="00E94D1B" w:rsidRPr="00234B0F" w:rsidRDefault="00E94D1B" w:rsidP="008643C4">
      <w:pPr>
        <w:rPr>
          <w:bCs/>
          <w:iCs/>
          <w:sz w:val="20"/>
          <w:szCs w:val="20"/>
        </w:rPr>
      </w:pPr>
    </w:p>
    <w:p w14:paraId="0AF31589" w14:textId="77777777" w:rsidR="00E94D1B" w:rsidRPr="00234B0F" w:rsidRDefault="00E94D1B" w:rsidP="008643C4">
      <w:pPr>
        <w:rPr>
          <w:bCs/>
          <w:iCs/>
          <w:sz w:val="20"/>
          <w:szCs w:val="20"/>
        </w:rPr>
      </w:pPr>
      <w:r w:rsidRPr="00234B0F">
        <w:rPr>
          <w:bCs/>
          <w:iCs/>
          <w:sz w:val="20"/>
          <w:szCs w:val="20"/>
        </w:rPr>
        <w:t xml:space="preserve">If YES to any question, then no research activity should be undertaken until full ethical approval has been obtained. </w:t>
      </w:r>
    </w:p>
    <w:p w14:paraId="2A8DE816" w14:textId="77777777" w:rsidR="00E94D1B" w:rsidRPr="00234B0F" w:rsidRDefault="00E94D1B" w:rsidP="008643C4">
      <w:pPr>
        <w:rPr>
          <w:bCs/>
          <w:iCs/>
          <w:sz w:val="20"/>
          <w:szCs w:val="20"/>
        </w:rPr>
      </w:pPr>
    </w:p>
    <w:p w14:paraId="3D2A4977" w14:textId="77777777" w:rsidR="004E1152" w:rsidRDefault="004E1152">
      <w:pPr>
        <w:rPr>
          <w:b/>
          <w:sz w:val="20"/>
          <w:szCs w:val="20"/>
        </w:rPr>
      </w:pPr>
      <w:r>
        <w:rPr>
          <w:b/>
          <w:sz w:val="20"/>
          <w:szCs w:val="20"/>
        </w:rPr>
        <w:br w:type="page"/>
      </w:r>
    </w:p>
    <w:p w14:paraId="210D5A21" w14:textId="500A7B55" w:rsidR="00E94D1B" w:rsidRPr="00234B0F" w:rsidRDefault="00E94D1B" w:rsidP="008643C4">
      <w:pPr>
        <w:autoSpaceDE w:val="0"/>
        <w:autoSpaceDN w:val="0"/>
        <w:adjustRightInd w:val="0"/>
        <w:spacing w:after="240"/>
        <w:jc w:val="both"/>
        <w:rPr>
          <w:b/>
          <w:sz w:val="20"/>
          <w:szCs w:val="20"/>
        </w:rPr>
      </w:pPr>
      <w:r w:rsidRPr="00234B0F">
        <w:rPr>
          <w:b/>
          <w:sz w:val="20"/>
          <w:szCs w:val="20"/>
        </w:rPr>
        <w:lastRenderedPageBreak/>
        <w:t>SECTION G: Intended Participants</w:t>
      </w:r>
    </w:p>
    <w:p w14:paraId="18475811" w14:textId="77777777" w:rsidR="00E94D1B" w:rsidRPr="00234B0F" w:rsidRDefault="00E94D1B" w:rsidP="008643C4">
      <w:pPr>
        <w:rPr>
          <w:bCs/>
          <w:sz w:val="20"/>
          <w:szCs w:val="20"/>
        </w:rPr>
      </w:pPr>
      <w:r w:rsidRPr="00234B0F">
        <w:rPr>
          <w:bCs/>
          <w:sz w:val="20"/>
          <w:szCs w:val="20"/>
        </w:rPr>
        <w:t>If there are no participants then do not complete this section, but go directly to section H.</w:t>
      </w:r>
    </w:p>
    <w:p w14:paraId="040A40DF" w14:textId="77777777" w:rsidR="00E94D1B" w:rsidRPr="00234B0F" w:rsidRDefault="00E94D1B" w:rsidP="008643C4">
      <w:pPr>
        <w:rPr>
          <w:bCs/>
          <w:sz w:val="20"/>
          <w:szCs w:val="20"/>
        </w:rPr>
      </w:pPr>
    </w:p>
    <w:tbl>
      <w:tblPr>
        <w:tblStyle w:val="TableGrid"/>
        <w:tblW w:w="10451" w:type="dxa"/>
        <w:jc w:val="center"/>
        <w:tblLook w:val="04A0" w:firstRow="1" w:lastRow="0" w:firstColumn="1" w:lastColumn="0" w:noHBand="0" w:noVBand="1"/>
      </w:tblPr>
      <w:tblGrid>
        <w:gridCol w:w="562"/>
        <w:gridCol w:w="8217"/>
        <w:gridCol w:w="850"/>
        <w:gridCol w:w="822"/>
      </w:tblGrid>
      <w:tr w:rsidR="00E94D1B" w:rsidRPr="00234B0F" w14:paraId="78FB5CA5" w14:textId="77777777" w:rsidTr="00B60893">
        <w:trPr>
          <w:jc w:val="center"/>
        </w:trPr>
        <w:tc>
          <w:tcPr>
            <w:tcW w:w="562" w:type="dxa"/>
            <w:shd w:val="clear" w:color="auto" w:fill="F2F2F2" w:themeFill="background1" w:themeFillShade="F2"/>
            <w:vAlign w:val="center"/>
          </w:tcPr>
          <w:p w14:paraId="1867636F" w14:textId="77777777" w:rsidR="00E94D1B" w:rsidRPr="00234B0F" w:rsidRDefault="00E94D1B" w:rsidP="008909F3">
            <w:pPr>
              <w:autoSpaceDE w:val="0"/>
              <w:autoSpaceDN w:val="0"/>
              <w:adjustRightInd w:val="0"/>
              <w:jc w:val="center"/>
              <w:rPr>
                <w:rFonts w:ascii="Times New Roman" w:hAnsi="Times New Roman"/>
                <w:b/>
                <w:sz w:val="20"/>
                <w:szCs w:val="20"/>
              </w:rPr>
            </w:pPr>
          </w:p>
        </w:tc>
        <w:tc>
          <w:tcPr>
            <w:tcW w:w="8217" w:type="dxa"/>
            <w:shd w:val="clear" w:color="auto" w:fill="F2F2F2" w:themeFill="background1" w:themeFillShade="F2"/>
          </w:tcPr>
          <w:p w14:paraId="515E6A8C" w14:textId="77777777" w:rsidR="00E94D1B" w:rsidRPr="00234B0F" w:rsidRDefault="00E94D1B" w:rsidP="008909F3">
            <w:pPr>
              <w:autoSpaceDE w:val="0"/>
              <w:autoSpaceDN w:val="0"/>
              <w:adjustRightInd w:val="0"/>
              <w:jc w:val="both"/>
              <w:rPr>
                <w:rFonts w:ascii="Times New Roman" w:hAnsi="Times New Roman"/>
                <w:b/>
                <w:sz w:val="20"/>
                <w:szCs w:val="20"/>
              </w:rPr>
            </w:pPr>
            <w:r w:rsidRPr="00234B0F">
              <w:rPr>
                <w:rFonts w:ascii="Times New Roman" w:hAnsi="Times New Roman"/>
                <w:b/>
                <w:sz w:val="20"/>
                <w:szCs w:val="20"/>
              </w:rPr>
              <w:t>Who are the intended participants:</w:t>
            </w:r>
          </w:p>
        </w:tc>
        <w:tc>
          <w:tcPr>
            <w:tcW w:w="850" w:type="dxa"/>
            <w:shd w:val="clear" w:color="auto" w:fill="F2F2F2" w:themeFill="background1" w:themeFillShade="F2"/>
          </w:tcPr>
          <w:p w14:paraId="2E2A52CE" w14:textId="77777777" w:rsidR="00E94D1B" w:rsidRPr="00234B0F" w:rsidRDefault="00E94D1B" w:rsidP="008909F3">
            <w:pPr>
              <w:autoSpaceDE w:val="0"/>
              <w:autoSpaceDN w:val="0"/>
              <w:adjustRightInd w:val="0"/>
              <w:jc w:val="center"/>
              <w:rPr>
                <w:rFonts w:ascii="Times New Roman" w:hAnsi="Times New Roman"/>
                <w:b/>
                <w:bCs/>
                <w:sz w:val="20"/>
                <w:szCs w:val="20"/>
              </w:rPr>
            </w:pPr>
          </w:p>
          <w:p w14:paraId="28B7696D" w14:textId="77777777" w:rsidR="00E94D1B" w:rsidRPr="00234B0F" w:rsidRDefault="00E94D1B" w:rsidP="008909F3">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YES</w:t>
            </w:r>
          </w:p>
        </w:tc>
        <w:tc>
          <w:tcPr>
            <w:tcW w:w="822" w:type="dxa"/>
            <w:shd w:val="clear" w:color="auto" w:fill="F2F2F2" w:themeFill="background1" w:themeFillShade="F2"/>
          </w:tcPr>
          <w:p w14:paraId="1F54441B" w14:textId="77777777" w:rsidR="00E94D1B" w:rsidRPr="00234B0F" w:rsidRDefault="00E94D1B" w:rsidP="008909F3">
            <w:pPr>
              <w:autoSpaceDE w:val="0"/>
              <w:autoSpaceDN w:val="0"/>
              <w:adjustRightInd w:val="0"/>
              <w:jc w:val="center"/>
              <w:rPr>
                <w:rFonts w:ascii="Times New Roman" w:hAnsi="Times New Roman"/>
                <w:b/>
                <w:bCs/>
                <w:sz w:val="20"/>
                <w:szCs w:val="20"/>
              </w:rPr>
            </w:pPr>
          </w:p>
          <w:p w14:paraId="7EC57A8D" w14:textId="77777777" w:rsidR="00E94D1B" w:rsidRPr="00234B0F" w:rsidRDefault="00E94D1B" w:rsidP="008909F3">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r>
      <w:tr w:rsidR="00E94D1B" w:rsidRPr="00234B0F" w14:paraId="387D90EE" w14:textId="77777777" w:rsidTr="00B60893">
        <w:trPr>
          <w:trHeight w:val="439"/>
          <w:jc w:val="center"/>
        </w:trPr>
        <w:tc>
          <w:tcPr>
            <w:tcW w:w="562" w:type="dxa"/>
            <w:shd w:val="clear" w:color="auto" w:fill="F2F2F2" w:themeFill="background1" w:themeFillShade="F2"/>
            <w:vAlign w:val="center"/>
          </w:tcPr>
          <w:p w14:paraId="5E1E15A8"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w:t>
            </w:r>
          </w:p>
        </w:tc>
        <w:tc>
          <w:tcPr>
            <w:tcW w:w="8217" w:type="dxa"/>
            <w:shd w:val="clear" w:color="auto" w:fill="F2F2F2" w:themeFill="background1" w:themeFillShade="F2"/>
            <w:vAlign w:val="center"/>
          </w:tcPr>
          <w:p w14:paraId="4331C7A4"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Students or staff at the University?</w:t>
            </w:r>
          </w:p>
        </w:tc>
        <w:tc>
          <w:tcPr>
            <w:tcW w:w="850" w:type="dxa"/>
            <w:shd w:val="clear" w:color="auto" w:fill="BFBFBF" w:themeFill="background1" w:themeFillShade="BF"/>
            <w:vAlign w:val="center"/>
          </w:tcPr>
          <w:sdt>
            <w:sdtPr>
              <w:rPr>
                <w:sz w:val="20"/>
                <w:szCs w:val="20"/>
              </w:rPr>
              <w:id w:val="-227763996"/>
              <w14:checkbox>
                <w14:checked w14:val="0"/>
                <w14:checkedState w14:val="2612" w14:font="MS Gothic"/>
                <w14:uncheckedState w14:val="2610" w14:font="MS Gothic"/>
              </w14:checkbox>
            </w:sdtPr>
            <w:sdtContent>
              <w:p w14:paraId="67C4B0D9"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947306252"/>
              <w14:checkbox>
                <w14:checked w14:val="1"/>
                <w14:checkedState w14:val="2612" w14:font="MS Gothic"/>
                <w14:uncheckedState w14:val="2610" w14:font="MS Gothic"/>
              </w14:checkbox>
            </w:sdtPr>
            <w:sdtContent>
              <w:p w14:paraId="7FC15F9A"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D4D19F3" w14:textId="77777777" w:rsidTr="00B60893">
        <w:trPr>
          <w:trHeight w:val="403"/>
          <w:jc w:val="center"/>
        </w:trPr>
        <w:tc>
          <w:tcPr>
            <w:tcW w:w="562" w:type="dxa"/>
            <w:shd w:val="clear" w:color="auto" w:fill="F2F2F2" w:themeFill="background1" w:themeFillShade="F2"/>
            <w:vAlign w:val="center"/>
          </w:tcPr>
          <w:p w14:paraId="442DC936"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w:t>
            </w:r>
          </w:p>
        </w:tc>
        <w:tc>
          <w:tcPr>
            <w:tcW w:w="8217" w:type="dxa"/>
            <w:shd w:val="clear" w:color="auto" w:fill="F2F2F2" w:themeFill="background1" w:themeFillShade="F2"/>
            <w:vAlign w:val="center"/>
          </w:tcPr>
          <w:p w14:paraId="2B8CF2C9"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Adults (over the age of 18 and competent to give consent)?</w:t>
            </w:r>
          </w:p>
        </w:tc>
        <w:tc>
          <w:tcPr>
            <w:tcW w:w="850" w:type="dxa"/>
            <w:shd w:val="clear" w:color="auto" w:fill="BFBFBF" w:themeFill="background1" w:themeFillShade="BF"/>
            <w:vAlign w:val="center"/>
          </w:tcPr>
          <w:sdt>
            <w:sdtPr>
              <w:rPr>
                <w:sz w:val="20"/>
                <w:szCs w:val="20"/>
              </w:rPr>
              <w:id w:val="-1780247199"/>
              <w14:checkbox>
                <w14:checked w14:val="1"/>
                <w14:checkedState w14:val="2612" w14:font="MS Gothic"/>
                <w14:uncheckedState w14:val="2610" w14:font="MS Gothic"/>
              </w14:checkbox>
            </w:sdtPr>
            <w:sdtContent>
              <w:p w14:paraId="594ADE83"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666435130"/>
              <w14:checkbox>
                <w14:checked w14:val="0"/>
                <w14:checkedState w14:val="2612" w14:font="MS Gothic"/>
                <w14:uncheckedState w14:val="2610" w14:font="MS Gothic"/>
              </w14:checkbox>
            </w:sdtPr>
            <w:sdtContent>
              <w:p w14:paraId="28472B19"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71897FE9" w14:textId="77777777" w:rsidTr="00B60893">
        <w:trPr>
          <w:trHeight w:val="439"/>
          <w:jc w:val="center"/>
        </w:trPr>
        <w:tc>
          <w:tcPr>
            <w:tcW w:w="562" w:type="dxa"/>
            <w:shd w:val="clear" w:color="auto" w:fill="F2F2F2" w:themeFill="background1" w:themeFillShade="F2"/>
            <w:vAlign w:val="center"/>
          </w:tcPr>
          <w:p w14:paraId="21E95E24"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3</w:t>
            </w:r>
          </w:p>
        </w:tc>
        <w:tc>
          <w:tcPr>
            <w:tcW w:w="8217" w:type="dxa"/>
            <w:shd w:val="clear" w:color="auto" w:fill="F2F2F2" w:themeFill="background1" w:themeFillShade="F2"/>
            <w:vAlign w:val="center"/>
          </w:tcPr>
          <w:p w14:paraId="10CD3CE9"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Vulnerable adults?</w:t>
            </w:r>
          </w:p>
        </w:tc>
        <w:tc>
          <w:tcPr>
            <w:tcW w:w="850" w:type="dxa"/>
            <w:shd w:val="clear" w:color="auto" w:fill="BFBFBF" w:themeFill="background1" w:themeFillShade="BF"/>
            <w:vAlign w:val="center"/>
          </w:tcPr>
          <w:sdt>
            <w:sdtPr>
              <w:rPr>
                <w:sz w:val="20"/>
                <w:szCs w:val="20"/>
              </w:rPr>
              <w:id w:val="555978563"/>
              <w14:checkbox>
                <w14:checked w14:val="0"/>
                <w14:checkedState w14:val="2612" w14:font="MS Gothic"/>
                <w14:uncheckedState w14:val="2610" w14:font="MS Gothic"/>
              </w14:checkbox>
            </w:sdtPr>
            <w:sdtContent>
              <w:p w14:paraId="2CA6621B"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435668532"/>
              <w14:checkbox>
                <w14:checked w14:val="1"/>
                <w14:checkedState w14:val="2612" w14:font="MS Gothic"/>
                <w14:uncheckedState w14:val="2610" w14:font="MS Gothic"/>
              </w14:checkbox>
            </w:sdtPr>
            <w:sdtContent>
              <w:p w14:paraId="060E66C6"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8957C62" w14:textId="77777777" w:rsidTr="00B60893">
        <w:trPr>
          <w:trHeight w:val="403"/>
          <w:jc w:val="center"/>
        </w:trPr>
        <w:tc>
          <w:tcPr>
            <w:tcW w:w="562" w:type="dxa"/>
            <w:shd w:val="clear" w:color="auto" w:fill="F2F2F2" w:themeFill="background1" w:themeFillShade="F2"/>
            <w:vAlign w:val="center"/>
          </w:tcPr>
          <w:p w14:paraId="42FD0082"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4</w:t>
            </w:r>
          </w:p>
        </w:tc>
        <w:tc>
          <w:tcPr>
            <w:tcW w:w="8217" w:type="dxa"/>
            <w:shd w:val="clear" w:color="auto" w:fill="F2F2F2" w:themeFill="background1" w:themeFillShade="F2"/>
            <w:vAlign w:val="center"/>
          </w:tcPr>
          <w:p w14:paraId="7F096698"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Children and Young People under the age of 18? (Consent from Parent, Carer or Guardian will be required)</w:t>
            </w:r>
          </w:p>
        </w:tc>
        <w:tc>
          <w:tcPr>
            <w:tcW w:w="850" w:type="dxa"/>
            <w:shd w:val="clear" w:color="auto" w:fill="BFBFBF" w:themeFill="background1" w:themeFillShade="BF"/>
            <w:vAlign w:val="center"/>
          </w:tcPr>
          <w:sdt>
            <w:sdtPr>
              <w:rPr>
                <w:sz w:val="20"/>
                <w:szCs w:val="20"/>
              </w:rPr>
              <w:id w:val="-375472827"/>
              <w14:checkbox>
                <w14:checked w14:val="0"/>
                <w14:checkedState w14:val="2612" w14:font="MS Gothic"/>
                <w14:uncheckedState w14:val="2610" w14:font="MS Gothic"/>
              </w14:checkbox>
            </w:sdtPr>
            <w:sdtContent>
              <w:p w14:paraId="26B1E096"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887361462"/>
              <w14:checkbox>
                <w14:checked w14:val="1"/>
                <w14:checkedState w14:val="2612" w14:font="MS Gothic"/>
                <w14:uncheckedState w14:val="2610" w14:font="MS Gothic"/>
              </w14:checkbox>
            </w:sdtPr>
            <w:sdtContent>
              <w:p w14:paraId="1101AEA4"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982A8CF" w14:textId="77777777" w:rsidTr="00B60893">
        <w:trPr>
          <w:trHeight w:val="403"/>
          <w:jc w:val="center"/>
        </w:trPr>
        <w:tc>
          <w:tcPr>
            <w:tcW w:w="562" w:type="dxa"/>
            <w:shd w:val="clear" w:color="auto" w:fill="F2F2F2" w:themeFill="background1" w:themeFillShade="F2"/>
            <w:vAlign w:val="center"/>
          </w:tcPr>
          <w:p w14:paraId="69D174EB"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5</w:t>
            </w:r>
          </w:p>
        </w:tc>
        <w:tc>
          <w:tcPr>
            <w:tcW w:w="8217" w:type="dxa"/>
            <w:shd w:val="clear" w:color="auto" w:fill="F2F2F2" w:themeFill="background1" w:themeFillShade="F2"/>
            <w:vAlign w:val="center"/>
          </w:tcPr>
          <w:p w14:paraId="237F59DA"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Prisoners?</w:t>
            </w:r>
          </w:p>
        </w:tc>
        <w:tc>
          <w:tcPr>
            <w:tcW w:w="850" w:type="dxa"/>
            <w:shd w:val="clear" w:color="auto" w:fill="BFBFBF" w:themeFill="background1" w:themeFillShade="BF"/>
            <w:vAlign w:val="center"/>
          </w:tcPr>
          <w:sdt>
            <w:sdtPr>
              <w:rPr>
                <w:sz w:val="20"/>
                <w:szCs w:val="20"/>
              </w:rPr>
              <w:id w:val="1692793907"/>
              <w14:checkbox>
                <w14:checked w14:val="0"/>
                <w14:checkedState w14:val="2612" w14:font="MS Gothic"/>
                <w14:uncheckedState w14:val="2610" w14:font="MS Gothic"/>
              </w14:checkbox>
            </w:sdtPr>
            <w:sdtContent>
              <w:p w14:paraId="67A6CB0C"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326411418"/>
              <w14:checkbox>
                <w14:checked w14:val="1"/>
                <w14:checkedState w14:val="2612" w14:font="MS Gothic"/>
                <w14:uncheckedState w14:val="2610" w14:font="MS Gothic"/>
              </w14:checkbox>
            </w:sdtPr>
            <w:sdtContent>
              <w:p w14:paraId="04C876CF"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2929BE86" w14:textId="77777777" w:rsidTr="00B60893">
        <w:trPr>
          <w:trHeight w:val="439"/>
          <w:jc w:val="center"/>
        </w:trPr>
        <w:tc>
          <w:tcPr>
            <w:tcW w:w="562" w:type="dxa"/>
            <w:shd w:val="clear" w:color="auto" w:fill="F2F2F2" w:themeFill="background1" w:themeFillShade="F2"/>
            <w:vAlign w:val="center"/>
          </w:tcPr>
          <w:p w14:paraId="4492DD39"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6</w:t>
            </w:r>
          </w:p>
        </w:tc>
        <w:tc>
          <w:tcPr>
            <w:tcW w:w="8217" w:type="dxa"/>
            <w:shd w:val="clear" w:color="auto" w:fill="F2F2F2" w:themeFill="background1" w:themeFillShade="F2"/>
            <w:vAlign w:val="center"/>
          </w:tcPr>
          <w:p w14:paraId="513DAD3F"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Young offenders?</w:t>
            </w:r>
          </w:p>
        </w:tc>
        <w:tc>
          <w:tcPr>
            <w:tcW w:w="850" w:type="dxa"/>
            <w:shd w:val="clear" w:color="auto" w:fill="BFBFBF" w:themeFill="background1" w:themeFillShade="BF"/>
            <w:vAlign w:val="center"/>
          </w:tcPr>
          <w:sdt>
            <w:sdtPr>
              <w:rPr>
                <w:sz w:val="20"/>
                <w:szCs w:val="20"/>
              </w:rPr>
              <w:id w:val="1255410168"/>
              <w14:checkbox>
                <w14:checked w14:val="0"/>
                <w14:checkedState w14:val="2612" w14:font="MS Gothic"/>
                <w14:uncheckedState w14:val="2610" w14:font="MS Gothic"/>
              </w14:checkbox>
            </w:sdtPr>
            <w:sdtContent>
              <w:p w14:paraId="462C260C"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236000582"/>
              <w14:checkbox>
                <w14:checked w14:val="1"/>
                <w14:checkedState w14:val="2612" w14:font="MS Gothic"/>
                <w14:uncheckedState w14:val="2610" w14:font="MS Gothic"/>
              </w14:checkbox>
            </w:sdtPr>
            <w:sdtContent>
              <w:p w14:paraId="26BC843C"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787B7247" w14:textId="77777777" w:rsidTr="00B60893">
        <w:trPr>
          <w:trHeight w:val="403"/>
          <w:jc w:val="center"/>
        </w:trPr>
        <w:tc>
          <w:tcPr>
            <w:tcW w:w="562" w:type="dxa"/>
            <w:shd w:val="clear" w:color="auto" w:fill="F2F2F2" w:themeFill="background1" w:themeFillShade="F2"/>
            <w:vAlign w:val="center"/>
          </w:tcPr>
          <w:p w14:paraId="417EF485"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7</w:t>
            </w:r>
          </w:p>
        </w:tc>
        <w:tc>
          <w:tcPr>
            <w:tcW w:w="8217" w:type="dxa"/>
            <w:shd w:val="clear" w:color="auto" w:fill="F2F2F2" w:themeFill="background1" w:themeFillShade="F2"/>
            <w:vAlign w:val="center"/>
          </w:tcPr>
          <w:p w14:paraId="3E7763FD"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0"/>
                <w:szCs w:val="20"/>
              </w:rPr>
              <w:id w:val="-1016453075"/>
              <w14:checkbox>
                <w14:checked w14:val="0"/>
                <w14:checkedState w14:val="2612" w14:font="MS Gothic"/>
                <w14:uncheckedState w14:val="2610" w14:font="MS Gothic"/>
              </w14:checkbox>
            </w:sdtPr>
            <w:sdtContent>
              <w:p w14:paraId="0543BA4E"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673070048"/>
              <w14:checkbox>
                <w14:checked w14:val="1"/>
                <w14:checkedState w14:val="2612" w14:font="MS Gothic"/>
                <w14:uncheckedState w14:val="2610" w14:font="MS Gothic"/>
              </w14:checkbox>
            </w:sdtPr>
            <w:sdtContent>
              <w:p w14:paraId="124EEA33"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35A521A" w14:textId="77777777" w:rsidTr="00B60893">
        <w:trPr>
          <w:trHeight w:val="403"/>
          <w:jc w:val="center"/>
        </w:trPr>
        <w:tc>
          <w:tcPr>
            <w:tcW w:w="562" w:type="dxa"/>
            <w:shd w:val="clear" w:color="auto" w:fill="F2F2F2" w:themeFill="background1" w:themeFillShade="F2"/>
            <w:vAlign w:val="center"/>
          </w:tcPr>
          <w:p w14:paraId="32DC0022"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8</w:t>
            </w:r>
          </w:p>
        </w:tc>
        <w:tc>
          <w:tcPr>
            <w:tcW w:w="8217" w:type="dxa"/>
            <w:shd w:val="clear" w:color="auto" w:fill="F2F2F2" w:themeFill="background1" w:themeFillShade="F2"/>
            <w:vAlign w:val="center"/>
          </w:tcPr>
          <w:p w14:paraId="3CFDF962"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People engaged in illegal activities?</w:t>
            </w:r>
          </w:p>
        </w:tc>
        <w:tc>
          <w:tcPr>
            <w:tcW w:w="850" w:type="dxa"/>
            <w:shd w:val="clear" w:color="auto" w:fill="BFBFBF" w:themeFill="background1" w:themeFillShade="BF"/>
            <w:vAlign w:val="center"/>
          </w:tcPr>
          <w:sdt>
            <w:sdtPr>
              <w:rPr>
                <w:sz w:val="20"/>
                <w:szCs w:val="20"/>
              </w:rPr>
              <w:id w:val="-1519850840"/>
              <w14:checkbox>
                <w14:checked w14:val="0"/>
                <w14:checkedState w14:val="2612" w14:font="MS Gothic"/>
                <w14:uncheckedState w14:val="2610" w14:font="MS Gothic"/>
              </w14:checkbox>
            </w:sdtPr>
            <w:sdtContent>
              <w:p w14:paraId="7655070E"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shd w:val="clear" w:color="auto" w:fill="BFBFBF" w:themeFill="background1" w:themeFillShade="BF"/>
            <w:vAlign w:val="center"/>
          </w:tcPr>
          <w:sdt>
            <w:sdtPr>
              <w:rPr>
                <w:sz w:val="20"/>
                <w:szCs w:val="20"/>
              </w:rPr>
              <w:id w:val="1072859745"/>
              <w14:checkbox>
                <w14:checked w14:val="1"/>
                <w14:checkedState w14:val="2612" w14:font="MS Gothic"/>
                <w14:uncheckedState w14:val="2610" w14:font="MS Gothic"/>
              </w14:checkbox>
            </w:sdtPr>
            <w:sdtContent>
              <w:p w14:paraId="36FC97DA"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7DD6D00B" w14:textId="77777777" w:rsidTr="00B60893">
        <w:trPr>
          <w:trHeight w:val="403"/>
          <w:jc w:val="center"/>
        </w:trPr>
        <w:tc>
          <w:tcPr>
            <w:tcW w:w="562" w:type="dxa"/>
            <w:shd w:val="clear" w:color="auto" w:fill="F2F2F2" w:themeFill="background1" w:themeFillShade="F2"/>
            <w:vAlign w:val="center"/>
          </w:tcPr>
          <w:p w14:paraId="0B0C6300"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9</w:t>
            </w:r>
          </w:p>
        </w:tc>
        <w:tc>
          <w:tcPr>
            <w:tcW w:w="8217" w:type="dxa"/>
            <w:shd w:val="clear" w:color="auto" w:fill="F2F2F2" w:themeFill="background1" w:themeFillShade="F2"/>
            <w:vAlign w:val="center"/>
          </w:tcPr>
          <w:p w14:paraId="753EA946"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Others. Please indicate the participants below, and specifically any group who may be unable to give consent.</w:t>
            </w:r>
          </w:p>
          <w:p w14:paraId="7FF0DE0F" w14:textId="77777777" w:rsidR="00E94D1B" w:rsidRPr="00234B0F" w:rsidRDefault="00E94D1B" w:rsidP="008909F3">
            <w:pPr>
              <w:autoSpaceDE w:val="0"/>
              <w:autoSpaceDN w:val="0"/>
              <w:adjustRightInd w:val="0"/>
              <w:rPr>
                <w:rFonts w:ascii="Times New Roman" w:hAnsi="Times New Roman"/>
                <w:sz w:val="20"/>
                <w:szCs w:val="20"/>
              </w:rPr>
            </w:pPr>
          </w:p>
        </w:tc>
        <w:tc>
          <w:tcPr>
            <w:tcW w:w="850" w:type="dxa"/>
            <w:vMerge w:val="restart"/>
            <w:shd w:val="clear" w:color="auto" w:fill="BFBFBF" w:themeFill="background1" w:themeFillShade="BF"/>
            <w:vAlign w:val="center"/>
          </w:tcPr>
          <w:sdt>
            <w:sdtPr>
              <w:rPr>
                <w:sz w:val="20"/>
                <w:szCs w:val="20"/>
              </w:rPr>
              <w:id w:val="-1984918035"/>
              <w14:checkbox>
                <w14:checked w14:val="0"/>
                <w14:checkedState w14:val="2612" w14:font="MS Gothic"/>
                <w14:uncheckedState w14:val="2610" w14:font="MS Gothic"/>
              </w14:checkbox>
            </w:sdtPr>
            <w:sdtContent>
              <w:p w14:paraId="5683DA90"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22" w:type="dxa"/>
            <w:vMerge w:val="restart"/>
            <w:shd w:val="clear" w:color="auto" w:fill="BFBFBF" w:themeFill="background1" w:themeFillShade="BF"/>
            <w:vAlign w:val="center"/>
          </w:tcPr>
          <w:sdt>
            <w:sdtPr>
              <w:rPr>
                <w:sz w:val="20"/>
                <w:szCs w:val="20"/>
              </w:rPr>
              <w:id w:val="-1870052561"/>
              <w14:checkbox>
                <w14:checked w14:val="1"/>
                <w14:checkedState w14:val="2612" w14:font="MS Gothic"/>
                <w14:uncheckedState w14:val="2610" w14:font="MS Gothic"/>
              </w14:checkbox>
            </w:sdtPr>
            <w:sdtContent>
              <w:p w14:paraId="1B649C8F" w14:textId="77777777" w:rsidR="00E94D1B" w:rsidRPr="00234B0F" w:rsidRDefault="00E94D1B" w:rsidP="008909F3">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D28B3B4" w14:textId="77777777" w:rsidTr="00B60893">
        <w:trPr>
          <w:trHeight w:val="403"/>
          <w:jc w:val="center"/>
        </w:trPr>
        <w:tc>
          <w:tcPr>
            <w:tcW w:w="562" w:type="dxa"/>
            <w:vAlign w:val="center"/>
          </w:tcPr>
          <w:p w14:paraId="34F83BBE" w14:textId="77777777" w:rsidR="00E94D1B" w:rsidRPr="00234B0F" w:rsidRDefault="00E94D1B" w:rsidP="008909F3">
            <w:pPr>
              <w:autoSpaceDE w:val="0"/>
              <w:autoSpaceDN w:val="0"/>
              <w:adjustRightInd w:val="0"/>
              <w:jc w:val="center"/>
              <w:rPr>
                <w:rFonts w:ascii="Times New Roman" w:hAnsi="Times New Roman"/>
                <w:sz w:val="20"/>
                <w:szCs w:val="20"/>
              </w:rPr>
            </w:pPr>
          </w:p>
        </w:tc>
        <w:tc>
          <w:tcPr>
            <w:tcW w:w="8217" w:type="dxa"/>
            <w:shd w:val="clear" w:color="auto" w:fill="auto"/>
            <w:vAlign w:val="center"/>
          </w:tcPr>
          <w:p w14:paraId="3218CAB5"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sz w:val="20"/>
                <w:szCs w:val="20"/>
              </w:rPr>
              <w:t>Details of any other participant groups:</w:t>
            </w:r>
          </w:p>
          <w:p w14:paraId="7C253DB1" w14:textId="77777777" w:rsidR="00E94D1B" w:rsidRPr="00234B0F" w:rsidRDefault="00E94D1B" w:rsidP="008909F3">
            <w:pPr>
              <w:rPr>
                <w:rFonts w:ascii="Times New Roman" w:hAnsi="Times New Roman"/>
                <w:sz w:val="20"/>
                <w:szCs w:val="20"/>
              </w:rPr>
            </w:pPr>
          </w:p>
          <w:p w14:paraId="3BBCBB7E" w14:textId="77777777" w:rsidR="00E94D1B" w:rsidRPr="00234B0F" w:rsidRDefault="00E94D1B" w:rsidP="008909F3">
            <w:pPr>
              <w:rPr>
                <w:rFonts w:ascii="Times New Roman" w:hAnsi="Times New Roman"/>
                <w:sz w:val="20"/>
                <w:szCs w:val="20"/>
              </w:rPr>
            </w:pPr>
          </w:p>
          <w:p w14:paraId="5271A4EB" w14:textId="77777777" w:rsidR="00E94D1B" w:rsidRPr="00234B0F" w:rsidRDefault="00E94D1B" w:rsidP="008909F3">
            <w:pPr>
              <w:rPr>
                <w:rFonts w:ascii="Times New Roman" w:hAnsi="Times New Roman"/>
                <w:sz w:val="20"/>
                <w:szCs w:val="20"/>
              </w:rPr>
            </w:pPr>
          </w:p>
          <w:p w14:paraId="6CD0A489" w14:textId="77777777" w:rsidR="00E94D1B" w:rsidRPr="00234B0F" w:rsidRDefault="00E94D1B" w:rsidP="008909F3">
            <w:pPr>
              <w:autoSpaceDE w:val="0"/>
              <w:autoSpaceDN w:val="0"/>
              <w:adjustRightInd w:val="0"/>
              <w:rPr>
                <w:rFonts w:ascii="Times New Roman" w:hAnsi="Times New Roman"/>
                <w:sz w:val="20"/>
                <w:szCs w:val="20"/>
              </w:rPr>
            </w:pPr>
            <w:r w:rsidRPr="00234B0F">
              <w:rPr>
                <w:rFonts w:ascii="Times New Roman" w:hAnsi="Times New Roman"/>
                <w:color w:val="808080"/>
                <w:sz w:val="20"/>
                <w:szCs w:val="20"/>
              </w:rPr>
              <w:t>(this box should expand as you type)</w:t>
            </w:r>
          </w:p>
        </w:tc>
        <w:tc>
          <w:tcPr>
            <w:tcW w:w="850" w:type="dxa"/>
            <w:vMerge/>
            <w:shd w:val="clear" w:color="auto" w:fill="BFBFBF" w:themeFill="background1" w:themeFillShade="BF"/>
            <w:vAlign w:val="center"/>
          </w:tcPr>
          <w:p w14:paraId="1B44FB75" w14:textId="77777777" w:rsidR="00E94D1B" w:rsidRPr="00234B0F" w:rsidRDefault="00E94D1B" w:rsidP="008909F3">
            <w:pPr>
              <w:autoSpaceDE w:val="0"/>
              <w:autoSpaceDN w:val="0"/>
              <w:adjustRightInd w:val="0"/>
              <w:jc w:val="center"/>
              <w:rPr>
                <w:rFonts w:ascii="Times New Roman" w:hAnsi="Times New Roman"/>
                <w:b/>
                <w:bCs/>
                <w:sz w:val="20"/>
                <w:szCs w:val="20"/>
              </w:rPr>
            </w:pPr>
          </w:p>
        </w:tc>
        <w:tc>
          <w:tcPr>
            <w:tcW w:w="822" w:type="dxa"/>
            <w:vMerge/>
            <w:shd w:val="clear" w:color="auto" w:fill="BFBFBF" w:themeFill="background1" w:themeFillShade="BF"/>
            <w:vAlign w:val="center"/>
          </w:tcPr>
          <w:p w14:paraId="406F6955" w14:textId="77777777" w:rsidR="00E94D1B" w:rsidRPr="00234B0F" w:rsidRDefault="00E94D1B" w:rsidP="008909F3">
            <w:pPr>
              <w:autoSpaceDE w:val="0"/>
              <w:autoSpaceDN w:val="0"/>
              <w:adjustRightInd w:val="0"/>
              <w:jc w:val="center"/>
              <w:rPr>
                <w:rFonts w:ascii="Times New Roman" w:hAnsi="Times New Roman"/>
                <w:b/>
                <w:bCs/>
                <w:sz w:val="20"/>
                <w:szCs w:val="20"/>
              </w:rPr>
            </w:pPr>
          </w:p>
        </w:tc>
      </w:tr>
    </w:tbl>
    <w:p w14:paraId="6D82C15A" w14:textId="77777777" w:rsidR="00E94D1B" w:rsidRPr="00234B0F" w:rsidRDefault="00E94D1B" w:rsidP="008643C4">
      <w:pPr>
        <w:rPr>
          <w:bCs/>
          <w:sz w:val="20"/>
          <w:szCs w:val="20"/>
        </w:rPr>
      </w:pPr>
    </w:p>
    <w:tbl>
      <w:tblPr>
        <w:tblStyle w:val="TableGrid"/>
        <w:tblW w:w="10451" w:type="dxa"/>
        <w:jc w:val="center"/>
        <w:tblLook w:val="04A0" w:firstRow="1" w:lastRow="0" w:firstColumn="1" w:lastColumn="0" w:noHBand="0" w:noVBand="1"/>
      </w:tblPr>
      <w:tblGrid>
        <w:gridCol w:w="562"/>
        <w:gridCol w:w="3256"/>
        <w:gridCol w:w="6633"/>
      </w:tblGrid>
      <w:tr w:rsidR="00E94D1B" w:rsidRPr="00234B0F" w14:paraId="5ECBBB24" w14:textId="77777777" w:rsidTr="00B60893">
        <w:trPr>
          <w:trHeight w:val="403"/>
          <w:jc w:val="center"/>
        </w:trPr>
        <w:tc>
          <w:tcPr>
            <w:tcW w:w="562" w:type="dxa"/>
            <w:tcBorders>
              <w:bottom w:val="single" w:sz="4" w:space="0" w:color="auto"/>
            </w:tcBorders>
            <w:shd w:val="clear" w:color="auto" w:fill="F2F2F2" w:themeFill="background1" w:themeFillShade="F2"/>
          </w:tcPr>
          <w:p w14:paraId="4C40860B" w14:textId="77777777" w:rsidR="00E94D1B" w:rsidRPr="00234B0F" w:rsidRDefault="00E94D1B" w:rsidP="008643C4">
            <w:pPr>
              <w:rPr>
                <w:rFonts w:ascii="Times New Roman" w:hAnsi="Times New Roman"/>
                <w:bCs/>
                <w:sz w:val="20"/>
                <w:szCs w:val="20"/>
              </w:rPr>
            </w:pPr>
          </w:p>
        </w:tc>
        <w:tc>
          <w:tcPr>
            <w:tcW w:w="9889" w:type="dxa"/>
            <w:gridSpan w:val="2"/>
            <w:tcBorders>
              <w:bottom w:val="single" w:sz="4" w:space="0" w:color="auto"/>
            </w:tcBorders>
            <w:shd w:val="clear" w:color="auto" w:fill="F2F2F2" w:themeFill="background1" w:themeFillShade="F2"/>
            <w:vAlign w:val="center"/>
          </w:tcPr>
          <w:p w14:paraId="626320A5" w14:textId="77777777" w:rsidR="00E94D1B" w:rsidRPr="00234B0F" w:rsidRDefault="00E94D1B" w:rsidP="008643C4">
            <w:pPr>
              <w:rPr>
                <w:rFonts w:ascii="Times New Roman" w:hAnsi="Times New Roman"/>
                <w:b/>
                <w:sz w:val="20"/>
                <w:szCs w:val="20"/>
              </w:rPr>
            </w:pPr>
            <w:r w:rsidRPr="00234B0F">
              <w:rPr>
                <w:rFonts w:ascii="Times New Roman" w:hAnsi="Times New Roman"/>
                <w:b/>
                <w:sz w:val="20"/>
                <w:szCs w:val="20"/>
              </w:rPr>
              <w:t>Participant numbers and source</w:t>
            </w:r>
          </w:p>
          <w:p w14:paraId="0FE8532E"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Provide an estimate of the expected number of participants. How will you identify participants and how will they be recruited? </w:t>
            </w:r>
          </w:p>
        </w:tc>
      </w:tr>
      <w:tr w:rsidR="00E94D1B" w:rsidRPr="00234B0F" w14:paraId="0E1A36C8" w14:textId="77777777" w:rsidTr="00B60893">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2D18" w14:textId="77777777" w:rsidR="00E94D1B" w:rsidRPr="00234B0F" w:rsidRDefault="00E94D1B" w:rsidP="008643C4">
            <w:pPr>
              <w:jc w:val="center"/>
              <w:rPr>
                <w:rFonts w:ascii="Times New Roman" w:hAnsi="Times New Roman"/>
                <w:sz w:val="20"/>
                <w:szCs w:val="20"/>
              </w:rPr>
            </w:pPr>
            <w:r w:rsidRPr="00234B0F">
              <w:rPr>
                <w:rFonts w:ascii="Times New Roman" w:hAnsi="Times New Roman"/>
                <w:sz w:val="20"/>
                <w:szCs w:val="20"/>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E9C378"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How many participants are expected?</w:t>
            </w:r>
          </w:p>
          <w:p w14:paraId="7FFC8C96" w14:textId="77777777" w:rsidR="00E94D1B" w:rsidRPr="00234B0F" w:rsidRDefault="00E94D1B" w:rsidP="008643C4">
            <w:pPr>
              <w:rPr>
                <w:rFonts w:ascii="Times New Roman" w:hAnsi="Times New Roman"/>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16AA46F7" w14:textId="77777777" w:rsidR="00E94D1B" w:rsidRPr="00234B0F" w:rsidRDefault="00E94D1B" w:rsidP="008643C4">
            <w:pPr>
              <w:rPr>
                <w:rFonts w:ascii="Times New Roman" w:hAnsi="Times New Roman"/>
                <w:sz w:val="20"/>
                <w:szCs w:val="20"/>
              </w:rPr>
            </w:pPr>
          </w:p>
          <w:p w14:paraId="1D712E80"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12</w:t>
            </w:r>
          </w:p>
          <w:p w14:paraId="1A11A3E4" w14:textId="77777777" w:rsidR="00E94D1B" w:rsidRPr="00234B0F" w:rsidRDefault="00E94D1B" w:rsidP="008643C4">
            <w:pPr>
              <w:rPr>
                <w:rFonts w:ascii="Times New Roman" w:hAnsi="Times New Roman"/>
                <w:sz w:val="20"/>
                <w:szCs w:val="20"/>
              </w:rPr>
            </w:pPr>
          </w:p>
          <w:p w14:paraId="31C92EEE" w14:textId="77777777" w:rsidR="00E94D1B" w:rsidRPr="00234B0F" w:rsidRDefault="00E94D1B" w:rsidP="008643C4">
            <w:pPr>
              <w:rPr>
                <w:rFonts w:ascii="Times New Roman" w:hAnsi="Times New Roman"/>
                <w:b/>
                <w:sz w:val="20"/>
                <w:szCs w:val="20"/>
              </w:rPr>
            </w:pPr>
            <w:r w:rsidRPr="00234B0F">
              <w:rPr>
                <w:rFonts w:ascii="Times New Roman" w:hAnsi="Times New Roman"/>
                <w:i/>
                <w:color w:val="808080"/>
                <w:sz w:val="20"/>
                <w:szCs w:val="20"/>
              </w:rPr>
              <w:t>(this box should expand as you type)</w:t>
            </w:r>
          </w:p>
        </w:tc>
      </w:tr>
      <w:tr w:rsidR="00E94D1B" w:rsidRPr="00234B0F" w14:paraId="0C71365B" w14:textId="77777777" w:rsidTr="00B60893">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453BA" w14:textId="77777777" w:rsidR="00E94D1B" w:rsidRPr="00234B0F" w:rsidRDefault="00E94D1B" w:rsidP="008643C4">
            <w:pPr>
              <w:jc w:val="center"/>
              <w:rPr>
                <w:rFonts w:ascii="Times New Roman" w:hAnsi="Times New Roman"/>
                <w:sz w:val="20"/>
                <w:szCs w:val="20"/>
              </w:rPr>
            </w:pPr>
            <w:r w:rsidRPr="00234B0F">
              <w:rPr>
                <w:rFonts w:ascii="Times New Roman" w:hAnsi="Times New Roman"/>
                <w:sz w:val="20"/>
                <w:szCs w:val="20"/>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FCBB79"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Who will the participants be?</w:t>
            </w:r>
          </w:p>
          <w:p w14:paraId="28B0CD93" w14:textId="77777777" w:rsidR="00E94D1B" w:rsidRPr="00234B0F" w:rsidRDefault="00E94D1B" w:rsidP="008643C4">
            <w:pPr>
              <w:rPr>
                <w:rFonts w:ascii="Times New Roman" w:hAnsi="Times New Roman"/>
                <w:sz w:val="20"/>
                <w:szCs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21CB5838" w14:textId="77777777" w:rsidR="00E94D1B" w:rsidRPr="00234B0F" w:rsidRDefault="00E94D1B" w:rsidP="008643C4">
            <w:pPr>
              <w:rPr>
                <w:rFonts w:ascii="Times New Roman" w:hAnsi="Times New Roman"/>
                <w:sz w:val="20"/>
                <w:szCs w:val="20"/>
              </w:rPr>
            </w:pPr>
          </w:p>
          <w:p w14:paraId="110431B1"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 xml:space="preserve">Persons identifying as female working in UK Financial Institutions regulated by the Financial Conduct Authority. </w:t>
            </w:r>
          </w:p>
          <w:p w14:paraId="68F30281" w14:textId="77777777" w:rsidR="00E94D1B" w:rsidRPr="00234B0F" w:rsidRDefault="00E94D1B" w:rsidP="008643C4">
            <w:pPr>
              <w:rPr>
                <w:rFonts w:ascii="Times New Roman" w:hAnsi="Times New Roman"/>
                <w:sz w:val="20"/>
                <w:szCs w:val="20"/>
              </w:rPr>
            </w:pPr>
          </w:p>
          <w:p w14:paraId="4DB3F956" w14:textId="77777777" w:rsidR="00E94D1B" w:rsidRPr="00234B0F" w:rsidRDefault="00E94D1B" w:rsidP="008643C4">
            <w:pPr>
              <w:rPr>
                <w:rFonts w:ascii="Times New Roman" w:hAnsi="Times New Roman"/>
                <w:i/>
                <w:color w:val="808080"/>
                <w:sz w:val="20"/>
                <w:szCs w:val="20"/>
              </w:rPr>
            </w:pPr>
            <w:r w:rsidRPr="00234B0F">
              <w:rPr>
                <w:rFonts w:ascii="Times New Roman" w:hAnsi="Times New Roman"/>
                <w:i/>
                <w:color w:val="808080"/>
                <w:sz w:val="20"/>
                <w:szCs w:val="20"/>
              </w:rPr>
              <w:t>(this box should expand as you type)</w:t>
            </w:r>
          </w:p>
        </w:tc>
      </w:tr>
      <w:tr w:rsidR="00E94D1B" w:rsidRPr="00234B0F" w14:paraId="14B2F972" w14:textId="77777777" w:rsidTr="00B60893">
        <w:trPr>
          <w:trHeight w:val="403"/>
          <w:jc w:val="center"/>
        </w:trPr>
        <w:tc>
          <w:tcPr>
            <w:tcW w:w="562" w:type="dxa"/>
            <w:tcBorders>
              <w:top w:val="single" w:sz="4" w:space="0" w:color="auto"/>
            </w:tcBorders>
            <w:shd w:val="clear" w:color="auto" w:fill="F2F2F2" w:themeFill="background1" w:themeFillShade="F2"/>
            <w:vAlign w:val="center"/>
          </w:tcPr>
          <w:p w14:paraId="6E3EF9ED" w14:textId="77777777" w:rsidR="00E94D1B" w:rsidRPr="00234B0F" w:rsidRDefault="00E94D1B" w:rsidP="008643C4">
            <w:pPr>
              <w:jc w:val="center"/>
              <w:rPr>
                <w:rFonts w:ascii="Times New Roman" w:hAnsi="Times New Roman"/>
                <w:sz w:val="20"/>
                <w:szCs w:val="20"/>
              </w:rPr>
            </w:pPr>
            <w:r w:rsidRPr="00234B0F">
              <w:rPr>
                <w:rFonts w:ascii="Times New Roman" w:hAnsi="Times New Roman"/>
                <w:sz w:val="20"/>
                <w:szCs w:val="20"/>
              </w:rPr>
              <w:t>12</w:t>
            </w:r>
          </w:p>
        </w:tc>
        <w:tc>
          <w:tcPr>
            <w:tcW w:w="3256" w:type="dxa"/>
            <w:tcBorders>
              <w:top w:val="single" w:sz="4" w:space="0" w:color="auto"/>
            </w:tcBorders>
            <w:shd w:val="clear" w:color="auto" w:fill="F2F2F2" w:themeFill="background1" w:themeFillShade="F2"/>
            <w:vAlign w:val="center"/>
          </w:tcPr>
          <w:p w14:paraId="0106F422"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How will you identify the participants?</w:t>
            </w:r>
          </w:p>
        </w:tc>
        <w:tc>
          <w:tcPr>
            <w:tcW w:w="6633" w:type="dxa"/>
            <w:tcBorders>
              <w:top w:val="single" w:sz="4" w:space="0" w:color="auto"/>
            </w:tcBorders>
            <w:vAlign w:val="center"/>
          </w:tcPr>
          <w:p w14:paraId="02D079B9" w14:textId="77777777" w:rsidR="00E94D1B" w:rsidRPr="00234B0F" w:rsidRDefault="00E94D1B" w:rsidP="008643C4">
            <w:pPr>
              <w:rPr>
                <w:rFonts w:ascii="Times New Roman" w:hAnsi="Times New Roman"/>
                <w:sz w:val="20"/>
                <w:szCs w:val="20"/>
              </w:rPr>
            </w:pPr>
          </w:p>
          <w:p w14:paraId="12DA589F"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 xml:space="preserve">Publicly available information such as LinkedIn and through personal professional knowledge of industry. </w:t>
            </w:r>
          </w:p>
          <w:p w14:paraId="5D868364" w14:textId="77777777" w:rsidR="00E94D1B" w:rsidRPr="00234B0F" w:rsidRDefault="00E94D1B" w:rsidP="008643C4">
            <w:pPr>
              <w:rPr>
                <w:rFonts w:ascii="Times New Roman" w:hAnsi="Times New Roman"/>
                <w:sz w:val="20"/>
                <w:szCs w:val="20"/>
              </w:rPr>
            </w:pPr>
          </w:p>
          <w:p w14:paraId="0C6B8AA8" w14:textId="77777777" w:rsidR="00E94D1B" w:rsidRPr="00234B0F" w:rsidRDefault="00E94D1B" w:rsidP="008643C4">
            <w:pPr>
              <w:rPr>
                <w:rFonts w:ascii="Times New Roman" w:hAnsi="Times New Roman"/>
                <w:color w:val="808080"/>
                <w:sz w:val="20"/>
                <w:szCs w:val="20"/>
              </w:rPr>
            </w:pPr>
            <w:r w:rsidRPr="00234B0F">
              <w:rPr>
                <w:rFonts w:ascii="Times New Roman" w:hAnsi="Times New Roman"/>
                <w:i/>
                <w:color w:val="808080"/>
                <w:sz w:val="20"/>
                <w:szCs w:val="20"/>
              </w:rPr>
              <w:t>(this box should expand as you type)</w:t>
            </w:r>
          </w:p>
        </w:tc>
      </w:tr>
    </w:tbl>
    <w:p w14:paraId="3118368C" w14:textId="77777777" w:rsidR="00E94D1B" w:rsidRPr="00234B0F" w:rsidRDefault="00E94D1B" w:rsidP="008643C4">
      <w:pPr>
        <w:rPr>
          <w:bCs/>
          <w:sz w:val="20"/>
          <w:szCs w:val="20"/>
        </w:rPr>
      </w:pPr>
    </w:p>
    <w:p w14:paraId="08F1722D" w14:textId="77777777" w:rsidR="00E94D1B" w:rsidRPr="00234B0F" w:rsidRDefault="00E94D1B" w:rsidP="008643C4">
      <w:pPr>
        <w:rPr>
          <w:sz w:val="20"/>
          <w:szCs w:val="20"/>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E94D1B" w:rsidRPr="00234B0F" w14:paraId="295BA66A" w14:textId="77777777" w:rsidTr="00B60893">
        <w:trPr>
          <w:jc w:val="center"/>
        </w:trPr>
        <w:tc>
          <w:tcPr>
            <w:tcW w:w="562" w:type="dxa"/>
            <w:shd w:val="clear" w:color="auto" w:fill="F2F2F2" w:themeFill="background1" w:themeFillShade="F2"/>
            <w:vAlign w:val="center"/>
          </w:tcPr>
          <w:p w14:paraId="31B5EF9B" w14:textId="77777777" w:rsidR="00E94D1B" w:rsidRPr="00234B0F" w:rsidRDefault="00E94D1B" w:rsidP="008643C4">
            <w:pPr>
              <w:autoSpaceDE w:val="0"/>
              <w:autoSpaceDN w:val="0"/>
              <w:adjustRightInd w:val="0"/>
              <w:jc w:val="center"/>
              <w:rPr>
                <w:rFonts w:ascii="Times New Roman" w:hAnsi="Times New Roman"/>
                <w:bCs/>
                <w:sz w:val="20"/>
                <w:szCs w:val="20"/>
              </w:rPr>
            </w:pPr>
          </w:p>
        </w:tc>
        <w:tc>
          <w:tcPr>
            <w:tcW w:w="7088" w:type="dxa"/>
            <w:shd w:val="clear" w:color="auto" w:fill="F2F2F2" w:themeFill="background1" w:themeFillShade="F2"/>
          </w:tcPr>
          <w:p w14:paraId="2BB5DD2F" w14:textId="77777777" w:rsidR="00E94D1B" w:rsidRPr="00234B0F" w:rsidRDefault="00E94D1B" w:rsidP="008643C4">
            <w:pPr>
              <w:autoSpaceDE w:val="0"/>
              <w:autoSpaceDN w:val="0"/>
              <w:adjustRightInd w:val="0"/>
              <w:jc w:val="both"/>
              <w:rPr>
                <w:rFonts w:ascii="Times New Roman" w:hAnsi="Times New Roman"/>
                <w:b/>
                <w:sz w:val="20"/>
                <w:szCs w:val="20"/>
              </w:rPr>
            </w:pPr>
            <w:r w:rsidRPr="00234B0F">
              <w:rPr>
                <w:rFonts w:ascii="Times New Roman" w:hAnsi="Times New Roman"/>
                <w:b/>
                <w:sz w:val="20"/>
                <w:szCs w:val="20"/>
              </w:rPr>
              <w:t>Information for participants:</w:t>
            </w:r>
          </w:p>
        </w:tc>
        <w:tc>
          <w:tcPr>
            <w:tcW w:w="992" w:type="dxa"/>
            <w:shd w:val="clear" w:color="auto" w:fill="F2F2F2" w:themeFill="background1" w:themeFillShade="F2"/>
            <w:vAlign w:val="bottom"/>
          </w:tcPr>
          <w:p w14:paraId="7AF31FAC" w14:textId="77777777" w:rsidR="00E94D1B" w:rsidRPr="00234B0F" w:rsidRDefault="00E94D1B" w:rsidP="008643C4">
            <w:pPr>
              <w:autoSpaceDE w:val="0"/>
              <w:autoSpaceDN w:val="0"/>
              <w:adjustRightInd w:val="0"/>
              <w:jc w:val="center"/>
              <w:rPr>
                <w:rFonts w:ascii="Times New Roman" w:hAnsi="Times New Roman"/>
                <w:b/>
                <w:bCs/>
                <w:sz w:val="20"/>
                <w:szCs w:val="20"/>
              </w:rPr>
            </w:pPr>
          </w:p>
          <w:p w14:paraId="5C131440"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YES</w:t>
            </w:r>
          </w:p>
        </w:tc>
        <w:tc>
          <w:tcPr>
            <w:tcW w:w="851" w:type="dxa"/>
            <w:shd w:val="clear" w:color="auto" w:fill="F2F2F2" w:themeFill="background1" w:themeFillShade="F2"/>
            <w:vAlign w:val="bottom"/>
          </w:tcPr>
          <w:p w14:paraId="62FCC45F"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c>
          <w:tcPr>
            <w:tcW w:w="992" w:type="dxa"/>
            <w:shd w:val="clear" w:color="auto" w:fill="F2F2F2" w:themeFill="background1" w:themeFillShade="F2"/>
          </w:tcPr>
          <w:p w14:paraId="16066AA6" w14:textId="77777777" w:rsidR="00E94D1B" w:rsidRPr="00234B0F" w:rsidRDefault="00E94D1B" w:rsidP="008643C4">
            <w:pPr>
              <w:autoSpaceDE w:val="0"/>
              <w:autoSpaceDN w:val="0"/>
              <w:adjustRightInd w:val="0"/>
              <w:jc w:val="center"/>
              <w:rPr>
                <w:rFonts w:ascii="Times New Roman" w:hAnsi="Times New Roman"/>
                <w:b/>
                <w:bCs/>
                <w:sz w:val="20"/>
                <w:szCs w:val="20"/>
              </w:rPr>
            </w:pPr>
          </w:p>
          <w:p w14:paraId="0F3618A2"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N/A</w:t>
            </w:r>
          </w:p>
        </w:tc>
      </w:tr>
      <w:tr w:rsidR="00E94D1B" w:rsidRPr="00234B0F" w14:paraId="5A6C59F7" w14:textId="77777777" w:rsidTr="00B60893">
        <w:trPr>
          <w:trHeight w:val="439"/>
          <w:jc w:val="center"/>
        </w:trPr>
        <w:tc>
          <w:tcPr>
            <w:tcW w:w="562" w:type="dxa"/>
            <w:shd w:val="clear" w:color="auto" w:fill="F2F2F2" w:themeFill="background1" w:themeFillShade="F2"/>
            <w:vAlign w:val="center"/>
          </w:tcPr>
          <w:p w14:paraId="3C0C06C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13</w:t>
            </w:r>
          </w:p>
        </w:tc>
        <w:tc>
          <w:tcPr>
            <w:tcW w:w="7088" w:type="dxa"/>
            <w:shd w:val="clear" w:color="auto" w:fill="F2F2F2" w:themeFill="background1" w:themeFillShade="F2"/>
            <w:vAlign w:val="center"/>
          </w:tcPr>
          <w:p w14:paraId="346BD036"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sz w:val="20"/>
                <w:szCs w:val="20"/>
              </w:rPr>
              <w:id w:val="638854427"/>
              <w14:checkbox>
                <w14:checked w14:val="1"/>
                <w14:checkedState w14:val="2612" w14:font="MS Gothic"/>
                <w14:uncheckedState w14:val="2610" w14:font="MS Gothic"/>
              </w14:checkbox>
            </w:sdtPr>
            <w:sdtContent>
              <w:p w14:paraId="271F870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1838415725"/>
              <w14:checkbox>
                <w14:checked w14:val="0"/>
                <w14:checkedState w14:val="2612" w14:font="MS Gothic"/>
                <w14:uncheckedState w14:val="2610" w14:font="MS Gothic"/>
              </w14:checkbox>
            </w:sdtPr>
            <w:sdtContent>
              <w:p w14:paraId="7F8AED9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2018272357"/>
              <w14:checkbox>
                <w14:checked w14:val="0"/>
                <w14:checkedState w14:val="2612" w14:font="MS Gothic"/>
                <w14:uncheckedState w14:val="2610" w14:font="MS Gothic"/>
              </w14:checkbox>
            </w:sdtPr>
            <w:sdtContent>
              <w:p w14:paraId="0FCA2EA6"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AC2DE4B" w14:textId="77777777" w:rsidTr="00B60893">
        <w:trPr>
          <w:trHeight w:val="403"/>
          <w:jc w:val="center"/>
        </w:trPr>
        <w:tc>
          <w:tcPr>
            <w:tcW w:w="562" w:type="dxa"/>
            <w:shd w:val="clear" w:color="auto" w:fill="F2F2F2" w:themeFill="background1" w:themeFillShade="F2"/>
            <w:vAlign w:val="center"/>
          </w:tcPr>
          <w:p w14:paraId="09C43366"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14</w:t>
            </w:r>
          </w:p>
        </w:tc>
        <w:tc>
          <w:tcPr>
            <w:tcW w:w="7088" w:type="dxa"/>
            <w:shd w:val="clear" w:color="auto" w:fill="F2F2F2" w:themeFill="background1" w:themeFillShade="F2"/>
            <w:vAlign w:val="center"/>
          </w:tcPr>
          <w:p w14:paraId="46F47B4A"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you tell participants that their participation is voluntary?</w:t>
            </w:r>
          </w:p>
        </w:tc>
        <w:tc>
          <w:tcPr>
            <w:tcW w:w="992" w:type="dxa"/>
            <w:shd w:val="clear" w:color="auto" w:fill="BFBFBF" w:themeFill="background1" w:themeFillShade="BF"/>
            <w:vAlign w:val="center"/>
          </w:tcPr>
          <w:sdt>
            <w:sdtPr>
              <w:rPr>
                <w:sz w:val="20"/>
                <w:szCs w:val="20"/>
              </w:rPr>
              <w:id w:val="1917978816"/>
              <w14:checkbox>
                <w14:checked w14:val="1"/>
                <w14:checkedState w14:val="2612" w14:font="MS Gothic"/>
                <w14:uncheckedState w14:val="2610" w14:font="MS Gothic"/>
              </w14:checkbox>
            </w:sdtPr>
            <w:sdtContent>
              <w:p w14:paraId="2C2A984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266745090"/>
              <w14:checkbox>
                <w14:checked w14:val="0"/>
                <w14:checkedState w14:val="2612" w14:font="MS Gothic"/>
                <w14:uncheckedState w14:val="2610" w14:font="MS Gothic"/>
              </w14:checkbox>
            </w:sdtPr>
            <w:sdtContent>
              <w:p w14:paraId="7921BAA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1964613576"/>
              <w14:checkbox>
                <w14:checked w14:val="0"/>
                <w14:checkedState w14:val="2612" w14:font="MS Gothic"/>
                <w14:uncheckedState w14:val="2610" w14:font="MS Gothic"/>
              </w14:checkbox>
            </w:sdtPr>
            <w:sdtContent>
              <w:p w14:paraId="1E0396F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70363136" w14:textId="77777777" w:rsidTr="00B60893">
        <w:trPr>
          <w:trHeight w:val="439"/>
          <w:jc w:val="center"/>
        </w:trPr>
        <w:tc>
          <w:tcPr>
            <w:tcW w:w="562" w:type="dxa"/>
            <w:shd w:val="clear" w:color="auto" w:fill="F2F2F2" w:themeFill="background1" w:themeFillShade="F2"/>
            <w:vAlign w:val="center"/>
          </w:tcPr>
          <w:p w14:paraId="70D699F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15</w:t>
            </w:r>
          </w:p>
        </w:tc>
        <w:tc>
          <w:tcPr>
            <w:tcW w:w="7088" w:type="dxa"/>
            <w:shd w:val="clear" w:color="auto" w:fill="F2F2F2" w:themeFill="background1" w:themeFillShade="F2"/>
            <w:vAlign w:val="center"/>
          </w:tcPr>
          <w:p w14:paraId="73DCA35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you obtain written consent for participation?</w:t>
            </w:r>
          </w:p>
        </w:tc>
        <w:tc>
          <w:tcPr>
            <w:tcW w:w="992" w:type="dxa"/>
            <w:shd w:val="clear" w:color="auto" w:fill="BFBFBF" w:themeFill="background1" w:themeFillShade="BF"/>
            <w:vAlign w:val="center"/>
          </w:tcPr>
          <w:sdt>
            <w:sdtPr>
              <w:rPr>
                <w:sz w:val="20"/>
                <w:szCs w:val="20"/>
              </w:rPr>
              <w:id w:val="173071009"/>
              <w14:checkbox>
                <w14:checked w14:val="1"/>
                <w14:checkedState w14:val="2612" w14:font="MS Gothic"/>
                <w14:uncheckedState w14:val="2610" w14:font="MS Gothic"/>
              </w14:checkbox>
            </w:sdtPr>
            <w:sdtContent>
              <w:p w14:paraId="7272428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1777214799"/>
              <w14:checkbox>
                <w14:checked w14:val="0"/>
                <w14:checkedState w14:val="2612" w14:font="MS Gothic"/>
                <w14:uncheckedState w14:val="2610" w14:font="MS Gothic"/>
              </w14:checkbox>
            </w:sdtPr>
            <w:sdtContent>
              <w:p w14:paraId="246E0DE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2046200750"/>
              <w14:checkbox>
                <w14:checked w14:val="0"/>
                <w14:checkedState w14:val="2612" w14:font="MS Gothic"/>
                <w14:uncheckedState w14:val="2610" w14:font="MS Gothic"/>
              </w14:checkbox>
            </w:sdtPr>
            <w:sdtContent>
              <w:p w14:paraId="2D17417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7C05664B" w14:textId="77777777" w:rsidTr="00B60893">
        <w:trPr>
          <w:trHeight w:val="403"/>
          <w:jc w:val="center"/>
        </w:trPr>
        <w:tc>
          <w:tcPr>
            <w:tcW w:w="562" w:type="dxa"/>
            <w:shd w:val="clear" w:color="auto" w:fill="F2F2F2" w:themeFill="background1" w:themeFillShade="F2"/>
            <w:vAlign w:val="center"/>
          </w:tcPr>
          <w:p w14:paraId="6A0AE86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16</w:t>
            </w:r>
          </w:p>
        </w:tc>
        <w:tc>
          <w:tcPr>
            <w:tcW w:w="7088" w:type="dxa"/>
            <w:shd w:val="clear" w:color="auto" w:fill="F2F2F2" w:themeFill="background1" w:themeFillShade="F2"/>
            <w:vAlign w:val="center"/>
          </w:tcPr>
          <w:p w14:paraId="3F8317D4"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sz w:val="20"/>
                <w:szCs w:val="20"/>
              </w:rPr>
              <w:id w:val="1907947677"/>
              <w14:checkbox>
                <w14:checked w14:val="0"/>
                <w14:checkedState w14:val="2612" w14:font="MS Gothic"/>
                <w14:uncheckedState w14:val="2610" w14:font="MS Gothic"/>
              </w14:checkbox>
            </w:sdtPr>
            <w:sdtContent>
              <w:p w14:paraId="2335FA6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1997954874"/>
              <w14:checkbox>
                <w14:checked w14:val="0"/>
                <w14:checkedState w14:val="2612" w14:font="MS Gothic"/>
                <w14:uncheckedState w14:val="2610" w14:font="MS Gothic"/>
              </w14:checkbox>
            </w:sdtPr>
            <w:sdtContent>
              <w:p w14:paraId="68D3375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833887313"/>
              <w14:checkbox>
                <w14:checked w14:val="1"/>
                <w14:checkedState w14:val="2612" w14:font="MS Gothic"/>
                <w14:uncheckedState w14:val="2610" w14:font="MS Gothic"/>
              </w14:checkbox>
            </w:sdtPr>
            <w:sdtContent>
              <w:p w14:paraId="09FE4E1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E7F6B2C" w14:textId="77777777" w:rsidTr="00B60893">
        <w:trPr>
          <w:trHeight w:val="439"/>
          <w:jc w:val="center"/>
        </w:trPr>
        <w:tc>
          <w:tcPr>
            <w:tcW w:w="562" w:type="dxa"/>
            <w:shd w:val="clear" w:color="auto" w:fill="F2F2F2" w:themeFill="background1" w:themeFillShade="F2"/>
            <w:vAlign w:val="center"/>
          </w:tcPr>
          <w:p w14:paraId="76324B1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lastRenderedPageBreak/>
              <w:t>17</w:t>
            </w:r>
          </w:p>
        </w:tc>
        <w:tc>
          <w:tcPr>
            <w:tcW w:w="7088" w:type="dxa"/>
            <w:shd w:val="clear" w:color="auto" w:fill="F2F2F2" w:themeFill="background1" w:themeFillShade="F2"/>
            <w:vAlign w:val="center"/>
          </w:tcPr>
          <w:p w14:paraId="0276ED4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If the research is observational, will you ask participants for their consent to being observed?</w:t>
            </w:r>
          </w:p>
        </w:tc>
        <w:tc>
          <w:tcPr>
            <w:tcW w:w="992" w:type="dxa"/>
            <w:shd w:val="clear" w:color="auto" w:fill="BFBFBF" w:themeFill="background1" w:themeFillShade="BF"/>
            <w:vAlign w:val="center"/>
          </w:tcPr>
          <w:sdt>
            <w:sdtPr>
              <w:rPr>
                <w:sz w:val="20"/>
                <w:szCs w:val="20"/>
              </w:rPr>
              <w:id w:val="-65498961"/>
              <w14:checkbox>
                <w14:checked w14:val="0"/>
                <w14:checkedState w14:val="2612" w14:font="MS Gothic"/>
                <w14:uncheckedState w14:val="2610" w14:font="MS Gothic"/>
              </w14:checkbox>
            </w:sdtPr>
            <w:sdtContent>
              <w:p w14:paraId="27785F8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327907113"/>
              <w14:checkbox>
                <w14:checked w14:val="0"/>
                <w14:checkedState w14:val="2612" w14:font="MS Gothic"/>
                <w14:uncheckedState w14:val="2610" w14:font="MS Gothic"/>
              </w14:checkbox>
            </w:sdtPr>
            <w:sdtContent>
              <w:p w14:paraId="4FF5AF7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843242132"/>
              <w14:checkbox>
                <w14:checked w14:val="1"/>
                <w14:checkedState w14:val="2612" w14:font="MS Gothic"/>
                <w14:uncheckedState w14:val="2610" w14:font="MS Gothic"/>
              </w14:checkbox>
            </w:sdtPr>
            <w:sdtContent>
              <w:p w14:paraId="1F5A190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9531B45" w14:textId="77777777" w:rsidTr="00B60893">
        <w:trPr>
          <w:trHeight w:val="403"/>
          <w:jc w:val="center"/>
        </w:trPr>
        <w:tc>
          <w:tcPr>
            <w:tcW w:w="562" w:type="dxa"/>
            <w:shd w:val="clear" w:color="auto" w:fill="F2F2F2" w:themeFill="background1" w:themeFillShade="F2"/>
            <w:vAlign w:val="center"/>
          </w:tcPr>
          <w:p w14:paraId="593F6F5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18</w:t>
            </w:r>
          </w:p>
        </w:tc>
        <w:tc>
          <w:tcPr>
            <w:tcW w:w="7088" w:type="dxa"/>
            <w:shd w:val="clear" w:color="auto" w:fill="F2F2F2" w:themeFill="background1" w:themeFillShade="F2"/>
            <w:vAlign w:val="center"/>
          </w:tcPr>
          <w:p w14:paraId="719E6BB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you tell participants that they may withdraw from the research at any time and for any reason?</w:t>
            </w:r>
          </w:p>
        </w:tc>
        <w:tc>
          <w:tcPr>
            <w:tcW w:w="992" w:type="dxa"/>
            <w:shd w:val="clear" w:color="auto" w:fill="BFBFBF" w:themeFill="background1" w:themeFillShade="BF"/>
            <w:vAlign w:val="center"/>
          </w:tcPr>
          <w:sdt>
            <w:sdtPr>
              <w:rPr>
                <w:sz w:val="20"/>
                <w:szCs w:val="20"/>
              </w:rPr>
              <w:id w:val="-1689744163"/>
              <w14:checkbox>
                <w14:checked w14:val="1"/>
                <w14:checkedState w14:val="2612" w14:font="MS Gothic"/>
                <w14:uncheckedState w14:val="2610" w14:font="MS Gothic"/>
              </w14:checkbox>
            </w:sdtPr>
            <w:sdtContent>
              <w:p w14:paraId="6596230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1160307203"/>
              <w14:checkbox>
                <w14:checked w14:val="0"/>
                <w14:checkedState w14:val="2612" w14:font="MS Gothic"/>
                <w14:uncheckedState w14:val="2610" w14:font="MS Gothic"/>
              </w14:checkbox>
            </w:sdtPr>
            <w:sdtContent>
              <w:p w14:paraId="4BCB2A3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270004211"/>
              <w14:checkbox>
                <w14:checked w14:val="0"/>
                <w14:checkedState w14:val="2612" w14:font="MS Gothic"/>
                <w14:uncheckedState w14:val="2610" w14:font="MS Gothic"/>
              </w14:checkbox>
            </w:sdtPr>
            <w:sdtContent>
              <w:p w14:paraId="4C20972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C8C02FA" w14:textId="77777777" w:rsidTr="00B60893">
        <w:trPr>
          <w:trHeight w:val="439"/>
          <w:jc w:val="center"/>
        </w:trPr>
        <w:tc>
          <w:tcPr>
            <w:tcW w:w="562" w:type="dxa"/>
            <w:shd w:val="clear" w:color="auto" w:fill="F2F2F2" w:themeFill="background1" w:themeFillShade="F2"/>
            <w:vAlign w:val="center"/>
          </w:tcPr>
          <w:p w14:paraId="2449DBB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19</w:t>
            </w:r>
          </w:p>
        </w:tc>
        <w:tc>
          <w:tcPr>
            <w:tcW w:w="7088" w:type="dxa"/>
            <w:shd w:val="clear" w:color="auto" w:fill="F2F2F2" w:themeFill="background1" w:themeFillShade="F2"/>
            <w:vAlign w:val="center"/>
          </w:tcPr>
          <w:p w14:paraId="407ED76B"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With questionnaires, will you give participants the option of omitting questions they do not want to answer?</w:t>
            </w:r>
          </w:p>
        </w:tc>
        <w:tc>
          <w:tcPr>
            <w:tcW w:w="992" w:type="dxa"/>
            <w:shd w:val="clear" w:color="auto" w:fill="BFBFBF" w:themeFill="background1" w:themeFillShade="BF"/>
            <w:vAlign w:val="center"/>
          </w:tcPr>
          <w:sdt>
            <w:sdtPr>
              <w:rPr>
                <w:sz w:val="20"/>
                <w:szCs w:val="20"/>
              </w:rPr>
              <w:id w:val="-120004605"/>
              <w14:checkbox>
                <w14:checked w14:val="0"/>
                <w14:checkedState w14:val="2612" w14:font="MS Gothic"/>
                <w14:uncheckedState w14:val="2610" w14:font="MS Gothic"/>
              </w14:checkbox>
            </w:sdtPr>
            <w:sdtContent>
              <w:p w14:paraId="5D1AF8D7"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502748247"/>
              <w14:checkbox>
                <w14:checked w14:val="0"/>
                <w14:checkedState w14:val="2612" w14:font="MS Gothic"/>
                <w14:uncheckedState w14:val="2610" w14:font="MS Gothic"/>
              </w14:checkbox>
            </w:sdtPr>
            <w:sdtContent>
              <w:p w14:paraId="6EC9293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196125454"/>
              <w14:checkbox>
                <w14:checked w14:val="1"/>
                <w14:checkedState w14:val="2612" w14:font="MS Gothic"/>
                <w14:uncheckedState w14:val="2610" w14:font="MS Gothic"/>
              </w14:checkbox>
            </w:sdtPr>
            <w:sdtContent>
              <w:p w14:paraId="363E3BE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8BFABD8" w14:textId="77777777" w:rsidTr="00B60893">
        <w:trPr>
          <w:trHeight w:val="403"/>
          <w:jc w:val="center"/>
        </w:trPr>
        <w:tc>
          <w:tcPr>
            <w:tcW w:w="562" w:type="dxa"/>
            <w:shd w:val="clear" w:color="auto" w:fill="F2F2F2" w:themeFill="background1" w:themeFillShade="F2"/>
            <w:vAlign w:val="center"/>
          </w:tcPr>
          <w:p w14:paraId="725AFB4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20</w:t>
            </w:r>
          </w:p>
        </w:tc>
        <w:tc>
          <w:tcPr>
            <w:tcW w:w="7088" w:type="dxa"/>
            <w:shd w:val="clear" w:color="auto" w:fill="F2F2F2" w:themeFill="background1" w:themeFillShade="F2"/>
            <w:vAlign w:val="center"/>
          </w:tcPr>
          <w:p w14:paraId="27678194"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sz w:val="20"/>
                <w:szCs w:val="20"/>
              </w:rPr>
              <w:id w:val="96221617"/>
              <w14:checkbox>
                <w14:checked w14:val="1"/>
                <w14:checkedState w14:val="2612" w14:font="MS Gothic"/>
                <w14:uncheckedState w14:val="2610" w14:font="MS Gothic"/>
              </w14:checkbox>
            </w:sdtPr>
            <w:sdtContent>
              <w:p w14:paraId="48E2E50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715357891"/>
              <w14:checkbox>
                <w14:checked w14:val="0"/>
                <w14:checkedState w14:val="2612" w14:font="MS Gothic"/>
                <w14:uncheckedState w14:val="2610" w14:font="MS Gothic"/>
              </w14:checkbox>
            </w:sdtPr>
            <w:sdtContent>
              <w:p w14:paraId="437A1F3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861819308"/>
              <w14:checkbox>
                <w14:checked w14:val="0"/>
                <w14:checkedState w14:val="2612" w14:font="MS Gothic"/>
                <w14:uncheckedState w14:val="2610" w14:font="MS Gothic"/>
              </w14:checkbox>
            </w:sdtPr>
            <w:sdtContent>
              <w:p w14:paraId="3F0BF4E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DB3C737" w14:textId="77777777" w:rsidTr="00B60893">
        <w:trPr>
          <w:trHeight w:val="439"/>
          <w:jc w:val="center"/>
        </w:trPr>
        <w:tc>
          <w:tcPr>
            <w:tcW w:w="562" w:type="dxa"/>
            <w:shd w:val="clear" w:color="auto" w:fill="F2F2F2" w:themeFill="background1" w:themeFillShade="F2"/>
            <w:vAlign w:val="center"/>
          </w:tcPr>
          <w:p w14:paraId="7C305A7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21</w:t>
            </w:r>
          </w:p>
        </w:tc>
        <w:tc>
          <w:tcPr>
            <w:tcW w:w="7088" w:type="dxa"/>
            <w:shd w:val="clear" w:color="auto" w:fill="F2F2F2" w:themeFill="background1" w:themeFillShade="F2"/>
            <w:vAlign w:val="center"/>
          </w:tcPr>
          <w:p w14:paraId="660AFDF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sz w:val="20"/>
                <w:szCs w:val="20"/>
              </w:rPr>
              <w:id w:val="1507015635"/>
              <w14:checkbox>
                <w14:checked w14:val="1"/>
                <w14:checkedState w14:val="2612" w14:font="MS Gothic"/>
                <w14:uncheckedState w14:val="2610" w14:font="MS Gothic"/>
              </w14:checkbox>
            </w:sdtPr>
            <w:sdtContent>
              <w:p w14:paraId="4EBCCC4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282701375"/>
              <w14:checkbox>
                <w14:checked w14:val="0"/>
                <w14:checkedState w14:val="2612" w14:font="MS Gothic"/>
                <w14:uncheckedState w14:val="2610" w14:font="MS Gothic"/>
              </w14:checkbox>
            </w:sdtPr>
            <w:sdtContent>
              <w:p w14:paraId="3BF6D0A9"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1075428902"/>
              <w14:checkbox>
                <w14:checked w14:val="0"/>
                <w14:checkedState w14:val="2612" w14:font="MS Gothic"/>
                <w14:uncheckedState w14:val="2610" w14:font="MS Gothic"/>
              </w14:checkbox>
            </w:sdtPr>
            <w:sdtContent>
              <w:p w14:paraId="06AFB4B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3CD1089E" w14:textId="77777777" w:rsidTr="00B60893">
        <w:trPr>
          <w:trHeight w:val="403"/>
          <w:jc w:val="center"/>
        </w:trPr>
        <w:tc>
          <w:tcPr>
            <w:tcW w:w="562" w:type="dxa"/>
            <w:tcBorders>
              <w:bottom w:val="single" w:sz="4" w:space="0" w:color="auto"/>
            </w:tcBorders>
            <w:shd w:val="clear" w:color="auto" w:fill="F2F2F2" w:themeFill="background1" w:themeFillShade="F2"/>
            <w:vAlign w:val="center"/>
          </w:tcPr>
          <w:p w14:paraId="14EE457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22</w:t>
            </w:r>
          </w:p>
        </w:tc>
        <w:tc>
          <w:tcPr>
            <w:tcW w:w="9923" w:type="dxa"/>
            <w:gridSpan w:val="4"/>
            <w:tcBorders>
              <w:bottom w:val="single" w:sz="4" w:space="0" w:color="auto"/>
            </w:tcBorders>
            <w:shd w:val="clear" w:color="auto" w:fill="F2F2F2" w:themeFill="background1" w:themeFillShade="F2"/>
            <w:vAlign w:val="center"/>
          </w:tcPr>
          <w:p w14:paraId="13EB16A9"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If NO</w:t>
            </w:r>
            <w:r w:rsidRPr="00234B0F">
              <w:rPr>
                <w:rFonts w:ascii="Times New Roman" w:hAnsi="Times New Roman"/>
                <w:b/>
                <w:bCs/>
                <w:sz w:val="20"/>
                <w:szCs w:val="20"/>
              </w:rPr>
              <w:t xml:space="preserve"> </w:t>
            </w:r>
            <w:r w:rsidRPr="00234B0F">
              <w:rPr>
                <w:rFonts w:ascii="Times New Roman" w:hAnsi="Times New Roman"/>
                <w:sz w:val="20"/>
                <w:szCs w:val="20"/>
              </w:rPr>
              <w:t xml:space="preserve">to any of above questions, please give an explanation </w:t>
            </w:r>
          </w:p>
        </w:tc>
      </w:tr>
      <w:tr w:rsidR="00E94D1B" w:rsidRPr="00234B0F" w14:paraId="12A9ED67" w14:textId="77777777" w:rsidTr="00B60893">
        <w:trPr>
          <w:trHeight w:val="403"/>
          <w:jc w:val="center"/>
        </w:trPr>
        <w:tc>
          <w:tcPr>
            <w:tcW w:w="562" w:type="dxa"/>
            <w:vAlign w:val="center"/>
          </w:tcPr>
          <w:p w14:paraId="3A446A38" w14:textId="77777777" w:rsidR="00E94D1B" w:rsidRPr="00234B0F" w:rsidRDefault="00E94D1B" w:rsidP="008643C4">
            <w:pPr>
              <w:jc w:val="center"/>
              <w:rPr>
                <w:rFonts w:ascii="Times New Roman" w:hAnsi="Times New Roman"/>
                <w:sz w:val="20"/>
                <w:szCs w:val="20"/>
              </w:rPr>
            </w:pPr>
          </w:p>
        </w:tc>
        <w:tc>
          <w:tcPr>
            <w:tcW w:w="9923" w:type="dxa"/>
            <w:gridSpan w:val="4"/>
            <w:vAlign w:val="center"/>
          </w:tcPr>
          <w:p w14:paraId="6DABB17F" w14:textId="77777777" w:rsidR="00E94D1B" w:rsidRPr="00234B0F" w:rsidRDefault="00E94D1B" w:rsidP="008643C4">
            <w:pPr>
              <w:rPr>
                <w:rFonts w:ascii="Times New Roman" w:hAnsi="Times New Roman"/>
                <w:sz w:val="20"/>
                <w:szCs w:val="20"/>
              </w:rPr>
            </w:pPr>
          </w:p>
          <w:p w14:paraId="6EC53617" w14:textId="77777777" w:rsidR="00E94D1B" w:rsidRPr="00234B0F" w:rsidRDefault="00E94D1B" w:rsidP="008643C4">
            <w:pPr>
              <w:rPr>
                <w:rFonts w:ascii="Times New Roman" w:hAnsi="Times New Roman"/>
                <w:sz w:val="20"/>
                <w:szCs w:val="20"/>
              </w:rPr>
            </w:pPr>
          </w:p>
          <w:p w14:paraId="1EB9125C" w14:textId="77777777" w:rsidR="00E94D1B" w:rsidRPr="00234B0F" w:rsidRDefault="00E94D1B" w:rsidP="008643C4">
            <w:pPr>
              <w:rPr>
                <w:rFonts w:ascii="Times New Roman" w:hAnsi="Times New Roman"/>
                <w:sz w:val="20"/>
                <w:szCs w:val="20"/>
              </w:rPr>
            </w:pPr>
          </w:p>
          <w:p w14:paraId="3D020C98"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i/>
                <w:color w:val="808080"/>
                <w:sz w:val="20"/>
                <w:szCs w:val="20"/>
              </w:rPr>
              <w:t>(this box should expand as you type)</w:t>
            </w:r>
          </w:p>
        </w:tc>
      </w:tr>
    </w:tbl>
    <w:p w14:paraId="1C053527" w14:textId="77777777" w:rsidR="00E94D1B" w:rsidRPr="00234B0F" w:rsidRDefault="00E94D1B" w:rsidP="008643C4">
      <w:pPr>
        <w:rPr>
          <w:sz w:val="20"/>
          <w:szCs w:val="20"/>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E94D1B" w:rsidRPr="00234B0F" w14:paraId="74D2DDC9" w14:textId="77777777" w:rsidTr="00B60893">
        <w:trPr>
          <w:jc w:val="center"/>
        </w:trPr>
        <w:tc>
          <w:tcPr>
            <w:tcW w:w="562" w:type="dxa"/>
            <w:shd w:val="clear" w:color="auto" w:fill="F2F2F2" w:themeFill="background1" w:themeFillShade="F2"/>
          </w:tcPr>
          <w:p w14:paraId="0ED4DD82" w14:textId="77777777" w:rsidR="00E94D1B" w:rsidRPr="00234B0F" w:rsidRDefault="00E94D1B" w:rsidP="008643C4">
            <w:pPr>
              <w:autoSpaceDE w:val="0"/>
              <w:autoSpaceDN w:val="0"/>
              <w:adjustRightInd w:val="0"/>
              <w:jc w:val="both"/>
              <w:rPr>
                <w:rFonts w:ascii="Times New Roman" w:hAnsi="Times New Roman"/>
                <w:bCs/>
                <w:sz w:val="20"/>
                <w:szCs w:val="20"/>
              </w:rPr>
            </w:pPr>
          </w:p>
        </w:tc>
        <w:tc>
          <w:tcPr>
            <w:tcW w:w="7088" w:type="dxa"/>
            <w:shd w:val="clear" w:color="auto" w:fill="F2F2F2" w:themeFill="background1" w:themeFillShade="F2"/>
            <w:vAlign w:val="center"/>
          </w:tcPr>
          <w:p w14:paraId="17426A85" w14:textId="77777777" w:rsidR="00E94D1B" w:rsidRPr="00234B0F" w:rsidRDefault="00E94D1B" w:rsidP="008643C4">
            <w:pPr>
              <w:autoSpaceDE w:val="0"/>
              <w:autoSpaceDN w:val="0"/>
              <w:adjustRightInd w:val="0"/>
              <w:rPr>
                <w:rFonts w:ascii="Times New Roman" w:hAnsi="Times New Roman"/>
                <w:b/>
                <w:sz w:val="20"/>
                <w:szCs w:val="20"/>
              </w:rPr>
            </w:pPr>
            <w:r w:rsidRPr="00234B0F">
              <w:rPr>
                <w:rFonts w:ascii="Times New Roman" w:hAnsi="Times New Roman"/>
                <w:b/>
                <w:sz w:val="20"/>
                <w:szCs w:val="20"/>
              </w:rPr>
              <w:t>Information for participants:</w:t>
            </w:r>
          </w:p>
        </w:tc>
        <w:tc>
          <w:tcPr>
            <w:tcW w:w="992" w:type="dxa"/>
            <w:shd w:val="clear" w:color="auto" w:fill="F2F2F2" w:themeFill="background1" w:themeFillShade="F2"/>
            <w:vAlign w:val="bottom"/>
          </w:tcPr>
          <w:p w14:paraId="69FD1CD2" w14:textId="77777777" w:rsidR="00E94D1B" w:rsidRPr="00234B0F" w:rsidRDefault="00E94D1B" w:rsidP="008643C4">
            <w:pPr>
              <w:autoSpaceDE w:val="0"/>
              <w:autoSpaceDN w:val="0"/>
              <w:adjustRightInd w:val="0"/>
              <w:jc w:val="center"/>
              <w:rPr>
                <w:rFonts w:ascii="Times New Roman" w:hAnsi="Times New Roman"/>
                <w:b/>
                <w:bCs/>
                <w:sz w:val="20"/>
                <w:szCs w:val="20"/>
              </w:rPr>
            </w:pPr>
          </w:p>
          <w:p w14:paraId="2E47A072"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YES</w:t>
            </w:r>
          </w:p>
        </w:tc>
        <w:tc>
          <w:tcPr>
            <w:tcW w:w="851" w:type="dxa"/>
            <w:shd w:val="clear" w:color="auto" w:fill="F2F2F2" w:themeFill="background1" w:themeFillShade="F2"/>
            <w:vAlign w:val="bottom"/>
          </w:tcPr>
          <w:p w14:paraId="0CE30E6F"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c>
          <w:tcPr>
            <w:tcW w:w="992" w:type="dxa"/>
            <w:shd w:val="clear" w:color="auto" w:fill="F2F2F2" w:themeFill="background1" w:themeFillShade="F2"/>
            <w:vAlign w:val="bottom"/>
          </w:tcPr>
          <w:p w14:paraId="7DAD63B4" w14:textId="77777777" w:rsidR="00E94D1B" w:rsidRPr="00234B0F" w:rsidRDefault="00E94D1B" w:rsidP="008643C4">
            <w:pPr>
              <w:autoSpaceDE w:val="0"/>
              <w:autoSpaceDN w:val="0"/>
              <w:adjustRightInd w:val="0"/>
              <w:jc w:val="center"/>
              <w:rPr>
                <w:rFonts w:ascii="Times New Roman" w:hAnsi="Times New Roman"/>
                <w:b/>
                <w:bCs/>
                <w:sz w:val="20"/>
                <w:szCs w:val="20"/>
              </w:rPr>
            </w:pPr>
          </w:p>
          <w:p w14:paraId="7FD6F71C"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N/A</w:t>
            </w:r>
          </w:p>
        </w:tc>
      </w:tr>
      <w:tr w:rsidR="00E94D1B" w:rsidRPr="00234B0F" w14:paraId="165530C6" w14:textId="77777777" w:rsidTr="00B60893">
        <w:trPr>
          <w:trHeight w:val="439"/>
          <w:jc w:val="center"/>
        </w:trPr>
        <w:tc>
          <w:tcPr>
            <w:tcW w:w="562" w:type="dxa"/>
            <w:shd w:val="clear" w:color="auto" w:fill="F2F2F2" w:themeFill="background1" w:themeFillShade="F2"/>
            <w:vAlign w:val="center"/>
          </w:tcPr>
          <w:p w14:paraId="5893688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24</w:t>
            </w:r>
          </w:p>
        </w:tc>
        <w:tc>
          <w:tcPr>
            <w:tcW w:w="7088" w:type="dxa"/>
            <w:shd w:val="clear" w:color="auto" w:fill="F2F2F2" w:themeFill="background1" w:themeFillShade="F2"/>
            <w:vAlign w:val="center"/>
          </w:tcPr>
          <w:p w14:paraId="2A1DA3F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participants be paid?</w:t>
            </w:r>
          </w:p>
        </w:tc>
        <w:tc>
          <w:tcPr>
            <w:tcW w:w="992" w:type="dxa"/>
            <w:shd w:val="clear" w:color="auto" w:fill="BFBFBF" w:themeFill="background1" w:themeFillShade="BF"/>
            <w:vAlign w:val="center"/>
          </w:tcPr>
          <w:sdt>
            <w:sdtPr>
              <w:rPr>
                <w:sz w:val="20"/>
                <w:szCs w:val="20"/>
              </w:rPr>
              <w:id w:val="51043762"/>
              <w14:checkbox>
                <w14:checked w14:val="0"/>
                <w14:checkedState w14:val="2612" w14:font="MS Gothic"/>
                <w14:uncheckedState w14:val="2610" w14:font="MS Gothic"/>
              </w14:checkbox>
            </w:sdtPr>
            <w:sdtContent>
              <w:p w14:paraId="4E26FE0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256140063"/>
              <w14:checkbox>
                <w14:checked w14:val="1"/>
                <w14:checkedState w14:val="2612" w14:font="MS Gothic"/>
                <w14:uncheckedState w14:val="2610" w14:font="MS Gothic"/>
              </w14:checkbox>
            </w:sdtPr>
            <w:sdtContent>
              <w:p w14:paraId="48ED776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634219724"/>
              <w14:checkbox>
                <w14:checked w14:val="0"/>
                <w14:checkedState w14:val="2612" w14:font="MS Gothic"/>
                <w14:uncheckedState w14:val="2610" w14:font="MS Gothic"/>
              </w14:checkbox>
            </w:sdtPr>
            <w:sdtContent>
              <w:p w14:paraId="590B01E9"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160F503" w14:textId="77777777" w:rsidTr="00B60893">
        <w:trPr>
          <w:trHeight w:val="403"/>
          <w:jc w:val="center"/>
        </w:trPr>
        <w:tc>
          <w:tcPr>
            <w:tcW w:w="562" w:type="dxa"/>
            <w:shd w:val="clear" w:color="auto" w:fill="F2F2F2" w:themeFill="background1" w:themeFillShade="F2"/>
            <w:vAlign w:val="center"/>
          </w:tcPr>
          <w:p w14:paraId="5D3CC956"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25</w:t>
            </w:r>
          </w:p>
        </w:tc>
        <w:tc>
          <w:tcPr>
            <w:tcW w:w="7088" w:type="dxa"/>
            <w:shd w:val="clear" w:color="auto" w:fill="F2F2F2" w:themeFill="background1" w:themeFillShade="F2"/>
            <w:vAlign w:val="center"/>
          </w:tcPr>
          <w:p w14:paraId="0004C4E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Is specialist electrical or other equipment to be used with participants?</w:t>
            </w:r>
          </w:p>
        </w:tc>
        <w:tc>
          <w:tcPr>
            <w:tcW w:w="992" w:type="dxa"/>
            <w:shd w:val="clear" w:color="auto" w:fill="BFBFBF" w:themeFill="background1" w:themeFillShade="BF"/>
            <w:vAlign w:val="center"/>
          </w:tcPr>
          <w:sdt>
            <w:sdtPr>
              <w:rPr>
                <w:sz w:val="20"/>
                <w:szCs w:val="20"/>
              </w:rPr>
              <w:id w:val="-1438982454"/>
              <w14:checkbox>
                <w14:checked w14:val="0"/>
                <w14:checkedState w14:val="2612" w14:font="MS Gothic"/>
                <w14:uncheckedState w14:val="2610" w14:font="MS Gothic"/>
              </w14:checkbox>
            </w:sdtPr>
            <w:sdtContent>
              <w:p w14:paraId="5203AC6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2089267095"/>
              <w14:checkbox>
                <w14:checked w14:val="1"/>
                <w14:checkedState w14:val="2612" w14:font="MS Gothic"/>
                <w14:uncheckedState w14:val="2610" w14:font="MS Gothic"/>
              </w14:checkbox>
            </w:sdtPr>
            <w:sdtContent>
              <w:p w14:paraId="71F9283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425468845"/>
              <w14:checkbox>
                <w14:checked w14:val="0"/>
                <w14:checkedState w14:val="2612" w14:font="MS Gothic"/>
                <w14:uncheckedState w14:val="2610" w14:font="MS Gothic"/>
              </w14:checkbox>
            </w:sdtPr>
            <w:sdtContent>
              <w:p w14:paraId="7E88639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75B70497" w14:textId="77777777" w:rsidTr="00B60893">
        <w:trPr>
          <w:trHeight w:val="439"/>
          <w:jc w:val="center"/>
        </w:trPr>
        <w:tc>
          <w:tcPr>
            <w:tcW w:w="562" w:type="dxa"/>
            <w:shd w:val="clear" w:color="auto" w:fill="F2F2F2" w:themeFill="background1" w:themeFillShade="F2"/>
            <w:vAlign w:val="center"/>
          </w:tcPr>
          <w:p w14:paraId="0FA4629D"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26</w:t>
            </w:r>
          </w:p>
        </w:tc>
        <w:tc>
          <w:tcPr>
            <w:tcW w:w="7088" w:type="dxa"/>
            <w:shd w:val="clear" w:color="auto" w:fill="F2F2F2" w:themeFill="background1" w:themeFillShade="F2"/>
            <w:vAlign w:val="center"/>
          </w:tcPr>
          <w:p w14:paraId="3067D17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0"/>
                <w:szCs w:val="20"/>
              </w:rPr>
              <w:id w:val="-225606969"/>
              <w14:checkbox>
                <w14:checked w14:val="0"/>
                <w14:checkedState w14:val="2612" w14:font="MS Gothic"/>
                <w14:uncheckedState w14:val="2610" w14:font="MS Gothic"/>
              </w14:checkbox>
            </w:sdtPr>
            <w:sdtContent>
              <w:p w14:paraId="19DA9C9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1565337314"/>
              <w14:checkbox>
                <w14:checked w14:val="1"/>
                <w14:checkedState w14:val="2612" w14:font="MS Gothic"/>
                <w14:uncheckedState w14:val="2610" w14:font="MS Gothic"/>
              </w14:checkbox>
            </w:sdtPr>
            <w:sdtContent>
              <w:p w14:paraId="72B52936"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133575194"/>
              <w14:checkbox>
                <w14:checked w14:val="0"/>
                <w14:checkedState w14:val="2612" w14:font="MS Gothic"/>
                <w14:uncheckedState w14:val="2610" w14:font="MS Gothic"/>
              </w14:checkbox>
            </w:sdtPr>
            <w:sdtContent>
              <w:p w14:paraId="2AFAE1D9"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9D6FB35" w14:textId="77777777" w:rsidTr="00B60893">
        <w:trPr>
          <w:trHeight w:val="403"/>
          <w:jc w:val="center"/>
        </w:trPr>
        <w:tc>
          <w:tcPr>
            <w:tcW w:w="562" w:type="dxa"/>
            <w:shd w:val="clear" w:color="auto" w:fill="F2F2F2" w:themeFill="background1" w:themeFillShade="F2"/>
            <w:vAlign w:val="center"/>
          </w:tcPr>
          <w:p w14:paraId="09380EF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27</w:t>
            </w:r>
          </w:p>
        </w:tc>
        <w:tc>
          <w:tcPr>
            <w:tcW w:w="7088" w:type="dxa"/>
            <w:shd w:val="clear" w:color="auto" w:fill="F2F2F2" w:themeFill="background1" w:themeFillShade="F2"/>
            <w:vAlign w:val="center"/>
          </w:tcPr>
          <w:p w14:paraId="46A3DCB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0"/>
                <w:szCs w:val="20"/>
              </w:rPr>
              <w:id w:val="-873932248"/>
              <w14:checkbox>
                <w14:checked w14:val="0"/>
                <w14:checkedState w14:val="2612" w14:font="MS Gothic"/>
                <w14:uncheckedState w14:val="2610" w14:font="MS Gothic"/>
              </w14:checkbox>
            </w:sdtPr>
            <w:sdtContent>
              <w:p w14:paraId="1758674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851" w:type="dxa"/>
            <w:shd w:val="clear" w:color="auto" w:fill="BFBFBF" w:themeFill="background1" w:themeFillShade="BF"/>
            <w:vAlign w:val="center"/>
          </w:tcPr>
          <w:sdt>
            <w:sdtPr>
              <w:rPr>
                <w:sz w:val="20"/>
                <w:szCs w:val="20"/>
              </w:rPr>
              <w:id w:val="-1867361740"/>
              <w14:checkbox>
                <w14:checked w14:val="1"/>
                <w14:checkedState w14:val="2612" w14:font="MS Gothic"/>
                <w14:uncheckedState w14:val="2610" w14:font="MS Gothic"/>
              </w14:checkbox>
            </w:sdtPr>
            <w:sdtContent>
              <w:p w14:paraId="357DD04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92" w:type="dxa"/>
            <w:shd w:val="clear" w:color="auto" w:fill="BFBFBF" w:themeFill="background1" w:themeFillShade="BF"/>
            <w:vAlign w:val="center"/>
          </w:tcPr>
          <w:sdt>
            <w:sdtPr>
              <w:rPr>
                <w:sz w:val="20"/>
                <w:szCs w:val="20"/>
              </w:rPr>
              <w:id w:val="214328365"/>
              <w14:checkbox>
                <w14:checked w14:val="0"/>
                <w14:checkedState w14:val="2612" w14:font="MS Gothic"/>
                <w14:uncheckedState w14:val="2610" w14:font="MS Gothic"/>
              </w14:checkbox>
            </w:sdtPr>
            <w:sdtContent>
              <w:p w14:paraId="36AB0476"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0064F15" w14:textId="77777777" w:rsidTr="00B60893">
        <w:trPr>
          <w:trHeight w:val="403"/>
          <w:jc w:val="center"/>
        </w:trPr>
        <w:tc>
          <w:tcPr>
            <w:tcW w:w="562" w:type="dxa"/>
            <w:shd w:val="clear" w:color="auto" w:fill="F2F2F2" w:themeFill="background1" w:themeFillShade="F2"/>
            <w:vAlign w:val="center"/>
          </w:tcPr>
          <w:p w14:paraId="2770000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28</w:t>
            </w:r>
          </w:p>
        </w:tc>
        <w:tc>
          <w:tcPr>
            <w:tcW w:w="9923" w:type="dxa"/>
            <w:gridSpan w:val="4"/>
            <w:shd w:val="clear" w:color="auto" w:fill="F2F2F2" w:themeFill="background1" w:themeFillShade="F2"/>
            <w:vAlign w:val="center"/>
          </w:tcPr>
          <w:p w14:paraId="0EBD522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If YES</w:t>
            </w:r>
            <w:r w:rsidRPr="00234B0F">
              <w:rPr>
                <w:rFonts w:ascii="Times New Roman" w:hAnsi="Times New Roman"/>
                <w:b/>
                <w:bCs/>
                <w:sz w:val="20"/>
                <w:szCs w:val="20"/>
              </w:rPr>
              <w:t xml:space="preserve"> </w:t>
            </w:r>
            <w:r w:rsidRPr="00234B0F">
              <w:rPr>
                <w:rFonts w:ascii="Times New Roman" w:hAnsi="Times New Roman"/>
                <w:sz w:val="20"/>
                <w:szCs w:val="20"/>
              </w:rPr>
              <w:t xml:space="preserve">to any question, please provide full details </w:t>
            </w:r>
          </w:p>
        </w:tc>
      </w:tr>
      <w:tr w:rsidR="00E94D1B" w:rsidRPr="00234B0F" w14:paraId="03C4A171" w14:textId="77777777" w:rsidTr="00B60893">
        <w:trPr>
          <w:trHeight w:val="403"/>
          <w:jc w:val="center"/>
        </w:trPr>
        <w:tc>
          <w:tcPr>
            <w:tcW w:w="562" w:type="dxa"/>
            <w:vAlign w:val="center"/>
          </w:tcPr>
          <w:p w14:paraId="5D149E16" w14:textId="77777777" w:rsidR="00E94D1B" w:rsidRPr="00234B0F" w:rsidRDefault="00E94D1B" w:rsidP="008643C4">
            <w:pPr>
              <w:jc w:val="center"/>
              <w:rPr>
                <w:rFonts w:ascii="Times New Roman" w:hAnsi="Times New Roman"/>
                <w:sz w:val="20"/>
                <w:szCs w:val="20"/>
              </w:rPr>
            </w:pPr>
          </w:p>
        </w:tc>
        <w:tc>
          <w:tcPr>
            <w:tcW w:w="9923" w:type="dxa"/>
            <w:gridSpan w:val="4"/>
            <w:vAlign w:val="center"/>
          </w:tcPr>
          <w:p w14:paraId="7B019A70" w14:textId="77777777" w:rsidR="00E94D1B" w:rsidRPr="00234B0F" w:rsidRDefault="00E94D1B" w:rsidP="008643C4">
            <w:pPr>
              <w:rPr>
                <w:rFonts w:ascii="Times New Roman" w:hAnsi="Times New Roman"/>
                <w:sz w:val="20"/>
                <w:szCs w:val="20"/>
              </w:rPr>
            </w:pPr>
          </w:p>
          <w:p w14:paraId="078EC2D6" w14:textId="77777777" w:rsidR="00E94D1B" w:rsidRPr="00234B0F" w:rsidRDefault="00E94D1B" w:rsidP="008643C4">
            <w:pPr>
              <w:rPr>
                <w:rFonts w:ascii="Times New Roman" w:hAnsi="Times New Roman"/>
                <w:sz w:val="20"/>
                <w:szCs w:val="20"/>
              </w:rPr>
            </w:pPr>
          </w:p>
          <w:p w14:paraId="0AD540DF" w14:textId="77777777" w:rsidR="00E94D1B" w:rsidRPr="00234B0F" w:rsidRDefault="00E94D1B" w:rsidP="008643C4">
            <w:pPr>
              <w:rPr>
                <w:rFonts w:ascii="Times New Roman" w:hAnsi="Times New Roman"/>
                <w:sz w:val="20"/>
                <w:szCs w:val="20"/>
              </w:rPr>
            </w:pPr>
          </w:p>
          <w:p w14:paraId="3226562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i/>
                <w:color w:val="808080"/>
                <w:sz w:val="20"/>
                <w:szCs w:val="20"/>
              </w:rPr>
              <w:t>(this box should expand as you type)</w:t>
            </w:r>
          </w:p>
        </w:tc>
      </w:tr>
    </w:tbl>
    <w:p w14:paraId="29721C28" w14:textId="77777777" w:rsidR="00E94D1B" w:rsidRPr="00234B0F" w:rsidRDefault="00E94D1B" w:rsidP="008643C4">
      <w:pPr>
        <w:autoSpaceDE w:val="0"/>
        <w:autoSpaceDN w:val="0"/>
        <w:adjustRightInd w:val="0"/>
        <w:spacing w:after="240"/>
        <w:jc w:val="both"/>
        <w:rPr>
          <w:b/>
          <w:sz w:val="20"/>
          <w:szCs w:val="20"/>
        </w:rPr>
      </w:pPr>
    </w:p>
    <w:p w14:paraId="19AEF58A" w14:textId="77777777" w:rsidR="00E94D1B" w:rsidRPr="00234B0F" w:rsidRDefault="00E94D1B" w:rsidP="008643C4">
      <w:pPr>
        <w:rPr>
          <w:b/>
          <w:sz w:val="20"/>
          <w:szCs w:val="20"/>
        </w:rPr>
      </w:pPr>
      <w:r w:rsidRPr="00234B0F">
        <w:rPr>
          <w:b/>
          <w:sz w:val="20"/>
          <w:szCs w:val="20"/>
        </w:rPr>
        <w:t>SECTION H: Anticipated Risks</w:t>
      </w:r>
    </w:p>
    <w:p w14:paraId="680E5BCA" w14:textId="77777777" w:rsidR="00E94D1B" w:rsidRPr="00234B0F" w:rsidRDefault="00E94D1B" w:rsidP="008643C4">
      <w:pPr>
        <w:rPr>
          <w:b/>
          <w:sz w:val="20"/>
          <w:szCs w:val="20"/>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E94D1B" w:rsidRPr="00234B0F" w14:paraId="28C606F1" w14:textId="77777777" w:rsidTr="00B60893">
        <w:trPr>
          <w:jc w:val="center"/>
        </w:trPr>
        <w:tc>
          <w:tcPr>
            <w:tcW w:w="596" w:type="dxa"/>
            <w:tcBorders>
              <w:bottom w:val="single" w:sz="4" w:space="0" w:color="auto"/>
            </w:tcBorders>
            <w:shd w:val="clear" w:color="auto" w:fill="F2F2F2" w:themeFill="background1" w:themeFillShade="F2"/>
          </w:tcPr>
          <w:p w14:paraId="09E4381E" w14:textId="77777777" w:rsidR="00E94D1B" w:rsidRPr="00234B0F" w:rsidRDefault="00E94D1B" w:rsidP="008224B4">
            <w:pPr>
              <w:rPr>
                <w:b/>
                <w:bCs/>
                <w:sz w:val="20"/>
                <w:szCs w:val="20"/>
              </w:rPr>
            </w:pPr>
          </w:p>
        </w:tc>
        <w:tc>
          <w:tcPr>
            <w:tcW w:w="9923" w:type="dxa"/>
            <w:gridSpan w:val="4"/>
            <w:tcBorders>
              <w:bottom w:val="single" w:sz="4" w:space="0" w:color="auto"/>
            </w:tcBorders>
            <w:shd w:val="clear" w:color="auto" w:fill="F2F2F2" w:themeFill="background1" w:themeFillShade="F2"/>
          </w:tcPr>
          <w:p w14:paraId="13498150" w14:textId="77777777" w:rsidR="00E94D1B" w:rsidRPr="00234B0F" w:rsidRDefault="00E94D1B" w:rsidP="008224B4">
            <w:pPr>
              <w:rPr>
                <w:sz w:val="20"/>
                <w:szCs w:val="20"/>
              </w:rPr>
            </w:pPr>
            <w:r w:rsidRPr="00234B0F">
              <w:rPr>
                <w:sz w:val="20"/>
                <w:szCs w:val="20"/>
              </w:rPr>
              <w:br w:type="page"/>
              <w:t>Outline any anticipated risks</w:t>
            </w:r>
            <w:r w:rsidRPr="00234B0F">
              <w:rPr>
                <w:rFonts w:eastAsia="SimSun"/>
                <w:sz w:val="20"/>
                <w:szCs w:val="20"/>
                <w:lang w:eastAsia="zh-CN"/>
              </w:rPr>
              <w:t xml:space="preserve"> </w:t>
            </w:r>
            <w:r w:rsidRPr="00234B0F">
              <w:rPr>
                <w:sz w:val="20"/>
                <w:szCs w:val="20"/>
              </w:rPr>
              <w:t xml:space="preserve">that may adversely affect any of the participants, the researchers and/or the University, and the steps that will be taken to address them. </w:t>
            </w:r>
          </w:p>
          <w:p w14:paraId="05F28633" w14:textId="77777777" w:rsidR="00E94D1B" w:rsidRPr="00234B0F" w:rsidRDefault="00E94D1B" w:rsidP="008224B4">
            <w:pPr>
              <w:rPr>
                <w:sz w:val="20"/>
                <w:szCs w:val="20"/>
              </w:rPr>
            </w:pPr>
          </w:p>
          <w:p w14:paraId="4413057B" w14:textId="0F913896" w:rsidR="00E94D1B" w:rsidRPr="00234B0F" w:rsidRDefault="00E94D1B" w:rsidP="008224B4">
            <w:pPr>
              <w:rPr>
                <w:sz w:val="20"/>
                <w:szCs w:val="20"/>
              </w:rPr>
            </w:pPr>
            <w:r w:rsidRPr="00234B0F">
              <w:rPr>
                <w:sz w:val="20"/>
                <w:szCs w:val="20"/>
              </w:rPr>
              <w:t>If you have completed a full risk assessment (for example as required by a laboratory, or external research collaborator) you may append that to this form</w:t>
            </w:r>
            <w:r w:rsidR="00221733" w:rsidRPr="00234B0F">
              <w:rPr>
                <w:sz w:val="20"/>
                <w:szCs w:val="20"/>
              </w:rPr>
              <w:t xml:space="preserve">. </w:t>
            </w:r>
          </w:p>
        </w:tc>
      </w:tr>
      <w:tr w:rsidR="00E94D1B" w:rsidRPr="00234B0F" w14:paraId="53832D43" w14:textId="77777777" w:rsidTr="00B60893">
        <w:trPr>
          <w:jc w:val="center"/>
        </w:trPr>
        <w:tc>
          <w:tcPr>
            <w:tcW w:w="596" w:type="dxa"/>
            <w:vMerge w:val="restart"/>
            <w:shd w:val="clear" w:color="auto" w:fill="F2F2F2" w:themeFill="background1" w:themeFillShade="F2"/>
            <w:vAlign w:val="center"/>
          </w:tcPr>
          <w:p w14:paraId="50051B6C" w14:textId="77777777" w:rsidR="00E94D1B" w:rsidRPr="00234B0F" w:rsidRDefault="00E94D1B" w:rsidP="008224B4">
            <w:pPr>
              <w:rPr>
                <w:b/>
                <w:bCs/>
                <w:sz w:val="20"/>
                <w:szCs w:val="20"/>
              </w:rPr>
            </w:pPr>
            <w:r w:rsidRPr="00234B0F">
              <w:rPr>
                <w:sz w:val="20"/>
                <w:szCs w:val="20"/>
              </w:rPr>
              <w:t>1</w:t>
            </w:r>
          </w:p>
        </w:tc>
        <w:tc>
          <w:tcPr>
            <w:tcW w:w="8393" w:type="dxa"/>
            <w:gridSpan w:val="2"/>
            <w:vMerge w:val="restart"/>
            <w:shd w:val="clear" w:color="auto" w:fill="F2F2F2" w:themeFill="background1" w:themeFillShade="F2"/>
            <w:vAlign w:val="center"/>
          </w:tcPr>
          <w:p w14:paraId="6EF9F033" w14:textId="77777777" w:rsidR="00E94D1B" w:rsidRPr="00234B0F" w:rsidRDefault="00E94D1B" w:rsidP="008224B4">
            <w:pPr>
              <w:rPr>
                <w:sz w:val="20"/>
                <w:szCs w:val="20"/>
              </w:rPr>
            </w:pPr>
            <w:r w:rsidRPr="00234B0F">
              <w:rPr>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0580B8EF" w14:textId="77777777" w:rsidR="00E94D1B" w:rsidRPr="00234B0F" w:rsidRDefault="00E94D1B" w:rsidP="008224B4">
            <w:pPr>
              <w:rPr>
                <w:sz w:val="20"/>
                <w:szCs w:val="20"/>
              </w:rPr>
            </w:pPr>
            <w:r w:rsidRPr="00234B0F">
              <w:rPr>
                <w:sz w:val="20"/>
                <w:szCs w:val="20"/>
              </w:rPr>
              <w:t xml:space="preserve">Yes </w:t>
            </w:r>
          </w:p>
        </w:tc>
        <w:tc>
          <w:tcPr>
            <w:tcW w:w="680" w:type="dxa"/>
            <w:tcBorders>
              <w:bottom w:val="single" w:sz="4" w:space="0" w:color="auto"/>
            </w:tcBorders>
            <w:shd w:val="clear" w:color="auto" w:fill="BFBFBF" w:themeFill="background1" w:themeFillShade="BF"/>
          </w:tcPr>
          <w:p w14:paraId="36436B96" w14:textId="77777777" w:rsidR="00E94D1B" w:rsidRPr="00234B0F" w:rsidRDefault="00000000" w:rsidP="008224B4">
            <w:pPr>
              <w:rPr>
                <w:sz w:val="20"/>
                <w:szCs w:val="20"/>
              </w:rPr>
            </w:pPr>
            <w:sdt>
              <w:sdtPr>
                <w:rPr>
                  <w:b/>
                  <w:bCs/>
                  <w:sz w:val="20"/>
                  <w:szCs w:val="20"/>
                </w:rPr>
                <w:id w:val="-2006964611"/>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r>
      <w:tr w:rsidR="00E94D1B" w:rsidRPr="00234B0F" w14:paraId="17EFBB47" w14:textId="77777777" w:rsidTr="00B60893">
        <w:trPr>
          <w:jc w:val="center"/>
        </w:trPr>
        <w:tc>
          <w:tcPr>
            <w:tcW w:w="596" w:type="dxa"/>
            <w:vMerge/>
            <w:tcBorders>
              <w:bottom w:val="single" w:sz="4" w:space="0" w:color="auto"/>
            </w:tcBorders>
            <w:shd w:val="clear" w:color="auto" w:fill="F2F2F2" w:themeFill="background1" w:themeFillShade="F2"/>
            <w:vAlign w:val="center"/>
          </w:tcPr>
          <w:p w14:paraId="6A6C4006" w14:textId="77777777" w:rsidR="00E94D1B" w:rsidRPr="00234B0F" w:rsidRDefault="00E94D1B" w:rsidP="008224B4">
            <w:pPr>
              <w:rPr>
                <w:b/>
                <w:bCs/>
                <w:sz w:val="20"/>
                <w:szCs w:val="20"/>
              </w:rPr>
            </w:pPr>
          </w:p>
        </w:tc>
        <w:tc>
          <w:tcPr>
            <w:tcW w:w="8393" w:type="dxa"/>
            <w:gridSpan w:val="2"/>
            <w:vMerge/>
            <w:tcBorders>
              <w:bottom w:val="single" w:sz="4" w:space="0" w:color="auto"/>
            </w:tcBorders>
            <w:shd w:val="clear" w:color="auto" w:fill="F2F2F2" w:themeFill="background1" w:themeFillShade="F2"/>
          </w:tcPr>
          <w:p w14:paraId="55E11A78" w14:textId="77777777" w:rsidR="00E94D1B" w:rsidRPr="00234B0F" w:rsidRDefault="00E94D1B" w:rsidP="008224B4">
            <w:pPr>
              <w:rPr>
                <w:sz w:val="20"/>
                <w:szCs w:val="20"/>
              </w:rPr>
            </w:pPr>
          </w:p>
        </w:tc>
        <w:tc>
          <w:tcPr>
            <w:tcW w:w="850" w:type="dxa"/>
            <w:tcBorders>
              <w:bottom w:val="single" w:sz="4" w:space="0" w:color="auto"/>
            </w:tcBorders>
            <w:shd w:val="clear" w:color="auto" w:fill="F2F2F2" w:themeFill="background1" w:themeFillShade="F2"/>
          </w:tcPr>
          <w:p w14:paraId="37C143D6" w14:textId="77777777" w:rsidR="00E94D1B" w:rsidRPr="00234B0F" w:rsidRDefault="00E94D1B" w:rsidP="008224B4">
            <w:pPr>
              <w:rPr>
                <w:sz w:val="20"/>
                <w:szCs w:val="20"/>
              </w:rPr>
            </w:pPr>
            <w:r w:rsidRPr="00234B0F">
              <w:rPr>
                <w:sz w:val="20"/>
                <w:szCs w:val="20"/>
              </w:rPr>
              <w:t>No</w:t>
            </w:r>
          </w:p>
        </w:tc>
        <w:tc>
          <w:tcPr>
            <w:tcW w:w="680" w:type="dxa"/>
            <w:tcBorders>
              <w:bottom w:val="single" w:sz="4" w:space="0" w:color="auto"/>
            </w:tcBorders>
            <w:shd w:val="clear" w:color="auto" w:fill="BFBFBF" w:themeFill="background1" w:themeFillShade="BF"/>
          </w:tcPr>
          <w:p w14:paraId="0C544535" w14:textId="77777777" w:rsidR="00E94D1B" w:rsidRPr="00234B0F" w:rsidRDefault="00000000" w:rsidP="008224B4">
            <w:pPr>
              <w:rPr>
                <w:b/>
                <w:bCs/>
                <w:sz w:val="20"/>
                <w:szCs w:val="20"/>
              </w:rPr>
            </w:pPr>
            <w:sdt>
              <w:sdtPr>
                <w:rPr>
                  <w:b/>
                  <w:bCs/>
                  <w:sz w:val="20"/>
                  <w:szCs w:val="20"/>
                </w:rPr>
                <w:id w:val="-389729326"/>
                <w14:checkbox>
                  <w14:checked w14:val="1"/>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r>
      <w:tr w:rsidR="00E94D1B" w:rsidRPr="00234B0F" w14:paraId="24842AAC" w14:textId="77777777" w:rsidTr="00B60893">
        <w:trPr>
          <w:jc w:val="center"/>
        </w:trPr>
        <w:tc>
          <w:tcPr>
            <w:tcW w:w="596" w:type="dxa"/>
            <w:tcBorders>
              <w:bottom w:val="single" w:sz="4" w:space="0" w:color="auto"/>
            </w:tcBorders>
            <w:shd w:val="clear" w:color="auto" w:fill="F2F2F2" w:themeFill="background1" w:themeFillShade="F2"/>
            <w:vAlign w:val="center"/>
          </w:tcPr>
          <w:p w14:paraId="62F04F09" w14:textId="77777777" w:rsidR="00E94D1B" w:rsidRPr="00234B0F" w:rsidRDefault="00E94D1B" w:rsidP="008224B4">
            <w:pPr>
              <w:rPr>
                <w:sz w:val="20"/>
                <w:szCs w:val="20"/>
              </w:rPr>
            </w:pPr>
            <w:r w:rsidRPr="00234B0F">
              <w:rPr>
                <w:sz w:val="20"/>
                <w:szCs w:val="20"/>
              </w:rPr>
              <w:t>2</w:t>
            </w:r>
          </w:p>
        </w:tc>
        <w:tc>
          <w:tcPr>
            <w:tcW w:w="9923" w:type="dxa"/>
            <w:gridSpan w:val="4"/>
            <w:tcBorders>
              <w:bottom w:val="single" w:sz="4" w:space="0" w:color="auto"/>
            </w:tcBorders>
            <w:shd w:val="clear" w:color="auto" w:fill="F2F2F2" w:themeFill="background1" w:themeFillShade="F2"/>
          </w:tcPr>
          <w:p w14:paraId="3814E79C" w14:textId="77777777" w:rsidR="00E94D1B" w:rsidRPr="00234B0F" w:rsidRDefault="00E94D1B" w:rsidP="008224B4">
            <w:pPr>
              <w:rPr>
                <w:sz w:val="20"/>
                <w:szCs w:val="20"/>
              </w:rPr>
            </w:pPr>
            <w:r w:rsidRPr="00234B0F">
              <w:rPr>
                <w:b/>
                <w:sz w:val="20"/>
                <w:szCs w:val="20"/>
              </w:rPr>
              <w:t>Risks to participants</w:t>
            </w:r>
          </w:p>
          <w:p w14:paraId="15060F43" w14:textId="77777777" w:rsidR="00E94D1B" w:rsidRPr="00234B0F" w:rsidRDefault="00E94D1B" w:rsidP="008224B4">
            <w:pPr>
              <w:rPr>
                <w:b/>
                <w:sz w:val="20"/>
                <w:szCs w:val="20"/>
              </w:rPr>
            </w:pPr>
            <w:r w:rsidRPr="00234B0F">
              <w:rPr>
                <w:sz w:val="20"/>
                <w:szCs w:val="20"/>
              </w:rPr>
              <w:t>For example: sector-specific health &amp; safety, emotional distress, financial disclosure, physical harm, transfer of personal data, sensitive organisational information</w:t>
            </w:r>
          </w:p>
        </w:tc>
      </w:tr>
      <w:tr w:rsidR="00E94D1B" w:rsidRPr="00234B0F" w14:paraId="0AA2C8FA" w14:textId="77777777" w:rsidTr="00B60893">
        <w:trPr>
          <w:jc w:val="center"/>
        </w:trPr>
        <w:tc>
          <w:tcPr>
            <w:tcW w:w="596" w:type="dxa"/>
            <w:tcBorders>
              <w:top w:val="single" w:sz="4" w:space="0" w:color="auto"/>
              <w:bottom w:val="single" w:sz="4" w:space="0" w:color="auto"/>
            </w:tcBorders>
            <w:vAlign w:val="center"/>
          </w:tcPr>
          <w:p w14:paraId="7D65DE33" w14:textId="77777777" w:rsidR="00E94D1B" w:rsidRPr="00234B0F" w:rsidRDefault="00E94D1B" w:rsidP="008224B4">
            <w:pPr>
              <w:rPr>
                <w:sz w:val="20"/>
                <w:szCs w:val="20"/>
              </w:rPr>
            </w:pPr>
          </w:p>
        </w:tc>
        <w:tc>
          <w:tcPr>
            <w:tcW w:w="4991" w:type="dxa"/>
            <w:tcBorders>
              <w:top w:val="single" w:sz="4" w:space="0" w:color="auto"/>
              <w:bottom w:val="single" w:sz="4" w:space="0" w:color="auto"/>
            </w:tcBorders>
          </w:tcPr>
          <w:p w14:paraId="480A42F0" w14:textId="77777777" w:rsidR="00E94D1B" w:rsidRPr="00234B0F" w:rsidRDefault="00E94D1B" w:rsidP="008224B4">
            <w:pPr>
              <w:rPr>
                <w:sz w:val="20"/>
                <w:szCs w:val="20"/>
              </w:rPr>
            </w:pPr>
            <w:r w:rsidRPr="00234B0F">
              <w:rPr>
                <w:sz w:val="20"/>
                <w:szCs w:val="20"/>
              </w:rPr>
              <w:t>Risk to participants:</w:t>
            </w:r>
          </w:p>
          <w:p w14:paraId="4CB6C721" w14:textId="77777777" w:rsidR="00E94D1B" w:rsidRPr="00234B0F" w:rsidRDefault="00E94D1B" w:rsidP="008224B4">
            <w:pPr>
              <w:rPr>
                <w:sz w:val="20"/>
                <w:szCs w:val="20"/>
              </w:rPr>
            </w:pPr>
          </w:p>
          <w:p w14:paraId="1B0223F1" w14:textId="77777777" w:rsidR="00E94D1B" w:rsidRPr="00234B0F" w:rsidRDefault="00E94D1B" w:rsidP="008224B4">
            <w:pPr>
              <w:rPr>
                <w:sz w:val="20"/>
                <w:szCs w:val="20"/>
              </w:rPr>
            </w:pPr>
            <w:r w:rsidRPr="00234B0F">
              <w:rPr>
                <w:sz w:val="20"/>
                <w:szCs w:val="20"/>
              </w:rPr>
              <w:t xml:space="preserve">Emotional risk as participants describes their experiences as females in a male dominated industry. Possibility of participants revealing incidents of harassment and bullying by male colleagues. </w:t>
            </w:r>
          </w:p>
          <w:p w14:paraId="3C299E0E" w14:textId="77777777" w:rsidR="00E94D1B" w:rsidRPr="00234B0F" w:rsidRDefault="00E94D1B" w:rsidP="008224B4">
            <w:pPr>
              <w:rPr>
                <w:sz w:val="20"/>
                <w:szCs w:val="20"/>
              </w:rPr>
            </w:pPr>
          </w:p>
          <w:p w14:paraId="23A16032" w14:textId="77777777" w:rsidR="00E94D1B" w:rsidRPr="00234B0F" w:rsidRDefault="00E94D1B" w:rsidP="008224B4">
            <w:pPr>
              <w:rPr>
                <w:sz w:val="20"/>
                <w:szCs w:val="20"/>
              </w:rPr>
            </w:pPr>
          </w:p>
          <w:p w14:paraId="00F4213B" w14:textId="77777777" w:rsidR="00E94D1B" w:rsidRPr="00234B0F" w:rsidRDefault="00E94D1B" w:rsidP="008224B4">
            <w:pPr>
              <w:rPr>
                <w:sz w:val="20"/>
                <w:szCs w:val="20"/>
              </w:rPr>
            </w:pPr>
          </w:p>
          <w:p w14:paraId="30AB775A" w14:textId="77777777" w:rsidR="00E94D1B" w:rsidRPr="00234B0F" w:rsidRDefault="00E94D1B" w:rsidP="008224B4">
            <w:pPr>
              <w:rPr>
                <w:sz w:val="20"/>
                <w:szCs w:val="20"/>
              </w:rPr>
            </w:pPr>
          </w:p>
          <w:p w14:paraId="3D0E83E6" w14:textId="77777777" w:rsidR="00E94D1B" w:rsidRPr="00234B0F" w:rsidRDefault="00E94D1B" w:rsidP="008224B4">
            <w:pPr>
              <w:rPr>
                <w:sz w:val="20"/>
                <w:szCs w:val="20"/>
              </w:rPr>
            </w:pPr>
            <w:r w:rsidRPr="00234B0F">
              <w:rPr>
                <w:sz w:val="20"/>
                <w:szCs w:val="20"/>
              </w:rPr>
              <w:t xml:space="preserve">Identification from the data collected to other colleagues. </w:t>
            </w:r>
          </w:p>
          <w:p w14:paraId="70E6E97A" w14:textId="77777777" w:rsidR="00E94D1B" w:rsidRPr="00234B0F" w:rsidRDefault="00E94D1B" w:rsidP="008224B4">
            <w:pPr>
              <w:rPr>
                <w:sz w:val="20"/>
                <w:szCs w:val="20"/>
              </w:rPr>
            </w:pPr>
          </w:p>
          <w:p w14:paraId="6597EA73" w14:textId="77777777" w:rsidR="00E94D1B" w:rsidRPr="00234B0F" w:rsidRDefault="00E94D1B" w:rsidP="008224B4">
            <w:pPr>
              <w:rPr>
                <w:sz w:val="20"/>
                <w:szCs w:val="20"/>
              </w:rPr>
            </w:pPr>
          </w:p>
          <w:p w14:paraId="100A24CF" w14:textId="77777777" w:rsidR="00E94D1B" w:rsidRPr="00234B0F" w:rsidRDefault="00E94D1B" w:rsidP="008224B4">
            <w:pPr>
              <w:rPr>
                <w:sz w:val="20"/>
                <w:szCs w:val="20"/>
              </w:rPr>
            </w:pPr>
          </w:p>
          <w:p w14:paraId="7032C34E" w14:textId="77777777" w:rsidR="00E94D1B" w:rsidRPr="00234B0F" w:rsidRDefault="00E94D1B" w:rsidP="008224B4">
            <w:pPr>
              <w:rPr>
                <w:sz w:val="20"/>
                <w:szCs w:val="20"/>
              </w:rPr>
            </w:pPr>
          </w:p>
          <w:p w14:paraId="667B8AAF" w14:textId="77777777" w:rsidR="00E94D1B" w:rsidRPr="00234B0F" w:rsidRDefault="00E94D1B" w:rsidP="008224B4">
            <w:pPr>
              <w:rPr>
                <w:sz w:val="20"/>
                <w:szCs w:val="20"/>
              </w:rPr>
            </w:pPr>
          </w:p>
          <w:p w14:paraId="2C844573" w14:textId="77777777" w:rsidR="00E94D1B" w:rsidRPr="00234B0F" w:rsidRDefault="00E94D1B" w:rsidP="008224B4">
            <w:pPr>
              <w:rPr>
                <w:sz w:val="20"/>
                <w:szCs w:val="20"/>
              </w:rPr>
            </w:pPr>
          </w:p>
          <w:p w14:paraId="69691980" w14:textId="77777777" w:rsidR="00E94D1B" w:rsidRPr="00234B0F" w:rsidRDefault="00E94D1B" w:rsidP="008224B4">
            <w:pPr>
              <w:rPr>
                <w:sz w:val="20"/>
                <w:szCs w:val="20"/>
              </w:rPr>
            </w:pPr>
            <w:r w:rsidRPr="00234B0F">
              <w:rPr>
                <w:sz w:val="20"/>
                <w:szCs w:val="20"/>
              </w:rPr>
              <w:t xml:space="preserve">Qualitative responses will be recorded in a file on a laptop. </w:t>
            </w:r>
          </w:p>
          <w:p w14:paraId="000443B5" w14:textId="77777777" w:rsidR="00E94D1B" w:rsidRPr="00234B0F" w:rsidRDefault="00E94D1B" w:rsidP="008224B4">
            <w:pPr>
              <w:rPr>
                <w:sz w:val="20"/>
                <w:szCs w:val="20"/>
              </w:rPr>
            </w:pPr>
          </w:p>
          <w:p w14:paraId="3EA62210" w14:textId="77777777" w:rsidR="00E94D1B" w:rsidRPr="00234B0F" w:rsidRDefault="00E94D1B" w:rsidP="008224B4">
            <w:pPr>
              <w:rPr>
                <w:sz w:val="20"/>
                <w:szCs w:val="20"/>
              </w:rPr>
            </w:pPr>
          </w:p>
          <w:p w14:paraId="06759935" w14:textId="77777777" w:rsidR="00E94D1B" w:rsidRPr="00234B0F" w:rsidRDefault="00E94D1B" w:rsidP="008224B4">
            <w:pPr>
              <w:rPr>
                <w:sz w:val="20"/>
                <w:szCs w:val="20"/>
              </w:rPr>
            </w:pPr>
            <w:r w:rsidRPr="00234B0F">
              <w:rPr>
                <w:i/>
                <w:color w:val="808080"/>
                <w:sz w:val="20"/>
                <w:szCs w:val="20"/>
              </w:rPr>
              <w:t>(this box should expand as you type)</w:t>
            </w:r>
          </w:p>
        </w:tc>
        <w:tc>
          <w:tcPr>
            <w:tcW w:w="4932" w:type="dxa"/>
            <w:gridSpan w:val="3"/>
            <w:tcBorders>
              <w:top w:val="single" w:sz="4" w:space="0" w:color="auto"/>
              <w:bottom w:val="single" w:sz="4" w:space="0" w:color="auto"/>
            </w:tcBorders>
          </w:tcPr>
          <w:p w14:paraId="68833BFA" w14:textId="77777777" w:rsidR="00E94D1B" w:rsidRPr="00234B0F" w:rsidRDefault="00E94D1B" w:rsidP="008224B4">
            <w:pPr>
              <w:rPr>
                <w:i/>
                <w:sz w:val="20"/>
                <w:szCs w:val="20"/>
              </w:rPr>
            </w:pPr>
            <w:r w:rsidRPr="00234B0F">
              <w:rPr>
                <w:i/>
                <w:sz w:val="20"/>
                <w:szCs w:val="20"/>
              </w:rPr>
              <w:lastRenderedPageBreak/>
              <w:t>How you will mitigate the risk to participants:</w:t>
            </w:r>
          </w:p>
          <w:p w14:paraId="0DA0C8BB" w14:textId="77777777" w:rsidR="00E94D1B" w:rsidRPr="00234B0F" w:rsidRDefault="00E94D1B" w:rsidP="008224B4">
            <w:pPr>
              <w:rPr>
                <w:sz w:val="20"/>
                <w:szCs w:val="20"/>
              </w:rPr>
            </w:pPr>
          </w:p>
          <w:p w14:paraId="6C41586A" w14:textId="77777777" w:rsidR="00E94D1B" w:rsidRPr="00234B0F" w:rsidRDefault="00E94D1B" w:rsidP="008224B4">
            <w:pPr>
              <w:rPr>
                <w:sz w:val="20"/>
                <w:szCs w:val="20"/>
              </w:rPr>
            </w:pPr>
            <w:r w:rsidRPr="00234B0F">
              <w:rPr>
                <w:sz w:val="20"/>
                <w:szCs w:val="20"/>
              </w:rPr>
              <w:t xml:space="preserve">Contact will be initially through LinkedIn direct message and questionnaire emailed through an address provided by the participant. </w:t>
            </w:r>
          </w:p>
          <w:p w14:paraId="21E9DA56" w14:textId="77777777" w:rsidR="00E94D1B" w:rsidRPr="00234B0F" w:rsidRDefault="00E94D1B" w:rsidP="008224B4">
            <w:pPr>
              <w:rPr>
                <w:sz w:val="20"/>
                <w:szCs w:val="20"/>
              </w:rPr>
            </w:pPr>
          </w:p>
          <w:p w14:paraId="2369EA96" w14:textId="77777777" w:rsidR="00E94D1B" w:rsidRPr="00234B0F" w:rsidRDefault="00E94D1B" w:rsidP="008224B4">
            <w:pPr>
              <w:rPr>
                <w:sz w:val="20"/>
                <w:szCs w:val="20"/>
              </w:rPr>
            </w:pPr>
            <w:r w:rsidRPr="00234B0F">
              <w:rPr>
                <w:sz w:val="20"/>
                <w:szCs w:val="20"/>
              </w:rPr>
              <w:t xml:space="preserve">Details of independent professional support and counselling available to participants provided by UK Financial Institutions will be provided as appropriate. </w:t>
            </w:r>
          </w:p>
          <w:p w14:paraId="31595210" w14:textId="77777777" w:rsidR="00E94D1B" w:rsidRPr="00234B0F" w:rsidRDefault="00E94D1B" w:rsidP="008224B4">
            <w:pPr>
              <w:rPr>
                <w:sz w:val="20"/>
                <w:szCs w:val="20"/>
              </w:rPr>
            </w:pPr>
          </w:p>
          <w:p w14:paraId="4AADF3EC" w14:textId="77777777" w:rsidR="00E94D1B" w:rsidRPr="00234B0F" w:rsidRDefault="00E94D1B" w:rsidP="008224B4">
            <w:pPr>
              <w:rPr>
                <w:sz w:val="20"/>
                <w:szCs w:val="20"/>
              </w:rPr>
            </w:pPr>
            <w:bookmarkStart w:id="58" w:name="_Hlk182848920"/>
            <w:r w:rsidRPr="00234B0F">
              <w:rPr>
                <w:sz w:val="20"/>
                <w:szCs w:val="20"/>
              </w:rPr>
              <w:t xml:space="preserve">Participants will be allocated a reference number in order that responses can be anonymised and only identified by the interviewer. All identifying information including any </w:t>
            </w:r>
            <w:r w:rsidRPr="00234B0F">
              <w:rPr>
                <w:sz w:val="20"/>
                <w:szCs w:val="20"/>
              </w:rPr>
              <w:lastRenderedPageBreak/>
              <w:t>potential descriptions of situations experienced by participants will be deleted from the final dissertation.</w:t>
            </w:r>
          </w:p>
          <w:bookmarkEnd w:id="58"/>
          <w:p w14:paraId="0E7382D9" w14:textId="77777777" w:rsidR="00E94D1B" w:rsidRPr="00234B0F" w:rsidRDefault="00E94D1B" w:rsidP="008224B4">
            <w:pPr>
              <w:rPr>
                <w:sz w:val="20"/>
                <w:szCs w:val="20"/>
              </w:rPr>
            </w:pPr>
          </w:p>
          <w:p w14:paraId="006F77B5" w14:textId="77777777" w:rsidR="00E94D1B" w:rsidRPr="00234B0F" w:rsidRDefault="00E94D1B" w:rsidP="008224B4">
            <w:pPr>
              <w:rPr>
                <w:sz w:val="20"/>
                <w:szCs w:val="20"/>
              </w:rPr>
            </w:pPr>
            <w:r w:rsidRPr="00234B0F">
              <w:rPr>
                <w:sz w:val="20"/>
                <w:szCs w:val="20"/>
              </w:rPr>
              <w:t xml:space="preserve">Data will be securely stored on UWTSD platform and password protected. All data will be deleted on completion of studies. </w:t>
            </w:r>
          </w:p>
          <w:p w14:paraId="4F50090F" w14:textId="77777777" w:rsidR="00E94D1B" w:rsidRPr="00234B0F" w:rsidRDefault="00E94D1B" w:rsidP="008224B4">
            <w:pPr>
              <w:rPr>
                <w:sz w:val="20"/>
                <w:szCs w:val="20"/>
              </w:rPr>
            </w:pPr>
          </w:p>
          <w:p w14:paraId="4C786808" w14:textId="77777777" w:rsidR="00E94D1B" w:rsidRPr="00234B0F" w:rsidRDefault="00E94D1B" w:rsidP="008224B4">
            <w:pPr>
              <w:rPr>
                <w:sz w:val="20"/>
                <w:szCs w:val="20"/>
              </w:rPr>
            </w:pPr>
          </w:p>
          <w:p w14:paraId="423BC935" w14:textId="77777777" w:rsidR="00E94D1B" w:rsidRPr="00234B0F" w:rsidRDefault="00E94D1B" w:rsidP="008224B4">
            <w:pPr>
              <w:rPr>
                <w:i/>
                <w:sz w:val="20"/>
                <w:szCs w:val="20"/>
              </w:rPr>
            </w:pPr>
            <w:r w:rsidRPr="00234B0F">
              <w:rPr>
                <w:i/>
                <w:color w:val="808080"/>
                <w:sz w:val="20"/>
                <w:szCs w:val="20"/>
              </w:rPr>
              <w:t>(this box should expand as you type)</w:t>
            </w:r>
          </w:p>
        </w:tc>
      </w:tr>
      <w:tr w:rsidR="00E94D1B" w:rsidRPr="00234B0F" w14:paraId="286448CF" w14:textId="77777777" w:rsidTr="00B60893">
        <w:trPr>
          <w:jc w:val="center"/>
        </w:trPr>
        <w:tc>
          <w:tcPr>
            <w:tcW w:w="596" w:type="dxa"/>
            <w:tcBorders>
              <w:bottom w:val="single" w:sz="4" w:space="0" w:color="auto"/>
            </w:tcBorders>
            <w:shd w:val="clear" w:color="auto" w:fill="F2F2F2" w:themeFill="background1" w:themeFillShade="F2"/>
            <w:vAlign w:val="center"/>
          </w:tcPr>
          <w:p w14:paraId="2204E6AE" w14:textId="77777777" w:rsidR="00E94D1B" w:rsidRPr="00234B0F" w:rsidRDefault="00E94D1B" w:rsidP="008643C4">
            <w:pPr>
              <w:jc w:val="center"/>
              <w:rPr>
                <w:sz w:val="20"/>
                <w:szCs w:val="20"/>
              </w:rPr>
            </w:pPr>
            <w:r w:rsidRPr="00234B0F">
              <w:rPr>
                <w:sz w:val="20"/>
                <w:szCs w:val="20"/>
              </w:rPr>
              <w:t>3</w:t>
            </w:r>
          </w:p>
        </w:tc>
        <w:tc>
          <w:tcPr>
            <w:tcW w:w="9923" w:type="dxa"/>
            <w:gridSpan w:val="4"/>
            <w:tcBorders>
              <w:bottom w:val="single" w:sz="4" w:space="0" w:color="auto"/>
            </w:tcBorders>
            <w:shd w:val="clear" w:color="auto" w:fill="F2F2F2" w:themeFill="background1" w:themeFillShade="F2"/>
          </w:tcPr>
          <w:p w14:paraId="31125C1B" w14:textId="03254EB7" w:rsidR="00E94D1B" w:rsidRPr="00234B0F" w:rsidRDefault="00E94D1B" w:rsidP="008643C4">
            <w:pPr>
              <w:rPr>
                <w:sz w:val="20"/>
                <w:szCs w:val="20"/>
              </w:rPr>
            </w:pPr>
            <w:r w:rsidRPr="00234B0F">
              <w:rPr>
                <w:bCs/>
                <w:sz w:val="20"/>
                <w:szCs w:val="20"/>
              </w:rPr>
              <w:t xml:space="preserve">If research activity may include sensitive, </w:t>
            </w:r>
            <w:r w:rsidR="00221733" w:rsidRPr="00234B0F">
              <w:rPr>
                <w:bCs/>
                <w:sz w:val="20"/>
                <w:szCs w:val="20"/>
              </w:rPr>
              <w:t>embarrassing,</w:t>
            </w:r>
            <w:r w:rsidRPr="00234B0F">
              <w:rPr>
                <w:bCs/>
                <w:sz w:val="20"/>
                <w:szCs w:val="20"/>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34B0F">
              <w:rPr>
                <w:color w:val="161616"/>
                <w:sz w:val="20"/>
                <w:szCs w:val="20"/>
                <w:lang w:val="en-US"/>
              </w:rPr>
              <w:t xml:space="preserve">where applicable, consent procedures should make it clear that if something potentially or </w:t>
            </w:r>
            <w:proofErr w:type="gramStart"/>
            <w:r w:rsidRPr="00234B0F">
              <w:rPr>
                <w:color w:val="161616"/>
                <w:sz w:val="20"/>
                <w:szCs w:val="20"/>
                <w:lang w:val="en-US"/>
              </w:rPr>
              <w:t>actually illegal</w:t>
            </w:r>
            <w:proofErr w:type="gramEnd"/>
            <w:r w:rsidRPr="00234B0F">
              <w:rPr>
                <w:color w:val="161616"/>
                <w:sz w:val="20"/>
                <w:szCs w:val="20"/>
                <w:lang w:val="en-US"/>
              </w:rPr>
              <w:t xml:space="preserve"> is discovered in the course of a project, it may need to be disclosed to the proper authorities</w:t>
            </w:r>
          </w:p>
        </w:tc>
      </w:tr>
      <w:tr w:rsidR="00E94D1B" w:rsidRPr="00234B0F" w14:paraId="74302303" w14:textId="77777777" w:rsidTr="00B60893">
        <w:trPr>
          <w:jc w:val="center"/>
        </w:trPr>
        <w:tc>
          <w:tcPr>
            <w:tcW w:w="596" w:type="dxa"/>
            <w:tcBorders>
              <w:top w:val="single" w:sz="4" w:space="0" w:color="auto"/>
              <w:bottom w:val="single" w:sz="4" w:space="0" w:color="auto"/>
            </w:tcBorders>
            <w:vAlign w:val="center"/>
          </w:tcPr>
          <w:p w14:paraId="2A49EE3D" w14:textId="77777777" w:rsidR="00E94D1B" w:rsidRPr="00234B0F" w:rsidRDefault="00E94D1B" w:rsidP="008643C4">
            <w:pPr>
              <w:jc w:val="center"/>
              <w:rPr>
                <w:sz w:val="20"/>
                <w:szCs w:val="20"/>
              </w:rPr>
            </w:pPr>
          </w:p>
        </w:tc>
        <w:tc>
          <w:tcPr>
            <w:tcW w:w="9923" w:type="dxa"/>
            <w:gridSpan w:val="4"/>
            <w:tcBorders>
              <w:top w:val="single" w:sz="4" w:space="0" w:color="auto"/>
              <w:bottom w:val="single" w:sz="4" w:space="0" w:color="auto"/>
            </w:tcBorders>
          </w:tcPr>
          <w:p w14:paraId="7145671C" w14:textId="77777777" w:rsidR="00E94D1B" w:rsidRPr="00234B0F" w:rsidRDefault="00E94D1B" w:rsidP="008643C4">
            <w:pPr>
              <w:rPr>
                <w:sz w:val="20"/>
                <w:szCs w:val="20"/>
              </w:rPr>
            </w:pPr>
          </w:p>
          <w:p w14:paraId="0E918BEB" w14:textId="77777777" w:rsidR="00E94D1B" w:rsidRPr="00234B0F" w:rsidRDefault="00E94D1B" w:rsidP="008643C4">
            <w:pPr>
              <w:rPr>
                <w:sz w:val="20"/>
                <w:szCs w:val="20"/>
              </w:rPr>
            </w:pPr>
          </w:p>
          <w:p w14:paraId="00B17BD5" w14:textId="77777777" w:rsidR="00E94D1B" w:rsidRPr="00234B0F" w:rsidRDefault="00E94D1B" w:rsidP="008643C4">
            <w:pPr>
              <w:rPr>
                <w:sz w:val="20"/>
                <w:szCs w:val="20"/>
              </w:rPr>
            </w:pPr>
          </w:p>
          <w:p w14:paraId="33E85C77"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r w:rsidR="00E94D1B" w:rsidRPr="00234B0F" w14:paraId="21BFFF73" w14:textId="77777777" w:rsidTr="00B60893">
        <w:trPr>
          <w:jc w:val="center"/>
        </w:trPr>
        <w:tc>
          <w:tcPr>
            <w:tcW w:w="596" w:type="dxa"/>
            <w:tcBorders>
              <w:top w:val="single" w:sz="4" w:space="0" w:color="auto"/>
              <w:bottom w:val="single" w:sz="4" w:space="0" w:color="auto"/>
            </w:tcBorders>
            <w:shd w:val="clear" w:color="auto" w:fill="F2F2F2" w:themeFill="background1" w:themeFillShade="F2"/>
            <w:vAlign w:val="center"/>
          </w:tcPr>
          <w:p w14:paraId="75BC1100" w14:textId="77777777" w:rsidR="00E94D1B" w:rsidRPr="00234B0F" w:rsidRDefault="00E94D1B" w:rsidP="008643C4">
            <w:pPr>
              <w:jc w:val="center"/>
              <w:rPr>
                <w:sz w:val="20"/>
                <w:szCs w:val="20"/>
              </w:rPr>
            </w:pPr>
            <w:r w:rsidRPr="00234B0F">
              <w:rPr>
                <w:sz w:val="20"/>
                <w:szCs w:val="20"/>
              </w:rPr>
              <w:t>4</w:t>
            </w:r>
          </w:p>
        </w:tc>
        <w:tc>
          <w:tcPr>
            <w:tcW w:w="9923" w:type="dxa"/>
            <w:gridSpan w:val="4"/>
            <w:tcBorders>
              <w:top w:val="single" w:sz="4" w:space="0" w:color="auto"/>
              <w:bottom w:val="single" w:sz="4" w:space="0" w:color="auto"/>
            </w:tcBorders>
            <w:shd w:val="clear" w:color="auto" w:fill="F2F2F2" w:themeFill="background1" w:themeFillShade="F2"/>
          </w:tcPr>
          <w:p w14:paraId="4AE52C9A" w14:textId="77777777" w:rsidR="00E94D1B" w:rsidRPr="00234B0F" w:rsidRDefault="00E94D1B" w:rsidP="008643C4">
            <w:pPr>
              <w:rPr>
                <w:sz w:val="20"/>
                <w:szCs w:val="20"/>
              </w:rPr>
            </w:pPr>
            <w:r w:rsidRPr="00234B0F">
              <w:rPr>
                <w:b/>
                <w:sz w:val="20"/>
                <w:szCs w:val="20"/>
              </w:rPr>
              <w:t>Risks to the investigator</w:t>
            </w:r>
          </w:p>
          <w:p w14:paraId="54ECF6AC" w14:textId="77777777" w:rsidR="00E94D1B" w:rsidRPr="00234B0F" w:rsidRDefault="00E94D1B" w:rsidP="008643C4">
            <w:pPr>
              <w:rPr>
                <w:sz w:val="20"/>
                <w:szCs w:val="20"/>
              </w:rPr>
            </w:pPr>
            <w:r w:rsidRPr="00234B0F">
              <w:rPr>
                <w:sz w:val="20"/>
                <w:szCs w:val="20"/>
              </w:rPr>
              <w:t>For example: personal health &amp; safety, physical harm, emotional distress, risk of accusation of harm/impropriety, conflict of interest</w:t>
            </w:r>
          </w:p>
        </w:tc>
      </w:tr>
      <w:tr w:rsidR="00E94D1B" w:rsidRPr="00234B0F" w14:paraId="61284461" w14:textId="77777777" w:rsidTr="00B60893">
        <w:trPr>
          <w:jc w:val="center"/>
        </w:trPr>
        <w:tc>
          <w:tcPr>
            <w:tcW w:w="596" w:type="dxa"/>
            <w:tcBorders>
              <w:top w:val="single" w:sz="4" w:space="0" w:color="auto"/>
              <w:bottom w:val="single" w:sz="4" w:space="0" w:color="auto"/>
            </w:tcBorders>
            <w:vAlign w:val="center"/>
          </w:tcPr>
          <w:p w14:paraId="5DB7A5E2" w14:textId="77777777" w:rsidR="00E94D1B" w:rsidRPr="00234B0F" w:rsidRDefault="00E94D1B" w:rsidP="008643C4">
            <w:pPr>
              <w:autoSpaceDE w:val="0"/>
              <w:autoSpaceDN w:val="0"/>
              <w:adjustRightInd w:val="0"/>
              <w:jc w:val="center"/>
              <w:rPr>
                <w:sz w:val="20"/>
                <w:szCs w:val="20"/>
              </w:rPr>
            </w:pPr>
          </w:p>
        </w:tc>
        <w:tc>
          <w:tcPr>
            <w:tcW w:w="4991" w:type="dxa"/>
            <w:tcBorders>
              <w:top w:val="single" w:sz="4" w:space="0" w:color="auto"/>
              <w:bottom w:val="single" w:sz="4" w:space="0" w:color="auto"/>
            </w:tcBorders>
          </w:tcPr>
          <w:p w14:paraId="6963B766" w14:textId="77777777" w:rsidR="00E94D1B" w:rsidRPr="00234B0F" w:rsidRDefault="00E94D1B" w:rsidP="008643C4">
            <w:pPr>
              <w:autoSpaceDE w:val="0"/>
              <w:autoSpaceDN w:val="0"/>
              <w:adjustRightInd w:val="0"/>
              <w:rPr>
                <w:sz w:val="20"/>
                <w:szCs w:val="20"/>
              </w:rPr>
            </w:pPr>
            <w:r w:rsidRPr="00234B0F">
              <w:rPr>
                <w:sz w:val="20"/>
                <w:szCs w:val="20"/>
              </w:rPr>
              <w:t>Risk to the investigator:</w:t>
            </w:r>
          </w:p>
          <w:p w14:paraId="317FBE44" w14:textId="0BE65B10" w:rsidR="00E94D1B" w:rsidRPr="00234B0F" w:rsidRDefault="00E94D1B" w:rsidP="008643C4">
            <w:pPr>
              <w:autoSpaceDE w:val="0"/>
              <w:autoSpaceDN w:val="0"/>
              <w:adjustRightInd w:val="0"/>
              <w:rPr>
                <w:sz w:val="20"/>
                <w:szCs w:val="20"/>
              </w:rPr>
            </w:pPr>
            <w:r w:rsidRPr="00234B0F">
              <w:rPr>
                <w:sz w:val="20"/>
                <w:szCs w:val="20"/>
              </w:rPr>
              <w:t xml:space="preserve">Low risk as delivered by email and LinkedIn messages with no </w:t>
            </w:r>
            <w:r w:rsidR="004C6CD8" w:rsidRPr="00234B0F">
              <w:rPr>
                <w:sz w:val="20"/>
                <w:szCs w:val="20"/>
              </w:rPr>
              <w:t>face-to-face</w:t>
            </w:r>
            <w:r w:rsidRPr="00234B0F">
              <w:rPr>
                <w:sz w:val="20"/>
                <w:szCs w:val="20"/>
              </w:rPr>
              <w:t xml:space="preserve"> contact. </w:t>
            </w:r>
          </w:p>
          <w:p w14:paraId="0CB2F3FF" w14:textId="77777777" w:rsidR="00E94D1B" w:rsidRPr="00234B0F" w:rsidRDefault="00E94D1B" w:rsidP="008643C4">
            <w:pPr>
              <w:autoSpaceDE w:val="0"/>
              <w:autoSpaceDN w:val="0"/>
              <w:adjustRightInd w:val="0"/>
              <w:rPr>
                <w:sz w:val="20"/>
                <w:szCs w:val="20"/>
              </w:rPr>
            </w:pPr>
          </w:p>
          <w:p w14:paraId="48474771" w14:textId="77777777" w:rsidR="00E94D1B" w:rsidRPr="00234B0F" w:rsidRDefault="00E94D1B" w:rsidP="008643C4">
            <w:pPr>
              <w:autoSpaceDE w:val="0"/>
              <w:autoSpaceDN w:val="0"/>
              <w:adjustRightInd w:val="0"/>
              <w:rPr>
                <w:sz w:val="20"/>
                <w:szCs w:val="20"/>
              </w:rPr>
            </w:pPr>
          </w:p>
          <w:p w14:paraId="718C90AA" w14:textId="77777777" w:rsidR="00E94D1B" w:rsidRPr="00234B0F" w:rsidRDefault="00E94D1B" w:rsidP="008643C4">
            <w:pPr>
              <w:autoSpaceDE w:val="0"/>
              <w:autoSpaceDN w:val="0"/>
              <w:adjustRightInd w:val="0"/>
              <w:rPr>
                <w:sz w:val="20"/>
                <w:szCs w:val="20"/>
              </w:rPr>
            </w:pPr>
          </w:p>
          <w:p w14:paraId="3896C910" w14:textId="77777777" w:rsidR="00E94D1B" w:rsidRPr="00234B0F" w:rsidRDefault="00E94D1B" w:rsidP="008643C4">
            <w:pPr>
              <w:autoSpaceDE w:val="0"/>
              <w:autoSpaceDN w:val="0"/>
              <w:adjustRightInd w:val="0"/>
              <w:rPr>
                <w:sz w:val="20"/>
                <w:szCs w:val="20"/>
              </w:rPr>
            </w:pPr>
          </w:p>
          <w:p w14:paraId="0BAC35AB" w14:textId="77777777" w:rsidR="00E94D1B" w:rsidRPr="00234B0F" w:rsidRDefault="00E94D1B" w:rsidP="008643C4">
            <w:pPr>
              <w:autoSpaceDE w:val="0"/>
              <w:autoSpaceDN w:val="0"/>
              <w:adjustRightInd w:val="0"/>
              <w:rPr>
                <w:sz w:val="20"/>
                <w:szCs w:val="20"/>
              </w:rPr>
            </w:pPr>
            <w:r w:rsidRPr="00234B0F">
              <w:rPr>
                <w:sz w:val="20"/>
                <w:szCs w:val="20"/>
              </w:rPr>
              <w:t>Accusation of data breach.</w:t>
            </w:r>
          </w:p>
          <w:p w14:paraId="6893A634" w14:textId="77777777" w:rsidR="00E94D1B" w:rsidRPr="00234B0F" w:rsidRDefault="00E94D1B" w:rsidP="008643C4">
            <w:pPr>
              <w:autoSpaceDE w:val="0"/>
              <w:autoSpaceDN w:val="0"/>
              <w:adjustRightInd w:val="0"/>
              <w:rPr>
                <w:sz w:val="20"/>
                <w:szCs w:val="20"/>
              </w:rPr>
            </w:pPr>
          </w:p>
          <w:p w14:paraId="035C04DE" w14:textId="77777777" w:rsidR="00E94D1B" w:rsidRPr="00234B0F" w:rsidRDefault="00E94D1B" w:rsidP="008643C4">
            <w:pPr>
              <w:rPr>
                <w:sz w:val="20"/>
                <w:szCs w:val="20"/>
              </w:rPr>
            </w:pPr>
          </w:p>
          <w:p w14:paraId="7C33624E" w14:textId="77777777" w:rsidR="00E94D1B" w:rsidRPr="00234B0F" w:rsidRDefault="00E94D1B" w:rsidP="008643C4">
            <w:pPr>
              <w:rPr>
                <w:sz w:val="20"/>
                <w:szCs w:val="20"/>
              </w:rPr>
            </w:pPr>
          </w:p>
          <w:p w14:paraId="5A4F4A3D" w14:textId="77777777" w:rsidR="00E94D1B" w:rsidRPr="00234B0F" w:rsidRDefault="00E94D1B" w:rsidP="008643C4">
            <w:pPr>
              <w:rPr>
                <w:sz w:val="20"/>
                <w:szCs w:val="20"/>
              </w:rPr>
            </w:pPr>
          </w:p>
          <w:p w14:paraId="2EDFE266" w14:textId="77777777" w:rsidR="00E94D1B" w:rsidRPr="00234B0F" w:rsidRDefault="00E94D1B" w:rsidP="008643C4">
            <w:pPr>
              <w:rPr>
                <w:sz w:val="20"/>
                <w:szCs w:val="20"/>
              </w:rPr>
            </w:pPr>
          </w:p>
          <w:p w14:paraId="5DFD2D88" w14:textId="77777777" w:rsidR="00E94D1B" w:rsidRPr="00234B0F" w:rsidRDefault="00E94D1B" w:rsidP="008643C4">
            <w:pPr>
              <w:rPr>
                <w:sz w:val="20"/>
                <w:szCs w:val="20"/>
              </w:rPr>
            </w:pPr>
          </w:p>
          <w:p w14:paraId="54C8A960" w14:textId="77777777" w:rsidR="00E94D1B" w:rsidRPr="00234B0F" w:rsidRDefault="00E94D1B" w:rsidP="008643C4">
            <w:pPr>
              <w:rPr>
                <w:sz w:val="20"/>
                <w:szCs w:val="20"/>
              </w:rPr>
            </w:pPr>
            <w:r w:rsidRPr="00234B0F">
              <w:rPr>
                <w:sz w:val="20"/>
                <w:szCs w:val="20"/>
              </w:rPr>
              <w:t>Agreement and support by industry.</w:t>
            </w:r>
          </w:p>
          <w:p w14:paraId="3116A217" w14:textId="77777777" w:rsidR="00E94D1B" w:rsidRPr="00234B0F" w:rsidRDefault="00E94D1B" w:rsidP="008643C4">
            <w:pPr>
              <w:rPr>
                <w:sz w:val="20"/>
                <w:szCs w:val="20"/>
              </w:rPr>
            </w:pPr>
          </w:p>
          <w:p w14:paraId="4C551A81" w14:textId="77777777" w:rsidR="00E94D1B" w:rsidRPr="00234B0F" w:rsidRDefault="00E94D1B" w:rsidP="008643C4">
            <w:pPr>
              <w:rPr>
                <w:sz w:val="20"/>
                <w:szCs w:val="20"/>
              </w:rPr>
            </w:pPr>
          </w:p>
          <w:p w14:paraId="77E6B202"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c>
          <w:tcPr>
            <w:tcW w:w="4932" w:type="dxa"/>
            <w:gridSpan w:val="3"/>
            <w:tcBorders>
              <w:top w:val="single" w:sz="4" w:space="0" w:color="auto"/>
              <w:bottom w:val="single" w:sz="4" w:space="0" w:color="auto"/>
            </w:tcBorders>
          </w:tcPr>
          <w:p w14:paraId="6847ED30" w14:textId="77777777" w:rsidR="00E94D1B" w:rsidRPr="00234B0F" w:rsidRDefault="00E94D1B" w:rsidP="008643C4">
            <w:pPr>
              <w:autoSpaceDE w:val="0"/>
              <w:autoSpaceDN w:val="0"/>
              <w:adjustRightInd w:val="0"/>
              <w:rPr>
                <w:i/>
                <w:sz w:val="20"/>
                <w:szCs w:val="20"/>
              </w:rPr>
            </w:pPr>
            <w:r w:rsidRPr="00234B0F">
              <w:rPr>
                <w:i/>
                <w:sz w:val="20"/>
                <w:szCs w:val="20"/>
              </w:rPr>
              <w:t>How you will mitigate the risk to the investigator:</w:t>
            </w:r>
          </w:p>
          <w:p w14:paraId="2A632B06" w14:textId="77777777" w:rsidR="00E94D1B" w:rsidRPr="00234B0F" w:rsidRDefault="00E94D1B" w:rsidP="008643C4">
            <w:pPr>
              <w:rPr>
                <w:sz w:val="20"/>
                <w:szCs w:val="20"/>
              </w:rPr>
            </w:pPr>
          </w:p>
          <w:p w14:paraId="39763DD4" w14:textId="77777777" w:rsidR="00E94D1B" w:rsidRPr="00234B0F" w:rsidRDefault="00E94D1B" w:rsidP="008643C4">
            <w:pPr>
              <w:autoSpaceDE w:val="0"/>
              <w:autoSpaceDN w:val="0"/>
              <w:adjustRightInd w:val="0"/>
              <w:rPr>
                <w:sz w:val="20"/>
                <w:szCs w:val="20"/>
              </w:rPr>
            </w:pPr>
            <w:r w:rsidRPr="00234B0F">
              <w:rPr>
                <w:sz w:val="20"/>
                <w:szCs w:val="20"/>
              </w:rPr>
              <w:t>O</w:t>
            </w:r>
            <w:bookmarkStart w:id="59" w:name="_Hlk183182369"/>
            <w:r w:rsidRPr="00234B0F">
              <w:rPr>
                <w:sz w:val="20"/>
                <w:szCs w:val="20"/>
              </w:rPr>
              <w:t xml:space="preserve">nly UWTSD email address will be used by the investigator – no personal contact information will be shared. </w:t>
            </w:r>
          </w:p>
          <w:p w14:paraId="082EADC9" w14:textId="77777777" w:rsidR="00E94D1B" w:rsidRPr="00234B0F" w:rsidRDefault="00E94D1B" w:rsidP="008643C4">
            <w:pPr>
              <w:autoSpaceDE w:val="0"/>
              <w:autoSpaceDN w:val="0"/>
              <w:adjustRightInd w:val="0"/>
              <w:rPr>
                <w:sz w:val="20"/>
                <w:szCs w:val="20"/>
              </w:rPr>
            </w:pPr>
          </w:p>
          <w:p w14:paraId="01CD9B3D" w14:textId="77777777" w:rsidR="00E94D1B" w:rsidRPr="00234B0F" w:rsidRDefault="00E94D1B" w:rsidP="008643C4">
            <w:pPr>
              <w:autoSpaceDE w:val="0"/>
              <w:autoSpaceDN w:val="0"/>
              <w:adjustRightInd w:val="0"/>
              <w:rPr>
                <w:sz w:val="20"/>
                <w:szCs w:val="20"/>
              </w:rPr>
            </w:pPr>
          </w:p>
          <w:p w14:paraId="47C934DF" w14:textId="779FCFDB" w:rsidR="00E94D1B" w:rsidRPr="00234B0F" w:rsidRDefault="00E94D1B" w:rsidP="008643C4">
            <w:pPr>
              <w:autoSpaceDE w:val="0"/>
              <w:autoSpaceDN w:val="0"/>
              <w:adjustRightInd w:val="0"/>
              <w:rPr>
                <w:sz w:val="20"/>
                <w:szCs w:val="20"/>
              </w:rPr>
            </w:pPr>
            <w:r w:rsidRPr="00234B0F">
              <w:rPr>
                <w:sz w:val="20"/>
                <w:szCs w:val="20"/>
              </w:rPr>
              <w:t xml:space="preserve">Investigator has 30 </w:t>
            </w:r>
            <w:r w:rsidR="004C6CD8" w:rsidRPr="00234B0F">
              <w:rPr>
                <w:sz w:val="20"/>
                <w:szCs w:val="20"/>
              </w:rPr>
              <w:t>years’ experience</w:t>
            </w:r>
            <w:r w:rsidRPr="00234B0F">
              <w:rPr>
                <w:sz w:val="20"/>
                <w:szCs w:val="20"/>
              </w:rPr>
              <w:t xml:space="preserve"> in the industry and is familiar with confidentiality and security required to protect all. Professional industry training is undertaken by the investigator on a 6 monthly basis. Will fully comply with the data protection act.</w:t>
            </w:r>
          </w:p>
          <w:bookmarkEnd w:id="59"/>
          <w:p w14:paraId="0CFE3452" w14:textId="77777777" w:rsidR="00E94D1B" w:rsidRPr="00234B0F" w:rsidRDefault="00E94D1B" w:rsidP="008643C4">
            <w:pPr>
              <w:autoSpaceDE w:val="0"/>
              <w:autoSpaceDN w:val="0"/>
              <w:adjustRightInd w:val="0"/>
              <w:rPr>
                <w:sz w:val="20"/>
                <w:szCs w:val="20"/>
              </w:rPr>
            </w:pPr>
          </w:p>
          <w:p w14:paraId="0F29E816" w14:textId="77777777" w:rsidR="00E94D1B" w:rsidRPr="00234B0F" w:rsidRDefault="00E94D1B" w:rsidP="008643C4">
            <w:pPr>
              <w:autoSpaceDE w:val="0"/>
              <w:autoSpaceDN w:val="0"/>
              <w:adjustRightInd w:val="0"/>
              <w:rPr>
                <w:sz w:val="20"/>
                <w:szCs w:val="20"/>
              </w:rPr>
            </w:pPr>
            <w:r w:rsidRPr="00234B0F">
              <w:rPr>
                <w:sz w:val="20"/>
                <w:szCs w:val="20"/>
              </w:rPr>
              <w:t xml:space="preserve">Unless the research indicates engagement with organisations is necessary there will not be a need to contact any. Should this be deemed necessary a formal agreement will be obtained in advance of any engagement. </w:t>
            </w:r>
          </w:p>
          <w:p w14:paraId="55B9539B" w14:textId="77777777" w:rsidR="00E94D1B" w:rsidRPr="00234B0F" w:rsidRDefault="00E94D1B" w:rsidP="008643C4">
            <w:pPr>
              <w:autoSpaceDE w:val="0"/>
              <w:autoSpaceDN w:val="0"/>
              <w:adjustRightInd w:val="0"/>
              <w:rPr>
                <w:sz w:val="20"/>
                <w:szCs w:val="20"/>
              </w:rPr>
            </w:pPr>
          </w:p>
          <w:p w14:paraId="41C94351"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r w:rsidR="00E94D1B" w:rsidRPr="00234B0F" w14:paraId="39761BFD" w14:textId="77777777" w:rsidTr="00B60893">
        <w:trPr>
          <w:jc w:val="center"/>
        </w:trPr>
        <w:tc>
          <w:tcPr>
            <w:tcW w:w="596" w:type="dxa"/>
            <w:tcBorders>
              <w:top w:val="single" w:sz="4" w:space="0" w:color="auto"/>
              <w:bottom w:val="single" w:sz="4" w:space="0" w:color="auto"/>
            </w:tcBorders>
            <w:shd w:val="clear" w:color="auto" w:fill="F2F2F2" w:themeFill="background1" w:themeFillShade="F2"/>
            <w:vAlign w:val="center"/>
          </w:tcPr>
          <w:p w14:paraId="60D421CA" w14:textId="77777777" w:rsidR="00E94D1B" w:rsidRPr="00234B0F" w:rsidRDefault="00E94D1B" w:rsidP="008643C4">
            <w:pPr>
              <w:jc w:val="center"/>
              <w:rPr>
                <w:sz w:val="20"/>
                <w:szCs w:val="20"/>
              </w:rPr>
            </w:pPr>
            <w:r w:rsidRPr="00234B0F">
              <w:rPr>
                <w:sz w:val="20"/>
                <w:szCs w:val="20"/>
              </w:rPr>
              <w:t>5</w:t>
            </w:r>
          </w:p>
        </w:tc>
        <w:tc>
          <w:tcPr>
            <w:tcW w:w="9923" w:type="dxa"/>
            <w:gridSpan w:val="4"/>
            <w:tcBorders>
              <w:top w:val="single" w:sz="4" w:space="0" w:color="auto"/>
              <w:bottom w:val="single" w:sz="4" w:space="0" w:color="auto"/>
            </w:tcBorders>
            <w:shd w:val="clear" w:color="auto" w:fill="F2F2F2" w:themeFill="background1" w:themeFillShade="F2"/>
          </w:tcPr>
          <w:p w14:paraId="45213972" w14:textId="77777777" w:rsidR="00E94D1B" w:rsidRPr="00234B0F" w:rsidRDefault="00E94D1B" w:rsidP="008643C4">
            <w:pPr>
              <w:rPr>
                <w:sz w:val="20"/>
                <w:szCs w:val="20"/>
              </w:rPr>
            </w:pPr>
            <w:r w:rsidRPr="00234B0F">
              <w:rPr>
                <w:b/>
                <w:sz w:val="20"/>
                <w:szCs w:val="20"/>
              </w:rPr>
              <w:t>University/institutional risks</w:t>
            </w:r>
          </w:p>
          <w:p w14:paraId="26A595F2" w14:textId="77777777" w:rsidR="00E94D1B" w:rsidRPr="00234B0F" w:rsidRDefault="00E94D1B" w:rsidP="008643C4">
            <w:pPr>
              <w:rPr>
                <w:sz w:val="20"/>
                <w:szCs w:val="20"/>
              </w:rPr>
            </w:pPr>
            <w:r w:rsidRPr="00234B0F">
              <w:rPr>
                <w:sz w:val="20"/>
                <w:szCs w:val="20"/>
              </w:rPr>
              <w:t>For example: adverse publicity, financial loss, data protection</w:t>
            </w:r>
          </w:p>
        </w:tc>
      </w:tr>
      <w:tr w:rsidR="00E94D1B" w:rsidRPr="00234B0F" w14:paraId="11B7442E" w14:textId="77777777" w:rsidTr="00B60893">
        <w:trPr>
          <w:jc w:val="center"/>
        </w:trPr>
        <w:tc>
          <w:tcPr>
            <w:tcW w:w="596" w:type="dxa"/>
            <w:tcBorders>
              <w:top w:val="single" w:sz="4" w:space="0" w:color="auto"/>
              <w:bottom w:val="single" w:sz="4" w:space="0" w:color="auto"/>
            </w:tcBorders>
            <w:vAlign w:val="center"/>
          </w:tcPr>
          <w:p w14:paraId="031C7FCC" w14:textId="77777777" w:rsidR="00E94D1B" w:rsidRPr="00234B0F" w:rsidRDefault="00E94D1B" w:rsidP="008643C4">
            <w:pPr>
              <w:autoSpaceDE w:val="0"/>
              <w:autoSpaceDN w:val="0"/>
              <w:adjustRightInd w:val="0"/>
              <w:jc w:val="center"/>
              <w:rPr>
                <w:sz w:val="20"/>
                <w:szCs w:val="20"/>
              </w:rPr>
            </w:pPr>
          </w:p>
        </w:tc>
        <w:tc>
          <w:tcPr>
            <w:tcW w:w="4991" w:type="dxa"/>
            <w:tcBorders>
              <w:top w:val="single" w:sz="4" w:space="0" w:color="auto"/>
              <w:bottom w:val="single" w:sz="4" w:space="0" w:color="auto"/>
            </w:tcBorders>
          </w:tcPr>
          <w:p w14:paraId="775F6223" w14:textId="77777777" w:rsidR="00E94D1B" w:rsidRPr="00234B0F" w:rsidRDefault="00E94D1B" w:rsidP="008643C4">
            <w:pPr>
              <w:autoSpaceDE w:val="0"/>
              <w:autoSpaceDN w:val="0"/>
              <w:adjustRightInd w:val="0"/>
              <w:rPr>
                <w:sz w:val="20"/>
                <w:szCs w:val="20"/>
              </w:rPr>
            </w:pPr>
            <w:r w:rsidRPr="00234B0F">
              <w:rPr>
                <w:sz w:val="20"/>
                <w:szCs w:val="20"/>
              </w:rPr>
              <w:t>Risk to the University:</w:t>
            </w:r>
          </w:p>
          <w:p w14:paraId="2144DF4A" w14:textId="77777777" w:rsidR="00E94D1B" w:rsidRPr="00234B0F" w:rsidRDefault="00E94D1B" w:rsidP="008643C4">
            <w:pPr>
              <w:rPr>
                <w:sz w:val="20"/>
                <w:szCs w:val="20"/>
              </w:rPr>
            </w:pPr>
          </w:p>
          <w:p w14:paraId="6A36ED20" w14:textId="77777777" w:rsidR="00E94D1B" w:rsidRPr="00234B0F" w:rsidRDefault="00E94D1B" w:rsidP="008643C4">
            <w:pPr>
              <w:rPr>
                <w:sz w:val="20"/>
                <w:szCs w:val="20"/>
              </w:rPr>
            </w:pPr>
            <w:r w:rsidRPr="00234B0F">
              <w:rPr>
                <w:sz w:val="20"/>
                <w:szCs w:val="20"/>
              </w:rPr>
              <w:t>Low risk other than data platform failures and data becoming publicly available.</w:t>
            </w:r>
          </w:p>
          <w:p w14:paraId="5833DD42" w14:textId="77777777" w:rsidR="00E94D1B" w:rsidRPr="00234B0F" w:rsidRDefault="00E94D1B" w:rsidP="008643C4">
            <w:pPr>
              <w:rPr>
                <w:sz w:val="20"/>
                <w:szCs w:val="20"/>
              </w:rPr>
            </w:pPr>
          </w:p>
          <w:p w14:paraId="58BC17C0"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c>
          <w:tcPr>
            <w:tcW w:w="4932" w:type="dxa"/>
            <w:gridSpan w:val="3"/>
            <w:tcBorders>
              <w:top w:val="single" w:sz="4" w:space="0" w:color="auto"/>
              <w:bottom w:val="single" w:sz="4" w:space="0" w:color="auto"/>
            </w:tcBorders>
          </w:tcPr>
          <w:p w14:paraId="42E7F45F" w14:textId="77777777" w:rsidR="00E94D1B" w:rsidRPr="00234B0F" w:rsidRDefault="00E94D1B" w:rsidP="008643C4">
            <w:pPr>
              <w:autoSpaceDE w:val="0"/>
              <w:autoSpaceDN w:val="0"/>
              <w:adjustRightInd w:val="0"/>
              <w:rPr>
                <w:i/>
                <w:sz w:val="20"/>
                <w:szCs w:val="20"/>
              </w:rPr>
            </w:pPr>
            <w:r w:rsidRPr="00234B0F">
              <w:rPr>
                <w:i/>
                <w:sz w:val="20"/>
                <w:szCs w:val="20"/>
              </w:rPr>
              <w:t>How you will mitigate the risk to the University:</w:t>
            </w:r>
          </w:p>
          <w:p w14:paraId="5796AF43" w14:textId="77777777" w:rsidR="00E94D1B" w:rsidRPr="00234B0F" w:rsidRDefault="00E94D1B" w:rsidP="008643C4">
            <w:pPr>
              <w:rPr>
                <w:sz w:val="20"/>
                <w:szCs w:val="20"/>
              </w:rPr>
            </w:pPr>
          </w:p>
          <w:p w14:paraId="4ACE7382" w14:textId="77777777" w:rsidR="00E94D1B" w:rsidRPr="00234B0F" w:rsidRDefault="00E94D1B" w:rsidP="008643C4">
            <w:pPr>
              <w:rPr>
                <w:sz w:val="20"/>
                <w:szCs w:val="20"/>
              </w:rPr>
            </w:pPr>
            <w:r w:rsidRPr="00234B0F">
              <w:rPr>
                <w:sz w:val="20"/>
                <w:szCs w:val="20"/>
              </w:rPr>
              <w:t xml:space="preserve">Use of only University platforms for storage of information. </w:t>
            </w:r>
          </w:p>
          <w:p w14:paraId="6D3217B8" w14:textId="77777777" w:rsidR="00E94D1B" w:rsidRPr="00234B0F" w:rsidRDefault="00E94D1B" w:rsidP="008643C4">
            <w:pPr>
              <w:rPr>
                <w:sz w:val="20"/>
                <w:szCs w:val="20"/>
              </w:rPr>
            </w:pPr>
            <w:r w:rsidRPr="00234B0F">
              <w:rPr>
                <w:sz w:val="20"/>
                <w:szCs w:val="20"/>
              </w:rPr>
              <w:t>Compliance to all  data protection/GDPR policies within the organisations interviewed and UWTSD GDPR/Data Protection policy .</w:t>
            </w:r>
          </w:p>
          <w:p w14:paraId="35C4D159" w14:textId="77777777" w:rsidR="00E94D1B" w:rsidRPr="00234B0F" w:rsidRDefault="00E94D1B" w:rsidP="008643C4">
            <w:pPr>
              <w:rPr>
                <w:sz w:val="20"/>
                <w:szCs w:val="20"/>
              </w:rPr>
            </w:pPr>
          </w:p>
          <w:p w14:paraId="5AA02590" w14:textId="77777777" w:rsidR="00E94D1B" w:rsidRPr="00234B0F" w:rsidRDefault="00E94D1B" w:rsidP="008643C4">
            <w:pPr>
              <w:rPr>
                <w:sz w:val="20"/>
                <w:szCs w:val="20"/>
              </w:rPr>
            </w:pPr>
          </w:p>
          <w:p w14:paraId="4CCDE42C"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r w:rsidR="00E94D1B" w:rsidRPr="00234B0F" w14:paraId="2E19B2D8" w14:textId="77777777" w:rsidTr="00B60893">
        <w:trPr>
          <w:jc w:val="center"/>
        </w:trPr>
        <w:tc>
          <w:tcPr>
            <w:tcW w:w="596" w:type="dxa"/>
            <w:tcBorders>
              <w:top w:val="single" w:sz="4" w:space="0" w:color="auto"/>
              <w:bottom w:val="single" w:sz="4" w:space="0" w:color="auto"/>
            </w:tcBorders>
            <w:shd w:val="clear" w:color="auto" w:fill="F2F2F2" w:themeFill="background1" w:themeFillShade="F2"/>
            <w:vAlign w:val="center"/>
          </w:tcPr>
          <w:p w14:paraId="3EBF442B" w14:textId="77777777" w:rsidR="00E94D1B" w:rsidRPr="00234B0F" w:rsidRDefault="00E94D1B" w:rsidP="008643C4">
            <w:pPr>
              <w:jc w:val="center"/>
              <w:rPr>
                <w:sz w:val="20"/>
                <w:szCs w:val="20"/>
              </w:rPr>
            </w:pPr>
            <w:r w:rsidRPr="00234B0F">
              <w:rPr>
                <w:sz w:val="20"/>
                <w:szCs w:val="20"/>
              </w:rPr>
              <w:t>6</w:t>
            </w:r>
          </w:p>
        </w:tc>
        <w:tc>
          <w:tcPr>
            <w:tcW w:w="9923" w:type="dxa"/>
            <w:gridSpan w:val="4"/>
            <w:tcBorders>
              <w:top w:val="single" w:sz="4" w:space="0" w:color="auto"/>
              <w:bottom w:val="single" w:sz="4" w:space="0" w:color="auto"/>
            </w:tcBorders>
            <w:shd w:val="clear" w:color="auto" w:fill="F2F2F2" w:themeFill="background1" w:themeFillShade="F2"/>
          </w:tcPr>
          <w:p w14:paraId="4AA70CF2" w14:textId="77777777" w:rsidR="00E94D1B" w:rsidRPr="00234B0F" w:rsidRDefault="00E94D1B" w:rsidP="008643C4">
            <w:pPr>
              <w:rPr>
                <w:sz w:val="20"/>
                <w:szCs w:val="20"/>
              </w:rPr>
            </w:pPr>
            <w:r w:rsidRPr="00234B0F">
              <w:rPr>
                <w:b/>
                <w:sz w:val="20"/>
                <w:szCs w:val="20"/>
              </w:rPr>
              <w:t>Environmental risks</w:t>
            </w:r>
          </w:p>
          <w:p w14:paraId="05A88C44" w14:textId="77777777" w:rsidR="00E94D1B" w:rsidRPr="00234B0F" w:rsidRDefault="00E94D1B" w:rsidP="008643C4">
            <w:pPr>
              <w:rPr>
                <w:sz w:val="20"/>
                <w:szCs w:val="20"/>
              </w:rPr>
            </w:pPr>
            <w:r w:rsidRPr="00234B0F">
              <w:rPr>
                <w:sz w:val="20"/>
                <w:szCs w:val="20"/>
              </w:rPr>
              <w:t>For example: accidental spillage of pollutants, damage to local ecosystems</w:t>
            </w:r>
          </w:p>
        </w:tc>
      </w:tr>
      <w:tr w:rsidR="00E94D1B" w:rsidRPr="00234B0F" w14:paraId="201D1667" w14:textId="77777777" w:rsidTr="00B60893">
        <w:trPr>
          <w:jc w:val="center"/>
        </w:trPr>
        <w:tc>
          <w:tcPr>
            <w:tcW w:w="596" w:type="dxa"/>
            <w:tcBorders>
              <w:top w:val="single" w:sz="4" w:space="0" w:color="auto"/>
              <w:bottom w:val="single" w:sz="4" w:space="0" w:color="auto"/>
            </w:tcBorders>
            <w:vAlign w:val="center"/>
          </w:tcPr>
          <w:p w14:paraId="2AEECD68" w14:textId="77777777" w:rsidR="00E94D1B" w:rsidRPr="00234B0F" w:rsidRDefault="00E94D1B" w:rsidP="008643C4">
            <w:pPr>
              <w:autoSpaceDE w:val="0"/>
              <w:autoSpaceDN w:val="0"/>
              <w:adjustRightInd w:val="0"/>
              <w:jc w:val="center"/>
              <w:rPr>
                <w:sz w:val="20"/>
                <w:szCs w:val="20"/>
              </w:rPr>
            </w:pPr>
          </w:p>
        </w:tc>
        <w:tc>
          <w:tcPr>
            <w:tcW w:w="4991" w:type="dxa"/>
            <w:tcBorders>
              <w:top w:val="single" w:sz="4" w:space="0" w:color="auto"/>
              <w:bottom w:val="single" w:sz="4" w:space="0" w:color="auto"/>
            </w:tcBorders>
          </w:tcPr>
          <w:p w14:paraId="264AC674" w14:textId="77777777" w:rsidR="00E94D1B" w:rsidRPr="00234B0F" w:rsidRDefault="00E94D1B" w:rsidP="008643C4">
            <w:pPr>
              <w:autoSpaceDE w:val="0"/>
              <w:autoSpaceDN w:val="0"/>
              <w:adjustRightInd w:val="0"/>
              <w:rPr>
                <w:sz w:val="20"/>
                <w:szCs w:val="20"/>
              </w:rPr>
            </w:pPr>
            <w:r w:rsidRPr="00234B0F">
              <w:rPr>
                <w:sz w:val="20"/>
                <w:szCs w:val="20"/>
              </w:rPr>
              <w:t>Risk to the environment:</w:t>
            </w:r>
          </w:p>
          <w:p w14:paraId="1DAC2869" w14:textId="77777777" w:rsidR="00E94D1B" w:rsidRPr="00234B0F" w:rsidRDefault="00E94D1B" w:rsidP="008643C4">
            <w:pPr>
              <w:rPr>
                <w:sz w:val="20"/>
                <w:szCs w:val="20"/>
              </w:rPr>
            </w:pPr>
          </w:p>
          <w:p w14:paraId="7096F692" w14:textId="77777777" w:rsidR="00E94D1B" w:rsidRPr="00234B0F" w:rsidRDefault="00E94D1B" w:rsidP="008643C4">
            <w:pPr>
              <w:rPr>
                <w:sz w:val="20"/>
                <w:szCs w:val="20"/>
              </w:rPr>
            </w:pPr>
            <w:r w:rsidRPr="00234B0F">
              <w:rPr>
                <w:sz w:val="20"/>
                <w:szCs w:val="20"/>
              </w:rPr>
              <w:t>None</w:t>
            </w:r>
          </w:p>
          <w:p w14:paraId="6A7E223E" w14:textId="77777777" w:rsidR="00E94D1B" w:rsidRPr="00234B0F" w:rsidRDefault="00E94D1B" w:rsidP="008643C4">
            <w:pPr>
              <w:rPr>
                <w:sz w:val="20"/>
                <w:szCs w:val="20"/>
              </w:rPr>
            </w:pPr>
          </w:p>
          <w:p w14:paraId="03F49140"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c>
          <w:tcPr>
            <w:tcW w:w="4932" w:type="dxa"/>
            <w:gridSpan w:val="3"/>
            <w:tcBorders>
              <w:top w:val="single" w:sz="4" w:space="0" w:color="auto"/>
              <w:bottom w:val="single" w:sz="4" w:space="0" w:color="auto"/>
            </w:tcBorders>
          </w:tcPr>
          <w:p w14:paraId="5874E6DE" w14:textId="77777777" w:rsidR="00E94D1B" w:rsidRPr="00234B0F" w:rsidRDefault="00E94D1B" w:rsidP="008643C4">
            <w:pPr>
              <w:autoSpaceDE w:val="0"/>
              <w:autoSpaceDN w:val="0"/>
              <w:adjustRightInd w:val="0"/>
              <w:rPr>
                <w:i/>
                <w:sz w:val="20"/>
                <w:szCs w:val="20"/>
              </w:rPr>
            </w:pPr>
            <w:r w:rsidRPr="00234B0F">
              <w:rPr>
                <w:i/>
                <w:sz w:val="20"/>
                <w:szCs w:val="20"/>
              </w:rPr>
              <w:t>How you will mitigate the risk to environment:</w:t>
            </w:r>
          </w:p>
          <w:p w14:paraId="17C9A958" w14:textId="77777777" w:rsidR="00E94D1B" w:rsidRPr="00234B0F" w:rsidRDefault="00E94D1B" w:rsidP="008643C4">
            <w:pPr>
              <w:rPr>
                <w:sz w:val="20"/>
                <w:szCs w:val="20"/>
              </w:rPr>
            </w:pPr>
          </w:p>
          <w:p w14:paraId="2E724E84" w14:textId="77777777" w:rsidR="00E94D1B" w:rsidRPr="00234B0F" w:rsidRDefault="00E94D1B" w:rsidP="008643C4">
            <w:pPr>
              <w:rPr>
                <w:sz w:val="20"/>
                <w:szCs w:val="20"/>
              </w:rPr>
            </w:pPr>
          </w:p>
          <w:p w14:paraId="723AE49C" w14:textId="77777777" w:rsidR="00E94D1B" w:rsidRPr="00234B0F" w:rsidRDefault="00E94D1B" w:rsidP="008643C4">
            <w:pPr>
              <w:rPr>
                <w:sz w:val="20"/>
                <w:szCs w:val="20"/>
              </w:rPr>
            </w:pPr>
            <w:r w:rsidRPr="00234B0F">
              <w:rPr>
                <w:sz w:val="20"/>
                <w:szCs w:val="20"/>
              </w:rPr>
              <w:t>N/a</w:t>
            </w:r>
          </w:p>
          <w:p w14:paraId="58611986"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bl>
    <w:p w14:paraId="16F13667" w14:textId="77777777" w:rsidR="00E94D1B" w:rsidRPr="00234B0F" w:rsidRDefault="00E94D1B" w:rsidP="008643C4">
      <w:pPr>
        <w:rPr>
          <w:sz w:val="20"/>
          <w:szCs w:val="20"/>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94D1B" w:rsidRPr="00234B0F" w14:paraId="35E2B245" w14:textId="77777777" w:rsidTr="00B60893">
        <w:trPr>
          <w:trHeight w:val="483"/>
          <w:jc w:val="center"/>
        </w:trPr>
        <w:tc>
          <w:tcPr>
            <w:tcW w:w="596" w:type="dxa"/>
            <w:tcBorders>
              <w:top w:val="single" w:sz="4" w:space="0" w:color="auto"/>
              <w:bottom w:val="single" w:sz="4" w:space="0" w:color="auto"/>
            </w:tcBorders>
            <w:shd w:val="clear" w:color="auto" w:fill="F2F2F2" w:themeFill="background1" w:themeFillShade="F2"/>
            <w:vAlign w:val="center"/>
          </w:tcPr>
          <w:p w14:paraId="3EC0BDBF" w14:textId="77777777" w:rsidR="00E94D1B" w:rsidRPr="00234B0F" w:rsidRDefault="00E94D1B" w:rsidP="008643C4">
            <w:pPr>
              <w:autoSpaceDE w:val="0"/>
              <w:autoSpaceDN w:val="0"/>
              <w:adjustRightInd w:val="0"/>
              <w:jc w:val="center"/>
              <w:rPr>
                <w:bCs/>
                <w:sz w:val="20"/>
                <w:szCs w:val="20"/>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33C284D" w14:textId="77777777" w:rsidR="00E94D1B" w:rsidRPr="00234B0F" w:rsidRDefault="00E94D1B" w:rsidP="008643C4">
            <w:pPr>
              <w:autoSpaceDE w:val="0"/>
              <w:autoSpaceDN w:val="0"/>
              <w:adjustRightInd w:val="0"/>
              <w:rPr>
                <w:b/>
                <w:sz w:val="20"/>
                <w:szCs w:val="20"/>
              </w:rPr>
            </w:pPr>
            <w:r w:rsidRPr="00234B0F">
              <w:rPr>
                <w:b/>
                <w:sz w:val="20"/>
                <w:szCs w:val="20"/>
              </w:rPr>
              <w:t>Disclosure and Barring Service</w:t>
            </w:r>
          </w:p>
        </w:tc>
      </w:tr>
      <w:tr w:rsidR="00E94D1B" w:rsidRPr="00234B0F" w14:paraId="7845EB83" w14:textId="77777777" w:rsidTr="00B60893">
        <w:trPr>
          <w:jc w:val="center"/>
        </w:trPr>
        <w:tc>
          <w:tcPr>
            <w:tcW w:w="596" w:type="dxa"/>
            <w:tcBorders>
              <w:top w:val="single" w:sz="4" w:space="0" w:color="auto"/>
              <w:bottom w:val="single" w:sz="4" w:space="0" w:color="auto"/>
            </w:tcBorders>
            <w:shd w:val="clear" w:color="auto" w:fill="F2F2F2" w:themeFill="background1" w:themeFillShade="F2"/>
            <w:vAlign w:val="center"/>
          </w:tcPr>
          <w:p w14:paraId="54DDBF8F" w14:textId="77777777" w:rsidR="00E94D1B" w:rsidRPr="00234B0F" w:rsidRDefault="00E94D1B" w:rsidP="008643C4">
            <w:pPr>
              <w:autoSpaceDE w:val="0"/>
              <w:autoSpaceDN w:val="0"/>
              <w:adjustRightInd w:val="0"/>
              <w:jc w:val="center"/>
              <w:rPr>
                <w:bCs/>
                <w:sz w:val="20"/>
                <w:szCs w:val="20"/>
              </w:rPr>
            </w:pPr>
          </w:p>
        </w:tc>
        <w:tc>
          <w:tcPr>
            <w:tcW w:w="7401" w:type="dxa"/>
            <w:tcBorders>
              <w:top w:val="single" w:sz="4" w:space="0" w:color="auto"/>
              <w:bottom w:val="single" w:sz="4" w:space="0" w:color="auto"/>
            </w:tcBorders>
            <w:shd w:val="clear" w:color="auto" w:fill="F2F2F2" w:themeFill="background1" w:themeFillShade="F2"/>
          </w:tcPr>
          <w:p w14:paraId="5A0AAE29" w14:textId="77777777" w:rsidR="00E94D1B" w:rsidRPr="00234B0F" w:rsidRDefault="00E94D1B" w:rsidP="008643C4">
            <w:pPr>
              <w:autoSpaceDE w:val="0"/>
              <w:autoSpaceDN w:val="0"/>
              <w:adjustRightInd w:val="0"/>
              <w:rPr>
                <w:sz w:val="20"/>
                <w:szCs w:val="20"/>
              </w:rPr>
            </w:pPr>
            <w:r w:rsidRPr="00234B0F">
              <w:rPr>
                <w:sz w:val="20"/>
                <w:szCs w:val="20"/>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6C8333C" w14:textId="77777777" w:rsidR="00E94D1B" w:rsidRPr="00234B0F" w:rsidRDefault="00E94D1B" w:rsidP="008643C4">
            <w:pPr>
              <w:autoSpaceDE w:val="0"/>
              <w:autoSpaceDN w:val="0"/>
              <w:adjustRightInd w:val="0"/>
              <w:jc w:val="center"/>
              <w:rPr>
                <w:b/>
                <w:bCs/>
                <w:sz w:val="20"/>
                <w:szCs w:val="20"/>
              </w:rPr>
            </w:pPr>
            <w:r w:rsidRPr="00234B0F">
              <w:rPr>
                <w:b/>
                <w:bCs/>
                <w:sz w:val="20"/>
                <w:szCs w:val="20"/>
              </w:rPr>
              <w:t>YES</w:t>
            </w:r>
          </w:p>
          <w:p w14:paraId="2962648F" w14:textId="77777777" w:rsidR="00E94D1B" w:rsidRPr="00234B0F" w:rsidRDefault="00E94D1B" w:rsidP="008643C4">
            <w:pPr>
              <w:autoSpaceDE w:val="0"/>
              <w:autoSpaceDN w:val="0"/>
              <w:adjustRightInd w:val="0"/>
              <w:jc w:val="center"/>
              <w:rPr>
                <w:b/>
                <w:sz w:val="20"/>
                <w:szCs w:val="20"/>
              </w:rPr>
            </w:pPr>
          </w:p>
        </w:tc>
        <w:tc>
          <w:tcPr>
            <w:tcW w:w="850" w:type="dxa"/>
            <w:tcBorders>
              <w:top w:val="single" w:sz="4" w:space="0" w:color="auto"/>
              <w:bottom w:val="single" w:sz="4" w:space="0" w:color="auto"/>
            </w:tcBorders>
            <w:shd w:val="clear" w:color="auto" w:fill="F2F2F2" w:themeFill="background1" w:themeFillShade="F2"/>
            <w:vAlign w:val="bottom"/>
          </w:tcPr>
          <w:p w14:paraId="3EB87AAC" w14:textId="77777777" w:rsidR="00E94D1B" w:rsidRPr="00234B0F" w:rsidRDefault="00E94D1B" w:rsidP="008643C4">
            <w:pPr>
              <w:autoSpaceDE w:val="0"/>
              <w:autoSpaceDN w:val="0"/>
              <w:adjustRightInd w:val="0"/>
              <w:jc w:val="center"/>
              <w:rPr>
                <w:b/>
                <w:bCs/>
                <w:sz w:val="20"/>
                <w:szCs w:val="20"/>
              </w:rPr>
            </w:pPr>
            <w:r w:rsidRPr="00234B0F">
              <w:rPr>
                <w:b/>
                <w:bCs/>
                <w:sz w:val="20"/>
                <w:szCs w:val="20"/>
              </w:rPr>
              <w:t>NO</w:t>
            </w:r>
          </w:p>
          <w:p w14:paraId="4646DF37" w14:textId="77777777" w:rsidR="00E94D1B" w:rsidRPr="00234B0F" w:rsidRDefault="00E94D1B" w:rsidP="008643C4">
            <w:pPr>
              <w:autoSpaceDE w:val="0"/>
              <w:autoSpaceDN w:val="0"/>
              <w:adjustRightInd w:val="0"/>
              <w:jc w:val="center"/>
              <w:rPr>
                <w:b/>
                <w:sz w:val="20"/>
                <w:szCs w:val="20"/>
              </w:rPr>
            </w:pPr>
          </w:p>
        </w:tc>
        <w:tc>
          <w:tcPr>
            <w:tcW w:w="851" w:type="dxa"/>
            <w:tcBorders>
              <w:top w:val="single" w:sz="4" w:space="0" w:color="auto"/>
              <w:bottom w:val="single" w:sz="4" w:space="0" w:color="auto"/>
            </w:tcBorders>
            <w:shd w:val="clear" w:color="auto" w:fill="F2F2F2" w:themeFill="background1" w:themeFillShade="F2"/>
            <w:vAlign w:val="bottom"/>
          </w:tcPr>
          <w:p w14:paraId="27EE2CCE" w14:textId="77777777" w:rsidR="00E94D1B" w:rsidRPr="00234B0F" w:rsidRDefault="00E94D1B" w:rsidP="008643C4">
            <w:pPr>
              <w:autoSpaceDE w:val="0"/>
              <w:autoSpaceDN w:val="0"/>
              <w:adjustRightInd w:val="0"/>
              <w:jc w:val="center"/>
              <w:rPr>
                <w:b/>
                <w:bCs/>
                <w:sz w:val="20"/>
                <w:szCs w:val="20"/>
              </w:rPr>
            </w:pPr>
            <w:r w:rsidRPr="00234B0F">
              <w:rPr>
                <w:b/>
                <w:bCs/>
                <w:sz w:val="20"/>
                <w:szCs w:val="20"/>
              </w:rPr>
              <w:t>N/A</w:t>
            </w:r>
          </w:p>
          <w:p w14:paraId="77399CEB" w14:textId="77777777" w:rsidR="00E94D1B" w:rsidRPr="00234B0F" w:rsidRDefault="00E94D1B" w:rsidP="008643C4">
            <w:pPr>
              <w:autoSpaceDE w:val="0"/>
              <w:autoSpaceDN w:val="0"/>
              <w:adjustRightInd w:val="0"/>
              <w:jc w:val="center"/>
              <w:rPr>
                <w:b/>
                <w:sz w:val="20"/>
                <w:szCs w:val="20"/>
              </w:rPr>
            </w:pPr>
          </w:p>
        </w:tc>
      </w:tr>
      <w:tr w:rsidR="00E94D1B" w:rsidRPr="00234B0F" w14:paraId="588B5C3F" w14:textId="77777777" w:rsidTr="00B60893">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2D690271" w14:textId="77777777" w:rsidR="00E94D1B" w:rsidRPr="00234B0F" w:rsidRDefault="00E94D1B" w:rsidP="008643C4">
            <w:pPr>
              <w:autoSpaceDE w:val="0"/>
              <w:autoSpaceDN w:val="0"/>
              <w:adjustRightInd w:val="0"/>
              <w:jc w:val="center"/>
              <w:rPr>
                <w:bCs/>
                <w:sz w:val="20"/>
                <w:szCs w:val="20"/>
              </w:rPr>
            </w:pPr>
            <w:r w:rsidRPr="00234B0F">
              <w:rPr>
                <w:bCs/>
                <w:sz w:val="20"/>
                <w:szCs w:val="20"/>
              </w:rPr>
              <w:t>7</w:t>
            </w:r>
          </w:p>
        </w:tc>
        <w:tc>
          <w:tcPr>
            <w:tcW w:w="7401" w:type="dxa"/>
            <w:tcBorders>
              <w:top w:val="single" w:sz="4" w:space="0" w:color="auto"/>
              <w:bottom w:val="single" w:sz="4" w:space="0" w:color="auto"/>
            </w:tcBorders>
            <w:shd w:val="clear" w:color="auto" w:fill="F2F2F2" w:themeFill="background1" w:themeFillShade="F2"/>
            <w:vAlign w:val="center"/>
          </w:tcPr>
          <w:p w14:paraId="308F7AA6" w14:textId="77777777" w:rsidR="00E94D1B" w:rsidRPr="00234B0F" w:rsidRDefault="00E94D1B" w:rsidP="008643C4">
            <w:pPr>
              <w:autoSpaceDE w:val="0"/>
              <w:autoSpaceDN w:val="0"/>
              <w:adjustRightInd w:val="0"/>
              <w:rPr>
                <w:sz w:val="20"/>
                <w:szCs w:val="20"/>
              </w:rPr>
            </w:pPr>
            <w:r w:rsidRPr="00234B0F">
              <w:rPr>
                <w:sz w:val="20"/>
                <w:szCs w:val="20"/>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B6104BB" w14:textId="77777777" w:rsidR="00E94D1B" w:rsidRPr="00234B0F" w:rsidRDefault="00000000" w:rsidP="008643C4">
            <w:pPr>
              <w:autoSpaceDE w:val="0"/>
              <w:autoSpaceDN w:val="0"/>
              <w:adjustRightInd w:val="0"/>
              <w:jc w:val="center"/>
              <w:rPr>
                <w:sz w:val="20"/>
                <w:szCs w:val="20"/>
              </w:rPr>
            </w:pPr>
            <w:sdt>
              <w:sdtPr>
                <w:rPr>
                  <w:sz w:val="20"/>
                  <w:szCs w:val="20"/>
                </w:rPr>
                <w:id w:val="-1418780434"/>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FF25EB" w14:textId="77777777" w:rsidR="00E94D1B" w:rsidRPr="00234B0F" w:rsidRDefault="00000000" w:rsidP="008643C4">
            <w:pPr>
              <w:autoSpaceDE w:val="0"/>
              <w:autoSpaceDN w:val="0"/>
              <w:adjustRightInd w:val="0"/>
              <w:jc w:val="center"/>
              <w:rPr>
                <w:sz w:val="20"/>
                <w:szCs w:val="20"/>
              </w:rPr>
            </w:pPr>
            <w:sdt>
              <w:sdtPr>
                <w:rPr>
                  <w:sz w:val="20"/>
                  <w:szCs w:val="20"/>
                </w:rPr>
                <w:id w:val="-2018915239"/>
                <w14:checkbox>
                  <w14:checked w14:val="1"/>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E5E73C1" w14:textId="77777777" w:rsidR="00E94D1B" w:rsidRPr="00234B0F" w:rsidRDefault="00000000" w:rsidP="008643C4">
            <w:pPr>
              <w:autoSpaceDE w:val="0"/>
              <w:autoSpaceDN w:val="0"/>
              <w:adjustRightInd w:val="0"/>
              <w:jc w:val="center"/>
              <w:rPr>
                <w:sz w:val="20"/>
                <w:szCs w:val="20"/>
              </w:rPr>
            </w:pPr>
            <w:sdt>
              <w:sdtPr>
                <w:rPr>
                  <w:sz w:val="20"/>
                  <w:szCs w:val="20"/>
                </w:rPr>
                <w:id w:val="-774482751"/>
                <w14:checkbox>
                  <w14:checked w14:val="0"/>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r>
      <w:tr w:rsidR="00E94D1B" w:rsidRPr="00234B0F" w14:paraId="341897ED" w14:textId="77777777" w:rsidTr="00B60893">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755ED25F" w14:textId="77777777" w:rsidR="00E94D1B" w:rsidRPr="00234B0F" w:rsidRDefault="00E94D1B" w:rsidP="008643C4">
            <w:pPr>
              <w:autoSpaceDE w:val="0"/>
              <w:autoSpaceDN w:val="0"/>
              <w:adjustRightInd w:val="0"/>
              <w:jc w:val="center"/>
              <w:rPr>
                <w:bCs/>
                <w:sz w:val="20"/>
                <w:szCs w:val="20"/>
              </w:rPr>
            </w:pPr>
            <w:r w:rsidRPr="00234B0F">
              <w:rPr>
                <w:bCs/>
                <w:sz w:val="20"/>
                <w:szCs w:val="20"/>
              </w:rPr>
              <w:t>8</w:t>
            </w:r>
          </w:p>
        </w:tc>
        <w:tc>
          <w:tcPr>
            <w:tcW w:w="7401" w:type="dxa"/>
            <w:tcBorders>
              <w:top w:val="single" w:sz="4" w:space="0" w:color="auto"/>
              <w:bottom w:val="single" w:sz="4" w:space="0" w:color="auto"/>
            </w:tcBorders>
            <w:shd w:val="clear" w:color="auto" w:fill="F2F2F2" w:themeFill="background1" w:themeFillShade="F2"/>
            <w:vAlign w:val="center"/>
          </w:tcPr>
          <w:p w14:paraId="51B97F85" w14:textId="2352FD44" w:rsidR="00E94D1B" w:rsidRPr="00234B0F" w:rsidRDefault="00E94D1B" w:rsidP="008643C4">
            <w:pPr>
              <w:autoSpaceDE w:val="0"/>
              <w:autoSpaceDN w:val="0"/>
              <w:adjustRightInd w:val="0"/>
              <w:rPr>
                <w:sz w:val="20"/>
                <w:szCs w:val="20"/>
              </w:rPr>
            </w:pPr>
            <w:r w:rsidRPr="00234B0F">
              <w:rPr>
                <w:sz w:val="20"/>
                <w:szCs w:val="20"/>
              </w:rPr>
              <w:t xml:space="preserve">If YES, please give the certificate number. If the certificate number is not </w:t>
            </w:r>
            <w:r w:rsidR="004C6CD8" w:rsidRPr="00234B0F">
              <w:rPr>
                <w:sz w:val="20"/>
                <w:szCs w:val="20"/>
              </w:rPr>
              <w:t>available,</w:t>
            </w:r>
            <w:r w:rsidRPr="00234B0F">
              <w:rPr>
                <w:sz w:val="20"/>
                <w:szCs w:val="20"/>
              </w:rPr>
              <w:t xml:space="preserve"> please write “Pending</w:t>
            </w:r>
            <w:r w:rsidR="00221733" w:rsidRPr="00234B0F">
              <w:rPr>
                <w:sz w:val="20"/>
                <w:szCs w:val="20"/>
              </w:rPr>
              <w:t>;”</w:t>
            </w:r>
            <w:r w:rsidRPr="00234B0F">
              <w:rPr>
                <w:sz w:val="20"/>
                <w:szCs w:val="20"/>
              </w:rPr>
              <w:t xml:space="preserve">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45DF8A4" w14:textId="77777777" w:rsidR="00E94D1B" w:rsidRPr="00234B0F" w:rsidRDefault="00E94D1B" w:rsidP="008643C4">
            <w:pPr>
              <w:autoSpaceDE w:val="0"/>
              <w:autoSpaceDN w:val="0"/>
              <w:adjustRightInd w:val="0"/>
              <w:jc w:val="center"/>
              <w:rPr>
                <w:b/>
                <w:bCs/>
                <w:sz w:val="20"/>
                <w:szCs w:val="20"/>
              </w:rPr>
            </w:pPr>
          </w:p>
        </w:tc>
      </w:tr>
    </w:tbl>
    <w:p w14:paraId="2E892B9A" w14:textId="77777777" w:rsidR="00E94D1B" w:rsidRPr="00234B0F" w:rsidRDefault="00E94D1B" w:rsidP="00B60893">
      <w:pPr>
        <w:autoSpaceDE w:val="0"/>
        <w:autoSpaceDN w:val="0"/>
        <w:adjustRightInd w:val="0"/>
        <w:spacing w:after="240"/>
        <w:jc w:val="center"/>
        <w:rPr>
          <w:b/>
          <w:sz w:val="20"/>
          <w:szCs w:val="20"/>
        </w:rPr>
      </w:pPr>
    </w:p>
    <w:p w14:paraId="5F5A77E1" w14:textId="77777777" w:rsidR="00E94D1B" w:rsidRPr="00234B0F" w:rsidRDefault="00E94D1B" w:rsidP="008643C4">
      <w:pPr>
        <w:rPr>
          <w:b/>
          <w:sz w:val="20"/>
          <w:szCs w:val="20"/>
        </w:rPr>
      </w:pPr>
      <w:r w:rsidRPr="00234B0F">
        <w:rPr>
          <w:b/>
          <w:sz w:val="20"/>
          <w:szCs w:val="20"/>
        </w:rPr>
        <w:t>SECTION I: Feedback, Consent and Confidentiality</w:t>
      </w:r>
    </w:p>
    <w:p w14:paraId="2CB5D0C6" w14:textId="77777777" w:rsidR="00E94D1B" w:rsidRPr="00234B0F" w:rsidRDefault="00E94D1B" w:rsidP="008643C4">
      <w:pPr>
        <w:rPr>
          <w:b/>
          <w:sz w:val="20"/>
          <w:szCs w:val="20"/>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94D1B" w:rsidRPr="00234B0F" w14:paraId="75BEFC30" w14:textId="77777777" w:rsidTr="00B60893">
        <w:trPr>
          <w:jc w:val="center"/>
        </w:trPr>
        <w:tc>
          <w:tcPr>
            <w:tcW w:w="596" w:type="dxa"/>
            <w:tcBorders>
              <w:top w:val="single" w:sz="4" w:space="0" w:color="auto"/>
              <w:bottom w:val="single" w:sz="4" w:space="0" w:color="auto"/>
            </w:tcBorders>
            <w:shd w:val="clear" w:color="auto" w:fill="F2F2F2" w:themeFill="background1" w:themeFillShade="F2"/>
          </w:tcPr>
          <w:p w14:paraId="56171432" w14:textId="77777777" w:rsidR="00E94D1B" w:rsidRPr="00234B0F" w:rsidRDefault="00E94D1B" w:rsidP="00B60893">
            <w:pPr>
              <w:jc w:val="center"/>
              <w:rPr>
                <w:bCs/>
                <w:sz w:val="20"/>
                <w:szCs w:val="20"/>
              </w:rPr>
            </w:pPr>
            <w:r w:rsidRPr="00234B0F">
              <w:rPr>
                <w:bCs/>
                <w:sz w:val="20"/>
                <w:szCs w:val="20"/>
              </w:rPr>
              <w:t>1</w:t>
            </w:r>
          </w:p>
        </w:tc>
        <w:tc>
          <w:tcPr>
            <w:tcW w:w="9923" w:type="dxa"/>
            <w:tcBorders>
              <w:top w:val="single" w:sz="4" w:space="0" w:color="auto"/>
              <w:bottom w:val="single" w:sz="4" w:space="0" w:color="auto"/>
            </w:tcBorders>
            <w:shd w:val="clear" w:color="auto" w:fill="F2F2F2" w:themeFill="background1" w:themeFillShade="F2"/>
          </w:tcPr>
          <w:p w14:paraId="4E6E9AF4" w14:textId="77777777" w:rsidR="00E94D1B" w:rsidRPr="00234B0F" w:rsidRDefault="00E94D1B" w:rsidP="008643C4">
            <w:pPr>
              <w:rPr>
                <w:sz w:val="20"/>
                <w:szCs w:val="20"/>
              </w:rPr>
            </w:pPr>
            <w:r w:rsidRPr="00234B0F">
              <w:rPr>
                <w:b/>
                <w:sz w:val="20"/>
                <w:szCs w:val="20"/>
              </w:rPr>
              <w:t>Feedback</w:t>
            </w:r>
          </w:p>
          <w:p w14:paraId="043B65DA" w14:textId="77777777" w:rsidR="00E94D1B" w:rsidRPr="00234B0F" w:rsidRDefault="00E94D1B" w:rsidP="008643C4">
            <w:pPr>
              <w:rPr>
                <w:sz w:val="20"/>
                <w:szCs w:val="20"/>
              </w:rPr>
            </w:pPr>
            <w:r w:rsidRPr="00234B0F">
              <w:rPr>
                <w:sz w:val="20"/>
                <w:szCs w:val="20"/>
              </w:rPr>
              <w:t xml:space="preserve">What de-briefing and feedback will be provided to participants, how will this be done and when? </w:t>
            </w:r>
          </w:p>
        </w:tc>
      </w:tr>
      <w:tr w:rsidR="00E94D1B" w:rsidRPr="00234B0F" w14:paraId="2F537053" w14:textId="77777777" w:rsidTr="00B60893">
        <w:trPr>
          <w:jc w:val="center"/>
        </w:trPr>
        <w:tc>
          <w:tcPr>
            <w:tcW w:w="596" w:type="dxa"/>
            <w:tcBorders>
              <w:top w:val="single" w:sz="4" w:space="0" w:color="auto"/>
              <w:bottom w:val="single" w:sz="4" w:space="0" w:color="auto"/>
            </w:tcBorders>
          </w:tcPr>
          <w:p w14:paraId="3ADDACC8" w14:textId="77777777" w:rsidR="00E94D1B" w:rsidRPr="00234B0F" w:rsidRDefault="00E94D1B" w:rsidP="008643C4">
            <w:pPr>
              <w:rPr>
                <w:bCs/>
                <w:sz w:val="20"/>
                <w:szCs w:val="20"/>
              </w:rPr>
            </w:pPr>
          </w:p>
        </w:tc>
        <w:tc>
          <w:tcPr>
            <w:tcW w:w="9923" w:type="dxa"/>
            <w:tcBorders>
              <w:top w:val="single" w:sz="4" w:space="0" w:color="auto"/>
              <w:bottom w:val="single" w:sz="4" w:space="0" w:color="auto"/>
            </w:tcBorders>
          </w:tcPr>
          <w:p w14:paraId="653A4B7F" w14:textId="77777777" w:rsidR="00E94D1B" w:rsidRPr="00234B0F" w:rsidRDefault="00E94D1B" w:rsidP="008643C4">
            <w:pPr>
              <w:rPr>
                <w:sz w:val="20"/>
                <w:szCs w:val="20"/>
              </w:rPr>
            </w:pPr>
          </w:p>
          <w:p w14:paraId="086F34FC" w14:textId="77777777" w:rsidR="00E94D1B" w:rsidRPr="00234B0F" w:rsidRDefault="00E94D1B" w:rsidP="008643C4">
            <w:pPr>
              <w:rPr>
                <w:sz w:val="20"/>
                <w:szCs w:val="20"/>
              </w:rPr>
            </w:pPr>
            <w:r w:rsidRPr="00234B0F">
              <w:rPr>
                <w:sz w:val="20"/>
                <w:szCs w:val="20"/>
              </w:rPr>
              <w:t>A summary of the research will be provided to all who engaged with the research via email.</w:t>
            </w:r>
          </w:p>
          <w:p w14:paraId="2D5065F7" w14:textId="77777777" w:rsidR="00E94D1B" w:rsidRPr="00234B0F" w:rsidRDefault="00E94D1B" w:rsidP="008643C4">
            <w:pPr>
              <w:rPr>
                <w:sz w:val="20"/>
                <w:szCs w:val="20"/>
              </w:rPr>
            </w:pPr>
            <w:r w:rsidRPr="00234B0F">
              <w:rPr>
                <w:sz w:val="20"/>
                <w:szCs w:val="20"/>
              </w:rPr>
              <w:t>This data will be anonymised including any descriptive incidents described by participants which potentially could reveal an individual or unit within the organisation will also be omitted from the dissertation.</w:t>
            </w:r>
          </w:p>
          <w:p w14:paraId="006473F9" w14:textId="77777777" w:rsidR="00E94D1B" w:rsidRPr="00234B0F" w:rsidRDefault="00E94D1B" w:rsidP="008643C4">
            <w:pPr>
              <w:rPr>
                <w:sz w:val="20"/>
                <w:szCs w:val="20"/>
              </w:rPr>
            </w:pPr>
          </w:p>
          <w:p w14:paraId="28C1D6A0"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r w:rsidR="00E94D1B" w:rsidRPr="00234B0F" w14:paraId="1ECB449B" w14:textId="77777777" w:rsidTr="00B60893">
        <w:trPr>
          <w:jc w:val="center"/>
        </w:trPr>
        <w:tc>
          <w:tcPr>
            <w:tcW w:w="596" w:type="dxa"/>
            <w:tcBorders>
              <w:top w:val="single" w:sz="4" w:space="0" w:color="auto"/>
              <w:bottom w:val="single" w:sz="4" w:space="0" w:color="auto"/>
            </w:tcBorders>
            <w:shd w:val="clear" w:color="auto" w:fill="F2F2F2" w:themeFill="background1" w:themeFillShade="F2"/>
          </w:tcPr>
          <w:p w14:paraId="2F08EADB" w14:textId="77777777" w:rsidR="00E94D1B" w:rsidRPr="00234B0F" w:rsidRDefault="00E94D1B" w:rsidP="008643C4">
            <w:pPr>
              <w:rPr>
                <w:bCs/>
                <w:sz w:val="20"/>
                <w:szCs w:val="20"/>
              </w:rPr>
            </w:pPr>
            <w:r w:rsidRPr="00234B0F">
              <w:rPr>
                <w:bCs/>
                <w:sz w:val="20"/>
                <w:szCs w:val="20"/>
              </w:rPr>
              <w:t>2</w:t>
            </w:r>
          </w:p>
        </w:tc>
        <w:tc>
          <w:tcPr>
            <w:tcW w:w="9923" w:type="dxa"/>
            <w:tcBorders>
              <w:top w:val="single" w:sz="4" w:space="0" w:color="auto"/>
              <w:bottom w:val="single" w:sz="4" w:space="0" w:color="auto"/>
            </w:tcBorders>
            <w:shd w:val="clear" w:color="auto" w:fill="F2F2F2" w:themeFill="background1" w:themeFillShade="F2"/>
          </w:tcPr>
          <w:p w14:paraId="0426B113" w14:textId="77777777" w:rsidR="00E94D1B" w:rsidRPr="00234B0F" w:rsidRDefault="00E94D1B" w:rsidP="008643C4">
            <w:pPr>
              <w:rPr>
                <w:sz w:val="20"/>
                <w:szCs w:val="20"/>
              </w:rPr>
            </w:pPr>
            <w:r w:rsidRPr="00234B0F">
              <w:rPr>
                <w:b/>
                <w:sz w:val="20"/>
                <w:szCs w:val="20"/>
              </w:rPr>
              <w:t>Informed consent</w:t>
            </w:r>
          </w:p>
          <w:p w14:paraId="5B63CD63" w14:textId="77777777" w:rsidR="00E94D1B" w:rsidRPr="00234B0F" w:rsidRDefault="00E94D1B" w:rsidP="008643C4">
            <w:pPr>
              <w:autoSpaceDE w:val="0"/>
              <w:autoSpaceDN w:val="0"/>
              <w:adjustRightInd w:val="0"/>
              <w:rPr>
                <w:sz w:val="20"/>
                <w:szCs w:val="20"/>
              </w:rPr>
            </w:pPr>
            <w:r w:rsidRPr="00234B0F">
              <w:rPr>
                <w:sz w:val="20"/>
                <w:szCs w:val="20"/>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94D1B" w:rsidRPr="00234B0F" w14:paraId="5DC32B27" w14:textId="77777777" w:rsidTr="00B60893">
        <w:trPr>
          <w:jc w:val="center"/>
        </w:trPr>
        <w:tc>
          <w:tcPr>
            <w:tcW w:w="596" w:type="dxa"/>
            <w:tcBorders>
              <w:top w:val="single" w:sz="4" w:space="0" w:color="auto"/>
              <w:bottom w:val="single" w:sz="4" w:space="0" w:color="auto"/>
            </w:tcBorders>
          </w:tcPr>
          <w:p w14:paraId="7713A886" w14:textId="77777777" w:rsidR="00E94D1B" w:rsidRPr="00234B0F" w:rsidRDefault="00E94D1B" w:rsidP="008643C4">
            <w:pPr>
              <w:rPr>
                <w:bCs/>
                <w:sz w:val="20"/>
                <w:szCs w:val="20"/>
              </w:rPr>
            </w:pPr>
          </w:p>
        </w:tc>
        <w:tc>
          <w:tcPr>
            <w:tcW w:w="9923" w:type="dxa"/>
            <w:tcBorders>
              <w:top w:val="single" w:sz="4" w:space="0" w:color="auto"/>
              <w:bottom w:val="single" w:sz="4" w:space="0" w:color="auto"/>
            </w:tcBorders>
          </w:tcPr>
          <w:p w14:paraId="4835220D" w14:textId="77777777" w:rsidR="00E94D1B" w:rsidRPr="00234B0F" w:rsidRDefault="00E94D1B" w:rsidP="008643C4">
            <w:pPr>
              <w:rPr>
                <w:sz w:val="20"/>
                <w:szCs w:val="20"/>
              </w:rPr>
            </w:pPr>
            <w:r w:rsidRPr="00234B0F">
              <w:rPr>
                <w:sz w:val="20"/>
                <w:szCs w:val="20"/>
              </w:rPr>
              <w:t>2.1 UWTSD approved consent form will be completed prior to any interview and stored on UWTSD platform.</w:t>
            </w:r>
          </w:p>
          <w:p w14:paraId="396832DA" w14:textId="77777777" w:rsidR="00E94D1B" w:rsidRPr="00234B0F" w:rsidRDefault="00E94D1B" w:rsidP="008643C4">
            <w:pPr>
              <w:rPr>
                <w:sz w:val="20"/>
                <w:szCs w:val="20"/>
              </w:rPr>
            </w:pPr>
          </w:p>
          <w:p w14:paraId="6D739EC6" w14:textId="77777777" w:rsidR="00E94D1B" w:rsidRPr="00234B0F" w:rsidRDefault="00E94D1B" w:rsidP="008643C4">
            <w:pPr>
              <w:rPr>
                <w:sz w:val="20"/>
                <w:szCs w:val="20"/>
              </w:rPr>
            </w:pPr>
            <w:r w:rsidRPr="00234B0F">
              <w:rPr>
                <w:sz w:val="20"/>
                <w:szCs w:val="20"/>
              </w:rPr>
              <w:t xml:space="preserve">2.2 A covering letter will be provided with the consent form outlining the nature of the research, the research questions being posed and how it may benefit the applicant in the future. </w:t>
            </w:r>
          </w:p>
          <w:p w14:paraId="079EFA02" w14:textId="77777777" w:rsidR="00E94D1B" w:rsidRPr="00234B0F" w:rsidRDefault="00E94D1B" w:rsidP="008643C4">
            <w:pPr>
              <w:rPr>
                <w:sz w:val="20"/>
                <w:szCs w:val="20"/>
              </w:rPr>
            </w:pPr>
          </w:p>
          <w:p w14:paraId="78E9DDBD" w14:textId="77777777" w:rsidR="00E94D1B" w:rsidRPr="00234B0F" w:rsidRDefault="00E94D1B" w:rsidP="008643C4">
            <w:pPr>
              <w:rPr>
                <w:sz w:val="20"/>
                <w:szCs w:val="20"/>
              </w:rPr>
            </w:pPr>
            <w:r w:rsidRPr="00234B0F">
              <w:rPr>
                <w:sz w:val="20"/>
                <w:szCs w:val="20"/>
              </w:rPr>
              <w:t>2.3 Within the consent form all participants will be briefed on the nature of the research and how the responses will be used as well as assurance on anonymity.</w:t>
            </w:r>
          </w:p>
          <w:p w14:paraId="3EEC92A6" w14:textId="77777777" w:rsidR="00E94D1B" w:rsidRPr="00234B0F" w:rsidRDefault="00E94D1B" w:rsidP="008643C4">
            <w:pPr>
              <w:rPr>
                <w:sz w:val="20"/>
                <w:szCs w:val="20"/>
              </w:rPr>
            </w:pPr>
          </w:p>
          <w:p w14:paraId="14C2AEDE" w14:textId="193D54A2" w:rsidR="00E94D1B" w:rsidRPr="00234B0F" w:rsidRDefault="00E94D1B" w:rsidP="008643C4">
            <w:pPr>
              <w:rPr>
                <w:sz w:val="20"/>
                <w:szCs w:val="20"/>
              </w:rPr>
            </w:pPr>
            <w:r w:rsidRPr="00234B0F">
              <w:rPr>
                <w:sz w:val="20"/>
                <w:szCs w:val="20"/>
              </w:rPr>
              <w:t xml:space="preserve">2.4 The consent form will include a statement that participation is purely voluntary and </w:t>
            </w:r>
            <w:r w:rsidR="004C6CD8" w:rsidRPr="00234B0F">
              <w:rPr>
                <w:sz w:val="20"/>
                <w:szCs w:val="20"/>
              </w:rPr>
              <w:t>unpaid.</w:t>
            </w:r>
          </w:p>
          <w:p w14:paraId="0BBB35D8" w14:textId="77777777" w:rsidR="00E94D1B" w:rsidRPr="00234B0F" w:rsidRDefault="00E94D1B" w:rsidP="008643C4">
            <w:pPr>
              <w:rPr>
                <w:sz w:val="20"/>
                <w:szCs w:val="20"/>
              </w:rPr>
            </w:pPr>
          </w:p>
          <w:p w14:paraId="280D65FA" w14:textId="77777777" w:rsidR="00E94D1B" w:rsidRPr="00234B0F" w:rsidRDefault="00E94D1B" w:rsidP="008643C4">
            <w:pPr>
              <w:rPr>
                <w:sz w:val="20"/>
                <w:szCs w:val="20"/>
              </w:rPr>
            </w:pPr>
            <w:r w:rsidRPr="00234B0F">
              <w:rPr>
                <w:sz w:val="20"/>
                <w:szCs w:val="20"/>
              </w:rPr>
              <w:t xml:space="preserve">2.5The consent form will also explain the option to withdraw from the research at any stage without any recrimination. </w:t>
            </w:r>
          </w:p>
          <w:p w14:paraId="250DFEBD" w14:textId="77777777" w:rsidR="00E94D1B" w:rsidRPr="00234B0F" w:rsidRDefault="00E94D1B" w:rsidP="008643C4">
            <w:pPr>
              <w:rPr>
                <w:sz w:val="20"/>
                <w:szCs w:val="20"/>
              </w:rPr>
            </w:pPr>
          </w:p>
          <w:p w14:paraId="24F2671D" w14:textId="77777777" w:rsidR="00E94D1B" w:rsidRPr="00234B0F" w:rsidRDefault="00E94D1B" w:rsidP="008643C4">
            <w:pPr>
              <w:rPr>
                <w:sz w:val="20"/>
                <w:szCs w:val="20"/>
              </w:rPr>
            </w:pPr>
            <w:r w:rsidRPr="00234B0F">
              <w:rPr>
                <w:sz w:val="20"/>
                <w:szCs w:val="20"/>
              </w:rPr>
              <w:t xml:space="preserve">2.6 Participants will be informed on how the data is stored and disposed of. </w:t>
            </w:r>
          </w:p>
          <w:p w14:paraId="026A7DD5" w14:textId="77777777" w:rsidR="00E94D1B" w:rsidRPr="00234B0F" w:rsidRDefault="00E94D1B" w:rsidP="008643C4">
            <w:pPr>
              <w:rPr>
                <w:sz w:val="20"/>
                <w:szCs w:val="20"/>
              </w:rPr>
            </w:pPr>
          </w:p>
          <w:p w14:paraId="4A6A13FE" w14:textId="77777777" w:rsidR="00E94D1B" w:rsidRPr="00234B0F" w:rsidRDefault="00E94D1B" w:rsidP="008643C4">
            <w:pPr>
              <w:rPr>
                <w:sz w:val="20"/>
                <w:szCs w:val="20"/>
              </w:rPr>
            </w:pPr>
            <w:r w:rsidRPr="00234B0F">
              <w:rPr>
                <w:sz w:val="20"/>
                <w:szCs w:val="20"/>
              </w:rPr>
              <w:t>2.7 Consent forms will be stored separately to the data to protect the data from being matched to any individual.</w:t>
            </w:r>
          </w:p>
          <w:p w14:paraId="628DD948" w14:textId="77777777" w:rsidR="00E94D1B" w:rsidRPr="00234B0F" w:rsidRDefault="00E94D1B" w:rsidP="008643C4">
            <w:pPr>
              <w:rPr>
                <w:sz w:val="20"/>
                <w:szCs w:val="20"/>
              </w:rPr>
            </w:pPr>
          </w:p>
          <w:p w14:paraId="76D5801C" w14:textId="77777777" w:rsidR="00E94D1B" w:rsidRPr="00234B0F" w:rsidRDefault="00E94D1B" w:rsidP="008643C4">
            <w:pPr>
              <w:rPr>
                <w:sz w:val="20"/>
                <w:szCs w:val="20"/>
              </w:rPr>
            </w:pPr>
            <w:r w:rsidRPr="00234B0F">
              <w:rPr>
                <w:sz w:val="20"/>
                <w:szCs w:val="20"/>
              </w:rPr>
              <w:t>2.8  The basis of informed consent used by the investigator will be using the principals identified by O’Leary (2004:53) and ensuring that participants are:</w:t>
            </w:r>
          </w:p>
          <w:p w14:paraId="77A0B405" w14:textId="77777777" w:rsidR="00E94D1B" w:rsidRPr="00234B0F" w:rsidRDefault="00E94D1B" w:rsidP="008643C4">
            <w:pPr>
              <w:rPr>
                <w:sz w:val="20"/>
                <w:szCs w:val="20"/>
              </w:rPr>
            </w:pPr>
            <w:r w:rsidRPr="00234B0F">
              <w:rPr>
                <w:sz w:val="20"/>
                <w:szCs w:val="20"/>
              </w:rPr>
              <w:t xml:space="preserve">     2.4.1 Competent</w:t>
            </w:r>
          </w:p>
          <w:p w14:paraId="6B271BC6" w14:textId="77777777" w:rsidR="00E94D1B" w:rsidRPr="00234B0F" w:rsidRDefault="00E94D1B" w:rsidP="008643C4">
            <w:pPr>
              <w:rPr>
                <w:sz w:val="20"/>
                <w:szCs w:val="20"/>
              </w:rPr>
            </w:pPr>
            <w:r w:rsidRPr="00234B0F">
              <w:rPr>
                <w:sz w:val="20"/>
                <w:szCs w:val="20"/>
              </w:rPr>
              <w:t xml:space="preserve">     2.4.2 Autonomous</w:t>
            </w:r>
          </w:p>
          <w:p w14:paraId="566173CA" w14:textId="77777777" w:rsidR="00E94D1B" w:rsidRPr="00234B0F" w:rsidRDefault="00E94D1B" w:rsidP="008643C4">
            <w:pPr>
              <w:rPr>
                <w:sz w:val="20"/>
                <w:szCs w:val="20"/>
              </w:rPr>
            </w:pPr>
            <w:r w:rsidRPr="00234B0F">
              <w:rPr>
                <w:sz w:val="20"/>
                <w:szCs w:val="20"/>
              </w:rPr>
              <w:t xml:space="preserve">     2.4.3 Involved Voluntarily</w:t>
            </w:r>
          </w:p>
          <w:p w14:paraId="73A3E5C5" w14:textId="7CC86855" w:rsidR="00E94D1B" w:rsidRPr="00234B0F" w:rsidRDefault="00E94D1B" w:rsidP="008643C4">
            <w:pPr>
              <w:rPr>
                <w:sz w:val="20"/>
                <w:szCs w:val="20"/>
              </w:rPr>
            </w:pPr>
            <w:r w:rsidRPr="00234B0F">
              <w:rPr>
                <w:sz w:val="20"/>
                <w:szCs w:val="20"/>
              </w:rPr>
              <w:t xml:space="preserve">     2.4.4 Aware of the right to </w:t>
            </w:r>
            <w:r w:rsidR="004C6CD8" w:rsidRPr="00234B0F">
              <w:rPr>
                <w:sz w:val="20"/>
                <w:szCs w:val="20"/>
              </w:rPr>
              <w:t>discontinue.</w:t>
            </w:r>
          </w:p>
          <w:p w14:paraId="71B2AB27" w14:textId="683D23D0" w:rsidR="00E94D1B" w:rsidRPr="00234B0F" w:rsidRDefault="00E94D1B" w:rsidP="008643C4">
            <w:pPr>
              <w:rPr>
                <w:sz w:val="20"/>
                <w:szCs w:val="20"/>
              </w:rPr>
            </w:pPr>
            <w:r w:rsidRPr="00234B0F">
              <w:rPr>
                <w:sz w:val="20"/>
                <w:szCs w:val="20"/>
              </w:rPr>
              <w:t xml:space="preserve">2.4.5 Not </w:t>
            </w:r>
            <w:r w:rsidR="004C6CD8" w:rsidRPr="00234B0F">
              <w:rPr>
                <w:sz w:val="20"/>
                <w:szCs w:val="20"/>
              </w:rPr>
              <w:t>deceived.</w:t>
            </w:r>
          </w:p>
          <w:p w14:paraId="6E5CE948" w14:textId="10D229F8" w:rsidR="00E94D1B" w:rsidRPr="00234B0F" w:rsidRDefault="00E94D1B" w:rsidP="008643C4">
            <w:pPr>
              <w:rPr>
                <w:sz w:val="20"/>
                <w:szCs w:val="20"/>
              </w:rPr>
            </w:pPr>
            <w:r w:rsidRPr="00234B0F">
              <w:rPr>
                <w:sz w:val="20"/>
                <w:szCs w:val="20"/>
              </w:rPr>
              <w:t xml:space="preserve">2.4.6 Not </w:t>
            </w:r>
            <w:r w:rsidR="004C6CD8" w:rsidRPr="00234B0F">
              <w:rPr>
                <w:sz w:val="20"/>
                <w:szCs w:val="20"/>
              </w:rPr>
              <w:t>coerced.</w:t>
            </w:r>
          </w:p>
          <w:p w14:paraId="7D6E6191" w14:textId="3E43388F" w:rsidR="00E94D1B" w:rsidRPr="00234B0F" w:rsidRDefault="00E94D1B" w:rsidP="008643C4">
            <w:pPr>
              <w:rPr>
                <w:sz w:val="20"/>
                <w:szCs w:val="20"/>
              </w:rPr>
            </w:pPr>
            <w:r w:rsidRPr="00234B0F">
              <w:rPr>
                <w:sz w:val="20"/>
                <w:szCs w:val="20"/>
              </w:rPr>
              <w:t xml:space="preserve">2.4.7 Not </w:t>
            </w:r>
            <w:r w:rsidR="004C6CD8" w:rsidRPr="00234B0F">
              <w:rPr>
                <w:sz w:val="20"/>
                <w:szCs w:val="20"/>
              </w:rPr>
              <w:t>induced.</w:t>
            </w:r>
            <w:r w:rsidRPr="00234B0F">
              <w:rPr>
                <w:sz w:val="20"/>
                <w:szCs w:val="20"/>
              </w:rPr>
              <w:t xml:space="preserve"> </w:t>
            </w:r>
          </w:p>
          <w:p w14:paraId="0EA205F8" w14:textId="77777777" w:rsidR="00E94D1B" w:rsidRPr="00234B0F" w:rsidRDefault="00E94D1B" w:rsidP="008643C4">
            <w:pPr>
              <w:rPr>
                <w:sz w:val="20"/>
                <w:szCs w:val="20"/>
              </w:rPr>
            </w:pPr>
          </w:p>
          <w:p w14:paraId="78CBAC2B" w14:textId="77777777" w:rsidR="00E94D1B" w:rsidRPr="00234B0F" w:rsidRDefault="00E94D1B" w:rsidP="008643C4">
            <w:pPr>
              <w:rPr>
                <w:sz w:val="20"/>
                <w:szCs w:val="20"/>
              </w:rPr>
            </w:pPr>
          </w:p>
          <w:p w14:paraId="3898ECDA"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r w:rsidR="00E94D1B" w:rsidRPr="00234B0F" w14:paraId="2A115E4D" w14:textId="77777777" w:rsidTr="00B60893">
        <w:trPr>
          <w:jc w:val="center"/>
        </w:trPr>
        <w:tc>
          <w:tcPr>
            <w:tcW w:w="596" w:type="dxa"/>
            <w:tcBorders>
              <w:top w:val="single" w:sz="4" w:space="0" w:color="auto"/>
              <w:bottom w:val="single" w:sz="4" w:space="0" w:color="auto"/>
            </w:tcBorders>
            <w:shd w:val="clear" w:color="auto" w:fill="F2F2F2" w:themeFill="background1" w:themeFillShade="F2"/>
          </w:tcPr>
          <w:p w14:paraId="235B6DB5" w14:textId="77777777" w:rsidR="00E94D1B" w:rsidRPr="00234B0F" w:rsidRDefault="00E94D1B" w:rsidP="008643C4">
            <w:pPr>
              <w:rPr>
                <w:bCs/>
                <w:sz w:val="20"/>
                <w:szCs w:val="20"/>
              </w:rPr>
            </w:pPr>
            <w:r w:rsidRPr="00234B0F">
              <w:rPr>
                <w:bCs/>
                <w:sz w:val="20"/>
                <w:szCs w:val="20"/>
              </w:rPr>
              <w:t>3</w:t>
            </w:r>
          </w:p>
        </w:tc>
        <w:tc>
          <w:tcPr>
            <w:tcW w:w="9923" w:type="dxa"/>
            <w:tcBorders>
              <w:top w:val="single" w:sz="4" w:space="0" w:color="auto"/>
              <w:bottom w:val="single" w:sz="4" w:space="0" w:color="auto"/>
            </w:tcBorders>
            <w:shd w:val="clear" w:color="auto" w:fill="F2F2F2" w:themeFill="background1" w:themeFillShade="F2"/>
          </w:tcPr>
          <w:p w14:paraId="058C79DF" w14:textId="77777777" w:rsidR="00E94D1B" w:rsidRPr="00234B0F" w:rsidRDefault="00E94D1B" w:rsidP="008643C4">
            <w:pPr>
              <w:rPr>
                <w:b/>
                <w:sz w:val="20"/>
                <w:szCs w:val="20"/>
              </w:rPr>
            </w:pPr>
            <w:r w:rsidRPr="00234B0F">
              <w:rPr>
                <w:b/>
                <w:sz w:val="20"/>
                <w:szCs w:val="20"/>
              </w:rPr>
              <w:t>Confidentiality / Anonymity</w:t>
            </w:r>
          </w:p>
          <w:p w14:paraId="792C0D91" w14:textId="77777777" w:rsidR="00E94D1B" w:rsidRPr="00234B0F" w:rsidRDefault="00E94D1B" w:rsidP="008643C4">
            <w:pPr>
              <w:rPr>
                <w:sz w:val="20"/>
                <w:szCs w:val="20"/>
              </w:rPr>
            </w:pPr>
            <w:r w:rsidRPr="00234B0F">
              <w:rPr>
                <w:sz w:val="20"/>
                <w:szCs w:val="20"/>
              </w:rPr>
              <w:t xml:space="preserve">Set out how anonymity of participants and confidentiality will be ensured in any outputs. If anonymity is not being offered, explain why this is the case. </w:t>
            </w:r>
          </w:p>
        </w:tc>
      </w:tr>
      <w:tr w:rsidR="00B60893" w:rsidRPr="00234B0F" w14:paraId="46D2CE7C" w14:textId="77777777" w:rsidTr="00B60893">
        <w:trPr>
          <w:jc w:val="center"/>
        </w:trPr>
        <w:tc>
          <w:tcPr>
            <w:tcW w:w="596" w:type="dxa"/>
            <w:tcBorders>
              <w:top w:val="single" w:sz="4" w:space="0" w:color="auto"/>
              <w:bottom w:val="single" w:sz="4" w:space="0" w:color="auto"/>
            </w:tcBorders>
            <w:shd w:val="clear" w:color="auto" w:fill="F2F2F2" w:themeFill="background1" w:themeFillShade="F2"/>
          </w:tcPr>
          <w:p w14:paraId="3DD4E8B7" w14:textId="77777777" w:rsidR="00B60893" w:rsidRPr="00234B0F" w:rsidRDefault="00B60893" w:rsidP="00B60893">
            <w:pPr>
              <w:rPr>
                <w:bCs/>
                <w:sz w:val="20"/>
                <w:szCs w:val="20"/>
              </w:rPr>
            </w:pPr>
          </w:p>
        </w:tc>
        <w:tc>
          <w:tcPr>
            <w:tcW w:w="9923" w:type="dxa"/>
            <w:tcBorders>
              <w:top w:val="single" w:sz="4" w:space="0" w:color="auto"/>
              <w:bottom w:val="single" w:sz="4" w:space="0" w:color="auto"/>
            </w:tcBorders>
            <w:shd w:val="clear" w:color="auto" w:fill="F2F2F2" w:themeFill="background1" w:themeFillShade="F2"/>
          </w:tcPr>
          <w:p w14:paraId="2BF0900B" w14:textId="77777777" w:rsidR="00B60893" w:rsidRPr="00234B0F" w:rsidRDefault="00B60893" w:rsidP="00B60893">
            <w:pPr>
              <w:rPr>
                <w:b/>
                <w:sz w:val="20"/>
                <w:szCs w:val="20"/>
              </w:rPr>
            </w:pPr>
          </w:p>
        </w:tc>
      </w:tr>
      <w:tr w:rsidR="00E94D1B" w:rsidRPr="00234B0F" w14:paraId="405502E7" w14:textId="77777777" w:rsidTr="00B60893">
        <w:trPr>
          <w:jc w:val="center"/>
        </w:trPr>
        <w:tc>
          <w:tcPr>
            <w:tcW w:w="596" w:type="dxa"/>
            <w:tcBorders>
              <w:top w:val="single" w:sz="4" w:space="0" w:color="auto"/>
              <w:bottom w:val="single" w:sz="4" w:space="0" w:color="auto"/>
            </w:tcBorders>
          </w:tcPr>
          <w:p w14:paraId="775B75BA" w14:textId="77777777" w:rsidR="00E94D1B" w:rsidRPr="00234B0F" w:rsidRDefault="00E94D1B" w:rsidP="008643C4">
            <w:pPr>
              <w:rPr>
                <w:bCs/>
                <w:sz w:val="20"/>
                <w:szCs w:val="20"/>
              </w:rPr>
            </w:pPr>
          </w:p>
        </w:tc>
        <w:tc>
          <w:tcPr>
            <w:tcW w:w="9923" w:type="dxa"/>
            <w:tcBorders>
              <w:top w:val="single" w:sz="4" w:space="0" w:color="auto"/>
              <w:bottom w:val="single" w:sz="4" w:space="0" w:color="auto"/>
            </w:tcBorders>
          </w:tcPr>
          <w:p w14:paraId="0AC064E6" w14:textId="77777777" w:rsidR="00E94D1B" w:rsidRPr="00234B0F" w:rsidRDefault="00E94D1B" w:rsidP="008643C4">
            <w:pPr>
              <w:rPr>
                <w:sz w:val="20"/>
                <w:szCs w:val="20"/>
              </w:rPr>
            </w:pPr>
          </w:p>
          <w:p w14:paraId="11EB76A4" w14:textId="77777777" w:rsidR="00E94D1B" w:rsidRPr="00234B0F" w:rsidRDefault="00E94D1B" w:rsidP="008643C4">
            <w:pPr>
              <w:rPr>
                <w:sz w:val="20"/>
                <w:szCs w:val="20"/>
              </w:rPr>
            </w:pPr>
            <w:r w:rsidRPr="00234B0F">
              <w:rPr>
                <w:sz w:val="20"/>
                <w:szCs w:val="20"/>
              </w:rPr>
              <w:lastRenderedPageBreak/>
              <w:t xml:space="preserve">All participants will be allocated a reference number known only to the investigator; this information will be kept separately from the consent forms. This will be deleted on completion of the project. </w:t>
            </w:r>
          </w:p>
          <w:p w14:paraId="11333611" w14:textId="77777777" w:rsidR="00E94D1B" w:rsidRPr="00234B0F" w:rsidRDefault="00E94D1B" w:rsidP="008643C4">
            <w:pPr>
              <w:rPr>
                <w:sz w:val="20"/>
                <w:szCs w:val="20"/>
              </w:rPr>
            </w:pPr>
            <w:r w:rsidRPr="00234B0F">
              <w:rPr>
                <w:sz w:val="20"/>
                <w:szCs w:val="20"/>
              </w:rPr>
              <w:t xml:space="preserve">Anonymity involves ensuring that the data used in the final dissertation </w:t>
            </w:r>
            <w:r w:rsidRPr="00234B0F">
              <w:rPr>
                <w:sz w:val="20"/>
                <w:szCs w:val="20"/>
                <w:u w:val="single"/>
              </w:rPr>
              <w:t>does not inadvertently reveal</w:t>
            </w:r>
            <w:r w:rsidRPr="00234B0F">
              <w:rPr>
                <w:sz w:val="20"/>
                <w:szCs w:val="20"/>
              </w:rPr>
              <w:t xml:space="preserve"> any individual or unit within the organisations through a descriptive account which is identifiable with a person.</w:t>
            </w:r>
          </w:p>
          <w:p w14:paraId="74ADDE66" w14:textId="77777777" w:rsidR="00E94D1B" w:rsidRPr="00234B0F" w:rsidRDefault="00E94D1B" w:rsidP="008643C4">
            <w:pPr>
              <w:rPr>
                <w:sz w:val="20"/>
                <w:szCs w:val="20"/>
              </w:rPr>
            </w:pPr>
          </w:p>
          <w:p w14:paraId="4D39E00C"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bl>
    <w:p w14:paraId="185D29E4" w14:textId="77777777" w:rsidR="00E94D1B" w:rsidRPr="00234B0F" w:rsidRDefault="00E94D1B" w:rsidP="008643C4">
      <w:pPr>
        <w:rPr>
          <w:sz w:val="20"/>
          <w:szCs w:val="20"/>
        </w:rPr>
      </w:pPr>
    </w:p>
    <w:p w14:paraId="491CDEBA" w14:textId="77777777" w:rsidR="00E94D1B" w:rsidRPr="00234B0F" w:rsidRDefault="00E94D1B" w:rsidP="008643C4">
      <w:pPr>
        <w:rPr>
          <w:b/>
          <w:sz w:val="20"/>
          <w:szCs w:val="20"/>
        </w:rPr>
      </w:pPr>
      <w:r w:rsidRPr="00234B0F">
        <w:rPr>
          <w:b/>
          <w:sz w:val="20"/>
          <w:szCs w:val="20"/>
        </w:rPr>
        <w:t>SECTION J: Data Protection and Storage</w:t>
      </w:r>
    </w:p>
    <w:p w14:paraId="739969AC" w14:textId="77777777" w:rsidR="00E94D1B" w:rsidRPr="00234B0F" w:rsidRDefault="00E94D1B" w:rsidP="008643C4">
      <w:pPr>
        <w:rPr>
          <w:b/>
          <w:sz w:val="20"/>
          <w:szCs w:val="20"/>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94D1B" w:rsidRPr="00234B0F" w14:paraId="48CE8399" w14:textId="77777777" w:rsidTr="004F4CC9">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77DF19" w14:textId="77777777" w:rsidR="00E94D1B" w:rsidRPr="00234B0F" w:rsidRDefault="00E94D1B" w:rsidP="008643C4">
            <w:pPr>
              <w:pStyle w:val="NormalWeb"/>
              <w:autoSpaceDE w:val="0"/>
              <w:autoSpaceDN w:val="0"/>
              <w:adjustRightInd w:val="0"/>
              <w:jc w:val="center"/>
              <w:rPr>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4B6A66A" w14:textId="77777777" w:rsidR="00E94D1B" w:rsidRPr="00234B0F" w:rsidRDefault="00E94D1B" w:rsidP="008643C4">
            <w:pPr>
              <w:pStyle w:val="NormalWeb"/>
              <w:autoSpaceDE w:val="0"/>
              <w:autoSpaceDN w:val="0"/>
              <w:adjustRightInd w:val="0"/>
              <w:rPr>
                <w:sz w:val="20"/>
                <w:szCs w:val="20"/>
              </w:rPr>
            </w:pPr>
            <w:r w:rsidRPr="00234B0F">
              <w:rPr>
                <w:sz w:val="20"/>
                <w:szCs w:val="20"/>
              </w:rPr>
              <w:t>Does the research activity involve personal da</w:t>
            </w:r>
            <w:r w:rsidRPr="00234B0F">
              <w:rPr>
                <w:sz w:val="20"/>
                <w:szCs w:val="20"/>
                <w:shd w:val="clear" w:color="auto" w:fill="F2F2F2" w:themeFill="background1" w:themeFillShade="F2"/>
              </w:rPr>
              <w:t>t</w:t>
            </w:r>
            <w:r w:rsidRPr="00234B0F">
              <w:rPr>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AEC4D" w14:textId="77777777" w:rsidR="00E94D1B" w:rsidRPr="00234B0F" w:rsidRDefault="00E94D1B" w:rsidP="008643C4">
            <w:pPr>
              <w:pStyle w:val="NormalWeb"/>
              <w:autoSpaceDE w:val="0"/>
              <w:autoSpaceDN w:val="0"/>
              <w:adjustRightInd w:val="0"/>
              <w:jc w:val="center"/>
              <w:rPr>
                <w:rFonts w:eastAsia="MS Gothic"/>
                <w:b/>
                <w:bCs/>
                <w:sz w:val="20"/>
                <w:szCs w:val="20"/>
                <w:lang w:val="en-US"/>
              </w:rPr>
            </w:pPr>
            <w:r w:rsidRPr="00234B0F">
              <w:rPr>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E81DDD" w14:textId="77777777" w:rsidR="00E94D1B" w:rsidRPr="00234B0F" w:rsidRDefault="00E94D1B" w:rsidP="008643C4">
            <w:pPr>
              <w:pStyle w:val="NormalWeb"/>
              <w:autoSpaceDE w:val="0"/>
              <w:autoSpaceDN w:val="0"/>
              <w:adjustRightInd w:val="0"/>
              <w:jc w:val="center"/>
              <w:rPr>
                <w:rFonts w:eastAsia="MS Gothic"/>
                <w:b/>
                <w:bCs/>
                <w:sz w:val="20"/>
                <w:szCs w:val="20"/>
                <w:lang w:val="en-US"/>
              </w:rPr>
            </w:pPr>
            <w:r w:rsidRPr="00234B0F">
              <w:rPr>
                <w:b/>
                <w:bCs/>
                <w:sz w:val="20"/>
                <w:szCs w:val="20"/>
              </w:rPr>
              <w:t>NO</w:t>
            </w:r>
          </w:p>
        </w:tc>
      </w:tr>
      <w:tr w:rsidR="00E94D1B" w:rsidRPr="00234B0F" w14:paraId="244B9F8B" w14:textId="77777777" w:rsidTr="004F4CC9">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59B5608" w14:textId="77777777" w:rsidR="00E94D1B" w:rsidRPr="00234B0F" w:rsidRDefault="00E94D1B" w:rsidP="008643C4">
            <w:pPr>
              <w:pStyle w:val="NormalWeb"/>
              <w:autoSpaceDE w:val="0"/>
              <w:autoSpaceDN w:val="0"/>
              <w:adjustRightInd w:val="0"/>
              <w:spacing w:before="0" w:beforeAutospacing="0" w:after="0" w:afterAutospacing="0"/>
              <w:jc w:val="center"/>
              <w:rPr>
                <w:bCs/>
                <w:iCs/>
                <w:sz w:val="20"/>
                <w:szCs w:val="20"/>
              </w:rPr>
            </w:pPr>
            <w:r w:rsidRPr="00234B0F">
              <w:rPr>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3403565" w14:textId="77777777" w:rsidR="00E94D1B" w:rsidRPr="00234B0F" w:rsidRDefault="00E94D1B" w:rsidP="008643C4">
            <w:pPr>
              <w:pStyle w:val="NormalWeb"/>
              <w:autoSpaceDE w:val="0"/>
              <w:autoSpaceDN w:val="0"/>
              <w:adjustRightInd w:val="0"/>
              <w:spacing w:before="0" w:beforeAutospacing="0" w:after="0" w:afterAutospacing="0"/>
              <w:rPr>
                <w:sz w:val="20"/>
                <w:szCs w:val="20"/>
              </w:rPr>
            </w:pPr>
            <w:r w:rsidRPr="00234B0F">
              <w:rPr>
                <w:b/>
                <w:bCs/>
                <w:i/>
                <w:iCs/>
                <w:sz w:val="20"/>
                <w:szCs w:val="20"/>
              </w:rPr>
              <w:t>“Personal data”</w:t>
            </w:r>
            <w:r w:rsidRPr="00234B0F">
              <w:rPr>
                <w:i/>
                <w:iCs/>
                <w:sz w:val="20"/>
                <w:szCs w:val="20"/>
              </w:rPr>
              <w:t xml:space="preserve"> </w:t>
            </w:r>
            <w:r w:rsidRPr="00234B0F">
              <w:rPr>
                <w:i/>
                <w:iCs/>
                <w:color w:val="333333"/>
                <w:sz w:val="20"/>
                <w:szCs w:val="20"/>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234B0F">
              <w:rPr>
                <w:i/>
                <w:iCs/>
                <w:color w:val="333333"/>
                <w:sz w:val="20"/>
                <w:szCs w:val="20"/>
                <w:shd w:val="clear" w:color="auto" w:fill="F2F2F2" w:themeFill="background1" w:themeFillShade="F2"/>
              </w:rPr>
              <w:t>in particular by</w:t>
            </w:r>
            <w:proofErr w:type="gramEnd"/>
            <w:r w:rsidRPr="00234B0F">
              <w:rPr>
                <w:i/>
                <w:iCs/>
                <w:color w:val="333333"/>
                <w:sz w:val="20"/>
                <w:szCs w:val="20"/>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234B0F">
              <w:rPr>
                <w:i/>
                <w:iCs/>
                <w:color w:val="333333"/>
                <w:sz w:val="20"/>
                <w:szCs w:val="20"/>
                <w:shd w:val="clear" w:color="auto" w:fill="F2F2F2" w:themeFill="background1" w:themeFillShade="F2"/>
              </w:rPr>
              <w:t>is considered to be</w:t>
            </w:r>
            <w:proofErr w:type="gramEnd"/>
            <w:r w:rsidRPr="00234B0F">
              <w:rPr>
                <w:i/>
                <w:iCs/>
                <w:color w:val="333333"/>
                <w:sz w:val="20"/>
                <w:szCs w:val="20"/>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4D17EA" w14:textId="77777777" w:rsidR="00E94D1B" w:rsidRPr="00234B0F" w:rsidRDefault="00E94D1B" w:rsidP="008643C4">
            <w:pPr>
              <w:pStyle w:val="NormalWeb"/>
              <w:autoSpaceDE w:val="0"/>
              <w:autoSpaceDN w:val="0"/>
              <w:adjustRightInd w:val="0"/>
              <w:jc w:val="center"/>
              <w:rPr>
                <w:rFonts w:eastAsia="MS Gothic"/>
                <w:sz w:val="20"/>
                <w:szCs w:val="20"/>
                <w:lang w:val="en-US"/>
              </w:rPr>
            </w:pPr>
            <w:r w:rsidRPr="00234B0F">
              <w:rPr>
                <w:rFonts w:eastAsia="MS Gothic"/>
                <w:sz w:val="20"/>
                <w:szCs w:val="20"/>
                <w:lang w:val="en-US"/>
              </w:rPr>
              <w:sym w:font="Wingdings" w:char="F0FE"/>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9B5D00" w14:textId="77777777" w:rsidR="00E94D1B" w:rsidRPr="00234B0F" w:rsidRDefault="00E94D1B" w:rsidP="008643C4">
            <w:pPr>
              <w:pStyle w:val="NormalWeb"/>
              <w:autoSpaceDE w:val="0"/>
              <w:autoSpaceDN w:val="0"/>
              <w:adjustRightInd w:val="0"/>
              <w:jc w:val="center"/>
              <w:rPr>
                <w:rFonts w:eastAsia="MS Gothic"/>
                <w:sz w:val="20"/>
                <w:szCs w:val="20"/>
                <w:lang w:val="en-US"/>
              </w:rPr>
            </w:pPr>
            <w:r w:rsidRPr="00234B0F">
              <w:rPr>
                <w:rFonts w:ascii="Segoe UI Symbol" w:eastAsia="MS Gothic" w:hAnsi="Segoe UI Symbol" w:cs="Segoe UI Symbol"/>
                <w:sz w:val="20"/>
                <w:szCs w:val="20"/>
                <w:lang w:val="en-US"/>
              </w:rPr>
              <w:t>☐</w:t>
            </w:r>
          </w:p>
        </w:tc>
      </w:tr>
      <w:tr w:rsidR="00E94D1B" w:rsidRPr="00234B0F" w14:paraId="5CF698E0" w14:textId="77777777" w:rsidTr="004F4CC9">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46979" w14:textId="77777777" w:rsidR="00E94D1B" w:rsidRPr="00234B0F" w:rsidRDefault="00E94D1B" w:rsidP="008643C4">
            <w:pPr>
              <w:pStyle w:val="NormalWeb"/>
              <w:autoSpaceDE w:val="0"/>
              <w:autoSpaceDN w:val="0"/>
              <w:adjustRightInd w:val="0"/>
              <w:jc w:val="center"/>
              <w:rPr>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BEEF7E" w14:textId="77777777" w:rsidR="00E94D1B" w:rsidRPr="00234B0F" w:rsidRDefault="00E94D1B" w:rsidP="008643C4">
            <w:pPr>
              <w:pStyle w:val="NormalWeb"/>
              <w:autoSpaceDE w:val="0"/>
              <w:autoSpaceDN w:val="0"/>
              <w:adjustRightInd w:val="0"/>
              <w:rPr>
                <w:sz w:val="20"/>
                <w:szCs w:val="20"/>
              </w:rPr>
            </w:pPr>
            <w:r w:rsidRPr="00234B0F">
              <w:rPr>
                <w:sz w:val="20"/>
                <w:szCs w:val="20"/>
              </w:rPr>
              <w:t>If YES, provide a</w:t>
            </w:r>
            <w:r w:rsidRPr="00234B0F">
              <w:rPr>
                <w:b/>
                <w:bCs/>
                <w:sz w:val="20"/>
                <w:szCs w:val="20"/>
              </w:rPr>
              <w:t xml:space="preserve"> </w:t>
            </w:r>
            <w:r w:rsidRPr="00234B0F">
              <w:rPr>
                <w:sz w:val="20"/>
                <w:szCs w:val="20"/>
              </w:rPr>
              <w:t>description of the data and explain why this data needs to be collected:</w:t>
            </w:r>
          </w:p>
        </w:tc>
      </w:tr>
      <w:tr w:rsidR="00E94D1B" w:rsidRPr="00234B0F" w14:paraId="2C10BAE3" w14:textId="77777777" w:rsidTr="004F4CC9">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B53BCFC" w14:textId="77777777" w:rsidR="00E94D1B" w:rsidRPr="00234B0F" w:rsidRDefault="00E94D1B" w:rsidP="008643C4">
            <w:pPr>
              <w:jc w:val="center"/>
              <w:rPr>
                <w:sz w:val="20"/>
                <w:szCs w:val="20"/>
              </w:rPr>
            </w:pPr>
            <w:r w:rsidRPr="00234B0F">
              <w:rPr>
                <w:sz w:val="20"/>
                <w:szCs w:val="20"/>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861A2A" w14:textId="77777777" w:rsidR="00E94D1B" w:rsidRPr="00234B0F" w:rsidRDefault="00E94D1B" w:rsidP="008643C4">
            <w:pPr>
              <w:rPr>
                <w:sz w:val="20"/>
                <w:szCs w:val="20"/>
              </w:rPr>
            </w:pPr>
          </w:p>
          <w:p w14:paraId="71A69898" w14:textId="77777777" w:rsidR="00E94D1B" w:rsidRPr="00234B0F" w:rsidRDefault="00E94D1B" w:rsidP="008643C4">
            <w:pPr>
              <w:rPr>
                <w:sz w:val="20"/>
                <w:szCs w:val="20"/>
              </w:rPr>
            </w:pPr>
            <w:r w:rsidRPr="00234B0F">
              <w:rPr>
                <w:sz w:val="20"/>
                <w:szCs w:val="20"/>
              </w:rPr>
              <w:t xml:space="preserve">Participants names will be included on consent forms. Names will also be recorded by the interviewer against reference numbers – stored on UWTSD platform but not shared with anyone else to prevent cross referencing to identify the participant. </w:t>
            </w:r>
          </w:p>
          <w:p w14:paraId="1F38E92B" w14:textId="77777777" w:rsidR="00E94D1B" w:rsidRPr="00234B0F" w:rsidRDefault="00E94D1B" w:rsidP="008643C4">
            <w:pPr>
              <w:rPr>
                <w:sz w:val="20"/>
                <w:szCs w:val="20"/>
              </w:rPr>
            </w:pPr>
          </w:p>
          <w:p w14:paraId="6555EA77" w14:textId="77777777" w:rsidR="00E94D1B" w:rsidRPr="00234B0F" w:rsidRDefault="00E94D1B" w:rsidP="008643C4">
            <w:pPr>
              <w:autoSpaceDE w:val="0"/>
              <w:autoSpaceDN w:val="0"/>
              <w:adjustRightInd w:val="0"/>
              <w:rPr>
                <w:i/>
                <w:sz w:val="20"/>
                <w:szCs w:val="20"/>
              </w:rPr>
            </w:pPr>
            <w:r w:rsidRPr="00234B0F">
              <w:rPr>
                <w:i/>
                <w:color w:val="808080"/>
                <w:sz w:val="20"/>
                <w:szCs w:val="20"/>
              </w:rPr>
              <w:t>(this box should expand as you type)</w:t>
            </w:r>
          </w:p>
        </w:tc>
      </w:tr>
      <w:tr w:rsidR="00E94D1B" w:rsidRPr="00234B0F" w14:paraId="63695769" w14:textId="77777777" w:rsidTr="004F4CC9">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8DE6046" w14:textId="77777777" w:rsidR="00E94D1B" w:rsidRPr="00234B0F" w:rsidRDefault="00E94D1B" w:rsidP="008643C4">
            <w:pPr>
              <w:pStyle w:val="NormalWeb"/>
              <w:autoSpaceDE w:val="0"/>
              <w:autoSpaceDN w:val="0"/>
              <w:adjustRightInd w:val="0"/>
              <w:spacing w:before="0" w:beforeAutospacing="0" w:after="0" w:afterAutospacing="0"/>
              <w:jc w:val="center"/>
              <w:rPr>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200DAF" w14:textId="77777777" w:rsidR="00E94D1B" w:rsidRPr="00234B0F" w:rsidRDefault="00E94D1B" w:rsidP="008643C4">
            <w:pPr>
              <w:pStyle w:val="NormalWeb"/>
              <w:autoSpaceDE w:val="0"/>
              <w:autoSpaceDN w:val="0"/>
              <w:adjustRightInd w:val="0"/>
              <w:spacing w:before="0" w:beforeAutospacing="0" w:after="0" w:afterAutospacing="0"/>
              <w:rPr>
                <w:rFonts w:eastAsiaTheme="minorHAnsi"/>
                <w:sz w:val="20"/>
                <w:szCs w:val="20"/>
              </w:rPr>
            </w:pPr>
            <w:r w:rsidRPr="00234B0F">
              <w:rPr>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9CB84" w14:textId="77777777" w:rsidR="00E94D1B" w:rsidRPr="00234B0F" w:rsidRDefault="00E94D1B" w:rsidP="008643C4">
            <w:pPr>
              <w:pStyle w:val="NormalWeb"/>
              <w:autoSpaceDE w:val="0"/>
              <w:autoSpaceDN w:val="0"/>
              <w:adjustRightInd w:val="0"/>
              <w:jc w:val="center"/>
              <w:rPr>
                <w:rFonts w:eastAsia="MS Gothic"/>
                <w:b/>
                <w:bCs/>
                <w:sz w:val="20"/>
                <w:szCs w:val="20"/>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151BC" w14:textId="77777777" w:rsidR="00E94D1B" w:rsidRPr="00234B0F" w:rsidRDefault="00E94D1B" w:rsidP="008643C4">
            <w:pPr>
              <w:pStyle w:val="NormalWeb"/>
              <w:autoSpaceDE w:val="0"/>
              <w:autoSpaceDN w:val="0"/>
              <w:adjustRightInd w:val="0"/>
              <w:jc w:val="center"/>
              <w:rPr>
                <w:rFonts w:eastAsia="MS Gothic"/>
                <w:b/>
                <w:bCs/>
                <w:sz w:val="20"/>
                <w:szCs w:val="20"/>
                <w:lang w:val="en-US"/>
              </w:rPr>
            </w:pPr>
            <w:r w:rsidRPr="00234B0F">
              <w:rPr>
                <w:b/>
                <w:bCs/>
                <w:sz w:val="20"/>
                <w:szCs w:val="20"/>
              </w:rPr>
              <w:t>NO</w:t>
            </w:r>
          </w:p>
        </w:tc>
      </w:tr>
      <w:tr w:rsidR="00E94D1B" w:rsidRPr="00234B0F" w14:paraId="2F2A2BF4" w14:textId="77777777" w:rsidTr="004F4CC9">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B473C" w14:textId="77777777" w:rsidR="00E94D1B" w:rsidRPr="00234B0F" w:rsidRDefault="00E94D1B" w:rsidP="008643C4">
            <w:pPr>
              <w:pStyle w:val="NormalWeb"/>
              <w:spacing w:before="0" w:beforeAutospacing="0" w:after="0" w:afterAutospacing="0"/>
              <w:jc w:val="center"/>
              <w:rPr>
                <w:rStyle w:val="Strong"/>
                <w:b w:val="0"/>
                <w:iCs/>
                <w:color w:val="000000"/>
                <w:sz w:val="20"/>
                <w:szCs w:val="20"/>
              </w:rPr>
            </w:pPr>
            <w:r w:rsidRPr="00234B0F">
              <w:rPr>
                <w:rStyle w:val="Strong"/>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8BECE" w14:textId="77777777" w:rsidR="00E94D1B" w:rsidRPr="00234B0F" w:rsidRDefault="00E94D1B" w:rsidP="008643C4">
            <w:pPr>
              <w:pStyle w:val="NormalWeb"/>
              <w:spacing w:before="0" w:beforeAutospacing="0" w:after="0" w:afterAutospacing="0"/>
              <w:rPr>
                <w:sz w:val="20"/>
                <w:szCs w:val="20"/>
              </w:rPr>
            </w:pPr>
            <w:r w:rsidRPr="00234B0F">
              <w:rPr>
                <w:rStyle w:val="Strong"/>
                <w:i/>
                <w:iCs/>
                <w:color w:val="000000"/>
                <w:sz w:val="20"/>
                <w:szCs w:val="20"/>
              </w:rPr>
              <w:t>“Special category data”</w:t>
            </w:r>
            <w:r w:rsidRPr="00234B0F">
              <w:rPr>
                <w:i/>
                <w:iCs/>
                <w:color w:val="000000"/>
                <w:sz w:val="20"/>
                <w:szCs w:val="20"/>
              </w:rPr>
              <w:t> means sensitive personal data consisting of information as to the data subjects’ –</w:t>
            </w:r>
          </w:p>
          <w:p w14:paraId="6EBCE842" w14:textId="77777777" w:rsidR="00E94D1B" w:rsidRPr="00234B0F" w:rsidRDefault="00E94D1B" w:rsidP="008643C4">
            <w:pPr>
              <w:pStyle w:val="NormalWeb"/>
              <w:spacing w:before="0" w:beforeAutospacing="0" w:after="0" w:afterAutospacing="0"/>
              <w:rPr>
                <w:sz w:val="20"/>
                <w:szCs w:val="20"/>
              </w:rPr>
            </w:pPr>
            <w:r w:rsidRPr="00234B0F">
              <w:rPr>
                <w:i/>
                <w:iCs/>
                <w:color w:val="000000"/>
                <w:sz w:val="20"/>
                <w:szCs w:val="20"/>
              </w:rPr>
              <w:t>(a) racial or ethnic origin,</w:t>
            </w:r>
          </w:p>
          <w:p w14:paraId="60271CE4" w14:textId="77777777" w:rsidR="00E94D1B" w:rsidRPr="00234B0F" w:rsidRDefault="00E94D1B" w:rsidP="008643C4">
            <w:pPr>
              <w:pStyle w:val="NormalWeb"/>
              <w:spacing w:before="0" w:beforeAutospacing="0" w:after="0" w:afterAutospacing="0"/>
              <w:rPr>
                <w:sz w:val="20"/>
                <w:szCs w:val="20"/>
              </w:rPr>
            </w:pPr>
            <w:r w:rsidRPr="00234B0F">
              <w:rPr>
                <w:i/>
                <w:iCs/>
                <w:color w:val="000000"/>
                <w:sz w:val="20"/>
                <w:szCs w:val="20"/>
              </w:rPr>
              <w:t>(b) political opinions,</w:t>
            </w:r>
          </w:p>
          <w:p w14:paraId="578C4CD7" w14:textId="77777777" w:rsidR="00E94D1B" w:rsidRPr="00234B0F" w:rsidRDefault="00E94D1B" w:rsidP="008643C4">
            <w:pPr>
              <w:pStyle w:val="NormalWeb"/>
              <w:spacing w:before="0" w:beforeAutospacing="0" w:after="0" w:afterAutospacing="0"/>
              <w:rPr>
                <w:sz w:val="20"/>
                <w:szCs w:val="20"/>
              </w:rPr>
            </w:pPr>
            <w:r w:rsidRPr="00234B0F">
              <w:rPr>
                <w:i/>
                <w:iCs/>
                <w:color w:val="000000"/>
                <w:sz w:val="20"/>
                <w:szCs w:val="20"/>
              </w:rPr>
              <w:t>(c ) religious beliefs or other beliefs of a similar nature,</w:t>
            </w:r>
          </w:p>
          <w:p w14:paraId="3C6CB12B" w14:textId="77777777" w:rsidR="00E94D1B" w:rsidRPr="00234B0F" w:rsidRDefault="00E94D1B" w:rsidP="008643C4">
            <w:pPr>
              <w:pStyle w:val="NormalWeb"/>
              <w:spacing w:before="0" w:beforeAutospacing="0" w:after="0" w:afterAutospacing="0"/>
              <w:rPr>
                <w:sz w:val="20"/>
                <w:szCs w:val="20"/>
              </w:rPr>
            </w:pPr>
            <w:r w:rsidRPr="00234B0F">
              <w:rPr>
                <w:i/>
                <w:iCs/>
                <w:color w:val="000000"/>
                <w:sz w:val="20"/>
                <w:szCs w:val="20"/>
              </w:rPr>
              <w:t>(d) membership of a trade union (within the meaning of the Trade Union and Labour Relations (Consolidation) Act 1992),</w:t>
            </w:r>
          </w:p>
          <w:p w14:paraId="30D58907" w14:textId="77777777" w:rsidR="00E94D1B" w:rsidRPr="00234B0F" w:rsidRDefault="00E94D1B" w:rsidP="008643C4">
            <w:pPr>
              <w:pStyle w:val="NormalWeb"/>
              <w:spacing w:before="0" w:beforeAutospacing="0" w:after="0" w:afterAutospacing="0"/>
              <w:rPr>
                <w:sz w:val="20"/>
                <w:szCs w:val="20"/>
              </w:rPr>
            </w:pPr>
            <w:r w:rsidRPr="00234B0F">
              <w:rPr>
                <w:i/>
                <w:iCs/>
                <w:color w:val="000000"/>
                <w:sz w:val="20"/>
                <w:szCs w:val="20"/>
              </w:rPr>
              <w:t>(e) physical or mental health or condition,</w:t>
            </w:r>
          </w:p>
          <w:p w14:paraId="0AF6932F" w14:textId="77777777" w:rsidR="00E94D1B" w:rsidRPr="00234B0F" w:rsidRDefault="00E94D1B" w:rsidP="008643C4">
            <w:pPr>
              <w:pStyle w:val="NormalWeb"/>
              <w:spacing w:before="0" w:beforeAutospacing="0" w:after="0" w:afterAutospacing="0"/>
              <w:rPr>
                <w:sz w:val="20"/>
                <w:szCs w:val="20"/>
              </w:rPr>
            </w:pPr>
            <w:r w:rsidRPr="00234B0F">
              <w:rPr>
                <w:i/>
                <w:iCs/>
                <w:color w:val="000000"/>
                <w:sz w:val="20"/>
                <w:szCs w:val="20"/>
              </w:rPr>
              <w:t>(f) sexual life,</w:t>
            </w:r>
          </w:p>
          <w:p w14:paraId="30792A0C" w14:textId="77777777" w:rsidR="00E94D1B" w:rsidRPr="00234B0F" w:rsidRDefault="00E94D1B" w:rsidP="008643C4">
            <w:pPr>
              <w:pStyle w:val="NormalWeb"/>
              <w:spacing w:before="0" w:beforeAutospacing="0" w:after="0" w:afterAutospacing="0"/>
              <w:rPr>
                <w:sz w:val="20"/>
                <w:szCs w:val="20"/>
              </w:rPr>
            </w:pPr>
            <w:r w:rsidRPr="00234B0F">
              <w:rPr>
                <w:i/>
                <w:iCs/>
                <w:color w:val="000000"/>
                <w:sz w:val="20"/>
                <w:szCs w:val="20"/>
              </w:rPr>
              <w:t>(g) genetics,</w:t>
            </w:r>
          </w:p>
          <w:p w14:paraId="334EDC23" w14:textId="77777777" w:rsidR="00E94D1B" w:rsidRPr="00234B0F" w:rsidRDefault="00E94D1B" w:rsidP="008643C4">
            <w:pPr>
              <w:pStyle w:val="NormalWeb"/>
              <w:spacing w:before="0" w:beforeAutospacing="0" w:after="0" w:afterAutospacing="0"/>
              <w:rPr>
                <w:i/>
                <w:iCs/>
                <w:color w:val="000000"/>
                <w:sz w:val="20"/>
                <w:szCs w:val="20"/>
              </w:rPr>
            </w:pPr>
            <w:r w:rsidRPr="00234B0F">
              <w:rPr>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5FF305" w14:textId="77777777" w:rsidR="00E94D1B" w:rsidRPr="00234B0F" w:rsidRDefault="00E94D1B" w:rsidP="008643C4">
            <w:pPr>
              <w:pStyle w:val="NormalWeb"/>
              <w:autoSpaceDE w:val="0"/>
              <w:autoSpaceDN w:val="0"/>
              <w:adjustRightInd w:val="0"/>
              <w:jc w:val="center"/>
              <w:rPr>
                <w:sz w:val="20"/>
                <w:szCs w:val="20"/>
              </w:rPr>
            </w:pPr>
            <w:r w:rsidRPr="00234B0F">
              <w:rPr>
                <w:rFonts w:ascii="Segoe UI Symbol" w:eastAsia="MS Gothic" w:hAnsi="Segoe UI Symbol" w:cs="Segoe UI Symbol"/>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FAEB85" w14:textId="77777777" w:rsidR="00E94D1B" w:rsidRPr="00234B0F" w:rsidRDefault="00E94D1B" w:rsidP="008643C4">
            <w:pPr>
              <w:pStyle w:val="NormalWeb"/>
              <w:autoSpaceDE w:val="0"/>
              <w:autoSpaceDN w:val="0"/>
              <w:adjustRightInd w:val="0"/>
              <w:jc w:val="center"/>
              <w:rPr>
                <w:sz w:val="20"/>
                <w:szCs w:val="20"/>
              </w:rPr>
            </w:pPr>
            <w:r w:rsidRPr="00234B0F">
              <w:rPr>
                <w:rFonts w:ascii="Segoe UI Symbol" w:eastAsia="MS Gothic" w:hAnsi="Segoe UI Symbol" w:cs="Segoe UI Symbol"/>
                <w:sz w:val="20"/>
                <w:szCs w:val="20"/>
                <w:lang w:val="en-US"/>
              </w:rPr>
              <w:t>☐</w:t>
            </w:r>
          </w:p>
        </w:tc>
      </w:tr>
      <w:tr w:rsidR="00E94D1B" w:rsidRPr="00234B0F" w14:paraId="29A34C6F" w14:textId="77777777" w:rsidTr="004F4CC9">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4F2EC" w14:textId="77777777" w:rsidR="00E94D1B" w:rsidRPr="00234B0F" w:rsidRDefault="00E94D1B" w:rsidP="008643C4">
            <w:pPr>
              <w:pStyle w:val="NormalWeb"/>
              <w:autoSpaceDE w:val="0"/>
              <w:autoSpaceDN w:val="0"/>
              <w:adjustRightInd w:val="0"/>
              <w:jc w:val="center"/>
              <w:rPr>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484C49" w14:textId="77777777" w:rsidR="00E94D1B" w:rsidRPr="00234B0F" w:rsidRDefault="00E94D1B" w:rsidP="008643C4">
            <w:pPr>
              <w:pStyle w:val="NormalWeb"/>
              <w:autoSpaceDE w:val="0"/>
              <w:autoSpaceDN w:val="0"/>
              <w:adjustRightInd w:val="0"/>
              <w:rPr>
                <w:sz w:val="20"/>
                <w:szCs w:val="20"/>
              </w:rPr>
            </w:pPr>
            <w:r w:rsidRPr="00234B0F">
              <w:rPr>
                <w:sz w:val="20"/>
                <w:szCs w:val="20"/>
              </w:rPr>
              <w:t>If YES, provide a</w:t>
            </w:r>
            <w:r w:rsidRPr="00234B0F">
              <w:rPr>
                <w:b/>
                <w:bCs/>
                <w:sz w:val="20"/>
                <w:szCs w:val="20"/>
              </w:rPr>
              <w:t xml:space="preserve"> </w:t>
            </w:r>
            <w:r w:rsidRPr="00234B0F">
              <w:rPr>
                <w:sz w:val="20"/>
                <w:szCs w:val="20"/>
              </w:rPr>
              <w:t>description of the special category data and explain why this data needs to be collected:</w:t>
            </w:r>
          </w:p>
        </w:tc>
      </w:tr>
      <w:tr w:rsidR="00E94D1B" w:rsidRPr="00234B0F" w14:paraId="26FF61FE" w14:textId="77777777" w:rsidTr="004F4CC9">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8B815D6" w14:textId="77777777" w:rsidR="00E94D1B" w:rsidRPr="00234B0F" w:rsidRDefault="00E94D1B" w:rsidP="008643C4">
            <w:pPr>
              <w:jc w:val="center"/>
              <w:rPr>
                <w:sz w:val="20"/>
                <w:szCs w:val="20"/>
              </w:rPr>
            </w:pPr>
            <w:r w:rsidRPr="00234B0F">
              <w:rPr>
                <w:sz w:val="20"/>
                <w:szCs w:val="20"/>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92AB8F0" w14:textId="77777777" w:rsidR="00E94D1B" w:rsidRPr="00234B0F" w:rsidRDefault="00E94D1B" w:rsidP="008643C4">
            <w:pPr>
              <w:rPr>
                <w:sz w:val="20"/>
                <w:szCs w:val="20"/>
              </w:rPr>
            </w:pPr>
          </w:p>
          <w:p w14:paraId="0705B552" w14:textId="77777777" w:rsidR="00E94D1B" w:rsidRPr="00234B0F" w:rsidRDefault="00E94D1B" w:rsidP="008643C4">
            <w:pPr>
              <w:rPr>
                <w:sz w:val="20"/>
                <w:szCs w:val="20"/>
              </w:rPr>
            </w:pPr>
          </w:p>
          <w:p w14:paraId="0109AE02" w14:textId="77777777" w:rsidR="00E94D1B" w:rsidRPr="00234B0F" w:rsidRDefault="00E94D1B" w:rsidP="008643C4">
            <w:pPr>
              <w:rPr>
                <w:sz w:val="20"/>
                <w:szCs w:val="20"/>
              </w:rPr>
            </w:pPr>
          </w:p>
          <w:p w14:paraId="6B654470" w14:textId="77777777" w:rsidR="00E94D1B" w:rsidRPr="00234B0F" w:rsidRDefault="00E94D1B" w:rsidP="008643C4">
            <w:pPr>
              <w:autoSpaceDE w:val="0"/>
              <w:autoSpaceDN w:val="0"/>
              <w:adjustRightInd w:val="0"/>
              <w:rPr>
                <w:sz w:val="20"/>
                <w:szCs w:val="20"/>
              </w:rPr>
            </w:pPr>
            <w:r w:rsidRPr="00234B0F">
              <w:rPr>
                <w:i/>
                <w:color w:val="808080"/>
                <w:sz w:val="20"/>
                <w:szCs w:val="20"/>
              </w:rPr>
              <w:t>(this box should expand as you type)</w:t>
            </w:r>
          </w:p>
        </w:tc>
      </w:tr>
    </w:tbl>
    <w:p w14:paraId="2E5F2278" w14:textId="77777777" w:rsidR="00E94D1B" w:rsidRPr="00234B0F" w:rsidRDefault="00E94D1B" w:rsidP="008643C4">
      <w:pPr>
        <w:rPr>
          <w:sz w:val="20"/>
          <w:szCs w:val="20"/>
        </w:rPr>
      </w:pPr>
    </w:p>
    <w:tbl>
      <w:tblPr>
        <w:tblStyle w:val="TableGrid"/>
        <w:tblW w:w="10485" w:type="dxa"/>
        <w:jc w:val="center"/>
        <w:tblLook w:val="04A0" w:firstRow="1" w:lastRow="0" w:firstColumn="1" w:lastColumn="0" w:noHBand="0" w:noVBand="1"/>
      </w:tblPr>
      <w:tblGrid>
        <w:gridCol w:w="562"/>
        <w:gridCol w:w="7905"/>
        <w:gridCol w:w="992"/>
        <w:gridCol w:w="1026"/>
      </w:tblGrid>
      <w:tr w:rsidR="00E94D1B" w:rsidRPr="00234B0F" w14:paraId="161E42A8" w14:textId="77777777" w:rsidTr="004F4CC9">
        <w:trPr>
          <w:trHeight w:val="439"/>
          <w:jc w:val="center"/>
        </w:trPr>
        <w:tc>
          <w:tcPr>
            <w:tcW w:w="562" w:type="dxa"/>
            <w:shd w:val="clear" w:color="auto" w:fill="F2F2F2" w:themeFill="background1" w:themeFillShade="F2"/>
            <w:vAlign w:val="center"/>
          </w:tcPr>
          <w:p w14:paraId="12BA1D3A"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7905" w:type="dxa"/>
            <w:shd w:val="clear" w:color="auto" w:fill="F2F2F2" w:themeFill="background1" w:themeFillShade="F2"/>
          </w:tcPr>
          <w:p w14:paraId="0900066D" w14:textId="77777777" w:rsidR="00E94D1B" w:rsidRPr="00234B0F" w:rsidRDefault="00E94D1B" w:rsidP="008643C4">
            <w:pPr>
              <w:autoSpaceDE w:val="0"/>
              <w:autoSpaceDN w:val="0"/>
              <w:adjustRightInd w:val="0"/>
              <w:rPr>
                <w:rFonts w:ascii="Times New Roman" w:hAnsi="Times New Roman"/>
                <w:b/>
                <w:bCs/>
                <w:sz w:val="20"/>
                <w:szCs w:val="20"/>
              </w:rPr>
            </w:pPr>
            <w:r w:rsidRPr="00234B0F">
              <w:rPr>
                <w:rFonts w:ascii="Times New Roman" w:hAnsi="Times New Roman"/>
                <w:b/>
                <w:sz w:val="20"/>
                <w:szCs w:val="20"/>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1033A98"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YES</w:t>
            </w:r>
          </w:p>
        </w:tc>
        <w:tc>
          <w:tcPr>
            <w:tcW w:w="1026" w:type="dxa"/>
            <w:shd w:val="clear" w:color="auto" w:fill="F2F2F2" w:themeFill="background1" w:themeFillShade="F2"/>
          </w:tcPr>
          <w:p w14:paraId="53EBBF7F"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r>
      <w:tr w:rsidR="00E94D1B" w:rsidRPr="00234B0F" w14:paraId="29934E5A" w14:textId="77777777" w:rsidTr="004F4CC9">
        <w:trPr>
          <w:trHeight w:val="439"/>
          <w:jc w:val="center"/>
        </w:trPr>
        <w:tc>
          <w:tcPr>
            <w:tcW w:w="562" w:type="dxa"/>
            <w:shd w:val="clear" w:color="auto" w:fill="F2F2F2" w:themeFill="background1" w:themeFillShade="F2"/>
            <w:vAlign w:val="center"/>
          </w:tcPr>
          <w:p w14:paraId="21EFE08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5</w:t>
            </w:r>
          </w:p>
        </w:tc>
        <w:tc>
          <w:tcPr>
            <w:tcW w:w="7905" w:type="dxa"/>
            <w:shd w:val="clear" w:color="auto" w:fill="F2F2F2" w:themeFill="background1" w:themeFillShade="F2"/>
            <w:vAlign w:val="center"/>
          </w:tcPr>
          <w:p w14:paraId="0A84748E"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Manual files (i.e. in paper form)?</w:t>
            </w:r>
          </w:p>
        </w:tc>
        <w:tc>
          <w:tcPr>
            <w:tcW w:w="992" w:type="dxa"/>
            <w:shd w:val="clear" w:color="auto" w:fill="BFBFBF" w:themeFill="background1" w:themeFillShade="BF"/>
          </w:tcPr>
          <w:sdt>
            <w:sdtPr>
              <w:rPr>
                <w:sz w:val="20"/>
                <w:szCs w:val="20"/>
              </w:rPr>
              <w:id w:val="-716891366"/>
              <w14:checkbox>
                <w14:checked w14:val="0"/>
                <w14:checkedState w14:val="2612" w14:font="MS Gothic"/>
                <w14:uncheckedState w14:val="2610" w14:font="MS Gothic"/>
              </w14:checkbox>
            </w:sdtPr>
            <w:sdtContent>
              <w:p w14:paraId="16782E3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tcPr>
          <w:sdt>
            <w:sdtPr>
              <w:rPr>
                <w:sz w:val="20"/>
                <w:szCs w:val="20"/>
              </w:rPr>
              <w:id w:val="124512450"/>
              <w14:checkbox>
                <w14:checked w14:val="1"/>
                <w14:checkedState w14:val="2612" w14:font="MS Gothic"/>
                <w14:uncheckedState w14:val="2610" w14:font="MS Gothic"/>
              </w14:checkbox>
            </w:sdtPr>
            <w:sdtContent>
              <w:p w14:paraId="1B91205D"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5BF1C30" w14:textId="77777777" w:rsidTr="004F4CC9">
        <w:trPr>
          <w:trHeight w:val="403"/>
          <w:jc w:val="center"/>
        </w:trPr>
        <w:tc>
          <w:tcPr>
            <w:tcW w:w="562" w:type="dxa"/>
            <w:shd w:val="clear" w:color="auto" w:fill="F2F2F2" w:themeFill="background1" w:themeFillShade="F2"/>
            <w:vAlign w:val="center"/>
          </w:tcPr>
          <w:p w14:paraId="13319FE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6</w:t>
            </w:r>
          </w:p>
        </w:tc>
        <w:tc>
          <w:tcPr>
            <w:tcW w:w="7905" w:type="dxa"/>
            <w:shd w:val="clear" w:color="auto" w:fill="F2F2F2" w:themeFill="background1" w:themeFillShade="F2"/>
            <w:vAlign w:val="center"/>
          </w:tcPr>
          <w:p w14:paraId="71CF0B4B"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University computers?</w:t>
            </w:r>
          </w:p>
        </w:tc>
        <w:tc>
          <w:tcPr>
            <w:tcW w:w="992" w:type="dxa"/>
            <w:shd w:val="clear" w:color="auto" w:fill="BFBFBF" w:themeFill="background1" w:themeFillShade="BF"/>
          </w:tcPr>
          <w:sdt>
            <w:sdtPr>
              <w:rPr>
                <w:sz w:val="20"/>
                <w:szCs w:val="20"/>
              </w:rPr>
              <w:id w:val="-1058942064"/>
              <w14:checkbox>
                <w14:checked w14:val="0"/>
                <w14:checkedState w14:val="2612" w14:font="MS Gothic"/>
                <w14:uncheckedState w14:val="2610" w14:font="MS Gothic"/>
              </w14:checkbox>
            </w:sdtPr>
            <w:sdtContent>
              <w:p w14:paraId="2EF141E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tcPr>
          <w:sdt>
            <w:sdtPr>
              <w:rPr>
                <w:sz w:val="20"/>
                <w:szCs w:val="20"/>
              </w:rPr>
              <w:id w:val="-1525707884"/>
              <w14:checkbox>
                <w14:checked w14:val="1"/>
                <w14:checkedState w14:val="2612" w14:font="MS Gothic"/>
                <w14:uncheckedState w14:val="2610" w14:font="MS Gothic"/>
              </w14:checkbox>
            </w:sdtPr>
            <w:sdtContent>
              <w:p w14:paraId="787AB00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3E9E7DD6" w14:textId="77777777" w:rsidTr="004F4CC9">
        <w:trPr>
          <w:trHeight w:val="439"/>
          <w:jc w:val="center"/>
        </w:trPr>
        <w:tc>
          <w:tcPr>
            <w:tcW w:w="562" w:type="dxa"/>
            <w:shd w:val="clear" w:color="auto" w:fill="F2F2F2" w:themeFill="background1" w:themeFillShade="F2"/>
            <w:vAlign w:val="center"/>
          </w:tcPr>
          <w:p w14:paraId="5FA920C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7</w:t>
            </w:r>
          </w:p>
        </w:tc>
        <w:tc>
          <w:tcPr>
            <w:tcW w:w="7905" w:type="dxa"/>
            <w:shd w:val="clear" w:color="auto" w:fill="F2F2F2" w:themeFill="background1" w:themeFillShade="F2"/>
            <w:vAlign w:val="center"/>
          </w:tcPr>
          <w:p w14:paraId="765C174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Private company computers?</w:t>
            </w:r>
          </w:p>
        </w:tc>
        <w:tc>
          <w:tcPr>
            <w:tcW w:w="992" w:type="dxa"/>
            <w:shd w:val="clear" w:color="auto" w:fill="BFBFBF" w:themeFill="background1" w:themeFillShade="BF"/>
          </w:tcPr>
          <w:sdt>
            <w:sdtPr>
              <w:rPr>
                <w:sz w:val="20"/>
                <w:szCs w:val="20"/>
              </w:rPr>
              <w:id w:val="428779520"/>
              <w14:checkbox>
                <w14:checked w14:val="0"/>
                <w14:checkedState w14:val="2612" w14:font="MS Gothic"/>
                <w14:uncheckedState w14:val="2610" w14:font="MS Gothic"/>
              </w14:checkbox>
            </w:sdtPr>
            <w:sdtContent>
              <w:p w14:paraId="45F5476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tcPr>
          <w:sdt>
            <w:sdtPr>
              <w:rPr>
                <w:sz w:val="20"/>
                <w:szCs w:val="20"/>
              </w:rPr>
              <w:id w:val="1738441066"/>
              <w14:checkbox>
                <w14:checked w14:val="1"/>
                <w14:checkedState w14:val="2612" w14:font="MS Gothic"/>
                <w14:uncheckedState w14:val="2610" w14:font="MS Gothic"/>
              </w14:checkbox>
            </w:sdtPr>
            <w:sdtContent>
              <w:p w14:paraId="6DC1CB3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765E9BDF" w14:textId="77777777" w:rsidTr="004F4CC9">
        <w:trPr>
          <w:trHeight w:val="403"/>
          <w:jc w:val="center"/>
        </w:trPr>
        <w:tc>
          <w:tcPr>
            <w:tcW w:w="562" w:type="dxa"/>
            <w:shd w:val="clear" w:color="auto" w:fill="F2F2F2" w:themeFill="background1" w:themeFillShade="F2"/>
            <w:vAlign w:val="center"/>
          </w:tcPr>
          <w:p w14:paraId="614E47B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8</w:t>
            </w:r>
          </w:p>
        </w:tc>
        <w:tc>
          <w:tcPr>
            <w:tcW w:w="7905" w:type="dxa"/>
            <w:shd w:val="clear" w:color="auto" w:fill="F2F2F2" w:themeFill="background1" w:themeFillShade="F2"/>
            <w:vAlign w:val="center"/>
          </w:tcPr>
          <w:p w14:paraId="1321400C"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Home or other personal computers?</w:t>
            </w:r>
          </w:p>
        </w:tc>
        <w:tc>
          <w:tcPr>
            <w:tcW w:w="992" w:type="dxa"/>
            <w:shd w:val="clear" w:color="auto" w:fill="BFBFBF" w:themeFill="background1" w:themeFillShade="BF"/>
          </w:tcPr>
          <w:sdt>
            <w:sdtPr>
              <w:rPr>
                <w:sz w:val="20"/>
                <w:szCs w:val="20"/>
              </w:rPr>
              <w:id w:val="666676712"/>
              <w14:checkbox>
                <w14:checked w14:val="0"/>
                <w14:checkedState w14:val="2612" w14:font="MS Gothic"/>
                <w14:uncheckedState w14:val="2610" w14:font="MS Gothic"/>
              </w14:checkbox>
            </w:sdtPr>
            <w:sdtContent>
              <w:p w14:paraId="7DA2D1A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tcPr>
          <w:sdt>
            <w:sdtPr>
              <w:rPr>
                <w:sz w:val="20"/>
                <w:szCs w:val="20"/>
              </w:rPr>
              <w:id w:val="243309197"/>
              <w14:checkbox>
                <w14:checked w14:val="1"/>
                <w14:checkedState w14:val="2612" w14:font="MS Gothic"/>
                <w14:uncheckedState w14:val="2610" w14:font="MS Gothic"/>
              </w14:checkbox>
            </w:sdtPr>
            <w:sdtContent>
              <w:p w14:paraId="6A5267A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61A85810" w14:textId="77777777" w:rsidTr="004F4CC9">
        <w:trPr>
          <w:trHeight w:val="403"/>
          <w:jc w:val="center"/>
        </w:trPr>
        <w:tc>
          <w:tcPr>
            <w:tcW w:w="562" w:type="dxa"/>
            <w:shd w:val="clear" w:color="auto" w:fill="F2F2F2" w:themeFill="background1" w:themeFillShade="F2"/>
            <w:vAlign w:val="center"/>
          </w:tcPr>
          <w:p w14:paraId="268EBB0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9</w:t>
            </w:r>
          </w:p>
        </w:tc>
        <w:tc>
          <w:tcPr>
            <w:tcW w:w="7905" w:type="dxa"/>
            <w:shd w:val="clear" w:color="auto" w:fill="F2F2F2" w:themeFill="background1" w:themeFillShade="F2"/>
            <w:vAlign w:val="center"/>
          </w:tcPr>
          <w:p w14:paraId="4CAA406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Laptop computers/ CDs/ Portable disk-drives/ memory sticks?</w:t>
            </w:r>
          </w:p>
        </w:tc>
        <w:tc>
          <w:tcPr>
            <w:tcW w:w="992" w:type="dxa"/>
            <w:shd w:val="clear" w:color="auto" w:fill="BFBFBF" w:themeFill="background1" w:themeFillShade="BF"/>
          </w:tcPr>
          <w:sdt>
            <w:sdtPr>
              <w:rPr>
                <w:sz w:val="20"/>
                <w:szCs w:val="20"/>
              </w:rPr>
              <w:id w:val="1761182650"/>
              <w14:checkbox>
                <w14:checked w14:val="0"/>
                <w14:checkedState w14:val="2612" w14:font="MS Gothic"/>
                <w14:uncheckedState w14:val="2610" w14:font="MS Gothic"/>
              </w14:checkbox>
            </w:sdtPr>
            <w:sdtContent>
              <w:p w14:paraId="3A74A999"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tcPr>
          <w:sdt>
            <w:sdtPr>
              <w:rPr>
                <w:sz w:val="20"/>
                <w:szCs w:val="20"/>
              </w:rPr>
              <w:id w:val="-1031489010"/>
              <w14:checkbox>
                <w14:checked w14:val="1"/>
                <w14:checkedState w14:val="2612" w14:font="MS Gothic"/>
                <w14:uncheckedState w14:val="2610" w14:font="MS Gothic"/>
              </w14:checkbox>
            </w:sdtPr>
            <w:sdtContent>
              <w:p w14:paraId="289B1CB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64287E5B" w14:textId="77777777" w:rsidTr="004F4CC9">
        <w:trPr>
          <w:trHeight w:val="403"/>
          <w:jc w:val="center"/>
        </w:trPr>
        <w:tc>
          <w:tcPr>
            <w:tcW w:w="562" w:type="dxa"/>
            <w:shd w:val="clear" w:color="auto" w:fill="F2F2F2" w:themeFill="background1" w:themeFillShade="F2"/>
            <w:vAlign w:val="center"/>
          </w:tcPr>
          <w:p w14:paraId="12474CA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10</w:t>
            </w:r>
          </w:p>
        </w:tc>
        <w:tc>
          <w:tcPr>
            <w:tcW w:w="7905" w:type="dxa"/>
            <w:shd w:val="clear" w:color="auto" w:fill="F2F2F2" w:themeFill="background1" w:themeFillShade="F2"/>
            <w:vAlign w:val="center"/>
          </w:tcPr>
          <w:p w14:paraId="5453AF2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“Cloud” storage or websites?</w:t>
            </w:r>
          </w:p>
        </w:tc>
        <w:tc>
          <w:tcPr>
            <w:tcW w:w="992" w:type="dxa"/>
            <w:shd w:val="clear" w:color="auto" w:fill="BFBFBF" w:themeFill="background1" w:themeFillShade="BF"/>
          </w:tcPr>
          <w:sdt>
            <w:sdtPr>
              <w:rPr>
                <w:sz w:val="20"/>
                <w:szCs w:val="20"/>
              </w:rPr>
              <w:id w:val="-40376448"/>
              <w14:checkbox>
                <w14:checked w14:val="1"/>
                <w14:checkedState w14:val="2612" w14:font="MS Gothic"/>
                <w14:uncheckedState w14:val="2610" w14:font="MS Gothic"/>
              </w14:checkbox>
            </w:sdtPr>
            <w:sdtContent>
              <w:p w14:paraId="29725B6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tcPr>
          <w:sdt>
            <w:sdtPr>
              <w:rPr>
                <w:sz w:val="20"/>
                <w:szCs w:val="20"/>
              </w:rPr>
              <w:id w:val="-2004037841"/>
              <w14:checkbox>
                <w14:checked w14:val="0"/>
                <w14:checkedState w14:val="2612" w14:font="MS Gothic"/>
                <w14:uncheckedState w14:val="2610" w14:font="MS Gothic"/>
              </w14:checkbox>
            </w:sdtPr>
            <w:sdtContent>
              <w:p w14:paraId="232882A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85C9016" w14:textId="77777777" w:rsidTr="004F4CC9">
        <w:trPr>
          <w:trHeight w:val="403"/>
          <w:jc w:val="center"/>
        </w:trPr>
        <w:tc>
          <w:tcPr>
            <w:tcW w:w="562" w:type="dxa"/>
            <w:shd w:val="clear" w:color="auto" w:fill="F2F2F2" w:themeFill="background1" w:themeFillShade="F2"/>
            <w:vAlign w:val="center"/>
          </w:tcPr>
          <w:p w14:paraId="00844C6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11</w:t>
            </w:r>
          </w:p>
        </w:tc>
        <w:tc>
          <w:tcPr>
            <w:tcW w:w="7905" w:type="dxa"/>
            <w:shd w:val="clear" w:color="auto" w:fill="F2F2F2" w:themeFill="background1" w:themeFillShade="F2"/>
          </w:tcPr>
          <w:p w14:paraId="6E7452C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Other – specify:</w:t>
            </w:r>
          </w:p>
          <w:p w14:paraId="7F996992" w14:textId="77777777" w:rsidR="00E94D1B" w:rsidRPr="00234B0F" w:rsidRDefault="00E94D1B" w:rsidP="008643C4">
            <w:pPr>
              <w:autoSpaceDE w:val="0"/>
              <w:autoSpaceDN w:val="0"/>
              <w:adjustRightInd w:val="0"/>
              <w:rPr>
                <w:rFonts w:ascii="Times New Roman" w:hAnsi="Times New Roman"/>
                <w:sz w:val="20"/>
                <w:szCs w:val="20"/>
              </w:rPr>
            </w:pPr>
          </w:p>
        </w:tc>
        <w:tc>
          <w:tcPr>
            <w:tcW w:w="992" w:type="dxa"/>
            <w:shd w:val="clear" w:color="auto" w:fill="BFBFBF" w:themeFill="background1" w:themeFillShade="BF"/>
            <w:vAlign w:val="center"/>
          </w:tcPr>
          <w:sdt>
            <w:sdtPr>
              <w:rPr>
                <w:sz w:val="20"/>
                <w:szCs w:val="20"/>
              </w:rPr>
              <w:id w:val="-1556230815"/>
              <w14:checkbox>
                <w14:checked w14:val="0"/>
                <w14:checkedState w14:val="2612" w14:font="MS Gothic"/>
                <w14:uncheckedState w14:val="2610" w14:font="MS Gothic"/>
              </w14:checkbox>
            </w:sdtPr>
            <w:sdtContent>
              <w:p w14:paraId="3B740F6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1575544959"/>
              <w14:checkbox>
                <w14:checked w14:val="1"/>
                <w14:checkedState w14:val="2612" w14:font="MS Gothic"/>
                <w14:uncheckedState w14:val="2610" w14:font="MS Gothic"/>
              </w14:checkbox>
            </w:sdtPr>
            <w:sdtContent>
              <w:p w14:paraId="6E7EFA7D"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FDBFE5C" w14:textId="77777777" w:rsidTr="004F4CC9">
        <w:trPr>
          <w:trHeight w:val="403"/>
          <w:jc w:val="center"/>
        </w:trPr>
        <w:tc>
          <w:tcPr>
            <w:tcW w:w="562" w:type="dxa"/>
            <w:shd w:val="clear" w:color="auto" w:fill="F2F2F2" w:themeFill="background1" w:themeFillShade="F2"/>
            <w:vAlign w:val="center"/>
          </w:tcPr>
          <w:p w14:paraId="32106D71"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sz w:val="20"/>
                <w:szCs w:val="20"/>
              </w:rPr>
              <w:lastRenderedPageBreak/>
              <w:t>12</w:t>
            </w:r>
          </w:p>
        </w:tc>
        <w:tc>
          <w:tcPr>
            <w:tcW w:w="9923" w:type="dxa"/>
            <w:gridSpan w:val="3"/>
            <w:shd w:val="clear" w:color="auto" w:fill="F2F2F2" w:themeFill="background1" w:themeFillShade="F2"/>
          </w:tcPr>
          <w:p w14:paraId="3B434C89" w14:textId="77777777" w:rsidR="00E94D1B" w:rsidRPr="00234B0F" w:rsidRDefault="00E94D1B" w:rsidP="008643C4">
            <w:pPr>
              <w:autoSpaceDE w:val="0"/>
              <w:autoSpaceDN w:val="0"/>
              <w:adjustRightInd w:val="0"/>
              <w:rPr>
                <w:rFonts w:ascii="Times New Roman" w:hAnsi="Times New Roman"/>
                <w:b/>
                <w:bCs/>
                <w:sz w:val="20"/>
                <w:szCs w:val="20"/>
              </w:rPr>
            </w:pPr>
            <w:r w:rsidRPr="00234B0F">
              <w:rPr>
                <w:rFonts w:ascii="Times New Roman" w:hAnsi="Times New Roman"/>
                <w:bCs/>
                <w:sz w:val="20"/>
                <w:szCs w:val="20"/>
              </w:rPr>
              <w:t xml:space="preserve">For all stored data, explain the measures in place to ensure the security of the data collected, data confidentiality, including details of backup procedures, </w:t>
            </w:r>
            <w:r w:rsidRPr="00234B0F">
              <w:rPr>
                <w:rFonts w:ascii="Times New Roman" w:hAnsi="Times New Roman"/>
                <w:bCs/>
                <w:sz w:val="20"/>
                <w:szCs w:val="20"/>
                <w:shd w:val="clear" w:color="auto" w:fill="F2F2F2" w:themeFill="background1" w:themeFillShade="F2"/>
              </w:rPr>
              <w:t>password</w:t>
            </w:r>
            <w:r w:rsidRPr="00234B0F">
              <w:rPr>
                <w:rFonts w:ascii="Times New Roman" w:hAnsi="Times New Roman"/>
                <w:bCs/>
                <w:sz w:val="20"/>
                <w:szCs w:val="20"/>
              </w:rPr>
              <w:t xml:space="preserve"> protection, encryption, anonymisation and pseudonymisation</w:t>
            </w:r>
            <w:r w:rsidRPr="00234B0F">
              <w:rPr>
                <w:rFonts w:ascii="Times New Roman" w:hAnsi="Times New Roman"/>
                <w:sz w:val="20"/>
                <w:szCs w:val="20"/>
              </w:rPr>
              <w:t>:</w:t>
            </w:r>
          </w:p>
        </w:tc>
      </w:tr>
      <w:tr w:rsidR="00E94D1B" w:rsidRPr="00234B0F" w14:paraId="12DBE070" w14:textId="77777777" w:rsidTr="004F4CC9">
        <w:trPr>
          <w:trHeight w:val="403"/>
          <w:jc w:val="center"/>
        </w:trPr>
        <w:tc>
          <w:tcPr>
            <w:tcW w:w="562" w:type="dxa"/>
            <w:vAlign w:val="center"/>
          </w:tcPr>
          <w:p w14:paraId="55B9DA0D" w14:textId="77777777" w:rsidR="00E94D1B" w:rsidRPr="00234B0F" w:rsidRDefault="00E94D1B" w:rsidP="008643C4">
            <w:pPr>
              <w:jc w:val="center"/>
              <w:rPr>
                <w:rFonts w:ascii="Times New Roman" w:hAnsi="Times New Roman"/>
                <w:sz w:val="20"/>
                <w:szCs w:val="20"/>
              </w:rPr>
            </w:pPr>
          </w:p>
        </w:tc>
        <w:tc>
          <w:tcPr>
            <w:tcW w:w="9923" w:type="dxa"/>
            <w:gridSpan w:val="3"/>
          </w:tcPr>
          <w:p w14:paraId="55EEFB44"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 xml:space="preserve">UWTSD Platform and Cloud Storage. </w:t>
            </w:r>
          </w:p>
          <w:p w14:paraId="4C2A31AD"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Password Protected</w:t>
            </w:r>
          </w:p>
          <w:p w14:paraId="09C088C0" w14:textId="5D39D0AA" w:rsidR="00E94D1B" w:rsidRPr="00234B0F" w:rsidRDefault="00E94D1B" w:rsidP="008643C4">
            <w:pPr>
              <w:rPr>
                <w:rFonts w:ascii="Times New Roman" w:hAnsi="Times New Roman"/>
                <w:sz w:val="20"/>
                <w:szCs w:val="20"/>
              </w:rPr>
            </w:pPr>
            <w:r w:rsidRPr="00234B0F">
              <w:rPr>
                <w:rFonts w:ascii="Times New Roman" w:hAnsi="Times New Roman"/>
                <w:sz w:val="20"/>
                <w:szCs w:val="20"/>
              </w:rPr>
              <w:t xml:space="preserve">Consent forms held in separate password protected folders from </w:t>
            </w:r>
            <w:r w:rsidR="004C6CD8" w:rsidRPr="00234B0F">
              <w:rPr>
                <w:rFonts w:ascii="Times New Roman" w:hAnsi="Times New Roman"/>
                <w:sz w:val="20"/>
                <w:szCs w:val="20"/>
              </w:rPr>
              <w:t>data</w:t>
            </w:r>
            <w:r w:rsidR="004C6CD8" w:rsidRPr="00234B0F">
              <w:rPr>
                <w:sz w:val="20"/>
                <w:szCs w:val="20"/>
              </w:rPr>
              <w:t>.</w:t>
            </w:r>
          </w:p>
          <w:p w14:paraId="3A4AEB7E" w14:textId="77777777" w:rsidR="00E94D1B" w:rsidRPr="00234B0F" w:rsidRDefault="00E94D1B" w:rsidP="008643C4">
            <w:pPr>
              <w:rPr>
                <w:rFonts w:ascii="Times New Roman" w:hAnsi="Times New Roman"/>
                <w:sz w:val="20"/>
                <w:szCs w:val="20"/>
              </w:rPr>
            </w:pPr>
          </w:p>
          <w:p w14:paraId="67390E06" w14:textId="77777777" w:rsidR="00E94D1B" w:rsidRPr="00234B0F" w:rsidRDefault="00E94D1B" w:rsidP="008643C4">
            <w:pPr>
              <w:autoSpaceDE w:val="0"/>
              <w:autoSpaceDN w:val="0"/>
              <w:adjustRightInd w:val="0"/>
              <w:rPr>
                <w:rFonts w:ascii="Times New Roman" w:hAnsi="Times New Roman"/>
                <w:b/>
                <w:bCs/>
                <w:sz w:val="20"/>
                <w:szCs w:val="20"/>
              </w:rPr>
            </w:pPr>
            <w:r w:rsidRPr="00234B0F">
              <w:rPr>
                <w:rFonts w:ascii="Times New Roman" w:hAnsi="Times New Roman"/>
                <w:i/>
                <w:color w:val="808080"/>
                <w:sz w:val="20"/>
                <w:szCs w:val="20"/>
              </w:rPr>
              <w:t>(this box should expand as you type)</w:t>
            </w:r>
          </w:p>
        </w:tc>
      </w:tr>
    </w:tbl>
    <w:p w14:paraId="183DDD84" w14:textId="77777777" w:rsidR="00E94D1B" w:rsidRPr="00234B0F" w:rsidRDefault="00E94D1B" w:rsidP="008643C4">
      <w:pPr>
        <w:rPr>
          <w:sz w:val="20"/>
          <w:szCs w:val="20"/>
        </w:rPr>
      </w:pPr>
    </w:p>
    <w:tbl>
      <w:tblPr>
        <w:tblStyle w:val="TableGrid"/>
        <w:tblW w:w="10485" w:type="dxa"/>
        <w:jc w:val="center"/>
        <w:tblLook w:val="04A0" w:firstRow="1" w:lastRow="0" w:firstColumn="1" w:lastColumn="0" w:noHBand="0" w:noVBand="1"/>
      </w:tblPr>
      <w:tblGrid>
        <w:gridCol w:w="562"/>
        <w:gridCol w:w="7905"/>
        <w:gridCol w:w="992"/>
        <w:gridCol w:w="1026"/>
      </w:tblGrid>
      <w:tr w:rsidR="00E94D1B" w:rsidRPr="00234B0F" w14:paraId="4D5EFC12" w14:textId="77777777" w:rsidTr="004F4CC9">
        <w:trPr>
          <w:trHeight w:val="439"/>
          <w:jc w:val="center"/>
        </w:trPr>
        <w:tc>
          <w:tcPr>
            <w:tcW w:w="562" w:type="dxa"/>
            <w:shd w:val="clear" w:color="auto" w:fill="F2F2F2" w:themeFill="background1" w:themeFillShade="F2"/>
          </w:tcPr>
          <w:p w14:paraId="1867C69B" w14:textId="77777777" w:rsidR="00E94D1B" w:rsidRPr="00234B0F" w:rsidRDefault="00E94D1B" w:rsidP="008643C4">
            <w:pPr>
              <w:autoSpaceDE w:val="0"/>
              <w:autoSpaceDN w:val="0"/>
              <w:adjustRightInd w:val="0"/>
              <w:rPr>
                <w:rFonts w:ascii="Times New Roman" w:hAnsi="Times New Roman"/>
                <w:sz w:val="20"/>
                <w:szCs w:val="20"/>
              </w:rPr>
            </w:pPr>
          </w:p>
        </w:tc>
        <w:tc>
          <w:tcPr>
            <w:tcW w:w="9923" w:type="dxa"/>
            <w:gridSpan w:val="3"/>
            <w:shd w:val="clear" w:color="auto" w:fill="F2F2F2" w:themeFill="background1" w:themeFillShade="F2"/>
            <w:vAlign w:val="center"/>
          </w:tcPr>
          <w:p w14:paraId="603ADDE1" w14:textId="77777777" w:rsidR="00E94D1B" w:rsidRPr="00234B0F" w:rsidRDefault="00E94D1B" w:rsidP="008643C4">
            <w:pPr>
              <w:autoSpaceDE w:val="0"/>
              <w:autoSpaceDN w:val="0"/>
              <w:adjustRightInd w:val="0"/>
              <w:rPr>
                <w:rFonts w:ascii="Times New Roman" w:hAnsi="Times New Roman"/>
                <w:b/>
                <w:bCs/>
                <w:sz w:val="20"/>
                <w:szCs w:val="20"/>
              </w:rPr>
            </w:pPr>
            <w:r w:rsidRPr="00234B0F">
              <w:rPr>
                <w:rFonts w:ascii="Times New Roman" w:hAnsi="Times New Roman"/>
                <w:b/>
                <w:bCs/>
                <w:sz w:val="20"/>
                <w:szCs w:val="20"/>
              </w:rPr>
              <w:t>Data Protection</w:t>
            </w:r>
          </w:p>
        </w:tc>
      </w:tr>
      <w:tr w:rsidR="00E94D1B" w:rsidRPr="00234B0F" w14:paraId="35D7D333" w14:textId="77777777" w:rsidTr="004F4CC9">
        <w:trPr>
          <w:trHeight w:val="439"/>
          <w:jc w:val="center"/>
        </w:trPr>
        <w:tc>
          <w:tcPr>
            <w:tcW w:w="562" w:type="dxa"/>
            <w:shd w:val="clear" w:color="auto" w:fill="F2F2F2" w:themeFill="background1" w:themeFillShade="F2"/>
            <w:vAlign w:val="center"/>
          </w:tcPr>
          <w:p w14:paraId="4FF917A1"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7905" w:type="dxa"/>
            <w:shd w:val="clear" w:color="auto" w:fill="F2F2F2" w:themeFill="background1" w:themeFillShade="F2"/>
            <w:vAlign w:val="center"/>
          </w:tcPr>
          <w:p w14:paraId="220C5435" w14:textId="77777777" w:rsidR="00E94D1B" w:rsidRPr="00234B0F" w:rsidRDefault="00E94D1B" w:rsidP="008643C4">
            <w:pPr>
              <w:autoSpaceDE w:val="0"/>
              <w:autoSpaceDN w:val="0"/>
              <w:adjustRightInd w:val="0"/>
              <w:rPr>
                <w:rFonts w:ascii="Times New Roman" w:hAnsi="Times New Roman"/>
                <w:b/>
                <w:bCs/>
                <w:sz w:val="20"/>
                <w:szCs w:val="20"/>
              </w:rPr>
            </w:pPr>
            <w:r w:rsidRPr="00234B0F">
              <w:rPr>
                <w:rFonts w:ascii="Times New Roman" w:hAnsi="Times New Roman"/>
                <w:sz w:val="20"/>
                <w:szCs w:val="20"/>
              </w:rPr>
              <w:t xml:space="preserve">Will the research activity </w:t>
            </w:r>
            <w:r w:rsidRPr="00234B0F">
              <w:rPr>
                <w:rFonts w:ascii="Times New Roman" w:hAnsi="Times New Roman"/>
                <w:bCs/>
                <w:sz w:val="20"/>
                <w:szCs w:val="20"/>
              </w:rPr>
              <w:t>involve any of the following activities:</w:t>
            </w:r>
          </w:p>
        </w:tc>
        <w:tc>
          <w:tcPr>
            <w:tcW w:w="992" w:type="dxa"/>
            <w:shd w:val="clear" w:color="auto" w:fill="F2F2F2" w:themeFill="background1" w:themeFillShade="F2"/>
            <w:vAlign w:val="center"/>
          </w:tcPr>
          <w:p w14:paraId="4E072B20"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YES</w:t>
            </w:r>
          </w:p>
        </w:tc>
        <w:tc>
          <w:tcPr>
            <w:tcW w:w="1026" w:type="dxa"/>
            <w:shd w:val="clear" w:color="auto" w:fill="F2F2F2" w:themeFill="background1" w:themeFillShade="F2"/>
            <w:vAlign w:val="center"/>
          </w:tcPr>
          <w:p w14:paraId="040E5B79" w14:textId="77777777" w:rsidR="00E94D1B" w:rsidRPr="00234B0F" w:rsidRDefault="00E94D1B" w:rsidP="008643C4">
            <w:pPr>
              <w:autoSpaceDE w:val="0"/>
              <w:autoSpaceDN w:val="0"/>
              <w:adjustRightInd w:val="0"/>
              <w:jc w:val="center"/>
              <w:rPr>
                <w:rFonts w:ascii="Times New Roman" w:hAnsi="Times New Roman"/>
                <w:b/>
                <w:bCs/>
                <w:sz w:val="20"/>
                <w:szCs w:val="20"/>
              </w:rPr>
            </w:pPr>
            <w:r w:rsidRPr="00234B0F">
              <w:rPr>
                <w:rFonts w:ascii="Times New Roman" w:hAnsi="Times New Roman"/>
                <w:b/>
                <w:bCs/>
                <w:sz w:val="20"/>
                <w:szCs w:val="20"/>
              </w:rPr>
              <w:t>NO</w:t>
            </w:r>
          </w:p>
        </w:tc>
      </w:tr>
      <w:tr w:rsidR="00E94D1B" w:rsidRPr="00234B0F" w14:paraId="288DD749" w14:textId="77777777" w:rsidTr="004F4CC9">
        <w:trPr>
          <w:trHeight w:val="439"/>
          <w:jc w:val="center"/>
        </w:trPr>
        <w:tc>
          <w:tcPr>
            <w:tcW w:w="562" w:type="dxa"/>
            <w:shd w:val="clear" w:color="auto" w:fill="F2F2F2" w:themeFill="background1" w:themeFillShade="F2"/>
            <w:vAlign w:val="center"/>
          </w:tcPr>
          <w:p w14:paraId="33CE25B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13</w:t>
            </w:r>
          </w:p>
        </w:tc>
        <w:tc>
          <w:tcPr>
            <w:tcW w:w="7905" w:type="dxa"/>
            <w:shd w:val="clear" w:color="auto" w:fill="F2F2F2" w:themeFill="background1" w:themeFillShade="F2"/>
            <w:vAlign w:val="center"/>
          </w:tcPr>
          <w:p w14:paraId="068AB82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Electronic transfer of data in any form?</w:t>
            </w:r>
          </w:p>
        </w:tc>
        <w:tc>
          <w:tcPr>
            <w:tcW w:w="992" w:type="dxa"/>
            <w:shd w:val="clear" w:color="auto" w:fill="BFBFBF" w:themeFill="background1" w:themeFillShade="BF"/>
            <w:vAlign w:val="center"/>
          </w:tcPr>
          <w:sdt>
            <w:sdtPr>
              <w:rPr>
                <w:sz w:val="20"/>
                <w:szCs w:val="20"/>
              </w:rPr>
              <w:id w:val="-243347341"/>
              <w14:checkbox>
                <w14:checked w14:val="0"/>
                <w14:checkedState w14:val="2612" w14:font="MS Gothic"/>
                <w14:uncheckedState w14:val="2610" w14:font="MS Gothic"/>
              </w14:checkbox>
            </w:sdtPr>
            <w:sdtContent>
              <w:p w14:paraId="12C85B23"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809138048"/>
              <w14:checkbox>
                <w14:checked w14:val="1"/>
                <w14:checkedState w14:val="2612" w14:font="MS Gothic"/>
                <w14:uncheckedState w14:val="2610" w14:font="MS Gothic"/>
              </w14:checkbox>
            </w:sdtPr>
            <w:sdtContent>
              <w:p w14:paraId="2B5CF774"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22CE41E6" w14:textId="77777777" w:rsidTr="004F4CC9">
        <w:trPr>
          <w:trHeight w:val="403"/>
          <w:jc w:val="center"/>
        </w:trPr>
        <w:tc>
          <w:tcPr>
            <w:tcW w:w="562" w:type="dxa"/>
            <w:shd w:val="clear" w:color="auto" w:fill="F2F2F2" w:themeFill="background1" w:themeFillShade="F2"/>
            <w:vAlign w:val="center"/>
          </w:tcPr>
          <w:p w14:paraId="6488E38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14</w:t>
            </w:r>
          </w:p>
        </w:tc>
        <w:tc>
          <w:tcPr>
            <w:tcW w:w="7905" w:type="dxa"/>
            <w:shd w:val="clear" w:color="auto" w:fill="F2F2F2" w:themeFill="background1" w:themeFillShade="F2"/>
            <w:vAlign w:val="center"/>
          </w:tcPr>
          <w:p w14:paraId="728ECF3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Sharing of data with others at the University outside of the immediate research team?</w:t>
            </w:r>
          </w:p>
        </w:tc>
        <w:tc>
          <w:tcPr>
            <w:tcW w:w="992" w:type="dxa"/>
            <w:shd w:val="clear" w:color="auto" w:fill="BFBFBF" w:themeFill="background1" w:themeFillShade="BF"/>
            <w:vAlign w:val="center"/>
          </w:tcPr>
          <w:sdt>
            <w:sdtPr>
              <w:rPr>
                <w:sz w:val="20"/>
                <w:szCs w:val="20"/>
              </w:rPr>
              <w:id w:val="206609976"/>
              <w14:checkbox>
                <w14:checked w14:val="0"/>
                <w14:checkedState w14:val="2612" w14:font="MS Gothic"/>
                <w14:uncheckedState w14:val="2610" w14:font="MS Gothic"/>
              </w14:checkbox>
            </w:sdtPr>
            <w:sdtContent>
              <w:p w14:paraId="6BAFA0B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1162969108"/>
              <w14:checkbox>
                <w14:checked w14:val="1"/>
                <w14:checkedState w14:val="2612" w14:font="MS Gothic"/>
                <w14:uncheckedState w14:val="2610" w14:font="MS Gothic"/>
              </w14:checkbox>
            </w:sdtPr>
            <w:sdtContent>
              <w:p w14:paraId="4BB6119B"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FF8CA40" w14:textId="77777777" w:rsidTr="004F4CC9">
        <w:trPr>
          <w:trHeight w:val="439"/>
          <w:jc w:val="center"/>
        </w:trPr>
        <w:tc>
          <w:tcPr>
            <w:tcW w:w="562" w:type="dxa"/>
            <w:shd w:val="clear" w:color="auto" w:fill="F2F2F2" w:themeFill="background1" w:themeFillShade="F2"/>
            <w:vAlign w:val="center"/>
          </w:tcPr>
          <w:p w14:paraId="5DC2DF2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15</w:t>
            </w:r>
          </w:p>
        </w:tc>
        <w:tc>
          <w:tcPr>
            <w:tcW w:w="7905" w:type="dxa"/>
            <w:shd w:val="clear" w:color="auto" w:fill="F2F2F2" w:themeFill="background1" w:themeFillShade="F2"/>
            <w:vAlign w:val="center"/>
          </w:tcPr>
          <w:p w14:paraId="17F8E49F"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Sharing of data with other organisations?</w:t>
            </w:r>
          </w:p>
        </w:tc>
        <w:tc>
          <w:tcPr>
            <w:tcW w:w="992" w:type="dxa"/>
            <w:shd w:val="clear" w:color="auto" w:fill="BFBFBF" w:themeFill="background1" w:themeFillShade="BF"/>
            <w:vAlign w:val="center"/>
          </w:tcPr>
          <w:sdt>
            <w:sdtPr>
              <w:rPr>
                <w:sz w:val="20"/>
                <w:szCs w:val="20"/>
              </w:rPr>
              <w:id w:val="-853718064"/>
              <w14:checkbox>
                <w14:checked w14:val="0"/>
                <w14:checkedState w14:val="2612" w14:font="MS Gothic"/>
                <w14:uncheckedState w14:val="2610" w14:font="MS Gothic"/>
              </w14:checkbox>
            </w:sdtPr>
            <w:sdtContent>
              <w:p w14:paraId="4267535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692922631"/>
              <w14:checkbox>
                <w14:checked w14:val="1"/>
                <w14:checkedState w14:val="2612" w14:font="MS Gothic"/>
                <w14:uncheckedState w14:val="2610" w14:font="MS Gothic"/>
              </w14:checkbox>
            </w:sdtPr>
            <w:sdtContent>
              <w:p w14:paraId="10F6326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4BA76F5B" w14:textId="77777777" w:rsidTr="004F4CC9">
        <w:trPr>
          <w:trHeight w:val="403"/>
          <w:jc w:val="center"/>
        </w:trPr>
        <w:tc>
          <w:tcPr>
            <w:tcW w:w="562" w:type="dxa"/>
            <w:shd w:val="clear" w:color="auto" w:fill="F2F2F2" w:themeFill="background1" w:themeFillShade="F2"/>
            <w:vAlign w:val="center"/>
          </w:tcPr>
          <w:p w14:paraId="1673C68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16</w:t>
            </w:r>
          </w:p>
        </w:tc>
        <w:tc>
          <w:tcPr>
            <w:tcW w:w="7905" w:type="dxa"/>
            <w:shd w:val="clear" w:color="auto" w:fill="F2F2F2" w:themeFill="background1" w:themeFillShade="F2"/>
            <w:vAlign w:val="center"/>
          </w:tcPr>
          <w:p w14:paraId="729300C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Export of data outside the UK or importing of data from outside the UK?</w:t>
            </w:r>
          </w:p>
        </w:tc>
        <w:tc>
          <w:tcPr>
            <w:tcW w:w="992" w:type="dxa"/>
            <w:shd w:val="clear" w:color="auto" w:fill="BFBFBF" w:themeFill="background1" w:themeFillShade="BF"/>
            <w:vAlign w:val="center"/>
          </w:tcPr>
          <w:sdt>
            <w:sdtPr>
              <w:rPr>
                <w:sz w:val="20"/>
                <w:szCs w:val="20"/>
              </w:rPr>
              <w:id w:val="-1311477419"/>
              <w14:checkbox>
                <w14:checked w14:val="0"/>
                <w14:checkedState w14:val="2612" w14:font="MS Gothic"/>
                <w14:uncheckedState w14:val="2610" w14:font="MS Gothic"/>
              </w14:checkbox>
            </w:sdtPr>
            <w:sdtContent>
              <w:p w14:paraId="0C90C74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982232726"/>
              <w14:checkbox>
                <w14:checked w14:val="1"/>
                <w14:checkedState w14:val="2612" w14:font="MS Gothic"/>
                <w14:uncheckedState w14:val="2610" w14:font="MS Gothic"/>
              </w14:checkbox>
            </w:sdtPr>
            <w:sdtContent>
              <w:p w14:paraId="293AB110"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3BA27320" w14:textId="77777777" w:rsidTr="004F4CC9">
        <w:trPr>
          <w:trHeight w:val="403"/>
          <w:jc w:val="center"/>
        </w:trPr>
        <w:tc>
          <w:tcPr>
            <w:tcW w:w="562" w:type="dxa"/>
            <w:shd w:val="clear" w:color="auto" w:fill="F2F2F2" w:themeFill="background1" w:themeFillShade="F2"/>
            <w:vAlign w:val="center"/>
          </w:tcPr>
          <w:p w14:paraId="7167C6E7"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17</w:t>
            </w:r>
          </w:p>
        </w:tc>
        <w:tc>
          <w:tcPr>
            <w:tcW w:w="7905" w:type="dxa"/>
            <w:shd w:val="clear" w:color="auto" w:fill="F2F2F2" w:themeFill="background1" w:themeFillShade="F2"/>
            <w:vAlign w:val="center"/>
          </w:tcPr>
          <w:p w14:paraId="35468BBF" w14:textId="6FA4EE92"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Use of personal addresses, postcodes, faxes, </w:t>
            </w:r>
            <w:r w:rsidR="00221733" w:rsidRPr="00234B0F">
              <w:rPr>
                <w:rFonts w:ascii="Times New Roman" w:hAnsi="Times New Roman"/>
                <w:sz w:val="20"/>
                <w:szCs w:val="20"/>
              </w:rPr>
              <w:t>emails</w:t>
            </w:r>
            <w:r w:rsidR="00221733" w:rsidRPr="00234B0F">
              <w:rPr>
                <w:sz w:val="20"/>
                <w:szCs w:val="20"/>
              </w:rPr>
              <w:t>,</w:t>
            </w:r>
            <w:r w:rsidRPr="00234B0F">
              <w:rPr>
                <w:rFonts w:ascii="Times New Roman" w:hAnsi="Times New Roman"/>
                <w:sz w:val="20"/>
                <w:szCs w:val="20"/>
              </w:rPr>
              <w:t xml:space="preserve"> or telephone numbers?</w:t>
            </w:r>
          </w:p>
        </w:tc>
        <w:tc>
          <w:tcPr>
            <w:tcW w:w="992" w:type="dxa"/>
            <w:shd w:val="clear" w:color="auto" w:fill="BFBFBF" w:themeFill="background1" w:themeFillShade="BF"/>
            <w:vAlign w:val="center"/>
          </w:tcPr>
          <w:sdt>
            <w:sdtPr>
              <w:rPr>
                <w:sz w:val="20"/>
                <w:szCs w:val="20"/>
              </w:rPr>
              <w:id w:val="580263657"/>
              <w14:checkbox>
                <w14:checked w14:val="0"/>
                <w14:checkedState w14:val="2612" w14:font="MS Gothic"/>
                <w14:uncheckedState w14:val="2610" w14:font="MS Gothic"/>
              </w14:checkbox>
            </w:sdtPr>
            <w:sdtContent>
              <w:p w14:paraId="6E6BF3B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705679297"/>
              <w14:checkbox>
                <w14:checked w14:val="1"/>
                <w14:checkedState w14:val="2612" w14:font="MS Gothic"/>
                <w14:uncheckedState w14:val="2610" w14:font="MS Gothic"/>
              </w14:checkbox>
            </w:sdtPr>
            <w:sdtContent>
              <w:p w14:paraId="3E722281"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1A856E98" w14:textId="77777777" w:rsidTr="004F4CC9">
        <w:trPr>
          <w:trHeight w:val="403"/>
          <w:jc w:val="center"/>
        </w:trPr>
        <w:tc>
          <w:tcPr>
            <w:tcW w:w="562" w:type="dxa"/>
            <w:shd w:val="clear" w:color="auto" w:fill="F2F2F2" w:themeFill="background1" w:themeFillShade="F2"/>
            <w:vAlign w:val="center"/>
          </w:tcPr>
          <w:p w14:paraId="6227584E"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18</w:t>
            </w:r>
          </w:p>
        </w:tc>
        <w:tc>
          <w:tcPr>
            <w:tcW w:w="7905" w:type="dxa"/>
            <w:shd w:val="clear" w:color="auto" w:fill="F2F2F2" w:themeFill="background1" w:themeFillShade="F2"/>
            <w:vAlign w:val="center"/>
          </w:tcPr>
          <w:p w14:paraId="1A73A5B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Publication of data that might allow identification of individuals?</w:t>
            </w:r>
          </w:p>
        </w:tc>
        <w:tc>
          <w:tcPr>
            <w:tcW w:w="992" w:type="dxa"/>
            <w:shd w:val="clear" w:color="auto" w:fill="BFBFBF" w:themeFill="background1" w:themeFillShade="BF"/>
            <w:vAlign w:val="center"/>
          </w:tcPr>
          <w:sdt>
            <w:sdtPr>
              <w:rPr>
                <w:sz w:val="20"/>
                <w:szCs w:val="20"/>
              </w:rPr>
              <w:id w:val="1833259881"/>
              <w14:checkbox>
                <w14:checked w14:val="0"/>
                <w14:checkedState w14:val="2612" w14:font="MS Gothic"/>
                <w14:uncheckedState w14:val="2610" w14:font="MS Gothic"/>
              </w14:checkbox>
            </w:sdtPr>
            <w:sdtContent>
              <w:p w14:paraId="61A84CB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48495840"/>
              <w14:checkbox>
                <w14:checked w14:val="1"/>
                <w14:checkedState w14:val="2612" w14:font="MS Gothic"/>
                <w14:uncheckedState w14:val="2610" w14:font="MS Gothic"/>
              </w14:checkbox>
            </w:sdtPr>
            <w:sdtContent>
              <w:p w14:paraId="10940B62"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72C170B" w14:textId="77777777" w:rsidTr="004F4CC9">
        <w:trPr>
          <w:trHeight w:val="403"/>
          <w:jc w:val="center"/>
        </w:trPr>
        <w:tc>
          <w:tcPr>
            <w:tcW w:w="562" w:type="dxa"/>
            <w:shd w:val="clear" w:color="auto" w:fill="F2F2F2" w:themeFill="background1" w:themeFillShade="F2"/>
            <w:vAlign w:val="center"/>
          </w:tcPr>
          <w:p w14:paraId="0BF0755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19</w:t>
            </w:r>
          </w:p>
        </w:tc>
        <w:tc>
          <w:tcPr>
            <w:tcW w:w="7905" w:type="dxa"/>
            <w:shd w:val="clear" w:color="auto" w:fill="F2F2F2" w:themeFill="background1" w:themeFillShade="F2"/>
            <w:vAlign w:val="center"/>
          </w:tcPr>
          <w:p w14:paraId="22D2665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Use of data management system?</w:t>
            </w:r>
          </w:p>
        </w:tc>
        <w:tc>
          <w:tcPr>
            <w:tcW w:w="992" w:type="dxa"/>
            <w:shd w:val="clear" w:color="auto" w:fill="BFBFBF" w:themeFill="background1" w:themeFillShade="BF"/>
            <w:vAlign w:val="center"/>
          </w:tcPr>
          <w:sdt>
            <w:sdtPr>
              <w:rPr>
                <w:sz w:val="20"/>
                <w:szCs w:val="20"/>
              </w:rPr>
              <w:id w:val="-1317182428"/>
              <w14:checkbox>
                <w14:checked w14:val="0"/>
                <w14:checkedState w14:val="2612" w14:font="MS Gothic"/>
                <w14:uncheckedState w14:val="2610" w14:font="MS Gothic"/>
              </w14:checkbox>
            </w:sdtPr>
            <w:sdtContent>
              <w:p w14:paraId="7CAC17D9"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1535304944"/>
              <w14:checkbox>
                <w14:checked w14:val="1"/>
                <w14:checkedState w14:val="2612" w14:font="MS Gothic"/>
                <w14:uncheckedState w14:val="2610" w14:font="MS Gothic"/>
              </w14:checkbox>
            </w:sdtPr>
            <w:sdtContent>
              <w:p w14:paraId="711BEBA5"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0B3DEE40" w14:textId="77777777" w:rsidTr="004F4CC9">
        <w:trPr>
          <w:trHeight w:val="403"/>
          <w:jc w:val="center"/>
        </w:trPr>
        <w:tc>
          <w:tcPr>
            <w:tcW w:w="562" w:type="dxa"/>
            <w:shd w:val="clear" w:color="auto" w:fill="F2F2F2" w:themeFill="background1" w:themeFillShade="F2"/>
            <w:vAlign w:val="center"/>
          </w:tcPr>
          <w:p w14:paraId="517CF5CF"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20</w:t>
            </w:r>
          </w:p>
        </w:tc>
        <w:tc>
          <w:tcPr>
            <w:tcW w:w="7905" w:type="dxa"/>
            <w:shd w:val="clear" w:color="auto" w:fill="F2F2F2" w:themeFill="background1" w:themeFillShade="F2"/>
            <w:vAlign w:val="center"/>
          </w:tcPr>
          <w:p w14:paraId="41EEE6DB" w14:textId="77777777" w:rsidR="00E94D1B" w:rsidRPr="00234B0F" w:rsidRDefault="00E94D1B" w:rsidP="008643C4">
            <w:pPr>
              <w:autoSpaceDE w:val="0"/>
              <w:autoSpaceDN w:val="0"/>
              <w:adjustRightInd w:val="0"/>
              <w:rPr>
                <w:rFonts w:ascii="Times New Roman" w:hAnsi="Times New Roman"/>
                <w:b/>
                <w:bCs/>
                <w:sz w:val="20"/>
                <w:szCs w:val="20"/>
              </w:rPr>
            </w:pPr>
            <w:r w:rsidRPr="00234B0F">
              <w:rPr>
                <w:rFonts w:ascii="Times New Roman" w:hAnsi="Times New Roman"/>
                <w:sz w:val="20"/>
                <w:szCs w:val="20"/>
              </w:rPr>
              <w:t>Data archiving?</w:t>
            </w:r>
          </w:p>
        </w:tc>
        <w:tc>
          <w:tcPr>
            <w:tcW w:w="992" w:type="dxa"/>
            <w:shd w:val="clear" w:color="auto" w:fill="BFBFBF" w:themeFill="background1" w:themeFillShade="BF"/>
            <w:vAlign w:val="center"/>
          </w:tcPr>
          <w:sdt>
            <w:sdtPr>
              <w:rPr>
                <w:sz w:val="20"/>
                <w:szCs w:val="20"/>
              </w:rPr>
              <w:id w:val="337199998"/>
              <w14:checkbox>
                <w14:checked w14:val="0"/>
                <w14:checkedState w14:val="2612" w14:font="MS Gothic"/>
                <w14:uncheckedState w14:val="2610" w14:font="MS Gothic"/>
              </w14:checkbox>
            </w:sdtPr>
            <w:sdtContent>
              <w:p w14:paraId="051B458A"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1026" w:type="dxa"/>
            <w:shd w:val="clear" w:color="auto" w:fill="BFBFBF" w:themeFill="background1" w:themeFillShade="BF"/>
            <w:vAlign w:val="center"/>
          </w:tcPr>
          <w:sdt>
            <w:sdtPr>
              <w:rPr>
                <w:sz w:val="20"/>
                <w:szCs w:val="20"/>
              </w:rPr>
              <w:id w:val="-433046498"/>
              <w14:checkbox>
                <w14:checked w14:val="1"/>
                <w14:checkedState w14:val="2612" w14:font="MS Gothic"/>
                <w14:uncheckedState w14:val="2610" w14:font="MS Gothic"/>
              </w14:checkbox>
            </w:sdtPr>
            <w:sdtContent>
              <w:p w14:paraId="02477AC8"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r>
      <w:tr w:rsidR="00E94D1B" w:rsidRPr="00234B0F" w14:paraId="53337390" w14:textId="77777777" w:rsidTr="004F4CC9">
        <w:trPr>
          <w:trHeight w:val="403"/>
          <w:jc w:val="center"/>
        </w:trPr>
        <w:tc>
          <w:tcPr>
            <w:tcW w:w="562" w:type="dxa"/>
            <w:shd w:val="clear" w:color="auto" w:fill="F2F2F2" w:themeFill="background1" w:themeFillShade="F2"/>
            <w:vAlign w:val="center"/>
          </w:tcPr>
          <w:p w14:paraId="61E9CB71" w14:textId="77777777" w:rsidR="00E94D1B" w:rsidRPr="00234B0F" w:rsidRDefault="00E94D1B" w:rsidP="008643C4">
            <w:pPr>
              <w:spacing w:before="120" w:after="120"/>
              <w:jc w:val="center"/>
              <w:rPr>
                <w:rFonts w:ascii="Times New Roman" w:hAnsi="Times New Roman"/>
                <w:sz w:val="20"/>
                <w:szCs w:val="20"/>
              </w:rPr>
            </w:pPr>
            <w:r w:rsidRPr="00234B0F">
              <w:rPr>
                <w:rFonts w:ascii="Times New Roman" w:hAnsi="Times New Roman"/>
                <w:sz w:val="20"/>
                <w:szCs w:val="20"/>
              </w:rPr>
              <w:t>21</w:t>
            </w:r>
          </w:p>
        </w:tc>
        <w:tc>
          <w:tcPr>
            <w:tcW w:w="9923" w:type="dxa"/>
            <w:gridSpan w:val="3"/>
            <w:shd w:val="clear" w:color="auto" w:fill="F2F2F2" w:themeFill="background1" w:themeFillShade="F2"/>
            <w:vAlign w:val="center"/>
          </w:tcPr>
          <w:p w14:paraId="612E95BE" w14:textId="77777777" w:rsidR="00E94D1B" w:rsidRPr="00234B0F" w:rsidRDefault="00E94D1B" w:rsidP="008643C4">
            <w:pPr>
              <w:spacing w:before="120" w:after="120"/>
              <w:rPr>
                <w:rFonts w:ascii="Times New Roman" w:hAnsi="Times New Roman"/>
                <w:bCs/>
                <w:sz w:val="20"/>
                <w:szCs w:val="20"/>
              </w:rPr>
            </w:pPr>
            <w:r w:rsidRPr="00234B0F">
              <w:rPr>
                <w:rFonts w:ascii="Times New Roman" w:hAnsi="Times New Roman"/>
                <w:sz w:val="20"/>
                <w:szCs w:val="20"/>
              </w:rPr>
              <w:t>If YES</w:t>
            </w:r>
            <w:r w:rsidRPr="00234B0F">
              <w:rPr>
                <w:rFonts w:ascii="Times New Roman" w:hAnsi="Times New Roman"/>
                <w:b/>
                <w:bCs/>
                <w:sz w:val="20"/>
                <w:szCs w:val="20"/>
              </w:rPr>
              <w:t xml:space="preserve"> </w:t>
            </w:r>
            <w:r w:rsidRPr="00234B0F">
              <w:rPr>
                <w:rFonts w:ascii="Times New Roman" w:hAnsi="Times New Roman"/>
                <w:sz w:val="20"/>
                <w:szCs w:val="20"/>
              </w:rPr>
              <w:t xml:space="preserve">to any question, please provide full details, </w:t>
            </w:r>
            <w:r w:rsidRPr="00234B0F">
              <w:rPr>
                <w:rFonts w:ascii="Times New Roman" w:hAnsi="Times New Roman"/>
                <w:bCs/>
                <w:sz w:val="20"/>
                <w:szCs w:val="20"/>
              </w:rPr>
              <w:t>explaining how this will be conducted in accordance with the GDPR and Data Protection Act (2018) (and any international equivalents, where appropriate):</w:t>
            </w:r>
          </w:p>
        </w:tc>
      </w:tr>
      <w:tr w:rsidR="00E94D1B" w:rsidRPr="00234B0F" w14:paraId="7EC73869" w14:textId="77777777" w:rsidTr="004F4CC9">
        <w:trPr>
          <w:trHeight w:val="403"/>
          <w:jc w:val="center"/>
        </w:trPr>
        <w:tc>
          <w:tcPr>
            <w:tcW w:w="562" w:type="dxa"/>
            <w:vAlign w:val="center"/>
          </w:tcPr>
          <w:p w14:paraId="77E53779"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9923" w:type="dxa"/>
            <w:gridSpan w:val="3"/>
            <w:vAlign w:val="center"/>
          </w:tcPr>
          <w:p w14:paraId="2F8E06D5" w14:textId="77777777" w:rsidR="00E94D1B" w:rsidRPr="00234B0F" w:rsidRDefault="00E94D1B" w:rsidP="008643C4">
            <w:pPr>
              <w:autoSpaceDE w:val="0"/>
              <w:autoSpaceDN w:val="0"/>
              <w:adjustRightInd w:val="0"/>
              <w:rPr>
                <w:rFonts w:ascii="Times New Roman" w:hAnsi="Times New Roman"/>
                <w:sz w:val="20"/>
                <w:szCs w:val="20"/>
              </w:rPr>
            </w:pPr>
          </w:p>
          <w:p w14:paraId="76A8E62D"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N/A</w:t>
            </w:r>
          </w:p>
          <w:p w14:paraId="48935385" w14:textId="77777777" w:rsidR="00E94D1B" w:rsidRPr="00234B0F" w:rsidRDefault="00E94D1B" w:rsidP="008643C4">
            <w:pPr>
              <w:autoSpaceDE w:val="0"/>
              <w:autoSpaceDN w:val="0"/>
              <w:adjustRightInd w:val="0"/>
              <w:rPr>
                <w:rFonts w:ascii="Times New Roman" w:hAnsi="Times New Roman"/>
                <w:sz w:val="20"/>
                <w:szCs w:val="20"/>
              </w:rPr>
            </w:pPr>
          </w:p>
          <w:p w14:paraId="56F7E2DE"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i/>
                <w:color w:val="808080"/>
                <w:sz w:val="20"/>
                <w:szCs w:val="20"/>
              </w:rPr>
              <w:t>(this box should expand as you type)</w:t>
            </w:r>
          </w:p>
        </w:tc>
      </w:tr>
      <w:tr w:rsidR="00E94D1B" w:rsidRPr="00234B0F" w14:paraId="5BF08DB5" w14:textId="77777777" w:rsidTr="004F4CC9">
        <w:trPr>
          <w:trHeight w:val="403"/>
          <w:jc w:val="center"/>
        </w:trPr>
        <w:tc>
          <w:tcPr>
            <w:tcW w:w="562" w:type="dxa"/>
            <w:shd w:val="clear" w:color="auto" w:fill="F2F2F2" w:themeFill="background1" w:themeFillShade="F2"/>
            <w:vAlign w:val="center"/>
          </w:tcPr>
          <w:p w14:paraId="3BCC0536"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sz w:val="20"/>
                <w:szCs w:val="20"/>
              </w:rPr>
              <w:t>22</w:t>
            </w:r>
          </w:p>
        </w:tc>
        <w:tc>
          <w:tcPr>
            <w:tcW w:w="9923" w:type="dxa"/>
            <w:gridSpan w:val="3"/>
            <w:shd w:val="clear" w:color="auto" w:fill="F2F2F2" w:themeFill="background1" w:themeFillShade="F2"/>
            <w:vAlign w:val="center"/>
          </w:tcPr>
          <w:p w14:paraId="1CF0C63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bCs/>
                <w:sz w:val="20"/>
                <w:szCs w:val="20"/>
              </w:rPr>
              <w:t>List all who will have access to the data generated by the research activity</w:t>
            </w:r>
            <w:r w:rsidRPr="00234B0F">
              <w:rPr>
                <w:rFonts w:ascii="Times New Roman" w:hAnsi="Times New Roman"/>
                <w:sz w:val="20"/>
                <w:szCs w:val="20"/>
              </w:rPr>
              <w:t>:</w:t>
            </w:r>
          </w:p>
        </w:tc>
      </w:tr>
      <w:tr w:rsidR="00E94D1B" w:rsidRPr="00234B0F" w14:paraId="2642023C" w14:textId="77777777" w:rsidTr="004F4CC9">
        <w:trPr>
          <w:trHeight w:val="403"/>
          <w:jc w:val="center"/>
        </w:trPr>
        <w:tc>
          <w:tcPr>
            <w:tcW w:w="562" w:type="dxa"/>
            <w:vAlign w:val="center"/>
          </w:tcPr>
          <w:p w14:paraId="36794A45"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9923" w:type="dxa"/>
            <w:gridSpan w:val="3"/>
            <w:vAlign w:val="center"/>
          </w:tcPr>
          <w:p w14:paraId="66231A06" w14:textId="77777777" w:rsidR="00E94D1B" w:rsidRPr="00234B0F" w:rsidRDefault="00E94D1B" w:rsidP="008643C4">
            <w:pPr>
              <w:autoSpaceDE w:val="0"/>
              <w:autoSpaceDN w:val="0"/>
              <w:adjustRightInd w:val="0"/>
              <w:rPr>
                <w:rFonts w:ascii="Times New Roman" w:hAnsi="Times New Roman"/>
                <w:sz w:val="20"/>
                <w:szCs w:val="20"/>
              </w:rPr>
            </w:pPr>
          </w:p>
          <w:p w14:paraId="6BAA33AA"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Investigator only</w:t>
            </w:r>
          </w:p>
          <w:p w14:paraId="7B8CF8A4" w14:textId="77777777" w:rsidR="00E94D1B" w:rsidRPr="00234B0F" w:rsidRDefault="00E94D1B" w:rsidP="008643C4">
            <w:pPr>
              <w:autoSpaceDE w:val="0"/>
              <w:autoSpaceDN w:val="0"/>
              <w:adjustRightInd w:val="0"/>
              <w:rPr>
                <w:rFonts w:ascii="Times New Roman" w:hAnsi="Times New Roman"/>
                <w:sz w:val="20"/>
                <w:szCs w:val="20"/>
              </w:rPr>
            </w:pPr>
          </w:p>
          <w:p w14:paraId="6A2B9D64"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i/>
                <w:color w:val="808080"/>
                <w:sz w:val="20"/>
                <w:szCs w:val="20"/>
              </w:rPr>
              <w:t>(this box should expand as you type)</w:t>
            </w:r>
          </w:p>
        </w:tc>
      </w:tr>
      <w:tr w:rsidR="00E94D1B" w:rsidRPr="00234B0F" w14:paraId="07C3CE57" w14:textId="77777777" w:rsidTr="004F4CC9">
        <w:trPr>
          <w:trHeight w:val="403"/>
          <w:jc w:val="center"/>
        </w:trPr>
        <w:tc>
          <w:tcPr>
            <w:tcW w:w="562" w:type="dxa"/>
            <w:shd w:val="clear" w:color="auto" w:fill="F2F2F2" w:themeFill="background1" w:themeFillShade="F2"/>
            <w:vAlign w:val="center"/>
          </w:tcPr>
          <w:p w14:paraId="4D5C89C5"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sz w:val="20"/>
                <w:szCs w:val="20"/>
              </w:rPr>
              <w:t>23</w:t>
            </w:r>
          </w:p>
        </w:tc>
        <w:tc>
          <w:tcPr>
            <w:tcW w:w="9923" w:type="dxa"/>
            <w:gridSpan w:val="3"/>
            <w:shd w:val="clear" w:color="auto" w:fill="F2F2F2" w:themeFill="background1" w:themeFillShade="F2"/>
          </w:tcPr>
          <w:p w14:paraId="721E1977"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bCs/>
                <w:sz w:val="20"/>
                <w:szCs w:val="20"/>
              </w:rPr>
              <w:t>List who will have control of, and act as custodian(s) for, data generated by the research activity</w:t>
            </w:r>
            <w:r w:rsidRPr="00234B0F">
              <w:rPr>
                <w:rFonts w:ascii="Times New Roman" w:hAnsi="Times New Roman"/>
                <w:sz w:val="20"/>
                <w:szCs w:val="20"/>
              </w:rPr>
              <w:t>:</w:t>
            </w:r>
          </w:p>
        </w:tc>
      </w:tr>
      <w:tr w:rsidR="00E94D1B" w:rsidRPr="00234B0F" w14:paraId="174D4393" w14:textId="77777777" w:rsidTr="004F4CC9">
        <w:trPr>
          <w:trHeight w:val="403"/>
          <w:jc w:val="center"/>
        </w:trPr>
        <w:tc>
          <w:tcPr>
            <w:tcW w:w="562" w:type="dxa"/>
            <w:vAlign w:val="center"/>
          </w:tcPr>
          <w:p w14:paraId="7DCF867D"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9923" w:type="dxa"/>
            <w:gridSpan w:val="3"/>
          </w:tcPr>
          <w:p w14:paraId="1D677408" w14:textId="77777777" w:rsidR="00E94D1B" w:rsidRPr="00234B0F" w:rsidRDefault="00E94D1B" w:rsidP="008643C4">
            <w:pPr>
              <w:autoSpaceDE w:val="0"/>
              <w:autoSpaceDN w:val="0"/>
              <w:adjustRightInd w:val="0"/>
              <w:rPr>
                <w:rFonts w:ascii="Times New Roman" w:hAnsi="Times New Roman"/>
                <w:sz w:val="20"/>
                <w:szCs w:val="20"/>
              </w:rPr>
            </w:pPr>
          </w:p>
          <w:p w14:paraId="24DB0BE2" w14:textId="77777777" w:rsidR="00E94D1B" w:rsidRPr="00234B0F" w:rsidRDefault="00E94D1B" w:rsidP="008643C4">
            <w:pPr>
              <w:autoSpaceDE w:val="0"/>
              <w:autoSpaceDN w:val="0"/>
              <w:adjustRightInd w:val="0"/>
              <w:rPr>
                <w:rFonts w:ascii="Times New Roman" w:hAnsi="Times New Roman"/>
                <w:sz w:val="20"/>
                <w:szCs w:val="20"/>
              </w:rPr>
            </w:pPr>
          </w:p>
          <w:p w14:paraId="0263A0B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Investigator only</w:t>
            </w:r>
          </w:p>
          <w:p w14:paraId="431853A2"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i/>
                <w:color w:val="808080"/>
                <w:sz w:val="20"/>
                <w:szCs w:val="20"/>
              </w:rPr>
              <w:t>(this box should expand as you type)</w:t>
            </w:r>
          </w:p>
        </w:tc>
      </w:tr>
      <w:tr w:rsidR="00E94D1B" w:rsidRPr="00234B0F" w14:paraId="16A0AB57" w14:textId="77777777" w:rsidTr="004F4CC9">
        <w:trPr>
          <w:trHeight w:val="403"/>
          <w:jc w:val="center"/>
        </w:trPr>
        <w:tc>
          <w:tcPr>
            <w:tcW w:w="562" w:type="dxa"/>
            <w:shd w:val="clear" w:color="auto" w:fill="F2F2F2" w:themeFill="background1" w:themeFillShade="F2"/>
            <w:vAlign w:val="center"/>
          </w:tcPr>
          <w:p w14:paraId="0A262118"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sz w:val="20"/>
                <w:szCs w:val="20"/>
              </w:rPr>
              <w:t>24</w:t>
            </w:r>
          </w:p>
        </w:tc>
        <w:tc>
          <w:tcPr>
            <w:tcW w:w="9923" w:type="dxa"/>
            <w:gridSpan w:val="3"/>
            <w:shd w:val="clear" w:color="auto" w:fill="F2F2F2" w:themeFill="background1" w:themeFillShade="F2"/>
          </w:tcPr>
          <w:p w14:paraId="73D03C27" w14:textId="22C9F25C"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bCs/>
                <w:sz w:val="20"/>
                <w:szCs w:val="20"/>
              </w:rPr>
              <w:t xml:space="preserve">Give details of data storage arrangements, including security measures in place to protect the data, where data will be stored, how long for, and in what form. Will data be archived – if so how and if not </w:t>
            </w:r>
            <w:r w:rsidR="004C6CD8" w:rsidRPr="00234B0F">
              <w:rPr>
                <w:rFonts w:ascii="Times New Roman" w:hAnsi="Times New Roman"/>
                <w:bCs/>
                <w:sz w:val="20"/>
                <w:szCs w:val="20"/>
              </w:rPr>
              <w:t>why</w:t>
            </w:r>
            <w:r w:rsidR="00221733" w:rsidRPr="00234B0F">
              <w:rPr>
                <w:rFonts w:ascii="Times New Roman" w:hAnsi="Times New Roman"/>
                <w:bCs/>
                <w:sz w:val="20"/>
                <w:szCs w:val="20"/>
              </w:rPr>
              <w:t xml:space="preserve">. </w:t>
            </w:r>
          </w:p>
        </w:tc>
      </w:tr>
      <w:tr w:rsidR="00E94D1B" w:rsidRPr="00234B0F" w14:paraId="7308CC32" w14:textId="77777777" w:rsidTr="004F4CC9">
        <w:trPr>
          <w:trHeight w:val="403"/>
          <w:jc w:val="center"/>
        </w:trPr>
        <w:tc>
          <w:tcPr>
            <w:tcW w:w="562" w:type="dxa"/>
            <w:vAlign w:val="center"/>
          </w:tcPr>
          <w:p w14:paraId="2CD9F628"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9923" w:type="dxa"/>
            <w:gridSpan w:val="3"/>
          </w:tcPr>
          <w:p w14:paraId="40C5364C" w14:textId="77777777" w:rsidR="00E94D1B" w:rsidRPr="00234B0F" w:rsidRDefault="00E94D1B" w:rsidP="008643C4">
            <w:pPr>
              <w:autoSpaceDE w:val="0"/>
              <w:autoSpaceDN w:val="0"/>
              <w:adjustRightInd w:val="0"/>
              <w:rPr>
                <w:rFonts w:ascii="Times New Roman" w:hAnsi="Times New Roman"/>
                <w:sz w:val="20"/>
                <w:szCs w:val="20"/>
              </w:rPr>
            </w:pPr>
          </w:p>
          <w:p w14:paraId="68C0CC50"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UWTSD platform</w:t>
            </w:r>
          </w:p>
          <w:p w14:paraId="476AF693" w14:textId="690A92AB"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Password protected </w:t>
            </w:r>
            <w:r w:rsidR="004C6CD8" w:rsidRPr="00234B0F">
              <w:rPr>
                <w:rFonts w:ascii="Times New Roman" w:hAnsi="Times New Roman"/>
                <w:sz w:val="20"/>
                <w:szCs w:val="20"/>
              </w:rPr>
              <w:t>folders</w:t>
            </w:r>
            <w:r w:rsidR="004C6CD8" w:rsidRPr="00234B0F">
              <w:rPr>
                <w:sz w:val="20"/>
                <w:szCs w:val="20"/>
              </w:rPr>
              <w:t>.</w:t>
            </w:r>
          </w:p>
          <w:p w14:paraId="6D823340" w14:textId="77777777" w:rsidR="00E94D1B" w:rsidRPr="00234B0F" w:rsidRDefault="00E94D1B" w:rsidP="008643C4">
            <w:pPr>
              <w:autoSpaceDE w:val="0"/>
              <w:autoSpaceDN w:val="0"/>
              <w:adjustRightInd w:val="0"/>
              <w:rPr>
                <w:rFonts w:ascii="Times New Roman" w:hAnsi="Times New Roman"/>
                <w:sz w:val="20"/>
                <w:szCs w:val="20"/>
              </w:rPr>
            </w:pPr>
          </w:p>
          <w:p w14:paraId="36F513E3"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i/>
                <w:color w:val="808080"/>
                <w:sz w:val="20"/>
                <w:szCs w:val="20"/>
              </w:rPr>
              <w:t>(this box should expand as you type)</w:t>
            </w:r>
          </w:p>
        </w:tc>
      </w:tr>
      <w:tr w:rsidR="00E94D1B" w:rsidRPr="00234B0F" w14:paraId="663A9884" w14:textId="77777777" w:rsidTr="004F4CC9">
        <w:trPr>
          <w:trHeight w:val="403"/>
          <w:jc w:val="center"/>
        </w:trPr>
        <w:tc>
          <w:tcPr>
            <w:tcW w:w="562" w:type="dxa"/>
            <w:shd w:val="clear" w:color="auto" w:fill="F2F2F2" w:themeFill="background1" w:themeFillShade="F2"/>
            <w:vAlign w:val="center"/>
          </w:tcPr>
          <w:p w14:paraId="338E871C" w14:textId="77777777" w:rsidR="00E94D1B" w:rsidRPr="00234B0F" w:rsidRDefault="00E94D1B" w:rsidP="008643C4">
            <w:pPr>
              <w:autoSpaceDE w:val="0"/>
              <w:autoSpaceDN w:val="0"/>
              <w:adjustRightInd w:val="0"/>
              <w:jc w:val="center"/>
              <w:rPr>
                <w:rFonts w:ascii="Times New Roman" w:hAnsi="Times New Roman"/>
                <w:sz w:val="20"/>
                <w:szCs w:val="20"/>
              </w:rPr>
            </w:pPr>
            <w:r w:rsidRPr="00234B0F">
              <w:rPr>
                <w:rFonts w:ascii="Times New Roman" w:hAnsi="Times New Roman"/>
                <w:sz w:val="20"/>
                <w:szCs w:val="20"/>
              </w:rPr>
              <w:t>25</w:t>
            </w:r>
          </w:p>
        </w:tc>
        <w:tc>
          <w:tcPr>
            <w:tcW w:w="9923" w:type="dxa"/>
            <w:gridSpan w:val="3"/>
            <w:shd w:val="clear" w:color="auto" w:fill="F2F2F2" w:themeFill="background1" w:themeFillShade="F2"/>
          </w:tcPr>
          <w:p w14:paraId="7DE21B34" w14:textId="50D01F5A"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 xml:space="preserve">Please indicate if your data will be stored in the UWTSD Research Data Repository (see </w:t>
            </w:r>
            <w:hyperlink r:id="rId47" w:history="1">
              <w:r w:rsidRPr="00234B0F">
                <w:rPr>
                  <w:rStyle w:val="Hyperlink"/>
                  <w:rFonts w:ascii="Times New Roman" w:hAnsi="Times New Roman"/>
                  <w:color w:val="000000"/>
                  <w:sz w:val="20"/>
                  <w:szCs w:val="20"/>
                </w:rPr>
                <w:t>https://researchdata.uwtsd.ac.uk/</w:t>
              </w:r>
            </w:hyperlink>
            <w:r w:rsidRPr="00234B0F">
              <w:rPr>
                <w:rFonts w:ascii="Times New Roman" w:hAnsi="Times New Roman"/>
                <w:color w:val="000000"/>
                <w:sz w:val="20"/>
                <w:szCs w:val="20"/>
              </w:rPr>
              <w:t xml:space="preserve"> ).   If </w:t>
            </w:r>
            <w:r w:rsidR="004C6CD8" w:rsidRPr="00234B0F">
              <w:rPr>
                <w:rFonts w:ascii="Times New Roman" w:hAnsi="Times New Roman"/>
                <w:color w:val="000000"/>
                <w:sz w:val="20"/>
                <w:szCs w:val="20"/>
              </w:rPr>
              <w:t>so</w:t>
            </w:r>
            <w:r w:rsidR="004C6CD8" w:rsidRPr="00234B0F">
              <w:rPr>
                <w:color w:val="000000"/>
                <w:sz w:val="20"/>
                <w:szCs w:val="20"/>
              </w:rPr>
              <w:t>,</w:t>
            </w:r>
            <w:r w:rsidRPr="00234B0F">
              <w:rPr>
                <w:rFonts w:ascii="Times New Roman" w:hAnsi="Times New Roman"/>
                <w:color w:val="000000"/>
                <w:sz w:val="20"/>
                <w:szCs w:val="20"/>
              </w:rPr>
              <w:t xml:space="preserve"> please explain. (</w:t>
            </w:r>
            <w:r w:rsidRPr="00234B0F">
              <w:rPr>
                <w:rFonts w:ascii="Times New Roman" w:hAnsi="Times New Roman"/>
                <w:i/>
                <w:color w:val="000000"/>
                <w:sz w:val="20"/>
                <w:szCs w:val="20"/>
              </w:rPr>
              <w:t>Most relevant to academic staff)</w:t>
            </w:r>
            <w:r w:rsidRPr="00234B0F">
              <w:rPr>
                <w:rFonts w:ascii="Times New Roman" w:hAnsi="Times New Roman"/>
                <w:color w:val="000000"/>
                <w:sz w:val="20"/>
                <w:szCs w:val="20"/>
              </w:rPr>
              <w:t xml:space="preserve"> </w:t>
            </w:r>
          </w:p>
        </w:tc>
      </w:tr>
      <w:tr w:rsidR="00E94D1B" w:rsidRPr="00234B0F" w14:paraId="71E8F790" w14:textId="77777777" w:rsidTr="004F4CC9">
        <w:trPr>
          <w:trHeight w:val="403"/>
          <w:jc w:val="center"/>
        </w:trPr>
        <w:tc>
          <w:tcPr>
            <w:tcW w:w="562" w:type="dxa"/>
            <w:vAlign w:val="center"/>
          </w:tcPr>
          <w:p w14:paraId="70F9FF41" w14:textId="77777777" w:rsidR="00E94D1B" w:rsidRPr="00234B0F" w:rsidRDefault="00E94D1B" w:rsidP="008643C4">
            <w:pPr>
              <w:autoSpaceDE w:val="0"/>
              <w:autoSpaceDN w:val="0"/>
              <w:adjustRightInd w:val="0"/>
              <w:jc w:val="center"/>
              <w:rPr>
                <w:rFonts w:ascii="Times New Roman" w:hAnsi="Times New Roman"/>
                <w:sz w:val="20"/>
                <w:szCs w:val="20"/>
              </w:rPr>
            </w:pPr>
          </w:p>
        </w:tc>
        <w:tc>
          <w:tcPr>
            <w:tcW w:w="9923" w:type="dxa"/>
            <w:gridSpan w:val="3"/>
          </w:tcPr>
          <w:p w14:paraId="41C251C1"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sz w:val="20"/>
                <w:szCs w:val="20"/>
              </w:rPr>
              <w:t>No</w:t>
            </w:r>
          </w:p>
          <w:p w14:paraId="56C73DBE" w14:textId="77777777" w:rsidR="00E94D1B" w:rsidRPr="00234B0F" w:rsidRDefault="00E94D1B" w:rsidP="008643C4">
            <w:pPr>
              <w:autoSpaceDE w:val="0"/>
              <w:autoSpaceDN w:val="0"/>
              <w:adjustRightInd w:val="0"/>
              <w:rPr>
                <w:rFonts w:ascii="Times New Roman" w:hAnsi="Times New Roman"/>
                <w:sz w:val="20"/>
                <w:szCs w:val="20"/>
              </w:rPr>
            </w:pPr>
          </w:p>
          <w:p w14:paraId="349879B1" w14:textId="77777777" w:rsidR="00E94D1B" w:rsidRPr="00234B0F" w:rsidRDefault="00E94D1B" w:rsidP="008643C4">
            <w:pPr>
              <w:autoSpaceDE w:val="0"/>
              <w:autoSpaceDN w:val="0"/>
              <w:adjustRightInd w:val="0"/>
              <w:rPr>
                <w:rFonts w:ascii="Times New Roman" w:hAnsi="Times New Roman"/>
                <w:sz w:val="20"/>
                <w:szCs w:val="20"/>
              </w:rPr>
            </w:pPr>
          </w:p>
          <w:p w14:paraId="588142B5"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i/>
                <w:color w:val="808080"/>
                <w:sz w:val="20"/>
                <w:szCs w:val="20"/>
              </w:rPr>
              <w:t>(this box should expand as you type)</w:t>
            </w:r>
          </w:p>
        </w:tc>
      </w:tr>
      <w:tr w:rsidR="00E94D1B" w:rsidRPr="00234B0F" w14:paraId="0EB142F9" w14:textId="77777777" w:rsidTr="004F4CC9">
        <w:trPr>
          <w:trHeight w:val="606"/>
          <w:jc w:val="center"/>
        </w:trPr>
        <w:tc>
          <w:tcPr>
            <w:tcW w:w="562" w:type="dxa"/>
            <w:shd w:val="clear" w:color="auto" w:fill="F2F2F2" w:themeFill="background1" w:themeFillShade="F2"/>
            <w:vAlign w:val="center"/>
          </w:tcPr>
          <w:p w14:paraId="116E390A"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bCs/>
                <w:sz w:val="20"/>
                <w:szCs w:val="20"/>
              </w:rPr>
              <w:lastRenderedPageBreak/>
              <w:t>26</w:t>
            </w:r>
          </w:p>
        </w:tc>
        <w:tc>
          <w:tcPr>
            <w:tcW w:w="7905" w:type="dxa"/>
            <w:shd w:val="clear" w:color="auto" w:fill="F2F2F2" w:themeFill="background1" w:themeFillShade="F2"/>
          </w:tcPr>
          <w:p w14:paraId="4C8EF37F" w14:textId="77777777" w:rsidR="00E94D1B" w:rsidRPr="00234B0F" w:rsidRDefault="00E94D1B" w:rsidP="008643C4">
            <w:pPr>
              <w:autoSpaceDE w:val="0"/>
              <w:autoSpaceDN w:val="0"/>
              <w:adjustRightInd w:val="0"/>
              <w:rPr>
                <w:rFonts w:ascii="Times New Roman" w:hAnsi="Times New Roman"/>
                <w:color w:val="000000"/>
                <w:sz w:val="20"/>
                <w:szCs w:val="20"/>
              </w:rPr>
            </w:pPr>
            <w:r w:rsidRPr="00234B0F">
              <w:rPr>
                <w:rFonts w:ascii="Times New Roman" w:hAnsi="Times New Roman"/>
                <w:bCs/>
                <w:sz w:val="20"/>
                <w:szCs w:val="20"/>
              </w:rPr>
              <w:t xml:space="preserve">Confirm that you have read the UWTSD guidance on data management (see </w:t>
            </w:r>
            <w:hyperlink r:id="rId48" w:history="1">
              <w:r w:rsidRPr="00234B0F">
                <w:rPr>
                  <w:rStyle w:val="Hyperlink"/>
                  <w:rFonts w:ascii="Times New Roman" w:hAnsi="Times New Roman"/>
                  <w:color w:val="000000"/>
                  <w:sz w:val="20"/>
                  <w:szCs w:val="20"/>
                </w:rPr>
                <w:t>https://www.uwtsd.ac.uk/library/research-data-management/</w:t>
              </w:r>
            </w:hyperlink>
            <w:r w:rsidRPr="00234B0F">
              <w:rPr>
                <w:rFonts w:ascii="Times New Roman" w:hAnsi="Times New Roman"/>
                <w:color w:val="000000"/>
                <w:sz w:val="20"/>
                <w:szCs w:val="20"/>
              </w:rPr>
              <w:t>)</w:t>
            </w:r>
          </w:p>
        </w:tc>
        <w:tc>
          <w:tcPr>
            <w:tcW w:w="992" w:type="dxa"/>
            <w:shd w:val="clear" w:color="auto" w:fill="F2F2F2" w:themeFill="background1" w:themeFillShade="F2"/>
            <w:vAlign w:val="center"/>
          </w:tcPr>
          <w:p w14:paraId="23203830"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YES</w:t>
            </w:r>
          </w:p>
        </w:tc>
        <w:tc>
          <w:tcPr>
            <w:tcW w:w="1026" w:type="dxa"/>
            <w:shd w:val="clear" w:color="auto" w:fill="BFBFBF" w:themeFill="background1" w:themeFillShade="BF"/>
            <w:vAlign w:val="center"/>
          </w:tcPr>
          <w:p w14:paraId="2618563E" w14:textId="77777777" w:rsidR="00E94D1B" w:rsidRPr="00234B0F" w:rsidRDefault="00000000" w:rsidP="008643C4">
            <w:pPr>
              <w:autoSpaceDE w:val="0"/>
              <w:autoSpaceDN w:val="0"/>
              <w:adjustRightInd w:val="0"/>
              <w:jc w:val="center"/>
              <w:rPr>
                <w:rFonts w:ascii="Times New Roman" w:hAnsi="Times New Roman"/>
                <w:sz w:val="20"/>
                <w:szCs w:val="20"/>
              </w:rPr>
            </w:pPr>
            <w:sdt>
              <w:sdtPr>
                <w:rPr>
                  <w:sz w:val="20"/>
                  <w:szCs w:val="20"/>
                </w:rPr>
                <w:id w:val="1912113242"/>
                <w14:checkbox>
                  <w14:checked w14:val="1"/>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r>
      <w:tr w:rsidR="00E94D1B" w:rsidRPr="00234B0F" w14:paraId="34A6CF4E" w14:textId="77777777" w:rsidTr="004F4CC9">
        <w:trPr>
          <w:trHeight w:val="632"/>
          <w:jc w:val="center"/>
        </w:trPr>
        <w:tc>
          <w:tcPr>
            <w:tcW w:w="562" w:type="dxa"/>
            <w:shd w:val="clear" w:color="auto" w:fill="F2F2F2" w:themeFill="background1" w:themeFillShade="F2"/>
            <w:vAlign w:val="center"/>
          </w:tcPr>
          <w:p w14:paraId="4162F1A5" w14:textId="77777777" w:rsidR="00E94D1B" w:rsidRPr="00234B0F" w:rsidRDefault="00E94D1B" w:rsidP="008643C4">
            <w:pPr>
              <w:autoSpaceDE w:val="0"/>
              <w:autoSpaceDN w:val="0"/>
              <w:adjustRightInd w:val="0"/>
              <w:jc w:val="center"/>
              <w:rPr>
                <w:rFonts w:ascii="Times New Roman" w:hAnsi="Times New Roman"/>
                <w:bCs/>
                <w:sz w:val="20"/>
                <w:szCs w:val="20"/>
              </w:rPr>
            </w:pPr>
            <w:r w:rsidRPr="00234B0F">
              <w:rPr>
                <w:rFonts w:ascii="Times New Roman" w:hAnsi="Times New Roman"/>
                <w:bCs/>
                <w:sz w:val="20"/>
                <w:szCs w:val="20"/>
              </w:rPr>
              <w:t>27</w:t>
            </w:r>
          </w:p>
        </w:tc>
        <w:tc>
          <w:tcPr>
            <w:tcW w:w="7905" w:type="dxa"/>
            <w:shd w:val="clear" w:color="auto" w:fill="F2F2F2" w:themeFill="background1" w:themeFillShade="F2"/>
          </w:tcPr>
          <w:p w14:paraId="0BDD20B6" w14:textId="77777777" w:rsidR="00E94D1B" w:rsidRPr="00234B0F" w:rsidRDefault="00E94D1B" w:rsidP="008643C4">
            <w:pPr>
              <w:autoSpaceDE w:val="0"/>
              <w:autoSpaceDN w:val="0"/>
              <w:adjustRightInd w:val="0"/>
              <w:rPr>
                <w:rFonts w:ascii="Times New Roman" w:hAnsi="Times New Roman"/>
                <w:sz w:val="20"/>
                <w:szCs w:val="20"/>
              </w:rPr>
            </w:pPr>
            <w:r w:rsidRPr="00234B0F">
              <w:rPr>
                <w:rFonts w:ascii="Times New Roman" w:hAnsi="Times New Roman"/>
                <w:bCs/>
                <w:sz w:val="20"/>
                <w:szCs w:val="20"/>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D3C8A75" w14:textId="77777777" w:rsidR="00E94D1B" w:rsidRPr="00234B0F" w:rsidRDefault="00E94D1B" w:rsidP="008643C4">
            <w:pPr>
              <w:autoSpaceDE w:val="0"/>
              <w:autoSpaceDN w:val="0"/>
              <w:adjustRightInd w:val="0"/>
              <w:jc w:val="center"/>
              <w:rPr>
                <w:rFonts w:ascii="Times New Roman" w:hAnsi="Times New Roman"/>
                <w:b/>
                <w:sz w:val="20"/>
                <w:szCs w:val="20"/>
              </w:rPr>
            </w:pPr>
            <w:r w:rsidRPr="00234B0F">
              <w:rPr>
                <w:rFonts w:ascii="Times New Roman" w:hAnsi="Times New Roman"/>
                <w:b/>
                <w:sz w:val="20"/>
                <w:szCs w:val="20"/>
              </w:rPr>
              <w:t>YES</w:t>
            </w:r>
          </w:p>
        </w:tc>
        <w:tc>
          <w:tcPr>
            <w:tcW w:w="1026" w:type="dxa"/>
            <w:shd w:val="clear" w:color="auto" w:fill="BFBFBF" w:themeFill="background1" w:themeFillShade="BF"/>
            <w:vAlign w:val="center"/>
          </w:tcPr>
          <w:p w14:paraId="56988803" w14:textId="77777777" w:rsidR="00E94D1B" w:rsidRPr="00234B0F" w:rsidRDefault="00000000" w:rsidP="008643C4">
            <w:pPr>
              <w:autoSpaceDE w:val="0"/>
              <w:autoSpaceDN w:val="0"/>
              <w:adjustRightInd w:val="0"/>
              <w:jc w:val="center"/>
              <w:rPr>
                <w:rFonts w:ascii="Times New Roman" w:hAnsi="Times New Roman"/>
                <w:sz w:val="20"/>
                <w:szCs w:val="20"/>
              </w:rPr>
            </w:pPr>
            <w:sdt>
              <w:sdtPr>
                <w:rPr>
                  <w:sz w:val="20"/>
                  <w:szCs w:val="20"/>
                </w:rPr>
                <w:id w:val="1277371831"/>
                <w14:checkbox>
                  <w14:checked w14:val="1"/>
                  <w14:checkedState w14:val="2612" w14:font="MS Gothic"/>
                  <w14:uncheckedState w14:val="2610" w14:font="MS Gothic"/>
                </w14:checkbox>
              </w:sdtPr>
              <w:sdtContent>
                <w:r w:rsidR="00E94D1B" w:rsidRPr="00234B0F">
                  <w:rPr>
                    <w:rFonts w:ascii="Segoe UI Symbol" w:eastAsia="MS Gothic" w:hAnsi="Segoe UI Symbol" w:cs="Segoe UI Symbol"/>
                    <w:sz w:val="20"/>
                    <w:szCs w:val="20"/>
                  </w:rPr>
                  <w:t>☒</w:t>
                </w:r>
              </w:sdtContent>
            </w:sdt>
          </w:p>
        </w:tc>
      </w:tr>
    </w:tbl>
    <w:p w14:paraId="7E6BB29B" w14:textId="77777777" w:rsidR="00E94D1B" w:rsidRPr="00234B0F" w:rsidRDefault="00E94D1B" w:rsidP="008643C4">
      <w:pPr>
        <w:rPr>
          <w:b/>
          <w:bCs/>
          <w:sz w:val="20"/>
          <w:szCs w:val="20"/>
        </w:rPr>
      </w:pPr>
    </w:p>
    <w:p w14:paraId="14B66A20" w14:textId="77777777" w:rsidR="004F4CC9" w:rsidRPr="002357C1" w:rsidRDefault="004F4CC9" w:rsidP="008643C4">
      <w:pPr>
        <w:rPr>
          <w:bCs/>
          <w:sz w:val="20"/>
          <w:szCs w:val="20"/>
        </w:rPr>
      </w:pPr>
    </w:p>
    <w:p w14:paraId="04AFEB42" w14:textId="7BFF85A1" w:rsidR="00E94D1B" w:rsidRPr="00234B0F" w:rsidRDefault="00E94D1B" w:rsidP="008643C4">
      <w:pPr>
        <w:rPr>
          <w:b/>
          <w:sz w:val="20"/>
          <w:szCs w:val="20"/>
        </w:rPr>
      </w:pPr>
      <w:r w:rsidRPr="00234B0F">
        <w:rPr>
          <w:b/>
          <w:sz w:val="20"/>
          <w:szCs w:val="20"/>
        </w:rPr>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94D1B" w:rsidRPr="00234B0F" w14:paraId="6EA11361" w14:textId="77777777" w:rsidTr="004F4CC9">
        <w:trPr>
          <w:trHeight w:val="1807"/>
          <w:jc w:val="center"/>
        </w:trPr>
        <w:tc>
          <w:tcPr>
            <w:tcW w:w="554" w:type="dxa"/>
            <w:shd w:val="clear" w:color="auto" w:fill="F2F2F2" w:themeFill="background1" w:themeFillShade="F2"/>
            <w:vAlign w:val="center"/>
          </w:tcPr>
          <w:p w14:paraId="6BE0FBB2" w14:textId="77777777" w:rsidR="00E94D1B" w:rsidRPr="00234B0F" w:rsidRDefault="00E94D1B" w:rsidP="008643C4">
            <w:pPr>
              <w:jc w:val="center"/>
              <w:rPr>
                <w:sz w:val="20"/>
                <w:szCs w:val="20"/>
              </w:rPr>
            </w:pPr>
          </w:p>
        </w:tc>
        <w:tc>
          <w:tcPr>
            <w:tcW w:w="9923" w:type="dxa"/>
            <w:gridSpan w:val="3"/>
            <w:shd w:val="clear" w:color="auto" w:fill="F2F2F2" w:themeFill="background1" w:themeFillShade="F2"/>
            <w:vAlign w:val="center"/>
          </w:tcPr>
          <w:p w14:paraId="3124C8C3" w14:textId="77777777" w:rsidR="00E94D1B" w:rsidRPr="00234B0F" w:rsidRDefault="00E94D1B" w:rsidP="008643C4">
            <w:pPr>
              <w:jc w:val="both"/>
              <w:rPr>
                <w:b/>
                <w:bCs/>
                <w:color w:val="000000"/>
                <w:sz w:val="20"/>
                <w:szCs w:val="20"/>
              </w:rPr>
            </w:pPr>
            <w:r w:rsidRPr="00234B0F">
              <w:rPr>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234B0F">
              <w:rPr>
                <w:b/>
                <w:bCs/>
                <w:color w:val="000000"/>
                <w:sz w:val="20"/>
                <w:szCs w:val="20"/>
              </w:rPr>
              <w:t>.</w:t>
            </w:r>
          </w:p>
          <w:p w14:paraId="6B36A64C" w14:textId="77777777" w:rsidR="00E94D1B" w:rsidRPr="00234B0F" w:rsidRDefault="00E94D1B" w:rsidP="008643C4">
            <w:pPr>
              <w:jc w:val="both"/>
              <w:rPr>
                <w:b/>
                <w:bCs/>
                <w:color w:val="000000"/>
                <w:sz w:val="20"/>
                <w:szCs w:val="20"/>
              </w:rPr>
            </w:pPr>
          </w:p>
          <w:p w14:paraId="2A969A10" w14:textId="77777777" w:rsidR="00E94D1B" w:rsidRPr="00234B0F" w:rsidRDefault="00E94D1B" w:rsidP="008643C4">
            <w:pPr>
              <w:jc w:val="both"/>
              <w:rPr>
                <w:color w:val="000080"/>
                <w:sz w:val="20"/>
                <w:szCs w:val="20"/>
              </w:rPr>
            </w:pPr>
            <w:r w:rsidRPr="00234B0F">
              <w:rPr>
                <w:sz w:val="20"/>
                <w:szCs w:val="20"/>
              </w:rPr>
              <w:t xml:space="preserve">In submitting this application I hereby confirm that I undertake to ensure that the above named research activity will meet the University’s Research Ethics and Integrity Code of Practice which is published on the website: </w:t>
            </w:r>
            <w:hyperlink r:id="rId49" w:history="1">
              <w:r w:rsidRPr="00234B0F">
                <w:rPr>
                  <w:rStyle w:val="Hyperlink"/>
                  <w:sz w:val="20"/>
                  <w:szCs w:val="20"/>
                </w:rPr>
                <w:t>https://www.uwtsd.ac.uk/research/research-ethics/</w:t>
              </w:r>
            </w:hyperlink>
            <w:r w:rsidRPr="00234B0F">
              <w:rPr>
                <w:sz w:val="20"/>
                <w:szCs w:val="20"/>
              </w:rPr>
              <w:t xml:space="preserve"> </w:t>
            </w:r>
          </w:p>
        </w:tc>
      </w:tr>
      <w:tr w:rsidR="00E94D1B" w:rsidRPr="00234B0F" w14:paraId="7EBDB58A" w14:textId="77777777" w:rsidTr="004F4CC9">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15997" w14:textId="77777777" w:rsidR="00E94D1B" w:rsidRPr="00234B0F" w:rsidRDefault="00E94D1B" w:rsidP="008643C4">
            <w:pPr>
              <w:spacing w:before="100" w:beforeAutospacing="1" w:after="100" w:afterAutospacing="1"/>
              <w:jc w:val="center"/>
              <w:rPr>
                <w:bCs/>
                <w:sz w:val="20"/>
                <w:szCs w:val="20"/>
              </w:rPr>
            </w:pPr>
            <w:r w:rsidRPr="00234B0F">
              <w:rPr>
                <w:bCs/>
                <w:sz w:val="20"/>
                <w:szCs w:val="20"/>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86B850" w14:textId="77777777" w:rsidR="00E94D1B" w:rsidRPr="00234B0F" w:rsidRDefault="00E94D1B" w:rsidP="008643C4">
            <w:pPr>
              <w:spacing w:before="100" w:beforeAutospacing="1" w:after="100" w:afterAutospacing="1"/>
              <w:rPr>
                <w:sz w:val="20"/>
                <w:szCs w:val="20"/>
              </w:rPr>
            </w:pPr>
            <w:r w:rsidRPr="00234B0F">
              <w:rPr>
                <w:b/>
                <w:bCs/>
                <w:sz w:val="20"/>
                <w:szCs w:val="20"/>
              </w:rPr>
              <w:t>Signature of applicant:</w:t>
            </w:r>
          </w:p>
        </w:tc>
        <w:tc>
          <w:tcPr>
            <w:tcW w:w="4820" w:type="dxa"/>
            <w:tcBorders>
              <w:left w:val="single" w:sz="4" w:space="0" w:color="auto"/>
            </w:tcBorders>
            <w:vAlign w:val="center"/>
          </w:tcPr>
          <w:p w14:paraId="7A59D9AF" w14:textId="77777777" w:rsidR="00E94D1B" w:rsidRPr="00234B0F" w:rsidRDefault="00E94D1B" w:rsidP="008643C4">
            <w:pPr>
              <w:spacing w:before="100" w:beforeAutospacing="1" w:after="100" w:afterAutospacing="1"/>
              <w:rPr>
                <w:sz w:val="20"/>
                <w:szCs w:val="20"/>
              </w:rPr>
            </w:pPr>
            <w:r w:rsidRPr="00234B0F">
              <w:rPr>
                <w:sz w:val="20"/>
                <w:szCs w:val="20"/>
              </w:rPr>
              <w:t>Ian Workman</w:t>
            </w:r>
          </w:p>
        </w:tc>
        <w:tc>
          <w:tcPr>
            <w:tcW w:w="2139" w:type="dxa"/>
            <w:vAlign w:val="center"/>
          </w:tcPr>
          <w:p w14:paraId="6400FBE5" w14:textId="77777777" w:rsidR="00E94D1B" w:rsidRPr="00234B0F" w:rsidRDefault="00E94D1B" w:rsidP="008643C4">
            <w:pPr>
              <w:spacing w:before="100" w:beforeAutospacing="1" w:after="100" w:afterAutospacing="1"/>
              <w:rPr>
                <w:b/>
                <w:bCs/>
                <w:sz w:val="20"/>
                <w:szCs w:val="20"/>
              </w:rPr>
            </w:pPr>
            <w:r w:rsidRPr="00234B0F">
              <w:rPr>
                <w:b/>
                <w:bCs/>
                <w:sz w:val="20"/>
                <w:szCs w:val="20"/>
              </w:rPr>
              <w:t>Date:</w:t>
            </w:r>
          </w:p>
          <w:p w14:paraId="14CC5AA2" w14:textId="77777777" w:rsidR="00E94D1B" w:rsidRPr="00234B0F" w:rsidRDefault="00E94D1B" w:rsidP="008643C4">
            <w:pPr>
              <w:spacing w:before="100" w:beforeAutospacing="1" w:after="100" w:afterAutospacing="1"/>
              <w:rPr>
                <w:sz w:val="20"/>
                <w:szCs w:val="20"/>
              </w:rPr>
            </w:pPr>
            <w:r w:rsidRPr="00234B0F">
              <w:rPr>
                <w:sz w:val="20"/>
                <w:szCs w:val="20"/>
              </w:rPr>
              <w:t>18/03/2023</w:t>
            </w:r>
          </w:p>
        </w:tc>
      </w:tr>
    </w:tbl>
    <w:p w14:paraId="4EEA7448" w14:textId="77777777" w:rsidR="00E94D1B" w:rsidRPr="00234B0F" w:rsidRDefault="00E94D1B" w:rsidP="008643C4">
      <w:pPr>
        <w:rPr>
          <w:sz w:val="20"/>
          <w:szCs w:val="20"/>
        </w:rPr>
      </w:pPr>
    </w:p>
    <w:p w14:paraId="137BBF75" w14:textId="77777777" w:rsidR="00E94D1B" w:rsidRPr="00234B0F" w:rsidRDefault="00E94D1B" w:rsidP="008643C4">
      <w:pPr>
        <w:rPr>
          <w:b/>
          <w:i/>
          <w:sz w:val="20"/>
          <w:szCs w:val="20"/>
        </w:rPr>
      </w:pPr>
      <w:r w:rsidRPr="00234B0F">
        <w:rPr>
          <w:b/>
          <w:i/>
          <w:sz w:val="20"/>
          <w:szCs w:val="20"/>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7"/>
        <w:gridCol w:w="3610"/>
        <w:gridCol w:w="1682"/>
      </w:tblGrid>
      <w:tr w:rsidR="00E94D1B" w:rsidRPr="00234B0F" w14:paraId="3E9B94BF" w14:textId="77777777" w:rsidTr="008643C4">
        <w:trPr>
          <w:trHeight w:val="346"/>
        </w:trPr>
        <w:tc>
          <w:tcPr>
            <w:tcW w:w="365" w:type="pct"/>
            <w:shd w:val="clear" w:color="auto" w:fill="F2F2F2" w:themeFill="background1" w:themeFillShade="F2"/>
            <w:vAlign w:val="center"/>
          </w:tcPr>
          <w:p w14:paraId="0D6CA20E" w14:textId="77777777" w:rsidR="00E94D1B" w:rsidRPr="00234B0F" w:rsidRDefault="00E94D1B" w:rsidP="008643C4">
            <w:pPr>
              <w:pStyle w:val="ListParagraph"/>
              <w:ind w:left="0"/>
              <w:jc w:val="center"/>
              <w:rPr>
                <w:rFonts w:ascii="Times New Roman" w:hAnsi="Times New Roman"/>
                <w:sz w:val="20"/>
                <w:szCs w:val="20"/>
              </w:rPr>
            </w:pPr>
            <w:r w:rsidRPr="00234B0F">
              <w:rPr>
                <w:rFonts w:ascii="Times New Roman" w:hAnsi="Times New Roman"/>
                <w:sz w:val="20"/>
                <w:szCs w:val="20"/>
              </w:rPr>
              <w:t>2</w:t>
            </w:r>
          </w:p>
        </w:tc>
        <w:tc>
          <w:tcPr>
            <w:tcW w:w="1444" w:type="pct"/>
            <w:shd w:val="clear" w:color="auto" w:fill="F2F2F2" w:themeFill="background1" w:themeFillShade="F2"/>
            <w:vAlign w:val="center"/>
          </w:tcPr>
          <w:p w14:paraId="1B91AF8E" w14:textId="77777777" w:rsidR="00E94D1B" w:rsidRPr="00234B0F" w:rsidRDefault="00E94D1B" w:rsidP="008643C4">
            <w:pPr>
              <w:pStyle w:val="ListParagraph"/>
              <w:ind w:left="0"/>
              <w:rPr>
                <w:rFonts w:ascii="Times New Roman" w:hAnsi="Times New Roman"/>
                <w:sz w:val="20"/>
                <w:szCs w:val="20"/>
              </w:rPr>
            </w:pPr>
            <w:r w:rsidRPr="00234B0F">
              <w:rPr>
                <w:rFonts w:ascii="Times New Roman" w:hAnsi="Times New Roman"/>
                <w:sz w:val="20"/>
                <w:szCs w:val="20"/>
              </w:rPr>
              <w:t>Director of Studies/Supervisor:</w:t>
            </w:r>
          </w:p>
        </w:tc>
        <w:tc>
          <w:tcPr>
            <w:tcW w:w="2176" w:type="pct"/>
            <w:shd w:val="clear" w:color="auto" w:fill="auto"/>
            <w:vAlign w:val="center"/>
          </w:tcPr>
          <w:p w14:paraId="3F08A477" w14:textId="77777777" w:rsidR="00E94D1B" w:rsidRPr="00234B0F" w:rsidRDefault="00E94D1B" w:rsidP="008643C4">
            <w:pPr>
              <w:pStyle w:val="ListParagraph"/>
              <w:ind w:left="0"/>
              <w:rPr>
                <w:rFonts w:ascii="Times New Roman" w:hAnsi="Times New Roman"/>
                <w:sz w:val="20"/>
                <w:szCs w:val="20"/>
              </w:rPr>
            </w:pPr>
            <w:r w:rsidRPr="00234B0F">
              <w:rPr>
                <w:rFonts w:ascii="Times New Roman" w:hAnsi="Times New Roman"/>
                <w:sz w:val="20"/>
                <w:szCs w:val="20"/>
              </w:rPr>
              <w:t>Ken Dicks</w:t>
            </w:r>
          </w:p>
        </w:tc>
        <w:tc>
          <w:tcPr>
            <w:tcW w:w="1014" w:type="pct"/>
            <w:vMerge w:val="restart"/>
          </w:tcPr>
          <w:p w14:paraId="499A46D1" w14:textId="77777777" w:rsidR="00E94D1B" w:rsidRPr="00234B0F" w:rsidRDefault="00E94D1B" w:rsidP="008643C4">
            <w:pPr>
              <w:pStyle w:val="ListParagraph"/>
              <w:ind w:left="0"/>
              <w:rPr>
                <w:rFonts w:ascii="Times New Roman" w:hAnsi="Times New Roman"/>
                <w:sz w:val="20"/>
                <w:szCs w:val="20"/>
              </w:rPr>
            </w:pPr>
            <w:r w:rsidRPr="00234B0F">
              <w:rPr>
                <w:rFonts w:ascii="Times New Roman" w:hAnsi="Times New Roman"/>
                <w:b/>
                <w:bCs/>
                <w:sz w:val="20"/>
                <w:szCs w:val="20"/>
              </w:rPr>
              <w:t>Date:</w:t>
            </w:r>
          </w:p>
        </w:tc>
      </w:tr>
      <w:tr w:rsidR="00E94D1B" w:rsidRPr="00234B0F" w14:paraId="18F2A272" w14:textId="77777777" w:rsidTr="008643C4">
        <w:trPr>
          <w:trHeight w:val="347"/>
        </w:trPr>
        <w:tc>
          <w:tcPr>
            <w:tcW w:w="365" w:type="pct"/>
            <w:shd w:val="clear" w:color="auto" w:fill="F2F2F2" w:themeFill="background1" w:themeFillShade="F2"/>
            <w:vAlign w:val="center"/>
          </w:tcPr>
          <w:p w14:paraId="71A62E89" w14:textId="77777777" w:rsidR="00E94D1B" w:rsidRPr="00234B0F" w:rsidRDefault="00E94D1B" w:rsidP="008643C4">
            <w:pPr>
              <w:pStyle w:val="ListParagraph"/>
              <w:ind w:left="0"/>
              <w:jc w:val="center"/>
              <w:rPr>
                <w:rFonts w:ascii="Times New Roman" w:hAnsi="Times New Roman"/>
                <w:sz w:val="20"/>
                <w:szCs w:val="20"/>
              </w:rPr>
            </w:pPr>
            <w:r w:rsidRPr="00234B0F">
              <w:rPr>
                <w:rFonts w:ascii="Times New Roman" w:hAnsi="Times New Roman"/>
                <w:sz w:val="20"/>
                <w:szCs w:val="20"/>
              </w:rPr>
              <w:t>3</w:t>
            </w:r>
          </w:p>
        </w:tc>
        <w:tc>
          <w:tcPr>
            <w:tcW w:w="1444" w:type="pct"/>
            <w:shd w:val="clear" w:color="auto" w:fill="F2F2F2" w:themeFill="background1" w:themeFillShade="F2"/>
            <w:vAlign w:val="center"/>
          </w:tcPr>
          <w:p w14:paraId="0F544518" w14:textId="77777777" w:rsidR="00E94D1B" w:rsidRPr="00234B0F" w:rsidRDefault="00E94D1B" w:rsidP="008643C4">
            <w:pPr>
              <w:pStyle w:val="ListParagraph"/>
              <w:ind w:left="0"/>
              <w:rPr>
                <w:rFonts w:ascii="Times New Roman" w:hAnsi="Times New Roman"/>
                <w:sz w:val="20"/>
                <w:szCs w:val="20"/>
              </w:rPr>
            </w:pPr>
            <w:r w:rsidRPr="00234B0F">
              <w:rPr>
                <w:rFonts w:ascii="Times New Roman" w:hAnsi="Times New Roman"/>
                <w:sz w:val="20"/>
                <w:szCs w:val="20"/>
              </w:rPr>
              <w:t>Signature:</w:t>
            </w:r>
          </w:p>
        </w:tc>
        <w:tc>
          <w:tcPr>
            <w:tcW w:w="2176" w:type="pct"/>
            <w:shd w:val="clear" w:color="auto" w:fill="auto"/>
            <w:vAlign w:val="center"/>
          </w:tcPr>
          <w:p w14:paraId="2EEB5EFE" w14:textId="77777777" w:rsidR="00E94D1B" w:rsidRPr="00234B0F" w:rsidRDefault="00E94D1B" w:rsidP="008643C4">
            <w:pPr>
              <w:pStyle w:val="ListParagraph"/>
              <w:ind w:left="0"/>
              <w:rPr>
                <w:rFonts w:ascii="Times New Roman" w:hAnsi="Times New Roman"/>
                <w:sz w:val="20"/>
                <w:szCs w:val="20"/>
              </w:rPr>
            </w:pPr>
          </w:p>
          <w:p w14:paraId="16A815BC" w14:textId="77777777" w:rsidR="00E94D1B" w:rsidRPr="00234B0F" w:rsidRDefault="00E94D1B" w:rsidP="008643C4">
            <w:pPr>
              <w:pStyle w:val="ListParagraph"/>
              <w:ind w:left="0"/>
              <w:rPr>
                <w:rFonts w:ascii="Times New Roman" w:hAnsi="Times New Roman"/>
                <w:sz w:val="20"/>
                <w:szCs w:val="20"/>
              </w:rPr>
            </w:pPr>
          </w:p>
        </w:tc>
        <w:tc>
          <w:tcPr>
            <w:tcW w:w="1014" w:type="pct"/>
            <w:vMerge/>
            <w:vAlign w:val="center"/>
          </w:tcPr>
          <w:p w14:paraId="49569082" w14:textId="77777777" w:rsidR="00E94D1B" w:rsidRPr="00234B0F" w:rsidRDefault="00E94D1B" w:rsidP="008643C4">
            <w:pPr>
              <w:pStyle w:val="ListParagraph"/>
              <w:ind w:left="0"/>
              <w:rPr>
                <w:rFonts w:ascii="Times New Roman" w:hAnsi="Times New Roman"/>
                <w:sz w:val="20"/>
                <w:szCs w:val="20"/>
              </w:rPr>
            </w:pPr>
          </w:p>
        </w:tc>
      </w:tr>
    </w:tbl>
    <w:p w14:paraId="2F4EB360" w14:textId="77777777" w:rsidR="00E94D1B" w:rsidRPr="00234B0F" w:rsidRDefault="00E94D1B" w:rsidP="008643C4">
      <w:pPr>
        <w:rPr>
          <w:sz w:val="20"/>
          <w:szCs w:val="20"/>
        </w:rPr>
      </w:pPr>
    </w:p>
    <w:p w14:paraId="79443A0C" w14:textId="77777777" w:rsidR="00E94D1B" w:rsidRPr="00234B0F" w:rsidRDefault="00E94D1B" w:rsidP="008643C4">
      <w:pPr>
        <w:rPr>
          <w:b/>
          <w:i/>
          <w:sz w:val="20"/>
          <w:szCs w:val="20"/>
        </w:rPr>
      </w:pPr>
      <w:r w:rsidRPr="00234B0F">
        <w:rPr>
          <w:b/>
          <w:i/>
          <w:sz w:val="20"/>
          <w:szCs w:val="20"/>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E94D1B" w:rsidRPr="00234B0F" w14:paraId="486FA2B2" w14:textId="77777777" w:rsidTr="008643C4">
        <w:trPr>
          <w:trHeight w:val="346"/>
        </w:trPr>
        <w:tc>
          <w:tcPr>
            <w:tcW w:w="366" w:type="pct"/>
            <w:shd w:val="clear" w:color="auto" w:fill="F2F2F2" w:themeFill="background1" w:themeFillShade="F2"/>
            <w:vAlign w:val="center"/>
          </w:tcPr>
          <w:p w14:paraId="4973C5D6" w14:textId="77777777" w:rsidR="00E94D1B" w:rsidRPr="00234B0F" w:rsidRDefault="00E94D1B" w:rsidP="008643C4">
            <w:pPr>
              <w:pStyle w:val="ListParagraph"/>
              <w:ind w:left="0"/>
              <w:jc w:val="center"/>
              <w:rPr>
                <w:rFonts w:ascii="Times New Roman" w:hAnsi="Times New Roman"/>
                <w:sz w:val="20"/>
                <w:szCs w:val="20"/>
              </w:rPr>
            </w:pPr>
            <w:r w:rsidRPr="00234B0F">
              <w:rPr>
                <w:rFonts w:ascii="Times New Roman" w:hAnsi="Times New Roman"/>
                <w:sz w:val="20"/>
                <w:szCs w:val="20"/>
              </w:rPr>
              <w:t>4</w:t>
            </w:r>
          </w:p>
        </w:tc>
        <w:tc>
          <w:tcPr>
            <w:tcW w:w="1444" w:type="pct"/>
            <w:shd w:val="clear" w:color="auto" w:fill="F2F2F2" w:themeFill="background1" w:themeFillShade="F2"/>
            <w:vAlign w:val="center"/>
          </w:tcPr>
          <w:p w14:paraId="797976BC" w14:textId="77777777" w:rsidR="00E94D1B" w:rsidRPr="00234B0F" w:rsidRDefault="00E94D1B" w:rsidP="008643C4">
            <w:pPr>
              <w:pStyle w:val="ListParagraph"/>
              <w:ind w:left="0"/>
              <w:rPr>
                <w:rFonts w:ascii="Times New Roman" w:hAnsi="Times New Roman"/>
                <w:sz w:val="20"/>
                <w:szCs w:val="20"/>
              </w:rPr>
            </w:pPr>
            <w:r w:rsidRPr="00234B0F">
              <w:rPr>
                <w:rFonts w:ascii="Times New Roman" w:hAnsi="Times New Roman"/>
                <w:sz w:val="20"/>
                <w:szCs w:val="20"/>
              </w:rPr>
              <w:t>Academic Director/ Assistant Dean:</w:t>
            </w:r>
          </w:p>
        </w:tc>
        <w:tc>
          <w:tcPr>
            <w:tcW w:w="2176" w:type="pct"/>
            <w:shd w:val="clear" w:color="auto" w:fill="auto"/>
            <w:vAlign w:val="center"/>
          </w:tcPr>
          <w:p w14:paraId="43CCFBE3" w14:textId="77777777" w:rsidR="00E94D1B" w:rsidRPr="00234B0F" w:rsidRDefault="00E94D1B" w:rsidP="008643C4">
            <w:pPr>
              <w:pStyle w:val="ListParagraph"/>
              <w:ind w:left="0"/>
              <w:rPr>
                <w:rFonts w:ascii="Times New Roman" w:hAnsi="Times New Roman"/>
                <w:sz w:val="20"/>
                <w:szCs w:val="20"/>
              </w:rPr>
            </w:pPr>
          </w:p>
        </w:tc>
        <w:tc>
          <w:tcPr>
            <w:tcW w:w="1013" w:type="pct"/>
            <w:vMerge w:val="restart"/>
          </w:tcPr>
          <w:p w14:paraId="29E81B64" w14:textId="77777777" w:rsidR="00E94D1B" w:rsidRPr="00234B0F" w:rsidRDefault="00E94D1B" w:rsidP="008643C4">
            <w:pPr>
              <w:pStyle w:val="ListParagraph"/>
              <w:ind w:left="0"/>
              <w:rPr>
                <w:rFonts w:ascii="Times New Roman" w:hAnsi="Times New Roman"/>
                <w:sz w:val="20"/>
                <w:szCs w:val="20"/>
              </w:rPr>
            </w:pPr>
            <w:r w:rsidRPr="00234B0F">
              <w:rPr>
                <w:rFonts w:ascii="Times New Roman" w:hAnsi="Times New Roman"/>
                <w:b/>
                <w:bCs/>
                <w:sz w:val="20"/>
                <w:szCs w:val="20"/>
              </w:rPr>
              <w:t>Date:</w:t>
            </w:r>
          </w:p>
        </w:tc>
      </w:tr>
      <w:tr w:rsidR="00E94D1B" w:rsidRPr="00234B0F" w14:paraId="18DDBE3E" w14:textId="77777777" w:rsidTr="008643C4">
        <w:trPr>
          <w:trHeight w:val="347"/>
        </w:trPr>
        <w:tc>
          <w:tcPr>
            <w:tcW w:w="366" w:type="pct"/>
            <w:shd w:val="clear" w:color="auto" w:fill="F2F2F2" w:themeFill="background1" w:themeFillShade="F2"/>
            <w:vAlign w:val="center"/>
          </w:tcPr>
          <w:p w14:paraId="7DC1588F" w14:textId="77777777" w:rsidR="00E94D1B" w:rsidRPr="00234B0F" w:rsidRDefault="00E94D1B" w:rsidP="008643C4">
            <w:pPr>
              <w:pStyle w:val="ListParagraph"/>
              <w:ind w:left="0"/>
              <w:jc w:val="center"/>
              <w:rPr>
                <w:rFonts w:ascii="Times New Roman" w:hAnsi="Times New Roman"/>
                <w:sz w:val="20"/>
                <w:szCs w:val="20"/>
              </w:rPr>
            </w:pPr>
            <w:r w:rsidRPr="00234B0F">
              <w:rPr>
                <w:rFonts w:ascii="Times New Roman" w:hAnsi="Times New Roman"/>
                <w:sz w:val="20"/>
                <w:szCs w:val="20"/>
              </w:rPr>
              <w:t>5</w:t>
            </w:r>
          </w:p>
        </w:tc>
        <w:tc>
          <w:tcPr>
            <w:tcW w:w="1444" w:type="pct"/>
            <w:shd w:val="clear" w:color="auto" w:fill="F2F2F2" w:themeFill="background1" w:themeFillShade="F2"/>
            <w:vAlign w:val="center"/>
          </w:tcPr>
          <w:p w14:paraId="7D6F543E" w14:textId="77777777" w:rsidR="00E94D1B" w:rsidRPr="00234B0F" w:rsidRDefault="00E94D1B" w:rsidP="008643C4">
            <w:pPr>
              <w:pStyle w:val="ListParagraph"/>
              <w:ind w:left="0"/>
              <w:rPr>
                <w:rFonts w:ascii="Times New Roman" w:hAnsi="Times New Roman"/>
                <w:sz w:val="20"/>
                <w:szCs w:val="20"/>
              </w:rPr>
            </w:pPr>
            <w:r w:rsidRPr="00234B0F">
              <w:rPr>
                <w:rFonts w:ascii="Times New Roman" w:hAnsi="Times New Roman"/>
                <w:sz w:val="20"/>
                <w:szCs w:val="20"/>
              </w:rPr>
              <w:t>Signature:</w:t>
            </w:r>
          </w:p>
        </w:tc>
        <w:tc>
          <w:tcPr>
            <w:tcW w:w="2176" w:type="pct"/>
            <w:shd w:val="clear" w:color="auto" w:fill="auto"/>
            <w:vAlign w:val="center"/>
          </w:tcPr>
          <w:p w14:paraId="32FFB6C0" w14:textId="77777777" w:rsidR="00E94D1B" w:rsidRPr="00234B0F" w:rsidRDefault="00E94D1B" w:rsidP="008643C4">
            <w:pPr>
              <w:pStyle w:val="ListParagraph"/>
              <w:ind w:left="0"/>
              <w:rPr>
                <w:rFonts w:ascii="Times New Roman" w:hAnsi="Times New Roman"/>
                <w:sz w:val="20"/>
                <w:szCs w:val="20"/>
              </w:rPr>
            </w:pPr>
          </w:p>
          <w:p w14:paraId="1712B0B4" w14:textId="77777777" w:rsidR="00E94D1B" w:rsidRPr="00234B0F" w:rsidRDefault="00E94D1B" w:rsidP="008643C4">
            <w:pPr>
              <w:pStyle w:val="ListParagraph"/>
              <w:ind w:left="0"/>
              <w:rPr>
                <w:rFonts w:ascii="Times New Roman" w:hAnsi="Times New Roman"/>
                <w:sz w:val="20"/>
                <w:szCs w:val="20"/>
              </w:rPr>
            </w:pPr>
          </w:p>
        </w:tc>
        <w:tc>
          <w:tcPr>
            <w:tcW w:w="1013" w:type="pct"/>
            <w:vMerge/>
            <w:vAlign w:val="center"/>
          </w:tcPr>
          <w:p w14:paraId="4311B1C6" w14:textId="77777777" w:rsidR="00E94D1B" w:rsidRPr="00234B0F" w:rsidRDefault="00E94D1B" w:rsidP="008643C4">
            <w:pPr>
              <w:pStyle w:val="ListParagraph"/>
              <w:ind w:left="0"/>
              <w:rPr>
                <w:rFonts w:ascii="Times New Roman" w:hAnsi="Times New Roman"/>
                <w:sz w:val="20"/>
                <w:szCs w:val="20"/>
              </w:rPr>
            </w:pPr>
          </w:p>
        </w:tc>
      </w:tr>
    </w:tbl>
    <w:p w14:paraId="0DD804AD" w14:textId="77777777" w:rsidR="00E94D1B" w:rsidRPr="00234B0F" w:rsidRDefault="00E94D1B" w:rsidP="008643C4">
      <w:pPr>
        <w:rPr>
          <w:b/>
          <w:sz w:val="20"/>
          <w:szCs w:val="20"/>
        </w:rPr>
      </w:pPr>
    </w:p>
    <w:p w14:paraId="33382482" w14:textId="77777777" w:rsidR="00E94D1B" w:rsidRPr="00234B0F" w:rsidRDefault="00E94D1B" w:rsidP="008643C4">
      <w:pPr>
        <w:autoSpaceDE w:val="0"/>
        <w:autoSpaceDN w:val="0"/>
        <w:adjustRightInd w:val="0"/>
        <w:spacing w:after="240"/>
        <w:jc w:val="both"/>
        <w:rPr>
          <w:bCs/>
          <w:sz w:val="20"/>
          <w:szCs w:val="20"/>
        </w:rPr>
      </w:pPr>
      <w:r w:rsidRPr="00234B0F">
        <w:rPr>
          <w:b/>
          <w:sz w:val="20"/>
          <w:szCs w:val="20"/>
        </w:rPr>
        <w:t xml:space="preserve">Checklist: </w:t>
      </w:r>
      <w:r w:rsidRPr="00234B0F">
        <w:rPr>
          <w:bCs/>
          <w:sz w:val="20"/>
          <w:szCs w:val="20"/>
        </w:rPr>
        <w:t>Please complete the checklist below to ensure that you have completed the form according to the guidelines and attached any required documentation:</w:t>
      </w:r>
    </w:p>
    <w:tbl>
      <w:tblPr>
        <w:tblStyle w:val="TableGrid"/>
        <w:tblW w:w="10485" w:type="dxa"/>
        <w:jc w:val="center"/>
        <w:tblLook w:val="04A0" w:firstRow="1" w:lastRow="0" w:firstColumn="1" w:lastColumn="0" w:noHBand="0" w:noVBand="1"/>
      </w:tblPr>
      <w:tblGrid>
        <w:gridCol w:w="675"/>
        <w:gridCol w:w="9810"/>
      </w:tblGrid>
      <w:tr w:rsidR="00E94D1B" w:rsidRPr="00234B0F" w14:paraId="12F32506" w14:textId="77777777" w:rsidTr="004F4CC9">
        <w:trPr>
          <w:trHeight w:val="491"/>
          <w:jc w:val="center"/>
        </w:trPr>
        <w:tc>
          <w:tcPr>
            <w:tcW w:w="675" w:type="dxa"/>
            <w:shd w:val="clear" w:color="auto" w:fill="BFBFBF" w:themeFill="background1" w:themeFillShade="BF"/>
            <w:vAlign w:val="center"/>
          </w:tcPr>
          <w:sdt>
            <w:sdtPr>
              <w:rPr>
                <w:sz w:val="20"/>
                <w:szCs w:val="20"/>
              </w:rPr>
              <w:id w:val="1454446193"/>
              <w14:checkbox>
                <w14:checked w14:val="1"/>
                <w14:checkedState w14:val="2612" w14:font="MS Gothic"/>
                <w14:uncheckedState w14:val="2610" w14:font="MS Gothic"/>
              </w14:checkbox>
            </w:sdtPr>
            <w:sdtContent>
              <w:p w14:paraId="0BDD69E5" w14:textId="77777777" w:rsidR="00E94D1B" w:rsidRPr="00234B0F" w:rsidRDefault="00E94D1B" w:rsidP="008643C4">
                <w:pPr>
                  <w:jc w:val="center"/>
                  <w:rPr>
                    <w:rFonts w:ascii="Times New Roman" w:eastAsia="MS Gothic" w:hAnsi="Times New Roman"/>
                    <w:sz w:val="20"/>
                    <w:szCs w:val="20"/>
                  </w:rPr>
                </w:pPr>
                <w:r w:rsidRPr="00234B0F">
                  <w:rPr>
                    <w:rFonts w:ascii="Segoe UI Symbol" w:eastAsia="MS Gothic" w:hAnsi="Segoe UI Symbol" w:cs="Segoe UI Symbol"/>
                    <w:sz w:val="20"/>
                    <w:szCs w:val="20"/>
                  </w:rPr>
                  <w:t>☒</w:t>
                </w:r>
              </w:p>
            </w:sdtContent>
          </w:sdt>
        </w:tc>
        <w:tc>
          <w:tcPr>
            <w:tcW w:w="9810" w:type="dxa"/>
            <w:vAlign w:val="center"/>
          </w:tcPr>
          <w:p w14:paraId="4834216D" w14:textId="77777777" w:rsidR="00E94D1B" w:rsidRPr="00234B0F" w:rsidRDefault="00E94D1B" w:rsidP="008643C4">
            <w:pPr>
              <w:rPr>
                <w:rFonts w:ascii="Times New Roman" w:eastAsia="MS Gothic" w:hAnsi="Times New Roman"/>
                <w:bCs/>
                <w:sz w:val="20"/>
                <w:szCs w:val="20"/>
              </w:rPr>
            </w:pPr>
            <w:r w:rsidRPr="00234B0F">
              <w:rPr>
                <w:rFonts w:ascii="Times New Roman" w:eastAsia="MS Gothic" w:hAnsi="Times New Roman"/>
                <w:bCs/>
                <w:sz w:val="20"/>
                <w:szCs w:val="20"/>
              </w:rPr>
              <w:t>I have read the guidance notes supplied before completing the form.</w:t>
            </w:r>
          </w:p>
        </w:tc>
      </w:tr>
      <w:tr w:rsidR="00E94D1B" w:rsidRPr="00234B0F" w14:paraId="497195B7" w14:textId="77777777" w:rsidTr="004F4CC9">
        <w:trPr>
          <w:trHeight w:val="413"/>
          <w:jc w:val="center"/>
        </w:trPr>
        <w:tc>
          <w:tcPr>
            <w:tcW w:w="675" w:type="dxa"/>
            <w:shd w:val="clear" w:color="auto" w:fill="BFBFBF" w:themeFill="background1" w:themeFillShade="BF"/>
            <w:vAlign w:val="center"/>
          </w:tcPr>
          <w:sdt>
            <w:sdtPr>
              <w:rPr>
                <w:sz w:val="20"/>
                <w:szCs w:val="20"/>
              </w:rPr>
              <w:id w:val="-17703630"/>
              <w14:checkbox>
                <w14:checked w14:val="1"/>
                <w14:checkedState w14:val="2612" w14:font="MS Gothic"/>
                <w14:uncheckedState w14:val="2610" w14:font="MS Gothic"/>
              </w14:checkbox>
            </w:sdtPr>
            <w:sdtContent>
              <w:p w14:paraId="14E0032A" w14:textId="77777777" w:rsidR="00E94D1B" w:rsidRPr="00234B0F" w:rsidRDefault="00E94D1B" w:rsidP="008643C4">
                <w:pPr>
                  <w:jc w:val="center"/>
                  <w:rPr>
                    <w:rFonts w:ascii="Times New Roman" w:eastAsia="MS Gothic" w:hAnsi="Times New Roman"/>
                    <w:sz w:val="20"/>
                    <w:szCs w:val="20"/>
                  </w:rPr>
                </w:pPr>
                <w:r w:rsidRPr="00234B0F">
                  <w:rPr>
                    <w:rFonts w:ascii="Segoe UI Symbol" w:eastAsia="MS Gothic" w:hAnsi="Segoe UI Symbol" w:cs="Segoe UI Symbol"/>
                    <w:sz w:val="20"/>
                    <w:szCs w:val="20"/>
                  </w:rPr>
                  <w:t>☒</w:t>
                </w:r>
              </w:p>
            </w:sdtContent>
          </w:sdt>
        </w:tc>
        <w:tc>
          <w:tcPr>
            <w:tcW w:w="9810" w:type="dxa"/>
            <w:vAlign w:val="center"/>
          </w:tcPr>
          <w:p w14:paraId="70E62DA2"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 xml:space="preserve">I have completed </w:t>
            </w:r>
            <w:r w:rsidRPr="00234B0F">
              <w:rPr>
                <w:rFonts w:ascii="Times New Roman" w:hAnsi="Times New Roman"/>
                <w:b/>
                <w:sz w:val="20"/>
                <w:szCs w:val="20"/>
              </w:rPr>
              <w:t>ALL RELEVANT</w:t>
            </w:r>
            <w:r w:rsidRPr="00234B0F">
              <w:rPr>
                <w:rFonts w:ascii="Times New Roman" w:hAnsi="Times New Roman"/>
                <w:sz w:val="20"/>
                <w:szCs w:val="20"/>
              </w:rPr>
              <w:t xml:space="preserve"> sections of the form in full.</w:t>
            </w:r>
          </w:p>
        </w:tc>
      </w:tr>
      <w:tr w:rsidR="00E94D1B" w:rsidRPr="00234B0F" w14:paraId="451D79C8" w14:textId="77777777" w:rsidTr="004F4CC9">
        <w:trPr>
          <w:trHeight w:val="419"/>
          <w:jc w:val="center"/>
        </w:trPr>
        <w:tc>
          <w:tcPr>
            <w:tcW w:w="675" w:type="dxa"/>
            <w:shd w:val="clear" w:color="auto" w:fill="BFBFBF" w:themeFill="background1" w:themeFillShade="BF"/>
            <w:vAlign w:val="center"/>
          </w:tcPr>
          <w:sdt>
            <w:sdtPr>
              <w:rPr>
                <w:sz w:val="20"/>
                <w:szCs w:val="20"/>
              </w:rPr>
              <w:id w:val="1393921880"/>
              <w14:checkbox>
                <w14:checked w14:val="1"/>
                <w14:checkedState w14:val="2612" w14:font="MS Gothic"/>
                <w14:uncheckedState w14:val="2610" w14:font="MS Gothic"/>
              </w14:checkbox>
            </w:sdtPr>
            <w:sdtContent>
              <w:p w14:paraId="25895CAE" w14:textId="77777777" w:rsidR="00E94D1B" w:rsidRPr="00234B0F" w:rsidRDefault="00E94D1B" w:rsidP="008643C4">
                <w:pPr>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810" w:type="dxa"/>
            <w:vAlign w:val="center"/>
          </w:tcPr>
          <w:p w14:paraId="21B558D4"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I confirm that the research activity has received approval in principle</w:t>
            </w:r>
          </w:p>
        </w:tc>
      </w:tr>
      <w:tr w:rsidR="00E94D1B" w:rsidRPr="00234B0F" w14:paraId="6873B734" w14:textId="77777777" w:rsidTr="004F4CC9">
        <w:trPr>
          <w:trHeight w:val="492"/>
          <w:jc w:val="center"/>
        </w:trPr>
        <w:tc>
          <w:tcPr>
            <w:tcW w:w="675" w:type="dxa"/>
            <w:shd w:val="clear" w:color="auto" w:fill="BFBFBF" w:themeFill="background1" w:themeFillShade="BF"/>
            <w:vAlign w:val="center"/>
          </w:tcPr>
          <w:sdt>
            <w:sdtPr>
              <w:rPr>
                <w:sz w:val="20"/>
                <w:szCs w:val="20"/>
              </w:rPr>
              <w:id w:val="-1978295672"/>
              <w14:checkbox>
                <w14:checked w14:val="0"/>
                <w14:checkedState w14:val="2612" w14:font="MS Gothic"/>
                <w14:uncheckedState w14:val="2610" w14:font="MS Gothic"/>
              </w14:checkbox>
            </w:sdtPr>
            <w:sdtContent>
              <w:p w14:paraId="16D5D369" w14:textId="77777777" w:rsidR="00E94D1B" w:rsidRPr="00234B0F" w:rsidRDefault="00E94D1B" w:rsidP="008643C4">
                <w:pPr>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810" w:type="dxa"/>
            <w:vAlign w:val="center"/>
          </w:tcPr>
          <w:p w14:paraId="241C303F"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I have attached a copy of final/interim approval from external organisation (</w:t>
            </w:r>
            <w:r w:rsidRPr="00234B0F">
              <w:rPr>
                <w:rFonts w:ascii="Times New Roman" w:hAnsi="Times New Roman"/>
                <w:b/>
                <w:sz w:val="20"/>
                <w:szCs w:val="20"/>
              </w:rPr>
              <w:t>where appropriate</w:t>
            </w:r>
            <w:r w:rsidRPr="00234B0F">
              <w:rPr>
                <w:rFonts w:ascii="Times New Roman" w:hAnsi="Times New Roman"/>
                <w:sz w:val="20"/>
                <w:szCs w:val="20"/>
              </w:rPr>
              <w:t>)</w:t>
            </w:r>
          </w:p>
        </w:tc>
      </w:tr>
      <w:tr w:rsidR="00E94D1B" w:rsidRPr="00234B0F" w14:paraId="4E9C77B4" w14:textId="77777777" w:rsidTr="004F4CC9">
        <w:trPr>
          <w:trHeight w:val="720"/>
          <w:jc w:val="center"/>
        </w:trPr>
        <w:tc>
          <w:tcPr>
            <w:tcW w:w="675" w:type="dxa"/>
            <w:shd w:val="clear" w:color="auto" w:fill="BFBFBF" w:themeFill="background1" w:themeFillShade="BF"/>
            <w:vAlign w:val="center"/>
          </w:tcPr>
          <w:sdt>
            <w:sdtPr>
              <w:rPr>
                <w:sz w:val="20"/>
                <w:szCs w:val="20"/>
              </w:rPr>
              <w:id w:val="1893926499"/>
              <w14:checkbox>
                <w14:checked w14:val="0"/>
                <w14:checkedState w14:val="2612" w14:font="MS Gothic"/>
                <w14:uncheckedState w14:val="2610" w14:font="MS Gothic"/>
              </w14:checkbox>
            </w:sdtPr>
            <w:sdtContent>
              <w:p w14:paraId="3A482952" w14:textId="77777777" w:rsidR="00E94D1B" w:rsidRPr="00234B0F" w:rsidRDefault="00E94D1B" w:rsidP="008643C4">
                <w:pPr>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810" w:type="dxa"/>
            <w:vAlign w:val="center"/>
          </w:tcPr>
          <w:p w14:paraId="7D660A0C"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 xml:space="preserve">I have attached a full risk assessment (where appropriate)  </w:t>
            </w:r>
            <w:r w:rsidRPr="00234B0F">
              <w:rPr>
                <w:rFonts w:ascii="Times New Roman" w:hAnsi="Times New Roman"/>
                <w:i/>
                <w:sz w:val="20"/>
                <w:szCs w:val="20"/>
              </w:rPr>
              <w:t>ONLY TICK IF YOU HAVE</w:t>
            </w:r>
            <w:r w:rsidRPr="00234B0F">
              <w:rPr>
                <w:rFonts w:ascii="Times New Roman" w:hAnsi="Times New Roman"/>
                <w:b/>
                <w:i/>
                <w:sz w:val="20"/>
                <w:szCs w:val="20"/>
              </w:rPr>
              <w:t xml:space="preserve"> ATTACHED A FULL RISK ASSESSMENT</w:t>
            </w:r>
          </w:p>
        </w:tc>
      </w:tr>
      <w:tr w:rsidR="00E94D1B" w:rsidRPr="00234B0F" w14:paraId="76F0870A" w14:textId="77777777" w:rsidTr="004F4CC9">
        <w:trPr>
          <w:trHeight w:val="858"/>
          <w:jc w:val="center"/>
        </w:trPr>
        <w:tc>
          <w:tcPr>
            <w:tcW w:w="675" w:type="dxa"/>
            <w:shd w:val="clear" w:color="auto" w:fill="BFBFBF" w:themeFill="background1" w:themeFillShade="BF"/>
            <w:vAlign w:val="center"/>
          </w:tcPr>
          <w:sdt>
            <w:sdtPr>
              <w:rPr>
                <w:sz w:val="20"/>
                <w:szCs w:val="20"/>
              </w:rPr>
              <w:id w:val="1189257540"/>
              <w14:checkbox>
                <w14:checked w14:val="1"/>
                <w14:checkedState w14:val="2612" w14:font="MS Gothic"/>
                <w14:uncheckedState w14:val="2610" w14:font="MS Gothic"/>
              </w14:checkbox>
            </w:sdtPr>
            <w:sdtContent>
              <w:p w14:paraId="63A90C48" w14:textId="77777777" w:rsidR="00E94D1B" w:rsidRPr="00234B0F" w:rsidRDefault="00E94D1B" w:rsidP="008643C4">
                <w:pPr>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810" w:type="dxa"/>
            <w:vAlign w:val="center"/>
          </w:tcPr>
          <w:p w14:paraId="67490277" w14:textId="53F968ED" w:rsidR="00E94D1B" w:rsidRPr="00234B0F" w:rsidRDefault="00E94D1B" w:rsidP="008643C4">
            <w:pPr>
              <w:rPr>
                <w:rFonts w:ascii="Times New Roman" w:hAnsi="Times New Roman"/>
                <w:sz w:val="20"/>
                <w:szCs w:val="20"/>
              </w:rPr>
            </w:pPr>
            <w:r w:rsidRPr="00234B0F">
              <w:rPr>
                <w:rFonts w:ascii="Times New Roman" w:hAnsi="Times New Roman"/>
                <w:sz w:val="20"/>
                <w:szCs w:val="20"/>
              </w:rPr>
              <w:t xml:space="preserve">I understand that it is my responsibility to ensure that the </w:t>
            </w:r>
            <w:r w:rsidR="004C6CD8" w:rsidRPr="00234B0F">
              <w:rPr>
                <w:rFonts w:ascii="Times New Roman" w:hAnsi="Times New Roman"/>
                <w:sz w:val="20"/>
                <w:szCs w:val="20"/>
              </w:rPr>
              <w:t>above-named</w:t>
            </w:r>
            <w:r w:rsidRPr="00234B0F">
              <w:rPr>
                <w:rFonts w:ascii="Times New Roman" w:hAnsi="Times New Roman"/>
                <w:sz w:val="20"/>
                <w:szCs w:val="20"/>
              </w:rPr>
              <w:t xml:space="preserve"> research activity will meet the University’s Research Ethics and Integrity Code of Practice.</w:t>
            </w:r>
          </w:p>
        </w:tc>
      </w:tr>
      <w:tr w:rsidR="00E94D1B" w:rsidRPr="00234B0F" w14:paraId="140E69CD" w14:textId="77777777" w:rsidTr="004F4CC9">
        <w:trPr>
          <w:trHeight w:val="969"/>
          <w:jc w:val="center"/>
        </w:trPr>
        <w:tc>
          <w:tcPr>
            <w:tcW w:w="675" w:type="dxa"/>
            <w:shd w:val="clear" w:color="auto" w:fill="BFBFBF" w:themeFill="background1" w:themeFillShade="BF"/>
            <w:vAlign w:val="center"/>
          </w:tcPr>
          <w:sdt>
            <w:sdtPr>
              <w:rPr>
                <w:sz w:val="20"/>
                <w:szCs w:val="20"/>
              </w:rPr>
              <w:id w:val="1030683582"/>
              <w14:checkbox>
                <w14:checked w14:val="1"/>
                <w14:checkedState w14:val="2612" w14:font="MS Gothic"/>
                <w14:uncheckedState w14:val="2610" w14:font="MS Gothic"/>
              </w14:checkbox>
            </w:sdtPr>
            <w:sdtContent>
              <w:p w14:paraId="0479757C" w14:textId="77777777" w:rsidR="00E94D1B" w:rsidRPr="00234B0F" w:rsidRDefault="00E94D1B" w:rsidP="008643C4">
                <w:pPr>
                  <w:jc w:val="center"/>
                  <w:rPr>
                    <w:rFonts w:ascii="Times New Roman" w:hAnsi="Times New Roman"/>
                    <w:sz w:val="20"/>
                    <w:szCs w:val="20"/>
                  </w:rPr>
                </w:pPr>
                <w:r w:rsidRPr="00234B0F">
                  <w:rPr>
                    <w:rFonts w:ascii="Segoe UI Symbol" w:eastAsia="MS Gothic" w:hAnsi="Segoe UI Symbol" w:cs="Segoe UI Symbol"/>
                    <w:sz w:val="20"/>
                    <w:szCs w:val="20"/>
                  </w:rPr>
                  <w:t>☒</w:t>
                </w:r>
              </w:p>
            </w:sdtContent>
          </w:sdt>
        </w:tc>
        <w:tc>
          <w:tcPr>
            <w:tcW w:w="9810" w:type="dxa"/>
            <w:vAlign w:val="center"/>
          </w:tcPr>
          <w:p w14:paraId="429CCA6C" w14:textId="77777777" w:rsidR="00E94D1B" w:rsidRPr="00234B0F" w:rsidRDefault="00E94D1B" w:rsidP="008643C4">
            <w:pPr>
              <w:rPr>
                <w:rFonts w:ascii="Times New Roman" w:hAnsi="Times New Roman"/>
                <w:sz w:val="20"/>
                <w:szCs w:val="20"/>
              </w:rPr>
            </w:pPr>
            <w:r w:rsidRPr="00234B0F">
              <w:rPr>
                <w:rFonts w:ascii="Times New Roman" w:hAnsi="Times New Roman"/>
                <w:sz w:val="20"/>
                <w:szCs w:val="20"/>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7FDABC7" w14:textId="77777777" w:rsidR="00E94D1B" w:rsidRPr="00234B0F" w:rsidRDefault="00E94D1B" w:rsidP="008643C4">
      <w:pPr>
        <w:tabs>
          <w:tab w:val="left" w:pos="5103"/>
        </w:tabs>
        <w:rPr>
          <w:b/>
          <w:bCs/>
          <w:sz w:val="20"/>
          <w:szCs w:val="20"/>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94D1B" w:rsidRPr="00234B0F" w14:paraId="5076982F" w14:textId="77777777" w:rsidTr="004F4CC9">
        <w:trPr>
          <w:jc w:val="center"/>
        </w:trPr>
        <w:tc>
          <w:tcPr>
            <w:tcW w:w="10485" w:type="dxa"/>
            <w:shd w:val="clear" w:color="auto" w:fill="D9D9D9" w:themeFill="background1" w:themeFillShade="D9"/>
          </w:tcPr>
          <w:p w14:paraId="29B39DA7" w14:textId="77777777" w:rsidR="00E94D1B" w:rsidRPr="00234B0F" w:rsidRDefault="00E94D1B" w:rsidP="008643C4">
            <w:pPr>
              <w:rPr>
                <w:b/>
                <w:sz w:val="20"/>
                <w:szCs w:val="20"/>
              </w:rPr>
            </w:pPr>
            <w:r w:rsidRPr="00234B0F">
              <w:rPr>
                <w:b/>
                <w:sz w:val="20"/>
                <w:szCs w:val="20"/>
              </w:rPr>
              <w:t>RESEARCH STUDENTS AND STAFF ONLY</w:t>
            </w:r>
          </w:p>
          <w:p w14:paraId="6AB3D786" w14:textId="77777777" w:rsidR="00E94D1B" w:rsidRPr="00234B0F" w:rsidRDefault="00E94D1B" w:rsidP="008643C4">
            <w:pPr>
              <w:rPr>
                <w:sz w:val="20"/>
                <w:szCs w:val="20"/>
              </w:rPr>
            </w:pPr>
            <w:r w:rsidRPr="00234B0F">
              <w:rPr>
                <w:sz w:val="20"/>
                <w:szCs w:val="20"/>
              </w:rPr>
              <w:t xml:space="preserve">All communications relating to this application during its processing must be in writing and emailed to </w:t>
            </w:r>
            <w:hyperlink r:id="rId50" w:history="1">
              <w:r w:rsidRPr="00234B0F">
                <w:rPr>
                  <w:rStyle w:val="Hyperlink"/>
                  <w:sz w:val="20"/>
                  <w:szCs w:val="20"/>
                </w:rPr>
                <w:t>pgresearch@uwtsd.ac.uk</w:t>
              </w:r>
            </w:hyperlink>
            <w:r w:rsidRPr="00234B0F">
              <w:rPr>
                <w:sz w:val="20"/>
                <w:szCs w:val="20"/>
              </w:rPr>
              <w:t xml:space="preserve"> , with the title ‘Ethical Approval’ followed by your name.</w:t>
            </w:r>
          </w:p>
          <w:p w14:paraId="106010F1" w14:textId="62E71439" w:rsidR="00E94D1B" w:rsidRPr="00234B0F" w:rsidRDefault="00E94D1B" w:rsidP="008643C4">
            <w:pPr>
              <w:rPr>
                <w:sz w:val="20"/>
                <w:szCs w:val="20"/>
              </w:rPr>
            </w:pPr>
            <w:r w:rsidRPr="00234B0F">
              <w:rPr>
                <w:color w:val="000000"/>
                <w:sz w:val="20"/>
                <w:szCs w:val="20"/>
              </w:rPr>
              <w:lastRenderedPageBreak/>
              <w:t xml:space="preserve">You will be informed of the outcome of your claim by email; </w:t>
            </w:r>
            <w:r w:rsidR="004C6CD8" w:rsidRPr="00234B0F">
              <w:rPr>
                <w:color w:val="000000"/>
                <w:sz w:val="20"/>
                <w:szCs w:val="20"/>
              </w:rPr>
              <w:t>therefore,</w:t>
            </w:r>
            <w:r w:rsidRPr="00234B0F">
              <w:rPr>
                <w:b/>
                <w:color w:val="000000"/>
                <w:sz w:val="20"/>
                <w:szCs w:val="20"/>
              </w:rPr>
              <w:t xml:space="preserve"> </w:t>
            </w:r>
            <w:r w:rsidRPr="00234B0F">
              <w:rPr>
                <w:rStyle w:val="Strong"/>
                <w:color w:val="000000"/>
                <w:sz w:val="20"/>
                <w:szCs w:val="20"/>
              </w:rPr>
              <w:t>it is important that you check your University and personal email accounts regularly</w:t>
            </w:r>
            <w:r w:rsidRPr="00234B0F">
              <w:rPr>
                <w:b/>
                <w:bCs/>
                <w:sz w:val="20"/>
                <w:szCs w:val="20"/>
              </w:rPr>
              <w:t>.</w:t>
            </w:r>
          </w:p>
        </w:tc>
      </w:tr>
      <w:tr w:rsidR="00E94D1B" w:rsidRPr="00234B0F" w14:paraId="0A9F5746" w14:textId="77777777" w:rsidTr="004F4CC9">
        <w:trPr>
          <w:jc w:val="center"/>
        </w:trPr>
        <w:tc>
          <w:tcPr>
            <w:tcW w:w="10485" w:type="dxa"/>
            <w:shd w:val="clear" w:color="auto" w:fill="D9D9D9" w:themeFill="background1" w:themeFillShade="D9"/>
          </w:tcPr>
          <w:p w14:paraId="70B92A79" w14:textId="77777777" w:rsidR="00E94D1B" w:rsidRPr="00234B0F" w:rsidRDefault="00E94D1B" w:rsidP="008643C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b/>
                <w:sz w:val="20"/>
                <w:szCs w:val="20"/>
              </w:rPr>
            </w:pPr>
            <w:r w:rsidRPr="00234B0F">
              <w:rPr>
                <w:b/>
                <w:bCs/>
                <w:sz w:val="20"/>
                <w:szCs w:val="20"/>
              </w:rPr>
              <w:t xml:space="preserve">STUDENTS ON UNDERGRADUATE OR TAUGHT MASTERS PROGRAMMES </w:t>
            </w:r>
            <w:r w:rsidRPr="00234B0F">
              <w:rPr>
                <w:bCs/>
                <w:sz w:val="20"/>
                <w:szCs w:val="20"/>
              </w:rPr>
              <w:t>should submit this form (and receive the outcome) via systems explained to you by the supervisor/module leader.</w:t>
            </w:r>
          </w:p>
        </w:tc>
      </w:tr>
    </w:tbl>
    <w:p w14:paraId="1DE3E0E3" w14:textId="77777777" w:rsidR="00E94D1B" w:rsidRPr="00234B0F" w:rsidRDefault="00E94D1B" w:rsidP="008643C4">
      <w:pPr>
        <w:tabs>
          <w:tab w:val="left" w:pos="5103"/>
        </w:tabs>
        <w:rPr>
          <w:bCs/>
          <w:sz w:val="20"/>
          <w:szCs w:val="20"/>
        </w:rPr>
      </w:pPr>
    </w:p>
    <w:p w14:paraId="4E6DE28F" w14:textId="07B423DF" w:rsidR="00E94D1B" w:rsidRPr="00252E8A" w:rsidRDefault="00E94D1B" w:rsidP="00252E8A">
      <w:pPr>
        <w:jc w:val="center"/>
        <w:rPr>
          <w:sz w:val="20"/>
          <w:szCs w:val="20"/>
        </w:rPr>
      </w:pPr>
      <w:r w:rsidRPr="00234B0F">
        <w:rPr>
          <w:b/>
          <w:bCs/>
          <w:sz w:val="20"/>
          <w:szCs w:val="20"/>
        </w:rPr>
        <w:t>This form is available electronically from the Academic Office web pages:</w:t>
      </w:r>
      <w:r w:rsidRPr="00234B0F">
        <w:rPr>
          <w:sz w:val="20"/>
          <w:szCs w:val="20"/>
        </w:rPr>
        <w:t xml:space="preserve"> </w:t>
      </w:r>
      <w:hyperlink r:id="rId51" w:history="1">
        <w:r w:rsidRPr="00234B0F">
          <w:rPr>
            <w:rStyle w:val="Hyperlink"/>
            <w:sz w:val="20"/>
            <w:szCs w:val="20"/>
          </w:rPr>
          <w:t>https://www.uwtsd.ac.uk/academic-office/appendices-and-forms/</w:t>
        </w:r>
      </w:hyperlink>
    </w:p>
    <w:p w14:paraId="5845C56F" w14:textId="77777777" w:rsidR="00252E8A" w:rsidRDefault="00252E8A">
      <w:pPr>
        <w:rPr>
          <w:b/>
        </w:rPr>
      </w:pPr>
      <w:r>
        <w:rPr>
          <w:b/>
        </w:rPr>
        <w:br w:type="page"/>
      </w:r>
    </w:p>
    <w:p w14:paraId="40583CB6" w14:textId="5813C1DF" w:rsidR="00A630F6" w:rsidRDefault="00AE1523" w:rsidP="003A0C52">
      <w:pPr>
        <w:numPr>
          <w:ilvl w:val="1"/>
          <w:numId w:val="27"/>
        </w:numPr>
        <w:spacing w:line="480" w:lineRule="auto"/>
        <w:ind w:left="567" w:hanging="567"/>
        <w:outlineLvl w:val="1"/>
        <w:rPr>
          <w:b/>
        </w:rPr>
      </w:pPr>
      <w:bookmarkStart w:id="60" w:name="_Toc183537622"/>
      <w:r>
        <w:rPr>
          <w:b/>
        </w:rPr>
        <w:lastRenderedPageBreak/>
        <w:t xml:space="preserve">Appendix 2 </w:t>
      </w:r>
      <w:r w:rsidR="002357C1">
        <w:rPr>
          <w:b/>
        </w:rPr>
        <w:t>Consent Form</w:t>
      </w:r>
      <w:bookmarkEnd w:id="60"/>
    </w:p>
    <w:p w14:paraId="0561219E" w14:textId="77777777" w:rsidR="00CD6AFB" w:rsidRDefault="00CD6AFB" w:rsidP="002357C1">
      <w:pPr>
        <w:rPr>
          <w:b/>
        </w:rPr>
      </w:pPr>
    </w:p>
    <w:p w14:paraId="667DDADF" w14:textId="7FB60816" w:rsidR="00AE1523" w:rsidRDefault="00AE1523" w:rsidP="002357C1">
      <w:pPr>
        <w:rPr>
          <w:b/>
        </w:rPr>
      </w:pPr>
      <w:r>
        <w:rPr>
          <w:b/>
        </w:rPr>
        <w:t>Consent Form</w:t>
      </w:r>
    </w:p>
    <w:p w14:paraId="6380A405" w14:textId="77777777" w:rsidR="002357C1" w:rsidRDefault="002357C1" w:rsidP="002357C1">
      <w:pPr>
        <w:rPr>
          <w:b/>
        </w:rPr>
      </w:pPr>
    </w:p>
    <w:p w14:paraId="176A0659" w14:textId="555E2A9E" w:rsidR="00A63E77" w:rsidRPr="00A63E77" w:rsidRDefault="00A63E77" w:rsidP="002357C1">
      <w:pPr>
        <w:spacing w:line="480" w:lineRule="auto"/>
        <w:rPr>
          <w:bCs/>
        </w:rPr>
      </w:pPr>
      <w:r w:rsidRPr="00A63E77">
        <w:rPr>
          <w:bCs/>
        </w:rPr>
        <w:t>I confirm that I have read and understand the introductory letter for this study. I have had the opportunity to consider the information and</w:t>
      </w:r>
    </w:p>
    <w:p w14:paraId="59824E96" w14:textId="77777777" w:rsidR="00A63E77" w:rsidRPr="00A63E77" w:rsidRDefault="00A63E77" w:rsidP="002357C1">
      <w:pPr>
        <w:spacing w:line="480" w:lineRule="auto"/>
        <w:rPr>
          <w:bCs/>
        </w:rPr>
      </w:pPr>
      <w:r w:rsidRPr="00A63E77">
        <w:rPr>
          <w:bCs/>
        </w:rPr>
        <w:t>understand that my participation is voluntary and that I am free to withdraw at any time, without giving any reason. I understand that any information given by</w:t>
      </w:r>
    </w:p>
    <w:p w14:paraId="1E5B0D75" w14:textId="24D2C28B" w:rsidR="00A63E77" w:rsidRDefault="00A63E77" w:rsidP="002357C1">
      <w:pPr>
        <w:spacing w:line="480" w:lineRule="auto"/>
        <w:rPr>
          <w:bCs/>
        </w:rPr>
      </w:pPr>
      <w:r w:rsidRPr="00A63E77">
        <w:rPr>
          <w:bCs/>
        </w:rPr>
        <w:t xml:space="preserve">me may be used in future reports, articles, </w:t>
      </w:r>
      <w:r w:rsidR="00221733" w:rsidRPr="00A63E77">
        <w:rPr>
          <w:bCs/>
        </w:rPr>
        <w:t>dissertation,</w:t>
      </w:r>
      <w:r w:rsidRPr="00A63E77">
        <w:rPr>
          <w:bCs/>
        </w:rPr>
        <w:t xml:space="preserve"> or presentations by the research team.</w:t>
      </w:r>
    </w:p>
    <w:p w14:paraId="46B4AB0E" w14:textId="57CB1F4B" w:rsidR="00A63E77" w:rsidRDefault="000C35ED" w:rsidP="002357C1">
      <w:pPr>
        <w:spacing w:line="480" w:lineRule="auto"/>
        <w:rPr>
          <w:bCs/>
        </w:rPr>
      </w:pPr>
      <w:r>
        <w:rPr>
          <w:bCs/>
        </w:rPr>
        <w:t xml:space="preserve">I CONSENT to undertake this </w:t>
      </w:r>
      <w:r w:rsidR="004C6CD8">
        <w:rPr>
          <w:bCs/>
        </w:rPr>
        <w:t>questionnaire.</w:t>
      </w:r>
    </w:p>
    <w:p w14:paraId="4E154ECE" w14:textId="56FD7386" w:rsidR="000C35ED" w:rsidRDefault="000C35ED" w:rsidP="002357C1">
      <w:pPr>
        <w:spacing w:line="480" w:lineRule="auto"/>
        <w:rPr>
          <w:bCs/>
        </w:rPr>
      </w:pPr>
      <w:r>
        <w:rPr>
          <w:bCs/>
        </w:rPr>
        <w:t xml:space="preserve">I DO NOT CONSENT to undertake this </w:t>
      </w:r>
      <w:r w:rsidR="004C6CD8">
        <w:rPr>
          <w:bCs/>
        </w:rPr>
        <w:t>questionnaire.</w:t>
      </w:r>
    </w:p>
    <w:p w14:paraId="671B97A1" w14:textId="77777777" w:rsidR="000C35ED" w:rsidRDefault="000C35ED" w:rsidP="002357C1">
      <w:pPr>
        <w:spacing w:line="480" w:lineRule="auto"/>
        <w:rPr>
          <w:bCs/>
        </w:rPr>
      </w:pPr>
    </w:p>
    <w:p w14:paraId="21F70A88" w14:textId="6B2DC920" w:rsidR="00A63E77" w:rsidRDefault="00AA6FAD" w:rsidP="002357C1">
      <w:pPr>
        <w:spacing w:line="480" w:lineRule="auto"/>
        <w:rPr>
          <w:bCs/>
        </w:rPr>
      </w:pPr>
      <w:r>
        <w:rPr>
          <w:bCs/>
        </w:rPr>
        <w:t xml:space="preserve">Q1: </w:t>
      </w:r>
      <w:r w:rsidRPr="00AA6FAD">
        <w:rPr>
          <w:bCs/>
        </w:rPr>
        <w:t>What Gender do you identify as or prefer not to say?</w:t>
      </w:r>
      <w:r w:rsidR="000C35ED">
        <w:rPr>
          <w:bCs/>
        </w:rPr>
        <w:t xml:space="preserve"> Male; Female; Prefer not to </w:t>
      </w:r>
      <w:r w:rsidR="004C6CD8">
        <w:rPr>
          <w:bCs/>
        </w:rPr>
        <w:t>say.</w:t>
      </w:r>
    </w:p>
    <w:p w14:paraId="1A24CBEF" w14:textId="77777777" w:rsidR="00CA49D8" w:rsidRDefault="00CA49D8" w:rsidP="00A63E77">
      <w:pPr>
        <w:spacing w:line="480" w:lineRule="auto"/>
        <w:outlineLvl w:val="1"/>
        <w:rPr>
          <w:bCs/>
        </w:rPr>
      </w:pPr>
    </w:p>
    <w:p w14:paraId="1224E296" w14:textId="52A06747" w:rsidR="00AA6FAD" w:rsidRDefault="000C35ED" w:rsidP="002357C1">
      <w:pPr>
        <w:spacing w:line="480" w:lineRule="auto"/>
        <w:rPr>
          <w:bCs/>
        </w:rPr>
      </w:pPr>
      <w:r>
        <w:rPr>
          <w:bCs/>
        </w:rPr>
        <w:t xml:space="preserve">Q2: </w:t>
      </w:r>
      <w:r w:rsidRPr="000C35ED">
        <w:rPr>
          <w:bCs/>
        </w:rPr>
        <w:t xml:space="preserve">Please indicate your age </w:t>
      </w:r>
      <w:r w:rsidR="004C6CD8" w:rsidRPr="000C35ED">
        <w:rPr>
          <w:bCs/>
        </w:rPr>
        <w:t>category.</w:t>
      </w:r>
    </w:p>
    <w:p w14:paraId="0183989F" w14:textId="77777777" w:rsidR="00CA49D8" w:rsidRPr="00CA49D8" w:rsidRDefault="00CA49D8" w:rsidP="002357C1">
      <w:pPr>
        <w:spacing w:line="480" w:lineRule="auto"/>
        <w:rPr>
          <w:bCs/>
        </w:rPr>
      </w:pPr>
      <w:r w:rsidRPr="00CA49D8">
        <w:rPr>
          <w:bCs/>
        </w:rPr>
        <w:t>20-29</w:t>
      </w:r>
    </w:p>
    <w:p w14:paraId="3082C801" w14:textId="77777777" w:rsidR="00CA49D8" w:rsidRPr="00CA49D8" w:rsidRDefault="00CA49D8" w:rsidP="002357C1">
      <w:pPr>
        <w:spacing w:line="480" w:lineRule="auto"/>
        <w:rPr>
          <w:bCs/>
        </w:rPr>
      </w:pPr>
      <w:r w:rsidRPr="00CA49D8">
        <w:rPr>
          <w:bCs/>
        </w:rPr>
        <w:t>30-39</w:t>
      </w:r>
    </w:p>
    <w:p w14:paraId="243FA9B4" w14:textId="77777777" w:rsidR="00CA49D8" w:rsidRPr="00CA49D8" w:rsidRDefault="00CA49D8" w:rsidP="002357C1">
      <w:pPr>
        <w:spacing w:line="480" w:lineRule="auto"/>
        <w:rPr>
          <w:bCs/>
        </w:rPr>
      </w:pPr>
      <w:r w:rsidRPr="00CA49D8">
        <w:rPr>
          <w:bCs/>
        </w:rPr>
        <w:t>40-49</w:t>
      </w:r>
    </w:p>
    <w:p w14:paraId="395E2D7A" w14:textId="77777777" w:rsidR="00CA49D8" w:rsidRPr="00CA49D8" w:rsidRDefault="00CA49D8" w:rsidP="002357C1">
      <w:pPr>
        <w:spacing w:line="480" w:lineRule="auto"/>
        <w:rPr>
          <w:bCs/>
        </w:rPr>
      </w:pPr>
      <w:r w:rsidRPr="00CA49D8">
        <w:rPr>
          <w:bCs/>
        </w:rPr>
        <w:t>50-59</w:t>
      </w:r>
    </w:p>
    <w:p w14:paraId="6D0383A9" w14:textId="77777777" w:rsidR="00CA49D8" w:rsidRPr="00CA49D8" w:rsidRDefault="00CA49D8" w:rsidP="002357C1">
      <w:pPr>
        <w:spacing w:line="480" w:lineRule="auto"/>
        <w:rPr>
          <w:bCs/>
        </w:rPr>
      </w:pPr>
      <w:r w:rsidRPr="00CA49D8">
        <w:rPr>
          <w:bCs/>
        </w:rPr>
        <w:t>60 or above</w:t>
      </w:r>
    </w:p>
    <w:p w14:paraId="1AA37A7F" w14:textId="273491AA" w:rsidR="00CA49D8" w:rsidRDefault="00CA49D8" w:rsidP="002357C1">
      <w:pPr>
        <w:spacing w:line="480" w:lineRule="auto"/>
        <w:rPr>
          <w:bCs/>
        </w:rPr>
      </w:pPr>
      <w:r w:rsidRPr="00CA49D8">
        <w:rPr>
          <w:bCs/>
        </w:rPr>
        <w:t xml:space="preserve">Prefer not to </w:t>
      </w:r>
      <w:r w:rsidR="004C6CD8" w:rsidRPr="00CA49D8">
        <w:rPr>
          <w:bCs/>
        </w:rPr>
        <w:t>say.</w:t>
      </w:r>
      <w:r w:rsidRPr="00CA49D8">
        <w:rPr>
          <w:bCs/>
        </w:rPr>
        <w:cr/>
      </w:r>
    </w:p>
    <w:p w14:paraId="5984FF6E" w14:textId="07980C71" w:rsidR="00CA49D8" w:rsidRDefault="00CA49D8" w:rsidP="002357C1">
      <w:pPr>
        <w:spacing w:line="480" w:lineRule="auto"/>
        <w:rPr>
          <w:bCs/>
        </w:rPr>
      </w:pPr>
      <w:r>
        <w:rPr>
          <w:bCs/>
        </w:rPr>
        <w:t xml:space="preserve">Q3: </w:t>
      </w:r>
      <w:r w:rsidR="00EC4905" w:rsidRPr="00EC4905">
        <w:rPr>
          <w:bCs/>
        </w:rPr>
        <w:t>How many years have you worked within the UK Financial Services Industry?</w:t>
      </w:r>
    </w:p>
    <w:p w14:paraId="0D2F8251" w14:textId="77777777" w:rsidR="00EC4905" w:rsidRPr="00EC4905" w:rsidRDefault="00EC4905" w:rsidP="002357C1">
      <w:pPr>
        <w:spacing w:line="480" w:lineRule="auto"/>
        <w:rPr>
          <w:bCs/>
        </w:rPr>
      </w:pPr>
      <w:r w:rsidRPr="00EC4905">
        <w:rPr>
          <w:bCs/>
        </w:rPr>
        <w:t>Less than 5 years</w:t>
      </w:r>
    </w:p>
    <w:p w14:paraId="72A70A3B" w14:textId="77777777" w:rsidR="00EC4905" w:rsidRPr="00EC4905" w:rsidRDefault="00EC4905" w:rsidP="002357C1">
      <w:pPr>
        <w:spacing w:line="480" w:lineRule="auto"/>
        <w:rPr>
          <w:bCs/>
        </w:rPr>
      </w:pPr>
      <w:r w:rsidRPr="00EC4905">
        <w:rPr>
          <w:bCs/>
        </w:rPr>
        <w:t>5 - 10 years</w:t>
      </w:r>
    </w:p>
    <w:p w14:paraId="0D406B1A" w14:textId="77777777" w:rsidR="00EC4905" w:rsidRPr="00EC4905" w:rsidRDefault="00EC4905" w:rsidP="002357C1">
      <w:pPr>
        <w:spacing w:line="480" w:lineRule="auto"/>
        <w:rPr>
          <w:bCs/>
        </w:rPr>
      </w:pPr>
      <w:r w:rsidRPr="00EC4905">
        <w:rPr>
          <w:bCs/>
        </w:rPr>
        <w:lastRenderedPageBreak/>
        <w:t>11- 20 years</w:t>
      </w:r>
    </w:p>
    <w:p w14:paraId="7B598D0C" w14:textId="77777777" w:rsidR="00EC4905" w:rsidRPr="00EC4905" w:rsidRDefault="00EC4905" w:rsidP="002357C1">
      <w:pPr>
        <w:spacing w:line="480" w:lineRule="auto"/>
        <w:rPr>
          <w:bCs/>
        </w:rPr>
      </w:pPr>
      <w:r w:rsidRPr="00EC4905">
        <w:rPr>
          <w:bCs/>
        </w:rPr>
        <w:t>21- 30 years</w:t>
      </w:r>
    </w:p>
    <w:p w14:paraId="358505F0" w14:textId="77777777" w:rsidR="00EC4905" w:rsidRPr="00EC4905" w:rsidRDefault="00EC4905" w:rsidP="002357C1">
      <w:pPr>
        <w:spacing w:line="480" w:lineRule="auto"/>
        <w:rPr>
          <w:bCs/>
        </w:rPr>
      </w:pPr>
      <w:r w:rsidRPr="00EC4905">
        <w:rPr>
          <w:bCs/>
        </w:rPr>
        <w:t>31- 40 years</w:t>
      </w:r>
    </w:p>
    <w:p w14:paraId="4B419656" w14:textId="77777777" w:rsidR="00EC4905" w:rsidRPr="00EC4905" w:rsidRDefault="00EC4905" w:rsidP="002357C1">
      <w:pPr>
        <w:spacing w:line="480" w:lineRule="auto"/>
        <w:rPr>
          <w:bCs/>
        </w:rPr>
      </w:pPr>
      <w:r w:rsidRPr="00EC4905">
        <w:rPr>
          <w:bCs/>
        </w:rPr>
        <w:t>41 years or more</w:t>
      </w:r>
    </w:p>
    <w:p w14:paraId="08535A04" w14:textId="52860DCC" w:rsidR="00EC4905" w:rsidRDefault="00EC4905" w:rsidP="002357C1">
      <w:pPr>
        <w:spacing w:line="480" w:lineRule="auto"/>
        <w:rPr>
          <w:bCs/>
        </w:rPr>
      </w:pPr>
      <w:r w:rsidRPr="00EC4905">
        <w:rPr>
          <w:bCs/>
        </w:rPr>
        <w:t xml:space="preserve">Prefer not to </w:t>
      </w:r>
      <w:r w:rsidR="004C6CD8" w:rsidRPr="00EC4905">
        <w:rPr>
          <w:bCs/>
        </w:rPr>
        <w:t>say.</w:t>
      </w:r>
    </w:p>
    <w:p w14:paraId="43BD7A88" w14:textId="77777777" w:rsidR="00EC4905" w:rsidRDefault="00EC4905" w:rsidP="002357C1">
      <w:pPr>
        <w:spacing w:line="480" w:lineRule="auto"/>
        <w:rPr>
          <w:bCs/>
        </w:rPr>
      </w:pPr>
    </w:p>
    <w:p w14:paraId="7E5F9471" w14:textId="286D8193" w:rsidR="00EC4905" w:rsidRDefault="00EC4905" w:rsidP="002357C1">
      <w:pPr>
        <w:spacing w:line="480" w:lineRule="auto"/>
        <w:rPr>
          <w:bCs/>
        </w:rPr>
      </w:pPr>
      <w:r>
        <w:rPr>
          <w:bCs/>
        </w:rPr>
        <w:t xml:space="preserve">Q4: </w:t>
      </w:r>
      <w:r w:rsidR="00F92AAA" w:rsidRPr="00F92AAA">
        <w:rPr>
          <w:bCs/>
        </w:rPr>
        <w:t>Could you indicate what you consider to be Gender Diversity</w:t>
      </w:r>
      <w:r w:rsidR="00F92AAA">
        <w:rPr>
          <w:bCs/>
        </w:rPr>
        <w:t>?</w:t>
      </w:r>
    </w:p>
    <w:p w14:paraId="5AE6A9D2" w14:textId="320004C2" w:rsidR="00353F84" w:rsidRPr="00353F84" w:rsidRDefault="00353F84" w:rsidP="002357C1">
      <w:pPr>
        <w:spacing w:line="480" w:lineRule="auto"/>
        <w:rPr>
          <w:bCs/>
        </w:rPr>
      </w:pPr>
      <w:r w:rsidRPr="00353F84">
        <w:rPr>
          <w:bCs/>
        </w:rPr>
        <w:t xml:space="preserve">Board constituted by 50% or more </w:t>
      </w:r>
      <w:r w:rsidR="004C6CD8" w:rsidRPr="00353F84">
        <w:rPr>
          <w:bCs/>
        </w:rPr>
        <w:t>females.</w:t>
      </w:r>
    </w:p>
    <w:p w14:paraId="5E0DBE78" w14:textId="3FFF49C5" w:rsidR="00353F84" w:rsidRPr="00353F84" w:rsidRDefault="00353F84" w:rsidP="002357C1">
      <w:pPr>
        <w:spacing w:line="480" w:lineRule="auto"/>
        <w:rPr>
          <w:bCs/>
        </w:rPr>
      </w:pPr>
      <w:r w:rsidRPr="00353F84">
        <w:rPr>
          <w:bCs/>
        </w:rPr>
        <w:t xml:space="preserve">Board constituted by 40% of more </w:t>
      </w:r>
      <w:r w:rsidR="004C6CD8" w:rsidRPr="00353F84">
        <w:rPr>
          <w:bCs/>
        </w:rPr>
        <w:t>females.</w:t>
      </w:r>
    </w:p>
    <w:p w14:paraId="793CA3BE" w14:textId="5050F1FC" w:rsidR="00F92AAA" w:rsidRDefault="00353F84" w:rsidP="002357C1">
      <w:pPr>
        <w:spacing w:line="480" w:lineRule="auto"/>
        <w:rPr>
          <w:bCs/>
        </w:rPr>
      </w:pPr>
      <w:r w:rsidRPr="00353F84">
        <w:rPr>
          <w:bCs/>
        </w:rPr>
        <w:t>Any female representation on the Board</w:t>
      </w:r>
      <w:r w:rsidRPr="00353F84">
        <w:rPr>
          <w:bCs/>
        </w:rPr>
        <w:cr/>
      </w:r>
    </w:p>
    <w:p w14:paraId="22ED4B1E" w14:textId="66BBC77D" w:rsidR="00353F84" w:rsidRDefault="00353F84" w:rsidP="002357C1">
      <w:pPr>
        <w:spacing w:line="480" w:lineRule="auto"/>
        <w:rPr>
          <w:bCs/>
        </w:rPr>
      </w:pPr>
      <w:r>
        <w:rPr>
          <w:bCs/>
        </w:rPr>
        <w:t xml:space="preserve">Q5: </w:t>
      </w:r>
      <w:r w:rsidRPr="00353F84">
        <w:rPr>
          <w:bCs/>
        </w:rPr>
        <w:t>In your own view what role (if any) should the regulators such as Financial Services Authority (FSA) play in achieving gender diversity in Financial Services?</w:t>
      </w:r>
    </w:p>
    <w:p w14:paraId="282090A7" w14:textId="77777777" w:rsidR="00E042C9" w:rsidRDefault="00E042C9" w:rsidP="002357C1">
      <w:pPr>
        <w:spacing w:line="480" w:lineRule="auto"/>
        <w:rPr>
          <w:bCs/>
        </w:rPr>
      </w:pPr>
    </w:p>
    <w:p w14:paraId="104C1C33" w14:textId="32C2C7CC" w:rsidR="00E042C9" w:rsidRDefault="00E042C9" w:rsidP="002357C1">
      <w:pPr>
        <w:spacing w:line="480" w:lineRule="auto"/>
        <w:rPr>
          <w:bCs/>
        </w:rPr>
      </w:pPr>
      <w:r>
        <w:rPr>
          <w:bCs/>
        </w:rPr>
        <w:t xml:space="preserve">Q6: </w:t>
      </w:r>
      <w:r w:rsidRPr="00E042C9">
        <w:rPr>
          <w:bCs/>
        </w:rPr>
        <w:t>Could you give an example of a positive impact from the current regulations on gender and diversity in your organisation?</w:t>
      </w:r>
    </w:p>
    <w:p w14:paraId="1EB69506" w14:textId="77777777" w:rsidR="00E042C9" w:rsidRDefault="00E042C9" w:rsidP="002357C1">
      <w:pPr>
        <w:spacing w:line="480" w:lineRule="auto"/>
        <w:rPr>
          <w:bCs/>
        </w:rPr>
      </w:pPr>
    </w:p>
    <w:p w14:paraId="0BBD8774" w14:textId="27E427E1" w:rsidR="00E042C9" w:rsidRDefault="00E042C9" w:rsidP="002357C1">
      <w:pPr>
        <w:spacing w:line="480" w:lineRule="auto"/>
        <w:rPr>
          <w:bCs/>
        </w:rPr>
      </w:pPr>
      <w:r>
        <w:rPr>
          <w:bCs/>
        </w:rPr>
        <w:t xml:space="preserve">Q7: </w:t>
      </w:r>
      <w:r w:rsidR="00347A96" w:rsidRPr="00347A96">
        <w:rPr>
          <w:bCs/>
        </w:rPr>
        <w:t>Could you give an example of a negative impact from the current regulations on gender and diversity in your organisation?</w:t>
      </w:r>
    </w:p>
    <w:p w14:paraId="3D22F23C" w14:textId="77777777" w:rsidR="00347A96" w:rsidRDefault="00347A96" w:rsidP="002357C1">
      <w:pPr>
        <w:spacing w:line="480" w:lineRule="auto"/>
        <w:rPr>
          <w:bCs/>
        </w:rPr>
      </w:pPr>
    </w:p>
    <w:p w14:paraId="0C5A4D68" w14:textId="1DA56F85" w:rsidR="00347A96" w:rsidRDefault="00347A96" w:rsidP="002357C1">
      <w:pPr>
        <w:spacing w:line="480" w:lineRule="auto"/>
        <w:rPr>
          <w:bCs/>
        </w:rPr>
      </w:pPr>
      <w:r>
        <w:rPr>
          <w:bCs/>
        </w:rPr>
        <w:t xml:space="preserve">Q8: </w:t>
      </w:r>
      <w:r w:rsidRPr="00347A96">
        <w:rPr>
          <w:bCs/>
        </w:rPr>
        <w:t>What, in your opinion, are the three best ways to achieve Gender Diversity at Board and senior level in Financial Services?</w:t>
      </w:r>
    </w:p>
    <w:p w14:paraId="08EB1F9C" w14:textId="77777777" w:rsidR="00347A96" w:rsidRDefault="00347A96" w:rsidP="002357C1">
      <w:pPr>
        <w:spacing w:line="480" w:lineRule="auto"/>
        <w:rPr>
          <w:bCs/>
        </w:rPr>
      </w:pPr>
    </w:p>
    <w:p w14:paraId="0C6CFE68" w14:textId="6ED9C2D4" w:rsidR="00347A96" w:rsidRDefault="00347A96" w:rsidP="002357C1">
      <w:pPr>
        <w:spacing w:line="480" w:lineRule="auto"/>
        <w:rPr>
          <w:bCs/>
        </w:rPr>
      </w:pPr>
      <w:r>
        <w:rPr>
          <w:bCs/>
        </w:rPr>
        <w:t xml:space="preserve">Q9: </w:t>
      </w:r>
      <w:r w:rsidR="00085278" w:rsidRPr="00085278">
        <w:rPr>
          <w:bCs/>
        </w:rPr>
        <w:t xml:space="preserve">Which of the following activities does your firm support in respect of improving Gender Diversity? </w:t>
      </w:r>
      <w:r w:rsidR="00085278">
        <w:rPr>
          <w:bCs/>
        </w:rPr>
        <w:t>(Multiple Responses allowed)</w:t>
      </w:r>
    </w:p>
    <w:p w14:paraId="7D6AC1F4" w14:textId="3A39637F" w:rsidR="00085278" w:rsidRPr="00085278" w:rsidRDefault="00085278" w:rsidP="002357C1">
      <w:pPr>
        <w:spacing w:line="480" w:lineRule="auto"/>
        <w:rPr>
          <w:bCs/>
        </w:rPr>
      </w:pPr>
      <w:r w:rsidRPr="00085278">
        <w:rPr>
          <w:bCs/>
        </w:rPr>
        <w:lastRenderedPageBreak/>
        <w:t xml:space="preserve">Internal </w:t>
      </w:r>
      <w:r w:rsidR="004C6CD8" w:rsidRPr="00085278">
        <w:rPr>
          <w:bCs/>
        </w:rPr>
        <w:t>Women’s</w:t>
      </w:r>
      <w:r w:rsidRPr="00085278">
        <w:rPr>
          <w:bCs/>
        </w:rPr>
        <w:t xml:space="preserve"> Network</w:t>
      </w:r>
    </w:p>
    <w:p w14:paraId="039FB869" w14:textId="77777777" w:rsidR="00085278" w:rsidRPr="00085278" w:rsidRDefault="00085278" w:rsidP="002357C1">
      <w:pPr>
        <w:spacing w:line="480" w:lineRule="auto"/>
        <w:rPr>
          <w:bCs/>
        </w:rPr>
      </w:pPr>
      <w:r w:rsidRPr="00085278">
        <w:rPr>
          <w:bCs/>
        </w:rPr>
        <w:t>Member of external Women in Finance</w:t>
      </w:r>
    </w:p>
    <w:p w14:paraId="217256E8" w14:textId="665FCA57" w:rsidR="00085278" w:rsidRPr="00085278" w:rsidRDefault="00085278" w:rsidP="002357C1">
      <w:pPr>
        <w:spacing w:line="480" w:lineRule="auto"/>
        <w:rPr>
          <w:bCs/>
        </w:rPr>
      </w:pPr>
      <w:r w:rsidRPr="00085278">
        <w:rPr>
          <w:bCs/>
        </w:rPr>
        <w:t xml:space="preserve">Activities on International </w:t>
      </w:r>
      <w:r w:rsidR="004C6CD8" w:rsidRPr="00085278">
        <w:rPr>
          <w:bCs/>
        </w:rPr>
        <w:t>Women’s</w:t>
      </w:r>
      <w:r w:rsidRPr="00085278">
        <w:rPr>
          <w:bCs/>
        </w:rPr>
        <w:t xml:space="preserve"> Day</w:t>
      </w:r>
    </w:p>
    <w:p w14:paraId="3A7CD60D" w14:textId="77777777" w:rsidR="00085278" w:rsidRPr="00085278" w:rsidRDefault="00085278" w:rsidP="002357C1">
      <w:pPr>
        <w:spacing w:line="480" w:lineRule="auto"/>
        <w:rPr>
          <w:bCs/>
        </w:rPr>
      </w:pPr>
      <w:r w:rsidRPr="00085278">
        <w:rPr>
          <w:bCs/>
        </w:rPr>
        <w:t>Diversity Training for all colleagues</w:t>
      </w:r>
    </w:p>
    <w:p w14:paraId="282C574D" w14:textId="622C8D68" w:rsidR="00085278" w:rsidRDefault="00085278" w:rsidP="002357C1">
      <w:pPr>
        <w:spacing w:line="480" w:lineRule="auto"/>
        <w:rPr>
          <w:bCs/>
        </w:rPr>
      </w:pPr>
      <w:r w:rsidRPr="00085278">
        <w:rPr>
          <w:bCs/>
        </w:rPr>
        <w:t>Male Allies Training</w:t>
      </w:r>
    </w:p>
    <w:p w14:paraId="322021DB" w14:textId="77777777" w:rsidR="00D9790F" w:rsidRDefault="00D9790F" w:rsidP="002357C1">
      <w:pPr>
        <w:spacing w:line="480" w:lineRule="auto"/>
        <w:rPr>
          <w:bCs/>
        </w:rPr>
      </w:pPr>
    </w:p>
    <w:p w14:paraId="75D50D13" w14:textId="4E53CEF2" w:rsidR="00D9790F" w:rsidRDefault="00D9790F" w:rsidP="002357C1">
      <w:pPr>
        <w:spacing w:line="480" w:lineRule="auto"/>
        <w:rPr>
          <w:bCs/>
        </w:rPr>
      </w:pPr>
      <w:r>
        <w:rPr>
          <w:bCs/>
        </w:rPr>
        <w:t xml:space="preserve">Q10: </w:t>
      </w:r>
      <w:r w:rsidR="00CA506D" w:rsidRPr="00CA506D">
        <w:rPr>
          <w:bCs/>
        </w:rPr>
        <w:t>How does your organisation measure the success of internal activities (or please indicate if not measured)?</w:t>
      </w:r>
      <w:r w:rsidR="00CA506D">
        <w:rPr>
          <w:bCs/>
        </w:rPr>
        <w:t xml:space="preserve"> (Multiple Options allowed)</w:t>
      </w:r>
    </w:p>
    <w:p w14:paraId="475B36F3" w14:textId="77777777" w:rsidR="00CA506D" w:rsidRPr="00CA506D" w:rsidRDefault="00CA506D" w:rsidP="002357C1">
      <w:pPr>
        <w:spacing w:line="480" w:lineRule="auto"/>
        <w:rPr>
          <w:bCs/>
        </w:rPr>
      </w:pPr>
      <w:r w:rsidRPr="00CA506D">
        <w:rPr>
          <w:bCs/>
        </w:rPr>
        <w:t>Colleague Surveys</w:t>
      </w:r>
    </w:p>
    <w:p w14:paraId="1157E052" w14:textId="77777777" w:rsidR="00CA506D" w:rsidRPr="00CA506D" w:rsidRDefault="00CA506D" w:rsidP="002357C1">
      <w:pPr>
        <w:spacing w:line="480" w:lineRule="auto"/>
        <w:rPr>
          <w:bCs/>
        </w:rPr>
      </w:pPr>
      <w:r w:rsidRPr="00CA506D">
        <w:rPr>
          <w:bCs/>
        </w:rPr>
        <w:t>Reporting the Gender Pay Gap</w:t>
      </w:r>
    </w:p>
    <w:p w14:paraId="73456DAC" w14:textId="77777777" w:rsidR="00CA506D" w:rsidRPr="00CA506D" w:rsidRDefault="00CA506D" w:rsidP="002357C1">
      <w:pPr>
        <w:spacing w:line="480" w:lineRule="auto"/>
        <w:rPr>
          <w:bCs/>
        </w:rPr>
      </w:pPr>
      <w:r w:rsidRPr="00CA506D">
        <w:rPr>
          <w:bCs/>
        </w:rPr>
        <w:t>Reporting of the number of female promotions at Senior Levels</w:t>
      </w:r>
    </w:p>
    <w:p w14:paraId="58B61353" w14:textId="498D4F0D" w:rsidR="00CA506D" w:rsidRDefault="00CA506D" w:rsidP="002357C1">
      <w:pPr>
        <w:spacing w:line="480" w:lineRule="auto"/>
        <w:rPr>
          <w:bCs/>
        </w:rPr>
      </w:pPr>
      <w:r w:rsidRPr="00CA506D">
        <w:rPr>
          <w:bCs/>
        </w:rPr>
        <w:t>Reporting of the number of male allies</w:t>
      </w:r>
      <w:r w:rsidRPr="00CA506D">
        <w:rPr>
          <w:bCs/>
        </w:rPr>
        <w:cr/>
      </w:r>
    </w:p>
    <w:p w14:paraId="49ECC580" w14:textId="284DBAC4" w:rsidR="000C0557" w:rsidRDefault="000C0557" w:rsidP="002357C1">
      <w:pPr>
        <w:spacing w:line="480" w:lineRule="auto"/>
        <w:rPr>
          <w:bCs/>
        </w:rPr>
      </w:pPr>
      <w:r>
        <w:rPr>
          <w:bCs/>
        </w:rPr>
        <w:t xml:space="preserve">Q11: </w:t>
      </w:r>
      <w:r w:rsidRPr="000C0557">
        <w:rPr>
          <w:bCs/>
        </w:rPr>
        <w:t>In your view are Regulatory Targets required to achieve Gender Diversity on Boards and at Senior Levels in UK Financial Services?</w:t>
      </w:r>
      <w:r>
        <w:rPr>
          <w:bCs/>
        </w:rPr>
        <w:t xml:space="preserve"> </w:t>
      </w:r>
      <w:r w:rsidR="001F173B">
        <w:rPr>
          <w:bCs/>
        </w:rPr>
        <w:t>Yes,</w:t>
      </w:r>
      <w:r>
        <w:rPr>
          <w:bCs/>
        </w:rPr>
        <w:t xml:space="preserve"> or </w:t>
      </w:r>
      <w:r w:rsidR="004C6CD8">
        <w:rPr>
          <w:bCs/>
        </w:rPr>
        <w:t>No?</w:t>
      </w:r>
    </w:p>
    <w:p w14:paraId="69B3C699" w14:textId="77777777" w:rsidR="000C0557" w:rsidRDefault="000C0557" w:rsidP="002357C1">
      <w:pPr>
        <w:spacing w:line="480" w:lineRule="auto"/>
        <w:rPr>
          <w:bCs/>
        </w:rPr>
      </w:pPr>
    </w:p>
    <w:p w14:paraId="3D1986EF" w14:textId="55E6BC8A" w:rsidR="000C0557" w:rsidRDefault="000C0557" w:rsidP="002357C1">
      <w:pPr>
        <w:spacing w:line="480" w:lineRule="auto"/>
        <w:rPr>
          <w:bCs/>
        </w:rPr>
      </w:pPr>
      <w:r>
        <w:rPr>
          <w:bCs/>
        </w:rPr>
        <w:t xml:space="preserve">Q12: </w:t>
      </w:r>
      <w:r w:rsidR="00F64B3B" w:rsidRPr="00F64B3B">
        <w:rPr>
          <w:bCs/>
        </w:rPr>
        <w:t>Thinking about your career in financial services how are things different in 2024 in respect of gender diversity compared to when you started your career?</w:t>
      </w:r>
    </w:p>
    <w:p w14:paraId="00BB997C" w14:textId="77777777" w:rsidR="00F64B3B" w:rsidRDefault="00F64B3B" w:rsidP="002357C1">
      <w:pPr>
        <w:spacing w:line="480" w:lineRule="auto"/>
        <w:rPr>
          <w:bCs/>
        </w:rPr>
      </w:pPr>
    </w:p>
    <w:p w14:paraId="545FD000" w14:textId="07A57F24" w:rsidR="00F64B3B" w:rsidRDefault="00F64B3B" w:rsidP="002357C1">
      <w:pPr>
        <w:spacing w:line="480" w:lineRule="auto"/>
        <w:rPr>
          <w:bCs/>
        </w:rPr>
      </w:pPr>
      <w:r>
        <w:rPr>
          <w:bCs/>
        </w:rPr>
        <w:t xml:space="preserve">Q13: </w:t>
      </w:r>
      <w:r w:rsidR="00EC0CD7" w:rsidRPr="00EC0CD7">
        <w:rPr>
          <w:bCs/>
        </w:rPr>
        <w:t>Are there any other issues which you wish to raise in connection with gender diversity regulations</w:t>
      </w:r>
      <w:r w:rsidR="00EC0CD7">
        <w:rPr>
          <w:bCs/>
        </w:rPr>
        <w:t>?</w:t>
      </w:r>
    </w:p>
    <w:p w14:paraId="10E74909" w14:textId="34A5A2A0" w:rsidR="00EC0CD7" w:rsidRDefault="00EC0CD7" w:rsidP="002357C1">
      <w:pPr>
        <w:spacing w:line="480" w:lineRule="auto"/>
        <w:rPr>
          <w:bCs/>
        </w:rPr>
      </w:pPr>
      <w:r>
        <w:rPr>
          <w:bCs/>
        </w:rPr>
        <w:br/>
        <w:t xml:space="preserve">Q14: </w:t>
      </w:r>
      <w:r w:rsidRPr="00EC0CD7">
        <w:rPr>
          <w:bCs/>
        </w:rPr>
        <w:t>Are there any other issues which you wish to raise in connection with gender diversity regulations</w:t>
      </w:r>
      <w:r>
        <w:rPr>
          <w:bCs/>
        </w:rPr>
        <w:t>?</w:t>
      </w:r>
    </w:p>
    <w:p w14:paraId="7F405239" w14:textId="291EBF2B" w:rsidR="00C26D16" w:rsidRPr="00234B0F" w:rsidRDefault="00C26D16" w:rsidP="005E060A">
      <w:pPr>
        <w:spacing w:line="480" w:lineRule="auto"/>
        <w:rPr>
          <w:b/>
        </w:rPr>
      </w:pPr>
    </w:p>
    <w:sectPr w:rsidR="00C26D16" w:rsidRPr="00234B0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1983C" w14:textId="77777777" w:rsidR="00D27D60" w:rsidRDefault="00D27D60">
      <w:r>
        <w:separator/>
      </w:r>
    </w:p>
  </w:endnote>
  <w:endnote w:type="continuationSeparator" w:id="0">
    <w:p w14:paraId="31328CB8" w14:textId="77777777" w:rsidR="00D27D60" w:rsidRDefault="00D2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altName w:val="Calibri"/>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C5725" w14:textId="4C5F913B" w:rsidR="006C4A4D" w:rsidRDefault="007E3A7C" w:rsidP="00484755">
    <w:pPr>
      <w:pStyle w:val="Footer"/>
      <w:framePr w:wrap="around" w:vAnchor="text" w:hAnchor="margin" w:xAlign="center" w:y="1"/>
      <w:rPr>
        <w:rStyle w:val="PageNumber"/>
      </w:rPr>
    </w:pPr>
    <w:r>
      <w:rPr>
        <w:noProof/>
      </w:rPr>
      <mc:AlternateContent>
        <mc:Choice Requires="wps">
          <w:drawing>
            <wp:anchor distT="0" distB="0" distL="0" distR="0" simplePos="0" relativeHeight="251659264" behindDoc="0" locked="0" layoutInCell="1" allowOverlap="1" wp14:anchorId="0953507D" wp14:editId="633CF57A">
              <wp:simplePos x="635" y="635"/>
              <wp:positionH relativeFrom="page">
                <wp:align>center</wp:align>
              </wp:positionH>
              <wp:positionV relativeFrom="page">
                <wp:align>bottom</wp:align>
              </wp:positionV>
              <wp:extent cx="551815" cy="376555"/>
              <wp:effectExtent l="0" t="0" r="635" b="0"/>
              <wp:wrapNone/>
              <wp:docPr id="1113765115" name="Text Box 2"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434D1DA9" w14:textId="0077A3F5" w:rsidR="007E3A7C" w:rsidRPr="007E3A7C" w:rsidRDefault="007E3A7C" w:rsidP="007E3A7C">
                          <w:pPr>
                            <w:rPr>
                              <w:rFonts w:ascii="Calibri" w:eastAsia="Calibri" w:hAnsi="Calibri" w:cs="Calibri"/>
                              <w:noProof/>
                              <w:color w:val="0078D7"/>
                            </w:rPr>
                          </w:pPr>
                          <w:r w:rsidRPr="007E3A7C">
                            <w:rPr>
                              <w:rFonts w:ascii="Calibri" w:eastAsia="Calibri" w:hAnsi="Calibri" w:cs="Calibri"/>
                              <w:noProof/>
                              <w:color w:val="0078D7"/>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53507D" id="_x0000_t202" coordsize="21600,21600" o:spt="202" path="m,l,21600r21600,l21600,xe">
              <v:stroke joinstyle="miter"/>
              <v:path gradientshapeok="t" o:connecttype="rect"/>
            </v:shapetype>
            <v:shape id="Text Box 2" o:spid="_x0000_s1026" type="#_x0000_t202" alt="OFFICIAL " style="position:absolute;margin-left:0;margin-top:0;width:43.45pt;height:29.6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" filled="f" stroked="f">
              <v:textbox style="mso-fit-shape-to-text:t" inset="0,0,0,15pt">
                <w:txbxContent>
                  <w:p w14:paraId="434D1DA9" w14:textId="0077A3F5" w:rsidR="007E3A7C" w:rsidRPr="007E3A7C" w:rsidRDefault="007E3A7C" w:rsidP="007E3A7C">
                    <w:pPr>
                      <w:rPr>
                        <w:rFonts w:ascii="Calibri" w:eastAsia="Calibri" w:hAnsi="Calibri" w:cs="Calibri"/>
                        <w:noProof/>
                        <w:color w:val="0078D7"/>
                      </w:rPr>
                    </w:pPr>
                    <w:r w:rsidRPr="007E3A7C">
                      <w:rPr>
                        <w:rFonts w:ascii="Calibri" w:eastAsia="Calibri" w:hAnsi="Calibri" w:cs="Calibri"/>
                        <w:noProof/>
                        <w:color w:val="0078D7"/>
                      </w:rPr>
                      <w:t xml:space="preserve">OFFICIAL </w:t>
                    </w:r>
                  </w:p>
                </w:txbxContent>
              </v:textbox>
              <w10:wrap anchorx="page" anchory="page"/>
            </v:shape>
          </w:pict>
        </mc:Fallback>
      </mc:AlternateContent>
    </w:r>
    <w:r w:rsidR="006C4A4D">
      <w:rPr>
        <w:rStyle w:val="PageNumber"/>
      </w:rPr>
      <w:fldChar w:fldCharType="begin"/>
    </w:r>
    <w:r w:rsidR="006C4A4D">
      <w:rPr>
        <w:rStyle w:val="PageNumber"/>
      </w:rPr>
      <w:instrText xml:space="preserve">PAGE  </w:instrText>
    </w:r>
    <w:r w:rsidR="006C4A4D">
      <w:rPr>
        <w:rStyle w:val="PageNumber"/>
      </w:rPr>
      <w:fldChar w:fldCharType="separate"/>
    </w:r>
    <w:r w:rsidR="0014454D">
      <w:rPr>
        <w:rStyle w:val="PageNumber"/>
        <w:noProof/>
      </w:rPr>
      <w:t>3</w:t>
    </w:r>
    <w:r w:rsidR="006C4A4D">
      <w:rPr>
        <w:rStyle w:val="PageNumber"/>
      </w:rPr>
      <w:fldChar w:fldCharType="end"/>
    </w:r>
  </w:p>
  <w:p w14:paraId="47B81A81"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19302" w14:textId="4C621F99" w:rsidR="006C4A4D" w:rsidRDefault="007E3A7C" w:rsidP="00484755">
    <w:pPr>
      <w:pStyle w:val="Footer"/>
      <w:framePr w:wrap="around" w:vAnchor="text" w:hAnchor="margin" w:xAlign="center" w:y="1"/>
      <w:rPr>
        <w:rStyle w:val="PageNumber"/>
      </w:rPr>
    </w:pPr>
    <w:r>
      <w:rPr>
        <w:noProof/>
      </w:rPr>
      <mc:AlternateContent>
        <mc:Choice Requires="wps">
          <w:drawing>
            <wp:anchor distT="0" distB="0" distL="0" distR="0" simplePos="0" relativeHeight="251660288" behindDoc="0" locked="0" layoutInCell="1" allowOverlap="1" wp14:anchorId="6B631941" wp14:editId="0A09B2F2">
              <wp:simplePos x="3740150" y="10071100"/>
              <wp:positionH relativeFrom="page">
                <wp:align>center</wp:align>
              </wp:positionH>
              <wp:positionV relativeFrom="page">
                <wp:align>bottom</wp:align>
              </wp:positionV>
              <wp:extent cx="551815" cy="376555"/>
              <wp:effectExtent l="0" t="0" r="635" b="0"/>
              <wp:wrapNone/>
              <wp:docPr id="277871794" name="Text Box 3"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034AD7DC" w14:textId="6947D814" w:rsidR="007E3A7C" w:rsidRPr="007E3A7C" w:rsidRDefault="007E3A7C" w:rsidP="007E3A7C">
                          <w:pPr>
                            <w:rPr>
                              <w:rFonts w:ascii="Calibri" w:eastAsia="Calibri" w:hAnsi="Calibri" w:cs="Calibri"/>
                              <w:noProof/>
                              <w:color w:val="0078D7"/>
                            </w:rPr>
                          </w:pPr>
                          <w:r w:rsidRPr="007E3A7C">
                            <w:rPr>
                              <w:rFonts w:ascii="Calibri" w:eastAsia="Calibri" w:hAnsi="Calibri" w:cs="Calibri"/>
                              <w:noProof/>
                              <w:color w:val="0078D7"/>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631941" id="_x0000_t202" coordsize="21600,21600" o:spt="202" path="m,l,21600r21600,l21600,xe">
              <v:stroke joinstyle="miter"/>
              <v:path gradientshapeok="t" o:connecttype="rect"/>
            </v:shapetype>
            <v:shape id="Text Box 3" o:spid="_x0000_s1027" type="#_x0000_t202" alt="OFFICIAL " style="position:absolute;margin-left:0;margin-top:0;width:43.45pt;height:29.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" filled="f" stroked="f">
              <v:textbox style="mso-fit-shape-to-text:t" inset="0,0,0,15pt">
                <w:txbxContent>
                  <w:p w14:paraId="034AD7DC" w14:textId="6947D814" w:rsidR="007E3A7C" w:rsidRPr="007E3A7C" w:rsidRDefault="007E3A7C" w:rsidP="007E3A7C">
                    <w:pPr>
                      <w:rPr>
                        <w:rFonts w:ascii="Calibri" w:eastAsia="Calibri" w:hAnsi="Calibri" w:cs="Calibri"/>
                        <w:noProof/>
                        <w:color w:val="0078D7"/>
                      </w:rPr>
                    </w:pPr>
                    <w:r w:rsidRPr="007E3A7C">
                      <w:rPr>
                        <w:rFonts w:ascii="Calibri" w:eastAsia="Calibri" w:hAnsi="Calibri" w:cs="Calibri"/>
                        <w:noProof/>
                        <w:color w:val="0078D7"/>
                      </w:rPr>
                      <w:t xml:space="preserve">OFFICIAL </w:t>
                    </w:r>
                  </w:p>
                </w:txbxContent>
              </v:textbox>
              <w10:wrap anchorx="page" anchory="page"/>
            </v:shape>
          </w:pict>
        </mc:Fallback>
      </mc:AlternateContent>
    </w:r>
    <w:r w:rsidR="006C4A4D">
      <w:rPr>
        <w:rStyle w:val="PageNumber"/>
      </w:rPr>
      <w:fldChar w:fldCharType="begin"/>
    </w:r>
    <w:r w:rsidR="006C4A4D">
      <w:rPr>
        <w:rStyle w:val="PageNumber"/>
      </w:rPr>
      <w:instrText xml:space="preserve">PAGE  </w:instrText>
    </w:r>
    <w:r w:rsidR="006C4A4D">
      <w:rPr>
        <w:rStyle w:val="PageNumber"/>
      </w:rPr>
      <w:fldChar w:fldCharType="separate"/>
    </w:r>
    <w:r w:rsidR="00FA2F54">
      <w:rPr>
        <w:rStyle w:val="PageNumber"/>
        <w:noProof/>
      </w:rPr>
      <w:t>10</w:t>
    </w:r>
    <w:r w:rsidR="006C4A4D">
      <w:rPr>
        <w:rStyle w:val="PageNumber"/>
      </w:rPr>
      <w:fldChar w:fldCharType="end"/>
    </w:r>
  </w:p>
  <w:p w14:paraId="08F18DDE" w14:textId="77777777" w:rsidR="006C4A4D" w:rsidRDefault="006C4A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1D624" w14:textId="4433C21F" w:rsidR="007E3A7C" w:rsidRDefault="007E3A7C">
    <w:pPr>
      <w:pStyle w:val="Footer"/>
    </w:pPr>
    <w:r>
      <w:rPr>
        <w:noProof/>
      </w:rPr>
      <mc:AlternateContent>
        <mc:Choice Requires="wps">
          <w:drawing>
            <wp:anchor distT="0" distB="0" distL="0" distR="0" simplePos="0" relativeHeight="251658240" behindDoc="0" locked="0" layoutInCell="1" allowOverlap="1" wp14:anchorId="10AAFC1A" wp14:editId="1AAFEC9F">
              <wp:simplePos x="635" y="635"/>
              <wp:positionH relativeFrom="page">
                <wp:align>center</wp:align>
              </wp:positionH>
              <wp:positionV relativeFrom="page">
                <wp:align>bottom</wp:align>
              </wp:positionV>
              <wp:extent cx="551815" cy="376555"/>
              <wp:effectExtent l="0" t="0" r="635" b="0"/>
              <wp:wrapNone/>
              <wp:docPr id="611636906" name="Text Box 1"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487AF138" w14:textId="2F84C9AF" w:rsidR="007E3A7C" w:rsidRPr="007E3A7C" w:rsidRDefault="007E3A7C" w:rsidP="007E3A7C">
                          <w:pPr>
                            <w:rPr>
                              <w:rFonts w:ascii="Calibri" w:eastAsia="Calibri" w:hAnsi="Calibri" w:cs="Calibri"/>
                              <w:noProof/>
                              <w:color w:val="0078D7"/>
                            </w:rPr>
                          </w:pPr>
                          <w:r w:rsidRPr="007E3A7C">
                            <w:rPr>
                              <w:rFonts w:ascii="Calibri" w:eastAsia="Calibri" w:hAnsi="Calibri" w:cs="Calibri"/>
                              <w:noProof/>
                              <w:color w:val="0078D7"/>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AAFC1A" id="_x0000_t202" coordsize="21600,21600" o:spt="202" path="m,l,21600r21600,l21600,xe">
              <v:stroke joinstyle="miter"/>
              <v:path gradientshapeok="t" o:connecttype="rect"/>
            </v:shapetype>
            <v:shape id="Text Box 1" o:spid="_x0000_s1028" type="#_x0000_t202" alt="OFFICIAL " style="position:absolute;margin-left:0;margin-top:0;width:43.45pt;height:29.6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" filled="f" stroked="f">
              <v:textbox style="mso-fit-shape-to-text:t" inset="0,0,0,15pt">
                <w:txbxContent>
                  <w:p w14:paraId="487AF138" w14:textId="2F84C9AF" w:rsidR="007E3A7C" w:rsidRPr="007E3A7C" w:rsidRDefault="007E3A7C" w:rsidP="007E3A7C">
                    <w:pPr>
                      <w:rPr>
                        <w:rFonts w:ascii="Calibri" w:eastAsia="Calibri" w:hAnsi="Calibri" w:cs="Calibri"/>
                        <w:noProof/>
                        <w:color w:val="0078D7"/>
                      </w:rPr>
                    </w:pPr>
                    <w:r w:rsidRPr="007E3A7C">
                      <w:rPr>
                        <w:rFonts w:ascii="Calibri" w:eastAsia="Calibri" w:hAnsi="Calibri" w:cs="Calibri"/>
                        <w:noProof/>
                        <w:color w:val="0078D7"/>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F9FCBB" w14:textId="77777777" w:rsidR="00D27D60" w:rsidRDefault="00D27D60">
      <w:r>
        <w:separator/>
      </w:r>
    </w:p>
  </w:footnote>
  <w:footnote w:type="continuationSeparator" w:id="0">
    <w:p w14:paraId="24E0FA17" w14:textId="77777777" w:rsidR="00D27D60" w:rsidRDefault="00D27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965FF"/>
    <w:multiLevelType w:val="hybridMultilevel"/>
    <w:tmpl w:val="7BC8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017C5E"/>
    <w:multiLevelType w:val="hybridMultilevel"/>
    <w:tmpl w:val="E30A7924"/>
    <w:lvl w:ilvl="0" w:tplc="CC9C00FC">
      <w:start w:val="1"/>
      <w:numFmt w:val="decimal"/>
      <w:lvlText w:val="%1)"/>
      <w:lvlJc w:val="left"/>
      <w:pPr>
        <w:ind w:left="1020" w:hanging="360"/>
      </w:pPr>
    </w:lvl>
    <w:lvl w:ilvl="1" w:tplc="357648BC">
      <w:start w:val="1"/>
      <w:numFmt w:val="decimal"/>
      <w:lvlText w:val="%2)"/>
      <w:lvlJc w:val="left"/>
      <w:pPr>
        <w:ind w:left="1020" w:hanging="360"/>
      </w:pPr>
    </w:lvl>
    <w:lvl w:ilvl="2" w:tplc="CC6A9D98">
      <w:start w:val="1"/>
      <w:numFmt w:val="decimal"/>
      <w:lvlText w:val="%3)"/>
      <w:lvlJc w:val="left"/>
      <w:pPr>
        <w:ind w:left="1020" w:hanging="360"/>
      </w:pPr>
    </w:lvl>
    <w:lvl w:ilvl="3" w:tplc="4B9C1468">
      <w:start w:val="1"/>
      <w:numFmt w:val="decimal"/>
      <w:lvlText w:val="%4)"/>
      <w:lvlJc w:val="left"/>
      <w:pPr>
        <w:ind w:left="1020" w:hanging="360"/>
      </w:pPr>
    </w:lvl>
    <w:lvl w:ilvl="4" w:tplc="346ECE8A">
      <w:start w:val="1"/>
      <w:numFmt w:val="decimal"/>
      <w:lvlText w:val="%5)"/>
      <w:lvlJc w:val="left"/>
      <w:pPr>
        <w:ind w:left="1020" w:hanging="360"/>
      </w:pPr>
    </w:lvl>
    <w:lvl w:ilvl="5" w:tplc="07D01E56">
      <w:start w:val="1"/>
      <w:numFmt w:val="decimal"/>
      <w:lvlText w:val="%6)"/>
      <w:lvlJc w:val="left"/>
      <w:pPr>
        <w:ind w:left="1020" w:hanging="360"/>
      </w:pPr>
    </w:lvl>
    <w:lvl w:ilvl="6" w:tplc="4B0ECA22">
      <w:start w:val="1"/>
      <w:numFmt w:val="decimal"/>
      <w:lvlText w:val="%7)"/>
      <w:lvlJc w:val="left"/>
      <w:pPr>
        <w:ind w:left="1020" w:hanging="360"/>
      </w:pPr>
    </w:lvl>
    <w:lvl w:ilvl="7" w:tplc="FE98CCDC">
      <w:start w:val="1"/>
      <w:numFmt w:val="decimal"/>
      <w:lvlText w:val="%8)"/>
      <w:lvlJc w:val="left"/>
      <w:pPr>
        <w:ind w:left="1020" w:hanging="360"/>
      </w:pPr>
    </w:lvl>
    <w:lvl w:ilvl="8" w:tplc="A90A93CC">
      <w:start w:val="1"/>
      <w:numFmt w:val="decimal"/>
      <w:lvlText w:val="%9)"/>
      <w:lvlJc w:val="left"/>
      <w:pPr>
        <w:ind w:left="1020" w:hanging="360"/>
      </w:pPr>
    </w:lvl>
  </w:abstractNum>
  <w:abstractNum w:abstractNumId="2" w15:restartNumberingAfterBreak="0">
    <w:nsid w:val="18720DA0"/>
    <w:multiLevelType w:val="multilevel"/>
    <w:tmpl w:val="5C0227D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050C07"/>
    <w:multiLevelType w:val="hybridMultilevel"/>
    <w:tmpl w:val="1DDC0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61597"/>
    <w:multiLevelType w:val="hybridMultilevel"/>
    <w:tmpl w:val="D7DE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E4D0F"/>
    <w:multiLevelType w:val="hybridMultilevel"/>
    <w:tmpl w:val="EB3A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9051F"/>
    <w:multiLevelType w:val="hybridMultilevel"/>
    <w:tmpl w:val="0B4EEAF6"/>
    <w:lvl w:ilvl="0" w:tplc="4D5E9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1F13ED"/>
    <w:multiLevelType w:val="hybridMultilevel"/>
    <w:tmpl w:val="36863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32158"/>
    <w:multiLevelType w:val="hybridMultilevel"/>
    <w:tmpl w:val="D2F6E7E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32EA69A9"/>
    <w:multiLevelType w:val="hybridMultilevel"/>
    <w:tmpl w:val="AC0E1D7C"/>
    <w:lvl w:ilvl="0" w:tplc="6AE2CD2E">
      <w:start w:val="1"/>
      <w:numFmt w:val="decimal"/>
      <w:lvlText w:val="%1)"/>
      <w:lvlJc w:val="left"/>
      <w:pPr>
        <w:ind w:left="1020" w:hanging="360"/>
      </w:pPr>
    </w:lvl>
    <w:lvl w:ilvl="1" w:tplc="0EEAAAF0">
      <w:start w:val="1"/>
      <w:numFmt w:val="decimal"/>
      <w:lvlText w:val="%2)"/>
      <w:lvlJc w:val="left"/>
      <w:pPr>
        <w:ind w:left="1020" w:hanging="360"/>
      </w:pPr>
    </w:lvl>
    <w:lvl w:ilvl="2" w:tplc="3A620F5A">
      <w:start w:val="1"/>
      <w:numFmt w:val="decimal"/>
      <w:lvlText w:val="%3)"/>
      <w:lvlJc w:val="left"/>
      <w:pPr>
        <w:ind w:left="1020" w:hanging="360"/>
      </w:pPr>
    </w:lvl>
    <w:lvl w:ilvl="3" w:tplc="34484040">
      <w:start w:val="1"/>
      <w:numFmt w:val="decimal"/>
      <w:lvlText w:val="%4)"/>
      <w:lvlJc w:val="left"/>
      <w:pPr>
        <w:ind w:left="1020" w:hanging="360"/>
      </w:pPr>
    </w:lvl>
    <w:lvl w:ilvl="4" w:tplc="40FC8E86">
      <w:start w:val="1"/>
      <w:numFmt w:val="decimal"/>
      <w:lvlText w:val="%5)"/>
      <w:lvlJc w:val="left"/>
      <w:pPr>
        <w:ind w:left="1020" w:hanging="360"/>
      </w:pPr>
    </w:lvl>
    <w:lvl w:ilvl="5" w:tplc="51F80EAC">
      <w:start w:val="1"/>
      <w:numFmt w:val="decimal"/>
      <w:lvlText w:val="%6)"/>
      <w:lvlJc w:val="left"/>
      <w:pPr>
        <w:ind w:left="1020" w:hanging="360"/>
      </w:pPr>
    </w:lvl>
    <w:lvl w:ilvl="6" w:tplc="3C60A6A4">
      <w:start w:val="1"/>
      <w:numFmt w:val="decimal"/>
      <w:lvlText w:val="%7)"/>
      <w:lvlJc w:val="left"/>
      <w:pPr>
        <w:ind w:left="1020" w:hanging="360"/>
      </w:pPr>
    </w:lvl>
    <w:lvl w:ilvl="7" w:tplc="70CCCDEE">
      <w:start w:val="1"/>
      <w:numFmt w:val="decimal"/>
      <w:lvlText w:val="%8)"/>
      <w:lvlJc w:val="left"/>
      <w:pPr>
        <w:ind w:left="1020" w:hanging="360"/>
      </w:pPr>
    </w:lvl>
    <w:lvl w:ilvl="8" w:tplc="C3807D82">
      <w:start w:val="1"/>
      <w:numFmt w:val="decimal"/>
      <w:lvlText w:val="%9)"/>
      <w:lvlJc w:val="left"/>
      <w:pPr>
        <w:ind w:left="1020" w:hanging="360"/>
      </w:pPr>
    </w:lvl>
  </w:abstractNum>
  <w:abstractNum w:abstractNumId="10" w15:restartNumberingAfterBreak="0">
    <w:nsid w:val="334E780C"/>
    <w:multiLevelType w:val="multilevel"/>
    <w:tmpl w:val="07FE1530"/>
    <w:lvl w:ilvl="0">
      <w:start w:val="1"/>
      <w:numFmt w:val="decimal"/>
      <w:lvlText w:val="%1."/>
      <w:lvlJc w:val="left"/>
      <w:pPr>
        <w:ind w:left="720" w:hanging="360"/>
      </w:pPr>
      <w:rPr>
        <w:rFonts w:hint="default"/>
      </w:rPr>
    </w:lvl>
    <w:lvl w:ilvl="1">
      <w:start w:val="1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9C645B"/>
    <w:multiLevelType w:val="hybridMultilevel"/>
    <w:tmpl w:val="8E1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C856A6"/>
    <w:multiLevelType w:val="hybridMultilevel"/>
    <w:tmpl w:val="CD608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0B610F"/>
    <w:multiLevelType w:val="hybridMultilevel"/>
    <w:tmpl w:val="A1942192"/>
    <w:lvl w:ilvl="0" w:tplc="B8B68C8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B61476"/>
    <w:multiLevelType w:val="hybridMultilevel"/>
    <w:tmpl w:val="7372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874294"/>
    <w:multiLevelType w:val="hybridMultilevel"/>
    <w:tmpl w:val="E8D4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C4753E"/>
    <w:multiLevelType w:val="hybridMultilevel"/>
    <w:tmpl w:val="0A522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5C5681"/>
    <w:multiLevelType w:val="multilevel"/>
    <w:tmpl w:val="23968342"/>
    <w:lvl w:ilvl="0">
      <w:start w:val="4"/>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E6665BE"/>
    <w:multiLevelType w:val="hybridMultilevel"/>
    <w:tmpl w:val="F5F08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343CC2"/>
    <w:multiLevelType w:val="multilevel"/>
    <w:tmpl w:val="017E83C6"/>
    <w:lvl w:ilvl="0">
      <w:start w:val="3"/>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562921A1"/>
    <w:multiLevelType w:val="multilevel"/>
    <w:tmpl w:val="1DACC882"/>
    <w:lvl w:ilvl="0">
      <w:start w:val="1"/>
      <w:numFmt w:val="bullet"/>
      <w:lvlText w:val=""/>
      <w:lvlJc w:val="left"/>
      <w:pPr>
        <w:ind w:left="360" w:hanging="360"/>
      </w:pPr>
      <w:rPr>
        <w:rFonts w:ascii="Symbol" w:hAnsi="Symbol" w:hint="default"/>
      </w:r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057224"/>
    <w:multiLevelType w:val="multilevel"/>
    <w:tmpl w:val="279E5502"/>
    <w:lvl w:ilvl="0">
      <w:start w:val="3"/>
      <w:numFmt w:val="decimal"/>
      <w:lvlText w:val="%1"/>
      <w:lvlJc w:val="left"/>
      <w:pPr>
        <w:ind w:left="480" w:hanging="480"/>
      </w:pPr>
      <w:rPr>
        <w:rFonts w:hint="default"/>
      </w:rPr>
    </w:lvl>
    <w:lvl w:ilvl="1">
      <w:start w:val="6"/>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58132B80"/>
    <w:multiLevelType w:val="hybridMultilevel"/>
    <w:tmpl w:val="1E027F6A"/>
    <w:lvl w:ilvl="0" w:tplc="21423B4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F60028"/>
    <w:multiLevelType w:val="multilevel"/>
    <w:tmpl w:val="B59E1272"/>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23413F"/>
    <w:multiLevelType w:val="hybridMultilevel"/>
    <w:tmpl w:val="6EDA22DA"/>
    <w:lvl w:ilvl="0" w:tplc="08090017">
      <w:start w:val="1"/>
      <w:numFmt w:val="lowerLetter"/>
      <w:lvlText w:val="%1)"/>
      <w:lvlJc w:val="left"/>
      <w:pPr>
        <w:ind w:left="1287" w:hanging="360"/>
      </w:pPr>
    </w:lvl>
    <w:lvl w:ilvl="1" w:tplc="880A76C8">
      <w:numFmt w:val="bullet"/>
      <w:lvlText w:val="•"/>
      <w:lvlJc w:val="left"/>
      <w:pPr>
        <w:ind w:left="2007" w:hanging="360"/>
      </w:pPr>
      <w:rPr>
        <w:rFonts w:ascii="Times New Roman" w:eastAsia="Times New Roman" w:hAnsi="Times New Roman" w:cs="Times New Roman"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62564BCB"/>
    <w:multiLevelType w:val="hybridMultilevel"/>
    <w:tmpl w:val="B15E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6F5620"/>
    <w:multiLevelType w:val="hybridMultilevel"/>
    <w:tmpl w:val="EE58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135413"/>
    <w:multiLevelType w:val="multilevel"/>
    <w:tmpl w:val="3D06A07C"/>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2FB649B"/>
    <w:multiLevelType w:val="multilevel"/>
    <w:tmpl w:val="B1FA410C"/>
    <w:lvl w:ilvl="0">
      <w:start w:val="3"/>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77BF1BC4"/>
    <w:multiLevelType w:val="hybridMultilevel"/>
    <w:tmpl w:val="731E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892422">
    <w:abstractNumId w:val="23"/>
  </w:num>
  <w:num w:numId="2" w16cid:durableId="1961915049">
    <w:abstractNumId w:val="3"/>
  </w:num>
  <w:num w:numId="3" w16cid:durableId="707685461">
    <w:abstractNumId w:val="29"/>
  </w:num>
  <w:num w:numId="4" w16cid:durableId="1181972491">
    <w:abstractNumId w:val="0"/>
  </w:num>
  <w:num w:numId="5" w16cid:durableId="943265513">
    <w:abstractNumId w:val="22"/>
  </w:num>
  <w:num w:numId="6" w16cid:durableId="1532575365">
    <w:abstractNumId w:val="6"/>
  </w:num>
  <w:num w:numId="7" w16cid:durableId="666707326">
    <w:abstractNumId w:val="16"/>
  </w:num>
  <w:num w:numId="8" w16cid:durableId="592208690">
    <w:abstractNumId w:val="18"/>
  </w:num>
  <w:num w:numId="9" w16cid:durableId="1943566759">
    <w:abstractNumId w:val="24"/>
  </w:num>
  <w:num w:numId="10" w16cid:durableId="1511487317">
    <w:abstractNumId w:val="13"/>
  </w:num>
  <w:num w:numId="11" w16cid:durableId="1556088109">
    <w:abstractNumId w:val="12"/>
  </w:num>
  <w:num w:numId="12" w16cid:durableId="894781959">
    <w:abstractNumId w:val="4"/>
  </w:num>
  <w:num w:numId="13" w16cid:durableId="1905869862">
    <w:abstractNumId w:val="8"/>
  </w:num>
  <w:num w:numId="14" w16cid:durableId="548231015">
    <w:abstractNumId w:val="9"/>
  </w:num>
  <w:num w:numId="15" w16cid:durableId="1093863041">
    <w:abstractNumId w:val="1"/>
  </w:num>
  <w:num w:numId="16" w16cid:durableId="513307954">
    <w:abstractNumId w:val="14"/>
  </w:num>
  <w:num w:numId="17" w16cid:durableId="236935859">
    <w:abstractNumId w:val="10"/>
  </w:num>
  <w:num w:numId="18" w16cid:durableId="383606183">
    <w:abstractNumId w:val="5"/>
  </w:num>
  <w:num w:numId="19" w16cid:durableId="814840057">
    <w:abstractNumId w:val="11"/>
  </w:num>
  <w:num w:numId="20" w16cid:durableId="602955511">
    <w:abstractNumId w:val="26"/>
  </w:num>
  <w:num w:numId="21" w16cid:durableId="1317103799">
    <w:abstractNumId w:val="20"/>
  </w:num>
  <w:num w:numId="22" w16cid:durableId="1340813755">
    <w:abstractNumId w:val="21"/>
  </w:num>
  <w:num w:numId="23" w16cid:durableId="556429817">
    <w:abstractNumId w:val="27"/>
  </w:num>
  <w:num w:numId="24" w16cid:durableId="396050826">
    <w:abstractNumId w:val="19"/>
  </w:num>
  <w:num w:numId="25" w16cid:durableId="1985041292">
    <w:abstractNumId w:val="25"/>
  </w:num>
  <w:num w:numId="26" w16cid:durableId="862591642">
    <w:abstractNumId w:val="15"/>
  </w:num>
  <w:num w:numId="27" w16cid:durableId="13844595">
    <w:abstractNumId w:val="17"/>
  </w:num>
  <w:num w:numId="28" w16cid:durableId="1552764504">
    <w:abstractNumId w:val="2"/>
  </w:num>
  <w:num w:numId="29" w16cid:durableId="1557083398">
    <w:abstractNumId w:val="28"/>
  </w:num>
  <w:num w:numId="30" w16cid:durableId="91011351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016"/>
    <w:rsid w:val="00002420"/>
    <w:rsid w:val="00004318"/>
    <w:rsid w:val="000061CB"/>
    <w:rsid w:val="000063CA"/>
    <w:rsid w:val="000067F0"/>
    <w:rsid w:val="00006875"/>
    <w:rsid w:val="00010191"/>
    <w:rsid w:val="00012DA9"/>
    <w:rsid w:val="0001344C"/>
    <w:rsid w:val="00015002"/>
    <w:rsid w:val="00016D5D"/>
    <w:rsid w:val="000207B5"/>
    <w:rsid w:val="00020E0C"/>
    <w:rsid w:val="000234B6"/>
    <w:rsid w:val="00024C3F"/>
    <w:rsid w:val="000259C3"/>
    <w:rsid w:val="00026282"/>
    <w:rsid w:val="00026E10"/>
    <w:rsid w:val="000278A7"/>
    <w:rsid w:val="00030062"/>
    <w:rsid w:val="00031AA6"/>
    <w:rsid w:val="000329F4"/>
    <w:rsid w:val="0003307A"/>
    <w:rsid w:val="0003585E"/>
    <w:rsid w:val="000366E0"/>
    <w:rsid w:val="0003671F"/>
    <w:rsid w:val="00037039"/>
    <w:rsid w:val="0004229C"/>
    <w:rsid w:val="00042F84"/>
    <w:rsid w:val="000432E1"/>
    <w:rsid w:val="00043322"/>
    <w:rsid w:val="000466C6"/>
    <w:rsid w:val="00053DE8"/>
    <w:rsid w:val="000543BB"/>
    <w:rsid w:val="0005634D"/>
    <w:rsid w:val="00060B15"/>
    <w:rsid w:val="0006323C"/>
    <w:rsid w:val="0006367F"/>
    <w:rsid w:val="00063719"/>
    <w:rsid w:val="00064DA3"/>
    <w:rsid w:val="00066314"/>
    <w:rsid w:val="0006701B"/>
    <w:rsid w:val="0006735E"/>
    <w:rsid w:val="000673B2"/>
    <w:rsid w:val="00071902"/>
    <w:rsid w:val="00073309"/>
    <w:rsid w:val="000744CA"/>
    <w:rsid w:val="00074EDA"/>
    <w:rsid w:val="0007562B"/>
    <w:rsid w:val="000756A7"/>
    <w:rsid w:val="00075862"/>
    <w:rsid w:val="00076722"/>
    <w:rsid w:val="00076E1E"/>
    <w:rsid w:val="00081FB7"/>
    <w:rsid w:val="00085278"/>
    <w:rsid w:val="0008635A"/>
    <w:rsid w:val="00086BC0"/>
    <w:rsid w:val="000878CF"/>
    <w:rsid w:val="0009048C"/>
    <w:rsid w:val="00091DBC"/>
    <w:rsid w:val="000923AB"/>
    <w:rsid w:val="00095740"/>
    <w:rsid w:val="00095B73"/>
    <w:rsid w:val="00096C38"/>
    <w:rsid w:val="000A00E1"/>
    <w:rsid w:val="000A0A98"/>
    <w:rsid w:val="000A101E"/>
    <w:rsid w:val="000A18B4"/>
    <w:rsid w:val="000A1A6A"/>
    <w:rsid w:val="000A2344"/>
    <w:rsid w:val="000A3A63"/>
    <w:rsid w:val="000A5281"/>
    <w:rsid w:val="000A5943"/>
    <w:rsid w:val="000B0FB4"/>
    <w:rsid w:val="000B12CF"/>
    <w:rsid w:val="000B1BC1"/>
    <w:rsid w:val="000B760C"/>
    <w:rsid w:val="000C0557"/>
    <w:rsid w:val="000C1DA3"/>
    <w:rsid w:val="000C1EEE"/>
    <w:rsid w:val="000C3002"/>
    <w:rsid w:val="000C35ED"/>
    <w:rsid w:val="000C405E"/>
    <w:rsid w:val="000C4541"/>
    <w:rsid w:val="000C50B0"/>
    <w:rsid w:val="000C51D0"/>
    <w:rsid w:val="000C53EE"/>
    <w:rsid w:val="000C5F6F"/>
    <w:rsid w:val="000C6A43"/>
    <w:rsid w:val="000D0E02"/>
    <w:rsid w:val="000D16A0"/>
    <w:rsid w:val="000D2B7A"/>
    <w:rsid w:val="000D6045"/>
    <w:rsid w:val="000D6784"/>
    <w:rsid w:val="000D683C"/>
    <w:rsid w:val="000D6AC8"/>
    <w:rsid w:val="000E0F22"/>
    <w:rsid w:val="000E11C6"/>
    <w:rsid w:val="000E28F5"/>
    <w:rsid w:val="000E519C"/>
    <w:rsid w:val="000E6670"/>
    <w:rsid w:val="000F2CEB"/>
    <w:rsid w:val="000F2FA7"/>
    <w:rsid w:val="000F31A1"/>
    <w:rsid w:val="000F3286"/>
    <w:rsid w:val="000F3D1B"/>
    <w:rsid w:val="000F4CAC"/>
    <w:rsid w:val="000F5A0C"/>
    <w:rsid w:val="000F62DE"/>
    <w:rsid w:val="000F795C"/>
    <w:rsid w:val="00100304"/>
    <w:rsid w:val="00100959"/>
    <w:rsid w:val="00102D79"/>
    <w:rsid w:val="001034D7"/>
    <w:rsid w:val="001049A3"/>
    <w:rsid w:val="0010697A"/>
    <w:rsid w:val="001106AC"/>
    <w:rsid w:val="00111104"/>
    <w:rsid w:val="00113B8D"/>
    <w:rsid w:val="00113C86"/>
    <w:rsid w:val="0011492B"/>
    <w:rsid w:val="00115041"/>
    <w:rsid w:val="00116533"/>
    <w:rsid w:val="00117F5A"/>
    <w:rsid w:val="001202D7"/>
    <w:rsid w:val="00120848"/>
    <w:rsid w:val="00127C71"/>
    <w:rsid w:val="00127C85"/>
    <w:rsid w:val="0013092A"/>
    <w:rsid w:val="0013174E"/>
    <w:rsid w:val="00131844"/>
    <w:rsid w:val="00132D83"/>
    <w:rsid w:val="001406FE"/>
    <w:rsid w:val="0014168A"/>
    <w:rsid w:val="00143E6B"/>
    <w:rsid w:val="0014454D"/>
    <w:rsid w:val="001452FD"/>
    <w:rsid w:val="001464C1"/>
    <w:rsid w:val="00151224"/>
    <w:rsid w:val="00151834"/>
    <w:rsid w:val="00152323"/>
    <w:rsid w:val="0015282D"/>
    <w:rsid w:val="00152913"/>
    <w:rsid w:val="00153584"/>
    <w:rsid w:val="00154714"/>
    <w:rsid w:val="001553A4"/>
    <w:rsid w:val="00155598"/>
    <w:rsid w:val="001556BD"/>
    <w:rsid w:val="00157610"/>
    <w:rsid w:val="0016157D"/>
    <w:rsid w:val="00161FE1"/>
    <w:rsid w:val="001645CC"/>
    <w:rsid w:val="00167787"/>
    <w:rsid w:val="00171884"/>
    <w:rsid w:val="001720DF"/>
    <w:rsid w:val="00172741"/>
    <w:rsid w:val="00172D41"/>
    <w:rsid w:val="00173431"/>
    <w:rsid w:val="001758AF"/>
    <w:rsid w:val="00175DB1"/>
    <w:rsid w:val="001774F3"/>
    <w:rsid w:val="0018065F"/>
    <w:rsid w:val="00180866"/>
    <w:rsid w:val="00185868"/>
    <w:rsid w:val="0018683D"/>
    <w:rsid w:val="001870C1"/>
    <w:rsid w:val="00194254"/>
    <w:rsid w:val="001A006A"/>
    <w:rsid w:val="001A1BC2"/>
    <w:rsid w:val="001A23B2"/>
    <w:rsid w:val="001A36A8"/>
    <w:rsid w:val="001A495B"/>
    <w:rsid w:val="001A4B18"/>
    <w:rsid w:val="001A4E5E"/>
    <w:rsid w:val="001A5AB7"/>
    <w:rsid w:val="001A6561"/>
    <w:rsid w:val="001B07D9"/>
    <w:rsid w:val="001B113D"/>
    <w:rsid w:val="001B1E85"/>
    <w:rsid w:val="001B3C38"/>
    <w:rsid w:val="001B6070"/>
    <w:rsid w:val="001B6E08"/>
    <w:rsid w:val="001C03C8"/>
    <w:rsid w:val="001C2559"/>
    <w:rsid w:val="001C412E"/>
    <w:rsid w:val="001C49A5"/>
    <w:rsid w:val="001C5732"/>
    <w:rsid w:val="001C5C30"/>
    <w:rsid w:val="001D01AC"/>
    <w:rsid w:val="001D0B3C"/>
    <w:rsid w:val="001D146B"/>
    <w:rsid w:val="001D16CD"/>
    <w:rsid w:val="001D179B"/>
    <w:rsid w:val="001D3E96"/>
    <w:rsid w:val="001D45B2"/>
    <w:rsid w:val="001D64F7"/>
    <w:rsid w:val="001E04DA"/>
    <w:rsid w:val="001E2310"/>
    <w:rsid w:val="001E251D"/>
    <w:rsid w:val="001E293E"/>
    <w:rsid w:val="001E2FDE"/>
    <w:rsid w:val="001E3D9E"/>
    <w:rsid w:val="001E41E0"/>
    <w:rsid w:val="001E43D9"/>
    <w:rsid w:val="001E5728"/>
    <w:rsid w:val="001E59EA"/>
    <w:rsid w:val="001E5B7B"/>
    <w:rsid w:val="001E5B8B"/>
    <w:rsid w:val="001E643F"/>
    <w:rsid w:val="001F117D"/>
    <w:rsid w:val="001F173B"/>
    <w:rsid w:val="001F2FB1"/>
    <w:rsid w:val="001F4BA3"/>
    <w:rsid w:val="001F4DBA"/>
    <w:rsid w:val="001F59CD"/>
    <w:rsid w:val="001F5DA5"/>
    <w:rsid w:val="001F7AB3"/>
    <w:rsid w:val="00200942"/>
    <w:rsid w:val="00201C80"/>
    <w:rsid w:val="00202BBA"/>
    <w:rsid w:val="002074FC"/>
    <w:rsid w:val="00207BA2"/>
    <w:rsid w:val="0021269A"/>
    <w:rsid w:val="00213056"/>
    <w:rsid w:val="00213335"/>
    <w:rsid w:val="00213D9E"/>
    <w:rsid w:val="00215DCA"/>
    <w:rsid w:val="002166C3"/>
    <w:rsid w:val="00217322"/>
    <w:rsid w:val="002215AD"/>
    <w:rsid w:val="00221733"/>
    <w:rsid w:val="00221887"/>
    <w:rsid w:val="002222D7"/>
    <w:rsid w:val="00223963"/>
    <w:rsid w:val="002245AD"/>
    <w:rsid w:val="002250E0"/>
    <w:rsid w:val="00225C9C"/>
    <w:rsid w:val="00227161"/>
    <w:rsid w:val="00227BED"/>
    <w:rsid w:val="002302A5"/>
    <w:rsid w:val="00230482"/>
    <w:rsid w:val="00234B0F"/>
    <w:rsid w:val="00234E43"/>
    <w:rsid w:val="00235347"/>
    <w:rsid w:val="002357C1"/>
    <w:rsid w:val="002376EB"/>
    <w:rsid w:val="002418A7"/>
    <w:rsid w:val="0024346A"/>
    <w:rsid w:val="00252C7B"/>
    <w:rsid w:val="00252E8A"/>
    <w:rsid w:val="00253474"/>
    <w:rsid w:val="00253926"/>
    <w:rsid w:val="00254BDE"/>
    <w:rsid w:val="00255102"/>
    <w:rsid w:val="002554BD"/>
    <w:rsid w:val="00255CFC"/>
    <w:rsid w:val="00256060"/>
    <w:rsid w:val="00257FB6"/>
    <w:rsid w:val="00260D77"/>
    <w:rsid w:val="00261DAE"/>
    <w:rsid w:val="002637C5"/>
    <w:rsid w:val="00263A48"/>
    <w:rsid w:val="00265163"/>
    <w:rsid w:val="00265311"/>
    <w:rsid w:val="00265669"/>
    <w:rsid w:val="00265765"/>
    <w:rsid w:val="002662A7"/>
    <w:rsid w:val="0026723F"/>
    <w:rsid w:val="00267DB5"/>
    <w:rsid w:val="002720E8"/>
    <w:rsid w:val="0027474C"/>
    <w:rsid w:val="002778C4"/>
    <w:rsid w:val="00282645"/>
    <w:rsid w:val="0028359E"/>
    <w:rsid w:val="00283D76"/>
    <w:rsid w:val="00286809"/>
    <w:rsid w:val="00287EA1"/>
    <w:rsid w:val="00296C70"/>
    <w:rsid w:val="002979B3"/>
    <w:rsid w:val="00297C11"/>
    <w:rsid w:val="002A0B9E"/>
    <w:rsid w:val="002A1D4F"/>
    <w:rsid w:val="002A4684"/>
    <w:rsid w:val="002A5CAA"/>
    <w:rsid w:val="002A5F79"/>
    <w:rsid w:val="002A6B72"/>
    <w:rsid w:val="002B05F7"/>
    <w:rsid w:val="002B0FD6"/>
    <w:rsid w:val="002B152C"/>
    <w:rsid w:val="002B283F"/>
    <w:rsid w:val="002B2FC9"/>
    <w:rsid w:val="002B3750"/>
    <w:rsid w:val="002B4C83"/>
    <w:rsid w:val="002B5262"/>
    <w:rsid w:val="002B55C4"/>
    <w:rsid w:val="002B581F"/>
    <w:rsid w:val="002C04B4"/>
    <w:rsid w:val="002C45EC"/>
    <w:rsid w:val="002C56EC"/>
    <w:rsid w:val="002C68D8"/>
    <w:rsid w:val="002C6A5C"/>
    <w:rsid w:val="002C7B34"/>
    <w:rsid w:val="002D0229"/>
    <w:rsid w:val="002D0A3C"/>
    <w:rsid w:val="002E0FCB"/>
    <w:rsid w:val="002E12E2"/>
    <w:rsid w:val="002E1905"/>
    <w:rsid w:val="002E1C88"/>
    <w:rsid w:val="002E429F"/>
    <w:rsid w:val="002E724F"/>
    <w:rsid w:val="002F00CB"/>
    <w:rsid w:val="002F1751"/>
    <w:rsid w:val="002F179A"/>
    <w:rsid w:val="002F1F17"/>
    <w:rsid w:val="002F41B3"/>
    <w:rsid w:val="002F467F"/>
    <w:rsid w:val="002F4835"/>
    <w:rsid w:val="002F7FA7"/>
    <w:rsid w:val="003029A1"/>
    <w:rsid w:val="00303B28"/>
    <w:rsid w:val="00304077"/>
    <w:rsid w:val="00304B46"/>
    <w:rsid w:val="00304FA5"/>
    <w:rsid w:val="003056FB"/>
    <w:rsid w:val="00306E10"/>
    <w:rsid w:val="00307C49"/>
    <w:rsid w:val="00310136"/>
    <w:rsid w:val="00312476"/>
    <w:rsid w:val="0031251F"/>
    <w:rsid w:val="003150AC"/>
    <w:rsid w:val="00320DBB"/>
    <w:rsid w:val="00320E78"/>
    <w:rsid w:val="00323EA0"/>
    <w:rsid w:val="00324170"/>
    <w:rsid w:val="0032763D"/>
    <w:rsid w:val="003278A4"/>
    <w:rsid w:val="003318D3"/>
    <w:rsid w:val="00331EAE"/>
    <w:rsid w:val="00336011"/>
    <w:rsid w:val="003363AB"/>
    <w:rsid w:val="003366DD"/>
    <w:rsid w:val="0033708F"/>
    <w:rsid w:val="003409C9"/>
    <w:rsid w:val="0034183D"/>
    <w:rsid w:val="00341E9B"/>
    <w:rsid w:val="0034309B"/>
    <w:rsid w:val="003446BF"/>
    <w:rsid w:val="0034542E"/>
    <w:rsid w:val="0034644F"/>
    <w:rsid w:val="00347A96"/>
    <w:rsid w:val="00350BFD"/>
    <w:rsid w:val="00351D7E"/>
    <w:rsid w:val="00353826"/>
    <w:rsid w:val="00353931"/>
    <w:rsid w:val="00353F84"/>
    <w:rsid w:val="0035477A"/>
    <w:rsid w:val="00354865"/>
    <w:rsid w:val="003548B8"/>
    <w:rsid w:val="0035545E"/>
    <w:rsid w:val="00355F01"/>
    <w:rsid w:val="00356506"/>
    <w:rsid w:val="00356CA9"/>
    <w:rsid w:val="00357520"/>
    <w:rsid w:val="00361B7B"/>
    <w:rsid w:val="00362708"/>
    <w:rsid w:val="0036326A"/>
    <w:rsid w:val="0036487E"/>
    <w:rsid w:val="003652A0"/>
    <w:rsid w:val="00365467"/>
    <w:rsid w:val="00365B73"/>
    <w:rsid w:val="00366A82"/>
    <w:rsid w:val="00367722"/>
    <w:rsid w:val="003715FB"/>
    <w:rsid w:val="00372E81"/>
    <w:rsid w:val="003739D9"/>
    <w:rsid w:val="00380AE5"/>
    <w:rsid w:val="00381F47"/>
    <w:rsid w:val="003822A9"/>
    <w:rsid w:val="00382691"/>
    <w:rsid w:val="0038709C"/>
    <w:rsid w:val="00387BEF"/>
    <w:rsid w:val="003901A8"/>
    <w:rsid w:val="00392C72"/>
    <w:rsid w:val="00393DA9"/>
    <w:rsid w:val="003946C0"/>
    <w:rsid w:val="00397959"/>
    <w:rsid w:val="00397AD6"/>
    <w:rsid w:val="003A0C52"/>
    <w:rsid w:val="003A1775"/>
    <w:rsid w:val="003A2E01"/>
    <w:rsid w:val="003A494D"/>
    <w:rsid w:val="003A5669"/>
    <w:rsid w:val="003A7508"/>
    <w:rsid w:val="003B0913"/>
    <w:rsid w:val="003B102C"/>
    <w:rsid w:val="003B10DF"/>
    <w:rsid w:val="003B1358"/>
    <w:rsid w:val="003B1B06"/>
    <w:rsid w:val="003B3E33"/>
    <w:rsid w:val="003B3F5E"/>
    <w:rsid w:val="003B445F"/>
    <w:rsid w:val="003B4C2E"/>
    <w:rsid w:val="003B58F8"/>
    <w:rsid w:val="003B60A3"/>
    <w:rsid w:val="003B682C"/>
    <w:rsid w:val="003B6B09"/>
    <w:rsid w:val="003B7A66"/>
    <w:rsid w:val="003B7CC5"/>
    <w:rsid w:val="003C0A0F"/>
    <w:rsid w:val="003C1006"/>
    <w:rsid w:val="003C296A"/>
    <w:rsid w:val="003C2C2F"/>
    <w:rsid w:val="003C2CB7"/>
    <w:rsid w:val="003C3337"/>
    <w:rsid w:val="003C5A07"/>
    <w:rsid w:val="003C5EF0"/>
    <w:rsid w:val="003C6AFB"/>
    <w:rsid w:val="003C724E"/>
    <w:rsid w:val="003C78BE"/>
    <w:rsid w:val="003D120B"/>
    <w:rsid w:val="003D17A4"/>
    <w:rsid w:val="003D322F"/>
    <w:rsid w:val="003D6AD0"/>
    <w:rsid w:val="003E1B4E"/>
    <w:rsid w:val="003E3D11"/>
    <w:rsid w:val="003E3EDB"/>
    <w:rsid w:val="003E4926"/>
    <w:rsid w:val="003E4C2C"/>
    <w:rsid w:val="003E668E"/>
    <w:rsid w:val="003F01CB"/>
    <w:rsid w:val="003F08E7"/>
    <w:rsid w:val="003F0F1C"/>
    <w:rsid w:val="003F12D3"/>
    <w:rsid w:val="003F29C3"/>
    <w:rsid w:val="003F3B82"/>
    <w:rsid w:val="003F443A"/>
    <w:rsid w:val="003F5135"/>
    <w:rsid w:val="003F6C35"/>
    <w:rsid w:val="00401379"/>
    <w:rsid w:val="0040258C"/>
    <w:rsid w:val="00402963"/>
    <w:rsid w:val="00404095"/>
    <w:rsid w:val="004043A1"/>
    <w:rsid w:val="00404759"/>
    <w:rsid w:val="0040754B"/>
    <w:rsid w:val="00410FE8"/>
    <w:rsid w:val="00411B8A"/>
    <w:rsid w:val="00412E0A"/>
    <w:rsid w:val="00414E76"/>
    <w:rsid w:val="004215B6"/>
    <w:rsid w:val="004233E7"/>
    <w:rsid w:val="0042537F"/>
    <w:rsid w:val="004253F1"/>
    <w:rsid w:val="00425410"/>
    <w:rsid w:val="0042558C"/>
    <w:rsid w:val="004256AB"/>
    <w:rsid w:val="00425BD9"/>
    <w:rsid w:val="00426B0C"/>
    <w:rsid w:val="0042714A"/>
    <w:rsid w:val="004272A9"/>
    <w:rsid w:val="0042738A"/>
    <w:rsid w:val="004317A6"/>
    <w:rsid w:val="004322A0"/>
    <w:rsid w:val="00433490"/>
    <w:rsid w:val="004334EB"/>
    <w:rsid w:val="0043458E"/>
    <w:rsid w:val="00436A69"/>
    <w:rsid w:val="00437375"/>
    <w:rsid w:val="00440640"/>
    <w:rsid w:val="00441833"/>
    <w:rsid w:val="004428A1"/>
    <w:rsid w:val="00442D66"/>
    <w:rsid w:val="00443C4D"/>
    <w:rsid w:val="004443B0"/>
    <w:rsid w:val="00445616"/>
    <w:rsid w:val="00445A21"/>
    <w:rsid w:val="0044753B"/>
    <w:rsid w:val="00451B9F"/>
    <w:rsid w:val="004520F7"/>
    <w:rsid w:val="00453EC8"/>
    <w:rsid w:val="004545FB"/>
    <w:rsid w:val="0045498D"/>
    <w:rsid w:val="0045596A"/>
    <w:rsid w:val="00456FB1"/>
    <w:rsid w:val="00457AE9"/>
    <w:rsid w:val="00461FA0"/>
    <w:rsid w:val="00462FB5"/>
    <w:rsid w:val="004652C9"/>
    <w:rsid w:val="004660F8"/>
    <w:rsid w:val="00466AB5"/>
    <w:rsid w:val="00470D81"/>
    <w:rsid w:val="00470E26"/>
    <w:rsid w:val="00470E96"/>
    <w:rsid w:val="004717DD"/>
    <w:rsid w:val="00472A69"/>
    <w:rsid w:val="00472B65"/>
    <w:rsid w:val="00476566"/>
    <w:rsid w:val="00477ED3"/>
    <w:rsid w:val="00480EDA"/>
    <w:rsid w:val="004810A8"/>
    <w:rsid w:val="004810BF"/>
    <w:rsid w:val="00481373"/>
    <w:rsid w:val="0048156A"/>
    <w:rsid w:val="0048389D"/>
    <w:rsid w:val="004841DF"/>
    <w:rsid w:val="00484755"/>
    <w:rsid w:val="00484C0C"/>
    <w:rsid w:val="00484F5A"/>
    <w:rsid w:val="00486557"/>
    <w:rsid w:val="00486F95"/>
    <w:rsid w:val="004873F8"/>
    <w:rsid w:val="00490839"/>
    <w:rsid w:val="0049633A"/>
    <w:rsid w:val="004A0F83"/>
    <w:rsid w:val="004A2E9F"/>
    <w:rsid w:val="004A3A76"/>
    <w:rsid w:val="004B2E60"/>
    <w:rsid w:val="004B305E"/>
    <w:rsid w:val="004B39D4"/>
    <w:rsid w:val="004B3FF2"/>
    <w:rsid w:val="004B434F"/>
    <w:rsid w:val="004B7DF1"/>
    <w:rsid w:val="004C02A0"/>
    <w:rsid w:val="004C0BD8"/>
    <w:rsid w:val="004C2528"/>
    <w:rsid w:val="004C6A7C"/>
    <w:rsid w:val="004C6CD8"/>
    <w:rsid w:val="004D0CB5"/>
    <w:rsid w:val="004D1374"/>
    <w:rsid w:val="004D2019"/>
    <w:rsid w:val="004D2370"/>
    <w:rsid w:val="004D2DED"/>
    <w:rsid w:val="004D34D5"/>
    <w:rsid w:val="004D4091"/>
    <w:rsid w:val="004D6AD1"/>
    <w:rsid w:val="004E0391"/>
    <w:rsid w:val="004E1152"/>
    <w:rsid w:val="004E19CB"/>
    <w:rsid w:val="004E1AA6"/>
    <w:rsid w:val="004E5227"/>
    <w:rsid w:val="004E628E"/>
    <w:rsid w:val="004F0256"/>
    <w:rsid w:val="004F28C8"/>
    <w:rsid w:val="004F334B"/>
    <w:rsid w:val="004F4CC9"/>
    <w:rsid w:val="004F5449"/>
    <w:rsid w:val="004F5ECF"/>
    <w:rsid w:val="0050575E"/>
    <w:rsid w:val="00506AF2"/>
    <w:rsid w:val="00506CFE"/>
    <w:rsid w:val="005150E6"/>
    <w:rsid w:val="005156D5"/>
    <w:rsid w:val="00515A7D"/>
    <w:rsid w:val="0051635F"/>
    <w:rsid w:val="00517131"/>
    <w:rsid w:val="00520FE3"/>
    <w:rsid w:val="005221D3"/>
    <w:rsid w:val="00523631"/>
    <w:rsid w:val="00523983"/>
    <w:rsid w:val="00524B42"/>
    <w:rsid w:val="00525097"/>
    <w:rsid w:val="00525A22"/>
    <w:rsid w:val="00531BDA"/>
    <w:rsid w:val="00531E85"/>
    <w:rsid w:val="00532F53"/>
    <w:rsid w:val="00533016"/>
    <w:rsid w:val="0053397F"/>
    <w:rsid w:val="005349AD"/>
    <w:rsid w:val="00535712"/>
    <w:rsid w:val="0054236D"/>
    <w:rsid w:val="005424DB"/>
    <w:rsid w:val="005450A1"/>
    <w:rsid w:val="005461C3"/>
    <w:rsid w:val="005562CB"/>
    <w:rsid w:val="0055767D"/>
    <w:rsid w:val="00562049"/>
    <w:rsid w:val="00562235"/>
    <w:rsid w:val="005630E3"/>
    <w:rsid w:val="005633AA"/>
    <w:rsid w:val="00563751"/>
    <w:rsid w:val="0056423B"/>
    <w:rsid w:val="00567D34"/>
    <w:rsid w:val="0057231F"/>
    <w:rsid w:val="00572B5E"/>
    <w:rsid w:val="00573960"/>
    <w:rsid w:val="0057574E"/>
    <w:rsid w:val="00576592"/>
    <w:rsid w:val="00576C7C"/>
    <w:rsid w:val="0057777D"/>
    <w:rsid w:val="00583E03"/>
    <w:rsid w:val="0058408C"/>
    <w:rsid w:val="0058602B"/>
    <w:rsid w:val="00586FB4"/>
    <w:rsid w:val="005875D7"/>
    <w:rsid w:val="00590C15"/>
    <w:rsid w:val="00592305"/>
    <w:rsid w:val="0059340C"/>
    <w:rsid w:val="00593580"/>
    <w:rsid w:val="00594942"/>
    <w:rsid w:val="00594FC5"/>
    <w:rsid w:val="0059528C"/>
    <w:rsid w:val="00596945"/>
    <w:rsid w:val="00596F9F"/>
    <w:rsid w:val="0059799B"/>
    <w:rsid w:val="005A00DA"/>
    <w:rsid w:val="005A012C"/>
    <w:rsid w:val="005A34FA"/>
    <w:rsid w:val="005A55F2"/>
    <w:rsid w:val="005A5B3F"/>
    <w:rsid w:val="005A6811"/>
    <w:rsid w:val="005A6CCA"/>
    <w:rsid w:val="005A74E7"/>
    <w:rsid w:val="005A793F"/>
    <w:rsid w:val="005B11F8"/>
    <w:rsid w:val="005B2061"/>
    <w:rsid w:val="005B2A74"/>
    <w:rsid w:val="005C05AE"/>
    <w:rsid w:val="005C209C"/>
    <w:rsid w:val="005C3D82"/>
    <w:rsid w:val="005C6A86"/>
    <w:rsid w:val="005C6BBB"/>
    <w:rsid w:val="005C72C3"/>
    <w:rsid w:val="005C7422"/>
    <w:rsid w:val="005D012E"/>
    <w:rsid w:val="005D2F57"/>
    <w:rsid w:val="005D3F80"/>
    <w:rsid w:val="005D44F1"/>
    <w:rsid w:val="005D5B56"/>
    <w:rsid w:val="005D60AC"/>
    <w:rsid w:val="005D636A"/>
    <w:rsid w:val="005D6A6F"/>
    <w:rsid w:val="005D6DF2"/>
    <w:rsid w:val="005D7DA4"/>
    <w:rsid w:val="005E018A"/>
    <w:rsid w:val="005E0296"/>
    <w:rsid w:val="005E060A"/>
    <w:rsid w:val="005E0C4A"/>
    <w:rsid w:val="005E27FD"/>
    <w:rsid w:val="005E2A1A"/>
    <w:rsid w:val="005E3E5C"/>
    <w:rsid w:val="005E5EE5"/>
    <w:rsid w:val="005F0B20"/>
    <w:rsid w:val="005F0C78"/>
    <w:rsid w:val="005F15CB"/>
    <w:rsid w:val="005F3349"/>
    <w:rsid w:val="005F4760"/>
    <w:rsid w:val="005F501C"/>
    <w:rsid w:val="00600F5D"/>
    <w:rsid w:val="00601C9E"/>
    <w:rsid w:val="00601E2F"/>
    <w:rsid w:val="0060305B"/>
    <w:rsid w:val="00604BE1"/>
    <w:rsid w:val="00605BA3"/>
    <w:rsid w:val="0060711E"/>
    <w:rsid w:val="00607D2A"/>
    <w:rsid w:val="0061021D"/>
    <w:rsid w:val="00610778"/>
    <w:rsid w:val="00612647"/>
    <w:rsid w:val="0061276A"/>
    <w:rsid w:val="00612A07"/>
    <w:rsid w:val="00612B50"/>
    <w:rsid w:val="006143C4"/>
    <w:rsid w:val="00614681"/>
    <w:rsid w:val="00614D60"/>
    <w:rsid w:val="00614EE9"/>
    <w:rsid w:val="0061583C"/>
    <w:rsid w:val="0061703F"/>
    <w:rsid w:val="0061793B"/>
    <w:rsid w:val="00627275"/>
    <w:rsid w:val="0063108D"/>
    <w:rsid w:val="00633583"/>
    <w:rsid w:val="00634360"/>
    <w:rsid w:val="006355F0"/>
    <w:rsid w:val="00640823"/>
    <w:rsid w:val="00641235"/>
    <w:rsid w:val="006425B4"/>
    <w:rsid w:val="00651121"/>
    <w:rsid w:val="006518C9"/>
    <w:rsid w:val="006519E2"/>
    <w:rsid w:val="0065349C"/>
    <w:rsid w:val="0065364F"/>
    <w:rsid w:val="00653DC0"/>
    <w:rsid w:val="00653DCE"/>
    <w:rsid w:val="0065557A"/>
    <w:rsid w:val="00655C47"/>
    <w:rsid w:val="00656317"/>
    <w:rsid w:val="00660DF5"/>
    <w:rsid w:val="0066146F"/>
    <w:rsid w:val="00662DFC"/>
    <w:rsid w:val="006722EC"/>
    <w:rsid w:val="0067268C"/>
    <w:rsid w:val="0067297C"/>
    <w:rsid w:val="00674DD5"/>
    <w:rsid w:val="0067528A"/>
    <w:rsid w:val="00677971"/>
    <w:rsid w:val="00680454"/>
    <w:rsid w:val="00681283"/>
    <w:rsid w:val="00682C5E"/>
    <w:rsid w:val="00683FAC"/>
    <w:rsid w:val="00685D05"/>
    <w:rsid w:val="00686B56"/>
    <w:rsid w:val="006907BF"/>
    <w:rsid w:val="006915B9"/>
    <w:rsid w:val="00691807"/>
    <w:rsid w:val="00692E8B"/>
    <w:rsid w:val="00692FDD"/>
    <w:rsid w:val="00693947"/>
    <w:rsid w:val="00693BA8"/>
    <w:rsid w:val="0069441A"/>
    <w:rsid w:val="00695C7E"/>
    <w:rsid w:val="00696D7A"/>
    <w:rsid w:val="006A050F"/>
    <w:rsid w:val="006A16DF"/>
    <w:rsid w:val="006A5C05"/>
    <w:rsid w:val="006A638B"/>
    <w:rsid w:val="006A6A00"/>
    <w:rsid w:val="006B2729"/>
    <w:rsid w:val="006B3A32"/>
    <w:rsid w:val="006B3BC3"/>
    <w:rsid w:val="006B76B8"/>
    <w:rsid w:val="006C1DCC"/>
    <w:rsid w:val="006C2114"/>
    <w:rsid w:val="006C23ED"/>
    <w:rsid w:val="006C356B"/>
    <w:rsid w:val="006C46FC"/>
    <w:rsid w:val="006C4A4D"/>
    <w:rsid w:val="006D172E"/>
    <w:rsid w:val="006D2009"/>
    <w:rsid w:val="006D3919"/>
    <w:rsid w:val="006D5786"/>
    <w:rsid w:val="006D5DBD"/>
    <w:rsid w:val="006E33DC"/>
    <w:rsid w:val="006E3D39"/>
    <w:rsid w:val="006E5E7B"/>
    <w:rsid w:val="006E756A"/>
    <w:rsid w:val="006E7E36"/>
    <w:rsid w:val="006F13A2"/>
    <w:rsid w:val="006F29C3"/>
    <w:rsid w:val="006F57A4"/>
    <w:rsid w:val="00702F1B"/>
    <w:rsid w:val="00706DCA"/>
    <w:rsid w:val="00707218"/>
    <w:rsid w:val="007076CF"/>
    <w:rsid w:val="0070779C"/>
    <w:rsid w:val="0071280C"/>
    <w:rsid w:val="007171B5"/>
    <w:rsid w:val="00717832"/>
    <w:rsid w:val="007225F4"/>
    <w:rsid w:val="007248C9"/>
    <w:rsid w:val="00725454"/>
    <w:rsid w:val="0073177B"/>
    <w:rsid w:val="0073217D"/>
    <w:rsid w:val="007322D5"/>
    <w:rsid w:val="007324BE"/>
    <w:rsid w:val="0073284E"/>
    <w:rsid w:val="00735591"/>
    <w:rsid w:val="0073628F"/>
    <w:rsid w:val="00741936"/>
    <w:rsid w:val="007420EB"/>
    <w:rsid w:val="0074222F"/>
    <w:rsid w:val="00743980"/>
    <w:rsid w:val="00746134"/>
    <w:rsid w:val="00746B32"/>
    <w:rsid w:val="007478AB"/>
    <w:rsid w:val="007537C7"/>
    <w:rsid w:val="00754629"/>
    <w:rsid w:val="00754694"/>
    <w:rsid w:val="00754C15"/>
    <w:rsid w:val="00755981"/>
    <w:rsid w:val="00755F96"/>
    <w:rsid w:val="00760AC9"/>
    <w:rsid w:val="00761132"/>
    <w:rsid w:val="00762443"/>
    <w:rsid w:val="00762E44"/>
    <w:rsid w:val="0076304B"/>
    <w:rsid w:val="00765003"/>
    <w:rsid w:val="00765715"/>
    <w:rsid w:val="0077062A"/>
    <w:rsid w:val="00770AB9"/>
    <w:rsid w:val="00772B17"/>
    <w:rsid w:val="00772D3F"/>
    <w:rsid w:val="0077329D"/>
    <w:rsid w:val="00773889"/>
    <w:rsid w:val="00775C55"/>
    <w:rsid w:val="00775C82"/>
    <w:rsid w:val="00776A7F"/>
    <w:rsid w:val="007778AB"/>
    <w:rsid w:val="00777A54"/>
    <w:rsid w:val="0078013A"/>
    <w:rsid w:val="00781E0F"/>
    <w:rsid w:val="007826F8"/>
    <w:rsid w:val="00782786"/>
    <w:rsid w:val="00782CB6"/>
    <w:rsid w:val="0078522C"/>
    <w:rsid w:val="00785279"/>
    <w:rsid w:val="007853CD"/>
    <w:rsid w:val="0078565C"/>
    <w:rsid w:val="00790889"/>
    <w:rsid w:val="00791442"/>
    <w:rsid w:val="00791767"/>
    <w:rsid w:val="00793E4D"/>
    <w:rsid w:val="007950A1"/>
    <w:rsid w:val="0079520E"/>
    <w:rsid w:val="00795763"/>
    <w:rsid w:val="007976B8"/>
    <w:rsid w:val="00797AF5"/>
    <w:rsid w:val="007A2FC9"/>
    <w:rsid w:val="007A45D7"/>
    <w:rsid w:val="007A575C"/>
    <w:rsid w:val="007A6CAB"/>
    <w:rsid w:val="007A6DD9"/>
    <w:rsid w:val="007A7496"/>
    <w:rsid w:val="007B0B05"/>
    <w:rsid w:val="007B1156"/>
    <w:rsid w:val="007B2C1E"/>
    <w:rsid w:val="007B2C71"/>
    <w:rsid w:val="007B2E51"/>
    <w:rsid w:val="007B385D"/>
    <w:rsid w:val="007B4089"/>
    <w:rsid w:val="007B49E1"/>
    <w:rsid w:val="007B6868"/>
    <w:rsid w:val="007B6F9E"/>
    <w:rsid w:val="007C1DE5"/>
    <w:rsid w:val="007C2E2E"/>
    <w:rsid w:val="007D06F6"/>
    <w:rsid w:val="007D0A70"/>
    <w:rsid w:val="007D132A"/>
    <w:rsid w:val="007D1AEA"/>
    <w:rsid w:val="007D298A"/>
    <w:rsid w:val="007D33A5"/>
    <w:rsid w:val="007D36EA"/>
    <w:rsid w:val="007D440B"/>
    <w:rsid w:val="007D60B1"/>
    <w:rsid w:val="007D7108"/>
    <w:rsid w:val="007D7354"/>
    <w:rsid w:val="007D78B4"/>
    <w:rsid w:val="007E2967"/>
    <w:rsid w:val="007E3264"/>
    <w:rsid w:val="007E3A7C"/>
    <w:rsid w:val="007E44C7"/>
    <w:rsid w:val="007E7446"/>
    <w:rsid w:val="007E7799"/>
    <w:rsid w:val="007E7E07"/>
    <w:rsid w:val="007F00B5"/>
    <w:rsid w:val="007F476F"/>
    <w:rsid w:val="007F5905"/>
    <w:rsid w:val="007F621C"/>
    <w:rsid w:val="007F687D"/>
    <w:rsid w:val="007F7F4C"/>
    <w:rsid w:val="00800007"/>
    <w:rsid w:val="00800289"/>
    <w:rsid w:val="00800D09"/>
    <w:rsid w:val="00803A62"/>
    <w:rsid w:val="00803BEF"/>
    <w:rsid w:val="00803C1C"/>
    <w:rsid w:val="00806449"/>
    <w:rsid w:val="008100F9"/>
    <w:rsid w:val="00815D62"/>
    <w:rsid w:val="008161E1"/>
    <w:rsid w:val="00816AD4"/>
    <w:rsid w:val="008224B4"/>
    <w:rsid w:val="0082400C"/>
    <w:rsid w:val="0082454D"/>
    <w:rsid w:val="00824DFB"/>
    <w:rsid w:val="00826DCB"/>
    <w:rsid w:val="0082787F"/>
    <w:rsid w:val="0083215B"/>
    <w:rsid w:val="00833DD3"/>
    <w:rsid w:val="008341B7"/>
    <w:rsid w:val="00834926"/>
    <w:rsid w:val="00834F86"/>
    <w:rsid w:val="008355FB"/>
    <w:rsid w:val="0083598D"/>
    <w:rsid w:val="00837110"/>
    <w:rsid w:val="00837EA0"/>
    <w:rsid w:val="00843EB9"/>
    <w:rsid w:val="008462E5"/>
    <w:rsid w:val="00846D6D"/>
    <w:rsid w:val="008473FF"/>
    <w:rsid w:val="008479FA"/>
    <w:rsid w:val="00847DAD"/>
    <w:rsid w:val="00847F86"/>
    <w:rsid w:val="008500D8"/>
    <w:rsid w:val="008513C3"/>
    <w:rsid w:val="0085189F"/>
    <w:rsid w:val="008518E7"/>
    <w:rsid w:val="008522F5"/>
    <w:rsid w:val="0085292C"/>
    <w:rsid w:val="00853EC3"/>
    <w:rsid w:val="008544AA"/>
    <w:rsid w:val="008549B9"/>
    <w:rsid w:val="00854C9A"/>
    <w:rsid w:val="00855A85"/>
    <w:rsid w:val="00856E6A"/>
    <w:rsid w:val="00857164"/>
    <w:rsid w:val="008620BE"/>
    <w:rsid w:val="00862A32"/>
    <w:rsid w:val="008643C4"/>
    <w:rsid w:val="00864A95"/>
    <w:rsid w:val="00864FA8"/>
    <w:rsid w:val="0086555D"/>
    <w:rsid w:val="008655DF"/>
    <w:rsid w:val="00870305"/>
    <w:rsid w:val="0087097B"/>
    <w:rsid w:val="00871786"/>
    <w:rsid w:val="00872766"/>
    <w:rsid w:val="00872DB1"/>
    <w:rsid w:val="008733A0"/>
    <w:rsid w:val="0087451E"/>
    <w:rsid w:val="0087519B"/>
    <w:rsid w:val="008774D2"/>
    <w:rsid w:val="008778BF"/>
    <w:rsid w:val="008804BD"/>
    <w:rsid w:val="0088056C"/>
    <w:rsid w:val="00880E25"/>
    <w:rsid w:val="00885881"/>
    <w:rsid w:val="008909F3"/>
    <w:rsid w:val="0089183C"/>
    <w:rsid w:val="00894560"/>
    <w:rsid w:val="008947BE"/>
    <w:rsid w:val="008963DD"/>
    <w:rsid w:val="008978D1"/>
    <w:rsid w:val="008A21C6"/>
    <w:rsid w:val="008A2550"/>
    <w:rsid w:val="008A2D5C"/>
    <w:rsid w:val="008A453A"/>
    <w:rsid w:val="008A4814"/>
    <w:rsid w:val="008A4E25"/>
    <w:rsid w:val="008A5463"/>
    <w:rsid w:val="008A582A"/>
    <w:rsid w:val="008A602C"/>
    <w:rsid w:val="008A65AD"/>
    <w:rsid w:val="008A6DBF"/>
    <w:rsid w:val="008A79B1"/>
    <w:rsid w:val="008B0B40"/>
    <w:rsid w:val="008B22D7"/>
    <w:rsid w:val="008B23EF"/>
    <w:rsid w:val="008B2E77"/>
    <w:rsid w:val="008B39E2"/>
    <w:rsid w:val="008B3FE2"/>
    <w:rsid w:val="008C0337"/>
    <w:rsid w:val="008C0625"/>
    <w:rsid w:val="008C0D5D"/>
    <w:rsid w:val="008C5720"/>
    <w:rsid w:val="008C775E"/>
    <w:rsid w:val="008D0495"/>
    <w:rsid w:val="008D26A0"/>
    <w:rsid w:val="008D2759"/>
    <w:rsid w:val="008D4339"/>
    <w:rsid w:val="008D4C78"/>
    <w:rsid w:val="008D4DE8"/>
    <w:rsid w:val="008D5A98"/>
    <w:rsid w:val="008E43F9"/>
    <w:rsid w:val="008E6AAF"/>
    <w:rsid w:val="008F05A2"/>
    <w:rsid w:val="008F05B6"/>
    <w:rsid w:val="008F5848"/>
    <w:rsid w:val="008F644A"/>
    <w:rsid w:val="00901697"/>
    <w:rsid w:val="00901A61"/>
    <w:rsid w:val="00901D9A"/>
    <w:rsid w:val="009020FB"/>
    <w:rsid w:val="00902C29"/>
    <w:rsid w:val="00903B41"/>
    <w:rsid w:val="00904C78"/>
    <w:rsid w:val="00904ECC"/>
    <w:rsid w:val="00907DB4"/>
    <w:rsid w:val="0091085E"/>
    <w:rsid w:val="00911F84"/>
    <w:rsid w:val="00914BB7"/>
    <w:rsid w:val="00915D30"/>
    <w:rsid w:val="0091705D"/>
    <w:rsid w:val="0091767C"/>
    <w:rsid w:val="009207AB"/>
    <w:rsid w:val="009212F2"/>
    <w:rsid w:val="00923F42"/>
    <w:rsid w:val="00924420"/>
    <w:rsid w:val="0092490F"/>
    <w:rsid w:val="00930B53"/>
    <w:rsid w:val="009333D8"/>
    <w:rsid w:val="0093568E"/>
    <w:rsid w:val="00936184"/>
    <w:rsid w:val="009362B1"/>
    <w:rsid w:val="00937493"/>
    <w:rsid w:val="00945AF8"/>
    <w:rsid w:val="00945F9A"/>
    <w:rsid w:val="00946A85"/>
    <w:rsid w:val="00946DCD"/>
    <w:rsid w:val="00947812"/>
    <w:rsid w:val="00947DA2"/>
    <w:rsid w:val="00947E09"/>
    <w:rsid w:val="00950504"/>
    <w:rsid w:val="00951285"/>
    <w:rsid w:val="00951620"/>
    <w:rsid w:val="00957063"/>
    <w:rsid w:val="0095739A"/>
    <w:rsid w:val="009638E2"/>
    <w:rsid w:val="00963E15"/>
    <w:rsid w:val="00964751"/>
    <w:rsid w:val="00964DFE"/>
    <w:rsid w:val="009650FF"/>
    <w:rsid w:val="009675C8"/>
    <w:rsid w:val="00967E09"/>
    <w:rsid w:val="009703C5"/>
    <w:rsid w:val="009714A3"/>
    <w:rsid w:val="00972193"/>
    <w:rsid w:val="009765ED"/>
    <w:rsid w:val="00977AE4"/>
    <w:rsid w:val="00981EE4"/>
    <w:rsid w:val="00982274"/>
    <w:rsid w:val="00982B2E"/>
    <w:rsid w:val="0098342B"/>
    <w:rsid w:val="00983DBF"/>
    <w:rsid w:val="00984C20"/>
    <w:rsid w:val="0098553A"/>
    <w:rsid w:val="009858F9"/>
    <w:rsid w:val="00985C48"/>
    <w:rsid w:val="009863EF"/>
    <w:rsid w:val="00986C28"/>
    <w:rsid w:val="00986E96"/>
    <w:rsid w:val="00987C41"/>
    <w:rsid w:val="00990686"/>
    <w:rsid w:val="00991EEB"/>
    <w:rsid w:val="00992C26"/>
    <w:rsid w:val="00994166"/>
    <w:rsid w:val="0099456F"/>
    <w:rsid w:val="009A3677"/>
    <w:rsid w:val="009A4861"/>
    <w:rsid w:val="009B060C"/>
    <w:rsid w:val="009B0998"/>
    <w:rsid w:val="009B1223"/>
    <w:rsid w:val="009B1CDE"/>
    <w:rsid w:val="009B7B7C"/>
    <w:rsid w:val="009C05B9"/>
    <w:rsid w:val="009C0C80"/>
    <w:rsid w:val="009C1A0E"/>
    <w:rsid w:val="009C2D6C"/>
    <w:rsid w:val="009C51AD"/>
    <w:rsid w:val="009C5A10"/>
    <w:rsid w:val="009C5CA8"/>
    <w:rsid w:val="009C711B"/>
    <w:rsid w:val="009D174F"/>
    <w:rsid w:val="009D2042"/>
    <w:rsid w:val="009D2111"/>
    <w:rsid w:val="009D3C8E"/>
    <w:rsid w:val="009D40E0"/>
    <w:rsid w:val="009E0B8B"/>
    <w:rsid w:val="009E1959"/>
    <w:rsid w:val="009E22F9"/>
    <w:rsid w:val="009E41CA"/>
    <w:rsid w:val="009F01BB"/>
    <w:rsid w:val="009F0F19"/>
    <w:rsid w:val="009F1ADF"/>
    <w:rsid w:val="009F485E"/>
    <w:rsid w:val="009F5813"/>
    <w:rsid w:val="009F6118"/>
    <w:rsid w:val="009F7F7B"/>
    <w:rsid w:val="00A0040D"/>
    <w:rsid w:val="00A0162D"/>
    <w:rsid w:val="00A0295C"/>
    <w:rsid w:val="00A03E7F"/>
    <w:rsid w:val="00A048C5"/>
    <w:rsid w:val="00A06C7C"/>
    <w:rsid w:val="00A07130"/>
    <w:rsid w:val="00A0740E"/>
    <w:rsid w:val="00A07D1C"/>
    <w:rsid w:val="00A10161"/>
    <w:rsid w:val="00A10C3B"/>
    <w:rsid w:val="00A10E54"/>
    <w:rsid w:val="00A112A1"/>
    <w:rsid w:val="00A12682"/>
    <w:rsid w:val="00A131B2"/>
    <w:rsid w:val="00A144B0"/>
    <w:rsid w:val="00A14E97"/>
    <w:rsid w:val="00A158F8"/>
    <w:rsid w:val="00A166C1"/>
    <w:rsid w:val="00A16E66"/>
    <w:rsid w:val="00A174BC"/>
    <w:rsid w:val="00A229CB"/>
    <w:rsid w:val="00A24792"/>
    <w:rsid w:val="00A25237"/>
    <w:rsid w:val="00A254C9"/>
    <w:rsid w:val="00A26EBC"/>
    <w:rsid w:val="00A26F26"/>
    <w:rsid w:val="00A304B7"/>
    <w:rsid w:val="00A30C24"/>
    <w:rsid w:val="00A31C80"/>
    <w:rsid w:val="00A33627"/>
    <w:rsid w:val="00A368B7"/>
    <w:rsid w:val="00A40338"/>
    <w:rsid w:val="00A404CB"/>
    <w:rsid w:val="00A4060C"/>
    <w:rsid w:val="00A41CB7"/>
    <w:rsid w:val="00A4217A"/>
    <w:rsid w:val="00A43315"/>
    <w:rsid w:val="00A446AD"/>
    <w:rsid w:val="00A44906"/>
    <w:rsid w:val="00A44F81"/>
    <w:rsid w:val="00A45106"/>
    <w:rsid w:val="00A4514D"/>
    <w:rsid w:val="00A475E3"/>
    <w:rsid w:val="00A4787B"/>
    <w:rsid w:val="00A51C2E"/>
    <w:rsid w:val="00A51CB0"/>
    <w:rsid w:val="00A51D59"/>
    <w:rsid w:val="00A52364"/>
    <w:rsid w:val="00A5262E"/>
    <w:rsid w:val="00A54477"/>
    <w:rsid w:val="00A54C08"/>
    <w:rsid w:val="00A54DC9"/>
    <w:rsid w:val="00A5530E"/>
    <w:rsid w:val="00A56675"/>
    <w:rsid w:val="00A567A3"/>
    <w:rsid w:val="00A57CC8"/>
    <w:rsid w:val="00A6039D"/>
    <w:rsid w:val="00A630F6"/>
    <w:rsid w:val="00A63C27"/>
    <w:rsid w:val="00A63E77"/>
    <w:rsid w:val="00A6439E"/>
    <w:rsid w:val="00A64B07"/>
    <w:rsid w:val="00A6537F"/>
    <w:rsid w:val="00A6579F"/>
    <w:rsid w:val="00A66891"/>
    <w:rsid w:val="00A704D8"/>
    <w:rsid w:val="00A71D77"/>
    <w:rsid w:val="00A71F1A"/>
    <w:rsid w:val="00A72DCA"/>
    <w:rsid w:val="00A7322E"/>
    <w:rsid w:val="00A75508"/>
    <w:rsid w:val="00A75AA3"/>
    <w:rsid w:val="00A77B99"/>
    <w:rsid w:val="00A801CB"/>
    <w:rsid w:val="00A82527"/>
    <w:rsid w:val="00A825DC"/>
    <w:rsid w:val="00A82F9B"/>
    <w:rsid w:val="00A8334A"/>
    <w:rsid w:val="00A83863"/>
    <w:rsid w:val="00A83BC2"/>
    <w:rsid w:val="00A85A74"/>
    <w:rsid w:val="00A86887"/>
    <w:rsid w:val="00A86AC6"/>
    <w:rsid w:val="00A87DD1"/>
    <w:rsid w:val="00A91D25"/>
    <w:rsid w:val="00A928ED"/>
    <w:rsid w:val="00A92C0C"/>
    <w:rsid w:val="00A92FEA"/>
    <w:rsid w:val="00A93EFE"/>
    <w:rsid w:val="00A942FF"/>
    <w:rsid w:val="00A94B4D"/>
    <w:rsid w:val="00A9787E"/>
    <w:rsid w:val="00AA0906"/>
    <w:rsid w:val="00AA095F"/>
    <w:rsid w:val="00AA5729"/>
    <w:rsid w:val="00AA5902"/>
    <w:rsid w:val="00AA6455"/>
    <w:rsid w:val="00AA64E0"/>
    <w:rsid w:val="00AA6FAD"/>
    <w:rsid w:val="00AA7F47"/>
    <w:rsid w:val="00AB0217"/>
    <w:rsid w:val="00AB369E"/>
    <w:rsid w:val="00AB4223"/>
    <w:rsid w:val="00AB4ED5"/>
    <w:rsid w:val="00AB5D36"/>
    <w:rsid w:val="00AB5F2C"/>
    <w:rsid w:val="00AB5F89"/>
    <w:rsid w:val="00AB746A"/>
    <w:rsid w:val="00AB7547"/>
    <w:rsid w:val="00AB7771"/>
    <w:rsid w:val="00AB7DD6"/>
    <w:rsid w:val="00AC28DB"/>
    <w:rsid w:val="00AC2B38"/>
    <w:rsid w:val="00AC3077"/>
    <w:rsid w:val="00AC3D1B"/>
    <w:rsid w:val="00AC5C1C"/>
    <w:rsid w:val="00AC6283"/>
    <w:rsid w:val="00AC66B9"/>
    <w:rsid w:val="00AC7464"/>
    <w:rsid w:val="00AD0741"/>
    <w:rsid w:val="00AD1A69"/>
    <w:rsid w:val="00AD5904"/>
    <w:rsid w:val="00AD5F3B"/>
    <w:rsid w:val="00AE1523"/>
    <w:rsid w:val="00AE1778"/>
    <w:rsid w:val="00AE2BB6"/>
    <w:rsid w:val="00AE40A7"/>
    <w:rsid w:val="00AE4563"/>
    <w:rsid w:val="00AE46E8"/>
    <w:rsid w:val="00AE55A1"/>
    <w:rsid w:val="00AE6230"/>
    <w:rsid w:val="00AE7199"/>
    <w:rsid w:val="00AF0819"/>
    <w:rsid w:val="00AF122B"/>
    <w:rsid w:val="00AF1AE9"/>
    <w:rsid w:val="00AF1C5E"/>
    <w:rsid w:val="00AF23D5"/>
    <w:rsid w:val="00AF3059"/>
    <w:rsid w:val="00AF7D4A"/>
    <w:rsid w:val="00B004FD"/>
    <w:rsid w:val="00B02F70"/>
    <w:rsid w:val="00B03CAA"/>
    <w:rsid w:val="00B04464"/>
    <w:rsid w:val="00B04988"/>
    <w:rsid w:val="00B10AE6"/>
    <w:rsid w:val="00B11E5C"/>
    <w:rsid w:val="00B1215E"/>
    <w:rsid w:val="00B13914"/>
    <w:rsid w:val="00B1542D"/>
    <w:rsid w:val="00B174BD"/>
    <w:rsid w:val="00B17FD9"/>
    <w:rsid w:val="00B20A93"/>
    <w:rsid w:val="00B20BA8"/>
    <w:rsid w:val="00B21E24"/>
    <w:rsid w:val="00B2260F"/>
    <w:rsid w:val="00B278E4"/>
    <w:rsid w:val="00B27D4C"/>
    <w:rsid w:val="00B33384"/>
    <w:rsid w:val="00B33854"/>
    <w:rsid w:val="00B33F88"/>
    <w:rsid w:val="00B35004"/>
    <w:rsid w:val="00B36225"/>
    <w:rsid w:val="00B3754E"/>
    <w:rsid w:val="00B403BC"/>
    <w:rsid w:val="00B432C6"/>
    <w:rsid w:val="00B452A0"/>
    <w:rsid w:val="00B4734A"/>
    <w:rsid w:val="00B50D90"/>
    <w:rsid w:val="00B51518"/>
    <w:rsid w:val="00B54467"/>
    <w:rsid w:val="00B54D19"/>
    <w:rsid w:val="00B5783C"/>
    <w:rsid w:val="00B60163"/>
    <w:rsid w:val="00B60893"/>
    <w:rsid w:val="00B60AA6"/>
    <w:rsid w:val="00B61630"/>
    <w:rsid w:val="00B630F2"/>
    <w:rsid w:val="00B64019"/>
    <w:rsid w:val="00B65390"/>
    <w:rsid w:val="00B70E50"/>
    <w:rsid w:val="00B71639"/>
    <w:rsid w:val="00B73074"/>
    <w:rsid w:val="00B74447"/>
    <w:rsid w:val="00B76D0B"/>
    <w:rsid w:val="00B77611"/>
    <w:rsid w:val="00B77A0F"/>
    <w:rsid w:val="00B81BE4"/>
    <w:rsid w:val="00B82078"/>
    <w:rsid w:val="00B82B5B"/>
    <w:rsid w:val="00B82C7B"/>
    <w:rsid w:val="00B82D0C"/>
    <w:rsid w:val="00B852A7"/>
    <w:rsid w:val="00B86256"/>
    <w:rsid w:val="00B868EE"/>
    <w:rsid w:val="00B90261"/>
    <w:rsid w:val="00B904CC"/>
    <w:rsid w:val="00B921F7"/>
    <w:rsid w:val="00B92729"/>
    <w:rsid w:val="00B93963"/>
    <w:rsid w:val="00B93C77"/>
    <w:rsid w:val="00B964FF"/>
    <w:rsid w:val="00BA1602"/>
    <w:rsid w:val="00BA1C5D"/>
    <w:rsid w:val="00BA3D29"/>
    <w:rsid w:val="00BA3E89"/>
    <w:rsid w:val="00BA525B"/>
    <w:rsid w:val="00BA5767"/>
    <w:rsid w:val="00BA636A"/>
    <w:rsid w:val="00BA752D"/>
    <w:rsid w:val="00BA7FED"/>
    <w:rsid w:val="00BB03A9"/>
    <w:rsid w:val="00BB049E"/>
    <w:rsid w:val="00BB0C05"/>
    <w:rsid w:val="00BB2576"/>
    <w:rsid w:val="00BB396B"/>
    <w:rsid w:val="00BB53DA"/>
    <w:rsid w:val="00BB581C"/>
    <w:rsid w:val="00BB77EC"/>
    <w:rsid w:val="00BB7BA9"/>
    <w:rsid w:val="00BC118B"/>
    <w:rsid w:val="00BC142E"/>
    <w:rsid w:val="00BC32CB"/>
    <w:rsid w:val="00BC46DA"/>
    <w:rsid w:val="00BC4DE6"/>
    <w:rsid w:val="00BC57BA"/>
    <w:rsid w:val="00BC6858"/>
    <w:rsid w:val="00BC68D7"/>
    <w:rsid w:val="00BC72D1"/>
    <w:rsid w:val="00BC7593"/>
    <w:rsid w:val="00BD16B8"/>
    <w:rsid w:val="00BD1F2B"/>
    <w:rsid w:val="00BD2A56"/>
    <w:rsid w:val="00BD467E"/>
    <w:rsid w:val="00BD5554"/>
    <w:rsid w:val="00BD6E1D"/>
    <w:rsid w:val="00BE0A6A"/>
    <w:rsid w:val="00BE0ACE"/>
    <w:rsid w:val="00BE0DE5"/>
    <w:rsid w:val="00BE2C5D"/>
    <w:rsid w:val="00BE33A7"/>
    <w:rsid w:val="00BE5842"/>
    <w:rsid w:val="00BE5ECE"/>
    <w:rsid w:val="00BE6090"/>
    <w:rsid w:val="00BE64F1"/>
    <w:rsid w:val="00BF0993"/>
    <w:rsid w:val="00BF0A6D"/>
    <w:rsid w:val="00BF1952"/>
    <w:rsid w:val="00BF2637"/>
    <w:rsid w:val="00BF3D92"/>
    <w:rsid w:val="00BF4228"/>
    <w:rsid w:val="00BF436F"/>
    <w:rsid w:val="00BF7C3B"/>
    <w:rsid w:val="00C00E54"/>
    <w:rsid w:val="00C00EF2"/>
    <w:rsid w:val="00C035F4"/>
    <w:rsid w:val="00C03AC6"/>
    <w:rsid w:val="00C03D39"/>
    <w:rsid w:val="00C0553E"/>
    <w:rsid w:val="00C06BF2"/>
    <w:rsid w:val="00C07F4C"/>
    <w:rsid w:val="00C11A93"/>
    <w:rsid w:val="00C12954"/>
    <w:rsid w:val="00C155B7"/>
    <w:rsid w:val="00C1713F"/>
    <w:rsid w:val="00C174D3"/>
    <w:rsid w:val="00C17871"/>
    <w:rsid w:val="00C2046B"/>
    <w:rsid w:val="00C2269B"/>
    <w:rsid w:val="00C23B58"/>
    <w:rsid w:val="00C23E93"/>
    <w:rsid w:val="00C247FE"/>
    <w:rsid w:val="00C26D16"/>
    <w:rsid w:val="00C2793F"/>
    <w:rsid w:val="00C301D4"/>
    <w:rsid w:val="00C3174C"/>
    <w:rsid w:val="00C347C6"/>
    <w:rsid w:val="00C40F68"/>
    <w:rsid w:val="00C4116E"/>
    <w:rsid w:val="00C4334B"/>
    <w:rsid w:val="00C434F9"/>
    <w:rsid w:val="00C441AA"/>
    <w:rsid w:val="00C44A21"/>
    <w:rsid w:val="00C46A70"/>
    <w:rsid w:val="00C47A6C"/>
    <w:rsid w:val="00C47FAD"/>
    <w:rsid w:val="00C50EC5"/>
    <w:rsid w:val="00C514D3"/>
    <w:rsid w:val="00C538E3"/>
    <w:rsid w:val="00C54F0C"/>
    <w:rsid w:val="00C552DC"/>
    <w:rsid w:val="00C573BF"/>
    <w:rsid w:val="00C6078B"/>
    <w:rsid w:val="00C60B33"/>
    <w:rsid w:val="00C6104F"/>
    <w:rsid w:val="00C610EA"/>
    <w:rsid w:val="00C61FD6"/>
    <w:rsid w:val="00C64BBE"/>
    <w:rsid w:val="00C66457"/>
    <w:rsid w:val="00C6656F"/>
    <w:rsid w:val="00C70D1D"/>
    <w:rsid w:val="00C70D22"/>
    <w:rsid w:val="00C713A8"/>
    <w:rsid w:val="00C71A37"/>
    <w:rsid w:val="00C73190"/>
    <w:rsid w:val="00C74878"/>
    <w:rsid w:val="00C76F1B"/>
    <w:rsid w:val="00C77426"/>
    <w:rsid w:val="00C8247F"/>
    <w:rsid w:val="00C82C1C"/>
    <w:rsid w:val="00C831F9"/>
    <w:rsid w:val="00C84629"/>
    <w:rsid w:val="00C854C7"/>
    <w:rsid w:val="00C85C28"/>
    <w:rsid w:val="00C87565"/>
    <w:rsid w:val="00C87BAC"/>
    <w:rsid w:val="00C90C2D"/>
    <w:rsid w:val="00C94400"/>
    <w:rsid w:val="00CA0C0E"/>
    <w:rsid w:val="00CA13C2"/>
    <w:rsid w:val="00CA415B"/>
    <w:rsid w:val="00CA49D8"/>
    <w:rsid w:val="00CA506D"/>
    <w:rsid w:val="00CA7718"/>
    <w:rsid w:val="00CB0812"/>
    <w:rsid w:val="00CB0D7C"/>
    <w:rsid w:val="00CB2EFB"/>
    <w:rsid w:val="00CB350E"/>
    <w:rsid w:val="00CB3975"/>
    <w:rsid w:val="00CB4149"/>
    <w:rsid w:val="00CB46DA"/>
    <w:rsid w:val="00CB4EDF"/>
    <w:rsid w:val="00CB6577"/>
    <w:rsid w:val="00CC2540"/>
    <w:rsid w:val="00CC2E32"/>
    <w:rsid w:val="00CC33E9"/>
    <w:rsid w:val="00CC545A"/>
    <w:rsid w:val="00CC55C8"/>
    <w:rsid w:val="00CC75E4"/>
    <w:rsid w:val="00CD17D9"/>
    <w:rsid w:val="00CD28D6"/>
    <w:rsid w:val="00CD347A"/>
    <w:rsid w:val="00CD57FB"/>
    <w:rsid w:val="00CD6A9C"/>
    <w:rsid w:val="00CD6AFB"/>
    <w:rsid w:val="00CD76FB"/>
    <w:rsid w:val="00CE48ED"/>
    <w:rsid w:val="00CE7069"/>
    <w:rsid w:val="00CE7921"/>
    <w:rsid w:val="00CF03D3"/>
    <w:rsid w:val="00CF3C2E"/>
    <w:rsid w:val="00CF6C33"/>
    <w:rsid w:val="00CF799C"/>
    <w:rsid w:val="00D0067B"/>
    <w:rsid w:val="00D00731"/>
    <w:rsid w:val="00D00B8C"/>
    <w:rsid w:val="00D03901"/>
    <w:rsid w:val="00D05162"/>
    <w:rsid w:val="00D05722"/>
    <w:rsid w:val="00D06DA3"/>
    <w:rsid w:val="00D079B5"/>
    <w:rsid w:val="00D10471"/>
    <w:rsid w:val="00D11A8A"/>
    <w:rsid w:val="00D11B8A"/>
    <w:rsid w:val="00D14B4C"/>
    <w:rsid w:val="00D1556D"/>
    <w:rsid w:val="00D16CB3"/>
    <w:rsid w:val="00D173C3"/>
    <w:rsid w:val="00D2010A"/>
    <w:rsid w:val="00D237CA"/>
    <w:rsid w:val="00D23C1F"/>
    <w:rsid w:val="00D24F0E"/>
    <w:rsid w:val="00D2657E"/>
    <w:rsid w:val="00D27D60"/>
    <w:rsid w:val="00D3018B"/>
    <w:rsid w:val="00D33D3A"/>
    <w:rsid w:val="00D33E2D"/>
    <w:rsid w:val="00D3657F"/>
    <w:rsid w:val="00D36A89"/>
    <w:rsid w:val="00D36F01"/>
    <w:rsid w:val="00D3773B"/>
    <w:rsid w:val="00D4024E"/>
    <w:rsid w:val="00D41F6E"/>
    <w:rsid w:val="00D42205"/>
    <w:rsid w:val="00D423B6"/>
    <w:rsid w:val="00D47A70"/>
    <w:rsid w:val="00D51911"/>
    <w:rsid w:val="00D53879"/>
    <w:rsid w:val="00D539E3"/>
    <w:rsid w:val="00D577F7"/>
    <w:rsid w:val="00D614CE"/>
    <w:rsid w:val="00D61A3F"/>
    <w:rsid w:val="00D6240B"/>
    <w:rsid w:val="00D62FD9"/>
    <w:rsid w:val="00D63E94"/>
    <w:rsid w:val="00D6415D"/>
    <w:rsid w:val="00D662C6"/>
    <w:rsid w:val="00D66C82"/>
    <w:rsid w:val="00D66FA2"/>
    <w:rsid w:val="00D702F6"/>
    <w:rsid w:val="00D7040A"/>
    <w:rsid w:val="00D714CD"/>
    <w:rsid w:val="00D719B3"/>
    <w:rsid w:val="00D73AB4"/>
    <w:rsid w:val="00D74263"/>
    <w:rsid w:val="00D7564B"/>
    <w:rsid w:val="00D7685D"/>
    <w:rsid w:val="00D81773"/>
    <w:rsid w:val="00D81FEE"/>
    <w:rsid w:val="00D83083"/>
    <w:rsid w:val="00D838A5"/>
    <w:rsid w:val="00D83C4A"/>
    <w:rsid w:val="00D84069"/>
    <w:rsid w:val="00D8639C"/>
    <w:rsid w:val="00D87CF6"/>
    <w:rsid w:val="00D87F84"/>
    <w:rsid w:val="00D90A96"/>
    <w:rsid w:val="00D915F1"/>
    <w:rsid w:val="00D921BE"/>
    <w:rsid w:val="00D92AE7"/>
    <w:rsid w:val="00D9357A"/>
    <w:rsid w:val="00D94CB4"/>
    <w:rsid w:val="00D97347"/>
    <w:rsid w:val="00D9790F"/>
    <w:rsid w:val="00DA2031"/>
    <w:rsid w:val="00DA3F51"/>
    <w:rsid w:val="00DA4BBF"/>
    <w:rsid w:val="00DA5670"/>
    <w:rsid w:val="00DA7715"/>
    <w:rsid w:val="00DB4C65"/>
    <w:rsid w:val="00DB64B7"/>
    <w:rsid w:val="00DC0AAB"/>
    <w:rsid w:val="00DC2C9E"/>
    <w:rsid w:val="00DC2CB4"/>
    <w:rsid w:val="00DC4091"/>
    <w:rsid w:val="00DC4605"/>
    <w:rsid w:val="00DC47DB"/>
    <w:rsid w:val="00DC4E90"/>
    <w:rsid w:val="00DC5735"/>
    <w:rsid w:val="00DC790B"/>
    <w:rsid w:val="00DD0C49"/>
    <w:rsid w:val="00DD12E7"/>
    <w:rsid w:val="00DD1D10"/>
    <w:rsid w:val="00DD26F4"/>
    <w:rsid w:val="00DD26FB"/>
    <w:rsid w:val="00DD3978"/>
    <w:rsid w:val="00DD39F5"/>
    <w:rsid w:val="00DD3EDA"/>
    <w:rsid w:val="00DD47F1"/>
    <w:rsid w:val="00DD58A9"/>
    <w:rsid w:val="00DD5FED"/>
    <w:rsid w:val="00DE0F31"/>
    <w:rsid w:val="00DE370F"/>
    <w:rsid w:val="00DE5D18"/>
    <w:rsid w:val="00DE5DB8"/>
    <w:rsid w:val="00DE6B49"/>
    <w:rsid w:val="00DE7795"/>
    <w:rsid w:val="00DE7982"/>
    <w:rsid w:val="00DF0065"/>
    <w:rsid w:val="00DF0184"/>
    <w:rsid w:val="00DF23F7"/>
    <w:rsid w:val="00DF2E4D"/>
    <w:rsid w:val="00DF3D26"/>
    <w:rsid w:val="00E02BA5"/>
    <w:rsid w:val="00E02E9A"/>
    <w:rsid w:val="00E042C9"/>
    <w:rsid w:val="00E04B83"/>
    <w:rsid w:val="00E05AC7"/>
    <w:rsid w:val="00E10187"/>
    <w:rsid w:val="00E10E70"/>
    <w:rsid w:val="00E111AB"/>
    <w:rsid w:val="00E11940"/>
    <w:rsid w:val="00E12D45"/>
    <w:rsid w:val="00E15F76"/>
    <w:rsid w:val="00E16AD6"/>
    <w:rsid w:val="00E1746D"/>
    <w:rsid w:val="00E175D4"/>
    <w:rsid w:val="00E2229B"/>
    <w:rsid w:val="00E22DF1"/>
    <w:rsid w:val="00E23F41"/>
    <w:rsid w:val="00E30602"/>
    <w:rsid w:val="00E32F82"/>
    <w:rsid w:val="00E33032"/>
    <w:rsid w:val="00E331D2"/>
    <w:rsid w:val="00E444DF"/>
    <w:rsid w:val="00E44801"/>
    <w:rsid w:val="00E44C2B"/>
    <w:rsid w:val="00E4557E"/>
    <w:rsid w:val="00E45625"/>
    <w:rsid w:val="00E45BA9"/>
    <w:rsid w:val="00E45EB7"/>
    <w:rsid w:val="00E5179E"/>
    <w:rsid w:val="00E53096"/>
    <w:rsid w:val="00E53D8F"/>
    <w:rsid w:val="00E55331"/>
    <w:rsid w:val="00E557D7"/>
    <w:rsid w:val="00E572AF"/>
    <w:rsid w:val="00E5742C"/>
    <w:rsid w:val="00E61951"/>
    <w:rsid w:val="00E61CB6"/>
    <w:rsid w:val="00E62084"/>
    <w:rsid w:val="00E62C95"/>
    <w:rsid w:val="00E62F48"/>
    <w:rsid w:val="00E7001F"/>
    <w:rsid w:val="00E7007C"/>
    <w:rsid w:val="00E703AC"/>
    <w:rsid w:val="00E713D8"/>
    <w:rsid w:val="00E7203E"/>
    <w:rsid w:val="00E72960"/>
    <w:rsid w:val="00E7494E"/>
    <w:rsid w:val="00E76886"/>
    <w:rsid w:val="00E815F2"/>
    <w:rsid w:val="00E81B63"/>
    <w:rsid w:val="00E81EB3"/>
    <w:rsid w:val="00E82563"/>
    <w:rsid w:val="00E85698"/>
    <w:rsid w:val="00E865BD"/>
    <w:rsid w:val="00E924ED"/>
    <w:rsid w:val="00E92D00"/>
    <w:rsid w:val="00E92E7D"/>
    <w:rsid w:val="00E93579"/>
    <w:rsid w:val="00E949A4"/>
    <w:rsid w:val="00E94D1B"/>
    <w:rsid w:val="00E95B0B"/>
    <w:rsid w:val="00EA01D5"/>
    <w:rsid w:val="00EA051B"/>
    <w:rsid w:val="00EA09FF"/>
    <w:rsid w:val="00EA0BBF"/>
    <w:rsid w:val="00EA0F2C"/>
    <w:rsid w:val="00EA1B8F"/>
    <w:rsid w:val="00EA473A"/>
    <w:rsid w:val="00EA6221"/>
    <w:rsid w:val="00EB051D"/>
    <w:rsid w:val="00EB1240"/>
    <w:rsid w:val="00EB2131"/>
    <w:rsid w:val="00EB223F"/>
    <w:rsid w:val="00EB2B9E"/>
    <w:rsid w:val="00EB2CCA"/>
    <w:rsid w:val="00EB345E"/>
    <w:rsid w:val="00EB6E12"/>
    <w:rsid w:val="00EC0CD7"/>
    <w:rsid w:val="00EC0ECC"/>
    <w:rsid w:val="00EC4905"/>
    <w:rsid w:val="00EC4DEA"/>
    <w:rsid w:val="00EC74EB"/>
    <w:rsid w:val="00ED011E"/>
    <w:rsid w:val="00ED1068"/>
    <w:rsid w:val="00ED12D9"/>
    <w:rsid w:val="00ED1892"/>
    <w:rsid w:val="00ED2929"/>
    <w:rsid w:val="00ED3544"/>
    <w:rsid w:val="00ED43C5"/>
    <w:rsid w:val="00ED4FCE"/>
    <w:rsid w:val="00ED56E7"/>
    <w:rsid w:val="00ED6EE7"/>
    <w:rsid w:val="00ED76E6"/>
    <w:rsid w:val="00ED78BE"/>
    <w:rsid w:val="00EE0B8C"/>
    <w:rsid w:val="00EE0BAF"/>
    <w:rsid w:val="00EE0F29"/>
    <w:rsid w:val="00EE0F78"/>
    <w:rsid w:val="00EE22A7"/>
    <w:rsid w:val="00EE247D"/>
    <w:rsid w:val="00EE2733"/>
    <w:rsid w:val="00EE2DAC"/>
    <w:rsid w:val="00EE3F3B"/>
    <w:rsid w:val="00EE4A3E"/>
    <w:rsid w:val="00EE6DBA"/>
    <w:rsid w:val="00EF1B8B"/>
    <w:rsid w:val="00EF4CF4"/>
    <w:rsid w:val="00EF5441"/>
    <w:rsid w:val="00EF7DE6"/>
    <w:rsid w:val="00EF7F56"/>
    <w:rsid w:val="00F00170"/>
    <w:rsid w:val="00F005DC"/>
    <w:rsid w:val="00F007FC"/>
    <w:rsid w:val="00F00A59"/>
    <w:rsid w:val="00F00EA3"/>
    <w:rsid w:val="00F01748"/>
    <w:rsid w:val="00F01AD2"/>
    <w:rsid w:val="00F032FF"/>
    <w:rsid w:val="00F03A56"/>
    <w:rsid w:val="00F04AE9"/>
    <w:rsid w:val="00F0523D"/>
    <w:rsid w:val="00F0537A"/>
    <w:rsid w:val="00F07949"/>
    <w:rsid w:val="00F07AC4"/>
    <w:rsid w:val="00F10C26"/>
    <w:rsid w:val="00F136FE"/>
    <w:rsid w:val="00F14000"/>
    <w:rsid w:val="00F17B77"/>
    <w:rsid w:val="00F17DAE"/>
    <w:rsid w:val="00F2204F"/>
    <w:rsid w:val="00F2229E"/>
    <w:rsid w:val="00F22528"/>
    <w:rsid w:val="00F225C2"/>
    <w:rsid w:val="00F22DAB"/>
    <w:rsid w:val="00F232F3"/>
    <w:rsid w:val="00F237E2"/>
    <w:rsid w:val="00F2398D"/>
    <w:rsid w:val="00F24C4A"/>
    <w:rsid w:val="00F26EDF"/>
    <w:rsid w:val="00F273D3"/>
    <w:rsid w:val="00F30292"/>
    <w:rsid w:val="00F30506"/>
    <w:rsid w:val="00F32561"/>
    <w:rsid w:val="00F32C3D"/>
    <w:rsid w:val="00F369CD"/>
    <w:rsid w:val="00F36C7F"/>
    <w:rsid w:val="00F3752A"/>
    <w:rsid w:val="00F377C2"/>
    <w:rsid w:val="00F37A56"/>
    <w:rsid w:val="00F440DD"/>
    <w:rsid w:val="00F46930"/>
    <w:rsid w:val="00F534C0"/>
    <w:rsid w:val="00F53589"/>
    <w:rsid w:val="00F5503A"/>
    <w:rsid w:val="00F56211"/>
    <w:rsid w:val="00F576CC"/>
    <w:rsid w:val="00F57FA1"/>
    <w:rsid w:val="00F61F9E"/>
    <w:rsid w:val="00F6445B"/>
    <w:rsid w:val="00F648D6"/>
    <w:rsid w:val="00F64947"/>
    <w:rsid w:val="00F64A89"/>
    <w:rsid w:val="00F64B3B"/>
    <w:rsid w:val="00F64DD9"/>
    <w:rsid w:val="00F65056"/>
    <w:rsid w:val="00F65BBC"/>
    <w:rsid w:val="00F65D87"/>
    <w:rsid w:val="00F7071A"/>
    <w:rsid w:val="00F7105F"/>
    <w:rsid w:val="00F7160C"/>
    <w:rsid w:val="00F72922"/>
    <w:rsid w:val="00F740D4"/>
    <w:rsid w:val="00F74A3E"/>
    <w:rsid w:val="00F77C96"/>
    <w:rsid w:val="00F80C7B"/>
    <w:rsid w:val="00F8129A"/>
    <w:rsid w:val="00F8190B"/>
    <w:rsid w:val="00F853DC"/>
    <w:rsid w:val="00F8599D"/>
    <w:rsid w:val="00F860FA"/>
    <w:rsid w:val="00F90C5A"/>
    <w:rsid w:val="00F92410"/>
    <w:rsid w:val="00F927D5"/>
    <w:rsid w:val="00F92AAA"/>
    <w:rsid w:val="00F94E14"/>
    <w:rsid w:val="00F95088"/>
    <w:rsid w:val="00FA05F6"/>
    <w:rsid w:val="00FA19DD"/>
    <w:rsid w:val="00FA1A08"/>
    <w:rsid w:val="00FA243C"/>
    <w:rsid w:val="00FA2DC8"/>
    <w:rsid w:val="00FA2F54"/>
    <w:rsid w:val="00FA4C1B"/>
    <w:rsid w:val="00FA541E"/>
    <w:rsid w:val="00FA7BA9"/>
    <w:rsid w:val="00FB1A75"/>
    <w:rsid w:val="00FB3D94"/>
    <w:rsid w:val="00FB467E"/>
    <w:rsid w:val="00FB4884"/>
    <w:rsid w:val="00FB5529"/>
    <w:rsid w:val="00FB5B33"/>
    <w:rsid w:val="00FB7219"/>
    <w:rsid w:val="00FB7B90"/>
    <w:rsid w:val="00FC0139"/>
    <w:rsid w:val="00FC294E"/>
    <w:rsid w:val="00FC5E82"/>
    <w:rsid w:val="00FC662E"/>
    <w:rsid w:val="00FC7FEF"/>
    <w:rsid w:val="00FD066B"/>
    <w:rsid w:val="00FD5EE8"/>
    <w:rsid w:val="00FD6093"/>
    <w:rsid w:val="00FD657B"/>
    <w:rsid w:val="00FD68D3"/>
    <w:rsid w:val="00FE0AE4"/>
    <w:rsid w:val="00FE1046"/>
    <w:rsid w:val="00FE3CC7"/>
    <w:rsid w:val="00FE41B1"/>
    <w:rsid w:val="00FE5A0F"/>
    <w:rsid w:val="00FF0263"/>
    <w:rsid w:val="00FF2215"/>
    <w:rsid w:val="00FF29BC"/>
    <w:rsid w:val="00FF4C42"/>
    <w:rsid w:val="00FF4F67"/>
    <w:rsid w:val="00FF4FE8"/>
    <w:rsid w:val="00FF55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A1968D"/>
  <w15:chartTrackingRefBased/>
  <w15:docId w15:val="{9DDE0AEB-D5B4-435E-AC04-8385E038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DBA"/>
    <w:rPr>
      <w:sz w:val="24"/>
      <w:szCs w:val="24"/>
    </w:rPr>
  </w:style>
  <w:style w:type="paragraph" w:styleId="Heading1">
    <w:name w:val="heading 1"/>
    <w:basedOn w:val="Normal"/>
    <w:next w:val="Normal"/>
    <w:link w:val="Heading1Char"/>
    <w:uiPriority w:val="9"/>
    <w:qFormat/>
    <w:rsid w:val="00E94D1B"/>
    <w:pPr>
      <w:keepNext/>
      <w:tabs>
        <w:tab w:val="left" w:pos="5103"/>
      </w:tabs>
      <w:jc w:val="center"/>
      <w:outlineLvl w:val="0"/>
    </w:pPr>
    <w:rPr>
      <w:b/>
      <w:bCs/>
      <w:sz w:val="22"/>
      <w:szCs w:val="22"/>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E94D1B"/>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F14000"/>
    <w:pPr>
      <w:tabs>
        <w:tab w:val="center" w:pos="4513"/>
        <w:tab w:val="right" w:pos="9026"/>
      </w:tabs>
    </w:pPr>
  </w:style>
  <w:style w:type="character" w:customStyle="1" w:styleId="HeaderChar">
    <w:name w:val="Header Char"/>
    <w:link w:val="Header"/>
    <w:uiPriority w:val="99"/>
    <w:rsid w:val="00F14000"/>
    <w:rPr>
      <w:sz w:val="24"/>
      <w:szCs w:val="24"/>
      <w:lang w:eastAsia="en-GB"/>
    </w:rPr>
  </w:style>
  <w:style w:type="paragraph" w:styleId="Caption">
    <w:name w:val="caption"/>
    <w:basedOn w:val="Normal"/>
    <w:next w:val="Normal"/>
    <w:uiPriority w:val="35"/>
    <w:unhideWhenUsed/>
    <w:qFormat/>
    <w:rsid w:val="008161E1"/>
    <w:rPr>
      <w:b/>
      <w:bCs/>
      <w:sz w:val="20"/>
      <w:szCs w:val="20"/>
    </w:rPr>
  </w:style>
  <w:style w:type="paragraph" w:styleId="NormalWeb">
    <w:name w:val="Normal (Web)"/>
    <w:basedOn w:val="Normal"/>
    <w:uiPriority w:val="99"/>
    <w:unhideWhenUsed/>
    <w:rsid w:val="00F72922"/>
    <w:pPr>
      <w:spacing w:before="100" w:beforeAutospacing="1" w:after="100" w:afterAutospacing="1"/>
    </w:pPr>
  </w:style>
  <w:style w:type="character" w:styleId="Strong">
    <w:name w:val="Strong"/>
    <w:uiPriority w:val="22"/>
    <w:qFormat/>
    <w:rsid w:val="00F72922"/>
    <w:rPr>
      <w:b/>
      <w:bCs/>
    </w:rPr>
  </w:style>
  <w:style w:type="character" w:styleId="UnresolvedMention">
    <w:name w:val="Unresolved Mention"/>
    <w:basedOn w:val="DefaultParagraphFont"/>
    <w:uiPriority w:val="99"/>
    <w:semiHidden/>
    <w:unhideWhenUsed/>
    <w:rsid w:val="00372E81"/>
    <w:rPr>
      <w:color w:val="605E5C"/>
      <w:shd w:val="clear" w:color="auto" w:fill="E1DFDD"/>
    </w:rPr>
  </w:style>
  <w:style w:type="character" w:styleId="FollowedHyperlink">
    <w:name w:val="FollowedHyperlink"/>
    <w:basedOn w:val="DefaultParagraphFont"/>
    <w:uiPriority w:val="99"/>
    <w:semiHidden/>
    <w:unhideWhenUsed/>
    <w:rsid w:val="00C87BAC"/>
    <w:rPr>
      <w:color w:val="954F72" w:themeColor="followedHyperlink"/>
      <w:u w:val="single"/>
    </w:rPr>
  </w:style>
  <w:style w:type="character" w:customStyle="1" w:styleId="citationsource-journal">
    <w:name w:val="citation_source-journal"/>
    <w:basedOn w:val="DefaultParagraphFont"/>
    <w:rsid w:val="000F62DE"/>
  </w:style>
  <w:style w:type="character" w:customStyle="1" w:styleId="ref-title">
    <w:name w:val="ref-title"/>
    <w:basedOn w:val="DefaultParagraphFont"/>
    <w:rsid w:val="00F00EA3"/>
  </w:style>
  <w:style w:type="character" w:customStyle="1" w:styleId="ref-journal">
    <w:name w:val="ref-journal"/>
    <w:basedOn w:val="DefaultParagraphFont"/>
    <w:rsid w:val="00F00EA3"/>
  </w:style>
  <w:style w:type="character" w:customStyle="1" w:styleId="ref-vol">
    <w:name w:val="ref-vol"/>
    <w:basedOn w:val="DefaultParagraphFont"/>
    <w:rsid w:val="00F00EA3"/>
  </w:style>
  <w:style w:type="character" w:customStyle="1" w:styleId="name">
    <w:name w:val="name"/>
    <w:basedOn w:val="DefaultParagraphFont"/>
    <w:rsid w:val="0042714A"/>
  </w:style>
  <w:style w:type="character" w:customStyle="1" w:styleId="surname">
    <w:name w:val="surname"/>
    <w:basedOn w:val="DefaultParagraphFont"/>
    <w:rsid w:val="0042714A"/>
  </w:style>
  <w:style w:type="character" w:customStyle="1" w:styleId="given-names">
    <w:name w:val="given-names"/>
    <w:basedOn w:val="DefaultParagraphFont"/>
    <w:rsid w:val="0042714A"/>
  </w:style>
  <w:style w:type="character" w:customStyle="1" w:styleId="year">
    <w:name w:val="year"/>
    <w:basedOn w:val="DefaultParagraphFont"/>
    <w:rsid w:val="0042714A"/>
  </w:style>
  <w:style w:type="character" w:customStyle="1" w:styleId="article-title">
    <w:name w:val="article-title"/>
    <w:basedOn w:val="DefaultParagraphFont"/>
    <w:rsid w:val="0042714A"/>
  </w:style>
  <w:style w:type="character" w:customStyle="1" w:styleId="source">
    <w:name w:val="source"/>
    <w:basedOn w:val="DefaultParagraphFont"/>
    <w:rsid w:val="0042714A"/>
  </w:style>
  <w:style w:type="character" w:customStyle="1" w:styleId="volume">
    <w:name w:val="volume"/>
    <w:basedOn w:val="DefaultParagraphFont"/>
    <w:rsid w:val="0042714A"/>
  </w:style>
  <w:style w:type="character" w:customStyle="1" w:styleId="issue">
    <w:name w:val="issue"/>
    <w:basedOn w:val="DefaultParagraphFont"/>
    <w:rsid w:val="0042714A"/>
  </w:style>
  <w:style w:type="character" w:customStyle="1" w:styleId="fpage">
    <w:name w:val="fpage"/>
    <w:basedOn w:val="DefaultParagraphFont"/>
    <w:rsid w:val="0042714A"/>
  </w:style>
  <w:style w:type="character" w:customStyle="1" w:styleId="lpage">
    <w:name w:val="lpage"/>
    <w:basedOn w:val="DefaultParagraphFont"/>
    <w:rsid w:val="0042714A"/>
  </w:style>
  <w:style w:type="character" w:customStyle="1" w:styleId="Heading1Char">
    <w:name w:val="Heading 1 Char"/>
    <w:basedOn w:val="DefaultParagraphFont"/>
    <w:link w:val="Heading1"/>
    <w:rsid w:val="00E94D1B"/>
    <w:rPr>
      <w:b/>
      <w:bCs/>
      <w:sz w:val="22"/>
      <w:szCs w:val="22"/>
      <w:lang w:eastAsia="en-US"/>
    </w:rPr>
  </w:style>
  <w:style w:type="character" w:customStyle="1" w:styleId="Heading4Char">
    <w:name w:val="Heading 4 Char"/>
    <w:basedOn w:val="DefaultParagraphFont"/>
    <w:link w:val="Heading4"/>
    <w:uiPriority w:val="99"/>
    <w:rsid w:val="00E94D1B"/>
    <w:rPr>
      <w:b/>
      <w:bCs/>
      <w:sz w:val="28"/>
      <w:szCs w:val="28"/>
      <w:lang w:eastAsia="en-US"/>
    </w:rPr>
  </w:style>
  <w:style w:type="paragraph" w:styleId="BodyText2">
    <w:name w:val="Body Text 2"/>
    <w:basedOn w:val="Normal"/>
    <w:link w:val="BodyText2Char"/>
    <w:uiPriority w:val="99"/>
    <w:rsid w:val="00E94D1B"/>
    <w:pPr>
      <w:ind w:left="720" w:hanging="720"/>
    </w:pPr>
    <w:rPr>
      <w:b/>
      <w:bCs/>
      <w:sz w:val="22"/>
      <w:szCs w:val="22"/>
      <w:lang w:eastAsia="en-US"/>
    </w:rPr>
  </w:style>
  <w:style w:type="character" w:customStyle="1" w:styleId="BodyText2Char">
    <w:name w:val="Body Text 2 Char"/>
    <w:basedOn w:val="DefaultParagraphFont"/>
    <w:link w:val="BodyText2"/>
    <w:uiPriority w:val="99"/>
    <w:rsid w:val="00E94D1B"/>
    <w:rPr>
      <w:b/>
      <w:bCs/>
      <w:sz w:val="22"/>
      <w:szCs w:val="22"/>
      <w:lang w:eastAsia="en-US"/>
    </w:rPr>
  </w:style>
  <w:style w:type="paragraph" w:customStyle="1" w:styleId="deannah1">
    <w:name w:val="deannah1"/>
    <w:basedOn w:val="Normal"/>
    <w:uiPriority w:val="99"/>
    <w:rsid w:val="00E94D1B"/>
    <w:pPr>
      <w:keepNext/>
      <w:spacing w:after="240"/>
    </w:pPr>
    <w:rPr>
      <w:b/>
      <w:bCs/>
      <w:lang w:eastAsia="en-US"/>
    </w:rPr>
  </w:style>
  <w:style w:type="character" w:customStyle="1" w:styleId="BalloonTextChar">
    <w:name w:val="Balloon Text Char"/>
    <w:link w:val="BalloonText"/>
    <w:uiPriority w:val="99"/>
    <w:semiHidden/>
    <w:rsid w:val="00E94D1B"/>
    <w:rPr>
      <w:rFonts w:ascii="Tahoma" w:hAnsi="Tahoma" w:cs="Tahoma"/>
      <w:sz w:val="16"/>
      <w:szCs w:val="16"/>
    </w:rPr>
  </w:style>
  <w:style w:type="character" w:customStyle="1" w:styleId="FooterChar">
    <w:name w:val="Footer Char"/>
    <w:link w:val="Footer"/>
    <w:uiPriority w:val="99"/>
    <w:rsid w:val="00E94D1B"/>
    <w:rPr>
      <w:sz w:val="24"/>
      <w:szCs w:val="24"/>
    </w:rPr>
  </w:style>
  <w:style w:type="character" w:customStyle="1" w:styleId="Hyperlink1">
    <w:name w:val="Hyperlink1"/>
    <w:uiPriority w:val="99"/>
    <w:rsid w:val="00E94D1B"/>
    <w:rPr>
      <w:color w:val="535353"/>
      <w:u w:val="single"/>
      <w:effect w:val="none"/>
    </w:rPr>
  </w:style>
  <w:style w:type="paragraph" w:customStyle="1" w:styleId="NormalWeb1">
    <w:name w:val="Normal (Web)1"/>
    <w:basedOn w:val="Normal"/>
    <w:uiPriority w:val="99"/>
    <w:rsid w:val="00E94D1B"/>
    <w:pPr>
      <w:spacing w:before="100" w:beforeAutospacing="1" w:after="300"/>
    </w:pPr>
  </w:style>
  <w:style w:type="character" w:styleId="CommentReference">
    <w:name w:val="annotation reference"/>
    <w:uiPriority w:val="99"/>
    <w:semiHidden/>
    <w:unhideWhenUsed/>
    <w:rsid w:val="00E94D1B"/>
    <w:rPr>
      <w:sz w:val="16"/>
      <w:szCs w:val="16"/>
    </w:rPr>
  </w:style>
  <w:style w:type="paragraph" w:styleId="CommentText">
    <w:name w:val="annotation text"/>
    <w:basedOn w:val="Normal"/>
    <w:link w:val="CommentTextChar"/>
    <w:uiPriority w:val="99"/>
    <w:unhideWhenUsed/>
    <w:rsid w:val="00E94D1B"/>
    <w:rPr>
      <w:sz w:val="20"/>
      <w:szCs w:val="20"/>
      <w:lang w:eastAsia="en-US"/>
    </w:rPr>
  </w:style>
  <w:style w:type="character" w:customStyle="1" w:styleId="CommentTextChar">
    <w:name w:val="Comment Text Char"/>
    <w:basedOn w:val="DefaultParagraphFont"/>
    <w:link w:val="CommentText"/>
    <w:uiPriority w:val="99"/>
    <w:rsid w:val="00E94D1B"/>
    <w:rPr>
      <w:lang w:eastAsia="en-US"/>
    </w:rPr>
  </w:style>
  <w:style w:type="paragraph" w:styleId="CommentSubject">
    <w:name w:val="annotation subject"/>
    <w:basedOn w:val="CommentText"/>
    <w:next w:val="CommentText"/>
    <w:link w:val="CommentSubjectChar"/>
    <w:uiPriority w:val="99"/>
    <w:semiHidden/>
    <w:unhideWhenUsed/>
    <w:rsid w:val="00E94D1B"/>
    <w:rPr>
      <w:b/>
      <w:bCs/>
    </w:rPr>
  </w:style>
  <w:style w:type="character" w:customStyle="1" w:styleId="CommentSubjectChar">
    <w:name w:val="Comment Subject Char"/>
    <w:basedOn w:val="CommentTextChar"/>
    <w:link w:val="CommentSubject"/>
    <w:uiPriority w:val="99"/>
    <w:semiHidden/>
    <w:rsid w:val="00E94D1B"/>
    <w:rPr>
      <w:b/>
      <w:bCs/>
      <w:lang w:eastAsia="en-US"/>
    </w:rPr>
  </w:style>
  <w:style w:type="character" w:customStyle="1" w:styleId="cf01">
    <w:name w:val="cf01"/>
    <w:basedOn w:val="DefaultParagraphFont"/>
    <w:rsid w:val="00E94D1B"/>
    <w:rPr>
      <w:rFonts w:ascii="Segoe UI" w:hAnsi="Segoe UI" w:cs="Segoe UI" w:hint="default"/>
      <w:sz w:val="18"/>
      <w:szCs w:val="18"/>
    </w:rPr>
  </w:style>
  <w:style w:type="paragraph" w:styleId="TOC4">
    <w:name w:val="toc 4"/>
    <w:basedOn w:val="Normal"/>
    <w:next w:val="Normal"/>
    <w:autoRedefine/>
    <w:uiPriority w:val="39"/>
    <w:unhideWhenUsed/>
    <w:rsid w:val="0091705D"/>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91705D"/>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91705D"/>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91705D"/>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91705D"/>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91705D"/>
    <w:pPr>
      <w:spacing w:after="100" w:line="278" w:lineRule="auto"/>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79982">
      <w:bodyDiv w:val="1"/>
      <w:marLeft w:val="0"/>
      <w:marRight w:val="0"/>
      <w:marTop w:val="0"/>
      <w:marBottom w:val="0"/>
      <w:divBdr>
        <w:top w:val="none" w:sz="0" w:space="0" w:color="auto"/>
        <w:left w:val="none" w:sz="0" w:space="0" w:color="auto"/>
        <w:bottom w:val="none" w:sz="0" w:space="0" w:color="auto"/>
        <w:right w:val="none" w:sz="0" w:space="0" w:color="auto"/>
      </w:divBdr>
    </w:div>
    <w:div w:id="208419813">
      <w:bodyDiv w:val="1"/>
      <w:marLeft w:val="0"/>
      <w:marRight w:val="0"/>
      <w:marTop w:val="0"/>
      <w:marBottom w:val="0"/>
      <w:divBdr>
        <w:top w:val="none" w:sz="0" w:space="0" w:color="auto"/>
        <w:left w:val="none" w:sz="0" w:space="0" w:color="auto"/>
        <w:bottom w:val="none" w:sz="0" w:space="0" w:color="auto"/>
        <w:right w:val="none" w:sz="0" w:space="0" w:color="auto"/>
      </w:divBdr>
    </w:div>
    <w:div w:id="247616982">
      <w:bodyDiv w:val="1"/>
      <w:marLeft w:val="0"/>
      <w:marRight w:val="0"/>
      <w:marTop w:val="0"/>
      <w:marBottom w:val="0"/>
      <w:divBdr>
        <w:top w:val="none" w:sz="0" w:space="0" w:color="auto"/>
        <w:left w:val="none" w:sz="0" w:space="0" w:color="auto"/>
        <w:bottom w:val="none" w:sz="0" w:space="0" w:color="auto"/>
        <w:right w:val="none" w:sz="0" w:space="0" w:color="auto"/>
      </w:divBdr>
      <w:divsChild>
        <w:div w:id="2007321290">
          <w:marLeft w:val="0"/>
          <w:marRight w:val="0"/>
          <w:marTop w:val="0"/>
          <w:marBottom w:val="0"/>
          <w:divBdr>
            <w:top w:val="none" w:sz="0" w:space="0" w:color="auto"/>
            <w:left w:val="none" w:sz="0" w:space="0" w:color="auto"/>
            <w:bottom w:val="none" w:sz="0" w:space="0" w:color="auto"/>
            <w:right w:val="none" w:sz="0" w:space="0" w:color="auto"/>
          </w:divBdr>
        </w:div>
      </w:divsChild>
    </w:div>
    <w:div w:id="619918038">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1025057271">
      <w:bodyDiv w:val="1"/>
      <w:marLeft w:val="0"/>
      <w:marRight w:val="0"/>
      <w:marTop w:val="0"/>
      <w:marBottom w:val="0"/>
      <w:divBdr>
        <w:top w:val="none" w:sz="0" w:space="0" w:color="auto"/>
        <w:left w:val="none" w:sz="0" w:space="0" w:color="auto"/>
        <w:bottom w:val="none" w:sz="0" w:space="0" w:color="auto"/>
        <w:right w:val="none" w:sz="0" w:space="0" w:color="auto"/>
      </w:divBdr>
    </w:div>
    <w:div w:id="1346977819">
      <w:bodyDiv w:val="1"/>
      <w:marLeft w:val="0"/>
      <w:marRight w:val="0"/>
      <w:marTop w:val="0"/>
      <w:marBottom w:val="0"/>
      <w:divBdr>
        <w:top w:val="none" w:sz="0" w:space="0" w:color="auto"/>
        <w:left w:val="none" w:sz="0" w:space="0" w:color="auto"/>
        <w:bottom w:val="none" w:sz="0" w:space="0" w:color="auto"/>
        <w:right w:val="none" w:sz="0" w:space="0" w:color="auto"/>
      </w:divBdr>
    </w:div>
    <w:div w:id="1558585852">
      <w:bodyDiv w:val="1"/>
      <w:marLeft w:val="0"/>
      <w:marRight w:val="0"/>
      <w:marTop w:val="0"/>
      <w:marBottom w:val="0"/>
      <w:divBdr>
        <w:top w:val="none" w:sz="0" w:space="0" w:color="auto"/>
        <w:left w:val="none" w:sz="0" w:space="0" w:color="auto"/>
        <w:bottom w:val="none" w:sz="0" w:space="0" w:color="auto"/>
        <w:right w:val="none" w:sz="0" w:space="0" w:color="auto"/>
      </w:divBdr>
    </w:div>
    <w:div w:id="1646884956">
      <w:bodyDiv w:val="1"/>
      <w:marLeft w:val="0"/>
      <w:marRight w:val="0"/>
      <w:marTop w:val="0"/>
      <w:marBottom w:val="0"/>
      <w:divBdr>
        <w:top w:val="none" w:sz="0" w:space="0" w:color="auto"/>
        <w:left w:val="none" w:sz="0" w:space="0" w:color="auto"/>
        <w:bottom w:val="none" w:sz="0" w:space="0" w:color="auto"/>
        <w:right w:val="none" w:sz="0" w:space="0" w:color="auto"/>
      </w:divBdr>
    </w:div>
    <w:div w:id="2077166330">
      <w:bodyDiv w:val="1"/>
      <w:marLeft w:val="0"/>
      <w:marRight w:val="0"/>
      <w:marTop w:val="0"/>
      <w:marBottom w:val="0"/>
      <w:divBdr>
        <w:top w:val="none" w:sz="0" w:space="0" w:color="auto"/>
        <w:left w:val="none" w:sz="0" w:space="0" w:color="auto"/>
        <w:bottom w:val="none" w:sz="0" w:space="0" w:color="auto"/>
        <w:right w:val="none" w:sz="0" w:space="0" w:color="auto"/>
      </w:divBdr>
      <w:divsChild>
        <w:div w:id="503978366">
          <w:marLeft w:val="0"/>
          <w:marRight w:val="0"/>
          <w:marTop w:val="0"/>
          <w:marBottom w:val="0"/>
          <w:divBdr>
            <w:top w:val="none" w:sz="0" w:space="0" w:color="auto"/>
            <w:left w:val="none" w:sz="0" w:space="0" w:color="auto"/>
            <w:bottom w:val="none" w:sz="0" w:space="0" w:color="auto"/>
            <w:right w:val="none" w:sz="0" w:space="0" w:color="auto"/>
          </w:divBdr>
          <w:divsChild>
            <w:div w:id="1583762441">
              <w:marLeft w:val="0"/>
              <w:marRight w:val="0"/>
              <w:marTop w:val="0"/>
              <w:marBottom w:val="0"/>
              <w:divBdr>
                <w:top w:val="none" w:sz="0" w:space="0" w:color="auto"/>
                <w:left w:val="none" w:sz="0" w:space="0" w:color="auto"/>
                <w:bottom w:val="none" w:sz="0" w:space="0" w:color="auto"/>
                <w:right w:val="none" w:sz="0" w:space="0" w:color="auto"/>
              </w:divBdr>
              <w:divsChild>
                <w:div w:id="24244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tandfonline.com/doi/full/10.1080/1351847X.2010.481471?scroll=top&amp;needAccess=true" TargetMode="External"/><Relationship Id="rId26" Type="http://schemas.openxmlformats.org/officeDocument/2006/relationships/image" Target="media/image7.png"/><Relationship Id="rId39" Type="http://schemas.openxmlformats.org/officeDocument/2006/relationships/chart" Target="charts/chart7.xml"/><Relationship Id="rId21" Type="http://schemas.openxmlformats.org/officeDocument/2006/relationships/hyperlink" Target="https://www.tandfonline.com/doi/full/10.1080/23322039.2019.1644703?src=recsys" TargetMode="External"/><Relationship Id="rId34" Type="http://schemas.openxmlformats.org/officeDocument/2006/relationships/chart" Target="charts/chart3.xml"/><Relationship Id="rId42" Type="http://schemas.openxmlformats.org/officeDocument/2006/relationships/hyperlink" Target="https://www.pwc.co.uk/services/governance-and-legal/gender-pay-gap.html" TargetMode="External"/><Relationship Id="rId4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0"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ncbi.nlm.nih.gov/pmc/articles/PMC7645619/" TargetMode="External"/><Relationship Id="rId11" Type="http://schemas.openxmlformats.org/officeDocument/2006/relationships/footer" Target="footer1.xml"/><Relationship Id="rId24" Type="http://schemas.openxmlformats.org/officeDocument/2006/relationships/hyperlink" Target="https://www.tandfonline.com/doi/full/10.1080/23322039.2019.1644703?src=recsys" TargetMode="External"/><Relationship Id="rId32" Type="http://schemas.openxmlformats.org/officeDocument/2006/relationships/chart" Target="charts/chart1.xml"/><Relationship Id="rId37" Type="http://schemas.openxmlformats.org/officeDocument/2006/relationships/hyperlink" Target="https://www.wibf.org.uk/" TargetMode="External"/><Relationship Id="rId40" Type="http://schemas.openxmlformats.org/officeDocument/2006/relationships/hyperlink" Target="https://www.bankofengland.co.uk/prudential-regulation/publication/2023/september/diversity-and-inclusion-in-pra-regulated-firms" TargetMode="External"/><Relationship Id="rId45" Type="http://schemas.openxmlformats.org/officeDocument/2006/relationships/hyperlink" Target="http://www.bankofengland.co.uk"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tandfonline.com/doi/full/10.1080/23322039.2019.1644703?src=recsys" TargetMode="External"/><Relationship Id="rId31" Type="http://schemas.openxmlformats.org/officeDocument/2006/relationships/hyperlink" Target="https://www.cambridge.org/core/journals/industrial-and-organizational-psychology/article/calling-on-male-allies-to-promote-gender-equity-in-io-psychology/D6E0C107F8E8250B631BC00E78668B26" TargetMode="External"/><Relationship Id="rId44" Type="http://schemas.openxmlformats.org/officeDocument/2006/relationships/hyperlink" Target="http://www.finder.co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fca.org.uk" TargetMode="External"/><Relationship Id="rId22" Type="http://schemas.openxmlformats.org/officeDocument/2006/relationships/hyperlink" Target="https://www.tandfonline.com/doi/full/10.1080/23322039.2019.1644703?src=recsys" TargetMode="External"/><Relationship Id="rId27" Type="http://schemas.openxmlformats.org/officeDocument/2006/relationships/hyperlink" Target="https://www.ncbi.nlm.nih.gov/pmc/articles/PMC7645619/" TargetMode="External"/><Relationship Id="rId30" Type="http://schemas.openxmlformats.org/officeDocument/2006/relationships/hyperlink" Target="https://www.ncbi.nlm.nih.gov/pmc/articles/PMC7645619/" TargetMode="External"/><Relationship Id="rId35" Type="http://schemas.openxmlformats.org/officeDocument/2006/relationships/chart" Target="charts/chart4.xml"/><Relationship Id="rId43" Type="http://schemas.openxmlformats.org/officeDocument/2006/relationships/hyperlink" Target="file:///C:/Users/c.lohmann-hancock/AppData/Local/Microsoft/Windows/INetCache/REICoP-17-20-v3-Final.pdf" TargetMode="External"/><Relationship Id="rId4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1.png"/><Relationship Id="rId51" Type="http://schemas.openxmlformats.org/officeDocument/2006/relationships/hyperlink" Target="https://www.uwtsd.ac.uk/academic-office/appendices-and-forms/"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tandfonline.com/doi/full/10.1080/1351847X.2010.481471?scroll=top&amp;needAccess=true" TargetMode="External"/><Relationship Id="rId25" Type="http://schemas.openxmlformats.org/officeDocument/2006/relationships/image" Target="media/image6.jpeg"/><Relationship Id="rId33" Type="http://schemas.openxmlformats.org/officeDocument/2006/relationships/chart" Target="charts/chart2.xml"/><Relationship Id="rId38" Type="http://schemas.openxmlformats.org/officeDocument/2006/relationships/chart" Target="charts/chart6.xml"/><Relationship Id="rId46" Type="http://schemas.openxmlformats.org/officeDocument/2006/relationships/hyperlink" Target="http://www.fca.org.uk" TargetMode="External"/><Relationship Id="rId20" Type="http://schemas.openxmlformats.org/officeDocument/2006/relationships/hyperlink" Target="https://www.tandfonline.com/doi/full/10.1080/23322039.2019.1644703?src=recsys" TargetMode="External"/><Relationship Id="rId41" Type="http://schemas.openxmlformats.org/officeDocument/2006/relationships/hyperlink" Target="https://www.fca.org.uk/publications/consultation-papers/cp23-20-diversity-inclusion-financial-sector-working-together-drive-chang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tandfonline.com/doi/full/10.1080/23322039.2019.1644703?src=recsys" TargetMode="External"/><Relationship Id="rId28" Type="http://schemas.openxmlformats.org/officeDocument/2006/relationships/hyperlink" Target="https://www.ncbi.nlm.nih.gov/pmc/articles/PMC7645619/" TargetMode="External"/><Relationship Id="rId36" Type="http://schemas.openxmlformats.org/officeDocument/2006/relationships/chart" Target="charts/chart5.xml"/><Relationship Id="rId49" Type="http://schemas.openxmlformats.org/officeDocument/2006/relationships/hyperlink" Target="https://www.uwtsd.ac.uk/research/research-ethics/"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2.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3.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4.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a:t>
            </a:r>
            <a:r>
              <a:rPr lang="en-US" baseline="0"/>
              <a:t> What Gender do you identify as?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Sheet1!$B$5</c:f>
              <c:strCache>
                <c:ptCount val="1"/>
                <c:pt idx="0">
                  <c:v>#of Responses</c:v>
                </c:pt>
              </c:strCache>
            </c:strRef>
          </c:tx>
          <c:spPr>
            <a:solidFill>
              <a:schemeClr val="accent1"/>
            </a:solidFill>
            <a:ln>
              <a:noFill/>
            </a:ln>
            <a:effectLst/>
          </c:spPr>
          <c:invertIfNegative val="0"/>
          <c:cat>
            <c:strRef>
              <c:f>Sheet1!$A$6:$A$8</c:f>
              <c:strCache>
                <c:ptCount val="3"/>
                <c:pt idx="0">
                  <c:v>Male</c:v>
                </c:pt>
                <c:pt idx="1">
                  <c:v>Female</c:v>
                </c:pt>
                <c:pt idx="2">
                  <c:v>Prefer Not to Say</c:v>
                </c:pt>
              </c:strCache>
            </c:strRef>
          </c:cat>
          <c:val>
            <c:numRef>
              <c:f>Sheet1!$B$6:$B$8</c:f>
              <c:numCache>
                <c:formatCode>General</c:formatCode>
                <c:ptCount val="3"/>
                <c:pt idx="0">
                  <c:v>4</c:v>
                </c:pt>
                <c:pt idx="1">
                  <c:v>4</c:v>
                </c:pt>
                <c:pt idx="2">
                  <c:v>1</c:v>
                </c:pt>
              </c:numCache>
            </c:numRef>
          </c:val>
          <c:extLst>
            <c:ext xmlns:c16="http://schemas.microsoft.com/office/drawing/2014/chart" uri="{C3380CC4-5D6E-409C-BE32-E72D297353CC}">
              <c16:uniqueId val="{00000000-8D47-4B94-B0D6-F529D5E33003}"/>
            </c:ext>
          </c:extLst>
        </c:ser>
        <c:dLbls>
          <c:showLegendKey val="0"/>
          <c:showVal val="0"/>
          <c:showCatName val="0"/>
          <c:showSerName val="0"/>
          <c:showPercent val="0"/>
          <c:showBubbleSize val="0"/>
        </c:dLbls>
        <c:gapWidth val="182"/>
        <c:axId val="1247469599"/>
        <c:axId val="1247475839"/>
      </c:barChart>
      <c:catAx>
        <c:axId val="124746959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Response Options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7475839"/>
        <c:crosses val="autoZero"/>
        <c:auto val="1"/>
        <c:lblAlgn val="ctr"/>
        <c:lblOffset val="100"/>
        <c:noMultiLvlLbl val="0"/>
      </c:catAx>
      <c:valAx>
        <c:axId val="12474758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of Responses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746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Age Categories of Respondents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Sheet1!$C$35</c:f>
              <c:strCache>
                <c:ptCount val="1"/>
                <c:pt idx="0">
                  <c:v>#Respondents</c:v>
                </c:pt>
              </c:strCache>
            </c:strRef>
          </c:tx>
          <c:spPr>
            <a:solidFill>
              <a:schemeClr val="accent1"/>
            </a:solidFill>
            <a:ln>
              <a:noFill/>
            </a:ln>
            <a:effectLst/>
          </c:spPr>
          <c:invertIfNegative val="0"/>
          <c:cat>
            <c:strRef>
              <c:f>Sheet1!$B$36:$B$40</c:f>
              <c:strCache>
                <c:ptCount val="5"/>
                <c:pt idx="0">
                  <c:v>20-29</c:v>
                </c:pt>
                <c:pt idx="1">
                  <c:v>30-39</c:v>
                </c:pt>
                <c:pt idx="2">
                  <c:v>40-49</c:v>
                </c:pt>
                <c:pt idx="3">
                  <c:v>50-59</c:v>
                </c:pt>
                <c:pt idx="4">
                  <c:v>60 or above</c:v>
                </c:pt>
              </c:strCache>
            </c:strRef>
          </c:cat>
          <c:val>
            <c:numRef>
              <c:f>Sheet1!$C$36:$C$40</c:f>
              <c:numCache>
                <c:formatCode>General</c:formatCode>
                <c:ptCount val="5"/>
                <c:pt idx="0">
                  <c:v>0</c:v>
                </c:pt>
                <c:pt idx="1">
                  <c:v>1</c:v>
                </c:pt>
                <c:pt idx="2">
                  <c:v>2</c:v>
                </c:pt>
                <c:pt idx="3">
                  <c:v>5</c:v>
                </c:pt>
                <c:pt idx="4">
                  <c:v>1</c:v>
                </c:pt>
              </c:numCache>
            </c:numRef>
          </c:val>
          <c:extLst>
            <c:ext xmlns:c16="http://schemas.microsoft.com/office/drawing/2014/chart" uri="{C3380CC4-5D6E-409C-BE32-E72D297353CC}">
              <c16:uniqueId val="{00000000-E3B9-437D-8F0C-03D0BC171538}"/>
            </c:ext>
          </c:extLst>
        </c:ser>
        <c:dLbls>
          <c:showLegendKey val="0"/>
          <c:showVal val="0"/>
          <c:showCatName val="0"/>
          <c:showSerName val="0"/>
          <c:showPercent val="0"/>
          <c:showBubbleSize val="0"/>
        </c:dLbls>
        <c:gapWidth val="219"/>
        <c:overlap val="-27"/>
        <c:axId val="1249723343"/>
        <c:axId val="1249720943"/>
      </c:barChart>
      <c:catAx>
        <c:axId val="1249723343"/>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49720943"/>
        <c:crosses val="autoZero"/>
        <c:auto val="1"/>
        <c:lblAlgn val="ctr"/>
        <c:lblOffset val="100"/>
        <c:noMultiLvlLbl val="0"/>
      </c:catAx>
      <c:valAx>
        <c:axId val="12497209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 Respondents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49723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Length</a:t>
            </a:r>
            <a:r>
              <a:rPr lang="en-US" baseline="0"/>
              <a:t> of time worked in UK Financial Services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Sheet1!$C$22</c:f>
              <c:strCache>
                <c:ptCount val="1"/>
                <c:pt idx="0">
                  <c:v># Respondents</c:v>
                </c:pt>
              </c:strCache>
            </c:strRef>
          </c:tx>
          <c:spPr>
            <a:solidFill>
              <a:schemeClr val="accent1"/>
            </a:solidFill>
            <a:ln>
              <a:noFill/>
            </a:ln>
            <a:effectLst/>
          </c:spPr>
          <c:invertIfNegative val="0"/>
          <c:cat>
            <c:strRef>
              <c:f>Sheet1!$B$23:$B$29</c:f>
              <c:strCache>
                <c:ptCount val="7"/>
                <c:pt idx="0">
                  <c:v>Less than 5 years</c:v>
                </c:pt>
                <c:pt idx="1">
                  <c:v>5-10 years</c:v>
                </c:pt>
                <c:pt idx="2">
                  <c:v>11-20 years</c:v>
                </c:pt>
                <c:pt idx="3">
                  <c:v>21-30 years</c:v>
                </c:pt>
                <c:pt idx="4">
                  <c:v>31-40 years</c:v>
                </c:pt>
                <c:pt idx="5">
                  <c:v>41 years or more</c:v>
                </c:pt>
                <c:pt idx="6">
                  <c:v>Prefer not to say/no response </c:v>
                </c:pt>
              </c:strCache>
            </c:strRef>
          </c:cat>
          <c:val>
            <c:numRef>
              <c:f>Sheet1!$C$23:$C$29</c:f>
              <c:numCache>
                <c:formatCode>General</c:formatCode>
                <c:ptCount val="7"/>
                <c:pt idx="0">
                  <c:v>1</c:v>
                </c:pt>
                <c:pt idx="1">
                  <c:v>0</c:v>
                </c:pt>
                <c:pt idx="2">
                  <c:v>2</c:v>
                </c:pt>
                <c:pt idx="3">
                  <c:v>3</c:v>
                </c:pt>
                <c:pt idx="4">
                  <c:v>3</c:v>
                </c:pt>
                <c:pt idx="5">
                  <c:v>0</c:v>
                </c:pt>
                <c:pt idx="6">
                  <c:v>0</c:v>
                </c:pt>
              </c:numCache>
            </c:numRef>
          </c:val>
          <c:extLst>
            <c:ext xmlns:c16="http://schemas.microsoft.com/office/drawing/2014/chart" uri="{C3380CC4-5D6E-409C-BE32-E72D297353CC}">
              <c16:uniqueId val="{00000000-0EAB-4439-A16A-6FD12CA04C9C}"/>
            </c:ext>
          </c:extLst>
        </c:ser>
        <c:dLbls>
          <c:showLegendKey val="0"/>
          <c:showVal val="0"/>
          <c:showCatName val="0"/>
          <c:showSerName val="0"/>
          <c:showPercent val="0"/>
          <c:showBubbleSize val="0"/>
        </c:dLbls>
        <c:gapWidth val="182"/>
        <c:axId val="1257685743"/>
        <c:axId val="1257687183"/>
      </c:barChart>
      <c:catAx>
        <c:axId val="125768574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Years worked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687183"/>
        <c:crosses val="autoZero"/>
        <c:auto val="1"/>
        <c:lblAlgn val="ctr"/>
        <c:lblOffset val="100"/>
        <c:noMultiLvlLbl val="0"/>
      </c:catAx>
      <c:valAx>
        <c:axId val="12576871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Respondents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685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do you consider to be Gender Diversity on Boards for % Female Members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'[Dissertation Responses to Questionairre.xlsx]Sheet1'!$C$53</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'[Dissertation Responses to Questionairre.xlsx]Sheet1'!$B$54:$B$56</c:f>
              <c:strCache>
                <c:ptCount val="3"/>
                <c:pt idx="0">
                  <c:v>40%</c:v>
                </c:pt>
                <c:pt idx="1">
                  <c:v>50%</c:v>
                </c:pt>
                <c:pt idx="2">
                  <c:v>Any</c:v>
                </c:pt>
              </c:strCache>
            </c:strRef>
          </c:cat>
          <c:val>
            <c:numRef>
              <c:f>'[Dissertation Responses to Questionairre.xlsx]Sheet1'!$C$54:$C$56</c:f>
              <c:numCache>
                <c:formatCode>General</c:formatCode>
                <c:ptCount val="3"/>
              </c:numCache>
            </c:numRef>
          </c:val>
          <c:extLst>
            <c:ext xmlns:c16="http://schemas.microsoft.com/office/drawing/2014/chart" uri="{C3380CC4-5D6E-409C-BE32-E72D297353CC}">
              <c16:uniqueId val="{00000000-2707-46AD-BB54-57B31B5D8481}"/>
            </c:ext>
          </c:extLst>
        </c:ser>
        <c:ser>
          <c:idx val="1"/>
          <c:order val="1"/>
          <c:tx>
            <c:strRef>
              <c:f>'[Dissertation Responses to Questionairre.xlsx]Sheet1'!$D$53</c:f>
              <c:strCache>
                <c:ptCount val="1"/>
                <c:pt idx="0">
                  <c:v># Respondents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'[Dissertation Responses to Questionairre.xlsx]Sheet1'!$B$54:$B$56</c:f>
              <c:strCache>
                <c:ptCount val="3"/>
                <c:pt idx="0">
                  <c:v>40%</c:v>
                </c:pt>
                <c:pt idx="1">
                  <c:v>50%</c:v>
                </c:pt>
                <c:pt idx="2">
                  <c:v>Any</c:v>
                </c:pt>
              </c:strCache>
            </c:strRef>
          </c:cat>
          <c:val>
            <c:numRef>
              <c:f>'[Dissertation Responses to Questionairre.xlsx]Sheet1'!$D$54:$D$56</c:f>
              <c:numCache>
                <c:formatCode>General</c:formatCode>
                <c:ptCount val="3"/>
                <c:pt idx="0">
                  <c:v>2</c:v>
                </c:pt>
                <c:pt idx="1">
                  <c:v>7</c:v>
                </c:pt>
                <c:pt idx="2">
                  <c:v>0</c:v>
                </c:pt>
              </c:numCache>
            </c:numRef>
          </c:val>
          <c:extLst>
            <c:ext xmlns:c16="http://schemas.microsoft.com/office/drawing/2014/chart" uri="{C3380CC4-5D6E-409C-BE32-E72D297353CC}">
              <c16:uniqueId val="{00000001-2707-46AD-BB54-57B31B5D8481}"/>
            </c:ext>
          </c:extLst>
        </c:ser>
        <c:dLbls>
          <c:dLblPos val="outEnd"/>
          <c:showLegendKey val="0"/>
          <c:showVal val="1"/>
          <c:showCatName val="0"/>
          <c:showSerName val="0"/>
          <c:showPercent val="0"/>
          <c:showBubbleSize val="0"/>
        </c:dLbls>
        <c:gapWidth val="219"/>
        <c:overlap val="-27"/>
        <c:axId val="1695210864"/>
        <c:axId val="1695227664"/>
      </c:barChart>
      <c:catAx>
        <c:axId val="1695210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r>
                  <a:rPr lang="en-GB" baseline="0"/>
                  <a:t> of Females on Board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5227664"/>
        <c:crosses val="autoZero"/>
        <c:auto val="1"/>
        <c:lblAlgn val="ctr"/>
        <c:lblOffset val="100"/>
        <c:noMultiLvlLbl val="0"/>
      </c:catAx>
      <c:valAx>
        <c:axId val="1695227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Respondents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5210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Voluntary Activities do firms participate 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tx>
            <c:strRef>
              <c:f>'[Dissertation Responses to Questionairre.xlsx]Sheet1'!$C$68</c:f>
              <c:strCache>
                <c:ptCount val="1"/>
                <c:pt idx="0">
                  <c:v># Respondents</c:v>
                </c:pt>
              </c:strCache>
            </c:strRef>
          </c:tx>
          <c:spPr>
            <a:solidFill>
              <a:schemeClr val="accent2"/>
            </a:solidFill>
            <a:ln>
              <a:noFill/>
            </a:ln>
            <a:effectLst/>
          </c:spPr>
          <c:invertIfNegative val="0"/>
          <c:cat>
            <c:strRef>
              <c:f>'[Dissertation Responses to Questionairre.xlsx]Sheet1'!$A$69:$A$73</c:f>
              <c:strCache>
                <c:ptCount val="5"/>
                <c:pt idx="0">
                  <c:v>Internal Womens Network</c:v>
                </c:pt>
                <c:pt idx="1">
                  <c:v>Women in Finance</c:v>
                </c:pt>
                <c:pt idx="2">
                  <c:v>International Womens Day</c:v>
                </c:pt>
                <c:pt idx="3">
                  <c:v>Male Allies Training</c:v>
                </c:pt>
                <c:pt idx="4">
                  <c:v>Diversity Training for all colleagues</c:v>
                </c:pt>
              </c:strCache>
            </c:strRef>
          </c:cat>
          <c:val>
            <c:numRef>
              <c:f>'[Dissertation Responses to Questionairre.xlsx]Sheet1'!$C$69:$C$73</c:f>
              <c:numCache>
                <c:formatCode>General</c:formatCode>
                <c:ptCount val="5"/>
                <c:pt idx="0">
                  <c:v>5</c:v>
                </c:pt>
                <c:pt idx="1">
                  <c:v>7</c:v>
                </c:pt>
                <c:pt idx="2">
                  <c:v>8</c:v>
                </c:pt>
                <c:pt idx="3">
                  <c:v>5</c:v>
                </c:pt>
                <c:pt idx="4">
                  <c:v>9</c:v>
                </c:pt>
              </c:numCache>
            </c:numRef>
          </c:val>
          <c:extLst>
            <c:ext xmlns:c16="http://schemas.microsoft.com/office/drawing/2014/chart" uri="{C3380CC4-5D6E-409C-BE32-E72D297353CC}">
              <c16:uniqueId val="{00000000-3674-4F61-95C4-5620DA2A1AFB}"/>
            </c:ext>
          </c:extLst>
        </c:ser>
        <c:dLbls>
          <c:showLegendKey val="0"/>
          <c:showVal val="0"/>
          <c:showCatName val="0"/>
          <c:showSerName val="0"/>
          <c:showPercent val="0"/>
          <c:showBubbleSize val="0"/>
        </c:dLbls>
        <c:gapWidth val="182"/>
        <c:axId val="1699734768"/>
        <c:axId val="1699732848"/>
        <c:extLst>
          <c:ext xmlns:c15="http://schemas.microsoft.com/office/drawing/2012/chart" uri="{02D57815-91ED-43cb-92C2-25804820EDAC}">
            <c15:filteredBarSeries>
              <c15:ser>
                <c:idx val="0"/>
                <c:order val="0"/>
                <c:tx>
                  <c:strRef>
                    <c:extLst>
                      <c:ext uri="{02D57815-91ED-43cb-92C2-25804820EDAC}">
                        <c15:formulaRef>
                          <c15:sqref>'[Dissertation Responses to Questionairre.xlsx]Sheet1'!$B$68</c15:sqref>
                        </c15:formulaRef>
                      </c:ext>
                    </c:extLst>
                    <c:strCache>
                      <c:ptCount val="1"/>
                    </c:strCache>
                  </c:strRef>
                </c:tx>
                <c:spPr>
                  <a:solidFill>
                    <a:schemeClr val="accent1"/>
                  </a:solidFill>
                  <a:ln>
                    <a:noFill/>
                  </a:ln>
                  <a:effectLst/>
                </c:spPr>
                <c:invertIfNegative val="0"/>
                <c:cat>
                  <c:strRef>
                    <c:extLst>
                      <c:ext uri="{02D57815-91ED-43cb-92C2-25804820EDAC}">
                        <c15:formulaRef>
                          <c15:sqref>'[Dissertation Responses to Questionairre.xlsx]Sheet1'!$A$69:$A$73</c15:sqref>
                        </c15:formulaRef>
                      </c:ext>
                    </c:extLst>
                    <c:strCache>
                      <c:ptCount val="5"/>
                      <c:pt idx="0">
                        <c:v>Internal Womens Network</c:v>
                      </c:pt>
                      <c:pt idx="1">
                        <c:v>Women in Finance</c:v>
                      </c:pt>
                      <c:pt idx="2">
                        <c:v>International Womens Day</c:v>
                      </c:pt>
                      <c:pt idx="3">
                        <c:v>Male Allies Training</c:v>
                      </c:pt>
                      <c:pt idx="4">
                        <c:v>Diversity Training for all colleagues</c:v>
                      </c:pt>
                    </c:strCache>
                  </c:strRef>
                </c:cat>
                <c:val>
                  <c:numRef>
                    <c:extLst>
                      <c:ext uri="{02D57815-91ED-43cb-92C2-25804820EDAC}">
                        <c15:formulaRef>
                          <c15:sqref>'[Dissertation Responses to Questionairre.xlsx]Sheet1'!$B$69:$B$73</c15:sqref>
                        </c15:formulaRef>
                      </c:ext>
                    </c:extLst>
                    <c:numCache>
                      <c:formatCode>General</c:formatCode>
                      <c:ptCount val="5"/>
                    </c:numCache>
                  </c:numRef>
                </c:val>
                <c:extLst>
                  <c:ext xmlns:c16="http://schemas.microsoft.com/office/drawing/2014/chart" uri="{C3380CC4-5D6E-409C-BE32-E72D297353CC}">
                    <c16:uniqueId val="{00000001-3674-4F61-95C4-5620DA2A1AFB}"/>
                  </c:ext>
                </c:extLst>
              </c15:ser>
            </c15:filteredBarSeries>
          </c:ext>
        </c:extLst>
      </c:barChart>
      <c:catAx>
        <c:axId val="169973476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Voluntary Activities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9732848"/>
        <c:crosses val="autoZero"/>
        <c:auto val="1"/>
        <c:lblAlgn val="ctr"/>
        <c:lblOffset val="100"/>
        <c:noMultiLvlLbl val="0"/>
      </c:catAx>
      <c:valAx>
        <c:axId val="1699732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Respondents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9734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a:t>
            </a:r>
            <a:r>
              <a:rPr lang="en-US" baseline="0"/>
              <a:t> tools do firms use to measure success of Gender Diversity activities?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tx>
            <c:strRef>
              <c:f>'[Dissertation Responses to Questionairre.xlsx]Sheet1'!$C$84</c:f>
              <c:strCache>
                <c:ptCount val="1"/>
                <c:pt idx="0">
                  <c:v># Respondents</c:v>
                </c:pt>
              </c:strCache>
            </c:strRef>
          </c:tx>
          <c:spPr>
            <a:solidFill>
              <a:schemeClr val="accent2"/>
            </a:solidFill>
            <a:ln>
              <a:noFill/>
            </a:ln>
            <a:effectLst/>
          </c:spPr>
          <c:invertIfNegative val="0"/>
          <c:cat>
            <c:strRef>
              <c:f>'[Dissertation Responses to Questionairre.xlsx]Sheet1'!$A$85:$A$88</c:f>
              <c:strCache>
                <c:ptCount val="4"/>
                <c:pt idx="0">
                  <c:v>Colleague Surveys</c:v>
                </c:pt>
                <c:pt idx="1">
                  <c:v>Reporting the Gender Pay Gap</c:v>
                </c:pt>
                <c:pt idx="2">
                  <c:v>Reporting of the number of female promotions at Senior Levels</c:v>
                </c:pt>
                <c:pt idx="3">
                  <c:v>Reporting of the number of male allies</c:v>
                </c:pt>
              </c:strCache>
            </c:strRef>
          </c:cat>
          <c:val>
            <c:numRef>
              <c:f>'[Dissertation Responses to Questionairre.xlsx]Sheet1'!$C$85:$C$88</c:f>
              <c:numCache>
                <c:formatCode>General</c:formatCode>
                <c:ptCount val="4"/>
                <c:pt idx="0">
                  <c:v>8</c:v>
                </c:pt>
                <c:pt idx="1">
                  <c:v>7</c:v>
                </c:pt>
                <c:pt idx="2">
                  <c:v>7</c:v>
                </c:pt>
                <c:pt idx="3" formatCode="0%">
                  <c:v>0</c:v>
                </c:pt>
              </c:numCache>
            </c:numRef>
          </c:val>
          <c:extLst>
            <c:ext xmlns:c16="http://schemas.microsoft.com/office/drawing/2014/chart" uri="{C3380CC4-5D6E-409C-BE32-E72D297353CC}">
              <c16:uniqueId val="{00000000-AC80-4A32-A222-C0D5877619D7}"/>
            </c:ext>
          </c:extLst>
        </c:ser>
        <c:dLbls>
          <c:showLegendKey val="0"/>
          <c:showVal val="0"/>
          <c:showCatName val="0"/>
          <c:showSerName val="0"/>
          <c:showPercent val="0"/>
          <c:showBubbleSize val="0"/>
        </c:dLbls>
        <c:gapWidth val="182"/>
        <c:axId val="1577309472"/>
        <c:axId val="1577314752"/>
        <c:extLst>
          <c:ext xmlns:c15="http://schemas.microsoft.com/office/drawing/2012/chart" uri="{02D57815-91ED-43cb-92C2-25804820EDAC}">
            <c15:filteredBarSeries>
              <c15:ser>
                <c:idx val="0"/>
                <c:order val="0"/>
                <c:tx>
                  <c:strRef>
                    <c:extLst>
                      <c:ext uri="{02D57815-91ED-43cb-92C2-25804820EDAC}">
                        <c15:formulaRef>
                          <c15:sqref>'[Dissertation Responses to Questionairre.xlsx]Sheet1'!$B$84</c15:sqref>
                        </c15:formulaRef>
                      </c:ext>
                    </c:extLst>
                    <c:strCache>
                      <c:ptCount val="1"/>
                    </c:strCache>
                  </c:strRef>
                </c:tx>
                <c:spPr>
                  <a:solidFill>
                    <a:schemeClr val="accent1"/>
                  </a:solidFill>
                  <a:ln>
                    <a:noFill/>
                  </a:ln>
                  <a:effectLst/>
                </c:spPr>
                <c:invertIfNegative val="0"/>
                <c:cat>
                  <c:strRef>
                    <c:extLst>
                      <c:ext uri="{02D57815-91ED-43cb-92C2-25804820EDAC}">
                        <c15:formulaRef>
                          <c15:sqref>'[Dissertation Responses to Questionairre.xlsx]Sheet1'!$A$85:$A$88</c15:sqref>
                        </c15:formulaRef>
                      </c:ext>
                    </c:extLst>
                    <c:strCache>
                      <c:ptCount val="4"/>
                      <c:pt idx="0">
                        <c:v>Colleague Surveys</c:v>
                      </c:pt>
                      <c:pt idx="1">
                        <c:v>Reporting the Gender Pay Gap</c:v>
                      </c:pt>
                      <c:pt idx="2">
                        <c:v>Reporting of the number of female promotions at Senior Levels</c:v>
                      </c:pt>
                      <c:pt idx="3">
                        <c:v>Reporting of the number of male allies</c:v>
                      </c:pt>
                    </c:strCache>
                  </c:strRef>
                </c:cat>
                <c:val>
                  <c:numRef>
                    <c:extLst>
                      <c:ext uri="{02D57815-91ED-43cb-92C2-25804820EDAC}">
                        <c15:formulaRef>
                          <c15:sqref>'[Dissertation Responses to Questionairre.xlsx]Sheet1'!$B$85:$B$88</c15:sqref>
                        </c15:formulaRef>
                      </c:ext>
                    </c:extLst>
                    <c:numCache>
                      <c:formatCode>General</c:formatCode>
                      <c:ptCount val="4"/>
                    </c:numCache>
                  </c:numRef>
                </c:val>
                <c:extLst>
                  <c:ext xmlns:c16="http://schemas.microsoft.com/office/drawing/2014/chart" uri="{C3380CC4-5D6E-409C-BE32-E72D297353CC}">
                    <c16:uniqueId val="{00000001-AC80-4A32-A222-C0D5877619D7}"/>
                  </c:ext>
                </c:extLst>
              </c15:ser>
            </c15:filteredBarSeries>
          </c:ext>
        </c:extLst>
      </c:barChart>
      <c:catAx>
        <c:axId val="157730947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Measurement Tool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314752"/>
        <c:crosses val="autoZero"/>
        <c:auto val="1"/>
        <c:lblAlgn val="ctr"/>
        <c:lblOffset val="100"/>
        <c:noMultiLvlLbl val="0"/>
      </c:catAx>
      <c:valAx>
        <c:axId val="15773147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Respondents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309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 your view are Regulatory Targets required to achieve Gender Diversity on Boards and Senior Levels in UK Financial Services?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'[Dissertation Responses to Questionairre.xlsx]Sheet1'!$B$102</c:f>
              <c:strCache>
                <c:ptCount val="1"/>
                <c:pt idx="0">
                  <c:v># Respondents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295-4130-BE1C-7B7C9A5989B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295-4130-BE1C-7B7C9A5989B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295-4130-BE1C-7B7C9A5989B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'[Dissertation Responses to Questionairre.xlsx]Sheet1'!$A$103:$A$105</c:f>
              <c:strCache>
                <c:ptCount val="3"/>
                <c:pt idx="0">
                  <c:v>Yes </c:v>
                </c:pt>
                <c:pt idx="1">
                  <c:v>No </c:v>
                </c:pt>
                <c:pt idx="2">
                  <c:v>Prefer not to say</c:v>
                </c:pt>
              </c:strCache>
            </c:strRef>
          </c:cat>
          <c:val>
            <c:numRef>
              <c:f>'[Dissertation Responses to Questionairre.xlsx]Sheet1'!$B$103:$B$105</c:f>
              <c:numCache>
                <c:formatCode>General</c:formatCode>
                <c:ptCount val="3"/>
                <c:pt idx="0">
                  <c:v>3</c:v>
                </c:pt>
                <c:pt idx="1">
                  <c:v>6</c:v>
                </c:pt>
                <c:pt idx="2">
                  <c:v>0</c:v>
                </c:pt>
              </c:numCache>
            </c:numRef>
          </c:val>
          <c:extLst>
            <c:ext xmlns:c16="http://schemas.microsoft.com/office/drawing/2014/chart" uri="{C3380CC4-5D6E-409C-BE32-E72D297353CC}">
              <c16:uniqueId val="{00000006-4295-4130-BE1C-7B7C9A5989B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24626</Words>
  <Characters>140371</Characters>
  <Application>Microsoft Office Word</Application>
  <DocSecurity>0</DocSecurity>
  <Lines>1169</Lines>
  <Paragraphs>329</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164668</CharactersWithSpaces>
  <SharedDoc>false</SharedDoc>
  <HLinks>
    <vt:vector size="246" baseType="variant">
      <vt:variant>
        <vt:i4>1900597</vt:i4>
      </vt:variant>
      <vt:variant>
        <vt:i4>242</vt:i4>
      </vt:variant>
      <vt:variant>
        <vt:i4>0</vt:i4>
      </vt:variant>
      <vt:variant>
        <vt:i4>5</vt:i4>
      </vt:variant>
      <vt:variant>
        <vt:lpwstr/>
      </vt:variant>
      <vt:variant>
        <vt:lpwstr>_Toc126940613</vt:lpwstr>
      </vt:variant>
      <vt:variant>
        <vt:i4>1900597</vt:i4>
      </vt:variant>
      <vt:variant>
        <vt:i4>236</vt:i4>
      </vt:variant>
      <vt:variant>
        <vt:i4>0</vt:i4>
      </vt:variant>
      <vt:variant>
        <vt:i4>5</vt:i4>
      </vt:variant>
      <vt:variant>
        <vt:lpwstr/>
      </vt:variant>
      <vt:variant>
        <vt:lpwstr>_Toc126940612</vt:lpwstr>
      </vt:variant>
      <vt:variant>
        <vt:i4>1900597</vt:i4>
      </vt:variant>
      <vt:variant>
        <vt:i4>230</vt:i4>
      </vt:variant>
      <vt:variant>
        <vt:i4>0</vt:i4>
      </vt:variant>
      <vt:variant>
        <vt:i4>5</vt:i4>
      </vt:variant>
      <vt:variant>
        <vt:lpwstr/>
      </vt:variant>
      <vt:variant>
        <vt:lpwstr>_Toc126940611</vt:lpwstr>
      </vt:variant>
      <vt:variant>
        <vt:i4>1900597</vt:i4>
      </vt:variant>
      <vt:variant>
        <vt:i4>224</vt:i4>
      </vt:variant>
      <vt:variant>
        <vt:i4>0</vt:i4>
      </vt:variant>
      <vt:variant>
        <vt:i4>5</vt:i4>
      </vt:variant>
      <vt:variant>
        <vt:lpwstr/>
      </vt:variant>
      <vt:variant>
        <vt:lpwstr>_Toc126940610</vt:lpwstr>
      </vt:variant>
      <vt:variant>
        <vt:i4>1835061</vt:i4>
      </vt:variant>
      <vt:variant>
        <vt:i4>218</vt:i4>
      </vt:variant>
      <vt:variant>
        <vt:i4>0</vt:i4>
      </vt:variant>
      <vt:variant>
        <vt:i4>5</vt:i4>
      </vt:variant>
      <vt:variant>
        <vt:lpwstr/>
      </vt:variant>
      <vt:variant>
        <vt:lpwstr>_Toc126940609</vt:lpwstr>
      </vt:variant>
      <vt:variant>
        <vt:i4>1835061</vt:i4>
      </vt:variant>
      <vt:variant>
        <vt:i4>212</vt:i4>
      </vt:variant>
      <vt:variant>
        <vt:i4>0</vt:i4>
      </vt:variant>
      <vt:variant>
        <vt:i4>5</vt:i4>
      </vt:variant>
      <vt:variant>
        <vt:lpwstr/>
      </vt:variant>
      <vt:variant>
        <vt:lpwstr>_Toc126940608</vt:lpwstr>
      </vt:variant>
      <vt:variant>
        <vt:i4>1835061</vt:i4>
      </vt:variant>
      <vt:variant>
        <vt:i4>206</vt:i4>
      </vt:variant>
      <vt:variant>
        <vt:i4>0</vt:i4>
      </vt:variant>
      <vt:variant>
        <vt:i4>5</vt:i4>
      </vt:variant>
      <vt:variant>
        <vt:lpwstr/>
      </vt:variant>
      <vt:variant>
        <vt:lpwstr>_Toc126940607</vt:lpwstr>
      </vt:variant>
      <vt:variant>
        <vt:i4>1835061</vt:i4>
      </vt:variant>
      <vt:variant>
        <vt:i4>200</vt:i4>
      </vt:variant>
      <vt:variant>
        <vt:i4>0</vt:i4>
      </vt:variant>
      <vt:variant>
        <vt:i4>5</vt:i4>
      </vt:variant>
      <vt:variant>
        <vt:lpwstr/>
      </vt:variant>
      <vt:variant>
        <vt:lpwstr>_Toc126940606</vt:lpwstr>
      </vt:variant>
      <vt:variant>
        <vt:i4>1835061</vt:i4>
      </vt:variant>
      <vt:variant>
        <vt:i4>194</vt:i4>
      </vt:variant>
      <vt:variant>
        <vt:i4>0</vt:i4>
      </vt:variant>
      <vt:variant>
        <vt:i4>5</vt:i4>
      </vt:variant>
      <vt:variant>
        <vt:lpwstr/>
      </vt:variant>
      <vt:variant>
        <vt:lpwstr>_Toc126940605</vt:lpwstr>
      </vt:variant>
      <vt:variant>
        <vt:i4>1835061</vt:i4>
      </vt:variant>
      <vt:variant>
        <vt:i4>188</vt:i4>
      </vt:variant>
      <vt:variant>
        <vt:i4>0</vt:i4>
      </vt:variant>
      <vt:variant>
        <vt:i4>5</vt:i4>
      </vt:variant>
      <vt:variant>
        <vt:lpwstr/>
      </vt:variant>
      <vt:variant>
        <vt:lpwstr>_Toc126940604</vt:lpwstr>
      </vt:variant>
      <vt:variant>
        <vt:i4>1835061</vt:i4>
      </vt:variant>
      <vt:variant>
        <vt:i4>182</vt:i4>
      </vt:variant>
      <vt:variant>
        <vt:i4>0</vt:i4>
      </vt:variant>
      <vt:variant>
        <vt:i4>5</vt:i4>
      </vt:variant>
      <vt:variant>
        <vt:lpwstr/>
      </vt:variant>
      <vt:variant>
        <vt:lpwstr>_Toc126940603</vt:lpwstr>
      </vt:variant>
      <vt:variant>
        <vt:i4>1835061</vt:i4>
      </vt:variant>
      <vt:variant>
        <vt:i4>176</vt:i4>
      </vt:variant>
      <vt:variant>
        <vt:i4>0</vt:i4>
      </vt:variant>
      <vt:variant>
        <vt:i4>5</vt:i4>
      </vt:variant>
      <vt:variant>
        <vt:lpwstr/>
      </vt:variant>
      <vt:variant>
        <vt:lpwstr>_Toc126940602</vt:lpwstr>
      </vt:variant>
      <vt:variant>
        <vt:i4>1835061</vt:i4>
      </vt:variant>
      <vt:variant>
        <vt:i4>170</vt:i4>
      </vt:variant>
      <vt:variant>
        <vt:i4>0</vt:i4>
      </vt:variant>
      <vt:variant>
        <vt:i4>5</vt:i4>
      </vt:variant>
      <vt:variant>
        <vt:lpwstr/>
      </vt:variant>
      <vt:variant>
        <vt:lpwstr>_Toc126940601</vt:lpwstr>
      </vt:variant>
      <vt:variant>
        <vt:i4>1835061</vt:i4>
      </vt:variant>
      <vt:variant>
        <vt:i4>164</vt:i4>
      </vt:variant>
      <vt:variant>
        <vt:i4>0</vt:i4>
      </vt:variant>
      <vt:variant>
        <vt:i4>5</vt:i4>
      </vt:variant>
      <vt:variant>
        <vt:lpwstr/>
      </vt:variant>
      <vt:variant>
        <vt:lpwstr>_Toc126940600</vt:lpwstr>
      </vt:variant>
      <vt:variant>
        <vt:i4>1376310</vt:i4>
      </vt:variant>
      <vt:variant>
        <vt:i4>158</vt:i4>
      </vt:variant>
      <vt:variant>
        <vt:i4>0</vt:i4>
      </vt:variant>
      <vt:variant>
        <vt:i4>5</vt:i4>
      </vt:variant>
      <vt:variant>
        <vt:lpwstr/>
      </vt:variant>
      <vt:variant>
        <vt:lpwstr>_Toc126940599</vt:lpwstr>
      </vt:variant>
      <vt:variant>
        <vt:i4>1376310</vt:i4>
      </vt:variant>
      <vt:variant>
        <vt:i4>152</vt:i4>
      </vt:variant>
      <vt:variant>
        <vt:i4>0</vt:i4>
      </vt:variant>
      <vt:variant>
        <vt:i4>5</vt:i4>
      </vt:variant>
      <vt:variant>
        <vt:lpwstr/>
      </vt:variant>
      <vt:variant>
        <vt:lpwstr>_Toc126940598</vt:lpwstr>
      </vt:variant>
      <vt:variant>
        <vt:i4>1376310</vt:i4>
      </vt:variant>
      <vt:variant>
        <vt:i4>146</vt:i4>
      </vt:variant>
      <vt:variant>
        <vt:i4>0</vt:i4>
      </vt:variant>
      <vt:variant>
        <vt:i4>5</vt:i4>
      </vt:variant>
      <vt:variant>
        <vt:lpwstr/>
      </vt:variant>
      <vt:variant>
        <vt:lpwstr>_Toc126940597</vt:lpwstr>
      </vt:variant>
      <vt:variant>
        <vt:i4>1376310</vt:i4>
      </vt:variant>
      <vt:variant>
        <vt:i4>140</vt:i4>
      </vt:variant>
      <vt:variant>
        <vt:i4>0</vt:i4>
      </vt:variant>
      <vt:variant>
        <vt:i4>5</vt:i4>
      </vt:variant>
      <vt:variant>
        <vt:lpwstr/>
      </vt:variant>
      <vt:variant>
        <vt:lpwstr>_Toc126940596</vt:lpwstr>
      </vt:variant>
      <vt:variant>
        <vt:i4>1376310</vt:i4>
      </vt:variant>
      <vt:variant>
        <vt:i4>134</vt:i4>
      </vt:variant>
      <vt:variant>
        <vt:i4>0</vt:i4>
      </vt:variant>
      <vt:variant>
        <vt:i4>5</vt:i4>
      </vt:variant>
      <vt:variant>
        <vt:lpwstr/>
      </vt:variant>
      <vt:variant>
        <vt:lpwstr>_Toc126940595</vt:lpwstr>
      </vt:variant>
      <vt:variant>
        <vt:i4>1376310</vt:i4>
      </vt:variant>
      <vt:variant>
        <vt:i4>128</vt:i4>
      </vt:variant>
      <vt:variant>
        <vt:i4>0</vt:i4>
      </vt:variant>
      <vt:variant>
        <vt:i4>5</vt:i4>
      </vt:variant>
      <vt:variant>
        <vt:lpwstr/>
      </vt:variant>
      <vt:variant>
        <vt:lpwstr>_Toc126940594</vt:lpwstr>
      </vt:variant>
      <vt:variant>
        <vt:i4>1376310</vt:i4>
      </vt:variant>
      <vt:variant>
        <vt:i4>122</vt:i4>
      </vt:variant>
      <vt:variant>
        <vt:i4>0</vt:i4>
      </vt:variant>
      <vt:variant>
        <vt:i4>5</vt:i4>
      </vt:variant>
      <vt:variant>
        <vt:lpwstr/>
      </vt:variant>
      <vt:variant>
        <vt:lpwstr>_Toc126940593</vt:lpwstr>
      </vt:variant>
      <vt:variant>
        <vt:i4>1376310</vt:i4>
      </vt:variant>
      <vt:variant>
        <vt:i4>116</vt:i4>
      </vt:variant>
      <vt:variant>
        <vt:i4>0</vt:i4>
      </vt:variant>
      <vt:variant>
        <vt:i4>5</vt:i4>
      </vt:variant>
      <vt:variant>
        <vt:lpwstr/>
      </vt:variant>
      <vt:variant>
        <vt:lpwstr>_Toc126940592</vt:lpwstr>
      </vt:variant>
      <vt:variant>
        <vt:i4>1376310</vt:i4>
      </vt:variant>
      <vt:variant>
        <vt:i4>110</vt:i4>
      </vt:variant>
      <vt:variant>
        <vt:i4>0</vt:i4>
      </vt:variant>
      <vt:variant>
        <vt:i4>5</vt:i4>
      </vt:variant>
      <vt:variant>
        <vt:lpwstr/>
      </vt:variant>
      <vt:variant>
        <vt:lpwstr>_Toc126940591</vt:lpwstr>
      </vt:variant>
      <vt:variant>
        <vt:i4>1376310</vt:i4>
      </vt:variant>
      <vt:variant>
        <vt:i4>104</vt:i4>
      </vt:variant>
      <vt:variant>
        <vt:i4>0</vt:i4>
      </vt:variant>
      <vt:variant>
        <vt:i4>5</vt:i4>
      </vt:variant>
      <vt:variant>
        <vt:lpwstr/>
      </vt:variant>
      <vt:variant>
        <vt:lpwstr>_Toc126940590</vt:lpwstr>
      </vt:variant>
      <vt:variant>
        <vt:i4>1310774</vt:i4>
      </vt:variant>
      <vt:variant>
        <vt:i4>98</vt:i4>
      </vt:variant>
      <vt:variant>
        <vt:i4>0</vt:i4>
      </vt:variant>
      <vt:variant>
        <vt:i4>5</vt:i4>
      </vt:variant>
      <vt:variant>
        <vt:lpwstr/>
      </vt:variant>
      <vt:variant>
        <vt:lpwstr>_Toc126940589</vt:lpwstr>
      </vt:variant>
      <vt:variant>
        <vt:i4>1310774</vt:i4>
      </vt:variant>
      <vt:variant>
        <vt:i4>92</vt:i4>
      </vt:variant>
      <vt:variant>
        <vt:i4>0</vt:i4>
      </vt:variant>
      <vt:variant>
        <vt:i4>5</vt:i4>
      </vt:variant>
      <vt:variant>
        <vt:lpwstr/>
      </vt:variant>
      <vt:variant>
        <vt:lpwstr>_Toc126940588</vt:lpwstr>
      </vt:variant>
      <vt:variant>
        <vt:i4>1310774</vt:i4>
      </vt:variant>
      <vt:variant>
        <vt:i4>86</vt:i4>
      </vt:variant>
      <vt:variant>
        <vt:i4>0</vt:i4>
      </vt:variant>
      <vt:variant>
        <vt:i4>5</vt:i4>
      </vt:variant>
      <vt:variant>
        <vt:lpwstr/>
      </vt:variant>
      <vt:variant>
        <vt:lpwstr>_Toc126940587</vt:lpwstr>
      </vt:variant>
      <vt:variant>
        <vt:i4>1310774</vt:i4>
      </vt:variant>
      <vt:variant>
        <vt:i4>80</vt:i4>
      </vt:variant>
      <vt:variant>
        <vt:i4>0</vt:i4>
      </vt:variant>
      <vt:variant>
        <vt:i4>5</vt:i4>
      </vt:variant>
      <vt:variant>
        <vt:lpwstr/>
      </vt:variant>
      <vt:variant>
        <vt:lpwstr>_Toc126940586</vt:lpwstr>
      </vt:variant>
      <vt:variant>
        <vt:i4>1310774</vt:i4>
      </vt:variant>
      <vt:variant>
        <vt:i4>74</vt:i4>
      </vt:variant>
      <vt:variant>
        <vt:i4>0</vt:i4>
      </vt:variant>
      <vt:variant>
        <vt:i4>5</vt:i4>
      </vt:variant>
      <vt:variant>
        <vt:lpwstr/>
      </vt:variant>
      <vt:variant>
        <vt:lpwstr>_Toc126940585</vt:lpwstr>
      </vt:variant>
      <vt:variant>
        <vt:i4>1310774</vt:i4>
      </vt:variant>
      <vt:variant>
        <vt:i4>68</vt:i4>
      </vt:variant>
      <vt:variant>
        <vt:i4>0</vt:i4>
      </vt:variant>
      <vt:variant>
        <vt:i4>5</vt:i4>
      </vt:variant>
      <vt:variant>
        <vt:lpwstr/>
      </vt:variant>
      <vt:variant>
        <vt:lpwstr>_Toc126940584</vt:lpwstr>
      </vt:variant>
      <vt:variant>
        <vt:i4>1310774</vt:i4>
      </vt:variant>
      <vt:variant>
        <vt:i4>62</vt:i4>
      </vt:variant>
      <vt:variant>
        <vt:i4>0</vt:i4>
      </vt:variant>
      <vt:variant>
        <vt:i4>5</vt:i4>
      </vt:variant>
      <vt:variant>
        <vt:lpwstr/>
      </vt:variant>
      <vt:variant>
        <vt:lpwstr>_Toc126940583</vt:lpwstr>
      </vt:variant>
      <vt:variant>
        <vt:i4>1310774</vt:i4>
      </vt:variant>
      <vt:variant>
        <vt:i4>56</vt:i4>
      </vt:variant>
      <vt:variant>
        <vt:i4>0</vt:i4>
      </vt:variant>
      <vt:variant>
        <vt:i4>5</vt:i4>
      </vt:variant>
      <vt:variant>
        <vt:lpwstr/>
      </vt:variant>
      <vt:variant>
        <vt:lpwstr>_Toc126940582</vt:lpwstr>
      </vt:variant>
      <vt:variant>
        <vt:i4>1310774</vt:i4>
      </vt:variant>
      <vt:variant>
        <vt:i4>50</vt:i4>
      </vt:variant>
      <vt:variant>
        <vt:i4>0</vt:i4>
      </vt:variant>
      <vt:variant>
        <vt:i4>5</vt:i4>
      </vt:variant>
      <vt:variant>
        <vt:lpwstr/>
      </vt:variant>
      <vt:variant>
        <vt:lpwstr>_Toc126940581</vt:lpwstr>
      </vt:variant>
      <vt:variant>
        <vt:i4>1310774</vt:i4>
      </vt:variant>
      <vt:variant>
        <vt:i4>44</vt:i4>
      </vt:variant>
      <vt:variant>
        <vt:i4>0</vt:i4>
      </vt:variant>
      <vt:variant>
        <vt:i4>5</vt:i4>
      </vt:variant>
      <vt:variant>
        <vt:lpwstr/>
      </vt:variant>
      <vt:variant>
        <vt:lpwstr>_Toc126940580</vt:lpwstr>
      </vt:variant>
      <vt:variant>
        <vt:i4>1769526</vt:i4>
      </vt:variant>
      <vt:variant>
        <vt:i4>38</vt:i4>
      </vt:variant>
      <vt:variant>
        <vt:i4>0</vt:i4>
      </vt:variant>
      <vt:variant>
        <vt:i4>5</vt:i4>
      </vt:variant>
      <vt:variant>
        <vt:lpwstr/>
      </vt:variant>
      <vt:variant>
        <vt:lpwstr>_Toc126940579</vt:lpwstr>
      </vt:variant>
      <vt:variant>
        <vt:i4>1769526</vt:i4>
      </vt:variant>
      <vt:variant>
        <vt:i4>32</vt:i4>
      </vt:variant>
      <vt:variant>
        <vt:i4>0</vt:i4>
      </vt:variant>
      <vt:variant>
        <vt:i4>5</vt:i4>
      </vt:variant>
      <vt:variant>
        <vt:lpwstr/>
      </vt:variant>
      <vt:variant>
        <vt:lpwstr>_Toc126940578</vt:lpwstr>
      </vt:variant>
      <vt:variant>
        <vt:i4>1769526</vt:i4>
      </vt:variant>
      <vt:variant>
        <vt:i4>26</vt:i4>
      </vt:variant>
      <vt:variant>
        <vt:i4>0</vt:i4>
      </vt:variant>
      <vt:variant>
        <vt:i4>5</vt:i4>
      </vt:variant>
      <vt:variant>
        <vt:lpwstr/>
      </vt:variant>
      <vt:variant>
        <vt:lpwstr>_Toc126940577</vt:lpwstr>
      </vt:variant>
      <vt:variant>
        <vt:i4>1769526</vt:i4>
      </vt:variant>
      <vt:variant>
        <vt:i4>20</vt:i4>
      </vt:variant>
      <vt:variant>
        <vt:i4>0</vt:i4>
      </vt:variant>
      <vt:variant>
        <vt:i4>5</vt:i4>
      </vt:variant>
      <vt:variant>
        <vt:lpwstr/>
      </vt:variant>
      <vt:variant>
        <vt:lpwstr>_Toc126940576</vt:lpwstr>
      </vt:variant>
      <vt:variant>
        <vt:i4>1769526</vt:i4>
      </vt:variant>
      <vt:variant>
        <vt:i4>14</vt:i4>
      </vt:variant>
      <vt:variant>
        <vt:i4>0</vt:i4>
      </vt:variant>
      <vt:variant>
        <vt:i4>5</vt:i4>
      </vt:variant>
      <vt:variant>
        <vt:lpwstr/>
      </vt:variant>
      <vt:variant>
        <vt:lpwstr>_Toc126940575</vt:lpwstr>
      </vt:variant>
      <vt:variant>
        <vt:i4>1769526</vt:i4>
      </vt:variant>
      <vt:variant>
        <vt:i4>8</vt:i4>
      </vt:variant>
      <vt:variant>
        <vt:i4>0</vt:i4>
      </vt:variant>
      <vt:variant>
        <vt:i4>5</vt:i4>
      </vt:variant>
      <vt:variant>
        <vt:lpwstr/>
      </vt:variant>
      <vt:variant>
        <vt:lpwstr>_Toc126940574</vt:lpwstr>
      </vt:variant>
      <vt:variant>
        <vt:i4>1769526</vt:i4>
      </vt:variant>
      <vt:variant>
        <vt:i4>2</vt:i4>
      </vt:variant>
      <vt:variant>
        <vt:i4>0</vt:i4>
      </vt:variant>
      <vt:variant>
        <vt:i4>5</vt:i4>
      </vt:variant>
      <vt:variant>
        <vt:lpwstr/>
      </vt:variant>
      <vt:variant>
        <vt:lpwstr>_Toc126940573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dc:description/>
  <cp:lastModifiedBy>Ian Workman</cp:lastModifiedBy>
  <cp:revision>2</cp:revision>
  <cp:lastPrinted>2024-11-23T18:09:00Z</cp:lastPrinted>
  <dcterms:created xsi:type="dcterms:W3CDTF">2024-11-29T15:53:00Z</dcterms:created>
  <dcterms:modified xsi:type="dcterms:W3CDTF">2024-11-29T15:53:00Z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2474d6aa,4262b4fb,108ffcb2</vt:lpwstr>
  </property>
  <property fmtid="{D5CDD505-2E9C-101B-9397-08002B2CF9AE}" pid="3" name="ClassificationContentMarkingFooterFontProps">
    <vt:lpwstr>#0078d7,12,Calibri</vt:lpwstr>
  </property>
  <property fmtid="{D5CDD505-2E9C-101B-9397-08002B2CF9AE}" pid="4" name="ClassificationContentMarkingFooterText">
    <vt:lpwstr>OFFICIAL </vt:lpwstr>
  </property>
  <property fmtid="{D5CDD505-2E9C-101B-9397-08002B2CF9AE}" pid="5" name="MSIP_Label_727fb50e-81d5-40a5-b712-4eff31972ce4_Enabled">
    <vt:lpwstr>true</vt:lpwstr>
  </property>
  <property fmtid="{D5CDD505-2E9C-101B-9397-08002B2CF9AE}" pid="6" name="MSIP_Label_727fb50e-81d5-40a5-b712-4eff31972ce4_SetDate">
    <vt:lpwstr>2024-11-19T15:52:43Z</vt:lpwstr>
  </property>
  <property fmtid="{D5CDD505-2E9C-101B-9397-08002B2CF9AE}" pid="7" name="MSIP_Label_727fb50e-81d5-40a5-b712-4eff31972ce4_Method">
    <vt:lpwstr>Standard</vt:lpwstr>
  </property>
  <property fmtid="{D5CDD505-2E9C-101B-9397-08002B2CF9AE}" pid="8" name="MSIP_Label_727fb50e-81d5-40a5-b712-4eff31972ce4_Name">
    <vt:lpwstr>727fb50e-81d5-40a5-b712-4eff31972ce4</vt:lpwstr>
  </property>
  <property fmtid="{D5CDD505-2E9C-101B-9397-08002B2CF9AE}" pid="9" name="MSIP_Label_727fb50e-81d5-40a5-b712-4eff31972ce4_SiteId">
    <vt:lpwstr>faa8e269-0811-4538-82e7-4d29009219bf</vt:lpwstr>
  </property>
  <property fmtid="{D5CDD505-2E9C-101B-9397-08002B2CF9AE}" pid="10" name="MSIP_Label_727fb50e-81d5-40a5-b712-4eff31972ce4_ActionId">
    <vt:lpwstr>e49cc9ed-63e7-434a-b43a-c9f83428473c</vt:lpwstr>
  </property>
  <property fmtid="{D5CDD505-2E9C-101B-9397-08002B2CF9AE}" pid="11" name="MSIP_Label_727fb50e-81d5-40a5-b712-4eff31972ce4_ContentBits">
    <vt:lpwstr>2</vt:lpwstr>
  </property>
</Properties>
</file>