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840E1" w14:textId="43AFAD9E" w:rsidR="00421FF6" w:rsidRDefault="00421FF6">
      <w:pPr>
        <w:spacing w:line="360" w:lineRule="auto"/>
        <w:jc w:val="center"/>
        <w:rPr>
          <w:rFonts w:ascii="Times New Roman" w:eastAsia="Times New Roman" w:hAnsi="Times New Roman" w:cs="Times New Roman"/>
          <w:b/>
          <w:sz w:val="32"/>
          <w:szCs w:val="32"/>
        </w:rPr>
      </w:pPr>
      <w:r>
        <w:rPr>
          <w:noProof/>
        </w:rPr>
        <w:drawing>
          <wp:inline distT="0" distB="0" distL="0" distR="0" wp14:anchorId="45A44C9B" wp14:editId="170504BB">
            <wp:extent cx="4025900" cy="1638176"/>
            <wp:effectExtent l="0" t="0" r="0" b="635"/>
            <wp:docPr id="116166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668478" name=""/>
                    <pic:cNvPicPr/>
                  </pic:nvPicPr>
                  <pic:blipFill>
                    <a:blip r:embed="rId9"/>
                    <a:stretch>
                      <a:fillRect/>
                    </a:stretch>
                  </pic:blipFill>
                  <pic:spPr>
                    <a:xfrm>
                      <a:off x="0" y="0"/>
                      <a:ext cx="4040780" cy="1644231"/>
                    </a:xfrm>
                    <a:prstGeom prst="rect">
                      <a:avLst/>
                    </a:prstGeom>
                  </pic:spPr>
                </pic:pic>
              </a:graphicData>
            </a:graphic>
          </wp:inline>
        </w:drawing>
      </w:r>
    </w:p>
    <w:p w14:paraId="0960D6CA" w14:textId="77777777" w:rsidR="00421FF6" w:rsidRDefault="00421FF6">
      <w:pPr>
        <w:spacing w:line="360" w:lineRule="auto"/>
        <w:jc w:val="center"/>
        <w:rPr>
          <w:rFonts w:ascii="Times New Roman" w:eastAsia="Times New Roman" w:hAnsi="Times New Roman" w:cs="Times New Roman"/>
          <w:b/>
          <w:sz w:val="32"/>
          <w:szCs w:val="32"/>
        </w:rPr>
      </w:pPr>
    </w:p>
    <w:p w14:paraId="1406D843" w14:textId="36932D43" w:rsidR="005D34FB" w:rsidRPr="009A3EEF" w:rsidRDefault="000245FE">
      <w:pPr>
        <w:spacing w:line="360" w:lineRule="auto"/>
        <w:jc w:val="center"/>
        <w:rPr>
          <w:rFonts w:ascii="Times New Roman" w:eastAsia="Times New Roman" w:hAnsi="Times New Roman" w:cs="Times New Roman"/>
          <w:b/>
          <w:sz w:val="32"/>
          <w:szCs w:val="32"/>
        </w:rPr>
      </w:pPr>
      <w:r w:rsidRPr="009A3EEF">
        <w:rPr>
          <w:rFonts w:ascii="Times New Roman" w:eastAsia="Times New Roman" w:hAnsi="Times New Roman" w:cs="Times New Roman"/>
          <w:b/>
          <w:sz w:val="32"/>
          <w:szCs w:val="32"/>
        </w:rPr>
        <w:t>Marketing Management – Assessment 2</w:t>
      </w:r>
    </w:p>
    <w:p w14:paraId="6A5AE8CB"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1DFDB6F1"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615EA5D5"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10CAF095"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3F9E6241"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49756337"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44FD7CEE"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032D6849"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12895A62"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1F1B24D2"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5F467CA7" w14:textId="77777777"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p>
    <w:p w14:paraId="77F8564C" w14:textId="7DD4BF8A" w:rsidR="00421FF6" w:rsidRPr="00AE15B5" w:rsidRDefault="00421FF6" w:rsidP="00421FF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sidR="00C758C6">
        <w:rPr>
          <w:rFonts w:ascii="Times New Roman" w:eastAsia="Times New Roman" w:hAnsi="Times New Roman" w:cs="Times New Roman"/>
          <w:color w:val="000000" w:themeColor="text1"/>
          <w:sz w:val="24"/>
          <w:szCs w:val="24"/>
        </w:rPr>
        <w:t xml:space="preserve"> Ibrahim Hazrat Ali Sardar </w:t>
      </w:r>
    </w:p>
    <w:p w14:paraId="0D1399B9" w14:textId="18297042" w:rsidR="00421FF6" w:rsidRDefault="00421FF6" w:rsidP="00421FF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sidR="002A2F8E">
        <w:rPr>
          <w:rFonts w:ascii="Times New Roman" w:eastAsia="Times New Roman" w:hAnsi="Times New Roman" w:cs="Times New Roman"/>
          <w:color w:val="000000" w:themeColor="text1"/>
          <w:sz w:val="24"/>
          <w:szCs w:val="24"/>
        </w:rPr>
        <w:t xml:space="preserve"> 2215769</w:t>
      </w:r>
    </w:p>
    <w:p w14:paraId="43FD0847" w14:textId="7201137B" w:rsidR="00421FF6" w:rsidRPr="00AE15B5" w:rsidRDefault="00421FF6" w:rsidP="00421FF6">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2A2F8E">
        <w:rPr>
          <w:rFonts w:ascii="Times New Roman" w:eastAsia="Times New Roman" w:hAnsi="Times New Roman" w:cs="Times New Roman"/>
          <w:color w:val="000000" w:themeColor="text1"/>
          <w:sz w:val="24"/>
          <w:szCs w:val="24"/>
        </w:rPr>
        <w:t>Tushara Bal</w:t>
      </w:r>
      <w:r w:rsidR="00F36F2E">
        <w:rPr>
          <w:rFonts w:ascii="Times New Roman" w:eastAsia="Times New Roman" w:hAnsi="Times New Roman" w:cs="Times New Roman"/>
          <w:color w:val="000000" w:themeColor="text1"/>
          <w:sz w:val="24"/>
          <w:szCs w:val="24"/>
        </w:rPr>
        <w:t>endran</w:t>
      </w:r>
    </w:p>
    <w:p w14:paraId="5D335CDD" w14:textId="318D710B" w:rsidR="00421FF6" w:rsidRPr="00AE15B5" w:rsidRDefault="00421FF6" w:rsidP="00421FF6">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sidR="00BC1D96">
        <w:rPr>
          <w:rFonts w:ascii="Times New Roman" w:eastAsia="Times New Roman" w:hAnsi="Times New Roman" w:cs="Times New Roman"/>
          <w:color w:val="000000" w:themeColor="text1"/>
          <w:sz w:val="24"/>
          <w:szCs w:val="24"/>
        </w:rPr>
        <w:t>1/09/2023</w:t>
      </w:r>
    </w:p>
    <w:p w14:paraId="46465588" w14:textId="213B38A2" w:rsidR="005D34FB" w:rsidRPr="009A3EEF" w:rsidRDefault="000245FE">
      <w:pPr>
        <w:spacing w:line="360" w:lineRule="auto"/>
        <w:jc w:val="center"/>
        <w:rPr>
          <w:rFonts w:ascii="Times New Roman" w:eastAsia="Times New Roman" w:hAnsi="Times New Roman" w:cs="Times New Roman"/>
          <w:b/>
          <w:sz w:val="24"/>
          <w:szCs w:val="24"/>
        </w:rPr>
      </w:pPr>
      <w:r w:rsidRPr="009A3EEF">
        <w:br w:type="page"/>
      </w:r>
    </w:p>
    <w:p w14:paraId="134C1009"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b/>
          <w:sz w:val="28"/>
          <w:szCs w:val="28"/>
        </w:rPr>
      </w:pPr>
      <w:r w:rsidRPr="009A3EEF">
        <w:rPr>
          <w:rFonts w:ascii="Times New Roman" w:eastAsia="Times New Roman" w:hAnsi="Times New Roman" w:cs="Times New Roman"/>
          <w:b/>
          <w:sz w:val="28"/>
          <w:szCs w:val="28"/>
        </w:rPr>
        <w:lastRenderedPageBreak/>
        <w:t>Executive Summary</w:t>
      </w:r>
    </w:p>
    <w:p w14:paraId="680FE3A3"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 xml:space="preserve">The topic of marketing management has been done here in which an international brand Gucci was taken. An overview of the company was discussed briefly after which PESTLE was analysed to understand its external environment. In the PESTLE analysis, both positive and negative components of the market were shown for the company. Porter’s five forces were described in this report in which five different forces of the company were described. In order to highlight the internal market components, the SWOT framework of the company was performed. Ansoff matrix, product life cycle model and STP analysis were done here. Being one of the renowned brands within the globe, the 7Ps marketing mix for the company to expand in the market has been shown in this report. Some recommendations were also added to this task suggesting Gucci their future marketing tactics. </w:t>
      </w:r>
    </w:p>
    <w:p w14:paraId="449CD129" w14:textId="77777777" w:rsidR="005D34FB" w:rsidRPr="009A3EEF" w:rsidRDefault="000245FE">
      <w:pPr>
        <w:rPr>
          <w:rFonts w:ascii="Times New Roman" w:eastAsia="Times New Roman" w:hAnsi="Times New Roman" w:cs="Times New Roman"/>
          <w:sz w:val="24"/>
          <w:szCs w:val="24"/>
        </w:rPr>
      </w:pPr>
      <w:r w:rsidRPr="009A3EEF">
        <w:br w:type="page"/>
      </w:r>
    </w:p>
    <w:p w14:paraId="4F10EFC7" w14:textId="77777777" w:rsidR="005D34FB" w:rsidRPr="009A3EEF" w:rsidRDefault="000245FE">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8"/>
          <w:szCs w:val="28"/>
        </w:rPr>
      </w:pPr>
      <w:r w:rsidRPr="009A3EEF">
        <w:rPr>
          <w:rFonts w:ascii="Times New Roman" w:eastAsia="Times New Roman" w:hAnsi="Times New Roman" w:cs="Times New Roman"/>
          <w:b/>
          <w:sz w:val="28"/>
          <w:szCs w:val="28"/>
        </w:rPr>
        <w:lastRenderedPageBreak/>
        <w:t>Table of Contents</w:t>
      </w:r>
    </w:p>
    <w:sdt>
      <w:sdtPr>
        <w:id w:val="-792517211"/>
        <w:docPartObj>
          <w:docPartGallery w:val="Table of Contents"/>
          <w:docPartUnique/>
        </w:docPartObj>
      </w:sdtPr>
      <w:sdtEndPr/>
      <w:sdtContent>
        <w:p w14:paraId="57CB95FC" w14:textId="77777777" w:rsidR="00AF5023" w:rsidRPr="009A3EEF" w:rsidRDefault="000245FE" w:rsidP="00AF5023">
          <w:pPr>
            <w:pStyle w:val="TOC1"/>
            <w:tabs>
              <w:tab w:val="right" w:pos="9350"/>
            </w:tabs>
            <w:spacing w:line="360" w:lineRule="auto"/>
            <w:rPr>
              <w:rFonts w:ascii="Times New Roman" w:eastAsiaTheme="minorEastAsia" w:hAnsi="Times New Roman" w:cs="Times New Roman"/>
              <w:noProof/>
              <w:sz w:val="24"/>
              <w:lang w:val="en-US" w:eastAsia="en-US"/>
            </w:rPr>
          </w:pPr>
          <w:r w:rsidRPr="009A3EEF">
            <w:fldChar w:fldCharType="begin"/>
          </w:r>
          <w:r w:rsidRPr="009A3EEF">
            <w:instrText xml:space="preserve"> TOC \h \u \z \t "Heading 1,1,Heading 2,2,Heading 3,3,"</w:instrText>
          </w:r>
          <w:r w:rsidRPr="009A3EEF">
            <w:fldChar w:fldCharType="separate"/>
          </w:r>
          <w:hyperlink w:anchor="_Toc143866674" w:history="1">
            <w:r w:rsidR="00AF5023" w:rsidRPr="009A3EEF">
              <w:rPr>
                <w:rStyle w:val="Hyperlink"/>
                <w:rFonts w:ascii="Times New Roman" w:hAnsi="Times New Roman" w:cs="Times New Roman"/>
                <w:noProof/>
                <w:color w:val="auto"/>
                <w:sz w:val="24"/>
              </w:rPr>
              <w:t>Introduction</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_Toc143866674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4</w:t>
            </w:r>
            <w:r w:rsidR="00AF5023" w:rsidRPr="009A3EEF">
              <w:rPr>
                <w:rFonts w:ascii="Times New Roman" w:hAnsi="Times New Roman" w:cs="Times New Roman"/>
                <w:noProof/>
                <w:webHidden/>
                <w:sz w:val="24"/>
              </w:rPr>
              <w:fldChar w:fldCharType="end"/>
            </w:r>
          </w:hyperlink>
        </w:p>
        <w:p w14:paraId="3845C594" w14:textId="77777777" w:rsidR="00AF5023" w:rsidRPr="009A3EEF" w:rsidRDefault="00A82B05" w:rsidP="00AF5023">
          <w:pPr>
            <w:pStyle w:val="TOC1"/>
            <w:tabs>
              <w:tab w:val="right" w:pos="9350"/>
            </w:tabs>
            <w:spacing w:line="360" w:lineRule="auto"/>
            <w:rPr>
              <w:rFonts w:ascii="Times New Roman" w:eastAsiaTheme="minorEastAsia" w:hAnsi="Times New Roman" w:cs="Times New Roman"/>
              <w:noProof/>
              <w:sz w:val="24"/>
              <w:lang w:val="en-US" w:eastAsia="en-US"/>
            </w:rPr>
          </w:pPr>
          <w:hyperlink w:anchor="_Toc143866675" w:history="1">
            <w:r w:rsidR="00AF5023" w:rsidRPr="009A3EEF">
              <w:rPr>
                <w:rStyle w:val="Hyperlink"/>
                <w:rFonts w:ascii="Times New Roman" w:hAnsi="Times New Roman" w:cs="Times New Roman"/>
                <w:noProof/>
                <w:color w:val="auto"/>
                <w:sz w:val="24"/>
              </w:rPr>
              <w:t>Question A</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_Toc143866675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4</w:t>
            </w:r>
            <w:r w:rsidR="00AF5023" w:rsidRPr="009A3EEF">
              <w:rPr>
                <w:rFonts w:ascii="Times New Roman" w:hAnsi="Times New Roman" w:cs="Times New Roman"/>
                <w:noProof/>
                <w:webHidden/>
                <w:sz w:val="24"/>
              </w:rPr>
              <w:fldChar w:fldCharType="end"/>
            </w:r>
          </w:hyperlink>
        </w:p>
        <w:p w14:paraId="67B9A138"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76" w:history="1">
            <w:r w:rsidR="00AF5023" w:rsidRPr="009A3EEF">
              <w:rPr>
                <w:rStyle w:val="Hyperlink"/>
                <w:rFonts w:ascii="Times New Roman" w:hAnsi="Times New Roman" w:cs="Times New Roman"/>
                <w:noProof/>
                <w:color w:val="auto"/>
                <w:sz w:val="24"/>
              </w:rPr>
              <w:t>Overview of Organisation</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_Toc143866676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4</w:t>
            </w:r>
            <w:r w:rsidR="00AF5023" w:rsidRPr="009A3EEF">
              <w:rPr>
                <w:rFonts w:ascii="Times New Roman" w:hAnsi="Times New Roman" w:cs="Times New Roman"/>
                <w:noProof/>
                <w:webHidden/>
                <w:sz w:val="24"/>
              </w:rPr>
              <w:fldChar w:fldCharType="end"/>
            </w:r>
          </w:hyperlink>
        </w:p>
        <w:p w14:paraId="576AD51B"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77" w:history="1">
            <w:r w:rsidR="00AF5023" w:rsidRPr="009A3EEF">
              <w:rPr>
                <w:rStyle w:val="Hyperlink"/>
                <w:rFonts w:ascii="Times New Roman" w:hAnsi="Times New Roman" w:cs="Times New Roman"/>
                <w:noProof/>
                <w:color w:val="auto"/>
                <w:sz w:val="24"/>
              </w:rPr>
              <w:t>PESTLE Analysis</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_Toc143866677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5</w:t>
            </w:r>
            <w:r w:rsidR="00AF5023" w:rsidRPr="009A3EEF">
              <w:rPr>
                <w:rFonts w:ascii="Times New Roman" w:hAnsi="Times New Roman" w:cs="Times New Roman"/>
                <w:noProof/>
                <w:webHidden/>
                <w:sz w:val="24"/>
              </w:rPr>
              <w:fldChar w:fldCharType="end"/>
            </w:r>
          </w:hyperlink>
        </w:p>
        <w:p w14:paraId="387E5F00"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78" w:history="1">
            <w:r w:rsidR="00AF5023" w:rsidRPr="009A3EEF">
              <w:rPr>
                <w:rStyle w:val="Hyperlink"/>
                <w:rFonts w:ascii="Times New Roman" w:hAnsi="Times New Roman" w:cs="Times New Roman"/>
                <w:noProof/>
                <w:color w:val="auto"/>
                <w:sz w:val="24"/>
              </w:rPr>
              <w:t>Porter's Five Forces Model</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_Toc143866678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7</w:t>
            </w:r>
            <w:r w:rsidR="00AF5023" w:rsidRPr="009A3EEF">
              <w:rPr>
                <w:rFonts w:ascii="Times New Roman" w:hAnsi="Times New Roman" w:cs="Times New Roman"/>
                <w:noProof/>
                <w:webHidden/>
                <w:sz w:val="24"/>
              </w:rPr>
              <w:fldChar w:fldCharType="end"/>
            </w:r>
          </w:hyperlink>
        </w:p>
        <w:p w14:paraId="630F55F2"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79" w:history="1">
            <w:r w:rsidR="00AF5023" w:rsidRPr="009A3EEF">
              <w:rPr>
                <w:rStyle w:val="Hyperlink"/>
                <w:rFonts w:ascii="Times New Roman" w:hAnsi="Times New Roman" w:cs="Times New Roman"/>
                <w:noProof/>
                <w:color w:val="auto"/>
                <w:sz w:val="24"/>
              </w:rPr>
              <w:t>SWOT Analysis</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_Toc143866679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8</w:t>
            </w:r>
            <w:r w:rsidR="00AF5023" w:rsidRPr="009A3EEF">
              <w:rPr>
                <w:rFonts w:ascii="Times New Roman" w:hAnsi="Times New Roman" w:cs="Times New Roman"/>
                <w:noProof/>
                <w:webHidden/>
                <w:sz w:val="24"/>
              </w:rPr>
              <w:fldChar w:fldCharType="end"/>
            </w:r>
          </w:hyperlink>
        </w:p>
        <w:p w14:paraId="5E6101AC"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80" w:history="1">
            <w:r w:rsidR="00AF5023" w:rsidRPr="009A3EEF">
              <w:rPr>
                <w:rStyle w:val="Hyperlink"/>
                <w:rFonts w:ascii="Times New Roman" w:hAnsi="Times New Roman" w:cs="Times New Roman"/>
                <w:noProof/>
                <w:color w:val="auto"/>
                <w:sz w:val="24"/>
              </w:rPr>
              <w:t>Extended STP Analysis</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_Toc143866680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9</w:t>
            </w:r>
            <w:r w:rsidR="00AF5023" w:rsidRPr="009A3EEF">
              <w:rPr>
                <w:rFonts w:ascii="Times New Roman" w:hAnsi="Times New Roman" w:cs="Times New Roman"/>
                <w:noProof/>
                <w:webHidden/>
                <w:sz w:val="24"/>
              </w:rPr>
              <w:fldChar w:fldCharType="end"/>
            </w:r>
          </w:hyperlink>
        </w:p>
        <w:p w14:paraId="4A8A1EBE"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81" w:history="1">
            <w:r w:rsidR="00AF5023" w:rsidRPr="009A3EEF">
              <w:rPr>
                <w:rStyle w:val="Hyperlink"/>
                <w:rFonts w:ascii="Times New Roman" w:hAnsi="Times New Roman" w:cs="Times New Roman"/>
                <w:noProof/>
                <w:color w:val="auto"/>
                <w:sz w:val="24"/>
              </w:rPr>
              <w:t>Extended Marketing Mix</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_Toc143866681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10</w:t>
            </w:r>
            <w:r w:rsidR="00AF5023" w:rsidRPr="009A3EEF">
              <w:rPr>
                <w:rFonts w:ascii="Times New Roman" w:hAnsi="Times New Roman" w:cs="Times New Roman"/>
                <w:noProof/>
                <w:webHidden/>
                <w:sz w:val="24"/>
              </w:rPr>
              <w:fldChar w:fldCharType="end"/>
            </w:r>
          </w:hyperlink>
        </w:p>
        <w:p w14:paraId="2FCA3125" w14:textId="77777777" w:rsidR="00AF5023" w:rsidRPr="009A3EEF" w:rsidRDefault="00A82B05" w:rsidP="00AF5023">
          <w:pPr>
            <w:pStyle w:val="TOC1"/>
            <w:tabs>
              <w:tab w:val="right" w:pos="9350"/>
            </w:tabs>
            <w:spacing w:line="360" w:lineRule="auto"/>
            <w:rPr>
              <w:rFonts w:ascii="Times New Roman" w:eastAsiaTheme="minorEastAsia" w:hAnsi="Times New Roman" w:cs="Times New Roman"/>
              <w:noProof/>
              <w:sz w:val="24"/>
              <w:lang w:val="en-US" w:eastAsia="en-US"/>
            </w:rPr>
          </w:pPr>
          <w:hyperlink w:anchor="_Toc143866682" w:history="1">
            <w:r w:rsidR="00AF5023" w:rsidRPr="009A3EEF">
              <w:rPr>
                <w:rStyle w:val="Hyperlink"/>
                <w:rFonts w:ascii="Times New Roman" w:hAnsi="Times New Roman" w:cs="Times New Roman"/>
                <w:noProof/>
                <w:color w:val="auto"/>
                <w:sz w:val="24"/>
              </w:rPr>
              <w:t>Question B</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_Toc143866682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11</w:t>
            </w:r>
            <w:r w:rsidR="00AF5023" w:rsidRPr="009A3EEF">
              <w:rPr>
                <w:rFonts w:ascii="Times New Roman" w:hAnsi="Times New Roman" w:cs="Times New Roman"/>
                <w:noProof/>
                <w:webHidden/>
                <w:sz w:val="24"/>
              </w:rPr>
              <w:fldChar w:fldCharType="end"/>
            </w:r>
          </w:hyperlink>
        </w:p>
        <w:p w14:paraId="7ACC3546"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83" w:history="1">
            <w:r w:rsidR="00AF5023" w:rsidRPr="009A3EEF">
              <w:rPr>
                <w:rStyle w:val="Hyperlink"/>
                <w:rFonts w:ascii="Times New Roman" w:hAnsi="Times New Roman" w:cs="Times New Roman"/>
                <w:noProof/>
                <w:color w:val="auto"/>
                <w:sz w:val="24"/>
              </w:rPr>
              <w:t>Ansoff Matrix</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_Toc143866683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11</w:t>
            </w:r>
            <w:r w:rsidR="00AF5023" w:rsidRPr="009A3EEF">
              <w:rPr>
                <w:rFonts w:ascii="Times New Roman" w:hAnsi="Times New Roman" w:cs="Times New Roman"/>
                <w:noProof/>
                <w:webHidden/>
                <w:sz w:val="24"/>
              </w:rPr>
              <w:fldChar w:fldCharType="end"/>
            </w:r>
          </w:hyperlink>
        </w:p>
        <w:p w14:paraId="0724C0A9" w14:textId="77777777" w:rsidR="00AF5023" w:rsidRPr="009A3EEF" w:rsidRDefault="00A82B05" w:rsidP="00AF5023">
          <w:pPr>
            <w:pStyle w:val="TOC2"/>
            <w:tabs>
              <w:tab w:val="right" w:pos="9350"/>
            </w:tabs>
            <w:spacing w:line="360" w:lineRule="auto"/>
            <w:rPr>
              <w:rFonts w:ascii="Times New Roman" w:hAnsi="Times New Roman" w:cs="Times New Roman"/>
              <w:noProof/>
              <w:sz w:val="24"/>
            </w:rPr>
          </w:pPr>
          <w:hyperlink w:anchor="_Toc143866684" w:history="1">
            <w:r w:rsidR="00AF5023" w:rsidRPr="009A3EEF">
              <w:rPr>
                <w:rStyle w:val="Hyperlink"/>
                <w:rFonts w:ascii="Times New Roman" w:hAnsi="Times New Roman" w:cs="Times New Roman"/>
                <w:noProof/>
                <w:color w:val="auto"/>
                <w:sz w:val="24"/>
              </w:rPr>
              <w:t>Product Life Cycle Model</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_Toc143866684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12</w:t>
            </w:r>
            <w:r w:rsidR="00AF5023" w:rsidRPr="009A3EEF">
              <w:rPr>
                <w:rFonts w:ascii="Times New Roman" w:hAnsi="Times New Roman" w:cs="Times New Roman"/>
                <w:noProof/>
                <w:webHidden/>
                <w:sz w:val="24"/>
              </w:rPr>
              <w:fldChar w:fldCharType="end"/>
            </w:r>
          </w:hyperlink>
        </w:p>
        <w:p w14:paraId="27FFBB2F" w14:textId="77777777" w:rsidR="00AF5023" w:rsidRPr="009A3EEF" w:rsidRDefault="00A82B05" w:rsidP="00AF5023">
          <w:pPr>
            <w:pStyle w:val="TOC1"/>
            <w:tabs>
              <w:tab w:val="right" w:pos="9350"/>
            </w:tabs>
            <w:spacing w:line="360" w:lineRule="auto"/>
            <w:rPr>
              <w:rFonts w:ascii="Times New Roman" w:eastAsiaTheme="minorEastAsia" w:hAnsi="Times New Roman" w:cs="Times New Roman"/>
              <w:noProof/>
              <w:sz w:val="24"/>
              <w:lang w:val="en-US" w:eastAsia="en-US"/>
            </w:rPr>
          </w:pPr>
          <w:hyperlink w:anchor="_Toc143866685" w:history="1">
            <w:r w:rsidR="00AF5023" w:rsidRPr="009A3EEF">
              <w:rPr>
                <w:rStyle w:val="Hyperlink"/>
                <w:rFonts w:ascii="Times New Roman" w:hAnsi="Times New Roman" w:cs="Times New Roman"/>
                <w:noProof/>
                <w:color w:val="auto"/>
                <w:sz w:val="24"/>
              </w:rPr>
              <w:t>Recommendations</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_Toc143866685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13</w:t>
            </w:r>
            <w:r w:rsidR="00AF5023" w:rsidRPr="009A3EEF">
              <w:rPr>
                <w:rFonts w:ascii="Times New Roman" w:hAnsi="Times New Roman" w:cs="Times New Roman"/>
                <w:noProof/>
                <w:webHidden/>
                <w:sz w:val="24"/>
              </w:rPr>
              <w:fldChar w:fldCharType="end"/>
            </w:r>
          </w:hyperlink>
        </w:p>
        <w:p w14:paraId="18BCBEDC" w14:textId="77777777" w:rsidR="00AF5023" w:rsidRPr="009A3EEF" w:rsidRDefault="00A82B05" w:rsidP="00AF5023">
          <w:pPr>
            <w:pStyle w:val="TOC1"/>
            <w:tabs>
              <w:tab w:val="right" w:pos="9350"/>
            </w:tabs>
            <w:spacing w:line="360" w:lineRule="auto"/>
            <w:rPr>
              <w:rFonts w:ascii="Times New Roman" w:eastAsiaTheme="minorEastAsia" w:hAnsi="Times New Roman" w:cs="Times New Roman"/>
              <w:noProof/>
              <w:sz w:val="24"/>
              <w:lang w:val="en-US" w:eastAsia="en-US"/>
            </w:rPr>
          </w:pPr>
          <w:hyperlink w:anchor="_Toc143866686" w:history="1">
            <w:r w:rsidR="00AF5023" w:rsidRPr="009A3EEF">
              <w:rPr>
                <w:rStyle w:val="Hyperlink"/>
                <w:rFonts w:ascii="Times New Roman" w:hAnsi="Times New Roman" w:cs="Times New Roman"/>
                <w:noProof/>
                <w:color w:val="auto"/>
                <w:sz w:val="24"/>
              </w:rPr>
              <w:t>Conclusion</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_Toc143866686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13</w:t>
            </w:r>
            <w:r w:rsidR="00AF5023" w:rsidRPr="009A3EEF">
              <w:rPr>
                <w:rFonts w:ascii="Times New Roman" w:hAnsi="Times New Roman" w:cs="Times New Roman"/>
                <w:noProof/>
                <w:webHidden/>
                <w:sz w:val="24"/>
              </w:rPr>
              <w:fldChar w:fldCharType="end"/>
            </w:r>
          </w:hyperlink>
        </w:p>
        <w:p w14:paraId="1BF2CE06" w14:textId="77777777" w:rsidR="00AF5023" w:rsidRPr="009A3EEF" w:rsidRDefault="00A82B05" w:rsidP="00AF5023">
          <w:pPr>
            <w:pStyle w:val="TOC1"/>
            <w:tabs>
              <w:tab w:val="right" w:pos="9350"/>
            </w:tabs>
            <w:spacing w:line="360" w:lineRule="auto"/>
            <w:rPr>
              <w:rFonts w:asciiTheme="minorHAnsi" w:eastAsiaTheme="minorEastAsia" w:hAnsiTheme="minorHAnsi" w:cstheme="minorBidi"/>
              <w:noProof/>
              <w:lang w:val="en-US" w:eastAsia="en-US"/>
            </w:rPr>
          </w:pPr>
          <w:hyperlink w:anchor="_Toc143866687" w:history="1">
            <w:r w:rsidR="00AF5023" w:rsidRPr="009A3EEF">
              <w:rPr>
                <w:rStyle w:val="Hyperlink"/>
                <w:rFonts w:ascii="Times New Roman" w:hAnsi="Times New Roman" w:cs="Times New Roman"/>
                <w:noProof/>
                <w:color w:val="auto"/>
                <w:sz w:val="24"/>
              </w:rPr>
              <w:t>Reference List</w:t>
            </w:r>
            <w:r w:rsidR="00AF5023" w:rsidRPr="009A3EEF">
              <w:rPr>
                <w:rFonts w:ascii="Times New Roman" w:hAnsi="Times New Roman" w:cs="Times New Roman"/>
                <w:noProof/>
                <w:webHidden/>
                <w:sz w:val="24"/>
              </w:rPr>
              <w:tab/>
            </w:r>
            <w:r w:rsidR="00AF5023" w:rsidRPr="009A3EEF">
              <w:rPr>
                <w:rFonts w:ascii="Times New Roman" w:hAnsi="Times New Roman" w:cs="Times New Roman"/>
                <w:noProof/>
                <w:webHidden/>
                <w:sz w:val="24"/>
              </w:rPr>
              <w:fldChar w:fldCharType="begin"/>
            </w:r>
            <w:r w:rsidR="00AF5023" w:rsidRPr="009A3EEF">
              <w:rPr>
                <w:rFonts w:ascii="Times New Roman" w:hAnsi="Times New Roman" w:cs="Times New Roman"/>
                <w:noProof/>
                <w:webHidden/>
                <w:sz w:val="24"/>
              </w:rPr>
              <w:instrText xml:space="preserve"> PAGEREF _Toc143866687 \h </w:instrText>
            </w:r>
            <w:r w:rsidR="00AF5023" w:rsidRPr="009A3EEF">
              <w:rPr>
                <w:rFonts w:ascii="Times New Roman" w:hAnsi="Times New Roman" w:cs="Times New Roman"/>
                <w:noProof/>
                <w:webHidden/>
                <w:sz w:val="24"/>
              </w:rPr>
            </w:r>
            <w:r w:rsidR="00AF5023" w:rsidRPr="009A3EEF">
              <w:rPr>
                <w:rFonts w:ascii="Times New Roman" w:hAnsi="Times New Roman" w:cs="Times New Roman"/>
                <w:noProof/>
                <w:webHidden/>
                <w:sz w:val="24"/>
              </w:rPr>
              <w:fldChar w:fldCharType="separate"/>
            </w:r>
            <w:r w:rsidR="000C6943" w:rsidRPr="009A3EEF">
              <w:rPr>
                <w:rFonts w:ascii="Times New Roman" w:hAnsi="Times New Roman" w:cs="Times New Roman"/>
                <w:noProof/>
                <w:webHidden/>
                <w:sz w:val="24"/>
              </w:rPr>
              <w:t>14</w:t>
            </w:r>
            <w:r w:rsidR="00AF5023" w:rsidRPr="009A3EEF">
              <w:rPr>
                <w:rFonts w:ascii="Times New Roman" w:hAnsi="Times New Roman" w:cs="Times New Roman"/>
                <w:noProof/>
                <w:webHidden/>
                <w:sz w:val="24"/>
              </w:rPr>
              <w:fldChar w:fldCharType="end"/>
            </w:r>
          </w:hyperlink>
        </w:p>
        <w:p w14:paraId="4CD67653" w14:textId="77777777" w:rsidR="005D34FB" w:rsidRPr="009A3EEF" w:rsidRDefault="000245FE">
          <w:pPr>
            <w:spacing w:line="360" w:lineRule="auto"/>
          </w:pPr>
          <w:r w:rsidRPr="009A3EEF">
            <w:fldChar w:fldCharType="end"/>
          </w:r>
        </w:p>
      </w:sdtContent>
    </w:sdt>
    <w:p w14:paraId="5A862631"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9A3EEF">
        <w:br w:type="page"/>
      </w:r>
    </w:p>
    <w:p w14:paraId="6774100C" w14:textId="77777777" w:rsidR="005D34FB" w:rsidRPr="009A3EEF" w:rsidRDefault="000245FE">
      <w:pPr>
        <w:pStyle w:val="Heading1"/>
      </w:pPr>
      <w:bookmarkStart w:id="0" w:name="_Toc143866674"/>
      <w:r w:rsidRPr="009A3EEF">
        <w:lastRenderedPageBreak/>
        <w:t>Introduction</w:t>
      </w:r>
      <w:bookmarkEnd w:id="0"/>
      <w:r w:rsidRPr="009A3EEF">
        <w:t xml:space="preserve"> </w:t>
      </w:r>
    </w:p>
    <w:p w14:paraId="6A988BED"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Marketing management refers to the planning, implementing and monitoring of the marketing strategies that organisations make to perform marketing activities. Marketing management involves tactics, campaigns and marketing plans used by organisations to meet the needs of target consumers to generate a decent profit margin (</w:t>
      </w:r>
      <w:r w:rsidRPr="009A3EEF">
        <w:rPr>
          <w:rFonts w:ascii="Times New Roman" w:eastAsia="Times New Roman" w:hAnsi="Times New Roman" w:cs="Times New Roman"/>
          <w:sz w:val="24"/>
          <w:szCs w:val="24"/>
          <w:highlight w:val="white"/>
        </w:rPr>
        <w:t>Deepak and Jeyakumar, 2019</w:t>
      </w:r>
      <w:r w:rsidRPr="009A3EEF">
        <w:rPr>
          <w:rFonts w:ascii="Times New Roman" w:eastAsia="Times New Roman" w:hAnsi="Times New Roman" w:cs="Times New Roman"/>
          <w:sz w:val="24"/>
          <w:szCs w:val="24"/>
        </w:rPr>
        <w:t xml:space="preserve">). The report will give an overview of Gucci with a PESTLE analysis to find out how external factors affect the organisation. Some other key external drivers will be discussed along with a SWOT analysis. </w:t>
      </w:r>
      <w:r w:rsidR="00B7750C">
        <w:rPr>
          <w:rFonts w:ascii="Times New Roman" w:eastAsia="Times New Roman" w:hAnsi="Times New Roman" w:cs="Times New Roman"/>
          <w:sz w:val="24"/>
          <w:szCs w:val="24"/>
        </w:rPr>
        <w:t xml:space="preserve">Ansoff matrix, product life cycle, STP analysis, porter’s five forces and marketing mix will be discussed. </w:t>
      </w:r>
      <w:r w:rsidRPr="009A3EEF">
        <w:rPr>
          <w:rFonts w:ascii="Times New Roman" w:eastAsia="Times New Roman" w:hAnsi="Times New Roman" w:cs="Times New Roman"/>
          <w:sz w:val="24"/>
          <w:szCs w:val="24"/>
        </w:rPr>
        <w:t xml:space="preserve">SWOT analysis will provide a clear idea about the strengths, opportunities, weaknesses and threats of this selected organisation. The report also aims to deliver a discussion on the role of marketing in this organisation. Apart from these, some recommendations will be suggested at the end of this report following which Gucci can improve its marketing management. </w:t>
      </w:r>
    </w:p>
    <w:p w14:paraId="793CEEB1" w14:textId="77777777" w:rsidR="005D34FB" w:rsidRPr="009A3EEF" w:rsidRDefault="000245FE">
      <w:pPr>
        <w:pStyle w:val="Heading1"/>
        <w:spacing w:before="240"/>
      </w:pPr>
      <w:bookmarkStart w:id="1" w:name="_heading=h.qwt1q570e1i8" w:colFirst="0" w:colLast="0"/>
      <w:bookmarkStart w:id="2" w:name="_Toc143866675"/>
      <w:bookmarkEnd w:id="1"/>
      <w:r w:rsidRPr="009A3EEF">
        <w:t>Question A</w:t>
      </w:r>
      <w:bookmarkEnd w:id="2"/>
    </w:p>
    <w:p w14:paraId="319DF636" w14:textId="77777777" w:rsidR="005D34FB" w:rsidRPr="009A3EEF" w:rsidRDefault="000245FE" w:rsidP="00AE6234">
      <w:pPr>
        <w:pStyle w:val="Heading2"/>
      </w:pPr>
      <w:bookmarkStart w:id="3" w:name="_Toc143866676"/>
      <w:r w:rsidRPr="009A3EEF">
        <w:t>Overview of Organisation</w:t>
      </w:r>
      <w:bookmarkEnd w:id="3"/>
      <w:r w:rsidRPr="009A3EEF">
        <w:t xml:space="preserve"> </w:t>
      </w:r>
    </w:p>
    <w:p w14:paraId="13FB3D7A"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Gucci is one of the leading luxury brands in the world that deals with selling ready-to-wear, accessories, home decoration, handbags and footwear. This company was founded in 1921 in Florence, Italy (GUCCI, 2023). This brand uses high production methods and high-quality raw materials to make these products (Sec.gov, 2020). It celebrates innovation, creativity along with Italian craftsmanship and continuously redefining luxury.</w:t>
      </w:r>
    </w:p>
    <w:p w14:paraId="28722C37"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noProof/>
          <w:sz w:val="24"/>
          <w:szCs w:val="24"/>
          <w:lang w:val="en-US" w:eastAsia="en-US"/>
        </w:rPr>
        <w:lastRenderedPageBreak/>
        <w:drawing>
          <wp:inline distT="114300" distB="114300" distL="114300" distR="114300" wp14:anchorId="1DD94327" wp14:editId="32F202B7">
            <wp:extent cx="4762500" cy="31623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62500" cy="3162300"/>
                    </a:xfrm>
                    <a:prstGeom prst="rect">
                      <a:avLst/>
                    </a:prstGeom>
                    <a:ln/>
                  </pic:spPr>
                </pic:pic>
              </a:graphicData>
            </a:graphic>
          </wp:inline>
        </w:drawing>
      </w:r>
    </w:p>
    <w:p w14:paraId="3F170AFA"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Figure 1: Gucci</w:t>
      </w:r>
    </w:p>
    <w:p w14:paraId="720D0038"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(Source: Waterfront, 2023)</w:t>
      </w:r>
    </w:p>
    <w:p w14:paraId="77CE57A8" w14:textId="77777777" w:rsidR="005D34FB" w:rsidRPr="009A3EEF" w:rsidRDefault="000245FE" w:rsidP="00AF5023">
      <w:pPr>
        <w:pStyle w:val="Heading2"/>
      </w:pPr>
      <w:bookmarkStart w:id="4" w:name="_Toc143866677"/>
      <w:r w:rsidRPr="009A3EEF">
        <w:t>PESTLE Analysis</w:t>
      </w:r>
      <w:bookmarkEnd w:id="4"/>
      <w:r w:rsidRPr="009A3EEF">
        <w:t xml:space="preserve"> </w:t>
      </w:r>
    </w:p>
    <w:p w14:paraId="4205B6DA"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 xml:space="preserve">Political factors: </w:t>
      </w:r>
      <w:r w:rsidRPr="009A3EEF">
        <w:rPr>
          <w:rFonts w:ascii="Times New Roman" w:eastAsia="Times New Roman" w:hAnsi="Times New Roman" w:cs="Times New Roman"/>
          <w:sz w:val="24"/>
          <w:szCs w:val="24"/>
        </w:rPr>
        <w:t xml:space="preserve">Political factors play a crucial role in business and because of regulations in different foreign markets, Gucci is facing problems in trading. Due to the Ukraine-Russia conflict, trading regulations have been changed which is creating trading barriers for Gucci. The price of products can be higher in foreign markets due to global inflation, customs duties and taxation policies. Therefore, Gucci struggles </w:t>
      </w:r>
      <w:r w:rsidR="0033556E" w:rsidRPr="009A3EEF">
        <w:rPr>
          <w:rFonts w:ascii="Times New Roman" w:eastAsia="Times New Roman" w:hAnsi="Times New Roman" w:cs="Times New Roman"/>
          <w:sz w:val="24"/>
          <w:szCs w:val="24"/>
        </w:rPr>
        <w:t>to establish</w:t>
      </w:r>
      <w:r w:rsidRPr="009A3EEF">
        <w:rPr>
          <w:rFonts w:ascii="Times New Roman" w:eastAsia="Times New Roman" w:hAnsi="Times New Roman" w:cs="Times New Roman"/>
          <w:sz w:val="24"/>
          <w:szCs w:val="24"/>
        </w:rPr>
        <w:t xml:space="preserve"> a strong customer base in foreign countries. </w:t>
      </w:r>
    </w:p>
    <w:p w14:paraId="7044958B"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Economical factors: </w:t>
      </w:r>
      <w:r w:rsidRPr="009A3EEF">
        <w:rPr>
          <w:rFonts w:ascii="Times New Roman" w:eastAsia="Times New Roman" w:hAnsi="Times New Roman" w:cs="Times New Roman"/>
          <w:sz w:val="24"/>
          <w:szCs w:val="24"/>
        </w:rPr>
        <w:t xml:space="preserve">The United States has become one of the largest and high developed countries across the globe for which the GDP rate of the country is much higher.  Generally, the price of Gucci products is high as they provide high-quality products and the people of the country show their interest </w:t>
      </w:r>
      <w:r w:rsidR="0033556E" w:rsidRPr="009A3EEF">
        <w:rPr>
          <w:rFonts w:ascii="Times New Roman" w:eastAsia="Times New Roman" w:hAnsi="Times New Roman" w:cs="Times New Roman"/>
          <w:sz w:val="24"/>
          <w:szCs w:val="24"/>
        </w:rPr>
        <w:t>in buying</w:t>
      </w:r>
      <w:r w:rsidRPr="009A3EEF">
        <w:rPr>
          <w:rFonts w:ascii="Times New Roman" w:eastAsia="Times New Roman" w:hAnsi="Times New Roman" w:cs="Times New Roman"/>
          <w:sz w:val="24"/>
          <w:szCs w:val="24"/>
        </w:rPr>
        <w:t xml:space="preserve"> their products as </w:t>
      </w:r>
      <w:r w:rsidR="0033556E" w:rsidRPr="009A3EEF">
        <w:rPr>
          <w:rFonts w:ascii="Times New Roman" w:eastAsia="Times New Roman" w:hAnsi="Times New Roman" w:cs="Times New Roman"/>
          <w:sz w:val="24"/>
          <w:szCs w:val="24"/>
        </w:rPr>
        <w:t>they</w:t>
      </w:r>
      <w:r w:rsidRPr="009A3EEF">
        <w:rPr>
          <w:rFonts w:ascii="Times New Roman" w:eastAsia="Times New Roman" w:hAnsi="Times New Roman" w:cs="Times New Roman"/>
          <w:sz w:val="24"/>
          <w:szCs w:val="24"/>
        </w:rPr>
        <w:t xml:space="preserve"> </w:t>
      </w:r>
      <w:r w:rsidR="0033556E" w:rsidRPr="009A3EEF">
        <w:rPr>
          <w:rFonts w:ascii="Times New Roman" w:eastAsia="Times New Roman" w:hAnsi="Times New Roman" w:cs="Times New Roman"/>
          <w:sz w:val="24"/>
          <w:szCs w:val="24"/>
        </w:rPr>
        <w:t>match</w:t>
      </w:r>
      <w:r w:rsidRPr="009A3EEF">
        <w:rPr>
          <w:rFonts w:ascii="Times New Roman" w:eastAsia="Times New Roman" w:hAnsi="Times New Roman" w:cs="Times New Roman"/>
          <w:sz w:val="24"/>
          <w:szCs w:val="24"/>
        </w:rPr>
        <w:t xml:space="preserve"> their social status. It helps the company </w:t>
      </w:r>
      <w:r w:rsidR="0033556E" w:rsidRPr="009A3EEF">
        <w:rPr>
          <w:rFonts w:ascii="Times New Roman" w:eastAsia="Times New Roman" w:hAnsi="Times New Roman" w:cs="Times New Roman"/>
          <w:sz w:val="24"/>
          <w:szCs w:val="24"/>
        </w:rPr>
        <w:t>build</w:t>
      </w:r>
      <w:r w:rsidRPr="009A3EEF">
        <w:rPr>
          <w:rFonts w:ascii="Times New Roman" w:eastAsia="Times New Roman" w:hAnsi="Times New Roman" w:cs="Times New Roman"/>
          <w:sz w:val="24"/>
          <w:szCs w:val="24"/>
        </w:rPr>
        <w:t xml:space="preserve"> a customer base and </w:t>
      </w:r>
      <w:r w:rsidR="0033556E" w:rsidRPr="009A3EEF">
        <w:rPr>
          <w:rFonts w:ascii="Times New Roman" w:eastAsia="Times New Roman" w:hAnsi="Times New Roman" w:cs="Times New Roman"/>
          <w:sz w:val="24"/>
          <w:szCs w:val="24"/>
        </w:rPr>
        <w:t>retain</w:t>
      </w:r>
      <w:r w:rsidRPr="009A3EEF">
        <w:rPr>
          <w:rFonts w:ascii="Times New Roman" w:eastAsia="Times New Roman" w:hAnsi="Times New Roman" w:cs="Times New Roman"/>
          <w:sz w:val="24"/>
          <w:szCs w:val="24"/>
        </w:rPr>
        <w:t xml:space="preserve"> customers. </w:t>
      </w:r>
    </w:p>
    <w:p w14:paraId="1229F939" w14:textId="77777777" w:rsidR="005D34FB" w:rsidRPr="009A3EEF" w:rsidRDefault="000245FE">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highlight w:val="white"/>
        </w:rPr>
      </w:pPr>
      <w:r w:rsidRPr="009A3EEF">
        <w:rPr>
          <w:rFonts w:ascii="Times New Roman" w:eastAsia="Times New Roman" w:hAnsi="Times New Roman" w:cs="Times New Roman"/>
          <w:b/>
          <w:sz w:val="24"/>
          <w:szCs w:val="24"/>
        </w:rPr>
        <w:t xml:space="preserve">Social factors: </w:t>
      </w:r>
      <w:r w:rsidRPr="009A3EEF">
        <w:rPr>
          <w:rFonts w:ascii="Times New Roman" w:eastAsia="Times New Roman" w:hAnsi="Times New Roman" w:cs="Times New Roman"/>
          <w:sz w:val="24"/>
          <w:szCs w:val="24"/>
        </w:rPr>
        <w:t xml:space="preserve">The renowned luxury brand Gucci has a significant impact on pop culture in this contemporary world. Fashion lovers can not ignore this brand as it has become a staple brand for </w:t>
      </w:r>
      <w:r w:rsidRPr="009A3EEF">
        <w:rPr>
          <w:rFonts w:ascii="Times New Roman" w:eastAsia="Times New Roman" w:hAnsi="Times New Roman" w:cs="Times New Roman"/>
          <w:sz w:val="24"/>
          <w:szCs w:val="24"/>
        </w:rPr>
        <w:lastRenderedPageBreak/>
        <w:t xml:space="preserve">highly fashionable people. The US citizens </w:t>
      </w:r>
      <w:r w:rsidR="0033556E" w:rsidRPr="009A3EEF">
        <w:rPr>
          <w:rFonts w:ascii="Times New Roman" w:eastAsia="Times New Roman" w:hAnsi="Times New Roman" w:cs="Times New Roman"/>
          <w:sz w:val="24"/>
          <w:szCs w:val="24"/>
        </w:rPr>
        <w:t>can</w:t>
      </w:r>
      <w:r w:rsidRPr="009A3EEF">
        <w:rPr>
          <w:rFonts w:ascii="Times New Roman" w:eastAsia="Times New Roman" w:hAnsi="Times New Roman" w:cs="Times New Roman"/>
          <w:sz w:val="24"/>
          <w:szCs w:val="24"/>
        </w:rPr>
        <w:t xml:space="preserve"> earn a decent income which enables them to afford expensive products from Gucci. The median annual income of a full-time worker in the UK is $74,738 per year</w:t>
      </w:r>
      <w:r w:rsidRPr="009A3EEF">
        <w:rPr>
          <w:rFonts w:ascii="Times New Roman" w:eastAsia="Times New Roman" w:hAnsi="Times New Roman" w:cs="Times New Roman"/>
          <w:sz w:val="24"/>
          <w:szCs w:val="24"/>
          <w:highlight w:val="white"/>
        </w:rPr>
        <w:t xml:space="preserve"> which can be considered a decent income (</w:t>
      </w:r>
      <w:r w:rsidRPr="009A3EEF">
        <w:rPr>
          <w:rFonts w:ascii="Times New Roman" w:eastAsia="Times New Roman" w:hAnsi="Times New Roman" w:cs="Times New Roman"/>
          <w:sz w:val="24"/>
          <w:szCs w:val="24"/>
        </w:rPr>
        <w:t>Visas, 2020</w:t>
      </w:r>
      <w:r w:rsidRPr="009A3EEF">
        <w:rPr>
          <w:rFonts w:ascii="Times New Roman" w:eastAsia="Times New Roman" w:hAnsi="Times New Roman" w:cs="Times New Roman"/>
          <w:sz w:val="24"/>
          <w:szCs w:val="24"/>
          <w:highlight w:val="white"/>
        </w:rPr>
        <w:t xml:space="preserve">). It favours Gucci as it helps them get customers even during inflation and make a profit. </w:t>
      </w:r>
    </w:p>
    <w:p w14:paraId="6F4ABFC5" w14:textId="77777777" w:rsidR="005D34FB" w:rsidRPr="009A3EEF" w:rsidRDefault="000245FE">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highlight w:val="white"/>
        </w:rPr>
        <w:t>‌</w:t>
      </w:r>
      <w:r w:rsidRPr="009A3EEF">
        <w:rPr>
          <w:rFonts w:ascii="Times New Roman" w:eastAsia="Times New Roman" w:hAnsi="Times New Roman" w:cs="Times New Roman"/>
          <w:b/>
          <w:sz w:val="24"/>
          <w:szCs w:val="24"/>
        </w:rPr>
        <w:t xml:space="preserve">Technological factors: </w:t>
      </w:r>
      <w:r w:rsidRPr="009A3EEF">
        <w:rPr>
          <w:rFonts w:ascii="Times New Roman" w:eastAsia="Times New Roman" w:hAnsi="Times New Roman" w:cs="Times New Roman"/>
          <w:sz w:val="24"/>
          <w:szCs w:val="24"/>
        </w:rPr>
        <w:t xml:space="preserve">The United States is considered one of the strongest countries when it comes to technological infrastructure. The brand Gucci is doing so well because of its technological ability as its high production methods require advanced technological infrastructure. The company provides an app that allows customers to virtually try on different clothes to determine which dress suits them most so that they can make the right purchasing decision. </w:t>
      </w:r>
    </w:p>
    <w:p w14:paraId="21ABCE06" w14:textId="77777777" w:rsidR="005D34FB" w:rsidRPr="009A3EEF" w:rsidRDefault="000245FE">
      <w:pPr>
        <w:pBdr>
          <w:top w:val="nil"/>
          <w:left w:val="nil"/>
          <w:bottom w:val="nil"/>
          <w:right w:val="nil"/>
          <w:between w:val="nil"/>
        </w:pBdr>
        <w:shd w:val="clear" w:color="auto" w:fill="FFFFFF"/>
        <w:spacing w:before="240" w:after="240" w:line="360" w:lineRule="auto"/>
        <w:jc w:val="both"/>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 xml:space="preserve">Legal factors: </w:t>
      </w:r>
      <w:r w:rsidRPr="009A3EEF">
        <w:rPr>
          <w:rFonts w:ascii="Times New Roman" w:eastAsia="Times New Roman" w:hAnsi="Times New Roman" w:cs="Times New Roman"/>
          <w:sz w:val="24"/>
          <w:szCs w:val="24"/>
        </w:rPr>
        <w:t xml:space="preserve">Gucci operates in different foreign countries so it is required to meet legal requirements, obligations and statutes of that country which is challenging for this brand. Like other brands, the company also has the threat of counterfeit products. The company has filed multiple lawsuits against different companies that sold counterfeit products. </w:t>
      </w:r>
    </w:p>
    <w:p w14:paraId="570B6D8E"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Environmental factors: </w:t>
      </w:r>
      <w:r w:rsidRPr="009A3EEF">
        <w:rPr>
          <w:rFonts w:ascii="Times New Roman" w:eastAsia="Times New Roman" w:hAnsi="Times New Roman" w:cs="Times New Roman"/>
          <w:sz w:val="24"/>
          <w:szCs w:val="24"/>
        </w:rPr>
        <w:t>Environmental factors are one of the most crucial factors that can both positively and negatively affect the business operations of an organisation. On the other hand, companies also think about the well-being of the environment and being one of the leading brands Gucci also has the responsibility to reduce its negative impact on the environment. It has taken some initiatives to support the environment such as stopping the usage of fur in clothes to reduce animal cruelty and making business operations totally carbon neutral (</w:t>
      </w:r>
      <w:r w:rsidRPr="009A3EEF">
        <w:rPr>
          <w:rFonts w:ascii="Times New Roman" w:eastAsia="Times New Roman" w:hAnsi="Times New Roman" w:cs="Times New Roman"/>
          <w:sz w:val="24"/>
          <w:szCs w:val="24"/>
          <w:highlight w:val="white"/>
        </w:rPr>
        <w:t xml:space="preserve">Chatterjee, 2020). The brand Gucci is </w:t>
      </w:r>
      <w:r w:rsidRPr="009A3EEF">
        <w:rPr>
          <w:rFonts w:ascii="Times New Roman" w:eastAsia="Times New Roman" w:hAnsi="Times New Roman" w:cs="Times New Roman"/>
          <w:sz w:val="24"/>
          <w:szCs w:val="24"/>
        </w:rPr>
        <w:t xml:space="preserve">also thinking of reducing its environmental footprint by 2025. </w:t>
      </w:r>
    </w:p>
    <w:p w14:paraId="6C76D552"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noProof/>
          <w:sz w:val="24"/>
          <w:szCs w:val="24"/>
          <w:lang w:val="en-US" w:eastAsia="en-US"/>
        </w:rPr>
        <w:lastRenderedPageBreak/>
        <w:drawing>
          <wp:inline distT="114300" distB="114300" distL="114300" distR="114300" wp14:anchorId="095EEE44" wp14:editId="19E75AA2">
            <wp:extent cx="4964906" cy="3309938"/>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64906" cy="3309938"/>
                    </a:xfrm>
                    <a:prstGeom prst="rect">
                      <a:avLst/>
                    </a:prstGeom>
                    <a:ln/>
                  </pic:spPr>
                </pic:pic>
              </a:graphicData>
            </a:graphic>
          </wp:inline>
        </w:drawing>
      </w:r>
    </w:p>
    <w:p w14:paraId="25E2AAD8"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Figure 2: Gucci offline stores</w:t>
      </w:r>
    </w:p>
    <w:p w14:paraId="03C0E448"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(Source: Pestleanalysis, 2023)</w:t>
      </w:r>
    </w:p>
    <w:p w14:paraId="1A026065" w14:textId="77777777" w:rsidR="005D34FB" w:rsidRPr="009A3EEF" w:rsidRDefault="00AF5023" w:rsidP="00AF5023">
      <w:pPr>
        <w:pStyle w:val="Heading2"/>
      </w:pPr>
      <w:bookmarkStart w:id="5" w:name="_Toc143866678"/>
      <w:r w:rsidRPr="009A3EEF">
        <w:t>Porter's Five Forces Model</w:t>
      </w:r>
      <w:bookmarkEnd w:id="5"/>
      <w:r w:rsidRPr="009A3EEF">
        <w:t xml:space="preserve"> </w:t>
      </w:r>
    </w:p>
    <w:p w14:paraId="6838CC0B"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Threats of new entrants: </w:t>
      </w:r>
      <w:r w:rsidRPr="009A3EEF">
        <w:rPr>
          <w:rFonts w:ascii="Times New Roman" w:eastAsia="Times New Roman" w:hAnsi="Times New Roman" w:cs="Times New Roman"/>
          <w:sz w:val="24"/>
          <w:szCs w:val="24"/>
        </w:rPr>
        <w:t xml:space="preserve">The clothing brand Gucci manufactures exclusive products that are available at all its stores. It has a great brand equity and it even caters </w:t>
      </w:r>
      <w:r w:rsidR="0033556E" w:rsidRPr="009A3EEF">
        <w:rPr>
          <w:rFonts w:ascii="Times New Roman" w:eastAsia="Times New Roman" w:hAnsi="Times New Roman" w:cs="Times New Roman"/>
          <w:sz w:val="24"/>
          <w:szCs w:val="24"/>
        </w:rPr>
        <w:t>for</w:t>
      </w:r>
      <w:r w:rsidRPr="009A3EEF">
        <w:rPr>
          <w:rFonts w:ascii="Times New Roman" w:eastAsia="Times New Roman" w:hAnsi="Times New Roman" w:cs="Times New Roman"/>
          <w:sz w:val="24"/>
          <w:szCs w:val="24"/>
        </w:rPr>
        <w:t xml:space="preserve"> niche markets. Therefore the new entrants threat is low for Gucci as </w:t>
      </w:r>
      <w:r w:rsidR="0033556E" w:rsidRPr="009A3EEF">
        <w:rPr>
          <w:rFonts w:ascii="Times New Roman" w:eastAsia="Times New Roman" w:hAnsi="Times New Roman" w:cs="Times New Roman"/>
          <w:sz w:val="24"/>
          <w:szCs w:val="24"/>
        </w:rPr>
        <w:t xml:space="preserve">the </w:t>
      </w:r>
      <w:r w:rsidRPr="009A3EEF">
        <w:rPr>
          <w:rFonts w:ascii="Times New Roman" w:eastAsia="Times New Roman" w:hAnsi="Times New Roman" w:cs="Times New Roman"/>
          <w:sz w:val="24"/>
          <w:szCs w:val="24"/>
        </w:rPr>
        <w:t xml:space="preserve">establishment of </w:t>
      </w:r>
      <w:r w:rsidR="0033556E" w:rsidRPr="009A3EEF">
        <w:rPr>
          <w:rFonts w:ascii="Times New Roman" w:eastAsia="Times New Roman" w:hAnsi="Times New Roman" w:cs="Times New Roman"/>
          <w:sz w:val="24"/>
          <w:szCs w:val="24"/>
        </w:rPr>
        <w:t xml:space="preserve">a </w:t>
      </w:r>
      <w:r w:rsidRPr="009A3EEF">
        <w:rPr>
          <w:rFonts w:ascii="Times New Roman" w:eastAsia="Times New Roman" w:hAnsi="Times New Roman" w:cs="Times New Roman"/>
          <w:sz w:val="24"/>
          <w:szCs w:val="24"/>
        </w:rPr>
        <w:t xml:space="preserve">similar product or brand will be very expensive for new entrants in terms of capital.    </w:t>
      </w:r>
    </w:p>
    <w:p w14:paraId="65F8BB87"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Threats of substitutes:</w:t>
      </w:r>
      <w:r w:rsidRPr="009A3EEF">
        <w:rPr>
          <w:rFonts w:ascii="Times New Roman" w:eastAsia="Times New Roman" w:hAnsi="Times New Roman" w:cs="Times New Roman"/>
          <w:sz w:val="24"/>
          <w:szCs w:val="24"/>
        </w:rPr>
        <w:t xml:space="preserve"> The substitute threat is low for Gucci because of its </w:t>
      </w:r>
      <w:r w:rsidR="0033556E" w:rsidRPr="009A3EEF">
        <w:rPr>
          <w:rFonts w:ascii="Times New Roman" w:eastAsia="Times New Roman" w:hAnsi="Times New Roman" w:cs="Times New Roman"/>
          <w:sz w:val="24"/>
          <w:szCs w:val="24"/>
        </w:rPr>
        <w:t>luxury</w:t>
      </w:r>
      <w:r w:rsidRPr="009A3EEF">
        <w:rPr>
          <w:rFonts w:ascii="Times New Roman" w:eastAsia="Times New Roman" w:hAnsi="Times New Roman" w:cs="Times New Roman"/>
          <w:sz w:val="24"/>
          <w:szCs w:val="24"/>
        </w:rPr>
        <w:t xml:space="preserve"> brands. </w:t>
      </w:r>
      <w:r w:rsidR="0033556E" w:rsidRPr="009A3EEF">
        <w:rPr>
          <w:rFonts w:ascii="Times New Roman" w:eastAsia="Times New Roman" w:hAnsi="Times New Roman" w:cs="Times New Roman"/>
          <w:sz w:val="24"/>
          <w:szCs w:val="24"/>
        </w:rPr>
        <w:t>Luxury</w:t>
      </w:r>
      <w:r w:rsidRPr="009A3EEF">
        <w:rPr>
          <w:rFonts w:ascii="Times New Roman" w:eastAsia="Times New Roman" w:hAnsi="Times New Roman" w:cs="Times New Roman"/>
          <w:sz w:val="24"/>
          <w:szCs w:val="24"/>
        </w:rPr>
        <w:t xml:space="preserve"> brands like Hermes, Balenciaga and many more offer luxury products at more </w:t>
      </w:r>
      <w:r w:rsidR="0033556E" w:rsidRPr="009A3EEF">
        <w:rPr>
          <w:rFonts w:ascii="Times New Roman" w:eastAsia="Times New Roman" w:hAnsi="Times New Roman" w:cs="Times New Roman"/>
          <w:sz w:val="24"/>
          <w:szCs w:val="24"/>
        </w:rPr>
        <w:t>prices</w:t>
      </w:r>
      <w:r w:rsidRPr="009A3EEF">
        <w:rPr>
          <w:rFonts w:ascii="Times New Roman" w:eastAsia="Times New Roman" w:hAnsi="Times New Roman" w:cs="Times New Roman"/>
          <w:sz w:val="24"/>
          <w:szCs w:val="24"/>
        </w:rPr>
        <w:t xml:space="preserve"> than Gucci. Therefore affluent people prefer to purchase premium products from expensive premium brands rather than Gucci.   </w:t>
      </w:r>
    </w:p>
    <w:p w14:paraId="123F1BB6" w14:textId="77777777" w:rsidR="005D34FB" w:rsidRPr="009A3EEF" w:rsidRDefault="000245FE">
      <w:pP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Bargaining power of buyers: </w:t>
      </w:r>
      <w:r w:rsidRPr="009A3EEF">
        <w:rPr>
          <w:rFonts w:ascii="Times New Roman" w:eastAsia="Times New Roman" w:hAnsi="Times New Roman" w:cs="Times New Roman"/>
          <w:sz w:val="24"/>
          <w:szCs w:val="24"/>
        </w:rPr>
        <w:t xml:space="preserve">The negotiation power of buyers is low for Gucci. It is because the products are pretty fixed within this industry so the brand does not give discounts on its stock-clearance on seasonal products.  </w:t>
      </w:r>
    </w:p>
    <w:p w14:paraId="1A16DDA7" w14:textId="77777777" w:rsidR="005D34FB" w:rsidRPr="009A3EEF" w:rsidRDefault="000245FE">
      <w:pP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lastRenderedPageBreak/>
        <w:t xml:space="preserve">Bargaining power of suppliers: </w:t>
      </w:r>
      <w:r w:rsidRPr="009A3EEF">
        <w:rPr>
          <w:rFonts w:ascii="Times New Roman" w:eastAsia="Times New Roman" w:hAnsi="Times New Roman" w:cs="Times New Roman"/>
          <w:sz w:val="24"/>
          <w:szCs w:val="24"/>
        </w:rPr>
        <w:t xml:space="preserve">Most of the manufacturers of Gucci </w:t>
      </w:r>
      <w:r w:rsidR="0033556E" w:rsidRPr="009A3EEF">
        <w:rPr>
          <w:rFonts w:ascii="Times New Roman" w:eastAsia="Times New Roman" w:hAnsi="Times New Roman" w:cs="Times New Roman"/>
          <w:sz w:val="24"/>
          <w:szCs w:val="24"/>
        </w:rPr>
        <w:t xml:space="preserve">are </w:t>
      </w:r>
      <w:r w:rsidRPr="009A3EEF">
        <w:rPr>
          <w:rFonts w:ascii="Times New Roman" w:eastAsia="Times New Roman" w:hAnsi="Times New Roman" w:cs="Times New Roman"/>
          <w:sz w:val="24"/>
          <w:szCs w:val="24"/>
        </w:rPr>
        <w:t xml:space="preserve">Italy-based so they comply with essential guidelines and standards to maintain Gucci’s global </w:t>
      </w:r>
      <w:r w:rsidR="0033556E" w:rsidRPr="009A3EEF">
        <w:rPr>
          <w:rFonts w:ascii="Times New Roman" w:eastAsia="Times New Roman" w:hAnsi="Times New Roman" w:cs="Times New Roman"/>
          <w:sz w:val="24"/>
          <w:szCs w:val="24"/>
        </w:rPr>
        <w:t>standards</w:t>
      </w:r>
      <w:r w:rsidRPr="009A3EEF">
        <w:rPr>
          <w:rFonts w:ascii="Times New Roman" w:eastAsia="Times New Roman" w:hAnsi="Times New Roman" w:cs="Times New Roman"/>
          <w:sz w:val="24"/>
          <w:szCs w:val="24"/>
        </w:rPr>
        <w:t xml:space="preserve">. Therefore the bargaining power of suppliers is high for Gucci as they can quickly augment their labor price and production.  </w:t>
      </w:r>
    </w:p>
    <w:p w14:paraId="7A41FC8C" w14:textId="77777777" w:rsidR="005D34FB" w:rsidRPr="009A3EEF" w:rsidRDefault="0033556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The threat of competitive rivalry: </w:t>
      </w:r>
      <w:r w:rsidRPr="009A3EEF">
        <w:rPr>
          <w:rFonts w:ascii="Times New Roman" w:eastAsia="Times New Roman" w:hAnsi="Times New Roman" w:cs="Times New Roman"/>
          <w:sz w:val="24"/>
          <w:szCs w:val="24"/>
        </w:rPr>
        <w:t>The threat of competitive rivalry is high for Gucci because of the existence of several luxury brands like Louis Vitton, Chanel, Prada and many more (</w:t>
      </w:r>
      <w:r w:rsidRPr="009A3EEF">
        <w:rPr>
          <w:rFonts w:ascii="Times New Roman" w:eastAsia="Times New Roman" w:hAnsi="Times New Roman" w:cs="Times New Roman"/>
          <w:sz w:val="24"/>
          <w:szCs w:val="24"/>
          <w:highlight w:val="white"/>
        </w:rPr>
        <w:t>Iordache, 2021)</w:t>
      </w:r>
      <w:r w:rsidRPr="009A3EEF">
        <w:rPr>
          <w:rFonts w:ascii="Times New Roman" w:eastAsia="Times New Roman" w:hAnsi="Times New Roman" w:cs="Times New Roman"/>
          <w:sz w:val="24"/>
          <w:szCs w:val="24"/>
        </w:rPr>
        <w:t xml:space="preserve">. All these competitor brands of Gucci are achieving similar recognition to Gucci in recent times. </w:t>
      </w:r>
    </w:p>
    <w:p w14:paraId="50827F7E"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noProof/>
          <w:lang w:val="en-US" w:eastAsia="en-US"/>
        </w:rPr>
        <w:drawing>
          <wp:inline distT="0" distB="0" distL="0" distR="0" wp14:anchorId="5B8CA79B" wp14:editId="3E06CC56">
            <wp:extent cx="2857500"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7500" cy="2209800"/>
                    </a:xfrm>
                    <a:prstGeom prst="rect">
                      <a:avLst/>
                    </a:prstGeom>
                  </pic:spPr>
                </pic:pic>
              </a:graphicData>
            </a:graphic>
          </wp:inline>
        </w:drawing>
      </w:r>
    </w:p>
    <w:p w14:paraId="3961EFB2"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 xml:space="preserve">Figure 3: Porter’s Five Forces </w:t>
      </w:r>
    </w:p>
    <w:p w14:paraId="7D356138"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 xml:space="preserve">(Source: </w:t>
      </w:r>
      <w:r w:rsidRPr="009A3EEF">
        <w:rPr>
          <w:rFonts w:ascii="Times New Roman" w:hAnsi="Times New Roman" w:cs="Times New Roman"/>
          <w:sz w:val="24"/>
          <w:szCs w:val="24"/>
        </w:rPr>
        <w:t>Managementweekly, 2023)</w:t>
      </w:r>
    </w:p>
    <w:p w14:paraId="03DF8E38" w14:textId="77777777" w:rsidR="005D34FB" w:rsidRPr="009A3EEF" w:rsidRDefault="000245FE" w:rsidP="00AF5023">
      <w:pPr>
        <w:pStyle w:val="Heading2"/>
      </w:pPr>
      <w:bookmarkStart w:id="6" w:name="_Toc143866679"/>
      <w:r w:rsidRPr="009A3EEF">
        <w:t>SWOT Analysis</w:t>
      </w:r>
      <w:bookmarkEnd w:id="6"/>
      <w:r w:rsidRPr="009A3EEF">
        <w:t xml:space="preserve"> </w:t>
      </w:r>
    </w:p>
    <w:p w14:paraId="325FAAF9" w14:textId="77777777" w:rsidR="005D34FB" w:rsidRPr="009A3EEF" w:rsidRDefault="000245FE">
      <w:pPr>
        <w:pBdr>
          <w:top w:val="nil"/>
          <w:left w:val="nil"/>
          <w:bottom w:val="nil"/>
          <w:right w:val="nil"/>
          <w:between w:val="nil"/>
        </w:pBdr>
        <w:spacing w:before="240" w:after="240" w:line="360" w:lineRule="auto"/>
        <w:jc w:val="both"/>
        <w:rPr>
          <w:b/>
          <w:sz w:val="20"/>
          <w:szCs w:val="20"/>
          <w:highlight w:val="white"/>
        </w:rPr>
      </w:pPr>
      <w:r w:rsidRPr="009A3EEF">
        <w:rPr>
          <w:rFonts w:ascii="Times New Roman" w:eastAsia="Times New Roman" w:hAnsi="Times New Roman" w:cs="Times New Roman"/>
          <w:sz w:val="24"/>
          <w:szCs w:val="24"/>
        </w:rPr>
        <w:t xml:space="preserve">The SWOT analysis of Gucci discusses its internal factors like strengths, opportunities, and weaknesses along with threats that are responsible for influencing and affecting its business.  </w:t>
      </w:r>
    </w:p>
    <w:p w14:paraId="1B2EE7E1"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Strengths: </w:t>
      </w:r>
      <w:r w:rsidRPr="009A3EEF">
        <w:rPr>
          <w:rFonts w:ascii="Times New Roman" w:eastAsia="Times New Roman" w:hAnsi="Times New Roman" w:cs="Times New Roman"/>
          <w:sz w:val="24"/>
          <w:szCs w:val="24"/>
        </w:rPr>
        <w:t xml:space="preserve">Gucci can be regarded as one of the greatest fashion brands in the world. The brand is highly known for its commitment, designs and product portfolio. In the context of valuation and equity, Gucci has a fantastic portfolio. The brand equity of Gucci has provided it with a value worth 18.1 billion dollars in 2022. In order to sell fashion products at premium cost </w:t>
      </w:r>
      <w:r w:rsidR="0033556E" w:rsidRPr="009A3EEF">
        <w:rPr>
          <w:rFonts w:ascii="Times New Roman" w:eastAsia="Times New Roman" w:hAnsi="Times New Roman" w:cs="Times New Roman"/>
          <w:sz w:val="24"/>
          <w:szCs w:val="24"/>
        </w:rPr>
        <w:t>companies must have</w:t>
      </w:r>
      <w:r w:rsidRPr="009A3EEF">
        <w:rPr>
          <w:rFonts w:ascii="Times New Roman" w:eastAsia="Times New Roman" w:hAnsi="Times New Roman" w:cs="Times New Roman"/>
          <w:sz w:val="24"/>
          <w:szCs w:val="24"/>
        </w:rPr>
        <w:t xml:space="preserve"> significant brand equity (</w:t>
      </w:r>
      <w:r w:rsidRPr="009A3EEF">
        <w:rPr>
          <w:rFonts w:ascii="Times New Roman" w:eastAsia="Times New Roman" w:hAnsi="Times New Roman" w:cs="Times New Roman"/>
          <w:sz w:val="24"/>
          <w:szCs w:val="24"/>
          <w:highlight w:val="white"/>
        </w:rPr>
        <w:t>Sun, Gonzalez-Jimenez and Wang, 2021</w:t>
      </w:r>
      <w:r w:rsidRPr="009A3EEF">
        <w:rPr>
          <w:rFonts w:ascii="Times New Roman" w:eastAsia="Times New Roman" w:hAnsi="Times New Roman" w:cs="Times New Roman"/>
          <w:sz w:val="24"/>
          <w:szCs w:val="24"/>
        </w:rPr>
        <w:t xml:space="preserve">). Despite the brand </w:t>
      </w:r>
      <w:r w:rsidRPr="009A3EEF">
        <w:rPr>
          <w:rFonts w:ascii="Times New Roman" w:eastAsia="Times New Roman" w:hAnsi="Times New Roman" w:cs="Times New Roman"/>
          <w:sz w:val="24"/>
          <w:szCs w:val="24"/>
        </w:rPr>
        <w:lastRenderedPageBreak/>
        <w:t xml:space="preserve">equity Gucci’s other strength is its focus on the practices of sustainability. The brand has taken a sustainability target to lessen its environmental footprint by around 40% by 2025. The label has also taken another sustainability target for reducing emissions of greenhouse gases from its activities by 50% by that same year.  </w:t>
      </w:r>
    </w:p>
    <w:p w14:paraId="718258E9"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r w:rsidRPr="009A3EEF">
        <w:rPr>
          <w:rFonts w:ascii="Times New Roman" w:eastAsia="Times New Roman" w:hAnsi="Times New Roman" w:cs="Times New Roman"/>
          <w:b/>
          <w:sz w:val="24"/>
          <w:szCs w:val="24"/>
        </w:rPr>
        <w:t xml:space="preserve">Weaknesses: </w:t>
      </w:r>
      <w:r w:rsidRPr="009A3EEF">
        <w:rPr>
          <w:rFonts w:ascii="Times New Roman" w:eastAsia="Times New Roman" w:hAnsi="Times New Roman" w:cs="Times New Roman"/>
          <w:sz w:val="24"/>
          <w:szCs w:val="24"/>
        </w:rPr>
        <w:t xml:space="preserve">Gucci has a high price figure because of </w:t>
      </w:r>
      <w:r w:rsidR="0033556E" w:rsidRPr="009A3EEF">
        <w:rPr>
          <w:rFonts w:ascii="Times New Roman" w:eastAsia="Times New Roman" w:hAnsi="Times New Roman" w:cs="Times New Roman"/>
          <w:sz w:val="24"/>
          <w:szCs w:val="24"/>
        </w:rPr>
        <w:t>is</w:t>
      </w:r>
      <w:r w:rsidRPr="009A3EEF">
        <w:rPr>
          <w:rFonts w:ascii="Times New Roman" w:eastAsia="Times New Roman" w:hAnsi="Times New Roman" w:cs="Times New Roman"/>
          <w:sz w:val="24"/>
          <w:szCs w:val="24"/>
        </w:rPr>
        <w:t xml:space="preserve"> a luxury fashion brand. However, the pricing point is affecting the volume of sales of the label. Therefore the brand can not expand its market in any cost-conscious segment because of depending on the luxury marketplace. Gucci also faces flak in its advertising segment (</w:t>
      </w:r>
      <w:r w:rsidRPr="009A3EEF">
        <w:rPr>
          <w:rFonts w:ascii="Times New Roman" w:eastAsia="Times New Roman" w:hAnsi="Times New Roman" w:cs="Times New Roman"/>
          <w:sz w:val="24"/>
          <w:szCs w:val="24"/>
          <w:highlight w:val="white"/>
        </w:rPr>
        <w:t>Cavusoglu and Atik, 2023</w:t>
      </w:r>
      <w:r w:rsidRPr="009A3EEF">
        <w:rPr>
          <w:rFonts w:ascii="Times New Roman" w:eastAsia="Times New Roman" w:hAnsi="Times New Roman" w:cs="Times New Roman"/>
          <w:sz w:val="24"/>
          <w:szCs w:val="24"/>
        </w:rPr>
        <w:t xml:space="preserve">). The brand most of the time utilises sexual innuendos by presenting females in bad forms for advertisement. The advertising flak of Gucci has </w:t>
      </w:r>
      <w:r w:rsidR="0033556E" w:rsidRPr="009A3EEF">
        <w:rPr>
          <w:rFonts w:ascii="Times New Roman" w:eastAsia="Times New Roman" w:hAnsi="Times New Roman" w:cs="Times New Roman"/>
          <w:sz w:val="24"/>
          <w:szCs w:val="24"/>
        </w:rPr>
        <w:t>allowed</w:t>
      </w:r>
      <w:r w:rsidRPr="009A3EEF">
        <w:rPr>
          <w:rFonts w:ascii="Times New Roman" w:eastAsia="Times New Roman" w:hAnsi="Times New Roman" w:cs="Times New Roman"/>
          <w:sz w:val="24"/>
          <w:szCs w:val="24"/>
        </w:rPr>
        <w:t xml:space="preserve"> others to criticise it. </w:t>
      </w:r>
      <w:r w:rsidRPr="009A3EEF">
        <w:rPr>
          <w:rFonts w:ascii="Times New Roman" w:eastAsia="Times New Roman" w:hAnsi="Times New Roman" w:cs="Times New Roman"/>
          <w:b/>
          <w:sz w:val="24"/>
          <w:szCs w:val="24"/>
        </w:rPr>
        <w:t xml:space="preserve">Opportunities: </w:t>
      </w:r>
      <w:r w:rsidRPr="009A3EEF">
        <w:rPr>
          <w:rFonts w:ascii="Times New Roman" w:eastAsia="Times New Roman" w:hAnsi="Times New Roman" w:cs="Times New Roman"/>
          <w:sz w:val="24"/>
          <w:szCs w:val="24"/>
        </w:rPr>
        <w:t xml:space="preserve">The contemporary emerging marketplaces of premium and luxury brands are growing in the current years. Gucci is currently focusing on its worldwide expansion in both physical and digital presence across global markets. Therefore the market expansion strategy of Gucci will help it to achieve better growth in future. </w:t>
      </w:r>
    </w:p>
    <w:p w14:paraId="3099C8FF" w14:textId="77777777" w:rsidR="005D34FB" w:rsidRPr="009A3EEF" w:rsidRDefault="000245FE">
      <w:pPr>
        <w:pBdr>
          <w:top w:val="nil"/>
          <w:left w:val="nil"/>
          <w:bottom w:val="nil"/>
          <w:right w:val="nil"/>
          <w:between w:val="nil"/>
        </w:pBdr>
        <w:spacing w:before="240" w:after="240" w:line="360" w:lineRule="auto"/>
        <w:jc w:val="both"/>
        <w:rPr>
          <w:b/>
          <w:sz w:val="27"/>
          <w:szCs w:val="27"/>
          <w:highlight w:val="white"/>
        </w:rPr>
      </w:pPr>
      <w:r w:rsidRPr="009A3EEF">
        <w:rPr>
          <w:rFonts w:ascii="Times New Roman" w:eastAsia="Times New Roman" w:hAnsi="Times New Roman" w:cs="Times New Roman"/>
          <w:b/>
          <w:sz w:val="24"/>
          <w:szCs w:val="24"/>
        </w:rPr>
        <w:t xml:space="preserve">Threats: </w:t>
      </w:r>
      <w:r w:rsidRPr="009A3EEF">
        <w:rPr>
          <w:rFonts w:ascii="Times New Roman" w:eastAsia="Times New Roman" w:hAnsi="Times New Roman" w:cs="Times New Roman"/>
          <w:sz w:val="24"/>
          <w:szCs w:val="24"/>
        </w:rPr>
        <w:t>The luxury brand has significant competition in the market because of the presence of other brands such as LVMH, Hermes and many more. The competitors or rivals of Gucci are well established and also have significant market shares. In terms of comparison LVMH and Hermes have greater consistency of brand than Gucci (</w:t>
      </w:r>
      <w:r w:rsidRPr="009A3EEF">
        <w:rPr>
          <w:rFonts w:ascii="Times New Roman" w:eastAsia="Times New Roman" w:hAnsi="Times New Roman" w:cs="Times New Roman"/>
          <w:sz w:val="24"/>
          <w:szCs w:val="24"/>
          <w:highlight w:val="white"/>
        </w:rPr>
        <w:t>Xie and Youn, 2020</w:t>
      </w:r>
      <w:r w:rsidRPr="009A3EEF">
        <w:rPr>
          <w:rFonts w:ascii="Times New Roman" w:eastAsia="Times New Roman" w:hAnsi="Times New Roman" w:cs="Times New Roman"/>
          <w:sz w:val="24"/>
          <w:szCs w:val="24"/>
        </w:rPr>
        <w:t xml:space="preserve">). Therefore the brand image of Gucci may face a threat to maintaining its revenue in the future because of this competitive rivalry.  </w:t>
      </w:r>
    </w:p>
    <w:p w14:paraId="16C0BD46" w14:textId="77777777" w:rsidR="005D34FB" w:rsidRPr="009A3EEF" w:rsidRDefault="00AF5023" w:rsidP="00AF5023">
      <w:pPr>
        <w:pStyle w:val="Heading2"/>
      </w:pPr>
      <w:bookmarkStart w:id="7" w:name="_Toc143866680"/>
      <w:r w:rsidRPr="009A3EEF">
        <w:t>Extended STP Analysis</w:t>
      </w:r>
      <w:bookmarkEnd w:id="7"/>
      <w:r w:rsidRPr="009A3EEF">
        <w:t xml:space="preserve"> </w:t>
      </w:r>
    </w:p>
    <w:p w14:paraId="7B29E9B6"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 xml:space="preserve">STP analysis suggests that a company should follow a specific marketing strategy by which </w:t>
      </w:r>
      <w:r w:rsidR="0033556E" w:rsidRPr="009A3EEF">
        <w:rPr>
          <w:rFonts w:ascii="Times New Roman" w:eastAsia="Times New Roman" w:hAnsi="Times New Roman" w:cs="Times New Roman"/>
          <w:sz w:val="24"/>
          <w:szCs w:val="24"/>
        </w:rPr>
        <w:t>it</w:t>
      </w:r>
      <w:r w:rsidRPr="009A3EEF">
        <w:rPr>
          <w:rFonts w:ascii="Times New Roman" w:eastAsia="Times New Roman" w:hAnsi="Times New Roman" w:cs="Times New Roman"/>
          <w:sz w:val="24"/>
          <w:szCs w:val="24"/>
        </w:rPr>
        <w:t xml:space="preserve"> can reach its potential customers and ensure market expansion (</w:t>
      </w:r>
      <w:r w:rsidRPr="009A3EEF">
        <w:rPr>
          <w:rFonts w:ascii="Times New Roman" w:eastAsia="Times New Roman" w:hAnsi="Times New Roman" w:cs="Times New Roman"/>
          <w:sz w:val="24"/>
          <w:szCs w:val="24"/>
          <w:highlight w:val="white"/>
        </w:rPr>
        <w:t>Shahriar and Fan, 2020)</w:t>
      </w:r>
      <w:r w:rsidRPr="009A3EEF">
        <w:rPr>
          <w:rFonts w:ascii="Times New Roman" w:eastAsia="Times New Roman" w:hAnsi="Times New Roman" w:cs="Times New Roman"/>
          <w:sz w:val="24"/>
          <w:szCs w:val="24"/>
        </w:rPr>
        <w:t xml:space="preserve">. Gucci follows its market segmentation by manufacturing different products for different groups of customers. The company also reaches out to those customers to know their needs and targets to fulfil them. Also, Gucci created its product positioning to expand their audience. </w:t>
      </w:r>
    </w:p>
    <w:p w14:paraId="11F7EFAB" w14:textId="77777777" w:rsidR="005D34FB" w:rsidRPr="009A3EEF" w:rsidRDefault="00AF5023" w:rsidP="00AF5023">
      <w:pPr>
        <w:pStyle w:val="Heading2"/>
      </w:pPr>
      <w:bookmarkStart w:id="8" w:name="_Toc143866681"/>
      <w:r w:rsidRPr="009A3EEF">
        <w:lastRenderedPageBreak/>
        <w:t>Extended Marketing Mix</w:t>
      </w:r>
      <w:bookmarkEnd w:id="8"/>
      <w:r w:rsidRPr="009A3EEF">
        <w:t xml:space="preserve">  </w:t>
      </w:r>
    </w:p>
    <w:p w14:paraId="6FB23308" w14:textId="77777777" w:rsidR="005D34FB" w:rsidRPr="009A3EEF" w:rsidRDefault="000245FE">
      <w:pPr>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Product: </w:t>
      </w:r>
      <w:r w:rsidRPr="009A3EEF">
        <w:rPr>
          <w:rFonts w:ascii="Times New Roman" w:eastAsia="Times New Roman" w:hAnsi="Times New Roman" w:cs="Times New Roman"/>
          <w:sz w:val="24"/>
          <w:szCs w:val="24"/>
        </w:rPr>
        <w:t xml:space="preserve">The distinct features of Gucci’s </w:t>
      </w:r>
      <w:r w:rsidR="0033556E" w:rsidRPr="009A3EEF">
        <w:rPr>
          <w:rFonts w:ascii="Times New Roman" w:eastAsia="Times New Roman" w:hAnsi="Times New Roman" w:cs="Times New Roman"/>
          <w:sz w:val="24"/>
          <w:szCs w:val="24"/>
        </w:rPr>
        <w:t>products</w:t>
      </w:r>
      <w:r w:rsidRPr="009A3EEF">
        <w:rPr>
          <w:rFonts w:ascii="Times New Roman" w:eastAsia="Times New Roman" w:hAnsi="Times New Roman" w:cs="Times New Roman"/>
          <w:sz w:val="24"/>
          <w:szCs w:val="24"/>
        </w:rPr>
        <w:t xml:space="preserve"> have given it worldwide recognition. It has been occurring because its products are of high quality, easily accessible along with a broader brand portfolio that </w:t>
      </w:r>
      <w:r w:rsidR="0033556E" w:rsidRPr="009A3EEF">
        <w:rPr>
          <w:rFonts w:ascii="Times New Roman" w:eastAsia="Times New Roman" w:hAnsi="Times New Roman" w:cs="Times New Roman"/>
          <w:sz w:val="24"/>
          <w:szCs w:val="24"/>
        </w:rPr>
        <w:t>helps</w:t>
      </w:r>
      <w:r w:rsidRPr="009A3EEF">
        <w:rPr>
          <w:rFonts w:ascii="Times New Roman" w:eastAsia="Times New Roman" w:hAnsi="Times New Roman" w:cs="Times New Roman"/>
          <w:sz w:val="24"/>
          <w:szCs w:val="24"/>
        </w:rPr>
        <w:t xml:space="preserve"> it to reach its target markets.</w:t>
      </w:r>
    </w:p>
    <w:p w14:paraId="225CB7CA" w14:textId="77777777" w:rsidR="005D34FB" w:rsidRPr="009A3EEF" w:rsidRDefault="000245F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Price: </w:t>
      </w:r>
      <w:r w:rsidRPr="009A3EEF">
        <w:rPr>
          <w:rFonts w:ascii="Times New Roman" w:eastAsia="Times New Roman" w:hAnsi="Times New Roman" w:cs="Times New Roman"/>
          <w:sz w:val="24"/>
          <w:szCs w:val="24"/>
        </w:rPr>
        <w:t xml:space="preserve">The 7p’s marketing mix of Gucci mostly focuses on </w:t>
      </w:r>
      <w:r w:rsidR="0033556E" w:rsidRPr="009A3EEF">
        <w:rPr>
          <w:rFonts w:ascii="Times New Roman" w:eastAsia="Times New Roman" w:hAnsi="Times New Roman" w:cs="Times New Roman"/>
          <w:sz w:val="24"/>
          <w:szCs w:val="24"/>
        </w:rPr>
        <w:t xml:space="preserve">a </w:t>
      </w:r>
      <w:r w:rsidRPr="009A3EEF">
        <w:rPr>
          <w:rFonts w:ascii="Times New Roman" w:eastAsia="Times New Roman" w:hAnsi="Times New Roman" w:cs="Times New Roman"/>
          <w:sz w:val="24"/>
          <w:szCs w:val="24"/>
        </w:rPr>
        <w:t xml:space="preserve">hybrid pricing strategy to gain maximum product value. The premium pricing of Gucci’s products is offering it high profits along with significant business growth. </w:t>
      </w:r>
    </w:p>
    <w:p w14:paraId="5A0379DA" w14:textId="77777777" w:rsidR="005D34FB" w:rsidRPr="009A3EEF" w:rsidRDefault="000245F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Place: </w:t>
      </w:r>
      <w:r w:rsidRPr="009A3EEF">
        <w:rPr>
          <w:rFonts w:ascii="Times New Roman" w:eastAsia="Times New Roman" w:hAnsi="Times New Roman" w:cs="Times New Roman"/>
          <w:sz w:val="24"/>
          <w:szCs w:val="24"/>
        </w:rPr>
        <w:t xml:space="preserve">Gucci places great significance on its product placement as it is directly related to consumers’ accessibility. </w:t>
      </w:r>
    </w:p>
    <w:p w14:paraId="5266863F" w14:textId="77777777" w:rsidR="005D34FB" w:rsidRPr="009A3EEF" w:rsidRDefault="000245F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Promotion: </w:t>
      </w:r>
      <w:r w:rsidRPr="009A3EEF">
        <w:rPr>
          <w:rFonts w:ascii="Times New Roman" w:eastAsia="Times New Roman" w:hAnsi="Times New Roman" w:cs="Times New Roman"/>
          <w:sz w:val="24"/>
          <w:szCs w:val="24"/>
        </w:rPr>
        <w:t xml:space="preserve">Gucci focuses significantly on its promotional strategies that help it to directly interact </w:t>
      </w:r>
      <w:r w:rsidR="0033556E" w:rsidRPr="009A3EEF">
        <w:rPr>
          <w:rFonts w:ascii="Times New Roman" w:eastAsia="Times New Roman" w:hAnsi="Times New Roman" w:cs="Times New Roman"/>
          <w:sz w:val="24"/>
          <w:szCs w:val="24"/>
        </w:rPr>
        <w:t xml:space="preserve">with </w:t>
      </w:r>
      <w:r w:rsidRPr="009A3EEF">
        <w:rPr>
          <w:rFonts w:ascii="Times New Roman" w:eastAsia="Times New Roman" w:hAnsi="Times New Roman" w:cs="Times New Roman"/>
          <w:sz w:val="24"/>
          <w:szCs w:val="24"/>
        </w:rPr>
        <w:t xml:space="preserve">and influence its target customers. </w:t>
      </w:r>
    </w:p>
    <w:p w14:paraId="423907DD" w14:textId="77777777" w:rsidR="005D34FB" w:rsidRPr="009A3EEF" w:rsidRDefault="000245F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People: </w:t>
      </w:r>
      <w:r w:rsidRPr="009A3EEF">
        <w:rPr>
          <w:rFonts w:ascii="Times New Roman" w:eastAsia="Times New Roman" w:hAnsi="Times New Roman" w:cs="Times New Roman"/>
          <w:sz w:val="24"/>
          <w:szCs w:val="24"/>
        </w:rPr>
        <w:t>Gucci’s 7p’s marketing mix focuses significantly on people building along with product development. It is done because the brand is very much concerned about the significance of employees to build strong customer relationships that are beneficial for gaining profitability.</w:t>
      </w:r>
      <w:r w:rsidRPr="009A3EEF">
        <w:rPr>
          <w:rFonts w:ascii="Times New Roman" w:eastAsia="Times New Roman" w:hAnsi="Times New Roman" w:cs="Times New Roman"/>
          <w:b/>
          <w:sz w:val="24"/>
          <w:szCs w:val="24"/>
        </w:rPr>
        <w:t xml:space="preserve">  </w:t>
      </w:r>
    </w:p>
    <w:p w14:paraId="20EF6F1F" w14:textId="77777777" w:rsidR="005D34FB" w:rsidRPr="009A3EEF" w:rsidRDefault="000245FE">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Process: </w:t>
      </w:r>
      <w:r w:rsidRPr="009A3EEF">
        <w:rPr>
          <w:rFonts w:ascii="Times New Roman" w:eastAsia="Times New Roman" w:hAnsi="Times New Roman" w:cs="Times New Roman"/>
          <w:sz w:val="24"/>
          <w:szCs w:val="24"/>
        </w:rPr>
        <w:t xml:space="preserve">Gucci has placed organised and systematic procedures like quality management and people management to ensure the consistent growth of business experiences.  </w:t>
      </w:r>
    </w:p>
    <w:p w14:paraId="1C86B6D4" w14:textId="77777777" w:rsidR="005D34FB" w:rsidRPr="009A3EEF" w:rsidRDefault="000245FE">
      <w:pPr>
        <w:numPr>
          <w:ilvl w:val="0"/>
          <w:numId w:val="2"/>
        </w:num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Physical Evidence:</w:t>
      </w:r>
      <w:r w:rsidRPr="009A3EEF">
        <w:rPr>
          <w:rFonts w:ascii="Times New Roman" w:eastAsia="Times New Roman" w:hAnsi="Times New Roman" w:cs="Times New Roman"/>
          <w:sz w:val="24"/>
          <w:szCs w:val="24"/>
        </w:rPr>
        <w:t xml:space="preserve"> In Gucci’s 7p’s marketing mix physical evidence is very important as it is useful to influence customers’s preference towards its brand along with its offerings. Gucci’s physical evidence includes packaging, store atmosphere and website design. </w:t>
      </w:r>
    </w:p>
    <w:p w14:paraId="7720B030"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noProof/>
          <w:sz w:val="24"/>
          <w:szCs w:val="24"/>
          <w:lang w:val="en-US" w:eastAsia="en-US"/>
        </w:rPr>
        <w:lastRenderedPageBreak/>
        <w:drawing>
          <wp:inline distT="114300" distB="114300" distL="114300" distR="114300" wp14:anchorId="25D9CFB8" wp14:editId="30027C78">
            <wp:extent cx="5943600" cy="33401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3C142516" w14:textId="77777777" w:rsidR="005D34FB" w:rsidRPr="009A3EEF" w:rsidRDefault="00EF5324">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Figure 4</w:t>
      </w:r>
      <w:r w:rsidR="000245FE" w:rsidRPr="009A3EEF">
        <w:rPr>
          <w:rFonts w:ascii="Times New Roman" w:eastAsia="Times New Roman" w:hAnsi="Times New Roman" w:cs="Times New Roman"/>
          <w:b/>
          <w:sz w:val="24"/>
          <w:szCs w:val="24"/>
        </w:rPr>
        <w:t xml:space="preserve">: Gucci Marketing Strategy </w:t>
      </w:r>
    </w:p>
    <w:p w14:paraId="6BDF9C60" w14:textId="77777777" w:rsidR="005D34FB" w:rsidRPr="009A3EEF" w:rsidRDefault="000245FE">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(Source: Thestrategystory, 2023)</w:t>
      </w:r>
    </w:p>
    <w:p w14:paraId="7C7EF17A" w14:textId="77777777" w:rsidR="005D34FB" w:rsidRPr="009A3EEF" w:rsidRDefault="000245FE">
      <w:pPr>
        <w:pStyle w:val="Heading1"/>
        <w:spacing w:before="240"/>
      </w:pPr>
      <w:bookmarkStart w:id="9" w:name="_heading=h.em76osh3lplw" w:colFirst="0" w:colLast="0"/>
      <w:bookmarkStart w:id="10" w:name="_Toc143866682"/>
      <w:bookmarkEnd w:id="9"/>
      <w:r w:rsidRPr="009A3EEF">
        <w:t>Question B</w:t>
      </w:r>
      <w:bookmarkEnd w:id="10"/>
    </w:p>
    <w:p w14:paraId="2D02D706" w14:textId="77777777" w:rsidR="005D34FB" w:rsidRPr="009A3EEF" w:rsidRDefault="00AF5023" w:rsidP="00AF5023">
      <w:pPr>
        <w:pStyle w:val="Heading2"/>
      </w:pPr>
      <w:bookmarkStart w:id="11" w:name="_Toc143866683"/>
      <w:r w:rsidRPr="009A3EEF">
        <w:t>Ansoff Matrix</w:t>
      </w:r>
      <w:bookmarkEnd w:id="11"/>
      <w:r w:rsidRPr="009A3EEF">
        <w:t xml:space="preserve"> </w:t>
      </w:r>
    </w:p>
    <w:p w14:paraId="60FFC4D7" w14:textId="77777777" w:rsidR="005D34FB" w:rsidRPr="009A3EEF" w:rsidRDefault="000245FE">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 xml:space="preserve">Ansoff matrix is a framework in which four segments are included and </w:t>
      </w:r>
      <w:r w:rsidR="0033556E" w:rsidRPr="009A3EEF">
        <w:rPr>
          <w:rFonts w:ascii="Times New Roman" w:eastAsia="Times New Roman" w:hAnsi="Times New Roman" w:cs="Times New Roman"/>
          <w:sz w:val="24"/>
          <w:szCs w:val="24"/>
        </w:rPr>
        <w:t>represents</w:t>
      </w:r>
      <w:r w:rsidRPr="009A3EEF">
        <w:rPr>
          <w:rFonts w:ascii="Times New Roman" w:eastAsia="Times New Roman" w:hAnsi="Times New Roman" w:cs="Times New Roman"/>
          <w:sz w:val="24"/>
          <w:szCs w:val="24"/>
        </w:rPr>
        <w:t xml:space="preserve"> what kind of </w:t>
      </w:r>
      <w:r w:rsidR="0033556E" w:rsidRPr="009A3EEF">
        <w:rPr>
          <w:rFonts w:ascii="Times New Roman" w:eastAsia="Times New Roman" w:hAnsi="Times New Roman" w:cs="Times New Roman"/>
          <w:sz w:val="24"/>
          <w:szCs w:val="24"/>
        </w:rPr>
        <w:t>market</w:t>
      </w:r>
      <w:r w:rsidRPr="009A3EEF">
        <w:rPr>
          <w:rFonts w:ascii="Times New Roman" w:eastAsia="Times New Roman" w:hAnsi="Times New Roman" w:cs="Times New Roman"/>
          <w:sz w:val="24"/>
          <w:szCs w:val="24"/>
        </w:rPr>
        <w:t xml:space="preserve"> strategy a company follows during its operation (</w:t>
      </w:r>
      <w:r w:rsidRPr="009A3EEF">
        <w:rPr>
          <w:rFonts w:ascii="Times New Roman" w:eastAsia="Times New Roman" w:hAnsi="Times New Roman" w:cs="Times New Roman"/>
          <w:sz w:val="24"/>
          <w:szCs w:val="24"/>
          <w:highlight w:val="white"/>
        </w:rPr>
        <w:t>Khajezadeh et al., 2019)</w:t>
      </w:r>
      <w:r w:rsidRPr="009A3EEF">
        <w:rPr>
          <w:rFonts w:ascii="Times New Roman" w:eastAsia="Times New Roman" w:hAnsi="Times New Roman" w:cs="Times New Roman"/>
          <w:sz w:val="24"/>
          <w:szCs w:val="24"/>
        </w:rPr>
        <w:t xml:space="preserve">. Those segments are market </w:t>
      </w:r>
      <w:r w:rsidR="0033556E" w:rsidRPr="009A3EEF">
        <w:rPr>
          <w:rFonts w:ascii="Times New Roman" w:eastAsia="Times New Roman" w:hAnsi="Times New Roman" w:cs="Times New Roman"/>
          <w:sz w:val="24"/>
          <w:szCs w:val="24"/>
        </w:rPr>
        <w:t>penetration</w:t>
      </w:r>
      <w:r w:rsidRPr="009A3EEF">
        <w:rPr>
          <w:rFonts w:ascii="Times New Roman" w:eastAsia="Times New Roman" w:hAnsi="Times New Roman" w:cs="Times New Roman"/>
          <w:sz w:val="24"/>
          <w:szCs w:val="24"/>
        </w:rPr>
        <w:t xml:space="preserve">, product development, market development and diversification of </w:t>
      </w:r>
      <w:r w:rsidR="0033556E" w:rsidRPr="009A3EEF">
        <w:rPr>
          <w:rFonts w:ascii="Times New Roman" w:eastAsia="Times New Roman" w:hAnsi="Times New Roman" w:cs="Times New Roman"/>
          <w:sz w:val="24"/>
          <w:szCs w:val="24"/>
        </w:rPr>
        <w:t>products</w:t>
      </w:r>
      <w:r w:rsidRPr="009A3EEF">
        <w:rPr>
          <w:rFonts w:ascii="Times New Roman" w:eastAsia="Times New Roman" w:hAnsi="Times New Roman" w:cs="Times New Roman"/>
          <w:sz w:val="24"/>
          <w:szCs w:val="24"/>
        </w:rPr>
        <w:t xml:space="preserve">. Being a </w:t>
      </w:r>
      <w:r w:rsidR="0033556E" w:rsidRPr="009A3EEF">
        <w:rPr>
          <w:rFonts w:ascii="Times New Roman" w:eastAsia="Times New Roman" w:hAnsi="Times New Roman" w:cs="Times New Roman"/>
          <w:sz w:val="24"/>
          <w:szCs w:val="24"/>
        </w:rPr>
        <w:t>renowned</w:t>
      </w:r>
      <w:r w:rsidRPr="009A3EEF">
        <w:rPr>
          <w:rFonts w:ascii="Times New Roman" w:eastAsia="Times New Roman" w:hAnsi="Times New Roman" w:cs="Times New Roman"/>
          <w:sz w:val="24"/>
          <w:szCs w:val="24"/>
        </w:rPr>
        <w:t xml:space="preserve"> fashion brand, Gucci follows market penetration and diversification as it helps the company to innovate its existing products and internationalisation. </w:t>
      </w:r>
    </w:p>
    <w:p w14:paraId="4F2F46C5"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noProof/>
          <w:lang w:val="en-US" w:eastAsia="en-US"/>
        </w:rPr>
        <w:lastRenderedPageBreak/>
        <w:drawing>
          <wp:inline distT="0" distB="0" distL="0" distR="0" wp14:anchorId="6A6DCB07" wp14:editId="1112B7AB">
            <wp:extent cx="5181600" cy="3743325"/>
            <wp:effectExtent l="0" t="0" r="0" b="9525"/>
            <wp:docPr id="3" name="Picture 3" descr="Understanding 4 different types of growth with Ansoff's Matrix |  Strategic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derstanding 4 different types of growth with Ansoff's Matrix |  StrategicCoffe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81600" cy="3743325"/>
                    </a:xfrm>
                    <a:prstGeom prst="rect">
                      <a:avLst/>
                    </a:prstGeom>
                    <a:noFill/>
                    <a:ln>
                      <a:noFill/>
                    </a:ln>
                  </pic:spPr>
                </pic:pic>
              </a:graphicData>
            </a:graphic>
          </wp:inline>
        </w:drawing>
      </w:r>
    </w:p>
    <w:p w14:paraId="63BAC529"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rPr>
      </w:pPr>
      <w:r w:rsidRPr="009A3EEF">
        <w:rPr>
          <w:rFonts w:ascii="Times New Roman" w:eastAsia="Times New Roman" w:hAnsi="Times New Roman" w:cs="Times New Roman"/>
          <w:b/>
          <w:sz w:val="24"/>
          <w:szCs w:val="24"/>
        </w:rPr>
        <w:t>Figure 5: Ansoff Matrix</w:t>
      </w:r>
    </w:p>
    <w:p w14:paraId="0F2AAEAF" w14:textId="77777777" w:rsidR="00EF5324" w:rsidRPr="009A3EEF" w:rsidRDefault="00EF5324" w:rsidP="00EF5324">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rPr>
      </w:pPr>
      <w:r w:rsidRPr="009A3EEF">
        <w:rPr>
          <w:rFonts w:ascii="Times New Roman" w:eastAsia="Times New Roman" w:hAnsi="Times New Roman" w:cs="Times New Roman"/>
          <w:sz w:val="24"/>
          <w:szCs w:val="24"/>
        </w:rPr>
        <w:t xml:space="preserve">(Source: </w:t>
      </w:r>
      <w:r w:rsidRPr="009A3EEF">
        <w:rPr>
          <w:rFonts w:ascii="Times New Roman" w:hAnsi="Times New Roman" w:cs="Times New Roman"/>
          <w:sz w:val="24"/>
          <w:szCs w:val="24"/>
        </w:rPr>
        <w:t>Blogspot, 2023)</w:t>
      </w:r>
    </w:p>
    <w:p w14:paraId="737C1B8E" w14:textId="77777777" w:rsidR="005D34FB" w:rsidRPr="009A3EEF" w:rsidRDefault="00AF5023" w:rsidP="00AF5023">
      <w:pPr>
        <w:pStyle w:val="Heading2"/>
      </w:pPr>
      <w:bookmarkStart w:id="12" w:name="_Toc143866684"/>
      <w:r w:rsidRPr="009A3EEF">
        <w:t>Product Life Cycle Model</w:t>
      </w:r>
      <w:bookmarkEnd w:id="12"/>
      <w:r w:rsidRPr="009A3EEF">
        <w:t xml:space="preserve"> </w:t>
      </w:r>
    </w:p>
    <w:p w14:paraId="7B3A0853" w14:textId="77777777" w:rsidR="005D34FB" w:rsidRPr="009A3EEF" w:rsidRDefault="000245FE">
      <w:pPr>
        <w:numPr>
          <w:ilvl w:val="0"/>
          <w:numId w:val="1"/>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Introduction: </w:t>
      </w:r>
      <w:r w:rsidRPr="009A3EEF">
        <w:rPr>
          <w:rFonts w:ascii="Times New Roman" w:eastAsia="Times New Roman" w:hAnsi="Times New Roman" w:cs="Times New Roman"/>
          <w:sz w:val="24"/>
          <w:szCs w:val="24"/>
        </w:rPr>
        <w:t>In the first stage of the product life cycle model, Gucci did not face any kind of competition in the market when it was first introduced (</w:t>
      </w:r>
      <w:r w:rsidRPr="009A3EEF">
        <w:rPr>
          <w:rFonts w:ascii="Times New Roman" w:eastAsia="Times New Roman" w:hAnsi="Times New Roman" w:cs="Times New Roman"/>
          <w:sz w:val="24"/>
          <w:szCs w:val="24"/>
          <w:highlight w:val="white"/>
        </w:rPr>
        <w:t>Iveson, Hultman and Davvetas, 2022)</w:t>
      </w:r>
      <w:r w:rsidRPr="009A3EEF">
        <w:rPr>
          <w:rFonts w:ascii="Times New Roman" w:eastAsia="Times New Roman" w:hAnsi="Times New Roman" w:cs="Times New Roman"/>
          <w:sz w:val="24"/>
          <w:szCs w:val="24"/>
        </w:rPr>
        <w:t xml:space="preserve">. People were not aware of this brand and for this reason, their sales volume was low. </w:t>
      </w:r>
    </w:p>
    <w:p w14:paraId="7C5E4E29" w14:textId="77777777" w:rsidR="005D34FB" w:rsidRPr="009A3EEF" w:rsidRDefault="000245F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Growth: </w:t>
      </w:r>
      <w:r w:rsidRPr="009A3EEF">
        <w:rPr>
          <w:rFonts w:ascii="Times New Roman" w:eastAsia="Times New Roman" w:hAnsi="Times New Roman" w:cs="Times New Roman"/>
          <w:sz w:val="24"/>
          <w:szCs w:val="24"/>
        </w:rPr>
        <w:t>In this stage, brand promotion and recognition helped Gucci to attract customers to provide knowledge about their product and create a customer base.</w:t>
      </w:r>
    </w:p>
    <w:p w14:paraId="48E97E65" w14:textId="77777777" w:rsidR="005D34FB" w:rsidRPr="009A3EEF" w:rsidRDefault="000245FE">
      <w:pPr>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Maturity: </w:t>
      </w:r>
      <w:r w:rsidRPr="009A3EEF">
        <w:rPr>
          <w:rFonts w:ascii="Times New Roman" w:eastAsia="Times New Roman" w:hAnsi="Times New Roman" w:cs="Times New Roman"/>
          <w:sz w:val="24"/>
          <w:szCs w:val="24"/>
        </w:rPr>
        <w:t xml:space="preserve">In this stage, Gucci were able to gather the maximum </w:t>
      </w:r>
      <w:r w:rsidR="0033556E" w:rsidRPr="009A3EEF">
        <w:rPr>
          <w:rFonts w:ascii="Times New Roman" w:eastAsia="Times New Roman" w:hAnsi="Times New Roman" w:cs="Times New Roman"/>
          <w:sz w:val="24"/>
          <w:szCs w:val="24"/>
        </w:rPr>
        <w:t xml:space="preserve">number of </w:t>
      </w:r>
      <w:r w:rsidRPr="009A3EEF">
        <w:rPr>
          <w:rFonts w:ascii="Times New Roman" w:eastAsia="Times New Roman" w:hAnsi="Times New Roman" w:cs="Times New Roman"/>
          <w:sz w:val="24"/>
          <w:szCs w:val="24"/>
        </w:rPr>
        <w:t xml:space="preserve">people to buy their product and collect profit. </w:t>
      </w:r>
    </w:p>
    <w:p w14:paraId="40A2BA24" w14:textId="77777777" w:rsidR="005D34FB" w:rsidRDefault="000245FE">
      <w:pPr>
        <w:numPr>
          <w:ilvl w:val="0"/>
          <w:numId w:val="1"/>
        </w:num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Decline:</w:t>
      </w:r>
      <w:r w:rsidRPr="009A3EEF">
        <w:rPr>
          <w:rFonts w:ascii="Times New Roman" w:eastAsia="Times New Roman" w:hAnsi="Times New Roman" w:cs="Times New Roman"/>
          <w:sz w:val="24"/>
          <w:szCs w:val="24"/>
        </w:rPr>
        <w:t xml:space="preserve"> It is the last stage of the product life cycle method that confirms Gucci will face a decline stage where their product will be only purchased by its potential customers and only gather a minimal profit. </w:t>
      </w:r>
    </w:p>
    <w:p w14:paraId="3F284A40" w14:textId="78705024" w:rsidR="008A6381" w:rsidRDefault="008A6381" w:rsidP="008A6381">
      <w:pPr>
        <w:pBdr>
          <w:top w:val="nil"/>
          <w:left w:val="nil"/>
          <w:bottom w:val="nil"/>
          <w:right w:val="nil"/>
          <w:between w:val="nil"/>
        </w:pBdr>
        <w:spacing w:after="240" w:line="360" w:lineRule="auto"/>
        <w:ind w:left="360"/>
        <w:jc w:val="both"/>
        <w:rPr>
          <w:rFonts w:ascii="Times New Roman" w:eastAsia="Times New Roman" w:hAnsi="Times New Roman" w:cs="Times New Roman"/>
          <w:sz w:val="24"/>
          <w:szCs w:val="24"/>
        </w:rPr>
      </w:pPr>
      <w:r>
        <w:rPr>
          <w:noProof/>
        </w:rPr>
        <w:lastRenderedPageBreak/>
        <w:drawing>
          <wp:inline distT="0" distB="0" distL="0" distR="0" wp14:anchorId="48FE79D4" wp14:editId="0A81F27D">
            <wp:extent cx="5943600" cy="3183890"/>
            <wp:effectExtent l="0" t="0" r="0" b="0"/>
            <wp:docPr id="512486460" name="Picture 1" descr="Model of project team development x project life cycle Development of the project team continues in the planning stage. In this stage, the increase of the project team performance is expected towards the point of Performing. Plan creation by a project team is the creation of a detailed procedure to achieve set goals while complying with the defined quality criteria of the final product of the project. The project team, headed by a project manager, determines the sub-criteria of the quality of the product produced during the project and creates subprocesses of project implementation to meet the agreed implementation strategies. The project manager in this phase also focuses on the planning of project management (plan of project management, communication plan, reporting et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of project team development x project life cycle Development of the project team continues in the planning stage. In this stage, the increase of the project team performance is expected towards the point of Performing. Plan creation by a project team is the creation of a detailed procedure to achieve set goals while complying with the defined quality criteria of the final product of the project. The project team, headed by a project manager, determines the sub-criteria of the quality of the product produced during the project and creates subprocesses of project implementation to meet the agreed implementation strategies. The project manager in this phase also focuses on the planning of project management (plan of project management, communication plan, reporting etc.)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183890"/>
                    </a:xfrm>
                    <a:prstGeom prst="rect">
                      <a:avLst/>
                    </a:prstGeom>
                    <a:noFill/>
                    <a:ln>
                      <a:noFill/>
                    </a:ln>
                  </pic:spPr>
                </pic:pic>
              </a:graphicData>
            </a:graphic>
          </wp:inline>
        </w:drawing>
      </w:r>
    </w:p>
    <w:p w14:paraId="5E06497B" w14:textId="6E93AE47" w:rsidR="008A6381" w:rsidRDefault="008A6381" w:rsidP="008A6381">
      <w:pPr>
        <w:pBdr>
          <w:top w:val="nil"/>
          <w:left w:val="nil"/>
          <w:bottom w:val="nil"/>
          <w:right w:val="nil"/>
          <w:between w:val="nil"/>
        </w:pBdr>
        <w:spacing w:after="240" w:line="360" w:lineRule="auto"/>
        <w:ind w:left="360"/>
        <w:jc w:val="center"/>
        <w:rPr>
          <w:rFonts w:ascii="Times New Roman" w:eastAsia="Times New Roman" w:hAnsi="Times New Roman" w:cs="Times New Roman"/>
          <w:b/>
          <w:bCs/>
          <w:sz w:val="24"/>
          <w:szCs w:val="24"/>
        </w:rPr>
      </w:pPr>
      <w:r w:rsidRPr="008A6381">
        <w:rPr>
          <w:rFonts w:ascii="Times New Roman" w:eastAsia="Times New Roman" w:hAnsi="Times New Roman" w:cs="Times New Roman"/>
          <w:b/>
          <w:bCs/>
          <w:sz w:val="24"/>
          <w:szCs w:val="24"/>
        </w:rPr>
        <w:t>Figure 6: Project Life Cycle Model</w:t>
      </w:r>
    </w:p>
    <w:p w14:paraId="1D87DE4A" w14:textId="16791152" w:rsidR="008A6381" w:rsidRPr="008A6381" w:rsidRDefault="008A6381" w:rsidP="008A6381">
      <w:pPr>
        <w:pBdr>
          <w:top w:val="nil"/>
          <w:left w:val="nil"/>
          <w:bottom w:val="nil"/>
          <w:right w:val="nil"/>
          <w:between w:val="nil"/>
        </w:pBdr>
        <w:spacing w:after="240" w:line="360" w:lineRule="auto"/>
        <w:ind w:left="360"/>
        <w:jc w:val="center"/>
        <w:rPr>
          <w:rFonts w:ascii="Times New Roman" w:eastAsia="Times New Roman" w:hAnsi="Times New Roman" w:cs="Times New Roman"/>
          <w:b/>
          <w:bCs/>
          <w:sz w:val="24"/>
          <w:szCs w:val="24"/>
        </w:rPr>
      </w:pPr>
      <w:r w:rsidRPr="008A6381">
        <w:rPr>
          <w:rFonts w:ascii="Times New Roman" w:eastAsia="Times New Roman" w:hAnsi="Times New Roman" w:cs="Times New Roman"/>
          <w:sz w:val="24"/>
          <w:szCs w:val="24"/>
        </w:rPr>
        <w:t>(Source:</w:t>
      </w:r>
      <w:r>
        <w:rPr>
          <w:rFonts w:ascii="Times New Roman" w:eastAsia="Times New Roman" w:hAnsi="Times New Roman" w:cs="Times New Roman"/>
          <w:b/>
          <w:bCs/>
          <w:sz w:val="24"/>
          <w:szCs w:val="24"/>
        </w:rPr>
        <w:t xml:space="preserve"> </w:t>
      </w:r>
      <w:r w:rsidRPr="008A6381">
        <w:rPr>
          <w:rFonts w:ascii="Times New Roman" w:eastAsia="Times New Roman" w:hAnsi="Times New Roman" w:cs="Times New Roman"/>
          <w:color w:val="000000" w:themeColor="text1"/>
          <w:sz w:val="24"/>
          <w:szCs w:val="24"/>
        </w:rPr>
        <w:t>Nekvapilová</w:t>
      </w:r>
      <w:r>
        <w:rPr>
          <w:rFonts w:ascii="Times New Roman" w:eastAsia="Times New Roman" w:hAnsi="Times New Roman" w:cs="Times New Roman"/>
          <w:color w:val="000000" w:themeColor="text1"/>
          <w:sz w:val="24"/>
          <w:szCs w:val="24"/>
        </w:rPr>
        <w:t xml:space="preserve"> et al., </w:t>
      </w:r>
      <w:r w:rsidRPr="008A6381">
        <w:rPr>
          <w:rFonts w:ascii="Times New Roman" w:eastAsia="Times New Roman" w:hAnsi="Times New Roman" w:cs="Times New Roman"/>
          <w:color w:val="000000" w:themeColor="text1"/>
          <w:sz w:val="24"/>
          <w:szCs w:val="24"/>
        </w:rPr>
        <w:t>2016</w:t>
      </w:r>
      <w:r>
        <w:rPr>
          <w:rFonts w:ascii="Times New Roman" w:eastAsia="Times New Roman" w:hAnsi="Times New Roman" w:cs="Times New Roman"/>
          <w:b/>
          <w:bCs/>
          <w:sz w:val="24"/>
          <w:szCs w:val="24"/>
        </w:rPr>
        <w:t>)</w:t>
      </w:r>
    </w:p>
    <w:p w14:paraId="3DCBBB90" w14:textId="77777777" w:rsidR="005D34FB" w:rsidRPr="009A3EEF" w:rsidRDefault="000245FE">
      <w:pPr>
        <w:pStyle w:val="Heading1"/>
      </w:pPr>
      <w:bookmarkStart w:id="13" w:name="_Toc143866685"/>
      <w:r w:rsidRPr="009A3EEF">
        <w:t>Recommendations</w:t>
      </w:r>
      <w:bookmarkEnd w:id="13"/>
      <w:r w:rsidRPr="009A3EEF">
        <w:t xml:space="preserve"> </w:t>
      </w:r>
    </w:p>
    <w:p w14:paraId="4BE75DE7" w14:textId="77777777" w:rsidR="005D34FB" w:rsidRPr="009A3EEF" w:rsidRDefault="000245FE">
      <w:pPr>
        <w:numPr>
          <w:ilvl w:val="0"/>
          <w:numId w:val="3"/>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Establishing cross-department workflow:</w:t>
      </w:r>
      <w:r w:rsidRPr="009A3EEF">
        <w:rPr>
          <w:rFonts w:ascii="Times New Roman" w:eastAsia="Times New Roman" w:hAnsi="Times New Roman" w:cs="Times New Roman"/>
          <w:sz w:val="24"/>
          <w:szCs w:val="24"/>
        </w:rPr>
        <w:t xml:space="preserve"> Establishing a project workflow between the organisation and marketing can be a good step to improve marketing management in Gucci. The internal activities of individual teams can be highly influenced by the manner of requesting projects by other apartments (</w:t>
      </w:r>
      <w:r w:rsidRPr="009A3EEF">
        <w:rPr>
          <w:rFonts w:ascii="Times New Roman" w:eastAsia="Times New Roman" w:hAnsi="Times New Roman" w:cs="Times New Roman"/>
          <w:sz w:val="24"/>
          <w:szCs w:val="24"/>
          <w:highlight w:val="white"/>
        </w:rPr>
        <w:t>Liu et al., 2020)</w:t>
      </w:r>
      <w:r w:rsidRPr="009A3EEF">
        <w:rPr>
          <w:rFonts w:ascii="Times New Roman" w:eastAsia="Times New Roman" w:hAnsi="Times New Roman" w:cs="Times New Roman"/>
          <w:sz w:val="24"/>
          <w:szCs w:val="24"/>
        </w:rPr>
        <w:t xml:space="preserve">. Using a tool to set deadlines, follow up and </w:t>
      </w:r>
      <w:r w:rsidR="0033556E" w:rsidRPr="009A3EEF">
        <w:rPr>
          <w:rFonts w:ascii="Times New Roman" w:eastAsia="Times New Roman" w:hAnsi="Times New Roman" w:cs="Times New Roman"/>
          <w:sz w:val="24"/>
          <w:szCs w:val="24"/>
        </w:rPr>
        <w:t>help with</w:t>
      </w:r>
      <w:r w:rsidRPr="009A3EEF">
        <w:rPr>
          <w:rFonts w:ascii="Times New Roman" w:eastAsia="Times New Roman" w:hAnsi="Times New Roman" w:cs="Times New Roman"/>
          <w:sz w:val="24"/>
          <w:szCs w:val="24"/>
        </w:rPr>
        <w:t xml:space="preserve"> task assignments is crucial after establishing the workflow. </w:t>
      </w:r>
    </w:p>
    <w:p w14:paraId="060A318D" w14:textId="77777777" w:rsidR="005D34FB" w:rsidRPr="009A3EEF" w:rsidRDefault="000245FE">
      <w:pPr>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Understanding audiences: </w:t>
      </w:r>
      <w:r w:rsidRPr="009A3EEF">
        <w:rPr>
          <w:rFonts w:ascii="Times New Roman" w:eastAsia="Times New Roman" w:hAnsi="Times New Roman" w:cs="Times New Roman"/>
          <w:sz w:val="24"/>
          <w:szCs w:val="24"/>
        </w:rPr>
        <w:t xml:space="preserve">Most of the time organisations make wrong marketing decisions because they do not have proper knowledge about their target audiences. Gucci needs to focus on the CRM process to know its customers more. Identifying customers' demands and preferences will help them more to understand what kind of marketing management they need to meet all those demands. </w:t>
      </w:r>
    </w:p>
    <w:p w14:paraId="501B9E67" w14:textId="77777777" w:rsidR="005D34FB" w:rsidRPr="009A3EEF" w:rsidRDefault="000245FE">
      <w:pPr>
        <w:numPr>
          <w:ilvl w:val="0"/>
          <w:numId w:val="3"/>
        </w:numPr>
        <w:pBdr>
          <w:top w:val="nil"/>
          <w:left w:val="nil"/>
          <w:bottom w:val="nil"/>
          <w:right w:val="nil"/>
          <w:between w:val="nil"/>
        </w:pBdr>
        <w:spacing w:after="240" w:line="360" w:lineRule="auto"/>
        <w:jc w:val="both"/>
        <w:rPr>
          <w:rFonts w:ascii="Times New Roman" w:eastAsia="Times New Roman" w:hAnsi="Times New Roman" w:cs="Times New Roman"/>
          <w:sz w:val="24"/>
          <w:szCs w:val="24"/>
        </w:rPr>
      </w:pPr>
      <w:r w:rsidRPr="009A3EEF">
        <w:rPr>
          <w:rFonts w:ascii="Times New Roman" w:eastAsia="Times New Roman" w:hAnsi="Times New Roman" w:cs="Times New Roman"/>
          <w:b/>
          <w:sz w:val="24"/>
          <w:szCs w:val="24"/>
        </w:rPr>
        <w:t xml:space="preserve">Prioritising the development of content: </w:t>
      </w:r>
      <w:r w:rsidRPr="009A3EEF">
        <w:rPr>
          <w:rFonts w:ascii="Times New Roman" w:eastAsia="Times New Roman" w:hAnsi="Times New Roman" w:cs="Times New Roman"/>
          <w:sz w:val="24"/>
          <w:szCs w:val="24"/>
        </w:rPr>
        <w:t xml:space="preserve">Gucci already has a team that works on creating both offline and online content but they must focus on developing it to a great extent. The company can make its content more interesting to catch the attention of target customers. </w:t>
      </w:r>
    </w:p>
    <w:p w14:paraId="4E98A764" w14:textId="77777777" w:rsidR="005D34FB" w:rsidRPr="009A3EEF" w:rsidRDefault="000245FE">
      <w:pPr>
        <w:pStyle w:val="Heading1"/>
      </w:pPr>
      <w:bookmarkStart w:id="14" w:name="_Toc143866686"/>
      <w:r w:rsidRPr="009A3EEF">
        <w:lastRenderedPageBreak/>
        <w:t>Conclusion</w:t>
      </w:r>
      <w:bookmarkEnd w:id="14"/>
      <w:r w:rsidRPr="009A3EEF">
        <w:t xml:space="preserve"> </w:t>
      </w:r>
    </w:p>
    <w:p w14:paraId="515A763A" w14:textId="77777777" w:rsidR="005D34FB" w:rsidRPr="009A3EEF" w:rsidRDefault="000245FE">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A3EEF">
        <w:rPr>
          <w:rFonts w:ascii="Times New Roman" w:eastAsia="Times New Roman" w:hAnsi="Times New Roman" w:cs="Times New Roman"/>
          <w:sz w:val="24"/>
          <w:szCs w:val="24"/>
        </w:rPr>
        <w:t xml:space="preserve">In conclusion, it can be said that marketing management is a process of planning and executing marketing strategies. In any organisation the role of marketing is crucial thus marketing management needs to be effective to make business organisations grow more. Gucci is one of the most renowned luxury brands that offer a wide range of fashionable products and is a highly appreciated brand by the young generation. The report has evaluated some external factors affecting this company both positively and negatively. </w:t>
      </w:r>
      <w:r w:rsidRPr="009A3EEF">
        <w:br w:type="page"/>
      </w:r>
    </w:p>
    <w:p w14:paraId="1676732D" w14:textId="77777777" w:rsidR="005D34FB" w:rsidRPr="009A3EEF" w:rsidRDefault="000245FE">
      <w:pPr>
        <w:pStyle w:val="Heading1"/>
      </w:pPr>
      <w:bookmarkStart w:id="15" w:name="_Toc143866687"/>
      <w:r w:rsidRPr="009A3EEF">
        <w:lastRenderedPageBreak/>
        <w:t>Reference List</w:t>
      </w:r>
      <w:bookmarkEnd w:id="15"/>
      <w:r w:rsidRPr="009A3EEF">
        <w:t xml:space="preserve"> </w:t>
      </w:r>
    </w:p>
    <w:p w14:paraId="520EEA95" w14:textId="77777777" w:rsidR="008A6381" w:rsidRPr="008A6381" w:rsidRDefault="008A6381" w:rsidP="00EF5324">
      <w:pPr>
        <w:pStyle w:val="NormalWeb"/>
        <w:spacing w:before="0" w:beforeAutospacing="0" w:after="0" w:afterAutospacing="0" w:line="360" w:lineRule="auto"/>
        <w:jc w:val="both"/>
      </w:pPr>
      <w:r w:rsidRPr="008A6381">
        <w:t xml:space="preserve">Blogspot., (2023). Available at: https://2.bp.blogspot.com/-p7ueJLSFjxU/V6DL-9hCp8I/AAAAAAAAGfA/ENuMEAaXXZg_XAgiI5uXE3AELMD8qAmpACLcB/s1600/Ansoff.png [Accessed 25 Aug. 2023]. </w:t>
      </w:r>
    </w:p>
    <w:p w14:paraId="214A36C0" w14:textId="77777777" w:rsidR="008A6381" w:rsidRPr="008A6381" w:rsidRDefault="008A6381" w:rsidP="00AF5023">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highlight w:val="white"/>
        </w:rPr>
        <w:t xml:space="preserve">Cavusoglu, L. and Atik, D., (2023). Extending the diversity conversation: Fashion consumption experiences of underrepresented and underserved women. </w:t>
      </w:r>
      <w:r w:rsidRPr="008A6381">
        <w:rPr>
          <w:rFonts w:ascii="Times New Roman" w:eastAsia="Times New Roman" w:hAnsi="Times New Roman" w:cs="Times New Roman"/>
          <w:i/>
          <w:sz w:val="24"/>
          <w:szCs w:val="24"/>
          <w:highlight w:val="white"/>
        </w:rPr>
        <w:t>Journal of Consumer Affairs</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57</w:t>
      </w:r>
      <w:r w:rsidRPr="008A6381">
        <w:rPr>
          <w:rFonts w:ascii="Times New Roman" w:eastAsia="Times New Roman" w:hAnsi="Times New Roman" w:cs="Times New Roman"/>
          <w:sz w:val="24"/>
          <w:szCs w:val="24"/>
          <w:highlight w:val="white"/>
        </w:rPr>
        <w:t xml:space="preserve">(1), pp.387-417. Available at: </w:t>
      </w:r>
      <w:hyperlink r:id="rId16">
        <w:r w:rsidRPr="008A6381">
          <w:rPr>
            <w:rFonts w:ascii="Times New Roman" w:eastAsia="Times New Roman" w:hAnsi="Times New Roman" w:cs="Times New Roman"/>
            <w:sz w:val="24"/>
            <w:szCs w:val="24"/>
            <w:highlight w:val="white"/>
            <w:u w:val="single"/>
          </w:rPr>
          <w:t>https://onlinelibrary.wiley.com/doi/pdf/10.1111/joca.12504</w:t>
        </w:r>
      </w:hyperlink>
    </w:p>
    <w:p w14:paraId="37233306" w14:textId="77777777" w:rsidR="008A6381" w:rsidRPr="008A6381" w:rsidRDefault="008A6381" w:rsidP="00AF5023">
      <w:pPr>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rPr>
      </w:pPr>
      <w:r w:rsidRPr="008A6381">
        <w:rPr>
          <w:rFonts w:ascii="Times New Roman" w:eastAsia="Times New Roman" w:hAnsi="Times New Roman" w:cs="Times New Roman"/>
          <w:sz w:val="24"/>
          <w:szCs w:val="24"/>
          <w:highlight w:val="white"/>
        </w:rPr>
        <w:t xml:space="preserve">Chatterjee, A.B., (2020). Strategic Analysis-Understanding the Global Luxury Brand A case study on LVMH. </w:t>
      </w:r>
      <w:r w:rsidRPr="008A6381">
        <w:rPr>
          <w:rFonts w:ascii="Times New Roman" w:eastAsia="Times New Roman" w:hAnsi="Times New Roman" w:cs="Times New Roman"/>
          <w:i/>
          <w:sz w:val="24"/>
          <w:szCs w:val="24"/>
          <w:highlight w:val="white"/>
        </w:rPr>
        <w:t>Asian Journal of Multidisciplinary Studies</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8</w:t>
      </w:r>
      <w:r w:rsidRPr="008A6381">
        <w:rPr>
          <w:rFonts w:ascii="Times New Roman" w:eastAsia="Times New Roman" w:hAnsi="Times New Roman" w:cs="Times New Roman"/>
          <w:sz w:val="24"/>
          <w:szCs w:val="24"/>
          <w:highlight w:val="white"/>
        </w:rPr>
        <w:t xml:space="preserve">, p.5. Available at; </w:t>
      </w:r>
      <w:hyperlink r:id="rId17">
        <w:r w:rsidRPr="008A6381">
          <w:rPr>
            <w:rFonts w:ascii="Times New Roman" w:eastAsia="Times New Roman" w:hAnsi="Times New Roman" w:cs="Times New Roman"/>
            <w:sz w:val="24"/>
            <w:szCs w:val="24"/>
            <w:u w:val="single"/>
          </w:rPr>
          <w:t>https://core.ac.uk/download/pdf/322530328.pdf</w:t>
        </w:r>
      </w:hyperlink>
      <w:r w:rsidRPr="008A6381">
        <w:rPr>
          <w:rFonts w:ascii="Times New Roman" w:eastAsia="Times New Roman" w:hAnsi="Times New Roman" w:cs="Times New Roman"/>
          <w:sz w:val="24"/>
          <w:szCs w:val="24"/>
        </w:rPr>
        <w:t xml:space="preserve"> </w:t>
      </w:r>
    </w:p>
    <w:p w14:paraId="5C694DC3" w14:textId="77777777" w:rsidR="008A6381" w:rsidRPr="008A6381" w:rsidRDefault="008A6381" w:rsidP="00AF5023">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highlight w:val="white"/>
        </w:rPr>
        <w:t xml:space="preserve">Deepak, R.K.A. and Jeyakumar, S., (2019). </w:t>
      </w:r>
      <w:r w:rsidRPr="008A6381">
        <w:rPr>
          <w:rFonts w:ascii="Times New Roman" w:eastAsia="Times New Roman" w:hAnsi="Times New Roman" w:cs="Times New Roman"/>
          <w:i/>
          <w:sz w:val="24"/>
          <w:szCs w:val="24"/>
          <w:highlight w:val="white"/>
        </w:rPr>
        <w:t>Marketing management</w:t>
      </w:r>
      <w:r w:rsidRPr="008A6381">
        <w:rPr>
          <w:rFonts w:ascii="Times New Roman" w:eastAsia="Times New Roman" w:hAnsi="Times New Roman" w:cs="Times New Roman"/>
          <w:sz w:val="24"/>
          <w:szCs w:val="24"/>
          <w:highlight w:val="white"/>
        </w:rPr>
        <w:t xml:space="preserve">. Educreation Publishing. Available at: </w:t>
      </w:r>
      <w:hyperlink r:id="rId18" w:anchor="v=onepage&amp;q=Marketing%20management&amp;f=false">
        <w:r w:rsidRPr="008A6381">
          <w:rPr>
            <w:rFonts w:ascii="Times New Roman" w:eastAsia="Times New Roman" w:hAnsi="Times New Roman" w:cs="Times New Roman"/>
            <w:sz w:val="24"/>
            <w:szCs w:val="24"/>
            <w:u w:val="single"/>
          </w:rPr>
          <w:t>https://books.google.co.in/books?hl=en&amp;lr=&amp;id=_DmvDwAAQBAJ&amp;oi=fnd&amp;pg=PA1&amp;dq=Marketing+management&amp;ots=u49Xgj7p0m&amp;sig=h0egq4IpZpMeOLuQDiWzGUjyfK8&amp;redir_esc=y#v=onepage&amp;q=Marketing%20management&amp;f=false</w:t>
        </w:r>
      </w:hyperlink>
      <w:r w:rsidRPr="008A6381">
        <w:rPr>
          <w:rFonts w:ascii="Times New Roman" w:eastAsia="Times New Roman" w:hAnsi="Times New Roman" w:cs="Times New Roman"/>
          <w:sz w:val="24"/>
          <w:szCs w:val="24"/>
        </w:rPr>
        <w:t xml:space="preserve"> </w:t>
      </w:r>
    </w:p>
    <w:p w14:paraId="4ED910D9" w14:textId="77777777" w:rsidR="008A6381" w:rsidRPr="008A6381" w:rsidRDefault="008A6381" w:rsidP="00AF502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rPr>
        <w:t xml:space="preserve">GUCCI., (2023). </w:t>
      </w:r>
      <w:r w:rsidRPr="008A6381">
        <w:rPr>
          <w:rFonts w:ascii="Times New Roman" w:eastAsia="Times New Roman" w:hAnsi="Times New Roman" w:cs="Times New Roman"/>
          <w:i/>
          <w:sz w:val="24"/>
          <w:szCs w:val="24"/>
        </w:rPr>
        <w:t>Gucci</w:t>
      </w:r>
      <w:r w:rsidRPr="008A6381">
        <w:rPr>
          <w:rFonts w:ascii="Times New Roman" w:eastAsia="Times New Roman" w:hAnsi="Times New Roman" w:cs="Times New Roman"/>
          <w:sz w:val="24"/>
          <w:szCs w:val="24"/>
        </w:rPr>
        <w:t xml:space="preserve">. [online] Gucci.com. Available at: </w:t>
      </w:r>
      <w:hyperlink r:id="rId19">
        <w:r w:rsidRPr="008A6381">
          <w:rPr>
            <w:rFonts w:ascii="Times New Roman" w:eastAsia="Times New Roman" w:hAnsi="Times New Roman" w:cs="Times New Roman"/>
            <w:sz w:val="24"/>
            <w:szCs w:val="24"/>
            <w:u w:val="single"/>
          </w:rPr>
          <w:t>https://www.gucci.com/us/en/</w:t>
        </w:r>
      </w:hyperlink>
      <w:r w:rsidRPr="008A6381">
        <w:rPr>
          <w:rFonts w:ascii="Times New Roman" w:eastAsia="Times New Roman" w:hAnsi="Times New Roman" w:cs="Times New Roman"/>
          <w:sz w:val="24"/>
          <w:szCs w:val="24"/>
        </w:rPr>
        <w:t xml:space="preserve">. </w:t>
      </w:r>
    </w:p>
    <w:p w14:paraId="78683AF5" w14:textId="77777777" w:rsidR="008A6381" w:rsidRPr="008A6381" w:rsidRDefault="008A6381" w:rsidP="00AF5023">
      <w:pPr>
        <w:spacing w:before="240" w:after="240" w:line="360" w:lineRule="auto"/>
        <w:jc w:val="both"/>
        <w:rPr>
          <w:rFonts w:ascii="Times New Roman" w:eastAsia="Times New Roman" w:hAnsi="Times New Roman" w:cs="Times New Roman"/>
          <w:sz w:val="24"/>
          <w:szCs w:val="24"/>
        </w:rPr>
      </w:pPr>
      <w:bookmarkStart w:id="16" w:name="_heading=h.2s8eyo1" w:colFirst="0" w:colLast="0"/>
      <w:bookmarkEnd w:id="16"/>
      <w:r w:rsidRPr="008A6381">
        <w:rPr>
          <w:rFonts w:ascii="Times New Roman" w:eastAsia="Times New Roman" w:hAnsi="Times New Roman" w:cs="Times New Roman"/>
          <w:sz w:val="24"/>
          <w:szCs w:val="24"/>
          <w:highlight w:val="white"/>
        </w:rPr>
        <w:t xml:space="preserve">Iordache, A.C., (2021). Study of price and assortment competition in retail. Available at: </w:t>
      </w:r>
      <w:hyperlink r:id="rId20">
        <w:r w:rsidRPr="008A6381">
          <w:rPr>
            <w:rFonts w:ascii="Times New Roman" w:eastAsia="Times New Roman" w:hAnsi="Times New Roman" w:cs="Times New Roman"/>
            <w:sz w:val="24"/>
            <w:szCs w:val="24"/>
            <w:highlight w:val="white"/>
            <w:u w:val="single"/>
          </w:rPr>
          <w:t>https://diposit.ub.edu/dspace/bitstream/2445/187721/2/tfg_iordache_adrei_cosmin.pdf</w:t>
        </w:r>
      </w:hyperlink>
      <w:r w:rsidRPr="008A6381">
        <w:rPr>
          <w:rFonts w:ascii="Times New Roman" w:eastAsia="Times New Roman" w:hAnsi="Times New Roman" w:cs="Times New Roman"/>
          <w:sz w:val="24"/>
          <w:szCs w:val="24"/>
          <w:highlight w:val="white"/>
        </w:rPr>
        <w:t xml:space="preserve"> </w:t>
      </w:r>
    </w:p>
    <w:p w14:paraId="51AAB8F2" w14:textId="77777777" w:rsidR="008A6381" w:rsidRPr="008A6381" w:rsidRDefault="008A6381" w:rsidP="00AF5023">
      <w:pPr>
        <w:spacing w:before="240" w:after="240"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highlight w:val="white"/>
        </w:rPr>
        <w:t xml:space="preserve">Iveson, A., Hultman, M. and Davvetas, V., (2022). The product life cycle revisited: an integrative review and research agenda. </w:t>
      </w:r>
      <w:r w:rsidRPr="008A6381">
        <w:rPr>
          <w:rFonts w:ascii="Times New Roman" w:eastAsia="Times New Roman" w:hAnsi="Times New Roman" w:cs="Times New Roman"/>
          <w:i/>
          <w:sz w:val="24"/>
          <w:szCs w:val="24"/>
          <w:highlight w:val="white"/>
        </w:rPr>
        <w:t>European Journal of Marketing</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56</w:t>
      </w:r>
      <w:r w:rsidRPr="008A6381">
        <w:rPr>
          <w:rFonts w:ascii="Times New Roman" w:eastAsia="Times New Roman" w:hAnsi="Times New Roman" w:cs="Times New Roman"/>
          <w:sz w:val="24"/>
          <w:szCs w:val="24"/>
          <w:highlight w:val="white"/>
        </w:rPr>
        <w:t xml:space="preserve">(2), pp.467-499. Available at: </w:t>
      </w:r>
      <w:hyperlink r:id="rId21">
        <w:r w:rsidRPr="008A6381">
          <w:rPr>
            <w:rFonts w:ascii="Times New Roman" w:eastAsia="Times New Roman" w:hAnsi="Times New Roman" w:cs="Times New Roman"/>
            <w:sz w:val="24"/>
            <w:szCs w:val="24"/>
            <w:highlight w:val="white"/>
            <w:u w:val="single"/>
          </w:rPr>
          <w:t>https://eprints.whiterose.ac.uk/181137/1/EJM-08-2020-0594.R3_Proof_hi.pdf</w:t>
        </w:r>
      </w:hyperlink>
      <w:r w:rsidRPr="008A6381">
        <w:rPr>
          <w:rFonts w:ascii="Times New Roman" w:eastAsia="Times New Roman" w:hAnsi="Times New Roman" w:cs="Times New Roman"/>
          <w:sz w:val="24"/>
          <w:szCs w:val="24"/>
          <w:highlight w:val="white"/>
        </w:rPr>
        <w:t xml:space="preserve"> </w:t>
      </w:r>
    </w:p>
    <w:p w14:paraId="1D860424" w14:textId="77777777" w:rsidR="008A6381" w:rsidRPr="008A6381" w:rsidRDefault="008A6381" w:rsidP="00AF5023">
      <w:pPr>
        <w:spacing w:before="240" w:after="240"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highlight w:val="white"/>
        </w:rPr>
        <w:t xml:space="preserve">Khajezadeh, M., Niasar, M.S.F., Asli, S.A., Davari, D.D., Godarzi, M. and Asgari, Y., (2019). Application of neural network in portfolio product companies: Integration of Boston Consulting Group Matrix and Ansoff Matrix. </w:t>
      </w:r>
      <w:r w:rsidRPr="008A6381">
        <w:rPr>
          <w:rFonts w:ascii="Times New Roman" w:eastAsia="Times New Roman" w:hAnsi="Times New Roman" w:cs="Times New Roman"/>
          <w:i/>
          <w:sz w:val="24"/>
          <w:szCs w:val="24"/>
          <w:highlight w:val="white"/>
        </w:rPr>
        <w:t>International Journal of Economics and Management Engineering</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13</w:t>
      </w:r>
      <w:r w:rsidRPr="008A6381">
        <w:rPr>
          <w:rFonts w:ascii="Times New Roman" w:eastAsia="Times New Roman" w:hAnsi="Times New Roman" w:cs="Times New Roman"/>
          <w:sz w:val="24"/>
          <w:szCs w:val="24"/>
          <w:highlight w:val="white"/>
        </w:rPr>
        <w:t xml:space="preserve">(6), pp.821-825. Available at: </w:t>
      </w:r>
      <w:hyperlink r:id="rId22">
        <w:r w:rsidRPr="008A6381">
          <w:rPr>
            <w:rFonts w:ascii="Times New Roman" w:eastAsia="Times New Roman" w:hAnsi="Times New Roman" w:cs="Times New Roman"/>
            <w:sz w:val="24"/>
            <w:szCs w:val="24"/>
            <w:highlight w:val="white"/>
            <w:u w:val="single"/>
          </w:rPr>
          <w:t>https://www.researchgate.net/profile/Sali-Asli/publication/360928851_Application_of_neural_network_in_portfolio_product_companies_Integration_of_Boston_Consulting_Group_matrix_and_Ansoff_matrix/links/629340546886635d</w:t>
        </w:r>
        <w:r w:rsidRPr="008A6381">
          <w:rPr>
            <w:rFonts w:ascii="Times New Roman" w:eastAsia="Times New Roman" w:hAnsi="Times New Roman" w:cs="Times New Roman"/>
            <w:sz w:val="24"/>
            <w:szCs w:val="24"/>
            <w:highlight w:val="white"/>
            <w:u w:val="single"/>
          </w:rPr>
          <w:lastRenderedPageBreak/>
          <w:t>5cad0cbf/Application-of-neural-network-in-portfolio-product-companies-Integration-of-Boston-Consulting-Group-matrix-and-Ansoff-matrix.pdf</w:t>
        </w:r>
      </w:hyperlink>
    </w:p>
    <w:p w14:paraId="3959A5F5" w14:textId="77777777" w:rsidR="008A6381" w:rsidRPr="008A6381" w:rsidRDefault="008A6381" w:rsidP="00AF5023">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highlight w:val="white"/>
        </w:rPr>
        <w:t xml:space="preserve">Liu, C., Zeng, Q., Cheng, L., Duan, H., Zhou, M. and Cheng, J., 2020. Privacy-preserving behavioural correctness verification of cross-organizational workflow with task synchronization patterns. </w:t>
      </w:r>
      <w:r w:rsidRPr="008A6381">
        <w:rPr>
          <w:rFonts w:ascii="Times New Roman" w:eastAsia="Times New Roman" w:hAnsi="Times New Roman" w:cs="Times New Roman"/>
          <w:i/>
          <w:sz w:val="24"/>
          <w:szCs w:val="24"/>
          <w:highlight w:val="white"/>
        </w:rPr>
        <w:t>IEEE Transactions on Automation Science and Engineering</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18</w:t>
      </w:r>
      <w:r w:rsidRPr="008A6381">
        <w:rPr>
          <w:rFonts w:ascii="Times New Roman" w:eastAsia="Times New Roman" w:hAnsi="Times New Roman" w:cs="Times New Roman"/>
          <w:sz w:val="24"/>
          <w:szCs w:val="24"/>
          <w:highlight w:val="white"/>
        </w:rPr>
        <w:t xml:space="preserve">(3), pp.1037-1048. Available at: </w:t>
      </w:r>
      <w:hyperlink r:id="rId23">
        <w:r w:rsidRPr="008A6381">
          <w:rPr>
            <w:rFonts w:ascii="Times New Roman" w:eastAsia="Times New Roman" w:hAnsi="Times New Roman" w:cs="Times New Roman"/>
            <w:sz w:val="24"/>
            <w:szCs w:val="24"/>
            <w:u w:val="single"/>
          </w:rPr>
          <w:t>https://doras.dcu.ie/24733/1/CorrectnessVerification.pdf</w:t>
        </w:r>
      </w:hyperlink>
      <w:r w:rsidRPr="008A6381">
        <w:rPr>
          <w:rFonts w:ascii="Times New Roman" w:eastAsia="Times New Roman" w:hAnsi="Times New Roman" w:cs="Times New Roman"/>
          <w:sz w:val="24"/>
          <w:szCs w:val="24"/>
        </w:rPr>
        <w:t xml:space="preserve"> </w:t>
      </w:r>
    </w:p>
    <w:p w14:paraId="3F40696B" w14:textId="77777777" w:rsidR="008A6381" w:rsidRPr="008A6381" w:rsidRDefault="008A6381" w:rsidP="00EF5324">
      <w:pPr>
        <w:pStyle w:val="NormalWeb"/>
        <w:spacing w:before="0" w:beforeAutospacing="0" w:after="0" w:afterAutospacing="0" w:line="360" w:lineRule="auto"/>
        <w:jc w:val="both"/>
      </w:pPr>
      <w:r w:rsidRPr="008A6381">
        <w:t xml:space="preserve">Managementweekly., (2023). Available at: </w:t>
      </w:r>
      <w:hyperlink r:id="rId24" w:history="1">
        <w:r w:rsidRPr="008A6381">
          <w:rPr>
            <w:rStyle w:val="Hyperlink"/>
            <w:color w:val="auto"/>
          </w:rPr>
          <w:t>https://managementweekly.org/wp-content/uploads/2020/05/porters-5-forces-1.jpg</w:t>
        </w:r>
      </w:hyperlink>
      <w:r w:rsidRPr="008A6381">
        <w:t xml:space="preserve">. </w:t>
      </w:r>
    </w:p>
    <w:p w14:paraId="2518F74E" w14:textId="77777777" w:rsidR="008A6381" w:rsidRPr="008A6381" w:rsidRDefault="008A6381">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8A6381">
        <w:rPr>
          <w:rFonts w:ascii="Times New Roman" w:eastAsia="Times New Roman" w:hAnsi="Times New Roman" w:cs="Times New Roman"/>
          <w:color w:val="000000" w:themeColor="text1"/>
          <w:sz w:val="24"/>
          <w:szCs w:val="24"/>
        </w:rPr>
        <w:t xml:space="preserve">Nekvapilová, Ivana and Pitas, Jaromir., (2016). Factors Affecting Project Management in the Public Sector. International conference KNOWLEDGE-BASED ORGANIZATION. 22. 10.1515/kbo-2016-0037. Available at: </w:t>
      </w:r>
      <w:hyperlink r:id="rId25" w:history="1">
        <w:r w:rsidRPr="008A6381">
          <w:rPr>
            <w:rStyle w:val="Hyperlink"/>
            <w:rFonts w:ascii="Times New Roman" w:eastAsia="Times New Roman" w:hAnsi="Times New Roman" w:cs="Times New Roman"/>
            <w:color w:val="000000" w:themeColor="text1"/>
            <w:sz w:val="24"/>
            <w:szCs w:val="24"/>
          </w:rPr>
          <w:t>https://www.researchgate.net/figure/Model-of-project-team-development-x-project-life-cycle-Development-of-the-project-team_fig1_305760870</w:t>
        </w:r>
      </w:hyperlink>
    </w:p>
    <w:p w14:paraId="49D41F1C" w14:textId="77777777" w:rsidR="008A6381" w:rsidRPr="008A6381" w:rsidRDefault="008A6381" w:rsidP="00AF5023">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rPr>
        <w:t xml:space="preserve">Office for National Statistics., (2023). </w:t>
      </w:r>
      <w:r w:rsidRPr="008A6381">
        <w:rPr>
          <w:rFonts w:ascii="Times New Roman" w:eastAsia="Times New Roman" w:hAnsi="Times New Roman" w:cs="Times New Roman"/>
          <w:i/>
          <w:sz w:val="24"/>
          <w:szCs w:val="24"/>
        </w:rPr>
        <w:t>Inflation and price indices - Office for National Statistics</w:t>
      </w:r>
      <w:r w:rsidRPr="008A6381">
        <w:rPr>
          <w:rFonts w:ascii="Times New Roman" w:eastAsia="Times New Roman" w:hAnsi="Times New Roman" w:cs="Times New Roman"/>
          <w:sz w:val="24"/>
          <w:szCs w:val="24"/>
        </w:rPr>
        <w:t xml:space="preserve">. [online] ons.gov.uk. Available at: </w:t>
      </w:r>
      <w:hyperlink r:id="rId26">
        <w:r w:rsidRPr="008A6381">
          <w:rPr>
            <w:rFonts w:ascii="Times New Roman" w:eastAsia="Times New Roman" w:hAnsi="Times New Roman" w:cs="Times New Roman"/>
            <w:sz w:val="24"/>
            <w:szCs w:val="24"/>
            <w:u w:val="single"/>
          </w:rPr>
          <w:t>https://www.ons.gov.uk/economy/inflationandpriceindices</w:t>
        </w:r>
      </w:hyperlink>
      <w:r w:rsidRPr="008A6381">
        <w:rPr>
          <w:rFonts w:ascii="Times New Roman" w:eastAsia="Times New Roman" w:hAnsi="Times New Roman" w:cs="Times New Roman"/>
          <w:sz w:val="24"/>
          <w:szCs w:val="24"/>
        </w:rPr>
        <w:t>.</w:t>
      </w:r>
    </w:p>
    <w:p w14:paraId="69BA62B7" w14:textId="77777777" w:rsidR="008A6381" w:rsidRPr="008A6381" w:rsidRDefault="008A6381" w:rsidP="00AF502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A6381">
        <w:rPr>
          <w:rFonts w:ascii="Times New Roman" w:eastAsia="Times New Roman" w:hAnsi="Times New Roman" w:cs="Times New Roman"/>
          <w:sz w:val="24"/>
          <w:szCs w:val="24"/>
        </w:rPr>
        <w:t xml:space="preserve">Pestleanalysis., (2023). Available at: https://pestleanalysis.com/wp-content/uploads/2022/05/gucci-pestle-analysis.jpg [Accessed 16 Aug. 2023]. </w:t>
      </w:r>
    </w:p>
    <w:p w14:paraId="2E69F5C0" w14:textId="77777777" w:rsidR="008A6381" w:rsidRPr="008A6381" w:rsidRDefault="008A6381" w:rsidP="00AF502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rPr>
        <w:t xml:space="preserve">Sec.gov., (2020). Available at: </w:t>
      </w:r>
      <w:hyperlink r:id="rId27">
        <w:r w:rsidRPr="008A6381">
          <w:rPr>
            <w:rFonts w:ascii="Times New Roman" w:eastAsia="Times New Roman" w:hAnsi="Times New Roman" w:cs="Times New Roman"/>
            <w:sz w:val="24"/>
            <w:szCs w:val="24"/>
            <w:u w:val="single"/>
          </w:rPr>
          <w:t>https://www.sec.gov/Archives/edgar/data/1001576/000104746904014298/a2135092z20fr12b.htm</w:t>
        </w:r>
      </w:hyperlink>
      <w:r w:rsidRPr="008A6381">
        <w:rPr>
          <w:rFonts w:ascii="Times New Roman" w:eastAsia="Times New Roman" w:hAnsi="Times New Roman" w:cs="Times New Roman"/>
          <w:sz w:val="24"/>
          <w:szCs w:val="24"/>
        </w:rPr>
        <w:t xml:space="preserve">. </w:t>
      </w:r>
    </w:p>
    <w:p w14:paraId="3205967A" w14:textId="77777777" w:rsidR="008A6381" w:rsidRPr="008A6381" w:rsidRDefault="008A6381" w:rsidP="00AF5023">
      <w:pPr>
        <w:spacing w:before="240" w:after="240"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highlight w:val="white"/>
        </w:rPr>
        <w:t xml:space="preserve">Shahriar, F. and Fan, J., (2020, May). Performance Analysis of FHRP in a VLAN Network with STP. In </w:t>
      </w:r>
      <w:r w:rsidRPr="008A6381">
        <w:rPr>
          <w:rFonts w:ascii="Times New Roman" w:eastAsia="Times New Roman" w:hAnsi="Times New Roman" w:cs="Times New Roman"/>
          <w:i/>
          <w:sz w:val="24"/>
          <w:szCs w:val="24"/>
          <w:highlight w:val="white"/>
        </w:rPr>
        <w:t>2020 IEEE 3rd International Conference on Electronics Technology (ICET)</w:t>
      </w:r>
      <w:r w:rsidRPr="008A6381">
        <w:rPr>
          <w:rFonts w:ascii="Times New Roman" w:eastAsia="Times New Roman" w:hAnsi="Times New Roman" w:cs="Times New Roman"/>
          <w:sz w:val="24"/>
          <w:szCs w:val="24"/>
          <w:highlight w:val="white"/>
        </w:rPr>
        <w:t xml:space="preserve"> (pp. 814-818). IEEE. Available at: </w:t>
      </w:r>
      <w:hyperlink r:id="rId28">
        <w:r w:rsidRPr="008A6381">
          <w:rPr>
            <w:rFonts w:ascii="Times New Roman" w:eastAsia="Times New Roman" w:hAnsi="Times New Roman" w:cs="Times New Roman"/>
            <w:sz w:val="24"/>
            <w:szCs w:val="24"/>
            <w:highlight w:val="white"/>
            <w:u w:val="single"/>
          </w:rPr>
          <w:t>https://www.researchgate.net/profile/Faisal-Shahriar-2/publication/341984562_Performance_Analysis_of_FHRP_in_a_VLAN_Network_with_STP/links/5eeb0a91458515814a675ccc/Performance-Analysis-of-FHRP-in-a-VLAN-Network-with-STP.pdf</w:t>
        </w:r>
      </w:hyperlink>
      <w:r w:rsidRPr="008A6381">
        <w:rPr>
          <w:rFonts w:ascii="Times New Roman" w:eastAsia="Times New Roman" w:hAnsi="Times New Roman" w:cs="Times New Roman"/>
          <w:sz w:val="24"/>
          <w:szCs w:val="24"/>
          <w:highlight w:val="white"/>
        </w:rPr>
        <w:t xml:space="preserve"> </w:t>
      </w:r>
    </w:p>
    <w:p w14:paraId="1B6A83FD" w14:textId="77777777" w:rsidR="008A6381" w:rsidRPr="008A6381" w:rsidRDefault="008A6381" w:rsidP="00AF5023">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highlight w:val="white"/>
        </w:rPr>
        <w:t xml:space="preserve">Sun, Y., Gonzalez-Jimenez, H. and Wang, S., (2021). Examining the relationships between e-WOM, consumer ethnocentrism and brand equity. </w:t>
      </w:r>
      <w:r w:rsidRPr="008A6381">
        <w:rPr>
          <w:rFonts w:ascii="Times New Roman" w:eastAsia="Times New Roman" w:hAnsi="Times New Roman" w:cs="Times New Roman"/>
          <w:i/>
          <w:sz w:val="24"/>
          <w:szCs w:val="24"/>
          <w:highlight w:val="white"/>
        </w:rPr>
        <w:t>Journal of Business research</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130</w:t>
      </w:r>
      <w:r w:rsidRPr="008A6381">
        <w:rPr>
          <w:rFonts w:ascii="Times New Roman" w:eastAsia="Times New Roman" w:hAnsi="Times New Roman" w:cs="Times New Roman"/>
          <w:sz w:val="24"/>
          <w:szCs w:val="24"/>
          <w:highlight w:val="white"/>
        </w:rPr>
        <w:t xml:space="preserve">, pp.564-573. Available at: </w:t>
      </w:r>
      <w:hyperlink r:id="rId29">
        <w:r w:rsidRPr="008A6381">
          <w:rPr>
            <w:rFonts w:ascii="Times New Roman" w:eastAsia="Times New Roman" w:hAnsi="Times New Roman" w:cs="Times New Roman"/>
            <w:sz w:val="24"/>
            <w:szCs w:val="24"/>
            <w:highlight w:val="white"/>
          </w:rPr>
          <w:t>https://cochrana.ir/wp-content/uploads/2022/06/WOM-1.pdf</w:t>
        </w:r>
      </w:hyperlink>
      <w:r w:rsidRPr="008A6381">
        <w:rPr>
          <w:rFonts w:ascii="Times New Roman" w:eastAsia="Times New Roman" w:hAnsi="Times New Roman" w:cs="Times New Roman"/>
          <w:sz w:val="24"/>
          <w:szCs w:val="24"/>
          <w:highlight w:val="white"/>
        </w:rPr>
        <w:t xml:space="preserve"> </w:t>
      </w:r>
    </w:p>
    <w:p w14:paraId="60564731" w14:textId="77777777" w:rsidR="008A6381" w:rsidRPr="008A6381" w:rsidRDefault="008A6381" w:rsidP="00AF5023">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8A6381">
        <w:rPr>
          <w:rFonts w:ascii="Times New Roman" w:eastAsia="Times New Roman" w:hAnsi="Times New Roman" w:cs="Times New Roman"/>
          <w:sz w:val="24"/>
          <w:szCs w:val="24"/>
        </w:rPr>
        <w:lastRenderedPageBreak/>
        <w:t xml:space="preserve">Thestrategystory., (2023). Available at: </w:t>
      </w:r>
      <w:hyperlink r:id="rId30">
        <w:r w:rsidRPr="008A6381">
          <w:rPr>
            <w:rFonts w:ascii="Times New Roman" w:eastAsia="Times New Roman" w:hAnsi="Times New Roman" w:cs="Times New Roman"/>
            <w:sz w:val="24"/>
            <w:szCs w:val="24"/>
            <w:u w:val="single"/>
          </w:rPr>
          <w:t>https://thestrategystory.com/wp-content/uploads/2021/08/Gucci-ad-1024x576.jpeg</w:t>
        </w:r>
      </w:hyperlink>
      <w:r w:rsidRPr="008A6381">
        <w:rPr>
          <w:rFonts w:ascii="Times New Roman" w:eastAsia="Times New Roman" w:hAnsi="Times New Roman" w:cs="Times New Roman"/>
          <w:sz w:val="24"/>
          <w:szCs w:val="24"/>
        </w:rPr>
        <w:t xml:space="preserve">. </w:t>
      </w:r>
    </w:p>
    <w:p w14:paraId="68F60B2C" w14:textId="77777777" w:rsidR="008A6381" w:rsidRPr="008A6381" w:rsidRDefault="008A6381" w:rsidP="00AF5023">
      <w:pPr>
        <w:pBdr>
          <w:top w:val="nil"/>
          <w:left w:val="nil"/>
          <w:bottom w:val="nil"/>
          <w:right w:val="nil"/>
          <w:between w:val="nil"/>
        </w:pBdr>
        <w:shd w:val="clear" w:color="auto" w:fill="FFFFFF"/>
        <w:spacing w:line="360" w:lineRule="auto"/>
        <w:jc w:val="both"/>
        <w:rPr>
          <w:rFonts w:ascii="Times New Roman" w:eastAsia="Times New Roman" w:hAnsi="Times New Roman" w:cs="Times New Roman"/>
          <w:sz w:val="24"/>
          <w:szCs w:val="24"/>
        </w:rPr>
      </w:pPr>
      <w:r w:rsidRPr="008A6381">
        <w:rPr>
          <w:rFonts w:ascii="Times New Roman" w:eastAsia="Times New Roman" w:hAnsi="Times New Roman" w:cs="Times New Roman"/>
          <w:sz w:val="24"/>
          <w:szCs w:val="24"/>
        </w:rPr>
        <w:t xml:space="preserve">Visas, N., (2020). </w:t>
      </w:r>
      <w:r w:rsidRPr="008A6381">
        <w:rPr>
          <w:rFonts w:ascii="Times New Roman" w:eastAsia="Times New Roman" w:hAnsi="Times New Roman" w:cs="Times New Roman"/>
          <w:i/>
          <w:sz w:val="24"/>
          <w:szCs w:val="24"/>
        </w:rPr>
        <w:t>average salary in USA 2023</w:t>
      </w:r>
      <w:r w:rsidRPr="008A6381">
        <w:rPr>
          <w:rFonts w:ascii="Times New Roman" w:eastAsia="Times New Roman" w:hAnsi="Times New Roman" w:cs="Times New Roman"/>
          <w:sz w:val="24"/>
          <w:szCs w:val="24"/>
        </w:rPr>
        <w:t xml:space="preserve">. [online] Nationwide Visas. Available at: </w:t>
      </w:r>
      <w:hyperlink r:id="rId31" w:anchor=":~:text=The%20average%20salary%20in%20USA%20per%20month%20or%20year%20varies">
        <w:r w:rsidRPr="008A6381">
          <w:rPr>
            <w:rFonts w:ascii="Times New Roman" w:eastAsia="Times New Roman" w:hAnsi="Times New Roman" w:cs="Times New Roman"/>
            <w:sz w:val="24"/>
            <w:szCs w:val="24"/>
            <w:u w:val="single"/>
          </w:rPr>
          <w:t>https://www.nationwidevisas.com/usa-immigration/average-salary-in-usa/#:~:text=The%20average%20salary%20in%20USA%20per%20month%20or%20year%20varies</w:t>
        </w:r>
      </w:hyperlink>
      <w:r w:rsidRPr="008A6381">
        <w:rPr>
          <w:rFonts w:ascii="Times New Roman" w:eastAsia="Times New Roman" w:hAnsi="Times New Roman" w:cs="Times New Roman"/>
          <w:sz w:val="24"/>
          <w:szCs w:val="24"/>
        </w:rPr>
        <w:t xml:space="preserve">. </w:t>
      </w:r>
    </w:p>
    <w:p w14:paraId="42179829" w14:textId="77777777" w:rsidR="008A6381" w:rsidRPr="008A6381" w:rsidRDefault="008A6381" w:rsidP="00AF502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8A6381">
        <w:rPr>
          <w:rFonts w:ascii="Times New Roman" w:eastAsia="Times New Roman" w:hAnsi="Times New Roman" w:cs="Times New Roman"/>
          <w:sz w:val="24"/>
          <w:szCs w:val="24"/>
        </w:rPr>
        <w:t xml:space="preserve">Waterfront., (2023). Available at: https://www.waterfront.co.za/wp-content/uploads/2018/05/gucci.jpg [Accessed 16 Aug. 2023]. </w:t>
      </w:r>
    </w:p>
    <w:p w14:paraId="1E353C6E" w14:textId="77777777" w:rsidR="008A6381" w:rsidRPr="008A6381" w:rsidRDefault="008A6381">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u w:val="single"/>
        </w:rPr>
      </w:pPr>
      <w:r w:rsidRPr="008A6381">
        <w:rPr>
          <w:rFonts w:ascii="Times New Roman" w:eastAsia="Times New Roman" w:hAnsi="Times New Roman" w:cs="Times New Roman"/>
          <w:sz w:val="24"/>
          <w:szCs w:val="24"/>
          <w:highlight w:val="white"/>
        </w:rPr>
        <w:t xml:space="preserve">Xie, J. and Youn, C., (2020). How the luxury fashion brand adjust to deal with the COVID-19. </w:t>
      </w:r>
      <w:r w:rsidRPr="008A6381">
        <w:rPr>
          <w:rFonts w:ascii="Times New Roman" w:eastAsia="Times New Roman" w:hAnsi="Times New Roman" w:cs="Times New Roman"/>
          <w:i/>
          <w:sz w:val="24"/>
          <w:szCs w:val="24"/>
          <w:highlight w:val="white"/>
        </w:rPr>
        <w:t>International Journal of Costume and Fashion</w:t>
      </w:r>
      <w:r w:rsidRPr="008A6381">
        <w:rPr>
          <w:rFonts w:ascii="Times New Roman" w:eastAsia="Times New Roman" w:hAnsi="Times New Roman" w:cs="Times New Roman"/>
          <w:sz w:val="24"/>
          <w:szCs w:val="24"/>
          <w:highlight w:val="white"/>
        </w:rPr>
        <w:t xml:space="preserve">, </w:t>
      </w:r>
      <w:r w:rsidRPr="008A6381">
        <w:rPr>
          <w:rFonts w:ascii="Times New Roman" w:eastAsia="Times New Roman" w:hAnsi="Times New Roman" w:cs="Times New Roman"/>
          <w:i/>
          <w:sz w:val="24"/>
          <w:szCs w:val="24"/>
          <w:highlight w:val="white"/>
        </w:rPr>
        <w:t>20</w:t>
      </w:r>
      <w:r w:rsidRPr="008A6381">
        <w:rPr>
          <w:rFonts w:ascii="Times New Roman" w:eastAsia="Times New Roman" w:hAnsi="Times New Roman" w:cs="Times New Roman"/>
          <w:sz w:val="24"/>
          <w:szCs w:val="24"/>
          <w:highlight w:val="white"/>
        </w:rPr>
        <w:t xml:space="preserve">(2), pp.50-60. Available at: </w:t>
      </w:r>
      <w:hyperlink r:id="rId32">
        <w:r w:rsidRPr="008A6381">
          <w:rPr>
            <w:rFonts w:ascii="Times New Roman" w:eastAsia="Times New Roman" w:hAnsi="Times New Roman" w:cs="Times New Roman"/>
            <w:sz w:val="24"/>
            <w:szCs w:val="24"/>
            <w:highlight w:val="white"/>
            <w:u w:val="single"/>
          </w:rPr>
          <w:t>https://www.researchgate.net/profile/Jiali-Xie-7/publication/348598317_How_the_Luxury_Fashion_Brands_Adjust_to_Deal_with_the_COVID-19/links/63a5b7f0a03100368a223f0c/How-the-Luxury-Fashion-Brands-Adjust-to-Deal-with-the-COVID-19.pdf?_sg%5B0%5D=started_experiment_milestone&amp;origin=journalDetail&amp;_rtd=e30%3D</w:t>
        </w:r>
      </w:hyperlink>
    </w:p>
    <w:p w14:paraId="156A76F1" w14:textId="77777777" w:rsidR="008A6381" w:rsidRPr="009A3EEF" w:rsidRDefault="008A6381">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rPr>
      </w:pPr>
    </w:p>
    <w:sectPr w:rsidR="008A6381" w:rsidRPr="009A3EEF">
      <w:headerReference w:type="even" r:id="rId33"/>
      <w:headerReference w:type="default" r:id="rId34"/>
      <w:footerReference w:type="even" r:id="rId35"/>
      <w:footerReference w:type="default" r:id="rId36"/>
      <w:headerReference w:type="first" r:id="rId37"/>
      <w:footerReference w:type="first" r:id="rId3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D7D82" w14:textId="77777777" w:rsidR="00766CE0" w:rsidRDefault="00766CE0">
      <w:pPr>
        <w:spacing w:line="240" w:lineRule="auto"/>
      </w:pPr>
      <w:r>
        <w:separator/>
      </w:r>
    </w:p>
  </w:endnote>
  <w:endnote w:type="continuationSeparator" w:id="0">
    <w:p w14:paraId="3ADEB8B0" w14:textId="77777777" w:rsidR="00766CE0" w:rsidRDefault="00766C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8C2B0" w14:textId="77777777" w:rsidR="005D34FB" w:rsidRDefault="005D34F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85C46" w14:textId="77777777" w:rsidR="005D34FB" w:rsidRDefault="000245FE">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B7750C">
      <w:rPr>
        <w:b/>
        <w:noProof/>
        <w:color w:val="000000"/>
        <w:sz w:val="24"/>
        <w:szCs w:val="24"/>
      </w:rPr>
      <w:t>16</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B7750C">
      <w:rPr>
        <w:b/>
        <w:noProof/>
        <w:color w:val="000000"/>
        <w:sz w:val="24"/>
        <w:szCs w:val="24"/>
      </w:rPr>
      <w:t>16</w:t>
    </w:r>
    <w:r>
      <w:rPr>
        <w:b/>
        <w:color w:val="000000"/>
        <w:sz w:val="24"/>
        <w:szCs w:val="24"/>
      </w:rPr>
      <w:fldChar w:fldCharType="end"/>
    </w:r>
  </w:p>
  <w:p w14:paraId="0D78F1A7" w14:textId="77777777" w:rsidR="005D34FB" w:rsidRDefault="005D34FB">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39E96" w14:textId="77777777" w:rsidR="005D34FB" w:rsidRDefault="005D34F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FE76F" w14:textId="77777777" w:rsidR="00766CE0" w:rsidRDefault="00766CE0">
      <w:pPr>
        <w:spacing w:line="240" w:lineRule="auto"/>
      </w:pPr>
      <w:r>
        <w:separator/>
      </w:r>
    </w:p>
  </w:footnote>
  <w:footnote w:type="continuationSeparator" w:id="0">
    <w:p w14:paraId="304F3C2E" w14:textId="77777777" w:rsidR="00766CE0" w:rsidRDefault="00766C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8CA02" w14:textId="77777777" w:rsidR="005D34FB" w:rsidRDefault="005D34FB">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251A2" w14:textId="77777777" w:rsidR="005D34FB" w:rsidRDefault="005D34FB">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2991D" w14:textId="77777777" w:rsidR="005D34FB" w:rsidRDefault="005D34FB">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B0484"/>
    <w:multiLevelType w:val="multilevel"/>
    <w:tmpl w:val="F684B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8B5284"/>
    <w:multiLevelType w:val="multilevel"/>
    <w:tmpl w:val="99C6B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8158FB"/>
    <w:multiLevelType w:val="multilevel"/>
    <w:tmpl w:val="B19E8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0343372">
    <w:abstractNumId w:val="0"/>
  </w:num>
  <w:num w:numId="2" w16cid:durableId="503517848">
    <w:abstractNumId w:val="1"/>
  </w:num>
  <w:num w:numId="3" w16cid:durableId="12368199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4FB"/>
    <w:rsid w:val="000245FE"/>
    <w:rsid w:val="000C6943"/>
    <w:rsid w:val="00272083"/>
    <w:rsid w:val="002A2F8E"/>
    <w:rsid w:val="0033556E"/>
    <w:rsid w:val="00421FF6"/>
    <w:rsid w:val="005D34FB"/>
    <w:rsid w:val="006E352D"/>
    <w:rsid w:val="006F1E0E"/>
    <w:rsid w:val="00766CE0"/>
    <w:rsid w:val="008A6381"/>
    <w:rsid w:val="009748A8"/>
    <w:rsid w:val="009A3EEF"/>
    <w:rsid w:val="00AE6234"/>
    <w:rsid w:val="00AF5023"/>
    <w:rsid w:val="00B32D39"/>
    <w:rsid w:val="00B7750C"/>
    <w:rsid w:val="00BC1D96"/>
    <w:rsid w:val="00C5380F"/>
    <w:rsid w:val="00C758C6"/>
    <w:rsid w:val="00EF5324"/>
    <w:rsid w:val="00F36F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0E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rsid w:val="008751B5"/>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1"/>
    <w:next w:val="Normal1"/>
    <w:uiPriority w:val="9"/>
    <w:unhideWhenUsed/>
    <w:qFormat/>
    <w:rsid w:val="00AE6234"/>
    <w:pPr>
      <w:keepNext/>
      <w:keepLines/>
      <w:spacing w:before="600" w:after="360" w:line="360" w:lineRule="auto"/>
      <w:jc w:val="both"/>
      <w:outlineLvl w:val="1"/>
    </w:pPr>
    <w:rPr>
      <w:rFonts w:ascii="Times New Roman" w:hAnsi="Times New Roman"/>
      <w:b/>
      <w:sz w:val="26"/>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604867"/>
    <w:pPr>
      <w:tabs>
        <w:tab w:val="center" w:pos="4680"/>
        <w:tab w:val="right" w:pos="9360"/>
      </w:tabs>
      <w:spacing w:line="240" w:lineRule="auto"/>
    </w:pPr>
  </w:style>
  <w:style w:type="character" w:customStyle="1" w:styleId="HeaderChar">
    <w:name w:val="Header Char"/>
    <w:basedOn w:val="DefaultParagraphFont"/>
    <w:link w:val="Header"/>
    <w:uiPriority w:val="99"/>
    <w:rsid w:val="00604867"/>
  </w:style>
  <w:style w:type="paragraph" w:styleId="Footer">
    <w:name w:val="footer"/>
    <w:basedOn w:val="Normal"/>
    <w:link w:val="FooterChar"/>
    <w:uiPriority w:val="99"/>
    <w:unhideWhenUsed/>
    <w:rsid w:val="00604867"/>
    <w:pPr>
      <w:tabs>
        <w:tab w:val="center" w:pos="4680"/>
        <w:tab w:val="right" w:pos="9360"/>
      </w:tabs>
      <w:spacing w:line="240" w:lineRule="auto"/>
    </w:pPr>
  </w:style>
  <w:style w:type="character" w:customStyle="1" w:styleId="FooterChar">
    <w:name w:val="Footer Char"/>
    <w:basedOn w:val="DefaultParagraphFont"/>
    <w:link w:val="Footer"/>
    <w:uiPriority w:val="99"/>
    <w:rsid w:val="00604867"/>
  </w:style>
  <w:style w:type="paragraph" w:styleId="TOCHeading">
    <w:name w:val="TOC Heading"/>
    <w:basedOn w:val="Heading1"/>
    <w:next w:val="Normal"/>
    <w:uiPriority w:val="39"/>
    <w:unhideWhenUsed/>
    <w:qFormat/>
    <w:rsid w:val="002E202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E2022"/>
    <w:pPr>
      <w:spacing w:after="100"/>
    </w:pPr>
  </w:style>
  <w:style w:type="character" w:styleId="Hyperlink">
    <w:name w:val="Hyperlink"/>
    <w:basedOn w:val="DefaultParagraphFont"/>
    <w:uiPriority w:val="99"/>
    <w:unhideWhenUsed/>
    <w:rsid w:val="002E2022"/>
    <w:rPr>
      <w:color w:val="0000FF" w:themeColor="hyperlink"/>
      <w:u w:val="single"/>
    </w:rPr>
  </w:style>
  <w:style w:type="paragraph" w:styleId="TOC2">
    <w:name w:val="toc 2"/>
    <w:basedOn w:val="Normal"/>
    <w:next w:val="Normal"/>
    <w:autoRedefine/>
    <w:uiPriority w:val="39"/>
    <w:unhideWhenUsed/>
    <w:rsid w:val="00AF5023"/>
    <w:pPr>
      <w:spacing w:after="100"/>
      <w:ind w:left="220"/>
    </w:pPr>
  </w:style>
  <w:style w:type="paragraph" w:styleId="NormalWeb">
    <w:name w:val="Normal (Web)"/>
    <w:basedOn w:val="Normal"/>
    <w:uiPriority w:val="99"/>
    <w:unhideWhenUsed/>
    <w:rsid w:val="00EF5324"/>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UnresolvedMention">
    <w:name w:val="Unresolved Mention"/>
    <w:basedOn w:val="DefaultParagraphFont"/>
    <w:uiPriority w:val="99"/>
    <w:semiHidden/>
    <w:unhideWhenUsed/>
    <w:rsid w:val="008A63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557190">
      <w:bodyDiv w:val="1"/>
      <w:marLeft w:val="0"/>
      <w:marRight w:val="0"/>
      <w:marTop w:val="0"/>
      <w:marBottom w:val="0"/>
      <w:divBdr>
        <w:top w:val="none" w:sz="0" w:space="0" w:color="auto"/>
        <w:left w:val="none" w:sz="0" w:space="0" w:color="auto"/>
        <w:bottom w:val="none" w:sz="0" w:space="0" w:color="auto"/>
        <w:right w:val="none" w:sz="0" w:space="0" w:color="auto"/>
      </w:divBdr>
    </w:div>
    <w:div w:id="13928517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image" Target="media/image5.png" /><Relationship Id="rId18" Type="http://schemas.openxmlformats.org/officeDocument/2006/relationships/hyperlink" Target="https://books.google.co.in/books?hl=en&amp;lr=&amp;id=_DmvDwAAQBAJ&amp;oi=fnd&amp;pg=PA1&amp;dq=Marketing+management&amp;ots=u49Xgj7p0m&amp;sig=h0egq4IpZpMeOLuQDiWzGUjyfK8&amp;redir_esc=y" TargetMode="External" /><Relationship Id="rId26" Type="http://schemas.openxmlformats.org/officeDocument/2006/relationships/hyperlink" Target="https://www.ons.gov.uk/economy/inflationandpriceindices" TargetMode="External" /><Relationship Id="rId39" Type="http://schemas.openxmlformats.org/officeDocument/2006/relationships/fontTable" Target="fontTable.xml" /><Relationship Id="rId3" Type="http://schemas.openxmlformats.org/officeDocument/2006/relationships/numbering" Target="numbering.xml" /><Relationship Id="rId21" Type="http://schemas.openxmlformats.org/officeDocument/2006/relationships/hyperlink" Target="https://eprints.whiterose.ac.uk/181137/1/EJM-08-2020-0594.R3_Proof_hi.pdf" TargetMode="External" /><Relationship Id="rId34" Type="http://schemas.openxmlformats.org/officeDocument/2006/relationships/header" Target="header2.xml" /><Relationship Id="rId7" Type="http://schemas.openxmlformats.org/officeDocument/2006/relationships/footnotes" Target="footnotes.xml" /><Relationship Id="rId12" Type="http://schemas.openxmlformats.org/officeDocument/2006/relationships/image" Target="media/image4.png" /><Relationship Id="rId17" Type="http://schemas.openxmlformats.org/officeDocument/2006/relationships/hyperlink" Target="https://core.ac.uk/download/pdf/322530328.pdf" TargetMode="External" /><Relationship Id="rId25" Type="http://schemas.openxmlformats.org/officeDocument/2006/relationships/hyperlink" Target="https://www.researchgate.net/figure/Model-of-project-team-development-x-project-life-cycle-Development-of-the-project-team_fig1_305760870" TargetMode="External" /><Relationship Id="rId33" Type="http://schemas.openxmlformats.org/officeDocument/2006/relationships/header" Target="header1.xml" /><Relationship Id="rId38" Type="http://schemas.openxmlformats.org/officeDocument/2006/relationships/footer" Target="footer3.xml" /><Relationship Id="rId2" Type="http://schemas.openxmlformats.org/officeDocument/2006/relationships/customXml" Target="../customXml/item2.xml" /><Relationship Id="rId16" Type="http://schemas.openxmlformats.org/officeDocument/2006/relationships/hyperlink" Target="https://onlinelibrary.wiley.com/doi/pdf/10.1111/joca.12504" TargetMode="External" /><Relationship Id="rId20" Type="http://schemas.openxmlformats.org/officeDocument/2006/relationships/hyperlink" Target="https://diposit.ub.edu/dspace/bitstream/2445/187721/2/tfg_iordache_adrei_cosmin.pdf" TargetMode="External" /><Relationship Id="rId29" Type="http://schemas.openxmlformats.org/officeDocument/2006/relationships/hyperlink" Target="https://cochrana.ir/wp-content/uploads/2022/06/WOM-1.pdf"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png" /><Relationship Id="rId24" Type="http://schemas.openxmlformats.org/officeDocument/2006/relationships/hyperlink" Target="https://managementweekly.org/wp-content/uploads/2020/05/porters-5-forces-1.jpg" TargetMode="External" /><Relationship Id="rId32" Type="http://schemas.openxmlformats.org/officeDocument/2006/relationships/hyperlink" Target="https://www.researchgate.net/profile/Jiali-Xie-7/publication/348598317_How_the_Luxury_Fashion_Brands_Adjust_to_Deal_with_the_COVID-19/links/63a5b7f0a03100368a223f0c/How-the-Luxury-Fashion-Brands-Adjust-to-Deal-with-the-COVID-19.pdf?_sg%5B0%5D=started_experiment_milestone&amp;origin=journalDetail&amp;_rtd=e30%3D" TargetMode="External" /><Relationship Id="rId37" Type="http://schemas.openxmlformats.org/officeDocument/2006/relationships/header" Target="header3.xml" /><Relationship Id="rId40" Type="http://schemas.openxmlformats.org/officeDocument/2006/relationships/theme" Target="theme/theme1.xml" /><Relationship Id="rId5" Type="http://schemas.openxmlformats.org/officeDocument/2006/relationships/settings" Target="settings.xml" /><Relationship Id="rId15" Type="http://schemas.openxmlformats.org/officeDocument/2006/relationships/image" Target="media/image7.png" /><Relationship Id="rId23" Type="http://schemas.openxmlformats.org/officeDocument/2006/relationships/hyperlink" Target="https://doras.dcu.ie/24733/1/CorrectnessVerification.pdf" TargetMode="External" /><Relationship Id="rId28" Type="http://schemas.openxmlformats.org/officeDocument/2006/relationships/hyperlink" Target="https://www.researchgate.net/profile/Faisal-Shahriar-2/publication/341984562_Performance_Analysis_of_FHRP_in_a_VLAN_Network_with_STP/links/5eeb0a91458515814a675ccc/Performance-Analysis-of-FHRP-in-a-VLAN-Network-with-STP.pdf" TargetMode="External" /><Relationship Id="rId36" Type="http://schemas.openxmlformats.org/officeDocument/2006/relationships/footer" Target="footer2.xml" /><Relationship Id="rId10" Type="http://schemas.openxmlformats.org/officeDocument/2006/relationships/image" Target="media/image2.png" /><Relationship Id="rId19" Type="http://schemas.openxmlformats.org/officeDocument/2006/relationships/hyperlink" Target="https://www.gucci.com/us/en/" TargetMode="External" /><Relationship Id="rId31" Type="http://schemas.openxmlformats.org/officeDocument/2006/relationships/hyperlink" Target="https://www.nationwidevisas.com/usa-immigration/average-salary-in-usa/" TargetMode="Externa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image" Target="media/image6.png" /><Relationship Id="rId22" Type="http://schemas.openxmlformats.org/officeDocument/2006/relationships/hyperlink" Targe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 TargetMode="External" /><Relationship Id="rId27" Type="http://schemas.openxmlformats.org/officeDocument/2006/relationships/hyperlink" Target="https://www.sec.gov/Archives/edgar/data/1001576/000104746904014298/a2135092z20fr12b.htm" TargetMode="External" /><Relationship Id="rId30" Type="http://schemas.openxmlformats.org/officeDocument/2006/relationships/hyperlink" Target="https://thestrategystory.com/wp-content/uploads/2021/08/Gucci-ad-1024x576.jpeg"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zKnPmKiPmAh3PrMm5hG2ZAHJwA==">CgMxLjAyCGguZ2pkZ3hzMg5oLnF3dDFxNTcwZTFpODIJaC4zMGowemxsMgloLjFmb2I5dGUyCWguMmV0OTJwMDIOaC5lbTc2b3NoM2xwbHcyCWguM2R5NnZrbTIJaC4xdDNoNXNmMgloLjRkMzRvZzgyCWguMnM4ZXlvMTgAciExXzZlaXpEUm5QdUotamJyV2JJcXZWaWY2VW1PZDZsN2k=</go:docsCustomData>
</go:gDocsCustomXmlDataStorage>
</file>

<file path=customXml/itemProps1.xml><?xml version="1.0" encoding="utf-8"?>
<ds:datastoreItem xmlns:ds="http://schemas.openxmlformats.org/officeDocument/2006/customXml" ds:itemID="{7DAC45BE-170D-4FCB-9C3F-CE34A38BD58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3485</Words>
  <Characters>19865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2023-09-01T09:44:00Z</dcterms:created>
  <dcterms:modified xsi:type="dcterms:W3CDTF">2023-09-01T09:44:00Z</dcterms:modified>
</cp:coreProperties>
</file>