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98717" w14:textId="77777777" w:rsidR="00B8274B" w:rsidRPr="005158FE" w:rsidRDefault="005158FE" w:rsidP="005158FE">
      <w:pPr>
        <w:pBdr>
          <w:bottom w:val="single" w:sz="4" w:space="1" w:color="auto"/>
        </w:pBdr>
        <w:jc w:val="center"/>
        <w:rPr>
          <w:b/>
          <w:bCs/>
          <w:sz w:val="32"/>
          <w:szCs w:val="32"/>
          <w:shd w:val="clear" w:color="auto" w:fill="FAFAFA"/>
        </w:rPr>
      </w:pPr>
      <w:r w:rsidRPr="005158FE">
        <w:rPr>
          <w:b/>
          <w:bCs/>
          <w:sz w:val="32"/>
          <w:szCs w:val="32"/>
          <w:shd w:val="clear" w:color="auto" w:fill="FAFAFA"/>
        </w:rPr>
        <w:t>BA Business Management</w:t>
      </w:r>
    </w:p>
    <w:p w14:paraId="38C031F5" w14:textId="77777777" w:rsidR="005158FE" w:rsidRPr="005158FE" w:rsidRDefault="005158FE" w:rsidP="005158FE">
      <w:pPr>
        <w:pBdr>
          <w:bottom w:val="single" w:sz="4" w:space="1" w:color="auto"/>
        </w:pBdr>
        <w:jc w:val="center"/>
        <w:rPr>
          <w:b/>
          <w:bCs/>
          <w:sz w:val="32"/>
          <w:szCs w:val="32"/>
          <w:shd w:val="clear" w:color="auto" w:fill="FAFAFA"/>
        </w:rPr>
      </w:pPr>
      <w:r w:rsidRPr="005158FE">
        <w:rPr>
          <w:b/>
          <w:bCs/>
          <w:sz w:val="32"/>
          <w:szCs w:val="32"/>
          <w:shd w:val="clear" w:color="auto" w:fill="FAFAFA"/>
        </w:rPr>
        <w:t>Management Accounting</w:t>
      </w:r>
    </w:p>
    <w:p w14:paraId="40494B1C" w14:textId="1D4DD9E5" w:rsidR="005158FE" w:rsidRDefault="005158FE" w:rsidP="005158FE">
      <w:pPr>
        <w:pBdr>
          <w:bottom w:val="single" w:sz="4" w:space="1" w:color="auto"/>
        </w:pBdr>
        <w:jc w:val="center"/>
        <w:rPr>
          <w:b/>
          <w:bCs/>
          <w:sz w:val="32"/>
          <w:szCs w:val="32"/>
          <w:shd w:val="clear" w:color="auto" w:fill="FAFAFA"/>
        </w:rPr>
      </w:pPr>
      <w:r w:rsidRPr="005158FE">
        <w:rPr>
          <w:b/>
          <w:bCs/>
          <w:shd w:val="clear" w:color="auto" w:fill="FAFAFA"/>
        </w:rPr>
        <w:t>LCBB5002_</w:t>
      </w:r>
      <w:r w:rsidRPr="005158FE">
        <w:rPr>
          <w:b/>
          <w:bCs/>
          <w:sz w:val="32"/>
          <w:szCs w:val="32"/>
          <w:shd w:val="clear" w:color="auto" w:fill="FAFAFA"/>
        </w:rPr>
        <w:t xml:space="preserve"> Assignment 2 Written Report</w:t>
      </w:r>
    </w:p>
    <w:p w14:paraId="4EACE2BC" w14:textId="69BF5658" w:rsidR="00BB07C0" w:rsidRPr="00BB07C0" w:rsidRDefault="00BB07C0" w:rsidP="005158FE">
      <w:pPr>
        <w:pBdr>
          <w:bottom w:val="single" w:sz="4" w:space="1" w:color="auto"/>
        </w:pBdr>
        <w:jc w:val="center"/>
        <w:rPr>
          <w:rFonts w:ascii="Arial" w:hAnsi="Arial" w:cs="Arial"/>
          <w:b/>
          <w:bCs/>
          <w:shd w:val="clear" w:color="auto" w:fill="FAFAFA"/>
        </w:rPr>
      </w:pPr>
      <w:r w:rsidRPr="00BB07C0">
        <w:rPr>
          <w:rFonts w:ascii="Arial" w:hAnsi="Arial" w:cs="Arial"/>
          <w:b/>
          <w:bCs/>
          <w:shd w:val="clear" w:color="auto" w:fill="FAFAFA"/>
        </w:rPr>
        <w:t xml:space="preserve">Student ID: </w:t>
      </w:r>
      <w:r w:rsidRPr="00BB07C0">
        <w:rPr>
          <w:rFonts w:ascii="Arial" w:hAnsi="Arial" w:cs="Arial"/>
          <w:color w:val="000000"/>
        </w:rPr>
        <w:t>2030169</w:t>
      </w:r>
    </w:p>
    <w:p w14:paraId="56D35979" w14:textId="77777777" w:rsidR="005158FE" w:rsidRDefault="005158FE">
      <w:pPr>
        <w:spacing w:before="0" w:after="160" w:line="259" w:lineRule="auto"/>
        <w:jc w:val="left"/>
        <w:rPr>
          <w:rFonts w:eastAsiaTheme="majorEastAsia" w:cstheme="majorBidi"/>
          <w:color w:val="2F5496" w:themeColor="accent1" w:themeShade="BF"/>
          <w:sz w:val="32"/>
          <w:szCs w:val="32"/>
        </w:rPr>
      </w:pPr>
    </w:p>
    <w:p w14:paraId="051C4ACE" w14:textId="1F5BBC27" w:rsidR="005158FE" w:rsidRDefault="005158FE">
      <w:pPr>
        <w:spacing w:before="0" w:after="160" w:line="259" w:lineRule="auto"/>
        <w:jc w:val="left"/>
        <w:rPr>
          <w:rFonts w:eastAsiaTheme="majorEastAsia" w:cstheme="majorBidi"/>
          <w:color w:val="2F5496" w:themeColor="accent1" w:themeShade="BF"/>
          <w:sz w:val="32"/>
          <w:szCs w:val="32"/>
        </w:rPr>
      </w:pPr>
      <w:r>
        <w:br w:type="page"/>
      </w:r>
    </w:p>
    <w:sdt>
      <w:sdtPr>
        <w:rPr>
          <w:rFonts w:ascii="Times New Roman" w:eastAsiaTheme="minorHAnsi" w:hAnsi="Times New Roman" w:cstheme="minorBidi"/>
          <w:color w:val="auto"/>
          <w:kern w:val="2"/>
          <w:sz w:val="24"/>
          <w:szCs w:val="24"/>
          <w14:ligatures w14:val="standardContextual"/>
        </w:rPr>
        <w:id w:val="-445085024"/>
        <w:docPartObj>
          <w:docPartGallery w:val="Table of Contents"/>
          <w:docPartUnique/>
        </w:docPartObj>
      </w:sdtPr>
      <w:sdtEndPr>
        <w:rPr>
          <w:b/>
          <w:bCs/>
          <w:noProof/>
        </w:rPr>
      </w:sdtEndPr>
      <w:sdtContent>
        <w:p w14:paraId="296E7E21" w14:textId="77777777" w:rsidR="005158FE" w:rsidRDefault="005158FE">
          <w:pPr>
            <w:pStyle w:val="TOCHeading"/>
          </w:pPr>
          <w:r>
            <w:t>Contents</w:t>
          </w:r>
        </w:p>
        <w:p w14:paraId="0EE981CC" w14:textId="77777777" w:rsidR="005158FE" w:rsidRDefault="005158FE">
          <w:pPr>
            <w:pStyle w:val="TOC1"/>
            <w:tabs>
              <w:tab w:val="left" w:pos="660"/>
              <w:tab w:val="right" w:leader="dot" w:pos="9350"/>
            </w:tabs>
            <w:rPr>
              <w:rFonts w:asciiTheme="minorHAnsi" w:eastAsiaTheme="minorEastAsia" w:hAnsiTheme="minorHAnsi"/>
              <w:noProof/>
              <w:kern w:val="0"/>
              <w:sz w:val="22"/>
              <w:szCs w:val="22"/>
              <w14:ligatures w14:val="none"/>
            </w:rPr>
          </w:pPr>
          <w:r>
            <w:fldChar w:fldCharType="begin"/>
          </w:r>
          <w:r>
            <w:instrText xml:space="preserve"> TOC \o "1-3" \h \z \u </w:instrText>
          </w:r>
          <w:r>
            <w:fldChar w:fldCharType="separate"/>
          </w:r>
          <w:hyperlink w:anchor="_Toc109684294" w:history="1">
            <w:r w:rsidRPr="00B6354D">
              <w:rPr>
                <w:rStyle w:val="Hyperlink"/>
                <w:noProof/>
              </w:rPr>
              <w:t>1.0</w:t>
            </w:r>
            <w:r>
              <w:rPr>
                <w:rFonts w:asciiTheme="minorHAnsi" w:eastAsiaTheme="minorEastAsia" w:hAnsiTheme="minorHAnsi"/>
                <w:noProof/>
                <w:kern w:val="0"/>
                <w:sz w:val="22"/>
                <w:szCs w:val="22"/>
                <w14:ligatures w14:val="none"/>
              </w:rPr>
              <w:tab/>
            </w:r>
            <w:r w:rsidRPr="00B6354D">
              <w:rPr>
                <w:rStyle w:val="Hyperlink"/>
                <w:noProof/>
              </w:rPr>
              <w:t>Introduction</w:t>
            </w:r>
            <w:r>
              <w:rPr>
                <w:noProof/>
                <w:webHidden/>
              </w:rPr>
              <w:tab/>
            </w:r>
            <w:r>
              <w:rPr>
                <w:noProof/>
                <w:webHidden/>
              </w:rPr>
              <w:fldChar w:fldCharType="begin"/>
            </w:r>
            <w:r>
              <w:rPr>
                <w:noProof/>
                <w:webHidden/>
              </w:rPr>
              <w:instrText xml:space="preserve"> PAGEREF _Toc109684294 \h </w:instrText>
            </w:r>
            <w:r>
              <w:rPr>
                <w:noProof/>
                <w:webHidden/>
              </w:rPr>
            </w:r>
            <w:r>
              <w:rPr>
                <w:noProof/>
                <w:webHidden/>
              </w:rPr>
              <w:fldChar w:fldCharType="separate"/>
            </w:r>
            <w:r>
              <w:rPr>
                <w:noProof/>
                <w:webHidden/>
              </w:rPr>
              <w:t>3</w:t>
            </w:r>
            <w:r>
              <w:rPr>
                <w:noProof/>
                <w:webHidden/>
              </w:rPr>
              <w:fldChar w:fldCharType="end"/>
            </w:r>
          </w:hyperlink>
        </w:p>
        <w:p w14:paraId="2F251F5D" w14:textId="77777777" w:rsidR="005158FE" w:rsidRDefault="00000000">
          <w:pPr>
            <w:pStyle w:val="TOC1"/>
            <w:tabs>
              <w:tab w:val="left" w:pos="660"/>
              <w:tab w:val="right" w:leader="dot" w:pos="9350"/>
            </w:tabs>
            <w:rPr>
              <w:rFonts w:asciiTheme="minorHAnsi" w:eastAsiaTheme="minorEastAsia" w:hAnsiTheme="minorHAnsi"/>
              <w:noProof/>
              <w:kern w:val="0"/>
              <w:sz w:val="22"/>
              <w:szCs w:val="22"/>
              <w14:ligatures w14:val="none"/>
            </w:rPr>
          </w:pPr>
          <w:hyperlink w:anchor="_Toc109684295" w:history="1">
            <w:r w:rsidR="005158FE" w:rsidRPr="00B6354D">
              <w:rPr>
                <w:rStyle w:val="Hyperlink"/>
                <w:noProof/>
              </w:rPr>
              <w:t>2.0</w:t>
            </w:r>
            <w:r w:rsidR="005158FE">
              <w:rPr>
                <w:rFonts w:asciiTheme="minorHAnsi" w:eastAsiaTheme="minorEastAsia" w:hAnsiTheme="minorHAnsi"/>
                <w:noProof/>
                <w:kern w:val="0"/>
                <w:sz w:val="22"/>
                <w:szCs w:val="22"/>
                <w14:ligatures w14:val="none"/>
              </w:rPr>
              <w:tab/>
            </w:r>
            <w:r w:rsidR="005158FE" w:rsidRPr="00B6354D">
              <w:rPr>
                <w:rStyle w:val="Hyperlink"/>
                <w:noProof/>
              </w:rPr>
              <w:t>Main body</w:t>
            </w:r>
            <w:r w:rsidR="005158FE">
              <w:rPr>
                <w:noProof/>
                <w:webHidden/>
              </w:rPr>
              <w:tab/>
            </w:r>
            <w:r w:rsidR="005158FE">
              <w:rPr>
                <w:noProof/>
                <w:webHidden/>
              </w:rPr>
              <w:fldChar w:fldCharType="begin"/>
            </w:r>
            <w:r w:rsidR="005158FE">
              <w:rPr>
                <w:noProof/>
                <w:webHidden/>
              </w:rPr>
              <w:instrText xml:space="preserve"> PAGEREF _Toc109684295 \h </w:instrText>
            </w:r>
            <w:r w:rsidR="005158FE">
              <w:rPr>
                <w:noProof/>
                <w:webHidden/>
              </w:rPr>
            </w:r>
            <w:r w:rsidR="005158FE">
              <w:rPr>
                <w:noProof/>
                <w:webHidden/>
              </w:rPr>
              <w:fldChar w:fldCharType="separate"/>
            </w:r>
            <w:r w:rsidR="005158FE">
              <w:rPr>
                <w:noProof/>
                <w:webHidden/>
              </w:rPr>
              <w:t>4</w:t>
            </w:r>
            <w:r w:rsidR="005158FE">
              <w:rPr>
                <w:noProof/>
                <w:webHidden/>
              </w:rPr>
              <w:fldChar w:fldCharType="end"/>
            </w:r>
          </w:hyperlink>
        </w:p>
        <w:p w14:paraId="3E310BBA" w14:textId="77777777" w:rsidR="005158FE" w:rsidRDefault="00000000">
          <w:pPr>
            <w:pStyle w:val="TOC2"/>
            <w:tabs>
              <w:tab w:val="left" w:pos="880"/>
              <w:tab w:val="right" w:leader="dot" w:pos="9350"/>
            </w:tabs>
            <w:rPr>
              <w:rFonts w:asciiTheme="minorHAnsi" w:eastAsiaTheme="minorEastAsia" w:hAnsiTheme="minorHAnsi"/>
              <w:noProof/>
              <w:kern w:val="0"/>
              <w:sz w:val="22"/>
              <w:szCs w:val="22"/>
              <w14:ligatures w14:val="none"/>
            </w:rPr>
          </w:pPr>
          <w:hyperlink w:anchor="_Toc109684296" w:history="1">
            <w:r w:rsidR="005158FE" w:rsidRPr="00B6354D">
              <w:rPr>
                <w:rStyle w:val="Hyperlink"/>
                <w:noProof/>
              </w:rPr>
              <w:t>2.1</w:t>
            </w:r>
            <w:r w:rsidR="005158FE">
              <w:rPr>
                <w:rFonts w:asciiTheme="minorHAnsi" w:eastAsiaTheme="minorEastAsia" w:hAnsiTheme="minorHAnsi"/>
                <w:noProof/>
                <w:kern w:val="0"/>
                <w:sz w:val="22"/>
                <w:szCs w:val="22"/>
                <w14:ligatures w14:val="none"/>
              </w:rPr>
              <w:tab/>
            </w:r>
            <w:r w:rsidR="005158FE" w:rsidRPr="00B6354D">
              <w:rPr>
                <w:rStyle w:val="Hyperlink"/>
                <w:noProof/>
              </w:rPr>
              <w:t>Part A</w:t>
            </w:r>
            <w:r w:rsidR="005158FE">
              <w:rPr>
                <w:noProof/>
                <w:webHidden/>
              </w:rPr>
              <w:tab/>
            </w:r>
            <w:r w:rsidR="005158FE">
              <w:rPr>
                <w:noProof/>
                <w:webHidden/>
              </w:rPr>
              <w:fldChar w:fldCharType="begin"/>
            </w:r>
            <w:r w:rsidR="005158FE">
              <w:rPr>
                <w:noProof/>
                <w:webHidden/>
              </w:rPr>
              <w:instrText xml:space="preserve"> PAGEREF _Toc109684296 \h </w:instrText>
            </w:r>
            <w:r w:rsidR="005158FE">
              <w:rPr>
                <w:noProof/>
                <w:webHidden/>
              </w:rPr>
            </w:r>
            <w:r w:rsidR="005158FE">
              <w:rPr>
                <w:noProof/>
                <w:webHidden/>
              </w:rPr>
              <w:fldChar w:fldCharType="separate"/>
            </w:r>
            <w:r w:rsidR="005158FE">
              <w:rPr>
                <w:noProof/>
                <w:webHidden/>
              </w:rPr>
              <w:t>4</w:t>
            </w:r>
            <w:r w:rsidR="005158FE">
              <w:rPr>
                <w:noProof/>
                <w:webHidden/>
              </w:rPr>
              <w:fldChar w:fldCharType="end"/>
            </w:r>
          </w:hyperlink>
        </w:p>
        <w:p w14:paraId="7A9BA958" w14:textId="77777777" w:rsidR="005158FE" w:rsidRDefault="00000000">
          <w:pPr>
            <w:pStyle w:val="TOC3"/>
            <w:tabs>
              <w:tab w:val="right" w:leader="dot" w:pos="9350"/>
            </w:tabs>
            <w:rPr>
              <w:rFonts w:asciiTheme="minorHAnsi" w:eastAsiaTheme="minorEastAsia" w:hAnsiTheme="minorHAnsi"/>
              <w:noProof/>
              <w:kern w:val="0"/>
              <w:sz w:val="22"/>
              <w:szCs w:val="22"/>
              <w14:ligatures w14:val="none"/>
            </w:rPr>
          </w:pPr>
          <w:hyperlink w:anchor="_Toc109684297" w:history="1">
            <w:r w:rsidR="005158FE" w:rsidRPr="00B6354D">
              <w:rPr>
                <w:rStyle w:val="Hyperlink"/>
                <w:noProof/>
              </w:rPr>
              <w:t>Q.1 Preparing the monthly control report showing original budget, flexed budget,and variances</w:t>
            </w:r>
            <w:r w:rsidR="005158FE">
              <w:rPr>
                <w:noProof/>
                <w:webHidden/>
              </w:rPr>
              <w:tab/>
            </w:r>
            <w:r w:rsidR="005158FE">
              <w:rPr>
                <w:noProof/>
                <w:webHidden/>
              </w:rPr>
              <w:fldChar w:fldCharType="begin"/>
            </w:r>
            <w:r w:rsidR="005158FE">
              <w:rPr>
                <w:noProof/>
                <w:webHidden/>
              </w:rPr>
              <w:instrText xml:space="preserve"> PAGEREF _Toc109684297 \h </w:instrText>
            </w:r>
            <w:r w:rsidR="005158FE">
              <w:rPr>
                <w:noProof/>
                <w:webHidden/>
              </w:rPr>
            </w:r>
            <w:r w:rsidR="005158FE">
              <w:rPr>
                <w:noProof/>
                <w:webHidden/>
              </w:rPr>
              <w:fldChar w:fldCharType="separate"/>
            </w:r>
            <w:r w:rsidR="005158FE">
              <w:rPr>
                <w:noProof/>
                <w:webHidden/>
              </w:rPr>
              <w:t>4</w:t>
            </w:r>
            <w:r w:rsidR="005158FE">
              <w:rPr>
                <w:noProof/>
                <w:webHidden/>
              </w:rPr>
              <w:fldChar w:fldCharType="end"/>
            </w:r>
          </w:hyperlink>
        </w:p>
        <w:p w14:paraId="40BC9FD0" w14:textId="77777777" w:rsidR="005158FE" w:rsidRDefault="00000000">
          <w:pPr>
            <w:pStyle w:val="TOC3"/>
            <w:tabs>
              <w:tab w:val="right" w:leader="dot" w:pos="9350"/>
            </w:tabs>
            <w:rPr>
              <w:rFonts w:asciiTheme="minorHAnsi" w:eastAsiaTheme="minorEastAsia" w:hAnsiTheme="minorHAnsi"/>
              <w:noProof/>
              <w:kern w:val="0"/>
              <w:sz w:val="22"/>
              <w:szCs w:val="22"/>
              <w14:ligatures w14:val="none"/>
            </w:rPr>
          </w:pPr>
          <w:hyperlink w:anchor="_Toc109684298" w:history="1">
            <w:r w:rsidR="005158FE" w:rsidRPr="00B6354D">
              <w:rPr>
                <w:rStyle w:val="Hyperlink"/>
                <w:noProof/>
              </w:rPr>
              <w:t>Q.2 Reporting on Amana's performance in 2020</w:t>
            </w:r>
            <w:r w:rsidR="005158FE">
              <w:rPr>
                <w:noProof/>
                <w:webHidden/>
              </w:rPr>
              <w:tab/>
            </w:r>
            <w:r w:rsidR="005158FE">
              <w:rPr>
                <w:noProof/>
                <w:webHidden/>
              </w:rPr>
              <w:fldChar w:fldCharType="begin"/>
            </w:r>
            <w:r w:rsidR="005158FE">
              <w:rPr>
                <w:noProof/>
                <w:webHidden/>
              </w:rPr>
              <w:instrText xml:space="preserve"> PAGEREF _Toc109684298 \h </w:instrText>
            </w:r>
            <w:r w:rsidR="005158FE">
              <w:rPr>
                <w:noProof/>
                <w:webHidden/>
              </w:rPr>
            </w:r>
            <w:r w:rsidR="005158FE">
              <w:rPr>
                <w:noProof/>
                <w:webHidden/>
              </w:rPr>
              <w:fldChar w:fldCharType="separate"/>
            </w:r>
            <w:r w:rsidR="005158FE">
              <w:rPr>
                <w:noProof/>
                <w:webHidden/>
              </w:rPr>
              <w:t>5</w:t>
            </w:r>
            <w:r w:rsidR="005158FE">
              <w:rPr>
                <w:noProof/>
                <w:webHidden/>
              </w:rPr>
              <w:fldChar w:fldCharType="end"/>
            </w:r>
          </w:hyperlink>
        </w:p>
        <w:p w14:paraId="1F4BB85F" w14:textId="77777777" w:rsidR="005158FE" w:rsidRDefault="00000000">
          <w:pPr>
            <w:pStyle w:val="TOC3"/>
            <w:tabs>
              <w:tab w:val="right" w:leader="dot" w:pos="9350"/>
            </w:tabs>
            <w:rPr>
              <w:rFonts w:asciiTheme="minorHAnsi" w:eastAsiaTheme="minorEastAsia" w:hAnsiTheme="minorHAnsi"/>
              <w:noProof/>
              <w:kern w:val="0"/>
              <w:sz w:val="22"/>
              <w:szCs w:val="22"/>
              <w14:ligatures w14:val="none"/>
            </w:rPr>
          </w:pPr>
          <w:hyperlink w:anchor="_Toc109684299" w:history="1">
            <w:r w:rsidR="005158FE" w:rsidRPr="00B6354D">
              <w:rPr>
                <w:rStyle w:val="Hyperlink"/>
                <w:noProof/>
              </w:rPr>
              <w:t>Q.3 Recommendations on areas of improvement</w:t>
            </w:r>
            <w:r w:rsidR="005158FE">
              <w:rPr>
                <w:noProof/>
                <w:webHidden/>
              </w:rPr>
              <w:tab/>
            </w:r>
            <w:r w:rsidR="005158FE">
              <w:rPr>
                <w:noProof/>
                <w:webHidden/>
              </w:rPr>
              <w:fldChar w:fldCharType="begin"/>
            </w:r>
            <w:r w:rsidR="005158FE">
              <w:rPr>
                <w:noProof/>
                <w:webHidden/>
              </w:rPr>
              <w:instrText xml:space="preserve"> PAGEREF _Toc109684299 \h </w:instrText>
            </w:r>
            <w:r w:rsidR="005158FE">
              <w:rPr>
                <w:noProof/>
                <w:webHidden/>
              </w:rPr>
            </w:r>
            <w:r w:rsidR="005158FE">
              <w:rPr>
                <w:noProof/>
                <w:webHidden/>
              </w:rPr>
              <w:fldChar w:fldCharType="separate"/>
            </w:r>
            <w:r w:rsidR="005158FE">
              <w:rPr>
                <w:noProof/>
                <w:webHidden/>
              </w:rPr>
              <w:t>6</w:t>
            </w:r>
            <w:r w:rsidR="005158FE">
              <w:rPr>
                <w:noProof/>
                <w:webHidden/>
              </w:rPr>
              <w:fldChar w:fldCharType="end"/>
            </w:r>
          </w:hyperlink>
        </w:p>
        <w:p w14:paraId="36ECC4C4" w14:textId="77777777" w:rsidR="005158FE" w:rsidRDefault="00000000">
          <w:pPr>
            <w:pStyle w:val="TOC2"/>
            <w:tabs>
              <w:tab w:val="left" w:pos="880"/>
              <w:tab w:val="right" w:leader="dot" w:pos="9350"/>
            </w:tabs>
            <w:rPr>
              <w:rFonts w:asciiTheme="minorHAnsi" w:eastAsiaTheme="minorEastAsia" w:hAnsiTheme="minorHAnsi"/>
              <w:noProof/>
              <w:kern w:val="0"/>
              <w:sz w:val="22"/>
              <w:szCs w:val="22"/>
              <w14:ligatures w14:val="none"/>
            </w:rPr>
          </w:pPr>
          <w:hyperlink w:anchor="_Toc109684300" w:history="1">
            <w:r w:rsidR="005158FE" w:rsidRPr="00B6354D">
              <w:rPr>
                <w:rStyle w:val="Hyperlink"/>
                <w:noProof/>
              </w:rPr>
              <w:t>2.2</w:t>
            </w:r>
            <w:r w:rsidR="005158FE">
              <w:rPr>
                <w:rFonts w:asciiTheme="minorHAnsi" w:eastAsiaTheme="minorEastAsia" w:hAnsiTheme="minorHAnsi"/>
                <w:noProof/>
                <w:kern w:val="0"/>
                <w:sz w:val="22"/>
                <w:szCs w:val="22"/>
                <w14:ligatures w14:val="none"/>
              </w:rPr>
              <w:tab/>
            </w:r>
            <w:r w:rsidR="005158FE" w:rsidRPr="00B6354D">
              <w:rPr>
                <w:rStyle w:val="Hyperlink"/>
                <w:noProof/>
              </w:rPr>
              <w:t>Part B</w:t>
            </w:r>
            <w:r w:rsidR="005158FE">
              <w:rPr>
                <w:noProof/>
                <w:webHidden/>
              </w:rPr>
              <w:tab/>
            </w:r>
            <w:r w:rsidR="005158FE">
              <w:rPr>
                <w:noProof/>
                <w:webHidden/>
              </w:rPr>
              <w:fldChar w:fldCharType="begin"/>
            </w:r>
            <w:r w:rsidR="005158FE">
              <w:rPr>
                <w:noProof/>
                <w:webHidden/>
              </w:rPr>
              <w:instrText xml:space="preserve"> PAGEREF _Toc109684300 \h </w:instrText>
            </w:r>
            <w:r w:rsidR="005158FE">
              <w:rPr>
                <w:noProof/>
                <w:webHidden/>
              </w:rPr>
            </w:r>
            <w:r w:rsidR="005158FE">
              <w:rPr>
                <w:noProof/>
                <w:webHidden/>
              </w:rPr>
              <w:fldChar w:fldCharType="separate"/>
            </w:r>
            <w:r w:rsidR="005158FE">
              <w:rPr>
                <w:noProof/>
                <w:webHidden/>
              </w:rPr>
              <w:t>7</w:t>
            </w:r>
            <w:r w:rsidR="005158FE">
              <w:rPr>
                <w:noProof/>
                <w:webHidden/>
              </w:rPr>
              <w:fldChar w:fldCharType="end"/>
            </w:r>
          </w:hyperlink>
        </w:p>
        <w:p w14:paraId="34456C25" w14:textId="77777777" w:rsidR="005158FE" w:rsidRDefault="00000000">
          <w:pPr>
            <w:pStyle w:val="TOC3"/>
            <w:tabs>
              <w:tab w:val="right" w:leader="dot" w:pos="9350"/>
            </w:tabs>
            <w:rPr>
              <w:rFonts w:asciiTheme="minorHAnsi" w:eastAsiaTheme="minorEastAsia" w:hAnsiTheme="minorHAnsi"/>
              <w:noProof/>
              <w:kern w:val="0"/>
              <w:sz w:val="22"/>
              <w:szCs w:val="22"/>
              <w14:ligatures w14:val="none"/>
            </w:rPr>
          </w:pPr>
          <w:hyperlink w:anchor="_Toc109684301" w:history="1">
            <w:r w:rsidR="005158FE" w:rsidRPr="00B6354D">
              <w:rPr>
                <w:rStyle w:val="Hyperlink"/>
                <w:noProof/>
              </w:rPr>
              <w:t>Q.1 Verdict about setting up an online platform</w:t>
            </w:r>
            <w:r w:rsidR="005158FE">
              <w:rPr>
                <w:noProof/>
                <w:webHidden/>
              </w:rPr>
              <w:tab/>
            </w:r>
            <w:r w:rsidR="005158FE">
              <w:rPr>
                <w:noProof/>
                <w:webHidden/>
              </w:rPr>
              <w:fldChar w:fldCharType="begin"/>
            </w:r>
            <w:r w:rsidR="005158FE">
              <w:rPr>
                <w:noProof/>
                <w:webHidden/>
              </w:rPr>
              <w:instrText xml:space="preserve"> PAGEREF _Toc109684301 \h </w:instrText>
            </w:r>
            <w:r w:rsidR="005158FE">
              <w:rPr>
                <w:noProof/>
                <w:webHidden/>
              </w:rPr>
            </w:r>
            <w:r w:rsidR="005158FE">
              <w:rPr>
                <w:noProof/>
                <w:webHidden/>
              </w:rPr>
              <w:fldChar w:fldCharType="separate"/>
            </w:r>
            <w:r w:rsidR="005158FE">
              <w:rPr>
                <w:noProof/>
                <w:webHidden/>
              </w:rPr>
              <w:t>7</w:t>
            </w:r>
            <w:r w:rsidR="005158FE">
              <w:rPr>
                <w:noProof/>
                <w:webHidden/>
              </w:rPr>
              <w:fldChar w:fldCharType="end"/>
            </w:r>
          </w:hyperlink>
        </w:p>
        <w:p w14:paraId="66529238" w14:textId="77777777" w:rsidR="005158FE" w:rsidRDefault="00000000">
          <w:pPr>
            <w:pStyle w:val="TOC1"/>
            <w:tabs>
              <w:tab w:val="right" w:leader="dot" w:pos="9350"/>
            </w:tabs>
            <w:rPr>
              <w:rFonts w:asciiTheme="minorHAnsi" w:eastAsiaTheme="minorEastAsia" w:hAnsiTheme="minorHAnsi"/>
              <w:noProof/>
              <w:kern w:val="0"/>
              <w:sz w:val="22"/>
              <w:szCs w:val="22"/>
              <w14:ligatures w14:val="none"/>
            </w:rPr>
          </w:pPr>
          <w:hyperlink w:anchor="_Toc109684302" w:history="1">
            <w:r w:rsidR="005158FE" w:rsidRPr="00B6354D">
              <w:rPr>
                <w:rStyle w:val="Hyperlink"/>
                <w:noProof/>
              </w:rPr>
              <w:t>Conclusion</w:t>
            </w:r>
            <w:r w:rsidR="005158FE">
              <w:rPr>
                <w:noProof/>
                <w:webHidden/>
              </w:rPr>
              <w:tab/>
            </w:r>
            <w:r w:rsidR="005158FE">
              <w:rPr>
                <w:noProof/>
                <w:webHidden/>
              </w:rPr>
              <w:fldChar w:fldCharType="begin"/>
            </w:r>
            <w:r w:rsidR="005158FE">
              <w:rPr>
                <w:noProof/>
                <w:webHidden/>
              </w:rPr>
              <w:instrText xml:space="preserve"> PAGEREF _Toc109684302 \h </w:instrText>
            </w:r>
            <w:r w:rsidR="005158FE">
              <w:rPr>
                <w:noProof/>
                <w:webHidden/>
              </w:rPr>
            </w:r>
            <w:r w:rsidR="005158FE">
              <w:rPr>
                <w:noProof/>
                <w:webHidden/>
              </w:rPr>
              <w:fldChar w:fldCharType="separate"/>
            </w:r>
            <w:r w:rsidR="005158FE">
              <w:rPr>
                <w:noProof/>
                <w:webHidden/>
              </w:rPr>
              <w:t>8</w:t>
            </w:r>
            <w:r w:rsidR="005158FE">
              <w:rPr>
                <w:noProof/>
                <w:webHidden/>
              </w:rPr>
              <w:fldChar w:fldCharType="end"/>
            </w:r>
          </w:hyperlink>
        </w:p>
        <w:p w14:paraId="08C052D4" w14:textId="77777777" w:rsidR="005158FE" w:rsidRDefault="00000000">
          <w:pPr>
            <w:pStyle w:val="TOC1"/>
            <w:tabs>
              <w:tab w:val="right" w:leader="dot" w:pos="9350"/>
            </w:tabs>
            <w:rPr>
              <w:rFonts w:asciiTheme="minorHAnsi" w:eastAsiaTheme="minorEastAsia" w:hAnsiTheme="minorHAnsi"/>
              <w:noProof/>
              <w:kern w:val="0"/>
              <w:sz w:val="22"/>
              <w:szCs w:val="22"/>
              <w14:ligatures w14:val="none"/>
            </w:rPr>
          </w:pPr>
          <w:hyperlink w:anchor="_Toc109684303" w:history="1">
            <w:r w:rsidR="005158FE" w:rsidRPr="00B6354D">
              <w:rPr>
                <w:rStyle w:val="Hyperlink"/>
                <w:noProof/>
              </w:rPr>
              <w:t>References</w:t>
            </w:r>
            <w:r w:rsidR="005158FE">
              <w:rPr>
                <w:noProof/>
                <w:webHidden/>
              </w:rPr>
              <w:tab/>
            </w:r>
            <w:r w:rsidR="005158FE">
              <w:rPr>
                <w:noProof/>
                <w:webHidden/>
              </w:rPr>
              <w:fldChar w:fldCharType="begin"/>
            </w:r>
            <w:r w:rsidR="005158FE">
              <w:rPr>
                <w:noProof/>
                <w:webHidden/>
              </w:rPr>
              <w:instrText xml:space="preserve"> PAGEREF _Toc109684303 \h </w:instrText>
            </w:r>
            <w:r w:rsidR="005158FE">
              <w:rPr>
                <w:noProof/>
                <w:webHidden/>
              </w:rPr>
            </w:r>
            <w:r w:rsidR="005158FE">
              <w:rPr>
                <w:noProof/>
                <w:webHidden/>
              </w:rPr>
              <w:fldChar w:fldCharType="separate"/>
            </w:r>
            <w:r w:rsidR="005158FE">
              <w:rPr>
                <w:noProof/>
                <w:webHidden/>
              </w:rPr>
              <w:t>9</w:t>
            </w:r>
            <w:r w:rsidR="005158FE">
              <w:rPr>
                <w:noProof/>
                <w:webHidden/>
              </w:rPr>
              <w:fldChar w:fldCharType="end"/>
            </w:r>
          </w:hyperlink>
        </w:p>
        <w:p w14:paraId="55363261" w14:textId="77777777" w:rsidR="005158FE" w:rsidRDefault="005158FE">
          <w:r>
            <w:rPr>
              <w:b/>
              <w:bCs/>
              <w:noProof/>
            </w:rPr>
            <w:fldChar w:fldCharType="end"/>
          </w:r>
        </w:p>
      </w:sdtContent>
    </w:sdt>
    <w:p w14:paraId="1B37A941" w14:textId="77777777" w:rsidR="005158FE" w:rsidRDefault="005158FE">
      <w:pPr>
        <w:spacing w:before="0" w:after="160" w:line="259" w:lineRule="auto"/>
        <w:jc w:val="left"/>
        <w:rPr>
          <w:rFonts w:eastAsiaTheme="majorEastAsia" w:cstheme="majorBidi"/>
          <w:color w:val="2F5496" w:themeColor="accent1" w:themeShade="BF"/>
          <w:sz w:val="32"/>
          <w:szCs w:val="32"/>
        </w:rPr>
      </w:pPr>
      <w:r>
        <w:br w:type="page"/>
      </w:r>
    </w:p>
    <w:p w14:paraId="4164D950" w14:textId="77777777" w:rsidR="00353D96" w:rsidRDefault="002457D5" w:rsidP="002457D5">
      <w:pPr>
        <w:pStyle w:val="Heading1"/>
        <w:numPr>
          <w:ilvl w:val="0"/>
          <w:numId w:val="2"/>
        </w:numPr>
      </w:pPr>
      <w:bookmarkStart w:id="0" w:name="_Toc109684294"/>
      <w:r>
        <w:lastRenderedPageBreak/>
        <w:t>Introduction</w:t>
      </w:r>
      <w:bookmarkEnd w:id="0"/>
      <w:r>
        <w:t xml:space="preserve"> </w:t>
      </w:r>
    </w:p>
    <w:p w14:paraId="54F19C77" w14:textId="77777777" w:rsidR="002457D5" w:rsidRDefault="002457D5" w:rsidP="002457D5">
      <w:r w:rsidRPr="002457D5">
        <w:t xml:space="preserve">Travelers are drawn to souvenirs since they're treasures that can be found all around the world. As soon as they move to a new place, you'll be on the watch for </w:t>
      </w:r>
      <w:proofErr w:type="gramStart"/>
      <w:r w:rsidRPr="002457D5">
        <w:t>them</w:t>
      </w:r>
      <w:r w:rsidR="005158FE">
        <w:t>(</w:t>
      </w:r>
      <w:proofErr w:type="spellStart"/>
      <w:proofErr w:type="gramEnd"/>
      <w:r w:rsidR="005158FE">
        <w:rPr>
          <w:shd w:val="clear" w:color="auto" w:fill="FFFFFF"/>
        </w:rPr>
        <w:t>Bilgin</w:t>
      </w:r>
      <w:proofErr w:type="spellEnd"/>
      <w:r w:rsidR="005158FE">
        <w:rPr>
          <w:shd w:val="clear" w:color="auto" w:fill="FFFFFF"/>
        </w:rPr>
        <w:t>, 2011)</w:t>
      </w:r>
      <w:r w:rsidRPr="002457D5">
        <w:t xml:space="preserve">. It produces a lasting impression that they may carry with them when they return home. For as long as people have been travelling across the world, souvenir manufacture has taken place on a massive scale (Boyce, 2013). In the end, there was no doubt that the souvenir manufacturing industry would continue to exist. Amana Limited is a prominent example in this industry. Visitors to the United Kingdom will appreciate this unusual souvenir. The number of customers they have, </w:t>
      </w:r>
      <w:proofErr w:type="gramStart"/>
      <w:r w:rsidRPr="002457D5">
        <w:t>due to the fact that</w:t>
      </w:r>
      <w:proofErr w:type="gramEnd"/>
      <w:r w:rsidRPr="002457D5">
        <w:t xml:space="preserve"> they have many locations around the United Kingdom. As a result of the Covid-19's ban on overseas travel, tourism has taken a significant toll. Almost everywhere in the world has made it illegal to travel. </w:t>
      </w:r>
      <w:proofErr w:type="gramStart"/>
      <w:r w:rsidRPr="002457D5">
        <w:t>So</w:t>
      </w:r>
      <w:proofErr w:type="gramEnd"/>
      <w:r w:rsidRPr="002457D5">
        <w:t xml:space="preserve"> Amana Ltd is unable to generate large revenues while the whole nation is under lockdown.</w:t>
      </w:r>
      <w:r>
        <w:t xml:space="preserve"> </w:t>
      </w:r>
    </w:p>
    <w:p w14:paraId="540C693B" w14:textId="77777777" w:rsidR="002457D5" w:rsidRDefault="002457D5" w:rsidP="002457D5">
      <w:pPr>
        <w:pStyle w:val="Heading1"/>
        <w:numPr>
          <w:ilvl w:val="0"/>
          <w:numId w:val="2"/>
        </w:numPr>
      </w:pPr>
      <w:bookmarkStart w:id="1" w:name="_Toc109684295"/>
      <w:r>
        <w:lastRenderedPageBreak/>
        <w:t>Main body</w:t>
      </w:r>
      <w:bookmarkEnd w:id="1"/>
      <w:r>
        <w:t xml:space="preserve"> </w:t>
      </w:r>
    </w:p>
    <w:p w14:paraId="7B2DDAC4" w14:textId="77777777" w:rsidR="002457D5" w:rsidRDefault="002457D5" w:rsidP="002457D5">
      <w:pPr>
        <w:pStyle w:val="Heading2"/>
        <w:numPr>
          <w:ilvl w:val="1"/>
          <w:numId w:val="2"/>
        </w:numPr>
      </w:pPr>
      <w:bookmarkStart w:id="2" w:name="_Toc109684296"/>
      <w:r>
        <w:t>Part A</w:t>
      </w:r>
      <w:bookmarkEnd w:id="2"/>
    </w:p>
    <w:p w14:paraId="292E8558" w14:textId="77777777" w:rsidR="002457D5" w:rsidRDefault="002457D5" w:rsidP="002457D5">
      <w:pPr>
        <w:pStyle w:val="Heading3"/>
      </w:pPr>
      <w:bookmarkStart w:id="3" w:name="_Toc109684297"/>
      <w:r w:rsidRPr="002457D5">
        <w:t>Q</w:t>
      </w:r>
      <w:r>
        <w:t>.</w:t>
      </w:r>
      <w:r w:rsidRPr="002457D5">
        <w:t xml:space="preserve">1 Preparing the monthly control report showing original budget, flexed </w:t>
      </w:r>
      <w:proofErr w:type="spellStart"/>
      <w:proofErr w:type="gramStart"/>
      <w:r w:rsidRPr="002457D5">
        <w:t>budget,and</w:t>
      </w:r>
      <w:proofErr w:type="spellEnd"/>
      <w:proofErr w:type="gramEnd"/>
      <w:r w:rsidRPr="002457D5">
        <w:t xml:space="preserve"> variances</w:t>
      </w:r>
      <w:bookmarkEnd w:id="3"/>
      <w:r>
        <w:t xml:space="preserve"> </w:t>
      </w:r>
    </w:p>
    <w:p w14:paraId="78BE496C" w14:textId="77777777" w:rsidR="002457D5" w:rsidRDefault="002457D5" w:rsidP="002457D5">
      <w:r w:rsidRPr="002457D5">
        <w:rPr>
          <w:noProof/>
        </w:rPr>
        <w:drawing>
          <wp:inline distT="0" distB="0" distL="0" distR="0" wp14:anchorId="323C6B6D" wp14:editId="52F21302">
            <wp:extent cx="5943600" cy="50882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5088255"/>
                    </a:xfrm>
                    <a:prstGeom prst="rect">
                      <a:avLst/>
                    </a:prstGeom>
                  </pic:spPr>
                </pic:pic>
              </a:graphicData>
            </a:graphic>
          </wp:inline>
        </w:drawing>
      </w:r>
    </w:p>
    <w:p w14:paraId="3713A6E0" w14:textId="77777777" w:rsidR="002457D5" w:rsidRDefault="002457D5" w:rsidP="002457D5">
      <w:r>
        <w:t xml:space="preserve"> </w:t>
      </w:r>
      <w:r w:rsidRPr="002457D5">
        <w:t xml:space="preserve">When I'm in charge of the monthly Control report, I'm responsible for providing the firm with a clear picture to help it continue to grow. I did my best with the flexible budget to maintain the original budget's total number of units. Units will not be changed </w:t>
      </w:r>
      <w:proofErr w:type="gramStart"/>
      <w:r w:rsidRPr="002457D5">
        <w:t>due to the fact that</w:t>
      </w:r>
      <w:proofErr w:type="gramEnd"/>
      <w:r w:rsidRPr="002457D5">
        <w:t xml:space="preserve"> position holders are a constant. An additional three units will be included into the calculation of additional expenses when the selling price is reduced to 22 units. </w:t>
      </w:r>
      <w:proofErr w:type="gramStart"/>
      <w:r w:rsidRPr="002457D5">
        <w:t>As a consequence of</w:t>
      </w:r>
      <w:proofErr w:type="gramEnd"/>
      <w:r w:rsidRPr="002457D5">
        <w:t xml:space="preserve"> the reduction in the bill of materials to 1.65, the variable expenses have increased by 0.75. The purchase of materials </w:t>
      </w:r>
      <w:r w:rsidRPr="002457D5">
        <w:lastRenderedPageBreak/>
        <w:t xml:space="preserve">is an essential part of the manufacturing process, and it must also be cost-effective (Flinn, 2012). Better product manufacture is a result of accurate sourcing. Any decline in Amana </w:t>
      </w:r>
      <w:proofErr w:type="spellStart"/>
      <w:r w:rsidRPr="002457D5">
        <w:t>Ltd's</w:t>
      </w:r>
      <w:proofErr w:type="spellEnd"/>
      <w:r w:rsidRPr="002457D5">
        <w:t xml:space="preserve"> total sales might be caused by a decrease in the quality of the product, therefore the bill of materials may be considered as a particularly sensitive component in this instance. If the tractor is ever modified, the net earnings might be significantly reduced. Labor costs will be reduced by 0.55 percent from the initial budget of 4. Working within a company's budget is a challenge for employers. Achievement of business aims and objectives at this level. Overhead costs are calculated by deducting 0.40 from the starting price. Despite this, the contribution will be reduced by </w:t>
      </w:r>
      <w:proofErr w:type="gramStart"/>
      <w:r w:rsidRPr="002457D5">
        <w:t>three</w:t>
      </w:r>
      <w:r w:rsidR="00BE0456">
        <w:t>(</w:t>
      </w:r>
      <w:proofErr w:type="spellStart"/>
      <w:proofErr w:type="gramEnd"/>
      <w:r w:rsidR="00BE0456">
        <w:rPr>
          <w:shd w:val="clear" w:color="auto" w:fill="FFFFFF"/>
        </w:rPr>
        <w:t>Wallin</w:t>
      </w:r>
      <w:proofErr w:type="spellEnd"/>
      <w:r w:rsidR="00BE0456">
        <w:rPr>
          <w:shd w:val="clear" w:color="auto" w:fill="FFFFFF"/>
        </w:rPr>
        <w:t>, 2011)</w:t>
      </w:r>
      <w:r w:rsidRPr="002457D5">
        <w:t>.</w:t>
      </w:r>
    </w:p>
    <w:p w14:paraId="07F5B5EC" w14:textId="77777777" w:rsidR="002457D5" w:rsidRDefault="008F5422" w:rsidP="008F5422">
      <w:r w:rsidRPr="008F5422">
        <w:t xml:space="preserve">Fixed expenses are an important part of every business's accounting, regardless of how much income it </w:t>
      </w:r>
      <w:proofErr w:type="gramStart"/>
      <w:r w:rsidRPr="008F5422">
        <w:t>generates</w:t>
      </w:r>
      <w:r w:rsidR="0046681F">
        <w:t>(</w:t>
      </w:r>
      <w:proofErr w:type="gramEnd"/>
      <w:r w:rsidR="0046681F">
        <w:rPr>
          <w:shd w:val="clear" w:color="auto" w:fill="FFFFFF"/>
        </w:rPr>
        <w:t>Remo, 2013)</w:t>
      </w:r>
      <w:r w:rsidRPr="008F5422">
        <w:t xml:space="preserve">. The number of days the company is open will be borne by fixed expenses. An in-depth analysis and various essential aspects must be taken into consideration before initiating a change </w:t>
      </w:r>
      <w:proofErr w:type="gramStart"/>
      <w:r w:rsidRPr="008F5422">
        <w:t>in order to</w:t>
      </w:r>
      <w:proofErr w:type="gramEnd"/>
      <w:r w:rsidRPr="008F5422">
        <w:t xml:space="preserve"> design a good cost-cutting </w:t>
      </w:r>
      <w:proofErr w:type="spellStart"/>
      <w:r w:rsidRPr="008F5422">
        <w:t>programme</w:t>
      </w:r>
      <w:proofErr w:type="spellEnd"/>
      <w:r w:rsidRPr="008F5422">
        <w:t xml:space="preserve"> for the fixed expenditures of the </w:t>
      </w:r>
      <w:proofErr w:type="spellStart"/>
      <w:r w:rsidRPr="008F5422">
        <w:t>organisation</w:t>
      </w:r>
      <w:proofErr w:type="spellEnd"/>
      <w:r w:rsidRPr="008F5422">
        <w:t>. And you may be able to save up to 30,000 dollars a year by renting out your home for future business operations. The company may save up to $30,000 per year in fixed expenses if it stays in business. In the case of an emergency, a company acquires insurance to cover a wide range of critical issues (</w:t>
      </w:r>
      <w:proofErr w:type="spellStart"/>
      <w:r w:rsidRPr="008F5422">
        <w:t>Gedron</w:t>
      </w:r>
      <w:proofErr w:type="spellEnd"/>
      <w:r w:rsidRPr="008F5422">
        <w:t xml:space="preserve">, 2011). It functioned as a safety net in the event of a negative reaction. Similarly, Amana </w:t>
      </w:r>
      <w:proofErr w:type="spellStart"/>
      <w:r w:rsidRPr="008F5422">
        <w:t>ltd's</w:t>
      </w:r>
      <w:proofErr w:type="spellEnd"/>
      <w:r w:rsidRPr="008F5422">
        <w:t xml:space="preserve"> current condition may be </w:t>
      </w:r>
      <w:proofErr w:type="spellStart"/>
      <w:r w:rsidRPr="008F5422">
        <w:t>characterised</w:t>
      </w:r>
      <w:proofErr w:type="spellEnd"/>
      <w:r w:rsidRPr="008F5422">
        <w:t xml:space="preserve"> as an emergency. Consequently, the cost of insurance in the current situation will be lowered by 35,000 dollars. It had previously been set at </w:t>
      </w:r>
      <w:proofErr w:type="gramStart"/>
      <w:r w:rsidRPr="008F5422">
        <w:t>100,000, but</w:t>
      </w:r>
      <w:proofErr w:type="gramEnd"/>
      <w:r w:rsidRPr="008F5422">
        <w:t xml:space="preserve"> will now remain at 65,000." For the company's vast warehouse, an experienced warehouse supervisor is needed around the clock. In the past, two supervisors would alternate shifts to watch over the warehouse 24 hours a day, seven days a week. Every month, Amana ltd cost the company $50,000. Full-time Super will be hired for $25,000 per month, saving more than half the cost of warehouse </w:t>
      </w:r>
      <w:proofErr w:type="gramStart"/>
      <w:r w:rsidRPr="008F5422">
        <w:t>supervisors</w:t>
      </w:r>
      <w:r w:rsidR="00F52834">
        <w:t>(</w:t>
      </w:r>
      <w:proofErr w:type="gramEnd"/>
      <w:r w:rsidR="00F52834">
        <w:rPr>
          <w:shd w:val="clear" w:color="auto" w:fill="FFFFFF"/>
        </w:rPr>
        <w:t>Irina, 2022)</w:t>
      </w:r>
      <w:r w:rsidRPr="008F5422">
        <w:t>.</w:t>
      </w:r>
    </w:p>
    <w:p w14:paraId="7850CA57" w14:textId="77777777" w:rsidR="008F5422" w:rsidRDefault="008F5422" w:rsidP="008F5422">
      <w:pPr>
        <w:pStyle w:val="Heading3"/>
      </w:pPr>
      <w:bookmarkStart w:id="4" w:name="_Toc109684298"/>
      <w:r w:rsidRPr="008F5422">
        <w:t>Q.2 Reporting on Amana's performance in 2020</w:t>
      </w:r>
      <w:bookmarkEnd w:id="4"/>
      <w:r>
        <w:t xml:space="preserve"> </w:t>
      </w:r>
    </w:p>
    <w:p w14:paraId="4E6F60DE" w14:textId="77777777" w:rsidR="006A1085" w:rsidRDefault="006A1085" w:rsidP="008F5422">
      <w:r w:rsidRPr="006A1085">
        <w:t xml:space="preserve">It has been challenging for Amana Ltd. </w:t>
      </w:r>
      <w:proofErr w:type="gramStart"/>
      <w:r w:rsidRPr="006A1085">
        <w:t>as a result of</w:t>
      </w:r>
      <w:proofErr w:type="gramEnd"/>
      <w:r w:rsidRPr="006A1085">
        <w:t xml:space="preserve"> lack of sales. Visitors from throughout the world would flock to Britain during the profitable seasons, which provided Amana Ltd. with an opportunity to continue selling presents to the tourists. As a result, the company's industrial life started to deteriorate in 2020, when practically all countries were under a strict lockdown. It was impossible for them to offer their items to the guests because of the lack of interest. As a result, </w:t>
      </w:r>
      <w:r w:rsidRPr="006A1085">
        <w:lastRenderedPageBreak/>
        <w:t>Amana ltd was unable to continue business as usual and achieve long-term viability (</w:t>
      </w:r>
      <w:proofErr w:type="spellStart"/>
      <w:r w:rsidRPr="006A1085">
        <w:t>Hanusch</w:t>
      </w:r>
      <w:proofErr w:type="spellEnd"/>
      <w:r w:rsidRPr="006A1085">
        <w:t>, 2014). Any additional revenue the business would have generated in more successful times has been used to offset the rising monthly costs. Surviving in today's market has become very difficult for businesses that offer largely to tourists and other visitors.</w:t>
      </w:r>
    </w:p>
    <w:p w14:paraId="21E408D4" w14:textId="77777777" w:rsidR="008F5422" w:rsidRDefault="006A1085" w:rsidP="006A1085">
      <w:proofErr w:type="gramStart"/>
      <w:r w:rsidRPr="006A1085">
        <w:t>In order to</w:t>
      </w:r>
      <w:proofErr w:type="gramEnd"/>
      <w:r w:rsidRPr="006A1085">
        <w:t xml:space="preserve"> avert extinction, the company had to implement rapid cost-cutting measures due to its ever-increasing internal losses. As a result of author's choice to lower selling prices, the number of copies sold decreased. A rising drop in souvenir demand occurred as souvenirs became both a luxury item and a thing that people could hardly imagine. Due of the little production, variable costs did not appear to be a significant worry. The company was barely able to keep up with variable expenses due to the lack of new product development. However, the </w:t>
      </w:r>
      <w:proofErr w:type="spellStart"/>
      <w:r w:rsidRPr="006A1085">
        <w:t>organisation</w:t>
      </w:r>
      <w:proofErr w:type="spellEnd"/>
      <w:r w:rsidRPr="006A1085">
        <w:t xml:space="preserve"> was not spared from the dangers of fixed expenses, despite the company's efforts to manage variable costs. The company had to keep track of </w:t>
      </w:r>
      <w:proofErr w:type="gramStart"/>
      <w:r w:rsidRPr="006A1085">
        <w:t>all of</w:t>
      </w:r>
      <w:proofErr w:type="gramEnd"/>
      <w:r w:rsidRPr="006A1085">
        <w:t xml:space="preserve"> its ongoing costs as long as it was still in operation. </w:t>
      </w:r>
      <w:proofErr w:type="gramStart"/>
      <w:r w:rsidRPr="006A1085">
        <w:t>In light of the fact that</w:t>
      </w:r>
      <w:proofErr w:type="gramEnd"/>
      <w:r w:rsidRPr="006A1085">
        <w:t xml:space="preserve"> Amana ltd. was compelled to pay these fixed expenses despite a lack of revenues for the most of 2020, it had no alternative but to take action.</w:t>
      </w:r>
    </w:p>
    <w:p w14:paraId="4433813C" w14:textId="77777777" w:rsidR="006A1085" w:rsidRDefault="007C50E4" w:rsidP="007C50E4">
      <w:pPr>
        <w:pStyle w:val="Heading3"/>
      </w:pPr>
      <w:bookmarkStart w:id="5" w:name="_Toc109684299"/>
      <w:r>
        <w:t>Q.3 Recommendations on areas of improvement</w:t>
      </w:r>
      <w:bookmarkEnd w:id="5"/>
    </w:p>
    <w:p w14:paraId="06F1BAEF" w14:textId="77777777" w:rsidR="00085226" w:rsidRDefault="00085226" w:rsidP="007C50E4">
      <w:r w:rsidRPr="00085226">
        <w:t xml:space="preserve">The performance of a corporation, which has been consistently dismal since the outbreak of the pandemic, may be an example of a discernible difference. The management of the company and the sales were very challenging </w:t>
      </w:r>
      <w:proofErr w:type="gramStart"/>
      <w:r w:rsidRPr="00085226">
        <w:t>at this time</w:t>
      </w:r>
      <w:proofErr w:type="gramEnd"/>
      <w:r w:rsidRPr="00085226">
        <w:t xml:space="preserve">. Visitors to the United Kingdom were impacted by lockdown, which resulted in a large department of souvenir delivery for the company. Fortunately, things are beginning to look up, </w:t>
      </w:r>
      <w:proofErr w:type="spellStart"/>
      <w:r w:rsidRPr="00085226">
        <w:t>signalling</w:t>
      </w:r>
      <w:proofErr w:type="spellEnd"/>
      <w:r w:rsidRPr="00085226">
        <w:t xml:space="preserve"> that the </w:t>
      </w:r>
      <w:proofErr w:type="spellStart"/>
      <w:r w:rsidRPr="00085226">
        <w:t>organisation</w:t>
      </w:r>
      <w:proofErr w:type="spellEnd"/>
      <w:r w:rsidRPr="00085226">
        <w:t xml:space="preserve"> will be able to continue moving forward after the current difficulty is overcome. My recommendation to the CEO of Amana Ltd is to build new internet-based sales channels. </w:t>
      </w:r>
      <w:proofErr w:type="gramStart"/>
      <w:r w:rsidRPr="00085226">
        <w:t>In light of the fact that</w:t>
      </w:r>
      <w:proofErr w:type="gramEnd"/>
      <w:r w:rsidRPr="00085226">
        <w:t xml:space="preserve"> many people are now returning to their homes, many formerly frequent </w:t>
      </w:r>
      <w:proofErr w:type="spellStart"/>
      <w:r w:rsidRPr="00085226">
        <w:t>travellers</w:t>
      </w:r>
      <w:proofErr w:type="spellEnd"/>
      <w:r w:rsidRPr="00085226">
        <w:t xml:space="preserve"> will be unable to do so at this time. Businesses may benefit from new sales channels by converting their physical entities into virtual forms. People who want to purchase these commodities will benefit from a new structure and the creation of a new Delhi; shipping must be made easier for those who want to do so.</w:t>
      </w:r>
    </w:p>
    <w:p w14:paraId="029D1807" w14:textId="77777777" w:rsidR="00085226" w:rsidRDefault="00085226" w:rsidP="00085226">
      <w:r w:rsidRPr="00085226">
        <w:t xml:space="preserve">Given the present state of the epidemic, closing a couple of the company's physical locations might be a great solution. Real shops, on the other hand, aren't open to the public. How keen are people to have things delivered directly to their doorsteps? (Kennedy, 2010). The corresponding fixed expenditures will be automatically lowered upon the closure of each physical store. Amana, Ltd. </w:t>
      </w:r>
      <w:r w:rsidRPr="00085226">
        <w:lastRenderedPageBreak/>
        <w:t xml:space="preserve">would greatly benefit if it were possible to cut expenses in the fixed-cost area. The online company's distribution system must be developed to </w:t>
      </w:r>
      <w:proofErr w:type="spellStart"/>
      <w:r w:rsidRPr="00085226">
        <w:t>maximise</w:t>
      </w:r>
      <w:proofErr w:type="spellEnd"/>
      <w:r w:rsidRPr="00085226">
        <w:t xml:space="preserve"> the convenience of its customers. Fixed costs will also be eliminated from the company's current operations, which will contribute </w:t>
      </w:r>
      <w:proofErr w:type="gramStart"/>
      <w:r w:rsidRPr="00085226">
        <w:t>in</w:t>
      </w:r>
      <w:proofErr w:type="gramEnd"/>
      <w:r w:rsidRPr="00085226">
        <w:t xml:space="preserve"> the establishment of a more cost-effective framework.</w:t>
      </w:r>
    </w:p>
    <w:p w14:paraId="5FAF76AB" w14:textId="77777777" w:rsidR="00085226" w:rsidRDefault="00085226" w:rsidP="00085226">
      <w:pPr>
        <w:pStyle w:val="Heading2"/>
        <w:numPr>
          <w:ilvl w:val="1"/>
          <w:numId w:val="2"/>
        </w:numPr>
      </w:pPr>
      <w:bookmarkStart w:id="6" w:name="_Toc109684300"/>
      <w:r>
        <w:t>Part B</w:t>
      </w:r>
      <w:bookmarkEnd w:id="6"/>
    </w:p>
    <w:p w14:paraId="69686BD1" w14:textId="77777777" w:rsidR="00085226" w:rsidRDefault="00085226" w:rsidP="00085226">
      <w:pPr>
        <w:pStyle w:val="Heading3"/>
      </w:pPr>
      <w:bookmarkStart w:id="7" w:name="_Toc109684301"/>
      <w:r>
        <w:t>Q.1 Verdict about setting up an online platform</w:t>
      </w:r>
      <w:bookmarkEnd w:id="7"/>
    </w:p>
    <w:p w14:paraId="65FD1EC5" w14:textId="77777777" w:rsidR="00392DA1" w:rsidRDefault="00392DA1" w:rsidP="005158FE">
      <w:r w:rsidRPr="00392DA1">
        <w:t xml:space="preserve">Amana Ltd.'s CEO contemplated building an online platform that would provide half of the company's income after the closure of its physical stores in Brighton and Manchester, respectively. For a sales channel to function, the most significant spending is often on the distribution network structure. One of the key avenues for generating a high number of shares will be upgrading the website after the switch from a physical to an online </w:t>
      </w:r>
      <w:proofErr w:type="gramStart"/>
      <w:r w:rsidRPr="00392DA1">
        <w:t>platform</w:t>
      </w:r>
      <w:r w:rsidR="00A935DF">
        <w:t>(</w:t>
      </w:r>
      <w:proofErr w:type="gramEnd"/>
      <w:r w:rsidR="00A935DF">
        <w:rPr>
          <w:shd w:val="clear" w:color="auto" w:fill="FFFFFF"/>
        </w:rPr>
        <w:t>Wibowo, 2022)</w:t>
      </w:r>
      <w:r w:rsidRPr="00392DA1">
        <w:t xml:space="preserve">. </w:t>
      </w:r>
      <w:proofErr w:type="gramStart"/>
      <w:r w:rsidRPr="00392DA1">
        <w:t>In order to</w:t>
      </w:r>
      <w:proofErr w:type="gramEnd"/>
      <w:r w:rsidRPr="00392DA1">
        <w:t xml:space="preserve"> meet all of the company's customers' needs, it must ensure that its news channels and </w:t>
      </w:r>
      <w:proofErr w:type="spellStart"/>
      <w:r w:rsidRPr="00392DA1">
        <w:t>organisational</w:t>
      </w:r>
      <w:proofErr w:type="spellEnd"/>
      <w:r w:rsidRPr="00392DA1">
        <w:t xml:space="preserve"> structure are properly maintained. All orders must be sent on time and effectively in the initial phase of any company's new structure (</w:t>
      </w:r>
      <w:proofErr w:type="spellStart"/>
      <w:r w:rsidRPr="00392DA1">
        <w:t>Oldcorn</w:t>
      </w:r>
      <w:proofErr w:type="spellEnd"/>
      <w:r w:rsidRPr="00392DA1">
        <w:t xml:space="preserve">, 2013). Amana Limited must place a high value on building out the infrastructure of its distribution networks. Maintaining and monitoring the website requires a full-time IT Supervisor, who will be responsible for any technical concerns. A key player in the company's resuscitation and its pursuit of its goals, he will play an important role in the company's early </w:t>
      </w:r>
      <w:proofErr w:type="gramStart"/>
      <w:r w:rsidRPr="00392DA1">
        <w:t>stages</w:t>
      </w:r>
      <w:r w:rsidR="0064192F">
        <w:t>(</w:t>
      </w:r>
      <w:proofErr w:type="gramEnd"/>
      <w:r w:rsidR="0064192F">
        <w:rPr>
          <w:shd w:val="clear" w:color="auto" w:fill="FFFFFF"/>
        </w:rPr>
        <w:t>Quinn, 2021)</w:t>
      </w:r>
      <w:r w:rsidRPr="00392DA1">
        <w:t>.</w:t>
      </w:r>
    </w:p>
    <w:p w14:paraId="3A925058" w14:textId="77777777" w:rsidR="00085226" w:rsidRDefault="00085226" w:rsidP="00085226">
      <w:pPr>
        <w:rPr>
          <w:b/>
          <w:bCs/>
        </w:rPr>
      </w:pPr>
      <w:r w:rsidRPr="00085226">
        <w:rPr>
          <w:b/>
          <w:bCs/>
        </w:rPr>
        <w:t>Collaborating with Amazon</w:t>
      </w:r>
    </w:p>
    <w:p w14:paraId="1A212593" w14:textId="77777777" w:rsidR="00085226" w:rsidRDefault="00085226" w:rsidP="005158FE">
      <w:r w:rsidRPr="00085226">
        <w:t xml:space="preserve">Amana Limited I was also thinking of partnering with Amazon as an e-commerce supplier, since this would be a great way to reach out to new </w:t>
      </w:r>
      <w:proofErr w:type="gramStart"/>
      <w:r w:rsidRPr="00085226">
        <w:t>customers</w:t>
      </w:r>
      <w:r w:rsidR="00BC17DD">
        <w:t>(</w:t>
      </w:r>
      <w:proofErr w:type="gramEnd"/>
      <w:r w:rsidR="00BC17DD">
        <w:rPr>
          <w:shd w:val="clear" w:color="auto" w:fill="FFFFFF"/>
        </w:rPr>
        <w:t>Rozier, s2020)</w:t>
      </w:r>
      <w:r w:rsidRPr="00085226">
        <w:t xml:space="preserve">. It's no secret that Amazon has the best supply chain in the online retail industry, thanks to its long history of success. One of the most effective ways to boost sales is to collaborate with e-commerce fashion retailers. The premium entertainment channels offered by Amazon are often lauded as some of the best available. Fulfillment charges play a vital position in the company's costing sector with </w:t>
      </w:r>
      <w:proofErr w:type="gramStart"/>
      <w:r w:rsidRPr="00085226">
        <w:t>all of</w:t>
      </w:r>
      <w:proofErr w:type="gramEnd"/>
      <w:r w:rsidRPr="00085226">
        <w:t xml:space="preserve"> these advantages. If Amazon achieves the agreed-upon sales target for the company, they must pay this fee. The dealer pledges to sell as many units as they can in a year. It builds confidence in the minds of any seller who intends to continue running the business. The seller, on the other hand, does not have immediate access to their items, which is a </w:t>
      </w:r>
      <w:proofErr w:type="gramStart"/>
      <w:r w:rsidRPr="00085226">
        <w:t>drawback</w:t>
      </w:r>
      <w:r w:rsidR="00A26AC5">
        <w:t>(</w:t>
      </w:r>
      <w:proofErr w:type="gramEnd"/>
      <w:r w:rsidR="00A26AC5">
        <w:rPr>
          <w:shd w:val="clear" w:color="auto" w:fill="FFFFFF"/>
        </w:rPr>
        <w:t>Siddique, 2018)</w:t>
      </w:r>
      <w:r w:rsidRPr="00085226">
        <w:t>.</w:t>
      </w:r>
    </w:p>
    <w:p w14:paraId="04AB3792" w14:textId="77777777" w:rsidR="00085226" w:rsidRDefault="00085226" w:rsidP="005158FE">
      <w:r w:rsidRPr="00085226">
        <w:lastRenderedPageBreak/>
        <w:t xml:space="preserve">For the pricing and return policy, Amazon takes care of everything, reducing the seller's capacity to control these two </w:t>
      </w:r>
      <w:proofErr w:type="gramStart"/>
      <w:r w:rsidRPr="00085226">
        <w:t>components</w:t>
      </w:r>
      <w:r w:rsidR="00000101">
        <w:t>(</w:t>
      </w:r>
      <w:proofErr w:type="spellStart"/>
      <w:proofErr w:type="gramEnd"/>
      <w:r w:rsidR="00000101">
        <w:rPr>
          <w:shd w:val="clear" w:color="auto" w:fill="FFFFFF"/>
        </w:rPr>
        <w:t>Bjørn</w:t>
      </w:r>
      <w:proofErr w:type="spellEnd"/>
      <w:r w:rsidR="00000101">
        <w:rPr>
          <w:shd w:val="clear" w:color="auto" w:fill="FFFFFF"/>
        </w:rPr>
        <w:t>, 2019)</w:t>
      </w:r>
      <w:r w:rsidRPr="00085226">
        <w:t xml:space="preserve">. Managerial expectations for the company can be at odds with Amazon's policy on returns and returns policies. Amazon is also in charge of the payment gateways. After providing the CEO of Amana, ltd with two choices for increasing sales through the company's online platform, I must suggest selling the items via Amana </w:t>
      </w:r>
      <w:proofErr w:type="spellStart"/>
      <w:r w:rsidRPr="00085226">
        <w:t>Ltd's</w:t>
      </w:r>
      <w:proofErr w:type="spellEnd"/>
      <w:r w:rsidRPr="00085226">
        <w:t xml:space="preserve"> internal delivery channel. Because of Amazon's high-quality supply chain and ability to deliver goods directly to customers, the corporation may seem to be a very successful sales channel, but the loss of control over its products is a significant disadvantage. Profits of £765,000 will be generated annually if each product sells for just £10, for a total of 100,000 sales of £10,000. With a consistent flow of $ 65,000 units sold, Amazon will make £ 600,000 in profit. As a result of the widening gap in profit margins. Internal delivery will become more cost-effective for the </w:t>
      </w:r>
      <w:proofErr w:type="spellStart"/>
      <w:r w:rsidRPr="00085226">
        <w:t>organisation</w:t>
      </w:r>
      <w:proofErr w:type="spellEnd"/>
      <w:r w:rsidRPr="00085226">
        <w:t xml:space="preserve"> (Rich, 2012). </w:t>
      </w:r>
      <w:proofErr w:type="gramStart"/>
      <w:r w:rsidRPr="00085226">
        <w:t>In order to</w:t>
      </w:r>
      <w:proofErr w:type="gramEnd"/>
      <w:r w:rsidRPr="00085226">
        <w:t xml:space="preserve"> better manage their products, expenses, and policy differences, Amana ltd. would benefit from establishing an internal delivery platform that would keep track of all relevant business issues. A company's independence is essential if it wants to retain consumers and dominate the market for years to come. It's important that the service quality be maintained throughout the whole process. It will speed up their growth and help them to overcome the current situation more </w:t>
      </w:r>
      <w:proofErr w:type="gramStart"/>
      <w:r w:rsidRPr="00085226">
        <w:t>readily</w:t>
      </w:r>
      <w:r w:rsidR="00407DAB">
        <w:t>(</w:t>
      </w:r>
      <w:proofErr w:type="spellStart"/>
      <w:proofErr w:type="gramEnd"/>
      <w:r w:rsidR="00407DAB">
        <w:rPr>
          <w:shd w:val="clear" w:color="auto" w:fill="FFFFFF"/>
        </w:rPr>
        <w:t>Watanobe</w:t>
      </w:r>
      <w:proofErr w:type="spellEnd"/>
      <w:r w:rsidR="00407DAB">
        <w:rPr>
          <w:shd w:val="clear" w:color="auto" w:fill="FFFFFF"/>
        </w:rPr>
        <w:t>, 2018)</w:t>
      </w:r>
      <w:r w:rsidRPr="00085226">
        <w:t>.</w:t>
      </w:r>
      <w:r w:rsidR="005158FE">
        <w:t xml:space="preserve"> </w:t>
      </w:r>
    </w:p>
    <w:p w14:paraId="377F943C" w14:textId="77777777" w:rsidR="00085226" w:rsidRDefault="005158FE" w:rsidP="00085226">
      <w:pPr>
        <w:pStyle w:val="Heading1"/>
      </w:pPr>
      <w:bookmarkStart w:id="8" w:name="_Toc109684302"/>
      <w:r>
        <w:t>Conclusion</w:t>
      </w:r>
      <w:bookmarkEnd w:id="8"/>
      <w:r>
        <w:t xml:space="preserve"> </w:t>
      </w:r>
    </w:p>
    <w:p w14:paraId="3466A47A" w14:textId="77777777" w:rsidR="00085226" w:rsidRDefault="00085226" w:rsidP="00085226">
      <w:r w:rsidRPr="00085226">
        <w:t xml:space="preserve">Any organization's move to two online locations from one physical one might be a significant milestone. The new model's framework must be designed and implemented in a manner that ensures proper management. A company's long-term viability may be ensured by attracting new customers at a price that is both reasonable and profitable. It is expected that the company would make more money </w:t>
      </w:r>
      <w:proofErr w:type="gramStart"/>
      <w:r w:rsidRPr="00085226">
        <w:t>as a consequence of</w:t>
      </w:r>
      <w:proofErr w:type="gramEnd"/>
      <w:r w:rsidRPr="00085226">
        <w:t xml:space="preserve"> adapting to the current situation. Their main tagline would be "think like a seller" if they were on Amazon. However, in the eyes of customers, they may now build a brand image and a name for the company and become a brand associated with reliability. they are. There are several hazards and difficulties to be faced, but with the right tools and staff, they can be conquered. </w:t>
      </w:r>
      <w:proofErr w:type="gramStart"/>
      <w:r w:rsidRPr="00085226">
        <w:t>In order for</w:t>
      </w:r>
      <w:proofErr w:type="gramEnd"/>
      <w:r w:rsidRPr="00085226">
        <w:t xml:space="preserve"> a company to </w:t>
      </w:r>
      <w:proofErr w:type="spellStart"/>
      <w:r w:rsidRPr="00085226">
        <w:t>analyse</w:t>
      </w:r>
      <w:proofErr w:type="spellEnd"/>
      <w:r w:rsidRPr="00085226">
        <w:t xml:space="preserve"> production costs and corporate strategies on a continuous basis, freedom is essential. Customers are more likely to purchase from a business if it offers a variety of payment and return options that are easy to use. Even while shifting half of the company's sales from brick-and-mortar locations to online ones is a major task, the payoff will </w:t>
      </w:r>
      <w:r w:rsidRPr="00085226">
        <w:lastRenderedPageBreak/>
        <w:t xml:space="preserve">be substantial (Williamson, 2011). </w:t>
      </w:r>
      <w:proofErr w:type="gramStart"/>
      <w:r w:rsidRPr="00085226">
        <w:t>As long as</w:t>
      </w:r>
      <w:proofErr w:type="gramEnd"/>
      <w:r w:rsidRPr="00085226">
        <w:t xml:space="preserve"> the company adheres to a faultless set of policies and procedures, it will be able to sell more, give better service to its customers, and increase its collection. Because of this, Amana Ltd. comes up with creative solutions like warehouse supervisors and flexible spending plans to pull the firm out of its current jam so that it may look forward to brighter days to come.</w:t>
      </w:r>
      <w:r>
        <w:t xml:space="preserve"> </w:t>
      </w:r>
    </w:p>
    <w:p w14:paraId="60C0BEA0" w14:textId="77777777" w:rsidR="005158FE" w:rsidRDefault="005158FE" w:rsidP="005158FE">
      <w:pPr>
        <w:pStyle w:val="Heading1"/>
      </w:pPr>
      <w:bookmarkStart w:id="9" w:name="_Toc109684303"/>
      <w:r>
        <w:t>References</w:t>
      </w:r>
      <w:bookmarkEnd w:id="9"/>
      <w:r>
        <w:t xml:space="preserve"> </w:t>
      </w:r>
    </w:p>
    <w:p w14:paraId="5D5DE5F3" w14:textId="77777777" w:rsidR="0049634D" w:rsidRDefault="0049634D" w:rsidP="0049634D">
      <w:pPr>
        <w:rPr>
          <w:shd w:val="clear" w:color="auto" w:fill="FFFFFF"/>
        </w:rPr>
      </w:pPr>
      <w:proofErr w:type="spellStart"/>
      <w:r>
        <w:rPr>
          <w:shd w:val="clear" w:color="auto" w:fill="FFFFFF"/>
        </w:rPr>
        <w:t>Uyar</w:t>
      </w:r>
      <w:proofErr w:type="spellEnd"/>
      <w:r>
        <w:rPr>
          <w:shd w:val="clear" w:color="auto" w:fill="FFFFFF"/>
        </w:rPr>
        <w:t xml:space="preserve">, A. and </w:t>
      </w:r>
      <w:proofErr w:type="spellStart"/>
      <w:r>
        <w:rPr>
          <w:shd w:val="clear" w:color="auto" w:fill="FFFFFF"/>
        </w:rPr>
        <w:t>Bilgin</w:t>
      </w:r>
      <w:proofErr w:type="spellEnd"/>
      <w:r>
        <w:rPr>
          <w:shd w:val="clear" w:color="auto" w:fill="FFFFFF"/>
        </w:rPr>
        <w:t>, N., 2011. Budgeting practices in the Turkish hospitality industry: An exploratory survey in the Antalya region. </w:t>
      </w:r>
      <w:r>
        <w:rPr>
          <w:i/>
          <w:iCs/>
          <w:shd w:val="clear" w:color="auto" w:fill="FFFFFF"/>
        </w:rPr>
        <w:t>International Journal of Hospitality Management</w:t>
      </w:r>
      <w:r>
        <w:rPr>
          <w:shd w:val="clear" w:color="auto" w:fill="FFFFFF"/>
        </w:rPr>
        <w:t>, </w:t>
      </w:r>
      <w:r>
        <w:rPr>
          <w:i/>
          <w:iCs/>
          <w:shd w:val="clear" w:color="auto" w:fill="FFFFFF"/>
        </w:rPr>
        <w:t>30</w:t>
      </w:r>
      <w:r>
        <w:rPr>
          <w:shd w:val="clear" w:color="auto" w:fill="FFFFFF"/>
        </w:rPr>
        <w:t xml:space="preserve">(2), pp.398-408. </w:t>
      </w:r>
    </w:p>
    <w:p w14:paraId="764B95B5" w14:textId="77777777" w:rsidR="0049634D" w:rsidRPr="0049634D" w:rsidRDefault="0049634D" w:rsidP="0049634D">
      <w:proofErr w:type="spellStart"/>
      <w:r>
        <w:t>Oldcorn</w:t>
      </w:r>
      <w:proofErr w:type="spellEnd"/>
      <w:r>
        <w:t>, R., 2013. Business Management. 2nd ed. Southampton: Macmillan Publishers. Rich, J., 2012. The Guide to Starting a Business Online. 5th ed. London: John Wiley Publications. Williamson, D., 2011. Cost Analysis. 2nd ed. Winchester: Warren Consultants.</w:t>
      </w:r>
    </w:p>
    <w:p w14:paraId="4CBB3950" w14:textId="77777777" w:rsidR="0049634D" w:rsidRDefault="0049634D" w:rsidP="0049634D">
      <w:pPr>
        <w:rPr>
          <w:shd w:val="clear" w:color="auto" w:fill="FFFFFF"/>
        </w:rPr>
      </w:pPr>
      <w:proofErr w:type="spellStart"/>
      <w:r>
        <w:rPr>
          <w:shd w:val="clear" w:color="auto" w:fill="FFFFFF"/>
        </w:rPr>
        <w:t>Ekholm</w:t>
      </w:r>
      <w:proofErr w:type="spellEnd"/>
      <w:r>
        <w:rPr>
          <w:shd w:val="clear" w:color="auto" w:fill="FFFFFF"/>
        </w:rPr>
        <w:t xml:space="preserve">, B.G. and </w:t>
      </w:r>
      <w:proofErr w:type="spellStart"/>
      <w:r>
        <w:rPr>
          <w:shd w:val="clear" w:color="auto" w:fill="FFFFFF"/>
        </w:rPr>
        <w:t>Wallin</w:t>
      </w:r>
      <w:proofErr w:type="spellEnd"/>
      <w:r>
        <w:rPr>
          <w:shd w:val="clear" w:color="auto" w:fill="FFFFFF"/>
        </w:rPr>
        <w:t>, J., 2011. The impact of uncertainty and strategy on the perceived usefulness of fixed and flexible budgets. </w:t>
      </w:r>
      <w:r>
        <w:rPr>
          <w:i/>
          <w:iCs/>
          <w:shd w:val="clear" w:color="auto" w:fill="FFFFFF"/>
        </w:rPr>
        <w:t>Journal of Business Finance &amp; Accounting</w:t>
      </w:r>
      <w:r>
        <w:rPr>
          <w:shd w:val="clear" w:color="auto" w:fill="FFFFFF"/>
        </w:rPr>
        <w:t>, </w:t>
      </w:r>
      <w:r>
        <w:rPr>
          <w:i/>
          <w:iCs/>
          <w:shd w:val="clear" w:color="auto" w:fill="FFFFFF"/>
        </w:rPr>
        <w:t>38</w:t>
      </w:r>
      <w:r>
        <w:rPr>
          <w:shd w:val="clear" w:color="auto" w:fill="FFFFFF"/>
        </w:rPr>
        <w:t>(1</w:t>
      </w:r>
      <w:r>
        <w:rPr>
          <w:rFonts w:ascii="Cambria Math" w:hAnsi="Cambria Math" w:cs="Cambria Math"/>
          <w:shd w:val="clear" w:color="auto" w:fill="FFFFFF"/>
        </w:rPr>
        <w:t>‐</w:t>
      </w:r>
      <w:r>
        <w:rPr>
          <w:shd w:val="clear" w:color="auto" w:fill="FFFFFF"/>
        </w:rPr>
        <w:t>2), pp.145-164.</w:t>
      </w:r>
    </w:p>
    <w:p w14:paraId="459295F1" w14:textId="77777777" w:rsidR="0049634D" w:rsidRDefault="0049634D" w:rsidP="0049634D">
      <w:pPr>
        <w:rPr>
          <w:shd w:val="clear" w:color="auto" w:fill="FFFFFF"/>
        </w:rPr>
      </w:pPr>
      <w:proofErr w:type="spellStart"/>
      <w:r>
        <w:rPr>
          <w:shd w:val="clear" w:color="auto" w:fill="FFFFFF"/>
        </w:rPr>
        <w:t>Siyanbola</w:t>
      </w:r>
      <w:proofErr w:type="spellEnd"/>
      <w:r>
        <w:rPr>
          <w:shd w:val="clear" w:color="auto" w:fill="FFFFFF"/>
        </w:rPr>
        <w:t>, T.T. and Remo, I., 2013. The impact of budgeting and budgetary control on the performance of manufacturing company in Nigeria. </w:t>
      </w:r>
      <w:r>
        <w:rPr>
          <w:i/>
          <w:iCs/>
          <w:shd w:val="clear" w:color="auto" w:fill="FFFFFF"/>
        </w:rPr>
        <w:t xml:space="preserve">J Bus </w:t>
      </w:r>
      <w:proofErr w:type="spellStart"/>
      <w:r>
        <w:rPr>
          <w:i/>
          <w:iCs/>
          <w:shd w:val="clear" w:color="auto" w:fill="FFFFFF"/>
        </w:rPr>
        <w:t>Manag</w:t>
      </w:r>
      <w:proofErr w:type="spellEnd"/>
      <w:r>
        <w:rPr>
          <w:i/>
          <w:iCs/>
          <w:shd w:val="clear" w:color="auto" w:fill="FFFFFF"/>
        </w:rPr>
        <w:t xml:space="preserve"> Soc Sci Res</w:t>
      </w:r>
      <w:r>
        <w:rPr>
          <w:shd w:val="clear" w:color="auto" w:fill="FFFFFF"/>
        </w:rPr>
        <w:t>, </w:t>
      </w:r>
      <w:r>
        <w:rPr>
          <w:i/>
          <w:iCs/>
          <w:shd w:val="clear" w:color="auto" w:fill="FFFFFF"/>
        </w:rPr>
        <w:t>2</w:t>
      </w:r>
      <w:r>
        <w:rPr>
          <w:shd w:val="clear" w:color="auto" w:fill="FFFFFF"/>
        </w:rPr>
        <w:t>(12), pp.8-16.</w:t>
      </w:r>
    </w:p>
    <w:p w14:paraId="238F1D43" w14:textId="77777777" w:rsidR="0049634D" w:rsidRDefault="0049634D" w:rsidP="0049634D">
      <w:pPr>
        <w:rPr>
          <w:shd w:val="clear" w:color="auto" w:fill="FFFFFF"/>
        </w:rPr>
      </w:pPr>
      <w:r>
        <w:rPr>
          <w:shd w:val="clear" w:color="auto" w:fill="FFFFFF"/>
        </w:rPr>
        <w:t>Alexander, B. and Irina, Y., 2022. CONTINUOUS BUDGETING: RECONCILIATION OF BUDGET FLEXIBILITY AND BUDGETARY CONTROL. </w:t>
      </w:r>
      <w:proofErr w:type="spellStart"/>
      <w:r>
        <w:rPr>
          <w:i/>
          <w:iCs/>
          <w:shd w:val="clear" w:color="auto" w:fill="FFFFFF"/>
        </w:rPr>
        <w:t>Московский</w:t>
      </w:r>
      <w:proofErr w:type="spellEnd"/>
      <w:r>
        <w:rPr>
          <w:i/>
          <w:iCs/>
          <w:shd w:val="clear" w:color="auto" w:fill="FFFFFF"/>
        </w:rPr>
        <w:t xml:space="preserve"> </w:t>
      </w:r>
      <w:proofErr w:type="spellStart"/>
      <w:r>
        <w:rPr>
          <w:i/>
          <w:iCs/>
          <w:shd w:val="clear" w:color="auto" w:fill="FFFFFF"/>
        </w:rPr>
        <w:t>экономический</w:t>
      </w:r>
      <w:proofErr w:type="spellEnd"/>
      <w:r>
        <w:rPr>
          <w:i/>
          <w:iCs/>
          <w:shd w:val="clear" w:color="auto" w:fill="FFFFFF"/>
        </w:rPr>
        <w:t xml:space="preserve"> </w:t>
      </w:r>
      <w:proofErr w:type="spellStart"/>
      <w:r>
        <w:rPr>
          <w:i/>
          <w:iCs/>
          <w:shd w:val="clear" w:color="auto" w:fill="FFFFFF"/>
        </w:rPr>
        <w:t>журнал</w:t>
      </w:r>
      <w:proofErr w:type="spellEnd"/>
      <w:r>
        <w:rPr>
          <w:shd w:val="clear" w:color="auto" w:fill="FFFFFF"/>
        </w:rPr>
        <w:t>, (5), pp.146-150.</w:t>
      </w:r>
    </w:p>
    <w:p w14:paraId="44625D98" w14:textId="77777777" w:rsidR="0049634D" w:rsidRDefault="0049634D" w:rsidP="0049634D">
      <w:pPr>
        <w:rPr>
          <w:shd w:val="clear" w:color="auto" w:fill="FFFFFF"/>
        </w:rPr>
      </w:pPr>
      <w:proofErr w:type="spellStart"/>
      <w:r>
        <w:rPr>
          <w:shd w:val="clear" w:color="auto" w:fill="FFFFFF"/>
        </w:rPr>
        <w:t>Antoro</w:t>
      </w:r>
      <w:proofErr w:type="spellEnd"/>
      <w:r>
        <w:rPr>
          <w:shd w:val="clear" w:color="auto" w:fill="FFFFFF"/>
        </w:rPr>
        <w:t>, H.R. and Wibowo, M.S., 2022, February. Evaluation of Budgeting Process for Infrastructure Investment Project in Manufacturing Companies. In </w:t>
      </w:r>
      <w:r>
        <w:rPr>
          <w:i/>
          <w:iCs/>
          <w:shd w:val="clear" w:color="auto" w:fill="FFFFFF"/>
        </w:rPr>
        <w:t>International Conference on Economics, Management and Accounting (ICEMAC 2021)</w:t>
      </w:r>
      <w:r>
        <w:rPr>
          <w:shd w:val="clear" w:color="auto" w:fill="FFFFFF"/>
        </w:rPr>
        <w:t> (pp. 18-29). Atlantis Press.</w:t>
      </w:r>
    </w:p>
    <w:p w14:paraId="0CAD6A49" w14:textId="77777777" w:rsidR="0049634D" w:rsidRDefault="0049634D" w:rsidP="0049634D">
      <w:pPr>
        <w:rPr>
          <w:shd w:val="clear" w:color="auto" w:fill="FFFFFF"/>
        </w:rPr>
      </w:pPr>
      <w:r>
        <w:rPr>
          <w:shd w:val="clear" w:color="auto" w:fill="FFFFFF"/>
        </w:rPr>
        <w:t>Prendergast, M. and Quinn, F., 2021. Justice reframed? A comparative critical discourse analysis of Twitter campaigns and print media discourse on two high-profile sexual assault verdicts in Ireland and Spain. </w:t>
      </w:r>
      <w:r>
        <w:rPr>
          <w:i/>
          <w:iCs/>
          <w:shd w:val="clear" w:color="auto" w:fill="FFFFFF"/>
        </w:rPr>
        <w:t>Journalism Practice</w:t>
      </w:r>
      <w:r>
        <w:rPr>
          <w:shd w:val="clear" w:color="auto" w:fill="FFFFFF"/>
        </w:rPr>
        <w:t>, </w:t>
      </w:r>
      <w:r>
        <w:rPr>
          <w:i/>
          <w:iCs/>
          <w:shd w:val="clear" w:color="auto" w:fill="FFFFFF"/>
        </w:rPr>
        <w:t>15</w:t>
      </w:r>
      <w:r>
        <w:rPr>
          <w:shd w:val="clear" w:color="auto" w:fill="FFFFFF"/>
        </w:rPr>
        <w:t>(10), pp.1613-1632.</w:t>
      </w:r>
    </w:p>
    <w:p w14:paraId="73D332BB" w14:textId="77777777" w:rsidR="0049634D" w:rsidRDefault="0049634D" w:rsidP="0049634D">
      <w:pPr>
        <w:rPr>
          <w:shd w:val="clear" w:color="auto" w:fill="FFFFFF"/>
        </w:rPr>
      </w:pPr>
      <w:proofErr w:type="spellStart"/>
      <w:r>
        <w:rPr>
          <w:shd w:val="clear" w:color="auto" w:fill="FFFFFF"/>
        </w:rPr>
        <w:lastRenderedPageBreak/>
        <w:t>Kempa</w:t>
      </w:r>
      <w:proofErr w:type="spellEnd"/>
      <w:r>
        <w:rPr>
          <w:shd w:val="clear" w:color="auto" w:fill="FFFFFF"/>
        </w:rPr>
        <w:t xml:space="preserve">, B., Zhang, P., Jones, P.H., </w:t>
      </w:r>
      <w:proofErr w:type="spellStart"/>
      <w:r>
        <w:rPr>
          <w:shd w:val="clear" w:color="auto" w:fill="FFFFFF"/>
        </w:rPr>
        <w:t>Zambreno</w:t>
      </w:r>
      <w:proofErr w:type="spellEnd"/>
      <w:r>
        <w:rPr>
          <w:shd w:val="clear" w:color="auto" w:fill="FFFFFF"/>
        </w:rPr>
        <w:t>, J. and Rozier, K.Y., 2020, September. Embedding online runtime verification for fault disambiguation on Robonaut2. In </w:t>
      </w:r>
      <w:r>
        <w:rPr>
          <w:i/>
          <w:iCs/>
          <w:shd w:val="clear" w:color="auto" w:fill="FFFFFF"/>
        </w:rPr>
        <w:t>International Conference on Formal Modeling and Analysis of Timed Systems</w:t>
      </w:r>
      <w:r>
        <w:rPr>
          <w:shd w:val="clear" w:color="auto" w:fill="FFFFFF"/>
        </w:rPr>
        <w:t> (pp. 196-214). Springer, Cham.</w:t>
      </w:r>
    </w:p>
    <w:p w14:paraId="084E2354" w14:textId="77777777" w:rsidR="0049634D" w:rsidRDefault="0049634D" w:rsidP="0049634D">
      <w:pPr>
        <w:rPr>
          <w:shd w:val="clear" w:color="auto" w:fill="FFFFFF"/>
        </w:rPr>
      </w:pPr>
      <w:r>
        <w:rPr>
          <w:shd w:val="clear" w:color="auto" w:fill="FFFFFF"/>
        </w:rPr>
        <w:t>Mushtaq, H., Malik, B.H., Shah, S.A., Siddique, U.B., Shahzad, M. and Siddique, I., 2018. Implicit and explicit knowledge mining of Crowdsourced communities: Architectural and technology verdicts. </w:t>
      </w:r>
      <w:r>
        <w:rPr>
          <w:i/>
          <w:iCs/>
          <w:shd w:val="clear" w:color="auto" w:fill="FFFFFF"/>
        </w:rPr>
        <w:t>International Journal of Advanced Computer Science and Applications</w:t>
      </w:r>
      <w:r>
        <w:rPr>
          <w:shd w:val="clear" w:color="auto" w:fill="FFFFFF"/>
        </w:rPr>
        <w:t>, </w:t>
      </w:r>
      <w:r>
        <w:rPr>
          <w:i/>
          <w:iCs/>
          <w:shd w:val="clear" w:color="auto" w:fill="FFFFFF"/>
        </w:rPr>
        <w:t>9</w:t>
      </w:r>
      <w:r>
        <w:rPr>
          <w:shd w:val="clear" w:color="auto" w:fill="FFFFFF"/>
        </w:rPr>
        <w:t>(1).</w:t>
      </w:r>
    </w:p>
    <w:p w14:paraId="38ADF681" w14:textId="77777777" w:rsidR="0049634D" w:rsidRDefault="0049634D" w:rsidP="0049634D">
      <w:pPr>
        <w:rPr>
          <w:shd w:val="clear" w:color="auto" w:fill="FFFFFF"/>
        </w:rPr>
      </w:pPr>
      <w:proofErr w:type="spellStart"/>
      <w:r>
        <w:rPr>
          <w:shd w:val="clear" w:color="auto" w:fill="FFFFFF"/>
        </w:rPr>
        <w:t>Tenório</w:t>
      </w:r>
      <w:proofErr w:type="spellEnd"/>
      <w:r>
        <w:rPr>
          <w:shd w:val="clear" w:color="auto" w:fill="FFFFFF"/>
        </w:rPr>
        <w:t xml:space="preserve">, N. and </w:t>
      </w:r>
      <w:proofErr w:type="spellStart"/>
      <w:r>
        <w:rPr>
          <w:shd w:val="clear" w:color="auto" w:fill="FFFFFF"/>
        </w:rPr>
        <w:t>Bjørn</w:t>
      </w:r>
      <w:proofErr w:type="spellEnd"/>
      <w:r>
        <w:rPr>
          <w:shd w:val="clear" w:color="auto" w:fill="FFFFFF"/>
        </w:rPr>
        <w:t xml:space="preserve">, P., 2019. Online harassment in the workplace: The role of technology in </w:t>
      </w:r>
      <w:proofErr w:type="spellStart"/>
      <w:r>
        <w:rPr>
          <w:shd w:val="clear" w:color="auto" w:fill="FFFFFF"/>
        </w:rPr>
        <w:t>labour</w:t>
      </w:r>
      <w:proofErr w:type="spellEnd"/>
      <w:r>
        <w:rPr>
          <w:shd w:val="clear" w:color="auto" w:fill="FFFFFF"/>
        </w:rPr>
        <w:t xml:space="preserve"> law disputes. </w:t>
      </w:r>
      <w:r>
        <w:rPr>
          <w:i/>
          <w:iCs/>
          <w:shd w:val="clear" w:color="auto" w:fill="FFFFFF"/>
        </w:rPr>
        <w:t>Computer Supported Cooperative Work (CSCW)</w:t>
      </w:r>
      <w:r>
        <w:rPr>
          <w:shd w:val="clear" w:color="auto" w:fill="FFFFFF"/>
        </w:rPr>
        <w:t>, </w:t>
      </w:r>
      <w:r>
        <w:rPr>
          <w:i/>
          <w:iCs/>
          <w:shd w:val="clear" w:color="auto" w:fill="FFFFFF"/>
        </w:rPr>
        <w:t>28</w:t>
      </w:r>
      <w:r>
        <w:rPr>
          <w:shd w:val="clear" w:color="auto" w:fill="FFFFFF"/>
        </w:rPr>
        <w:t>(3), pp.293-315.</w:t>
      </w:r>
    </w:p>
    <w:p w14:paraId="04D6740E" w14:textId="77777777" w:rsidR="0049634D" w:rsidRPr="0049634D" w:rsidRDefault="0049634D" w:rsidP="0049634D">
      <w:r>
        <w:rPr>
          <w:shd w:val="clear" w:color="auto" w:fill="FFFFFF"/>
        </w:rPr>
        <w:t xml:space="preserve">Intisar, C.M. and </w:t>
      </w:r>
      <w:proofErr w:type="spellStart"/>
      <w:r>
        <w:rPr>
          <w:shd w:val="clear" w:color="auto" w:fill="FFFFFF"/>
        </w:rPr>
        <w:t>Watanobe</w:t>
      </w:r>
      <w:proofErr w:type="spellEnd"/>
      <w:r>
        <w:rPr>
          <w:shd w:val="clear" w:color="auto" w:fill="FFFFFF"/>
        </w:rPr>
        <w:t xml:space="preserve">, Y., 2018, September. Classification of online judge programmers based on rule extraction from </w:t>
      </w:r>
      <w:proofErr w:type="spellStart"/>
      <w:r>
        <w:rPr>
          <w:shd w:val="clear" w:color="auto" w:fill="FFFFFF"/>
        </w:rPr>
        <w:t>self organizing</w:t>
      </w:r>
      <w:proofErr w:type="spellEnd"/>
      <w:r>
        <w:rPr>
          <w:shd w:val="clear" w:color="auto" w:fill="FFFFFF"/>
        </w:rPr>
        <w:t xml:space="preserve"> feature map. In </w:t>
      </w:r>
      <w:r>
        <w:rPr>
          <w:i/>
          <w:iCs/>
          <w:shd w:val="clear" w:color="auto" w:fill="FFFFFF"/>
        </w:rPr>
        <w:t>2018 9th International Conference on Awareness Science and Technology (</w:t>
      </w:r>
      <w:proofErr w:type="spellStart"/>
      <w:r>
        <w:rPr>
          <w:i/>
          <w:iCs/>
          <w:shd w:val="clear" w:color="auto" w:fill="FFFFFF"/>
        </w:rPr>
        <w:t>iCAST</w:t>
      </w:r>
      <w:proofErr w:type="spellEnd"/>
      <w:r>
        <w:rPr>
          <w:i/>
          <w:iCs/>
          <w:shd w:val="clear" w:color="auto" w:fill="FFFFFF"/>
        </w:rPr>
        <w:t>)</w:t>
      </w:r>
      <w:r>
        <w:rPr>
          <w:shd w:val="clear" w:color="auto" w:fill="FFFFFF"/>
        </w:rPr>
        <w:t> (pp. 313-318). IEEE.</w:t>
      </w:r>
    </w:p>
    <w:p w14:paraId="322EF19D" w14:textId="77777777" w:rsidR="005158FE" w:rsidRDefault="005158FE" w:rsidP="005158FE">
      <w:proofErr w:type="spellStart"/>
      <w:r>
        <w:t>Gedron</w:t>
      </w:r>
      <w:proofErr w:type="spellEnd"/>
      <w:r>
        <w:t xml:space="preserve">, M., 2011. Business Intelligence Applied. 3rd ed. Swansea: William Publishers. </w:t>
      </w:r>
    </w:p>
    <w:p w14:paraId="4DF7D42C" w14:textId="77777777" w:rsidR="005158FE" w:rsidRDefault="005158FE" w:rsidP="005158FE">
      <w:r>
        <w:t xml:space="preserve">Boyce, G., 2013. Co-operative Structures in Businesses. 5th ed. London: Routledge. </w:t>
      </w:r>
    </w:p>
    <w:p w14:paraId="37938868" w14:textId="77777777" w:rsidR="005158FE" w:rsidRDefault="005158FE" w:rsidP="005158FE">
      <w:r>
        <w:t xml:space="preserve">Flinn, D., 2012. Micro Business Operation. 6th ed. Newcastle: JWP Publications. </w:t>
      </w:r>
    </w:p>
    <w:p w14:paraId="31E4D141" w14:textId="77777777" w:rsidR="005158FE" w:rsidRDefault="005158FE" w:rsidP="005158FE">
      <w:proofErr w:type="spellStart"/>
      <w:r>
        <w:t>Hanusch</w:t>
      </w:r>
      <w:proofErr w:type="spellEnd"/>
      <w:r>
        <w:t xml:space="preserve">, M., 2014. Business Monitoring. 5th ed. Birmingham: Bellingham Publications. Kennedy, D., 2010. The Ultimate Sales Letter. 6th ed. Newcastle: Wilson Publications. </w:t>
      </w:r>
    </w:p>
    <w:sectPr w:rsidR="005158F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9448C"/>
    <w:multiLevelType w:val="multilevel"/>
    <w:tmpl w:val="FDD6BA4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6114554"/>
    <w:multiLevelType w:val="hybridMultilevel"/>
    <w:tmpl w:val="45DED0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04141676">
    <w:abstractNumId w:val="1"/>
  </w:num>
  <w:num w:numId="2" w16cid:durableId="1830321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7D5"/>
    <w:rsid w:val="00000101"/>
    <w:rsid w:val="00085226"/>
    <w:rsid w:val="00202C71"/>
    <w:rsid w:val="002457D5"/>
    <w:rsid w:val="00290467"/>
    <w:rsid w:val="00313E94"/>
    <w:rsid w:val="00353D96"/>
    <w:rsid w:val="00392DA1"/>
    <w:rsid w:val="00407DAB"/>
    <w:rsid w:val="0046681F"/>
    <w:rsid w:val="004752A3"/>
    <w:rsid w:val="0049634D"/>
    <w:rsid w:val="005158FE"/>
    <w:rsid w:val="00574742"/>
    <w:rsid w:val="0064192F"/>
    <w:rsid w:val="006A1085"/>
    <w:rsid w:val="007C50E4"/>
    <w:rsid w:val="00816FF3"/>
    <w:rsid w:val="008F5422"/>
    <w:rsid w:val="00A13D69"/>
    <w:rsid w:val="00A26AC5"/>
    <w:rsid w:val="00A935DF"/>
    <w:rsid w:val="00B04510"/>
    <w:rsid w:val="00B8274B"/>
    <w:rsid w:val="00BB07C0"/>
    <w:rsid w:val="00BC17DD"/>
    <w:rsid w:val="00BE0456"/>
    <w:rsid w:val="00CF6707"/>
    <w:rsid w:val="00D150D1"/>
    <w:rsid w:val="00EB502E"/>
    <w:rsid w:val="00EC6656"/>
    <w:rsid w:val="00F5283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1CE24"/>
  <w15:chartTrackingRefBased/>
  <w15:docId w15:val="{D3B7E3AB-5FA0-416C-8B70-24ED1602A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02E"/>
    <w:pPr>
      <w:spacing w:before="120" w:after="0" w:line="360" w:lineRule="auto"/>
      <w:jc w:val="both"/>
    </w:pPr>
    <w:rPr>
      <w:rFonts w:ascii="Times New Roman" w:hAnsi="Times New Roman"/>
      <w:kern w:val="2"/>
      <w:sz w:val="24"/>
      <w:szCs w:val="24"/>
      <w14:ligatures w14:val="standardContextual"/>
    </w:rPr>
  </w:style>
  <w:style w:type="paragraph" w:styleId="Heading1">
    <w:name w:val="heading 1"/>
    <w:basedOn w:val="Normal"/>
    <w:next w:val="Normal"/>
    <w:link w:val="Heading1Char"/>
    <w:uiPriority w:val="9"/>
    <w:qFormat/>
    <w:rsid w:val="00B04510"/>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4510"/>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74742"/>
    <w:pPr>
      <w:keepNext/>
      <w:keepLines/>
      <w:spacing w:before="40"/>
      <w:outlineLvl w:val="2"/>
    </w:pPr>
    <w:rPr>
      <w:rFonts w:eastAsiaTheme="majorEastAsia" w:cstheme="majorBidi"/>
      <w:b/>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510"/>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B04510"/>
    <w:rPr>
      <w:rFonts w:ascii="Times New Roman" w:eastAsiaTheme="majorEastAsia" w:hAnsi="Times New Roman" w:cstheme="majorBidi"/>
      <w:color w:val="2F5496" w:themeColor="accent1" w:themeShade="BF"/>
      <w:sz w:val="26"/>
      <w:szCs w:val="26"/>
      <w:lang w:val="en-GB"/>
    </w:rPr>
  </w:style>
  <w:style w:type="paragraph" w:styleId="Title">
    <w:name w:val="Title"/>
    <w:basedOn w:val="Normal"/>
    <w:next w:val="Normal"/>
    <w:link w:val="TitleChar"/>
    <w:uiPriority w:val="10"/>
    <w:qFormat/>
    <w:rsid w:val="00A13D69"/>
    <w:pPr>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A13D69"/>
    <w:rPr>
      <w:rFonts w:asciiTheme="majorBidi" w:eastAsiaTheme="majorEastAsia" w:hAnsiTheme="majorBidi" w:cstheme="majorBidi"/>
      <w:b/>
      <w:color w:val="000000" w:themeColor="text1"/>
      <w:spacing w:val="-10"/>
      <w:kern w:val="28"/>
      <w:sz w:val="24"/>
      <w:szCs w:val="56"/>
      <w:lang w:val="en-GB"/>
    </w:rPr>
  </w:style>
  <w:style w:type="character" w:customStyle="1" w:styleId="Heading3Char">
    <w:name w:val="Heading 3 Char"/>
    <w:basedOn w:val="DefaultParagraphFont"/>
    <w:link w:val="Heading3"/>
    <w:uiPriority w:val="9"/>
    <w:rsid w:val="00574742"/>
    <w:rPr>
      <w:rFonts w:asciiTheme="majorBidi" w:eastAsiaTheme="majorEastAsia" w:hAnsiTheme="majorBidi" w:cstheme="majorBidi"/>
      <w:b/>
      <w:color w:val="1F3864" w:themeColor="accent1" w:themeShade="80"/>
      <w:sz w:val="24"/>
      <w:szCs w:val="24"/>
      <w:lang w:val="en-GB"/>
    </w:rPr>
  </w:style>
  <w:style w:type="paragraph" w:styleId="NoSpacing">
    <w:name w:val="No Spacing"/>
    <w:uiPriority w:val="1"/>
    <w:qFormat/>
    <w:rsid w:val="00202C71"/>
    <w:pPr>
      <w:spacing w:after="0" w:line="240" w:lineRule="auto"/>
    </w:pPr>
    <w:rPr>
      <w:rFonts w:ascii="Times New Roman" w:eastAsia="Arial" w:hAnsi="Times New Roman" w:cs="Arial"/>
      <w:sz w:val="24"/>
      <w:lang w:val="en"/>
    </w:rPr>
  </w:style>
  <w:style w:type="paragraph" w:styleId="ListParagraph">
    <w:name w:val="List Paragraph"/>
    <w:basedOn w:val="Normal"/>
    <w:uiPriority w:val="34"/>
    <w:qFormat/>
    <w:rsid w:val="002457D5"/>
    <w:pPr>
      <w:ind w:left="720"/>
      <w:contextualSpacing/>
    </w:pPr>
  </w:style>
  <w:style w:type="paragraph" w:styleId="TOCHeading">
    <w:name w:val="TOC Heading"/>
    <w:basedOn w:val="Heading1"/>
    <w:next w:val="Normal"/>
    <w:uiPriority w:val="39"/>
    <w:unhideWhenUsed/>
    <w:qFormat/>
    <w:rsid w:val="005158FE"/>
    <w:pPr>
      <w:spacing w:line="259" w:lineRule="auto"/>
      <w:jc w:val="left"/>
      <w:outlineLvl w:val="9"/>
    </w:pPr>
    <w:rPr>
      <w:rFonts w:asciiTheme="majorHAnsi" w:hAnsiTheme="majorHAnsi"/>
      <w:kern w:val="0"/>
      <w14:ligatures w14:val="none"/>
    </w:rPr>
  </w:style>
  <w:style w:type="paragraph" w:styleId="TOC1">
    <w:name w:val="toc 1"/>
    <w:basedOn w:val="Normal"/>
    <w:next w:val="Normal"/>
    <w:autoRedefine/>
    <w:uiPriority w:val="39"/>
    <w:unhideWhenUsed/>
    <w:rsid w:val="005158FE"/>
    <w:pPr>
      <w:spacing w:after="100"/>
    </w:pPr>
  </w:style>
  <w:style w:type="paragraph" w:styleId="TOC2">
    <w:name w:val="toc 2"/>
    <w:basedOn w:val="Normal"/>
    <w:next w:val="Normal"/>
    <w:autoRedefine/>
    <w:uiPriority w:val="39"/>
    <w:unhideWhenUsed/>
    <w:rsid w:val="005158FE"/>
    <w:pPr>
      <w:spacing w:after="100"/>
      <w:ind w:left="240"/>
    </w:pPr>
  </w:style>
  <w:style w:type="paragraph" w:styleId="TOC3">
    <w:name w:val="toc 3"/>
    <w:basedOn w:val="Normal"/>
    <w:next w:val="Normal"/>
    <w:autoRedefine/>
    <w:uiPriority w:val="39"/>
    <w:unhideWhenUsed/>
    <w:rsid w:val="005158FE"/>
    <w:pPr>
      <w:spacing w:after="100"/>
      <w:ind w:left="480"/>
    </w:pPr>
  </w:style>
  <w:style w:type="character" w:styleId="Hyperlink">
    <w:name w:val="Hyperlink"/>
    <w:basedOn w:val="DefaultParagraphFont"/>
    <w:uiPriority w:val="99"/>
    <w:unhideWhenUsed/>
    <w:rsid w:val="005158F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EE7B617-0995-457D-B918-B249C14F39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2521</Words>
  <Characters>14370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Sabrina Belcianu</cp:lastModifiedBy>
  <cp:revision>2</cp:revision>
  <dcterms:created xsi:type="dcterms:W3CDTF">2022-07-25T16:24:00Z</dcterms:created>
  <dcterms:modified xsi:type="dcterms:W3CDTF">2022-08-13T13:36:00Z</dcterms:modified>
</cp:coreProperties>
</file>