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FB086" w14:textId="77777777" w:rsidR="00BA43B2" w:rsidRPr="008B53AE" w:rsidRDefault="00BA43B2" w:rsidP="00BA43B2">
      <w:pPr>
        <w:pStyle w:val="NoSpacing"/>
        <w:rPr>
          <w:color w:val="FF0000"/>
          <w:sz w:val="32"/>
          <w:szCs w:val="32"/>
        </w:rPr>
      </w:pPr>
    </w:p>
    <w:p w14:paraId="67C40B06" w14:textId="77777777" w:rsidR="003865E0" w:rsidRPr="008B53AE" w:rsidRDefault="003865E0" w:rsidP="00177C92">
      <w:pPr>
        <w:pStyle w:val="NoSpacing"/>
        <w:jc w:val="right"/>
        <w:rPr>
          <w:color w:val="FF0000"/>
          <w:sz w:val="32"/>
          <w:szCs w:val="32"/>
        </w:rPr>
      </w:pPr>
    </w:p>
    <w:p w14:paraId="66E7D93E" w14:textId="77777777" w:rsidR="00BA43B2" w:rsidRPr="008B53AE" w:rsidRDefault="00BA43B2" w:rsidP="00BA43B2">
      <w:pPr>
        <w:pStyle w:val="NoSpacing"/>
        <w:rPr>
          <w:color w:val="FF0000"/>
          <w:sz w:val="32"/>
          <w:szCs w:val="32"/>
        </w:rPr>
      </w:pPr>
    </w:p>
    <w:p w14:paraId="7C35CA10" w14:textId="77777777" w:rsidR="00177C92" w:rsidRPr="00177C92" w:rsidRDefault="00177C92" w:rsidP="00177C92">
      <w:pPr>
        <w:spacing w:line="276" w:lineRule="auto"/>
        <w:jc w:val="center"/>
        <w:rPr>
          <w:rFonts w:cs="Arial"/>
          <w:b/>
          <w:sz w:val="40"/>
          <w:szCs w:val="40"/>
        </w:rPr>
      </w:pPr>
      <w:r w:rsidRPr="00177C92">
        <w:rPr>
          <w:rFonts w:cs="Arial"/>
          <w:b/>
          <w:sz w:val="40"/>
          <w:szCs w:val="40"/>
        </w:rPr>
        <w:t>UWTSD</w:t>
      </w:r>
    </w:p>
    <w:p w14:paraId="3695CB50" w14:textId="77777777" w:rsidR="00177C92" w:rsidRPr="00177C92" w:rsidRDefault="00177C92" w:rsidP="00177C92">
      <w:pPr>
        <w:spacing w:line="276" w:lineRule="auto"/>
        <w:jc w:val="center"/>
        <w:rPr>
          <w:rFonts w:cs="Arial"/>
          <w:b/>
          <w:sz w:val="40"/>
          <w:szCs w:val="40"/>
        </w:rPr>
      </w:pPr>
      <w:r w:rsidRPr="00177C92">
        <w:rPr>
          <w:rFonts w:cs="Arial"/>
          <w:b/>
          <w:sz w:val="40"/>
          <w:szCs w:val="40"/>
        </w:rPr>
        <w:t>NAYDENOVA IVA</w:t>
      </w:r>
    </w:p>
    <w:p w14:paraId="2BA58D83" w14:textId="77777777" w:rsidR="00177C92" w:rsidRPr="00177C92" w:rsidRDefault="00177C92" w:rsidP="00177C92">
      <w:pPr>
        <w:spacing w:line="276" w:lineRule="auto"/>
        <w:jc w:val="center"/>
        <w:rPr>
          <w:rFonts w:cs="Arial"/>
          <w:b/>
          <w:sz w:val="40"/>
          <w:szCs w:val="40"/>
        </w:rPr>
      </w:pPr>
      <w:r w:rsidRPr="00177C92">
        <w:rPr>
          <w:rFonts w:cs="Arial"/>
          <w:b/>
          <w:sz w:val="40"/>
          <w:szCs w:val="40"/>
        </w:rPr>
        <w:t>STUDENT ID: 1914746</w:t>
      </w:r>
    </w:p>
    <w:p w14:paraId="09329F14" w14:textId="77777777" w:rsidR="00177C92" w:rsidRPr="00177C92" w:rsidRDefault="00177C92" w:rsidP="00177C92">
      <w:pPr>
        <w:spacing w:line="276" w:lineRule="auto"/>
        <w:jc w:val="center"/>
        <w:rPr>
          <w:rFonts w:cs="Arial"/>
          <w:b/>
          <w:sz w:val="40"/>
          <w:szCs w:val="40"/>
        </w:rPr>
      </w:pPr>
      <w:r w:rsidRPr="00177C92">
        <w:rPr>
          <w:rFonts w:cs="Arial"/>
          <w:b/>
          <w:sz w:val="40"/>
          <w:szCs w:val="40"/>
        </w:rPr>
        <w:t>DATE:03.05.2022</w:t>
      </w:r>
    </w:p>
    <w:p w14:paraId="760D767D" w14:textId="77777777" w:rsidR="00177C92" w:rsidRPr="00177C92" w:rsidRDefault="00177C92" w:rsidP="00177C92">
      <w:pPr>
        <w:rPr>
          <w:rFonts w:eastAsiaTheme="majorEastAsia"/>
          <w:sz w:val="40"/>
          <w:szCs w:val="40"/>
        </w:rPr>
      </w:pPr>
    </w:p>
    <w:p w14:paraId="67860739" w14:textId="489AF856" w:rsidR="00BA43B2" w:rsidRPr="00177C92" w:rsidRDefault="00BA43B2" w:rsidP="00177C92">
      <w:pPr>
        <w:spacing w:line="276" w:lineRule="auto"/>
        <w:jc w:val="center"/>
        <w:rPr>
          <w:rFonts w:eastAsiaTheme="majorEastAsia"/>
          <w:sz w:val="40"/>
          <w:szCs w:val="40"/>
        </w:rPr>
      </w:pPr>
      <w:r w:rsidRPr="00177C92">
        <w:rPr>
          <w:sz w:val="40"/>
          <w:szCs w:val="40"/>
        </w:rPr>
        <w:br w:type="page"/>
      </w:r>
    </w:p>
    <w:p w14:paraId="1BCFFE89" w14:textId="77777777" w:rsidR="00BA43B2" w:rsidRPr="008B53AE" w:rsidRDefault="00BA43B2" w:rsidP="00BA43B2">
      <w:pPr>
        <w:spacing w:line="276" w:lineRule="auto"/>
        <w:jc w:val="left"/>
      </w:pPr>
    </w:p>
    <w:p w14:paraId="156485AB" w14:textId="6379BB45" w:rsidR="00BA43B2" w:rsidRPr="00976B04" w:rsidRDefault="001D62C6" w:rsidP="00BA43B2">
      <w:pPr>
        <w:spacing w:line="276" w:lineRule="auto"/>
        <w:jc w:val="left"/>
        <w:rPr>
          <w:sz w:val="36"/>
          <w:szCs w:val="36"/>
        </w:rPr>
      </w:pPr>
      <w:r>
        <w:t xml:space="preserve"> </w:t>
      </w:r>
    </w:p>
    <w:p w14:paraId="4468FB9D" w14:textId="61C5AB8A" w:rsidR="00976B04" w:rsidRPr="00976B04" w:rsidRDefault="00976B04" w:rsidP="00177C92">
      <w:pPr>
        <w:spacing w:line="276" w:lineRule="auto"/>
        <w:jc w:val="center"/>
        <w:rPr>
          <w:rFonts w:cs="Arial"/>
          <w:b/>
          <w:sz w:val="36"/>
          <w:szCs w:val="36"/>
        </w:rPr>
      </w:pPr>
      <w:r>
        <w:rPr>
          <w:rFonts w:cs="Arial"/>
          <w:b/>
          <w:sz w:val="96"/>
          <w:szCs w:val="96"/>
        </w:rPr>
        <w:t xml:space="preserve"> </w:t>
      </w:r>
    </w:p>
    <w:p w14:paraId="6F1D95BF" w14:textId="49DDDFDF" w:rsidR="00A74028" w:rsidRPr="001D62C6" w:rsidRDefault="004A5527" w:rsidP="00A74028">
      <w:pPr>
        <w:spacing w:line="276" w:lineRule="auto"/>
        <w:jc w:val="center"/>
        <w:rPr>
          <w:rFonts w:cs="Arial"/>
          <w:b/>
          <w:sz w:val="56"/>
          <w:szCs w:val="56"/>
        </w:rPr>
      </w:pPr>
      <w:r w:rsidRPr="001D62C6">
        <w:rPr>
          <w:rFonts w:cs="Arial"/>
          <w:b/>
          <w:sz w:val="56"/>
          <w:szCs w:val="56"/>
        </w:rPr>
        <w:t>International Business Communications-Assignment 1</w:t>
      </w:r>
    </w:p>
    <w:p w14:paraId="01B54BD0" w14:textId="6638761E" w:rsidR="00B743A9" w:rsidRDefault="00BA43B2">
      <w:pPr>
        <w:spacing w:line="276" w:lineRule="auto"/>
        <w:jc w:val="left"/>
        <w:rPr>
          <w:rFonts w:cs="Arial"/>
          <w:b/>
          <w:sz w:val="96"/>
          <w:szCs w:val="96"/>
        </w:rPr>
      </w:pPr>
      <w:r w:rsidRPr="008B53AE">
        <w:rPr>
          <w:rFonts w:cs="Arial"/>
          <w:b/>
          <w:sz w:val="96"/>
          <w:szCs w:val="96"/>
        </w:rPr>
        <w:br w:type="page"/>
      </w:r>
    </w:p>
    <w:sdt>
      <w:sdtPr>
        <w:rPr>
          <w:rFonts w:ascii="Times New Roman" w:eastAsiaTheme="minorHAnsi" w:hAnsi="Times New Roman" w:cs="Times New Roman"/>
          <w:b w:val="0"/>
          <w:bCs w:val="0"/>
          <w:color w:val="000000" w:themeColor="text1"/>
          <w:sz w:val="24"/>
          <w:szCs w:val="24"/>
          <w:lang w:val="en-GB"/>
        </w:rPr>
        <w:id w:val="17891318"/>
        <w:docPartObj>
          <w:docPartGallery w:val="Table of Contents"/>
          <w:docPartUnique/>
        </w:docPartObj>
      </w:sdtPr>
      <w:sdtEndPr/>
      <w:sdtContent>
        <w:p w14:paraId="0463283A" w14:textId="77777777" w:rsidR="00BA43B2" w:rsidRPr="008B53AE" w:rsidRDefault="00BA43B2" w:rsidP="00BA43B2">
          <w:pPr>
            <w:pStyle w:val="TOCHeading"/>
            <w:rPr>
              <w:lang w:val="en-GB"/>
            </w:rPr>
          </w:pPr>
          <w:r w:rsidRPr="008B53AE">
            <w:rPr>
              <w:lang w:val="en-GB"/>
            </w:rPr>
            <w:t>Table of Contents</w:t>
          </w:r>
        </w:p>
        <w:p w14:paraId="0E972AFB" w14:textId="0F5DD61C" w:rsidR="00004E20" w:rsidRDefault="009839DC">
          <w:pPr>
            <w:pStyle w:val="TOC1"/>
            <w:tabs>
              <w:tab w:val="left" w:pos="480"/>
              <w:tab w:val="right" w:leader="dot" w:pos="9350"/>
            </w:tabs>
            <w:rPr>
              <w:rFonts w:asciiTheme="minorHAnsi" w:eastAsiaTheme="minorEastAsia" w:hAnsiTheme="minorHAnsi" w:cstheme="minorBidi"/>
              <w:noProof/>
              <w:color w:val="auto"/>
              <w:sz w:val="22"/>
              <w:szCs w:val="22"/>
              <w:lang w:eastAsia="en-GB"/>
            </w:rPr>
          </w:pPr>
          <w:r w:rsidRPr="008B53AE">
            <w:fldChar w:fldCharType="begin"/>
          </w:r>
          <w:r w:rsidR="00BA43B2" w:rsidRPr="008B53AE">
            <w:instrText xml:space="preserve"> TOC \o "1-3" \h \z \u </w:instrText>
          </w:r>
          <w:r w:rsidRPr="008B53AE">
            <w:fldChar w:fldCharType="separate"/>
          </w:r>
          <w:hyperlink w:anchor="_Toc99146095" w:history="1">
            <w:r w:rsidR="00004E20" w:rsidRPr="00341EA7">
              <w:rPr>
                <w:rStyle w:val="Hyperlink"/>
                <w:noProof/>
              </w:rPr>
              <w:t>1.</w:t>
            </w:r>
            <w:r w:rsidR="00004E20">
              <w:rPr>
                <w:rFonts w:asciiTheme="minorHAnsi" w:eastAsiaTheme="minorEastAsia" w:hAnsiTheme="minorHAnsi" w:cstheme="minorBidi"/>
                <w:noProof/>
                <w:color w:val="auto"/>
                <w:sz w:val="22"/>
                <w:szCs w:val="22"/>
                <w:lang w:eastAsia="en-GB"/>
              </w:rPr>
              <w:tab/>
            </w:r>
            <w:r w:rsidR="00004E20" w:rsidRPr="00341EA7">
              <w:rPr>
                <w:rStyle w:val="Hyperlink"/>
                <w:noProof/>
              </w:rPr>
              <w:t>Introduction</w:t>
            </w:r>
            <w:r w:rsidR="00004E20">
              <w:rPr>
                <w:noProof/>
                <w:webHidden/>
              </w:rPr>
              <w:tab/>
            </w:r>
            <w:r w:rsidR="00004E20">
              <w:rPr>
                <w:noProof/>
                <w:webHidden/>
              </w:rPr>
              <w:fldChar w:fldCharType="begin"/>
            </w:r>
            <w:r w:rsidR="00004E20">
              <w:rPr>
                <w:noProof/>
                <w:webHidden/>
              </w:rPr>
              <w:instrText xml:space="preserve"> PAGEREF _Toc99146095 \h </w:instrText>
            </w:r>
            <w:r w:rsidR="00004E20">
              <w:rPr>
                <w:noProof/>
                <w:webHidden/>
              </w:rPr>
            </w:r>
            <w:r w:rsidR="00004E20">
              <w:rPr>
                <w:noProof/>
                <w:webHidden/>
              </w:rPr>
              <w:fldChar w:fldCharType="separate"/>
            </w:r>
            <w:r w:rsidR="00004E20">
              <w:rPr>
                <w:noProof/>
                <w:webHidden/>
              </w:rPr>
              <w:t>4</w:t>
            </w:r>
            <w:r w:rsidR="00004E20">
              <w:rPr>
                <w:noProof/>
                <w:webHidden/>
              </w:rPr>
              <w:fldChar w:fldCharType="end"/>
            </w:r>
          </w:hyperlink>
        </w:p>
        <w:p w14:paraId="5858A0AB" w14:textId="347667FC" w:rsidR="00004E20" w:rsidRDefault="00D56B0C">
          <w:pPr>
            <w:pStyle w:val="TOC1"/>
            <w:tabs>
              <w:tab w:val="left" w:pos="480"/>
              <w:tab w:val="right" w:leader="dot" w:pos="9350"/>
            </w:tabs>
            <w:rPr>
              <w:rFonts w:asciiTheme="minorHAnsi" w:eastAsiaTheme="minorEastAsia" w:hAnsiTheme="minorHAnsi" w:cstheme="minorBidi"/>
              <w:noProof/>
              <w:color w:val="auto"/>
              <w:sz w:val="22"/>
              <w:szCs w:val="22"/>
              <w:lang w:eastAsia="en-GB"/>
            </w:rPr>
          </w:pPr>
          <w:hyperlink w:anchor="_Toc99146096" w:history="1">
            <w:r w:rsidR="00004E20" w:rsidRPr="00341EA7">
              <w:rPr>
                <w:rStyle w:val="Hyperlink"/>
                <w:noProof/>
              </w:rPr>
              <w:t>2.</w:t>
            </w:r>
            <w:r w:rsidR="00004E20">
              <w:rPr>
                <w:rFonts w:asciiTheme="minorHAnsi" w:eastAsiaTheme="minorEastAsia" w:hAnsiTheme="minorHAnsi" w:cstheme="minorBidi"/>
                <w:noProof/>
                <w:color w:val="auto"/>
                <w:sz w:val="22"/>
                <w:szCs w:val="22"/>
                <w:lang w:eastAsia="en-GB"/>
              </w:rPr>
              <w:tab/>
            </w:r>
            <w:r w:rsidR="00004E20" w:rsidRPr="00341EA7">
              <w:rPr>
                <w:rStyle w:val="Hyperlink"/>
                <w:noProof/>
              </w:rPr>
              <w:t>Introduction to the developing country selected i.e Brazil</w:t>
            </w:r>
            <w:r w:rsidR="00004E20">
              <w:rPr>
                <w:noProof/>
                <w:webHidden/>
              </w:rPr>
              <w:tab/>
            </w:r>
            <w:r w:rsidR="00004E20">
              <w:rPr>
                <w:noProof/>
                <w:webHidden/>
              </w:rPr>
              <w:fldChar w:fldCharType="begin"/>
            </w:r>
            <w:r w:rsidR="00004E20">
              <w:rPr>
                <w:noProof/>
                <w:webHidden/>
              </w:rPr>
              <w:instrText xml:space="preserve"> PAGEREF _Toc99146096 \h </w:instrText>
            </w:r>
            <w:r w:rsidR="00004E20">
              <w:rPr>
                <w:noProof/>
                <w:webHidden/>
              </w:rPr>
            </w:r>
            <w:r w:rsidR="00004E20">
              <w:rPr>
                <w:noProof/>
                <w:webHidden/>
              </w:rPr>
              <w:fldChar w:fldCharType="separate"/>
            </w:r>
            <w:r w:rsidR="00004E20">
              <w:rPr>
                <w:noProof/>
                <w:webHidden/>
              </w:rPr>
              <w:t>4</w:t>
            </w:r>
            <w:r w:rsidR="00004E20">
              <w:rPr>
                <w:noProof/>
                <w:webHidden/>
              </w:rPr>
              <w:fldChar w:fldCharType="end"/>
            </w:r>
          </w:hyperlink>
        </w:p>
        <w:p w14:paraId="5B18B6E2" w14:textId="2C73FBD0" w:rsidR="00004E20" w:rsidRDefault="00D56B0C">
          <w:pPr>
            <w:pStyle w:val="TOC1"/>
            <w:tabs>
              <w:tab w:val="left" w:pos="480"/>
              <w:tab w:val="right" w:leader="dot" w:pos="9350"/>
            </w:tabs>
            <w:rPr>
              <w:rFonts w:asciiTheme="minorHAnsi" w:eastAsiaTheme="minorEastAsia" w:hAnsiTheme="minorHAnsi" w:cstheme="minorBidi"/>
              <w:noProof/>
              <w:color w:val="auto"/>
              <w:sz w:val="22"/>
              <w:szCs w:val="22"/>
              <w:lang w:eastAsia="en-GB"/>
            </w:rPr>
          </w:pPr>
          <w:hyperlink w:anchor="_Toc99146097" w:history="1">
            <w:r w:rsidR="00004E20" w:rsidRPr="00341EA7">
              <w:rPr>
                <w:rStyle w:val="Hyperlink"/>
                <w:noProof/>
              </w:rPr>
              <w:t>3.</w:t>
            </w:r>
            <w:r w:rsidR="00004E20">
              <w:rPr>
                <w:rFonts w:asciiTheme="minorHAnsi" w:eastAsiaTheme="minorEastAsia" w:hAnsiTheme="minorHAnsi" w:cstheme="minorBidi"/>
                <w:noProof/>
                <w:color w:val="auto"/>
                <w:sz w:val="22"/>
                <w:szCs w:val="22"/>
                <w:lang w:eastAsia="en-GB"/>
              </w:rPr>
              <w:tab/>
            </w:r>
            <w:r w:rsidR="00004E20" w:rsidRPr="00341EA7">
              <w:rPr>
                <w:rStyle w:val="Hyperlink"/>
                <w:noProof/>
              </w:rPr>
              <w:t>Application of theories of International and intercultural communication on Brazil</w:t>
            </w:r>
            <w:r w:rsidR="00004E20">
              <w:rPr>
                <w:noProof/>
                <w:webHidden/>
              </w:rPr>
              <w:tab/>
            </w:r>
            <w:r w:rsidR="00004E20">
              <w:rPr>
                <w:noProof/>
                <w:webHidden/>
              </w:rPr>
              <w:fldChar w:fldCharType="begin"/>
            </w:r>
            <w:r w:rsidR="00004E20">
              <w:rPr>
                <w:noProof/>
                <w:webHidden/>
              </w:rPr>
              <w:instrText xml:space="preserve"> PAGEREF _Toc99146097 \h </w:instrText>
            </w:r>
            <w:r w:rsidR="00004E20">
              <w:rPr>
                <w:noProof/>
                <w:webHidden/>
              </w:rPr>
            </w:r>
            <w:r w:rsidR="00004E20">
              <w:rPr>
                <w:noProof/>
                <w:webHidden/>
              </w:rPr>
              <w:fldChar w:fldCharType="separate"/>
            </w:r>
            <w:r w:rsidR="00004E20">
              <w:rPr>
                <w:noProof/>
                <w:webHidden/>
              </w:rPr>
              <w:t>6</w:t>
            </w:r>
            <w:r w:rsidR="00004E20">
              <w:rPr>
                <w:noProof/>
                <w:webHidden/>
              </w:rPr>
              <w:fldChar w:fldCharType="end"/>
            </w:r>
          </w:hyperlink>
        </w:p>
        <w:p w14:paraId="5E2CD21E" w14:textId="7682E927" w:rsidR="00004E20" w:rsidRDefault="00D56B0C">
          <w:pPr>
            <w:pStyle w:val="TOC1"/>
            <w:tabs>
              <w:tab w:val="left" w:pos="480"/>
              <w:tab w:val="right" w:leader="dot" w:pos="9350"/>
            </w:tabs>
            <w:rPr>
              <w:rFonts w:asciiTheme="minorHAnsi" w:eastAsiaTheme="minorEastAsia" w:hAnsiTheme="minorHAnsi" w:cstheme="minorBidi"/>
              <w:noProof/>
              <w:color w:val="auto"/>
              <w:sz w:val="22"/>
              <w:szCs w:val="22"/>
              <w:lang w:eastAsia="en-GB"/>
            </w:rPr>
          </w:pPr>
          <w:hyperlink w:anchor="_Toc99146098" w:history="1">
            <w:r w:rsidR="00004E20" w:rsidRPr="00341EA7">
              <w:rPr>
                <w:rStyle w:val="Hyperlink"/>
                <w:noProof/>
              </w:rPr>
              <w:t>4.</w:t>
            </w:r>
            <w:r w:rsidR="00004E20">
              <w:rPr>
                <w:rFonts w:asciiTheme="minorHAnsi" w:eastAsiaTheme="minorEastAsia" w:hAnsiTheme="minorHAnsi" w:cstheme="minorBidi"/>
                <w:noProof/>
                <w:color w:val="auto"/>
                <w:sz w:val="22"/>
                <w:szCs w:val="22"/>
                <w:lang w:eastAsia="en-GB"/>
              </w:rPr>
              <w:tab/>
            </w:r>
            <w:r w:rsidR="00004E20" w:rsidRPr="00341EA7">
              <w:rPr>
                <w:rStyle w:val="Hyperlink"/>
                <w:noProof/>
              </w:rPr>
              <w:t>Cultural sensitivity of doing business in Brazil</w:t>
            </w:r>
            <w:r w:rsidR="00004E20">
              <w:rPr>
                <w:noProof/>
                <w:webHidden/>
              </w:rPr>
              <w:tab/>
            </w:r>
            <w:r w:rsidR="00004E20">
              <w:rPr>
                <w:noProof/>
                <w:webHidden/>
              </w:rPr>
              <w:fldChar w:fldCharType="begin"/>
            </w:r>
            <w:r w:rsidR="00004E20">
              <w:rPr>
                <w:noProof/>
                <w:webHidden/>
              </w:rPr>
              <w:instrText xml:space="preserve"> PAGEREF _Toc99146098 \h </w:instrText>
            </w:r>
            <w:r w:rsidR="00004E20">
              <w:rPr>
                <w:noProof/>
                <w:webHidden/>
              </w:rPr>
            </w:r>
            <w:r w:rsidR="00004E20">
              <w:rPr>
                <w:noProof/>
                <w:webHidden/>
              </w:rPr>
              <w:fldChar w:fldCharType="separate"/>
            </w:r>
            <w:r w:rsidR="00004E20">
              <w:rPr>
                <w:noProof/>
                <w:webHidden/>
              </w:rPr>
              <w:t>7</w:t>
            </w:r>
            <w:r w:rsidR="00004E20">
              <w:rPr>
                <w:noProof/>
                <w:webHidden/>
              </w:rPr>
              <w:fldChar w:fldCharType="end"/>
            </w:r>
          </w:hyperlink>
        </w:p>
        <w:p w14:paraId="7885B6D1" w14:textId="52BEEC1B" w:rsidR="00004E20" w:rsidRDefault="00D56B0C">
          <w:pPr>
            <w:pStyle w:val="TOC1"/>
            <w:tabs>
              <w:tab w:val="left" w:pos="480"/>
              <w:tab w:val="right" w:leader="dot" w:pos="9350"/>
            </w:tabs>
            <w:rPr>
              <w:rFonts w:asciiTheme="minorHAnsi" w:eastAsiaTheme="minorEastAsia" w:hAnsiTheme="minorHAnsi" w:cstheme="minorBidi"/>
              <w:noProof/>
              <w:color w:val="auto"/>
              <w:sz w:val="22"/>
              <w:szCs w:val="22"/>
              <w:lang w:eastAsia="en-GB"/>
            </w:rPr>
          </w:pPr>
          <w:hyperlink w:anchor="_Toc99146099" w:history="1">
            <w:r w:rsidR="00004E20" w:rsidRPr="00341EA7">
              <w:rPr>
                <w:rStyle w:val="Hyperlink"/>
                <w:noProof/>
              </w:rPr>
              <w:t>5.</w:t>
            </w:r>
            <w:r w:rsidR="00004E20">
              <w:rPr>
                <w:rFonts w:asciiTheme="minorHAnsi" w:eastAsiaTheme="minorEastAsia" w:hAnsiTheme="minorHAnsi" w:cstheme="minorBidi"/>
                <w:noProof/>
                <w:color w:val="auto"/>
                <w:sz w:val="22"/>
                <w:szCs w:val="22"/>
                <w:lang w:eastAsia="en-GB"/>
              </w:rPr>
              <w:tab/>
            </w:r>
            <w:r w:rsidR="00004E20" w:rsidRPr="00341EA7">
              <w:rPr>
                <w:rStyle w:val="Hyperlink"/>
                <w:noProof/>
              </w:rPr>
              <w:t>Communication barriers and challenges experienced by foreign businesses in Brazil</w:t>
            </w:r>
            <w:r w:rsidR="00004E20">
              <w:rPr>
                <w:noProof/>
                <w:webHidden/>
              </w:rPr>
              <w:tab/>
            </w:r>
            <w:r w:rsidR="00004E20">
              <w:rPr>
                <w:noProof/>
                <w:webHidden/>
              </w:rPr>
              <w:fldChar w:fldCharType="begin"/>
            </w:r>
            <w:r w:rsidR="00004E20">
              <w:rPr>
                <w:noProof/>
                <w:webHidden/>
              </w:rPr>
              <w:instrText xml:space="preserve"> PAGEREF _Toc99146099 \h </w:instrText>
            </w:r>
            <w:r w:rsidR="00004E20">
              <w:rPr>
                <w:noProof/>
                <w:webHidden/>
              </w:rPr>
            </w:r>
            <w:r w:rsidR="00004E20">
              <w:rPr>
                <w:noProof/>
                <w:webHidden/>
              </w:rPr>
              <w:fldChar w:fldCharType="separate"/>
            </w:r>
            <w:r w:rsidR="00004E20">
              <w:rPr>
                <w:noProof/>
                <w:webHidden/>
              </w:rPr>
              <w:t>8</w:t>
            </w:r>
            <w:r w:rsidR="00004E20">
              <w:rPr>
                <w:noProof/>
                <w:webHidden/>
              </w:rPr>
              <w:fldChar w:fldCharType="end"/>
            </w:r>
          </w:hyperlink>
        </w:p>
        <w:p w14:paraId="3CC35BAC" w14:textId="4DF1F66A" w:rsidR="00004E20" w:rsidRDefault="00D56B0C">
          <w:pPr>
            <w:pStyle w:val="TOC1"/>
            <w:tabs>
              <w:tab w:val="left" w:pos="480"/>
              <w:tab w:val="right" w:leader="dot" w:pos="9350"/>
            </w:tabs>
            <w:rPr>
              <w:rFonts w:asciiTheme="minorHAnsi" w:eastAsiaTheme="minorEastAsia" w:hAnsiTheme="minorHAnsi" w:cstheme="minorBidi"/>
              <w:noProof/>
              <w:color w:val="auto"/>
              <w:sz w:val="22"/>
              <w:szCs w:val="22"/>
              <w:lang w:eastAsia="en-GB"/>
            </w:rPr>
          </w:pPr>
          <w:hyperlink w:anchor="_Toc99146100" w:history="1">
            <w:r w:rsidR="00004E20" w:rsidRPr="00341EA7">
              <w:rPr>
                <w:rStyle w:val="Hyperlink"/>
                <w:noProof/>
              </w:rPr>
              <w:t>6.</w:t>
            </w:r>
            <w:r w:rsidR="00004E20">
              <w:rPr>
                <w:rFonts w:asciiTheme="minorHAnsi" w:eastAsiaTheme="minorEastAsia" w:hAnsiTheme="minorHAnsi" w:cstheme="minorBidi"/>
                <w:noProof/>
                <w:color w:val="auto"/>
                <w:sz w:val="22"/>
                <w:szCs w:val="22"/>
                <w:lang w:eastAsia="en-GB"/>
              </w:rPr>
              <w:tab/>
            </w:r>
            <w:r w:rsidR="00004E20" w:rsidRPr="00341EA7">
              <w:rPr>
                <w:rStyle w:val="Hyperlink"/>
                <w:noProof/>
              </w:rPr>
              <w:t>Communication strategies and recommendations for Tesco to succeed in Brazil</w:t>
            </w:r>
            <w:r w:rsidR="00004E20">
              <w:rPr>
                <w:noProof/>
                <w:webHidden/>
              </w:rPr>
              <w:tab/>
            </w:r>
            <w:r w:rsidR="00004E20">
              <w:rPr>
                <w:noProof/>
                <w:webHidden/>
              </w:rPr>
              <w:fldChar w:fldCharType="begin"/>
            </w:r>
            <w:r w:rsidR="00004E20">
              <w:rPr>
                <w:noProof/>
                <w:webHidden/>
              </w:rPr>
              <w:instrText xml:space="preserve"> PAGEREF _Toc99146100 \h </w:instrText>
            </w:r>
            <w:r w:rsidR="00004E20">
              <w:rPr>
                <w:noProof/>
                <w:webHidden/>
              </w:rPr>
            </w:r>
            <w:r w:rsidR="00004E20">
              <w:rPr>
                <w:noProof/>
                <w:webHidden/>
              </w:rPr>
              <w:fldChar w:fldCharType="separate"/>
            </w:r>
            <w:r w:rsidR="00004E20">
              <w:rPr>
                <w:noProof/>
                <w:webHidden/>
              </w:rPr>
              <w:t>9</w:t>
            </w:r>
            <w:r w:rsidR="00004E20">
              <w:rPr>
                <w:noProof/>
                <w:webHidden/>
              </w:rPr>
              <w:fldChar w:fldCharType="end"/>
            </w:r>
          </w:hyperlink>
        </w:p>
        <w:p w14:paraId="2DA0B71E" w14:textId="4127E665" w:rsidR="00004E20" w:rsidRDefault="00D56B0C">
          <w:pPr>
            <w:pStyle w:val="TOC1"/>
            <w:tabs>
              <w:tab w:val="left" w:pos="480"/>
              <w:tab w:val="right" w:leader="dot" w:pos="9350"/>
            </w:tabs>
            <w:rPr>
              <w:rFonts w:asciiTheme="minorHAnsi" w:eastAsiaTheme="minorEastAsia" w:hAnsiTheme="minorHAnsi" w:cstheme="minorBidi"/>
              <w:noProof/>
              <w:color w:val="auto"/>
              <w:sz w:val="22"/>
              <w:szCs w:val="22"/>
              <w:lang w:eastAsia="en-GB"/>
            </w:rPr>
          </w:pPr>
          <w:hyperlink w:anchor="_Toc99146101" w:history="1">
            <w:r w:rsidR="00004E20" w:rsidRPr="00341EA7">
              <w:rPr>
                <w:rStyle w:val="Hyperlink"/>
                <w:noProof/>
              </w:rPr>
              <w:t>7.</w:t>
            </w:r>
            <w:r w:rsidR="00004E20">
              <w:rPr>
                <w:rFonts w:asciiTheme="minorHAnsi" w:eastAsiaTheme="minorEastAsia" w:hAnsiTheme="minorHAnsi" w:cstheme="minorBidi"/>
                <w:noProof/>
                <w:color w:val="auto"/>
                <w:sz w:val="22"/>
                <w:szCs w:val="22"/>
                <w:lang w:eastAsia="en-GB"/>
              </w:rPr>
              <w:tab/>
            </w:r>
            <w:r w:rsidR="00004E20" w:rsidRPr="00341EA7">
              <w:rPr>
                <w:rStyle w:val="Hyperlink"/>
                <w:noProof/>
              </w:rPr>
              <w:t>Conclusion</w:t>
            </w:r>
            <w:r w:rsidR="00004E20">
              <w:rPr>
                <w:noProof/>
                <w:webHidden/>
              </w:rPr>
              <w:tab/>
            </w:r>
            <w:r w:rsidR="00004E20">
              <w:rPr>
                <w:noProof/>
                <w:webHidden/>
              </w:rPr>
              <w:fldChar w:fldCharType="begin"/>
            </w:r>
            <w:r w:rsidR="00004E20">
              <w:rPr>
                <w:noProof/>
                <w:webHidden/>
              </w:rPr>
              <w:instrText xml:space="preserve"> PAGEREF _Toc99146101 \h </w:instrText>
            </w:r>
            <w:r w:rsidR="00004E20">
              <w:rPr>
                <w:noProof/>
                <w:webHidden/>
              </w:rPr>
            </w:r>
            <w:r w:rsidR="00004E20">
              <w:rPr>
                <w:noProof/>
                <w:webHidden/>
              </w:rPr>
              <w:fldChar w:fldCharType="separate"/>
            </w:r>
            <w:r w:rsidR="00004E20">
              <w:rPr>
                <w:noProof/>
                <w:webHidden/>
              </w:rPr>
              <w:t>10</w:t>
            </w:r>
            <w:r w:rsidR="00004E20">
              <w:rPr>
                <w:noProof/>
                <w:webHidden/>
              </w:rPr>
              <w:fldChar w:fldCharType="end"/>
            </w:r>
          </w:hyperlink>
        </w:p>
        <w:p w14:paraId="099DC761" w14:textId="08CCEE23" w:rsidR="00004E20" w:rsidRDefault="00D56B0C">
          <w:pPr>
            <w:pStyle w:val="TOC1"/>
            <w:tabs>
              <w:tab w:val="right" w:leader="dot" w:pos="9350"/>
            </w:tabs>
            <w:rPr>
              <w:rFonts w:asciiTheme="minorHAnsi" w:eastAsiaTheme="minorEastAsia" w:hAnsiTheme="minorHAnsi" w:cstheme="minorBidi"/>
              <w:noProof/>
              <w:color w:val="auto"/>
              <w:sz w:val="22"/>
              <w:szCs w:val="22"/>
              <w:lang w:eastAsia="en-GB"/>
            </w:rPr>
          </w:pPr>
          <w:hyperlink w:anchor="_Toc99146102" w:history="1">
            <w:r w:rsidR="00004E20" w:rsidRPr="00341EA7">
              <w:rPr>
                <w:rStyle w:val="Hyperlink"/>
                <w:noProof/>
              </w:rPr>
              <w:t>References</w:t>
            </w:r>
            <w:r w:rsidR="00004E20">
              <w:rPr>
                <w:noProof/>
                <w:webHidden/>
              </w:rPr>
              <w:tab/>
            </w:r>
            <w:r w:rsidR="00004E20">
              <w:rPr>
                <w:noProof/>
                <w:webHidden/>
              </w:rPr>
              <w:fldChar w:fldCharType="begin"/>
            </w:r>
            <w:r w:rsidR="00004E20">
              <w:rPr>
                <w:noProof/>
                <w:webHidden/>
              </w:rPr>
              <w:instrText xml:space="preserve"> PAGEREF _Toc99146102 \h </w:instrText>
            </w:r>
            <w:r w:rsidR="00004E20">
              <w:rPr>
                <w:noProof/>
                <w:webHidden/>
              </w:rPr>
            </w:r>
            <w:r w:rsidR="00004E20">
              <w:rPr>
                <w:noProof/>
                <w:webHidden/>
              </w:rPr>
              <w:fldChar w:fldCharType="separate"/>
            </w:r>
            <w:r w:rsidR="00004E20">
              <w:rPr>
                <w:noProof/>
                <w:webHidden/>
              </w:rPr>
              <w:t>12</w:t>
            </w:r>
            <w:r w:rsidR="00004E20">
              <w:rPr>
                <w:noProof/>
                <w:webHidden/>
              </w:rPr>
              <w:fldChar w:fldCharType="end"/>
            </w:r>
          </w:hyperlink>
        </w:p>
        <w:p w14:paraId="05C3793D" w14:textId="04F680AD" w:rsidR="00BA43B2" w:rsidRPr="008B53AE" w:rsidRDefault="009839DC" w:rsidP="00BA43B2">
          <w:r w:rsidRPr="008B53AE">
            <w:fldChar w:fldCharType="end"/>
          </w:r>
        </w:p>
      </w:sdtContent>
    </w:sdt>
    <w:p w14:paraId="370ED7BA" w14:textId="77777777" w:rsidR="00BA43B2" w:rsidRPr="008B53AE" w:rsidRDefault="00BA43B2" w:rsidP="00BA43B2">
      <w:pPr>
        <w:spacing w:line="276" w:lineRule="auto"/>
        <w:jc w:val="left"/>
        <w:rPr>
          <w:rFonts w:eastAsiaTheme="majorEastAsia"/>
          <w:b/>
          <w:bCs/>
        </w:rPr>
      </w:pPr>
      <w:r w:rsidRPr="008B53AE">
        <w:br w:type="page"/>
      </w:r>
    </w:p>
    <w:p w14:paraId="4F76C7BF" w14:textId="7E34E4D6" w:rsidR="00CF50F7" w:rsidRDefault="00CF50F7" w:rsidP="00A74028">
      <w:pPr>
        <w:pStyle w:val="Heading1"/>
        <w:numPr>
          <w:ilvl w:val="0"/>
          <w:numId w:val="7"/>
        </w:numPr>
      </w:pPr>
      <w:bookmarkStart w:id="0" w:name="_Toc99146095"/>
      <w:bookmarkStart w:id="1" w:name="_Toc430254230"/>
      <w:r w:rsidRPr="008B53AE">
        <w:lastRenderedPageBreak/>
        <w:t>Introduction</w:t>
      </w:r>
      <w:bookmarkEnd w:id="0"/>
    </w:p>
    <w:p w14:paraId="095785D4" w14:textId="74C20D9E" w:rsidR="005E2653" w:rsidRPr="005744B7" w:rsidRDefault="00690742" w:rsidP="005E2653">
      <w:r>
        <w:t>The international business and communications refer</w:t>
      </w:r>
      <w:r w:rsidR="0091109D">
        <w:t xml:space="preserve"> to intercultural exchanges within between international businesses. </w:t>
      </w:r>
      <w:r w:rsidR="00036CF5">
        <w:t>The effective communication skills help organisations to overcome business issues globally</w:t>
      </w:r>
      <w:r w:rsidR="00044571">
        <w:t xml:space="preserve"> </w:t>
      </w:r>
      <w:sdt>
        <w:sdtPr>
          <w:id w:val="1202983613"/>
          <w:citation/>
        </w:sdtPr>
        <w:sdtEndPr/>
        <w:sdtContent>
          <w:r w:rsidR="00044571">
            <w:fldChar w:fldCharType="begin"/>
          </w:r>
          <w:r w:rsidR="00044571">
            <w:rPr>
              <w:lang w:val="en-IN"/>
            </w:rPr>
            <w:instrText xml:space="preserve"> CITATION Chi18 \l 16393 </w:instrText>
          </w:r>
          <w:r w:rsidR="00044571">
            <w:fldChar w:fldCharType="separate"/>
          </w:r>
          <w:r w:rsidR="00044571" w:rsidRPr="00044571">
            <w:rPr>
              <w:noProof/>
              <w:lang w:val="en-IN"/>
            </w:rPr>
            <w:t>(Chong, 2018)</w:t>
          </w:r>
          <w:r w:rsidR="00044571">
            <w:fldChar w:fldCharType="end"/>
          </w:r>
        </w:sdtContent>
      </w:sdt>
      <w:r w:rsidR="00036CF5">
        <w:t xml:space="preserve">. </w:t>
      </w:r>
      <w:r w:rsidR="00C04AD2">
        <w:t xml:space="preserve">Cultural conventions play an important part in the success of any international business. For example, if an organisation has </w:t>
      </w:r>
      <w:r w:rsidR="00CB2147">
        <w:t xml:space="preserve">an uncertainty avoidance culture, it would be reluctant to take risks in businesses. However, such organisations are ready to take expert opinion or details on making critical business decisions. They do not work on assumptions. There are some other organisational cultures of flexibility and spontaneity. </w:t>
      </w:r>
      <w:r w:rsidR="002F6EAE">
        <w:t xml:space="preserve">Similarly, preferences for colour schemes, graphics and visual aids also vary from one business culture to another. </w:t>
      </w:r>
    </w:p>
    <w:p w14:paraId="3EEAD41E" w14:textId="2E93AE3E" w:rsidR="00DE0CA3" w:rsidRDefault="001E6A9F" w:rsidP="005744B7">
      <w:r>
        <w:t xml:space="preserve">For any business to sustain in the international market, </w:t>
      </w:r>
      <w:r w:rsidR="0015743C">
        <w:t>it needs</w:t>
      </w:r>
      <w:r w:rsidR="00027859">
        <w:t xml:space="preserve"> to consider the production factors and their issues related to the </w:t>
      </w:r>
      <w:r w:rsidR="0078760D">
        <w:t>target country</w:t>
      </w:r>
      <w:r w:rsidR="00044571">
        <w:t xml:space="preserve"> </w:t>
      </w:r>
      <w:sdt>
        <w:sdtPr>
          <w:id w:val="-571966770"/>
          <w:citation/>
        </w:sdtPr>
        <w:sdtEndPr/>
        <w:sdtContent>
          <w:r w:rsidR="00044571">
            <w:fldChar w:fldCharType="begin"/>
          </w:r>
          <w:r w:rsidR="00044571">
            <w:rPr>
              <w:lang w:val="en-IN"/>
            </w:rPr>
            <w:instrText xml:space="preserve"> CITATION Mar175 \l 16393 </w:instrText>
          </w:r>
          <w:r w:rsidR="00044571">
            <w:fldChar w:fldCharType="separate"/>
          </w:r>
          <w:r w:rsidR="00044571" w:rsidRPr="00044571">
            <w:rPr>
              <w:noProof/>
              <w:lang w:val="en-IN"/>
            </w:rPr>
            <w:t>(Guffey &amp; Loewy, 2017)</w:t>
          </w:r>
          <w:r w:rsidR="00044571">
            <w:fldChar w:fldCharType="end"/>
          </w:r>
        </w:sdtContent>
      </w:sdt>
      <w:r w:rsidR="00027859">
        <w:t xml:space="preserve">. </w:t>
      </w:r>
      <w:r w:rsidR="00C42BD8">
        <w:t xml:space="preserve">Some of these factors include facility location of the production unit, </w:t>
      </w:r>
      <w:r w:rsidR="00F93256">
        <w:t xml:space="preserve">scale of operation and even cost of production. </w:t>
      </w:r>
      <w:r w:rsidR="00CB2AD6">
        <w:t xml:space="preserve">The issues related to the facility location are </w:t>
      </w:r>
      <w:r w:rsidR="00062D23">
        <w:t xml:space="preserve">its distance from the customers, suppliers and workers and the transportation cost. The </w:t>
      </w:r>
      <w:r w:rsidR="00370497">
        <w:t>organisations</w:t>
      </w:r>
      <w:r w:rsidR="00062D23">
        <w:t xml:space="preserve"> target </w:t>
      </w:r>
      <w:r w:rsidR="00370497">
        <w:t xml:space="preserve">new </w:t>
      </w:r>
      <w:r w:rsidR="00062D23">
        <w:t xml:space="preserve">countries </w:t>
      </w:r>
      <w:r w:rsidR="00370497">
        <w:t xml:space="preserve">to manufacture their products successfully </w:t>
      </w:r>
      <w:r w:rsidR="00062D23">
        <w:t xml:space="preserve">where there is scope </w:t>
      </w:r>
      <w:r w:rsidR="00370497">
        <w:t xml:space="preserve">of scalability and expansion. If the cost of production in these countries are unfavourable, the businesses will not be able to achieve desired revenues or profits. </w:t>
      </w:r>
    </w:p>
    <w:p w14:paraId="4A529F12" w14:textId="1D325A74" w:rsidR="00EE5536" w:rsidRDefault="00EE5536" w:rsidP="005744B7">
      <w:r>
        <w:t xml:space="preserve">Tesco is </w:t>
      </w:r>
      <w:bookmarkStart w:id="2" w:name="_Hlk99145349"/>
      <w:r>
        <w:t>an international retailer of general merchandise</w:t>
      </w:r>
      <w:bookmarkEnd w:id="2"/>
      <w:r>
        <w:t>. It performs its business offline as well as online</w:t>
      </w:r>
      <w:r w:rsidR="00686D55">
        <w:t xml:space="preserve"> </w:t>
      </w:r>
      <w:sdt>
        <w:sdtPr>
          <w:id w:val="627979764"/>
          <w:citation/>
        </w:sdtPr>
        <w:sdtEndPr/>
        <w:sdtContent>
          <w:r w:rsidR="00686D55">
            <w:fldChar w:fldCharType="begin"/>
          </w:r>
          <w:r w:rsidR="00686D55">
            <w:rPr>
              <w:lang w:val="en-IN"/>
            </w:rPr>
            <w:instrText xml:space="preserve"> CITATION tes22 \l 16393 </w:instrText>
          </w:r>
          <w:r w:rsidR="00686D55">
            <w:fldChar w:fldCharType="separate"/>
          </w:r>
          <w:r w:rsidR="00686D55" w:rsidRPr="00686D55">
            <w:rPr>
              <w:noProof/>
              <w:lang w:val="en-IN"/>
            </w:rPr>
            <w:t>(tescoplc.com, 2022)</w:t>
          </w:r>
          <w:r w:rsidR="00686D55">
            <w:fldChar w:fldCharType="end"/>
          </w:r>
        </w:sdtContent>
      </w:sdt>
      <w:r>
        <w:t xml:space="preserve">. It is considering to move its production unit to a developing country i.e. </w:t>
      </w:r>
      <w:r w:rsidR="004779E2">
        <w:t>Brazil</w:t>
      </w:r>
      <w:r>
        <w:t xml:space="preserve"> </w:t>
      </w:r>
      <w:r w:rsidR="00035675">
        <w:t xml:space="preserve">However, it needs to analyse whether its strategic decision to target a new country is favourable for the growth of its business. For this, this report discusses the cultural differences and sensitivity between the host country i.e. UK and the target country i.e. </w:t>
      </w:r>
      <w:r w:rsidR="004779E2">
        <w:t>Brazil</w:t>
      </w:r>
      <w:r w:rsidR="00035675">
        <w:t xml:space="preserve">. </w:t>
      </w:r>
      <w:r w:rsidR="00DE0CA3">
        <w:t xml:space="preserve">It also discusses different communication barriers that it may experience while operating from </w:t>
      </w:r>
      <w:r w:rsidR="004779E2">
        <w:t>Brazil</w:t>
      </w:r>
      <w:r w:rsidR="00DE0CA3">
        <w:t xml:space="preserve">. Finally, some recommendations are provided to enable Tesco to succeed its business in </w:t>
      </w:r>
      <w:r w:rsidR="004779E2">
        <w:t>Brazil</w:t>
      </w:r>
      <w:r w:rsidR="00DE0CA3">
        <w:t xml:space="preserve">. </w:t>
      </w:r>
    </w:p>
    <w:p w14:paraId="6560ECA9" w14:textId="584D68FD" w:rsidR="00F62DA3" w:rsidRDefault="0064309E" w:rsidP="00F62DA3">
      <w:pPr>
        <w:pStyle w:val="Heading1"/>
        <w:numPr>
          <w:ilvl w:val="0"/>
          <w:numId w:val="7"/>
        </w:numPr>
      </w:pPr>
      <w:bookmarkStart w:id="3" w:name="_Toc99146096"/>
      <w:r>
        <w:t>Introduction to the developing country selected</w:t>
      </w:r>
      <w:r w:rsidR="007E79B9">
        <w:t xml:space="preserve"> i.e </w:t>
      </w:r>
      <w:r w:rsidR="004779E2">
        <w:t>Brazil</w:t>
      </w:r>
      <w:bookmarkEnd w:id="3"/>
    </w:p>
    <w:p w14:paraId="2CC18814" w14:textId="52CF8E6C" w:rsidR="000A3A96" w:rsidRDefault="000A3A96" w:rsidP="000A3A96">
      <w:pPr>
        <w:rPr>
          <w:lang w:val="en-IN"/>
        </w:rPr>
      </w:pPr>
      <w:r>
        <w:t>Brazil is a developing country of South America poss</w:t>
      </w:r>
      <w:r w:rsidR="00B326F9">
        <w:t xml:space="preserve">essing almost half of the landmass of the continent. It is also known to be the fifth largest country of the world. </w:t>
      </w:r>
      <w:r w:rsidR="00A01317">
        <w:t xml:space="preserve">The population of this country is estimated to be around 211 million. </w:t>
      </w:r>
      <w:r w:rsidR="00041DA2">
        <w:rPr>
          <w:lang w:val="en-IN"/>
        </w:rPr>
        <w:t>Brazil’s capital city is Brasilia</w:t>
      </w:r>
      <w:r w:rsidR="000F3FEC">
        <w:rPr>
          <w:lang w:val="en-IN"/>
        </w:rPr>
        <w:t xml:space="preserve"> </w:t>
      </w:r>
      <w:r w:rsidR="00041DA2">
        <w:rPr>
          <w:lang w:val="en-IN"/>
        </w:rPr>
        <w:t xml:space="preserve">and its currency is </w:t>
      </w:r>
      <w:r w:rsidR="00041DA2">
        <w:rPr>
          <w:lang w:val="en-IN"/>
        </w:rPr>
        <w:lastRenderedPageBreak/>
        <w:t>real</w:t>
      </w:r>
      <w:r w:rsidR="00736147">
        <w:rPr>
          <w:lang w:val="en-IN"/>
        </w:rPr>
        <w:t xml:space="preserve"> </w:t>
      </w:r>
      <w:sdt>
        <w:sdtPr>
          <w:rPr>
            <w:lang w:val="en-IN"/>
          </w:rPr>
          <w:id w:val="-1430660216"/>
          <w:citation/>
        </w:sdtPr>
        <w:sdtEndPr/>
        <w:sdtContent>
          <w:r w:rsidR="00736147">
            <w:rPr>
              <w:lang w:val="en-IN"/>
            </w:rPr>
            <w:fldChar w:fldCharType="begin"/>
          </w:r>
          <w:r w:rsidR="00736147">
            <w:rPr>
              <w:lang w:val="en-IN"/>
            </w:rPr>
            <w:instrText xml:space="preserve"> CITATION tax22 \l 16393 </w:instrText>
          </w:r>
          <w:r w:rsidR="00736147">
            <w:rPr>
              <w:lang w:val="en-IN"/>
            </w:rPr>
            <w:fldChar w:fldCharType="separate"/>
          </w:r>
          <w:r w:rsidR="00736147" w:rsidRPr="00736147">
            <w:rPr>
              <w:noProof/>
              <w:lang w:val="en-IN"/>
            </w:rPr>
            <w:t>(taxsummaries.pwc.com, 2022)</w:t>
          </w:r>
          <w:r w:rsidR="00736147">
            <w:rPr>
              <w:lang w:val="en-IN"/>
            </w:rPr>
            <w:fldChar w:fldCharType="end"/>
          </w:r>
        </w:sdtContent>
      </w:sdt>
      <w:r w:rsidR="00041DA2">
        <w:rPr>
          <w:lang w:val="en-IN"/>
        </w:rPr>
        <w:t xml:space="preserve">. </w:t>
      </w:r>
      <w:r w:rsidR="00D833EB">
        <w:rPr>
          <w:lang w:val="en-IN"/>
        </w:rPr>
        <w:t>The landmass of Brazil is divided into 27 federal units</w:t>
      </w:r>
      <w:r w:rsidR="001F7888">
        <w:rPr>
          <w:lang w:val="en-IN"/>
        </w:rPr>
        <w:t xml:space="preserve"> having around 4,600 miles of coastline and 9,750 miles of inland borders. Its coastline faces Atlantic Ocean. </w:t>
      </w:r>
    </w:p>
    <w:p w14:paraId="46746618" w14:textId="05A4F449" w:rsidR="00D833EB" w:rsidRDefault="00D833EB" w:rsidP="000A3A96">
      <w:pPr>
        <w:rPr>
          <w:lang w:val="en-IN"/>
        </w:rPr>
      </w:pPr>
      <w:r>
        <w:rPr>
          <w:lang w:val="en-IN"/>
        </w:rPr>
        <w:t>Apart from being one of the largest countries of the world by size, it is also one of the world’s largest econom</w:t>
      </w:r>
      <w:r w:rsidR="00BD777D">
        <w:rPr>
          <w:lang w:val="en-IN"/>
        </w:rPr>
        <w:t>ies in terms of Gross Domestic Product (GDP)</w:t>
      </w:r>
      <w:r>
        <w:rPr>
          <w:lang w:val="en-IN"/>
        </w:rPr>
        <w:t xml:space="preserve">. It ranks eighth </w:t>
      </w:r>
      <w:r w:rsidR="00BD777D">
        <w:rPr>
          <w:lang w:val="en-IN"/>
        </w:rPr>
        <w:t>in the largest economies of the world. The country’s economy is diversified with major population falling into the middle-class category</w:t>
      </w:r>
      <w:r w:rsidR="00736147" w:rsidRPr="00736147">
        <w:rPr>
          <w:lang w:val="en-IN"/>
        </w:rPr>
        <w:t xml:space="preserve"> </w:t>
      </w:r>
      <w:sdt>
        <w:sdtPr>
          <w:rPr>
            <w:lang w:val="en-IN"/>
          </w:rPr>
          <w:id w:val="-242870271"/>
          <w:citation/>
        </w:sdtPr>
        <w:sdtEndPr/>
        <w:sdtContent>
          <w:r w:rsidR="00736147">
            <w:rPr>
              <w:lang w:val="en-IN"/>
            </w:rPr>
            <w:fldChar w:fldCharType="begin"/>
          </w:r>
          <w:r w:rsidR="00736147">
            <w:rPr>
              <w:lang w:val="en-IN"/>
            </w:rPr>
            <w:instrText xml:space="preserve"> CITATION tax22 \l 16393 </w:instrText>
          </w:r>
          <w:r w:rsidR="00736147">
            <w:rPr>
              <w:lang w:val="en-IN"/>
            </w:rPr>
            <w:fldChar w:fldCharType="separate"/>
          </w:r>
          <w:r w:rsidR="00736147" w:rsidRPr="00736147">
            <w:rPr>
              <w:noProof/>
              <w:lang w:val="en-IN"/>
            </w:rPr>
            <w:t>(taxsummaries.pwc.com, 2022)</w:t>
          </w:r>
          <w:r w:rsidR="00736147">
            <w:rPr>
              <w:lang w:val="en-IN"/>
            </w:rPr>
            <w:fldChar w:fldCharType="end"/>
          </w:r>
        </w:sdtContent>
      </w:sdt>
      <w:r w:rsidR="00BD777D">
        <w:rPr>
          <w:lang w:val="en-IN"/>
        </w:rPr>
        <w:t>. It collects revenues majorly from the areas of agriculture, commodities, service sector and even industrial sector. However, the recent Covid19 pandemic has affected the economy of the country</w:t>
      </w:r>
      <w:r w:rsidR="001F7888">
        <w:rPr>
          <w:lang w:val="en-IN"/>
        </w:rPr>
        <w:t xml:space="preserve"> to a great extent. Since the year 2020, the country has experienced reduction in the rate of its GDP and increase in the rate of unemployment. </w:t>
      </w:r>
    </w:p>
    <w:p w14:paraId="5C07EA82" w14:textId="4B70106C" w:rsidR="000C31AE" w:rsidRDefault="00047BFC" w:rsidP="000A3A96">
      <w:pPr>
        <w:rPr>
          <w:lang w:val="en-IN"/>
        </w:rPr>
      </w:pPr>
      <w:r>
        <w:rPr>
          <w:lang w:val="en-IN"/>
        </w:rPr>
        <w:t>In recent years, Brazil implemented various reforms, such as Labour reforms in the year 2017 and Pension reform in the year 2019.</w:t>
      </w:r>
      <w:r w:rsidR="00CA3A3D">
        <w:rPr>
          <w:lang w:val="en-IN"/>
        </w:rPr>
        <w:t xml:space="preserve"> It is even considering to implement Tax (both direct and indirect tax) reform for its citizens</w:t>
      </w:r>
      <w:r w:rsidR="00736147">
        <w:rPr>
          <w:lang w:val="en-IN"/>
        </w:rPr>
        <w:t xml:space="preserve"> </w:t>
      </w:r>
      <w:sdt>
        <w:sdtPr>
          <w:rPr>
            <w:lang w:val="en-IN"/>
          </w:rPr>
          <w:id w:val="1356227580"/>
          <w:citation/>
        </w:sdtPr>
        <w:sdtEndPr/>
        <w:sdtContent>
          <w:r w:rsidR="00736147">
            <w:rPr>
              <w:lang w:val="en-IN"/>
            </w:rPr>
            <w:fldChar w:fldCharType="begin"/>
          </w:r>
          <w:r w:rsidR="00736147">
            <w:rPr>
              <w:lang w:val="en-IN"/>
            </w:rPr>
            <w:instrText xml:space="preserve"> CITATION Ant202 \l 16393 </w:instrText>
          </w:r>
          <w:r w:rsidR="00736147">
            <w:rPr>
              <w:lang w:val="en-IN"/>
            </w:rPr>
            <w:fldChar w:fldCharType="separate"/>
          </w:r>
          <w:r w:rsidR="00736147" w:rsidRPr="00736147">
            <w:rPr>
              <w:noProof/>
              <w:lang w:val="en-IN"/>
            </w:rPr>
            <w:t>(Pereira, 2020)</w:t>
          </w:r>
          <w:r w:rsidR="00736147">
            <w:rPr>
              <w:lang w:val="en-IN"/>
            </w:rPr>
            <w:fldChar w:fldCharType="end"/>
          </w:r>
        </w:sdtContent>
      </w:sdt>
      <w:r w:rsidR="00CA3A3D">
        <w:rPr>
          <w:lang w:val="en-IN"/>
        </w:rPr>
        <w:t xml:space="preserve">. </w:t>
      </w:r>
    </w:p>
    <w:p w14:paraId="68781C8C" w14:textId="6E4FD93E" w:rsidR="00674D54" w:rsidRDefault="00674D54" w:rsidP="000A3A96">
      <w:pPr>
        <w:rPr>
          <w:lang w:val="en-IN"/>
        </w:rPr>
      </w:pPr>
      <w:r>
        <w:rPr>
          <w:lang w:val="en-IN"/>
        </w:rPr>
        <w:t>Brazil has a wide-range of cultures as since its colonial times, the Portuguese Brazilians supported inter-caste or intercultural marriages. This vast culture is also responsible for the country’s instability and security threat</w:t>
      </w:r>
      <w:r w:rsidR="00FA4408">
        <w:rPr>
          <w:lang w:val="en-IN"/>
        </w:rPr>
        <w:t xml:space="preserve"> </w:t>
      </w:r>
      <w:sdt>
        <w:sdtPr>
          <w:rPr>
            <w:lang w:val="en-IN"/>
          </w:rPr>
          <w:id w:val="1787543728"/>
          <w:citation/>
        </w:sdtPr>
        <w:sdtEndPr/>
        <w:sdtContent>
          <w:r w:rsidR="00FA4408">
            <w:rPr>
              <w:lang w:val="en-IN"/>
            </w:rPr>
            <w:fldChar w:fldCharType="begin"/>
          </w:r>
          <w:r w:rsidR="00FA4408">
            <w:rPr>
              <w:lang w:val="en-IN"/>
            </w:rPr>
            <w:instrText xml:space="preserve"> CITATION Jef181 \l 16393 </w:instrText>
          </w:r>
          <w:r w:rsidR="00FA4408">
            <w:rPr>
              <w:lang w:val="en-IN"/>
            </w:rPr>
            <w:fldChar w:fldCharType="separate"/>
          </w:r>
          <w:r w:rsidR="00FA4408" w:rsidRPr="00FA4408">
            <w:rPr>
              <w:noProof/>
              <w:lang w:val="en-IN"/>
            </w:rPr>
            <w:t>(Garmany &amp; Pereira, 2018)</w:t>
          </w:r>
          <w:r w:rsidR="00FA4408">
            <w:rPr>
              <w:lang w:val="en-IN"/>
            </w:rPr>
            <w:fldChar w:fldCharType="end"/>
          </w:r>
        </w:sdtContent>
      </w:sdt>
      <w:r>
        <w:rPr>
          <w:lang w:val="en-IN"/>
        </w:rPr>
        <w:t xml:space="preserve">. The country has always been the victim of </w:t>
      </w:r>
      <w:r w:rsidR="00A4055C">
        <w:rPr>
          <w:lang w:val="en-IN"/>
        </w:rPr>
        <w:t xml:space="preserve">social exploitation. Around half of the population are of European descent. More than two-fifths of the </w:t>
      </w:r>
      <w:r w:rsidR="002929A8">
        <w:rPr>
          <w:lang w:val="en-IN"/>
        </w:rPr>
        <w:t xml:space="preserve">population are a mix of either European and African ancestry (also called mulattoes) or European and Indian ancestry (also called </w:t>
      </w:r>
      <w:r w:rsidR="0048376D">
        <w:rPr>
          <w:lang w:val="en-IN"/>
        </w:rPr>
        <w:t xml:space="preserve">mestizos). There are even small group of African, Afro-Indian and Indian descendant people. </w:t>
      </w:r>
      <w:r w:rsidR="00C37B2F">
        <w:rPr>
          <w:lang w:val="en-IN"/>
        </w:rPr>
        <w:t>Almost one-third of the population has a history of having some Indian ancestors.</w:t>
      </w:r>
      <w:r w:rsidR="000F3FEC">
        <w:rPr>
          <w:lang w:val="en-IN"/>
        </w:rPr>
        <w:t xml:space="preserve"> In spite of having such a mixed culture, the major population of Brazilians prefer to marry in the same race or colour as they socialise more in their own social class and geographic region. </w:t>
      </w:r>
    </w:p>
    <w:p w14:paraId="24F826AB" w14:textId="72F7E52D" w:rsidR="00C37B2F" w:rsidRDefault="000F3FEC" w:rsidP="000A3A96">
      <w:pPr>
        <w:rPr>
          <w:lang w:val="en-IN"/>
        </w:rPr>
      </w:pPr>
      <w:r>
        <w:rPr>
          <w:lang w:val="en-IN"/>
        </w:rPr>
        <w:t>The official language of Brazil is Portuguese and it is followed by the majority of the population</w:t>
      </w:r>
      <w:r w:rsidR="00FA4408">
        <w:rPr>
          <w:lang w:val="en-IN"/>
        </w:rPr>
        <w:t xml:space="preserve"> </w:t>
      </w:r>
      <w:sdt>
        <w:sdtPr>
          <w:rPr>
            <w:lang w:val="en-IN"/>
          </w:rPr>
          <w:id w:val="-1476909298"/>
          <w:citation/>
        </w:sdtPr>
        <w:sdtEndPr/>
        <w:sdtContent>
          <w:r w:rsidR="00FA4408">
            <w:rPr>
              <w:lang w:val="en-IN"/>
            </w:rPr>
            <w:fldChar w:fldCharType="begin"/>
          </w:r>
          <w:r w:rsidR="00FA4408">
            <w:rPr>
              <w:lang w:val="en-IN"/>
            </w:rPr>
            <w:instrText xml:space="preserve"> CITATION Mar176 \l 16393 </w:instrText>
          </w:r>
          <w:r w:rsidR="00FA4408">
            <w:rPr>
              <w:lang w:val="en-IN"/>
            </w:rPr>
            <w:fldChar w:fldCharType="separate"/>
          </w:r>
          <w:r w:rsidR="00FA4408" w:rsidRPr="00FA4408">
            <w:rPr>
              <w:noProof/>
              <w:lang w:val="en-IN"/>
            </w:rPr>
            <w:t>(Cavalcanti &amp; Maher, 2017)</w:t>
          </w:r>
          <w:r w:rsidR="00FA4408">
            <w:rPr>
              <w:lang w:val="en-IN"/>
            </w:rPr>
            <w:fldChar w:fldCharType="end"/>
          </w:r>
        </w:sdtContent>
      </w:sdt>
      <w:r>
        <w:rPr>
          <w:lang w:val="en-IN"/>
        </w:rPr>
        <w:t xml:space="preserve">. However, the diversified cultural people </w:t>
      </w:r>
      <w:r w:rsidR="00A40304">
        <w:rPr>
          <w:lang w:val="en-IN"/>
        </w:rPr>
        <w:t xml:space="preserve">speak dozens of discrete languages. They </w:t>
      </w:r>
      <w:r>
        <w:rPr>
          <w:lang w:val="en-IN"/>
        </w:rPr>
        <w:t xml:space="preserve">have </w:t>
      </w:r>
      <w:r w:rsidR="00A40304">
        <w:rPr>
          <w:lang w:val="en-IN"/>
        </w:rPr>
        <w:t xml:space="preserve">even </w:t>
      </w:r>
      <w:r>
        <w:rPr>
          <w:lang w:val="en-IN"/>
        </w:rPr>
        <w:t xml:space="preserve">introduced new terms in the Portuguese language. One such example is the introduction of the term </w:t>
      </w:r>
      <w:r w:rsidR="00A40304">
        <w:rPr>
          <w:lang w:val="en-IN"/>
        </w:rPr>
        <w:t xml:space="preserve">‘tchau’ by Italian migrants. This term means farewell. </w:t>
      </w:r>
    </w:p>
    <w:p w14:paraId="3FB699F2" w14:textId="16DDA645" w:rsidR="001C74FF" w:rsidRDefault="001C74FF" w:rsidP="000A3A96">
      <w:pPr>
        <w:rPr>
          <w:lang w:val="en-IN"/>
        </w:rPr>
      </w:pPr>
      <w:r>
        <w:rPr>
          <w:lang w:val="en-IN"/>
        </w:rPr>
        <w:lastRenderedPageBreak/>
        <w:t>Brazil Government has taken initiative to digitally transform the economy. Digitalisation will help the Government to solve regularity or informality issues, increase public spending</w:t>
      </w:r>
      <w:r w:rsidR="00300E5C">
        <w:rPr>
          <w:lang w:val="en-IN"/>
        </w:rPr>
        <w:t xml:space="preserve"> and productivity and even provide additional educational opportunities</w:t>
      </w:r>
      <w:r w:rsidR="00DD04F2">
        <w:rPr>
          <w:lang w:val="en-IN"/>
        </w:rPr>
        <w:t xml:space="preserve"> </w:t>
      </w:r>
      <w:sdt>
        <w:sdtPr>
          <w:rPr>
            <w:lang w:val="en-IN"/>
          </w:rPr>
          <w:id w:val="1375816267"/>
          <w:citation/>
        </w:sdtPr>
        <w:sdtEndPr/>
        <w:sdtContent>
          <w:r w:rsidR="00DD04F2">
            <w:rPr>
              <w:lang w:val="en-IN"/>
            </w:rPr>
            <w:fldChar w:fldCharType="begin"/>
          </w:r>
          <w:r w:rsidR="00DD04F2">
            <w:rPr>
              <w:lang w:val="en-IN"/>
            </w:rPr>
            <w:instrText xml:space="preserve"> CITATION Wil19 \l 16393 </w:instrText>
          </w:r>
          <w:r w:rsidR="00DD04F2">
            <w:rPr>
              <w:lang w:val="en-IN"/>
            </w:rPr>
            <w:fldChar w:fldCharType="separate"/>
          </w:r>
          <w:r w:rsidR="00DD04F2" w:rsidRPr="00DD04F2">
            <w:rPr>
              <w:noProof/>
              <w:lang w:val="en-IN"/>
            </w:rPr>
            <w:t>(Overholt, 2019)</w:t>
          </w:r>
          <w:r w:rsidR="00DD04F2">
            <w:rPr>
              <w:lang w:val="en-IN"/>
            </w:rPr>
            <w:fldChar w:fldCharType="end"/>
          </w:r>
        </w:sdtContent>
      </w:sdt>
      <w:r w:rsidR="00300E5C">
        <w:rPr>
          <w:lang w:val="en-IN"/>
        </w:rPr>
        <w:t xml:space="preserve">. </w:t>
      </w:r>
      <w:r w:rsidR="00144179">
        <w:rPr>
          <w:lang w:val="en-IN"/>
        </w:rPr>
        <w:t xml:space="preserve">This will even enable the firms to introduce big data and data analytics to enhance their overall business environment. </w:t>
      </w:r>
      <w:r w:rsidR="00300E5C">
        <w:rPr>
          <w:lang w:val="en-IN"/>
        </w:rPr>
        <w:t>However, digitisation may even increase disparity amongst rich and poor, urban and rural people or large and small firms.</w:t>
      </w:r>
    </w:p>
    <w:p w14:paraId="59E1A305" w14:textId="3523FF8B" w:rsidR="0064309E" w:rsidRDefault="008C38AC" w:rsidP="00C015B8">
      <w:pPr>
        <w:pStyle w:val="Heading1"/>
        <w:numPr>
          <w:ilvl w:val="0"/>
          <w:numId w:val="7"/>
        </w:numPr>
      </w:pPr>
      <w:bookmarkStart w:id="4" w:name="_Toc99146097"/>
      <w:r>
        <w:t xml:space="preserve">Application of theories of </w:t>
      </w:r>
      <w:r w:rsidR="00154EEB">
        <w:t xml:space="preserve">International and intercultural communication on </w:t>
      </w:r>
      <w:r w:rsidR="004779E2">
        <w:t>Brazil</w:t>
      </w:r>
      <w:bookmarkEnd w:id="4"/>
    </w:p>
    <w:p w14:paraId="0E4EEEEF" w14:textId="5C31B399" w:rsidR="00736543" w:rsidRDefault="00386434" w:rsidP="004A63C4">
      <w:r>
        <w:t>Since Tesco plants to enter the Brazilian market for its business expansion, it is important for the organisation to know how to effectively deal with the people of Brazilians that include its customers, suppliers and other stakeholders belonging to different cultural and geographic backgrounds</w:t>
      </w:r>
      <w:r w:rsidR="002B7BA1">
        <w:t xml:space="preserve"> </w:t>
      </w:r>
      <w:sdt>
        <w:sdtPr>
          <w:id w:val="-1414774731"/>
          <w:citation/>
        </w:sdtPr>
        <w:sdtEndPr/>
        <w:sdtContent>
          <w:r w:rsidR="002B7BA1">
            <w:fldChar w:fldCharType="begin"/>
          </w:r>
          <w:r w:rsidR="002B7BA1">
            <w:rPr>
              <w:lang w:val="en-IN"/>
            </w:rPr>
            <w:instrText xml:space="preserve"> CITATION Joh175 \l 16393 </w:instrText>
          </w:r>
          <w:r w:rsidR="002B7BA1">
            <w:fldChar w:fldCharType="separate"/>
          </w:r>
          <w:r w:rsidR="002B7BA1" w:rsidRPr="002B7BA1">
            <w:rPr>
              <w:noProof/>
              <w:lang w:val="en-IN"/>
            </w:rPr>
            <w:t>(Dugan, et al., 2017)</w:t>
          </w:r>
          <w:r w:rsidR="002B7BA1">
            <w:fldChar w:fldCharType="end"/>
          </w:r>
        </w:sdtContent>
      </w:sdt>
      <w:r>
        <w:t xml:space="preserve">. For this, the analysis of the </w:t>
      </w:r>
      <w:r w:rsidR="004314DC">
        <w:t>cultural differences</w:t>
      </w:r>
      <w:r>
        <w:t xml:space="preserve"> of people can be done </w:t>
      </w:r>
      <w:bookmarkStart w:id="5" w:name="_Hlk99145577"/>
      <w:r>
        <w:t xml:space="preserve">using </w:t>
      </w:r>
      <w:r w:rsidR="004314DC">
        <w:t xml:space="preserve">the six dimensions of the </w:t>
      </w:r>
      <w:r>
        <w:t>Hofstede’s Six Dimensions of Culture</w:t>
      </w:r>
      <w:r w:rsidR="004314DC">
        <w:t xml:space="preserve"> theory</w:t>
      </w:r>
      <w:bookmarkEnd w:id="5"/>
      <w:r w:rsidR="00736543">
        <w:t>:</w:t>
      </w:r>
      <w:r w:rsidR="003D38CC">
        <w:t xml:space="preserve"> </w:t>
      </w:r>
    </w:p>
    <w:p w14:paraId="5BFE742F" w14:textId="116D25A4" w:rsidR="00736543" w:rsidRDefault="003D38CC" w:rsidP="004A63C4">
      <w:r>
        <w:t>Power Distance Index</w:t>
      </w:r>
      <w:r w:rsidR="00736543">
        <w:t xml:space="preserve"> </w:t>
      </w:r>
      <w:r w:rsidR="00C815D9">
        <w:t xml:space="preserve">(PDI) </w:t>
      </w:r>
      <w:r w:rsidR="00736543">
        <w:t xml:space="preserve">– </w:t>
      </w:r>
      <w:r w:rsidR="00C815D9">
        <w:t>This dimension is based on the degree of inequality amongst people</w:t>
      </w:r>
      <w:r w:rsidR="00586023">
        <w:t xml:space="preserve"> or society</w:t>
      </w:r>
      <w:r w:rsidR="00C815D9">
        <w:t xml:space="preserve">. </w:t>
      </w:r>
      <w:r w:rsidR="00586023">
        <w:t>The PDI score of Brazil is 69, which is high and the PDI score of UK is 35, which is lower than that of Brazil</w:t>
      </w:r>
      <w:r w:rsidR="002B7BA1">
        <w:t xml:space="preserve"> </w:t>
      </w:r>
      <w:sdt>
        <w:sdtPr>
          <w:id w:val="2131361822"/>
          <w:citation/>
        </w:sdtPr>
        <w:sdtEndPr/>
        <w:sdtContent>
          <w:r w:rsidR="002B7BA1">
            <w:fldChar w:fldCharType="begin"/>
          </w:r>
          <w:r w:rsidR="002B7BA1">
            <w:rPr>
              <w:lang w:val="en-IN"/>
            </w:rPr>
            <w:instrText xml:space="preserve"> CITATION hof22 \l 16393 </w:instrText>
          </w:r>
          <w:r w:rsidR="002B7BA1">
            <w:fldChar w:fldCharType="separate"/>
          </w:r>
          <w:r w:rsidR="002B7BA1" w:rsidRPr="002B7BA1">
            <w:rPr>
              <w:noProof/>
              <w:lang w:val="en-IN"/>
            </w:rPr>
            <w:t>(hofstede-insights.com, 2022)</w:t>
          </w:r>
          <w:r w:rsidR="002B7BA1">
            <w:fldChar w:fldCharType="end"/>
          </w:r>
        </w:sdtContent>
      </w:sdt>
      <w:r w:rsidR="00586023">
        <w:t xml:space="preserve">. </w:t>
      </w:r>
      <w:r w:rsidR="00C815D9">
        <w:t xml:space="preserve">A high PDI score </w:t>
      </w:r>
      <w:r w:rsidR="00586023">
        <w:t>of Brazil means that its people</w:t>
      </w:r>
      <w:r w:rsidR="00C815D9">
        <w:t xml:space="preserve"> accept the complex hierarchical structure in organisations with centralised governance, along with </w:t>
      </w:r>
      <w:r w:rsidR="006342AF">
        <w:t>inequality in compensation and pay of the employees. On the other hand, a low PDI score</w:t>
      </w:r>
      <w:r w:rsidR="00586023">
        <w:t xml:space="preserve"> of UK means that it believes in sharing of the </w:t>
      </w:r>
      <w:r w:rsidR="006342AF">
        <w:t>authoritative power and the rejection of the society to</w:t>
      </w:r>
      <w:r w:rsidR="00536D35">
        <w:t xml:space="preserve">wards inequality. </w:t>
      </w:r>
    </w:p>
    <w:p w14:paraId="5CF515F4" w14:textId="5279DDA5" w:rsidR="00415CD8" w:rsidRDefault="003D38CC" w:rsidP="004A63C4">
      <w:r>
        <w:t>Individualism</w:t>
      </w:r>
      <w:r w:rsidR="00415CD8">
        <w:t xml:space="preserve"> – </w:t>
      </w:r>
      <w:r w:rsidR="00586023">
        <w:t xml:space="preserve">This dimension is based on the degree of interdependence within the society of a country. The score of </w:t>
      </w:r>
      <w:r w:rsidR="005B0FD7">
        <w:t xml:space="preserve">UK’s individualism is 89 (high) and that of </w:t>
      </w:r>
      <w:r w:rsidR="00586023">
        <w:t>Brazil</w:t>
      </w:r>
      <w:r w:rsidR="005B0FD7">
        <w:t xml:space="preserve"> </w:t>
      </w:r>
      <w:r w:rsidR="00586023">
        <w:t>is 38</w:t>
      </w:r>
      <w:r w:rsidR="005B0FD7">
        <w:t xml:space="preserve"> (lower than UK)</w:t>
      </w:r>
      <w:r w:rsidR="00EA4DA0" w:rsidRPr="00EA4DA0">
        <w:t xml:space="preserve"> </w:t>
      </w:r>
      <w:sdt>
        <w:sdtPr>
          <w:id w:val="822389327"/>
          <w:citation/>
        </w:sdtPr>
        <w:sdtEndPr/>
        <w:sdtContent>
          <w:r w:rsidR="00EA4DA0">
            <w:fldChar w:fldCharType="begin"/>
          </w:r>
          <w:r w:rsidR="00EA4DA0">
            <w:rPr>
              <w:lang w:val="en-IN"/>
            </w:rPr>
            <w:instrText xml:space="preserve"> CITATION hof22 \l 16393 </w:instrText>
          </w:r>
          <w:r w:rsidR="00EA4DA0">
            <w:fldChar w:fldCharType="separate"/>
          </w:r>
          <w:r w:rsidR="00EA4DA0" w:rsidRPr="002B7BA1">
            <w:rPr>
              <w:noProof/>
              <w:lang w:val="en-IN"/>
            </w:rPr>
            <w:t>(hofstede-insights.com, 2022)</w:t>
          </w:r>
          <w:r w:rsidR="00EA4DA0">
            <w:fldChar w:fldCharType="end"/>
          </w:r>
        </w:sdtContent>
      </w:sdt>
      <w:r w:rsidR="005B0FD7">
        <w:t xml:space="preserve">. </w:t>
      </w:r>
      <w:r w:rsidR="007E537D">
        <w:t>This high individualist score of UK means that its people give importance to their privacy and independence. The people are taught from the young age of how to value their uniqueness in society, find the purpose of their life and contribute individually towards achieving it</w:t>
      </w:r>
      <w:r w:rsidR="00485647">
        <w:t xml:space="preserve">. </w:t>
      </w:r>
      <w:r w:rsidR="007E537D">
        <w:t xml:space="preserve">On the other hand, </w:t>
      </w:r>
      <w:r w:rsidR="00485647">
        <w:t>Brazilians strongly believes in extended families and cohesive groups. The people are very social and prefers to understand each other and build long lasting relationships either in personal life or in workplace.</w:t>
      </w:r>
    </w:p>
    <w:p w14:paraId="32DCC4C8" w14:textId="19379617" w:rsidR="00415CD8" w:rsidRDefault="003D38CC" w:rsidP="004A63C4">
      <w:r>
        <w:t xml:space="preserve">Masculinity </w:t>
      </w:r>
      <w:r w:rsidR="001705BB">
        <w:t xml:space="preserve">(high value) </w:t>
      </w:r>
      <w:r w:rsidR="00253C3E">
        <w:t>versus femininity</w:t>
      </w:r>
      <w:r w:rsidR="001705BB">
        <w:t xml:space="preserve"> (low value)</w:t>
      </w:r>
      <w:r w:rsidR="00253C3E">
        <w:t xml:space="preserve"> – This dimension is based on the degree of power, achievement, success and competition. </w:t>
      </w:r>
      <w:r w:rsidR="004E5E02">
        <w:t xml:space="preserve">UK scores </w:t>
      </w:r>
      <w:r w:rsidR="00E21CF9">
        <w:t>66</w:t>
      </w:r>
      <w:r w:rsidR="004E5E02">
        <w:t xml:space="preserve"> (masculinity) and Brazil scores </w:t>
      </w:r>
      <w:r w:rsidR="004E5E02">
        <w:lastRenderedPageBreak/>
        <w:t>49 (femininity)</w:t>
      </w:r>
      <w:r w:rsidR="00EA4DA0" w:rsidRPr="00EA4DA0">
        <w:t xml:space="preserve"> </w:t>
      </w:r>
      <w:sdt>
        <w:sdtPr>
          <w:id w:val="1349604780"/>
          <w:citation/>
        </w:sdtPr>
        <w:sdtEndPr/>
        <w:sdtContent>
          <w:r w:rsidR="00EA4DA0">
            <w:fldChar w:fldCharType="begin"/>
          </w:r>
          <w:r w:rsidR="00EA4DA0">
            <w:rPr>
              <w:lang w:val="en-IN"/>
            </w:rPr>
            <w:instrText xml:space="preserve"> CITATION hof22 \l 16393 </w:instrText>
          </w:r>
          <w:r w:rsidR="00EA4DA0">
            <w:fldChar w:fldCharType="separate"/>
          </w:r>
          <w:r w:rsidR="00EA4DA0" w:rsidRPr="002B7BA1">
            <w:rPr>
              <w:noProof/>
              <w:lang w:val="en-IN"/>
            </w:rPr>
            <w:t>(hofstede-insights.com, 2022)</w:t>
          </w:r>
          <w:r w:rsidR="00EA4DA0">
            <w:fldChar w:fldCharType="end"/>
          </w:r>
        </w:sdtContent>
      </w:sdt>
      <w:r w:rsidR="004E5E02">
        <w:t xml:space="preserve">. </w:t>
      </w:r>
      <w:r w:rsidR="00E21CF9">
        <w:t xml:space="preserve">UK’s masculinity score depicts that its people are success and performance driven. </w:t>
      </w:r>
      <w:r w:rsidR="008C38AC">
        <w:t xml:space="preserve">At the same time, the people are very modest. </w:t>
      </w:r>
      <w:r w:rsidR="004E5E02">
        <w:t xml:space="preserve">Brazil’s femininity score means that its society </w:t>
      </w:r>
      <w:r w:rsidR="00E21CF9">
        <w:t xml:space="preserve">values quality of life and are caring for others. </w:t>
      </w:r>
    </w:p>
    <w:p w14:paraId="3C089FE2" w14:textId="38307C12" w:rsidR="00415CD8" w:rsidRDefault="003D38CC" w:rsidP="004A63C4">
      <w:r>
        <w:t>Uncertainty Avoidance Index</w:t>
      </w:r>
      <w:r w:rsidR="001705BB">
        <w:t xml:space="preserve"> (UAI)</w:t>
      </w:r>
      <w:r w:rsidR="00415CD8">
        <w:t xml:space="preserve"> – </w:t>
      </w:r>
      <w:r w:rsidR="008C38AC">
        <w:t xml:space="preserve">This dimension is based on the degree of anxiety management. </w:t>
      </w:r>
      <w:r w:rsidR="001705BB">
        <w:t>UK’s score of UAI is 35, while that of Brazil is 76</w:t>
      </w:r>
      <w:r w:rsidR="00EA4DA0" w:rsidRPr="00EA4DA0">
        <w:t xml:space="preserve"> </w:t>
      </w:r>
      <w:sdt>
        <w:sdtPr>
          <w:id w:val="151728119"/>
          <w:citation/>
        </w:sdtPr>
        <w:sdtEndPr/>
        <w:sdtContent>
          <w:r w:rsidR="00EA4DA0">
            <w:fldChar w:fldCharType="begin"/>
          </w:r>
          <w:r w:rsidR="00EA4DA0">
            <w:rPr>
              <w:lang w:val="en-IN"/>
            </w:rPr>
            <w:instrText xml:space="preserve"> CITATION hof22 \l 16393 </w:instrText>
          </w:r>
          <w:r w:rsidR="00EA4DA0">
            <w:fldChar w:fldCharType="separate"/>
          </w:r>
          <w:r w:rsidR="00EA4DA0" w:rsidRPr="002B7BA1">
            <w:rPr>
              <w:noProof/>
              <w:lang w:val="en-IN"/>
            </w:rPr>
            <w:t>(hofstede-insights.com, 2022)</w:t>
          </w:r>
          <w:r w:rsidR="00EA4DA0">
            <w:fldChar w:fldCharType="end"/>
          </w:r>
        </w:sdtContent>
      </w:sdt>
      <w:r w:rsidR="001705BB">
        <w:t>. UK’s low score UAI means that the country is openness to change or innovation</w:t>
      </w:r>
      <w:r w:rsidR="00784583">
        <w:t xml:space="preserve">. They take decisions as per the situations and do not show urgency in handling situations. On the other hand, Brazil’s high UAI score means the people are very structured, rigid, expressive, conservative, passionate and even demonstrative. </w:t>
      </w:r>
    </w:p>
    <w:p w14:paraId="5C0DFD11" w14:textId="7139A2BA" w:rsidR="00415CD8" w:rsidRDefault="003D38CC" w:rsidP="004A63C4">
      <w:r>
        <w:t>Long versus Short-Term Orientation</w:t>
      </w:r>
      <w:r w:rsidR="00415CD8">
        <w:t xml:space="preserve"> – </w:t>
      </w:r>
      <w:r w:rsidR="00784583">
        <w:t>This dimension is based on th</w:t>
      </w:r>
      <w:r w:rsidR="00AF4BA4">
        <w:t xml:space="preserve">e degree of time horizon people in the society display. </w:t>
      </w:r>
      <w:r w:rsidR="00784583">
        <w:t>UK</w:t>
      </w:r>
      <w:r w:rsidR="003037EF">
        <w:t xml:space="preserve"> has an intermediate</w:t>
      </w:r>
      <w:r w:rsidR="00784583">
        <w:t xml:space="preserve"> score </w:t>
      </w:r>
      <w:r w:rsidR="003037EF">
        <w:t>of 51</w:t>
      </w:r>
      <w:r w:rsidR="00784583">
        <w:t xml:space="preserve">, while Brazil </w:t>
      </w:r>
      <w:r w:rsidR="003037EF">
        <w:t xml:space="preserve">also has an intermediate score of </w:t>
      </w:r>
      <w:r w:rsidR="00AF4BA4">
        <w:t>44</w:t>
      </w:r>
      <w:r w:rsidR="00EA4DA0" w:rsidRPr="00EA4DA0">
        <w:t xml:space="preserve"> </w:t>
      </w:r>
      <w:sdt>
        <w:sdtPr>
          <w:id w:val="1848137045"/>
          <w:citation/>
        </w:sdtPr>
        <w:sdtEndPr/>
        <w:sdtContent>
          <w:r w:rsidR="00EA4DA0">
            <w:fldChar w:fldCharType="begin"/>
          </w:r>
          <w:r w:rsidR="00EA4DA0">
            <w:rPr>
              <w:lang w:val="en-IN"/>
            </w:rPr>
            <w:instrText xml:space="preserve"> CITATION hof22 \l 16393 </w:instrText>
          </w:r>
          <w:r w:rsidR="00EA4DA0">
            <w:fldChar w:fldCharType="separate"/>
          </w:r>
          <w:r w:rsidR="00EA4DA0" w:rsidRPr="002B7BA1">
            <w:rPr>
              <w:noProof/>
              <w:lang w:val="en-IN"/>
            </w:rPr>
            <w:t>(hofstede-insights.com, 2022)</w:t>
          </w:r>
          <w:r w:rsidR="00EA4DA0">
            <w:fldChar w:fldCharType="end"/>
          </w:r>
        </w:sdtContent>
      </w:sdt>
      <w:r w:rsidR="00784583">
        <w:t>.</w:t>
      </w:r>
      <w:r w:rsidR="00AF4BA4">
        <w:t xml:space="preserve"> The long-term orientation means that the country is thrifty, modest and pragmatic and the sort-term orientation means that the country emphasis more on rule, principles, truth and consistency. </w:t>
      </w:r>
      <w:r w:rsidR="003037EF">
        <w:t xml:space="preserve">The people are very religious and nationalistic. </w:t>
      </w:r>
    </w:p>
    <w:p w14:paraId="04979A13" w14:textId="7D826EF2" w:rsidR="00415CD8" w:rsidRDefault="003D38CC" w:rsidP="004A63C4">
      <w:r>
        <w:t xml:space="preserve">Indulgence </w:t>
      </w:r>
      <w:r w:rsidR="0091122A">
        <w:t xml:space="preserve">(weak control) </w:t>
      </w:r>
      <w:r>
        <w:t>versus Restraint</w:t>
      </w:r>
      <w:r w:rsidR="003037EF">
        <w:t xml:space="preserve"> (</w:t>
      </w:r>
      <w:r w:rsidR="0091122A">
        <w:t>strong control</w:t>
      </w:r>
      <w:r w:rsidR="003037EF">
        <w:t>)</w:t>
      </w:r>
      <w:r w:rsidR="00415CD8">
        <w:t xml:space="preserve"> – </w:t>
      </w:r>
      <w:r w:rsidR="00784583">
        <w:t>This dimension is based on the degree of</w:t>
      </w:r>
      <w:r w:rsidR="00784583" w:rsidRPr="00784583">
        <w:t xml:space="preserve"> </w:t>
      </w:r>
      <w:r w:rsidR="0091122A">
        <w:t>controlling</w:t>
      </w:r>
      <w:r w:rsidR="003037EF">
        <w:t xml:space="preserve"> own desire and impulse. </w:t>
      </w:r>
      <w:r w:rsidR="00784583">
        <w:t xml:space="preserve">UK’s score of UAI is </w:t>
      </w:r>
      <w:r w:rsidR="00AF4BA4">
        <w:t>69</w:t>
      </w:r>
      <w:r w:rsidR="00784583">
        <w:t xml:space="preserve">, while that of Brazil is </w:t>
      </w:r>
      <w:r w:rsidR="00AF4BA4">
        <w:t>59</w:t>
      </w:r>
      <w:r w:rsidR="00784583">
        <w:t>.</w:t>
      </w:r>
      <w:r w:rsidR="0091122A">
        <w:t xml:space="preserve"> </w:t>
      </w:r>
      <w:r w:rsidR="004314DC">
        <w:t>Both Brazil and UK belong to the indulgent society, which means that they possess a positive attitude with high optimism</w:t>
      </w:r>
      <w:r w:rsidR="00EA4DA0" w:rsidRPr="00EA4DA0">
        <w:t xml:space="preserve"> </w:t>
      </w:r>
      <w:sdt>
        <w:sdtPr>
          <w:id w:val="-1773620465"/>
          <w:citation/>
        </w:sdtPr>
        <w:sdtEndPr/>
        <w:sdtContent>
          <w:r w:rsidR="00EA4DA0">
            <w:fldChar w:fldCharType="begin"/>
          </w:r>
          <w:r w:rsidR="00EA4DA0">
            <w:rPr>
              <w:lang w:val="en-IN"/>
            </w:rPr>
            <w:instrText xml:space="preserve"> CITATION hof22 \l 16393 </w:instrText>
          </w:r>
          <w:r w:rsidR="00EA4DA0">
            <w:fldChar w:fldCharType="separate"/>
          </w:r>
          <w:r w:rsidR="00EA4DA0" w:rsidRPr="002B7BA1">
            <w:rPr>
              <w:noProof/>
              <w:lang w:val="en-IN"/>
            </w:rPr>
            <w:t>(hofstede-insights.com, 2022)</w:t>
          </w:r>
          <w:r w:rsidR="00EA4DA0">
            <w:fldChar w:fldCharType="end"/>
          </w:r>
        </w:sdtContent>
      </w:sdt>
      <w:r w:rsidR="004314DC">
        <w:t>. The society believes in giving importance to leisure time along with their work.</w:t>
      </w:r>
    </w:p>
    <w:p w14:paraId="0A81F648" w14:textId="1B4E65B1" w:rsidR="0064309E" w:rsidRDefault="007E79B9" w:rsidP="00C015B8">
      <w:pPr>
        <w:pStyle w:val="Heading1"/>
        <w:numPr>
          <w:ilvl w:val="0"/>
          <w:numId w:val="7"/>
        </w:numPr>
      </w:pPr>
      <w:bookmarkStart w:id="6" w:name="_Toc99146098"/>
      <w:r>
        <w:t>C</w:t>
      </w:r>
      <w:r w:rsidR="0064309E">
        <w:t>ultural sensitivity</w:t>
      </w:r>
      <w:r>
        <w:t xml:space="preserve"> of doing business in </w:t>
      </w:r>
      <w:r w:rsidR="004779E2">
        <w:t>Brazil</w:t>
      </w:r>
      <w:bookmarkEnd w:id="6"/>
    </w:p>
    <w:p w14:paraId="299FFD5C" w14:textId="272ECB14" w:rsidR="00501CE2" w:rsidRDefault="00501CE2" w:rsidP="00501CE2">
      <w:r>
        <w:t>Culture refers to how and why one responds or communicate in a particular situation. All individuals are shaped by the culture they follow. So, every country has people raised and influenced by its local culture</w:t>
      </w:r>
      <w:r w:rsidR="00E34FA4">
        <w:t xml:space="preserve"> </w:t>
      </w:r>
      <w:sdt>
        <w:sdtPr>
          <w:id w:val="2091735390"/>
          <w:citation/>
        </w:sdtPr>
        <w:sdtEndPr/>
        <w:sdtContent>
          <w:r w:rsidR="00E34FA4">
            <w:fldChar w:fldCharType="begin"/>
          </w:r>
          <w:r w:rsidR="00E34FA4">
            <w:rPr>
              <w:lang w:val="en-IN"/>
            </w:rPr>
            <w:instrText xml:space="preserve"> CITATION Joh183 \l 16393 </w:instrText>
          </w:r>
          <w:r w:rsidR="00E34FA4">
            <w:fldChar w:fldCharType="separate"/>
          </w:r>
          <w:r w:rsidR="00E34FA4" w:rsidRPr="00E34FA4">
            <w:rPr>
              <w:noProof/>
              <w:lang w:val="en-IN"/>
            </w:rPr>
            <w:t>(Cutler, 2018)</w:t>
          </w:r>
          <w:r w:rsidR="00E34FA4">
            <w:fldChar w:fldCharType="end"/>
          </w:r>
        </w:sdtContent>
      </w:sdt>
      <w:r>
        <w:t xml:space="preserve">. </w:t>
      </w:r>
      <w:r w:rsidR="00821FA2">
        <w:t>Different cultural people in different countries may interpret various gestures and motions in their own way. For example, in UK, the symbol for being ‘OK</w:t>
      </w:r>
      <w:r w:rsidR="0046583E">
        <w:t xml:space="preserve">’ is the sign ‘zero’ made by index-finger and thumb. </w:t>
      </w:r>
      <w:r w:rsidR="00437EB4">
        <w:t xml:space="preserve">Similarly, the symbol of devil horns means ‘Rock n Roll’ in UK. </w:t>
      </w:r>
      <w:r w:rsidR="0046583E">
        <w:t xml:space="preserve">However, </w:t>
      </w:r>
      <w:r w:rsidR="00437EB4">
        <w:t>these symbols</w:t>
      </w:r>
      <w:r w:rsidR="0046583E">
        <w:t xml:space="preserve"> ha</w:t>
      </w:r>
      <w:r w:rsidR="00437EB4">
        <w:t>ve</w:t>
      </w:r>
      <w:r w:rsidR="0046583E">
        <w:t xml:space="preserve"> offended meaning</w:t>
      </w:r>
      <w:r w:rsidR="00437EB4">
        <w:t>s</w:t>
      </w:r>
      <w:r w:rsidR="0046583E">
        <w:t xml:space="preserve"> in Brazil. </w:t>
      </w:r>
    </w:p>
    <w:p w14:paraId="109E23F1" w14:textId="4D5C04B2" w:rsidR="00437EB4" w:rsidRDefault="001B06AE" w:rsidP="00501CE2">
      <w:r>
        <w:t>Brazilian employees</w:t>
      </w:r>
      <w:r w:rsidR="00384A1A">
        <w:t xml:space="preserve"> prefer to greet </w:t>
      </w:r>
      <w:r>
        <w:t xml:space="preserve">their business associates with handshakes, hugging, kisses and backslaps. They even judge people with the way they present themselves. </w:t>
      </w:r>
      <w:r w:rsidR="005639F9">
        <w:t xml:space="preserve">For example, men </w:t>
      </w:r>
      <w:r w:rsidR="005639F9">
        <w:lastRenderedPageBreak/>
        <w:t xml:space="preserve">with appropriate clothing and clean look and women with professional look are </w:t>
      </w:r>
      <w:r w:rsidR="007D500C">
        <w:t>appreciated in business meetings</w:t>
      </w:r>
      <w:r w:rsidR="009A662B">
        <w:t xml:space="preserve"> </w:t>
      </w:r>
      <w:sdt>
        <w:sdtPr>
          <w:id w:val="1040717631"/>
          <w:citation/>
        </w:sdtPr>
        <w:sdtEndPr/>
        <w:sdtContent>
          <w:r w:rsidR="009A662B">
            <w:fldChar w:fldCharType="begin"/>
          </w:r>
          <w:r w:rsidR="009A662B">
            <w:rPr>
              <w:lang w:val="en-IN"/>
            </w:rPr>
            <w:instrText xml:space="preserve"> CITATION Orl17 \l 16393 </w:instrText>
          </w:r>
          <w:r w:rsidR="009A662B">
            <w:fldChar w:fldCharType="separate"/>
          </w:r>
          <w:r w:rsidR="009A662B" w:rsidRPr="009A662B">
            <w:rPr>
              <w:noProof/>
              <w:lang w:val="en-IN"/>
            </w:rPr>
            <w:t>(Kelm &amp; Victor, 2017)</w:t>
          </w:r>
          <w:r w:rsidR="009A662B">
            <w:fldChar w:fldCharType="end"/>
          </w:r>
        </w:sdtContent>
      </w:sdt>
      <w:r w:rsidR="007D500C">
        <w:t xml:space="preserve">. </w:t>
      </w:r>
      <w:r w:rsidR="00FE0879">
        <w:t>They do not prefer underdressing in workplace and consider it as dis</w:t>
      </w:r>
      <w:r w:rsidR="009E1160">
        <w:t xml:space="preserve"> respectful. </w:t>
      </w:r>
      <w:r w:rsidR="007D500C">
        <w:t xml:space="preserve">Brazilians give cleanliness and personal hygiene the utmost importance. As a result, it is important for foreign business professionals to smell and look nice when they interact with the Brazilians counterparts. </w:t>
      </w:r>
      <w:r w:rsidR="008F0733">
        <w:t xml:space="preserve">As per the culture of Brazilians, if professional women want to shake hands with her business counterpart, she needs to extend her hand first for handshaking. </w:t>
      </w:r>
      <w:r w:rsidR="00FE0879">
        <w:t xml:space="preserve">Brazilians address men as ‘Senhor’ and women as ‘Senhora’. They appreciate if one side of a business card has its content translated into Portuguese. </w:t>
      </w:r>
    </w:p>
    <w:p w14:paraId="6FA77C83" w14:textId="238D0EA6" w:rsidR="000405A6" w:rsidRDefault="000405A6" w:rsidP="00501CE2">
      <w:r>
        <w:t>Brazilians appreciate Portuguese language for communication, but is willing to communicate in any other language that they understand except Spanish. They are upset to know that many people of foreign countries feel that all Latin American countries speak the same language i.e. Spanish</w:t>
      </w:r>
      <w:r w:rsidR="00E47123">
        <w:t xml:space="preserve"> </w:t>
      </w:r>
      <w:sdt>
        <w:sdtPr>
          <w:id w:val="1226191984"/>
          <w:citation/>
        </w:sdtPr>
        <w:sdtEndPr/>
        <w:sdtContent>
          <w:r w:rsidR="00E47123">
            <w:fldChar w:fldCharType="begin"/>
          </w:r>
          <w:r w:rsidR="00E47123">
            <w:rPr>
              <w:lang w:val="en-IN"/>
            </w:rPr>
            <w:instrText xml:space="preserve"> CITATION Car173 \l 16393 </w:instrText>
          </w:r>
          <w:r w:rsidR="00E47123">
            <w:fldChar w:fldCharType="separate"/>
          </w:r>
          <w:r w:rsidR="00E47123" w:rsidRPr="00E47123">
            <w:rPr>
              <w:noProof/>
              <w:lang w:val="en-IN"/>
            </w:rPr>
            <w:t>(Rangel, 2017)</w:t>
          </w:r>
          <w:r w:rsidR="00E47123">
            <w:fldChar w:fldCharType="end"/>
          </w:r>
        </w:sdtContent>
      </w:sdt>
      <w:r>
        <w:t xml:space="preserve">. </w:t>
      </w:r>
      <w:r w:rsidR="007378AF">
        <w:t>Since they are very informal people, they prefer to communicate in informal tone while speaking or exchanging emails.</w:t>
      </w:r>
      <w:r w:rsidR="005D759F">
        <w:t xml:space="preserve"> They even prefer to communicate through face-to-face meetings instead of mails. </w:t>
      </w:r>
      <w:r w:rsidR="007378AF">
        <w:t>Since Brazilians prefer to maintain long-term relationships with their foreign counterparts, it is important for businesses to get to know their Brazilian partners both personally and professionally</w:t>
      </w:r>
      <w:r w:rsidR="005D759F">
        <w:t>.</w:t>
      </w:r>
      <w:r w:rsidR="00FE0879">
        <w:t xml:space="preserve"> </w:t>
      </w:r>
    </w:p>
    <w:p w14:paraId="29437519" w14:textId="49A1638C" w:rsidR="009E1160" w:rsidRPr="00501CE2" w:rsidRDefault="002C5A73" w:rsidP="00501CE2">
      <w:r>
        <w:t>Brazilians tend to strictly follow their labour landscape i.e. working for around 44 hours in week and require 13</w:t>
      </w:r>
      <w:r w:rsidRPr="002C5A73">
        <w:rPr>
          <w:vertAlign w:val="superscript"/>
        </w:rPr>
        <w:t>th</w:t>
      </w:r>
      <w:r>
        <w:t xml:space="preserve"> salary during Christmas</w:t>
      </w:r>
      <w:r w:rsidR="00E47123">
        <w:t xml:space="preserve"> </w:t>
      </w:r>
      <w:sdt>
        <w:sdtPr>
          <w:id w:val="1840656234"/>
          <w:citation/>
        </w:sdtPr>
        <w:sdtEndPr/>
        <w:sdtContent>
          <w:r w:rsidR="00E47123">
            <w:fldChar w:fldCharType="begin"/>
          </w:r>
          <w:r w:rsidR="00E47123">
            <w:rPr>
              <w:lang w:val="en-IN"/>
            </w:rPr>
            <w:instrText xml:space="preserve"> CITATION Jav201 \l 16393 </w:instrText>
          </w:r>
          <w:r w:rsidR="00E47123">
            <w:fldChar w:fldCharType="separate"/>
          </w:r>
          <w:r w:rsidR="00E47123" w:rsidRPr="00E47123">
            <w:rPr>
              <w:noProof/>
              <w:lang w:val="en-IN"/>
            </w:rPr>
            <w:t>(Galvan, 2020)</w:t>
          </w:r>
          <w:r w:rsidR="00E47123">
            <w:fldChar w:fldCharType="end"/>
          </w:r>
        </w:sdtContent>
      </w:sdt>
      <w:r>
        <w:t xml:space="preserve">. They even prefer to have maternity and maternity leaves as per their labour law. </w:t>
      </w:r>
      <w:r w:rsidR="009E1160">
        <w:t xml:space="preserve">Since Brazilians are easy going and do not hurry u things, they take their own time for business meetings and business activities, such as meetings, deals or </w:t>
      </w:r>
      <w:r w:rsidR="00FF58F0">
        <w:t>negotiations</w:t>
      </w:r>
      <w:r w:rsidR="009E1160">
        <w:t xml:space="preserve"> usually take more than usual time</w:t>
      </w:r>
      <w:r w:rsidR="00FF58F0">
        <w:t xml:space="preserve">. </w:t>
      </w:r>
    </w:p>
    <w:p w14:paraId="14EAC772" w14:textId="0AEC64DD" w:rsidR="0064309E" w:rsidRDefault="0064309E" w:rsidP="00C015B8">
      <w:pPr>
        <w:pStyle w:val="Heading1"/>
        <w:numPr>
          <w:ilvl w:val="0"/>
          <w:numId w:val="7"/>
        </w:numPr>
      </w:pPr>
      <w:bookmarkStart w:id="7" w:name="_Toc99146099"/>
      <w:r>
        <w:t>Communication barriers and challenges</w:t>
      </w:r>
      <w:r w:rsidR="007E79B9">
        <w:t xml:space="preserve"> experienced by foreign businesses in </w:t>
      </w:r>
      <w:r w:rsidR="004779E2">
        <w:t>Brazil</w:t>
      </w:r>
      <w:bookmarkEnd w:id="7"/>
    </w:p>
    <w:p w14:paraId="29E6252A" w14:textId="7E3048A6" w:rsidR="00C91D72" w:rsidRDefault="00572D1E" w:rsidP="00C91D72">
      <w:r>
        <w:t>Communication barriers often arise due to difference in cultural values between different countries</w:t>
      </w:r>
      <w:r w:rsidR="005655D2">
        <w:t xml:space="preserve"> </w:t>
      </w:r>
      <w:sdt>
        <w:sdtPr>
          <w:id w:val="366259148"/>
          <w:citation/>
        </w:sdtPr>
        <w:sdtEndPr/>
        <w:sdtContent>
          <w:r w:rsidR="005655D2">
            <w:fldChar w:fldCharType="begin"/>
          </w:r>
          <w:r w:rsidR="005655D2">
            <w:rPr>
              <w:lang w:val="en-IN"/>
            </w:rPr>
            <w:instrText xml:space="preserve"> CITATION Wil18 \l 16393 </w:instrText>
          </w:r>
          <w:r w:rsidR="005655D2">
            <w:fldChar w:fldCharType="separate"/>
          </w:r>
          <w:r w:rsidR="005655D2" w:rsidRPr="005655D2">
            <w:rPr>
              <w:noProof/>
              <w:lang w:val="en-IN"/>
            </w:rPr>
            <w:t>(Lane, 2018)</w:t>
          </w:r>
          <w:r w:rsidR="005655D2">
            <w:fldChar w:fldCharType="end"/>
          </w:r>
        </w:sdtContent>
      </w:sdt>
      <w:r>
        <w:t xml:space="preserve">. Since Tesco is a UK-based company, it might face challenges in communicating with its Brazilian counterpart in numerous ways. </w:t>
      </w:r>
    </w:p>
    <w:p w14:paraId="6B3E6512" w14:textId="00AD85BA" w:rsidR="00D140E7" w:rsidRDefault="00D140E7" w:rsidP="00C91D72">
      <w:r>
        <w:t>Use of expressions – Since in UK, people tend to avoid using their feelings or emotions in any business activities</w:t>
      </w:r>
      <w:r w:rsidR="00750CA1">
        <w:t xml:space="preserve"> </w:t>
      </w:r>
      <w:sdt>
        <w:sdtPr>
          <w:id w:val="-14845487"/>
          <w:citation/>
        </w:sdtPr>
        <w:sdtEndPr/>
        <w:sdtContent>
          <w:r w:rsidR="00750CA1">
            <w:fldChar w:fldCharType="begin"/>
          </w:r>
          <w:r w:rsidR="00750CA1">
            <w:rPr>
              <w:lang w:val="en-IN"/>
            </w:rPr>
            <w:instrText xml:space="preserve"> CITATION Tho19 \l 16393 </w:instrText>
          </w:r>
          <w:r w:rsidR="00750CA1">
            <w:fldChar w:fldCharType="separate"/>
          </w:r>
          <w:r w:rsidR="00750CA1" w:rsidRPr="00750CA1">
            <w:rPr>
              <w:noProof/>
              <w:lang w:val="en-IN"/>
            </w:rPr>
            <w:t>(McPhail &amp; Phipps, 2019)</w:t>
          </w:r>
          <w:r w:rsidR="00750CA1">
            <w:fldChar w:fldCharType="end"/>
          </w:r>
        </w:sdtContent>
      </w:sdt>
      <w:r>
        <w:t xml:space="preserve">. However, as per Brazilian culture, they are more expressive and believes in outwardly showing off their emotions. </w:t>
      </w:r>
    </w:p>
    <w:p w14:paraId="4272E762" w14:textId="4C3C7404" w:rsidR="00D140E7" w:rsidRDefault="00411002" w:rsidP="00C91D72">
      <w:r>
        <w:lastRenderedPageBreak/>
        <w:t>Meeting expectations – In UK, people are very disciplined and expects everyone to attend business meetings on time</w:t>
      </w:r>
      <w:r w:rsidR="005A61FF">
        <w:t xml:space="preserve"> </w:t>
      </w:r>
      <w:sdt>
        <w:sdtPr>
          <w:id w:val="708464089"/>
          <w:citation/>
        </w:sdtPr>
        <w:sdtEndPr/>
        <w:sdtContent>
          <w:r w:rsidR="005A61FF">
            <w:fldChar w:fldCharType="begin"/>
          </w:r>
          <w:r w:rsidR="005A61FF">
            <w:rPr>
              <w:lang w:val="en-IN"/>
            </w:rPr>
            <w:instrText xml:space="preserve"> CITATION Ral17 \l 16393 </w:instrText>
          </w:r>
          <w:r w:rsidR="005A61FF">
            <w:fldChar w:fldCharType="separate"/>
          </w:r>
          <w:r w:rsidR="005A61FF" w:rsidRPr="005A61FF">
            <w:rPr>
              <w:noProof/>
              <w:lang w:val="en-IN"/>
            </w:rPr>
            <w:t>(Tench, et al., 2017)</w:t>
          </w:r>
          <w:r w:rsidR="005A61FF">
            <w:fldChar w:fldCharType="end"/>
          </w:r>
        </w:sdtContent>
      </w:sdt>
      <w:r>
        <w:t xml:space="preserve">. However, the culture contradicts to that of Brazilians, who take their own time in doing business activities. </w:t>
      </w:r>
    </w:p>
    <w:p w14:paraId="563BD298" w14:textId="1674E453" w:rsidR="000D7136" w:rsidRDefault="00B72F41" w:rsidP="00C91D72">
      <w:r>
        <w:t xml:space="preserve">Listening habits – Another communication barrier for UK </w:t>
      </w:r>
      <w:r w:rsidR="00F80167">
        <w:t>people with Brazilians is the latter’s erratic listening habits</w:t>
      </w:r>
      <w:r w:rsidR="0059675C">
        <w:t xml:space="preserve"> </w:t>
      </w:r>
      <w:sdt>
        <w:sdtPr>
          <w:id w:val="56442477"/>
          <w:citation/>
        </w:sdtPr>
        <w:sdtEndPr/>
        <w:sdtContent>
          <w:r w:rsidR="0059675C">
            <w:fldChar w:fldCharType="begin"/>
          </w:r>
          <w:r w:rsidR="0059675C">
            <w:rPr>
              <w:lang w:val="en-IN"/>
            </w:rPr>
            <w:instrText xml:space="preserve"> CITATION Lyn20 \l 16393 </w:instrText>
          </w:r>
          <w:r w:rsidR="0059675C">
            <w:fldChar w:fldCharType="separate"/>
          </w:r>
          <w:r w:rsidR="0059675C" w:rsidRPr="0059675C">
            <w:rPr>
              <w:noProof/>
              <w:lang w:val="en-IN"/>
            </w:rPr>
            <w:t>(Bonesteel, 2020)</w:t>
          </w:r>
          <w:r w:rsidR="0059675C">
            <w:fldChar w:fldCharType="end"/>
          </w:r>
        </w:sdtContent>
      </w:sdt>
      <w:r w:rsidR="00F80167">
        <w:t>. Brazilians are not good listeners and tend to interrupt in between any business conversations to share their viewpoints.</w:t>
      </w:r>
    </w:p>
    <w:p w14:paraId="48D1BE3B" w14:textId="1538BFD0" w:rsidR="00F80167" w:rsidRDefault="00816C63" w:rsidP="00C91D72">
      <w:r>
        <w:t xml:space="preserve">Stereotyping – Due to vast cultural differences, </w:t>
      </w:r>
      <w:r w:rsidR="009E2F3A">
        <w:t>UK people and Brazilians often rely on oversimplified cliches regarding each other</w:t>
      </w:r>
      <w:r w:rsidR="00713DBA">
        <w:t xml:space="preserve"> </w:t>
      </w:r>
      <w:sdt>
        <w:sdtPr>
          <w:id w:val="-1723587022"/>
          <w:citation/>
        </w:sdtPr>
        <w:sdtEndPr/>
        <w:sdtContent>
          <w:r w:rsidR="00713DBA">
            <w:fldChar w:fldCharType="begin"/>
          </w:r>
          <w:r w:rsidR="00713DBA">
            <w:rPr>
              <w:lang w:val="en-IN"/>
            </w:rPr>
            <w:instrText xml:space="preserve"> CITATION Tho18 \l 16393 </w:instrText>
          </w:r>
          <w:r w:rsidR="00713DBA">
            <w:fldChar w:fldCharType="separate"/>
          </w:r>
          <w:r w:rsidR="00713DBA" w:rsidRPr="00713DBA">
            <w:rPr>
              <w:noProof/>
              <w:lang w:val="en-IN"/>
            </w:rPr>
            <w:t>(Means, 2018)</w:t>
          </w:r>
          <w:r w:rsidR="00713DBA">
            <w:fldChar w:fldCharType="end"/>
          </w:r>
        </w:sdtContent>
      </w:sdt>
      <w:r w:rsidR="009E2F3A">
        <w:t>. For example, in UK, people do not prefer to invite their business associates over dinner. On the contrary, Brazilians being very social people, tend to invite their business counterparts for dinners to understand them better. These cliches restrict Brazilians to be friendly with their UK partners.</w:t>
      </w:r>
    </w:p>
    <w:p w14:paraId="16AC4C4A" w14:textId="274555A4" w:rsidR="00816C63" w:rsidRDefault="009648A6" w:rsidP="00C91D72">
      <w:r>
        <w:t>Geographic distance</w:t>
      </w:r>
      <w:r w:rsidR="0011298B">
        <w:t xml:space="preserve"> – </w:t>
      </w:r>
      <w:r>
        <w:t>Due to the high geographic distance between UK and Brazil, people get little chance to meet personally and build a strong relationship with each other</w:t>
      </w:r>
      <w:r w:rsidR="0059675C" w:rsidRPr="0059675C">
        <w:t xml:space="preserve"> </w:t>
      </w:r>
      <w:sdt>
        <w:sdtPr>
          <w:id w:val="2005006458"/>
          <w:citation/>
        </w:sdtPr>
        <w:sdtEndPr/>
        <w:sdtContent>
          <w:r w:rsidR="0059675C">
            <w:fldChar w:fldCharType="begin"/>
          </w:r>
          <w:r w:rsidR="0059675C">
            <w:rPr>
              <w:lang w:val="en-IN"/>
            </w:rPr>
            <w:instrText xml:space="preserve"> CITATION Wil18 \l 16393 </w:instrText>
          </w:r>
          <w:r w:rsidR="0059675C">
            <w:fldChar w:fldCharType="separate"/>
          </w:r>
          <w:r w:rsidR="0059675C" w:rsidRPr="005655D2">
            <w:rPr>
              <w:noProof/>
              <w:lang w:val="en-IN"/>
            </w:rPr>
            <w:t>(Lane, 2018)</w:t>
          </w:r>
          <w:r w:rsidR="0059675C">
            <w:fldChar w:fldCharType="end"/>
          </w:r>
        </w:sdtContent>
      </w:sdt>
      <w:r>
        <w:t xml:space="preserve">. They often face problems in </w:t>
      </w:r>
      <w:r w:rsidR="00237406">
        <w:t xml:space="preserve">having urgent virtual meets due to difference in time zones. </w:t>
      </w:r>
    </w:p>
    <w:p w14:paraId="744F8F52" w14:textId="2F460DC3" w:rsidR="00237406" w:rsidRDefault="00237406" w:rsidP="00C91D72">
      <w:r>
        <w:t>Language barriers - UK people find it difficult to communicate with their Brazilians counterparts as they are generally not very fluent in English</w:t>
      </w:r>
      <w:r w:rsidR="00713DBA" w:rsidRPr="00713DBA">
        <w:t xml:space="preserve"> </w:t>
      </w:r>
      <w:sdt>
        <w:sdtPr>
          <w:id w:val="392083352"/>
          <w:citation/>
        </w:sdtPr>
        <w:sdtEndPr/>
        <w:sdtContent>
          <w:r w:rsidR="00713DBA">
            <w:fldChar w:fldCharType="begin"/>
          </w:r>
          <w:r w:rsidR="00713DBA">
            <w:rPr>
              <w:lang w:val="en-IN"/>
            </w:rPr>
            <w:instrText xml:space="preserve"> CITATION Tho18 \l 16393 </w:instrText>
          </w:r>
          <w:r w:rsidR="00713DBA">
            <w:fldChar w:fldCharType="separate"/>
          </w:r>
          <w:r w:rsidR="00713DBA" w:rsidRPr="00713DBA">
            <w:rPr>
              <w:noProof/>
              <w:lang w:val="en-IN"/>
            </w:rPr>
            <w:t>(Means, 2018)</w:t>
          </w:r>
          <w:r w:rsidR="00713DBA">
            <w:fldChar w:fldCharType="end"/>
          </w:r>
        </w:sdtContent>
      </w:sdt>
      <w:r>
        <w:t xml:space="preserve">. This often withdrew them from effectively sharing thoughts and ideas. </w:t>
      </w:r>
    </w:p>
    <w:p w14:paraId="476662EC" w14:textId="71459F67" w:rsidR="003474C0" w:rsidRDefault="003474C0" w:rsidP="00C91D72">
      <w:r>
        <w:t>Legislation – The local laws and regulations regarding trademark, copyright, privacy and safety issues may be different in different countries</w:t>
      </w:r>
      <w:r w:rsidR="00713DBA" w:rsidRPr="00713DBA">
        <w:t xml:space="preserve"> </w:t>
      </w:r>
      <w:sdt>
        <w:sdtPr>
          <w:id w:val="-1211954769"/>
          <w:citation/>
        </w:sdtPr>
        <w:sdtEndPr/>
        <w:sdtContent>
          <w:r w:rsidR="00713DBA">
            <w:fldChar w:fldCharType="begin"/>
          </w:r>
          <w:r w:rsidR="00713DBA">
            <w:rPr>
              <w:lang w:val="en-IN"/>
            </w:rPr>
            <w:instrText xml:space="preserve"> CITATION Wil18 \l 16393 </w:instrText>
          </w:r>
          <w:r w:rsidR="00713DBA">
            <w:fldChar w:fldCharType="separate"/>
          </w:r>
          <w:r w:rsidR="00713DBA" w:rsidRPr="005655D2">
            <w:rPr>
              <w:noProof/>
              <w:lang w:val="en-IN"/>
            </w:rPr>
            <w:t>(Lane, 2018)</w:t>
          </w:r>
          <w:r w:rsidR="00713DBA">
            <w:fldChar w:fldCharType="end"/>
          </w:r>
        </w:sdtContent>
      </w:sdt>
      <w:r>
        <w:t xml:space="preserve">. Such laws often create complications in communicating one-to=one messages. Tesco or any other UK organisation need to comply with local laws to communicate the right message in a legal manner. </w:t>
      </w:r>
    </w:p>
    <w:p w14:paraId="39679296" w14:textId="0FB6B30B" w:rsidR="000D7136" w:rsidRDefault="000D7136" w:rsidP="00C91D72">
      <w:r>
        <w:t xml:space="preserve">Due to these communication barriers or challenges, UK people might find it difficult to communicate effectively with their Brazilian counterparts. </w:t>
      </w:r>
    </w:p>
    <w:p w14:paraId="0531E07C" w14:textId="79CB1863" w:rsidR="0064309E" w:rsidRDefault="00C015B8" w:rsidP="00C015B8">
      <w:pPr>
        <w:pStyle w:val="Heading1"/>
        <w:numPr>
          <w:ilvl w:val="0"/>
          <w:numId w:val="7"/>
        </w:numPr>
      </w:pPr>
      <w:bookmarkStart w:id="8" w:name="_Toc99146100"/>
      <w:r>
        <w:t>Communication strategies and recommendations</w:t>
      </w:r>
      <w:r w:rsidR="007E79B9">
        <w:t xml:space="preserve"> for Tesco to succeed in </w:t>
      </w:r>
      <w:r w:rsidR="004779E2">
        <w:t>Brazil</w:t>
      </w:r>
      <w:bookmarkEnd w:id="8"/>
    </w:p>
    <w:p w14:paraId="7F7386AC" w14:textId="02C94D7F" w:rsidR="00994CF0" w:rsidRDefault="00314806" w:rsidP="00994CF0">
      <w:r>
        <w:t xml:space="preserve">There are certain recommendations for Tesco </w:t>
      </w:r>
      <w:r w:rsidR="00994CF0">
        <w:t>to successfully enter the Brazilian market and have effective business communications</w:t>
      </w:r>
      <w:r>
        <w:t xml:space="preserve">. </w:t>
      </w:r>
      <w:r w:rsidR="00994CF0">
        <w:t xml:space="preserve"> </w:t>
      </w:r>
    </w:p>
    <w:p w14:paraId="7FAEC398" w14:textId="771C10A2" w:rsidR="00314806" w:rsidRDefault="00314806" w:rsidP="00994CF0">
      <w:r>
        <w:lastRenderedPageBreak/>
        <w:t xml:space="preserve">To create a common company-wide culture – </w:t>
      </w:r>
      <w:r w:rsidR="00445C3B">
        <w:t>It is important for Tesco to adopt a global company-wide norm for its effective international businesses. For example, it can implement a technique called managing confrontation where all members of the global team are given an opportunity to express their thoughts and ideas during a decision-making process</w:t>
      </w:r>
      <w:r w:rsidR="005C250F">
        <w:t xml:space="preserve"> </w:t>
      </w:r>
      <w:sdt>
        <w:sdtPr>
          <w:id w:val="1797484819"/>
          <w:citation/>
        </w:sdtPr>
        <w:sdtEndPr/>
        <w:sdtContent>
          <w:r w:rsidR="005C250F">
            <w:fldChar w:fldCharType="begin"/>
          </w:r>
          <w:r w:rsidR="005C250F">
            <w:rPr>
              <w:lang w:val="en-IN"/>
            </w:rPr>
            <w:instrText xml:space="preserve"> CITATION Ant191 \l 16393 </w:instrText>
          </w:r>
          <w:r w:rsidR="005C250F">
            <w:fldChar w:fldCharType="separate"/>
          </w:r>
          <w:r w:rsidR="005C250F" w:rsidRPr="005C250F">
            <w:rPr>
              <w:noProof/>
              <w:lang w:val="en-IN"/>
            </w:rPr>
            <w:t>(Normore, et al., 2019)</w:t>
          </w:r>
          <w:r w:rsidR="005C250F">
            <w:fldChar w:fldCharType="end"/>
          </w:r>
        </w:sdtContent>
      </w:sdt>
      <w:r w:rsidR="00445C3B">
        <w:t xml:space="preserve">. This helps the organisation to build trust amongst its Brazilian counterparts and enable them to give </w:t>
      </w:r>
      <w:r w:rsidR="0039751A">
        <w:t xml:space="preserve">a positive contribution to business. </w:t>
      </w:r>
    </w:p>
    <w:p w14:paraId="5F25411F" w14:textId="51E62298" w:rsidR="00314806" w:rsidRDefault="00314806" w:rsidP="00994CF0">
      <w:r>
        <w:t xml:space="preserve">Be a Multilingual organisation – </w:t>
      </w:r>
      <w:r w:rsidR="00012908">
        <w:t>Tesco need to ensure that its intranet or extranet site contents are available in localised languages too to make the critical message or content visible and rea</w:t>
      </w:r>
      <w:r w:rsidR="00065083">
        <w:t>dable</w:t>
      </w:r>
      <w:r w:rsidR="005C250F">
        <w:t xml:space="preserve"> </w:t>
      </w:r>
      <w:sdt>
        <w:sdtPr>
          <w:id w:val="-483847177"/>
          <w:citation/>
        </w:sdtPr>
        <w:sdtEndPr/>
        <w:sdtContent>
          <w:r w:rsidR="005C250F">
            <w:fldChar w:fldCharType="begin"/>
          </w:r>
          <w:r w:rsidR="005C250F">
            <w:rPr>
              <w:lang w:val="en-IN"/>
            </w:rPr>
            <w:instrText xml:space="preserve"> CITATION Jes19 \l 16393 </w:instrText>
          </w:r>
          <w:r w:rsidR="005C250F">
            <w:fldChar w:fldCharType="separate"/>
          </w:r>
          <w:r w:rsidR="005C250F" w:rsidRPr="005C250F">
            <w:rPr>
              <w:noProof/>
              <w:lang w:val="en-IN"/>
            </w:rPr>
            <w:t>(Lichy, 2019)</w:t>
          </w:r>
          <w:r w:rsidR="005C250F">
            <w:fldChar w:fldCharType="end"/>
          </w:r>
        </w:sdtContent>
      </w:sdt>
      <w:r w:rsidR="00065083">
        <w:t xml:space="preserve">. It can hire individuals to make them communicate with their Brazilian counterparts in the naïve language to give a personal touch and mingle in their local culture. This helps to create a comfort zone amongst its Brazilian associates. </w:t>
      </w:r>
    </w:p>
    <w:p w14:paraId="0621DB9E" w14:textId="376D0C90" w:rsidR="00314806" w:rsidRDefault="00314806" w:rsidP="00994CF0">
      <w:r>
        <w:t xml:space="preserve">Be multiplatform – </w:t>
      </w:r>
      <w:r w:rsidR="00065083">
        <w:t xml:space="preserve">Tesco can adopt multiplatform mode of communicating with its Brazilian </w:t>
      </w:r>
      <w:r w:rsidR="003D552E">
        <w:t>delegates</w:t>
      </w:r>
      <w:r w:rsidR="006962B8">
        <w:t xml:space="preserve"> through </w:t>
      </w:r>
      <w:r w:rsidR="003D552E">
        <w:t>brochures, newsletters, social media and videos</w:t>
      </w:r>
      <w:r w:rsidR="00F50C9D">
        <w:t xml:space="preserve"> </w:t>
      </w:r>
      <w:sdt>
        <w:sdtPr>
          <w:id w:val="-1209177497"/>
          <w:citation/>
        </w:sdtPr>
        <w:sdtEndPr/>
        <w:sdtContent>
          <w:r w:rsidR="00F50C9D">
            <w:fldChar w:fldCharType="begin"/>
          </w:r>
          <w:r w:rsidR="00F50C9D">
            <w:rPr>
              <w:lang w:val="en-IN"/>
            </w:rPr>
            <w:instrText xml:space="preserve"> CITATION Ken172 \l 16393 </w:instrText>
          </w:r>
          <w:r w:rsidR="00F50C9D">
            <w:fldChar w:fldCharType="separate"/>
          </w:r>
          <w:r w:rsidR="00F50C9D" w:rsidRPr="00F50C9D">
            <w:rPr>
              <w:noProof/>
              <w:lang w:val="en-IN"/>
            </w:rPr>
            <w:t>(Yang, 2017)</w:t>
          </w:r>
          <w:r w:rsidR="00F50C9D">
            <w:fldChar w:fldCharType="end"/>
          </w:r>
        </w:sdtContent>
      </w:sdt>
      <w:r w:rsidR="003D552E">
        <w:t xml:space="preserve">. This helps the organisation to create a deep level of engagement and promote company’s brand. </w:t>
      </w:r>
      <w:r w:rsidR="006962B8">
        <w:t xml:space="preserve">However, Tesco needs to ensure that only that part of content </w:t>
      </w:r>
      <w:r w:rsidR="004F0C20">
        <w:t>be</w:t>
      </w:r>
      <w:r w:rsidR="006962B8">
        <w:t xml:space="preserve"> communicated that is acceptable by Brazil’s local culture.</w:t>
      </w:r>
    </w:p>
    <w:p w14:paraId="3549266F" w14:textId="19C7C9E4" w:rsidR="00314806" w:rsidRDefault="006B4C08" w:rsidP="00994CF0">
      <w:r>
        <w:t xml:space="preserve">Partner with language service provider – </w:t>
      </w:r>
      <w:r w:rsidR="004F0C20">
        <w:t>Tesco can hire professionals to translate business content and messages to the Brazilian counterparts</w:t>
      </w:r>
      <w:sdt>
        <w:sdtPr>
          <w:id w:val="-171032696"/>
          <w:citation/>
        </w:sdtPr>
        <w:sdtEndPr/>
        <w:sdtContent>
          <w:r w:rsidR="00F50C9D">
            <w:fldChar w:fldCharType="begin"/>
          </w:r>
          <w:r w:rsidR="00F50C9D">
            <w:rPr>
              <w:lang w:val="en-IN"/>
            </w:rPr>
            <w:instrText xml:space="preserve"> CITATION Joh183 \l 16393 </w:instrText>
          </w:r>
          <w:r w:rsidR="00F50C9D">
            <w:fldChar w:fldCharType="separate"/>
          </w:r>
          <w:r w:rsidR="00F50C9D">
            <w:rPr>
              <w:noProof/>
              <w:lang w:val="en-IN"/>
            </w:rPr>
            <w:t xml:space="preserve"> </w:t>
          </w:r>
          <w:r w:rsidR="00F50C9D" w:rsidRPr="00F50C9D">
            <w:rPr>
              <w:noProof/>
              <w:lang w:val="en-IN"/>
            </w:rPr>
            <w:t>(Cutler, 2018)</w:t>
          </w:r>
          <w:r w:rsidR="00F50C9D">
            <w:fldChar w:fldCharType="end"/>
          </w:r>
        </w:sdtContent>
      </w:sdt>
      <w:r w:rsidR="004F0C20">
        <w:t xml:space="preserve">. This helps to effectively communicate the original content and message without getting them distorted and erroneous. </w:t>
      </w:r>
    </w:p>
    <w:p w14:paraId="1770DF17" w14:textId="09AE1419" w:rsidR="004F0C20" w:rsidRDefault="00630E1A" w:rsidP="00994CF0">
      <w:r>
        <w:t>Localise the products – In order to communicate its branding to its suppliers and customers, it needs to localise its products in terms of preferred colour, fabric, ingredients and packing for its different products</w:t>
      </w:r>
      <w:sdt>
        <w:sdtPr>
          <w:id w:val="-1440832338"/>
          <w:citation/>
        </w:sdtPr>
        <w:sdtEndPr/>
        <w:sdtContent>
          <w:r w:rsidR="00FF1B47">
            <w:fldChar w:fldCharType="begin"/>
          </w:r>
          <w:r w:rsidR="00FF1B47">
            <w:rPr>
              <w:lang w:val="en-IN"/>
            </w:rPr>
            <w:instrText xml:space="preserve"> CITATION Mar175 \l 16393 </w:instrText>
          </w:r>
          <w:r w:rsidR="00FF1B47">
            <w:fldChar w:fldCharType="separate"/>
          </w:r>
          <w:r w:rsidR="00FF1B47">
            <w:rPr>
              <w:noProof/>
              <w:lang w:val="en-IN"/>
            </w:rPr>
            <w:t xml:space="preserve"> </w:t>
          </w:r>
          <w:r w:rsidR="00FF1B47" w:rsidRPr="00FF1B47">
            <w:rPr>
              <w:noProof/>
              <w:lang w:val="en-IN"/>
            </w:rPr>
            <w:t>(Guffey &amp; Loewy, 2017)</w:t>
          </w:r>
          <w:r w:rsidR="00FF1B47">
            <w:fldChar w:fldCharType="end"/>
          </w:r>
        </w:sdtContent>
      </w:sdt>
      <w:r>
        <w:t xml:space="preserve">. </w:t>
      </w:r>
    </w:p>
    <w:p w14:paraId="50311368" w14:textId="2BED22AF" w:rsidR="006B4C08" w:rsidRPr="00994CF0" w:rsidRDefault="005810A4" w:rsidP="00994CF0">
      <w:r>
        <w:t>Establish a culture of frequent meetings - Due to different geographical regions, Tesco needs to establish a culture of having frequent meetings with its Brazilian associates to have a smooth workflow of information</w:t>
      </w:r>
      <w:r w:rsidR="00FF1B47">
        <w:t xml:space="preserve"> </w:t>
      </w:r>
      <w:sdt>
        <w:sdtPr>
          <w:id w:val="-965887496"/>
          <w:citation/>
        </w:sdtPr>
        <w:sdtEndPr/>
        <w:sdtContent>
          <w:r w:rsidR="00FF1B47">
            <w:fldChar w:fldCharType="begin"/>
          </w:r>
          <w:r w:rsidR="00FF1B47">
            <w:rPr>
              <w:lang w:val="en-IN"/>
            </w:rPr>
            <w:instrText xml:space="preserve"> CITATION Orl17 \l 16393 </w:instrText>
          </w:r>
          <w:r w:rsidR="00FF1B47">
            <w:fldChar w:fldCharType="separate"/>
          </w:r>
          <w:r w:rsidR="00FF1B47" w:rsidRPr="00FF1B47">
            <w:rPr>
              <w:noProof/>
              <w:lang w:val="en-IN"/>
            </w:rPr>
            <w:t>(Kelm &amp; Victor, 2017)</w:t>
          </w:r>
          <w:r w:rsidR="00FF1B47">
            <w:fldChar w:fldCharType="end"/>
          </w:r>
        </w:sdtContent>
      </w:sdt>
      <w:r>
        <w:t>.</w:t>
      </w:r>
    </w:p>
    <w:p w14:paraId="37E37A19" w14:textId="4BEFAC5E" w:rsidR="00C015B8" w:rsidRDefault="00C015B8" w:rsidP="00154EEB">
      <w:pPr>
        <w:pStyle w:val="Heading1"/>
        <w:numPr>
          <w:ilvl w:val="0"/>
          <w:numId w:val="7"/>
        </w:numPr>
      </w:pPr>
      <w:bookmarkStart w:id="9" w:name="_Toc99146101"/>
      <w:r>
        <w:t>Conclusion</w:t>
      </w:r>
      <w:bookmarkEnd w:id="9"/>
      <w:r>
        <w:t xml:space="preserve"> </w:t>
      </w:r>
      <w:bookmarkStart w:id="10" w:name="_Toc444513922"/>
    </w:p>
    <w:p w14:paraId="432D86A9" w14:textId="77777777" w:rsidR="007E69EB" w:rsidRDefault="007E69EB" w:rsidP="007E69EB">
      <w:r>
        <w:t xml:space="preserve">An effective business communication is essential for the success of doing business internationally. Different countries have different cultures. It is important for business to </w:t>
      </w:r>
      <w:r>
        <w:lastRenderedPageBreak/>
        <w:t xml:space="preserve">understand the culture of the society of the target country while going global. Tesco, an international retailer of general merchandise, needs to expand its business in the international market and plans to enter the Brazilian market. Brazil being one of the largest economies by population and size, it entertains wide range of cultures in the country. Portuguese is its official language but it also hosts people of diversified culture and speaking different languages. </w:t>
      </w:r>
    </w:p>
    <w:p w14:paraId="4493DEC1" w14:textId="77777777" w:rsidR="007E69EB" w:rsidRPr="00324F62" w:rsidRDefault="007E69EB" w:rsidP="007E69EB">
      <w:r>
        <w:t>It is important for Tesco to analyse the cultural differences and cultural sensitivity of Brazil so that it can effectively do business in this country. The analysis of cultural difference can be performed by using the six dimensions of the Hofstede’s Six Dimensions of Culture theory. The analysis of cultural sensitivity will help Tesco to understand the cultural behaviour and attitude of Brazilians. In order to successfully enter the Brazilian market, Tesco needs to identify various communication barriers and challenges of doing business in the country. Certain recommendations are provided to enable Tesco to communicate effectively in Brazil.</w:t>
      </w:r>
    </w:p>
    <w:p w14:paraId="44B47D4C" w14:textId="01F2309D" w:rsidR="007E69EB" w:rsidRDefault="007E69EB">
      <w:pPr>
        <w:spacing w:line="276" w:lineRule="auto"/>
        <w:jc w:val="left"/>
      </w:pPr>
      <w:r>
        <w:br w:type="page"/>
      </w:r>
    </w:p>
    <w:p w14:paraId="4A956DB1" w14:textId="77777777" w:rsidR="009B3AB2" w:rsidRPr="008B53AE" w:rsidRDefault="009B3AB2" w:rsidP="00354D77">
      <w:pPr>
        <w:pStyle w:val="Heading1"/>
        <w:tabs>
          <w:tab w:val="center" w:pos="4680"/>
        </w:tabs>
      </w:pPr>
      <w:bookmarkStart w:id="11" w:name="_Toc99146102"/>
      <w:bookmarkStart w:id="12" w:name="_Toc444513946"/>
      <w:bookmarkEnd w:id="10"/>
      <w:r w:rsidRPr="008B53AE">
        <w:lastRenderedPageBreak/>
        <w:t>References</w:t>
      </w:r>
      <w:bookmarkEnd w:id="11"/>
      <w:r w:rsidR="00354D77" w:rsidRPr="008B53AE">
        <w:tab/>
      </w:r>
    </w:p>
    <w:p w14:paraId="691AE583" w14:textId="77777777" w:rsidR="007E69EB" w:rsidRDefault="0039136B" w:rsidP="007E69EB">
      <w:pPr>
        <w:pStyle w:val="Bibliography"/>
        <w:rPr>
          <w:noProof/>
          <w:lang w:val="en-IN"/>
        </w:rPr>
      </w:pPr>
      <w:r>
        <w:fldChar w:fldCharType="begin"/>
      </w:r>
      <w:r>
        <w:rPr>
          <w:lang w:val="en-IN"/>
        </w:rPr>
        <w:instrText xml:space="preserve"> BIBLIOGRAPHY  \l 16393 </w:instrText>
      </w:r>
      <w:r>
        <w:fldChar w:fldCharType="separate"/>
      </w:r>
      <w:r w:rsidR="007E69EB">
        <w:rPr>
          <w:noProof/>
          <w:lang w:val="en-IN"/>
        </w:rPr>
        <w:t xml:space="preserve">Bonesteel, L., 2020. </w:t>
      </w:r>
      <w:r w:rsidR="007E69EB">
        <w:rPr>
          <w:i/>
          <w:iCs/>
          <w:noProof/>
          <w:lang w:val="en-IN"/>
        </w:rPr>
        <w:t xml:space="preserve">21st Century Communication 3: Listening, Speaking and Critical Thinking. </w:t>
      </w:r>
      <w:r w:rsidR="007E69EB">
        <w:rPr>
          <w:noProof/>
          <w:lang w:val="en-IN"/>
        </w:rPr>
        <w:t>New York: Cengage Learning.</w:t>
      </w:r>
    </w:p>
    <w:p w14:paraId="47E3CF58" w14:textId="77777777" w:rsidR="007E69EB" w:rsidRDefault="007E69EB" w:rsidP="007E69EB">
      <w:pPr>
        <w:pStyle w:val="Bibliography"/>
        <w:rPr>
          <w:noProof/>
          <w:lang w:val="en-IN"/>
        </w:rPr>
      </w:pPr>
      <w:r>
        <w:rPr>
          <w:noProof/>
          <w:lang w:val="en-IN"/>
        </w:rPr>
        <w:t xml:space="preserve">Cavalcanti, M. C. &amp; Maher, T. M., 2017. </w:t>
      </w:r>
      <w:r>
        <w:rPr>
          <w:i/>
          <w:iCs/>
          <w:noProof/>
          <w:lang w:val="en-IN"/>
        </w:rPr>
        <w:t xml:space="preserve">Multilingual Brazil: Language Resources, Identities and Ideologies in a Globalized World. </w:t>
      </w:r>
      <w:r>
        <w:rPr>
          <w:noProof/>
          <w:lang w:val="en-IN"/>
        </w:rPr>
        <w:t>New Jersey: Taylor &amp; Francis.</w:t>
      </w:r>
    </w:p>
    <w:p w14:paraId="09964D5F" w14:textId="77777777" w:rsidR="007E69EB" w:rsidRDefault="007E69EB" w:rsidP="007E69EB">
      <w:pPr>
        <w:pStyle w:val="Bibliography"/>
        <w:rPr>
          <w:noProof/>
          <w:lang w:val="en-IN"/>
        </w:rPr>
      </w:pPr>
      <w:r>
        <w:rPr>
          <w:noProof/>
          <w:lang w:val="en-IN"/>
        </w:rPr>
        <w:t xml:space="preserve">Chong, C. S., 2018. </w:t>
      </w:r>
      <w:r>
        <w:rPr>
          <w:i/>
          <w:iCs/>
          <w:noProof/>
          <w:lang w:val="en-IN"/>
        </w:rPr>
        <w:t xml:space="preserve">Successful International Communication: Understand and Enhance Your Communication Skills. </w:t>
      </w:r>
      <w:r>
        <w:rPr>
          <w:noProof/>
          <w:lang w:val="en-IN"/>
        </w:rPr>
        <w:t>London: Pavilion Publishing and Media Limited.</w:t>
      </w:r>
    </w:p>
    <w:p w14:paraId="6622E64A" w14:textId="77777777" w:rsidR="007E69EB" w:rsidRDefault="007E69EB" w:rsidP="007E69EB">
      <w:pPr>
        <w:pStyle w:val="Bibliography"/>
        <w:rPr>
          <w:noProof/>
          <w:lang w:val="en-IN"/>
        </w:rPr>
      </w:pPr>
      <w:r>
        <w:rPr>
          <w:noProof/>
          <w:lang w:val="en-IN"/>
        </w:rPr>
        <w:t xml:space="preserve">Cutler, J., 2018. </w:t>
      </w:r>
      <w:r>
        <w:rPr>
          <w:i/>
          <w:iCs/>
          <w:noProof/>
          <w:lang w:val="en-IN"/>
        </w:rPr>
        <w:t xml:space="preserve">The Cross-Cultural Communication Trainer's Manual: Volume Two: Activities for Cross-Cultural Training. </w:t>
      </w:r>
      <w:r>
        <w:rPr>
          <w:noProof/>
          <w:lang w:val="en-IN"/>
        </w:rPr>
        <w:t>New Jersey: Taylor &amp; Francis.</w:t>
      </w:r>
    </w:p>
    <w:p w14:paraId="63E9883C" w14:textId="77777777" w:rsidR="007E69EB" w:rsidRDefault="007E69EB" w:rsidP="007E69EB">
      <w:pPr>
        <w:pStyle w:val="Bibliography"/>
        <w:rPr>
          <w:noProof/>
          <w:lang w:val="en-IN"/>
        </w:rPr>
      </w:pPr>
      <w:r>
        <w:rPr>
          <w:noProof/>
          <w:lang w:val="en-IN"/>
        </w:rPr>
        <w:t xml:space="preserve">Dugan, J. P., Turman, N. T. &amp; Barnes, A. C., 2017. </w:t>
      </w:r>
      <w:r>
        <w:rPr>
          <w:i/>
          <w:iCs/>
          <w:noProof/>
          <w:lang w:val="en-IN"/>
        </w:rPr>
        <w:t xml:space="preserve">Leadership Theory: Facilitator's Guide for Cultivating Critical Perspectives. </w:t>
      </w:r>
      <w:r>
        <w:rPr>
          <w:noProof/>
          <w:lang w:val="en-IN"/>
        </w:rPr>
        <w:t>New Jersey: Wiley.</w:t>
      </w:r>
    </w:p>
    <w:p w14:paraId="111C6075" w14:textId="77777777" w:rsidR="007E69EB" w:rsidRDefault="007E69EB" w:rsidP="007E69EB">
      <w:pPr>
        <w:pStyle w:val="Bibliography"/>
        <w:rPr>
          <w:noProof/>
          <w:lang w:val="en-IN"/>
        </w:rPr>
      </w:pPr>
      <w:r>
        <w:rPr>
          <w:noProof/>
          <w:lang w:val="en-IN"/>
        </w:rPr>
        <w:t xml:space="preserve">Galvan, J. A., 2020. </w:t>
      </w:r>
      <w:r>
        <w:rPr>
          <w:i/>
          <w:iCs/>
          <w:noProof/>
          <w:lang w:val="en-IN"/>
        </w:rPr>
        <w:t xml:space="preserve">Modern Brazil. </w:t>
      </w:r>
      <w:r>
        <w:rPr>
          <w:noProof/>
          <w:lang w:val="en-IN"/>
        </w:rPr>
        <w:t>Westport: ABC-CLIO.</w:t>
      </w:r>
    </w:p>
    <w:p w14:paraId="08AD293F" w14:textId="77777777" w:rsidR="007E69EB" w:rsidRDefault="007E69EB" w:rsidP="007E69EB">
      <w:pPr>
        <w:pStyle w:val="Bibliography"/>
        <w:rPr>
          <w:noProof/>
          <w:lang w:val="en-IN"/>
        </w:rPr>
      </w:pPr>
      <w:r>
        <w:rPr>
          <w:noProof/>
          <w:lang w:val="en-IN"/>
        </w:rPr>
        <w:t xml:space="preserve">Garmany, J. &amp; Pereira, A. W., 2018. </w:t>
      </w:r>
      <w:r>
        <w:rPr>
          <w:i/>
          <w:iCs/>
          <w:noProof/>
          <w:lang w:val="en-IN"/>
        </w:rPr>
        <w:t xml:space="preserve">Understanding Contemporary Brazil. </w:t>
      </w:r>
      <w:r>
        <w:rPr>
          <w:noProof/>
          <w:lang w:val="en-IN"/>
        </w:rPr>
        <w:t>New Jersey: Taylor &amp; Francis.</w:t>
      </w:r>
    </w:p>
    <w:p w14:paraId="761406F6" w14:textId="77777777" w:rsidR="007E69EB" w:rsidRDefault="007E69EB" w:rsidP="007E69EB">
      <w:pPr>
        <w:pStyle w:val="Bibliography"/>
        <w:rPr>
          <w:noProof/>
          <w:lang w:val="en-IN"/>
        </w:rPr>
      </w:pPr>
      <w:r>
        <w:rPr>
          <w:noProof/>
          <w:lang w:val="en-IN"/>
        </w:rPr>
        <w:t xml:space="preserve">Guffey, M. E. &amp; Loewy, D., 2017. </w:t>
      </w:r>
      <w:r>
        <w:rPr>
          <w:i/>
          <w:iCs/>
          <w:noProof/>
          <w:lang w:val="en-IN"/>
        </w:rPr>
        <w:t xml:space="preserve">Business Communication: Process &amp; Product. </w:t>
      </w:r>
      <w:r>
        <w:rPr>
          <w:noProof/>
          <w:lang w:val="en-IN"/>
        </w:rPr>
        <w:t>New York: Cengage Learning.</w:t>
      </w:r>
    </w:p>
    <w:p w14:paraId="795C0A98" w14:textId="107B96FE" w:rsidR="007E69EB" w:rsidRDefault="007E69EB" w:rsidP="007E69EB">
      <w:pPr>
        <w:pStyle w:val="Bibliography"/>
        <w:rPr>
          <w:noProof/>
          <w:lang w:val="en-IN"/>
        </w:rPr>
      </w:pPr>
      <w:r>
        <w:rPr>
          <w:noProof/>
          <w:lang w:val="en-IN"/>
        </w:rPr>
        <w:t xml:space="preserve">hofstede-insights.com, 2022. </w:t>
      </w:r>
      <w:r>
        <w:rPr>
          <w:i/>
          <w:iCs/>
          <w:noProof/>
          <w:lang w:val="en-IN"/>
        </w:rPr>
        <w:t xml:space="preserve">COUNTRY COMPARISON. </w:t>
      </w:r>
      <w:r>
        <w:rPr>
          <w:noProof/>
          <w:lang w:val="en-IN"/>
        </w:rPr>
        <w:t xml:space="preserve">[Online] </w:t>
      </w:r>
      <w:r>
        <w:rPr>
          <w:noProof/>
          <w:lang w:val="en-IN"/>
        </w:rPr>
        <w:br/>
        <w:t xml:space="preserve">Available at: </w:t>
      </w:r>
      <w:r>
        <w:rPr>
          <w:noProof/>
          <w:u w:val="single"/>
          <w:lang w:val="en-IN"/>
        </w:rPr>
        <w:t>www.hofstede-insights.com/country-comparison/brazil,the-uk</w:t>
      </w:r>
      <w:r>
        <w:rPr>
          <w:noProof/>
          <w:lang w:val="en-IN"/>
        </w:rPr>
        <w:br/>
        <w:t>[</w:t>
      </w:r>
      <w:r w:rsidR="001D62C6">
        <w:rPr>
          <w:noProof/>
          <w:lang w:val="en-IN"/>
        </w:rPr>
        <w:t>28.04.</w:t>
      </w:r>
      <w:r>
        <w:rPr>
          <w:noProof/>
          <w:lang w:val="en-IN"/>
        </w:rPr>
        <w:t xml:space="preserve"> 2022].</w:t>
      </w:r>
    </w:p>
    <w:p w14:paraId="5B0F538A" w14:textId="77777777" w:rsidR="007E69EB" w:rsidRDefault="007E69EB" w:rsidP="007E69EB">
      <w:pPr>
        <w:pStyle w:val="Bibliography"/>
        <w:rPr>
          <w:noProof/>
          <w:lang w:val="en-IN"/>
        </w:rPr>
      </w:pPr>
      <w:r>
        <w:rPr>
          <w:noProof/>
          <w:lang w:val="en-IN"/>
        </w:rPr>
        <w:t xml:space="preserve">Kelm, O. R. &amp; Victor, D. A., 2017. </w:t>
      </w:r>
      <w:r>
        <w:rPr>
          <w:i/>
          <w:iCs/>
          <w:noProof/>
          <w:lang w:val="en-IN"/>
        </w:rPr>
        <w:t xml:space="preserve">The Seven Keys to Communicating in Brazil: An Intercultural Approach. </w:t>
      </w:r>
      <w:r>
        <w:rPr>
          <w:noProof/>
          <w:lang w:val="en-IN"/>
        </w:rPr>
        <w:t>Washington, DC: Georgetown University Press.</w:t>
      </w:r>
    </w:p>
    <w:p w14:paraId="7604CBBE" w14:textId="77777777" w:rsidR="007E69EB" w:rsidRDefault="007E69EB" w:rsidP="007E69EB">
      <w:pPr>
        <w:pStyle w:val="Bibliography"/>
        <w:rPr>
          <w:noProof/>
          <w:lang w:val="en-IN"/>
        </w:rPr>
      </w:pPr>
      <w:r>
        <w:rPr>
          <w:noProof/>
          <w:lang w:val="en-IN"/>
        </w:rPr>
        <w:t xml:space="preserve">Lane, W., 2018. </w:t>
      </w:r>
      <w:r>
        <w:rPr>
          <w:i/>
          <w:iCs/>
          <w:noProof/>
          <w:lang w:val="en-IN"/>
        </w:rPr>
        <w:t xml:space="preserve">Stop Being Invisible: Overcoming Communication Barriers. </w:t>
      </w:r>
      <w:r>
        <w:rPr>
          <w:noProof/>
          <w:lang w:val="en-IN"/>
        </w:rPr>
        <w:t>California: MBK Enterprises, LLC.</w:t>
      </w:r>
    </w:p>
    <w:p w14:paraId="31092678" w14:textId="77777777" w:rsidR="007E69EB" w:rsidRDefault="007E69EB" w:rsidP="007E69EB">
      <w:pPr>
        <w:pStyle w:val="Bibliography"/>
        <w:rPr>
          <w:noProof/>
          <w:lang w:val="en-IN"/>
        </w:rPr>
      </w:pPr>
      <w:r>
        <w:rPr>
          <w:noProof/>
          <w:lang w:val="en-IN"/>
        </w:rPr>
        <w:t xml:space="preserve">Lichy, J., 2019. </w:t>
      </w:r>
      <w:r>
        <w:rPr>
          <w:i/>
          <w:iCs/>
          <w:noProof/>
          <w:lang w:val="en-IN"/>
        </w:rPr>
        <w:t xml:space="preserve">The Driving Trends of International Business in the 21st Century. </w:t>
      </w:r>
      <w:r>
        <w:rPr>
          <w:noProof/>
          <w:lang w:val="en-IN"/>
        </w:rPr>
        <w:t>Cambridge: Cambridge Scholars Publishing.</w:t>
      </w:r>
    </w:p>
    <w:p w14:paraId="4715998B" w14:textId="77777777" w:rsidR="007E69EB" w:rsidRDefault="007E69EB" w:rsidP="007E69EB">
      <w:pPr>
        <w:pStyle w:val="Bibliography"/>
        <w:rPr>
          <w:noProof/>
          <w:lang w:val="en-IN"/>
        </w:rPr>
      </w:pPr>
      <w:r>
        <w:rPr>
          <w:noProof/>
          <w:lang w:val="en-IN"/>
        </w:rPr>
        <w:lastRenderedPageBreak/>
        <w:t xml:space="preserve">McPhail, T. L. &amp; Phipps, S., 2019. </w:t>
      </w:r>
      <w:r>
        <w:rPr>
          <w:i/>
          <w:iCs/>
          <w:noProof/>
          <w:lang w:val="en-IN"/>
        </w:rPr>
        <w:t xml:space="preserve">Global Communication: Theories, Stakeholders, and Trends. </w:t>
      </w:r>
      <w:r>
        <w:rPr>
          <w:noProof/>
          <w:lang w:val="en-IN"/>
        </w:rPr>
        <w:t>New Jersey: Wiley.</w:t>
      </w:r>
    </w:p>
    <w:p w14:paraId="22B03C12" w14:textId="77777777" w:rsidR="007E69EB" w:rsidRDefault="007E69EB" w:rsidP="007E69EB">
      <w:pPr>
        <w:pStyle w:val="Bibliography"/>
        <w:rPr>
          <w:noProof/>
          <w:lang w:val="en-IN"/>
        </w:rPr>
      </w:pPr>
      <w:r>
        <w:rPr>
          <w:noProof/>
          <w:lang w:val="en-IN"/>
        </w:rPr>
        <w:t xml:space="preserve">Means, T., 2018. </w:t>
      </w:r>
      <w:r>
        <w:rPr>
          <w:i/>
          <w:iCs/>
          <w:noProof/>
          <w:lang w:val="en-IN"/>
        </w:rPr>
        <w:t xml:space="preserve">Business Communication. </w:t>
      </w:r>
      <w:r>
        <w:rPr>
          <w:noProof/>
          <w:lang w:val="en-IN"/>
        </w:rPr>
        <w:t>New York: Cengage Learning.</w:t>
      </w:r>
    </w:p>
    <w:p w14:paraId="5DFD3875" w14:textId="77777777" w:rsidR="007E69EB" w:rsidRDefault="007E69EB" w:rsidP="007E69EB">
      <w:pPr>
        <w:pStyle w:val="Bibliography"/>
        <w:rPr>
          <w:noProof/>
          <w:lang w:val="en-IN"/>
        </w:rPr>
      </w:pPr>
      <w:r>
        <w:rPr>
          <w:noProof/>
          <w:lang w:val="en-IN"/>
        </w:rPr>
        <w:t xml:space="preserve">Normore, A. H., Long, L. W. &amp; Javidi, M., 2019. </w:t>
      </w:r>
      <w:r>
        <w:rPr>
          <w:i/>
          <w:iCs/>
          <w:noProof/>
          <w:lang w:val="en-IN"/>
        </w:rPr>
        <w:t xml:space="preserve">Handbook of Research on Strategic Communication, Leadership, and Conflict Management in Modern Organizations. </w:t>
      </w:r>
      <w:r>
        <w:rPr>
          <w:noProof/>
          <w:lang w:val="en-IN"/>
        </w:rPr>
        <w:t>Hershey: IGI Global.</w:t>
      </w:r>
    </w:p>
    <w:p w14:paraId="566BCA00" w14:textId="77777777" w:rsidR="007E69EB" w:rsidRDefault="007E69EB" w:rsidP="007E69EB">
      <w:pPr>
        <w:pStyle w:val="Bibliography"/>
        <w:rPr>
          <w:noProof/>
          <w:lang w:val="en-IN"/>
        </w:rPr>
      </w:pPr>
      <w:r>
        <w:rPr>
          <w:noProof/>
          <w:lang w:val="en-IN"/>
        </w:rPr>
        <w:t xml:space="preserve">Overholt, W. H., 2019. </w:t>
      </w:r>
      <w:r>
        <w:rPr>
          <w:i/>
          <w:iCs/>
          <w:noProof/>
          <w:lang w:val="en-IN"/>
        </w:rPr>
        <w:t xml:space="preserve">The Future Of Brazil. </w:t>
      </w:r>
      <w:r>
        <w:rPr>
          <w:noProof/>
          <w:lang w:val="en-IN"/>
        </w:rPr>
        <w:t>New Jersey: Taylor &amp; Francis.</w:t>
      </w:r>
    </w:p>
    <w:p w14:paraId="0031589E" w14:textId="77777777" w:rsidR="007E69EB" w:rsidRDefault="007E69EB" w:rsidP="007E69EB">
      <w:pPr>
        <w:pStyle w:val="Bibliography"/>
        <w:rPr>
          <w:noProof/>
          <w:lang w:val="en-IN"/>
        </w:rPr>
      </w:pPr>
      <w:r>
        <w:rPr>
          <w:noProof/>
          <w:lang w:val="en-IN"/>
        </w:rPr>
        <w:t xml:space="preserve">Pereira, A. W., 2020. </w:t>
      </w:r>
      <w:r>
        <w:rPr>
          <w:i/>
          <w:iCs/>
          <w:noProof/>
          <w:lang w:val="en-IN"/>
        </w:rPr>
        <w:t xml:space="preserve">Modern Brazil: A Very Short Introduction. </w:t>
      </w:r>
      <w:r>
        <w:rPr>
          <w:noProof/>
          <w:lang w:val="en-IN"/>
        </w:rPr>
        <w:t>Oxford: Oxford University Press.</w:t>
      </w:r>
    </w:p>
    <w:p w14:paraId="0021471F" w14:textId="77777777" w:rsidR="007E69EB" w:rsidRDefault="007E69EB" w:rsidP="007E69EB">
      <w:pPr>
        <w:pStyle w:val="Bibliography"/>
        <w:rPr>
          <w:noProof/>
          <w:lang w:val="en-IN"/>
        </w:rPr>
      </w:pPr>
      <w:r>
        <w:rPr>
          <w:noProof/>
          <w:lang w:val="en-IN"/>
        </w:rPr>
        <w:t xml:space="preserve">Rangel, C., 2017. </w:t>
      </w:r>
      <w:r>
        <w:rPr>
          <w:i/>
          <w:iCs/>
          <w:noProof/>
          <w:lang w:val="en-IN"/>
        </w:rPr>
        <w:t xml:space="preserve">The Latin Americans: Their Love-hate Relationship with the United States. </w:t>
      </w:r>
      <w:r>
        <w:rPr>
          <w:noProof/>
          <w:lang w:val="en-IN"/>
        </w:rPr>
        <w:t>New Jersey: Taylor &amp; Francis.</w:t>
      </w:r>
    </w:p>
    <w:p w14:paraId="17B219B4" w14:textId="0E787BB6" w:rsidR="007E69EB" w:rsidRDefault="007E69EB" w:rsidP="007E69EB">
      <w:pPr>
        <w:pStyle w:val="Bibliography"/>
        <w:rPr>
          <w:noProof/>
          <w:lang w:val="en-IN"/>
        </w:rPr>
      </w:pPr>
      <w:r>
        <w:rPr>
          <w:noProof/>
          <w:lang w:val="en-IN"/>
        </w:rPr>
        <w:t xml:space="preserve">taxsummaries.pwc.com, 2022. </w:t>
      </w:r>
      <w:r>
        <w:rPr>
          <w:i/>
          <w:iCs/>
          <w:noProof/>
          <w:lang w:val="en-IN"/>
        </w:rPr>
        <w:t xml:space="preserve">Brazil: Overview. </w:t>
      </w:r>
      <w:r>
        <w:rPr>
          <w:noProof/>
          <w:lang w:val="en-IN"/>
        </w:rPr>
        <w:t xml:space="preserve">[Online] </w:t>
      </w:r>
      <w:r>
        <w:rPr>
          <w:noProof/>
          <w:lang w:val="en-IN"/>
        </w:rPr>
        <w:br/>
        <w:t xml:space="preserve">Available at: </w:t>
      </w:r>
      <w:r>
        <w:rPr>
          <w:noProof/>
          <w:u w:val="single"/>
          <w:lang w:val="en-IN"/>
        </w:rPr>
        <w:t>taxsummaries.pwc.com/brazil#:~:text=Brazil%20is%20the%20world's%20fifth,including%20Brasilia%20as%20its%20capital</w:t>
      </w:r>
      <w:r>
        <w:rPr>
          <w:noProof/>
          <w:lang w:val="en-IN"/>
        </w:rPr>
        <w:br/>
        <w:t>[</w:t>
      </w:r>
      <w:r w:rsidR="001D62C6">
        <w:rPr>
          <w:noProof/>
          <w:lang w:val="en-IN"/>
        </w:rPr>
        <w:t>28.04.</w:t>
      </w:r>
      <w:r>
        <w:rPr>
          <w:noProof/>
          <w:lang w:val="en-IN"/>
        </w:rPr>
        <w:t xml:space="preserve"> 2022].</w:t>
      </w:r>
    </w:p>
    <w:p w14:paraId="2690BB0A" w14:textId="77777777" w:rsidR="007E69EB" w:rsidRDefault="007E69EB" w:rsidP="007E69EB">
      <w:pPr>
        <w:pStyle w:val="Bibliography"/>
        <w:rPr>
          <w:noProof/>
          <w:lang w:val="en-IN"/>
        </w:rPr>
      </w:pPr>
      <w:r>
        <w:rPr>
          <w:noProof/>
          <w:lang w:val="en-IN"/>
        </w:rPr>
        <w:t xml:space="preserve">Tench, R. et al., 2017. </w:t>
      </w:r>
      <w:r>
        <w:rPr>
          <w:i/>
          <w:iCs/>
          <w:noProof/>
          <w:lang w:val="en-IN"/>
        </w:rPr>
        <w:t xml:space="preserve">Communication Excellence: How to Develop, Manage and Lead Exceptional Communications. </w:t>
      </w:r>
      <w:r>
        <w:rPr>
          <w:noProof/>
          <w:lang w:val="en-IN"/>
        </w:rPr>
        <w:t>Hamburg: Springer International Publishing.</w:t>
      </w:r>
    </w:p>
    <w:p w14:paraId="1964265D" w14:textId="69888640" w:rsidR="007E69EB" w:rsidRDefault="007E69EB" w:rsidP="007E69EB">
      <w:pPr>
        <w:pStyle w:val="Bibliography"/>
        <w:rPr>
          <w:noProof/>
          <w:lang w:val="en-IN"/>
        </w:rPr>
      </w:pPr>
      <w:r>
        <w:rPr>
          <w:noProof/>
          <w:lang w:val="en-IN"/>
        </w:rPr>
        <w:t xml:space="preserve">tescoplc.com, 2022. </w:t>
      </w:r>
      <w:r>
        <w:rPr>
          <w:i/>
          <w:iCs/>
          <w:noProof/>
          <w:lang w:val="en-IN"/>
        </w:rPr>
        <w:t xml:space="preserve">About Us. </w:t>
      </w:r>
      <w:r>
        <w:rPr>
          <w:noProof/>
          <w:lang w:val="en-IN"/>
        </w:rPr>
        <w:t xml:space="preserve">[Online] </w:t>
      </w:r>
      <w:r>
        <w:rPr>
          <w:noProof/>
          <w:lang w:val="en-IN"/>
        </w:rPr>
        <w:br/>
        <w:t xml:space="preserve">Available at: </w:t>
      </w:r>
      <w:r>
        <w:rPr>
          <w:noProof/>
          <w:u w:val="single"/>
          <w:lang w:val="en-IN"/>
        </w:rPr>
        <w:t>www.tescoplc.com/about</w:t>
      </w:r>
      <w:r>
        <w:rPr>
          <w:noProof/>
          <w:lang w:val="en-IN"/>
        </w:rPr>
        <w:br/>
        <w:t>[</w:t>
      </w:r>
      <w:r w:rsidR="001D62C6">
        <w:rPr>
          <w:noProof/>
          <w:lang w:val="en-IN"/>
        </w:rPr>
        <w:t>28.04.</w:t>
      </w:r>
      <w:r>
        <w:rPr>
          <w:noProof/>
          <w:lang w:val="en-IN"/>
        </w:rPr>
        <w:t>2022].</w:t>
      </w:r>
    </w:p>
    <w:p w14:paraId="32207E86" w14:textId="77777777" w:rsidR="007E69EB" w:rsidRDefault="007E69EB" w:rsidP="007E69EB">
      <w:pPr>
        <w:pStyle w:val="Bibliography"/>
        <w:rPr>
          <w:noProof/>
          <w:lang w:val="en-IN"/>
        </w:rPr>
      </w:pPr>
      <w:r>
        <w:rPr>
          <w:noProof/>
          <w:lang w:val="en-IN"/>
        </w:rPr>
        <w:t xml:space="preserve">Yang, K. C. C., 2017. </w:t>
      </w:r>
      <w:r>
        <w:rPr>
          <w:i/>
          <w:iCs/>
          <w:noProof/>
          <w:lang w:val="en-IN"/>
        </w:rPr>
        <w:t xml:space="preserve">Multi-platform Advertising Strategies in the Global Marketplace. </w:t>
      </w:r>
      <w:r>
        <w:rPr>
          <w:noProof/>
          <w:lang w:val="en-IN"/>
        </w:rPr>
        <w:t>Hershey: IGI Global.</w:t>
      </w:r>
    </w:p>
    <w:p w14:paraId="03316593" w14:textId="41E76E84" w:rsidR="00406F9E" w:rsidRPr="008B53AE" w:rsidRDefault="0039136B" w:rsidP="007E69EB">
      <w:r>
        <w:fldChar w:fldCharType="end"/>
      </w:r>
    </w:p>
    <w:bookmarkEnd w:id="1"/>
    <w:bookmarkEnd w:id="12"/>
    <w:p w14:paraId="7100FC96" w14:textId="0FFEDFA1" w:rsidR="00695AD1" w:rsidRPr="008B53AE" w:rsidRDefault="00695AD1" w:rsidP="00D63F85">
      <w:pPr>
        <w:spacing w:line="276" w:lineRule="auto"/>
        <w:jc w:val="left"/>
      </w:pPr>
    </w:p>
    <w:sectPr w:rsidR="00695AD1" w:rsidRPr="008B53AE" w:rsidSect="00E65224">
      <w:footerReference w:type="default" r:id="rId8"/>
      <w:pgSz w:w="12240" w:h="15840"/>
      <w:pgMar w:top="135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8B62D" w14:textId="77777777" w:rsidR="00D56B0C" w:rsidRDefault="00D56B0C">
      <w:pPr>
        <w:spacing w:after="0" w:line="240" w:lineRule="auto"/>
      </w:pPr>
      <w:r>
        <w:separator/>
      </w:r>
    </w:p>
  </w:endnote>
  <w:endnote w:type="continuationSeparator" w:id="0">
    <w:p w14:paraId="4F4F90F6" w14:textId="77777777" w:rsidR="00D56B0C" w:rsidRDefault="00D56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920389"/>
      <w:docPartObj>
        <w:docPartGallery w:val="Page Numbers (Bottom of Page)"/>
        <w:docPartUnique/>
      </w:docPartObj>
    </w:sdtPr>
    <w:sdtEndPr>
      <w:rPr>
        <w:noProof/>
      </w:rPr>
    </w:sdtEndPr>
    <w:sdtContent>
      <w:p w14:paraId="738E72CD" w14:textId="77777777" w:rsidR="0051161A" w:rsidRDefault="008E727E">
        <w:pPr>
          <w:pStyle w:val="Footer"/>
        </w:pPr>
        <w:r>
          <w:fldChar w:fldCharType="begin"/>
        </w:r>
        <w:r>
          <w:instrText xml:space="preserve"> PAGE   \* MERGEFORMAT </w:instrText>
        </w:r>
        <w:r>
          <w:fldChar w:fldCharType="separate"/>
        </w:r>
        <w:r w:rsidR="00F6381C">
          <w:rPr>
            <w:noProof/>
          </w:rPr>
          <w:t>4</w:t>
        </w:r>
        <w:r>
          <w:rPr>
            <w:noProof/>
          </w:rPr>
          <w:fldChar w:fldCharType="end"/>
        </w:r>
      </w:p>
    </w:sdtContent>
  </w:sdt>
  <w:p w14:paraId="3AD71DCE" w14:textId="77777777" w:rsidR="0051161A" w:rsidRDefault="00511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5B584" w14:textId="77777777" w:rsidR="00D56B0C" w:rsidRDefault="00D56B0C">
      <w:pPr>
        <w:spacing w:after="0" w:line="240" w:lineRule="auto"/>
      </w:pPr>
      <w:r>
        <w:separator/>
      </w:r>
    </w:p>
  </w:footnote>
  <w:footnote w:type="continuationSeparator" w:id="0">
    <w:p w14:paraId="4C70B318" w14:textId="77777777" w:rsidR="00D56B0C" w:rsidRDefault="00D56B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51FF0"/>
    <w:multiLevelType w:val="hybridMultilevel"/>
    <w:tmpl w:val="AE347A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90135A1"/>
    <w:multiLevelType w:val="hybridMultilevel"/>
    <w:tmpl w:val="1C8A4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755D0B"/>
    <w:multiLevelType w:val="hybridMultilevel"/>
    <w:tmpl w:val="5F4E9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085139"/>
    <w:multiLevelType w:val="hybridMultilevel"/>
    <w:tmpl w:val="79E82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4632FC"/>
    <w:multiLevelType w:val="hybridMultilevel"/>
    <w:tmpl w:val="32542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847E66"/>
    <w:multiLevelType w:val="hybridMultilevel"/>
    <w:tmpl w:val="AF503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602E9A"/>
    <w:multiLevelType w:val="hybridMultilevel"/>
    <w:tmpl w:val="EDA68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4406471">
    <w:abstractNumId w:val="6"/>
  </w:num>
  <w:num w:numId="2" w16cid:durableId="2086220008">
    <w:abstractNumId w:val="2"/>
  </w:num>
  <w:num w:numId="3" w16cid:durableId="276985766">
    <w:abstractNumId w:val="5"/>
  </w:num>
  <w:num w:numId="4" w16cid:durableId="1896045589">
    <w:abstractNumId w:val="1"/>
  </w:num>
  <w:num w:numId="5" w16cid:durableId="1484470935">
    <w:abstractNumId w:val="3"/>
  </w:num>
  <w:num w:numId="6" w16cid:durableId="2126079490">
    <w:abstractNumId w:val="4"/>
  </w:num>
  <w:num w:numId="7" w16cid:durableId="1670331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43B2"/>
    <w:rsid w:val="000003F9"/>
    <w:rsid w:val="0000192F"/>
    <w:rsid w:val="00003816"/>
    <w:rsid w:val="00004CF3"/>
    <w:rsid w:val="00004E20"/>
    <w:rsid w:val="000057CF"/>
    <w:rsid w:val="00006911"/>
    <w:rsid w:val="00007831"/>
    <w:rsid w:val="00011B94"/>
    <w:rsid w:val="00012375"/>
    <w:rsid w:val="00012908"/>
    <w:rsid w:val="00012ED6"/>
    <w:rsid w:val="00013E56"/>
    <w:rsid w:val="00017954"/>
    <w:rsid w:val="0002089A"/>
    <w:rsid w:val="00021060"/>
    <w:rsid w:val="000225D1"/>
    <w:rsid w:val="00023113"/>
    <w:rsid w:val="000233ED"/>
    <w:rsid w:val="00023B21"/>
    <w:rsid w:val="000241C4"/>
    <w:rsid w:val="0002549D"/>
    <w:rsid w:val="00025E72"/>
    <w:rsid w:val="00027859"/>
    <w:rsid w:val="000333E5"/>
    <w:rsid w:val="00034496"/>
    <w:rsid w:val="0003457C"/>
    <w:rsid w:val="00034E1B"/>
    <w:rsid w:val="00035675"/>
    <w:rsid w:val="00036CF5"/>
    <w:rsid w:val="0003707C"/>
    <w:rsid w:val="00037638"/>
    <w:rsid w:val="000405A6"/>
    <w:rsid w:val="00041DA2"/>
    <w:rsid w:val="00042AF7"/>
    <w:rsid w:val="00042C19"/>
    <w:rsid w:val="00043E7A"/>
    <w:rsid w:val="00044571"/>
    <w:rsid w:val="000478D1"/>
    <w:rsid w:val="00047BFC"/>
    <w:rsid w:val="00051279"/>
    <w:rsid w:val="000539C4"/>
    <w:rsid w:val="0005635D"/>
    <w:rsid w:val="0005700A"/>
    <w:rsid w:val="00057492"/>
    <w:rsid w:val="000575F4"/>
    <w:rsid w:val="00060A87"/>
    <w:rsid w:val="00062280"/>
    <w:rsid w:val="000628C0"/>
    <w:rsid w:val="00062D23"/>
    <w:rsid w:val="00063382"/>
    <w:rsid w:val="00065083"/>
    <w:rsid w:val="00066064"/>
    <w:rsid w:val="0007085C"/>
    <w:rsid w:val="00070BAF"/>
    <w:rsid w:val="0007245D"/>
    <w:rsid w:val="000753FF"/>
    <w:rsid w:val="0008204E"/>
    <w:rsid w:val="0008338D"/>
    <w:rsid w:val="000840D3"/>
    <w:rsid w:val="00090744"/>
    <w:rsid w:val="0009341E"/>
    <w:rsid w:val="00094BAD"/>
    <w:rsid w:val="0009500A"/>
    <w:rsid w:val="00095BF6"/>
    <w:rsid w:val="000A0AE0"/>
    <w:rsid w:val="000A0CCE"/>
    <w:rsid w:val="000A1E7C"/>
    <w:rsid w:val="000A26E4"/>
    <w:rsid w:val="000A26FA"/>
    <w:rsid w:val="000A2B7C"/>
    <w:rsid w:val="000A3A96"/>
    <w:rsid w:val="000A40FD"/>
    <w:rsid w:val="000A7499"/>
    <w:rsid w:val="000B12DD"/>
    <w:rsid w:val="000B2DEE"/>
    <w:rsid w:val="000B4844"/>
    <w:rsid w:val="000B5941"/>
    <w:rsid w:val="000B7C4A"/>
    <w:rsid w:val="000C1424"/>
    <w:rsid w:val="000C31AE"/>
    <w:rsid w:val="000C4F51"/>
    <w:rsid w:val="000C690E"/>
    <w:rsid w:val="000D20EC"/>
    <w:rsid w:val="000D3554"/>
    <w:rsid w:val="000D54D4"/>
    <w:rsid w:val="000D7136"/>
    <w:rsid w:val="000E0254"/>
    <w:rsid w:val="000E03D8"/>
    <w:rsid w:val="000E2C29"/>
    <w:rsid w:val="000E7AC8"/>
    <w:rsid w:val="000F278A"/>
    <w:rsid w:val="000F3FEC"/>
    <w:rsid w:val="000F5565"/>
    <w:rsid w:val="000F5E98"/>
    <w:rsid w:val="000F6326"/>
    <w:rsid w:val="00101053"/>
    <w:rsid w:val="00106812"/>
    <w:rsid w:val="0011074E"/>
    <w:rsid w:val="0011298B"/>
    <w:rsid w:val="0011463E"/>
    <w:rsid w:val="001160C6"/>
    <w:rsid w:val="0011687E"/>
    <w:rsid w:val="001200F6"/>
    <w:rsid w:val="00122220"/>
    <w:rsid w:val="0012485F"/>
    <w:rsid w:val="00124CDC"/>
    <w:rsid w:val="00124D35"/>
    <w:rsid w:val="001262F2"/>
    <w:rsid w:val="00127DC1"/>
    <w:rsid w:val="00130812"/>
    <w:rsid w:val="0013095A"/>
    <w:rsid w:val="001317FA"/>
    <w:rsid w:val="0013232D"/>
    <w:rsid w:val="001326ED"/>
    <w:rsid w:val="001335A8"/>
    <w:rsid w:val="00136C8C"/>
    <w:rsid w:val="0013706B"/>
    <w:rsid w:val="001404D7"/>
    <w:rsid w:val="001421B4"/>
    <w:rsid w:val="00144179"/>
    <w:rsid w:val="00145825"/>
    <w:rsid w:val="0014647F"/>
    <w:rsid w:val="00146F43"/>
    <w:rsid w:val="001505A0"/>
    <w:rsid w:val="00150A5B"/>
    <w:rsid w:val="00150FC0"/>
    <w:rsid w:val="001535E1"/>
    <w:rsid w:val="00154EEB"/>
    <w:rsid w:val="001553F7"/>
    <w:rsid w:val="0015743C"/>
    <w:rsid w:val="00160748"/>
    <w:rsid w:val="00160FD2"/>
    <w:rsid w:val="001705BB"/>
    <w:rsid w:val="001716CC"/>
    <w:rsid w:val="00171D7F"/>
    <w:rsid w:val="00174FBE"/>
    <w:rsid w:val="00175214"/>
    <w:rsid w:val="001753EF"/>
    <w:rsid w:val="001775FE"/>
    <w:rsid w:val="00177C92"/>
    <w:rsid w:val="0018419B"/>
    <w:rsid w:val="0018490C"/>
    <w:rsid w:val="0018753C"/>
    <w:rsid w:val="00191035"/>
    <w:rsid w:val="001928FE"/>
    <w:rsid w:val="00192997"/>
    <w:rsid w:val="00195CC0"/>
    <w:rsid w:val="00196694"/>
    <w:rsid w:val="001977F3"/>
    <w:rsid w:val="001A49EC"/>
    <w:rsid w:val="001A585D"/>
    <w:rsid w:val="001A6AED"/>
    <w:rsid w:val="001A7E5A"/>
    <w:rsid w:val="001B06AE"/>
    <w:rsid w:val="001B2B60"/>
    <w:rsid w:val="001B32B8"/>
    <w:rsid w:val="001B7E75"/>
    <w:rsid w:val="001C16D0"/>
    <w:rsid w:val="001C2C15"/>
    <w:rsid w:val="001C44B0"/>
    <w:rsid w:val="001C45A9"/>
    <w:rsid w:val="001C4F25"/>
    <w:rsid w:val="001C5FB4"/>
    <w:rsid w:val="001C6EE9"/>
    <w:rsid w:val="001C7234"/>
    <w:rsid w:val="001C74FF"/>
    <w:rsid w:val="001C7DB9"/>
    <w:rsid w:val="001D0275"/>
    <w:rsid w:val="001D1D93"/>
    <w:rsid w:val="001D46A1"/>
    <w:rsid w:val="001D4E5F"/>
    <w:rsid w:val="001D557E"/>
    <w:rsid w:val="001D5CD0"/>
    <w:rsid w:val="001D62C6"/>
    <w:rsid w:val="001E05AB"/>
    <w:rsid w:val="001E0734"/>
    <w:rsid w:val="001E0780"/>
    <w:rsid w:val="001E11D9"/>
    <w:rsid w:val="001E150A"/>
    <w:rsid w:val="001E1B23"/>
    <w:rsid w:val="001E2685"/>
    <w:rsid w:val="001E2B67"/>
    <w:rsid w:val="001E3B7C"/>
    <w:rsid w:val="001E3D5A"/>
    <w:rsid w:val="001E6A9F"/>
    <w:rsid w:val="001F6913"/>
    <w:rsid w:val="001F7888"/>
    <w:rsid w:val="00201E2D"/>
    <w:rsid w:val="00202AA1"/>
    <w:rsid w:val="00210BEC"/>
    <w:rsid w:val="00211DA8"/>
    <w:rsid w:val="002133C3"/>
    <w:rsid w:val="00216583"/>
    <w:rsid w:val="002166DE"/>
    <w:rsid w:val="00217DA0"/>
    <w:rsid w:val="002215BF"/>
    <w:rsid w:val="002222E6"/>
    <w:rsid w:val="00222562"/>
    <w:rsid w:val="002235A8"/>
    <w:rsid w:val="00225CAD"/>
    <w:rsid w:val="002313B6"/>
    <w:rsid w:val="002341F1"/>
    <w:rsid w:val="00234EBE"/>
    <w:rsid w:val="00235591"/>
    <w:rsid w:val="00237406"/>
    <w:rsid w:val="002402CF"/>
    <w:rsid w:val="002419DC"/>
    <w:rsid w:val="00242488"/>
    <w:rsid w:val="0024265F"/>
    <w:rsid w:val="00242B45"/>
    <w:rsid w:val="00243D11"/>
    <w:rsid w:val="00247A5E"/>
    <w:rsid w:val="00250B7D"/>
    <w:rsid w:val="00253755"/>
    <w:rsid w:val="00253C3E"/>
    <w:rsid w:val="002549C2"/>
    <w:rsid w:val="00255493"/>
    <w:rsid w:val="00255EB3"/>
    <w:rsid w:val="002560F4"/>
    <w:rsid w:val="0026013E"/>
    <w:rsid w:val="002607FE"/>
    <w:rsid w:val="00262C4B"/>
    <w:rsid w:val="002668AA"/>
    <w:rsid w:val="00267036"/>
    <w:rsid w:val="0027074B"/>
    <w:rsid w:val="00272425"/>
    <w:rsid w:val="00273D8F"/>
    <w:rsid w:val="002749A2"/>
    <w:rsid w:val="00276A72"/>
    <w:rsid w:val="00277DFA"/>
    <w:rsid w:val="002817A3"/>
    <w:rsid w:val="0028205B"/>
    <w:rsid w:val="002823B7"/>
    <w:rsid w:val="0028459C"/>
    <w:rsid w:val="0028496B"/>
    <w:rsid w:val="002929A8"/>
    <w:rsid w:val="00294A28"/>
    <w:rsid w:val="00296B74"/>
    <w:rsid w:val="002A3851"/>
    <w:rsid w:val="002B0D53"/>
    <w:rsid w:val="002B1ED2"/>
    <w:rsid w:val="002B4751"/>
    <w:rsid w:val="002B603F"/>
    <w:rsid w:val="002B686C"/>
    <w:rsid w:val="002B6B5C"/>
    <w:rsid w:val="002B6F5B"/>
    <w:rsid w:val="002B7042"/>
    <w:rsid w:val="002B7BA1"/>
    <w:rsid w:val="002C083A"/>
    <w:rsid w:val="002C089B"/>
    <w:rsid w:val="002C0D33"/>
    <w:rsid w:val="002C29B8"/>
    <w:rsid w:val="002C2D8B"/>
    <w:rsid w:val="002C386D"/>
    <w:rsid w:val="002C38A3"/>
    <w:rsid w:val="002C5832"/>
    <w:rsid w:val="002C5A73"/>
    <w:rsid w:val="002D27DD"/>
    <w:rsid w:val="002D3756"/>
    <w:rsid w:val="002D626C"/>
    <w:rsid w:val="002D64B3"/>
    <w:rsid w:val="002E0162"/>
    <w:rsid w:val="002E1E34"/>
    <w:rsid w:val="002E39C0"/>
    <w:rsid w:val="002E5512"/>
    <w:rsid w:val="002E5F22"/>
    <w:rsid w:val="002F0B81"/>
    <w:rsid w:val="002F3673"/>
    <w:rsid w:val="002F539B"/>
    <w:rsid w:val="002F5812"/>
    <w:rsid w:val="002F6EAE"/>
    <w:rsid w:val="00300E5C"/>
    <w:rsid w:val="00302AC1"/>
    <w:rsid w:val="0030359A"/>
    <w:rsid w:val="003037EF"/>
    <w:rsid w:val="003038D0"/>
    <w:rsid w:val="003039B3"/>
    <w:rsid w:val="00304956"/>
    <w:rsid w:val="00305792"/>
    <w:rsid w:val="003063EB"/>
    <w:rsid w:val="00306C83"/>
    <w:rsid w:val="00306F5A"/>
    <w:rsid w:val="00310CFC"/>
    <w:rsid w:val="00314806"/>
    <w:rsid w:val="00315143"/>
    <w:rsid w:val="00315BE4"/>
    <w:rsid w:val="003160E9"/>
    <w:rsid w:val="00316EC2"/>
    <w:rsid w:val="0031770E"/>
    <w:rsid w:val="00321946"/>
    <w:rsid w:val="003228AE"/>
    <w:rsid w:val="00324068"/>
    <w:rsid w:val="00325DA0"/>
    <w:rsid w:val="003268F5"/>
    <w:rsid w:val="0032744F"/>
    <w:rsid w:val="00327926"/>
    <w:rsid w:val="00327F81"/>
    <w:rsid w:val="00334535"/>
    <w:rsid w:val="00335EC4"/>
    <w:rsid w:val="00336268"/>
    <w:rsid w:val="00336E2E"/>
    <w:rsid w:val="00337468"/>
    <w:rsid w:val="0033790C"/>
    <w:rsid w:val="00341084"/>
    <w:rsid w:val="00341172"/>
    <w:rsid w:val="003424D1"/>
    <w:rsid w:val="00343022"/>
    <w:rsid w:val="0034625A"/>
    <w:rsid w:val="00347419"/>
    <w:rsid w:val="003474C0"/>
    <w:rsid w:val="00352388"/>
    <w:rsid w:val="003537B4"/>
    <w:rsid w:val="003545CE"/>
    <w:rsid w:val="00354C5C"/>
    <w:rsid w:val="00354D77"/>
    <w:rsid w:val="00360D38"/>
    <w:rsid w:val="0036127C"/>
    <w:rsid w:val="0036189A"/>
    <w:rsid w:val="00362B6A"/>
    <w:rsid w:val="00363A59"/>
    <w:rsid w:val="00364102"/>
    <w:rsid w:val="0036567F"/>
    <w:rsid w:val="00365894"/>
    <w:rsid w:val="003663AD"/>
    <w:rsid w:val="00366F58"/>
    <w:rsid w:val="00370497"/>
    <w:rsid w:val="00371C0C"/>
    <w:rsid w:val="0037496C"/>
    <w:rsid w:val="003753DC"/>
    <w:rsid w:val="00377934"/>
    <w:rsid w:val="003801AD"/>
    <w:rsid w:val="00380AD0"/>
    <w:rsid w:val="003847B0"/>
    <w:rsid w:val="00384A1A"/>
    <w:rsid w:val="00386434"/>
    <w:rsid w:val="003865E0"/>
    <w:rsid w:val="00386FFD"/>
    <w:rsid w:val="00390743"/>
    <w:rsid w:val="0039136B"/>
    <w:rsid w:val="0039240F"/>
    <w:rsid w:val="00394003"/>
    <w:rsid w:val="00395EB1"/>
    <w:rsid w:val="0039716E"/>
    <w:rsid w:val="0039751A"/>
    <w:rsid w:val="003A1F19"/>
    <w:rsid w:val="003A64C9"/>
    <w:rsid w:val="003B608F"/>
    <w:rsid w:val="003B6E74"/>
    <w:rsid w:val="003C11A4"/>
    <w:rsid w:val="003C1B9A"/>
    <w:rsid w:val="003C1C6A"/>
    <w:rsid w:val="003C1D01"/>
    <w:rsid w:val="003C4646"/>
    <w:rsid w:val="003C4C25"/>
    <w:rsid w:val="003C558D"/>
    <w:rsid w:val="003C768C"/>
    <w:rsid w:val="003D1362"/>
    <w:rsid w:val="003D3047"/>
    <w:rsid w:val="003D38CC"/>
    <w:rsid w:val="003D5402"/>
    <w:rsid w:val="003D552E"/>
    <w:rsid w:val="003D5999"/>
    <w:rsid w:val="003D6217"/>
    <w:rsid w:val="003E0B48"/>
    <w:rsid w:val="003E3226"/>
    <w:rsid w:val="003E68CE"/>
    <w:rsid w:val="003E7B6C"/>
    <w:rsid w:val="00402B31"/>
    <w:rsid w:val="0040482D"/>
    <w:rsid w:val="00405649"/>
    <w:rsid w:val="00406F9E"/>
    <w:rsid w:val="004107BF"/>
    <w:rsid w:val="00411002"/>
    <w:rsid w:val="00412A41"/>
    <w:rsid w:val="00415CD8"/>
    <w:rsid w:val="00415D0E"/>
    <w:rsid w:val="0041661C"/>
    <w:rsid w:val="00420F4A"/>
    <w:rsid w:val="00421F58"/>
    <w:rsid w:val="004225DB"/>
    <w:rsid w:val="00422B7E"/>
    <w:rsid w:val="00423D01"/>
    <w:rsid w:val="00426C22"/>
    <w:rsid w:val="00426C97"/>
    <w:rsid w:val="00427F48"/>
    <w:rsid w:val="004314DC"/>
    <w:rsid w:val="00432654"/>
    <w:rsid w:val="00433782"/>
    <w:rsid w:val="004353A2"/>
    <w:rsid w:val="00435D5E"/>
    <w:rsid w:val="00437C8A"/>
    <w:rsid w:val="00437EB4"/>
    <w:rsid w:val="004424F9"/>
    <w:rsid w:val="004428AD"/>
    <w:rsid w:val="004431DB"/>
    <w:rsid w:val="004437BB"/>
    <w:rsid w:val="00443B27"/>
    <w:rsid w:val="00445C3B"/>
    <w:rsid w:val="00450E28"/>
    <w:rsid w:val="004516F9"/>
    <w:rsid w:val="004527C2"/>
    <w:rsid w:val="00453075"/>
    <w:rsid w:val="00453DF1"/>
    <w:rsid w:val="004561E9"/>
    <w:rsid w:val="0046583E"/>
    <w:rsid w:val="00467DC8"/>
    <w:rsid w:val="00474916"/>
    <w:rsid w:val="004779E2"/>
    <w:rsid w:val="004810A8"/>
    <w:rsid w:val="004824EB"/>
    <w:rsid w:val="00482DF7"/>
    <w:rsid w:val="0048376D"/>
    <w:rsid w:val="00483BEE"/>
    <w:rsid w:val="00485357"/>
    <w:rsid w:val="00485647"/>
    <w:rsid w:val="0048631E"/>
    <w:rsid w:val="0049194E"/>
    <w:rsid w:val="00491C53"/>
    <w:rsid w:val="00493082"/>
    <w:rsid w:val="004949A0"/>
    <w:rsid w:val="00495CA5"/>
    <w:rsid w:val="00497864"/>
    <w:rsid w:val="004A0459"/>
    <w:rsid w:val="004A06EE"/>
    <w:rsid w:val="004A1C2C"/>
    <w:rsid w:val="004A3061"/>
    <w:rsid w:val="004A5527"/>
    <w:rsid w:val="004A63C4"/>
    <w:rsid w:val="004B7E80"/>
    <w:rsid w:val="004B7FC6"/>
    <w:rsid w:val="004C14BB"/>
    <w:rsid w:val="004C1833"/>
    <w:rsid w:val="004C437A"/>
    <w:rsid w:val="004C4B5F"/>
    <w:rsid w:val="004C5108"/>
    <w:rsid w:val="004C6E7D"/>
    <w:rsid w:val="004C707A"/>
    <w:rsid w:val="004C79F3"/>
    <w:rsid w:val="004D0726"/>
    <w:rsid w:val="004D07B5"/>
    <w:rsid w:val="004D1E7C"/>
    <w:rsid w:val="004D3A4C"/>
    <w:rsid w:val="004D43C1"/>
    <w:rsid w:val="004D6F27"/>
    <w:rsid w:val="004E2F43"/>
    <w:rsid w:val="004E5E02"/>
    <w:rsid w:val="004E62B8"/>
    <w:rsid w:val="004E6844"/>
    <w:rsid w:val="004E7E91"/>
    <w:rsid w:val="004F0C20"/>
    <w:rsid w:val="004F1DE2"/>
    <w:rsid w:val="004F4405"/>
    <w:rsid w:val="004F61DE"/>
    <w:rsid w:val="004F78A8"/>
    <w:rsid w:val="00501320"/>
    <w:rsid w:val="00501CE2"/>
    <w:rsid w:val="005066D7"/>
    <w:rsid w:val="005076AC"/>
    <w:rsid w:val="00507D6C"/>
    <w:rsid w:val="00507EFF"/>
    <w:rsid w:val="0051153E"/>
    <w:rsid w:val="0051161A"/>
    <w:rsid w:val="00512C63"/>
    <w:rsid w:val="0051308C"/>
    <w:rsid w:val="005227E9"/>
    <w:rsid w:val="005245E2"/>
    <w:rsid w:val="005271A4"/>
    <w:rsid w:val="0053202F"/>
    <w:rsid w:val="00533844"/>
    <w:rsid w:val="005349D0"/>
    <w:rsid w:val="00536D35"/>
    <w:rsid w:val="005407BC"/>
    <w:rsid w:val="0054171D"/>
    <w:rsid w:val="00545E03"/>
    <w:rsid w:val="00546C2E"/>
    <w:rsid w:val="005514A2"/>
    <w:rsid w:val="005529B1"/>
    <w:rsid w:val="005639F9"/>
    <w:rsid w:val="005655D2"/>
    <w:rsid w:val="005669D8"/>
    <w:rsid w:val="00567814"/>
    <w:rsid w:val="00570BC0"/>
    <w:rsid w:val="00572D1E"/>
    <w:rsid w:val="005744B7"/>
    <w:rsid w:val="00574576"/>
    <w:rsid w:val="00575DFB"/>
    <w:rsid w:val="00580B00"/>
    <w:rsid w:val="005810A4"/>
    <w:rsid w:val="00581535"/>
    <w:rsid w:val="00581714"/>
    <w:rsid w:val="005820D9"/>
    <w:rsid w:val="005840D7"/>
    <w:rsid w:val="00585FF9"/>
    <w:rsid w:val="00586023"/>
    <w:rsid w:val="005869E7"/>
    <w:rsid w:val="005873AE"/>
    <w:rsid w:val="00587F30"/>
    <w:rsid w:val="0059029A"/>
    <w:rsid w:val="00590A8A"/>
    <w:rsid w:val="00591B07"/>
    <w:rsid w:val="0059295F"/>
    <w:rsid w:val="00593DCE"/>
    <w:rsid w:val="0059465C"/>
    <w:rsid w:val="0059567B"/>
    <w:rsid w:val="005958F0"/>
    <w:rsid w:val="0059675C"/>
    <w:rsid w:val="00597A66"/>
    <w:rsid w:val="005A10AB"/>
    <w:rsid w:val="005A5FA7"/>
    <w:rsid w:val="005A61FF"/>
    <w:rsid w:val="005A6EBF"/>
    <w:rsid w:val="005B026E"/>
    <w:rsid w:val="005B0FD7"/>
    <w:rsid w:val="005B35DA"/>
    <w:rsid w:val="005B3E0E"/>
    <w:rsid w:val="005B3F50"/>
    <w:rsid w:val="005B560A"/>
    <w:rsid w:val="005B7245"/>
    <w:rsid w:val="005C1E28"/>
    <w:rsid w:val="005C250F"/>
    <w:rsid w:val="005C693E"/>
    <w:rsid w:val="005D0B48"/>
    <w:rsid w:val="005D5259"/>
    <w:rsid w:val="005D65DC"/>
    <w:rsid w:val="005D759F"/>
    <w:rsid w:val="005D76CA"/>
    <w:rsid w:val="005E0565"/>
    <w:rsid w:val="005E2653"/>
    <w:rsid w:val="005E46BD"/>
    <w:rsid w:val="005E6398"/>
    <w:rsid w:val="005E647F"/>
    <w:rsid w:val="005F125A"/>
    <w:rsid w:val="005F2066"/>
    <w:rsid w:val="005F2825"/>
    <w:rsid w:val="005F4106"/>
    <w:rsid w:val="005F4425"/>
    <w:rsid w:val="005F6846"/>
    <w:rsid w:val="0060417F"/>
    <w:rsid w:val="006079B4"/>
    <w:rsid w:val="006101BC"/>
    <w:rsid w:val="00610D40"/>
    <w:rsid w:val="0061445E"/>
    <w:rsid w:val="006163A5"/>
    <w:rsid w:val="00623E34"/>
    <w:rsid w:val="00624001"/>
    <w:rsid w:val="00630870"/>
    <w:rsid w:val="00630AEC"/>
    <w:rsid w:val="00630E1A"/>
    <w:rsid w:val="006326FD"/>
    <w:rsid w:val="00633AB2"/>
    <w:rsid w:val="006342AF"/>
    <w:rsid w:val="00635AAB"/>
    <w:rsid w:val="00637E51"/>
    <w:rsid w:val="0064029E"/>
    <w:rsid w:val="00642E39"/>
    <w:rsid w:val="0064309E"/>
    <w:rsid w:val="00644875"/>
    <w:rsid w:val="00650357"/>
    <w:rsid w:val="00650A9D"/>
    <w:rsid w:val="0065329E"/>
    <w:rsid w:val="00653438"/>
    <w:rsid w:val="00655CC5"/>
    <w:rsid w:val="006567C2"/>
    <w:rsid w:val="00657CB0"/>
    <w:rsid w:val="006607A9"/>
    <w:rsid w:val="00663A7D"/>
    <w:rsid w:val="00665C4D"/>
    <w:rsid w:val="00667E6C"/>
    <w:rsid w:val="00667EA9"/>
    <w:rsid w:val="00670F41"/>
    <w:rsid w:val="00672CD3"/>
    <w:rsid w:val="00673E67"/>
    <w:rsid w:val="00674D54"/>
    <w:rsid w:val="006775AF"/>
    <w:rsid w:val="00677972"/>
    <w:rsid w:val="00683876"/>
    <w:rsid w:val="00683F2C"/>
    <w:rsid w:val="00684711"/>
    <w:rsid w:val="006849B1"/>
    <w:rsid w:val="00686444"/>
    <w:rsid w:val="00686D55"/>
    <w:rsid w:val="00690742"/>
    <w:rsid w:val="00693599"/>
    <w:rsid w:val="00693F00"/>
    <w:rsid w:val="006943FB"/>
    <w:rsid w:val="00695AD1"/>
    <w:rsid w:val="006962B8"/>
    <w:rsid w:val="006A561E"/>
    <w:rsid w:val="006A71FB"/>
    <w:rsid w:val="006A7531"/>
    <w:rsid w:val="006B23A6"/>
    <w:rsid w:val="006B40F3"/>
    <w:rsid w:val="006B4C08"/>
    <w:rsid w:val="006C0952"/>
    <w:rsid w:val="006C0B89"/>
    <w:rsid w:val="006C0C62"/>
    <w:rsid w:val="006C1AAB"/>
    <w:rsid w:val="006C24C6"/>
    <w:rsid w:val="006C4594"/>
    <w:rsid w:val="006C49AC"/>
    <w:rsid w:val="006C744E"/>
    <w:rsid w:val="006D0C09"/>
    <w:rsid w:val="006D2D65"/>
    <w:rsid w:val="006D4128"/>
    <w:rsid w:val="006D570F"/>
    <w:rsid w:val="006E0952"/>
    <w:rsid w:val="006E301D"/>
    <w:rsid w:val="006E506F"/>
    <w:rsid w:val="006E5F12"/>
    <w:rsid w:val="006E62F0"/>
    <w:rsid w:val="006E7C65"/>
    <w:rsid w:val="006F0238"/>
    <w:rsid w:val="006F6D2B"/>
    <w:rsid w:val="006F6EF2"/>
    <w:rsid w:val="007016F0"/>
    <w:rsid w:val="007028D6"/>
    <w:rsid w:val="0070540B"/>
    <w:rsid w:val="007063D2"/>
    <w:rsid w:val="00710E3A"/>
    <w:rsid w:val="0071247A"/>
    <w:rsid w:val="00713819"/>
    <w:rsid w:val="00713A5D"/>
    <w:rsid w:val="00713AB8"/>
    <w:rsid w:val="00713DBA"/>
    <w:rsid w:val="0071471B"/>
    <w:rsid w:val="0072148A"/>
    <w:rsid w:val="007219F9"/>
    <w:rsid w:val="00722EFF"/>
    <w:rsid w:val="00724450"/>
    <w:rsid w:val="0072577F"/>
    <w:rsid w:val="00725E7F"/>
    <w:rsid w:val="007267C1"/>
    <w:rsid w:val="00730C3B"/>
    <w:rsid w:val="00731616"/>
    <w:rsid w:val="00733C48"/>
    <w:rsid w:val="007352DE"/>
    <w:rsid w:val="00736130"/>
    <w:rsid w:val="00736147"/>
    <w:rsid w:val="00736543"/>
    <w:rsid w:val="007378AF"/>
    <w:rsid w:val="0074091B"/>
    <w:rsid w:val="00741553"/>
    <w:rsid w:val="00745182"/>
    <w:rsid w:val="00745222"/>
    <w:rsid w:val="007479F6"/>
    <w:rsid w:val="00750CA1"/>
    <w:rsid w:val="00752B53"/>
    <w:rsid w:val="00764316"/>
    <w:rsid w:val="00764694"/>
    <w:rsid w:val="00764BD9"/>
    <w:rsid w:val="00770C1C"/>
    <w:rsid w:val="007713F6"/>
    <w:rsid w:val="0077356C"/>
    <w:rsid w:val="00775A32"/>
    <w:rsid w:val="007825AA"/>
    <w:rsid w:val="0078311F"/>
    <w:rsid w:val="00784583"/>
    <w:rsid w:val="007866C0"/>
    <w:rsid w:val="0078760D"/>
    <w:rsid w:val="007912E5"/>
    <w:rsid w:val="00792E5F"/>
    <w:rsid w:val="00795DFC"/>
    <w:rsid w:val="007A1043"/>
    <w:rsid w:val="007A13B3"/>
    <w:rsid w:val="007A2E13"/>
    <w:rsid w:val="007A31D9"/>
    <w:rsid w:val="007A4088"/>
    <w:rsid w:val="007A4CF8"/>
    <w:rsid w:val="007A5641"/>
    <w:rsid w:val="007B1D3E"/>
    <w:rsid w:val="007B5F91"/>
    <w:rsid w:val="007B6C89"/>
    <w:rsid w:val="007C1994"/>
    <w:rsid w:val="007C19AD"/>
    <w:rsid w:val="007D015F"/>
    <w:rsid w:val="007D0A5A"/>
    <w:rsid w:val="007D3B3D"/>
    <w:rsid w:val="007D4AB8"/>
    <w:rsid w:val="007D500C"/>
    <w:rsid w:val="007D55E3"/>
    <w:rsid w:val="007D7E2E"/>
    <w:rsid w:val="007E537D"/>
    <w:rsid w:val="007E59D5"/>
    <w:rsid w:val="007E69EB"/>
    <w:rsid w:val="007E79B9"/>
    <w:rsid w:val="007F2BD6"/>
    <w:rsid w:val="007F2D9E"/>
    <w:rsid w:val="007F6237"/>
    <w:rsid w:val="007F64EA"/>
    <w:rsid w:val="007F7A45"/>
    <w:rsid w:val="00800025"/>
    <w:rsid w:val="008005B0"/>
    <w:rsid w:val="00801752"/>
    <w:rsid w:val="00802FF0"/>
    <w:rsid w:val="0080476D"/>
    <w:rsid w:val="00804D1B"/>
    <w:rsid w:val="00806804"/>
    <w:rsid w:val="008068A0"/>
    <w:rsid w:val="00810350"/>
    <w:rsid w:val="008103E7"/>
    <w:rsid w:val="00812041"/>
    <w:rsid w:val="00812FE8"/>
    <w:rsid w:val="008144B4"/>
    <w:rsid w:val="008159AE"/>
    <w:rsid w:val="00816AB2"/>
    <w:rsid w:val="00816C63"/>
    <w:rsid w:val="0081757F"/>
    <w:rsid w:val="00817A9F"/>
    <w:rsid w:val="0082157B"/>
    <w:rsid w:val="00821FA2"/>
    <w:rsid w:val="00822727"/>
    <w:rsid w:val="00827959"/>
    <w:rsid w:val="00831845"/>
    <w:rsid w:val="0083269E"/>
    <w:rsid w:val="00832A5E"/>
    <w:rsid w:val="008333F6"/>
    <w:rsid w:val="0083699F"/>
    <w:rsid w:val="00836D5A"/>
    <w:rsid w:val="00836EE5"/>
    <w:rsid w:val="008379A5"/>
    <w:rsid w:val="00837F3B"/>
    <w:rsid w:val="00840186"/>
    <w:rsid w:val="00843A20"/>
    <w:rsid w:val="008449B2"/>
    <w:rsid w:val="00846965"/>
    <w:rsid w:val="00847F03"/>
    <w:rsid w:val="00850080"/>
    <w:rsid w:val="0085023C"/>
    <w:rsid w:val="0085423F"/>
    <w:rsid w:val="008555FC"/>
    <w:rsid w:val="00856229"/>
    <w:rsid w:val="0085781C"/>
    <w:rsid w:val="00857D6F"/>
    <w:rsid w:val="008631A7"/>
    <w:rsid w:val="00864284"/>
    <w:rsid w:val="00866013"/>
    <w:rsid w:val="00866E0E"/>
    <w:rsid w:val="00866FD9"/>
    <w:rsid w:val="008709E8"/>
    <w:rsid w:val="00870CF8"/>
    <w:rsid w:val="00872B91"/>
    <w:rsid w:val="00874CC9"/>
    <w:rsid w:val="008759B7"/>
    <w:rsid w:val="0088333A"/>
    <w:rsid w:val="008836B2"/>
    <w:rsid w:val="00883FD5"/>
    <w:rsid w:val="00884A8B"/>
    <w:rsid w:val="00892F4E"/>
    <w:rsid w:val="0089751D"/>
    <w:rsid w:val="008A4CCA"/>
    <w:rsid w:val="008A55BE"/>
    <w:rsid w:val="008A657F"/>
    <w:rsid w:val="008B2476"/>
    <w:rsid w:val="008B3475"/>
    <w:rsid w:val="008B42E5"/>
    <w:rsid w:val="008B53AE"/>
    <w:rsid w:val="008B6138"/>
    <w:rsid w:val="008B6FE6"/>
    <w:rsid w:val="008C16C1"/>
    <w:rsid w:val="008C251A"/>
    <w:rsid w:val="008C38AC"/>
    <w:rsid w:val="008C4088"/>
    <w:rsid w:val="008C4A0C"/>
    <w:rsid w:val="008D2D2E"/>
    <w:rsid w:val="008D3477"/>
    <w:rsid w:val="008D396D"/>
    <w:rsid w:val="008E637C"/>
    <w:rsid w:val="008E63E1"/>
    <w:rsid w:val="008E727E"/>
    <w:rsid w:val="008F0733"/>
    <w:rsid w:val="008F2902"/>
    <w:rsid w:val="008F43F9"/>
    <w:rsid w:val="008F4C1F"/>
    <w:rsid w:val="008F4D85"/>
    <w:rsid w:val="008F53E3"/>
    <w:rsid w:val="008F6170"/>
    <w:rsid w:val="00900B62"/>
    <w:rsid w:val="00902F7D"/>
    <w:rsid w:val="00903322"/>
    <w:rsid w:val="0090622B"/>
    <w:rsid w:val="00906B18"/>
    <w:rsid w:val="0091109D"/>
    <w:rsid w:val="0091122A"/>
    <w:rsid w:val="0091320C"/>
    <w:rsid w:val="00913E1F"/>
    <w:rsid w:val="00914220"/>
    <w:rsid w:val="00915CC8"/>
    <w:rsid w:val="00916D18"/>
    <w:rsid w:val="009170E4"/>
    <w:rsid w:val="00921D77"/>
    <w:rsid w:val="00922FB3"/>
    <w:rsid w:val="00923977"/>
    <w:rsid w:val="00926D38"/>
    <w:rsid w:val="009276A8"/>
    <w:rsid w:val="009334F1"/>
    <w:rsid w:val="00933AAA"/>
    <w:rsid w:val="0093746B"/>
    <w:rsid w:val="00937CE1"/>
    <w:rsid w:val="00937F08"/>
    <w:rsid w:val="009407BD"/>
    <w:rsid w:val="009441BF"/>
    <w:rsid w:val="009441D0"/>
    <w:rsid w:val="00944F84"/>
    <w:rsid w:val="00946FE6"/>
    <w:rsid w:val="00947A1B"/>
    <w:rsid w:val="009502B4"/>
    <w:rsid w:val="009546DB"/>
    <w:rsid w:val="009554E7"/>
    <w:rsid w:val="00956A08"/>
    <w:rsid w:val="009577A9"/>
    <w:rsid w:val="009579CE"/>
    <w:rsid w:val="00957E0B"/>
    <w:rsid w:val="009609E0"/>
    <w:rsid w:val="00963E85"/>
    <w:rsid w:val="009648A6"/>
    <w:rsid w:val="00965180"/>
    <w:rsid w:val="009661BB"/>
    <w:rsid w:val="009722B3"/>
    <w:rsid w:val="0097303E"/>
    <w:rsid w:val="00976717"/>
    <w:rsid w:val="00976AF6"/>
    <w:rsid w:val="00976B04"/>
    <w:rsid w:val="009839DC"/>
    <w:rsid w:val="00984773"/>
    <w:rsid w:val="009916CD"/>
    <w:rsid w:val="00993FB3"/>
    <w:rsid w:val="00994CF0"/>
    <w:rsid w:val="00997F52"/>
    <w:rsid w:val="009A12AB"/>
    <w:rsid w:val="009A14FE"/>
    <w:rsid w:val="009A23C9"/>
    <w:rsid w:val="009A662B"/>
    <w:rsid w:val="009A7801"/>
    <w:rsid w:val="009B1767"/>
    <w:rsid w:val="009B385D"/>
    <w:rsid w:val="009B3AB2"/>
    <w:rsid w:val="009B41E1"/>
    <w:rsid w:val="009B5F4A"/>
    <w:rsid w:val="009B6FAD"/>
    <w:rsid w:val="009C14CF"/>
    <w:rsid w:val="009C5865"/>
    <w:rsid w:val="009C594E"/>
    <w:rsid w:val="009C6371"/>
    <w:rsid w:val="009D1627"/>
    <w:rsid w:val="009D1ABD"/>
    <w:rsid w:val="009D515A"/>
    <w:rsid w:val="009D5391"/>
    <w:rsid w:val="009D5A35"/>
    <w:rsid w:val="009D6869"/>
    <w:rsid w:val="009E1160"/>
    <w:rsid w:val="009E2F3A"/>
    <w:rsid w:val="009E52CA"/>
    <w:rsid w:val="009E5396"/>
    <w:rsid w:val="009F099B"/>
    <w:rsid w:val="009F0F56"/>
    <w:rsid w:val="009F3311"/>
    <w:rsid w:val="009F3940"/>
    <w:rsid w:val="009F7013"/>
    <w:rsid w:val="00A00063"/>
    <w:rsid w:val="00A00B69"/>
    <w:rsid w:val="00A01317"/>
    <w:rsid w:val="00A01634"/>
    <w:rsid w:val="00A01B60"/>
    <w:rsid w:val="00A02128"/>
    <w:rsid w:val="00A02542"/>
    <w:rsid w:val="00A0761B"/>
    <w:rsid w:val="00A1002B"/>
    <w:rsid w:val="00A11B08"/>
    <w:rsid w:val="00A12136"/>
    <w:rsid w:val="00A14A54"/>
    <w:rsid w:val="00A15DD0"/>
    <w:rsid w:val="00A170BC"/>
    <w:rsid w:val="00A209C4"/>
    <w:rsid w:val="00A20E5D"/>
    <w:rsid w:val="00A2580A"/>
    <w:rsid w:val="00A26864"/>
    <w:rsid w:val="00A275D1"/>
    <w:rsid w:val="00A305FC"/>
    <w:rsid w:val="00A307E6"/>
    <w:rsid w:val="00A30809"/>
    <w:rsid w:val="00A30C16"/>
    <w:rsid w:val="00A32041"/>
    <w:rsid w:val="00A32B23"/>
    <w:rsid w:val="00A35C22"/>
    <w:rsid w:val="00A36A95"/>
    <w:rsid w:val="00A40304"/>
    <w:rsid w:val="00A4055C"/>
    <w:rsid w:val="00A44118"/>
    <w:rsid w:val="00A44804"/>
    <w:rsid w:val="00A44AE5"/>
    <w:rsid w:val="00A50338"/>
    <w:rsid w:val="00A51100"/>
    <w:rsid w:val="00A55A8D"/>
    <w:rsid w:val="00A56A2C"/>
    <w:rsid w:val="00A57EA9"/>
    <w:rsid w:val="00A62039"/>
    <w:rsid w:val="00A62A80"/>
    <w:rsid w:val="00A65B1D"/>
    <w:rsid w:val="00A66C1A"/>
    <w:rsid w:val="00A67106"/>
    <w:rsid w:val="00A6725F"/>
    <w:rsid w:val="00A679D8"/>
    <w:rsid w:val="00A70B12"/>
    <w:rsid w:val="00A736A5"/>
    <w:rsid w:val="00A74028"/>
    <w:rsid w:val="00A7418E"/>
    <w:rsid w:val="00A76083"/>
    <w:rsid w:val="00A8330D"/>
    <w:rsid w:val="00A833CD"/>
    <w:rsid w:val="00A8364B"/>
    <w:rsid w:val="00A84155"/>
    <w:rsid w:val="00A8663B"/>
    <w:rsid w:val="00A8683F"/>
    <w:rsid w:val="00A908B4"/>
    <w:rsid w:val="00A91725"/>
    <w:rsid w:val="00A924B6"/>
    <w:rsid w:val="00A95BD6"/>
    <w:rsid w:val="00A9640C"/>
    <w:rsid w:val="00AA085B"/>
    <w:rsid w:val="00AB048F"/>
    <w:rsid w:val="00AB4C3C"/>
    <w:rsid w:val="00AB6ECE"/>
    <w:rsid w:val="00AC0581"/>
    <w:rsid w:val="00AC6DBF"/>
    <w:rsid w:val="00AD02D2"/>
    <w:rsid w:val="00AD2DF5"/>
    <w:rsid w:val="00AD4543"/>
    <w:rsid w:val="00AD7BB4"/>
    <w:rsid w:val="00AD7F5A"/>
    <w:rsid w:val="00AE06E7"/>
    <w:rsid w:val="00AE5034"/>
    <w:rsid w:val="00AE7E33"/>
    <w:rsid w:val="00AF4BA4"/>
    <w:rsid w:val="00AF75DE"/>
    <w:rsid w:val="00B009AC"/>
    <w:rsid w:val="00B018DF"/>
    <w:rsid w:val="00B01A48"/>
    <w:rsid w:val="00B02E09"/>
    <w:rsid w:val="00B041F9"/>
    <w:rsid w:val="00B06DEC"/>
    <w:rsid w:val="00B06ED5"/>
    <w:rsid w:val="00B0748B"/>
    <w:rsid w:val="00B10C3B"/>
    <w:rsid w:val="00B11418"/>
    <w:rsid w:val="00B114F5"/>
    <w:rsid w:val="00B137E7"/>
    <w:rsid w:val="00B140BB"/>
    <w:rsid w:val="00B23584"/>
    <w:rsid w:val="00B27870"/>
    <w:rsid w:val="00B30D72"/>
    <w:rsid w:val="00B31218"/>
    <w:rsid w:val="00B32204"/>
    <w:rsid w:val="00B326F9"/>
    <w:rsid w:val="00B32E56"/>
    <w:rsid w:val="00B34F4B"/>
    <w:rsid w:val="00B50A49"/>
    <w:rsid w:val="00B525CD"/>
    <w:rsid w:val="00B53F25"/>
    <w:rsid w:val="00B57762"/>
    <w:rsid w:val="00B6294E"/>
    <w:rsid w:val="00B65E64"/>
    <w:rsid w:val="00B677DD"/>
    <w:rsid w:val="00B70523"/>
    <w:rsid w:val="00B717EA"/>
    <w:rsid w:val="00B72030"/>
    <w:rsid w:val="00B72F41"/>
    <w:rsid w:val="00B743A9"/>
    <w:rsid w:val="00B74507"/>
    <w:rsid w:val="00B75A8E"/>
    <w:rsid w:val="00B7790D"/>
    <w:rsid w:val="00B80409"/>
    <w:rsid w:val="00B80791"/>
    <w:rsid w:val="00B81567"/>
    <w:rsid w:val="00B85478"/>
    <w:rsid w:val="00B860AD"/>
    <w:rsid w:val="00B8711B"/>
    <w:rsid w:val="00B95438"/>
    <w:rsid w:val="00BA33FF"/>
    <w:rsid w:val="00BA388A"/>
    <w:rsid w:val="00BA43B2"/>
    <w:rsid w:val="00BA575B"/>
    <w:rsid w:val="00BA5EB7"/>
    <w:rsid w:val="00BA73AA"/>
    <w:rsid w:val="00BA7C84"/>
    <w:rsid w:val="00BA7D79"/>
    <w:rsid w:val="00BB26D9"/>
    <w:rsid w:val="00BB3A63"/>
    <w:rsid w:val="00BB42FA"/>
    <w:rsid w:val="00BC0B00"/>
    <w:rsid w:val="00BC3F55"/>
    <w:rsid w:val="00BC56E4"/>
    <w:rsid w:val="00BC6B59"/>
    <w:rsid w:val="00BC7575"/>
    <w:rsid w:val="00BD23C9"/>
    <w:rsid w:val="00BD4279"/>
    <w:rsid w:val="00BD59B3"/>
    <w:rsid w:val="00BD777D"/>
    <w:rsid w:val="00BE026B"/>
    <w:rsid w:val="00BE3F51"/>
    <w:rsid w:val="00BE5E43"/>
    <w:rsid w:val="00BE7C7B"/>
    <w:rsid w:val="00C00EE5"/>
    <w:rsid w:val="00C015B8"/>
    <w:rsid w:val="00C01C92"/>
    <w:rsid w:val="00C02820"/>
    <w:rsid w:val="00C02A31"/>
    <w:rsid w:val="00C04AD2"/>
    <w:rsid w:val="00C058B9"/>
    <w:rsid w:val="00C073DF"/>
    <w:rsid w:val="00C07748"/>
    <w:rsid w:val="00C07CCF"/>
    <w:rsid w:val="00C20AC4"/>
    <w:rsid w:val="00C21E7A"/>
    <w:rsid w:val="00C22DFF"/>
    <w:rsid w:val="00C23767"/>
    <w:rsid w:val="00C241A8"/>
    <w:rsid w:val="00C24E34"/>
    <w:rsid w:val="00C2555E"/>
    <w:rsid w:val="00C26BCE"/>
    <w:rsid w:val="00C2772C"/>
    <w:rsid w:val="00C37B07"/>
    <w:rsid w:val="00C37B2F"/>
    <w:rsid w:val="00C42553"/>
    <w:rsid w:val="00C42BD8"/>
    <w:rsid w:val="00C42CBF"/>
    <w:rsid w:val="00C43817"/>
    <w:rsid w:val="00C43C41"/>
    <w:rsid w:val="00C442C8"/>
    <w:rsid w:val="00C50BC2"/>
    <w:rsid w:val="00C52587"/>
    <w:rsid w:val="00C54705"/>
    <w:rsid w:val="00C547F3"/>
    <w:rsid w:val="00C55C5F"/>
    <w:rsid w:val="00C56654"/>
    <w:rsid w:val="00C61724"/>
    <w:rsid w:val="00C61C9E"/>
    <w:rsid w:val="00C61F4E"/>
    <w:rsid w:val="00C64655"/>
    <w:rsid w:val="00C6679C"/>
    <w:rsid w:val="00C70417"/>
    <w:rsid w:val="00C71996"/>
    <w:rsid w:val="00C75AB8"/>
    <w:rsid w:val="00C815D9"/>
    <w:rsid w:val="00C82A7B"/>
    <w:rsid w:val="00C841DC"/>
    <w:rsid w:val="00C85543"/>
    <w:rsid w:val="00C87AD2"/>
    <w:rsid w:val="00C91D72"/>
    <w:rsid w:val="00C969F8"/>
    <w:rsid w:val="00C96BF9"/>
    <w:rsid w:val="00CA0033"/>
    <w:rsid w:val="00CA3A3D"/>
    <w:rsid w:val="00CB0738"/>
    <w:rsid w:val="00CB2147"/>
    <w:rsid w:val="00CB2AD6"/>
    <w:rsid w:val="00CC0552"/>
    <w:rsid w:val="00CC0AD5"/>
    <w:rsid w:val="00CC1286"/>
    <w:rsid w:val="00CC5C22"/>
    <w:rsid w:val="00CC73E9"/>
    <w:rsid w:val="00CD0805"/>
    <w:rsid w:val="00CD3ED7"/>
    <w:rsid w:val="00CD471B"/>
    <w:rsid w:val="00CD4EF6"/>
    <w:rsid w:val="00CD5413"/>
    <w:rsid w:val="00CD5A97"/>
    <w:rsid w:val="00CD7392"/>
    <w:rsid w:val="00CD79BE"/>
    <w:rsid w:val="00CD7EEE"/>
    <w:rsid w:val="00CE3007"/>
    <w:rsid w:val="00CE311E"/>
    <w:rsid w:val="00CE4A15"/>
    <w:rsid w:val="00CE509A"/>
    <w:rsid w:val="00CE5442"/>
    <w:rsid w:val="00CE64E8"/>
    <w:rsid w:val="00CF235A"/>
    <w:rsid w:val="00CF254C"/>
    <w:rsid w:val="00CF403A"/>
    <w:rsid w:val="00CF4CF7"/>
    <w:rsid w:val="00CF50F7"/>
    <w:rsid w:val="00CF6C7F"/>
    <w:rsid w:val="00D054DA"/>
    <w:rsid w:val="00D05C20"/>
    <w:rsid w:val="00D05D94"/>
    <w:rsid w:val="00D114A8"/>
    <w:rsid w:val="00D115AC"/>
    <w:rsid w:val="00D116DD"/>
    <w:rsid w:val="00D13C1B"/>
    <w:rsid w:val="00D140E7"/>
    <w:rsid w:val="00D162A9"/>
    <w:rsid w:val="00D17149"/>
    <w:rsid w:val="00D23E38"/>
    <w:rsid w:val="00D2461E"/>
    <w:rsid w:val="00D247D7"/>
    <w:rsid w:val="00D33EB6"/>
    <w:rsid w:val="00D35129"/>
    <w:rsid w:val="00D37125"/>
    <w:rsid w:val="00D4004D"/>
    <w:rsid w:val="00D4142F"/>
    <w:rsid w:val="00D41FD0"/>
    <w:rsid w:val="00D42BEF"/>
    <w:rsid w:val="00D45848"/>
    <w:rsid w:val="00D459B4"/>
    <w:rsid w:val="00D46B17"/>
    <w:rsid w:val="00D50072"/>
    <w:rsid w:val="00D51EB6"/>
    <w:rsid w:val="00D54708"/>
    <w:rsid w:val="00D55191"/>
    <w:rsid w:val="00D55B26"/>
    <w:rsid w:val="00D55B96"/>
    <w:rsid w:val="00D56B0C"/>
    <w:rsid w:val="00D577E8"/>
    <w:rsid w:val="00D60FC7"/>
    <w:rsid w:val="00D638E9"/>
    <w:rsid w:val="00D63F85"/>
    <w:rsid w:val="00D6493F"/>
    <w:rsid w:val="00D65B02"/>
    <w:rsid w:val="00D70777"/>
    <w:rsid w:val="00D750C0"/>
    <w:rsid w:val="00D7775A"/>
    <w:rsid w:val="00D811FC"/>
    <w:rsid w:val="00D825E5"/>
    <w:rsid w:val="00D82747"/>
    <w:rsid w:val="00D833EB"/>
    <w:rsid w:val="00D84A21"/>
    <w:rsid w:val="00D87A39"/>
    <w:rsid w:val="00D917AA"/>
    <w:rsid w:val="00D9181D"/>
    <w:rsid w:val="00D93174"/>
    <w:rsid w:val="00D964E1"/>
    <w:rsid w:val="00DA100E"/>
    <w:rsid w:val="00DA3001"/>
    <w:rsid w:val="00DA450D"/>
    <w:rsid w:val="00DA5DD0"/>
    <w:rsid w:val="00DB08C3"/>
    <w:rsid w:val="00DB12D1"/>
    <w:rsid w:val="00DB6B9A"/>
    <w:rsid w:val="00DC14DF"/>
    <w:rsid w:val="00DC2742"/>
    <w:rsid w:val="00DC2F79"/>
    <w:rsid w:val="00DD04F2"/>
    <w:rsid w:val="00DD051A"/>
    <w:rsid w:val="00DD267B"/>
    <w:rsid w:val="00DD329F"/>
    <w:rsid w:val="00DD3A77"/>
    <w:rsid w:val="00DD550B"/>
    <w:rsid w:val="00DD57E8"/>
    <w:rsid w:val="00DE0CA3"/>
    <w:rsid w:val="00DE3D45"/>
    <w:rsid w:val="00DE4D6B"/>
    <w:rsid w:val="00DE533E"/>
    <w:rsid w:val="00DE62C8"/>
    <w:rsid w:val="00DE6EE1"/>
    <w:rsid w:val="00DE6FF4"/>
    <w:rsid w:val="00DF1504"/>
    <w:rsid w:val="00DF1F30"/>
    <w:rsid w:val="00DF2238"/>
    <w:rsid w:val="00DF267A"/>
    <w:rsid w:val="00DF5ABE"/>
    <w:rsid w:val="00DF72EB"/>
    <w:rsid w:val="00DF7693"/>
    <w:rsid w:val="00DF7B2C"/>
    <w:rsid w:val="00E015EB"/>
    <w:rsid w:val="00E02B60"/>
    <w:rsid w:val="00E04A15"/>
    <w:rsid w:val="00E04EC3"/>
    <w:rsid w:val="00E07263"/>
    <w:rsid w:val="00E0756B"/>
    <w:rsid w:val="00E11B9E"/>
    <w:rsid w:val="00E12306"/>
    <w:rsid w:val="00E12836"/>
    <w:rsid w:val="00E12C28"/>
    <w:rsid w:val="00E13AD0"/>
    <w:rsid w:val="00E147B8"/>
    <w:rsid w:val="00E161D7"/>
    <w:rsid w:val="00E16BB3"/>
    <w:rsid w:val="00E21560"/>
    <w:rsid w:val="00E21CF9"/>
    <w:rsid w:val="00E2239C"/>
    <w:rsid w:val="00E22C0C"/>
    <w:rsid w:val="00E27AF7"/>
    <w:rsid w:val="00E27B84"/>
    <w:rsid w:val="00E333FC"/>
    <w:rsid w:val="00E33A2E"/>
    <w:rsid w:val="00E34FA4"/>
    <w:rsid w:val="00E35F86"/>
    <w:rsid w:val="00E36705"/>
    <w:rsid w:val="00E45E83"/>
    <w:rsid w:val="00E45F9E"/>
    <w:rsid w:val="00E46981"/>
    <w:rsid w:val="00E47123"/>
    <w:rsid w:val="00E50190"/>
    <w:rsid w:val="00E52123"/>
    <w:rsid w:val="00E556E5"/>
    <w:rsid w:val="00E56216"/>
    <w:rsid w:val="00E63D04"/>
    <w:rsid w:val="00E63D61"/>
    <w:rsid w:val="00E64566"/>
    <w:rsid w:val="00E64D84"/>
    <w:rsid w:val="00E65054"/>
    <w:rsid w:val="00E65224"/>
    <w:rsid w:val="00E66C26"/>
    <w:rsid w:val="00E7079F"/>
    <w:rsid w:val="00E7182E"/>
    <w:rsid w:val="00E71E41"/>
    <w:rsid w:val="00E72F02"/>
    <w:rsid w:val="00E736CD"/>
    <w:rsid w:val="00E75608"/>
    <w:rsid w:val="00E75D4C"/>
    <w:rsid w:val="00E82BBA"/>
    <w:rsid w:val="00E82CA3"/>
    <w:rsid w:val="00E86B84"/>
    <w:rsid w:val="00E8723D"/>
    <w:rsid w:val="00E87716"/>
    <w:rsid w:val="00E87D50"/>
    <w:rsid w:val="00E92A06"/>
    <w:rsid w:val="00E93898"/>
    <w:rsid w:val="00E949E8"/>
    <w:rsid w:val="00E96BF8"/>
    <w:rsid w:val="00E97030"/>
    <w:rsid w:val="00EA109B"/>
    <w:rsid w:val="00EA1900"/>
    <w:rsid w:val="00EA2422"/>
    <w:rsid w:val="00EA3AD3"/>
    <w:rsid w:val="00EA4DA0"/>
    <w:rsid w:val="00EA6877"/>
    <w:rsid w:val="00EA68BA"/>
    <w:rsid w:val="00EA6B2F"/>
    <w:rsid w:val="00EA6EA6"/>
    <w:rsid w:val="00EB0780"/>
    <w:rsid w:val="00EB0B4C"/>
    <w:rsid w:val="00EB2FB8"/>
    <w:rsid w:val="00EB3057"/>
    <w:rsid w:val="00EB482E"/>
    <w:rsid w:val="00EB492C"/>
    <w:rsid w:val="00EB517D"/>
    <w:rsid w:val="00EB61AE"/>
    <w:rsid w:val="00EC1C3F"/>
    <w:rsid w:val="00EC51D4"/>
    <w:rsid w:val="00EC52B6"/>
    <w:rsid w:val="00EC59D1"/>
    <w:rsid w:val="00EC7135"/>
    <w:rsid w:val="00ED3C8E"/>
    <w:rsid w:val="00ED4013"/>
    <w:rsid w:val="00ED4A87"/>
    <w:rsid w:val="00EE51E3"/>
    <w:rsid w:val="00EE530F"/>
    <w:rsid w:val="00EE5536"/>
    <w:rsid w:val="00EE746F"/>
    <w:rsid w:val="00EE78FD"/>
    <w:rsid w:val="00EE7F5E"/>
    <w:rsid w:val="00EF24C2"/>
    <w:rsid w:val="00EF2B25"/>
    <w:rsid w:val="00EF4286"/>
    <w:rsid w:val="00EF49B3"/>
    <w:rsid w:val="00EF5577"/>
    <w:rsid w:val="00EF5FDE"/>
    <w:rsid w:val="00F00A24"/>
    <w:rsid w:val="00F04ABC"/>
    <w:rsid w:val="00F06305"/>
    <w:rsid w:val="00F10C48"/>
    <w:rsid w:val="00F12945"/>
    <w:rsid w:val="00F137AF"/>
    <w:rsid w:val="00F13B75"/>
    <w:rsid w:val="00F14969"/>
    <w:rsid w:val="00F15B63"/>
    <w:rsid w:val="00F1710B"/>
    <w:rsid w:val="00F209CC"/>
    <w:rsid w:val="00F21A8A"/>
    <w:rsid w:val="00F278A6"/>
    <w:rsid w:val="00F32077"/>
    <w:rsid w:val="00F32215"/>
    <w:rsid w:val="00F33D2C"/>
    <w:rsid w:val="00F37F02"/>
    <w:rsid w:val="00F41B47"/>
    <w:rsid w:val="00F44B76"/>
    <w:rsid w:val="00F44EB8"/>
    <w:rsid w:val="00F45CD1"/>
    <w:rsid w:val="00F50C9D"/>
    <w:rsid w:val="00F55C27"/>
    <w:rsid w:val="00F6081B"/>
    <w:rsid w:val="00F62DA3"/>
    <w:rsid w:val="00F6381C"/>
    <w:rsid w:val="00F64ADA"/>
    <w:rsid w:val="00F66A30"/>
    <w:rsid w:val="00F66F8E"/>
    <w:rsid w:val="00F7306F"/>
    <w:rsid w:val="00F74E66"/>
    <w:rsid w:val="00F761A4"/>
    <w:rsid w:val="00F76571"/>
    <w:rsid w:val="00F800D5"/>
    <w:rsid w:val="00F80167"/>
    <w:rsid w:val="00F81083"/>
    <w:rsid w:val="00F82AEB"/>
    <w:rsid w:val="00F83AF8"/>
    <w:rsid w:val="00F83CB0"/>
    <w:rsid w:val="00F84452"/>
    <w:rsid w:val="00F85B04"/>
    <w:rsid w:val="00F8714A"/>
    <w:rsid w:val="00F91D70"/>
    <w:rsid w:val="00F93256"/>
    <w:rsid w:val="00F94FB6"/>
    <w:rsid w:val="00F96EB7"/>
    <w:rsid w:val="00F97B9C"/>
    <w:rsid w:val="00FA2393"/>
    <w:rsid w:val="00FA3EEC"/>
    <w:rsid w:val="00FA4408"/>
    <w:rsid w:val="00FA5AC4"/>
    <w:rsid w:val="00FA6012"/>
    <w:rsid w:val="00FA6A2C"/>
    <w:rsid w:val="00FA6BF2"/>
    <w:rsid w:val="00FA7D05"/>
    <w:rsid w:val="00FB014F"/>
    <w:rsid w:val="00FB20F5"/>
    <w:rsid w:val="00FB6EE8"/>
    <w:rsid w:val="00FC1467"/>
    <w:rsid w:val="00FC2D65"/>
    <w:rsid w:val="00FC3C0A"/>
    <w:rsid w:val="00FC4464"/>
    <w:rsid w:val="00FC5806"/>
    <w:rsid w:val="00FD0DAD"/>
    <w:rsid w:val="00FD2F40"/>
    <w:rsid w:val="00FD3369"/>
    <w:rsid w:val="00FD70F6"/>
    <w:rsid w:val="00FE0879"/>
    <w:rsid w:val="00FE48FF"/>
    <w:rsid w:val="00FE4C02"/>
    <w:rsid w:val="00FE69B7"/>
    <w:rsid w:val="00FE6EDE"/>
    <w:rsid w:val="00FF05BE"/>
    <w:rsid w:val="00FF1B47"/>
    <w:rsid w:val="00FF1FB4"/>
    <w:rsid w:val="00FF58F0"/>
    <w:rsid w:val="00FF5AEF"/>
    <w:rsid w:val="00FF65FD"/>
    <w:rsid w:val="00FF6C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D2A5B"/>
  <w15:docId w15:val="{A97A7F2E-730F-4D30-91A4-FFC830FCD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3B2"/>
    <w:pPr>
      <w:spacing w:line="360" w:lineRule="auto"/>
      <w:jc w:val="both"/>
    </w:pPr>
    <w:rPr>
      <w:rFonts w:ascii="Times New Roman" w:hAnsi="Times New Roman" w:cs="Times New Roman"/>
      <w:color w:val="000000" w:themeColor="text1"/>
      <w:sz w:val="24"/>
      <w:szCs w:val="24"/>
      <w:lang w:val="en-GB"/>
    </w:rPr>
  </w:style>
  <w:style w:type="paragraph" w:styleId="Heading1">
    <w:name w:val="heading 1"/>
    <w:basedOn w:val="Normal"/>
    <w:next w:val="Normal"/>
    <w:link w:val="Heading1Char"/>
    <w:uiPriority w:val="9"/>
    <w:qFormat/>
    <w:rsid w:val="00BA43B2"/>
    <w:pPr>
      <w:keepNext/>
      <w:keepLines/>
      <w:spacing w:before="480" w:after="0"/>
      <w:outlineLvl w:val="0"/>
    </w:pPr>
    <w:rPr>
      <w:rFonts w:eastAsiaTheme="majorEastAsia"/>
      <w:b/>
      <w:bCs/>
    </w:rPr>
  </w:style>
  <w:style w:type="paragraph" w:styleId="Heading2">
    <w:name w:val="heading 2"/>
    <w:basedOn w:val="Normal"/>
    <w:next w:val="Normal"/>
    <w:link w:val="Heading2Char"/>
    <w:uiPriority w:val="9"/>
    <w:unhideWhenUsed/>
    <w:qFormat/>
    <w:rsid w:val="00BA43B2"/>
    <w:pPr>
      <w:keepNext/>
      <w:keepLines/>
      <w:spacing w:before="200" w:after="0"/>
      <w:outlineLvl w:val="1"/>
    </w:pPr>
    <w:rPr>
      <w:rFonts w:eastAsiaTheme="majorEastAsia"/>
      <w:b/>
      <w:bCs/>
    </w:rPr>
  </w:style>
  <w:style w:type="paragraph" w:styleId="Heading3">
    <w:name w:val="heading 3"/>
    <w:basedOn w:val="Normal"/>
    <w:next w:val="Normal"/>
    <w:link w:val="Heading3Char"/>
    <w:uiPriority w:val="9"/>
    <w:unhideWhenUsed/>
    <w:qFormat/>
    <w:rsid w:val="00BA43B2"/>
    <w:pPr>
      <w:keepNext/>
      <w:keepLines/>
      <w:spacing w:before="200" w:after="0"/>
      <w:outlineLvl w:val="2"/>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43B2"/>
    <w:rPr>
      <w:rFonts w:ascii="Times New Roman" w:eastAsiaTheme="majorEastAsia" w:hAnsi="Times New Roman" w:cs="Times New Roman"/>
      <w:b/>
      <w:bCs/>
      <w:color w:val="000000" w:themeColor="text1"/>
      <w:sz w:val="24"/>
      <w:szCs w:val="24"/>
      <w:lang w:val="en-GB"/>
    </w:rPr>
  </w:style>
  <w:style w:type="character" w:customStyle="1" w:styleId="Heading2Char">
    <w:name w:val="Heading 2 Char"/>
    <w:basedOn w:val="DefaultParagraphFont"/>
    <w:link w:val="Heading2"/>
    <w:uiPriority w:val="9"/>
    <w:rsid w:val="00BA43B2"/>
    <w:rPr>
      <w:rFonts w:ascii="Times New Roman" w:eastAsiaTheme="majorEastAsia" w:hAnsi="Times New Roman" w:cs="Times New Roman"/>
      <w:b/>
      <w:bCs/>
      <w:color w:val="000000" w:themeColor="text1"/>
      <w:sz w:val="24"/>
      <w:szCs w:val="24"/>
      <w:lang w:val="en-GB"/>
    </w:rPr>
  </w:style>
  <w:style w:type="character" w:customStyle="1" w:styleId="Heading3Char">
    <w:name w:val="Heading 3 Char"/>
    <w:basedOn w:val="DefaultParagraphFont"/>
    <w:link w:val="Heading3"/>
    <w:uiPriority w:val="9"/>
    <w:rsid w:val="00BA43B2"/>
    <w:rPr>
      <w:rFonts w:ascii="Times New Roman" w:eastAsiaTheme="majorEastAsia" w:hAnsi="Times New Roman" w:cs="Times New Roman"/>
      <w:b/>
      <w:bCs/>
      <w:color w:val="000000" w:themeColor="text1"/>
      <w:sz w:val="24"/>
      <w:szCs w:val="24"/>
      <w:lang w:val="en-GB"/>
    </w:rPr>
  </w:style>
  <w:style w:type="paragraph" w:styleId="Footer">
    <w:name w:val="footer"/>
    <w:basedOn w:val="Normal"/>
    <w:link w:val="FooterChar"/>
    <w:uiPriority w:val="99"/>
    <w:unhideWhenUsed/>
    <w:rsid w:val="00BA43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43B2"/>
    <w:rPr>
      <w:rFonts w:ascii="Times New Roman" w:hAnsi="Times New Roman" w:cs="Times New Roman"/>
      <w:color w:val="000000" w:themeColor="text1"/>
      <w:sz w:val="24"/>
      <w:szCs w:val="24"/>
      <w:lang w:val="en-GB"/>
    </w:rPr>
  </w:style>
  <w:style w:type="paragraph" w:styleId="TOCHeading">
    <w:name w:val="TOC Heading"/>
    <w:basedOn w:val="Heading1"/>
    <w:next w:val="Normal"/>
    <w:uiPriority w:val="39"/>
    <w:semiHidden/>
    <w:unhideWhenUsed/>
    <w:qFormat/>
    <w:rsid w:val="00BA43B2"/>
    <w:pPr>
      <w:spacing w:line="276" w:lineRule="auto"/>
      <w:jc w:val="left"/>
      <w:outlineLvl w:val="9"/>
    </w:pPr>
    <w:rPr>
      <w:rFonts w:asciiTheme="majorHAnsi"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BA43B2"/>
    <w:pPr>
      <w:spacing w:after="100"/>
    </w:pPr>
  </w:style>
  <w:style w:type="paragraph" w:styleId="TOC2">
    <w:name w:val="toc 2"/>
    <w:basedOn w:val="Normal"/>
    <w:next w:val="Normal"/>
    <w:autoRedefine/>
    <w:uiPriority w:val="39"/>
    <w:unhideWhenUsed/>
    <w:rsid w:val="00BA43B2"/>
    <w:pPr>
      <w:spacing w:after="100"/>
      <w:ind w:left="240"/>
    </w:pPr>
  </w:style>
  <w:style w:type="character" w:styleId="Hyperlink">
    <w:name w:val="Hyperlink"/>
    <w:basedOn w:val="DefaultParagraphFont"/>
    <w:uiPriority w:val="99"/>
    <w:unhideWhenUsed/>
    <w:rsid w:val="00BA43B2"/>
    <w:rPr>
      <w:color w:val="0000FF" w:themeColor="hyperlink"/>
      <w:u w:val="single"/>
    </w:rPr>
  </w:style>
  <w:style w:type="paragraph" w:styleId="NoSpacing">
    <w:name w:val="No Spacing"/>
    <w:uiPriority w:val="1"/>
    <w:qFormat/>
    <w:rsid w:val="00BA43B2"/>
    <w:pPr>
      <w:spacing w:after="0" w:line="240" w:lineRule="auto"/>
      <w:jc w:val="both"/>
    </w:pPr>
    <w:rPr>
      <w:rFonts w:ascii="Times New Roman" w:hAnsi="Times New Roman" w:cs="Times New Roman"/>
      <w:color w:val="000000" w:themeColor="text1"/>
      <w:sz w:val="24"/>
      <w:szCs w:val="24"/>
      <w:lang w:val="en-GB"/>
    </w:rPr>
  </w:style>
  <w:style w:type="paragraph" w:styleId="TOC3">
    <w:name w:val="toc 3"/>
    <w:basedOn w:val="Normal"/>
    <w:next w:val="Normal"/>
    <w:autoRedefine/>
    <w:uiPriority w:val="39"/>
    <w:unhideWhenUsed/>
    <w:rsid w:val="00BA43B2"/>
    <w:pPr>
      <w:spacing w:after="100"/>
      <w:ind w:left="480"/>
    </w:pPr>
  </w:style>
  <w:style w:type="paragraph" w:styleId="ListParagraph">
    <w:name w:val="List Paragraph"/>
    <w:basedOn w:val="Normal"/>
    <w:link w:val="ListParagraphChar"/>
    <w:uiPriority w:val="34"/>
    <w:qFormat/>
    <w:rsid w:val="00BA43B2"/>
    <w:pPr>
      <w:spacing w:after="0" w:line="240" w:lineRule="auto"/>
      <w:ind w:left="720"/>
      <w:contextualSpacing/>
      <w:jc w:val="left"/>
    </w:pPr>
    <w:rPr>
      <w:rFonts w:eastAsia="Times New Roman"/>
      <w:color w:val="auto"/>
    </w:rPr>
  </w:style>
  <w:style w:type="character" w:styleId="CommentReference">
    <w:name w:val="annotation reference"/>
    <w:basedOn w:val="DefaultParagraphFont"/>
    <w:uiPriority w:val="99"/>
    <w:semiHidden/>
    <w:unhideWhenUsed/>
    <w:rsid w:val="00BA43B2"/>
    <w:rPr>
      <w:sz w:val="16"/>
      <w:szCs w:val="16"/>
    </w:rPr>
  </w:style>
  <w:style w:type="paragraph" w:styleId="CommentText">
    <w:name w:val="annotation text"/>
    <w:basedOn w:val="Normal"/>
    <w:link w:val="CommentTextChar"/>
    <w:uiPriority w:val="99"/>
    <w:semiHidden/>
    <w:unhideWhenUsed/>
    <w:rsid w:val="00BA43B2"/>
    <w:pPr>
      <w:spacing w:line="240" w:lineRule="auto"/>
    </w:pPr>
    <w:rPr>
      <w:sz w:val="20"/>
      <w:szCs w:val="20"/>
    </w:rPr>
  </w:style>
  <w:style w:type="character" w:customStyle="1" w:styleId="CommentTextChar">
    <w:name w:val="Comment Text Char"/>
    <w:basedOn w:val="DefaultParagraphFont"/>
    <w:link w:val="CommentText"/>
    <w:uiPriority w:val="99"/>
    <w:semiHidden/>
    <w:rsid w:val="00BA43B2"/>
    <w:rPr>
      <w:rFonts w:ascii="Times New Roman" w:hAnsi="Times New Roman" w:cs="Times New Roman"/>
      <w:color w:val="000000" w:themeColor="text1"/>
      <w:sz w:val="20"/>
      <w:szCs w:val="20"/>
      <w:lang w:val="en-GB"/>
    </w:rPr>
  </w:style>
  <w:style w:type="paragraph" w:styleId="Bibliography">
    <w:name w:val="Bibliography"/>
    <w:basedOn w:val="Normal"/>
    <w:next w:val="Normal"/>
    <w:uiPriority w:val="37"/>
    <w:unhideWhenUsed/>
    <w:rsid w:val="00BA43B2"/>
  </w:style>
  <w:style w:type="paragraph" w:styleId="BalloonText">
    <w:name w:val="Balloon Text"/>
    <w:basedOn w:val="Normal"/>
    <w:link w:val="BalloonTextChar"/>
    <w:uiPriority w:val="99"/>
    <w:semiHidden/>
    <w:unhideWhenUsed/>
    <w:rsid w:val="00BA43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3B2"/>
    <w:rPr>
      <w:rFonts w:ascii="Tahoma" w:hAnsi="Tahoma" w:cs="Tahoma"/>
      <w:color w:val="000000" w:themeColor="text1"/>
      <w:sz w:val="16"/>
      <w:szCs w:val="16"/>
      <w:lang w:val="en-GB"/>
    </w:rPr>
  </w:style>
  <w:style w:type="paragraph" w:styleId="CommentSubject">
    <w:name w:val="annotation subject"/>
    <w:basedOn w:val="CommentText"/>
    <w:next w:val="CommentText"/>
    <w:link w:val="CommentSubjectChar"/>
    <w:uiPriority w:val="99"/>
    <w:semiHidden/>
    <w:unhideWhenUsed/>
    <w:rsid w:val="002B7042"/>
    <w:rPr>
      <w:b/>
      <w:bCs/>
    </w:rPr>
  </w:style>
  <w:style w:type="character" w:customStyle="1" w:styleId="CommentSubjectChar">
    <w:name w:val="Comment Subject Char"/>
    <w:basedOn w:val="CommentTextChar"/>
    <w:link w:val="CommentSubject"/>
    <w:uiPriority w:val="99"/>
    <w:semiHidden/>
    <w:rsid w:val="002B7042"/>
    <w:rPr>
      <w:rFonts w:ascii="Times New Roman" w:hAnsi="Times New Roman" w:cs="Times New Roman"/>
      <w:b/>
      <w:bCs/>
      <w:color w:val="000000" w:themeColor="text1"/>
      <w:sz w:val="20"/>
      <w:szCs w:val="20"/>
      <w:lang w:val="en-GB"/>
    </w:rPr>
  </w:style>
  <w:style w:type="paragraph" w:styleId="NormalWeb">
    <w:name w:val="Normal (Web)"/>
    <w:basedOn w:val="Normal"/>
    <w:uiPriority w:val="99"/>
    <w:unhideWhenUsed/>
    <w:rsid w:val="00695AD1"/>
    <w:pPr>
      <w:spacing w:before="100" w:beforeAutospacing="1" w:after="100" w:afterAutospacing="1" w:line="240" w:lineRule="auto"/>
      <w:jc w:val="left"/>
    </w:pPr>
    <w:rPr>
      <w:rFonts w:eastAsia="Times New Roman"/>
      <w:color w:val="auto"/>
      <w:lang w:val="en-US"/>
    </w:rPr>
  </w:style>
  <w:style w:type="table" w:styleId="TableGrid">
    <w:name w:val="Table Grid"/>
    <w:basedOn w:val="TableNormal"/>
    <w:uiPriority w:val="59"/>
    <w:rsid w:val="00F81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965180"/>
    <w:rPr>
      <w:rFonts w:ascii="Times New Roman" w:eastAsia="Times New Roman" w:hAnsi="Times New Roman" w:cs="Times New Roman"/>
      <w:sz w:val="24"/>
      <w:szCs w:val="24"/>
      <w:lang w:val="en-GB"/>
    </w:rPr>
  </w:style>
  <w:style w:type="paragraph" w:styleId="Caption">
    <w:name w:val="caption"/>
    <w:basedOn w:val="Normal"/>
    <w:next w:val="Normal"/>
    <w:uiPriority w:val="35"/>
    <w:unhideWhenUsed/>
    <w:qFormat/>
    <w:rsid w:val="002C386D"/>
    <w:pPr>
      <w:jc w:val="center"/>
    </w:pPr>
    <w:rPr>
      <w:rFonts w:eastAsiaTheme="minorEastAsia" w:cstheme="minorBidi"/>
      <w:b/>
      <w:bCs/>
      <w:szCs w:val="18"/>
      <w:lang w:eastAsia="en-IN"/>
    </w:rPr>
  </w:style>
  <w:style w:type="character" w:styleId="FollowedHyperlink">
    <w:name w:val="FollowedHyperlink"/>
    <w:basedOn w:val="DefaultParagraphFont"/>
    <w:uiPriority w:val="99"/>
    <w:semiHidden/>
    <w:unhideWhenUsed/>
    <w:rsid w:val="001B7E75"/>
    <w:rPr>
      <w:color w:val="800080" w:themeColor="followedHyperlink"/>
      <w:u w:val="single"/>
    </w:rPr>
  </w:style>
  <w:style w:type="character" w:customStyle="1" w:styleId="normaltextrun">
    <w:name w:val="normaltextrun"/>
    <w:rsid w:val="001753EF"/>
  </w:style>
  <w:style w:type="character" w:customStyle="1" w:styleId="eop">
    <w:name w:val="eop"/>
    <w:rsid w:val="00007831"/>
  </w:style>
  <w:style w:type="character" w:styleId="UnresolvedMention">
    <w:name w:val="Unresolved Mention"/>
    <w:basedOn w:val="DefaultParagraphFont"/>
    <w:uiPriority w:val="99"/>
    <w:semiHidden/>
    <w:unhideWhenUsed/>
    <w:rsid w:val="00D05C20"/>
    <w:rPr>
      <w:color w:val="605E5C"/>
      <w:shd w:val="clear" w:color="auto" w:fill="E1DFDD"/>
    </w:rPr>
  </w:style>
  <w:style w:type="paragraph" w:styleId="Header">
    <w:name w:val="header"/>
    <w:basedOn w:val="Normal"/>
    <w:link w:val="HeaderChar"/>
    <w:uiPriority w:val="99"/>
    <w:unhideWhenUsed/>
    <w:rsid w:val="00CE31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11E"/>
    <w:rPr>
      <w:rFonts w:ascii="Times New Roman" w:hAnsi="Times New Roman" w:cs="Times New Roman"/>
      <w:color w:val="000000" w:themeColor="text1"/>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8777">
      <w:bodyDiv w:val="1"/>
      <w:marLeft w:val="0"/>
      <w:marRight w:val="0"/>
      <w:marTop w:val="0"/>
      <w:marBottom w:val="0"/>
      <w:divBdr>
        <w:top w:val="none" w:sz="0" w:space="0" w:color="auto"/>
        <w:left w:val="none" w:sz="0" w:space="0" w:color="auto"/>
        <w:bottom w:val="none" w:sz="0" w:space="0" w:color="auto"/>
        <w:right w:val="none" w:sz="0" w:space="0" w:color="auto"/>
      </w:divBdr>
    </w:div>
    <w:div w:id="19089290">
      <w:bodyDiv w:val="1"/>
      <w:marLeft w:val="0"/>
      <w:marRight w:val="0"/>
      <w:marTop w:val="0"/>
      <w:marBottom w:val="0"/>
      <w:divBdr>
        <w:top w:val="none" w:sz="0" w:space="0" w:color="auto"/>
        <w:left w:val="none" w:sz="0" w:space="0" w:color="auto"/>
        <w:bottom w:val="none" w:sz="0" w:space="0" w:color="auto"/>
        <w:right w:val="none" w:sz="0" w:space="0" w:color="auto"/>
      </w:divBdr>
    </w:div>
    <w:div w:id="52195949">
      <w:bodyDiv w:val="1"/>
      <w:marLeft w:val="0"/>
      <w:marRight w:val="0"/>
      <w:marTop w:val="0"/>
      <w:marBottom w:val="0"/>
      <w:divBdr>
        <w:top w:val="none" w:sz="0" w:space="0" w:color="auto"/>
        <w:left w:val="none" w:sz="0" w:space="0" w:color="auto"/>
        <w:bottom w:val="none" w:sz="0" w:space="0" w:color="auto"/>
        <w:right w:val="none" w:sz="0" w:space="0" w:color="auto"/>
      </w:divBdr>
    </w:div>
    <w:div w:id="71585674">
      <w:bodyDiv w:val="1"/>
      <w:marLeft w:val="0"/>
      <w:marRight w:val="0"/>
      <w:marTop w:val="0"/>
      <w:marBottom w:val="0"/>
      <w:divBdr>
        <w:top w:val="none" w:sz="0" w:space="0" w:color="auto"/>
        <w:left w:val="none" w:sz="0" w:space="0" w:color="auto"/>
        <w:bottom w:val="none" w:sz="0" w:space="0" w:color="auto"/>
        <w:right w:val="none" w:sz="0" w:space="0" w:color="auto"/>
      </w:divBdr>
    </w:div>
    <w:div w:id="76559668">
      <w:bodyDiv w:val="1"/>
      <w:marLeft w:val="0"/>
      <w:marRight w:val="0"/>
      <w:marTop w:val="0"/>
      <w:marBottom w:val="0"/>
      <w:divBdr>
        <w:top w:val="none" w:sz="0" w:space="0" w:color="auto"/>
        <w:left w:val="none" w:sz="0" w:space="0" w:color="auto"/>
        <w:bottom w:val="none" w:sz="0" w:space="0" w:color="auto"/>
        <w:right w:val="none" w:sz="0" w:space="0" w:color="auto"/>
      </w:divBdr>
    </w:div>
    <w:div w:id="84352636">
      <w:bodyDiv w:val="1"/>
      <w:marLeft w:val="0"/>
      <w:marRight w:val="0"/>
      <w:marTop w:val="0"/>
      <w:marBottom w:val="0"/>
      <w:divBdr>
        <w:top w:val="none" w:sz="0" w:space="0" w:color="auto"/>
        <w:left w:val="none" w:sz="0" w:space="0" w:color="auto"/>
        <w:bottom w:val="none" w:sz="0" w:space="0" w:color="auto"/>
        <w:right w:val="none" w:sz="0" w:space="0" w:color="auto"/>
      </w:divBdr>
    </w:div>
    <w:div w:id="93988048">
      <w:bodyDiv w:val="1"/>
      <w:marLeft w:val="0"/>
      <w:marRight w:val="0"/>
      <w:marTop w:val="0"/>
      <w:marBottom w:val="0"/>
      <w:divBdr>
        <w:top w:val="none" w:sz="0" w:space="0" w:color="auto"/>
        <w:left w:val="none" w:sz="0" w:space="0" w:color="auto"/>
        <w:bottom w:val="none" w:sz="0" w:space="0" w:color="auto"/>
        <w:right w:val="none" w:sz="0" w:space="0" w:color="auto"/>
      </w:divBdr>
    </w:div>
    <w:div w:id="103961159">
      <w:bodyDiv w:val="1"/>
      <w:marLeft w:val="0"/>
      <w:marRight w:val="0"/>
      <w:marTop w:val="0"/>
      <w:marBottom w:val="0"/>
      <w:divBdr>
        <w:top w:val="none" w:sz="0" w:space="0" w:color="auto"/>
        <w:left w:val="none" w:sz="0" w:space="0" w:color="auto"/>
        <w:bottom w:val="none" w:sz="0" w:space="0" w:color="auto"/>
        <w:right w:val="none" w:sz="0" w:space="0" w:color="auto"/>
      </w:divBdr>
    </w:div>
    <w:div w:id="132644929">
      <w:bodyDiv w:val="1"/>
      <w:marLeft w:val="0"/>
      <w:marRight w:val="0"/>
      <w:marTop w:val="0"/>
      <w:marBottom w:val="0"/>
      <w:divBdr>
        <w:top w:val="none" w:sz="0" w:space="0" w:color="auto"/>
        <w:left w:val="none" w:sz="0" w:space="0" w:color="auto"/>
        <w:bottom w:val="none" w:sz="0" w:space="0" w:color="auto"/>
        <w:right w:val="none" w:sz="0" w:space="0" w:color="auto"/>
      </w:divBdr>
    </w:div>
    <w:div w:id="146751951">
      <w:bodyDiv w:val="1"/>
      <w:marLeft w:val="0"/>
      <w:marRight w:val="0"/>
      <w:marTop w:val="0"/>
      <w:marBottom w:val="0"/>
      <w:divBdr>
        <w:top w:val="none" w:sz="0" w:space="0" w:color="auto"/>
        <w:left w:val="none" w:sz="0" w:space="0" w:color="auto"/>
        <w:bottom w:val="none" w:sz="0" w:space="0" w:color="auto"/>
        <w:right w:val="none" w:sz="0" w:space="0" w:color="auto"/>
      </w:divBdr>
    </w:div>
    <w:div w:id="149950074">
      <w:bodyDiv w:val="1"/>
      <w:marLeft w:val="0"/>
      <w:marRight w:val="0"/>
      <w:marTop w:val="0"/>
      <w:marBottom w:val="0"/>
      <w:divBdr>
        <w:top w:val="none" w:sz="0" w:space="0" w:color="auto"/>
        <w:left w:val="none" w:sz="0" w:space="0" w:color="auto"/>
        <w:bottom w:val="none" w:sz="0" w:space="0" w:color="auto"/>
        <w:right w:val="none" w:sz="0" w:space="0" w:color="auto"/>
      </w:divBdr>
    </w:div>
    <w:div w:id="172840134">
      <w:bodyDiv w:val="1"/>
      <w:marLeft w:val="0"/>
      <w:marRight w:val="0"/>
      <w:marTop w:val="0"/>
      <w:marBottom w:val="0"/>
      <w:divBdr>
        <w:top w:val="none" w:sz="0" w:space="0" w:color="auto"/>
        <w:left w:val="none" w:sz="0" w:space="0" w:color="auto"/>
        <w:bottom w:val="none" w:sz="0" w:space="0" w:color="auto"/>
        <w:right w:val="none" w:sz="0" w:space="0" w:color="auto"/>
      </w:divBdr>
    </w:div>
    <w:div w:id="272329520">
      <w:bodyDiv w:val="1"/>
      <w:marLeft w:val="0"/>
      <w:marRight w:val="0"/>
      <w:marTop w:val="0"/>
      <w:marBottom w:val="0"/>
      <w:divBdr>
        <w:top w:val="none" w:sz="0" w:space="0" w:color="auto"/>
        <w:left w:val="none" w:sz="0" w:space="0" w:color="auto"/>
        <w:bottom w:val="none" w:sz="0" w:space="0" w:color="auto"/>
        <w:right w:val="none" w:sz="0" w:space="0" w:color="auto"/>
      </w:divBdr>
    </w:div>
    <w:div w:id="318048060">
      <w:bodyDiv w:val="1"/>
      <w:marLeft w:val="0"/>
      <w:marRight w:val="0"/>
      <w:marTop w:val="0"/>
      <w:marBottom w:val="0"/>
      <w:divBdr>
        <w:top w:val="none" w:sz="0" w:space="0" w:color="auto"/>
        <w:left w:val="none" w:sz="0" w:space="0" w:color="auto"/>
        <w:bottom w:val="none" w:sz="0" w:space="0" w:color="auto"/>
        <w:right w:val="none" w:sz="0" w:space="0" w:color="auto"/>
      </w:divBdr>
    </w:div>
    <w:div w:id="336737400">
      <w:bodyDiv w:val="1"/>
      <w:marLeft w:val="0"/>
      <w:marRight w:val="0"/>
      <w:marTop w:val="0"/>
      <w:marBottom w:val="0"/>
      <w:divBdr>
        <w:top w:val="none" w:sz="0" w:space="0" w:color="auto"/>
        <w:left w:val="none" w:sz="0" w:space="0" w:color="auto"/>
        <w:bottom w:val="none" w:sz="0" w:space="0" w:color="auto"/>
        <w:right w:val="none" w:sz="0" w:space="0" w:color="auto"/>
      </w:divBdr>
    </w:div>
    <w:div w:id="346642552">
      <w:bodyDiv w:val="1"/>
      <w:marLeft w:val="0"/>
      <w:marRight w:val="0"/>
      <w:marTop w:val="0"/>
      <w:marBottom w:val="0"/>
      <w:divBdr>
        <w:top w:val="none" w:sz="0" w:space="0" w:color="auto"/>
        <w:left w:val="none" w:sz="0" w:space="0" w:color="auto"/>
        <w:bottom w:val="none" w:sz="0" w:space="0" w:color="auto"/>
        <w:right w:val="none" w:sz="0" w:space="0" w:color="auto"/>
      </w:divBdr>
    </w:div>
    <w:div w:id="349844306">
      <w:bodyDiv w:val="1"/>
      <w:marLeft w:val="0"/>
      <w:marRight w:val="0"/>
      <w:marTop w:val="0"/>
      <w:marBottom w:val="0"/>
      <w:divBdr>
        <w:top w:val="none" w:sz="0" w:space="0" w:color="auto"/>
        <w:left w:val="none" w:sz="0" w:space="0" w:color="auto"/>
        <w:bottom w:val="none" w:sz="0" w:space="0" w:color="auto"/>
        <w:right w:val="none" w:sz="0" w:space="0" w:color="auto"/>
      </w:divBdr>
    </w:div>
    <w:div w:id="354891566">
      <w:bodyDiv w:val="1"/>
      <w:marLeft w:val="0"/>
      <w:marRight w:val="0"/>
      <w:marTop w:val="0"/>
      <w:marBottom w:val="0"/>
      <w:divBdr>
        <w:top w:val="none" w:sz="0" w:space="0" w:color="auto"/>
        <w:left w:val="none" w:sz="0" w:space="0" w:color="auto"/>
        <w:bottom w:val="none" w:sz="0" w:space="0" w:color="auto"/>
        <w:right w:val="none" w:sz="0" w:space="0" w:color="auto"/>
      </w:divBdr>
    </w:div>
    <w:div w:id="389886615">
      <w:bodyDiv w:val="1"/>
      <w:marLeft w:val="0"/>
      <w:marRight w:val="0"/>
      <w:marTop w:val="0"/>
      <w:marBottom w:val="0"/>
      <w:divBdr>
        <w:top w:val="none" w:sz="0" w:space="0" w:color="auto"/>
        <w:left w:val="none" w:sz="0" w:space="0" w:color="auto"/>
        <w:bottom w:val="none" w:sz="0" w:space="0" w:color="auto"/>
        <w:right w:val="none" w:sz="0" w:space="0" w:color="auto"/>
      </w:divBdr>
    </w:div>
    <w:div w:id="430861285">
      <w:bodyDiv w:val="1"/>
      <w:marLeft w:val="0"/>
      <w:marRight w:val="0"/>
      <w:marTop w:val="0"/>
      <w:marBottom w:val="0"/>
      <w:divBdr>
        <w:top w:val="none" w:sz="0" w:space="0" w:color="auto"/>
        <w:left w:val="none" w:sz="0" w:space="0" w:color="auto"/>
        <w:bottom w:val="none" w:sz="0" w:space="0" w:color="auto"/>
        <w:right w:val="none" w:sz="0" w:space="0" w:color="auto"/>
      </w:divBdr>
    </w:div>
    <w:div w:id="461004638">
      <w:bodyDiv w:val="1"/>
      <w:marLeft w:val="0"/>
      <w:marRight w:val="0"/>
      <w:marTop w:val="0"/>
      <w:marBottom w:val="0"/>
      <w:divBdr>
        <w:top w:val="none" w:sz="0" w:space="0" w:color="auto"/>
        <w:left w:val="none" w:sz="0" w:space="0" w:color="auto"/>
        <w:bottom w:val="none" w:sz="0" w:space="0" w:color="auto"/>
        <w:right w:val="none" w:sz="0" w:space="0" w:color="auto"/>
      </w:divBdr>
    </w:div>
    <w:div w:id="481386729">
      <w:bodyDiv w:val="1"/>
      <w:marLeft w:val="0"/>
      <w:marRight w:val="0"/>
      <w:marTop w:val="0"/>
      <w:marBottom w:val="0"/>
      <w:divBdr>
        <w:top w:val="none" w:sz="0" w:space="0" w:color="auto"/>
        <w:left w:val="none" w:sz="0" w:space="0" w:color="auto"/>
        <w:bottom w:val="none" w:sz="0" w:space="0" w:color="auto"/>
        <w:right w:val="none" w:sz="0" w:space="0" w:color="auto"/>
      </w:divBdr>
    </w:div>
    <w:div w:id="500438337">
      <w:bodyDiv w:val="1"/>
      <w:marLeft w:val="0"/>
      <w:marRight w:val="0"/>
      <w:marTop w:val="0"/>
      <w:marBottom w:val="0"/>
      <w:divBdr>
        <w:top w:val="none" w:sz="0" w:space="0" w:color="auto"/>
        <w:left w:val="none" w:sz="0" w:space="0" w:color="auto"/>
        <w:bottom w:val="none" w:sz="0" w:space="0" w:color="auto"/>
        <w:right w:val="none" w:sz="0" w:space="0" w:color="auto"/>
      </w:divBdr>
    </w:div>
    <w:div w:id="519708294">
      <w:bodyDiv w:val="1"/>
      <w:marLeft w:val="0"/>
      <w:marRight w:val="0"/>
      <w:marTop w:val="0"/>
      <w:marBottom w:val="0"/>
      <w:divBdr>
        <w:top w:val="none" w:sz="0" w:space="0" w:color="auto"/>
        <w:left w:val="none" w:sz="0" w:space="0" w:color="auto"/>
        <w:bottom w:val="none" w:sz="0" w:space="0" w:color="auto"/>
        <w:right w:val="none" w:sz="0" w:space="0" w:color="auto"/>
      </w:divBdr>
    </w:div>
    <w:div w:id="520245927">
      <w:bodyDiv w:val="1"/>
      <w:marLeft w:val="0"/>
      <w:marRight w:val="0"/>
      <w:marTop w:val="0"/>
      <w:marBottom w:val="0"/>
      <w:divBdr>
        <w:top w:val="none" w:sz="0" w:space="0" w:color="auto"/>
        <w:left w:val="none" w:sz="0" w:space="0" w:color="auto"/>
        <w:bottom w:val="none" w:sz="0" w:space="0" w:color="auto"/>
        <w:right w:val="none" w:sz="0" w:space="0" w:color="auto"/>
      </w:divBdr>
    </w:div>
    <w:div w:id="527841335">
      <w:bodyDiv w:val="1"/>
      <w:marLeft w:val="0"/>
      <w:marRight w:val="0"/>
      <w:marTop w:val="0"/>
      <w:marBottom w:val="0"/>
      <w:divBdr>
        <w:top w:val="none" w:sz="0" w:space="0" w:color="auto"/>
        <w:left w:val="none" w:sz="0" w:space="0" w:color="auto"/>
        <w:bottom w:val="none" w:sz="0" w:space="0" w:color="auto"/>
        <w:right w:val="none" w:sz="0" w:space="0" w:color="auto"/>
      </w:divBdr>
    </w:div>
    <w:div w:id="541330794">
      <w:bodyDiv w:val="1"/>
      <w:marLeft w:val="0"/>
      <w:marRight w:val="0"/>
      <w:marTop w:val="0"/>
      <w:marBottom w:val="0"/>
      <w:divBdr>
        <w:top w:val="none" w:sz="0" w:space="0" w:color="auto"/>
        <w:left w:val="none" w:sz="0" w:space="0" w:color="auto"/>
        <w:bottom w:val="none" w:sz="0" w:space="0" w:color="auto"/>
        <w:right w:val="none" w:sz="0" w:space="0" w:color="auto"/>
      </w:divBdr>
    </w:div>
    <w:div w:id="548415410">
      <w:bodyDiv w:val="1"/>
      <w:marLeft w:val="0"/>
      <w:marRight w:val="0"/>
      <w:marTop w:val="0"/>
      <w:marBottom w:val="0"/>
      <w:divBdr>
        <w:top w:val="none" w:sz="0" w:space="0" w:color="auto"/>
        <w:left w:val="none" w:sz="0" w:space="0" w:color="auto"/>
        <w:bottom w:val="none" w:sz="0" w:space="0" w:color="auto"/>
        <w:right w:val="none" w:sz="0" w:space="0" w:color="auto"/>
      </w:divBdr>
    </w:div>
    <w:div w:id="570426350">
      <w:bodyDiv w:val="1"/>
      <w:marLeft w:val="0"/>
      <w:marRight w:val="0"/>
      <w:marTop w:val="0"/>
      <w:marBottom w:val="0"/>
      <w:divBdr>
        <w:top w:val="none" w:sz="0" w:space="0" w:color="auto"/>
        <w:left w:val="none" w:sz="0" w:space="0" w:color="auto"/>
        <w:bottom w:val="none" w:sz="0" w:space="0" w:color="auto"/>
        <w:right w:val="none" w:sz="0" w:space="0" w:color="auto"/>
      </w:divBdr>
    </w:div>
    <w:div w:id="575357151">
      <w:bodyDiv w:val="1"/>
      <w:marLeft w:val="0"/>
      <w:marRight w:val="0"/>
      <w:marTop w:val="0"/>
      <w:marBottom w:val="0"/>
      <w:divBdr>
        <w:top w:val="none" w:sz="0" w:space="0" w:color="auto"/>
        <w:left w:val="none" w:sz="0" w:space="0" w:color="auto"/>
        <w:bottom w:val="none" w:sz="0" w:space="0" w:color="auto"/>
        <w:right w:val="none" w:sz="0" w:space="0" w:color="auto"/>
      </w:divBdr>
    </w:div>
    <w:div w:id="577252566">
      <w:bodyDiv w:val="1"/>
      <w:marLeft w:val="0"/>
      <w:marRight w:val="0"/>
      <w:marTop w:val="0"/>
      <w:marBottom w:val="0"/>
      <w:divBdr>
        <w:top w:val="none" w:sz="0" w:space="0" w:color="auto"/>
        <w:left w:val="none" w:sz="0" w:space="0" w:color="auto"/>
        <w:bottom w:val="none" w:sz="0" w:space="0" w:color="auto"/>
        <w:right w:val="none" w:sz="0" w:space="0" w:color="auto"/>
      </w:divBdr>
    </w:div>
    <w:div w:id="598606291">
      <w:bodyDiv w:val="1"/>
      <w:marLeft w:val="0"/>
      <w:marRight w:val="0"/>
      <w:marTop w:val="0"/>
      <w:marBottom w:val="0"/>
      <w:divBdr>
        <w:top w:val="none" w:sz="0" w:space="0" w:color="auto"/>
        <w:left w:val="none" w:sz="0" w:space="0" w:color="auto"/>
        <w:bottom w:val="none" w:sz="0" w:space="0" w:color="auto"/>
        <w:right w:val="none" w:sz="0" w:space="0" w:color="auto"/>
      </w:divBdr>
    </w:div>
    <w:div w:id="606814880">
      <w:bodyDiv w:val="1"/>
      <w:marLeft w:val="0"/>
      <w:marRight w:val="0"/>
      <w:marTop w:val="0"/>
      <w:marBottom w:val="0"/>
      <w:divBdr>
        <w:top w:val="none" w:sz="0" w:space="0" w:color="auto"/>
        <w:left w:val="none" w:sz="0" w:space="0" w:color="auto"/>
        <w:bottom w:val="none" w:sz="0" w:space="0" w:color="auto"/>
        <w:right w:val="none" w:sz="0" w:space="0" w:color="auto"/>
      </w:divBdr>
    </w:div>
    <w:div w:id="625042787">
      <w:bodyDiv w:val="1"/>
      <w:marLeft w:val="0"/>
      <w:marRight w:val="0"/>
      <w:marTop w:val="0"/>
      <w:marBottom w:val="0"/>
      <w:divBdr>
        <w:top w:val="none" w:sz="0" w:space="0" w:color="auto"/>
        <w:left w:val="none" w:sz="0" w:space="0" w:color="auto"/>
        <w:bottom w:val="none" w:sz="0" w:space="0" w:color="auto"/>
        <w:right w:val="none" w:sz="0" w:space="0" w:color="auto"/>
      </w:divBdr>
    </w:div>
    <w:div w:id="633214684">
      <w:bodyDiv w:val="1"/>
      <w:marLeft w:val="0"/>
      <w:marRight w:val="0"/>
      <w:marTop w:val="0"/>
      <w:marBottom w:val="0"/>
      <w:divBdr>
        <w:top w:val="none" w:sz="0" w:space="0" w:color="auto"/>
        <w:left w:val="none" w:sz="0" w:space="0" w:color="auto"/>
        <w:bottom w:val="none" w:sz="0" w:space="0" w:color="auto"/>
        <w:right w:val="none" w:sz="0" w:space="0" w:color="auto"/>
      </w:divBdr>
    </w:div>
    <w:div w:id="645206600">
      <w:bodyDiv w:val="1"/>
      <w:marLeft w:val="0"/>
      <w:marRight w:val="0"/>
      <w:marTop w:val="0"/>
      <w:marBottom w:val="0"/>
      <w:divBdr>
        <w:top w:val="none" w:sz="0" w:space="0" w:color="auto"/>
        <w:left w:val="none" w:sz="0" w:space="0" w:color="auto"/>
        <w:bottom w:val="none" w:sz="0" w:space="0" w:color="auto"/>
        <w:right w:val="none" w:sz="0" w:space="0" w:color="auto"/>
      </w:divBdr>
    </w:div>
    <w:div w:id="648095996">
      <w:bodyDiv w:val="1"/>
      <w:marLeft w:val="0"/>
      <w:marRight w:val="0"/>
      <w:marTop w:val="0"/>
      <w:marBottom w:val="0"/>
      <w:divBdr>
        <w:top w:val="none" w:sz="0" w:space="0" w:color="auto"/>
        <w:left w:val="none" w:sz="0" w:space="0" w:color="auto"/>
        <w:bottom w:val="none" w:sz="0" w:space="0" w:color="auto"/>
        <w:right w:val="none" w:sz="0" w:space="0" w:color="auto"/>
      </w:divBdr>
    </w:div>
    <w:div w:id="653992936">
      <w:bodyDiv w:val="1"/>
      <w:marLeft w:val="0"/>
      <w:marRight w:val="0"/>
      <w:marTop w:val="0"/>
      <w:marBottom w:val="0"/>
      <w:divBdr>
        <w:top w:val="none" w:sz="0" w:space="0" w:color="auto"/>
        <w:left w:val="none" w:sz="0" w:space="0" w:color="auto"/>
        <w:bottom w:val="none" w:sz="0" w:space="0" w:color="auto"/>
        <w:right w:val="none" w:sz="0" w:space="0" w:color="auto"/>
      </w:divBdr>
    </w:div>
    <w:div w:id="656736355">
      <w:bodyDiv w:val="1"/>
      <w:marLeft w:val="0"/>
      <w:marRight w:val="0"/>
      <w:marTop w:val="0"/>
      <w:marBottom w:val="0"/>
      <w:divBdr>
        <w:top w:val="none" w:sz="0" w:space="0" w:color="auto"/>
        <w:left w:val="none" w:sz="0" w:space="0" w:color="auto"/>
        <w:bottom w:val="none" w:sz="0" w:space="0" w:color="auto"/>
        <w:right w:val="none" w:sz="0" w:space="0" w:color="auto"/>
      </w:divBdr>
    </w:div>
    <w:div w:id="657613705">
      <w:bodyDiv w:val="1"/>
      <w:marLeft w:val="0"/>
      <w:marRight w:val="0"/>
      <w:marTop w:val="0"/>
      <w:marBottom w:val="0"/>
      <w:divBdr>
        <w:top w:val="none" w:sz="0" w:space="0" w:color="auto"/>
        <w:left w:val="none" w:sz="0" w:space="0" w:color="auto"/>
        <w:bottom w:val="none" w:sz="0" w:space="0" w:color="auto"/>
        <w:right w:val="none" w:sz="0" w:space="0" w:color="auto"/>
      </w:divBdr>
    </w:div>
    <w:div w:id="669909398">
      <w:bodyDiv w:val="1"/>
      <w:marLeft w:val="0"/>
      <w:marRight w:val="0"/>
      <w:marTop w:val="0"/>
      <w:marBottom w:val="0"/>
      <w:divBdr>
        <w:top w:val="none" w:sz="0" w:space="0" w:color="auto"/>
        <w:left w:val="none" w:sz="0" w:space="0" w:color="auto"/>
        <w:bottom w:val="none" w:sz="0" w:space="0" w:color="auto"/>
        <w:right w:val="none" w:sz="0" w:space="0" w:color="auto"/>
      </w:divBdr>
    </w:div>
    <w:div w:id="706374495">
      <w:bodyDiv w:val="1"/>
      <w:marLeft w:val="0"/>
      <w:marRight w:val="0"/>
      <w:marTop w:val="0"/>
      <w:marBottom w:val="0"/>
      <w:divBdr>
        <w:top w:val="none" w:sz="0" w:space="0" w:color="auto"/>
        <w:left w:val="none" w:sz="0" w:space="0" w:color="auto"/>
        <w:bottom w:val="none" w:sz="0" w:space="0" w:color="auto"/>
        <w:right w:val="none" w:sz="0" w:space="0" w:color="auto"/>
      </w:divBdr>
    </w:div>
    <w:div w:id="713580665">
      <w:bodyDiv w:val="1"/>
      <w:marLeft w:val="0"/>
      <w:marRight w:val="0"/>
      <w:marTop w:val="0"/>
      <w:marBottom w:val="0"/>
      <w:divBdr>
        <w:top w:val="none" w:sz="0" w:space="0" w:color="auto"/>
        <w:left w:val="none" w:sz="0" w:space="0" w:color="auto"/>
        <w:bottom w:val="none" w:sz="0" w:space="0" w:color="auto"/>
        <w:right w:val="none" w:sz="0" w:space="0" w:color="auto"/>
      </w:divBdr>
    </w:div>
    <w:div w:id="727458643">
      <w:bodyDiv w:val="1"/>
      <w:marLeft w:val="0"/>
      <w:marRight w:val="0"/>
      <w:marTop w:val="0"/>
      <w:marBottom w:val="0"/>
      <w:divBdr>
        <w:top w:val="none" w:sz="0" w:space="0" w:color="auto"/>
        <w:left w:val="none" w:sz="0" w:space="0" w:color="auto"/>
        <w:bottom w:val="none" w:sz="0" w:space="0" w:color="auto"/>
        <w:right w:val="none" w:sz="0" w:space="0" w:color="auto"/>
      </w:divBdr>
    </w:div>
    <w:div w:id="727992508">
      <w:bodyDiv w:val="1"/>
      <w:marLeft w:val="0"/>
      <w:marRight w:val="0"/>
      <w:marTop w:val="0"/>
      <w:marBottom w:val="0"/>
      <w:divBdr>
        <w:top w:val="none" w:sz="0" w:space="0" w:color="auto"/>
        <w:left w:val="none" w:sz="0" w:space="0" w:color="auto"/>
        <w:bottom w:val="none" w:sz="0" w:space="0" w:color="auto"/>
        <w:right w:val="none" w:sz="0" w:space="0" w:color="auto"/>
      </w:divBdr>
    </w:div>
    <w:div w:id="734552600">
      <w:bodyDiv w:val="1"/>
      <w:marLeft w:val="0"/>
      <w:marRight w:val="0"/>
      <w:marTop w:val="0"/>
      <w:marBottom w:val="0"/>
      <w:divBdr>
        <w:top w:val="none" w:sz="0" w:space="0" w:color="auto"/>
        <w:left w:val="none" w:sz="0" w:space="0" w:color="auto"/>
        <w:bottom w:val="none" w:sz="0" w:space="0" w:color="auto"/>
        <w:right w:val="none" w:sz="0" w:space="0" w:color="auto"/>
      </w:divBdr>
    </w:div>
    <w:div w:id="793332965">
      <w:bodyDiv w:val="1"/>
      <w:marLeft w:val="0"/>
      <w:marRight w:val="0"/>
      <w:marTop w:val="0"/>
      <w:marBottom w:val="0"/>
      <w:divBdr>
        <w:top w:val="none" w:sz="0" w:space="0" w:color="auto"/>
        <w:left w:val="none" w:sz="0" w:space="0" w:color="auto"/>
        <w:bottom w:val="none" w:sz="0" w:space="0" w:color="auto"/>
        <w:right w:val="none" w:sz="0" w:space="0" w:color="auto"/>
      </w:divBdr>
    </w:div>
    <w:div w:id="800729282">
      <w:bodyDiv w:val="1"/>
      <w:marLeft w:val="0"/>
      <w:marRight w:val="0"/>
      <w:marTop w:val="0"/>
      <w:marBottom w:val="0"/>
      <w:divBdr>
        <w:top w:val="none" w:sz="0" w:space="0" w:color="auto"/>
        <w:left w:val="none" w:sz="0" w:space="0" w:color="auto"/>
        <w:bottom w:val="none" w:sz="0" w:space="0" w:color="auto"/>
        <w:right w:val="none" w:sz="0" w:space="0" w:color="auto"/>
      </w:divBdr>
    </w:div>
    <w:div w:id="805779242">
      <w:bodyDiv w:val="1"/>
      <w:marLeft w:val="0"/>
      <w:marRight w:val="0"/>
      <w:marTop w:val="0"/>
      <w:marBottom w:val="0"/>
      <w:divBdr>
        <w:top w:val="none" w:sz="0" w:space="0" w:color="auto"/>
        <w:left w:val="none" w:sz="0" w:space="0" w:color="auto"/>
        <w:bottom w:val="none" w:sz="0" w:space="0" w:color="auto"/>
        <w:right w:val="none" w:sz="0" w:space="0" w:color="auto"/>
      </w:divBdr>
    </w:div>
    <w:div w:id="829371764">
      <w:bodyDiv w:val="1"/>
      <w:marLeft w:val="0"/>
      <w:marRight w:val="0"/>
      <w:marTop w:val="0"/>
      <w:marBottom w:val="0"/>
      <w:divBdr>
        <w:top w:val="none" w:sz="0" w:space="0" w:color="auto"/>
        <w:left w:val="none" w:sz="0" w:space="0" w:color="auto"/>
        <w:bottom w:val="none" w:sz="0" w:space="0" w:color="auto"/>
        <w:right w:val="none" w:sz="0" w:space="0" w:color="auto"/>
      </w:divBdr>
    </w:div>
    <w:div w:id="831867881">
      <w:bodyDiv w:val="1"/>
      <w:marLeft w:val="0"/>
      <w:marRight w:val="0"/>
      <w:marTop w:val="0"/>
      <w:marBottom w:val="0"/>
      <w:divBdr>
        <w:top w:val="none" w:sz="0" w:space="0" w:color="auto"/>
        <w:left w:val="none" w:sz="0" w:space="0" w:color="auto"/>
        <w:bottom w:val="none" w:sz="0" w:space="0" w:color="auto"/>
        <w:right w:val="none" w:sz="0" w:space="0" w:color="auto"/>
      </w:divBdr>
    </w:div>
    <w:div w:id="833836308">
      <w:bodyDiv w:val="1"/>
      <w:marLeft w:val="0"/>
      <w:marRight w:val="0"/>
      <w:marTop w:val="0"/>
      <w:marBottom w:val="0"/>
      <w:divBdr>
        <w:top w:val="none" w:sz="0" w:space="0" w:color="auto"/>
        <w:left w:val="none" w:sz="0" w:space="0" w:color="auto"/>
        <w:bottom w:val="none" w:sz="0" w:space="0" w:color="auto"/>
        <w:right w:val="none" w:sz="0" w:space="0" w:color="auto"/>
      </w:divBdr>
    </w:div>
    <w:div w:id="835998799">
      <w:bodyDiv w:val="1"/>
      <w:marLeft w:val="0"/>
      <w:marRight w:val="0"/>
      <w:marTop w:val="0"/>
      <w:marBottom w:val="0"/>
      <w:divBdr>
        <w:top w:val="none" w:sz="0" w:space="0" w:color="auto"/>
        <w:left w:val="none" w:sz="0" w:space="0" w:color="auto"/>
        <w:bottom w:val="none" w:sz="0" w:space="0" w:color="auto"/>
        <w:right w:val="none" w:sz="0" w:space="0" w:color="auto"/>
      </w:divBdr>
    </w:div>
    <w:div w:id="844395289">
      <w:bodyDiv w:val="1"/>
      <w:marLeft w:val="0"/>
      <w:marRight w:val="0"/>
      <w:marTop w:val="0"/>
      <w:marBottom w:val="0"/>
      <w:divBdr>
        <w:top w:val="none" w:sz="0" w:space="0" w:color="auto"/>
        <w:left w:val="none" w:sz="0" w:space="0" w:color="auto"/>
        <w:bottom w:val="none" w:sz="0" w:space="0" w:color="auto"/>
        <w:right w:val="none" w:sz="0" w:space="0" w:color="auto"/>
      </w:divBdr>
    </w:div>
    <w:div w:id="901524625">
      <w:bodyDiv w:val="1"/>
      <w:marLeft w:val="0"/>
      <w:marRight w:val="0"/>
      <w:marTop w:val="0"/>
      <w:marBottom w:val="0"/>
      <w:divBdr>
        <w:top w:val="none" w:sz="0" w:space="0" w:color="auto"/>
        <w:left w:val="none" w:sz="0" w:space="0" w:color="auto"/>
        <w:bottom w:val="none" w:sz="0" w:space="0" w:color="auto"/>
        <w:right w:val="none" w:sz="0" w:space="0" w:color="auto"/>
      </w:divBdr>
    </w:div>
    <w:div w:id="960378233">
      <w:bodyDiv w:val="1"/>
      <w:marLeft w:val="0"/>
      <w:marRight w:val="0"/>
      <w:marTop w:val="0"/>
      <w:marBottom w:val="0"/>
      <w:divBdr>
        <w:top w:val="none" w:sz="0" w:space="0" w:color="auto"/>
        <w:left w:val="none" w:sz="0" w:space="0" w:color="auto"/>
        <w:bottom w:val="none" w:sz="0" w:space="0" w:color="auto"/>
        <w:right w:val="none" w:sz="0" w:space="0" w:color="auto"/>
      </w:divBdr>
    </w:div>
    <w:div w:id="970669272">
      <w:bodyDiv w:val="1"/>
      <w:marLeft w:val="0"/>
      <w:marRight w:val="0"/>
      <w:marTop w:val="0"/>
      <w:marBottom w:val="0"/>
      <w:divBdr>
        <w:top w:val="none" w:sz="0" w:space="0" w:color="auto"/>
        <w:left w:val="none" w:sz="0" w:space="0" w:color="auto"/>
        <w:bottom w:val="none" w:sz="0" w:space="0" w:color="auto"/>
        <w:right w:val="none" w:sz="0" w:space="0" w:color="auto"/>
      </w:divBdr>
    </w:div>
    <w:div w:id="971324306">
      <w:bodyDiv w:val="1"/>
      <w:marLeft w:val="0"/>
      <w:marRight w:val="0"/>
      <w:marTop w:val="0"/>
      <w:marBottom w:val="0"/>
      <w:divBdr>
        <w:top w:val="none" w:sz="0" w:space="0" w:color="auto"/>
        <w:left w:val="none" w:sz="0" w:space="0" w:color="auto"/>
        <w:bottom w:val="none" w:sz="0" w:space="0" w:color="auto"/>
        <w:right w:val="none" w:sz="0" w:space="0" w:color="auto"/>
      </w:divBdr>
    </w:div>
    <w:div w:id="983050709">
      <w:bodyDiv w:val="1"/>
      <w:marLeft w:val="0"/>
      <w:marRight w:val="0"/>
      <w:marTop w:val="0"/>
      <w:marBottom w:val="0"/>
      <w:divBdr>
        <w:top w:val="none" w:sz="0" w:space="0" w:color="auto"/>
        <w:left w:val="none" w:sz="0" w:space="0" w:color="auto"/>
        <w:bottom w:val="none" w:sz="0" w:space="0" w:color="auto"/>
        <w:right w:val="none" w:sz="0" w:space="0" w:color="auto"/>
      </w:divBdr>
    </w:div>
    <w:div w:id="995499520">
      <w:bodyDiv w:val="1"/>
      <w:marLeft w:val="0"/>
      <w:marRight w:val="0"/>
      <w:marTop w:val="0"/>
      <w:marBottom w:val="0"/>
      <w:divBdr>
        <w:top w:val="none" w:sz="0" w:space="0" w:color="auto"/>
        <w:left w:val="none" w:sz="0" w:space="0" w:color="auto"/>
        <w:bottom w:val="none" w:sz="0" w:space="0" w:color="auto"/>
        <w:right w:val="none" w:sz="0" w:space="0" w:color="auto"/>
      </w:divBdr>
    </w:div>
    <w:div w:id="1010109959">
      <w:bodyDiv w:val="1"/>
      <w:marLeft w:val="0"/>
      <w:marRight w:val="0"/>
      <w:marTop w:val="0"/>
      <w:marBottom w:val="0"/>
      <w:divBdr>
        <w:top w:val="none" w:sz="0" w:space="0" w:color="auto"/>
        <w:left w:val="none" w:sz="0" w:space="0" w:color="auto"/>
        <w:bottom w:val="none" w:sz="0" w:space="0" w:color="auto"/>
        <w:right w:val="none" w:sz="0" w:space="0" w:color="auto"/>
      </w:divBdr>
    </w:div>
    <w:div w:id="1014453680">
      <w:bodyDiv w:val="1"/>
      <w:marLeft w:val="0"/>
      <w:marRight w:val="0"/>
      <w:marTop w:val="0"/>
      <w:marBottom w:val="0"/>
      <w:divBdr>
        <w:top w:val="none" w:sz="0" w:space="0" w:color="auto"/>
        <w:left w:val="none" w:sz="0" w:space="0" w:color="auto"/>
        <w:bottom w:val="none" w:sz="0" w:space="0" w:color="auto"/>
        <w:right w:val="none" w:sz="0" w:space="0" w:color="auto"/>
      </w:divBdr>
    </w:div>
    <w:div w:id="1027020116">
      <w:bodyDiv w:val="1"/>
      <w:marLeft w:val="0"/>
      <w:marRight w:val="0"/>
      <w:marTop w:val="0"/>
      <w:marBottom w:val="0"/>
      <w:divBdr>
        <w:top w:val="none" w:sz="0" w:space="0" w:color="auto"/>
        <w:left w:val="none" w:sz="0" w:space="0" w:color="auto"/>
        <w:bottom w:val="none" w:sz="0" w:space="0" w:color="auto"/>
        <w:right w:val="none" w:sz="0" w:space="0" w:color="auto"/>
      </w:divBdr>
    </w:div>
    <w:div w:id="1049260290">
      <w:bodyDiv w:val="1"/>
      <w:marLeft w:val="0"/>
      <w:marRight w:val="0"/>
      <w:marTop w:val="0"/>
      <w:marBottom w:val="0"/>
      <w:divBdr>
        <w:top w:val="none" w:sz="0" w:space="0" w:color="auto"/>
        <w:left w:val="none" w:sz="0" w:space="0" w:color="auto"/>
        <w:bottom w:val="none" w:sz="0" w:space="0" w:color="auto"/>
        <w:right w:val="none" w:sz="0" w:space="0" w:color="auto"/>
      </w:divBdr>
    </w:div>
    <w:div w:id="1057820314">
      <w:bodyDiv w:val="1"/>
      <w:marLeft w:val="0"/>
      <w:marRight w:val="0"/>
      <w:marTop w:val="0"/>
      <w:marBottom w:val="0"/>
      <w:divBdr>
        <w:top w:val="none" w:sz="0" w:space="0" w:color="auto"/>
        <w:left w:val="none" w:sz="0" w:space="0" w:color="auto"/>
        <w:bottom w:val="none" w:sz="0" w:space="0" w:color="auto"/>
        <w:right w:val="none" w:sz="0" w:space="0" w:color="auto"/>
      </w:divBdr>
    </w:div>
    <w:div w:id="1067071056">
      <w:bodyDiv w:val="1"/>
      <w:marLeft w:val="0"/>
      <w:marRight w:val="0"/>
      <w:marTop w:val="0"/>
      <w:marBottom w:val="0"/>
      <w:divBdr>
        <w:top w:val="none" w:sz="0" w:space="0" w:color="auto"/>
        <w:left w:val="none" w:sz="0" w:space="0" w:color="auto"/>
        <w:bottom w:val="none" w:sz="0" w:space="0" w:color="auto"/>
        <w:right w:val="none" w:sz="0" w:space="0" w:color="auto"/>
      </w:divBdr>
    </w:div>
    <w:div w:id="1077553472">
      <w:bodyDiv w:val="1"/>
      <w:marLeft w:val="0"/>
      <w:marRight w:val="0"/>
      <w:marTop w:val="0"/>
      <w:marBottom w:val="0"/>
      <w:divBdr>
        <w:top w:val="none" w:sz="0" w:space="0" w:color="auto"/>
        <w:left w:val="none" w:sz="0" w:space="0" w:color="auto"/>
        <w:bottom w:val="none" w:sz="0" w:space="0" w:color="auto"/>
        <w:right w:val="none" w:sz="0" w:space="0" w:color="auto"/>
      </w:divBdr>
    </w:div>
    <w:div w:id="1080181675">
      <w:bodyDiv w:val="1"/>
      <w:marLeft w:val="0"/>
      <w:marRight w:val="0"/>
      <w:marTop w:val="0"/>
      <w:marBottom w:val="0"/>
      <w:divBdr>
        <w:top w:val="none" w:sz="0" w:space="0" w:color="auto"/>
        <w:left w:val="none" w:sz="0" w:space="0" w:color="auto"/>
        <w:bottom w:val="none" w:sz="0" w:space="0" w:color="auto"/>
        <w:right w:val="none" w:sz="0" w:space="0" w:color="auto"/>
      </w:divBdr>
    </w:div>
    <w:div w:id="1103182533">
      <w:bodyDiv w:val="1"/>
      <w:marLeft w:val="0"/>
      <w:marRight w:val="0"/>
      <w:marTop w:val="0"/>
      <w:marBottom w:val="0"/>
      <w:divBdr>
        <w:top w:val="none" w:sz="0" w:space="0" w:color="auto"/>
        <w:left w:val="none" w:sz="0" w:space="0" w:color="auto"/>
        <w:bottom w:val="none" w:sz="0" w:space="0" w:color="auto"/>
        <w:right w:val="none" w:sz="0" w:space="0" w:color="auto"/>
      </w:divBdr>
    </w:div>
    <w:div w:id="1118569820">
      <w:bodyDiv w:val="1"/>
      <w:marLeft w:val="0"/>
      <w:marRight w:val="0"/>
      <w:marTop w:val="0"/>
      <w:marBottom w:val="0"/>
      <w:divBdr>
        <w:top w:val="none" w:sz="0" w:space="0" w:color="auto"/>
        <w:left w:val="none" w:sz="0" w:space="0" w:color="auto"/>
        <w:bottom w:val="none" w:sz="0" w:space="0" w:color="auto"/>
        <w:right w:val="none" w:sz="0" w:space="0" w:color="auto"/>
      </w:divBdr>
    </w:div>
    <w:div w:id="1140459653">
      <w:bodyDiv w:val="1"/>
      <w:marLeft w:val="0"/>
      <w:marRight w:val="0"/>
      <w:marTop w:val="0"/>
      <w:marBottom w:val="0"/>
      <w:divBdr>
        <w:top w:val="none" w:sz="0" w:space="0" w:color="auto"/>
        <w:left w:val="none" w:sz="0" w:space="0" w:color="auto"/>
        <w:bottom w:val="none" w:sz="0" w:space="0" w:color="auto"/>
        <w:right w:val="none" w:sz="0" w:space="0" w:color="auto"/>
      </w:divBdr>
    </w:div>
    <w:div w:id="1145119062">
      <w:bodyDiv w:val="1"/>
      <w:marLeft w:val="0"/>
      <w:marRight w:val="0"/>
      <w:marTop w:val="0"/>
      <w:marBottom w:val="0"/>
      <w:divBdr>
        <w:top w:val="none" w:sz="0" w:space="0" w:color="auto"/>
        <w:left w:val="none" w:sz="0" w:space="0" w:color="auto"/>
        <w:bottom w:val="none" w:sz="0" w:space="0" w:color="auto"/>
        <w:right w:val="none" w:sz="0" w:space="0" w:color="auto"/>
      </w:divBdr>
    </w:div>
    <w:div w:id="1146362316">
      <w:bodyDiv w:val="1"/>
      <w:marLeft w:val="0"/>
      <w:marRight w:val="0"/>
      <w:marTop w:val="0"/>
      <w:marBottom w:val="0"/>
      <w:divBdr>
        <w:top w:val="none" w:sz="0" w:space="0" w:color="auto"/>
        <w:left w:val="none" w:sz="0" w:space="0" w:color="auto"/>
        <w:bottom w:val="none" w:sz="0" w:space="0" w:color="auto"/>
        <w:right w:val="none" w:sz="0" w:space="0" w:color="auto"/>
      </w:divBdr>
    </w:div>
    <w:div w:id="1150366677">
      <w:bodyDiv w:val="1"/>
      <w:marLeft w:val="0"/>
      <w:marRight w:val="0"/>
      <w:marTop w:val="0"/>
      <w:marBottom w:val="0"/>
      <w:divBdr>
        <w:top w:val="none" w:sz="0" w:space="0" w:color="auto"/>
        <w:left w:val="none" w:sz="0" w:space="0" w:color="auto"/>
        <w:bottom w:val="none" w:sz="0" w:space="0" w:color="auto"/>
        <w:right w:val="none" w:sz="0" w:space="0" w:color="auto"/>
      </w:divBdr>
    </w:div>
    <w:div w:id="1158110749">
      <w:bodyDiv w:val="1"/>
      <w:marLeft w:val="0"/>
      <w:marRight w:val="0"/>
      <w:marTop w:val="0"/>
      <w:marBottom w:val="0"/>
      <w:divBdr>
        <w:top w:val="none" w:sz="0" w:space="0" w:color="auto"/>
        <w:left w:val="none" w:sz="0" w:space="0" w:color="auto"/>
        <w:bottom w:val="none" w:sz="0" w:space="0" w:color="auto"/>
        <w:right w:val="none" w:sz="0" w:space="0" w:color="auto"/>
      </w:divBdr>
    </w:div>
    <w:div w:id="1162164536">
      <w:bodyDiv w:val="1"/>
      <w:marLeft w:val="0"/>
      <w:marRight w:val="0"/>
      <w:marTop w:val="0"/>
      <w:marBottom w:val="0"/>
      <w:divBdr>
        <w:top w:val="none" w:sz="0" w:space="0" w:color="auto"/>
        <w:left w:val="none" w:sz="0" w:space="0" w:color="auto"/>
        <w:bottom w:val="none" w:sz="0" w:space="0" w:color="auto"/>
        <w:right w:val="none" w:sz="0" w:space="0" w:color="auto"/>
      </w:divBdr>
    </w:div>
    <w:div w:id="1175194629">
      <w:bodyDiv w:val="1"/>
      <w:marLeft w:val="0"/>
      <w:marRight w:val="0"/>
      <w:marTop w:val="0"/>
      <w:marBottom w:val="0"/>
      <w:divBdr>
        <w:top w:val="none" w:sz="0" w:space="0" w:color="auto"/>
        <w:left w:val="none" w:sz="0" w:space="0" w:color="auto"/>
        <w:bottom w:val="none" w:sz="0" w:space="0" w:color="auto"/>
        <w:right w:val="none" w:sz="0" w:space="0" w:color="auto"/>
      </w:divBdr>
    </w:div>
    <w:div w:id="1204682795">
      <w:bodyDiv w:val="1"/>
      <w:marLeft w:val="0"/>
      <w:marRight w:val="0"/>
      <w:marTop w:val="0"/>
      <w:marBottom w:val="0"/>
      <w:divBdr>
        <w:top w:val="none" w:sz="0" w:space="0" w:color="auto"/>
        <w:left w:val="none" w:sz="0" w:space="0" w:color="auto"/>
        <w:bottom w:val="none" w:sz="0" w:space="0" w:color="auto"/>
        <w:right w:val="none" w:sz="0" w:space="0" w:color="auto"/>
      </w:divBdr>
    </w:div>
    <w:div w:id="1225137556">
      <w:bodyDiv w:val="1"/>
      <w:marLeft w:val="0"/>
      <w:marRight w:val="0"/>
      <w:marTop w:val="0"/>
      <w:marBottom w:val="0"/>
      <w:divBdr>
        <w:top w:val="none" w:sz="0" w:space="0" w:color="auto"/>
        <w:left w:val="none" w:sz="0" w:space="0" w:color="auto"/>
        <w:bottom w:val="none" w:sz="0" w:space="0" w:color="auto"/>
        <w:right w:val="none" w:sz="0" w:space="0" w:color="auto"/>
      </w:divBdr>
    </w:div>
    <w:div w:id="1229264238">
      <w:bodyDiv w:val="1"/>
      <w:marLeft w:val="0"/>
      <w:marRight w:val="0"/>
      <w:marTop w:val="0"/>
      <w:marBottom w:val="0"/>
      <w:divBdr>
        <w:top w:val="none" w:sz="0" w:space="0" w:color="auto"/>
        <w:left w:val="none" w:sz="0" w:space="0" w:color="auto"/>
        <w:bottom w:val="none" w:sz="0" w:space="0" w:color="auto"/>
        <w:right w:val="none" w:sz="0" w:space="0" w:color="auto"/>
      </w:divBdr>
    </w:div>
    <w:div w:id="1234659556">
      <w:bodyDiv w:val="1"/>
      <w:marLeft w:val="0"/>
      <w:marRight w:val="0"/>
      <w:marTop w:val="0"/>
      <w:marBottom w:val="0"/>
      <w:divBdr>
        <w:top w:val="none" w:sz="0" w:space="0" w:color="auto"/>
        <w:left w:val="none" w:sz="0" w:space="0" w:color="auto"/>
        <w:bottom w:val="none" w:sz="0" w:space="0" w:color="auto"/>
        <w:right w:val="none" w:sz="0" w:space="0" w:color="auto"/>
      </w:divBdr>
    </w:div>
    <w:div w:id="1239294202">
      <w:bodyDiv w:val="1"/>
      <w:marLeft w:val="0"/>
      <w:marRight w:val="0"/>
      <w:marTop w:val="0"/>
      <w:marBottom w:val="0"/>
      <w:divBdr>
        <w:top w:val="none" w:sz="0" w:space="0" w:color="auto"/>
        <w:left w:val="none" w:sz="0" w:space="0" w:color="auto"/>
        <w:bottom w:val="none" w:sz="0" w:space="0" w:color="auto"/>
        <w:right w:val="none" w:sz="0" w:space="0" w:color="auto"/>
      </w:divBdr>
    </w:div>
    <w:div w:id="1247109464">
      <w:bodyDiv w:val="1"/>
      <w:marLeft w:val="0"/>
      <w:marRight w:val="0"/>
      <w:marTop w:val="0"/>
      <w:marBottom w:val="0"/>
      <w:divBdr>
        <w:top w:val="none" w:sz="0" w:space="0" w:color="auto"/>
        <w:left w:val="none" w:sz="0" w:space="0" w:color="auto"/>
        <w:bottom w:val="none" w:sz="0" w:space="0" w:color="auto"/>
        <w:right w:val="none" w:sz="0" w:space="0" w:color="auto"/>
      </w:divBdr>
    </w:div>
    <w:div w:id="1257249582">
      <w:bodyDiv w:val="1"/>
      <w:marLeft w:val="0"/>
      <w:marRight w:val="0"/>
      <w:marTop w:val="0"/>
      <w:marBottom w:val="0"/>
      <w:divBdr>
        <w:top w:val="none" w:sz="0" w:space="0" w:color="auto"/>
        <w:left w:val="none" w:sz="0" w:space="0" w:color="auto"/>
        <w:bottom w:val="none" w:sz="0" w:space="0" w:color="auto"/>
        <w:right w:val="none" w:sz="0" w:space="0" w:color="auto"/>
      </w:divBdr>
    </w:div>
    <w:div w:id="1272711739">
      <w:bodyDiv w:val="1"/>
      <w:marLeft w:val="0"/>
      <w:marRight w:val="0"/>
      <w:marTop w:val="0"/>
      <w:marBottom w:val="0"/>
      <w:divBdr>
        <w:top w:val="none" w:sz="0" w:space="0" w:color="auto"/>
        <w:left w:val="none" w:sz="0" w:space="0" w:color="auto"/>
        <w:bottom w:val="none" w:sz="0" w:space="0" w:color="auto"/>
        <w:right w:val="none" w:sz="0" w:space="0" w:color="auto"/>
      </w:divBdr>
    </w:div>
    <w:div w:id="1291744088">
      <w:bodyDiv w:val="1"/>
      <w:marLeft w:val="0"/>
      <w:marRight w:val="0"/>
      <w:marTop w:val="0"/>
      <w:marBottom w:val="0"/>
      <w:divBdr>
        <w:top w:val="none" w:sz="0" w:space="0" w:color="auto"/>
        <w:left w:val="none" w:sz="0" w:space="0" w:color="auto"/>
        <w:bottom w:val="none" w:sz="0" w:space="0" w:color="auto"/>
        <w:right w:val="none" w:sz="0" w:space="0" w:color="auto"/>
      </w:divBdr>
    </w:div>
    <w:div w:id="1312441893">
      <w:bodyDiv w:val="1"/>
      <w:marLeft w:val="0"/>
      <w:marRight w:val="0"/>
      <w:marTop w:val="0"/>
      <w:marBottom w:val="0"/>
      <w:divBdr>
        <w:top w:val="none" w:sz="0" w:space="0" w:color="auto"/>
        <w:left w:val="none" w:sz="0" w:space="0" w:color="auto"/>
        <w:bottom w:val="none" w:sz="0" w:space="0" w:color="auto"/>
        <w:right w:val="none" w:sz="0" w:space="0" w:color="auto"/>
      </w:divBdr>
    </w:div>
    <w:div w:id="1312831005">
      <w:bodyDiv w:val="1"/>
      <w:marLeft w:val="0"/>
      <w:marRight w:val="0"/>
      <w:marTop w:val="0"/>
      <w:marBottom w:val="0"/>
      <w:divBdr>
        <w:top w:val="none" w:sz="0" w:space="0" w:color="auto"/>
        <w:left w:val="none" w:sz="0" w:space="0" w:color="auto"/>
        <w:bottom w:val="none" w:sz="0" w:space="0" w:color="auto"/>
        <w:right w:val="none" w:sz="0" w:space="0" w:color="auto"/>
      </w:divBdr>
    </w:div>
    <w:div w:id="1319770574">
      <w:bodyDiv w:val="1"/>
      <w:marLeft w:val="0"/>
      <w:marRight w:val="0"/>
      <w:marTop w:val="0"/>
      <w:marBottom w:val="0"/>
      <w:divBdr>
        <w:top w:val="none" w:sz="0" w:space="0" w:color="auto"/>
        <w:left w:val="none" w:sz="0" w:space="0" w:color="auto"/>
        <w:bottom w:val="none" w:sz="0" w:space="0" w:color="auto"/>
        <w:right w:val="none" w:sz="0" w:space="0" w:color="auto"/>
      </w:divBdr>
    </w:div>
    <w:div w:id="1332102634">
      <w:bodyDiv w:val="1"/>
      <w:marLeft w:val="0"/>
      <w:marRight w:val="0"/>
      <w:marTop w:val="0"/>
      <w:marBottom w:val="0"/>
      <w:divBdr>
        <w:top w:val="none" w:sz="0" w:space="0" w:color="auto"/>
        <w:left w:val="none" w:sz="0" w:space="0" w:color="auto"/>
        <w:bottom w:val="none" w:sz="0" w:space="0" w:color="auto"/>
        <w:right w:val="none" w:sz="0" w:space="0" w:color="auto"/>
      </w:divBdr>
    </w:div>
    <w:div w:id="1337078294">
      <w:bodyDiv w:val="1"/>
      <w:marLeft w:val="0"/>
      <w:marRight w:val="0"/>
      <w:marTop w:val="0"/>
      <w:marBottom w:val="0"/>
      <w:divBdr>
        <w:top w:val="none" w:sz="0" w:space="0" w:color="auto"/>
        <w:left w:val="none" w:sz="0" w:space="0" w:color="auto"/>
        <w:bottom w:val="none" w:sz="0" w:space="0" w:color="auto"/>
        <w:right w:val="none" w:sz="0" w:space="0" w:color="auto"/>
      </w:divBdr>
    </w:div>
    <w:div w:id="1345203808">
      <w:bodyDiv w:val="1"/>
      <w:marLeft w:val="0"/>
      <w:marRight w:val="0"/>
      <w:marTop w:val="0"/>
      <w:marBottom w:val="0"/>
      <w:divBdr>
        <w:top w:val="none" w:sz="0" w:space="0" w:color="auto"/>
        <w:left w:val="none" w:sz="0" w:space="0" w:color="auto"/>
        <w:bottom w:val="none" w:sz="0" w:space="0" w:color="auto"/>
        <w:right w:val="none" w:sz="0" w:space="0" w:color="auto"/>
      </w:divBdr>
    </w:div>
    <w:div w:id="1346127485">
      <w:bodyDiv w:val="1"/>
      <w:marLeft w:val="0"/>
      <w:marRight w:val="0"/>
      <w:marTop w:val="0"/>
      <w:marBottom w:val="0"/>
      <w:divBdr>
        <w:top w:val="none" w:sz="0" w:space="0" w:color="auto"/>
        <w:left w:val="none" w:sz="0" w:space="0" w:color="auto"/>
        <w:bottom w:val="none" w:sz="0" w:space="0" w:color="auto"/>
        <w:right w:val="none" w:sz="0" w:space="0" w:color="auto"/>
      </w:divBdr>
    </w:div>
    <w:div w:id="1348019783">
      <w:bodyDiv w:val="1"/>
      <w:marLeft w:val="0"/>
      <w:marRight w:val="0"/>
      <w:marTop w:val="0"/>
      <w:marBottom w:val="0"/>
      <w:divBdr>
        <w:top w:val="none" w:sz="0" w:space="0" w:color="auto"/>
        <w:left w:val="none" w:sz="0" w:space="0" w:color="auto"/>
        <w:bottom w:val="none" w:sz="0" w:space="0" w:color="auto"/>
        <w:right w:val="none" w:sz="0" w:space="0" w:color="auto"/>
      </w:divBdr>
    </w:div>
    <w:div w:id="1362051431">
      <w:bodyDiv w:val="1"/>
      <w:marLeft w:val="0"/>
      <w:marRight w:val="0"/>
      <w:marTop w:val="0"/>
      <w:marBottom w:val="0"/>
      <w:divBdr>
        <w:top w:val="none" w:sz="0" w:space="0" w:color="auto"/>
        <w:left w:val="none" w:sz="0" w:space="0" w:color="auto"/>
        <w:bottom w:val="none" w:sz="0" w:space="0" w:color="auto"/>
        <w:right w:val="none" w:sz="0" w:space="0" w:color="auto"/>
      </w:divBdr>
    </w:div>
    <w:div w:id="1403596902">
      <w:bodyDiv w:val="1"/>
      <w:marLeft w:val="0"/>
      <w:marRight w:val="0"/>
      <w:marTop w:val="0"/>
      <w:marBottom w:val="0"/>
      <w:divBdr>
        <w:top w:val="none" w:sz="0" w:space="0" w:color="auto"/>
        <w:left w:val="none" w:sz="0" w:space="0" w:color="auto"/>
        <w:bottom w:val="none" w:sz="0" w:space="0" w:color="auto"/>
        <w:right w:val="none" w:sz="0" w:space="0" w:color="auto"/>
      </w:divBdr>
    </w:div>
    <w:div w:id="1426028720">
      <w:bodyDiv w:val="1"/>
      <w:marLeft w:val="0"/>
      <w:marRight w:val="0"/>
      <w:marTop w:val="0"/>
      <w:marBottom w:val="0"/>
      <w:divBdr>
        <w:top w:val="none" w:sz="0" w:space="0" w:color="auto"/>
        <w:left w:val="none" w:sz="0" w:space="0" w:color="auto"/>
        <w:bottom w:val="none" w:sz="0" w:space="0" w:color="auto"/>
        <w:right w:val="none" w:sz="0" w:space="0" w:color="auto"/>
      </w:divBdr>
    </w:div>
    <w:div w:id="1426150629">
      <w:bodyDiv w:val="1"/>
      <w:marLeft w:val="0"/>
      <w:marRight w:val="0"/>
      <w:marTop w:val="0"/>
      <w:marBottom w:val="0"/>
      <w:divBdr>
        <w:top w:val="none" w:sz="0" w:space="0" w:color="auto"/>
        <w:left w:val="none" w:sz="0" w:space="0" w:color="auto"/>
        <w:bottom w:val="none" w:sz="0" w:space="0" w:color="auto"/>
        <w:right w:val="none" w:sz="0" w:space="0" w:color="auto"/>
      </w:divBdr>
    </w:div>
    <w:div w:id="1434549093">
      <w:bodyDiv w:val="1"/>
      <w:marLeft w:val="0"/>
      <w:marRight w:val="0"/>
      <w:marTop w:val="0"/>
      <w:marBottom w:val="0"/>
      <w:divBdr>
        <w:top w:val="none" w:sz="0" w:space="0" w:color="auto"/>
        <w:left w:val="none" w:sz="0" w:space="0" w:color="auto"/>
        <w:bottom w:val="none" w:sz="0" w:space="0" w:color="auto"/>
        <w:right w:val="none" w:sz="0" w:space="0" w:color="auto"/>
      </w:divBdr>
    </w:div>
    <w:div w:id="1507134251">
      <w:bodyDiv w:val="1"/>
      <w:marLeft w:val="0"/>
      <w:marRight w:val="0"/>
      <w:marTop w:val="0"/>
      <w:marBottom w:val="0"/>
      <w:divBdr>
        <w:top w:val="none" w:sz="0" w:space="0" w:color="auto"/>
        <w:left w:val="none" w:sz="0" w:space="0" w:color="auto"/>
        <w:bottom w:val="none" w:sz="0" w:space="0" w:color="auto"/>
        <w:right w:val="none" w:sz="0" w:space="0" w:color="auto"/>
      </w:divBdr>
    </w:div>
    <w:div w:id="1512066497">
      <w:bodyDiv w:val="1"/>
      <w:marLeft w:val="0"/>
      <w:marRight w:val="0"/>
      <w:marTop w:val="0"/>
      <w:marBottom w:val="0"/>
      <w:divBdr>
        <w:top w:val="none" w:sz="0" w:space="0" w:color="auto"/>
        <w:left w:val="none" w:sz="0" w:space="0" w:color="auto"/>
        <w:bottom w:val="none" w:sz="0" w:space="0" w:color="auto"/>
        <w:right w:val="none" w:sz="0" w:space="0" w:color="auto"/>
      </w:divBdr>
    </w:div>
    <w:div w:id="1517693676">
      <w:bodyDiv w:val="1"/>
      <w:marLeft w:val="0"/>
      <w:marRight w:val="0"/>
      <w:marTop w:val="0"/>
      <w:marBottom w:val="0"/>
      <w:divBdr>
        <w:top w:val="none" w:sz="0" w:space="0" w:color="auto"/>
        <w:left w:val="none" w:sz="0" w:space="0" w:color="auto"/>
        <w:bottom w:val="none" w:sz="0" w:space="0" w:color="auto"/>
        <w:right w:val="none" w:sz="0" w:space="0" w:color="auto"/>
      </w:divBdr>
    </w:div>
    <w:div w:id="1526555760">
      <w:bodyDiv w:val="1"/>
      <w:marLeft w:val="0"/>
      <w:marRight w:val="0"/>
      <w:marTop w:val="0"/>
      <w:marBottom w:val="0"/>
      <w:divBdr>
        <w:top w:val="none" w:sz="0" w:space="0" w:color="auto"/>
        <w:left w:val="none" w:sz="0" w:space="0" w:color="auto"/>
        <w:bottom w:val="none" w:sz="0" w:space="0" w:color="auto"/>
        <w:right w:val="none" w:sz="0" w:space="0" w:color="auto"/>
      </w:divBdr>
    </w:div>
    <w:div w:id="1531911861">
      <w:bodyDiv w:val="1"/>
      <w:marLeft w:val="0"/>
      <w:marRight w:val="0"/>
      <w:marTop w:val="0"/>
      <w:marBottom w:val="0"/>
      <w:divBdr>
        <w:top w:val="none" w:sz="0" w:space="0" w:color="auto"/>
        <w:left w:val="none" w:sz="0" w:space="0" w:color="auto"/>
        <w:bottom w:val="none" w:sz="0" w:space="0" w:color="auto"/>
        <w:right w:val="none" w:sz="0" w:space="0" w:color="auto"/>
      </w:divBdr>
    </w:div>
    <w:div w:id="1551264823">
      <w:bodyDiv w:val="1"/>
      <w:marLeft w:val="0"/>
      <w:marRight w:val="0"/>
      <w:marTop w:val="0"/>
      <w:marBottom w:val="0"/>
      <w:divBdr>
        <w:top w:val="none" w:sz="0" w:space="0" w:color="auto"/>
        <w:left w:val="none" w:sz="0" w:space="0" w:color="auto"/>
        <w:bottom w:val="none" w:sz="0" w:space="0" w:color="auto"/>
        <w:right w:val="none" w:sz="0" w:space="0" w:color="auto"/>
      </w:divBdr>
    </w:div>
    <w:div w:id="1586257180">
      <w:bodyDiv w:val="1"/>
      <w:marLeft w:val="0"/>
      <w:marRight w:val="0"/>
      <w:marTop w:val="0"/>
      <w:marBottom w:val="0"/>
      <w:divBdr>
        <w:top w:val="none" w:sz="0" w:space="0" w:color="auto"/>
        <w:left w:val="none" w:sz="0" w:space="0" w:color="auto"/>
        <w:bottom w:val="none" w:sz="0" w:space="0" w:color="auto"/>
        <w:right w:val="none" w:sz="0" w:space="0" w:color="auto"/>
      </w:divBdr>
    </w:div>
    <w:div w:id="1586375562">
      <w:bodyDiv w:val="1"/>
      <w:marLeft w:val="0"/>
      <w:marRight w:val="0"/>
      <w:marTop w:val="0"/>
      <w:marBottom w:val="0"/>
      <w:divBdr>
        <w:top w:val="none" w:sz="0" w:space="0" w:color="auto"/>
        <w:left w:val="none" w:sz="0" w:space="0" w:color="auto"/>
        <w:bottom w:val="none" w:sz="0" w:space="0" w:color="auto"/>
        <w:right w:val="none" w:sz="0" w:space="0" w:color="auto"/>
      </w:divBdr>
    </w:div>
    <w:div w:id="1592546104">
      <w:bodyDiv w:val="1"/>
      <w:marLeft w:val="0"/>
      <w:marRight w:val="0"/>
      <w:marTop w:val="0"/>
      <w:marBottom w:val="0"/>
      <w:divBdr>
        <w:top w:val="none" w:sz="0" w:space="0" w:color="auto"/>
        <w:left w:val="none" w:sz="0" w:space="0" w:color="auto"/>
        <w:bottom w:val="none" w:sz="0" w:space="0" w:color="auto"/>
        <w:right w:val="none" w:sz="0" w:space="0" w:color="auto"/>
      </w:divBdr>
    </w:div>
    <w:div w:id="1607885835">
      <w:bodyDiv w:val="1"/>
      <w:marLeft w:val="0"/>
      <w:marRight w:val="0"/>
      <w:marTop w:val="0"/>
      <w:marBottom w:val="0"/>
      <w:divBdr>
        <w:top w:val="none" w:sz="0" w:space="0" w:color="auto"/>
        <w:left w:val="none" w:sz="0" w:space="0" w:color="auto"/>
        <w:bottom w:val="none" w:sz="0" w:space="0" w:color="auto"/>
        <w:right w:val="none" w:sz="0" w:space="0" w:color="auto"/>
      </w:divBdr>
    </w:div>
    <w:div w:id="1615818949">
      <w:bodyDiv w:val="1"/>
      <w:marLeft w:val="0"/>
      <w:marRight w:val="0"/>
      <w:marTop w:val="0"/>
      <w:marBottom w:val="0"/>
      <w:divBdr>
        <w:top w:val="none" w:sz="0" w:space="0" w:color="auto"/>
        <w:left w:val="none" w:sz="0" w:space="0" w:color="auto"/>
        <w:bottom w:val="none" w:sz="0" w:space="0" w:color="auto"/>
        <w:right w:val="none" w:sz="0" w:space="0" w:color="auto"/>
      </w:divBdr>
    </w:div>
    <w:div w:id="1624649635">
      <w:bodyDiv w:val="1"/>
      <w:marLeft w:val="0"/>
      <w:marRight w:val="0"/>
      <w:marTop w:val="0"/>
      <w:marBottom w:val="0"/>
      <w:divBdr>
        <w:top w:val="none" w:sz="0" w:space="0" w:color="auto"/>
        <w:left w:val="none" w:sz="0" w:space="0" w:color="auto"/>
        <w:bottom w:val="none" w:sz="0" w:space="0" w:color="auto"/>
        <w:right w:val="none" w:sz="0" w:space="0" w:color="auto"/>
      </w:divBdr>
    </w:div>
    <w:div w:id="1624850515">
      <w:bodyDiv w:val="1"/>
      <w:marLeft w:val="0"/>
      <w:marRight w:val="0"/>
      <w:marTop w:val="0"/>
      <w:marBottom w:val="0"/>
      <w:divBdr>
        <w:top w:val="none" w:sz="0" w:space="0" w:color="auto"/>
        <w:left w:val="none" w:sz="0" w:space="0" w:color="auto"/>
        <w:bottom w:val="none" w:sz="0" w:space="0" w:color="auto"/>
        <w:right w:val="none" w:sz="0" w:space="0" w:color="auto"/>
      </w:divBdr>
    </w:div>
    <w:div w:id="1630625523">
      <w:bodyDiv w:val="1"/>
      <w:marLeft w:val="0"/>
      <w:marRight w:val="0"/>
      <w:marTop w:val="0"/>
      <w:marBottom w:val="0"/>
      <w:divBdr>
        <w:top w:val="none" w:sz="0" w:space="0" w:color="auto"/>
        <w:left w:val="none" w:sz="0" w:space="0" w:color="auto"/>
        <w:bottom w:val="none" w:sz="0" w:space="0" w:color="auto"/>
        <w:right w:val="none" w:sz="0" w:space="0" w:color="auto"/>
      </w:divBdr>
    </w:div>
    <w:div w:id="1632176001">
      <w:bodyDiv w:val="1"/>
      <w:marLeft w:val="0"/>
      <w:marRight w:val="0"/>
      <w:marTop w:val="0"/>
      <w:marBottom w:val="0"/>
      <w:divBdr>
        <w:top w:val="none" w:sz="0" w:space="0" w:color="auto"/>
        <w:left w:val="none" w:sz="0" w:space="0" w:color="auto"/>
        <w:bottom w:val="none" w:sz="0" w:space="0" w:color="auto"/>
        <w:right w:val="none" w:sz="0" w:space="0" w:color="auto"/>
      </w:divBdr>
    </w:div>
    <w:div w:id="1647663359">
      <w:bodyDiv w:val="1"/>
      <w:marLeft w:val="0"/>
      <w:marRight w:val="0"/>
      <w:marTop w:val="0"/>
      <w:marBottom w:val="0"/>
      <w:divBdr>
        <w:top w:val="none" w:sz="0" w:space="0" w:color="auto"/>
        <w:left w:val="none" w:sz="0" w:space="0" w:color="auto"/>
        <w:bottom w:val="none" w:sz="0" w:space="0" w:color="auto"/>
        <w:right w:val="none" w:sz="0" w:space="0" w:color="auto"/>
      </w:divBdr>
    </w:div>
    <w:div w:id="1659504757">
      <w:bodyDiv w:val="1"/>
      <w:marLeft w:val="0"/>
      <w:marRight w:val="0"/>
      <w:marTop w:val="0"/>
      <w:marBottom w:val="0"/>
      <w:divBdr>
        <w:top w:val="none" w:sz="0" w:space="0" w:color="auto"/>
        <w:left w:val="none" w:sz="0" w:space="0" w:color="auto"/>
        <w:bottom w:val="none" w:sz="0" w:space="0" w:color="auto"/>
        <w:right w:val="none" w:sz="0" w:space="0" w:color="auto"/>
      </w:divBdr>
    </w:div>
    <w:div w:id="1660383309">
      <w:bodyDiv w:val="1"/>
      <w:marLeft w:val="0"/>
      <w:marRight w:val="0"/>
      <w:marTop w:val="0"/>
      <w:marBottom w:val="0"/>
      <w:divBdr>
        <w:top w:val="none" w:sz="0" w:space="0" w:color="auto"/>
        <w:left w:val="none" w:sz="0" w:space="0" w:color="auto"/>
        <w:bottom w:val="none" w:sz="0" w:space="0" w:color="auto"/>
        <w:right w:val="none" w:sz="0" w:space="0" w:color="auto"/>
      </w:divBdr>
    </w:div>
    <w:div w:id="1693261506">
      <w:bodyDiv w:val="1"/>
      <w:marLeft w:val="0"/>
      <w:marRight w:val="0"/>
      <w:marTop w:val="0"/>
      <w:marBottom w:val="0"/>
      <w:divBdr>
        <w:top w:val="none" w:sz="0" w:space="0" w:color="auto"/>
        <w:left w:val="none" w:sz="0" w:space="0" w:color="auto"/>
        <w:bottom w:val="none" w:sz="0" w:space="0" w:color="auto"/>
        <w:right w:val="none" w:sz="0" w:space="0" w:color="auto"/>
      </w:divBdr>
    </w:div>
    <w:div w:id="1696299053">
      <w:bodyDiv w:val="1"/>
      <w:marLeft w:val="0"/>
      <w:marRight w:val="0"/>
      <w:marTop w:val="0"/>
      <w:marBottom w:val="0"/>
      <w:divBdr>
        <w:top w:val="none" w:sz="0" w:space="0" w:color="auto"/>
        <w:left w:val="none" w:sz="0" w:space="0" w:color="auto"/>
        <w:bottom w:val="none" w:sz="0" w:space="0" w:color="auto"/>
        <w:right w:val="none" w:sz="0" w:space="0" w:color="auto"/>
      </w:divBdr>
    </w:div>
    <w:div w:id="1722291968">
      <w:bodyDiv w:val="1"/>
      <w:marLeft w:val="0"/>
      <w:marRight w:val="0"/>
      <w:marTop w:val="0"/>
      <w:marBottom w:val="0"/>
      <w:divBdr>
        <w:top w:val="none" w:sz="0" w:space="0" w:color="auto"/>
        <w:left w:val="none" w:sz="0" w:space="0" w:color="auto"/>
        <w:bottom w:val="none" w:sz="0" w:space="0" w:color="auto"/>
        <w:right w:val="none" w:sz="0" w:space="0" w:color="auto"/>
      </w:divBdr>
    </w:div>
    <w:div w:id="1749305998">
      <w:bodyDiv w:val="1"/>
      <w:marLeft w:val="0"/>
      <w:marRight w:val="0"/>
      <w:marTop w:val="0"/>
      <w:marBottom w:val="0"/>
      <w:divBdr>
        <w:top w:val="none" w:sz="0" w:space="0" w:color="auto"/>
        <w:left w:val="none" w:sz="0" w:space="0" w:color="auto"/>
        <w:bottom w:val="none" w:sz="0" w:space="0" w:color="auto"/>
        <w:right w:val="none" w:sz="0" w:space="0" w:color="auto"/>
      </w:divBdr>
    </w:div>
    <w:div w:id="1751345490">
      <w:bodyDiv w:val="1"/>
      <w:marLeft w:val="0"/>
      <w:marRight w:val="0"/>
      <w:marTop w:val="0"/>
      <w:marBottom w:val="0"/>
      <w:divBdr>
        <w:top w:val="none" w:sz="0" w:space="0" w:color="auto"/>
        <w:left w:val="none" w:sz="0" w:space="0" w:color="auto"/>
        <w:bottom w:val="none" w:sz="0" w:space="0" w:color="auto"/>
        <w:right w:val="none" w:sz="0" w:space="0" w:color="auto"/>
      </w:divBdr>
    </w:div>
    <w:div w:id="1757435179">
      <w:bodyDiv w:val="1"/>
      <w:marLeft w:val="0"/>
      <w:marRight w:val="0"/>
      <w:marTop w:val="0"/>
      <w:marBottom w:val="0"/>
      <w:divBdr>
        <w:top w:val="none" w:sz="0" w:space="0" w:color="auto"/>
        <w:left w:val="none" w:sz="0" w:space="0" w:color="auto"/>
        <w:bottom w:val="none" w:sz="0" w:space="0" w:color="auto"/>
        <w:right w:val="none" w:sz="0" w:space="0" w:color="auto"/>
      </w:divBdr>
    </w:div>
    <w:div w:id="1786463180">
      <w:bodyDiv w:val="1"/>
      <w:marLeft w:val="0"/>
      <w:marRight w:val="0"/>
      <w:marTop w:val="0"/>
      <w:marBottom w:val="0"/>
      <w:divBdr>
        <w:top w:val="none" w:sz="0" w:space="0" w:color="auto"/>
        <w:left w:val="none" w:sz="0" w:space="0" w:color="auto"/>
        <w:bottom w:val="none" w:sz="0" w:space="0" w:color="auto"/>
        <w:right w:val="none" w:sz="0" w:space="0" w:color="auto"/>
      </w:divBdr>
    </w:div>
    <w:div w:id="1801454489">
      <w:bodyDiv w:val="1"/>
      <w:marLeft w:val="0"/>
      <w:marRight w:val="0"/>
      <w:marTop w:val="0"/>
      <w:marBottom w:val="0"/>
      <w:divBdr>
        <w:top w:val="none" w:sz="0" w:space="0" w:color="auto"/>
        <w:left w:val="none" w:sz="0" w:space="0" w:color="auto"/>
        <w:bottom w:val="none" w:sz="0" w:space="0" w:color="auto"/>
        <w:right w:val="none" w:sz="0" w:space="0" w:color="auto"/>
      </w:divBdr>
    </w:div>
    <w:div w:id="1805080406">
      <w:bodyDiv w:val="1"/>
      <w:marLeft w:val="0"/>
      <w:marRight w:val="0"/>
      <w:marTop w:val="0"/>
      <w:marBottom w:val="0"/>
      <w:divBdr>
        <w:top w:val="none" w:sz="0" w:space="0" w:color="auto"/>
        <w:left w:val="none" w:sz="0" w:space="0" w:color="auto"/>
        <w:bottom w:val="none" w:sz="0" w:space="0" w:color="auto"/>
        <w:right w:val="none" w:sz="0" w:space="0" w:color="auto"/>
      </w:divBdr>
    </w:div>
    <w:div w:id="1810904468">
      <w:bodyDiv w:val="1"/>
      <w:marLeft w:val="0"/>
      <w:marRight w:val="0"/>
      <w:marTop w:val="0"/>
      <w:marBottom w:val="0"/>
      <w:divBdr>
        <w:top w:val="none" w:sz="0" w:space="0" w:color="auto"/>
        <w:left w:val="none" w:sz="0" w:space="0" w:color="auto"/>
        <w:bottom w:val="none" w:sz="0" w:space="0" w:color="auto"/>
        <w:right w:val="none" w:sz="0" w:space="0" w:color="auto"/>
      </w:divBdr>
    </w:div>
    <w:div w:id="1843857528">
      <w:bodyDiv w:val="1"/>
      <w:marLeft w:val="0"/>
      <w:marRight w:val="0"/>
      <w:marTop w:val="0"/>
      <w:marBottom w:val="0"/>
      <w:divBdr>
        <w:top w:val="none" w:sz="0" w:space="0" w:color="auto"/>
        <w:left w:val="none" w:sz="0" w:space="0" w:color="auto"/>
        <w:bottom w:val="none" w:sz="0" w:space="0" w:color="auto"/>
        <w:right w:val="none" w:sz="0" w:space="0" w:color="auto"/>
      </w:divBdr>
    </w:div>
    <w:div w:id="1844783065">
      <w:bodyDiv w:val="1"/>
      <w:marLeft w:val="0"/>
      <w:marRight w:val="0"/>
      <w:marTop w:val="0"/>
      <w:marBottom w:val="0"/>
      <w:divBdr>
        <w:top w:val="none" w:sz="0" w:space="0" w:color="auto"/>
        <w:left w:val="none" w:sz="0" w:space="0" w:color="auto"/>
        <w:bottom w:val="none" w:sz="0" w:space="0" w:color="auto"/>
        <w:right w:val="none" w:sz="0" w:space="0" w:color="auto"/>
      </w:divBdr>
    </w:div>
    <w:div w:id="1847205246">
      <w:bodyDiv w:val="1"/>
      <w:marLeft w:val="0"/>
      <w:marRight w:val="0"/>
      <w:marTop w:val="0"/>
      <w:marBottom w:val="0"/>
      <w:divBdr>
        <w:top w:val="none" w:sz="0" w:space="0" w:color="auto"/>
        <w:left w:val="none" w:sz="0" w:space="0" w:color="auto"/>
        <w:bottom w:val="none" w:sz="0" w:space="0" w:color="auto"/>
        <w:right w:val="none" w:sz="0" w:space="0" w:color="auto"/>
      </w:divBdr>
    </w:div>
    <w:div w:id="1849978833">
      <w:bodyDiv w:val="1"/>
      <w:marLeft w:val="0"/>
      <w:marRight w:val="0"/>
      <w:marTop w:val="0"/>
      <w:marBottom w:val="0"/>
      <w:divBdr>
        <w:top w:val="none" w:sz="0" w:space="0" w:color="auto"/>
        <w:left w:val="none" w:sz="0" w:space="0" w:color="auto"/>
        <w:bottom w:val="none" w:sz="0" w:space="0" w:color="auto"/>
        <w:right w:val="none" w:sz="0" w:space="0" w:color="auto"/>
      </w:divBdr>
    </w:div>
    <w:div w:id="1882014017">
      <w:bodyDiv w:val="1"/>
      <w:marLeft w:val="0"/>
      <w:marRight w:val="0"/>
      <w:marTop w:val="0"/>
      <w:marBottom w:val="0"/>
      <w:divBdr>
        <w:top w:val="none" w:sz="0" w:space="0" w:color="auto"/>
        <w:left w:val="none" w:sz="0" w:space="0" w:color="auto"/>
        <w:bottom w:val="none" w:sz="0" w:space="0" w:color="auto"/>
        <w:right w:val="none" w:sz="0" w:space="0" w:color="auto"/>
      </w:divBdr>
    </w:div>
    <w:div w:id="1889682725">
      <w:bodyDiv w:val="1"/>
      <w:marLeft w:val="0"/>
      <w:marRight w:val="0"/>
      <w:marTop w:val="0"/>
      <w:marBottom w:val="0"/>
      <w:divBdr>
        <w:top w:val="none" w:sz="0" w:space="0" w:color="auto"/>
        <w:left w:val="none" w:sz="0" w:space="0" w:color="auto"/>
        <w:bottom w:val="none" w:sz="0" w:space="0" w:color="auto"/>
        <w:right w:val="none" w:sz="0" w:space="0" w:color="auto"/>
      </w:divBdr>
    </w:div>
    <w:div w:id="1890531773">
      <w:bodyDiv w:val="1"/>
      <w:marLeft w:val="0"/>
      <w:marRight w:val="0"/>
      <w:marTop w:val="0"/>
      <w:marBottom w:val="0"/>
      <w:divBdr>
        <w:top w:val="none" w:sz="0" w:space="0" w:color="auto"/>
        <w:left w:val="none" w:sz="0" w:space="0" w:color="auto"/>
        <w:bottom w:val="none" w:sz="0" w:space="0" w:color="auto"/>
        <w:right w:val="none" w:sz="0" w:space="0" w:color="auto"/>
      </w:divBdr>
    </w:div>
    <w:div w:id="1931696882">
      <w:bodyDiv w:val="1"/>
      <w:marLeft w:val="0"/>
      <w:marRight w:val="0"/>
      <w:marTop w:val="0"/>
      <w:marBottom w:val="0"/>
      <w:divBdr>
        <w:top w:val="none" w:sz="0" w:space="0" w:color="auto"/>
        <w:left w:val="none" w:sz="0" w:space="0" w:color="auto"/>
        <w:bottom w:val="none" w:sz="0" w:space="0" w:color="auto"/>
        <w:right w:val="none" w:sz="0" w:space="0" w:color="auto"/>
      </w:divBdr>
    </w:div>
    <w:div w:id="1933204369">
      <w:bodyDiv w:val="1"/>
      <w:marLeft w:val="0"/>
      <w:marRight w:val="0"/>
      <w:marTop w:val="0"/>
      <w:marBottom w:val="0"/>
      <w:divBdr>
        <w:top w:val="none" w:sz="0" w:space="0" w:color="auto"/>
        <w:left w:val="none" w:sz="0" w:space="0" w:color="auto"/>
        <w:bottom w:val="none" w:sz="0" w:space="0" w:color="auto"/>
        <w:right w:val="none" w:sz="0" w:space="0" w:color="auto"/>
      </w:divBdr>
    </w:div>
    <w:div w:id="1954630177">
      <w:bodyDiv w:val="1"/>
      <w:marLeft w:val="0"/>
      <w:marRight w:val="0"/>
      <w:marTop w:val="0"/>
      <w:marBottom w:val="0"/>
      <w:divBdr>
        <w:top w:val="none" w:sz="0" w:space="0" w:color="auto"/>
        <w:left w:val="none" w:sz="0" w:space="0" w:color="auto"/>
        <w:bottom w:val="none" w:sz="0" w:space="0" w:color="auto"/>
        <w:right w:val="none" w:sz="0" w:space="0" w:color="auto"/>
      </w:divBdr>
    </w:div>
    <w:div w:id="1964648322">
      <w:bodyDiv w:val="1"/>
      <w:marLeft w:val="0"/>
      <w:marRight w:val="0"/>
      <w:marTop w:val="0"/>
      <w:marBottom w:val="0"/>
      <w:divBdr>
        <w:top w:val="none" w:sz="0" w:space="0" w:color="auto"/>
        <w:left w:val="none" w:sz="0" w:space="0" w:color="auto"/>
        <w:bottom w:val="none" w:sz="0" w:space="0" w:color="auto"/>
        <w:right w:val="none" w:sz="0" w:space="0" w:color="auto"/>
      </w:divBdr>
    </w:div>
    <w:div w:id="1985696027">
      <w:bodyDiv w:val="1"/>
      <w:marLeft w:val="0"/>
      <w:marRight w:val="0"/>
      <w:marTop w:val="0"/>
      <w:marBottom w:val="0"/>
      <w:divBdr>
        <w:top w:val="none" w:sz="0" w:space="0" w:color="auto"/>
        <w:left w:val="none" w:sz="0" w:space="0" w:color="auto"/>
        <w:bottom w:val="none" w:sz="0" w:space="0" w:color="auto"/>
        <w:right w:val="none" w:sz="0" w:space="0" w:color="auto"/>
      </w:divBdr>
    </w:div>
    <w:div w:id="1986231292">
      <w:bodyDiv w:val="1"/>
      <w:marLeft w:val="0"/>
      <w:marRight w:val="0"/>
      <w:marTop w:val="0"/>
      <w:marBottom w:val="0"/>
      <w:divBdr>
        <w:top w:val="none" w:sz="0" w:space="0" w:color="auto"/>
        <w:left w:val="none" w:sz="0" w:space="0" w:color="auto"/>
        <w:bottom w:val="none" w:sz="0" w:space="0" w:color="auto"/>
        <w:right w:val="none" w:sz="0" w:space="0" w:color="auto"/>
      </w:divBdr>
    </w:div>
    <w:div w:id="2005693895">
      <w:bodyDiv w:val="1"/>
      <w:marLeft w:val="0"/>
      <w:marRight w:val="0"/>
      <w:marTop w:val="0"/>
      <w:marBottom w:val="0"/>
      <w:divBdr>
        <w:top w:val="none" w:sz="0" w:space="0" w:color="auto"/>
        <w:left w:val="none" w:sz="0" w:space="0" w:color="auto"/>
        <w:bottom w:val="none" w:sz="0" w:space="0" w:color="auto"/>
        <w:right w:val="none" w:sz="0" w:space="0" w:color="auto"/>
      </w:divBdr>
    </w:div>
    <w:div w:id="2013868767">
      <w:bodyDiv w:val="1"/>
      <w:marLeft w:val="0"/>
      <w:marRight w:val="0"/>
      <w:marTop w:val="0"/>
      <w:marBottom w:val="0"/>
      <w:divBdr>
        <w:top w:val="none" w:sz="0" w:space="0" w:color="auto"/>
        <w:left w:val="none" w:sz="0" w:space="0" w:color="auto"/>
        <w:bottom w:val="none" w:sz="0" w:space="0" w:color="auto"/>
        <w:right w:val="none" w:sz="0" w:space="0" w:color="auto"/>
      </w:divBdr>
    </w:div>
    <w:div w:id="2032298434">
      <w:bodyDiv w:val="1"/>
      <w:marLeft w:val="0"/>
      <w:marRight w:val="0"/>
      <w:marTop w:val="0"/>
      <w:marBottom w:val="0"/>
      <w:divBdr>
        <w:top w:val="none" w:sz="0" w:space="0" w:color="auto"/>
        <w:left w:val="none" w:sz="0" w:space="0" w:color="auto"/>
        <w:bottom w:val="none" w:sz="0" w:space="0" w:color="auto"/>
        <w:right w:val="none" w:sz="0" w:space="0" w:color="auto"/>
      </w:divBdr>
    </w:div>
    <w:div w:id="2051303528">
      <w:bodyDiv w:val="1"/>
      <w:marLeft w:val="0"/>
      <w:marRight w:val="0"/>
      <w:marTop w:val="0"/>
      <w:marBottom w:val="0"/>
      <w:divBdr>
        <w:top w:val="none" w:sz="0" w:space="0" w:color="auto"/>
        <w:left w:val="none" w:sz="0" w:space="0" w:color="auto"/>
        <w:bottom w:val="none" w:sz="0" w:space="0" w:color="auto"/>
        <w:right w:val="none" w:sz="0" w:space="0" w:color="auto"/>
      </w:divBdr>
    </w:div>
    <w:div w:id="2076123371">
      <w:bodyDiv w:val="1"/>
      <w:marLeft w:val="0"/>
      <w:marRight w:val="0"/>
      <w:marTop w:val="0"/>
      <w:marBottom w:val="0"/>
      <w:divBdr>
        <w:top w:val="none" w:sz="0" w:space="0" w:color="auto"/>
        <w:left w:val="none" w:sz="0" w:space="0" w:color="auto"/>
        <w:bottom w:val="none" w:sz="0" w:space="0" w:color="auto"/>
        <w:right w:val="none" w:sz="0" w:space="0" w:color="auto"/>
      </w:divBdr>
    </w:div>
    <w:div w:id="2084985479">
      <w:bodyDiv w:val="1"/>
      <w:marLeft w:val="0"/>
      <w:marRight w:val="0"/>
      <w:marTop w:val="0"/>
      <w:marBottom w:val="0"/>
      <w:divBdr>
        <w:top w:val="none" w:sz="0" w:space="0" w:color="auto"/>
        <w:left w:val="none" w:sz="0" w:space="0" w:color="auto"/>
        <w:bottom w:val="none" w:sz="0" w:space="0" w:color="auto"/>
        <w:right w:val="none" w:sz="0" w:space="0" w:color="auto"/>
      </w:divBdr>
    </w:div>
    <w:div w:id="2086565500">
      <w:bodyDiv w:val="1"/>
      <w:marLeft w:val="0"/>
      <w:marRight w:val="0"/>
      <w:marTop w:val="0"/>
      <w:marBottom w:val="0"/>
      <w:divBdr>
        <w:top w:val="none" w:sz="0" w:space="0" w:color="auto"/>
        <w:left w:val="none" w:sz="0" w:space="0" w:color="auto"/>
        <w:bottom w:val="none" w:sz="0" w:space="0" w:color="auto"/>
        <w:right w:val="none" w:sz="0" w:space="0" w:color="auto"/>
      </w:divBdr>
    </w:div>
    <w:div w:id="2141999369">
      <w:bodyDiv w:val="1"/>
      <w:marLeft w:val="0"/>
      <w:marRight w:val="0"/>
      <w:marTop w:val="0"/>
      <w:marBottom w:val="0"/>
      <w:divBdr>
        <w:top w:val="none" w:sz="0" w:space="0" w:color="auto"/>
        <w:left w:val="none" w:sz="0" w:space="0" w:color="auto"/>
        <w:bottom w:val="none" w:sz="0" w:space="0" w:color="auto"/>
        <w:right w:val="none" w:sz="0" w:space="0" w:color="auto"/>
      </w:divBdr>
    </w:div>
    <w:div w:id="214468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Chi18</b:Tag>
    <b:SourceType>Book</b:SourceType>
    <b:Guid>{192E6400-8A69-458D-917A-ED92697605D5}</b:Guid>
    <b:Author>
      <b:Author>
        <b:NameList>
          <b:Person>
            <b:Last>Chong</b:Last>
            <b:First>Chia</b:First>
            <b:Middle>Suan</b:Middle>
          </b:Person>
        </b:NameList>
      </b:Author>
    </b:Author>
    <b:Title>Successful International Communication: Understand and Enhance Your Communication Skills</b:Title>
    <b:Year>2018</b:Year>
    <b:City>London</b:City>
    <b:Publisher>Pavilion Publishing and Media Limited</b:Publisher>
    <b:RefOrder>1</b:RefOrder>
  </b:Source>
  <b:Source>
    <b:Tag>Mar175</b:Tag>
    <b:SourceType>Book</b:SourceType>
    <b:Guid>{FD17F336-89B4-4869-A70B-677E0EFDB8BF}</b:Guid>
    <b:Author>
      <b:Author>
        <b:NameList>
          <b:Person>
            <b:Last>Guffey</b:Last>
            <b:First>Mary</b:First>
            <b:Middle>Ellen</b:Middle>
          </b:Person>
          <b:Person>
            <b:Last>Loewy</b:Last>
            <b:First>Dana</b:First>
          </b:Person>
        </b:NameList>
      </b:Author>
    </b:Author>
    <b:Title>Business Communication: Process &amp; Product</b:Title>
    <b:Year>2017</b:Year>
    <b:City>New York</b:City>
    <b:Publisher>Cengage Learning</b:Publisher>
    <b:RefOrder>2</b:RefOrder>
  </b:Source>
  <b:Source>
    <b:Tag>tes22</b:Tag>
    <b:SourceType>InternetSite</b:SourceType>
    <b:Guid>{5F750B6E-EDC6-405F-B8D5-667BFFE5D3FB}</b:Guid>
    <b:Title>About Us</b:Title>
    <b:Year>2022</b:Year>
    <b:Author>
      <b:Author>
        <b:Corporate>tescoplc.com</b:Corporate>
      </b:Author>
    </b:Author>
    <b:YearAccessed>2022</b:YearAccessed>
    <b:URL>www.tescoplc.com/about</b:URL>
    <b:RefOrder>3</b:RefOrder>
  </b:Source>
  <b:Source>
    <b:Tag>tax22</b:Tag>
    <b:SourceType>InternetSite</b:SourceType>
    <b:Guid>{411FA6B2-CB65-4930-AFEC-8B1D579FE648}</b:Guid>
    <b:Author>
      <b:Author>
        <b:Corporate>taxsummaries.pwc.com</b:Corporate>
      </b:Author>
    </b:Author>
    <b:Title>Brazil: Overview</b:Title>
    <b:Year>2022</b:Year>
    <b:YearAccessed>2022</b:YearAccessed>
    <b:URL>taxsummaries.pwc.com/brazil#:~:text=Brazil%20is%20the%20world's%20fifth,including%20Brasilia%20as%20its%20capital</b:URL>
    <b:RefOrder>4</b:RefOrder>
  </b:Source>
  <b:Source>
    <b:Tag>Ant202</b:Tag>
    <b:SourceType>Book</b:SourceType>
    <b:Guid>{02D290C6-0A4A-4B8E-8DE9-8F2588DFC405}</b:Guid>
    <b:Title>Modern Brazil: A Very Short Introduction</b:Title>
    <b:Year>2020</b:Year>
    <b:Author>
      <b:Author>
        <b:NameList>
          <b:Person>
            <b:Last>Pereira</b:Last>
            <b:First>Anthony</b:First>
            <b:Middle>W.</b:Middle>
          </b:Person>
        </b:NameList>
      </b:Author>
    </b:Author>
    <b:City>Oxford</b:City>
    <b:Publisher>Oxford University Press</b:Publisher>
    <b:RefOrder>5</b:RefOrder>
  </b:Source>
  <b:Source>
    <b:Tag>Jef181</b:Tag>
    <b:SourceType>Book</b:SourceType>
    <b:Guid>{053C7DED-84CF-45F1-BB7C-5582B8195EA7}</b:Guid>
    <b:Author>
      <b:Author>
        <b:NameList>
          <b:Person>
            <b:Last>Garmany</b:Last>
            <b:First>Jeff</b:First>
          </b:Person>
          <b:Person>
            <b:Last>Pereira</b:Last>
            <b:First>Anthony</b:First>
            <b:Middle>W.</b:Middle>
          </b:Person>
        </b:NameList>
      </b:Author>
    </b:Author>
    <b:Title>Understanding Contemporary Brazil</b:Title>
    <b:Year>2018</b:Year>
    <b:City>New Jersey</b:City>
    <b:Publisher>Taylor &amp; Francis</b:Publisher>
    <b:RefOrder>6</b:RefOrder>
  </b:Source>
  <b:Source>
    <b:Tag>Mar176</b:Tag>
    <b:SourceType>Book</b:SourceType>
    <b:Guid>{A43BBD27-CDA9-4773-98F3-5E9614707739}</b:Guid>
    <b:Author>
      <b:Author>
        <b:NameList>
          <b:Person>
            <b:Last>Cavalcanti</b:Last>
            <b:First>Marilda</b:First>
            <b:Middle>C.</b:Middle>
          </b:Person>
          <b:Person>
            <b:Last>Maher</b:Last>
            <b:First>Terezinha</b:First>
            <b:Middle>M.</b:Middle>
          </b:Person>
        </b:NameList>
      </b:Author>
    </b:Author>
    <b:Title>Multilingual Brazil: Language Resources, Identities and Ideologies in a Globalized World</b:Title>
    <b:Year>2017</b:Year>
    <b:City>New Jersey</b:City>
    <b:Publisher>Taylor &amp; Francis</b:Publisher>
    <b:RefOrder>7</b:RefOrder>
  </b:Source>
  <b:Source>
    <b:Tag>Wil19</b:Tag>
    <b:SourceType>Book</b:SourceType>
    <b:Guid>{A1F8C5FF-29DF-4EA3-8A9C-E38A95B892F4}</b:Guid>
    <b:Author>
      <b:Author>
        <b:NameList>
          <b:Person>
            <b:Last>Overholt</b:Last>
            <b:First>William</b:First>
            <b:Middle>H.</b:Middle>
          </b:Person>
        </b:NameList>
      </b:Author>
    </b:Author>
    <b:Title>The Future Of Brazil</b:Title>
    <b:Year>2019</b:Year>
    <b:City>New Jersey</b:City>
    <b:Publisher>Taylor &amp; Francis</b:Publisher>
    <b:RefOrder>8</b:RefOrder>
  </b:Source>
  <b:Source>
    <b:Tag>Joh175</b:Tag>
    <b:SourceType>Book</b:SourceType>
    <b:Guid>{B22A8145-51CD-4041-AB5E-7C4BFF83A65A}</b:Guid>
    <b:Author>
      <b:Author>
        <b:NameList>
          <b:Person>
            <b:Last>Dugan</b:Last>
            <b:First>John</b:First>
            <b:Middle>P.</b:Middle>
          </b:Person>
          <b:Person>
            <b:Last>Turman</b:Last>
            <b:First>Natasha</b:First>
            <b:Middle>T.</b:Middle>
          </b:Person>
          <b:Person>
            <b:Last>Barnes</b:Last>
            <b:First>Amy</b:First>
            <b:Middle>C.</b:Middle>
          </b:Person>
        </b:NameList>
      </b:Author>
    </b:Author>
    <b:Title>Leadership Theory: Facilitator's Guide for Cultivating Critical Perspectives</b:Title>
    <b:Year>2017</b:Year>
    <b:City>New Jersey</b:City>
    <b:Publisher>Wiley</b:Publisher>
    <b:RefOrder>9</b:RefOrder>
  </b:Source>
  <b:Source>
    <b:Tag>hof22</b:Tag>
    <b:SourceType>InternetSite</b:SourceType>
    <b:Guid>{7ADB3C82-3FDE-4B4B-A420-8D4F902DE892}</b:Guid>
    <b:Title>COUNTRY COMPARISON</b:Title>
    <b:Year>2022</b:Year>
    <b:Author>
      <b:Author>
        <b:Corporate>hofstede-insights.com</b:Corporate>
      </b:Author>
    </b:Author>
    <b:YearAccessed>2022</b:YearAccessed>
    <b:URL>www.hofstede-insights.com/country-comparison/brazil,the-uk</b:URL>
    <b:RefOrder>10</b:RefOrder>
  </b:Source>
  <b:Source>
    <b:Tag>Joh183</b:Tag>
    <b:SourceType>Book</b:SourceType>
    <b:Guid>{A3014B2D-7142-4C86-8460-54D7756FF420}</b:Guid>
    <b:Title>The Cross-Cultural Communication Trainer's Manual: Volume Two: Activities for Cross-Cultural Training</b:Title>
    <b:Year>2018</b:Year>
    <b:Author>
      <b:Author>
        <b:NameList>
          <b:Person>
            <b:Last>Cutler</b:Last>
            <b:First>John</b:First>
          </b:Person>
        </b:NameList>
      </b:Author>
    </b:Author>
    <b:City>New Jersey</b:City>
    <b:Publisher>Taylor &amp; Francis</b:Publisher>
    <b:RefOrder>11</b:RefOrder>
  </b:Source>
  <b:Source>
    <b:Tag>Orl17</b:Tag>
    <b:SourceType>Book</b:SourceType>
    <b:Guid>{1AE9F848-9C8E-416B-BE6D-CA03E79AFA4E}</b:Guid>
    <b:Author>
      <b:Author>
        <b:NameList>
          <b:Person>
            <b:Last>Kelm</b:Last>
            <b:First>Orlando</b:First>
            <b:Middle>R.</b:Middle>
          </b:Person>
          <b:Person>
            <b:Last>Victor</b:Last>
            <b:First>David</b:First>
            <b:Middle>A.</b:Middle>
          </b:Person>
        </b:NameList>
      </b:Author>
    </b:Author>
    <b:Title>The Seven Keys to Communicating in Brazil: An Intercultural Approach</b:Title>
    <b:Year>2017</b:Year>
    <b:City>Washington, DC</b:City>
    <b:Publisher>Georgetown University Press</b:Publisher>
    <b:RefOrder>12</b:RefOrder>
  </b:Source>
  <b:Source>
    <b:Tag>Car173</b:Tag>
    <b:SourceType>Book</b:SourceType>
    <b:Guid>{C85115D8-6514-4882-8305-1F4B1BBF9150}</b:Guid>
    <b:Author>
      <b:Author>
        <b:NameList>
          <b:Person>
            <b:Last>Rangel</b:Last>
            <b:First>Carlos</b:First>
          </b:Person>
        </b:NameList>
      </b:Author>
    </b:Author>
    <b:Title>The Latin Americans: Their Love-hate Relationship with the United States</b:Title>
    <b:Year>2017</b:Year>
    <b:City>New Jersey</b:City>
    <b:Publisher>Taylor &amp; Francis</b:Publisher>
    <b:RefOrder>13</b:RefOrder>
  </b:Source>
  <b:Source>
    <b:Tag>Jav201</b:Tag>
    <b:SourceType>Book</b:SourceType>
    <b:Guid>{A54125C1-99B5-4A58-BF94-A1BF17E51184}</b:Guid>
    <b:Author>
      <b:Author>
        <b:NameList>
          <b:Person>
            <b:Last>Galvan</b:Last>
            <b:First>Javier</b:First>
            <b:Middle>A.</b:Middle>
          </b:Person>
        </b:NameList>
      </b:Author>
    </b:Author>
    <b:Title>Modern Brazil</b:Title>
    <b:Year>2020</b:Year>
    <b:City>Westport</b:City>
    <b:Publisher>ABC-CLIO</b:Publisher>
    <b:RefOrder>14</b:RefOrder>
  </b:Source>
  <b:Source>
    <b:Tag>Wil18</b:Tag>
    <b:SourceType>Book</b:SourceType>
    <b:Guid>{D0025A01-C836-4948-A622-9C1411FB1761}</b:Guid>
    <b:Author>
      <b:Author>
        <b:NameList>
          <b:Person>
            <b:Last>Lane</b:Last>
            <b:First>William</b:First>
          </b:Person>
        </b:NameList>
      </b:Author>
    </b:Author>
    <b:Title>Stop Being Invisible: Overcoming Communication Barriers</b:Title>
    <b:Year>2018</b:Year>
    <b:City>California</b:City>
    <b:Publisher>MBK Enterprises, LLC</b:Publisher>
    <b:RefOrder>15</b:RefOrder>
  </b:Source>
  <b:Source>
    <b:Tag>Tho19</b:Tag>
    <b:SourceType>Book</b:SourceType>
    <b:Guid>{B960E605-C813-4F0F-98F9-9EBDC977EE87}</b:Guid>
    <b:Author>
      <b:Author>
        <b:NameList>
          <b:Person>
            <b:Last>McPhail</b:Last>
            <b:First>Thomas</b:First>
            <b:Middle>L.</b:Middle>
          </b:Person>
          <b:Person>
            <b:Last>Phipps</b:Last>
            <b:First>Steven</b:First>
          </b:Person>
        </b:NameList>
      </b:Author>
    </b:Author>
    <b:Title>Global Communication: Theories, Stakeholders, and Trends</b:Title>
    <b:Year>2019</b:Year>
    <b:City>New Jersey</b:City>
    <b:Publisher>Wiley</b:Publisher>
    <b:RefOrder>16</b:RefOrder>
  </b:Source>
  <b:Source>
    <b:Tag>Ral17</b:Tag>
    <b:SourceType>Book</b:SourceType>
    <b:Guid>{5B7FCB65-9D4E-485E-973B-7BD72C4C55A1}</b:Guid>
    <b:Author>
      <b:Author>
        <b:NameList>
          <b:Person>
            <b:Last>Tench</b:Last>
            <b:First>Ralph</b:First>
          </b:Person>
          <b:Person>
            <b:Last>Vercic</b:Last>
            <b:First>Dejan</b:First>
          </b:Person>
          <b:Person>
            <b:Last>Zerfass</b:Last>
            <b:First>Ansgar</b:First>
          </b:Person>
          <b:Person>
            <b:Last>Moreno</b:Last>
            <b:First>Angeles</b:First>
          </b:Person>
          <b:Person>
            <b:Last>Verhoeven</b:Last>
            <b:First>Piet</b:First>
          </b:Person>
        </b:NameList>
      </b:Author>
    </b:Author>
    <b:Title>Communication Excellence: How to Develop, Manage and Lead Exceptional Communications</b:Title>
    <b:Year>2017</b:Year>
    <b:City>Hamburg</b:City>
    <b:Publisher>Springer International Publishing</b:Publisher>
    <b:RefOrder>17</b:RefOrder>
  </b:Source>
  <b:Source>
    <b:Tag>Lyn20</b:Tag>
    <b:SourceType>Book</b:SourceType>
    <b:Guid>{1BF34313-8B04-459A-A5E7-E1EF83567F87}</b:Guid>
    <b:Author>
      <b:Author>
        <b:NameList>
          <b:Person>
            <b:Last>Bonesteel</b:Last>
            <b:First>Lynn</b:First>
          </b:Person>
        </b:NameList>
      </b:Author>
    </b:Author>
    <b:Title>21st Century Communication 3: Listening, Speaking and Critical Thinking</b:Title>
    <b:Year>2020</b:Year>
    <b:City>New York</b:City>
    <b:Publisher>Cengage Learning</b:Publisher>
    <b:RefOrder>18</b:RefOrder>
  </b:Source>
  <b:Source>
    <b:Tag>Tho18</b:Tag>
    <b:SourceType>Book</b:SourceType>
    <b:Guid>{694B2607-319C-4009-AC67-972DD80F0018}</b:Guid>
    <b:Author>
      <b:Author>
        <b:NameList>
          <b:Person>
            <b:Last>Means</b:Last>
            <b:First>Thomas</b:First>
          </b:Person>
        </b:NameList>
      </b:Author>
    </b:Author>
    <b:Title>Business Communication</b:Title>
    <b:Year>2018</b:Year>
    <b:City>New York</b:City>
    <b:Publisher>Cengage Learning</b:Publisher>
    <b:RefOrder>19</b:RefOrder>
  </b:Source>
  <b:Source>
    <b:Tag>Ant191</b:Tag>
    <b:SourceType>Book</b:SourceType>
    <b:Guid>{641D3B0B-7F0B-4E4C-B874-6F167E99E5ED}</b:Guid>
    <b:Author>
      <b:Author>
        <b:NameList>
          <b:Person>
            <b:Last>Normore</b:Last>
            <b:First>Anthony</b:First>
            <b:Middle>H.</b:Middle>
          </b:Person>
          <b:Person>
            <b:Last>Long</b:Last>
            <b:First>Larry</b:First>
            <b:Middle>W.</b:Middle>
          </b:Person>
          <b:Person>
            <b:Last>Javidi</b:Last>
            <b:First>Mitch</b:First>
          </b:Person>
        </b:NameList>
      </b:Author>
    </b:Author>
    <b:Title>Handbook of Research on Strategic Communication, Leadership, and Conflict Management in Modern Organizations</b:Title>
    <b:Year>2019</b:Year>
    <b:City>Hershey</b:City>
    <b:Publisher>IGI Global</b:Publisher>
    <b:RefOrder>20</b:RefOrder>
  </b:Source>
  <b:Source>
    <b:Tag>Jes19</b:Tag>
    <b:SourceType>Book</b:SourceType>
    <b:Guid>{77CAF0D3-B63D-41CC-A52B-654740F1B7F2}</b:Guid>
    <b:Author>
      <b:Author>
        <b:NameList>
          <b:Person>
            <b:Last>Lichy</b:Last>
            <b:First>Jessica</b:First>
          </b:Person>
        </b:NameList>
      </b:Author>
    </b:Author>
    <b:Title>The Driving Trends of International Business in the 21st Century</b:Title>
    <b:Year>2019</b:Year>
    <b:City>Cambridge</b:City>
    <b:Publisher>Cambridge Scholars Publishing</b:Publisher>
    <b:RefOrder>21</b:RefOrder>
  </b:Source>
  <b:Source>
    <b:Tag>Ken172</b:Tag>
    <b:SourceType>Book</b:SourceType>
    <b:Guid>{150C0AC0-3085-44C6-BF25-70C5C1496320}</b:Guid>
    <b:Author>
      <b:Author>
        <b:NameList>
          <b:Person>
            <b:Last>Yang</b:Last>
            <b:First>Kenneth</b:First>
            <b:Middle>C. C.</b:Middle>
          </b:Person>
        </b:NameList>
      </b:Author>
    </b:Author>
    <b:Title>Multi-platform Advertising Strategies in the Global Marketplace</b:Title>
    <b:Year>2017</b:Year>
    <b:City>Hershey</b:City>
    <b:Publisher>IGI Global</b:Publisher>
    <b:RefOrder>22</b:RefOrder>
  </b:Source>
</b:Sources>
</file>

<file path=customXml/itemProps1.xml><?xml version="1.0" encoding="utf-8"?>
<ds:datastoreItem xmlns:ds="http://schemas.openxmlformats.org/officeDocument/2006/customXml" ds:itemID="{BD956722-FDC1-4E10-B4C9-973E7B826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16896</TotalTime>
  <Pages>13</Pages>
  <Words>3422</Words>
  <Characters>19507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5</cp:revision>
  <dcterms:created xsi:type="dcterms:W3CDTF">2016-03-26T04:37:00Z</dcterms:created>
  <dcterms:modified xsi:type="dcterms:W3CDTF">2022-05-03T09:22:00Z</dcterms:modified>
</cp:coreProperties>
</file>