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DAD" w:rsidRDefault="00BB0DAD">
      <w:pPr>
        <w:jc w:val="center"/>
      </w:pPr>
    </w:p>
    <w:p w:rsidR="00BB0DAD" w:rsidRDefault="00BB0DAD">
      <w:pPr>
        <w:jc w:val="center"/>
      </w:pPr>
    </w:p>
    <w:p w:rsidR="00BB0DAD" w:rsidRDefault="00BB0DAD">
      <w:pPr>
        <w:jc w:val="center"/>
      </w:pPr>
    </w:p>
    <w:p w:rsidR="00BB0DAD" w:rsidRDefault="00BB0DAD">
      <w:pPr>
        <w:jc w:val="center"/>
      </w:pPr>
    </w:p>
    <w:p w:rsidR="00BB0DAD" w:rsidRDefault="00BB0DAD">
      <w:pPr>
        <w:jc w:val="center"/>
      </w:pPr>
    </w:p>
    <w:p w:rsidR="00BB0DAD" w:rsidRDefault="00BB0DAD">
      <w:pPr>
        <w:jc w:val="center"/>
      </w:pPr>
    </w:p>
    <w:p w:rsidR="00BB0DAD" w:rsidRDefault="00BB0DAD">
      <w:pPr>
        <w:jc w:val="center"/>
        <w:rPr>
          <w:b/>
          <w:sz w:val="32"/>
          <w:szCs w:val="32"/>
        </w:rPr>
      </w:pPr>
    </w:p>
    <w:p w:rsidR="00BB0DAD" w:rsidRDefault="00435528" w:rsidP="00435528">
      <w:pPr>
        <w:rPr>
          <w:b/>
          <w:sz w:val="32"/>
          <w:szCs w:val="32"/>
        </w:rPr>
      </w:pPr>
      <w:r>
        <w:rPr>
          <w:b/>
          <w:sz w:val="32"/>
          <w:szCs w:val="32"/>
        </w:rPr>
        <w:t xml:space="preserve">                       </w:t>
      </w:r>
      <w:r w:rsidR="00D538B7">
        <w:rPr>
          <w:b/>
          <w:sz w:val="32"/>
          <w:szCs w:val="32"/>
        </w:rPr>
        <w:t>Contemporary</w:t>
      </w:r>
      <w:r>
        <w:rPr>
          <w:b/>
          <w:sz w:val="32"/>
          <w:szCs w:val="32"/>
        </w:rPr>
        <w:t xml:space="preserve"> Challenges: Plastic Waste</w:t>
      </w:r>
    </w:p>
    <w:p w:rsidR="00D472F2" w:rsidRDefault="00D472F2">
      <w:pPr>
        <w:jc w:val="center"/>
        <w:rPr>
          <w:b/>
          <w:sz w:val="32"/>
          <w:szCs w:val="32"/>
        </w:rPr>
      </w:pPr>
      <w:bookmarkStart w:id="0" w:name="_GoBack"/>
      <w:bookmarkEnd w:id="0"/>
    </w:p>
    <w:p w:rsidR="00435528" w:rsidRDefault="00435528">
      <w:pPr>
        <w:jc w:val="center"/>
        <w:rPr>
          <w:b/>
          <w:sz w:val="32"/>
          <w:szCs w:val="32"/>
        </w:rPr>
      </w:pPr>
    </w:p>
    <w:p w:rsidR="00435528" w:rsidRDefault="00435528">
      <w:pPr>
        <w:jc w:val="center"/>
        <w:rPr>
          <w:b/>
          <w:sz w:val="32"/>
          <w:szCs w:val="32"/>
        </w:rPr>
      </w:pPr>
    </w:p>
    <w:p w:rsidR="00435528" w:rsidRDefault="00435528">
      <w:pPr>
        <w:jc w:val="center"/>
        <w:rPr>
          <w:b/>
          <w:sz w:val="32"/>
          <w:szCs w:val="32"/>
        </w:rPr>
      </w:pPr>
    </w:p>
    <w:p w:rsidR="00435528" w:rsidRDefault="00435528">
      <w:pPr>
        <w:jc w:val="center"/>
        <w:rPr>
          <w:b/>
          <w:sz w:val="32"/>
          <w:szCs w:val="32"/>
        </w:rPr>
      </w:pPr>
      <w:r>
        <w:rPr>
          <w:b/>
          <w:sz w:val="32"/>
          <w:szCs w:val="32"/>
        </w:rPr>
        <w:t>Halima Begum Rumi</w:t>
      </w:r>
    </w:p>
    <w:p w:rsidR="00435528" w:rsidRDefault="00435528">
      <w:pPr>
        <w:jc w:val="center"/>
        <w:rPr>
          <w:b/>
          <w:sz w:val="32"/>
          <w:szCs w:val="32"/>
        </w:rPr>
      </w:pPr>
      <w:r>
        <w:rPr>
          <w:b/>
          <w:sz w:val="32"/>
          <w:szCs w:val="32"/>
        </w:rPr>
        <w:t>2212097</w:t>
      </w:r>
    </w:p>
    <w:p w:rsidR="00435528" w:rsidRDefault="00435528">
      <w:pPr>
        <w:jc w:val="center"/>
        <w:rPr>
          <w:b/>
          <w:sz w:val="32"/>
          <w:szCs w:val="32"/>
        </w:rPr>
      </w:pPr>
    </w:p>
    <w:p w:rsidR="00BB0DAD" w:rsidRDefault="00D538B7">
      <w:pPr>
        <w:rPr>
          <w:b/>
          <w:sz w:val="32"/>
          <w:szCs w:val="32"/>
        </w:rPr>
      </w:pPr>
      <w:r>
        <w:br w:type="page"/>
      </w:r>
    </w:p>
    <w:p w:rsidR="00BB0DAD" w:rsidRDefault="00D538B7">
      <w:pPr>
        <w:keepNext/>
        <w:keepLines/>
        <w:pBdr>
          <w:top w:val="nil"/>
          <w:left w:val="nil"/>
          <w:bottom w:val="nil"/>
          <w:right w:val="nil"/>
          <w:between w:val="nil"/>
        </w:pBdr>
        <w:spacing w:before="240" w:line="259" w:lineRule="auto"/>
        <w:jc w:val="center"/>
        <w:rPr>
          <w:b/>
          <w:color w:val="000000"/>
          <w:sz w:val="28"/>
          <w:szCs w:val="28"/>
        </w:rPr>
      </w:pPr>
      <w:r>
        <w:rPr>
          <w:b/>
          <w:color w:val="000000"/>
          <w:sz w:val="28"/>
          <w:szCs w:val="28"/>
        </w:rPr>
        <w:lastRenderedPageBreak/>
        <w:t>Table of Contents</w:t>
      </w:r>
    </w:p>
    <w:sdt>
      <w:sdtPr>
        <w:id w:val="-2056453031"/>
        <w:docPartObj>
          <w:docPartGallery w:val="Table of Contents"/>
          <w:docPartUnique/>
        </w:docPartObj>
      </w:sdtPr>
      <w:sdtContent>
        <w:p w:rsidR="008E4594" w:rsidRDefault="005A6CAF">
          <w:pPr>
            <w:pStyle w:val="TOC1"/>
            <w:tabs>
              <w:tab w:val="right" w:pos="9019"/>
            </w:tabs>
            <w:rPr>
              <w:rFonts w:asciiTheme="minorHAnsi" w:eastAsiaTheme="minorEastAsia" w:hAnsiTheme="minorHAnsi" w:cstheme="minorBidi"/>
              <w:noProof/>
              <w:sz w:val="22"/>
              <w:szCs w:val="22"/>
              <w:lang w:eastAsia="en-GB"/>
            </w:rPr>
          </w:pPr>
          <w:r>
            <w:fldChar w:fldCharType="begin"/>
          </w:r>
          <w:r w:rsidR="00D538B7">
            <w:instrText xml:space="preserve"> TOC \h \u \z \t "Heading 1,1,Heading 2,2,Heading 3,3,Heading 4,4,Heading 5,5,Heading 6,6,"</w:instrText>
          </w:r>
          <w:r>
            <w:fldChar w:fldCharType="separate"/>
          </w:r>
          <w:hyperlink w:anchor="_Toc130494258" w:history="1">
            <w:r w:rsidR="008E4594" w:rsidRPr="003A396C">
              <w:rPr>
                <w:rStyle w:val="Hyperlink"/>
                <w:noProof/>
              </w:rPr>
              <w:t>Introduction</w:t>
            </w:r>
            <w:r w:rsidR="008E4594">
              <w:rPr>
                <w:noProof/>
                <w:webHidden/>
              </w:rPr>
              <w:tab/>
            </w:r>
            <w:r>
              <w:rPr>
                <w:noProof/>
                <w:webHidden/>
              </w:rPr>
              <w:fldChar w:fldCharType="begin"/>
            </w:r>
            <w:r w:rsidR="008E4594">
              <w:rPr>
                <w:noProof/>
                <w:webHidden/>
              </w:rPr>
              <w:instrText xml:space="preserve"> PAGEREF _Toc130494258 \h </w:instrText>
            </w:r>
            <w:r>
              <w:rPr>
                <w:noProof/>
                <w:webHidden/>
              </w:rPr>
            </w:r>
            <w:r>
              <w:rPr>
                <w:noProof/>
                <w:webHidden/>
              </w:rPr>
              <w:fldChar w:fldCharType="separate"/>
            </w:r>
            <w:r w:rsidR="008E4594">
              <w:rPr>
                <w:noProof/>
                <w:webHidden/>
              </w:rPr>
              <w:t>3</w:t>
            </w:r>
            <w:r>
              <w:rPr>
                <w:noProof/>
                <w:webHidden/>
              </w:rPr>
              <w:fldChar w:fldCharType="end"/>
            </w:r>
          </w:hyperlink>
        </w:p>
        <w:p w:rsidR="008E4594" w:rsidRDefault="005A6CAF">
          <w:pPr>
            <w:pStyle w:val="TOC1"/>
            <w:tabs>
              <w:tab w:val="right" w:pos="9019"/>
            </w:tabs>
            <w:rPr>
              <w:rFonts w:asciiTheme="minorHAnsi" w:eastAsiaTheme="minorEastAsia" w:hAnsiTheme="minorHAnsi" w:cstheme="minorBidi"/>
              <w:noProof/>
              <w:sz w:val="22"/>
              <w:szCs w:val="22"/>
              <w:lang w:eastAsia="en-GB"/>
            </w:rPr>
          </w:pPr>
          <w:hyperlink w:anchor="_Toc130494259" w:history="1">
            <w:r w:rsidR="008E4594" w:rsidRPr="003A396C">
              <w:rPr>
                <w:rStyle w:val="Hyperlink"/>
                <w:noProof/>
              </w:rPr>
              <w:t>Discussion</w:t>
            </w:r>
            <w:r w:rsidR="008E4594">
              <w:rPr>
                <w:noProof/>
                <w:webHidden/>
              </w:rPr>
              <w:tab/>
            </w:r>
            <w:r>
              <w:rPr>
                <w:noProof/>
                <w:webHidden/>
              </w:rPr>
              <w:fldChar w:fldCharType="begin"/>
            </w:r>
            <w:r w:rsidR="008E4594">
              <w:rPr>
                <w:noProof/>
                <w:webHidden/>
              </w:rPr>
              <w:instrText xml:space="preserve"> PAGEREF _Toc130494259 \h </w:instrText>
            </w:r>
            <w:r>
              <w:rPr>
                <w:noProof/>
                <w:webHidden/>
              </w:rPr>
            </w:r>
            <w:r>
              <w:rPr>
                <w:noProof/>
                <w:webHidden/>
              </w:rPr>
              <w:fldChar w:fldCharType="separate"/>
            </w:r>
            <w:r w:rsidR="008E4594">
              <w:rPr>
                <w:noProof/>
                <w:webHidden/>
              </w:rPr>
              <w:t>3</w:t>
            </w:r>
            <w:r>
              <w:rPr>
                <w:noProof/>
                <w:webHidden/>
              </w:rPr>
              <w:fldChar w:fldCharType="end"/>
            </w:r>
          </w:hyperlink>
        </w:p>
        <w:p w:rsidR="008E4594" w:rsidRDefault="005A6CAF">
          <w:pPr>
            <w:pStyle w:val="TOC1"/>
            <w:tabs>
              <w:tab w:val="right" w:pos="9019"/>
            </w:tabs>
            <w:rPr>
              <w:rFonts w:asciiTheme="minorHAnsi" w:eastAsiaTheme="minorEastAsia" w:hAnsiTheme="minorHAnsi" w:cstheme="minorBidi"/>
              <w:noProof/>
              <w:sz w:val="22"/>
              <w:szCs w:val="22"/>
              <w:lang w:eastAsia="en-GB"/>
            </w:rPr>
          </w:pPr>
          <w:hyperlink w:anchor="_Toc130494260" w:history="1">
            <w:r w:rsidR="008E4594" w:rsidRPr="003A396C">
              <w:rPr>
                <w:rStyle w:val="Hyperlink"/>
                <w:noProof/>
              </w:rPr>
              <w:t>Conclusion</w:t>
            </w:r>
            <w:r w:rsidR="008E4594">
              <w:rPr>
                <w:noProof/>
                <w:webHidden/>
              </w:rPr>
              <w:tab/>
            </w:r>
            <w:r>
              <w:rPr>
                <w:noProof/>
                <w:webHidden/>
              </w:rPr>
              <w:fldChar w:fldCharType="begin"/>
            </w:r>
            <w:r w:rsidR="008E4594">
              <w:rPr>
                <w:noProof/>
                <w:webHidden/>
              </w:rPr>
              <w:instrText xml:space="preserve"> PAGEREF _Toc130494260 \h </w:instrText>
            </w:r>
            <w:r>
              <w:rPr>
                <w:noProof/>
                <w:webHidden/>
              </w:rPr>
            </w:r>
            <w:r>
              <w:rPr>
                <w:noProof/>
                <w:webHidden/>
              </w:rPr>
              <w:fldChar w:fldCharType="separate"/>
            </w:r>
            <w:r w:rsidR="008E4594">
              <w:rPr>
                <w:noProof/>
                <w:webHidden/>
              </w:rPr>
              <w:t>5</w:t>
            </w:r>
            <w:r>
              <w:rPr>
                <w:noProof/>
                <w:webHidden/>
              </w:rPr>
              <w:fldChar w:fldCharType="end"/>
            </w:r>
          </w:hyperlink>
        </w:p>
        <w:p w:rsidR="008E4594" w:rsidRDefault="005A6CAF">
          <w:pPr>
            <w:pStyle w:val="TOC1"/>
            <w:tabs>
              <w:tab w:val="right" w:pos="9019"/>
            </w:tabs>
            <w:rPr>
              <w:rFonts w:asciiTheme="minorHAnsi" w:eastAsiaTheme="minorEastAsia" w:hAnsiTheme="minorHAnsi" w:cstheme="minorBidi"/>
              <w:noProof/>
              <w:sz w:val="22"/>
              <w:szCs w:val="22"/>
              <w:lang w:eastAsia="en-GB"/>
            </w:rPr>
          </w:pPr>
          <w:hyperlink w:anchor="_Toc130494261" w:history="1">
            <w:r w:rsidR="008E4594" w:rsidRPr="003A396C">
              <w:rPr>
                <w:rStyle w:val="Hyperlink"/>
                <w:noProof/>
              </w:rPr>
              <w:t>Reference List</w:t>
            </w:r>
            <w:r w:rsidR="008E4594">
              <w:rPr>
                <w:noProof/>
                <w:webHidden/>
              </w:rPr>
              <w:tab/>
            </w:r>
            <w:r>
              <w:rPr>
                <w:noProof/>
                <w:webHidden/>
              </w:rPr>
              <w:fldChar w:fldCharType="begin"/>
            </w:r>
            <w:r w:rsidR="008E4594">
              <w:rPr>
                <w:noProof/>
                <w:webHidden/>
              </w:rPr>
              <w:instrText xml:space="preserve"> PAGEREF _Toc130494261 \h </w:instrText>
            </w:r>
            <w:r>
              <w:rPr>
                <w:noProof/>
                <w:webHidden/>
              </w:rPr>
            </w:r>
            <w:r>
              <w:rPr>
                <w:noProof/>
                <w:webHidden/>
              </w:rPr>
              <w:fldChar w:fldCharType="separate"/>
            </w:r>
            <w:r w:rsidR="008E4594">
              <w:rPr>
                <w:noProof/>
                <w:webHidden/>
              </w:rPr>
              <w:t>6</w:t>
            </w:r>
            <w:r>
              <w:rPr>
                <w:noProof/>
                <w:webHidden/>
              </w:rPr>
              <w:fldChar w:fldCharType="end"/>
            </w:r>
          </w:hyperlink>
        </w:p>
        <w:p w:rsidR="00BB0DAD" w:rsidRDefault="005A6CAF">
          <w:r>
            <w:fldChar w:fldCharType="end"/>
          </w:r>
        </w:p>
      </w:sdtContent>
    </w:sdt>
    <w:p w:rsidR="00BB0DAD" w:rsidRDefault="00D538B7">
      <w:r>
        <w:br w:type="page"/>
      </w:r>
    </w:p>
    <w:p w:rsidR="00BB0DAD" w:rsidRDefault="00D538B7" w:rsidP="008E4594">
      <w:pPr>
        <w:pStyle w:val="Heading1"/>
      </w:pPr>
      <w:bookmarkStart w:id="1" w:name="_Toc130494258"/>
      <w:r>
        <w:lastRenderedPageBreak/>
        <w:t>Introduction</w:t>
      </w:r>
      <w:bookmarkEnd w:id="1"/>
    </w:p>
    <w:p w:rsidR="00BB0DAD" w:rsidRDefault="00D538B7" w:rsidP="00D472F2">
      <w:pPr>
        <w:spacing w:after="120"/>
      </w:pPr>
      <w:r>
        <w:t xml:space="preserve">The issue of plastic waste has become a global environmental concern, with millions of tons of plastic discarded annually (Parker, 2019). It pollutes the oceans, threatens marine life and impacts human health. The report will address this problem and reflect on how innovators and entrepreneurs are renewing prototyping to create solutions to this challenge. The challenge of plastic waste requires a multidisciplinary strategy that integrates scientific research, business acumen and engineering expertise. The report aims to assess the significance of the prototype stage in addressing the challenge of plastic waste and its potential to contribute to its eradication. It will examine how prototyping plays a crucial role in promoting the creation of novel approaches and encouraging cooperation among researchers. It will define how the cyclical process of refining and testing prototypes has the potential to contribute towards a future where plastic waste is dealt with in an eco-friendly manner. </w:t>
      </w:r>
    </w:p>
    <w:p w:rsidR="00BB0DAD" w:rsidRDefault="00D538B7" w:rsidP="008E4594">
      <w:pPr>
        <w:pStyle w:val="Heading1"/>
      </w:pPr>
      <w:bookmarkStart w:id="2" w:name="_Toc130494259"/>
      <w:r>
        <w:t>Discussion</w:t>
      </w:r>
      <w:bookmarkEnd w:id="2"/>
    </w:p>
    <w:p w:rsidR="00BB0DAD" w:rsidRDefault="00D538B7" w:rsidP="00D472F2">
      <w:pPr>
        <w:spacing w:after="120"/>
      </w:pPr>
      <w:r>
        <w:t xml:space="preserve">The prototyping process includes implementing ideas and concepts from the design team into physical forms, allowing experimentation and testing (Interaction Design Foundation, 2022).  Prototyping allows collaboration among students and researchers, who can leverage their diverse knowledge and skills to develop innovative solutions to this intricate problem. It plays </w:t>
      </w:r>
      <w:r w:rsidR="00514391">
        <w:t>an</w:t>
      </w:r>
      <w:r>
        <w:t xml:space="preserve"> </w:t>
      </w:r>
      <w:r w:rsidR="00514391">
        <w:t>important</w:t>
      </w:r>
      <w:r>
        <w:t xml:space="preserve"> role in developing innovat</w:t>
      </w:r>
      <w:r w:rsidR="00514391">
        <w:t xml:space="preserve">ive solutions for </w:t>
      </w:r>
      <w:r>
        <w:t xml:space="preserve">plastic waste. The prototype stage provides insights into practical applications and bridges the gap between theory and practice (Wiley, 2017). </w:t>
      </w:r>
    </w:p>
    <w:p w:rsidR="00BB0DAD" w:rsidRPr="00D472F2" w:rsidRDefault="00D538B7" w:rsidP="00D472F2">
      <w:pPr>
        <w:spacing w:after="120"/>
      </w:pPr>
      <w:r>
        <w:t xml:space="preserve">The ability to test and validate the design in the prototype stage is essential for reducing risks and costs associated with launching a new product or technology to market (Allinson, 2023). Furthermore, prototyping enables the development of eco-friendly solutions to the issue of plastic waste. Overall, it is significant for promoting innovation, collaboration and sustainable development, contributing to the </w:t>
      </w:r>
      <w:r w:rsidRPr="00D472F2">
        <w:t xml:space="preserve">global endeavour to tackle the problem of plastic waste. </w:t>
      </w:r>
    </w:p>
    <w:p w:rsidR="00BB0DAD" w:rsidRPr="00D472F2" w:rsidRDefault="00D538B7" w:rsidP="00D472F2">
      <w:pPr>
        <w:spacing w:after="120"/>
      </w:pPr>
      <w:r w:rsidRPr="00D472F2">
        <w:t xml:space="preserve">During the prototype stage, the </w:t>
      </w:r>
      <w:r w:rsidR="00761380">
        <w:t>primary focus of our research</w:t>
      </w:r>
      <w:r w:rsidRPr="00D472F2">
        <w:t xml:space="preserve"> is to design and assess new technology and materials that can help to reduce plastic w</w:t>
      </w:r>
      <w:r w:rsidR="00761380">
        <w:t>aste. In this stage, we</w:t>
      </w:r>
      <w:r w:rsidRPr="00D472F2">
        <w:t xml:space="preserve"> have the opportunity to develop and trail new materials that are biodegradable and do not contribute to environmental pollution. These plastics are derived from sustainable materials, such as those derived from plant-based sources, and break down rapidly after disposal. Moreover, </w:t>
      </w:r>
      <w:r w:rsidRPr="00D472F2">
        <w:lastRenderedPageBreak/>
        <w:t>biodegradable and compostable materials undergo biodegradation</w:t>
      </w:r>
      <w:r>
        <w:t xml:space="preserve"> by microorganisms resulting in the fo</w:t>
      </w:r>
      <w:r w:rsidR="00514391">
        <w:t>rmation of water</w:t>
      </w:r>
      <w:r>
        <w:t>, mineral salts</w:t>
      </w:r>
      <w:r w:rsidR="00514391">
        <w:t>, carbon dioxide</w:t>
      </w:r>
      <w:r>
        <w:t xml:space="preserve"> and new </w:t>
      </w:r>
      <w:r w:rsidRPr="00D472F2">
        <w:t xml:space="preserve">biomass within a specific timeframe. The use of biodegradable and compostable materials helps to contribute to plastic waste management by promoting a more eco-friendly and sustainable usage of plastic materials (European Environment Agency, 2023). </w:t>
      </w:r>
    </w:p>
    <w:p w:rsidR="00BB0DAD" w:rsidRPr="00D472F2" w:rsidRDefault="00D538B7" w:rsidP="00D472F2">
      <w:pPr>
        <w:spacing w:after="120"/>
      </w:pPr>
      <w:r w:rsidRPr="00D472F2">
        <w:t xml:space="preserve">The process of prototyping enables entrepreneurs to experiment with different packaging designs that use less plastic or ones that are capable of being reused. It can include formulating new materials like paper-based packaging or designing innovative product delivery systems that eliminate the need for packaging. Paper-based packaging is a promising substitute for traditional plastic-based packaging. It can be used for a wide </w:t>
      </w:r>
      <w:r w:rsidR="00514391" w:rsidRPr="00D472F2">
        <w:t>variety</w:t>
      </w:r>
      <w:r w:rsidRPr="00D472F2">
        <w:t xml:space="preserve"> of products including, retail packaging, s</w:t>
      </w:r>
      <w:r w:rsidR="00514391">
        <w:t xml:space="preserve">hipping containers, and food </w:t>
      </w:r>
      <w:r w:rsidRPr="00D472F2">
        <w:t xml:space="preserve">packaging. Additionally, paper-based packaging is designed to be environmentally friendly, reusable and compostable, which helps to reduce waste. In contemporary times, companies are investing in new packaging for their products. Substitutes for plastics comprise engineered cardboard and laser-etching vegetables. Additionally, there is a growing emphasis on how containers can be recycled and repurposed (Thornton, 2020). </w:t>
      </w:r>
    </w:p>
    <w:p w:rsidR="00BB0DAD" w:rsidRPr="00D472F2" w:rsidRDefault="00D538B7" w:rsidP="00D472F2">
      <w:pPr>
        <w:spacing w:after="120"/>
      </w:pPr>
      <w:r w:rsidRPr="00D472F2">
        <w:t>The stage of prototyping is an ideal time to formulate and trial new recycling technologies that can process plastic waste efficiently. Entrepreneurs can experiment with different techniques such as mechanical, biodegradation or chemical recycling to discover the most effective and sustainable approach. For instance, chemical recycling is a process that involves breaking down waste into its constituent chemicals (Goodall, 2023). These chemicals create new plastic materials and provide an advantage over traditional mechanical recyclin</w:t>
      </w:r>
      <w:r w:rsidR="00514391">
        <w:t>g techniques. Recycled chemical</w:t>
      </w:r>
      <w:r w:rsidRPr="00D472F2">
        <w:t xml:space="preserve"> has the </w:t>
      </w:r>
      <w:r w:rsidR="00514391" w:rsidRPr="00D472F2">
        <w:t>potential</w:t>
      </w:r>
      <w:r w:rsidRPr="00D472F2">
        <w:t xml:space="preserve"> to address the problem of non-recyclable plastic and reduce the amount of plastic waste, which is deposited in a landfill or released into the surroundings. In contrast to incineration for waste-to-energy conversion, chemical recycling can reduce GHG emissions and other pollutants to a great extent (Kumar et al., 2021).</w:t>
      </w:r>
    </w:p>
    <w:p w:rsidR="00BB0DAD" w:rsidRDefault="00D538B7" w:rsidP="00D472F2">
      <w:pPr>
        <w:spacing w:after="120"/>
      </w:pPr>
      <w:r w:rsidRPr="00D472F2">
        <w:t xml:space="preserve">Designing consumer products with less plastic is an effective way to eradicate plastic waste. The prototyping stage facilitates entrepreneurs in developing innovative consumer products that require less plastic, such as refillable containers or items packaged with biodegradable or recyclable materials. These products can be designed to meet consumer requirements and demands while reducing their impact on the environment. For instance, refillable containers, for products such as laundry detergent, conditioner and shampoo can reduce the amount of </w:t>
      </w:r>
      <w:r w:rsidRPr="00D472F2">
        <w:lastRenderedPageBreak/>
        <w:t xml:space="preserve">plastic waste, generated after using a single plastic bottle. Today, companies like </w:t>
      </w:r>
      <w:r w:rsidR="0090542A" w:rsidRPr="00D472F2">
        <w:t>Unilever are</w:t>
      </w:r>
      <w:r w:rsidRPr="00D472F2">
        <w:t xml:space="preserve"> designing refillable containers to reuse several times rather than discarding them after a single use (Unilever, 2023). It will help in reducing the plastic waste produced by disposable plastic</w:t>
      </w:r>
      <w:r>
        <w:t xml:space="preserve"> bottles and assist customers in saving money over time. Moreover, brands like L'Oreal have launched a system of refillable shampoo, where customers can purchase a long-lasting container and replenish it with shampoo as needed (L'Oréal, 2022). Overall, refillable containers reflect how prototyping led to the development of innovative consumer goods that encourage sustainability and reduce plastic waste. </w:t>
      </w:r>
    </w:p>
    <w:p w:rsidR="00BB0DAD" w:rsidRDefault="00D538B7" w:rsidP="008E4594">
      <w:pPr>
        <w:pStyle w:val="Heading1"/>
      </w:pPr>
      <w:bookmarkStart w:id="3" w:name="_heading=h.3znysh7" w:colFirst="0" w:colLast="0"/>
      <w:bookmarkStart w:id="4" w:name="_Toc130494260"/>
      <w:bookmarkEnd w:id="3"/>
      <w:r>
        <w:t>Conclusion</w:t>
      </w:r>
      <w:bookmarkEnd w:id="4"/>
    </w:p>
    <w:p w:rsidR="0090542A" w:rsidRDefault="00D538B7" w:rsidP="00D472F2">
      <w:pPr>
        <w:spacing w:after="120"/>
      </w:pPr>
      <w:r>
        <w:t xml:space="preserve">The report has analysed the significance of "Prototype" as the design thinking process. It has discussed how the prototype stage influences the process concerning the issue of plastic waste. It has addressed the plastic waste problem and suggested ways to mitigate it. The </w:t>
      </w:r>
      <w:r w:rsidR="00761380">
        <w:t>report findings indicate</w:t>
      </w:r>
      <w:r>
        <w:t xml:space="preserve"> various methods, from developing biodegradable plastics and recycling techniques to creating innovative packaging and consumer goods. As the prototype phase progresses, innovators continue to enhance their designs and solutions. Furthermore, they build upon their achievements and learn from their failures. Ultimately, these efforts will help individuals move closer to a future where plastic waste is no longer a threat to the environment, but a resource that is used sustainably and responsibly. Moreover, consumers purchasing refillable bottles</w:t>
      </w:r>
      <w:r w:rsidR="009E2A3B">
        <w:t xml:space="preserve">, </w:t>
      </w:r>
      <w:r w:rsidR="009E2A3B" w:rsidRPr="009E2A3B">
        <w:rPr>
          <w:lang w:val="en-US"/>
        </w:rPr>
        <w:t>foldable coffee cups, silicon reusable leads and key ring bag</w:t>
      </w:r>
      <w:r>
        <w:t xml:space="preserve"> will find them more durable and long-lasting than single-used bottles. Instead of buying new bottles every time, they can simply refill the existing container.</w:t>
      </w:r>
      <w:bookmarkStart w:id="5" w:name="_heading=h.2et92p0" w:colFirst="0" w:colLast="0"/>
      <w:bookmarkStart w:id="6" w:name="_heading=h.tyjcwt" w:colFirst="0" w:colLast="0"/>
      <w:bookmarkEnd w:id="5"/>
      <w:bookmarkEnd w:id="6"/>
    </w:p>
    <w:p w:rsidR="0090542A" w:rsidRDefault="0090542A" w:rsidP="00D472F2">
      <w:pPr>
        <w:spacing w:after="120"/>
      </w:pPr>
      <w:r>
        <w:br w:type="page"/>
      </w:r>
    </w:p>
    <w:p w:rsidR="0090542A" w:rsidRPr="0090542A" w:rsidRDefault="0090542A" w:rsidP="0090542A">
      <w:pPr>
        <w:pStyle w:val="Heading1"/>
      </w:pPr>
      <w:bookmarkStart w:id="7" w:name="_Toc130494261"/>
      <w:r>
        <w:lastRenderedPageBreak/>
        <w:t>Reference List</w:t>
      </w:r>
      <w:bookmarkEnd w:id="7"/>
    </w:p>
    <w:p w:rsidR="00BB0DAD" w:rsidRDefault="00D538B7">
      <w:pPr>
        <w:spacing w:before="240" w:after="240"/>
      </w:pPr>
      <w:r>
        <w:t xml:space="preserve">Allinson, M. (2023) </w:t>
      </w:r>
      <w:r>
        <w:rPr>
          <w:i/>
        </w:rPr>
        <w:t>The importance of prototyping in manufacturing: A guide to the product development process</w:t>
      </w:r>
      <w:r>
        <w:t xml:space="preserve">, </w:t>
      </w:r>
      <w:r>
        <w:rPr>
          <w:i/>
        </w:rPr>
        <w:t>Robotics &amp; Automation News</w:t>
      </w:r>
      <w:r>
        <w:t xml:space="preserve">. Available at: </w:t>
      </w:r>
      <w:hyperlink r:id="rId8">
        <w:r>
          <w:rPr>
            <w:color w:val="1155CC"/>
            <w:u w:val="single"/>
          </w:rPr>
          <w:t>https://roboticsandautomationnews.com/2023/02/19/the-importance-of-prototyping-in-manufacturing-a-guide-to-the-product-development-process/60451</w:t>
        </w:r>
      </w:hyperlink>
      <w:r>
        <w:t xml:space="preserve"> / (Accessed: March 23, 2023). </w:t>
      </w:r>
    </w:p>
    <w:p w:rsidR="00BB0DAD" w:rsidRDefault="00D538B7">
      <w:pPr>
        <w:spacing w:before="240" w:after="240"/>
      </w:pPr>
      <w:r>
        <w:t xml:space="preserve">European Environment Agency (2023) </w:t>
      </w:r>
      <w:r>
        <w:rPr>
          <w:i/>
        </w:rPr>
        <w:t>Biodegradable and compostable plastics - challenges and opportunities</w:t>
      </w:r>
      <w:r>
        <w:t xml:space="preserve">, </w:t>
      </w:r>
      <w:r>
        <w:rPr>
          <w:i/>
        </w:rPr>
        <w:t>European Environment Agency</w:t>
      </w:r>
      <w:r>
        <w:t xml:space="preserve">. Available at: </w:t>
      </w:r>
      <w:hyperlink r:id="rId9">
        <w:r>
          <w:rPr>
            <w:color w:val="1155CC"/>
            <w:u w:val="single"/>
          </w:rPr>
          <w:t>https://www.eea.europa.eu/publications/biodegradable-and-compostable-plastics</w:t>
        </w:r>
      </w:hyperlink>
      <w:r>
        <w:t xml:space="preserve">  (Accessed: March 23, 2023). </w:t>
      </w:r>
    </w:p>
    <w:p w:rsidR="00BB0DAD" w:rsidRDefault="00D538B7">
      <w:pPr>
        <w:spacing w:before="240" w:after="240"/>
      </w:pPr>
      <w:r>
        <w:t xml:space="preserve">Goodall, B. (2023) </w:t>
      </w:r>
      <w:r>
        <w:rPr>
          <w:i/>
        </w:rPr>
        <w:t>What is chemical recycling? the good and the bad</w:t>
      </w:r>
      <w:r>
        <w:t xml:space="preserve">, </w:t>
      </w:r>
      <w:r>
        <w:rPr>
          <w:i/>
        </w:rPr>
        <w:t>Resource.co</w:t>
      </w:r>
      <w:r>
        <w:t xml:space="preserve">. Available at: </w:t>
      </w:r>
      <w:hyperlink r:id="rId10" w:anchor=":~:text=Chemical%20recycling%2C%20also%20known%20as,fuels%2C%20or%20other%20chemical%20products">
        <w:r>
          <w:rPr>
            <w:color w:val="1155CC"/>
            <w:u w:val="single"/>
          </w:rPr>
          <w:t>https://resource.co/article/what-chemical-recycling-good-and-bad#:~:text=Chemical%20recycling%2C%20also%20known%20as,fuels%2C%20or%20other%20chemical%20products</w:t>
        </w:r>
      </w:hyperlink>
      <w:r>
        <w:t xml:space="preserve">.  (Accessed: March 23, 2023). </w:t>
      </w:r>
    </w:p>
    <w:p w:rsidR="00BB0DAD" w:rsidRDefault="00D538B7">
      <w:pPr>
        <w:spacing w:before="240" w:after="240"/>
      </w:pPr>
      <w:r>
        <w:t xml:space="preserve">Interaction Design Foundation (2022) </w:t>
      </w:r>
      <w:r>
        <w:rPr>
          <w:i/>
        </w:rPr>
        <w:t>What is prototyping?</w:t>
      </w:r>
      <w:r>
        <w:t>,</w:t>
      </w:r>
      <w:r>
        <w:rPr>
          <w:i/>
        </w:rPr>
        <w:t>The Interaction Design Foundation</w:t>
      </w:r>
      <w:r>
        <w:t xml:space="preserve">. Available at: </w:t>
      </w:r>
      <w:hyperlink r:id="rId11">
        <w:r>
          <w:rPr>
            <w:color w:val="1155CC"/>
            <w:u w:val="single"/>
          </w:rPr>
          <w:t>https://www.interaction-design.org/literature/topics/prototyping</w:t>
        </w:r>
      </w:hyperlink>
      <w:r>
        <w:t xml:space="preserve">  (Accessed: March 23, 2023). </w:t>
      </w:r>
    </w:p>
    <w:p w:rsidR="00BB0DAD" w:rsidRDefault="00D538B7">
      <w:pPr>
        <w:rPr>
          <w:color w:val="222222"/>
          <w:highlight w:val="white"/>
        </w:rPr>
      </w:pPr>
      <w:r>
        <w:rPr>
          <w:color w:val="222222"/>
          <w:highlight w:val="white"/>
        </w:rPr>
        <w:t xml:space="preserve">Kumar, R., Verma, A., Shome, A., Sinha, R., Sinha, S., Jha, P.K., Kumar, R., Kumar, P., Das, S., Sharma, P. and Vara Prasad, P.V., 2021. Impacts of plastic pollution on ecosystem services, sustainable development goals, and need to focus on circular economy and policy interventions. </w:t>
      </w:r>
      <w:r>
        <w:rPr>
          <w:i/>
          <w:color w:val="222222"/>
          <w:highlight w:val="white"/>
        </w:rPr>
        <w:t>Sustainability</w:t>
      </w:r>
      <w:r>
        <w:rPr>
          <w:color w:val="222222"/>
          <w:highlight w:val="white"/>
        </w:rPr>
        <w:t xml:space="preserve">, </w:t>
      </w:r>
      <w:r>
        <w:rPr>
          <w:i/>
          <w:color w:val="222222"/>
          <w:highlight w:val="white"/>
        </w:rPr>
        <w:t>13</w:t>
      </w:r>
      <w:r>
        <w:rPr>
          <w:color w:val="222222"/>
          <w:highlight w:val="white"/>
        </w:rPr>
        <w:t>(17), p.9963.</w:t>
      </w:r>
    </w:p>
    <w:p w:rsidR="00BB0DAD" w:rsidRDefault="00D538B7">
      <w:pPr>
        <w:spacing w:before="240" w:after="240"/>
        <w:rPr>
          <w:color w:val="222222"/>
          <w:highlight w:val="white"/>
        </w:rPr>
      </w:pPr>
      <w:r>
        <w:rPr>
          <w:color w:val="222222"/>
          <w:highlight w:val="white"/>
        </w:rPr>
        <w:t xml:space="preserve">L'Oréal (2022) </w:t>
      </w:r>
      <w:r>
        <w:rPr>
          <w:i/>
          <w:color w:val="222222"/>
          <w:highlight w:val="white"/>
        </w:rPr>
        <w:t>L'Oréal groupe - kérastase combines luxury and responsibility with its new refillable Bains</w:t>
      </w:r>
      <w:r>
        <w:rPr>
          <w:color w:val="222222"/>
          <w:highlight w:val="white"/>
        </w:rPr>
        <w:t xml:space="preserve">, </w:t>
      </w:r>
      <w:r>
        <w:rPr>
          <w:i/>
          <w:color w:val="222222"/>
          <w:highlight w:val="white"/>
        </w:rPr>
        <w:t>L'Oréal</w:t>
      </w:r>
      <w:r>
        <w:rPr>
          <w:color w:val="222222"/>
          <w:highlight w:val="white"/>
        </w:rPr>
        <w:t xml:space="preserve">. L'Oréal. Available at: </w:t>
      </w:r>
      <w:hyperlink r:id="rId12">
        <w:r>
          <w:rPr>
            <w:color w:val="1155CC"/>
            <w:highlight w:val="white"/>
            <w:u w:val="single"/>
          </w:rPr>
          <w:t>https://www.loreal.com/en/articles/commitments/kerastase-refillable/</w:t>
        </w:r>
      </w:hyperlink>
      <w:r>
        <w:rPr>
          <w:color w:val="222222"/>
          <w:highlight w:val="white"/>
        </w:rPr>
        <w:t xml:space="preserve">  (Accessed: March 23, 2023). </w:t>
      </w:r>
    </w:p>
    <w:p w:rsidR="00BB0DAD" w:rsidRDefault="00D538B7">
      <w:pPr>
        <w:spacing w:before="240" w:after="240"/>
      </w:pPr>
      <w:r>
        <w:t xml:space="preserve">Parker, L. (2019) </w:t>
      </w:r>
      <w:r>
        <w:rPr>
          <w:i/>
        </w:rPr>
        <w:t>Plastic pollution facts and information</w:t>
      </w:r>
      <w:r>
        <w:t xml:space="preserve">, </w:t>
      </w:r>
      <w:r>
        <w:rPr>
          <w:i/>
        </w:rPr>
        <w:t>Environment</w:t>
      </w:r>
      <w:r>
        <w:t xml:space="preserve">. National Geographic. Available at: </w:t>
      </w:r>
      <w:hyperlink r:id="rId13">
        <w:r>
          <w:rPr>
            <w:color w:val="1155CC"/>
            <w:u w:val="single"/>
          </w:rPr>
          <w:t>https://www.nationalgeographic.com/environment/article/plastic-pollution</w:t>
        </w:r>
      </w:hyperlink>
      <w:r>
        <w:t xml:space="preserve"> (Accessed: March 23, 2023). </w:t>
      </w:r>
    </w:p>
    <w:p w:rsidR="00BB0DAD" w:rsidRDefault="00D538B7">
      <w:pPr>
        <w:spacing w:before="240" w:after="240"/>
      </w:pPr>
      <w:r>
        <w:lastRenderedPageBreak/>
        <w:t xml:space="preserve">Thornton, A. (2020) </w:t>
      </w:r>
      <w:r>
        <w:rPr>
          <w:i/>
        </w:rPr>
        <w:t>7 ways packaging is changing to reduce plastic waste</w:t>
      </w:r>
      <w:r>
        <w:t xml:space="preserve">, </w:t>
      </w:r>
      <w:r>
        <w:rPr>
          <w:i/>
        </w:rPr>
        <w:t>World Economic Forum</w:t>
      </w:r>
      <w:r>
        <w:t xml:space="preserve">. Available at: </w:t>
      </w:r>
      <w:hyperlink r:id="rId14">
        <w:r>
          <w:rPr>
            <w:color w:val="1155CC"/>
            <w:u w:val="single"/>
          </w:rPr>
          <w:t>https://www.weforum.org/agenda/2020/12/sustainable-packaging-reduce-plastic-waste/</w:t>
        </w:r>
      </w:hyperlink>
      <w:r w:rsidR="009E2A3B">
        <w:t xml:space="preserve">  (Accessed: March 24</w:t>
      </w:r>
      <w:r>
        <w:t xml:space="preserve">, 2023). </w:t>
      </w:r>
    </w:p>
    <w:p w:rsidR="00BB0DAD" w:rsidRDefault="00D538B7">
      <w:pPr>
        <w:spacing w:before="240" w:after="240"/>
        <w:rPr>
          <w:color w:val="222222"/>
          <w:highlight w:val="white"/>
        </w:rPr>
      </w:pPr>
      <w:r>
        <w:rPr>
          <w:color w:val="222222"/>
          <w:highlight w:val="white"/>
        </w:rPr>
        <w:t xml:space="preserve">Unilever PLC (2023) </w:t>
      </w:r>
      <w:r>
        <w:rPr>
          <w:i/>
          <w:color w:val="222222"/>
          <w:highlight w:val="white"/>
        </w:rPr>
        <w:t>Our goal to reduce plastic packaging</w:t>
      </w:r>
      <w:r>
        <w:rPr>
          <w:color w:val="222222"/>
          <w:highlight w:val="white"/>
        </w:rPr>
        <w:t xml:space="preserve">, </w:t>
      </w:r>
      <w:r>
        <w:rPr>
          <w:i/>
          <w:color w:val="222222"/>
          <w:highlight w:val="white"/>
        </w:rPr>
        <w:t>Unilever</w:t>
      </w:r>
      <w:r>
        <w:rPr>
          <w:color w:val="222222"/>
          <w:highlight w:val="white"/>
        </w:rPr>
        <w:t xml:space="preserve">. Unilever PLC. Available at: </w:t>
      </w:r>
      <w:hyperlink r:id="rId15">
        <w:r>
          <w:rPr>
            <w:color w:val="1155CC"/>
            <w:highlight w:val="white"/>
            <w:u w:val="single"/>
          </w:rPr>
          <w:t>https://www.unilever.com/planet-and-society/waste-free-world/rethinking-plastic-packaging/</w:t>
        </w:r>
      </w:hyperlink>
      <w:r w:rsidR="009E2A3B">
        <w:rPr>
          <w:color w:val="222222"/>
          <w:highlight w:val="white"/>
        </w:rPr>
        <w:t xml:space="preserve">  (Accessed: March 24</w:t>
      </w:r>
      <w:r>
        <w:rPr>
          <w:color w:val="222222"/>
          <w:highlight w:val="white"/>
        </w:rPr>
        <w:t xml:space="preserve">, 2023). </w:t>
      </w:r>
    </w:p>
    <w:p w:rsidR="00BB0DAD" w:rsidRDefault="00D538B7">
      <w:pPr>
        <w:spacing w:before="240" w:after="240"/>
      </w:pPr>
      <w:r>
        <w:t xml:space="preserve">Wiley (2017) </w:t>
      </w:r>
      <w:r>
        <w:rPr>
          <w:i/>
        </w:rPr>
        <w:t>Prototyping in theory and in practice: A study ... - wiley online library</w:t>
      </w:r>
      <w:r>
        <w:t xml:space="preserve">. Available at: </w:t>
      </w:r>
      <w:hyperlink r:id="rId16">
        <w:r>
          <w:rPr>
            <w:color w:val="1155CC"/>
            <w:u w:val="single"/>
          </w:rPr>
          <w:t>https://onlinelibrary.wiley.com/doi/10.1111/caim.12242</w:t>
        </w:r>
      </w:hyperlink>
      <w:r w:rsidR="009E2A3B">
        <w:t xml:space="preserve">  (Accessed: March 24</w:t>
      </w:r>
      <w:r>
        <w:t xml:space="preserve">, 2023). </w:t>
      </w:r>
    </w:p>
    <w:sectPr w:rsidR="00BB0DAD" w:rsidSect="005E3336">
      <w:footerReference w:type="default" r:id="rId17"/>
      <w:pgSz w:w="11909" w:h="16834"/>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333E" w:rsidRDefault="0051333E">
      <w:pPr>
        <w:spacing w:line="240" w:lineRule="auto"/>
      </w:pPr>
      <w:r>
        <w:separator/>
      </w:r>
    </w:p>
  </w:endnote>
  <w:endnote w:type="continuationSeparator" w:id="1">
    <w:p w:rsidR="0051333E" w:rsidRDefault="0051333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DAD" w:rsidRDefault="005A6CAF">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D538B7">
      <w:rPr>
        <w:color w:val="000000"/>
      </w:rPr>
      <w:instrText>PAGE</w:instrText>
    </w:r>
    <w:r>
      <w:rPr>
        <w:color w:val="000000"/>
      </w:rPr>
      <w:fldChar w:fldCharType="separate"/>
    </w:r>
    <w:r w:rsidR="00514391">
      <w:rPr>
        <w:noProof/>
        <w:color w:val="000000"/>
      </w:rPr>
      <w:t>5</w:t>
    </w:r>
    <w:r>
      <w:rPr>
        <w:color w:val="000000"/>
      </w:rPr>
      <w:fldChar w:fldCharType="end"/>
    </w:r>
  </w:p>
  <w:p w:rsidR="00BB0DAD" w:rsidRDefault="00BB0DAD">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333E" w:rsidRDefault="0051333E">
      <w:pPr>
        <w:spacing w:line="240" w:lineRule="auto"/>
      </w:pPr>
      <w:r>
        <w:separator/>
      </w:r>
    </w:p>
  </w:footnote>
  <w:footnote w:type="continuationSeparator" w:id="1">
    <w:p w:rsidR="0051333E" w:rsidRDefault="0051333E">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2702A6"/>
    <w:multiLevelType w:val="multilevel"/>
    <w:tmpl w:val="A6048F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4DF2E94"/>
    <w:multiLevelType w:val="multilevel"/>
    <w:tmpl w:val="4530B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5EF35ABD"/>
    <w:multiLevelType w:val="multilevel"/>
    <w:tmpl w:val="87541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717F562D"/>
    <w:multiLevelType w:val="multilevel"/>
    <w:tmpl w:val="8F566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footnotePr>
    <w:footnote w:id="0"/>
    <w:footnote w:id="1"/>
  </w:footnotePr>
  <w:endnotePr>
    <w:endnote w:id="0"/>
    <w:endnote w:id="1"/>
  </w:endnotePr>
  <w:compat/>
  <w:rsids>
    <w:rsidRoot w:val="00BB0DAD"/>
    <w:rsid w:val="000F59A3"/>
    <w:rsid w:val="002A4186"/>
    <w:rsid w:val="00435528"/>
    <w:rsid w:val="0051333E"/>
    <w:rsid w:val="00514391"/>
    <w:rsid w:val="005A6CAF"/>
    <w:rsid w:val="005E3336"/>
    <w:rsid w:val="00720ED7"/>
    <w:rsid w:val="00761380"/>
    <w:rsid w:val="008E4594"/>
    <w:rsid w:val="0090542A"/>
    <w:rsid w:val="009E2A3B"/>
    <w:rsid w:val="009F1C42"/>
    <w:rsid w:val="00BB0DAD"/>
    <w:rsid w:val="00D472F2"/>
    <w:rsid w:val="00D538B7"/>
    <w:rsid w:val="00EF071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3336"/>
  </w:style>
  <w:style w:type="paragraph" w:styleId="Heading1">
    <w:name w:val="heading 1"/>
    <w:basedOn w:val="Normal"/>
    <w:next w:val="Normal"/>
    <w:uiPriority w:val="9"/>
    <w:qFormat/>
    <w:rsid w:val="005E3336"/>
    <w:pPr>
      <w:keepNext/>
      <w:keepLines/>
      <w:spacing w:before="400" w:after="120"/>
      <w:outlineLvl w:val="0"/>
    </w:pPr>
    <w:rPr>
      <w:b/>
    </w:rPr>
  </w:style>
  <w:style w:type="paragraph" w:styleId="Heading2">
    <w:name w:val="heading 2"/>
    <w:basedOn w:val="Normal"/>
    <w:next w:val="Normal"/>
    <w:uiPriority w:val="9"/>
    <w:unhideWhenUsed/>
    <w:qFormat/>
    <w:rsid w:val="005E3336"/>
    <w:pPr>
      <w:keepNext/>
      <w:keepLines/>
      <w:spacing w:before="360" w:after="120"/>
      <w:outlineLvl w:val="1"/>
    </w:pPr>
    <w:rPr>
      <w:b/>
    </w:rPr>
  </w:style>
  <w:style w:type="paragraph" w:styleId="Heading3">
    <w:name w:val="heading 3"/>
    <w:basedOn w:val="Normal"/>
    <w:next w:val="Normal"/>
    <w:uiPriority w:val="9"/>
    <w:semiHidden/>
    <w:unhideWhenUsed/>
    <w:qFormat/>
    <w:rsid w:val="005E333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5E3336"/>
    <w:pPr>
      <w:keepNext/>
      <w:keepLines/>
      <w:spacing w:before="280" w:after="80"/>
      <w:outlineLvl w:val="3"/>
    </w:pPr>
    <w:rPr>
      <w:color w:val="666666"/>
    </w:rPr>
  </w:style>
  <w:style w:type="paragraph" w:styleId="Heading5">
    <w:name w:val="heading 5"/>
    <w:basedOn w:val="Normal"/>
    <w:next w:val="Normal"/>
    <w:uiPriority w:val="9"/>
    <w:semiHidden/>
    <w:unhideWhenUsed/>
    <w:qFormat/>
    <w:rsid w:val="005E3336"/>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rsid w:val="005E333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5E3336"/>
    <w:pPr>
      <w:keepNext/>
      <w:keepLines/>
      <w:spacing w:after="60"/>
    </w:pPr>
    <w:rPr>
      <w:sz w:val="52"/>
      <w:szCs w:val="52"/>
    </w:rPr>
  </w:style>
  <w:style w:type="paragraph" w:styleId="Subtitle">
    <w:name w:val="Subtitle"/>
    <w:basedOn w:val="Normal"/>
    <w:next w:val="Normal"/>
    <w:uiPriority w:val="11"/>
    <w:qFormat/>
    <w:rsid w:val="005E3336"/>
    <w:pPr>
      <w:keepNext/>
      <w:keepLines/>
      <w:spacing w:after="320"/>
    </w:pPr>
    <w:rPr>
      <w:rFonts w:ascii="Arial" w:eastAsia="Arial" w:hAnsi="Arial" w:cs="Arial"/>
      <w:color w:val="666666"/>
      <w:sz w:val="30"/>
      <w:szCs w:val="30"/>
    </w:rPr>
  </w:style>
  <w:style w:type="paragraph" w:styleId="TOC1">
    <w:name w:val="toc 1"/>
    <w:basedOn w:val="Normal"/>
    <w:next w:val="Normal"/>
    <w:autoRedefine/>
    <w:uiPriority w:val="39"/>
    <w:unhideWhenUsed/>
    <w:rsid w:val="0090542A"/>
    <w:pPr>
      <w:spacing w:after="100"/>
    </w:pPr>
  </w:style>
  <w:style w:type="paragraph" w:styleId="TOC2">
    <w:name w:val="toc 2"/>
    <w:basedOn w:val="Normal"/>
    <w:next w:val="Normal"/>
    <w:autoRedefine/>
    <w:uiPriority w:val="39"/>
    <w:unhideWhenUsed/>
    <w:rsid w:val="0090542A"/>
    <w:pPr>
      <w:spacing w:after="100"/>
      <w:ind w:left="240"/>
    </w:pPr>
  </w:style>
  <w:style w:type="character" w:styleId="Hyperlink">
    <w:name w:val="Hyperlink"/>
    <w:basedOn w:val="DefaultParagraphFont"/>
    <w:uiPriority w:val="99"/>
    <w:unhideWhenUsed/>
    <w:rsid w:val="0090542A"/>
    <w:rPr>
      <w:color w:val="0000FF" w:themeColor="hyperlink"/>
      <w:u w:val="single"/>
    </w:rPr>
  </w:style>
  <w:style w:type="paragraph" w:styleId="BalloonText">
    <w:name w:val="Balloon Text"/>
    <w:basedOn w:val="Normal"/>
    <w:link w:val="BalloonTextChar"/>
    <w:uiPriority w:val="99"/>
    <w:semiHidden/>
    <w:unhideWhenUsed/>
    <w:rsid w:val="007613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380"/>
    <w:rPr>
      <w:rFonts w:ascii="Tahoma" w:hAnsi="Tahoma" w:cs="Tahoma"/>
      <w:sz w:val="16"/>
      <w:szCs w:val="16"/>
    </w:rPr>
  </w:style>
  <w:style w:type="paragraph" w:styleId="NoSpacing">
    <w:name w:val="No Spacing"/>
    <w:link w:val="NoSpacingChar"/>
    <w:uiPriority w:val="1"/>
    <w:qFormat/>
    <w:rsid w:val="00435528"/>
    <w:pPr>
      <w:spacing w:line="240" w:lineRule="auto"/>
      <w:jc w:val="left"/>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435528"/>
    <w:rPr>
      <w:rFonts w:asciiTheme="minorHAnsi" w:eastAsiaTheme="minorEastAsia" w:hAnsiTheme="minorHAnsi" w:cstheme="minorBidi"/>
      <w:sz w:val="22"/>
      <w:szCs w:val="22"/>
      <w:lang w:val="en-US"/>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boticsandautomationnews.com/2023/02/19/the-importance-of-prototyping-in-manufacturing-a-guide-to-the-product-development-process/60451" TargetMode="External"/><Relationship Id="rId13" Type="http://schemas.openxmlformats.org/officeDocument/2006/relationships/hyperlink" Target="https://www.nationalgeographic.com/environment/article/plastic-pollu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oreal.com/en/articles/commitments/kerastase-refillable/"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onlinelibrary.wiley.com/doi/10.1111/caim.122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teraction-design.org/literature/topics/prototyping" TargetMode="External"/><Relationship Id="rId5" Type="http://schemas.openxmlformats.org/officeDocument/2006/relationships/webSettings" Target="webSettings.xml"/><Relationship Id="rId15" Type="http://schemas.openxmlformats.org/officeDocument/2006/relationships/hyperlink" Target="https://www.unilever.com/planet-and-society/waste-free-world/rethinking-plastic-packaging/" TargetMode="External"/><Relationship Id="rId10" Type="http://schemas.openxmlformats.org/officeDocument/2006/relationships/hyperlink" Target="https://resource.co/article/what-chemical-recycling-good-and-ba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ea.europa.eu/publications/biodegradable-and-compostable-plastics" TargetMode="External"/><Relationship Id="rId14" Type="http://schemas.openxmlformats.org/officeDocument/2006/relationships/hyperlink" Target="https://www.weforum.org/agenda/2020/12/sustainable-packaging-reduce-plastic-wast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RQmIwQQfAxFvIzBzXJO5BegLPHQ==">AMUW2mWNpHXfgn43OLiuKuw/kKxi0/ENHFFl09rCh8geO5c6yKcceCqWBnGyh/cTM6vQ0KJ0c+iFJcCnVP1GCo6ftAdUd6N3G0ePzUGx0bqI/M5ru+EydWbe15cUD6YOMO2+QvdqypWWGXLiR76SutV13F6/WapQlgTD8vi3aA2RxXwa66fSE1tlocmhxG7y+0cijT9+coJZ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1654</Words>
  <Characters>9434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dcterms:created xsi:type="dcterms:W3CDTF">2023-03-27T17:29:00Z</dcterms:created>
  <dcterms:modified xsi:type="dcterms:W3CDTF">2023-03-27T17:43:00Z</dcterms:modified>
</cp:coreProperties>
</file>