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3DC1E" w14:textId="7D17ED45" w:rsidR="00E74615" w:rsidRDefault="000462E4" w:rsidP="00E74615">
      <w:pPr>
        <w:spacing w:line="276" w:lineRule="auto"/>
        <w:rPr>
          <w:rFonts w:ascii="Arial" w:hAnsi="Arial" w:cs="Arial"/>
          <w:b/>
          <w:bCs/>
        </w:rPr>
      </w:pPr>
      <w:r>
        <w:rPr>
          <w:rFonts w:ascii="Arial" w:hAnsi="Arial" w:cs="Arial"/>
          <w:b/>
          <w:bCs/>
          <w:noProof/>
        </w:rPr>
        <w:drawing>
          <wp:inline distT="0" distB="0" distL="0" distR="0" wp14:anchorId="775A1355" wp14:editId="2CFCE633">
            <wp:extent cx="1450975" cy="646430"/>
            <wp:effectExtent l="0" t="0" r="0" b="1270"/>
            <wp:docPr id="1545597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50975" cy="646430"/>
                    </a:xfrm>
                    <a:prstGeom prst="rect">
                      <a:avLst/>
                    </a:prstGeom>
                    <a:noFill/>
                  </pic:spPr>
                </pic:pic>
              </a:graphicData>
            </a:graphic>
          </wp:inline>
        </w:drawing>
      </w:r>
    </w:p>
    <w:p w14:paraId="2304F931" w14:textId="77777777" w:rsidR="000462E4" w:rsidRDefault="000462E4" w:rsidP="000462E4">
      <w:pPr>
        <w:spacing w:line="276" w:lineRule="auto"/>
        <w:rPr>
          <w:rFonts w:ascii="Arial" w:hAnsi="Arial" w:cs="Arial"/>
          <w:b/>
          <w:bCs/>
        </w:rPr>
      </w:pPr>
      <w:r w:rsidRPr="000462E4">
        <w:rPr>
          <w:rFonts w:ascii="Arial" w:hAnsi="Arial" w:cs="Arial"/>
          <w:b/>
          <w:bCs/>
        </w:rPr>
        <w:t xml:space="preserve">Programme: BA (Hons) Leadership and Management Skills for the Workplace </w:t>
      </w:r>
    </w:p>
    <w:p w14:paraId="6001CC6E" w14:textId="77777777" w:rsidR="002A09CD" w:rsidRPr="000462E4" w:rsidRDefault="002A09CD" w:rsidP="000462E4">
      <w:pPr>
        <w:spacing w:line="276" w:lineRule="auto"/>
        <w:rPr>
          <w:rFonts w:ascii="Arial" w:hAnsi="Arial" w:cs="Arial"/>
          <w:b/>
          <w:bCs/>
        </w:rPr>
      </w:pPr>
    </w:p>
    <w:p w14:paraId="10D88693" w14:textId="77777777" w:rsidR="000462E4" w:rsidRPr="000462E4" w:rsidRDefault="000462E4" w:rsidP="000462E4">
      <w:pPr>
        <w:spacing w:line="276" w:lineRule="auto"/>
        <w:rPr>
          <w:rFonts w:ascii="Arial" w:hAnsi="Arial" w:cs="Arial"/>
          <w:b/>
          <w:bCs/>
        </w:rPr>
      </w:pPr>
      <w:r w:rsidRPr="000462E4">
        <w:rPr>
          <w:rFonts w:ascii="Arial" w:hAnsi="Arial" w:cs="Arial"/>
          <w:b/>
          <w:bCs/>
        </w:rPr>
        <w:t>Module: Developing Emotional Intelligence Skills</w:t>
      </w:r>
    </w:p>
    <w:p w14:paraId="5DAF6A9A" w14:textId="77777777" w:rsidR="000462E4" w:rsidRPr="000462E4" w:rsidRDefault="000462E4" w:rsidP="000462E4">
      <w:pPr>
        <w:spacing w:line="276" w:lineRule="auto"/>
        <w:rPr>
          <w:rFonts w:ascii="Arial" w:hAnsi="Arial" w:cs="Arial"/>
          <w:b/>
          <w:bCs/>
        </w:rPr>
      </w:pPr>
      <w:r w:rsidRPr="000462E4">
        <w:rPr>
          <w:rFonts w:ascii="Arial" w:hAnsi="Arial" w:cs="Arial"/>
          <w:b/>
          <w:bCs/>
        </w:rPr>
        <w:t>Assignment Title: Component 2 - Individual</w:t>
      </w:r>
    </w:p>
    <w:p w14:paraId="2D996E70" w14:textId="4A490D40" w:rsidR="000462E4" w:rsidRPr="000462E4" w:rsidRDefault="002A09CD" w:rsidP="000462E4">
      <w:pPr>
        <w:spacing w:line="276" w:lineRule="auto"/>
        <w:rPr>
          <w:rFonts w:ascii="Arial" w:hAnsi="Arial" w:cs="Arial"/>
          <w:b/>
          <w:bCs/>
        </w:rPr>
      </w:pPr>
      <w:r>
        <w:rPr>
          <w:rFonts w:ascii="Arial" w:hAnsi="Arial" w:cs="Arial"/>
          <w:b/>
          <w:bCs/>
        </w:rPr>
        <w:t>W</w:t>
      </w:r>
      <w:r w:rsidR="000462E4" w:rsidRPr="000462E4">
        <w:rPr>
          <w:rFonts w:ascii="Arial" w:hAnsi="Arial" w:cs="Arial"/>
          <w:b/>
          <w:bCs/>
        </w:rPr>
        <w:t xml:space="preserve">ritten </w:t>
      </w:r>
      <w:r>
        <w:rPr>
          <w:rFonts w:ascii="Arial" w:hAnsi="Arial" w:cs="Arial"/>
          <w:b/>
          <w:bCs/>
        </w:rPr>
        <w:t>R</w:t>
      </w:r>
      <w:r w:rsidR="000462E4" w:rsidRPr="000462E4">
        <w:rPr>
          <w:rFonts w:ascii="Arial" w:hAnsi="Arial" w:cs="Arial"/>
          <w:b/>
          <w:bCs/>
        </w:rPr>
        <w:t>eport</w:t>
      </w:r>
    </w:p>
    <w:p w14:paraId="722E8604" w14:textId="77777777" w:rsidR="000462E4" w:rsidRPr="000462E4" w:rsidRDefault="000462E4" w:rsidP="000462E4">
      <w:pPr>
        <w:spacing w:line="276" w:lineRule="auto"/>
        <w:rPr>
          <w:rFonts w:ascii="Arial" w:hAnsi="Arial" w:cs="Arial"/>
          <w:b/>
          <w:bCs/>
        </w:rPr>
      </w:pPr>
      <w:r w:rsidRPr="000462E4">
        <w:rPr>
          <w:rFonts w:ascii="Arial" w:hAnsi="Arial" w:cs="Arial"/>
          <w:b/>
          <w:bCs/>
        </w:rPr>
        <w:t xml:space="preserve">Student Name Willan Marcelo Espin Tapia </w:t>
      </w:r>
    </w:p>
    <w:p w14:paraId="7DD844A8" w14:textId="18F4340F" w:rsidR="000462E4" w:rsidRPr="000462E4" w:rsidRDefault="000462E4" w:rsidP="000462E4">
      <w:pPr>
        <w:spacing w:line="276" w:lineRule="auto"/>
        <w:rPr>
          <w:rFonts w:ascii="Arial" w:hAnsi="Arial" w:cs="Arial"/>
          <w:b/>
          <w:bCs/>
        </w:rPr>
      </w:pPr>
      <w:r w:rsidRPr="000462E4">
        <w:rPr>
          <w:rFonts w:ascii="Arial" w:hAnsi="Arial" w:cs="Arial"/>
          <w:b/>
          <w:bCs/>
        </w:rPr>
        <w:t xml:space="preserve">Student ID  </w:t>
      </w:r>
      <w:r w:rsidR="002A09CD">
        <w:rPr>
          <w:rFonts w:ascii="Arial" w:hAnsi="Arial" w:cs="Arial"/>
          <w:b/>
          <w:bCs/>
        </w:rPr>
        <w:t>2411166</w:t>
      </w:r>
    </w:p>
    <w:p w14:paraId="6CCECEF3" w14:textId="77777777" w:rsidR="000462E4" w:rsidRPr="000462E4" w:rsidRDefault="000462E4" w:rsidP="000462E4">
      <w:pPr>
        <w:spacing w:line="276" w:lineRule="auto"/>
        <w:rPr>
          <w:rFonts w:ascii="Arial" w:hAnsi="Arial" w:cs="Arial"/>
          <w:b/>
          <w:bCs/>
        </w:rPr>
      </w:pPr>
      <w:r w:rsidRPr="000462E4">
        <w:rPr>
          <w:rFonts w:ascii="Arial" w:hAnsi="Arial" w:cs="Arial"/>
          <w:b/>
          <w:bCs/>
        </w:rPr>
        <w:t xml:space="preserve">Module: LCLM5006 </w:t>
      </w:r>
    </w:p>
    <w:p w14:paraId="36A4D01C" w14:textId="54E62C19" w:rsidR="000462E4" w:rsidRPr="005D6093" w:rsidRDefault="000462E4" w:rsidP="000462E4">
      <w:pPr>
        <w:spacing w:line="276" w:lineRule="auto"/>
        <w:rPr>
          <w:rFonts w:ascii="Arial" w:hAnsi="Arial" w:cs="Arial"/>
          <w:b/>
          <w:bCs/>
        </w:rPr>
      </w:pPr>
      <w:r w:rsidRPr="000462E4">
        <w:rPr>
          <w:rFonts w:ascii="Arial" w:hAnsi="Arial" w:cs="Arial"/>
          <w:b/>
          <w:bCs/>
        </w:rPr>
        <w:t>LECTURER`S NAME: Nishi Ramsurrun</w:t>
      </w:r>
    </w:p>
    <w:p w14:paraId="68E2105E" w14:textId="77777777" w:rsidR="00E74615" w:rsidRDefault="00E74615" w:rsidP="00E74615">
      <w:pPr>
        <w:spacing w:line="276" w:lineRule="auto"/>
        <w:rPr>
          <w:rFonts w:ascii="Arial" w:hAnsi="Arial" w:cs="Arial"/>
          <w:sz w:val="18"/>
          <w:szCs w:val="18"/>
        </w:rPr>
      </w:pPr>
    </w:p>
    <w:p w14:paraId="275609F3" w14:textId="77777777" w:rsidR="00E74615" w:rsidRDefault="00E74615" w:rsidP="00E74615">
      <w:pPr>
        <w:spacing w:line="276" w:lineRule="auto"/>
        <w:rPr>
          <w:rFonts w:ascii="Arial" w:hAnsi="Arial" w:cs="Arial"/>
          <w:sz w:val="18"/>
          <w:szCs w:val="18"/>
        </w:rPr>
      </w:pPr>
    </w:p>
    <w:p w14:paraId="660B2611" w14:textId="77777777" w:rsidR="00E74615" w:rsidRDefault="00E74615" w:rsidP="00080D28">
      <w:pPr>
        <w:spacing w:line="360" w:lineRule="auto"/>
        <w:rPr>
          <w:rFonts w:ascii="Arial" w:hAnsi="Arial" w:cs="Arial"/>
          <w:sz w:val="18"/>
          <w:szCs w:val="18"/>
        </w:rPr>
      </w:pPr>
    </w:p>
    <w:p w14:paraId="6E27DD25" w14:textId="77777777" w:rsidR="00E74615" w:rsidRDefault="00E74615" w:rsidP="00080D28">
      <w:pPr>
        <w:spacing w:line="360" w:lineRule="auto"/>
        <w:rPr>
          <w:rFonts w:ascii="Arial" w:hAnsi="Arial" w:cs="Arial"/>
          <w:sz w:val="18"/>
          <w:szCs w:val="18"/>
        </w:rPr>
      </w:pPr>
    </w:p>
    <w:p w14:paraId="004CEBDE" w14:textId="77777777" w:rsidR="00E74615" w:rsidRDefault="00E74615" w:rsidP="00080D28">
      <w:pPr>
        <w:spacing w:line="360" w:lineRule="auto"/>
        <w:rPr>
          <w:rFonts w:ascii="Arial" w:hAnsi="Arial" w:cs="Arial"/>
          <w:sz w:val="18"/>
          <w:szCs w:val="18"/>
        </w:rPr>
      </w:pPr>
    </w:p>
    <w:p w14:paraId="27BD60B5" w14:textId="77777777" w:rsidR="00E74615" w:rsidRDefault="00E74615" w:rsidP="00080D28">
      <w:pPr>
        <w:spacing w:line="360" w:lineRule="auto"/>
        <w:rPr>
          <w:rFonts w:ascii="Arial" w:hAnsi="Arial" w:cs="Arial"/>
          <w:sz w:val="18"/>
          <w:szCs w:val="18"/>
        </w:rPr>
      </w:pPr>
    </w:p>
    <w:p w14:paraId="076C7938" w14:textId="77777777" w:rsidR="00E74615" w:rsidRDefault="00E74615" w:rsidP="00080D28">
      <w:pPr>
        <w:spacing w:line="360" w:lineRule="auto"/>
        <w:rPr>
          <w:rFonts w:ascii="Arial" w:hAnsi="Arial" w:cs="Arial"/>
          <w:sz w:val="18"/>
          <w:szCs w:val="18"/>
        </w:rPr>
      </w:pPr>
    </w:p>
    <w:p w14:paraId="439A47A4" w14:textId="77777777" w:rsidR="00E74615" w:rsidRDefault="00E74615" w:rsidP="00080D28">
      <w:pPr>
        <w:spacing w:line="360" w:lineRule="auto"/>
        <w:rPr>
          <w:rFonts w:ascii="Arial" w:hAnsi="Arial" w:cs="Arial"/>
          <w:sz w:val="18"/>
          <w:szCs w:val="18"/>
        </w:rPr>
      </w:pPr>
    </w:p>
    <w:p w14:paraId="7BA67910" w14:textId="77777777" w:rsidR="00E74615" w:rsidRDefault="00E74615" w:rsidP="00080D28">
      <w:pPr>
        <w:spacing w:line="360" w:lineRule="auto"/>
        <w:rPr>
          <w:rFonts w:ascii="Arial" w:hAnsi="Arial" w:cs="Arial"/>
          <w:sz w:val="18"/>
          <w:szCs w:val="18"/>
        </w:rPr>
      </w:pPr>
    </w:p>
    <w:p w14:paraId="7BD3A5C8" w14:textId="77777777" w:rsidR="00E74615" w:rsidRDefault="00E74615" w:rsidP="00080D28">
      <w:pPr>
        <w:spacing w:line="360" w:lineRule="auto"/>
        <w:rPr>
          <w:rFonts w:ascii="Arial" w:hAnsi="Arial" w:cs="Arial"/>
          <w:sz w:val="18"/>
          <w:szCs w:val="18"/>
        </w:rPr>
      </w:pPr>
    </w:p>
    <w:p w14:paraId="6F161490" w14:textId="77777777" w:rsidR="00E74615" w:rsidRDefault="00E74615" w:rsidP="00080D28">
      <w:pPr>
        <w:spacing w:line="360" w:lineRule="auto"/>
        <w:rPr>
          <w:rFonts w:ascii="Arial" w:hAnsi="Arial" w:cs="Arial"/>
          <w:sz w:val="18"/>
          <w:szCs w:val="18"/>
        </w:rPr>
      </w:pPr>
    </w:p>
    <w:p w14:paraId="05137319" w14:textId="77777777" w:rsidR="00E74615" w:rsidRDefault="00E74615" w:rsidP="00080D28">
      <w:pPr>
        <w:spacing w:line="360" w:lineRule="auto"/>
        <w:rPr>
          <w:rFonts w:ascii="Arial" w:hAnsi="Arial" w:cs="Arial"/>
          <w:sz w:val="18"/>
          <w:szCs w:val="18"/>
        </w:rPr>
      </w:pPr>
    </w:p>
    <w:p w14:paraId="04CCA4CA" w14:textId="77777777" w:rsidR="00E74615" w:rsidRDefault="00E74615" w:rsidP="00080D28">
      <w:pPr>
        <w:spacing w:line="360" w:lineRule="auto"/>
        <w:rPr>
          <w:rFonts w:ascii="Arial" w:hAnsi="Arial" w:cs="Arial"/>
          <w:sz w:val="18"/>
          <w:szCs w:val="18"/>
        </w:rPr>
      </w:pPr>
    </w:p>
    <w:p w14:paraId="12BEEA0D" w14:textId="77777777" w:rsidR="00E74615" w:rsidRDefault="00E74615" w:rsidP="00080D28">
      <w:pPr>
        <w:spacing w:line="360" w:lineRule="auto"/>
        <w:rPr>
          <w:rFonts w:ascii="Arial" w:hAnsi="Arial" w:cs="Arial"/>
          <w:sz w:val="18"/>
          <w:szCs w:val="18"/>
        </w:rPr>
      </w:pPr>
    </w:p>
    <w:p w14:paraId="5D509716" w14:textId="77777777" w:rsidR="00E74615" w:rsidRDefault="00E74615" w:rsidP="00080D28">
      <w:pPr>
        <w:spacing w:line="360" w:lineRule="auto"/>
        <w:rPr>
          <w:rFonts w:ascii="Arial" w:hAnsi="Arial" w:cs="Arial"/>
          <w:b/>
          <w:bCs/>
          <w:color w:val="0F486E" w:themeColor="text2" w:themeShade="BF"/>
          <w:sz w:val="18"/>
          <w:szCs w:val="18"/>
        </w:rPr>
      </w:pPr>
    </w:p>
    <w:p w14:paraId="5BE34664" w14:textId="77777777" w:rsidR="003250A1" w:rsidRDefault="003250A1" w:rsidP="00080D28">
      <w:pPr>
        <w:spacing w:line="360" w:lineRule="auto"/>
        <w:rPr>
          <w:rFonts w:ascii="Arial" w:hAnsi="Arial" w:cs="Arial"/>
          <w:b/>
          <w:bCs/>
          <w:color w:val="0F486E" w:themeColor="text2" w:themeShade="BF"/>
          <w:sz w:val="18"/>
          <w:szCs w:val="18"/>
        </w:rPr>
      </w:pPr>
    </w:p>
    <w:p w14:paraId="447DA478" w14:textId="77777777" w:rsidR="003250A1" w:rsidRDefault="003250A1" w:rsidP="00080D28">
      <w:pPr>
        <w:spacing w:line="360" w:lineRule="auto"/>
        <w:rPr>
          <w:rFonts w:ascii="Arial" w:hAnsi="Arial" w:cs="Arial"/>
          <w:b/>
          <w:bCs/>
          <w:color w:val="0F486E" w:themeColor="text2" w:themeShade="BF"/>
          <w:sz w:val="18"/>
          <w:szCs w:val="18"/>
        </w:rPr>
      </w:pPr>
    </w:p>
    <w:p w14:paraId="509B449C" w14:textId="77777777" w:rsidR="005D6093" w:rsidRDefault="005D6093" w:rsidP="00080D28">
      <w:pPr>
        <w:spacing w:line="360" w:lineRule="auto"/>
        <w:rPr>
          <w:rFonts w:ascii="Arial" w:hAnsi="Arial" w:cs="Arial"/>
          <w:b/>
          <w:bCs/>
          <w:color w:val="0F486E" w:themeColor="text2" w:themeShade="BF"/>
          <w:sz w:val="18"/>
          <w:szCs w:val="18"/>
        </w:rPr>
      </w:pPr>
    </w:p>
    <w:p w14:paraId="7D9A996D" w14:textId="77777777" w:rsidR="005D6093" w:rsidRDefault="005D6093" w:rsidP="00080D28">
      <w:pPr>
        <w:spacing w:line="360" w:lineRule="auto"/>
        <w:rPr>
          <w:rFonts w:ascii="Arial" w:hAnsi="Arial" w:cs="Arial"/>
          <w:b/>
          <w:bCs/>
          <w:sz w:val="18"/>
          <w:szCs w:val="18"/>
        </w:rPr>
      </w:pPr>
    </w:p>
    <w:p w14:paraId="346FF2C2" w14:textId="77777777" w:rsidR="005D6093" w:rsidRDefault="005D6093" w:rsidP="00080D28">
      <w:pPr>
        <w:spacing w:line="360" w:lineRule="auto"/>
        <w:rPr>
          <w:rFonts w:ascii="Arial" w:hAnsi="Arial" w:cs="Arial"/>
          <w:b/>
          <w:bCs/>
          <w:sz w:val="18"/>
          <w:szCs w:val="18"/>
        </w:rPr>
      </w:pPr>
    </w:p>
    <w:p w14:paraId="12F60713" w14:textId="77777777" w:rsidR="005D6093" w:rsidRDefault="005D6093" w:rsidP="00080D28">
      <w:pPr>
        <w:spacing w:line="360" w:lineRule="auto"/>
        <w:rPr>
          <w:rFonts w:ascii="Arial" w:hAnsi="Arial" w:cs="Arial"/>
          <w:b/>
          <w:bCs/>
          <w:sz w:val="18"/>
          <w:szCs w:val="18"/>
        </w:rPr>
      </w:pPr>
    </w:p>
    <w:p w14:paraId="7DDCD609" w14:textId="77777777" w:rsidR="005D6093" w:rsidRDefault="005D6093" w:rsidP="00080D28">
      <w:pPr>
        <w:spacing w:line="360" w:lineRule="auto"/>
        <w:rPr>
          <w:rFonts w:ascii="Arial" w:hAnsi="Arial" w:cs="Arial"/>
          <w:b/>
          <w:bCs/>
          <w:sz w:val="18"/>
          <w:szCs w:val="18"/>
        </w:rPr>
      </w:pPr>
    </w:p>
    <w:p w14:paraId="177A284B" w14:textId="77777777" w:rsidR="005D6093" w:rsidRDefault="005D6093" w:rsidP="00080D28">
      <w:pPr>
        <w:spacing w:line="360" w:lineRule="auto"/>
        <w:rPr>
          <w:rFonts w:ascii="Arial" w:hAnsi="Arial" w:cs="Arial"/>
          <w:b/>
          <w:bCs/>
          <w:sz w:val="18"/>
          <w:szCs w:val="18"/>
        </w:rPr>
      </w:pPr>
    </w:p>
    <w:p w14:paraId="7B1692E5" w14:textId="77777777" w:rsidR="005D6093" w:rsidRDefault="005D6093" w:rsidP="00080D28">
      <w:pPr>
        <w:spacing w:line="360" w:lineRule="auto"/>
        <w:rPr>
          <w:rFonts w:ascii="Arial" w:hAnsi="Arial" w:cs="Arial"/>
          <w:b/>
          <w:bCs/>
          <w:sz w:val="18"/>
          <w:szCs w:val="18"/>
        </w:rPr>
      </w:pPr>
    </w:p>
    <w:p w14:paraId="3E9B5A71" w14:textId="77777777" w:rsidR="005D6093" w:rsidRDefault="005D6093" w:rsidP="00080D28">
      <w:pPr>
        <w:spacing w:line="360" w:lineRule="auto"/>
        <w:rPr>
          <w:rFonts w:ascii="Arial" w:hAnsi="Arial" w:cs="Arial"/>
          <w:b/>
          <w:bCs/>
          <w:sz w:val="18"/>
          <w:szCs w:val="18"/>
        </w:rPr>
      </w:pPr>
    </w:p>
    <w:p w14:paraId="5DAC8A90" w14:textId="77777777" w:rsidR="005D6093" w:rsidRDefault="005D6093" w:rsidP="00080D28">
      <w:pPr>
        <w:spacing w:line="360" w:lineRule="auto"/>
        <w:rPr>
          <w:rFonts w:ascii="Arial" w:hAnsi="Arial" w:cs="Arial"/>
          <w:b/>
          <w:bCs/>
          <w:sz w:val="18"/>
          <w:szCs w:val="18"/>
        </w:rPr>
      </w:pPr>
    </w:p>
    <w:p w14:paraId="78FAC60D" w14:textId="6B725590" w:rsidR="005D6093" w:rsidRPr="0009711D" w:rsidRDefault="00152581" w:rsidP="00080D28">
      <w:pPr>
        <w:spacing w:line="360" w:lineRule="auto"/>
        <w:rPr>
          <w:rFonts w:ascii="Arial" w:hAnsi="Arial" w:cs="Arial"/>
          <w:b/>
          <w:bCs/>
          <w:sz w:val="18"/>
          <w:szCs w:val="18"/>
        </w:rPr>
      </w:pPr>
      <w:r w:rsidRPr="0009711D">
        <w:rPr>
          <w:rFonts w:ascii="Arial" w:hAnsi="Arial" w:cs="Arial"/>
          <w:b/>
          <w:bCs/>
          <w:sz w:val="18"/>
          <w:szCs w:val="18"/>
        </w:rPr>
        <w:t>TIMETABLE</w:t>
      </w:r>
    </w:p>
    <w:tbl>
      <w:tblPr>
        <w:tblStyle w:val="TableGrid"/>
        <w:tblW w:w="0" w:type="auto"/>
        <w:tblLook w:val="04A0" w:firstRow="1" w:lastRow="0" w:firstColumn="1" w:lastColumn="0" w:noHBand="0" w:noVBand="1"/>
      </w:tblPr>
      <w:tblGrid>
        <w:gridCol w:w="8775"/>
      </w:tblGrid>
      <w:tr w:rsidR="00EC1AC6" w:rsidRPr="0009711D" w14:paraId="10BD6FA4" w14:textId="77777777" w:rsidTr="000462E4">
        <w:trPr>
          <w:trHeight w:val="466"/>
        </w:trPr>
        <w:tc>
          <w:tcPr>
            <w:tcW w:w="8775" w:type="dxa"/>
          </w:tcPr>
          <w:p w14:paraId="60C8C1BE" w14:textId="68832792" w:rsidR="00EC1AC6" w:rsidRPr="0009711D" w:rsidRDefault="0028668B" w:rsidP="00080D28">
            <w:pPr>
              <w:spacing w:line="360" w:lineRule="auto"/>
              <w:rPr>
                <w:rFonts w:ascii="Arial" w:hAnsi="Arial" w:cs="Arial"/>
                <w:b/>
                <w:bCs/>
                <w:sz w:val="18"/>
                <w:szCs w:val="18"/>
              </w:rPr>
            </w:pPr>
            <w:r>
              <w:rPr>
                <w:rFonts w:ascii="Arial" w:hAnsi="Arial" w:cs="Arial"/>
                <w:b/>
                <w:bCs/>
                <w:sz w:val="18"/>
                <w:szCs w:val="18"/>
              </w:rPr>
              <w:t>Introduction</w:t>
            </w:r>
          </w:p>
        </w:tc>
      </w:tr>
      <w:tr w:rsidR="00753CEF" w:rsidRPr="0009711D" w14:paraId="450DC9AA" w14:textId="77777777" w:rsidTr="000462E4">
        <w:trPr>
          <w:trHeight w:val="466"/>
        </w:trPr>
        <w:tc>
          <w:tcPr>
            <w:tcW w:w="8775" w:type="dxa"/>
          </w:tcPr>
          <w:p w14:paraId="378A05D0" w14:textId="04811879" w:rsidR="00753CEF" w:rsidRPr="0009711D" w:rsidRDefault="000462E4" w:rsidP="00080D28">
            <w:pPr>
              <w:spacing w:line="360" w:lineRule="auto"/>
              <w:rPr>
                <w:rFonts w:ascii="Arial" w:hAnsi="Arial" w:cs="Arial"/>
                <w:b/>
                <w:bCs/>
                <w:sz w:val="18"/>
                <w:szCs w:val="18"/>
              </w:rPr>
            </w:pPr>
            <w:r w:rsidRPr="0009711D">
              <w:rPr>
                <w:rFonts w:ascii="Arial" w:hAnsi="Arial" w:cs="Arial"/>
                <w:b/>
                <w:bCs/>
                <w:sz w:val="18"/>
                <w:szCs w:val="18"/>
              </w:rPr>
              <w:t>Emotional Intelligence in the Workplace</w:t>
            </w:r>
          </w:p>
        </w:tc>
      </w:tr>
      <w:tr w:rsidR="00753CEF" w:rsidRPr="0009711D" w14:paraId="04129D56" w14:textId="77777777" w:rsidTr="000462E4">
        <w:trPr>
          <w:trHeight w:val="466"/>
        </w:trPr>
        <w:tc>
          <w:tcPr>
            <w:tcW w:w="8775" w:type="dxa"/>
          </w:tcPr>
          <w:p w14:paraId="3CFE5513" w14:textId="32111398" w:rsidR="00753CEF" w:rsidRPr="0009711D" w:rsidRDefault="000462E4" w:rsidP="000462E4">
            <w:pPr>
              <w:spacing w:line="360" w:lineRule="auto"/>
              <w:rPr>
                <w:rFonts w:ascii="Arial" w:hAnsi="Arial" w:cs="Arial"/>
                <w:b/>
                <w:bCs/>
                <w:sz w:val="18"/>
                <w:szCs w:val="18"/>
              </w:rPr>
            </w:pPr>
            <w:r w:rsidRPr="0009711D">
              <w:rPr>
                <w:rFonts w:ascii="Arial" w:hAnsi="Arial" w:cs="Arial"/>
                <w:b/>
                <w:bCs/>
                <w:sz w:val="18"/>
                <w:szCs w:val="18"/>
              </w:rPr>
              <w:t>Relevant emotional intelligence models</w:t>
            </w:r>
          </w:p>
        </w:tc>
      </w:tr>
      <w:tr w:rsidR="00753CEF" w:rsidRPr="0009711D" w14:paraId="0F4B9E20" w14:textId="77777777" w:rsidTr="000462E4">
        <w:trPr>
          <w:trHeight w:val="466"/>
        </w:trPr>
        <w:tc>
          <w:tcPr>
            <w:tcW w:w="8775" w:type="dxa"/>
          </w:tcPr>
          <w:p w14:paraId="66D18797" w14:textId="01081A40" w:rsidR="00753CEF" w:rsidRPr="0009711D" w:rsidRDefault="000462E4" w:rsidP="00080D28">
            <w:pPr>
              <w:spacing w:line="360" w:lineRule="auto"/>
              <w:rPr>
                <w:rFonts w:ascii="Arial" w:hAnsi="Arial" w:cs="Arial"/>
                <w:b/>
                <w:bCs/>
                <w:sz w:val="18"/>
                <w:szCs w:val="18"/>
              </w:rPr>
            </w:pPr>
            <w:r w:rsidRPr="0009711D">
              <w:rPr>
                <w:rFonts w:ascii="Arial" w:hAnsi="Arial" w:cs="Arial"/>
                <w:b/>
                <w:bCs/>
                <w:sz w:val="18"/>
                <w:szCs w:val="18"/>
              </w:rPr>
              <w:t>Goleman’s Emotional Intelligence framework</w:t>
            </w:r>
          </w:p>
        </w:tc>
      </w:tr>
      <w:tr w:rsidR="00753CEF" w:rsidRPr="0009711D" w14:paraId="4955FFA6" w14:textId="77777777" w:rsidTr="000462E4">
        <w:trPr>
          <w:trHeight w:val="466"/>
        </w:trPr>
        <w:tc>
          <w:tcPr>
            <w:tcW w:w="8775" w:type="dxa"/>
          </w:tcPr>
          <w:p w14:paraId="2D19942B" w14:textId="5279AAF0" w:rsidR="00753CEF" w:rsidRPr="0009711D" w:rsidRDefault="000462E4" w:rsidP="00080D28">
            <w:pPr>
              <w:spacing w:line="360" w:lineRule="auto"/>
              <w:rPr>
                <w:rFonts w:ascii="Arial" w:hAnsi="Arial" w:cs="Arial"/>
                <w:b/>
                <w:bCs/>
                <w:sz w:val="18"/>
                <w:szCs w:val="18"/>
              </w:rPr>
            </w:pPr>
            <w:r w:rsidRPr="0009711D">
              <w:rPr>
                <w:rFonts w:ascii="Arial" w:hAnsi="Arial" w:cs="Arial"/>
                <w:b/>
                <w:bCs/>
                <w:sz w:val="18"/>
                <w:szCs w:val="18"/>
              </w:rPr>
              <w:t>Mayer and Salovey’s Ability Model</w:t>
            </w:r>
          </w:p>
        </w:tc>
      </w:tr>
      <w:tr w:rsidR="000462E4" w:rsidRPr="0009711D" w14:paraId="308463E0" w14:textId="77777777" w:rsidTr="000462E4">
        <w:trPr>
          <w:trHeight w:val="62"/>
        </w:trPr>
        <w:tc>
          <w:tcPr>
            <w:tcW w:w="8775" w:type="dxa"/>
          </w:tcPr>
          <w:p w14:paraId="42862D4B" w14:textId="5EA8986D" w:rsidR="000462E4" w:rsidRPr="0009711D" w:rsidRDefault="000462E4" w:rsidP="00080D28">
            <w:pPr>
              <w:spacing w:line="360" w:lineRule="auto"/>
              <w:rPr>
                <w:rFonts w:ascii="Arial" w:hAnsi="Arial" w:cs="Arial"/>
                <w:b/>
                <w:bCs/>
                <w:sz w:val="18"/>
                <w:szCs w:val="18"/>
              </w:rPr>
            </w:pPr>
            <w:r w:rsidRPr="0009711D">
              <w:rPr>
                <w:rFonts w:ascii="Arial" w:hAnsi="Arial" w:cs="Arial"/>
                <w:b/>
                <w:bCs/>
                <w:sz w:val="18"/>
                <w:szCs w:val="18"/>
              </w:rPr>
              <w:t>Bar-On’s Emotional-Social Intelligence Model</w:t>
            </w:r>
          </w:p>
        </w:tc>
      </w:tr>
      <w:tr w:rsidR="000462E4" w:rsidRPr="0009711D" w14:paraId="10DF8AFB" w14:textId="77777777" w:rsidTr="000462E4">
        <w:trPr>
          <w:trHeight w:val="62"/>
        </w:trPr>
        <w:tc>
          <w:tcPr>
            <w:tcW w:w="8775" w:type="dxa"/>
          </w:tcPr>
          <w:p w14:paraId="0C255FF9" w14:textId="3EE5ED92" w:rsidR="000462E4" w:rsidRPr="0009711D" w:rsidRDefault="00CA3637" w:rsidP="00080D28">
            <w:pPr>
              <w:spacing w:line="360" w:lineRule="auto"/>
              <w:rPr>
                <w:rFonts w:ascii="Arial" w:hAnsi="Arial" w:cs="Arial"/>
                <w:b/>
                <w:bCs/>
                <w:sz w:val="18"/>
                <w:szCs w:val="18"/>
              </w:rPr>
            </w:pPr>
            <w:r w:rsidRPr="0009711D">
              <w:rPr>
                <w:rFonts w:ascii="Arial" w:hAnsi="Arial" w:cs="Arial"/>
                <w:b/>
                <w:bCs/>
                <w:sz w:val="18"/>
                <w:szCs w:val="18"/>
              </w:rPr>
              <w:t>Managing a Multigenerational Workforce</w:t>
            </w:r>
          </w:p>
        </w:tc>
      </w:tr>
      <w:tr w:rsidR="000462E4" w:rsidRPr="0009711D" w14:paraId="54990AE1" w14:textId="77777777" w:rsidTr="000462E4">
        <w:trPr>
          <w:trHeight w:val="62"/>
        </w:trPr>
        <w:tc>
          <w:tcPr>
            <w:tcW w:w="8775" w:type="dxa"/>
          </w:tcPr>
          <w:p w14:paraId="227744D9" w14:textId="79E13B7F" w:rsidR="000462E4" w:rsidRPr="0009711D" w:rsidRDefault="00CA3637" w:rsidP="00080D28">
            <w:pPr>
              <w:spacing w:line="360" w:lineRule="auto"/>
              <w:rPr>
                <w:rFonts w:ascii="Arial" w:hAnsi="Arial" w:cs="Arial"/>
                <w:b/>
                <w:bCs/>
                <w:sz w:val="18"/>
                <w:szCs w:val="18"/>
              </w:rPr>
            </w:pPr>
            <w:r w:rsidRPr="0009711D">
              <w:rPr>
                <w:rFonts w:ascii="Arial" w:hAnsi="Arial" w:cs="Arial"/>
                <w:b/>
                <w:bCs/>
                <w:sz w:val="18"/>
                <w:szCs w:val="18"/>
              </w:rPr>
              <w:t>Generation X</w:t>
            </w:r>
          </w:p>
        </w:tc>
      </w:tr>
      <w:tr w:rsidR="00CA3637" w:rsidRPr="0009711D" w14:paraId="261EDDC2" w14:textId="77777777" w:rsidTr="000462E4">
        <w:trPr>
          <w:trHeight w:val="62"/>
        </w:trPr>
        <w:tc>
          <w:tcPr>
            <w:tcW w:w="8775" w:type="dxa"/>
          </w:tcPr>
          <w:p w14:paraId="5ACA8360" w14:textId="71C63DC4" w:rsidR="00CA3637" w:rsidRPr="0009711D" w:rsidRDefault="00CA3637" w:rsidP="00080D28">
            <w:pPr>
              <w:spacing w:line="360" w:lineRule="auto"/>
              <w:rPr>
                <w:rFonts w:ascii="Arial" w:hAnsi="Arial" w:cs="Arial"/>
                <w:b/>
                <w:bCs/>
                <w:sz w:val="18"/>
                <w:szCs w:val="18"/>
              </w:rPr>
            </w:pPr>
            <w:r w:rsidRPr="0009711D">
              <w:rPr>
                <w:rFonts w:ascii="Arial" w:hAnsi="Arial" w:cs="Arial"/>
                <w:b/>
                <w:bCs/>
                <w:sz w:val="18"/>
                <w:szCs w:val="18"/>
              </w:rPr>
              <w:t>Generation Y (Millennials)</w:t>
            </w:r>
          </w:p>
        </w:tc>
      </w:tr>
      <w:tr w:rsidR="00CA3637" w:rsidRPr="0009711D" w14:paraId="77F55158" w14:textId="77777777" w:rsidTr="000462E4">
        <w:trPr>
          <w:trHeight w:val="62"/>
        </w:trPr>
        <w:tc>
          <w:tcPr>
            <w:tcW w:w="8775" w:type="dxa"/>
          </w:tcPr>
          <w:p w14:paraId="47BB4FE8" w14:textId="2560444F" w:rsidR="00CA3637" w:rsidRPr="0009711D" w:rsidRDefault="00CA3637" w:rsidP="00080D28">
            <w:pPr>
              <w:spacing w:line="360" w:lineRule="auto"/>
              <w:rPr>
                <w:rFonts w:ascii="Arial" w:hAnsi="Arial" w:cs="Arial"/>
                <w:b/>
                <w:bCs/>
                <w:sz w:val="18"/>
                <w:szCs w:val="18"/>
              </w:rPr>
            </w:pPr>
            <w:r w:rsidRPr="0009711D">
              <w:rPr>
                <w:rFonts w:ascii="Arial" w:hAnsi="Arial" w:cs="Arial"/>
                <w:b/>
                <w:bCs/>
                <w:sz w:val="18"/>
                <w:szCs w:val="18"/>
              </w:rPr>
              <w:t>Generation Z</w:t>
            </w:r>
          </w:p>
        </w:tc>
      </w:tr>
      <w:tr w:rsidR="00753CEF" w:rsidRPr="0009711D" w14:paraId="5374C50F" w14:textId="77777777" w:rsidTr="000462E4">
        <w:trPr>
          <w:trHeight w:val="62"/>
        </w:trPr>
        <w:tc>
          <w:tcPr>
            <w:tcW w:w="8775" w:type="dxa"/>
          </w:tcPr>
          <w:p w14:paraId="592AA124" w14:textId="116BAA7D" w:rsidR="000462E4" w:rsidRPr="0009711D" w:rsidRDefault="00B92EE5" w:rsidP="00080D28">
            <w:pPr>
              <w:spacing w:line="360" w:lineRule="auto"/>
              <w:rPr>
                <w:rFonts w:ascii="Arial" w:hAnsi="Arial" w:cs="Arial"/>
                <w:b/>
                <w:bCs/>
                <w:sz w:val="18"/>
                <w:szCs w:val="18"/>
              </w:rPr>
            </w:pPr>
            <w:r w:rsidRPr="0009711D">
              <w:rPr>
                <w:rFonts w:ascii="Arial" w:hAnsi="Arial" w:cs="Arial"/>
                <w:b/>
                <w:bCs/>
                <w:sz w:val="18"/>
                <w:szCs w:val="18"/>
              </w:rPr>
              <w:t>Conclusion</w:t>
            </w:r>
          </w:p>
        </w:tc>
      </w:tr>
      <w:tr w:rsidR="000462E4" w:rsidRPr="0009711D" w14:paraId="51791B60" w14:textId="77777777" w:rsidTr="000462E4">
        <w:trPr>
          <w:trHeight w:val="62"/>
        </w:trPr>
        <w:tc>
          <w:tcPr>
            <w:tcW w:w="8775" w:type="dxa"/>
          </w:tcPr>
          <w:p w14:paraId="7C5484D7" w14:textId="28E234FB" w:rsidR="000462E4" w:rsidRPr="0009711D" w:rsidRDefault="00CA3637" w:rsidP="00080D28">
            <w:pPr>
              <w:spacing w:line="360" w:lineRule="auto"/>
              <w:rPr>
                <w:rFonts w:ascii="Arial" w:hAnsi="Arial" w:cs="Arial"/>
                <w:b/>
                <w:bCs/>
                <w:sz w:val="18"/>
                <w:szCs w:val="18"/>
              </w:rPr>
            </w:pPr>
            <w:r w:rsidRPr="0009711D">
              <w:rPr>
                <w:rFonts w:ascii="Arial" w:hAnsi="Arial" w:cs="Arial"/>
                <w:b/>
                <w:bCs/>
                <w:sz w:val="18"/>
                <w:szCs w:val="18"/>
              </w:rPr>
              <w:t>Reference list</w:t>
            </w:r>
          </w:p>
        </w:tc>
      </w:tr>
    </w:tbl>
    <w:p w14:paraId="42BF97C0" w14:textId="77777777" w:rsidR="00E74615" w:rsidRPr="001A34AB" w:rsidRDefault="00E74615" w:rsidP="00080D28">
      <w:pPr>
        <w:spacing w:line="360" w:lineRule="auto"/>
        <w:rPr>
          <w:rFonts w:ascii="Arial" w:hAnsi="Arial" w:cs="Arial"/>
          <w:b/>
          <w:bCs/>
          <w:sz w:val="18"/>
          <w:szCs w:val="18"/>
        </w:rPr>
      </w:pPr>
    </w:p>
    <w:p w14:paraId="28635FF2" w14:textId="77777777" w:rsidR="00E74615" w:rsidRDefault="00E74615" w:rsidP="00080D28">
      <w:pPr>
        <w:spacing w:line="360" w:lineRule="auto"/>
        <w:rPr>
          <w:rFonts w:ascii="Arial" w:hAnsi="Arial" w:cs="Arial"/>
          <w:sz w:val="18"/>
          <w:szCs w:val="18"/>
        </w:rPr>
      </w:pPr>
    </w:p>
    <w:p w14:paraId="39192D90" w14:textId="77777777" w:rsidR="00E74615" w:rsidRDefault="00E74615" w:rsidP="00080D28">
      <w:pPr>
        <w:spacing w:line="360" w:lineRule="auto"/>
        <w:rPr>
          <w:rFonts w:ascii="Arial" w:hAnsi="Arial" w:cs="Arial"/>
          <w:sz w:val="18"/>
          <w:szCs w:val="18"/>
        </w:rPr>
      </w:pPr>
    </w:p>
    <w:p w14:paraId="116FEEA3" w14:textId="223B5058" w:rsidR="00E74615" w:rsidRDefault="00E74615" w:rsidP="00080D28">
      <w:pPr>
        <w:spacing w:line="360" w:lineRule="auto"/>
        <w:rPr>
          <w:rFonts w:ascii="Arial" w:hAnsi="Arial" w:cs="Arial"/>
          <w:sz w:val="18"/>
          <w:szCs w:val="18"/>
        </w:rPr>
      </w:pPr>
    </w:p>
    <w:p w14:paraId="5F04A118" w14:textId="03285F77" w:rsidR="00E74615" w:rsidRDefault="00E74615" w:rsidP="00080D28">
      <w:pPr>
        <w:spacing w:line="360" w:lineRule="auto"/>
        <w:rPr>
          <w:rFonts w:ascii="Arial" w:hAnsi="Arial" w:cs="Arial"/>
          <w:sz w:val="18"/>
          <w:szCs w:val="18"/>
        </w:rPr>
      </w:pPr>
    </w:p>
    <w:p w14:paraId="06D483A0" w14:textId="7559E8AF" w:rsidR="00E74615" w:rsidRDefault="00E74615" w:rsidP="00080D28">
      <w:pPr>
        <w:spacing w:line="360" w:lineRule="auto"/>
        <w:rPr>
          <w:rFonts w:ascii="Arial" w:hAnsi="Arial" w:cs="Arial"/>
          <w:sz w:val="18"/>
          <w:szCs w:val="18"/>
        </w:rPr>
      </w:pPr>
    </w:p>
    <w:p w14:paraId="64FEF8E9" w14:textId="3134D832" w:rsidR="00E74615" w:rsidRDefault="00E74615" w:rsidP="00080D28">
      <w:pPr>
        <w:spacing w:line="360" w:lineRule="auto"/>
        <w:rPr>
          <w:rFonts w:ascii="Arial" w:hAnsi="Arial" w:cs="Arial"/>
          <w:sz w:val="18"/>
          <w:szCs w:val="18"/>
        </w:rPr>
      </w:pPr>
    </w:p>
    <w:p w14:paraId="2983118A" w14:textId="5CE870E0" w:rsidR="00E74615" w:rsidRDefault="00E74615" w:rsidP="00080D28">
      <w:pPr>
        <w:spacing w:line="360" w:lineRule="auto"/>
        <w:rPr>
          <w:rFonts w:ascii="Arial" w:hAnsi="Arial" w:cs="Arial"/>
          <w:sz w:val="18"/>
          <w:szCs w:val="18"/>
        </w:rPr>
      </w:pPr>
    </w:p>
    <w:p w14:paraId="50DA3191" w14:textId="797449E3" w:rsidR="003250A1" w:rsidRDefault="003250A1" w:rsidP="00080D28">
      <w:pPr>
        <w:spacing w:line="360" w:lineRule="auto"/>
        <w:rPr>
          <w:rFonts w:ascii="Arial" w:hAnsi="Arial" w:cs="Arial"/>
          <w:sz w:val="18"/>
          <w:szCs w:val="18"/>
        </w:rPr>
      </w:pPr>
    </w:p>
    <w:p w14:paraId="39AFD06B" w14:textId="630E83D0" w:rsidR="003250A1" w:rsidRDefault="003250A1" w:rsidP="00080D28">
      <w:pPr>
        <w:spacing w:line="360" w:lineRule="auto"/>
        <w:rPr>
          <w:rFonts w:ascii="Arial" w:hAnsi="Arial" w:cs="Arial"/>
          <w:sz w:val="18"/>
          <w:szCs w:val="18"/>
        </w:rPr>
      </w:pPr>
    </w:p>
    <w:p w14:paraId="04D54CEA" w14:textId="60FC8C16" w:rsidR="003250A1" w:rsidRDefault="003250A1" w:rsidP="00080D28">
      <w:pPr>
        <w:spacing w:line="360" w:lineRule="auto"/>
        <w:rPr>
          <w:rFonts w:ascii="Arial" w:hAnsi="Arial" w:cs="Arial"/>
          <w:sz w:val="18"/>
          <w:szCs w:val="18"/>
        </w:rPr>
      </w:pPr>
    </w:p>
    <w:p w14:paraId="616ED975" w14:textId="77777777" w:rsidR="002A09CD" w:rsidRDefault="002A09CD" w:rsidP="0009711D">
      <w:pPr>
        <w:spacing w:line="360" w:lineRule="auto"/>
        <w:rPr>
          <w:rFonts w:ascii="Arial" w:hAnsi="Arial" w:cs="Arial"/>
          <w:sz w:val="18"/>
          <w:szCs w:val="18"/>
        </w:rPr>
      </w:pPr>
    </w:p>
    <w:p w14:paraId="703F549C" w14:textId="3E1C5ED5" w:rsidR="003A3AE5" w:rsidRDefault="00CA3637" w:rsidP="0009711D">
      <w:pPr>
        <w:spacing w:line="360" w:lineRule="auto"/>
      </w:pPr>
      <w:r w:rsidRPr="00897139">
        <w:rPr>
          <w:rFonts w:ascii="Arial" w:hAnsi="Arial" w:cs="Arial"/>
          <w:b/>
          <w:bCs/>
        </w:rPr>
        <w:lastRenderedPageBreak/>
        <w:t>Introduction</w:t>
      </w:r>
      <w:r w:rsidR="003A3AE5" w:rsidRPr="003A3AE5">
        <w:t xml:space="preserve"> </w:t>
      </w:r>
    </w:p>
    <w:p w14:paraId="6E625A35" w14:textId="6B1F4C4C" w:rsidR="007B24EA" w:rsidRPr="00EC1AC6" w:rsidRDefault="00EC1AC6" w:rsidP="00EC1AC6">
      <w:pPr>
        <w:spacing w:line="360" w:lineRule="auto"/>
        <w:rPr>
          <w:rFonts w:ascii="Arial" w:hAnsi="Arial" w:cs="Arial"/>
          <w:b/>
          <w:bCs/>
        </w:rPr>
      </w:pPr>
      <w:r w:rsidRPr="00EC1AC6">
        <w:rPr>
          <w:rFonts w:ascii="Arial" w:hAnsi="Arial" w:cs="Arial"/>
        </w:rPr>
        <w:t>F</w:t>
      </w:r>
      <w:r w:rsidR="003A3AE5" w:rsidRPr="00EC1AC6">
        <w:rPr>
          <w:rFonts w:ascii="Arial" w:hAnsi="Arial" w:cs="Arial"/>
        </w:rPr>
        <w:t xml:space="preserve">or organisational performance, leadership, and employee wellbeing. In environments characterised by rapid change, hybrid working, and diverse multigenerational teams, the ability to recognise, understand, and regulate </w:t>
      </w:r>
      <w:r w:rsidRPr="00EC1AC6">
        <w:rPr>
          <w:rFonts w:ascii="Arial" w:hAnsi="Arial" w:cs="Arial"/>
        </w:rPr>
        <w:t>emotions</w:t>
      </w:r>
      <w:r>
        <w:rPr>
          <w:rFonts w:ascii="Arial" w:hAnsi="Arial" w:cs="Arial"/>
        </w:rPr>
        <w:t>,</w:t>
      </w:r>
      <w:r w:rsidRPr="00EC1AC6">
        <w:rPr>
          <w:rFonts w:ascii="Arial" w:hAnsi="Arial" w:cs="Arial"/>
        </w:rPr>
        <w:t xml:space="preserve"> while</w:t>
      </w:r>
      <w:r w:rsidR="003A3AE5" w:rsidRPr="00EC1AC6">
        <w:rPr>
          <w:rFonts w:ascii="Arial" w:hAnsi="Arial" w:cs="Arial"/>
        </w:rPr>
        <w:t xml:space="preserve"> sustaining present</w:t>
      </w:r>
      <w:r w:rsidR="003A3AE5" w:rsidRPr="00EC1AC6">
        <w:rPr>
          <w:rFonts w:ascii="Arial" w:hAnsi="Arial" w:cs="Arial"/>
        </w:rPr>
        <w:noBreakHyphen/>
        <w:t xml:space="preserve">moment </w:t>
      </w:r>
      <w:r w:rsidRPr="00EC1AC6">
        <w:rPr>
          <w:rFonts w:ascii="Arial" w:hAnsi="Arial" w:cs="Arial"/>
        </w:rPr>
        <w:t>awareness</w:t>
      </w:r>
      <w:r>
        <w:rPr>
          <w:rFonts w:ascii="Arial" w:hAnsi="Arial" w:cs="Arial"/>
        </w:rPr>
        <w:t>,</w:t>
      </w:r>
      <w:r w:rsidRPr="00EC1AC6">
        <w:rPr>
          <w:rFonts w:ascii="Arial" w:hAnsi="Arial" w:cs="Arial"/>
        </w:rPr>
        <w:t xml:space="preserve"> directly</w:t>
      </w:r>
      <w:r w:rsidR="003A3AE5" w:rsidRPr="00EC1AC6">
        <w:rPr>
          <w:rFonts w:ascii="Arial" w:hAnsi="Arial" w:cs="Arial"/>
        </w:rPr>
        <w:t xml:space="preserve"> shapes communication quality, conflict dynamics, and psychological safety. This report critically analyses EI and mindfulness in workplace contexts, drawing on leading EI models and contemporary research, and applies them to the realities of performance, collaboration, and managing a multigenerational workforce.</w:t>
      </w:r>
    </w:p>
    <w:p w14:paraId="4F904D5C" w14:textId="39D1A322" w:rsidR="007B24EA" w:rsidRPr="00897139" w:rsidRDefault="007B24EA" w:rsidP="0009711D">
      <w:pPr>
        <w:spacing w:line="360" w:lineRule="auto"/>
        <w:rPr>
          <w:rFonts w:ascii="Arial" w:hAnsi="Arial" w:cs="Arial"/>
        </w:rPr>
      </w:pPr>
      <w:r w:rsidRPr="00EC1AC6">
        <w:rPr>
          <w:rFonts w:ascii="Arial" w:hAnsi="Arial" w:cs="Arial"/>
          <w:b/>
          <w:bCs/>
        </w:rPr>
        <w:t xml:space="preserve">EI </w:t>
      </w:r>
      <w:r w:rsidRPr="00897139">
        <w:rPr>
          <w:rFonts w:ascii="Arial" w:hAnsi="Arial" w:cs="Arial"/>
        </w:rPr>
        <w:t>and mindfulness have moved from soft skills</w:t>
      </w:r>
      <w:r w:rsidR="0009711D" w:rsidRPr="00897139">
        <w:rPr>
          <w:rFonts w:ascii="Arial" w:hAnsi="Arial" w:cs="Arial"/>
        </w:rPr>
        <w:t xml:space="preserve"> </w:t>
      </w:r>
      <w:r w:rsidRPr="00897139">
        <w:rPr>
          <w:rFonts w:ascii="Arial" w:hAnsi="Arial" w:cs="Arial"/>
        </w:rPr>
        <w:t>to strategic capabilities that shape performance, culture, and retention. EI</w:t>
      </w:r>
      <w:r w:rsidR="0009711D" w:rsidRPr="00897139">
        <w:rPr>
          <w:rFonts w:ascii="Arial" w:hAnsi="Arial" w:cs="Arial"/>
        </w:rPr>
        <w:t xml:space="preserve"> </w:t>
      </w:r>
      <w:r w:rsidRPr="00897139">
        <w:rPr>
          <w:rFonts w:ascii="Arial" w:hAnsi="Arial" w:cs="Arial"/>
        </w:rPr>
        <w:t>broadly, the ability to perceive, understand, manage, and use emotions effectively</w:t>
      </w:r>
      <w:r w:rsidR="0009711D" w:rsidRPr="00897139">
        <w:rPr>
          <w:rFonts w:ascii="Arial" w:hAnsi="Arial" w:cs="Arial"/>
        </w:rPr>
        <w:t xml:space="preserve"> </w:t>
      </w:r>
      <w:r w:rsidRPr="00897139">
        <w:rPr>
          <w:rFonts w:ascii="Arial" w:hAnsi="Arial" w:cs="Arial"/>
        </w:rPr>
        <w:t>has been consistently linked to higher individual performance, better leadership, and stronger organisational outcomes.  Mindfulness, understood as non</w:t>
      </w:r>
      <w:r w:rsidRPr="00897139">
        <w:rPr>
          <w:rFonts w:ascii="Cambria Math" w:hAnsi="Cambria Math" w:cs="Cambria Math"/>
        </w:rPr>
        <w:t>‑</w:t>
      </w:r>
      <w:r w:rsidRPr="00897139">
        <w:rPr>
          <w:rFonts w:ascii="Arial" w:hAnsi="Arial" w:cs="Arial"/>
        </w:rPr>
        <w:t>judgemental present</w:t>
      </w:r>
      <w:r w:rsidRPr="00897139">
        <w:rPr>
          <w:rFonts w:ascii="Cambria Math" w:hAnsi="Cambria Math" w:cs="Cambria Math"/>
        </w:rPr>
        <w:t>‑</w:t>
      </w:r>
      <w:r w:rsidRPr="00897139">
        <w:rPr>
          <w:rFonts w:ascii="Arial" w:hAnsi="Arial" w:cs="Arial"/>
        </w:rPr>
        <w:t>moment awareness, complements EI by enhancing attention, self</w:t>
      </w:r>
      <w:r w:rsidRPr="00897139">
        <w:rPr>
          <w:rFonts w:ascii="Cambria Math" w:hAnsi="Cambria Math" w:cs="Cambria Math"/>
        </w:rPr>
        <w:t>‑</w:t>
      </w:r>
      <w:r w:rsidRPr="00897139">
        <w:rPr>
          <w:rFonts w:ascii="Arial" w:hAnsi="Arial" w:cs="Arial"/>
        </w:rPr>
        <w:t>regulation, and psychological safety</w:t>
      </w:r>
    </w:p>
    <w:p w14:paraId="697B6E4C" w14:textId="5A1EEAC5" w:rsidR="00CA3637" w:rsidRPr="003A3AE5" w:rsidRDefault="00CA3637" w:rsidP="0009711D">
      <w:pPr>
        <w:spacing w:line="360" w:lineRule="auto"/>
        <w:rPr>
          <w:rFonts w:ascii="Arial" w:hAnsi="Arial" w:cs="Arial"/>
        </w:rPr>
      </w:pPr>
      <w:r w:rsidRPr="00897139">
        <w:rPr>
          <w:rFonts w:ascii="Arial" w:hAnsi="Arial" w:cs="Arial"/>
        </w:rPr>
        <w:t xml:space="preserve">Emotional </w:t>
      </w:r>
      <w:r w:rsidR="006F19C7" w:rsidRPr="00897139">
        <w:rPr>
          <w:rFonts w:ascii="Arial" w:hAnsi="Arial" w:cs="Arial"/>
        </w:rPr>
        <w:t>intelligence</w:t>
      </w:r>
      <w:r w:rsidR="005F13A0" w:rsidRPr="00897139">
        <w:rPr>
          <w:rFonts w:ascii="Arial" w:hAnsi="Arial" w:cs="Arial"/>
        </w:rPr>
        <w:t xml:space="preserve"> </w:t>
      </w:r>
      <w:r w:rsidR="00D16F92" w:rsidRPr="00897139">
        <w:rPr>
          <w:rFonts w:ascii="Arial" w:hAnsi="Arial" w:cs="Arial"/>
        </w:rPr>
        <w:t>has</w:t>
      </w:r>
      <w:r w:rsidRPr="00897139">
        <w:rPr>
          <w:rFonts w:ascii="Arial" w:hAnsi="Arial" w:cs="Arial"/>
        </w:rPr>
        <w:t xml:space="preserve"> become central to contemporary discussions about organisational effectiveness, leadership capability, and employee well</w:t>
      </w:r>
      <w:r w:rsidRPr="00897139">
        <w:rPr>
          <w:rFonts w:ascii="Cambria Math" w:hAnsi="Cambria Math" w:cs="Cambria Math"/>
        </w:rPr>
        <w:t>‑</w:t>
      </w:r>
      <w:r w:rsidRPr="00897139">
        <w:rPr>
          <w:rFonts w:ascii="Arial" w:hAnsi="Arial" w:cs="Arial"/>
        </w:rPr>
        <w:t>being. In complex, fast</w:t>
      </w:r>
      <w:r w:rsidRPr="00897139">
        <w:rPr>
          <w:rFonts w:ascii="Cambria Math" w:hAnsi="Cambria Math" w:cs="Cambria Math"/>
        </w:rPr>
        <w:t>‑</w:t>
      </w:r>
      <w:r w:rsidRPr="00897139">
        <w:rPr>
          <w:rFonts w:ascii="Arial" w:hAnsi="Arial" w:cs="Arial"/>
        </w:rPr>
        <w:t>changing workplaces, technical skills alone are insufficient; organisations increasingly rely on employees and leaders who can manage emotions, communicate constructively, and create psychologically safe environments. This report critically analyses the role of EI and mindfulness in improving performance, collaboration, and well</w:t>
      </w:r>
      <w:r w:rsidRPr="00897139">
        <w:rPr>
          <w:rFonts w:ascii="Cambria Math" w:hAnsi="Cambria Math" w:cs="Cambria Math"/>
        </w:rPr>
        <w:t>‑</w:t>
      </w:r>
      <w:r w:rsidRPr="00897139">
        <w:rPr>
          <w:rFonts w:ascii="Arial" w:hAnsi="Arial" w:cs="Arial"/>
        </w:rPr>
        <w:t xml:space="preserve">being </w:t>
      </w:r>
    </w:p>
    <w:p w14:paraId="5976C75B" w14:textId="68DC61CA" w:rsidR="003A3AE5" w:rsidRDefault="002A09CD" w:rsidP="0009711D">
      <w:pPr>
        <w:spacing w:line="360" w:lineRule="auto"/>
        <w:rPr>
          <w:rFonts w:ascii="Arial" w:hAnsi="Arial" w:cs="Arial"/>
          <w:b/>
          <w:bCs/>
        </w:rPr>
      </w:pPr>
      <w:r>
        <w:rPr>
          <w:noProof/>
        </w:rPr>
        <w:drawing>
          <wp:inline distT="0" distB="0" distL="0" distR="0" wp14:anchorId="69A06A88" wp14:editId="40FB14B6">
            <wp:extent cx="5731510" cy="2944641"/>
            <wp:effectExtent l="0" t="0" r="2540" b="8255"/>
            <wp:docPr id="4" name="Picture 3" descr="The Mayer and Salovey (1997) four-branch model of emotional intelligence (EI) abiliti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Mayer and Salovey (1997) four-branch model of emotional intelligence (EI) abilities.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944641"/>
                    </a:xfrm>
                    <a:prstGeom prst="rect">
                      <a:avLst/>
                    </a:prstGeom>
                    <a:noFill/>
                    <a:ln>
                      <a:noFill/>
                    </a:ln>
                  </pic:spPr>
                </pic:pic>
              </a:graphicData>
            </a:graphic>
          </wp:inline>
        </w:drawing>
      </w:r>
    </w:p>
    <w:p w14:paraId="3CCF7978" w14:textId="77777777" w:rsidR="002A09CD" w:rsidRDefault="002A09CD" w:rsidP="0009711D">
      <w:pPr>
        <w:spacing w:line="360" w:lineRule="auto"/>
        <w:rPr>
          <w:rFonts w:ascii="Arial" w:hAnsi="Arial" w:cs="Arial"/>
          <w:b/>
          <w:bCs/>
        </w:rPr>
      </w:pPr>
    </w:p>
    <w:p w14:paraId="14B13F8F" w14:textId="7B56678D" w:rsidR="00CA3637" w:rsidRPr="00897139" w:rsidRDefault="00CA3637" w:rsidP="0009711D">
      <w:pPr>
        <w:spacing w:line="360" w:lineRule="auto"/>
        <w:rPr>
          <w:rFonts w:ascii="Arial" w:hAnsi="Arial" w:cs="Arial"/>
          <w:b/>
          <w:bCs/>
        </w:rPr>
      </w:pPr>
      <w:r w:rsidRPr="00897139">
        <w:rPr>
          <w:rFonts w:ascii="Arial" w:hAnsi="Arial" w:cs="Arial"/>
          <w:b/>
          <w:bCs/>
        </w:rPr>
        <w:lastRenderedPageBreak/>
        <w:t xml:space="preserve">Goleman’s Emotional Intelligence framework  </w:t>
      </w:r>
    </w:p>
    <w:p w14:paraId="6EE00672" w14:textId="0C03F79E" w:rsidR="00CA3637" w:rsidRPr="00EC1AC6" w:rsidRDefault="00CA3637" w:rsidP="00EC1AC6">
      <w:pPr>
        <w:spacing w:line="360" w:lineRule="auto"/>
        <w:rPr>
          <w:rFonts w:ascii="Arial" w:hAnsi="Arial" w:cs="Arial"/>
        </w:rPr>
      </w:pPr>
      <w:r w:rsidRPr="00EC1AC6">
        <w:rPr>
          <w:rFonts w:ascii="Arial" w:hAnsi="Arial" w:cs="Arial"/>
        </w:rPr>
        <w:t>Goleman conceptualises EI as a set of competencies: self</w:t>
      </w:r>
      <w:r w:rsidRPr="00EC1AC6">
        <w:rPr>
          <w:rFonts w:ascii="Cambria Math" w:hAnsi="Cambria Math" w:cs="Cambria Math"/>
        </w:rPr>
        <w:t>‑</w:t>
      </w:r>
      <w:r w:rsidRPr="00EC1AC6">
        <w:rPr>
          <w:rFonts w:ascii="Arial" w:hAnsi="Arial" w:cs="Arial"/>
        </w:rPr>
        <w:t>awareness, self</w:t>
      </w:r>
      <w:r w:rsidRPr="00EC1AC6">
        <w:rPr>
          <w:rFonts w:ascii="Cambria Math" w:hAnsi="Cambria Math" w:cs="Cambria Math"/>
        </w:rPr>
        <w:t>‑</w:t>
      </w:r>
      <w:r w:rsidRPr="00EC1AC6">
        <w:rPr>
          <w:rFonts w:ascii="Arial" w:hAnsi="Arial" w:cs="Arial"/>
        </w:rPr>
        <w:t>regulation, motivation, empathy, and social skills. These are framed as learnable capabilities that underpin effective leadership and workplace performance. Self</w:t>
      </w:r>
      <w:r w:rsidRPr="00EC1AC6">
        <w:rPr>
          <w:rFonts w:ascii="Cambria Math" w:hAnsi="Cambria Math" w:cs="Cambria Math"/>
        </w:rPr>
        <w:t>‑</w:t>
      </w:r>
      <w:r w:rsidRPr="00EC1AC6">
        <w:rPr>
          <w:rFonts w:ascii="Arial" w:hAnsi="Arial" w:cs="Arial"/>
        </w:rPr>
        <w:t>awareness and self</w:t>
      </w:r>
      <w:r w:rsidRPr="00EC1AC6">
        <w:rPr>
          <w:rFonts w:ascii="Cambria Math" w:hAnsi="Cambria Math" w:cs="Cambria Math"/>
        </w:rPr>
        <w:t>‑</w:t>
      </w:r>
      <w:r w:rsidRPr="00EC1AC6">
        <w:rPr>
          <w:rFonts w:ascii="Arial" w:hAnsi="Arial" w:cs="Arial"/>
        </w:rPr>
        <w:t>regulation enable employees to recognise</w:t>
      </w:r>
      <w:r w:rsidR="001A272C">
        <w:rPr>
          <w:rFonts w:ascii="Arial" w:hAnsi="Arial" w:cs="Arial"/>
        </w:rPr>
        <w:t xml:space="preserve"> </w:t>
      </w:r>
      <w:r w:rsidRPr="00EC1AC6">
        <w:rPr>
          <w:rFonts w:ascii="Arial" w:hAnsi="Arial" w:cs="Arial"/>
        </w:rPr>
        <w:t>and respond constructively, while empathy and social skills support relationship management and collaboration. A strength of Goleman’s model is its practical focus, but critics argue it blends personality traits, competencies, and outcomes, making it conceptually broad and sometimes difficult to measure</w:t>
      </w:r>
      <w:r w:rsidR="001A272C">
        <w:rPr>
          <w:rFonts w:ascii="Arial" w:hAnsi="Arial" w:cs="Arial"/>
        </w:rPr>
        <w:t>.</w:t>
      </w:r>
    </w:p>
    <w:p w14:paraId="0BE9E5BC" w14:textId="27714D65" w:rsidR="00EC1AC6" w:rsidRPr="00EC1AC6" w:rsidRDefault="001A272C" w:rsidP="00EC1AC6">
      <w:pPr>
        <w:spacing w:line="360" w:lineRule="auto"/>
        <w:rPr>
          <w:rFonts w:ascii="Arial" w:hAnsi="Arial" w:cs="Arial"/>
        </w:rPr>
      </w:pPr>
      <w:r w:rsidRPr="00EC1AC6">
        <w:rPr>
          <w:rFonts w:ascii="Arial" w:hAnsi="Arial" w:cs="Arial"/>
        </w:rPr>
        <w:t>Also, self</w:t>
      </w:r>
      <w:r w:rsidR="00EC1AC6" w:rsidRPr="00EC1AC6">
        <w:rPr>
          <w:rFonts w:ascii="Arial" w:hAnsi="Arial" w:cs="Arial"/>
        </w:rPr>
        <w:noBreakHyphen/>
        <w:t>awareness, self</w:t>
      </w:r>
      <w:r w:rsidR="00EC1AC6" w:rsidRPr="00EC1AC6">
        <w:rPr>
          <w:rFonts w:ascii="Arial" w:hAnsi="Arial" w:cs="Arial"/>
        </w:rPr>
        <w:noBreakHyphen/>
        <w:t>regulation, motivation, empathy, and social skills. These are grouped into personal and social competencies and are explicitly linked to workplace outcomes such as leadership effectiveness, team cohesion, and resilience. High</w:t>
      </w:r>
      <w:r w:rsidR="00EC1AC6" w:rsidRPr="00EC1AC6">
        <w:rPr>
          <w:rFonts w:ascii="Arial" w:hAnsi="Arial" w:cs="Arial"/>
        </w:rPr>
        <w:noBreakHyphen/>
        <w:t>EI employees are more capable of recognising their emotional triggers, managing impulses, and responding constructively under pressure, which in turn supports sustained performance and healthier relationships</w:t>
      </w:r>
    </w:p>
    <w:p w14:paraId="30C49312" w14:textId="01F81E33" w:rsidR="003A3AE5" w:rsidRDefault="00CA3637" w:rsidP="003A3AE5">
      <w:pPr>
        <w:spacing w:line="360" w:lineRule="auto"/>
        <w:rPr>
          <w:rFonts w:ascii="Arial" w:hAnsi="Arial" w:cs="Arial"/>
          <w:b/>
          <w:bCs/>
        </w:rPr>
      </w:pPr>
      <w:r w:rsidRPr="003A3AE5">
        <w:rPr>
          <w:rFonts w:ascii="Arial" w:hAnsi="Arial" w:cs="Arial"/>
          <w:b/>
          <w:bCs/>
        </w:rPr>
        <w:t xml:space="preserve">Mayer and Salovey’s Ability Model  </w:t>
      </w:r>
    </w:p>
    <w:p w14:paraId="37552E6A" w14:textId="77777777" w:rsidR="003A3AE5" w:rsidRDefault="003A3AE5" w:rsidP="003A3AE5">
      <w:pPr>
        <w:spacing w:line="360" w:lineRule="auto"/>
        <w:rPr>
          <w:rFonts w:ascii="Arial" w:hAnsi="Arial" w:cs="Arial"/>
        </w:rPr>
      </w:pPr>
      <w:r w:rsidRPr="003A3AE5">
        <w:rPr>
          <w:rFonts w:ascii="Arial" w:hAnsi="Arial" w:cs="Arial"/>
        </w:rPr>
        <w:t>Mayer and Salovey define EI as a cognitive ability: the capacity to perceive, use, understand, and manage emotions. Their four</w:t>
      </w:r>
      <w:r w:rsidRPr="003A3AE5">
        <w:rPr>
          <w:rFonts w:ascii="Arial" w:hAnsi="Arial" w:cs="Arial"/>
        </w:rPr>
        <w:noBreakHyphen/>
        <w:t>branch model emphasises:</w:t>
      </w:r>
    </w:p>
    <w:p w14:paraId="6038CCE8" w14:textId="776ED6C5" w:rsidR="003A3AE5" w:rsidRPr="003A3AE5" w:rsidRDefault="003A3AE5" w:rsidP="003A3AE5">
      <w:pPr>
        <w:spacing w:line="360" w:lineRule="auto"/>
        <w:rPr>
          <w:rFonts w:ascii="Arial" w:hAnsi="Arial" w:cs="Arial"/>
          <w:b/>
          <w:bCs/>
        </w:rPr>
      </w:pPr>
      <w:r w:rsidRPr="003A3AE5">
        <w:rPr>
          <w:rStyle w:val="Strong"/>
          <w:rFonts w:ascii="Arial" w:hAnsi="Arial" w:cs="Arial"/>
        </w:rPr>
        <w:t>Perceiving emotions</w:t>
      </w:r>
      <w:r w:rsidR="009B7B84">
        <w:rPr>
          <w:rStyle w:val="Strong"/>
          <w:rFonts w:ascii="Arial" w:hAnsi="Arial" w:cs="Arial"/>
        </w:rPr>
        <w:t>:</w:t>
      </w:r>
      <w:r w:rsidRPr="003A3AE5">
        <w:rPr>
          <w:rFonts w:ascii="Arial" w:hAnsi="Arial" w:cs="Arial"/>
        </w:rPr>
        <w:t xml:space="preserve"> in self and others</w:t>
      </w:r>
    </w:p>
    <w:p w14:paraId="2AB70157" w14:textId="72323EAC" w:rsidR="003A3AE5" w:rsidRPr="003A3AE5" w:rsidRDefault="003A3AE5" w:rsidP="003A3AE5">
      <w:pPr>
        <w:pStyle w:val="NormalWeb"/>
        <w:rPr>
          <w:rFonts w:ascii="Arial" w:hAnsi="Arial" w:cs="Arial"/>
          <w:sz w:val="22"/>
          <w:szCs w:val="22"/>
        </w:rPr>
      </w:pPr>
      <w:r w:rsidRPr="003A3AE5">
        <w:rPr>
          <w:rStyle w:val="Strong"/>
          <w:rFonts w:ascii="Arial" w:hAnsi="Arial" w:cs="Arial"/>
          <w:sz w:val="22"/>
          <w:szCs w:val="22"/>
        </w:rPr>
        <w:t>Using emotions</w:t>
      </w:r>
      <w:r w:rsidR="009B7B84">
        <w:rPr>
          <w:rStyle w:val="Strong"/>
          <w:rFonts w:ascii="Arial" w:hAnsi="Arial" w:cs="Arial"/>
          <w:sz w:val="22"/>
          <w:szCs w:val="22"/>
        </w:rPr>
        <w:t>:</w:t>
      </w:r>
      <w:r w:rsidRPr="003A3AE5">
        <w:rPr>
          <w:rFonts w:ascii="Arial" w:hAnsi="Arial" w:cs="Arial"/>
          <w:sz w:val="22"/>
          <w:szCs w:val="22"/>
        </w:rPr>
        <w:t xml:space="preserve"> to facilitate thinking</w:t>
      </w:r>
    </w:p>
    <w:p w14:paraId="49BB314F" w14:textId="0C9B371C" w:rsidR="003A3AE5" w:rsidRPr="003A3AE5" w:rsidRDefault="003A3AE5" w:rsidP="003A3AE5">
      <w:pPr>
        <w:pStyle w:val="NormalWeb"/>
        <w:rPr>
          <w:rFonts w:ascii="Arial" w:hAnsi="Arial" w:cs="Arial"/>
          <w:sz w:val="22"/>
          <w:szCs w:val="22"/>
        </w:rPr>
      </w:pPr>
      <w:r w:rsidRPr="003A3AE5">
        <w:rPr>
          <w:rStyle w:val="Strong"/>
          <w:rFonts w:ascii="Arial" w:hAnsi="Arial" w:cs="Arial"/>
          <w:sz w:val="22"/>
          <w:szCs w:val="22"/>
        </w:rPr>
        <w:t>Understanding emotions</w:t>
      </w:r>
      <w:r w:rsidR="009B7B84">
        <w:rPr>
          <w:rStyle w:val="Strong"/>
          <w:rFonts w:ascii="Arial" w:hAnsi="Arial" w:cs="Arial"/>
          <w:sz w:val="22"/>
          <w:szCs w:val="22"/>
        </w:rPr>
        <w:t>:</w:t>
      </w:r>
      <w:r w:rsidRPr="003A3AE5">
        <w:rPr>
          <w:rFonts w:ascii="Arial" w:hAnsi="Arial" w:cs="Arial"/>
          <w:sz w:val="22"/>
          <w:szCs w:val="22"/>
        </w:rPr>
        <w:t xml:space="preserve"> and their trajectories</w:t>
      </w:r>
    </w:p>
    <w:p w14:paraId="2D5F8136" w14:textId="399DF2EE" w:rsidR="003A3AE5" w:rsidRPr="003A3AE5" w:rsidRDefault="003A3AE5" w:rsidP="003A3AE5">
      <w:pPr>
        <w:pStyle w:val="NormalWeb"/>
        <w:rPr>
          <w:rFonts w:ascii="Arial" w:hAnsi="Arial" w:cs="Arial"/>
          <w:sz w:val="22"/>
          <w:szCs w:val="22"/>
        </w:rPr>
      </w:pPr>
      <w:r w:rsidRPr="003A3AE5">
        <w:rPr>
          <w:rStyle w:val="Strong"/>
          <w:rFonts w:ascii="Arial" w:hAnsi="Arial" w:cs="Arial"/>
          <w:sz w:val="22"/>
          <w:szCs w:val="22"/>
        </w:rPr>
        <w:t>Managing emotions</w:t>
      </w:r>
      <w:r w:rsidR="009B7B84">
        <w:rPr>
          <w:rStyle w:val="Strong"/>
          <w:rFonts w:ascii="Arial" w:hAnsi="Arial" w:cs="Arial"/>
          <w:sz w:val="22"/>
          <w:szCs w:val="22"/>
        </w:rPr>
        <w:t>:</w:t>
      </w:r>
      <w:r w:rsidRPr="003A3AE5">
        <w:rPr>
          <w:rFonts w:ascii="Arial" w:hAnsi="Arial" w:cs="Arial"/>
          <w:sz w:val="22"/>
          <w:szCs w:val="22"/>
        </w:rPr>
        <w:t xml:space="preserve"> for goal</w:t>
      </w:r>
      <w:r w:rsidRPr="003A3AE5">
        <w:rPr>
          <w:rFonts w:ascii="Arial" w:hAnsi="Arial" w:cs="Arial"/>
          <w:sz w:val="22"/>
          <w:szCs w:val="22"/>
        </w:rPr>
        <w:noBreakHyphen/>
        <w:t>directed behaviour</w:t>
      </w:r>
    </w:p>
    <w:p w14:paraId="1EE8CF14" w14:textId="1EDB0CD3" w:rsidR="00CA3637" w:rsidRPr="003A3AE5" w:rsidRDefault="00CA3637" w:rsidP="0009711D">
      <w:pPr>
        <w:spacing w:line="360" w:lineRule="auto"/>
        <w:rPr>
          <w:rFonts w:ascii="Arial" w:hAnsi="Arial" w:cs="Arial"/>
        </w:rPr>
      </w:pPr>
      <w:r w:rsidRPr="003A3AE5">
        <w:rPr>
          <w:rFonts w:ascii="Arial" w:hAnsi="Arial" w:cs="Arial"/>
        </w:rPr>
        <w:t>This model treats EI as a form of intelligence that can be assessed through performance</w:t>
      </w:r>
      <w:r w:rsidRPr="003A3AE5">
        <w:rPr>
          <w:rFonts w:ascii="Cambria Math" w:hAnsi="Cambria Math" w:cs="Cambria Math"/>
        </w:rPr>
        <w:t>‑</w:t>
      </w:r>
      <w:r w:rsidRPr="003A3AE5">
        <w:rPr>
          <w:rFonts w:ascii="Arial" w:hAnsi="Arial" w:cs="Arial"/>
        </w:rPr>
        <w:t xml:space="preserve">based tests Its strength lies in conceptual clarity and emphasis on information </w:t>
      </w:r>
      <w:r w:rsidR="00892311" w:rsidRPr="003A3AE5">
        <w:rPr>
          <w:rFonts w:ascii="Arial" w:hAnsi="Arial" w:cs="Arial"/>
        </w:rPr>
        <w:t>processing, employees</w:t>
      </w:r>
      <w:r w:rsidRPr="003A3AE5">
        <w:rPr>
          <w:rFonts w:ascii="Arial" w:hAnsi="Arial" w:cs="Arial"/>
        </w:rPr>
        <w:t xml:space="preserve"> use emotional information to guide thinking </w:t>
      </w:r>
      <w:proofErr w:type="gramStart"/>
      <w:r w:rsidR="0009711D" w:rsidRPr="003A3AE5">
        <w:rPr>
          <w:rFonts w:ascii="Arial" w:hAnsi="Arial" w:cs="Arial"/>
        </w:rPr>
        <w:t>an</w:t>
      </w:r>
      <w:proofErr w:type="gramEnd"/>
      <w:r w:rsidR="0009711D" w:rsidRPr="003A3AE5">
        <w:rPr>
          <w:rFonts w:ascii="Arial" w:hAnsi="Arial" w:cs="Arial"/>
        </w:rPr>
        <w:t xml:space="preserve"> behaviour</w:t>
      </w:r>
      <w:r w:rsidRPr="003A3AE5">
        <w:rPr>
          <w:rFonts w:ascii="Arial" w:hAnsi="Arial" w:cs="Arial"/>
        </w:rPr>
        <w:t>. However, some scholars question whether EI can be fully captured by ability tests and whether such measures reflect real</w:t>
      </w:r>
      <w:r w:rsidRPr="003A3AE5">
        <w:rPr>
          <w:rFonts w:ascii="Cambria Math" w:hAnsi="Cambria Math" w:cs="Cambria Math"/>
        </w:rPr>
        <w:t>‑</w:t>
      </w:r>
      <w:r w:rsidRPr="003A3AE5">
        <w:rPr>
          <w:rFonts w:ascii="Arial" w:hAnsi="Arial" w:cs="Arial"/>
        </w:rPr>
        <w:t>world behaviour under pressure.</w:t>
      </w:r>
    </w:p>
    <w:p w14:paraId="04AAE940" w14:textId="77777777" w:rsidR="003A3AE5" w:rsidRDefault="003A3AE5" w:rsidP="005E04DE">
      <w:pPr>
        <w:spacing w:line="360" w:lineRule="auto"/>
        <w:rPr>
          <w:rFonts w:ascii="Arial" w:hAnsi="Arial" w:cs="Arial"/>
        </w:rPr>
      </w:pPr>
    </w:p>
    <w:p w14:paraId="620140F5" w14:textId="77777777" w:rsidR="00685B36" w:rsidRDefault="00685B36" w:rsidP="005E04DE">
      <w:pPr>
        <w:spacing w:line="360" w:lineRule="auto"/>
        <w:rPr>
          <w:rFonts w:ascii="Arial" w:hAnsi="Arial" w:cs="Arial"/>
          <w:b/>
          <w:bCs/>
        </w:rPr>
      </w:pPr>
    </w:p>
    <w:p w14:paraId="7A8F94AF" w14:textId="77777777" w:rsidR="00685B36" w:rsidRDefault="00685B36" w:rsidP="005E04DE">
      <w:pPr>
        <w:spacing w:line="360" w:lineRule="auto"/>
        <w:rPr>
          <w:rFonts w:ascii="Arial" w:hAnsi="Arial" w:cs="Arial"/>
          <w:b/>
          <w:bCs/>
        </w:rPr>
      </w:pPr>
    </w:p>
    <w:p w14:paraId="71445405" w14:textId="77777777" w:rsidR="00685B36" w:rsidRDefault="00685B36" w:rsidP="005E04DE">
      <w:pPr>
        <w:spacing w:line="360" w:lineRule="auto"/>
        <w:rPr>
          <w:rFonts w:ascii="Arial" w:hAnsi="Arial" w:cs="Arial"/>
          <w:b/>
          <w:bCs/>
        </w:rPr>
      </w:pPr>
    </w:p>
    <w:p w14:paraId="5B2B7897" w14:textId="7147F9BA" w:rsidR="00CA3637" w:rsidRPr="00F15383" w:rsidRDefault="00CA3637" w:rsidP="005E04DE">
      <w:pPr>
        <w:spacing w:line="360" w:lineRule="auto"/>
        <w:rPr>
          <w:rFonts w:ascii="Arial" w:hAnsi="Arial" w:cs="Arial"/>
          <w:b/>
          <w:bCs/>
        </w:rPr>
      </w:pPr>
      <w:r w:rsidRPr="00F15383">
        <w:rPr>
          <w:rFonts w:ascii="Arial" w:hAnsi="Arial" w:cs="Arial"/>
          <w:b/>
          <w:bCs/>
        </w:rPr>
        <w:lastRenderedPageBreak/>
        <w:t>Bar</w:t>
      </w:r>
      <w:r w:rsidRPr="00F15383">
        <w:rPr>
          <w:rFonts w:ascii="Cambria Math" w:hAnsi="Cambria Math" w:cs="Cambria Math"/>
          <w:b/>
          <w:bCs/>
        </w:rPr>
        <w:t>‑</w:t>
      </w:r>
      <w:r w:rsidRPr="00F15383">
        <w:rPr>
          <w:rFonts w:ascii="Arial" w:hAnsi="Arial" w:cs="Arial"/>
          <w:b/>
          <w:bCs/>
        </w:rPr>
        <w:t>On’s Emotional</w:t>
      </w:r>
      <w:r w:rsidRPr="00F15383">
        <w:rPr>
          <w:rFonts w:ascii="Cambria Math" w:hAnsi="Cambria Math" w:cs="Cambria Math"/>
          <w:b/>
          <w:bCs/>
        </w:rPr>
        <w:t>‑</w:t>
      </w:r>
      <w:r w:rsidRPr="00F15383">
        <w:rPr>
          <w:rFonts w:ascii="Arial" w:hAnsi="Arial" w:cs="Arial"/>
          <w:b/>
          <w:bCs/>
        </w:rPr>
        <w:t xml:space="preserve">Social Intelligence Model  </w:t>
      </w:r>
    </w:p>
    <w:p w14:paraId="4071670B" w14:textId="77777777" w:rsidR="003A3AE5" w:rsidRDefault="00CA3637" w:rsidP="003A3AE5">
      <w:pPr>
        <w:spacing w:line="360" w:lineRule="auto"/>
        <w:rPr>
          <w:rFonts w:ascii="Arial" w:hAnsi="Arial" w:cs="Arial"/>
        </w:rPr>
      </w:pPr>
      <w:r w:rsidRPr="00F15383">
        <w:rPr>
          <w:rFonts w:ascii="Arial" w:hAnsi="Arial" w:cs="Arial"/>
        </w:rPr>
        <w:t>Bar</w:t>
      </w:r>
      <w:r w:rsidRPr="00F15383">
        <w:rPr>
          <w:rFonts w:ascii="Cambria Math" w:hAnsi="Cambria Math" w:cs="Cambria Math"/>
        </w:rPr>
        <w:t>‑</w:t>
      </w:r>
      <w:r w:rsidRPr="00F15383">
        <w:rPr>
          <w:rFonts w:ascii="Arial" w:hAnsi="Arial" w:cs="Arial"/>
        </w:rPr>
        <w:t>On’s model views EI as a constellation of emotional and social competencies, including intrapersonal skills (self</w:t>
      </w:r>
      <w:r w:rsidRPr="00F15383">
        <w:rPr>
          <w:rFonts w:ascii="Cambria Math" w:hAnsi="Cambria Math" w:cs="Cambria Math"/>
        </w:rPr>
        <w:t>‑</w:t>
      </w:r>
      <w:r w:rsidRPr="00F15383">
        <w:rPr>
          <w:rFonts w:ascii="Arial" w:hAnsi="Arial" w:cs="Arial"/>
        </w:rPr>
        <w:t>regard, emotional self</w:t>
      </w:r>
      <w:r w:rsidRPr="00F15383">
        <w:rPr>
          <w:rFonts w:ascii="Cambria Math" w:hAnsi="Cambria Math" w:cs="Cambria Math"/>
        </w:rPr>
        <w:t>‑</w:t>
      </w:r>
      <w:r w:rsidRPr="00F15383">
        <w:rPr>
          <w:rFonts w:ascii="Arial" w:hAnsi="Arial" w:cs="Arial"/>
        </w:rPr>
        <w:t>awareness), interpersonal skills (empathy, social responsibility), stress management, adaptability, and general mood. It emphasises well</w:t>
      </w:r>
      <w:r w:rsidRPr="00F15383">
        <w:rPr>
          <w:rFonts w:ascii="Cambria Math" w:hAnsi="Cambria Math" w:cs="Cambria Math"/>
        </w:rPr>
        <w:t>‑</w:t>
      </w:r>
      <w:r w:rsidRPr="00F15383">
        <w:rPr>
          <w:rFonts w:ascii="Arial" w:hAnsi="Arial" w:cs="Arial"/>
        </w:rPr>
        <w:t>being and resilience, linking EI to mental health and coping. While widely used in organisational settings, critics note that the model overlaps with broader personality constructs and may risk conceptual inflation.</w:t>
      </w:r>
      <w:r w:rsidR="003A3AE5" w:rsidRPr="003A3AE5">
        <w:rPr>
          <w:rFonts w:ascii="Arial" w:hAnsi="Arial" w:cs="Arial"/>
        </w:rPr>
        <w:t xml:space="preserve"> </w:t>
      </w:r>
    </w:p>
    <w:p w14:paraId="060267C2" w14:textId="337404CF" w:rsidR="003A3AE5" w:rsidRPr="000B2FD4" w:rsidRDefault="003A3AE5" w:rsidP="003A3AE5">
      <w:pPr>
        <w:spacing w:line="360" w:lineRule="auto"/>
        <w:rPr>
          <w:rFonts w:ascii="Arial" w:hAnsi="Arial" w:cs="Arial"/>
        </w:rPr>
      </w:pPr>
      <w:r w:rsidRPr="000B2FD4">
        <w:rPr>
          <w:rFonts w:ascii="Arial" w:hAnsi="Arial" w:cs="Arial"/>
        </w:rPr>
        <w:t xml:space="preserve">Conceptualises </w:t>
      </w:r>
      <w:r w:rsidRPr="003A3AE5">
        <w:rPr>
          <w:rFonts w:ascii="Arial" w:hAnsi="Arial" w:cs="Arial"/>
          <w:b/>
          <w:bCs/>
        </w:rPr>
        <w:t>EI</w:t>
      </w:r>
      <w:r w:rsidRPr="000B2FD4">
        <w:rPr>
          <w:rFonts w:ascii="Arial" w:hAnsi="Arial" w:cs="Arial"/>
        </w:rPr>
        <w:t xml:space="preserve"> as a constellation of emotional and social competencies, skills, and facilitators that influence how effectively individuals cope with environmental demands. His model includes intrapersonal skills (e</w:t>
      </w:r>
      <w:r>
        <w:rPr>
          <w:rFonts w:ascii="Arial" w:hAnsi="Arial" w:cs="Arial"/>
        </w:rPr>
        <w:t>xample,</w:t>
      </w:r>
      <w:r w:rsidRPr="000B2FD4">
        <w:rPr>
          <w:rFonts w:ascii="Arial" w:hAnsi="Arial" w:cs="Arial"/>
        </w:rPr>
        <w:t xml:space="preserve"> self</w:t>
      </w:r>
      <w:r w:rsidRPr="000B2FD4">
        <w:rPr>
          <w:rFonts w:ascii="Arial" w:hAnsi="Arial" w:cs="Arial"/>
        </w:rPr>
        <w:noBreakHyphen/>
        <w:t>regard, emotional self</w:t>
      </w:r>
      <w:r w:rsidRPr="000B2FD4">
        <w:rPr>
          <w:rFonts w:ascii="Arial" w:hAnsi="Arial" w:cs="Arial"/>
        </w:rPr>
        <w:noBreakHyphen/>
        <w:t>awareness), interpersonal skills (e</w:t>
      </w:r>
      <w:r>
        <w:rPr>
          <w:rFonts w:ascii="Arial" w:hAnsi="Arial" w:cs="Arial"/>
        </w:rPr>
        <w:t>xample,</w:t>
      </w:r>
      <w:r w:rsidRPr="000B2FD4">
        <w:rPr>
          <w:rFonts w:ascii="Arial" w:hAnsi="Arial" w:cs="Arial"/>
        </w:rPr>
        <w:t xml:space="preserve"> empathy, interpersonal relationships), adaptability, stress management, and general mood. This broader lens connects EI to wellbeing and psychological adjustment, not only task performance.</w:t>
      </w:r>
    </w:p>
    <w:p w14:paraId="766F81AB" w14:textId="77777777" w:rsidR="00CA3637" w:rsidRPr="00F15383" w:rsidRDefault="00CA3637" w:rsidP="00CA3637">
      <w:pPr>
        <w:spacing w:line="360" w:lineRule="auto"/>
        <w:rPr>
          <w:rFonts w:ascii="Arial" w:hAnsi="Arial" w:cs="Arial"/>
        </w:rPr>
      </w:pPr>
      <w:r w:rsidRPr="00F15383">
        <w:rPr>
          <w:rFonts w:ascii="Arial" w:hAnsi="Arial" w:cs="Arial"/>
        </w:rPr>
        <w:t>Taken together, these models highlight EI as both an ability and a set of competencies that influence how employees perceive, interpret, and respond to emotional information in the workplace.</w:t>
      </w:r>
    </w:p>
    <w:p w14:paraId="2ECE73BC" w14:textId="77777777" w:rsidR="00CA3637" w:rsidRPr="00F15383" w:rsidRDefault="00CA3637" w:rsidP="00CA3637">
      <w:pPr>
        <w:spacing w:line="360" w:lineRule="auto"/>
        <w:rPr>
          <w:rFonts w:ascii="Arial" w:hAnsi="Arial" w:cs="Arial"/>
        </w:rPr>
      </w:pPr>
    </w:p>
    <w:p w14:paraId="413ABB74" w14:textId="7C9FBA84" w:rsidR="00CA3637" w:rsidRPr="003A3AE5" w:rsidRDefault="009B7B84" w:rsidP="00CA3637">
      <w:pPr>
        <w:spacing w:line="360" w:lineRule="auto"/>
        <w:rPr>
          <w:rFonts w:ascii="Arial" w:hAnsi="Arial" w:cs="Arial"/>
          <w:b/>
          <w:bCs/>
        </w:rPr>
      </w:pPr>
      <w:r>
        <w:rPr>
          <w:rFonts w:ascii="Arial" w:hAnsi="Arial" w:cs="Arial"/>
          <w:b/>
          <w:bCs/>
        </w:rPr>
        <w:t>(</w:t>
      </w:r>
      <w:r w:rsidR="00CA3637" w:rsidRPr="003A3AE5">
        <w:rPr>
          <w:rFonts w:ascii="Arial" w:hAnsi="Arial" w:cs="Arial"/>
          <w:b/>
          <w:bCs/>
        </w:rPr>
        <w:t>EI</w:t>
      </w:r>
      <w:r>
        <w:rPr>
          <w:rFonts w:ascii="Arial" w:hAnsi="Arial" w:cs="Arial"/>
          <w:b/>
          <w:bCs/>
        </w:rPr>
        <w:t xml:space="preserve">) </w:t>
      </w:r>
      <w:r w:rsidR="00CA3637" w:rsidRPr="003A3AE5">
        <w:rPr>
          <w:rFonts w:ascii="Arial" w:hAnsi="Arial" w:cs="Arial"/>
          <w:b/>
          <w:bCs/>
        </w:rPr>
        <w:t>and employee performance</w:t>
      </w:r>
    </w:p>
    <w:p w14:paraId="053627E9" w14:textId="77777777" w:rsidR="00CA3637" w:rsidRPr="00F15383" w:rsidRDefault="00CA3637" w:rsidP="00CA3637">
      <w:pPr>
        <w:spacing w:line="360" w:lineRule="auto"/>
        <w:rPr>
          <w:rFonts w:ascii="Arial" w:hAnsi="Arial" w:cs="Arial"/>
        </w:rPr>
      </w:pPr>
      <w:r w:rsidRPr="00F15383">
        <w:rPr>
          <w:rFonts w:ascii="Arial" w:hAnsi="Arial" w:cs="Arial"/>
        </w:rPr>
        <w:t xml:space="preserve">Application to individual performance  </w:t>
      </w:r>
    </w:p>
    <w:p w14:paraId="09A5D629" w14:textId="64164E6B" w:rsidR="00CA3637" w:rsidRPr="00F15383" w:rsidRDefault="00CA3637" w:rsidP="00CA3637">
      <w:pPr>
        <w:spacing w:line="360" w:lineRule="auto"/>
        <w:rPr>
          <w:rFonts w:ascii="Arial" w:hAnsi="Arial" w:cs="Arial"/>
        </w:rPr>
      </w:pPr>
      <w:r w:rsidRPr="00F15383">
        <w:rPr>
          <w:rFonts w:ascii="Arial" w:hAnsi="Arial" w:cs="Arial"/>
        </w:rPr>
        <w:t>Employees with high EI are better able to regulate stress, maintain focus, and adapt to changing demands. Self</w:t>
      </w:r>
      <w:r w:rsidRPr="00F15383">
        <w:rPr>
          <w:rFonts w:ascii="Cambria Math" w:hAnsi="Cambria Math" w:cs="Cambria Math"/>
        </w:rPr>
        <w:t>‑</w:t>
      </w:r>
      <w:r w:rsidRPr="00F15383">
        <w:rPr>
          <w:rFonts w:ascii="Arial" w:hAnsi="Arial" w:cs="Arial"/>
        </w:rPr>
        <w:t>awareness helps individuals recognise when emotions are impairing judgement</w:t>
      </w:r>
      <w:r w:rsidR="009B7B84">
        <w:rPr>
          <w:rFonts w:ascii="Arial" w:hAnsi="Arial" w:cs="Arial"/>
        </w:rPr>
        <w:t xml:space="preserve">: </w:t>
      </w:r>
      <w:r w:rsidRPr="00F15383">
        <w:rPr>
          <w:rFonts w:ascii="Arial" w:hAnsi="Arial" w:cs="Arial"/>
        </w:rPr>
        <w:t>for example, frustration leading to rushed decisions. Self</w:t>
      </w:r>
      <w:r w:rsidRPr="00F15383">
        <w:rPr>
          <w:rFonts w:ascii="Cambria Math" w:hAnsi="Cambria Math" w:cs="Cambria Math"/>
        </w:rPr>
        <w:t>‑</w:t>
      </w:r>
      <w:r w:rsidRPr="00F15383">
        <w:rPr>
          <w:rFonts w:ascii="Arial" w:hAnsi="Arial" w:cs="Arial"/>
        </w:rPr>
        <w:t>regulation allows them to pause, reframe the situation, and choose more effective responses. Motivation, in Goleman’s sense, supports persistence and goal orientation, particularly in challenging projects.</w:t>
      </w:r>
    </w:p>
    <w:p w14:paraId="3A15A56E" w14:textId="77777777" w:rsidR="00CA3637" w:rsidRPr="00F15383" w:rsidRDefault="00CA3637" w:rsidP="00CA3637">
      <w:pPr>
        <w:spacing w:line="360" w:lineRule="auto"/>
        <w:rPr>
          <w:rFonts w:ascii="Arial" w:hAnsi="Arial" w:cs="Arial"/>
        </w:rPr>
      </w:pPr>
    </w:p>
    <w:p w14:paraId="30714915" w14:textId="77777777" w:rsidR="000B2FD4" w:rsidRDefault="00CA3637" w:rsidP="00CA3637">
      <w:pPr>
        <w:spacing w:line="360" w:lineRule="auto"/>
        <w:rPr>
          <w:rStyle w:val="Strong"/>
        </w:rPr>
      </w:pPr>
      <w:r w:rsidRPr="00F15383">
        <w:rPr>
          <w:rFonts w:ascii="Arial" w:hAnsi="Arial" w:cs="Arial"/>
        </w:rPr>
        <w:t>From an Ability Model perspective, employees who can accurately perceive and understand emotions are more likely to interpret feedback correctly, anticipate interpersonal reactions, and adjust their behaviour to achieve desired outcomes. This can enhance decision</w:t>
      </w:r>
      <w:r w:rsidRPr="00F15383">
        <w:rPr>
          <w:rFonts w:ascii="Cambria Math" w:hAnsi="Cambria Math" w:cs="Cambria Math"/>
        </w:rPr>
        <w:t>‑</w:t>
      </w:r>
      <w:r w:rsidRPr="00F15383">
        <w:rPr>
          <w:rFonts w:ascii="Arial" w:hAnsi="Arial" w:cs="Arial"/>
        </w:rPr>
        <w:t>making quality, as emotional information is integrated rather than ignored or allowed to dominate irrationally.</w:t>
      </w:r>
      <w:r w:rsidR="000B2FD4" w:rsidRPr="000B2FD4">
        <w:rPr>
          <w:rStyle w:val="Heading1Char"/>
        </w:rPr>
        <w:t xml:space="preserve"> </w:t>
      </w:r>
    </w:p>
    <w:p w14:paraId="5323242B" w14:textId="4C36D926" w:rsidR="00CA3637" w:rsidRPr="008F4728" w:rsidRDefault="00CA3637" w:rsidP="008F4728">
      <w:pPr>
        <w:spacing w:line="360" w:lineRule="auto"/>
        <w:rPr>
          <w:rFonts w:ascii="Arial" w:hAnsi="Arial" w:cs="Arial"/>
        </w:rPr>
      </w:pPr>
      <w:r w:rsidRPr="008F4728">
        <w:rPr>
          <w:rFonts w:ascii="Arial" w:hAnsi="Arial" w:cs="Arial"/>
        </w:rPr>
        <w:lastRenderedPageBreak/>
        <w:t xml:space="preserve"> </w:t>
      </w:r>
      <w:r w:rsidRPr="00685B36">
        <w:rPr>
          <w:rFonts w:ascii="Arial" w:hAnsi="Arial" w:cs="Arial"/>
          <w:b/>
          <w:bCs/>
        </w:rPr>
        <w:t xml:space="preserve">EI </w:t>
      </w:r>
      <w:r w:rsidRPr="008F4728">
        <w:rPr>
          <w:rFonts w:ascii="Arial" w:hAnsi="Arial" w:cs="Arial"/>
        </w:rPr>
        <w:t>as a predictor of performance can obscure structural factors such as workload, resources, and organisational culture. Moreover, if EI is framed solely as an individual responsibility, organisations may expect employees to “self</w:t>
      </w:r>
      <w:r w:rsidRPr="008F4728">
        <w:rPr>
          <w:rFonts w:ascii="Cambria Math" w:hAnsi="Cambria Math" w:cs="Cambria Math"/>
        </w:rPr>
        <w:t>‑</w:t>
      </w:r>
      <w:r w:rsidRPr="008F4728">
        <w:rPr>
          <w:rFonts w:ascii="Arial" w:hAnsi="Arial" w:cs="Arial"/>
        </w:rPr>
        <w:t>manage” stress without addressing systemic causes. Effective use of EI therefore requires alignment with supportive policies, realistic expectations, and fair performance management systems.</w:t>
      </w:r>
    </w:p>
    <w:p w14:paraId="062F61F0" w14:textId="77777777" w:rsidR="00CA3637" w:rsidRPr="008F4728" w:rsidRDefault="00CA3637" w:rsidP="008F4728">
      <w:pPr>
        <w:spacing w:line="360" w:lineRule="auto"/>
        <w:rPr>
          <w:rFonts w:ascii="Arial" w:hAnsi="Arial" w:cs="Arial"/>
        </w:rPr>
      </w:pPr>
    </w:p>
    <w:p w14:paraId="62CCDF45" w14:textId="7AA1A5A2" w:rsidR="00CA3637" w:rsidRPr="008F4728" w:rsidRDefault="00D16F92" w:rsidP="008F4728">
      <w:pPr>
        <w:spacing w:line="360" w:lineRule="auto"/>
        <w:rPr>
          <w:rFonts w:ascii="Arial" w:hAnsi="Arial" w:cs="Arial"/>
          <w:b/>
          <w:bCs/>
        </w:rPr>
      </w:pPr>
      <w:r w:rsidRPr="008F4728">
        <w:rPr>
          <w:rFonts w:ascii="Arial" w:hAnsi="Arial" w:cs="Arial"/>
          <w:b/>
          <w:bCs/>
        </w:rPr>
        <w:t>C</w:t>
      </w:r>
      <w:r w:rsidR="00CA3637" w:rsidRPr="008F4728">
        <w:rPr>
          <w:rFonts w:ascii="Arial" w:hAnsi="Arial" w:cs="Arial"/>
          <w:b/>
          <w:bCs/>
        </w:rPr>
        <w:t>ollaboration, and communication</w:t>
      </w:r>
    </w:p>
    <w:p w14:paraId="689E44E9" w14:textId="77777777" w:rsidR="00CA3637" w:rsidRPr="000D020E" w:rsidRDefault="00CA3637" w:rsidP="008F4728">
      <w:pPr>
        <w:spacing w:line="360" w:lineRule="auto"/>
        <w:rPr>
          <w:rFonts w:ascii="Arial" w:hAnsi="Arial" w:cs="Arial"/>
          <w:b/>
          <w:bCs/>
        </w:rPr>
      </w:pPr>
      <w:r w:rsidRPr="000D020E">
        <w:rPr>
          <w:rFonts w:ascii="Arial" w:hAnsi="Arial" w:cs="Arial"/>
          <w:b/>
          <w:bCs/>
        </w:rPr>
        <w:t xml:space="preserve">Improving collaboration  </w:t>
      </w:r>
    </w:p>
    <w:p w14:paraId="1AC69F99" w14:textId="77777777" w:rsidR="00CA3637" w:rsidRPr="008F4728" w:rsidRDefault="00CA3637" w:rsidP="008F4728">
      <w:pPr>
        <w:spacing w:line="360" w:lineRule="auto"/>
        <w:rPr>
          <w:rFonts w:ascii="Arial" w:hAnsi="Arial" w:cs="Arial"/>
        </w:rPr>
      </w:pPr>
      <w:r w:rsidRPr="008F4728">
        <w:rPr>
          <w:rFonts w:ascii="Arial" w:hAnsi="Arial" w:cs="Arial"/>
        </w:rPr>
        <w:t>Empathy and social skills are central to collaborative work. Employees who can understand colleagues’ perspectives are better able to negotiate roles, share information, and resolve misunderstandings. In cross</w:t>
      </w:r>
      <w:r w:rsidRPr="008F4728">
        <w:rPr>
          <w:rFonts w:ascii="Cambria Math" w:hAnsi="Cambria Math" w:cs="Cambria Math"/>
        </w:rPr>
        <w:t>‑</w:t>
      </w:r>
      <w:r w:rsidRPr="008F4728">
        <w:rPr>
          <w:rFonts w:ascii="Arial" w:hAnsi="Arial" w:cs="Arial"/>
        </w:rPr>
        <w:t>functional teams, EI supports the ability to bridge different professional languages and priorities.</w:t>
      </w:r>
    </w:p>
    <w:p w14:paraId="50E57B36" w14:textId="77777777" w:rsidR="00CA3637" w:rsidRPr="008F4728" w:rsidRDefault="00CA3637" w:rsidP="008F4728">
      <w:pPr>
        <w:spacing w:line="360" w:lineRule="auto"/>
        <w:rPr>
          <w:rFonts w:ascii="Arial" w:hAnsi="Arial" w:cs="Arial"/>
        </w:rPr>
      </w:pPr>
    </w:p>
    <w:p w14:paraId="0EB49D2A" w14:textId="625CF35B" w:rsidR="00CA3637" w:rsidRPr="008F4728" w:rsidRDefault="00CA3637" w:rsidP="008F4728">
      <w:pPr>
        <w:spacing w:line="360" w:lineRule="auto"/>
        <w:rPr>
          <w:rFonts w:ascii="Arial" w:hAnsi="Arial" w:cs="Arial"/>
        </w:rPr>
      </w:pPr>
      <w:r w:rsidRPr="008F4728">
        <w:rPr>
          <w:rFonts w:ascii="Arial" w:hAnsi="Arial" w:cs="Arial"/>
        </w:rPr>
        <w:t>Ability</w:t>
      </w:r>
      <w:r w:rsidRPr="008F4728">
        <w:rPr>
          <w:rFonts w:ascii="Cambria Math" w:hAnsi="Cambria Math" w:cs="Cambria Math"/>
        </w:rPr>
        <w:t>‑</w:t>
      </w:r>
      <w:r w:rsidRPr="008F4728">
        <w:rPr>
          <w:rFonts w:ascii="Arial" w:hAnsi="Arial" w:cs="Arial"/>
        </w:rPr>
        <w:t xml:space="preserve">based EI contributes to recognising subtle </w:t>
      </w:r>
      <w:r w:rsidR="00685B36" w:rsidRPr="008F4728">
        <w:rPr>
          <w:rFonts w:ascii="Arial" w:hAnsi="Arial" w:cs="Arial"/>
        </w:rPr>
        <w:t>emotional, tone</w:t>
      </w:r>
      <w:r w:rsidRPr="008F4728">
        <w:rPr>
          <w:rFonts w:ascii="Arial" w:hAnsi="Arial" w:cs="Arial"/>
        </w:rPr>
        <w:t xml:space="preserve"> of voice, facial expressions, </w:t>
      </w:r>
      <w:r w:rsidR="000D020E" w:rsidRPr="008F4728">
        <w:rPr>
          <w:rFonts w:ascii="Arial" w:hAnsi="Arial" w:cs="Arial"/>
        </w:rPr>
        <w:t>silence</w:t>
      </w:r>
      <w:r w:rsidR="000D020E">
        <w:rPr>
          <w:rFonts w:ascii="Arial" w:hAnsi="Arial" w:cs="Arial"/>
        </w:rPr>
        <w:t>, that</w:t>
      </w:r>
      <w:r w:rsidRPr="008F4728">
        <w:rPr>
          <w:rFonts w:ascii="Arial" w:hAnsi="Arial" w:cs="Arial"/>
        </w:rPr>
        <w:t xml:space="preserve"> signal disengagement or conflict. Employees can then initiate conversations to clarify expectations or offer support, preventing issues from escalating.</w:t>
      </w:r>
    </w:p>
    <w:p w14:paraId="41FDFFDE" w14:textId="77777777" w:rsidR="00CA3637" w:rsidRPr="008F4728" w:rsidRDefault="00CA3637" w:rsidP="008F4728">
      <w:pPr>
        <w:spacing w:line="360" w:lineRule="auto"/>
        <w:rPr>
          <w:rFonts w:ascii="Arial" w:hAnsi="Arial" w:cs="Arial"/>
        </w:rPr>
      </w:pPr>
    </w:p>
    <w:p w14:paraId="484DB68C" w14:textId="7EBA50EF" w:rsidR="00CA3637" w:rsidRPr="000D020E" w:rsidRDefault="00CA3637" w:rsidP="008F4728">
      <w:pPr>
        <w:spacing w:line="360" w:lineRule="auto"/>
        <w:rPr>
          <w:rFonts w:ascii="Arial" w:hAnsi="Arial" w:cs="Arial"/>
          <w:b/>
          <w:bCs/>
        </w:rPr>
      </w:pPr>
      <w:r w:rsidRPr="000D020E">
        <w:rPr>
          <w:rFonts w:ascii="Arial" w:hAnsi="Arial" w:cs="Arial"/>
          <w:b/>
          <w:bCs/>
        </w:rPr>
        <w:t xml:space="preserve">Effective communication and </w:t>
      </w:r>
      <w:r w:rsidR="00685B36">
        <w:rPr>
          <w:rFonts w:ascii="Arial" w:hAnsi="Arial" w:cs="Arial"/>
          <w:b/>
          <w:bCs/>
        </w:rPr>
        <w:t>P</w:t>
      </w:r>
      <w:r w:rsidRPr="000D020E">
        <w:rPr>
          <w:rFonts w:ascii="Arial" w:hAnsi="Arial" w:cs="Arial"/>
          <w:b/>
          <w:bCs/>
        </w:rPr>
        <w:t xml:space="preserve">sychological </w:t>
      </w:r>
      <w:r w:rsidR="00685B36">
        <w:rPr>
          <w:rFonts w:ascii="Arial" w:hAnsi="Arial" w:cs="Arial"/>
          <w:b/>
          <w:bCs/>
        </w:rPr>
        <w:t>S</w:t>
      </w:r>
      <w:r w:rsidRPr="000D020E">
        <w:rPr>
          <w:rFonts w:ascii="Arial" w:hAnsi="Arial" w:cs="Arial"/>
          <w:b/>
          <w:bCs/>
        </w:rPr>
        <w:t xml:space="preserve">afety  </w:t>
      </w:r>
    </w:p>
    <w:p w14:paraId="6860FCF6" w14:textId="77777777" w:rsidR="00CA3637" w:rsidRPr="008F4728" w:rsidRDefault="00CA3637" w:rsidP="008F4728">
      <w:pPr>
        <w:spacing w:line="360" w:lineRule="auto"/>
        <w:rPr>
          <w:rFonts w:ascii="Arial" w:hAnsi="Arial" w:cs="Arial"/>
        </w:rPr>
      </w:pPr>
      <w:r w:rsidRPr="008F4728">
        <w:rPr>
          <w:rFonts w:ascii="Arial" w:hAnsi="Arial" w:cs="Arial"/>
        </w:rPr>
        <w:t>EI supports psychologically safe environments where employees feel able to speak up, admit mistakes, and challenge ideas without fear of humiliation. Leaders who demonstrate empathy, active listening, and non</w:t>
      </w:r>
      <w:r w:rsidRPr="008F4728">
        <w:rPr>
          <w:rFonts w:ascii="Cambria Math" w:hAnsi="Cambria Math" w:cs="Cambria Math"/>
        </w:rPr>
        <w:t>‑</w:t>
      </w:r>
      <w:r w:rsidRPr="008F4728">
        <w:rPr>
          <w:rFonts w:ascii="Arial" w:hAnsi="Arial" w:cs="Arial"/>
        </w:rPr>
        <w:t>defensive responses model inclusive communication norms. This, in turn, encourages innovation and learning.</w:t>
      </w:r>
    </w:p>
    <w:p w14:paraId="6BD55CFB" w14:textId="77777777" w:rsidR="00CA3637" w:rsidRPr="008F4728" w:rsidRDefault="00CA3637" w:rsidP="008F4728">
      <w:pPr>
        <w:spacing w:line="360" w:lineRule="auto"/>
        <w:rPr>
          <w:rFonts w:ascii="Arial" w:hAnsi="Arial" w:cs="Arial"/>
        </w:rPr>
      </w:pPr>
    </w:p>
    <w:p w14:paraId="735CED6F" w14:textId="77777777" w:rsidR="00CA3637" w:rsidRPr="008F4728" w:rsidRDefault="00CA3637" w:rsidP="008F4728">
      <w:pPr>
        <w:spacing w:line="360" w:lineRule="auto"/>
        <w:rPr>
          <w:rFonts w:ascii="Arial" w:hAnsi="Arial" w:cs="Arial"/>
        </w:rPr>
      </w:pPr>
      <w:r w:rsidRPr="008F4728">
        <w:rPr>
          <w:rFonts w:ascii="Arial" w:hAnsi="Arial" w:cs="Arial"/>
        </w:rPr>
        <w:t>Critically, psychological safety depends not only on individual EI but also on power dynamics and organisational structures. High</w:t>
      </w:r>
      <w:r w:rsidRPr="008F4728">
        <w:rPr>
          <w:rFonts w:ascii="Cambria Math" w:hAnsi="Cambria Math" w:cs="Cambria Math"/>
        </w:rPr>
        <w:t>‑</w:t>
      </w:r>
      <w:r w:rsidRPr="008F4728">
        <w:rPr>
          <w:rFonts w:ascii="Arial" w:hAnsi="Arial" w:cs="Arial"/>
        </w:rPr>
        <w:t>EI employees may still struggle to voice concerns if leadership is punitive or dismissive. Thus, EI must be embedded within broader cultural and leadership practices.</w:t>
      </w:r>
    </w:p>
    <w:p w14:paraId="5D197934" w14:textId="07A5DB9D" w:rsidR="00CA3637" w:rsidRPr="008F4728" w:rsidRDefault="00CA3637" w:rsidP="008F4728">
      <w:pPr>
        <w:spacing w:line="360" w:lineRule="auto"/>
        <w:rPr>
          <w:rFonts w:ascii="Arial" w:hAnsi="Arial" w:cs="Arial"/>
        </w:rPr>
      </w:pPr>
    </w:p>
    <w:p w14:paraId="47ECBEA2" w14:textId="77777777" w:rsidR="000D020E" w:rsidRDefault="000D020E" w:rsidP="008F4728">
      <w:pPr>
        <w:spacing w:line="360" w:lineRule="auto"/>
        <w:rPr>
          <w:rFonts w:ascii="Arial" w:hAnsi="Arial" w:cs="Arial"/>
          <w:b/>
          <w:bCs/>
        </w:rPr>
      </w:pPr>
    </w:p>
    <w:p w14:paraId="43E03CB0" w14:textId="77777777" w:rsidR="00B02F8F" w:rsidRDefault="00B02F8F" w:rsidP="008F4728">
      <w:pPr>
        <w:spacing w:line="360" w:lineRule="auto"/>
        <w:rPr>
          <w:rFonts w:ascii="Arial" w:hAnsi="Arial" w:cs="Arial"/>
          <w:b/>
          <w:bCs/>
        </w:rPr>
      </w:pPr>
    </w:p>
    <w:p w14:paraId="354B9A8E" w14:textId="6AA596B8" w:rsidR="00CA3637" w:rsidRPr="00B02F8F" w:rsidRDefault="00CA3637" w:rsidP="008F4728">
      <w:pPr>
        <w:spacing w:line="360" w:lineRule="auto"/>
        <w:rPr>
          <w:rFonts w:ascii="Arial" w:hAnsi="Arial" w:cs="Arial"/>
          <w:b/>
          <w:bCs/>
        </w:rPr>
      </w:pPr>
      <w:r w:rsidRPr="00B02F8F">
        <w:rPr>
          <w:rFonts w:ascii="Arial" w:hAnsi="Arial" w:cs="Arial"/>
          <w:b/>
          <w:bCs/>
        </w:rPr>
        <w:lastRenderedPageBreak/>
        <w:t xml:space="preserve">Conflict </w:t>
      </w:r>
      <w:r w:rsidR="00BC05BB">
        <w:rPr>
          <w:rFonts w:ascii="Arial" w:hAnsi="Arial" w:cs="Arial"/>
          <w:b/>
          <w:bCs/>
        </w:rPr>
        <w:t>m</w:t>
      </w:r>
      <w:r w:rsidRPr="00B02F8F">
        <w:rPr>
          <w:rFonts w:ascii="Arial" w:hAnsi="Arial" w:cs="Arial"/>
          <w:b/>
          <w:bCs/>
        </w:rPr>
        <w:t xml:space="preserve">anagement  </w:t>
      </w:r>
    </w:p>
    <w:p w14:paraId="30750B2F" w14:textId="77777777" w:rsidR="00CA3637" w:rsidRPr="00B02F8F" w:rsidRDefault="00CA3637" w:rsidP="00CA3637">
      <w:pPr>
        <w:spacing w:line="360" w:lineRule="auto"/>
        <w:rPr>
          <w:rFonts w:ascii="Arial" w:hAnsi="Arial" w:cs="Arial"/>
        </w:rPr>
      </w:pPr>
      <w:r w:rsidRPr="00B02F8F">
        <w:rPr>
          <w:rFonts w:ascii="Arial" w:hAnsi="Arial" w:cs="Arial"/>
        </w:rPr>
        <w:t>EI enables employees to distinguish between task conflict (differences in ideas) and relationship conflict (personal tension). Self</w:t>
      </w:r>
      <w:r w:rsidRPr="00B02F8F">
        <w:rPr>
          <w:rFonts w:ascii="Cambria Math" w:hAnsi="Cambria Math" w:cs="Cambria Math"/>
        </w:rPr>
        <w:t>‑</w:t>
      </w:r>
      <w:r w:rsidRPr="00B02F8F">
        <w:rPr>
          <w:rFonts w:ascii="Arial" w:hAnsi="Arial" w:cs="Arial"/>
        </w:rPr>
        <w:t>regulation helps individuals avoid reactive, emotionally charged responses, while empathy supports understanding the underlying needs or fears driving conflict. Leaders with strong EI can facilitate dialogue, reframe disagreements as opportunities for improvement, and ensure that all voices are heard.</w:t>
      </w:r>
    </w:p>
    <w:p w14:paraId="0E29C67C" w14:textId="341E50AF" w:rsidR="00CA3637" w:rsidRPr="00B02F8F" w:rsidRDefault="00CA3637" w:rsidP="00CA3637">
      <w:pPr>
        <w:spacing w:line="360" w:lineRule="auto"/>
        <w:rPr>
          <w:rFonts w:ascii="Arial" w:hAnsi="Arial" w:cs="Arial"/>
          <w:b/>
          <w:bCs/>
        </w:rPr>
      </w:pPr>
      <w:r w:rsidRPr="00B02F8F">
        <w:rPr>
          <w:rFonts w:ascii="Arial" w:hAnsi="Arial" w:cs="Arial"/>
          <w:b/>
          <w:bCs/>
        </w:rPr>
        <w:t>Leadership and decision</w:t>
      </w:r>
      <w:r w:rsidRPr="00B02F8F">
        <w:rPr>
          <w:rFonts w:ascii="Cambria Math" w:hAnsi="Cambria Math" w:cs="Cambria Math"/>
          <w:b/>
          <w:bCs/>
        </w:rPr>
        <w:t>‑</w:t>
      </w:r>
      <w:r w:rsidRPr="00B02F8F">
        <w:rPr>
          <w:rFonts w:ascii="Arial" w:hAnsi="Arial" w:cs="Arial"/>
          <w:b/>
          <w:bCs/>
        </w:rPr>
        <w:t xml:space="preserve">making  </w:t>
      </w:r>
    </w:p>
    <w:p w14:paraId="73B04E6C" w14:textId="77777777" w:rsidR="00CA3637" w:rsidRPr="00B02F8F" w:rsidRDefault="00CA3637" w:rsidP="00CA3637">
      <w:pPr>
        <w:spacing w:line="360" w:lineRule="auto"/>
        <w:rPr>
          <w:rFonts w:ascii="Arial" w:hAnsi="Arial" w:cs="Arial"/>
        </w:rPr>
      </w:pPr>
      <w:r w:rsidRPr="00B02F8F">
        <w:rPr>
          <w:rFonts w:ascii="Arial" w:hAnsi="Arial" w:cs="Arial"/>
        </w:rPr>
        <w:t>Emotionally intelligent leaders integrate rational analysis with emotional awareness. They recognise how decisions will be experienced by different stakeholders and anticipate emotional reactions. This can improve change management, as leaders communicate with sensitivity and provide support during transitions.</w:t>
      </w:r>
    </w:p>
    <w:p w14:paraId="4DBD7B19" w14:textId="77777777" w:rsidR="00CA3637" w:rsidRPr="00B02F8F" w:rsidRDefault="00CA3637" w:rsidP="00CA3637">
      <w:pPr>
        <w:spacing w:line="360" w:lineRule="auto"/>
        <w:rPr>
          <w:rFonts w:ascii="Arial" w:hAnsi="Arial" w:cs="Arial"/>
        </w:rPr>
      </w:pPr>
    </w:p>
    <w:p w14:paraId="79283D47" w14:textId="3FFAC40F" w:rsidR="00CA3637" w:rsidRPr="00B02F8F" w:rsidRDefault="00CA3637" w:rsidP="00CA3637">
      <w:pPr>
        <w:spacing w:line="360" w:lineRule="auto"/>
        <w:rPr>
          <w:rFonts w:ascii="Arial" w:hAnsi="Arial" w:cs="Arial"/>
        </w:rPr>
      </w:pPr>
      <w:r w:rsidRPr="00B02F8F">
        <w:rPr>
          <w:rFonts w:ascii="Arial" w:hAnsi="Arial" w:cs="Arial"/>
        </w:rPr>
        <w:t xml:space="preserve">However, there is a risk that EI may be used </w:t>
      </w:r>
      <w:r w:rsidR="00B02F8F" w:rsidRPr="00B02F8F">
        <w:rPr>
          <w:rFonts w:ascii="Arial" w:hAnsi="Arial" w:cs="Arial"/>
        </w:rPr>
        <w:t>manipulatively, for</w:t>
      </w:r>
      <w:r w:rsidRPr="00B02F8F">
        <w:rPr>
          <w:rFonts w:ascii="Arial" w:hAnsi="Arial" w:cs="Arial"/>
        </w:rPr>
        <w:t xml:space="preserve"> example, leaders who read emotions accurately but use this insight to exploit or coerce. Ethical leadership is therefore essential; EI should be combined with integrity, transparency, and respect for autonomy.</w:t>
      </w:r>
    </w:p>
    <w:p w14:paraId="17C3CCC6" w14:textId="77777777" w:rsidR="00CA3637" w:rsidRPr="00B02F8F" w:rsidRDefault="00CA3637" w:rsidP="00CA3637">
      <w:pPr>
        <w:spacing w:line="360" w:lineRule="auto"/>
        <w:rPr>
          <w:rFonts w:ascii="Arial" w:hAnsi="Arial" w:cs="Arial"/>
        </w:rPr>
      </w:pPr>
    </w:p>
    <w:p w14:paraId="4D9384B2" w14:textId="77777777" w:rsidR="00CA3637" w:rsidRPr="00BC05BB" w:rsidRDefault="00CA3637" w:rsidP="009354B9">
      <w:pPr>
        <w:spacing w:line="360" w:lineRule="auto"/>
        <w:rPr>
          <w:rFonts w:ascii="Arial" w:hAnsi="Arial" w:cs="Arial"/>
          <w:b/>
          <w:bCs/>
        </w:rPr>
      </w:pPr>
      <w:r w:rsidRPr="00BC05BB">
        <w:rPr>
          <w:rFonts w:ascii="Arial" w:hAnsi="Arial" w:cs="Arial"/>
          <w:b/>
          <w:bCs/>
        </w:rPr>
        <w:t>EI and employee well</w:t>
      </w:r>
      <w:r w:rsidRPr="00BC05BB">
        <w:rPr>
          <w:rFonts w:ascii="Cambria Math" w:hAnsi="Cambria Math" w:cs="Cambria Math"/>
          <w:b/>
          <w:bCs/>
        </w:rPr>
        <w:t>‑</w:t>
      </w:r>
      <w:r w:rsidRPr="00BC05BB">
        <w:rPr>
          <w:rFonts w:ascii="Arial" w:hAnsi="Arial" w:cs="Arial"/>
          <w:b/>
          <w:bCs/>
        </w:rPr>
        <w:t>being</w:t>
      </w:r>
    </w:p>
    <w:p w14:paraId="2F56866B" w14:textId="50025678" w:rsidR="00CA3637" w:rsidRPr="00B02F8F" w:rsidRDefault="00CA3637" w:rsidP="009354B9">
      <w:pPr>
        <w:spacing w:line="360" w:lineRule="auto"/>
        <w:rPr>
          <w:rFonts w:ascii="Arial" w:hAnsi="Arial" w:cs="Arial"/>
        </w:rPr>
      </w:pPr>
      <w:r w:rsidRPr="00B02F8F">
        <w:rPr>
          <w:rFonts w:ascii="Arial" w:hAnsi="Arial" w:cs="Arial"/>
        </w:rPr>
        <w:t>Bar</w:t>
      </w:r>
      <w:r w:rsidRPr="00B02F8F">
        <w:rPr>
          <w:rFonts w:ascii="Cambria Math" w:hAnsi="Cambria Math" w:cs="Cambria Math"/>
        </w:rPr>
        <w:t>‑</w:t>
      </w:r>
      <w:r w:rsidRPr="00B02F8F">
        <w:rPr>
          <w:rFonts w:ascii="Arial" w:hAnsi="Arial" w:cs="Arial"/>
        </w:rPr>
        <w:t>On’s emphasis on stress management and adaptability highlights the link between EI and well</w:t>
      </w:r>
      <w:r w:rsidRPr="00B02F8F">
        <w:rPr>
          <w:rFonts w:ascii="Cambria Math" w:hAnsi="Cambria Math" w:cs="Cambria Math"/>
        </w:rPr>
        <w:t>‑</w:t>
      </w:r>
      <w:r w:rsidRPr="00B02F8F">
        <w:rPr>
          <w:rFonts w:ascii="Arial" w:hAnsi="Arial" w:cs="Arial"/>
        </w:rPr>
        <w:t>being. Employees who can identify early signs of burnout, seek support, and adjust coping strategies are more likely to sustain performance over time. Mindfulness practices</w:t>
      </w:r>
      <w:r w:rsidR="00B02F8F" w:rsidRPr="00B02F8F">
        <w:rPr>
          <w:rFonts w:ascii="Arial" w:hAnsi="Arial" w:cs="Arial"/>
        </w:rPr>
        <w:t xml:space="preserve"> </w:t>
      </w:r>
      <w:r w:rsidRPr="00B02F8F">
        <w:rPr>
          <w:rFonts w:ascii="Arial" w:hAnsi="Arial" w:cs="Arial"/>
        </w:rPr>
        <w:t>such as focused breathing, non</w:t>
      </w:r>
      <w:r w:rsidRPr="00B02F8F">
        <w:rPr>
          <w:rFonts w:ascii="Cambria Math" w:hAnsi="Cambria Math" w:cs="Cambria Math"/>
        </w:rPr>
        <w:t>‑</w:t>
      </w:r>
      <w:r w:rsidRPr="00B02F8F">
        <w:rPr>
          <w:rFonts w:ascii="Arial" w:hAnsi="Arial" w:cs="Arial"/>
        </w:rPr>
        <w:t>judgemental awareness, and reflection</w:t>
      </w:r>
      <w:r w:rsidR="00B02F8F" w:rsidRPr="00B02F8F">
        <w:rPr>
          <w:rFonts w:ascii="Arial" w:hAnsi="Arial" w:cs="Arial"/>
        </w:rPr>
        <w:t xml:space="preserve">, </w:t>
      </w:r>
      <w:r w:rsidRPr="00B02F8F">
        <w:rPr>
          <w:rFonts w:ascii="Arial" w:hAnsi="Arial" w:cs="Arial"/>
        </w:rPr>
        <w:t xml:space="preserve">complement </w:t>
      </w:r>
      <w:r w:rsidRPr="00B02F8F">
        <w:rPr>
          <w:rFonts w:ascii="Arial" w:hAnsi="Arial" w:cs="Arial"/>
          <w:b/>
          <w:bCs/>
        </w:rPr>
        <w:t>EI</w:t>
      </w:r>
      <w:r w:rsidRPr="00B02F8F">
        <w:rPr>
          <w:rFonts w:ascii="Arial" w:hAnsi="Arial" w:cs="Arial"/>
        </w:rPr>
        <w:t xml:space="preserve"> by enhancing self</w:t>
      </w:r>
      <w:r w:rsidRPr="00B02F8F">
        <w:rPr>
          <w:rFonts w:ascii="Cambria Math" w:hAnsi="Cambria Math" w:cs="Cambria Math"/>
        </w:rPr>
        <w:t>‑</w:t>
      </w:r>
      <w:r w:rsidRPr="00B02F8F">
        <w:rPr>
          <w:rFonts w:ascii="Arial" w:hAnsi="Arial" w:cs="Arial"/>
        </w:rPr>
        <w:t>awareness and emotional regulation.</w:t>
      </w:r>
    </w:p>
    <w:p w14:paraId="256F83F9" w14:textId="77777777" w:rsidR="00CA3637" w:rsidRPr="00B02F8F" w:rsidRDefault="00CA3637" w:rsidP="009354B9">
      <w:pPr>
        <w:spacing w:line="360" w:lineRule="auto"/>
        <w:rPr>
          <w:rFonts w:ascii="Arial" w:hAnsi="Arial" w:cs="Arial"/>
        </w:rPr>
      </w:pPr>
    </w:p>
    <w:p w14:paraId="7F6FA9B4" w14:textId="092F8196" w:rsidR="00B41DD6" w:rsidRDefault="00BC05BB" w:rsidP="009354B9">
      <w:pPr>
        <w:spacing w:line="360" w:lineRule="auto"/>
        <w:rPr>
          <w:rFonts w:ascii="Arial" w:hAnsi="Arial" w:cs="Arial"/>
        </w:rPr>
      </w:pPr>
      <w:r>
        <w:rPr>
          <w:rFonts w:ascii="Arial" w:hAnsi="Arial" w:cs="Arial"/>
        </w:rPr>
        <w:t>O</w:t>
      </w:r>
      <w:r w:rsidR="00CA3637" w:rsidRPr="00B02F8F">
        <w:rPr>
          <w:rFonts w:ascii="Arial" w:hAnsi="Arial" w:cs="Arial"/>
        </w:rPr>
        <w:t>rganisations must avoid framing well</w:t>
      </w:r>
      <w:r w:rsidR="00CA3637" w:rsidRPr="00B02F8F">
        <w:rPr>
          <w:rFonts w:ascii="Cambria Math" w:hAnsi="Cambria Math" w:cs="Cambria Math"/>
        </w:rPr>
        <w:t>‑</w:t>
      </w:r>
      <w:r w:rsidR="00CA3637" w:rsidRPr="00B02F8F">
        <w:rPr>
          <w:rFonts w:ascii="Arial" w:hAnsi="Arial" w:cs="Arial"/>
        </w:rPr>
        <w:t>being solely as an individual responsibility. EI and mindfulness are most effective when supported by realistic workloads, supportive supervision, and access to resources such as employee assistance programmes.</w:t>
      </w:r>
    </w:p>
    <w:p w14:paraId="70CCA03B" w14:textId="77777777" w:rsidR="003A3AE5" w:rsidRDefault="003A3AE5" w:rsidP="00B41DD6">
      <w:pPr>
        <w:spacing w:line="360" w:lineRule="auto"/>
        <w:rPr>
          <w:rFonts w:ascii="Arial" w:hAnsi="Arial" w:cs="Arial"/>
          <w:b/>
          <w:bCs/>
        </w:rPr>
      </w:pPr>
    </w:p>
    <w:p w14:paraId="3758DBF5" w14:textId="77777777" w:rsidR="00BC05BB" w:rsidRDefault="00BC05BB" w:rsidP="00B41DD6">
      <w:pPr>
        <w:spacing w:line="360" w:lineRule="auto"/>
        <w:rPr>
          <w:rFonts w:ascii="Arial" w:hAnsi="Arial" w:cs="Arial"/>
          <w:b/>
          <w:bCs/>
        </w:rPr>
      </w:pPr>
    </w:p>
    <w:p w14:paraId="480A9548" w14:textId="77777777" w:rsidR="00BC05BB" w:rsidRDefault="00BC05BB" w:rsidP="00B41DD6">
      <w:pPr>
        <w:spacing w:line="360" w:lineRule="auto"/>
        <w:rPr>
          <w:rFonts w:ascii="Arial" w:hAnsi="Arial" w:cs="Arial"/>
          <w:b/>
          <w:bCs/>
        </w:rPr>
      </w:pPr>
    </w:p>
    <w:p w14:paraId="7F8C1DD9" w14:textId="77777777" w:rsidR="00E328DE" w:rsidRDefault="00E328DE" w:rsidP="00B41DD6">
      <w:pPr>
        <w:spacing w:line="360" w:lineRule="auto"/>
        <w:rPr>
          <w:rFonts w:ascii="Arial" w:hAnsi="Arial" w:cs="Arial"/>
          <w:b/>
          <w:bCs/>
        </w:rPr>
      </w:pPr>
    </w:p>
    <w:p w14:paraId="7568D937" w14:textId="33026FE9" w:rsidR="00E328DE" w:rsidRDefault="00CA3637" w:rsidP="00B41DD6">
      <w:pPr>
        <w:spacing w:line="360" w:lineRule="auto"/>
        <w:rPr>
          <w:rFonts w:ascii="Arial" w:hAnsi="Arial" w:cs="Arial"/>
          <w:b/>
          <w:bCs/>
        </w:rPr>
      </w:pPr>
      <w:r w:rsidRPr="00CC0014">
        <w:rPr>
          <w:rFonts w:ascii="Arial" w:hAnsi="Arial" w:cs="Arial"/>
          <w:b/>
          <w:bCs/>
        </w:rPr>
        <w:lastRenderedPageBreak/>
        <w:t>Generational groups: characteristics and expectations</w:t>
      </w:r>
    </w:p>
    <w:p w14:paraId="2E93A88E" w14:textId="3D36ABC7" w:rsidR="00CA3637" w:rsidRDefault="00E328DE" w:rsidP="00B41DD6">
      <w:pPr>
        <w:spacing w:line="360" w:lineRule="auto"/>
        <w:rPr>
          <w:rFonts w:ascii="Arial" w:hAnsi="Arial" w:cs="Arial"/>
          <w:b/>
          <w:bCs/>
        </w:rPr>
      </w:pPr>
      <w:r>
        <w:rPr>
          <w:rFonts w:ascii="Arial" w:hAnsi="Arial" w:cs="Arial"/>
          <w:b/>
          <w:bCs/>
          <w:noProof/>
        </w:rPr>
        <w:drawing>
          <wp:inline distT="0" distB="0" distL="0" distR="0" wp14:anchorId="4A9518E5" wp14:editId="044D67A1">
            <wp:extent cx="5761194" cy="2472055"/>
            <wp:effectExtent l="0" t="0" r="0" b="4445"/>
            <wp:docPr id="13078902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92937" cy="2485675"/>
                    </a:xfrm>
                    <a:prstGeom prst="rect">
                      <a:avLst/>
                    </a:prstGeom>
                    <a:noFill/>
                  </pic:spPr>
                </pic:pic>
              </a:graphicData>
            </a:graphic>
          </wp:inline>
        </w:drawing>
      </w:r>
    </w:p>
    <w:p w14:paraId="71B62766" w14:textId="067F2D9D" w:rsidR="00CA3637" w:rsidRPr="00CC0014" w:rsidRDefault="00CA3637" w:rsidP="00B41DD6">
      <w:pPr>
        <w:spacing w:line="360" w:lineRule="auto"/>
        <w:rPr>
          <w:rFonts w:ascii="Arial" w:hAnsi="Arial" w:cs="Arial"/>
          <w:b/>
          <w:bCs/>
        </w:rPr>
      </w:pPr>
      <w:r w:rsidRPr="00CC0014">
        <w:rPr>
          <w:rFonts w:ascii="Arial" w:hAnsi="Arial" w:cs="Arial"/>
          <w:b/>
          <w:bCs/>
        </w:rPr>
        <w:t>Generation X (1965</w:t>
      </w:r>
      <w:r w:rsidR="00F47D00">
        <w:rPr>
          <w:rFonts w:ascii="Arial" w:hAnsi="Arial" w:cs="Arial"/>
          <w:b/>
          <w:bCs/>
        </w:rPr>
        <w:t>/</w:t>
      </w:r>
      <w:r w:rsidRPr="00CC0014">
        <w:rPr>
          <w:rFonts w:ascii="Arial" w:hAnsi="Arial" w:cs="Arial"/>
          <w:b/>
          <w:bCs/>
        </w:rPr>
        <w:t>1980)</w:t>
      </w:r>
    </w:p>
    <w:p w14:paraId="0256617D" w14:textId="53EB5285" w:rsidR="00CA3637" w:rsidRPr="00CC0014" w:rsidRDefault="00CA3637" w:rsidP="00B41DD6">
      <w:pPr>
        <w:spacing w:line="360" w:lineRule="auto"/>
        <w:rPr>
          <w:rFonts w:ascii="Arial" w:hAnsi="Arial" w:cs="Arial"/>
        </w:rPr>
      </w:pPr>
      <w:r w:rsidRPr="00CC0014">
        <w:rPr>
          <w:rFonts w:ascii="Arial" w:hAnsi="Arial" w:cs="Arial"/>
        </w:rPr>
        <w:t xml:space="preserve">Values: Independence, pragmatism, </w:t>
      </w:r>
      <w:r w:rsidR="00F47D00" w:rsidRPr="00CC0014">
        <w:rPr>
          <w:rFonts w:ascii="Arial" w:hAnsi="Arial" w:cs="Arial"/>
        </w:rPr>
        <w:t>work</w:t>
      </w:r>
      <w:r w:rsidR="00F47D00">
        <w:rPr>
          <w:rFonts w:ascii="Arial" w:hAnsi="Arial" w:cs="Arial"/>
        </w:rPr>
        <w:t>,</w:t>
      </w:r>
      <w:r w:rsidR="00F47D00" w:rsidRPr="00CC0014">
        <w:rPr>
          <w:rFonts w:ascii="Arial" w:hAnsi="Arial" w:cs="Arial"/>
        </w:rPr>
        <w:t xml:space="preserve"> </w:t>
      </w:r>
      <w:r w:rsidR="00BC05BB" w:rsidRPr="00CC0014">
        <w:rPr>
          <w:rFonts w:ascii="Arial" w:hAnsi="Arial" w:cs="Arial"/>
        </w:rPr>
        <w:t xml:space="preserve">life </w:t>
      </w:r>
      <w:r w:rsidR="00BC05BB">
        <w:rPr>
          <w:rFonts w:ascii="Arial" w:hAnsi="Arial" w:cs="Arial"/>
        </w:rPr>
        <w:t>and</w:t>
      </w:r>
      <w:r w:rsidR="00F47D00">
        <w:rPr>
          <w:rFonts w:ascii="Arial" w:hAnsi="Arial" w:cs="Arial"/>
        </w:rPr>
        <w:t xml:space="preserve"> </w:t>
      </w:r>
      <w:r w:rsidRPr="00CC0014">
        <w:rPr>
          <w:rFonts w:ascii="Arial" w:hAnsi="Arial" w:cs="Arial"/>
        </w:rPr>
        <w:t>balance.</w:t>
      </w:r>
    </w:p>
    <w:p w14:paraId="18298E7D" w14:textId="480F8BBB" w:rsidR="00CA3637" w:rsidRPr="00CC0014" w:rsidRDefault="00CA3637" w:rsidP="00B41DD6">
      <w:pPr>
        <w:spacing w:line="360" w:lineRule="auto"/>
        <w:rPr>
          <w:rFonts w:ascii="Arial" w:hAnsi="Arial" w:cs="Arial"/>
        </w:rPr>
      </w:pPr>
      <w:r w:rsidRPr="00CC0014">
        <w:rPr>
          <w:rFonts w:ascii="Arial" w:hAnsi="Arial" w:cs="Arial"/>
        </w:rPr>
        <w:t>Communication style: Direct, often preferring email or face</w:t>
      </w:r>
      <w:r w:rsidRPr="00CC0014">
        <w:rPr>
          <w:rFonts w:ascii="Cambria Math" w:hAnsi="Cambria Math" w:cs="Cambria Math"/>
        </w:rPr>
        <w:t>‑</w:t>
      </w:r>
      <w:r w:rsidRPr="00CC0014">
        <w:rPr>
          <w:rFonts w:ascii="Arial" w:hAnsi="Arial" w:cs="Arial"/>
        </w:rPr>
        <w:t>to</w:t>
      </w:r>
      <w:r w:rsidRPr="00CC0014">
        <w:rPr>
          <w:rFonts w:ascii="Cambria Math" w:hAnsi="Cambria Math" w:cs="Cambria Math"/>
        </w:rPr>
        <w:t>‑</w:t>
      </w:r>
      <w:r w:rsidRPr="00CC0014">
        <w:rPr>
          <w:rFonts w:ascii="Arial" w:hAnsi="Arial" w:cs="Arial"/>
        </w:rPr>
        <w:t>face over constant instant messaging.</w:t>
      </w:r>
    </w:p>
    <w:p w14:paraId="3C15FF97" w14:textId="77777777" w:rsidR="00CA3637" w:rsidRPr="00CC0014" w:rsidRDefault="00CA3637" w:rsidP="00B41DD6">
      <w:pPr>
        <w:spacing w:line="360" w:lineRule="auto"/>
        <w:rPr>
          <w:rFonts w:ascii="Arial" w:hAnsi="Arial" w:cs="Arial"/>
        </w:rPr>
      </w:pPr>
      <w:r w:rsidRPr="00CC0014">
        <w:rPr>
          <w:rFonts w:ascii="Arial" w:hAnsi="Arial" w:cs="Arial"/>
        </w:rPr>
        <w:t>Motivation: Autonomy, recognition of expertise, stability.</w:t>
      </w:r>
    </w:p>
    <w:p w14:paraId="64A6BEBE" w14:textId="77777777" w:rsidR="00CA3637" w:rsidRPr="00CC0014" w:rsidRDefault="00CA3637" w:rsidP="00B41DD6">
      <w:pPr>
        <w:spacing w:line="360" w:lineRule="auto"/>
        <w:rPr>
          <w:rFonts w:ascii="Arial" w:hAnsi="Arial" w:cs="Arial"/>
        </w:rPr>
      </w:pPr>
      <w:r w:rsidRPr="00CC0014">
        <w:rPr>
          <w:rFonts w:ascii="Arial" w:hAnsi="Arial" w:cs="Arial"/>
        </w:rPr>
        <w:t>Technological adaptability: Comfortable with technology but may prefer tools that clearly support efficiency rather than constant novelty.</w:t>
      </w:r>
    </w:p>
    <w:p w14:paraId="01092B61" w14:textId="6AF2C37F" w:rsidR="00CA3637" w:rsidRPr="00CC0014" w:rsidRDefault="00CA3637" w:rsidP="00B41DD6">
      <w:pPr>
        <w:spacing w:line="360" w:lineRule="auto"/>
        <w:rPr>
          <w:rFonts w:ascii="Arial" w:hAnsi="Arial" w:cs="Arial"/>
          <w:b/>
          <w:bCs/>
        </w:rPr>
      </w:pPr>
      <w:r w:rsidRPr="00CC0014">
        <w:rPr>
          <w:rFonts w:ascii="Arial" w:hAnsi="Arial" w:cs="Arial"/>
          <w:b/>
          <w:bCs/>
        </w:rPr>
        <w:t>Generation Y / Millennials (1981</w:t>
      </w:r>
      <w:r w:rsidR="00F47D00">
        <w:rPr>
          <w:rFonts w:ascii="Arial" w:hAnsi="Arial" w:cs="Arial"/>
          <w:b/>
          <w:bCs/>
        </w:rPr>
        <w:t>/</w:t>
      </w:r>
      <w:r w:rsidRPr="00CC0014">
        <w:rPr>
          <w:rFonts w:ascii="Arial" w:hAnsi="Arial" w:cs="Arial"/>
          <w:b/>
          <w:bCs/>
        </w:rPr>
        <w:t>1996)</w:t>
      </w:r>
    </w:p>
    <w:p w14:paraId="2A56BC9A" w14:textId="77777777" w:rsidR="00CA3637" w:rsidRPr="00CC0014" w:rsidRDefault="00CA3637" w:rsidP="00B41DD6">
      <w:pPr>
        <w:spacing w:line="360" w:lineRule="auto"/>
        <w:rPr>
          <w:rFonts w:ascii="Arial" w:hAnsi="Arial" w:cs="Arial"/>
        </w:rPr>
      </w:pPr>
      <w:r w:rsidRPr="00CC0014">
        <w:rPr>
          <w:rFonts w:ascii="Arial" w:hAnsi="Arial" w:cs="Arial"/>
        </w:rPr>
        <w:t>Values: Purpose, collaboration, flexibility, continuous learning.</w:t>
      </w:r>
    </w:p>
    <w:p w14:paraId="54A26457" w14:textId="77777777" w:rsidR="00CA3637" w:rsidRPr="00CC0014" w:rsidRDefault="00CA3637" w:rsidP="00B41DD6">
      <w:pPr>
        <w:spacing w:line="360" w:lineRule="auto"/>
        <w:rPr>
          <w:rFonts w:ascii="Arial" w:hAnsi="Arial" w:cs="Arial"/>
        </w:rPr>
      </w:pPr>
      <w:r w:rsidRPr="00CC0014">
        <w:rPr>
          <w:rFonts w:ascii="Arial" w:hAnsi="Arial" w:cs="Arial"/>
        </w:rPr>
        <w:t>Communication style: Frequent digital communication, preference for feedback and dialogue.</w:t>
      </w:r>
    </w:p>
    <w:p w14:paraId="411E2478" w14:textId="77777777" w:rsidR="00CA3637" w:rsidRPr="00CC0014" w:rsidRDefault="00CA3637" w:rsidP="00B41DD6">
      <w:pPr>
        <w:spacing w:line="360" w:lineRule="auto"/>
        <w:rPr>
          <w:rFonts w:ascii="Arial" w:hAnsi="Arial" w:cs="Arial"/>
        </w:rPr>
      </w:pPr>
      <w:r w:rsidRPr="00CC0014">
        <w:rPr>
          <w:rFonts w:ascii="Arial" w:hAnsi="Arial" w:cs="Arial"/>
        </w:rPr>
        <w:t>Motivation: Meaningful work, development opportunities, inclusive culture.</w:t>
      </w:r>
    </w:p>
    <w:p w14:paraId="486BFF21" w14:textId="77777777" w:rsidR="00CA3637" w:rsidRPr="00CC0014" w:rsidRDefault="00CA3637" w:rsidP="00B41DD6">
      <w:pPr>
        <w:spacing w:line="360" w:lineRule="auto"/>
        <w:rPr>
          <w:rFonts w:ascii="Arial" w:hAnsi="Arial" w:cs="Arial"/>
        </w:rPr>
      </w:pPr>
      <w:r w:rsidRPr="00CC0014">
        <w:rPr>
          <w:rFonts w:ascii="Arial" w:hAnsi="Arial" w:cs="Arial"/>
        </w:rPr>
        <w:t>Technological adaptability: Highly comfortable with digital tools and social media; expect technology to be integrated into work processes.</w:t>
      </w:r>
    </w:p>
    <w:p w14:paraId="70B92B52" w14:textId="2E605D5D" w:rsidR="00CA3637" w:rsidRPr="00CC0014" w:rsidRDefault="00CA3637" w:rsidP="00B41DD6">
      <w:pPr>
        <w:spacing w:line="360" w:lineRule="auto"/>
        <w:rPr>
          <w:rFonts w:ascii="Arial" w:hAnsi="Arial" w:cs="Arial"/>
          <w:b/>
          <w:bCs/>
        </w:rPr>
      </w:pPr>
      <w:r w:rsidRPr="00CC0014">
        <w:rPr>
          <w:rFonts w:ascii="Arial" w:hAnsi="Arial" w:cs="Arial"/>
          <w:b/>
          <w:bCs/>
        </w:rPr>
        <w:t>Generation Z (1997 onwards)</w:t>
      </w:r>
    </w:p>
    <w:p w14:paraId="7B2CDA20" w14:textId="77777777" w:rsidR="00CA3637" w:rsidRPr="00CC0014" w:rsidRDefault="00CA3637" w:rsidP="009354B9">
      <w:pPr>
        <w:spacing w:line="360" w:lineRule="auto"/>
        <w:rPr>
          <w:rFonts w:ascii="Arial" w:hAnsi="Arial" w:cs="Arial"/>
        </w:rPr>
      </w:pPr>
      <w:r w:rsidRPr="00CC0014">
        <w:rPr>
          <w:rFonts w:ascii="Arial" w:hAnsi="Arial" w:cs="Arial"/>
        </w:rPr>
        <w:t>Values: Diversity, authenticity, social responsibility, mental health awareness.</w:t>
      </w:r>
    </w:p>
    <w:p w14:paraId="0EAF172D" w14:textId="77777777" w:rsidR="00CA3637" w:rsidRPr="00CC0014" w:rsidRDefault="00CA3637" w:rsidP="009354B9">
      <w:pPr>
        <w:spacing w:line="360" w:lineRule="auto"/>
        <w:rPr>
          <w:rFonts w:ascii="Arial" w:hAnsi="Arial" w:cs="Arial"/>
        </w:rPr>
      </w:pPr>
      <w:r w:rsidRPr="00CC0014">
        <w:rPr>
          <w:rFonts w:ascii="Arial" w:hAnsi="Arial" w:cs="Arial"/>
        </w:rPr>
        <w:t>Communication style: Fast, multimedia communication (messaging apps, video); expect transparency.</w:t>
      </w:r>
    </w:p>
    <w:p w14:paraId="7120C106" w14:textId="77777777" w:rsidR="00634973" w:rsidRDefault="00CA3637" w:rsidP="009354B9">
      <w:pPr>
        <w:spacing w:line="360" w:lineRule="auto"/>
        <w:rPr>
          <w:rFonts w:ascii="Arial" w:hAnsi="Arial" w:cs="Arial"/>
        </w:rPr>
      </w:pPr>
      <w:r w:rsidRPr="00CC0014">
        <w:rPr>
          <w:rFonts w:ascii="Arial" w:hAnsi="Arial" w:cs="Arial"/>
        </w:rPr>
        <w:t>Motivation: Opportunities for creativity, rapid progression, psychological safety.</w:t>
      </w:r>
    </w:p>
    <w:p w14:paraId="5594D02C" w14:textId="5DBE85D2" w:rsidR="00CA3637" w:rsidRPr="00CC0014" w:rsidRDefault="00CA3637" w:rsidP="009354B9">
      <w:pPr>
        <w:spacing w:line="360" w:lineRule="auto"/>
        <w:rPr>
          <w:rFonts w:ascii="Arial" w:hAnsi="Arial" w:cs="Arial"/>
        </w:rPr>
      </w:pPr>
      <w:r w:rsidRPr="00BC05BB">
        <w:rPr>
          <w:rFonts w:ascii="Arial" w:hAnsi="Arial" w:cs="Arial"/>
          <w:b/>
          <w:bCs/>
        </w:rPr>
        <w:lastRenderedPageBreak/>
        <w:t>Technological adaptability:</w:t>
      </w:r>
      <w:r w:rsidRPr="00CC0014">
        <w:rPr>
          <w:rFonts w:ascii="Arial" w:hAnsi="Arial" w:cs="Arial"/>
        </w:rPr>
        <w:t xml:space="preserve"> </w:t>
      </w:r>
      <w:r w:rsidR="00BC05BB">
        <w:rPr>
          <w:rFonts w:ascii="Arial" w:hAnsi="Arial" w:cs="Arial"/>
        </w:rPr>
        <w:t>(</w:t>
      </w:r>
      <w:r w:rsidRPr="00CC0014">
        <w:rPr>
          <w:rFonts w:ascii="Arial" w:hAnsi="Arial" w:cs="Arial"/>
        </w:rPr>
        <w:t>Digital natives</w:t>
      </w:r>
      <w:r w:rsidR="00BC05BB">
        <w:rPr>
          <w:rFonts w:ascii="Arial" w:hAnsi="Arial" w:cs="Arial"/>
        </w:rPr>
        <w:t>)</w:t>
      </w:r>
      <w:r w:rsidRPr="00CC0014">
        <w:rPr>
          <w:rFonts w:ascii="Arial" w:hAnsi="Arial" w:cs="Arial"/>
        </w:rPr>
        <w:t xml:space="preserve"> who expect intuitive, mobile</w:t>
      </w:r>
      <w:r w:rsidRPr="00CC0014">
        <w:rPr>
          <w:rFonts w:ascii="Cambria Math" w:hAnsi="Cambria Math" w:cs="Cambria Math"/>
        </w:rPr>
        <w:t>‑</w:t>
      </w:r>
      <w:r w:rsidRPr="00CC0014">
        <w:rPr>
          <w:rFonts w:ascii="Arial" w:hAnsi="Arial" w:cs="Arial"/>
        </w:rPr>
        <w:t>friendly systems and rapid adoption of new technologies.</w:t>
      </w:r>
    </w:p>
    <w:p w14:paraId="1597743D" w14:textId="77777777" w:rsidR="00CA3637" w:rsidRPr="00CC0014" w:rsidRDefault="00CA3637" w:rsidP="009354B9">
      <w:pPr>
        <w:spacing w:line="360" w:lineRule="auto"/>
        <w:rPr>
          <w:rFonts w:ascii="Arial" w:hAnsi="Arial" w:cs="Arial"/>
        </w:rPr>
      </w:pPr>
      <w:r w:rsidRPr="00CC0014">
        <w:rPr>
          <w:rFonts w:ascii="Arial" w:hAnsi="Arial" w:cs="Arial"/>
        </w:rPr>
        <w:t>These generalisations must be treated critically: individuals within each generation vary widely, and socio</w:t>
      </w:r>
      <w:r w:rsidRPr="00CC0014">
        <w:rPr>
          <w:rFonts w:ascii="Cambria Math" w:hAnsi="Cambria Math" w:cs="Cambria Math"/>
        </w:rPr>
        <w:t>‑</w:t>
      </w:r>
      <w:r w:rsidRPr="00CC0014">
        <w:rPr>
          <w:rFonts w:ascii="Arial" w:hAnsi="Arial" w:cs="Arial"/>
        </w:rPr>
        <w:t>economic, cultural, and organisational contexts shape behaviour. Nonetheless, generational patterns can help managers anticipate differing expectations and design more inclusive practices.</w:t>
      </w:r>
    </w:p>
    <w:p w14:paraId="0166E410" w14:textId="77777777" w:rsidR="00CA3637" w:rsidRPr="00CC0014" w:rsidRDefault="00CA3637" w:rsidP="009354B9">
      <w:pPr>
        <w:spacing w:line="360" w:lineRule="auto"/>
        <w:rPr>
          <w:rFonts w:ascii="Arial" w:hAnsi="Arial" w:cs="Arial"/>
        </w:rPr>
      </w:pPr>
      <w:r w:rsidRPr="00CC0014">
        <w:rPr>
          <w:rFonts w:ascii="Arial" w:hAnsi="Arial" w:cs="Arial"/>
        </w:rPr>
        <w:t>Impact on organisational effectiveness</w:t>
      </w:r>
    </w:p>
    <w:p w14:paraId="6D6EF61B" w14:textId="77777777" w:rsidR="00604728" w:rsidRDefault="00CA3637" w:rsidP="009354B9">
      <w:pPr>
        <w:spacing w:line="360" w:lineRule="auto"/>
        <w:rPr>
          <w:rFonts w:ascii="Arial" w:hAnsi="Arial" w:cs="Arial"/>
        </w:rPr>
      </w:pPr>
      <w:r w:rsidRPr="00CC0014">
        <w:rPr>
          <w:rFonts w:ascii="Arial" w:hAnsi="Arial" w:cs="Arial"/>
        </w:rPr>
        <w:t>Differences in values and communication styles can both enrich and challenge organisations.</w:t>
      </w:r>
    </w:p>
    <w:p w14:paraId="47DA28D8" w14:textId="585C712F" w:rsidR="00F47D00" w:rsidRPr="00604728" w:rsidRDefault="00CA3637" w:rsidP="00604728">
      <w:pPr>
        <w:spacing w:line="360" w:lineRule="auto"/>
        <w:rPr>
          <w:rFonts w:ascii="Arial" w:hAnsi="Arial" w:cs="Arial"/>
        </w:rPr>
      </w:pPr>
      <w:r w:rsidRPr="00604728">
        <w:rPr>
          <w:rFonts w:ascii="Arial" w:hAnsi="Arial" w:cs="Arial"/>
          <w:b/>
          <w:bCs/>
        </w:rPr>
        <w:t>Positive impact</w:t>
      </w:r>
    </w:p>
    <w:p w14:paraId="777F230F" w14:textId="362BC2BA" w:rsidR="00CA3637" w:rsidRPr="00604728" w:rsidRDefault="00CA3637" w:rsidP="00604728">
      <w:pPr>
        <w:spacing w:line="360" w:lineRule="auto"/>
        <w:rPr>
          <w:rFonts w:ascii="Arial" w:hAnsi="Arial" w:cs="Arial"/>
        </w:rPr>
      </w:pPr>
      <w:r w:rsidRPr="00604728">
        <w:rPr>
          <w:rFonts w:ascii="Arial" w:hAnsi="Arial" w:cs="Arial"/>
        </w:rPr>
        <w:t>Multigenerational teams bring diverse perspectives, problem</w:t>
      </w:r>
      <w:r w:rsidRPr="00604728">
        <w:rPr>
          <w:rFonts w:ascii="Cambria Math" w:hAnsi="Cambria Math" w:cs="Cambria Math"/>
        </w:rPr>
        <w:t>‑</w:t>
      </w:r>
      <w:r w:rsidRPr="00604728">
        <w:rPr>
          <w:rFonts w:ascii="Arial" w:hAnsi="Arial" w:cs="Arial"/>
        </w:rPr>
        <w:t>solving approaches, and technological skills. Generation Z may drive innovation in digital tools, Millennials may champion collaboration and purpose, while Generation X may provide stability and experience.</w:t>
      </w:r>
    </w:p>
    <w:p w14:paraId="7D910EFC" w14:textId="2674B5BF" w:rsidR="00CA3637" w:rsidRPr="00604728" w:rsidRDefault="00CA3637" w:rsidP="00604728">
      <w:pPr>
        <w:spacing w:line="360" w:lineRule="auto"/>
        <w:rPr>
          <w:rFonts w:ascii="Arial" w:hAnsi="Arial" w:cs="Arial"/>
        </w:rPr>
      </w:pPr>
      <w:r w:rsidRPr="00604728">
        <w:rPr>
          <w:rFonts w:ascii="Arial" w:hAnsi="Arial" w:cs="Arial"/>
        </w:rPr>
        <w:t>Misunderstandings can arise when, for example, Generation X interprets frequent feedback requests as neediness, or Generation Z perceives traditional hierarchies as rigid and exclusionary. Differences in preferred communication channels (formal vs. informal, email vs. instant messaging) can also create friction.</w:t>
      </w:r>
    </w:p>
    <w:p w14:paraId="235C683B" w14:textId="301D1810" w:rsidR="00CA3637" w:rsidRPr="00604728" w:rsidRDefault="00CA3637" w:rsidP="00604728">
      <w:pPr>
        <w:spacing w:line="360" w:lineRule="auto"/>
        <w:rPr>
          <w:rFonts w:ascii="Arial" w:hAnsi="Arial" w:cs="Arial"/>
        </w:rPr>
      </w:pPr>
      <w:r w:rsidRPr="00604728">
        <w:rPr>
          <w:rFonts w:ascii="Arial" w:hAnsi="Arial" w:cs="Arial"/>
        </w:rPr>
        <w:t>Technological adaptability can widen gaps: younger employees may embrace new platforms quickly, while older employees may require more structured training. If not managed thoughtfully, this can lead to stereotypes and marginalisation.</w:t>
      </w:r>
    </w:p>
    <w:p w14:paraId="395020C2" w14:textId="77777777" w:rsidR="00CA3637" w:rsidRPr="00604728" w:rsidRDefault="00CA3637" w:rsidP="00604728">
      <w:pPr>
        <w:spacing w:line="360" w:lineRule="auto"/>
        <w:rPr>
          <w:rFonts w:ascii="Arial" w:hAnsi="Arial" w:cs="Arial"/>
        </w:rPr>
      </w:pPr>
      <w:r w:rsidRPr="00604728">
        <w:rPr>
          <w:rFonts w:ascii="Arial" w:hAnsi="Arial" w:cs="Arial"/>
        </w:rPr>
        <w:t>Using emotional intelligence to manage a multigenerational workforce</w:t>
      </w:r>
    </w:p>
    <w:p w14:paraId="5205741D" w14:textId="77777777" w:rsidR="00CA3637" w:rsidRPr="00604728" w:rsidRDefault="00CA3637" w:rsidP="00604728">
      <w:pPr>
        <w:spacing w:line="360" w:lineRule="auto"/>
        <w:rPr>
          <w:rFonts w:ascii="Arial" w:hAnsi="Arial" w:cs="Arial"/>
          <w:b/>
          <w:bCs/>
        </w:rPr>
      </w:pPr>
      <w:r w:rsidRPr="00604728">
        <w:rPr>
          <w:rFonts w:ascii="Arial" w:hAnsi="Arial" w:cs="Arial"/>
          <w:b/>
          <w:bCs/>
        </w:rPr>
        <w:t xml:space="preserve">Emotionally intelligent leadership across generations  </w:t>
      </w:r>
    </w:p>
    <w:p w14:paraId="0AF598F7" w14:textId="77777777" w:rsidR="00F47D00" w:rsidRPr="00604728" w:rsidRDefault="00CA3637" w:rsidP="00604728">
      <w:pPr>
        <w:spacing w:line="360" w:lineRule="auto"/>
        <w:rPr>
          <w:rFonts w:ascii="Arial" w:hAnsi="Arial" w:cs="Arial"/>
        </w:rPr>
      </w:pPr>
      <w:r w:rsidRPr="00604728">
        <w:rPr>
          <w:rFonts w:ascii="Arial" w:hAnsi="Arial" w:cs="Arial"/>
        </w:rPr>
        <w:t>Managers with high EI recognise that generational differences often reflect distinct experiences rather than fixed</w:t>
      </w:r>
      <w:r w:rsidR="00F47D00" w:rsidRPr="00604728">
        <w:rPr>
          <w:rFonts w:ascii="Arial" w:hAnsi="Arial" w:cs="Arial"/>
        </w:rPr>
        <w:t>.</w:t>
      </w:r>
    </w:p>
    <w:p w14:paraId="333D8033" w14:textId="77777777" w:rsidR="00F47D00" w:rsidRPr="00604728" w:rsidRDefault="00CA3637" w:rsidP="00604728">
      <w:pPr>
        <w:spacing w:line="360" w:lineRule="auto"/>
        <w:rPr>
          <w:rFonts w:ascii="Arial" w:hAnsi="Arial" w:cs="Arial"/>
          <w:b/>
          <w:bCs/>
        </w:rPr>
      </w:pPr>
      <w:r w:rsidRPr="00604728">
        <w:rPr>
          <w:rFonts w:ascii="Arial" w:hAnsi="Arial" w:cs="Arial"/>
          <w:b/>
          <w:bCs/>
        </w:rPr>
        <w:t>Empathy</w:t>
      </w:r>
    </w:p>
    <w:p w14:paraId="36445ADF" w14:textId="7F1AA288" w:rsidR="00CA3637" w:rsidRPr="00604728" w:rsidRDefault="00CA3637" w:rsidP="00604728">
      <w:pPr>
        <w:spacing w:line="360" w:lineRule="auto"/>
        <w:rPr>
          <w:rFonts w:ascii="Arial" w:hAnsi="Arial" w:cs="Arial"/>
        </w:rPr>
      </w:pPr>
      <w:r w:rsidRPr="00604728">
        <w:rPr>
          <w:rFonts w:ascii="Arial" w:hAnsi="Arial" w:cs="Arial"/>
        </w:rPr>
        <w:t xml:space="preserve"> </w:t>
      </w:r>
      <w:r w:rsidR="00F47D00" w:rsidRPr="00604728">
        <w:rPr>
          <w:rFonts w:ascii="Arial" w:hAnsi="Arial" w:cs="Arial"/>
        </w:rPr>
        <w:t>E</w:t>
      </w:r>
      <w:r w:rsidRPr="00604728">
        <w:rPr>
          <w:rFonts w:ascii="Arial" w:hAnsi="Arial" w:cs="Arial"/>
        </w:rPr>
        <w:t>nables leaders to understand why certain practices feel comfortable or uncomfortable to different groups</w:t>
      </w:r>
      <w:r w:rsidR="00122F12" w:rsidRPr="00604728">
        <w:rPr>
          <w:rFonts w:ascii="Arial" w:hAnsi="Arial" w:cs="Arial"/>
        </w:rPr>
        <w:t xml:space="preserve">, </w:t>
      </w:r>
      <w:r w:rsidRPr="00604728">
        <w:rPr>
          <w:rFonts w:ascii="Arial" w:hAnsi="Arial" w:cs="Arial"/>
        </w:rPr>
        <w:t>for example, why Generation X may value clear boundaries between work and personal life, while Millennials may seek flexible arrangements.</w:t>
      </w:r>
    </w:p>
    <w:p w14:paraId="6BFA8E92" w14:textId="77777777" w:rsidR="00634973" w:rsidRDefault="00CA3637" w:rsidP="00604728">
      <w:pPr>
        <w:spacing w:line="360" w:lineRule="auto"/>
        <w:rPr>
          <w:rFonts w:ascii="Arial" w:hAnsi="Arial" w:cs="Arial"/>
        </w:rPr>
      </w:pPr>
      <w:r w:rsidRPr="00604728">
        <w:rPr>
          <w:rFonts w:ascii="Arial" w:hAnsi="Arial" w:cs="Arial"/>
          <w:b/>
          <w:bCs/>
        </w:rPr>
        <w:t>Self</w:t>
      </w:r>
      <w:r w:rsidRPr="00604728">
        <w:rPr>
          <w:rFonts w:ascii="Cambria Math" w:hAnsi="Cambria Math" w:cs="Cambria Math"/>
          <w:b/>
          <w:bCs/>
        </w:rPr>
        <w:t>‑</w:t>
      </w:r>
      <w:r w:rsidRPr="00604728">
        <w:rPr>
          <w:rFonts w:ascii="Arial" w:hAnsi="Arial" w:cs="Arial"/>
          <w:b/>
          <w:bCs/>
        </w:rPr>
        <w:t>awareness</w:t>
      </w:r>
      <w:r w:rsidRPr="00604728">
        <w:rPr>
          <w:rFonts w:ascii="Arial" w:hAnsi="Arial" w:cs="Arial"/>
        </w:rPr>
        <w:t xml:space="preserve"> helps managers identify their own </w:t>
      </w:r>
      <w:r w:rsidR="00122F12" w:rsidRPr="00604728">
        <w:rPr>
          <w:rFonts w:ascii="Arial" w:hAnsi="Arial" w:cs="Arial"/>
        </w:rPr>
        <w:t>generational and</w:t>
      </w:r>
      <w:r w:rsidRPr="00604728">
        <w:rPr>
          <w:rFonts w:ascii="Arial" w:hAnsi="Arial" w:cs="Arial"/>
        </w:rPr>
        <w:t xml:space="preserve"> challenge them.</w:t>
      </w:r>
    </w:p>
    <w:p w14:paraId="0F620FB1" w14:textId="5704BE04" w:rsidR="00CA3637" w:rsidRPr="00604728" w:rsidRDefault="00CA3637" w:rsidP="00604728">
      <w:pPr>
        <w:spacing w:line="360" w:lineRule="auto"/>
        <w:rPr>
          <w:rFonts w:ascii="Arial" w:hAnsi="Arial" w:cs="Arial"/>
        </w:rPr>
      </w:pPr>
      <w:r w:rsidRPr="00604728">
        <w:rPr>
          <w:rFonts w:ascii="Arial" w:hAnsi="Arial" w:cs="Arial"/>
          <w:b/>
          <w:bCs/>
        </w:rPr>
        <w:lastRenderedPageBreak/>
        <w:t>Social skills</w:t>
      </w:r>
      <w:r w:rsidRPr="00604728">
        <w:rPr>
          <w:rFonts w:ascii="Arial" w:hAnsi="Arial" w:cs="Arial"/>
        </w:rPr>
        <w:t xml:space="preserve"> support the creation of communication norms that respect diverse </w:t>
      </w:r>
      <w:r w:rsidR="00122F12" w:rsidRPr="00604728">
        <w:rPr>
          <w:rFonts w:ascii="Arial" w:hAnsi="Arial" w:cs="Arial"/>
        </w:rPr>
        <w:t>preferences, for</w:t>
      </w:r>
      <w:r w:rsidRPr="00604728">
        <w:rPr>
          <w:rFonts w:ascii="Arial" w:hAnsi="Arial" w:cs="Arial"/>
        </w:rPr>
        <w:t xml:space="preserve"> instance, combining structured meetings with informal digital channels.</w:t>
      </w:r>
    </w:p>
    <w:p w14:paraId="7694CD15" w14:textId="77777777" w:rsidR="00CA3637" w:rsidRPr="00604728" w:rsidRDefault="00CA3637" w:rsidP="00604728">
      <w:pPr>
        <w:spacing w:line="360" w:lineRule="auto"/>
        <w:rPr>
          <w:rFonts w:ascii="Arial" w:hAnsi="Arial" w:cs="Arial"/>
          <w:b/>
          <w:bCs/>
        </w:rPr>
      </w:pPr>
      <w:r w:rsidRPr="00604728">
        <w:rPr>
          <w:rFonts w:ascii="Arial" w:hAnsi="Arial" w:cs="Arial"/>
          <w:b/>
          <w:bCs/>
        </w:rPr>
        <w:t xml:space="preserve">Conflict management and inclusion  </w:t>
      </w:r>
    </w:p>
    <w:p w14:paraId="458C8428" w14:textId="77777777" w:rsidR="00CA3637" w:rsidRPr="00604728" w:rsidRDefault="00CA3637" w:rsidP="00604728">
      <w:pPr>
        <w:spacing w:line="360" w:lineRule="auto"/>
        <w:rPr>
          <w:rFonts w:ascii="Arial" w:hAnsi="Arial" w:cs="Arial"/>
        </w:rPr>
      </w:pPr>
      <w:r w:rsidRPr="00604728">
        <w:rPr>
          <w:rFonts w:ascii="Arial" w:hAnsi="Arial" w:cs="Arial"/>
        </w:rPr>
        <w:t>EI supports constructive dialogue when generational tensions arise. Managers can facilitate conversations that focus on shared goals rather than stereotypes, encouraging each group to articulate needs and constraints. Ability</w:t>
      </w:r>
      <w:r w:rsidRPr="00604728">
        <w:rPr>
          <w:rFonts w:ascii="Cambria Math" w:hAnsi="Cambria Math" w:cs="Cambria Math"/>
        </w:rPr>
        <w:t>‑</w:t>
      </w:r>
      <w:r w:rsidRPr="00604728">
        <w:rPr>
          <w:rFonts w:ascii="Arial" w:hAnsi="Arial" w:cs="Arial"/>
        </w:rPr>
        <w:t>based EI helps leaders read emotional cues and intervene early when frustration or disengagement emerges.</w:t>
      </w:r>
    </w:p>
    <w:p w14:paraId="04CA7E70" w14:textId="212FECD8" w:rsidR="00CA3637" w:rsidRPr="00265441" w:rsidRDefault="00CA3637" w:rsidP="0080668C">
      <w:pPr>
        <w:spacing w:line="360" w:lineRule="auto"/>
        <w:rPr>
          <w:rFonts w:ascii="Arial" w:hAnsi="Arial" w:cs="Arial"/>
        </w:rPr>
      </w:pPr>
      <w:r w:rsidRPr="00604728">
        <w:rPr>
          <w:rFonts w:ascii="Arial" w:hAnsi="Arial" w:cs="Arial"/>
        </w:rPr>
        <w:t xml:space="preserve">Inclusive leadership requires that </w:t>
      </w:r>
      <w:r w:rsidRPr="00BC05BB">
        <w:rPr>
          <w:rFonts w:ascii="Arial" w:hAnsi="Arial" w:cs="Arial"/>
          <w:b/>
          <w:bCs/>
        </w:rPr>
        <w:t xml:space="preserve">EI </w:t>
      </w:r>
      <w:r w:rsidRPr="00604728">
        <w:rPr>
          <w:rFonts w:ascii="Arial" w:hAnsi="Arial" w:cs="Arial"/>
        </w:rPr>
        <w:t>be applied consistently: listening to all generations, avoiding favouritism, and ensuring that policies (</w:t>
      </w:r>
      <w:r w:rsidR="006A0C16" w:rsidRPr="00604728">
        <w:rPr>
          <w:rFonts w:ascii="Arial" w:hAnsi="Arial" w:cs="Arial"/>
        </w:rPr>
        <w:t>e</w:t>
      </w:r>
      <w:r w:rsidR="006A0C16">
        <w:rPr>
          <w:rFonts w:ascii="Arial" w:hAnsi="Arial" w:cs="Arial"/>
        </w:rPr>
        <w:t>xample</w:t>
      </w:r>
      <w:r w:rsidR="00DA400A">
        <w:rPr>
          <w:rFonts w:ascii="Arial" w:hAnsi="Arial" w:cs="Arial"/>
        </w:rPr>
        <w:t>,</w:t>
      </w:r>
      <w:r w:rsidRPr="00604728">
        <w:rPr>
          <w:rFonts w:ascii="Arial" w:hAnsi="Arial" w:cs="Arial"/>
        </w:rPr>
        <w:t xml:space="preserve"> flexible working, development opportunities) are accessible across age groups.</w:t>
      </w:r>
    </w:p>
    <w:p w14:paraId="676138DF" w14:textId="4E6FF2B9" w:rsidR="00CA3637" w:rsidRPr="00265441" w:rsidRDefault="00CA3637" w:rsidP="0080668C">
      <w:pPr>
        <w:spacing w:line="360" w:lineRule="auto"/>
        <w:rPr>
          <w:rFonts w:ascii="Arial" w:hAnsi="Arial" w:cs="Arial"/>
        </w:rPr>
      </w:pPr>
      <w:r w:rsidRPr="00BC05BB">
        <w:rPr>
          <w:rFonts w:ascii="Arial" w:hAnsi="Arial" w:cs="Arial"/>
          <w:b/>
          <w:bCs/>
        </w:rPr>
        <w:t xml:space="preserve">Mindfulness </w:t>
      </w:r>
      <w:r w:rsidR="00604728" w:rsidRPr="00BC05BB">
        <w:rPr>
          <w:rFonts w:ascii="Arial" w:hAnsi="Arial" w:cs="Arial"/>
          <w:b/>
          <w:bCs/>
        </w:rPr>
        <w:t>practices</w:t>
      </w:r>
      <w:r w:rsidR="00BC05BB">
        <w:rPr>
          <w:rFonts w:ascii="Arial" w:hAnsi="Arial" w:cs="Arial"/>
        </w:rPr>
        <w:t>:</w:t>
      </w:r>
      <w:r w:rsidR="00604728" w:rsidRPr="00265441">
        <w:rPr>
          <w:rFonts w:ascii="Arial" w:hAnsi="Arial" w:cs="Arial"/>
        </w:rPr>
        <w:t xml:space="preserve"> such</w:t>
      </w:r>
      <w:r w:rsidRPr="00265441">
        <w:rPr>
          <w:rFonts w:ascii="Arial" w:hAnsi="Arial" w:cs="Arial"/>
        </w:rPr>
        <w:t xml:space="preserve"> as reflective pauses, non</w:t>
      </w:r>
      <w:r w:rsidRPr="00265441">
        <w:rPr>
          <w:rFonts w:ascii="Cambria Math" w:hAnsi="Cambria Math" w:cs="Cambria Math"/>
        </w:rPr>
        <w:t>‑</w:t>
      </w:r>
      <w:r w:rsidRPr="00265441">
        <w:rPr>
          <w:rFonts w:ascii="Arial" w:hAnsi="Arial" w:cs="Arial"/>
        </w:rPr>
        <w:t xml:space="preserve">judgemental awareness, and attentive </w:t>
      </w:r>
      <w:r w:rsidR="00604728" w:rsidRPr="00265441">
        <w:rPr>
          <w:rFonts w:ascii="Arial" w:hAnsi="Arial" w:cs="Arial"/>
        </w:rPr>
        <w:t>listening enhance</w:t>
      </w:r>
      <w:r w:rsidRPr="00265441">
        <w:rPr>
          <w:rFonts w:ascii="Arial" w:hAnsi="Arial" w:cs="Arial"/>
        </w:rPr>
        <w:t xml:space="preserve"> leaders’ capacity to respond rather than react to generational differences.</w:t>
      </w:r>
    </w:p>
    <w:p w14:paraId="14453769" w14:textId="0ED42BC4" w:rsidR="00CA3637" w:rsidRPr="00265441" w:rsidRDefault="00CA3637" w:rsidP="0080668C">
      <w:pPr>
        <w:spacing w:line="360" w:lineRule="auto"/>
        <w:rPr>
          <w:rFonts w:ascii="Arial" w:hAnsi="Arial" w:cs="Arial"/>
        </w:rPr>
      </w:pPr>
      <w:r w:rsidRPr="00265441">
        <w:rPr>
          <w:rFonts w:ascii="Arial" w:hAnsi="Arial" w:cs="Arial"/>
          <w:b/>
          <w:bCs/>
        </w:rPr>
        <w:t>Reducing reactivity</w:t>
      </w:r>
      <w:r w:rsidRPr="00265441">
        <w:rPr>
          <w:rFonts w:ascii="Arial" w:hAnsi="Arial" w:cs="Arial"/>
        </w:rPr>
        <w:t xml:space="preserve">: When confronted with behaviours they find unfamiliar (Generation </w:t>
      </w:r>
      <w:r w:rsidR="009B7B84" w:rsidRPr="00265441">
        <w:rPr>
          <w:rFonts w:ascii="Arial" w:hAnsi="Arial" w:cs="Arial"/>
        </w:rPr>
        <w:t>Z</w:t>
      </w:r>
      <w:r w:rsidR="009B7B84">
        <w:rPr>
          <w:rFonts w:ascii="Arial" w:hAnsi="Arial" w:cs="Arial"/>
        </w:rPr>
        <w:t>,</w:t>
      </w:r>
      <w:r w:rsidRPr="00265441">
        <w:rPr>
          <w:rFonts w:ascii="Arial" w:hAnsi="Arial" w:cs="Arial"/>
        </w:rPr>
        <w:t xml:space="preserve"> preference for rapid feedback), mindful managers can notice their own irritation or confusion, pause, and explore the underlying needs rather than dismiss them.</w:t>
      </w:r>
    </w:p>
    <w:p w14:paraId="3CB1E73B" w14:textId="77777777" w:rsidR="00CA3637" w:rsidRPr="00265441" w:rsidRDefault="00CA3637" w:rsidP="0080668C">
      <w:pPr>
        <w:spacing w:line="360" w:lineRule="auto"/>
        <w:rPr>
          <w:rFonts w:ascii="Arial" w:hAnsi="Arial" w:cs="Arial"/>
        </w:rPr>
      </w:pPr>
      <w:r w:rsidRPr="00265441">
        <w:rPr>
          <w:rFonts w:ascii="Arial" w:hAnsi="Arial" w:cs="Arial"/>
          <w:b/>
          <w:bCs/>
        </w:rPr>
        <w:t>Enhancing presence:</w:t>
      </w:r>
      <w:r w:rsidRPr="00265441">
        <w:rPr>
          <w:rFonts w:ascii="Arial" w:hAnsi="Arial" w:cs="Arial"/>
        </w:rPr>
        <w:t xml:space="preserve"> Mindfulness supports deep listening during one</w:t>
      </w:r>
      <w:r w:rsidRPr="00265441">
        <w:rPr>
          <w:rFonts w:ascii="Cambria Math" w:hAnsi="Cambria Math" w:cs="Cambria Math"/>
        </w:rPr>
        <w:t>‑</w:t>
      </w:r>
      <w:r w:rsidRPr="00265441">
        <w:rPr>
          <w:rFonts w:ascii="Arial" w:hAnsi="Arial" w:cs="Arial"/>
        </w:rPr>
        <w:t>to</w:t>
      </w:r>
      <w:r w:rsidRPr="00265441">
        <w:rPr>
          <w:rFonts w:ascii="Cambria Math" w:hAnsi="Cambria Math" w:cs="Cambria Math"/>
        </w:rPr>
        <w:t>‑</w:t>
      </w:r>
      <w:r w:rsidRPr="00265441">
        <w:rPr>
          <w:rFonts w:ascii="Arial" w:hAnsi="Arial" w:cs="Arial"/>
        </w:rPr>
        <w:t>one conversations, allowing employees from all generations to feel heard and respected.</w:t>
      </w:r>
    </w:p>
    <w:p w14:paraId="03D98B33" w14:textId="77777777" w:rsidR="00CA3637" w:rsidRPr="00265441" w:rsidRDefault="00CA3637" w:rsidP="0080668C">
      <w:pPr>
        <w:spacing w:line="360" w:lineRule="auto"/>
        <w:rPr>
          <w:rFonts w:ascii="Arial" w:hAnsi="Arial" w:cs="Arial"/>
        </w:rPr>
      </w:pPr>
      <w:r w:rsidRPr="00265441">
        <w:rPr>
          <w:rFonts w:ascii="Arial" w:hAnsi="Arial" w:cs="Arial"/>
          <w:b/>
          <w:bCs/>
        </w:rPr>
        <w:t>Supporting psychological safety:</w:t>
      </w:r>
      <w:r w:rsidRPr="00265441">
        <w:rPr>
          <w:rFonts w:ascii="Arial" w:hAnsi="Arial" w:cs="Arial"/>
        </w:rPr>
        <w:t xml:space="preserve"> Leaders who model calm, non</w:t>
      </w:r>
      <w:r w:rsidRPr="00265441">
        <w:rPr>
          <w:rFonts w:ascii="Cambria Math" w:hAnsi="Cambria Math" w:cs="Cambria Math"/>
        </w:rPr>
        <w:t>‑</w:t>
      </w:r>
      <w:r w:rsidRPr="00265441">
        <w:rPr>
          <w:rFonts w:ascii="Arial" w:hAnsi="Arial" w:cs="Arial"/>
        </w:rPr>
        <w:t>judgemental responses to mistakes and questions create environments where employees feel safe to express concerns, propose ideas, and admit limitations—crucial for retaining diverse talent.</w:t>
      </w:r>
    </w:p>
    <w:p w14:paraId="4BA381E8" w14:textId="77777777" w:rsidR="00CA3637" w:rsidRPr="00265441" w:rsidRDefault="00CA3637" w:rsidP="0080668C">
      <w:pPr>
        <w:spacing w:line="360" w:lineRule="auto"/>
        <w:rPr>
          <w:rFonts w:ascii="Arial" w:hAnsi="Arial" w:cs="Arial"/>
        </w:rPr>
      </w:pPr>
      <w:r w:rsidRPr="00265441">
        <w:rPr>
          <w:rFonts w:ascii="Arial" w:hAnsi="Arial" w:cs="Arial"/>
          <w:b/>
          <w:bCs/>
        </w:rPr>
        <w:t>Mindfulness also benefits employees directly:</w:t>
      </w:r>
      <w:r w:rsidRPr="00265441">
        <w:rPr>
          <w:rFonts w:ascii="Arial" w:hAnsi="Arial" w:cs="Arial"/>
        </w:rPr>
        <w:t xml:space="preserve"> training in attention regulation and stress reduction can help all generations cope with information overload, constant connectivity, and performance pressure.</w:t>
      </w:r>
    </w:p>
    <w:p w14:paraId="67662F4D" w14:textId="77777777" w:rsidR="00CA3637" w:rsidRPr="00265441" w:rsidRDefault="00CA3637" w:rsidP="0080668C">
      <w:pPr>
        <w:spacing w:line="360" w:lineRule="auto"/>
        <w:rPr>
          <w:rFonts w:ascii="Arial" w:hAnsi="Arial" w:cs="Arial"/>
          <w:b/>
          <w:bCs/>
        </w:rPr>
      </w:pPr>
      <w:r w:rsidRPr="00265441">
        <w:rPr>
          <w:rFonts w:ascii="Arial" w:hAnsi="Arial" w:cs="Arial"/>
          <w:b/>
          <w:bCs/>
        </w:rPr>
        <w:t>Recruitment, management, and retention strategies</w:t>
      </w:r>
    </w:p>
    <w:p w14:paraId="56317E14" w14:textId="77777777" w:rsidR="00CA3637" w:rsidRPr="00265441" w:rsidRDefault="00CA3637" w:rsidP="0080668C">
      <w:pPr>
        <w:spacing w:line="360" w:lineRule="auto"/>
        <w:rPr>
          <w:rFonts w:ascii="Arial" w:hAnsi="Arial" w:cs="Arial"/>
        </w:rPr>
      </w:pPr>
      <w:r w:rsidRPr="00265441">
        <w:rPr>
          <w:rFonts w:ascii="Arial" w:hAnsi="Arial" w:cs="Arial"/>
        </w:rPr>
        <w:t>Using EI and mindfulness, managers can design practices that attract and retain talent across generations:</w:t>
      </w:r>
    </w:p>
    <w:p w14:paraId="05408596" w14:textId="7B3090BE" w:rsidR="00CA3637" w:rsidRPr="00265441" w:rsidRDefault="00CA3637" w:rsidP="0080668C">
      <w:pPr>
        <w:spacing w:line="360" w:lineRule="auto"/>
        <w:rPr>
          <w:rFonts w:ascii="Arial" w:hAnsi="Arial" w:cs="Arial"/>
        </w:rPr>
      </w:pPr>
      <w:r w:rsidRPr="00BC05BB">
        <w:rPr>
          <w:rFonts w:ascii="Arial" w:hAnsi="Arial" w:cs="Arial"/>
          <w:b/>
          <w:bCs/>
        </w:rPr>
        <w:t>Recruitment:</w:t>
      </w:r>
      <w:r w:rsidRPr="00265441">
        <w:rPr>
          <w:rFonts w:ascii="Arial" w:hAnsi="Arial" w:cs="Arial"/>
        </w:rPr>
        <w:t xml:space="preserve"> Emotionally intelligent recruiters communicate organisational values clearly, recognise different motivations (e</w:t>
      </w:r>
      <w:r w:rsidR="00265441" w:rsidRPr="00265441">
        <w:rPr>
          <w:rFonts w:ascii="Arial" w:hAnsi="Arial" w:cs="Arial"/>
        </w:rPr>
        <w:t xml:space="preserve">xample, </w:t>
      </w:r>
      <w:r w:rsidRPr="00265441">
        <w:rPr>
          <w:rFonts w:ascii="Arial" w:hAnsi="Arial" w:cs="Arial"/>
        </w:rPr>
        <w:t>stability vs. purpose), and avoid age</w:t>
      </w:r>
      <w:r w:rsidRPr="00265441">
        <w:rPr>
          <w:rFonts w:ascii="Cambria Math" w:hAnsi="Cambria Math" w:cs="Cambria Math"/>
        </w:rPr>
        <w:t>‑</w:t>
      </w:r>
      <w:r w:rsidRPr="00265441">
        <w:rPr>
          <w:rFonts w:ascii="Arial" w:hAnsi="Arial" w:cs="Arial"/>
        </w:rPr>
        <w:t>based assumptions. Mindful interviewing allows fair, present</w:t>
      </w:r>
      <w:r w:rsidRPr="00265441">
        <w:rPr>
          <w:rFonts w:ascii="Cambria Math" w:hAnsi="Cambria Math" w:cs="Cambria Math"/>
        </w:rPr>
        <w:t>‑</w:t>
      </w:r>
      <w:r w:rsidRPr="00265441">
        <w:rPr>
          <w:rFonts w:ascii="Arial" w:hAnsi="Arial" w:cs="Arial"/>
        </w:rPr>
        <w:t>focused assessment rather than reliance on stereotypes.</w:t>
      </w:r>
    </w:p>
    <w:p w14:paraId="2A75994E" w14:textId="77777777" w:rsidR="00CA3637" w:rsidRDefault="00CA3637" w:rsidP="009354B9">
      <w:pPr>
        <w:spacing w:line="360" w:lineRule="auto"/>
        <w:rPr>
          <w:rFonts w:ascii="Arial" w:hAnsi="Arial" w:cs="Arial"/>
        </w:rPr>
      </w:pPr>
      <w:r w:rsidRPr="00BC05BB">
        <w:rPr>
          <w:rFonts w:ascii="Arial" w:hAnsi="Arial" w:cs="Arial"/>
          <w:b/>
          <w:bCs/>
        </w:rPr>
        <w:lastRenderedPageBreak/>
        <w:t>Management:</w:t>
      </w:r>
      <w:r w:rsidRPr="00265441">
        <w:rPr>
          <w:rFonts w:ascii="Arial" w:hAnsi="Arial" w:cs="Arial"/>
        </w:rPr>
        <w:t xml:space="preserve"> Leaders tailor communication and feedback styles, balancing structure with flexibility. EI helps them recognise when employees need autonomy, support, or challenge. Mindfulness supports consistent, calm leadership during change.</w:t>
      </w:r>
    </w:p>
    <w:p w14:paraId="5C107C1A" w14:textId="568E0C08" w:rsidR="00B845E8" w:rsidRPr="00B845E8" w:rsidRDefault="00B845E8" w:rsidP="009354B9">
      <w:pPr>
        <w:spacing w:line="360" w:lineRule="auto"/>
        <w:rPr>
          <w:rFonts w:ascii="Arial" w:hAnsi="Arial" w:cs="Arial"/>
        </w:rPr>
      </w:pPr>
      <w:r w:rsidRPr="00B845E8">
        <w:rPr>
          <w:rFonts w:ascii="Arial" w:hAnsi="Arial" w:cs="Arial"/>
        </w:rPr>
        <w:t>Mentoring and reverse mentoring to share expertise and perspectives.</w:t>
      </w:r>
    </w:p>
    <w:p w14:paraId="446E77FE" w14:textId="77777777" w:rsidR="00B845E8" w:rsidRDefault="00CA3637" w:rsidP="00B845E8">
      <w:pPr>
        <w:pStyle w:val="NormalWeb"/>
        <w:rPr>
          <w:rFonts w:ascii="Arial" w:hAnsi="Arial" w:cs="Arial"/>
          <w:sz w:val="22"/>
          <w:szCs w:val="22"/>
        </w:rPr>
      </w:pPr>
      <w:r w:rsidRPr="00B845E8">
        <w:rPr>
          <w:rFonts w:ascii="Arial" w:hAnsi="Arial" w:cs="Arial"/>
          <w:b/>
          <w:bCs/>
          <w:sz w:val="22"/>
          <w:szCs w:val="22"/>
        </w:rPr>
        <w:t>Retention:</w:t>
      </w:r>
      <w:r w:rsidRPr="00B845E8">
        <w:rPr>
          <w:rFonts w:ascii="Arial" w:hAnsi="Arial" w:cs="Arial"/>
          <w:sz w:val="22"/>
          <w:szCs w:val="22"/>
        </w:rPr>
        <w:t xml:space="preserve"> Creating psychologically safe, inclusive </w:t>
      </w:r>
      <w:r w:rsidR="003F11CD" w:rsidRPr="00B845E8">
        <w:rPr>
          <w:rFonts w:ascii="Arial" w:hAnsi="Arial" w:cs="Arial"/>
          <w:sz w:val="22"/>
          <w:szCs w:val="22"/>
        </w:rPr>
        <w:t>cultures, where</w:t>
      </w:r>
      <w:r w:rsidRPr="00B845E8">
        <w:rPr>
          <w:rFonts w:ascii="Arial" w:hAnsi="Arial" w:cs="Arial"/>
          <w:sz w:val="22"/>
          <w:szCs w:val="22"/>
        </w:rPr>
        <w:t xml:space="preserve"> diverse generational voices are </w:t>
      </w:r>
      <w:r w:rsidR="003F11CD" w:rsidRPr="00B845E8">
        <w:rPr>
          <w:rFonts w:ascii="Arial" w:hAnsi="Arial" w:cs="Arial"/>
          <w:sz w:val="22"/>
          <w:szCs w:val="22"/>
        </w:rPr>
        <w:t>valued, reduces</w:t>
      </w:r>
      <w:r w:rsidRPr="00B845E8">
        <w:rPr>
          <w:rFonts w:ascii="Arial" w:hAnsi="Arial" w:cs="Arial"/>
          <w:sz w:val="22"/>
          <w:szCs w:val="22"/>
        </w:rPr>
        <w:t xml:space="preserve"> turnover. </w:t>
      </w:r>
    </w:p>
    <w:p w14:paraId="107EBA14" w14:textId="7A059D3F" w:rsidR="00B845E8" w:rsidRPr="00B845E8" w:rsidRDefault="00CA3637" w:rsidP="00B845E8">
      <w:pPr>
        <w:pStyle w:val="NormalWeb"/>
        <w:rPr>
          <w:rStyle w:val="Strong"/>
          <w:rFonts w:ascii="Arial" w:hAnsi="Arial" w:cs="Arial"/>
          <w:sz w:val="22"/>
          <w:szCs w:val="22"/>
        </w:rPr>
      </w:pPr>
      <w:r w:rsidRPr="00B845E8">
        <w:rPr>
          <w:rFonts w:ascii="Arial" w:hAnsi="Arial" w:cs="Arial"/>
          <w:sz w:val="22"/>
          <w:szCs w:val="22"/>
        </w:rPr>
        <w:t>EI and mindfulness underpin trust, fairness, and respect, which are central to long</w:t>
      </w:r>
      <w:r w:rsidRPr="00B845E8">
        <w:rPr>
          <w:rFonts w:ascii="Cambria Math" w:hAnsi="Cambria Math" w:cs="Cambria Math"/>
          <w:sz w:val="22"/>
          <w:szCs w:val="22"/>
        </w:rPr>
        <w:t>‑</w:t>
      </w:r>
      <w:r w:rsidRPr="00B845E8">
        <w:rPr>
          <w:rFonts w:ascii="Arial" w:hAnsi="Arial" w:cs="Arial"/>
          <w:sz w:val="22"/>
          <w:szCs w:val="22"/>
        </w:rPr>
        <w:t>term engagement.</w:t>
      </w:r>
      <w:r w:rsidR="00B845E8" w:rsidRPr="00B845E8">
        <w:rPr>
          <w:rStyle w:val="Strong"/>
          <w:rFonts w:ascii="Arial" w:hAnsi="Arial" w:cs="Arial"/>
          <w:sz w:val="22"/>
          <w:szCs w:val="22"/>
        </w:rPr>
        <w:t xml:space="preserve"> </w:t>
      </w:r>
    </w:p>
    <w:p w14:paraId="702A5219" w14:textId="415FF3FB" w:rsidR="00B845E8" w:rsidRPr="00B845E8" w:rsidRDefault="00B845E8" w:rsidP="00B845E8">
      <w:pPr>
        <w:pStyle w:val="NormalWeb"/>
        <w:rPr>
          <w:rFonts w:ascii="Arial" w:hAnsi="Arial" w:cs="Arial"/>
          <w:sz w:val="22"/>
          <w:szCs w:val="22"/>
        </w:rPr>
      </w:pPr>
      <w:r w:rsidRPr="00B845E8">
        <w:rPr>
          <w:rFonts w:ascii="Arial" w:hAnsi="Arial" w:cs="Arial"/>
          <w:sz w:val="22"/>
          <w:szCs w:val="22"/>
        </w:rPr>
        <w:t>Offer flexible working arrangements and personalised development plans. Recognise contributions in ways that resonate across generations (e</w:t>
      </w:r>
      <w:r>
        <w:rPr>
          <w:rFonts w:ascii="Arial" w:hAnsi="Arial" w:cs="Arial"/>
          <w:sz w:val="22"/>
          <w:szCs w:val="22"/>
        </w:rPr>
        <w:t xml:space="preserve">xample, </w:t>
      </w:r>
      <w:r w:rsidRPr="00B845E8">
        <w:rPr>
          <w:rFonts w:ascii="Arial" w:hAnsi="Arial" w:cs="Arial"/>
          <w:sz w:val="22"/>
          <w:szCs w:val="22"/>
        </w:rPr>
        <w:t>public recognition, autonomy, growth opportunities</w:t>
      </w:r>
      <w:r w:rsidR="009B7B84" w:rsidRPr="00B845E8">
        <w:rPr>
          <w:rFonts w:ascii="Arial" w:hAnsi="Arial" w:cs="Arial"/>
          <w:sz w:val="22"/>
          <w:szCs w:val="22"/>
        </w:rPr>
        <w:t>). Regularly</w:t>
      </w:r>
      <w:r w:rsidRPr="00B845E8">
        <w:rPr>
          <w:rFonts w:ascii="Arial" w:hAnsi="Arial" w:cs="Arial"/>
          <w:sz w:val="22"/>
          <w:szCs w:val="22"/>
        </w:rPr>
        <w:t xml:space="preserve"> assess psychological safety and act on findings (e</w:t>
      </w:r>
      <w:r>
        <w:rPr>
          <w:rFonts w:ascii="Arial" w:hAnsi="Arial" w:cs="Arial"/>
          <w:sz w:val="22"/>
          <w:szCs w:val="22"/>
        </w:rPr>
        <w:t>xample,</w:t>
      </w:r>
      <w:r w:rsidRPr="00B845E8">
        <w:rPr>
          <w:rFonts w:ascii="Arial" w:hAnsi="Arial" w:cs="Arial"/>
          <w:sz w:val="22"/>
          <w:szCs w:val="22"/>
        </w:rPr>
        <w:t xml:space="preserve"> addressing patterns of silence or exclusion).</w:t>
      </w:r>
    </w:p>
    <w:p w14:paraId="18EECF5F" w14:textId="1099E710" w:rsidR="00CA3637" w:rsidRPr="003F11CD" w:rsidRDefault="00CA3637" w:rsidP="009354B9">
      <w:pPr>
        <w:spacing w:line="360" w:lineRule="auto"/>
        <w:rPr>
          <w:rFonts w:ascii="Arial" w:hAnsi="Arial" w:cs="Arial"/>
          <w:b/>
          <w:bCs/>
        </w:rPr>
      </w:pPr>
      <w:r w:rsidRPr="003F11CD">
        <w:rPr>
          <w:rFonts w:ascii="Arial" w:hAnsi="Arial" w:cs="Arial"/>
          <w:b/>
          <w:bCs/>
        </w:rPr>
        <w:t>Conclusion</w:t>
      </w:r>
      <w:r w:rsidR="00634973">
        <w:rPr>
          <w:rFonts w:ascii="Arial" w:hAnsi="Arial" w:cs="Arial"/>
          <w:b/>
          <w:bCs/>
        </w:rPr>
        <w:t>:</w:t>
      </w:r>
    </w:p>
    <w:p w14:paraId="1C962623" w14:textId="77777777" w:rsidR="00CA3637" w:rsidRPr="009354B9" w:rsidRDefault="00CA3637" w:rsidP="009354B9">
      <w:pPr>
        <w:spacing w:line="360" w:lineRule="auto"/>
        <w:rPr>
          <w:rFonts w:ascii="Arial" w:hAnsi="Arial" w:cs="Arial"/>
        </w:rPr>
      </w:pPr>
      <w:r w:rsidRPr="009354B9">
        <w:rPr>
          <w:rFonts w:ascii="Arial" w:hAnsi="Arial" w:cs="Arial"/>
        </w:rPr>
        <w:t>Emotional intelligence and mindfulness are powerful, complementary resources for contemporary organisations. EI, as conceptualised by Goleman, Mayer and Salovey, and Bar</w:t>
      </w:r>
      <w:r w:rsidRPr="009354B9">
        <w:rPr>
          <w:rFonts w:ascii="Cambria Math" w:hAnsi="Cambria Math" w:cs="Cambria Math"/>
        </w:rPr>
        <w:t>‑</w:t>
      </w:r>
      <w:r w:rsidRPr="009354B9">
        <w:rPr>
          <w:rFonts w:ascii="Arial" w:hAnsi="Arial" w:cs="Arial"/>
        </w:rPr>
        <w:t>On, enhances performance, collaboration, communication, conflict management, and leadership by enabling employees and managers to understand and manage emotions effectively. Mindfulness deepens self</w:t>
      </w:r>
      <w:r w:rsidRPr="009354B9">
        <w:rPr>
          <w:rFonts w:ascii="Cambria Math" w:hAnsi="Cambria Math" w:cs="Cambria Math"/>
        </w:rPr>
        <w:t>‑</w:t>
      </w:r>
      <w:r w:rsidRPr="009354B9">
        <w:rPr>
          <w:rFonts w:ascii="Arial" w:hAnsi="Arial" w:cs="Arial"/>
        </w:rPr>
        <w:t>awareness and emotional regulation, supporting psychologically safe environments where learning and innovation can flourish.</w:t>
      </w:r>
    </w:p>
    <w:p w14:paraId="42DB2DED" w14:textId="77777777" w:rsidR="00CA3637" w:rsidRPr="009354B9" w:rsidRDefault="00CA3637" w:rsidP="009354B9">
      <w:pPr>
        <w:spacing w:line="360" w:lineRule="auto"/>
        <w:rPr>
          <w:rFonts w:ascii="Arial" w:hAnsi="Arial" w:cs="Arial"/>
        </w:rPr>
      </w:pPr>
      <w:r w:rsidRPr="009354B9">
        <w:rPr>
          <w:rFonts w:ascii="Arial" w:hAnsi="Arial" w:cs="Arial"/>
        </w:rPr>
        <w:t>In multigenerational workplaces, EI and mindfulness help leaders navigate differences in values, communication styles, and technological adaptability without resorting to stereotypes. By applying these principles to recruitment, management, and retention, organisations can foster inclusive leadership across generations and strengthen overall organisational effectiveness.</w:t>
      </w:r>
    </w:p>
    <w:p w14:paraId="6489DBEB" w14:textId="77777777" w:rsidR="003F11CD" w:rsidRDefault="003F11CD" w:rsidP="007B24EA">
      <w:pPr>
        <w:rPr>
          <w:rFonts w:ascii="Arial" w:hAnsi="Arial" w:cs="Arial"/>
          <w:sz w:val="18"/>
          <w:szCs w:val="18"/>
        </w:rPr>
      </w:pPr>
    </w:p>
    <w:p w14:paraId="588F1914" w14:textId="77777777" w:rsidR="00634973" w:rsidRDefault="00634973" w:rsidP="00850B49">
      <w:pPr>
        <w:spacing w:line="360" w:lineRule="auto"/>
        <w:rPr>
          <w:rFonts w:ascii="Arial" w:hAnsi="Arial" w:cs="Arial"/>
          <w:b/>
          <w:bCs/>
        </w:rPr>
      </w:pPr>
    </w:p>
    <w:p w14:paraId="22B806DD" w14:textId="77777777" w:rsidR="00634973" w:rsidRDefault="00634973" w:rsidP="00850B49">
      <w:pPr>
        <w:spacing w:line="360" w:lineRule="auto"/>
        <w:rPr>
          <w:rFonts w:ascii="Arial" w:hAnsi="Arial" w:cs="Arial"/>
          <w:b/>
          <w:bCs/>
        </w:rPr>
      </w:pPr>
    </w:p>
    <w:p w14:paraId="66151014" w14:textId="77777777" w:rsidR="00634973" w:rsidRDefault="00634973" w:rsidP="00850B49">
      <w:pPr>
        <w:spacing w:line="360" w:lineRule="auto"/>
        <w:rPr>
          <w:rFonts w:ascii="Arial" w:hAnsi="Arial" w:cs="Arial"/>
          <w:b/>
          <w:bCs/>
        </w:rPr>
      </w:pPr>
    </w:p>
    <w:p w14:paraId="72EB62B8" w14:textId="77777777" w:rsidR="00634973" w:rsidRDefault="00634973" w:rsidP="00850B49">
      <w:pPr>
        <w:spacing w:line="360" w:lineRule="auto"/>
        <w:rPr>
          <w:rFonts w:ascii="Arial" w:hAnsi="Arial" w:cs="Arial"/>
          <w:b/>
          <w:bCs/>
        </w:rPr>
      </w:pPr>
    </w:p>
    <w:p w14:paraId="1EF3153E" w14:textId="77777777" w:rsidR="00634973" w:rsidRDefault="00634973" w:rsidP="00850B49">
      <w:pPr>
        <w:spacing w:line="360" w:lineRule="auto"/>
        <w:rPr>
          <w:rFonts w:ascii="Arial" w:hAnsi="Arial" w:cs="Arial"/>
          <w:b/>
          <w:bCs/>
        </w:rPr>
      </w:pPr>
    </w:p>
    <w:p w14:paraId="285C03A9" w14:textId="77777777" w:rsidR="00634973" w:rsidRDefault="00634973" w:rsidP="00850B49">
      <w:pPr>
        <w:spacing w:line="360" w:lineRule="auto"/>
        <w:rPr>
          <w:rFonts w:ascii="Arial" w:hAnsi="Arial" w:cs="Arial"/>
          <w:b/>
          <w:bCs/>
        </w:rPr>
      </w:pPr>
    </w:p>
    <w:p w14:paraId="79EFF351" w14:textId="77777777" w:rsidR="00634973" w:rsidRDefault="00634973" w:rsidP="00850B49">
      <w:pPr>
        <w:spacing w:line="360" w:lineRule="auto"/>
        <w:rPr>
          <w:rFonts w:ascii="Arial" w:hAnsi="Arial" w:cs="Arial"/>
          <w:b/>
          <w:bCs/>
        </w:rPr>
      </w:pPr>
    </w:p>
    <w:p w14:paraId="5D9EDAD7" w14:textId="6D052882" w:rsidR="007B24EA" w:rsidRPr="00850B49" w:rsidRDefault="007B24EA" w:rsidP="00850B49">
      <w:pPr>
        <w:spacing w:line="360" w:lineRule="auto"/>
        <w:rPr>
          <w:rFonts w:ascii="Arial" w:hAnsi="Arial" w:cs="Arial"/>
          <w:b/>
          <w:bCs/>
        </w:rPr>
      </w:pPr>
      <w:r w:rsidRPr="00850B49">
        <w:rPr>
          <w:rFonts w:ascii="Arial" w:hAnsi="Arial" w:cs="Arial"/>
          <w:b/>
          <w:bCs/>
        </w:rPr>
        <w:lastRenderedPageBreak/>
        <w:t>References</w:t>
      </w:r>
      <w:r w:rsidR="00A326E3">
        <w:rPr>
          <w:rFonts w:ascii="Arial" w:hAnsi="Arial" w:cs="Arial"/>
          <w:b/>
          <w:bCs/>
        </w:rPr>
        <w:t>:</w:t>
      </w:r>
    </w:p>
    <w:p w14:paraId="056AEE5B" w14:textId="1B1BC457" w:rsidR="00986479" w:rsidRDefault="00986479" w:rsidP="00850B49">
      <w:pPr>
        <w:spacing w:line="360" w:lineRule="auto"/>
      </w:pPr>
      <w:r w:rsidRPr="00BB44ED">
        <w:rPr>
          <w:rFonts w:ascii="Arial" w:hAnsi="Arial" w:cs="Arial"/>
          <w:b/>
          <w:bCs/>
        </w:rPr>
        <w:t>1-)</w:t>
      </w:r>
      <w:r>
        <w:rPr>
          <w:rFonts w:ascii="Arial" w:hAnsi="Arial" w:cs="Arial"/>
        </w:rPr>
        <w:t xml:space="preserve"> </w:t>
      </w:r>
      <w:r w:rsidR="007B24EA" w:rsidRPr="00850B49">
        <w:rPr>
          <w:rFonts w:ascii="Arial" w:hAnsi="Arial" w:cs="Arial"/>
        </w:rPr>
        <w:t>Goleman, D. (1995) Emotional Intelligence: Why It Can Matter More Than IQ. New York: Bantam Books.</w:t>
      </w:r>
      <w:r w:rsidRPr="00986479">
        <w:t xml:space="preserve"> </w:t>
      </w:r>
    </w:p>
    <w:p w14:paraId="3E556A81" w14:textId="59DFD9A7" w:rsidR="007B24EA" w:rsidRDefault="00986479" w:rsidP="00850B49">
      <w:pPr>
        <w:spacing w:line="360" w:lineRule="auto"/>
        <w:rPr>
          <w:rFonts w:ascii="Arial" w:hAnsi="Arial" w:cs="Arial"/>
        </w:rPr>
      </w:pPr>
      <w:hyperlink r:id="rId9" w:history="1">
        <w:r w:rsidRPr="00F83D44">
          <w:rPr>
            <w:rStyle w:val="Hyperlink"/>
            <w:rFonts w:ascii="Arial" w:hAnsi="Arial" w:cs="Arial"/>
          </w:rPr>
          <w:t>https://www.scirp.org/reference/referencespapers</w:t>
        </w:r>
      </w:hyperlink>
    </w:p>
    <w:p w14:paraId="545A8B6A" w14:textId="55AA9795" w:rsidR="007B24EA" w:rsidRDefault="00986479" w:rsidP="00850B49">
      <w:pPr>
        <w:spacing w:line="360" w:lineRule="auto"/>
        <w:rPr>
          <w:rFonts w:ascii="Arial" w:hAnsi="Arial" w:cs="Arial"/>
        </w:rPr>
      </w:pPr>
      <w:r w:rsidRPr="00BB44ED">
        <w:rPr>
          <w:rFonts w:ascii="Arial" w:hAnsi="Arial" w:cs="Arial"/>
          <w:b/>
          <w:bCs/>
        </w:rPr>
        <w:t>2-)</w:t>
      </w:r>
      <w:r>
        <w:rPr>
          <w:rFonts w:ascii="Arial" w:hAnsi="Arial" w:cs="Arial"/>
        </w:rPr>
        <w:t xml:space="preserve"> </w:t>
      </w:r>
      <w:r w:rsidR="007B24EA" w:rsidRPr="00850B49">
        <w:rPr>
          <w:rFonts w:ascii="Arial" w:hAnsi="Arial" w:cs="Arial"/>
        </w:rPr>
        <w:t>Goleman, D. (1998) Working with Emotional Intelligence. New York: Bantam Books.</w:t>
      </w:r>
      <w:r w:rsidRPr="00986479">
        <w:t xml:space="preserve"> </w:t>
      </w:r>
      <w:hyperlink r:id="rId10" w:history="1">
        <w:r w:rsidRPr="00F83D44">
          <w:rPr>
            <w:rStyle w:val="Hyperlink"/>
            <w:rFonts w:ascii="Arial" w:hAnsi="Arial" w:cs="Arial"/>
          </w:rPr>
          <w:t>https://d1wqtxts1xzle7.cloudfront.net</w:t>
        </w:r>
      </w:hyperlink>
    </w:p>
    <w:p w14:paraId="011D1786" w14:textId="10FE16A2" w:rsidR="007B24EA" w:rsidRDefault="00986479" w:rsidP="00850B49">
      <w:pPr>
        <w:spacing w:line="360" w:lineRule="auto"/>
        <w:rPr>
          <w:rFonts w:ascii="Arial" w:hAnsi="Arial" w:cs="Arial"/>
        </w:rPr>
      </w:pPr>
      <w:r w:rsidRPr="00BB44ED">
        <w:rPr>
          <w:rFonts w:ascii="Arial" w:hAnsi="Arial" w:cs="Arial"/>
          <w:b/>
          <w:bCs/>
        </w:rPr>
        <w:t>3-)</w:t>
      </w:r>
      <w:r>
        <w:rPr>
          <w:rFonts w:ascii="Arial" w:hAnsi="Arial" w:cs="Arial"/>
        </w:rPr>
        <w:t xml:space="preserve"> </w:t>
      </w:r>
      <w:r w:rsidR="007B24EA" w:rsidRPr="00850B49">
        <w:rPr>
          <w:rFonts w:ascii="Arial" w:hAnsi="Arial" w:cs="Arial"/>
        </w:rPr>
        <w:t>Goleman, D., Boyatzis, R. and McKee, A. (2002) Primal Leadership: Realizing the Power of Emotional Intelligence. Boston: Harvard Business School Press.</w:t>
      </w:r>
      <w:r w:rsidRPr="00986479">
        <w:t xml:space="preserve"> </w:t>
      </w:r>
      <w:hyperlink r:id="rId11" w:history="1">
        <w:r w:rsidRPr="00F83D44">
          <w:rPr>
            <w:rStyle w:val="Hyperlink"/>
            <w:rFonts w:ascii="Arial" w:hAnsi="Arial" w:cs="Arial"/>
          </w:rPr>
          <w:t>https://onlinelibrary.wiley.com/doi/abs</w:t>
        </w:r>
      </w:hyperlink>
    </w:p>
    <w:p w14:paraId="4C85BE49" w14:textId="77777777" w:rsidR="00A326E3" w:rsidRDefault="00986479" w:rsidP="00850B49">
      <w:pPr>
        <w:spacing w:line="360" w:lineRule="auto"/>
        <w:rPr>
          <w:rFonts w:ascii="Arial" w:hAnsi="Arial" w:cs="Arial"/>
        </w:rPr>
      </w:pPr>
      <w:r w:rsidRPr="00BB44ED">
        <w:rPr>
          <w:rFonts w:ascii="Arial" w:hAnsi="Arial" w:cs="Arial"/>
          <w:b/>
          <w:bCs/>
        </w:rPr>
        <w:t>4-</w:t>
      </w:r>
      <w:r w:rsidR="005A42C2" w:rsidRPr="00BB44ED">
        <w:rPr>
          <w:rFonts w:ascii="Arial" w:hAnsi="Arial" w:cs="Arial"/>
          <w:b/>
          <w:bCs/>
        </w:rPr>
        <w:t>)</w:t>
      </w:r>
      <w:r w:rsidR="005A42C2">
        <w:rPr>
          <w:rFonts w:ascii="Arial" w:hAnsi="Arial" w:cs="Arial"/>
        </w:rPr>
        <w:t xml:space="preserve"> </w:t>
      </w:r>
      <w:r w:rsidR="007B24EA" w:rsidRPr="00850B49">
        <w:rPr>
          <w:rFonts w:ascii="Arial" w:hAnsi="Arial" w:cs="Arial"/>
        </w:rPr>
        <w:t xml:space="preserve">Mayer, J.D. and Salovey, P. (1997) ‘What is emotional intelligence?’, In: Salovey, P. and Sluyter, D. (eds.) Emotional Development and Emotional Intelligence: Educational Implications. New York: Basic Books, </w:t>
      </w:r>
    </w:p>
    <w:p w14:paraId="57953F58" w14:textId="5292B68A" w:rsidR="007B24EA" w:rsidRDefault="00A326E3" w:rsidP="00850B49">
      <w:pPr>
        <w:spacing w:line="360" w:lineRule="auto"/>
        <w:rPr>
          <w:rFonts w:ascii="Arial" w:hAnsi="Arial" w:cs="Arial"/>
        </w:rPr>
      </w:pPr>
      <w:hyperlink r:id="rId12" w:history="1">
        <w:r w:rsidRPr="00F83D44">
          <w:rPr>
            <w:rStyle w:val="Hyperlink"/>
            <w:rFonts w:ascii="Arial" w:hAnsi="Arial" w:cs="Arial"/>
          </w:rPr>
          <w:t>https://www.scirp.org/reference/references</w:t>
        </w:r>
      </w:hyperlink>
    </w:p>
    <w:p w14:paraId="34FF2AE0" w14:textId="77777777" w:rsidR="00A326E3" w:rsidRDefault="00986479" w:rsidP="00850B49">
      <w:pPr>
        <w:spacing w:line="360" w:lineRule="auto"/>
        <w:rPr>
          <w:rFonts w:ascii="Arial" w:hAnsi="Arial" w:cs="Arial"/>
        </w:rPr>
      </w:pPr>
      <w:r w:rsidRPr="00BB44ED">
        <w:rPr>
          <w:rFonts w:ascii="Arial" w:hAnsi="Arial" w:cs="Arial"/>
          <w:b/>
          <w:bCs/>
        </w:rPr>
        <w:t>5-</w:t>
      </w:r>
      <w:r w:rsidR="00BB44ED">
        <w:rPr>
          <w:rFonts w:ascii="Arial" w:hAnsi="Arial" w:cs="Arial"/>
        </w:rPr>
        <w:t xml:space="preserve">) </w:t>
      </w:r>
      <w:r w:rsidR="007B24EA" w:rsidRPr="00850B49">
        <w:rPr>
          <w:rFonts w:ascii="Arial" w:hAnsi="Arial" w:cs="Arial"/>
        </w:rPr>
        <w:t xml:space="preserve">Mayer, J.D., Salovey, P. and Caruso, D.R. (2004) ‘Emotional intelligence: Theory, findings, and implications’, Psychological Inquiry, </w:t>
      </w:r>
    </w:p>
    <w:p w14:paraId="48FB6C97" w14:textId="5A8424BD" w:rsidR="007B24EA" w:rsidRDefault="00A326E3" w:rsidP="00850B49">
      <w:pPr>
        <w:spacing w:line="360" w:lineRule="auto"/>
        <w:rPr>
          <w:rFonts w:ascii="Arial" w:hAnsi="Arial" w:cs="Arial"/>
        </w:rPr>
      </w:pPr>
      <w:hyperlink r:id="rId13" w:history="1">
        <w:r w:rsidRPr="00F83D44">
          <w:rPr>
            <w:rStyle w:val="Hyperlink"/>
            <w:rFonts w:ascii="Arial" w:hAnsi="Arial" w:cs="Arial"/>
          </w:rPr>
          <w:t>https://www.tandfonline.com/doi/abs</w:t>
        </w:r>
      </w:hyperlink>
    </w:p>
    <w:p w14:paraId="602C297F" w14:textId="77777777" w:rsidR="005A42C2" w:rsidRDefault="00986479" w:rsidP="00850B49">
      <w:pPr>
        <w:spacing w:line="360" w:lineRule="auto"/>
      </w:pPr>
      <w:r w:rsidRPr="00BB44ED">
        <w:rPr>
          <w:rFonts w:ascii="Arial" w:hAnsi="Arial" w:cs="Arial"/>
          <w:b/>
          <w:bCs/>
        </w:rPr>
        <w:t>6-</w:t>
      </w:r>
      <w:r w:rsidR="005A42C2" w:rsidRPr="00BB44ED">
        <w:rPr>
          <w:rFonts w:ascii="Arial" w:hAnsi="Arial" w:cs="Arial"/>
          <w:b/>
          <w:bCs/>
        </w:rPr>
        <w:t>)</w:t>
      </w:r>
      <w:r w:rsidR="005A42C2">
        <w:rPr>
          <w:rFonts w:ascii="Arial" w:hAnsi="Arial" w:cs="Arial"/>
        </w:rPr>
        <w:t xml:space="preserve"> </w:t>
      </w:r>
      <w:r w:rsidR="007B24EA" w:rsidRPr="00850B49">
        <w:rPr>
          <w:rFonts w:ascii="Arial" w:hAnsi="Arial" w:cs="Arial"/>
        </w:rPr>
        <w:t>Bar</w:t>
      </w:r>
      <w:r w:rsidR="007B24EA" w:rsidRPr="00850B49">
        <w:rPr>
          <w:rFonts w:ascii="Cambria Math" w:hAnsi="Cambria Math" w:cs="Cambria Math"/>
        </w:rPr>
        <w:t>‑</w:t>
      </w:r>
      <w:r w:rsidR="007B24EA" w:rsidRPr="00850B49">
        <w:rPr>
          <w:rFonts w:ascii="Arial" w:hAnsi="Arial" w:cs="Arial"/>
        </w:rPr>
        <w:t>On, R. (1997) Bar-On Emotional Quotient Inventory (EQ-</w:t>
      </w:r>
      <w:proofErr w:type="spellStart"/>
      <w:r w:rsidR="007B24EA" w:rsidRPr="00850B49">
        <w:rPr>
          <w:rFonts w:ascii="Arial" w:hAnsi="Arial" w:cs="Arial"/>
        </w:rPr>
        <w:t>i</w:t>
      </w:r>
      <w:proofErr w:type="spellEnd"/>
      <w:r w:rsidR="007B24EA" w:rsidRPr="00850B49">
        <w:rPr>
          <w:rFonts w:ascii="Arial" w:hAnsi="Arial" w:cs="Arial"/>
        </w:rPr>
        <w:t>): Technical Manual. Toronto: Multi-Health Systems.</w:t>
      </w:r>
      <w:r w:rsidR="005A42C2" w:rsidRPr="005A42C2">
        <w:t xml:space="preserve"> </w:t>
      </w:r>
    </w:p>
    <w:p w14:paraId="6F50F1EA" w14:textId="2CA85101" w:rsidR="007B24EA" w:rsidRDefault="005A42C2" w:rsidP="00850B49">
      <w:pPr>
        <w:spacing w:line="360" w:lineRule="auto"/>
        <w:rPr>
          <w:rFonts w:ascii="Arial" w:hAnsi="Arial" w:cs="Arial"/>
        </w:rPr>
      </w:pPr>
      <w:hyperlink r:id="rId14" w:history="1">
        <w:r w:rsidRPr="00F83D44">
          <w:rPr>
            <w:rStyle w:val="Hyperlink"/>
            <w:rFonts w:ascii="Arial" w:hAnsi="Arial" w:cs="Arial"/>
          </w:rPr>
          <w:t>https://prod-com-bibliolabs</w:t>
        </w:r>
      </w:hyperlink>
    </w:p>
    <w:p w14:paraId="138E8655" w14:textId="4670546E" w:rsidR="007B24EA" w:rsidRDefault="00986479" w:rsidP="00850B49">
      <w:pPr>
        <w:spacing w:line="360" w:lineRule="auto"/>
        <w:rPr>
          <w:rFonts w:ascii="Arial" w:hAnsi="Arial" w:cs="Arial"/>
        </w:rPr>
      </w:pPr>
      <w:r w:rsidRPr="00BB44ED">
        <w:rPr>
          <w:rFonts w:ascii="Arial" w:hAnsi="Arial" w:cs="Arial"/>
          <w:b/>
          <w:bCs/>
        </w:rPr>
        <w:t>7-</w:t>
      </w:r>
      <w:r w:rsidR="005A42C2" w:rsidRPr="00BB44ED">
        <w:rPr>
          <w:rFonts w:ascii="Arial" w:hAnsi="Arial" w:cs="Arial"/>
          <w:b/>
          <w:bCs/>
        </w:rPr>
        <w:t>)</w:t>
      </w:r>
      <w:r w:rsidR="005A42C2">
        <w:rPr>
          <w:rFonts w:ascii="Arial" w:hAnsi="Arial" w:cs="Arial"/>
        </w:rPr>
        <w:t xml:space="preserve"> </w:t>
      </w:r>
      <w:r w:rsidR="007B24EA" w:rsidRPr="00850B49">
        <w:rPr>
          <w:rFonts w:ascii="Arial" w:hAnsi="Arial" w:cs="Arial"/>
        </w:rPr>
        <w:t>Bar</w:t>
      </w:r>
      <w:r w:rsidR="007B24EA" w:rsidRPr="00850B49">
        <w:rPr>
          <w:rFonts w:ascii="Cambria Math" w:hAnsi="Cambria Math" w:cs="Cambria Math"/>
        </w:rPr>
        <w:t>‑</w:t>
      </w:r>
      <w:r w:rsidR="007B24EA" w:rsidRPr="00850B49">
        <w:rPr>
          <w:rFonts w:ascii="Arial" w:hAnsi="Arial" w:cs="Arial"/>
        </w:rPr>
        <w:t xml:space="preserve">On, R. (2006) ‘The Bar-On model of emotional-social intelligence (ESI)’, </w:t>
      </w:r>
      <w:r w:rsidR="005A42C2" w:rsidRPr="00850B49">
        <w:rPr>
          <w:rFonts w:ascii="Arial" w:hAnsi="Arial" w:cs="Arial"/>
        </w:rPr>
        <w:t>Pliothermal</w:t>
      </w:r>
      <w:r w:rsidR="007B24EA" w:rsidRPr="00850B49">
        <w:rPr>
          <w:rFonts w:ascii="Arial" w:hAnsi="Arial" w:cs="Arial"/>
        </w:rPr>
        <w:t xml:space="preserve">, </w:t>
      </w:r>
    </w:p>
    <w:p w14:paraId="589CEA22" w14:textId="280C0E1F" w:rsidR="005A42C2" w:rsidRDefault="00BB44ED" w:rsidP="00850B49">
      <w:pPr>
        <w:spacing w:line="360" w:lineRule="auto"/>
        <w:rPr>
          <w:rFonts w:ascii="Arial" w:hAnsi="Arial" w:cs="Arial"/>
        </w:rPr>
      </w:pPr>
      <w:hyperlink r:id="rId15" w:history="1">
        <w:r w:rsidRPr="00F83D44">
          <w:rPr>
            <w:rStyle w:val="Hyperlink"/>
            <w:rFonts w:ascii="Arial" w:hAnsi="Arial" w:cs="Arial"/>
          </w:rPr>
          <w:t>https://www.psicothema.com/pdf/3271.pdf</w:t>
        </w:r>
      </w:hyperlink>
    </w:p>
    <w:p w14:paraId="398DEAE1" w14:textId="4760BEF4" w:rsidR="007B24EA" w:rsidRDefault="00986479" w:rsidP="00850B49">
      <w:pPr>
        <w:spacing w:line="360" w:lineRule="auto"/>
        <w:rPr>
          <w:rFonts w:ascii="Arial" w:hAnsi="Arial" w:cs="Arial"/>
        </w:rPr>
      </w:pPr>
      <w:r w:rsidRPr="00BB44ED">
        <w:rPr>
          <w:rFonts w:ascii="Arial" w:hAnsi="Arial" w:cs="Arial"/>
          <w:b/>
          <w:bCs/>
        </w:rPr>
        <w:t>8-</w:t>
      </w:r>
      <w:r w:rsidR="00BB44ED" w:rsidRPr="00BB44ED">
        <w:rPr>
          <w:rFonts w:ascii="Arial" w:hAnsi="Arial" w:cs="Arial"/>
          <w:b/>
          <w:bCs/>
        </w:rPr>
        <w:t xml:space="preserve">) </w:t>
      </w:r>
      <w:r w:rsidR="007B24EA" w:rsidRPr="00850B49">
        <w:rPr>
          <w:rFonts w:ascii="Arial" w:hAnsi="Arial" w:cs="Arial"/>
        </w:rPr>
        <w:t xml:space="preserve">Cherniss, C. (2010) ‘Emotional intelligence: Toward clarification of a concept’, Industrial and Organizational Psychology, </w:t>
      </w:r>
      <w:hyperlink r:id="rId16" w:history="1">
        <w:r w:rsidR="00A326E3" w:rsidRPr="00F83D44">
          <w:rPr>
            <w:rStyle w:val="Hyperlink"/>
            <w:rFonts w:ascii="Arial" w:hAnsi="Arial" w:cs="Arial"/>
          </w:rPr>
          <w:t>https://emotrab.ufba.br/wp-content</w:t>
        </w:r>
      </w:hyperlink>
    </w:p>
    <w:p w14:paraId="6E0505FE" w14:textId="15EC46BF" w:rsidR="007B24EA" w:rsidRDefault="00986479" w:rsidP="00850B49">
      <w:pPr>
        <w:spacing w:line="360" w:lineRule="auto"/>
        <w:rPr>
          <w:rFonts w:ascii="Arial" w:hAnsi="Arial" w:cs="Arial"/>
        </w:rPr>
      </w:pPr>
      <w:r w:rsidRPr="00F53D7E">
        <w:rPr>
          <w:rFonts w:ascii="Arial" w:hAnsi="Arial" w:cs="Arial"/>
          <w:b/>
          <w:bCs/>
        </w:rPr>
        <w:t>9-</w:t>
      </w:r>
      <w:r w:rsidR="00F53D7E" w:rsidRPr="00F53D7E">
        <w:rPr>
          <w:rFonts w:ascii="Arial" w:hAnsi="Arial" w:cs="Arial"/>
          <w:b/>
          <w:bCs/>
        </w:rPr>
        <w:t>)</w:t>
      </w:r>
      <w:r w:rsidR="00F53D7E">
        <w:rPr>
          <w:rFonts w:ascii="Arial" w:hAnsi="Arial" w:cs="Arial"/>
        </w:rPr>
        <w:t xml:space="preserve"> </w:t>
      </w:r>
      <w:r w:rsidRPr="00850B49">
        <w:rPr>
          <w:rFonts w:ascii="Arial" w:hAnsi="Arial" w:cs="Arial"/>
        </w:rPr>
        <w:t>Ashkenazy</w:t>
      </w:r>
      <w:r w:rsidR="007B24EA" w:rsidRPr="00850B49">
        <w:rPr>
          <w:rFonts w:ascii="Arial" w:hAnsi="Arial" w:cs="Arial"/>
        </w:rPr>
        <w:t xml:space="preserve">, N.M. and Daus, C.S. (2005) ‘Rumours of the death of emotional intelligence in organisational behaviour are vastly exaggerated’, Journal of Organizational </w:t>
      </w:r>
      <w:r w:rsidR="00F53D7E" w:rsidRPr="00850B49">
        <w:rPr>
          <w:rFonts w:ascii="Arial" w:hAnsi="Arial" w:cs="Arial"/>
        </w:rPr>
        <w:t>Behaviour</w:t>
      </w:r>
      <w:r w:rsidR="007B24EA" w:rsidRPr="00850B49">
        <w:rPr>
          <w:rFonts w:ascii="Arial" w:hAnsi="Arial" w:cs="Arial"/>
        </w:rPr>
        <w:t xml:space="preserve">, </w:t>
      </w:r>
      <w:hyperlink r:id="rId17" w:history="1">
        <w:r w:rsidR="00F53D7E" w:rsidRPr="00F83D44">
          <w:rPr>
            <w:rStyle w:val="Hyperlink"/>
            <w:rFonts w:ascii="Arial" w:hAnsi="Arial" w:cs="Arial"/>
          </w:rPr>
          <w:t>https://espace.library.uq.edu.au</w:t>
        </w:r>
      </w:hyperlink>
    </w:p>
    <w:p w14:paraId="6F86CDA4" w14:textId="77777777" w:rsidR="00F53D7E" w:rsidRDefault="00986479" w:rsidP="00850B49">
      <w:pPr>
        <w:spacing w:line="360" w:lineRule="auto"/>
        <w:rPr>
          <w:rFonts w:ascii="Arial" w:hAnsi="Arial" w:cs="Arial"/>
        </w:rPr>
      </w:pPr>
      <w:r w:rsidRPr="00F53D7E">
        <w:rPr>
          <w:rFonts w:ascii="Arial" w:hAnsi="Arial" w:cs="Arial"/>
          <w:b/>
          <w:bCs/>
        </w:rPr>
        <w:t>10-</w:t>
      </w:r>
      <w:r w:rsidR="00F53D7E" w:rsidRPr="00F53D7E">
        <w:rPr>
          <w:rFonts w:ascii="Arial" w:hAnsi="Arial" w:cs="Arial"/>
          <w:b/>
          <w:bCs/>
        </w:rPr>
        <w:t>)</w:t>
      </w:r>
      <w:r w:rsidR="00F53D7E">
        <w:rPr>
          <w:rFonts w:ascii="Arial" w:hAnsi="Arial" w:cs="Arial"/>
        </w:rPr>
        <w:t xml:space="preserve"> </w:t>
      </w:r>
      <w:r w:rsidR="007B24EA" w:rsidRPr="00850B49">
        <w:rPr>
          <w:rFonts w:ascii="Arial" w:hAnsi="Arial" w:cs="Arial"/>
        </w:rPr>
        <w:t>Jordan, P.J. and Troth, A.C. (2011) ‘Emotional intelligence and conflict resolution’, Journal of Management &amp; Organization,</w:t>
      </w:r>
    </w:p>
    <w:p w14:paraId="5E134C17" w14:textId="790246F9" w:rsidR="007B24EA" w:rsidRDefault="00F53D7E" w:rsidP="00850B49">
      <w:pPr>
        <w:spacing w:line="360" w:lineRule="auto"/>
        <w:rPr>
          <w:rFonts w:ascii="Arial" w:hAnsi="Arial" w:cs="Arial"/>
        </w:rPr>
      </w:pPr>
      <w:hyperlink r:id="rId18" w:history="1">
        <w:r w:rsidRPr="00F83D44">
          <w:rPr>
            <w:rStyle w:val="Hyperlink"/>
            <w:rFonts w:ascii="Arial" w:hAnsi="Arial" w:cs="Arial"/>
          </w:rPr>
          <w:t>https://research-repository.griffith.edu.au/items</w:t>
        </w:r>
      </w:hyperlink>
    </w:p>
    <w:p w14:paraId="370EFAAE" w14:textId="31902E05" w:rsidR="007B24EA" w:rsidRDefault="00986479" w:rsidP="00850B49">
      <w:pPr>
        <w:spacing w:line="360" w:lineRule="auto"/>
        <w:rPr>
          <w:rFonts w:ascii="Arial" w:hAnsi="Arial" w:cs="Arial"/>
        </w:rPr>
      </w:pPr>
      <w:r w:rsidRPr="00F53D7E">
        <w:rPr>
          <w:rFonts w:ascii="Arial" w:hAnsi="Arial" w:cs="Arial"/>
          <w:b/>
          <w:bCs/>
        </w:rPr>
        <w:lastRenderedPageBreak/>
        <w:t>11-</w:t>
      </w:r>
      <w:r w:rsidR="00F53D7E" w:rsidRPr="00F53D7E">
        <w:rPr>
          <w:rFonts w:ascii="Arial" w:hAnsi="Arial" w:cs="Arial"/>
          <w:b/>
          <w:bCs/>
        </w:rPr>
        <w:t>)</w:t>
      </w:r>
      <w:r w:rsidR="00F53D7E">
        <w:rPr>
          <w:rFonts w:ascii="Arial" w:hAnsi="Arial" w:cs="Arial"/>
        </w:rPr>
        <w:t xml:space="preserve"> </w:t>
      </w:r>
      <w:r w:rsidR="007B24EA" w:rsidRPr="00850B49">
        <w:rPr>
          <w:rFonts w:ascii="Arial" w:hAnsi="Arial" w:cs="Arial"/>
        </w:rPr>
        <w:t>Wong, C.S. and Law, K.S. (2002) ‘The effects of leader and follower emotional intelligence on performance and attitude’, The Leadership Quarterly,</w:t>
      </w:r>
      <w:r w:rsidR="00F53D7E" w:rsidRPr="00F53D7E">
        <w:t xml:space="preserve"> </w:t>
      </w:r>
      <w:hyperlink r:id="rId19" w:history="1">
        <w:r w:rsidR="00F53D7E" w:rsidRPr="00F83D44">
          <w:rPr>
            <w:rStyle w:val="Hyperlink"/>
            <w:rFonts w:ascii="Arial" w:hAnsi="Arial" w:cs="Arial"/>
          </w:rPr>
          <w:t>https://research.cuhk.edu.hk/en/publications/the-effects-of-leader</w:t>
        </w:r>
      </w:hyperlink>
    </w:p>
    <w:p w14:paraId="6B30A400" w14:textId="666803ED" w:rsidR="007B24EA" w:rsidRDefault="00986479" w:rsidP="00850B49">
      <w:pPr>
        <w:spacing w:line="360" w:lineRule="auto"/>
        <w:rPr>
          <w:rFonts w:ascii="Arial" w:hAnsi="Arial" w:cs="Arial"/>
        </w:rPr>
      </w:pPr>
      <w:r w:rsidRPr="00F53D7E">
        <w:rPr>
          <w:rFonts w:ascii="Arial" w:hAnsi="Arial" w:cs="Arial"/>
          <w:b/>
          <w:bCs/>
        </w:rPr>
        <w:t>12-</w:t>
      </w:r>
      <w:r w:rsidR="00F53D7E" w:rsidRPr="00F53D7E">
        <w:rPr>
          <w:rFonts w:ascii="Arial" w:hAnsi="Arial" w:cs="Arial"/>
          <w:b/>
          <w:bCs/>
        </w:rPr>
        <w:t>)</w:t>
      </w:r>
      <w:r w:rsidR="00F53D7E">
        <w:rPr>
          <w:rFonts w:ascii="Arial" w:hAnsi="Arial" w:cs="Arial"/>
        </w:rPr>
        <w:t xml:space="preserve"> </w:t>
      </w:r>
      <w:r w:rsidR="007B24EA" w:rsidRPr="00850B49">
        <w:rPr>
          <w:rFonts w:ascii="Arial" w:hAnsi="Arial" w:cs="Arial"/>
        </w:rPr>
        <w:t xml:space="preserve">Carmeli, A. (2003) ‘The relationship between emotional intelligence and work attitudes, behaviour and outcomes’, Journal of Managerial Psychology, </w:t>
      </w:r>
      <w:hyperlink r:id="rId20" w:history="1">
        <w:r w:rsidR="00F53D7E" w:rsidRPr="00F83D44">
          <w:rPr>
            <w:rStyle w:val="Hyperlink"/>
            <w:rFonts w:ascii="Arial" w:hAnsi="Arial" w:cs="Arial"/>
          </w:rPr>
          <w:t>https://www.emerald.com/jmp/article</w:t>
        </w:r>
      </w:hyperlink>
    </w:p>
    <w:p w14:paraId="789D0139" w14:textId="77777777" w:rsidR="00F53D7E" w:rsidRPr="00850B49" w:rsidRDefault="00F53D7E" w:rsidP="00850B49">
      <w:pPr>
        <w:spacing w:line="360" w:lineRule="auto"/>
        <w:rPr>
          <w:rFonts w:ascii="Arial" w:hAnsi="Arial" w:cs="Arial"/>
        </w:rPr>
      </w:pPr>
    </w:p>
    <w:sectPr w:rsidR="00F53D7E" w:rsidRPr="00850B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75A135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pt;height:11.2pt" o:bullet="t">
        <v:imagedata r:id="rId1" o:title="mso14D9"/>
      </v:shape>
    </w:pict>
  </w:numPicBullet>
  <w:abstractNum w:abstractNumId="0" w15:restartNumberingAfterBreak="0">
    <w:nsid w:val="003A61AB"/>
    <w:multiLevelType w:val="hybridMultilevel"/>
    <w:tmpl w:val="64A0AD0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EA6A5D"/>
    <w:multiLevelType w:val="hybridMultilevel"/>
    <w:tmpl w:val="9E8A92F0"/>
    <w:lvl w:ilvl="0" w:tplc="D8B2E5D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C5454"/>
    <w:multiLevelType w:val="hybridMultilevel"/>
    <w:tmpl w:val="88CED4F2"/>
    <w:lvl w:ilvl="0" w:tplc="08090005">
      <w:start w:val="1"/>
      <w:numFmt w:val="bullet"/>
      <w:lvlText w:val=""/>
      <w:lvlJc w:val="left"/>
      <w:pPr>
        <w:ind w:left="720" w:hanging="360"/>
      </w:pPr>
      <w:rPr>
        <w:rFonts w:ascii="Wingdings" w:hAnsi="Wingdings" w:hint="default"/>
      </w:rPr>
    </w:lvl>
    <w:lvl w:ilvl="1" w:tplc="FFFFFFFF">
      <w:start w:val="2"/>
      <w:numFmt w:val="bullet"/>
      <w:lvlText w:val="•"/>
      <w:lvlJc w:val="left"/>
      <w:pPr>
        <w:ind w:left="1800" w:hanging="72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F26885"/>
    <w:multiLevelType w:val="hybridMultilevel"/>
    <w:tmpl w:val="E5C0863A"/>
    <w:lvl w:ilvl="0" w:tplc="08090005">
      <w:start w:val="1"/>
      <w:numFmt w:val="bullet"/>
      <w:lvlText w:val=""/>
      <w:lvlJc w:val="left"/>
      <w:pPr>
        <w:ind w:left="720" w:hanging="360"/>
      </w:pPr>
      <w:rPr>
        <w:rFonts w:ascii="Wingdings" w:hAnsi="Wingdings" w:hint="default"/>
      </w:rPr>
    </w:lvl>
    <w:lvl w:ilvl="1" w:tplc="C3DEA25E">
      <w:start w:val="1"/>
      <w:numFmt w:val="bullet"/>
      <w:lvlText w:val="•"/>
      <w:lvlJc w:val="left"/>
      <w:pPr>
        <w:ind w:left="1800" w:hanging="72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415CA2"/>
    <w:multiLevelType w:val="hybridMultilevel"/>
    <w:tmpl w:val="FE70A0F8"/>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C16352"/>
    <w:multiLevelType w:val="hybridMultilevel"/>
    <w:tmpl w:val="3662CD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C14BF3"/>
    <w:multiLevelType w:val="hybridMultilevel"/>
    <w:tmpl w:val="F9B6418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0F69B6"/>
    <w:multiLevelType w:val="hybridMultilevel"/>
    <w:tmpl w:val="6BE6B1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27064D"/>
    <w:multiLevelType w:val="hybridMultilevel"/>
    <w:tmpl w:val="BEA8D11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5C452D"/>
    <w:multiLevelType w:val="hybridMultilevel"/>
    <w:tmpl w:val="1242B9B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E846D5"/>
    <w:multiLevelType w:val="hybridMultilevel"/>
    <w:tmpl w:val="3718268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51228D"/>
    <w:multiLevelType w:val="hybridMultilevel"/>
    <w:tmpl w:val="610EE79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0351C4"/>
    <w:multiLevelType w:val="hybridMultilevel"/>
    <w:tmpl w:val="0CC42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1C43C0"/>
    <w:multiLevelType w:val="hybridMultilevel"/>
    <w:tmpl w:val="D55CB0F2"/>
    <w:lvl w:ilvl="0" w:tplc="08090005">
      <w:start w:val="1"/>
      <w:numFmt w:val="bullet"/>
      <w:lvlText w:val=""/>
      <w:lvlJc w:val="left"/>
      <w:pPr>
        <w:ind w:left="720" w:hanging="360"/>
      </w:pPr>
      <w:rPr>
        <w:rFonts w:ascii="Wingdings" w:hAnsi="Wingdings" w:hint="default"/>
      </w:rPr>
    </w:lvl>
    <w:lvl w:ilvl="1" w:tplc="429A9FFC">
      <w:start w:val="2"/>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2A3444"/>
    <w:multiLevelType w:val="hybridMultilevel"/>
    <w:tmpl w:val="C6043B2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5A27C2"/>
    <w:multiLevelType w:val="multilevel"/>
    <w:tmpl w:val="CDDE4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612FB0"/>
    <w:multiLevelType w:val="multilevel"/>
    <w:tmpl w:val="4796A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720AC4"/>
    <w:multiLevelType w:val="multilevel"/>
    <w:tmpl w:val="61A8EE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F893046"/>
    <w:multiLevelType w:val="hybridMultilevel"/>
    <w:tmpl w:val="731EAED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E23023"/>
    <w:multiLevelType w:val="hybridMultilevel"/>
    <w:tmpl w:val="DE04E1FC"/>
    <w:lvl w:ilvl="0" w:tplc="08090005">
      <w:start w:val="1"/>
      <w:numFmt w:val="bullet"/>
      <w:lvlText w:val=""/>
      <w:lvlJc w:val="left"/>
      <w:pPr>
        <w:ind w:left="720" w:hanging="360"/>
      </w:pPr>
      <w:rPr>
        <w:rFonts w:ascii="Wingdings" w:hAnsi="Wingdings" w:hint="default"/>
      </w:rPr>
    </w:lvl>
    <w:lvl w:ilvl="1" w:tplc="FFFFFFFF">
      <w:start w:val="2"/>
      <w:numFmt w:val="bullet"/>
      <w:lvlText w:val="•"/>
      <w:lvlJc w:val="left"/>
      <w:pPr>
        <w:ind w:left="1800" w:hanging="72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42013C1"/>
    <w:multiLevelType w:val="hybridMultilevel"/>
    <w:tmpl w:val="049EA558"/>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967F2A"/>
    <w:multiLevelType w:val="hybridMultilevel"/>
    <w:tmpl w:val="7A3AA248"/>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091A9D"/>
    <w:multiLevelType w:val="hybridMultilevel"/>
    <w:tmpl w:val="5130ED4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852042"/>
    <w:multiLevelType w:val="hybridMultilevel"/>
    <w:tmpl w:val="53AAFB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9056C0"/>
    <w:multiLevelType w:val="hybridMultilevel"/>
    <w:tmpl w:val="B51C9DE8"/>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4781D28"/>
    <w:multiLevelType w:val="hybridMultilevel"/>
    <w:tmpl w:val="76EA56D6"/>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52B7A4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E18639F"/>
    <w:multiLevelType w:val="hybridMultilevel"/>
    <w:tmpl w:val="15A01AB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C6029D"/>
    <w:multiLevelType w:val="hybridMultilevel"/>
    <w:tmpl w:val="004008B8"/>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47534F"/>
    <w:multiLevelType w:val="hybridMultilevel"/>
    <w:tmpl w:val="9F7E526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B53F65"/>
    <w:multiLevelType w:val="hybridMultilevel"/>
    <w:tmpl w:val="C63CA4DA"/>
    <w:lvl w:ilvl="0" w:tplc="08090019">
      <w:start w:val="1"/>
      <w:numFmt w:val="lowerLetter"/>
      <w:lvlText w:val="%1."/>
      <w:lvlJc w:val="left"/>
      <w:pPr>
        <w:ind w:left="720" w:hanging="360"/>
      </w:pPr>
      <w:rPr>
        <w:rFonts w:hint="default"/>
      </w:rPr>
    </w:lvl>
    <w:lvl w:ilvl="1" w:tplc="FFFFFFFF">
      <w:start w:val="2"/>
      <w:numFmt w:val="bullet"/>
      <w:lvlText w:val="•"/>
      <w:lvlJc w:val="left"/>
      <w:pPr>
        <w:ind w:left="1800" w:hanging="72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B68256E"/>
    <w:multiLevelType w:val="hybridMultilevel"/>
    <w:tmpl w:val="3348C1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8554415">
    <w:abstractNumId w:val="12"/>
  </w:num>
  <w:num w:numId="2" w16cid:durableId="1092165479">
    <w:abstractNumId w:val="1"/>
  </w:num>
  <w:num w:numId="3" w16cid:durableId="1261067513">
    <w:abstractNumId w:val="31"/>
  </w:num>
  <w:num w:numId="4" w16cid:durableId="1250655912">
    <w:abstractNumId w:val="13"/>
  </w:num>
  <w:num w:numId="5" w16cid:durableId="119153613">
    <w:abstractNumId w:val="10"/>
  </w:num>
  <w:num w:numId="6" w16cid:durableId="1698966058">
    <w:abstractNumId w:val="20"/>
  </w:num>
  <w:num w:numId="7" w16cid:durableId="1858422309">
    <w:abstractNumId w:val="2"/>
  </w:num>
  <w:num w:numId="8" w16cid:durableId="174350302">
    <w:abstractNumId w:val="3"/>
  </w:num>
  <w:num w:numId="9" w16cid:durableId="55904619">
    <w:abstractNumId w:val="17"/>
  </w:num>
  <w:num w:numId="10" w16cid:durableId="839734467">
    <w:abstractNumId w:val="0"/>
  </w:num>
  <w:num w:numId="11" w16cid:durableId="636573007">
    <w:abstractNumId w:val="28"/>
  </w:num>
  <w:num w:numId="12" w16cid:durableId="652610200">
    <w:abstractNumId w:val="9"/>
  </w:num>
  <w:num w:numId="13" w16cid:durableId="793477014">
    <w:abstractNumId w:val="25"/>
  </w:num>
  <w:num w:numId="14" w16cid:durableId="3674806">
    <w:abstractNumId w:val="4"/>
  </w:num>
  <w:num w:numId="15" w16cid:durableId="1568490077">
    <w:abstractNumId w:val="14"/>
  </w:num>
  <w:num w:numId="16" w16cid:durableId="277874985">
    <w:abstractNumId w:val="8"/>
  </w:num>
  <w:num w:numId="17" w16cid:durableId="1412853943">
    <w:abstractNumId w:val="22"/>
  </w:num>
  <w:num w:numId="18" w16cid:durableId="65151884">
    <w:abstractNumId w:val="26"/>
  </w:num>
  <w:num w:numId="19" w16cid:durableId="1585410618">
    <w:abstractNumId w:val="24"/>
  </w:num>
  <w:num w:numId="20" w16cid:durableId="603659198">
    <w:abstractNumId w:val="5"/>
  </w:num>
  <w:num w:numId="21" w16cid:durableId="1180895780">
    <w:abstractNumId w:val="11"/>
  </w:num>
  <w:num w:numId="22" w16cid:durableId="18361180">
    <w:abstractNumId w:val="6"/>
  </w:num>
  <w:num w:numId="23" w16cid:durableId="2104104188">
    <w:abstractNumId w:val="18"/>
  </w:num>
  <w:num w:numId="24" w16cid:durableId="646327448">
    <w:abstractNumId w:val="29"/>
  </w:num>
  <w:num w:numId="25" w16cid:durableId="1462336779">
    <w:abstractNumId w:val="30"/>
  </w:num>
  <w:num w:numId="26" w16cid:durableId="1573853838">
    <w:abstractNumId w:val="19"/>
  </w:num>
  <w:num w:numId="27" w16cid:durableId="1195314502">
    <w:abstractNumId w:val="23"/>
  </w:num>
  <w:num w:numId="28" w16cid:durableId="1488402474">
    <w:abstractNumId w:val="21"/>
  </w:num>
  <w:num w:numId="29" w16cid:durableId="1341808695">
    <w:abstractNumId w:val="27"/>
  </w:num>
  <w:num w:numId="30" w16cid:durableId="477497694">
    <w:abstractNumId w:val="7"/>
  </w:num>
  <w:num w:numId="31" w16cid:durableId="311763590">
    <w:abstractNumId w:val="15"/>
  </w:num>
  <w:num w:numId="32" w16cid:durableId="13718787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4BB"/>
    <w:rsid w:val="000462E4"/>
    <w:rsid w:val="00080D28"/>
    <w:rsid w:val="0009711D"/>
    <w:rsid w:val="000B2FD4"/>
    <w:rsid w:val="000D020E"/>
    <w:rsid w:val="00122F12"/>
    <w:rsid w:val="00152581"/>
    <w:rsid w:val="0018653A"/>
    <w:rsid w:val="001A272C"/>
    <w:rsid w:val="001A34AB"/>
    <w:rsid w:val="001A49D7"/>
    <w:rsid w:val="001E733E"/>
    <w:rsid w:val="002124DC"/>
    <w:rsid w:val="00252BA4"/>
    <w:rsid w:val="00265441"/>
    <w:rsid w:val="0028668B"/>
    <w:rsid w:val="00291F51"/>
    <w:rsid w:val="002A09CD"/>
    <w:rsid w:val="003250A1"/>
    <w:rsid w:val="00345271"/>
    <w:rsid w:val="003A3AE5"/>
    <w:rsid w:val="003F11CD"/>
    <w:rsid w:val="004A3155"/>
    <w:rsid w:val="005031F0"/>
    <w:rsid w:val="00543330"/>
    <w:rsid w:val="00545BA4"/>
    <w:rsid w:val="005A42C2"/>
    <w:rsid w:val="005D6093"/>
    <w:rsid w:val="005E04DE"/>
    <w:rsid w:val="005F13A0"/>
    <w:rsid w:val="0060052E"/>
    <w:rsid w:val="00604728"/>
    <w:rsid w:val="00634973"/>
    <w:rsid w:val="00685B36"/>
    <w:rsid w:val="006A0C16"/>
    <w:rsid w:val="006A4788"/>
    <w:rsid w:val="006B14EE"/>
    <w:rsid w:val="006C3900"/>
    <w:rsid w:val="006F19C7"/>
    <w:rsid w:val="00753CEF"/>
    <w:rsid w:val="007A2F68"/>
    <w:rsid w:val="007B24EA"/>
    <w:rsid w:val="007E6C3B"/>
    <w:rsid w:val="007F7220"/>
    <w:rsid w:val="00802528"/>
    <w:rsid w:val="0080668C"/>
    <w:rsid w:val="00837BF0"/>
    <w:rsid w:val="00844225"/>
    <w:rsid w:val="00850B49"/>
    <w:rsid w:val="00892311"/>
    <w:rsid w:val="00897139"/>
    <w:rsid w:val="008E1781"/>
    <w:rsid w:val="008F4728"/>
    <w:rsid w:val="00902F29"/>
    <w:rsid w:val="009354B9"/>
    <w:rsid w:val="00957CC8"/>
    <w:rsid w:val="00983499"/>
    <w:rsid w:val="00986479"/>
    <w:rsid w:val="009B7B84"/>
    <w:rsid w:val="00A326E3"/>
    <w:rsid w:val="00A56643"/>
    <w:rsid w:val="00A90AA0"/>
    <w:rsid w:val="00AA5DAD"/>
    <w:rsid w:val="00B02F8F"/>
    <w:rsid w:val="00B07D52"/>
    <w:rsid w:val="00B41DD6"/>
    <w:rsid w:val="00B845E8"/>
    <w:rsid w:val="00B92EE5"/>
    <w:rsid w:val="00BB44ED"/>
    <w:rsid w:val="00BC05BB"/>
    <w:rsid w:val="00C3573A"/>
    <w:rsid w:val="00CA3637"/>
    <w:rsid w:val="00CA44BB"/>
    <w:rsid w:val="00CC0014"/>
    <w:rsid w:val="00D16F92"/>
    <w:rsid w:val="00D33BBE"/>
    <w:rsid w:val="00D5745D"/>
    <w:rsid w:val="00D62BA4"/>
    <w:rsid w:val="00DA400A"/>
    <w:rsid w:val="00DC626B"/>
    <w:rsid w:val="00E328DE"/>
    <w:rsid w:val="00E60D5B"/>
    <w:rsid w:val="00E74615"/>
    <w:rsid w:val="00E84BE9"/>
    <w:rsid w:val="00E91C10"/>
    <w:rsid w:val="00EC1AC6"/>
    <w:rsid w:val="00F11526"/>
    <w:rsid w:val="00F15383"/>
    <w:rsid w:val="00F47D00"/>
    <w:rsid w:val="00F53D7E"/>
    <w:rsid w:val="00FB65FA"/>
    <w:rsid w:val="00FF2D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1F26E"/>
  <w15:chartTrackingRefBased/>
  <w15:docId w15:val="{12AE4D5D-36B4-4705-A4EC-B25544188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093"/>
  </w:style>
  <w:style w:type="paragraph" w:styleId="Heading1">
    <w:name w:val="heading 1"/>
    <w:basedOn w:val="Normal"/>
    <w:next w:val="Normal"/>
    <w:link w:val="Heading1Char"/>
    <w:uiPriority w:val="9"/>
    <w:qFormat/>
    <w:rsid w:val="005D6093"/>
    <w:pPr>
      <w:keepNext/>
      <w:keepLines/>
      <w:spacing w:before="400" w:after="40" w:line="240" w:lineRule="auto"/>
      <w:outlineLvl w:val="0"/>
    </w:pPr>
    <w:rPr>
      <w:rFonts w:asciiTheme="majorHAnsi" w:eastAsiaTheme="majorEastAsia" w:hAnsiTheme="majorHAnsi" w:cstheme="majorBidi"/>
      <w:color w:val="021730" w:themeColor="accent1" w:themeShade="80"/>
      <w:sz w:val="36"/>
      <w:szCs w:val="36"/>
    </w:rPr>
  </w:style>
  <w:style w:type="paragraph" w:styleId="Heading2">
    <w:name w:val="heading 2"/>
    <w:basedOn w:val="Normal"/>
    <w:next w:val="Normal"/>
    <w:link w:val="Heading2Char"/>
    <w:uiPriority w:val="9"/>
    <w:semiHidden/>
    <w:unhideWhenUsed/>
    <w:qFormat/>
    <w:rsid w:val="005D6093"/>
    <w:pPr>
      <w:keepNext/>
      <w:keepLines/>
      <w:spacing w:before="40" w:after="0" w:line="240" w:lineRule="auto"/>
      <w:outlineLvl w:val="1"/>
    </w:pPr>
    <w:rPr>
      <w:rFonts w:asciiTheme="majorHAnsi" w:eastAsiaTheme="majorEastAsia" w:hAnsiTheme="majorHAnsi" w:cstheme="majorBidi"/>
      <w:color w:val="032348" w:themeColor="accent1" w:themeShade="BF"/>
      <w:sz w:val="32"/>
      <w:szCs w:val="32"/>
    </w:rPr>
  </w:style>
  <w:style w:type="paragraph" w:styleId="Heading3">
    <w:name w:val="heading 3"/>
    <w:basedOn w:val="Normal"/>
    <w:next w:val="Normal"/>
    <w:link w:val="Heading3Char"/>
    <w:uiPriority w:val="9"/>
    <w:semiHidden/>
    <w:unhideWhenUsed/>
    <w:qFormat/>
    <w:rsid w:val="005D6093"/>
    <w:pPr>
      <w:keepNext/>
      <w:keepLines/>
      <w:spacing w:before="40" w:after="0" w:line="240" w:lineRule="auto"/>
      <w:outlineLvl w:val="2"/>
    </w:pPr>
    <w:rPr>
      <w:rFonts w:asciiTheme="majorHAnsi" w:eastAsiaTheme="majorEastAsia" w:hAnsiTheme="majorHAnsi" w:cstheme="majorBidi"/>
      <w:color w:val="032348" w:themeColor="accent1" w:themeShade="BF"/>
      <w:sz w:val="28"/>
      <w:szCs w:val="28"/>
    </w:rPr>
  </w:style>
  <w:style w:type="paragraph" w:styleId="Heading4">
    <w:name w:val="heading 4"/>
    <w:basedOn w:val="Normal"/>
    <w:next w:val="Normal"/>
    <w:link w:val="Heading4Char"/>
    <w:uiPriority w:val="9"/>
    <w:semiHidden/>
    <w:unhideWhenUsed/>
    <w:qFormat/>
    <w:rsid w:val="005D6093"/>
    <w:pPr>
      <w:keepNext/>
      <w:keepLines/>
      <w:spacing w:before="40" w:after="0"/>
      <w:outlineLvl w:val="3"/>
    </w:pPr>
    <w:rPr>
      <w:rFonts w:asciiTheme="majorHAnsi" w:eastAsiaTheme="majorEastAsia" w:hAnsiTheme="majorHAnsi" w:cstheme="majorBidi"/>
      <w:color w:val="032348" w:themeColor="accent1" w:themeShade="BF"/>
      <w:sz w:val="24"/>
      <w:szCs w:val="24"/>
    </w:rPr>
  </w:style>
  <w:style w:type="paragraph" w:styleId="Heading5">
    <w:name w:val="heading 5"/>
    <w:basedOn w:val="Normal"/>
    <w:next w:val="Normal"/>
    <w:link w:val="Heading5Char"/>
    <w:uiPriority w:val="9"/>
    <w:semiHidden/>
    <w:unhideWhenUsed/>
    <w:qFormat/>
    <w:rsid w:val="005D6093"/>
    <w:pPr>
      <w:keepNext/>
      <w:keepLines/>
      <w:spacing w:before="40" w:after="0"/>
      <w:outlineLvl w:val="4"/>
    </w:pPr>
    <w:rPr>
      <w:rFonts w:asciiTheme="majorHAnsi" w:eastAsiaTheme="majorEastAsia" w:hAnsiTheme="majorHAnsi" w:cstheme="majorBidi"/>
      <w:caps/>
      <w:color w:val="032348" w:themeColor="accent1" w:themeShade="BF"/>
    </w:rPr>
  </w:style>
  <w:style w:type="paragraph" w:styleId="Heading6">
    <w:name w:val="heading 6"/>
    <w:basedOn w:val="Normal"/>
    <w:next w:val="Normal"/>
    <w:link w:val="Heading6Char"/>
    <w:uiPriority w:val="9"/>
    <w:semiHidden/>
    <w:unhideWhenUsed/>
    <w:qFormat/>
    <w:rsid w:val="005D6093"/>
    <w:pPr>
      <w:keepNext/>
      <w:keepLines/>
      <w:spacing w:before="40" w:after="0"/>
      <w:outlineLvl w:val="5"/>
    </w:pPr>
    <w:rPr>
      <w:rFonts w:asciiTheme="majorHAnsi" w:eastAsiaTheme="majorEastAsia" w:hAnsiTheme="majorHAnsi" w:cstheme="majorBidi"/>
      <w:i/>
      <w:iCs/>
      <w:caps/>
      <w:color w:val="021730" w:themeColor="accent1" w:themeShade="80"/>
    </w:rPr>
  </w:style>
  <w:style w:type="paragraph" w:styleId="Heading7">
    <w:name w:val="heading 7"/>
    <w:basedOn w:val="Normal"/>
    <w:next w:val="Normal"/>
    <w:link w:val="Heading7Char"/>
    <w:uiPriority w:val="9"/>
    <w:semiHidden/>
    <w:unhideWhenUsed/>
    <w:qFormat/>
    <w:rsid w:val="005D6093"/>
    <w:pPr>
      <w:keepNext/>
      <w:keepLines/>
      <w:spacing w:before="40" w:after="0"/>
      <w:outlineLvl w:val="6"/>
    </w:pPr>
    <w:rPr>
      <w:rFonts w:asciiTheme="majorHAnsi" w:eastAsiaTheme="majorEastAsia" w:hAnsiTheme="majorHAnsi" w:cstheme="majorBidi"/>
      <w:b/>
      <w:bCs/>
      <w:color w:val="021730" w:themeColor="accent1" w:themeShade="80"/>
    </w:rPr>
  </w:style>
  <w:style w:type="paragraph" w:styleId="Heading8">
    <w:name w:val="heading 8"/>
    <w:basedOn w:val="Normal"/>
    <w:next w:val="Normal"/>
    <w:link w:val="Heading8Char"/>
    <w:uiPriority w:val="9"/>
    <w:semiHidden/>
    <w:unhideWhenUsed/>
    <w:qFormat/>
    <w:rsid w:val="005D6093"/>
    <w:pPr>
      <w:keepNext/>
      <w:keepLines/>
      <w:spacing w:before="40" w:after="0"/>
      <w:outlineLvl w:val="7"/>
    </w:pPr>
    <w:rPr>
      <w:rFonts w:asciiTheme="majorHAnsi" w:eastAsiaTheme="majorEastAsia" w:hAnsiTheme="majorHAnsi" w:cstheme="majorBidi"/>
      <w:b/>
      <w:bCs/>
      <w:i/>
      <w:iCs/>
      <w:color w:val="021730" w:themeColor="accent1" w:themeShade="80"/>
    </w:rPr>
  </w:style>
  <w:style w:type="paragraph" w:styleId="Heading9">
    <w:name w:val="heading 9"/>
    <w:basedOn w:val="Normal"/>
    <w:next w:val="Normal"/>
    <w:link w:val="Heading9Char"/>
    <w:uiPriority w:val="9"/>
    <w:semiHidden/>
    <w:unhideWhenUsed/>
    <w:qFormat/>
    <w:rsid w:val="005D6093"/>
    <w:pPr>
      <w:keepNext/>
      <w:keepLines/>
      <w:spacing w:before="40" w:after="0"/>
      <w:outlineLvl w:val="8"/>
    </w:pPr>
    <w:rPr>
      <w:rFonts w:asciiTheme="majorHAnsi" w:eastAsiaTheme="majorEastAsia" w:hAnsiTheme="majorHAnsi" w:cstheme="majorBidi"/>
      <w:i/>
      <w:iCs/>
      <w:color w:val="021730"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6093"/>
    <w:rPr>
      <w:rFonts w:asciiTheme="majorHAnsi" w:eastAsiaTheme="majorEastAsia" w:hAnsiTheme="majorHAnsi" w:cstheme="majorBidi"/>
      <w:color w:val="021730" w:themeColor="accent1" w:themeShade="80"/>
      <w:sz w:val="36"/>
      <w:szCs w:val="36"/>
    </w:rPr>
  </w:style>
  <w:style w:type="character" w:customStyle="1" w:styleId="Heading2Char">
    <w:name w:val="Heading 2 Char"/>
    <w:basedOn w:val="DefaultParagraphFont"/>
    <w:link w:val="Heading2"/>
    <w:uiPriority w:val="9"/>
    <w:semiHidden/>
    <w:rsid w:val="005D6093"/>
    <w:rPr>
      <w:rFonts w:asciiTheme="majorHAnsi" w:eastAsiaTheme="majorEastAsia" w:hAnsiTheme="majorHAnsi" w:cstheme="majorBidi"/>
      <w:color w:val="032348" w:themeColor="accent1" w:themeShade="BF"/>
      <w:sz w:val="32"/>
      <w:szCs w:val="32"/>
    </w:rPr>
  </w:style>
  <w:style w:type="character" w:customStyle="1" w:styleId="Heading3Char">
    <w:name w:val="Heading 3 Char"/>
    <w:basedOn w:val="DefaultParagraphFont"/>
    <w:link w:val="Heading3"/>
    <w:uiPriority w:val="9"/>
    <w:semiHidden/>
    <w:rsid w:val="005D6093"/>
    <w:rPr>
      <w:rFonts w:asciiTheme="majorHAnsi" w:eastAsiaTheme="majorEastAsia" w:hAnsiTheme="majorHAnsi" w:cstheme="majorBidi"/>
      <w:color w:val="032348" w:themeColor="accent1" w:themeShade="BF"/>
      <w:sz w:val="28"/>
      <w:szCs w:val="28"/>
    </w:rPr>
  </w:style>
  <w:style w:type="character" w:customStyle="1" w:styleId="Heading4Char">
    <w:name w:val="Heading 4 Char"/>
    <w:basedOn w:val="DefaultParagraphFont"/>
    <w:link w:val="Heading4"/>
    <w:uiPriority w:val="9"/>
    <w:semiHidden/>
    <w:rsid w:val="005D6093"/>
    <w:rPr>
      <w:rFonts w:asciiTheme="majorHAnsi" w:eastAsiaTheme="majorEastAsia" w:hAnsiTheme="majorHAnsi" w:cstheme="majorBidi"/>
      <w:color w:val="032348" w:themeColor="accent1" w:themeShade="BF"/>
      <w:sz w:val="24"/>
      <w:szCs w:val="24"/>
    </w:rPr>
  </w:style>
  <w:style w:type="character" w:customStyle="1" w:styleId="Heading5Char">
    <w:name w:val="Heading 5 Char"/>
    <w:basedOn w:val="DefaultParagraphFont"/>
    <w:link w:val="Heading5"/>
    <w:uiPriority w:val="9"/>
    <w:semiHidden/>
    <w:rsid w:val="005D6093"/>
    <w:rPr>
      <w:rFonts w:asciiTheme="majorHAnsi" w:eastAsiaTheme="majorEastAsia" w:hAnsiTheme="majorHAnsi" w:cstheme="majorBidi"/>
      <w:caps/>
      <w:color w:val="032348" w:themeColor="accent1" w:themeShade="BF"/>
    </w:rPr>
  </w:style>
  <w:style w:type="character" w:customStyle="1" w:styleId="Heading6Char">
    <w:name w:val="Heading 6 Char"/>
    <w:basedOn w:val="DefaultParagraphFont"/>
    <w:link w:val="Heading6"/>
    <w:uiPriority w:val="9"/>
    <w:semiHidden/>
    <w:rsid w:val="005D6093"/>
    <w:rPr>
      <w:rFonts w:asciiTheme="majorHAnsi" w:eastAsiaTheme="majorEastAsia" w:hAnsiTheme="majorHAnsi" w:cstheme="majorBidi"/>
      <w:i/>
      <w:iCs/>
      <w:caps/>
      <w:color w:val="021730" w:themeColor="accent1" w:themeShade="80"/>
    </w:rPr>
  </w:style>
  <w:style w:type="character" w:customStyle="1" w:styleId="Heading7Char">
    <w:name w:val="Heading 7 Char"/>
    <w:basedOn w:val="DefaultParagraphFont"/>
    <w:link w:val="Heading7"/>
    <w:uiPriority w:val="9"/>
    <w:semiHidden/>
    <w:rsid w:val="005D6093"/>
    <w:rPr>
      <w:rFonts w:asciiTheme="majorHAnsi" w:eastAsiaTheme="majorEastAsia" w:hAnsiTheme="majorHAnsi" w:cstheme="majorBidi"/>
      <w:b/>
      <w:bCs/>
      <w:color w:val="021730" w:themeColor="accent1" w:themeShade="80"/>
    </w:rPr>
  </w:style>
  <w:style w:type="character" w:customStyle="1" w:styleId="Heading8Char">
    <w:name w:val="Heading 8 Char"/>
    <w:basedOn w:val="DefaultParagraphFont"/>
    <w:link w:val="Heading8"/>
    <w:uiPriority w:val="9"/>
    <w:semiHidden/>
    <w:rsid w:val="005D6093"/>
    <w:rPr>
      <w:rFonts w:asciiTheme="majorHAnsi" w:eastAsiaTheme="majorEastAsia" w:hAnsiTheme="majorHAnsi" w:cstheme="majorBidi"/>
      <w:b/>
      <w:bCs/>
      <w:i/>
      <w:iCs/>
      <w:color w:val="021730" w:themeColor="accent1" w:themeShade="80"/>
    </w:rPr>
  </w:style>
  <w:style w:type="character" w:customStyle="1" w:styleId="Heading9Char">
    <w:name w:val="Heading 9 Char"/>
    <w:basedOn w:val="DefaultParagraphFont"/>
    <w:link w:val="Heading9"/>
    <w:uiPriority w:val="9"/>
    <w:semiHidden/>
    <w:rsid w:val="005D6093"/>
    <w:rPr>
      <w:rFonts w:asciiTheme="majorHAnsi" w:eastAsiaTheme="majorEastAsia" w:hAnsiTheme="majorHAnsi" w:cstheme="majorBidi"/>
      <w:i/>
      <w:iCs/>
      <w:color w:val="021730" w:themeColor="accent1" w:themeShade="80"/>
    </w:rPr>
  </w:style>
  <w:style w:type="paragraph" w:styleId="Title">
    <w:name w:val="Title"/>
    <w:basedOn w:val="Normal"/>
    <w:next w:val="Normal"/>
    <w:link w:val="TitleChar"/>
    <w:uiPriority w:val="10"/>
    <w:qFormat/>
    <w:rsid w:val="005D6093"/>
    <w:pPr>
      <w:spacing w:after="0" w:line="204" w:lineRule="auto"/>
      <w:contextualSpacing/>
    </w:pPr>
    <w:rPr>
      <w:rFonts w:asciiTheme="majorHAnsi" w:eastAsiaTheme="majorEastAsia" w:hAnsiTheme="majorHAnsi" w:cstheme="majorBidi"/>
      <w:caps/>
      <w:color w:val="146194" w:themeColor="text2"/>
      <w:spacing w:val="-15"/>
      <w:sz w:val="72"/>
      <w:szCs w:val="72"/>
    </w:rPr>
  </w:style>
  <w:style w:type="character" w:customStyle="1" w:styleId="TitleChar">
    <w:name w:val="Title Char"/>
    <w:basedOn w:val="DefaultParagraphFont"/>
    <w:link w:val="Title"/>
    <w:uiPriority w:val="10"/>
    <w:rsid w:val="005D6093"/>
    <w:rPr>
      <w:rFonts w:asciiTheme="majorHAnsi" w:eastAsiaTheme="majorEastAsia" w:hAnsiTheme="majorHAnsi" w:cstheme="majorBidi"/>
      <w:caps/>
      <w:color w:val="146194" w:themeColor="text2"/>
      <w:spacing w:val="-15"/>
      <w:sz w:val="72"/>
      <w:szCs w:val="72"/>
    </w:rPr>
  </w:style>
  <w:style w:type="paragraph" w:styleId="Subtitle">
    <w:name w:val="Subtitle"/>
    <w:basedOn w:val="Normal"/>
    <w:next w:val="Normal"/>
    <w:link w:val="SubtitleChar"/>
    <w:uiPriority w:val="11"/>
    <w:qFormat/>
    <w:rsid w:val="005D6093"/>
    <w:pPr>
      <w:numPr>
        <w:ilvl w:val="1"/>
      </w:numPr>
      <w:spacing w:after="240" w:line="240" w:lineRule="auto"/>
    </w:pPr>
    <w:rPr>
      <w:rFonts w:asciiTheme="majorHAnsi" w:eastAsiaTheme="majorEastAsia" w:hAnsiTheme="majorHAnsi" w:cstheme="majorBidi"/>
      <w:color w:val="052F61" w:themeColor="accent1"/>
      <w:sz w:val="28"/>
      <w:szCs w:val="28"/>
    </w:rPr>
  </w:style>
  <w:style w:type="character" w:customStyle="1" w:styleId="SubtitleChar">
    <w:name w:val="Subtitle Char"/>
    <w:basedOn w:val="DefaultParagraphFont"/>
    <w:link w:val="Subtitle"/>
    <w:uiPriority w:val="11"/>
    <w:rsid w:val="005D6093"/>
    <w:rPr>
      <w:rFonts w:asciiTheme="majorHAnsi" w:eastAsiaTheme="majorEastAsia" w:hAnsiTheme="majorHAnsi" w:cstheme="majorBidi"/>
      <w:color w:val="052F61" w:themeColor="accent1"/>
      <w:sz w:val="28"/>
      <w:szCs w:val="28"/>
    </w:rPr>
  </w:style>
  <w:style w:type="paragraph" w:styleId="Quote">
    <w:name w:val="Quote"/>
    <w:basedOn w:val="Normal"/>
    <w:next w:val="Normal"/>
    <w:link w:val="QuoteChar"/>
    <w:uiPriority w:val="29"/>
    <w:qFormat/>
    <w:rsid w:val="005D6093"/>
    <w:pPr>
      <w:spacing w:before="120" w:after="120"/>
      <w:ind w:left="720"/>
    </w:pPr>
    <w:rPr>
      <w:color w:val="146194" w:themeColor="text2"/>
      <w:sz w:val="24"/>
      <w:szCs w:val="24"/>
    </w:rPr>
  </w:style>
  <w:style w:type="character" w:customStyle="1" w:styleId="QuoteChar">
    <w:name w:val="Quote Char"/>
    <w:basedOn w:val="DefaultParagraphFont"/>
    <w:link w:val="Quote"/>
    <w:uiPriority w:val="29"/>
    <w:rsid w:val="005D6093"/>
    <w:rPr>
      <w:color w:val="146194" w:themeColor="text2"/>
      <w:sz w:val="24"/>
      <w:szCs w:val="24"/>
    </w:rPr>
  </w:style>
  <w:style w:type="paragraph" w:styleId="ListParagraph">
    <w:name w:val="List Paragraph"/>
    <w:basedOn w:val="Normal"/>
    <w:uiPriority w:val="34"/>
    <w:qFormat/>
    <w:rsid w:val="00CA44BB"/>
    <w:pPr>
      <w:ind w:left="720"/>
      <w:contextualSpacing/>
    </w:pPr>
  </w:style>
  <w:style w:type="character" w:styleId="IntenseEmphasis">
    <w:name w:val="Intense Emphasis"/>
    <w:basedOn w:val="DefaultParagraphFont"/>
    <w:uiPriority w:val="21"/>
    <w:qFormat/>
    <w:rsid w:val="005D6093"/>
    <w:rPr>
      <w:b/>
      <w:bCs/>
      <w:i/>
      <w:iCs/>
    </w:rPr>
  </w:style>
  <w:style w:type="paragraph" w:styleId="IntenseQuote">
    <w:name w:val="Intense Quote"/>
    <w:basedOn w:val="Normal"/>
    <w:next w:val="Normal"/>
    <w:link w:val="IntenseQuoteChar"/>
    <w:uiPriority w:val="30"/>
    <w:qFormat/>
    <w:rsid w:val="005D6093"/>
    <w:pPr>
      <w:spacing w:before="100" w:beforeAutospacing="1" w:after="240" w:line="240" w:lineRule="auto"/>
      <w:ind w:left="720"/>
      <w:jc w:val="center"/>
    </w:pPr>
    <w:rPr>
      <w:rFonts w:asciiTheme="majorHAnsi" w:eastAsiaTheme="majorEastAsia" w:hAnsiTheme="majorHAnsi" w:cstheme="majorBidi"/>
      <w:color w:val="146194" w:themeColor="text2"/>
      <w:spacing w:val="-6"/>
      <w:sz w:val="32"/>
      <w:szCs w:val="32"/>
    </w:rPr>
  </w:style>
  <w:style w:type="character" w:customStyle="1" w:styleId="IntenseQuoteChar">
    <w:name w:val="Intense Quote Char"/>
    <w:basedOn w:val="DefaultParagraphFont"/>
    <w:link w:val="IntenseQuote"/>
    <w:uiPriority w:val="30"/>
    <w:rsid w:val="005D6093"/>
    <w:rPr>
      <w:rFonts w:asciiTheme="majorHAnsi" w:eastAsiaTheme="majorEastAsia" w:hAnsiTheme="majorHAnsi" w:cstheme="majorBidi"/>
      <w:color w:val="146194" w:themeColor="text2"/>
      <w:spacing w:val="-6"/>
      <w:sz w:val="32"/>
      <w:szCs w:val="32"/>
    </w:rPr>
  </w:style>
  <w:style w:type="character" w:styleId="IntenseReference">
    <w:name w:val="Intense Reference"/>
    <w:basedOn w:val="DefaultParagraphFont"/>
    <w:uiPriority w:val="32"/>
    <w:qFormat/>
    <w:rsid w:val="005D6093"/>
    <w:rPr>
      <w:b/>
      <w:bCs/>
      <w:smallCaps/>
      <w:color w:val="146194" w:themeColor="text2"/>
      <w:u w:val="single"/>
    </w:rPr>
  </w:style>
  <w:style w:type="paragraph" w:styleId="Caption">
    <w:name w:val="caption"/>
    <w:basedOn w:val="Normal"/>
    <w:next w:val="Normal"/>
    <w:uiPriority w:val="35"/>
    <w:semiHidden/>
    <w:unhideWhenUsed/>
    <w:qFormat/>
    <w:rsid w:val="005D6093"/>
    <w:pPr>
      <w:spacing w:line="240" w:lineRule="auto"/>
    </w:pPr>
    <w:rPr>
      <w:b/>
      <w:bCs/>
      <w:smallCaps/>
      <w:color w:val="146194" w:themeColor="text2"/>
    </w:rPr>
  </w:style>
  <w:style w:type="character" w:styleId="Strong">
    <w:name w:val="Strong"/>
    <w:basedOn w:val="DefaultParagraphFont"/>
    <w:uiPriority w:val="22"/>
    <w:qFormat/>
    <w:rsid w:val="005D6093"/>
    <w:rPr>
      <w:b/>
      <w:bCs/>
    </w:rPr>
  </w:style>
  <w:style w:type="character" w:styleId="Emphasis">
    <w:name w:val="Emphasis"/>
    <w:basedOn w:val="DefaultParagraphFont"/>
    <w:uiPriority w:val="20"/>
    <w:qFormat/>
    <w:rsid w:val="005D6093"/>
    <w:rPr>
      <w:i/>
      <w:iCs/>
    </w:rPr>
  </w:style>
  <w:style w:type="paragraph" w:styleId="NoSpacing">
    <w:name w:val="No Spacing"/>
    <w:uiPriority w:val="1"/>
    <w:qFormat/>
    <w:rsid w:val="005D6093"/>
    <w:pPr>
      <w:spacing w:after="0" w:line="240" w:lineRule="auto"/>
    </w:pPr>
  </w:style>
  <w:style w:type="character" w:styleId="SubtleEmphasis">
    <w:name w:val="Subtle Emphasis"/>
    <w:basedOn w:val="DefaultParagraphFont"/>
    <w:uiPriority w:val="19"/>
    <w:qFormat/>
    <w:rsid w:val="005D6093"/>
    <w:rPr>
      <w:i/>
      <w:iCs/>
      <w:color w:val="595959" w:themeColor="text1" w:themeTint="A6"/>
    </w:rPr>
  </w:style>
  <w:style w:type="character" w:styleId="SubtleReference">
    <w:name w:val="Subtle Reference"/>
    <w:basedOn w:val="DefaultParagraphFont"/>
    <w:uiPriority w:val="31"/>
    <w:qFormat/>
    <w:rsid w:val="005D6093"/>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5D6093"/>
    <w:rPr>
      <w:b/>
      <w:bCs/>
      <w:smallCaps/>
      <w:spacing w:val="10"/>
    </w:rPr>
  </w:style>
  <w:style w:type="paragraph" w:styleId="TOCHeading">
    <w:name w:val="TOC Heading"/>
    <w:basedOn w:val="Heading1"/>
    <w:next w:val="Normal"/>
    <w:uiPriority w:val="39"/>
    <w:semiHidden/>
    <w:unhideWhenUsed/>
    <w:qFormat/>
    <w:rsid w:val="005D6093"/>
    <w:pPr>
      <w:outlineLvl w:val="9"/>
    </w:pPr>
  </w:style>
  <w:style w:type="table" w:styleId="TableGrid">
    <w:name w:val="Table Grid"/>
    <w:basedOn w:val="TableNormal"/>
    <w:uiPriority w:val="39"/>
    <w:rsid w:val="00753C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031F0"/>
    <w:rPr>
      <w:color w:val="0D2E46" w:themeColor="hyperlink"/>
      <w:u w:val="single"/>
    </w:rPr>
  </w:style>
  <w:style w:type="character" w:styleId="UnresolvedMention">
    <w:name w:val="Unresolved Mention"/>
    <w:basedOn w:val="DefaultParagraphFont"/>
    <w:uiPriority w:val="99"/>
    <w:semiHidden/>
    <w:unhideWhenUsed/>
    <w:rsid w:val="005031F0"/>
    <w:rPr>
      <w:color w:val="605E5C"/>
      <w:shd w:val="clear" w:color="auto" w:fill="E1DFDD"/>
    </w:rPr>
  </w:style>
  <w:style w:type="paragraph" w:styleId="NormalWeb">
    <w:name w:val="Normal (Web)"/>
    <w:basedOn w:val="Normal"/>
    <w:uiPriority w:val="99"/>
    <w:unhideWhenUsed/>
    <w:rsid w:val="00A5664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tandfonline.com/doi/abs" TargetMode="External"/><Relationship Id="rId18" Type="http://schemas.openxmlformats.org/officeDocument/2006/relationships/hyperlink" Target="https://research-repository.griffith.edu.au/item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hyperlink" Target="https://www.scirp.org/reference/references" TargetMode="External"/><Relationship Id="rId17" Type="http://schemas.openxmlformats.org/officeDocument/2006/relationships/hyperlink" Target="https://espace.library.uq.edu.au" TargetMode="External"/><Relationship Id="rId2" Type="http://schemas.openxmlformats.org/officeDocument/2006/relationships/numbering" Target="numbering.xml"/><Relationship Id="rId16" Type="http://schemas.openxmlformats.org/officeDocument/2006/relationships/hyperlink" Target="https://emotrab.ufba.br/wp-content" TargetMode="External"/><Relationship Id="rId20" Type="http://schemas.openxmlformats.org/officeDocument/2006/relationships/hyperlink" Target="https://www.emerald.com/jmp/article"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onlinelibrary.wiley.com/doi/abs" TargetMode="External"/><Relationship Id="rId5" Type="http://schemas.openxmlformats.org/officeDocument/2006/relationships/webSettings" Target="webSettings.xml"/><Relationship Id="rId15" Type="http://schemas.openxmlformats.org/officeDocument/2006/relationships/hyperlink" Target="https://www.psicothema.com/pdf/3271.pdf" TargetMode="External"/><Relationship Id="rId10" Type="http://schemas.openxmlformats.org/officeDocument/2006/relationships/hyperlink" Target="https://d1wqtxts1xzle7.cloudfront.net" TargetMode="External"/><Relationship Id="rId19" Type="http://schemas.openxmlformats.org/officeDocument/2006/relationships/hyperlink" Target="https://research.cuhk.edu.hk/en/publications/the-effects-of-leader" TargetMode="External"/><Relationship Id="rId4" Type="http://schemas.openxmlformats.org/officeDocument/2006/relationships/settings" Target="settings.xml"/><Relationship Id="rId9" Type="http://schemas.openxmlformats.org/officeDocument/2006/relationships/hyperlink" Target="https://www.scirp.org/reference/referencespapers" TargetMode="External"/><Relationship Id="rId14" Type="http://schemas.openxmlformats.org/officeDocument/2006/relationships/hyperlink" Target="https://prod-com-bibliolabs"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19075-9B5E-40D1-8A76-41CA1E345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494</TotalTime>
  <Pages>13</Pages>
  <Words>2943</Words>
  <Characters>16779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Willan Marcelo Espin Tapia (2411166)</dc:creator>
  <cp:keywords/>
  <dc:description/>
  <cp:lastModifiedBy>Willan Marcelo Espin Tapia (2411166)</cp:lastModifiedBy>
  <cp:revision>33</cp:revision>
  <dcterms:created xsi:type="dcterms:W3CDTF">2026-07-27T13:54:00Z</dcterms:created>
  <dcterms:modified xsi:type="dcterms:W3CDTF">2026-08-10T15:18:00Z</dcterms:modified>
</cp:coreProperties>
</file>